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99" w:rsidRPr="00C71C19" w:rsidRDefault="00400899" w:rsidP="007B15C1">
      <w:pPr>
        <w:jc w:val="center"/>
        <w:rPr>
          <w:b/>
          <w:color w:val="000000"/>
          <w:sz w:val="30"/>
          <w:szCs w:val="30"/>
        </w:rPr>
      </w:pPr>
      <w:r w:rsidRPr="00C71C19">
        <w:rPr>
          <w:rFonts w:hint="eastAsia"/>
          <w:b/>
          <w:color w:val="000000"/>
          <w:sz w:val="30"/>
          <w:szCs w:val="30"/>
        </w:rPr>
        <w:t>中海</w:t>
      </w:r>
      <w:r w:rsidRPr="00C71C19">
        <w:rPr>
          <w:b/>
          <w:color w:val="000000"/>
          <w:sz w:val="30"/>
          <w:szCs w:val="30"/>
        </w:rPr>
        <w:t>基金</w:t>
      </w:r>
      <w:r w:rsidRPr="00C71C19">
        <w:rPr>
          <w:rFonts w:hint="eastAsia"/>
          <w:b/>
          <w:color w:val="000000"/>
          <w:sz w:val="30"/>
          <w:szCs w:val="30"/>
        </w:rPr>
        <w:t>管理有限公司</w:t>
      </w:r>
      <w:r w:rsidRPr="00C71C19">
        <w:rPr>
          <w:b/>
          <w:color w:val="000000"/>
          <w:sz w:val="30"/>
          <w:szCs w:val="30"/>
        </w:rPr>
        <w:t>关于</w:t>
      </w:r>
      <w:r w:rsidRPr="00C71C19">
        <w:rPr>
          <w:rFonts w:hint="eastAsia"/>
          <w:b/>
          <w:color w:val="000000"/>
          <w:sz w:val="30"/>
          <w:szCs w:val="30"/>
        </w:rPr>
        <w:t>旗下</w:t>
      </w:r>
      <w:r w:rsidR="00577305">
        <w:rPr>
          <w:rFonts w:hint="eastAsia"/>
          <w:b/>
          <w:color w:val="000000"/>
          <w:sz w:val="30"/>
          <w:szCs w:val="30"/>
        </w:rPr>
        <w:t>部分</w:t>
      </w:r>
      <w:r w:rsidRPr="00C71C19">
        <w:rPr>
          <w:b/>
          <w:color w:val="000000"/>
          <w:sz w:val="30"/>
          <w:szCs w:val="30"/>
        </w:rPr>
        <w:t>基金参与</w:t>
      </w:r>
      <w:r w:rsidR="007B15C1" w:rsidRPr="00C71C19">
        <w:rPr>
          <w:rFonts w:hint="eastAsia"/>
          <w:b/>
          <w:color w:val="000000"/>
          <w:sz w:val="30"/>
          <w:szCs w:val="30"/>
        </w:rPr>
        <w:t>中国</w:t>
      </w:r>
      <w:r w:rsidRPr="00C71C19">
        <w:rPr>
          <w:b/>
          <w:color w:val="000000"/>
          <w:sz w:val="30"/>
          <w:szCs w:val="30"/>
        </w:rPr>
        <w:t>工</w:t>
      </w:r>
      <w:r w:rsidRPr="00C71C19">
        <w:rPr>
          <w:rFonts w:hint="eastAsia"/>
          <w:b/>
          <w:color w:val="000000"/>
          <w:sz w:val="30"/>
          <w:szCs w:val="30"/>
        </w:rPr>
        <w:t>商银</w:t>
      </w:r>
      <w:r w:rsidRPr="00C71C19">
        <w:rPr>
          <w:b/>
          <w:color w:val="000000"/>
          <w:sz w:val="30"/>
          <w:szCs w:val="30"/>
        </w:rPr>
        <w:t>行基金</w:t>
      </w:r>
      <w:r w:rsidR="004F10E8">
        <w:rPr>
          <w:rFonts w:hint="eastAsia"/>
          <w:b/>
          <w:color w:val="000000"/>
          <w:sz w:val="30"/>
          <w:szCs w:val="30"/>
        </w:rPr>
        <w:t>定投</w:t>
      </w:r>
      <w:r w:rsidRPr="00C71C19">
        <w:rPr>
          <w:b/>
          <w:color w:val="000000"/>
          <w:sz w:val="30"/>
          <w:szCs w:val="30"/>
        </w:rPr>
        <w:t>费率优惠活动的公告</w:t>
      </w:r>
    </w:p>
    <w:p w:rsidR="00400899" w:rsidRPr="00C71C19" w:rsidRDefault="00400899" w:rsidP="00400899">
      <w:pPr>
        <w:ind w:firstLineChars="150" w:firstLine="315"/>
        <w:rPr>
          <w:rFonts w:hint="eastAsia"/>
          <w:color w:val="000000"/>
        </w:rPr>
      </w:pPr>
    </w:p>
    <w:p w:rsidR="00B426BB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为更好满足投资者的理财需求，经中海基金管理有限公司（以下简称</w:t>
      </w:r>
      <w:r w:rsidRPr="00C71C19">
        <w:rPr>
          <w:rFonts w:ascii="宋体" w:hAnsi="宋体"/>
          <w:color w:val="000000"/>
          <w:sz w:val="24"/>
        </w:rPr>
        <w:t>“</w:t>
      </w:r>
      <w:r w:rsidRPr="00C71C19">
        <w:rPr>
          <w:rFonts w:ascii="宋体" w:hAnsi="宋体" w:hint="eastAsia"/>
          <w:color w:val="000000"/>
          <w:sz w:val="24"/>
        </w:rPr>
        <w:t>本公司</w:t>
      </w:r>
      <w:r w:rsidRPr="00C71C19">
        <w:rPr>
          <w:rFonts w:ascii="宋体" w:hAnsi="宋体"/>
          <w:color w:val="000000"/>
          <w:sz w:val="24"/>
        </w:rPr>
        <w:t>”</w:t>
      </w:r>
      <w:r w:rsidRPr="00C71C19">
        <w:rPr>
          <w:rFonts w:ascii="宋体" w:hAnsi="宋体" w:hint="eastAsia"/>
          <w:color w:val="000000"/>
          <w:sz w:val="24"/>
        </w:rPr>
        <w:t>）与中国工商银行股份有限公司（以下简称</w:t>
      </w:r>
      <w:r w:rsidRPr="00C71C19">
        <w:rPr>
          <w:rFonts w:ascii="宋体" w:hAnsi="宋体"/>
          <w:color w:val="000000"/>
          <w:sz w:val="24"/>
        </w:rPr>
        <w:t>“</w:t>
      </w:r>
      <w:r w:rsidR="00396231" w:rsidRPr="00C71C19">
        <w:rPr>
          <w:rFonts w:ascii="宋体" w:hAnsi="宋体" w:hint="eastAsia"/>
          <w:color w:val="000000"/>
          <w:sz w:val="24"/>
        </w:rPr>
        <w:t>中国</w:t>
      </w:r>
      <w:r w:rsidRPr="00C71C19">
        <w:rPr>
          <w:rFonts w:ascii="宋体" w:hAnsi="宋体" w:hint="eastAsia"/>
          <w:color w:val="000000"/>
          <w:sz w:val="24"/>
        </w:rPr>
        <w:t>工商银行</w:t>
      </w:r>
      <w:r w:rsidRPr="00C71C19">
        <w:rPr>
          <w:rFonts w:ascii="宋体" w:hAnsi="宋体"/>
          <w:color w:val="000000"/>
          <w:sz w:val="24"/>
        </w:rPr>
        <w:t>”</w:t>
      </w:r>
      <w:r w:rsidRPr="00C71C19">
        <w:rPr>
          <w:rFonts w:ascii="宋体" w:hAnsi="宋体" w:hint="eastAsia"/>
          <w:color w:val="000000"/>
          <w:sz w:val="24"/>
        </w:rPr>
        <w:t>）</w:t>
      </w:r>
      <w:r w:rsidR="00396231" w:rsidRPr="00C71C19">
        <w:rPr>
          <w:rFonts w:ascii="宋体" w:hAnsi="宋体" w:hint="eastAsia"/>
          <w:color w:val="000000"/>
          <w:sz w:val="24"/>
        </w:rPr>
        <w:t>协商一致，</w:t>
      </w:r>
      <w:r w:rsidR="00577305" w:rsidRPr="00577305">
        <w:rPr>
          <w:rFonts w:ascii="宋体" w:hAnsi="宋体" w:hint="eastAsia"/>
          <w:color w:val="000000"/>
          <w:sz w:val="24"/>
        </w:rPr>
        <w:t>自</w:t>
      </w:r>
      <w:r w:rsidR="00347C04" w:rsidRPr="00577305">
        <w:rPr>
          <w:rFonts w:ascii="宋体" w:hAnsi="宋体" w:hint="eastAsia"/>
          <w:color w:val="000000"/>
          <w:sz w:val="24"/>
        </w:rPr>
        <w:t>20</w:t>
      </w:r>
      <w:r w:rsidR="003C5AF5">
        <w:rPr>
          <w:rFonts w:ascii="宋体" w:hAnsi="宋体"/>
          <w:color w:val="000000"/>
          <w:sz w:val="24"/>
        </w:rPr>
        <w:t>20</w:t>
      </w:r>
      <w:r w:rsidR="00F41198" w:rsidRPr="00577305">
        <w:rPr>
          <w:rFonts w:ascii="宋体" w:hAnsi="宋体" w:hint="eastAsia"/>
          <w:color w:val="000000"/>
          <w:sz w:val="24"/>
        </w:rPr>
        <w:t>年</w:t>
      </w:r>
      <w:r w:rsidR="0086177B">
        <w:rPr>
          <w:rFonts w:ascii="宋体" w:hAnsi="宋体" w:hint="eastAsia"/>
          <w:color w:val="000000"/>
          <w:sz w:val="24"/>
        </w:rPr>
        <w:t>1</w:t>
      </w:r>
      <w:r w:rsidR="00F41198" w:rsidRPr="00577305">
        <w:rPr>
          <w:rFonts w:ascii="宋体" w:hAnsi="宋体" w:hint="eastAsia"/>
          <w:color w:val="000000"/>
          <w:sz w:val="24"/>
        </w:rPr>
        <w:t>月</w:t>
      </w:r>
      <w:r w:rsidR="0086177B">
        <w:rPr>
          <w:rFonts w:ascii="宋体" w:hAnsi="宋体" w:hint="eastAsia"/>
          <w:color w:val="000000"/>
          <w:sz w:val="24"/>
        </w:rPr>
        <w:t>1</w:t>
      </w:r>
      <w:r w:rsidR="00577305" w:rsidRPr="00577305">
        <w:rPr>
          <w:rFonts w:ascii="宋体" w:hAnsi="宋体" w:hint="eastAsia"/>
          <w:color w:val="000000"/>
          <w:sz w:val="24"/>
        </w:rPr>
        <w:t>日至</w:t>
      </w:r>
      <w:r w:rsidR="0086177B" w:rsidRPr="00577305">
        <w:rPr>
          <w:rFonts w:ascii="宋体" w:hAnsi="宋体" w:hint="eastAsia"/>
          <w:color w:val="000000"/>
          <w:sz w:val="24"/>
        </w:rPr>
        <w:t>20</w:t>
      </w:r>
      <w:r w:rsidR="003C5AF5">
        <w:rPr>
          <w:rFonts w:ascii="宋体" w:hAnsi="宋体"/>
          <w:color w:val="000000"/>
          <w:sz w:val="24"/>
        </w:rPr>
        <w:t>20</w:t>
      </w:r>
      <w:r w:rsidR="0086177B" w:rsidRPr="00577305">
        <w:rPr>
          <w:rFonts w:ascii="宋体" w:hAnsi="宋体" w:hint="eastAsia"/>
          <w:color w:val="000000"/>
          <w:sz w:val="24"/>
        </w:rPr>
        <w:t>年</w:t>
      </w:r>
      <w:r w:rsidR="0086177B">
        <w:rPr>
          <w:rFonts w:ascii="宋体" w:hAnsi="宋体" w:hint="eastAsia"/>
          <w:color w:val="000000"/>
          <w:sz w:val="24"/>
        </w:rPr>
        <w:t>12</w:t>
      </w:r>
      <w:r w:rsidR="00577305" w:rsidRPr="00577305">
        <w:rPr>
          <w:rFonts w:ascii="宋体" w:hAnsi="宋体" w:hint="eastAsia"/>
          <w:color w:val="000000"/>
          <w:sz w:val="24"/>
        </w:rPr>
        <w:t>月31日（截至当日法定交易时间）对通过中国工商银行</w:t>
      </w:r>
      <w:bookmarkStart w:id="0" w:name="OLE_LINK1"/>
      <w:r w:rsidR="0086177B">
        <w:rPr>
          <w:rFonts w:ascii="宋体" w:hAnsi="宋体" w:hint="eastAsia"/>
          <w:color w:val="000000"/>
          <w:sz w:val="24"/>
        </w:rPr>
        <w:t>定期定额</w:t>
      </w:r>
      <w:bookmarkEnd w:id="0"/>
      <w:r w:rsidR="00577305" w:rsidRPr="00577305">
        <w:rPr>
          <w:rFonts w:ascii="宋体" w:hAnsi="宋体" w:hint="eastAsia"/>
          <w:color w:val="000000"/>
          <w:sz w:val="24"/>
        </w:rPr>
        <w:t>申购本公司旗下部分基金的个人投资者实行</w:t>
      </w:r>
      <w:r w:rsidR="0086177B">
        <w:rPr>
          <w:rFonts w:ascii="宋体" w:hAnsi="宋体" w:hint="eastAsia"/>
          <w:color w:val="000000"/>
          <w:sz w:val="24"/>
        </w:rPr>
        <w:t>定投</w:t>
      </w:r>
      <w:r w:rsidR="00577305" w:rsidRPr="00577305">
        <w:rPr>
          <w:rFonts w:ascii="宋体" w:hAnsi="宋体" w:hint="eastAsia"/>
          <w:color w:val="000000"/>
          <w:sz w:val="24"/>
        </w:rPr>
        <w:t>费率优惠。</w:t>
      </w:r>
      <w:r w:rsidRPr="00C71C19">
        <w:rPr>
          <w:rFonts w:ascii="宋体" w:hAnsi="宋体" w:hint="eastAsia"/>
          <w:color w:val="000000"/>
          <w:sz w:val="24"/>
        </w:rPr>
        <w:t>具体内容如下：</w:t>
      </w:r>
    </w:p>
    <w:p w:rsidR="00B426BB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/>
          <w:color w:val="000000"/>
          <w:sz w:val="24"/>
        </w:rPr>
        <w:t>一</w:t>
      </w:r>
      <w:r w:rsidRPr="00C71C19">
        <w:rPr>
          <w:rFonts w:ascii="宋体" w:hAnsi="宋体" w:hint="eastAsia"/>
          <w:color w:val="000000"/>
          <w:sz w:val="24"/>
        </w:rPr>
        <w:t>、适用投资者范围</w:t>
      </w:r>
    </w:p>
    <w:p w:rsidR="00396231" w:rsidRPr="00C71C19" w:rsidRDefault="00396231" w:rsidP="00BB02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71C19">
        <w:rPr>
          <w:rFonts w:ascii="宋体" w:hAnsi="宋体"/>
          <w:color w:val="000000"/>
          <w:sz w:val="24"/>
        </w:rPr>
        <w:t>通过</w:t>
      </w:r>
      <w:r w:rsidRPr="00C71C19">
        <w:rPr>
          <w:rFonts w:ascii="宋体" w:hAnsi="宋体" w:hint="eastAsia"/>
          <w:color w:val="000000"/>
          <w:sz w:val="24"/>
        </w:rPr>
        <w:t>中国工商银</w:t>
      </w:r>
      <w:r w:rsidRPr="00C71C19">
        <w:rPr>
          <w:rFonts w:ascii="宋体" w:hAnsi="宋体"/>
          <w:color w:val="000000"/>
          <w:sz w:val="24"/>
        </w:rPr>
        <w:t>行</w:t>
      </w:r>
      <w:r w:rsidR="0086177B">
        <w:rPr>
          <w:rFonts w:ascii="宋体" w:hAnsi="宋体" w:hint="eastAsia"/>
          <w:color w:val="000000"/>
          <w:sz w:val="24"/>
        </w:rPr>
        <w:t>定期定额</w:t>
      </w:r>
      <w:r w:rsidRPr="00C71C19">
        <w:rPr>
          <w:rFonts w:ascii="宋体" w:hAnsi="宋体"/>
          <w:color w:val="000000"/>
          <w:sz w:val="24"/>
        </w:rPr>
        <w:t>申购</w:t>
      </w:r>
      <w:r w:rsidRPr="00C71C19">
        <w:rPr>
          <w:rFonts w:ascii="宋体" w:hAnsi="宋体" w:hint="eastAsia"/>
          <w:color w:val="000000"/>
          <w:sz w:val="24"/>
        </w:rPr>
        <w:t>本公司旗下</w:t>
      </w:r>
      <w:r w:rsidRPr="00C71C19">
        <w:rPr>
          <w:rFonts w:ascii="宋体" w:hAnsi="宋体"/>
          <w:color w:val="000000"/>
          <w:sz w:val="24"/>
        </w:rPr>
        <w:t>基金的个人投资者。</w:t>
      </w:r>
    </w:p>
    <w:p w:rsidR="00B426BB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二、适用基金</w:t>
      </w:r>
    </w:p>
    <w:p w:rsidR="00B426BB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hint="eastAsia"/>
          <w:color w:val="000000"/>
          <w:sz w:val="24"/>
        </w:rPr>
        <w:t>本公司旗下基金包括：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中海优质成长</w:t>
      </w:r>
      <w:r>
        <w:rPr>
          <w:rFonts w:ascii="宋体" w:hAnsi="宋体" w:hint="eastAsia"/>
          <w:color w:val="000000"/>
          <w:sz w:val="24"/>
        </w:rPr>
        <w:t>混合型</w:t>
      </w:r>
      <w:r w:rsidRPr="001851DC">
        <w:rPr>
          <w:rFonts w:ascii="宋体" w:hAnsi="宋体" w:hint="eastAsia"/>
          <w:color w:val="000000"/>
          <w:sz w:val="24"/>
        </w:rPr>
        <w:t>证券投资基金（基金代码：398001）；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中海分红增利混合型证券投资基金（基金代码：398011）；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中海能源策略混合型证券投资基金（基金代码：398021）；</w:t>
      </w:r>
    </w:p>
    <w:p w:rsidR="006F35D4" w:rsidRDefault="006F35D4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6F35D4">
        <w:rPr>
          <w:rFonts w:ascii="宋体" w:hAnsi="宋体" w:hint="eastAsia"/>
          <w:color w:val="000000"/>
          <w:sz w:val="24"/>
        </w:rPr>
        <w:t>中海稳健收益债券型证券投资基金</w:t>
      </w:r>
      <w:r>
        <w:rPr>
          <w:rFonts w:ascii="宋体" w:hAnsi="宋体" w:hint="eastAsia"/>
          <w:color w:val="000000"/>
          <w:sz w:val="24"/>
        </w:rPr>
        <w:t>（</w:t>
      </w:r>
      <w:r w:rsidRPr="006F35D4">
        <w:rPr>
          <w:rFonts w:ascii="宋体" w:hAnsi="宋体" w:hint="eastAsia"/>
          <w:color w:val="000000"/>
          <w:sz w:val="24"/>
        </w:rPr>
        <w:t>基金代码：395001</w:t>
      </w:r>
      <w:r>
        <w:rPr>
          <w:rFonts w:ascii="宋体" w:hAnsi="宋体" w:hint="eastAsia"/>
          <w:color w:val="000000"/>
          <w:sz w:val="24"/>
        </w:rPr>
        <w:t>）；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中海蓝筹灵活配置混合型证券投资基金（基金代码：398031）；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中海量化策略</w:t>
      </w:r>
      <w:r>
        <w:rPr>
          <w:rFonts w:ascii="宋体" w:hAnsi="宋体" w:hint="eastAsia"/>
          <w:color w:val="000000"/>
          <w:sz w:val="24"/>
        </w:rPr>
        <w:t>混合型</w:t>
      </w:r>
      <w:r w:rsidRPr="001851DC">
        <w:rPr>
          <w:rFonts w:ascii="宋体" w:hAnsi="宋体" w:hint="eastAsia"/>
          <w:color w:val="000000"/>
          <w:sz w:val="24"/>
        </w:rPr>
        <w:t>证券投资基金（基金代码：398041）；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中海上证50指数增强型证券投资基金（基金代码：399001）；</w:t>
      </w:r>
    </w:p>
    <w:p w:rsidR="008B3778" w:rsidRDefault="008B3778" w:rsidP="00A840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B3778">
        <w:rPr>
          <w:rFonts w:ascii="宋体" w:hAnsi="宋体" w:hint="eastAsia"/>
          <w:sz w:val="24"/>
        </w:rPr>
        <w:t>中海货币市场证券投资基金</w:t>
      </w:r>
      <w:r>
        <w:rPr>
          <w:rFonts w:ascii="宋体" w:hAnsi="宋体" w:hint="eastAsia"/>
          <w:sz w:val="24"/>
        </w:rPr>
        <w:t>（</w:t>
      </w:r>
      <w:r w:rsidRPr="008B3778">
        <w:rPr>
          <w:rFonts w:ascii="宋体" w:hAnsi="宋体" w:hint="eastAsia"/>
          <w:sz w:val="24"/>
        </w:rPr>
        <w:t>基金代码：392001</w:t>
      </w:r>
      <w:r>
        <w:rPr>
          <w:rFonts w:ascii="宋体" w:hAnsi="宋体" w:hint="eastAsia"/>
          <w:sz w:val="24"/>
        </w:rPr>
        <w:t>）</w:t>
      </w:r>
      <w:r w:rsidR="000B3DEE">
        <w:rPr>
          <w:rFonts w:ascii="宋体" w:hAnsi="宋体" w:hint="eastAsia"/>
          <w:sz w:val="24"/>
        </w:rPr>
        <w:t>；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中海环保新能源主题灵活配置混合型证券投资基金（基金代码：398051）；</w:t>
      </w:r>
    </w:p>
    <w:p w:rsidR="00A8407C" w:rsidRPr="00BF02B4" w:rsidRDefault="00A8407C" w:rsidP="00A840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02B4">
        <w:rPr>
          <w:rFonts w:ascii="宋体" w:hAnsi="宋体" w:hint="eastAsia"/>
          <w:sz w:val="24"/>
        </w:rPr>
        <w:t>中海增强收益债券型证券投资基金A类（基金代码：</w:t>
      </w:r>
      <w:r w:rsidRPr="00BF02B4" w:rsidDel="00B561B1">
        <w:rPr>
          <w:rFonts w:ascii="宋体" w:hAnsi="宋体" w:hint="eastAsia"/>
          <w:sz w:val="24"/>
        </w:rPr>
        <w:t xml:space="preserve"> </w:t>
      </w:r>
      <w:r w:rsidRPr="00BF02B4">
        <w:rPr>
          <w:rFonts w:ascii="宋体" w:hAnsi="宋体" w:hint="eastAsia"/>
          <w:sz w:val="24"/>
        </w:rPr>
        <w:t>395011）；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中海消费主题精选</w:t>
      </w:r>
      <w:r>
        <w:rPr>
          <w:rFonts w:ascii="宋体" w:hAnsi="宋体" w:hint="eastAsia"/>
          <w:color w:val="000000"/>
          <w:sz w:val="24"/>
        </w:rPr>
        <w:t>混合型</w:t>
      </w:r>
      <w:r w:rsidRPr="001851DC">
        <w:rPr>
          <w:rFonts w:ascii="宋体" w:hAnsi="宋体" w:hint="eastAsia"/>
          <w:color w:val="000000"/>
          <w:sz w:val="24"/>
        </w:rPr>
        <w:t>证券投资基金（基金代码：398061）；</w:t>
      </w:r>
    </w:p>
    <w:p w:rsidR="00A8407C" w:rsidRPr="001851D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中海医疗保健主题股票型证券投资基金（基金代码：399011）；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中海优势精选灵活配置混合型证券投资基金（基金代码：393001）；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02B4">
        <w:rPr>
          <w:rFonts w:ascii="宋体" w:hAnsi="宋体" w:hint="eastAsia"/>
          <w:sz w:val="24"/>
        </w:rPr>
        <w:t>中海可转换债券债券型证券投资基金A类（基金代码：000003）；</w:t>
      </w:r>
    </w:p>
    <w:p w:rsidR="0037070A" w:rsidRDefault="0037070A" w:rsidP="00A8407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1" w:name="OLE_LINK5"/>
      <w:bookmarkStart w:id="2" w:name="OLE_LINK6"/>
      <w:r w:rsidRPr="0037070A">
        <w:rPr>
          <w:rFonts w:ascii="宋体" w:hAnsi="宋体" w:hint="eastAsia"/>
          <w:sz w:val="24"/>
        </w:rPr>
        <w:t>中海瑞利六个月定期开放债券型证券投资基金</w:t>
      </w:r>
      <w:r w:rsidRPr="00BF02B4">
        <w:rPr>
          <w:rFonts w:ascii="宋体" w:hAnsi="宋体" w:hint="eastAsia"/>
          <w:sz w:val="24"/>
        </w:rPr>
        <w:t>（基金代码：</w:t>
      </w:r>
      <w:r w:rsidRPr="0037070A">
        <w:rPr>
          <w:rFonts w:ascii="宋体" w:hAnsi="宋体"/>
          <w:sz w:val="24"/>
        </w:rPr>
        <w:t>000316</w:t>
      </w:r>
      <w:r>
        <w:rPr>
          <w:rFonts w:ascii="宋体" w:hAnsi="宋体" w:hint="eastAsia"/>
          <w:sz w:val="24"/>
        </w:rPr>
        <w:t>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F02B4">
        <w:rPr>
          <w:rFonts w:ascii="宋体" w:hAnsi="宋体" w:hint="eastAsia"/>
          <w:sz w:val="24"/>
        </w:rPr>
        <w:t>中海纯债债券型证券投资基金A类（基金代码：000298）；</w:t>
      </w:r>
    </w:p>
    <w:p w:rsidR="00A8407C" w:rsidRDefault="00A8407C" w:rsidP="00A8407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1851DC">
        <w:rPr>
          <w:rFonts w:ascii="宋体" w:hAnsi="宋体" w:hint="eastAsia"/>
          <w:color w:val="000000"/>
          <w:sz w:val="24"/>
        </w:rPr>
        <w:t>中海积极收益</w:t>
      </w:r>
      <w:bookmarkEnd w:id="1"/>
      <w:bookmarkEnd w:id="2"/>
      <w:r w:rsidRPr="001851DC">
        <w:rPr>
          <w:rFonts w:ascii="宋体" w:hAnsi="宋体" w:hint="eastAsia"/>
          <w:color w:val="000000"/>
          <w:sz w:val="24"/>
        </w:rPr>
        <w:t>灵活配置混合型证券投资基金(基金代码：000597)；</w:t>
      </w:r>
    </w:p>
    <w:p w:rsidR="00396231" w:rsidRPr="00C71C19" w:rsidRDefault="00396231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lastRenderedPageBreak/>
        <w:t>中海</w:t>
      </w:r>
      <w:r w:rsidR="00577305">
        <w:rPr>
          <w:rFonts w:ascii="宋体" w:hAnsi="宋体" w:hint="eastAsia"/>
          <w:color w:val="000000"/>
          <w:sz w:val="24"/>
        </w:rPr>
        <w:t>进取收益灵活配置混合型</w:t>
      </w:r>
      <w:r w:rsidRPr="00C71C19">
        <w:rPr>
          <w:rFonts w:ascii="宋体" w:hAnsi="宋体" w:hint="eastAsia"/>
          <w:color w:val="000000"/>
          <w:sz w:val="24"/>
        </w:rPr>
        <w:t>证券投资基金（</w:t>
      </w:r>
      <w:r w:rsidR="00C71C19" w:rsidRPr="00C71C19">
        <w:rPr>
          <w:rFonts w:ascii="宋体" w:hAnsi="宋体" w:hint="eastAsia"/>
          <w:color w:val="000000"/>
          <w:sz w:val="24"/>
        </w:rPr>
        <w:t>前端代码</w:t>
      </w:r>
      <w:r w:rsidRPr="00C71C19">
        <w:rPr>
          <w:rFonts w:ascii="宋体" w:hAnsi="宋体" w:hint="eastAsia"/>
          <w:color w:val="000000"/>
          <w:sz w:val="24"/>
        </w:rPr>
        <w:t>：</w:t>
      </w:r>
      <w:r w:rsidR="00577305">
        <w:rPr>
          <w:rFonts w:ascii="宋体" w:hAnsi="宋体" w:hint="eastAsia"/>
          <w:color w:val="000000"/>
          <w:sz w:val="24"/>
        </w:rPr>
        <w:t>001252</w:t>
      </w:r>
      <w:r w:rsidRPr="00C71C19">
        <w:rPr>
          <w:rFonts w:ascii="宋体" w:hAnsi="宋体" w:hint="eastAsia"/>
          <w:color w:val="000000"/>
          <w:sz w:val="24"/>
        </w:rPr>
        <w:t>）；</w:t>
      </w:r>
    </w:p>
    <w:p w:rsidR="00B90296" w:rsidRDefault="00396231" w:rsidP="0057730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中海</w:t>
      </w:r>
      <w:r w:rsidR="00577305">
        <w:rPr>
          <w:rFonts w:ascii="宋体" w:hAnsi="宋体" w:hint="eastAsia"/>
          <w:color w:val="000000"/>
          <w:sz w:val="24"/>
        </w:rPr>
        <w:t>积极</w:t>
      </w:r>
      <w:r w:rsidRPr="00C71C19">
        <w:rPr>
          <w:rFonts w:ascii="宋体" w:hAnsi="宋体" w:hint="eastAsia"/>
          <w:color w:val="000000"/>
          <w:sz w:val="24"/>
        </w:rPr>
        <w:t>增利</w:t>
      </w:r>
      <w:r w:rsidR="00577305">
        <w:rPr>
          <w:rFonts w:ascii="宋体" w:hAnsi="宋体" w:hint="eastAsia"/>
          <w:color w:val="000000"/>
          <w:sz w:val="24"/>
        </w:rPr>
        <w:t>灵活配置</w:t>
      </w:r>
      <w:r w:rsidRPr="00C71C19">
        <w:rPr>
          <w:rFonts w:ascii="宋体" w:hAnsi="宋体" w:hint="eastAsia"/>
          <w:color w:val="000000"/>
          <w:sz w:val="24"/>
        </w:rPr>
        <w:t>混合型证券投资基金（</w:t>
      </w:r>
      <w:r w:rsidR="00C71C19" w:rsidRPr="00C71C19">
        <w:rPr>
          <w:rFonts w:ascii="宋体" w:hAnsi="宋体" w:hint="eastAsia"/>
          <w:color w:val="000000"/>
          <w:sz w:val="24"/>
        </w:rPr>
        <w:t>前端代码</w:t>
      </w:r>
      <w:r w:rsidRPr="00C71C19">
        <w:rPr>
          <w:rFonts w:ascii="宋体" w:hAnsi="宋体" w:hint="eastAsia"/>
          <w:color w:val="000000"/>
          <w:sz w:val="24"/>
        </w:rPr>
        <w:t>：</w:t>
      </w:r>
      <w:r w:rsidR="00577305">
        <w:rPr>
          <w:rFonts w:ascii="宋体" w:hAnsi="宋体" w:hint="eastAsia"/>
          <w:color w:val="000000"/>
          <w:sz w:val="24"/>
        </w:rPr>
        <w:t>001279）</w:t>
      </w:r>
      <w:r w:rsidR="003C5AF5">
        <w:rPr>
          <w:rFonts w:ascii="宋体" w:hAnsi="宋体" w:hint="eastAsia"/>
          <w:color w:val="000000"/>
          <w:sz w:val="24"/>
        </w:rPr>
        <w:t>；</w:t>
      </w:r>
    </w:p>
    <w:p w:rsidR="003C5AF5" w:rsidRPr="003C5AF5" w:rsidRDefault="00347C04" w:rsidP="003C5AF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347C04">
        <w:rPr>
          <w:rFonts w:ascii="宋体" w:hAnsi="宋体" w:hint="eastAsia"/>
          <w:color w:val="000000"/>
          <w:sz w:val="24"/>
        </w:rPr>
        <w:t>中海沪港深价值优选灵活配置混合型证券投资基金</w:t>
      </w:r>
      <w:r w:rsidRPr="00BF02B4">
        <w:rPr>
          <w:rFonts w:ascii="宋体" w:hAnsi="宋体" w:hint="eastAsia"/>
          <w:sz w:val="24"/>
        </w:rPr>
        <w:t>（基金代码：</w:t>
      </w:r>
      <w:r>
        <w:rPr>
          <w:rFonts w:ascii="宋体" w:hAnsi="宋体" w:hint="eastAsia"/>
          <w:sz w:val="24"/>
        </w:rPr>
        <w:t>002214</w:t>
      </w:r>
      <w:r w:rsidRPr="00BF02B4">
        <w:rPr>
          <w:rFonts w:ascii="宋体" w:hAnsi="宋体" w:hint="eastAsia"/>
          <w:sz w:val="24"/>
        </w:rPr>
        <w:t>）</w:t>
      </w:r>
      <w:r w:rsidR="003C5AF5">
        <w:rPr>
          <w:rFonts w:ascii="宋体" w:hAnsi="宋体" w:hint="eastAsia"/>
          <w:sz w:val="24"/>
        </w:rPr>
        <w:t>。</w:t>
      </w:r>
    </w:p>
    <w:p w:rsidR="00B426BB" w:rsidRPr="00C71C19" w:rsidRDefault="00396231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三</w:t>
      </w:r>
      <w:r w:rsidR="00400899" w:rsidRPr="00C71C19">
        <w:rPr>
          <w:rFonts w:ascii="宋体" w:hAnsi="宋体"/>
          <w:color w:val="000000"/>
          <w:sz w:val="24"/>
        </w:rPr>
        <w:t>、</w:t>
      </w:r>
      <w:r w:rsidR="00400899" w:rsidRPr="00C71C19">
        <w:rPr>
          <w:rFonts w:ascii="宋体" w:hAnsi="宋体" w:hint="eastAsia"/>
          <w:color w:val="000000"/>
          <w:sz w:val="24"/>
        </w:rPr>
        <w:t>具体优惠费率</w:t>
      </w:r>
    </w:p>
    <w:p w:rsidR="00396231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在优惠活动期间，个人投资者通过</w:t>
      </w:r>
      <w:r w:rsidR="00396231" w:rsidRPr="00C71C19">
        <w:rPr>
          <w:rFonts w:ascii="宋体" w:hAnsi="宋体" w:hint="eastAsia"/>
          <w:color w:val="000000"/>
          <w:sz w:val="24"/>
        </w:rPr>
        <w:t>中国</w:t>
      </w:r>
      <w:r w:rsidRPr="00C71C19">
        <w:rPr>
          <w:rFonts w:ascii="宋体" w:hAnsi="宋体" w:hint="eastAsia"/>
          <w:color w:val="000000"/>
          <w:sz w:val="24"/>
        </w:rPr>
        <w:t>工商银行</w:t>
      </w:r>
      <w:r w:rsidR="0086177B">
        <w:rPr>
          <w:rFonts w:ascii="宋体" w:hAnsi="宋体" w:hint="eastAsia"/>
          <w:color w:val="000000"/>
          <w:sz w:val="24"/>
        </w:rPr>
        <w:t>定期定额</w:t>
      </w:r>
      <w:r w:rsidRPr="00C71C19">
        <w:rPr>
          <w:rFonts w:ascii="宋体" w:hAnsi="宋体" w:hint="eastAsia"/>
          <w:color w:val="000000"/>
          <w:sz w:val="24"/>
        </w:rPr>
        <w:t>申购本公司旗下上述基金，其申购费率享有</w:t>
      </w:r>
      <w:r w:rsidR="00396231" w:rsidRPr="00C71C19">
        <w:rPr>
          <w:rFonts w:ascii="宋体" w:hAnsi="宋体" w:hint="eastAsia"/>
          <w:color w:val="000000"/>
          <w:sz w:val="24"/>
        </w:rPr>
        <w:t>八折</w:t>
      </w:r>
      <w:r w:rsidRPr="00C71C19">
        <w:rPr>
          <w:rFonts w:ascii="宋体" w:hAnsi="宋体" w:hint="eastAsia"/>
          <w:color w:val="000000"/>
          <w:sz w:val="24"/>
        </w:rPr>
        <w:t>优惠。</w:t>
      </w:r>
    </w:p>
    <w:p w:rsidR="00BB022C" w:rsidRPr="00C71C19" w:rsidRDefault="00BB022C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四、</w:t>
      </w:r>
      <w:r w:rsidRPr="00C71C19">
        <w:rPr>
          <w:rFonts w:ascii="宋体" w:hAnsi="宋体"/>
          <w:color w:val="000000"/>
          <w:sz w:val="24"/>
        </w:rPr>
        <w:t>重要提示</w:t>
      </w:r>
    </w:p>
    <w:p w:rsidR="00BB022C" w:rsidRPr="00C71C19" w:rsidRDefault="00BB022C" w:rsidP="003F24D7">
      <w:pPr>
        <w:spacing w:line="360" w:lineRule="auto"/>
        <w:ind w:left="42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1、</w:t>
      </w:r>
      <w:r w:rsidRPr="00C71C19">
        <w:rPr>
          <w:rFonts w:ascii="宋体" w:hAnsi="宋体"/>
          <w:color w:val="000000"/>
          <w:sz w:val="24"/>
        </w:rPr>
        <w:t>投资者欲了解各基金产品的详细情况，请仔细阅读各基金的基金合同、招募说明书等法律文件。</w:t>
      </w:r>
      <w:r w:rsidRPr="00C71C19">
        <w:rPr>
          <w:rFonts w:ascii="宋体" w:hAnsi="宋体"/>
          <w:color w:val="000000"/>
          <w:sz w:val="24"/>
        </w:rPr>
        <w:br/>
        <w:t>2</w:t>
      </w:r>
      <w:r w:rsidR="003F24D7">
        <w:rPr>
          <w:rFonts w:ascii="宋体" w:hAnsi="宋体" w:hint="eastAsia"/>
          <w:color w:val="000000"/>
          <w:sz w:val="24"/>
        </w:rPr>
        <w:t>、</w:t>
      </w:r>
      <w:r w:rsidRPr="00C71C19">
        <w:rPr>
          <w:rFonts w:ascii="宋体" w:hAnsi="宋体"/>
          <w:color w:val="000000"/>
          <w:sz w:val="24"/>
        </w:rPr>
        <w:t>本优惠活动仅适用于处于正常申购期的基</w:t>
      </w:r>
      <w:r w:rsidR="003C59A1" w:rsidRPr="00C71C19">
        <w:rPr>
          <w:rFonts w:ascii="宋体" w:hAnsi="宋体"/>
          <w:color w:val="000000"/>
          <w:sz w:val="24"/>
        </w:rPr>
        <w:t>金产品的前端收费模式的申购手续费，不包括各基金的后端收费模式的</w:t>
      </w:r>
      <w:r w:rsidRPr="00C71C19">
        <w:rPr>
          <w:rFonts w:ascii="宋体" w:hAnsi="宋体"/>
          <w:color w:val="000000"/>
          <w:sz w:val="24"/>
        </w:rPr>
        <w:t>申购手续费，也不包括基金转换业务等其他业务的基金手续费。</w:t>
      </w:r>
    </w:p>
    <w:p w:rsidR="00B426BB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五、投资者可以通过以下途径咨询有关详情</w:t>
      </w:r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/>
          <w:color w:val="000000"/>
          <w:sz w:val="24"/>
        </w:rPr>
        <w:t>1</w:t>
      </w:r>
      <w:r w:rsidRPr="00C71C19">
        <w:rPr>
          <w:rFonts w:ascii="宋体" w:hAnsi="宋体" w:hint="eastAsia"/>
          <w:color w:val="000000"/>
          <w:sz w:val="24"/>
        </w:rPr>
        <w:t>、</w:t>
      </w:r>
      <w:r w:rsidR="007B15C1" w:rsidRPr="00C71C19">
        <w:rPr>
          <w:rFonts w:ascii="宋体" w:hAnsi="宋体" w:hint="eastAsia"/>
          <w:color w:val="000000"/>
          <w:sz w:val="24"/>
        </w:rPr>
        <w:t>中国</w:t>
      </w:r>
      <w:r w:rsidRPr="00C71C19">
        <w:rPr>
          <w:rFonts w:ascii="宋体" w:hAnsi="宋体" w:hint="eastAsia"/>
          <w:color w:val="000000"/>
          <w:sz w:val="24"/>
        </w:rPr>
        <w:t>工商银行</w:t>
      </w:r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客户服务电话：</w:t>
      </w:r>
      <w:r w:rsidRPr="00C71C19">
        <w:rPr>
          <w:rFonts w:ascii="宋体" w:hAnsi="宋体"/>
          <w:color w:val="000000"/>
          <w:sz w:val="24"/>
        </w:rPr>
        <w:t xml:space="preserve">95588 </w:t>
      </w:r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银行网址：</w:t>
      </w:r>
      <w:hyperlink r:id="rId8" w:history="1">
        <w:r w:rsidRPr="00C71C19">
          <w:rPr>
            <w:rStyle w:val="a3"/>
            <w:rFonts w:ascii="宋体" w:hAnsi="宋体"/>
            <w:color w:val="000000"/>
            <w:sz w:val="24"/>
          </w:rPr>
          <w:t>www.icbc.com.cn</w:t>
        </w:r>
      </w:hyperlink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2、</w:t>
      </w:r>
      <w:r w:rsidR="007B34F9" w:rsidRPr="00C71C19">
        <w:rPr>
          <w:rFonts w:ascii="宋体" w:hAnsi="宋体" w:hint="eastAsia"/>
          <w:color w:val="000000"/>
          <w:sz w:val="24"/>
        </w:rPr>
        <w:t>本</w:t>
      </w:r>
      <w:r w:rsidRPr="00C71C19">
        <w:rPr>
          <w:rFonts w:ascii="宋体" w:hAnsi="宋体" w:hint="eastAsia"/>
          <w:color w:val="000000"/>
          <w:sz w:val="24"/>
        </w:rPr>
        <w:t>公司</w:t>
      </w:r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客户服务电话：</w:t>
      </w:r>
      <w:r w:rsidRPr="00C71C19">
        <w:rPr>
          <w:rFonts w:ascii="宋体" w:hAnsi="宋体"/>
          <w:color w:val="000000"/>
          <w:sz w:val="24"/>
        </w:rPr>
        <w:t xml:space="preserve">400-888-9788 </w:t>
      </w:r>
      <w:r w:rsidR="00396231" w:rsidRPr="00C71C19">
        <w:rPr>
          <w:rFonts w:ascii="宋体" w:hAnsi="宋体" w:hint="eastAsia"/>
          <w:color w:val="000000"/>
          <w:sz w:val="24"/>
        </w:rPr>
        <w:t>（免长途话费）</w:t>
      </w:r>
    </w:p>
    <w:p w:rsidR="007B34F9" w:rsidRPr="00C71C19" w:rsidRDefault="0040089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公司网址：</w:t>
      </w:r>
      <w:hyperlink r:id="rId9" w:history="1">
        <w:r w:rsidRPr="00C71C19">
          <w:rPr>
            <w:rStyle w:val="a3"/>
            <w:rFonts w:ascii="宋体" w:hAnsi="宋体"/>
            <w:color w:val="000000"/>
            <w:sz w:val="24"/>
          </w:rPr>
          <w:t>www.zhfund.com</w:t>
        </w:r>
      </w:hyperlink>
    </w:p>
    <w:p w:rsidR="007B34F9" w:rsidRDefault="007B34F9" w:rsidP="00BB022C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571B30" w:rsidRPr="00C71C19" w:rsidRDefault="00571B30" w:rsidP="00571B30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2A0DC4">
        <w:rPr>
          <w:rFonts w:ascii="宋体" w:hAnsi="宋体"/>
          <w:color w:val="000000"/>
          <w:sz w:val="24"/>
        </w:rPr>
        <w:t>风险提示：本基金管理人承诺以诚实信用、勤勉尽责的原则管理和运用基金资产，但不保证基金一定盈利，也不保证最低收益。投资者投资于本基金时应认真阅读本基金的基金合同、招募说明书。敬请投资者留意投资风险。</w:t>
      </w:r>
    </w:p>
    <w:p w:rsidR="00400899" w:rsidRPr="00C71C19" w:rsidRDefault="00400899" w:rsidP="003C5AF5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 w:hint="eastAsia"/>
          <w:color w:val="000000"/>
          <w:sz w:val="24"/>
        </w:rPr>
        <w:t>特此公告。</w:t>
      </w:r>
    </w:p>
    <w:p w:rsidR="00400899" w:rsidRPr="00C71C19" w:rsidRDefault="00400899" w:rsidP="00577305">
      <w:pPr>
        <w:spacing w:line="360" w:lineRule="auto"/>
        <w:jc w:val="right"/>
        <w:rPr>
          <w:rFonts w:ascii="宋体" w:hAnsi="宋体"/>
          <w:color w:val="000000"/>
          <w:sz w:val="24"/>
        </w:rPr>
      </w:pPr>
      <w:r w:rsidRPr="00C71C19">
        <w:rPr>
          <w:rFonts w:ascii="宋体" w:hAnsi="宋体"/>
          <w:color w:val="000000"/>
          <w:sz w:val="24"/>
        </w:rPr>
        <w:t>                                                 </w:t>
      </w:r>
      <w:r w:rsidRPr="00C71C19">
        <w:rPr>
          <w:rFonts w:ascii="宋体" w:hAnsi="宋体" w:hint="eastAsia"/>
          <w:color w:val="000000"/>
          <w:sz w:val="24"/>
        </w:rPr>
        <w:t>中海基金管理有限公司</w:t>
      </w:r>
    </w:p>
    <w:p w:rsidR="00E42D2C" w:rsidRPr="00C71C19" w:rsidRDefault="00400899" w:rsidP="00577305">
      <w:pPr>
        <w:spacing w:line="360" w:lineRule="auto"/>
        <w:jc w:val="right"/>
        <w:rPr>
          <w:rFonts w:ascii="宋体" w:hAnsi="宋体" w:hint="eastAsia"/>
          <w:color w:val="000000"/>
          <w:sz w:val="24"/>
        </w:rPr>
      </w:pPr>
      <w:r w:rsidRPr="00C71C19">
        <w:rPr>
          <w:rFonts w:ascii="宋体" w:hAnsi="宋体"/>
          <w:color w:val="000000"/>
          <w:sz w:val="24"/>
        </w:rPr>
        <w:t> </w:t>
      </w:r>
      <w:r w:rsidRPr="00C71C19">
        <w:rPr>
          <w:rFonts w:ascii="宋体" w:hAnsi="宋体" w:hint="eastAsia"/>
          <w:color w:val="000000"/>
          <w:sz w:val="24"/>
        </w:rPr>
        <w:t xml:space="preserve">                                                  </w:t>
      </w:r>
      <w:r w:rsidR="00A61160" w:rsidRPr="00C71C19">
        <w:rPr>
          <w:rFonts w:ascii="宋体" w:hAnsi="宋体"/>
          <w:color w:val="000000"/>
          <w:sz w:val="24"/>
        </w:rPr>
        <w:t>20</w:t>
      </w:r>
      <w:r w:rsidR="00A61160" w:rsidRPr="00C71C19">
        <w:rPr>
          <w:rFonts w:ascii="宋体" w:hAnsi="宋体" w:hint="eastAsia"/>
          <w:color w:val="000000"/>
          <w:sz w:val="24"/>
        </w:rPr>
        <w:t>1</w:t>
      </w:r>
      <w:r w:rsidR="003C5AF5">
        <w:rPr>
          <w:rFonts w:ascii="宋体" w:hAnsi="宋体"/>
          <w:color w:val="000000"/>
          <w:sz w:val="24"/>
        </w:rPr>
        <w:t>9</w:t>
      </w:r>
      <w:r w:rsidR="0086177B" w:rsidRPr="00C71C19">
        <w:rPr>
          <w:rFonts w:ascii="宋体" w:hAnsi="宋体" w:hint="eastAsia"/>
          <w:color w:val="000000"/>
          <w:sz w:val="24"/>
        </w:rPr>
        <w:t>年</w:t>
      </w:r>
      <w:r w:rsidR="0086177B">
        <w:rPr>
          <w:rFonts w:ascii="宋体" w:hAnsi="宋体" w:hint="eastAsia"/>
          <w:color w:val="000000"/>
          <w:sz w:val="24"/>
        </w:rPr>
        <w:t>12</w:t>
      </w:r>
      <w:r w:rsidR="00E661FD" w:rsidRPr="00C71C19">
        <w:rPr>
          <w:rFonts w:ascii="宋体" w:hAnsi="宋体" w:hint="eastAsia"/>
          <w:color w:val="000000"/>
          <w:sz w:val="24"/>
        </w:rPr>
        <w:t>月</w:t>
      </w:r>
      <w:r w:rsidR="00BC2264">
        <w:rPr>
          <w:rFonts w:ascii="宋体" w:hAnsi="宋体" w:hint="eastAsia"/>
          <w:color w:val="000000"/>
          <w:sz w:val="24"/>
        </w:rPr>
        <w:t>2</w:t>
      </w:r>
      <w:r w:rsidR="003C5AF5">
        <w:rPr>
          <w:rFonts w:ascii="宋体" w:hAnsi="宋体"/>
          <w:color w:val="000000"/>
          <w:sz w:val="24"/>
        </w:rPr>
        <w:t>7</w:t>
      </w:r>
      <w:r w:rsidRPr="00C71C19">
        <w:rPr>
          <w:rFonts w:ascii="宋体" w:hAnsi="宋体" w:hint="eastAsia"/>
          <w:color w:val="000000"/>
          <w:sz w:val="24"/>
        </w:rPr>
        <w:t>日</w:t>
      </w:r>
    </w:p>
    <w:sectPr w:rsidR="00E42D2C" w:rsidRPr="00C71C19" w:rsidSect="00571B30">
      <w:pgSz w:w="11906" w:h="16838"/>
      <w:pgMar w:top="1338" w:right="1797" w:bottom="140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E4" w:rsidRDefault="000F6FE4" w:rsidP="00FE4577">
      <w:r>
        <w:separator/>
      </w:r>
    </w:p>
  </w:endnote>
  <w:endnote w:type="continuationSeparator" w:id="1">
    <w:p w:rsidR="000F6FE4" w:rsidRDefault="000F6FE4" w:rsidP="00FE4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E4" w:rsidRDefault="000F6FE4" w:rsidP="00FE4577">
      <w:r>
        <w:separator/>
      </w:r>
    </w:p>
  </w:footnote>
  <w:footnote w:type="continuationSeparator" w:id="1">
    <w:p w:rsidR="000F6FE4" w:rsidRDefault="000F6FE4" w:rsidP="00FE4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539"/>
    <w:multiLevelType w:val="hybridMultilevel"/>
    <w:tmpl w:val="D382AF68"/>
    <w:lvl w:ilvl="0" w:tplc="2AF20EA2">
      <w:start w:val="2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899"/>
    <w:rsid w:val="00016345"/>
    <w:rsid w:val="00021FB0"/>
    <w:rsid w:val="000342CA"/>
    <w:rsid w:val="00050055"/>
    <w:rsid w:val="00054AB9"/>
    <w:rsid w:val="00087D16"/>
    <w:rsid w:val="0009025C"/>
    <w:rsid w:val="00095675"/>
    <w:rsid w:val="000A445D"/>
    <w:rsid w:val="000B3DEE"/>
    <w:rsid w:val="000C4148"/>
    <w:rsid w:val="000D0707"/>
    <w:rsid w:val="000F2592"/>
    <w:rsid w:val="000F6FE4"/>
    <w:rsid w:val="001264EF"/>
    <w:rsid w:val="00127DEE"/>
    <w:rsid w:val="00127F3F"/>
    <w:rsid w:val="00192A58"/>
    <w:rsid w:val="001A3B67"/>
    <w:rsid w:val="001F1805"/>
    <w:rsid w:val="001F3AF3"/>
    <w:rsid w:val="00201760"/>
    <w:rsid w:val="00212439"/>
    <w:rsid w:val="00232F5D"/>
    <w:rsid w:val="00240666"/>
    <w:rsid w:val="002554AD"/>
    <w:rsid w:val="00281CAF"/>
    <w:rsid w:val="00286F54"/>
    <w:rsid w:val="0029351F"/>
    <w:rsid w:val="00295274"/>
    <w:rsid w:val="002A19DD"/>
    <w:rsid w:val="002A4D6E"/>
    <w:rsid w:val="002B52A3"/>
    <w:rsid w:val="002B58FC"/>
    <w:rsid w:val="002C514A"/>
    <w:rsid w:val="003350E9"/>
    <w:rsid w:val="003400DA"/>
    <w:rsid w:val="00346CE8"/>
    <w:rsid w:val="00347C04"/>
    <w:rsid w:val="0035498D"/>
    <w:rsid w:val="00361810"/>
    <w:rsid w:val="0037070A"/>
    <w:rsid w:val="003755D3"/>
    <w:rsid w:val="00381AB8"/>
    <w:rsid w:val="003838BC"/>
    <w:rsid w:val="00396231"/>
    <w:rsid w:val="003A7752"/>
    <w:rsid w:val="003C59A1"/>
    <w:rsid w:val="003C5AF5"/>
    <w:rsid w:val="003F24D7"/>
    <w:rsid w:val="003F533F"/>
    <w:rsid w:val="00400899"/>
    <w:rsid w:val="004445FA"/>
    <w:rsid w:val="00451553"/>
    <w:rsid w:val="00464EBB"/>
    <w:rsid w:val="0047626A"/>
    <w:rsid w:val="004B1C82"/>
    <w:rsid w:val="004D3421"/>
    <w:rsid w:val="004E199F"/>
    <w:rsid w:val="004F10E8"/>
    <w:rsid w:val="005164A8"/>
    <w:rsid w:val="00517C60"/>
    <w:rsid w:val="00525EF8"/>
    <w:rsid w:val="00532530"/>
    <w:rsid w:val="00541B6F"/>
    <w:rsid w:val="00550618"/>
    <w:rsid w:val="00564D0F"/>
    <w:rsid w:val="00571B30"/>
    <w:rsid w:val="00577305"/>
    <w:rsid w:val="00582F71"/>
    <w:rsid w:val="00586682"/>
    <w:rsid w:val="00591868"/>
    <w:rsid w:val="00592FBC"/>
    <w:rsid w:val="005A0D40"/>
    <w:rsid w:val="005B736D"/>
    <w:rsid w:val="005D4E99"/>
    <w:rsid w:val="005D56B9"/>
    <w:rsid w:val="00610FFF"/>
    <w:rsid w:val="00616642"/>
    <w:rsid w:val="00632B0D"/>
    <w:rsid w:val="00637013"/>
    <w:rsid w:val="00646D80"/>
    <w:rsid w:val="006524EA"/>
    <w:rsid w:val="006B0D51"/>
    <w:rsid w:val="006B6BE5"/>
    <w:rsid w:val="006E1EBE"/>
    <w:rsid w:val="006F35D4"/>
    <w:rsid w:val="0074271E"/>
    <w:rsid w:val="007817A6"/>
    <w:rsid w:val="007A3E54"/>
    <w:rsid w:val="007B15C1"/>
    <w:rsid w:val="007B34F9"/>
    <w:rsid w:val="007C333D"/>
    <w:rsid w:val="007D1AD1"/>
    <w:rsid w:val="007E09A6"/>
    <w:rsid w:val="008026C6"/>
    <w:rsid w:val="00804E36"/>
    <w:rsid w:val="00805B0F"/>
    <w:rsid w:val="008164C7"/>
    <w:rsid w:val="00824F7F"/>
    <w:rsid w:val="00826554"/>
    <w:rsid w:val="00826D52"/>
    <w:rsid w:val="008418F4"/>
    <w:rsid w:val="00846718"/>
    <w:rsid w:val="00850F48"/>
    <w:rsid w:val="008549B3"/>
    <w:rsid w:val="008563B3"/>
    <w:rsid w:val="008573C8"/>
    <w:rsid w:val="00860C22"/>
    <w:rsid w:val="0086177B"/>
    <w:rsid w:val="008846CB"/>
    <w:rsid w:val="00887D38"/>
    <w:rsid w:val="008A1A68"/>
    <w:rsid w:val="008A34A8"/>
    <w:rsid w:val="008A6BEC"/>
    <w:rsid w:val="008B3778"/>
    <w:rsid w:val="008B795A"/>
    <w:rsid w:val="008C7691"/>
    <w:rsid w:val="008E3B29"/>
    <w:rsid w:val="008E6F24"/>
    <w:rsid w:val="00905549"/>
    <w:rsid w:val="0091367D"/>
    <w:rsid w:val="00915213"/>
    <w:rsid w:val="00935F4E"/>
    <w:rsid w:val="00943C25"/>
    <w:rsid w:val="00947104"/>
    <w:rsid w:val="0095723E"/>
    <w:rsid w:val="00961B8F"/>
    <w:rsid w:val="009625CF"/>
    <w:rsid w:val="00965F2D"/>
    <w:rsid w:val="0098551C"/>
    <w:rsid w:val="009E3413"/>
    <w:rsid w:val="00A011DC"/>
    <w:rsid w:val="00A16D5F"/>
    <w:rsid w:val="00A17FBB"/>
    <w:rsid w:val="00A52A88"/>
    <w:rsid w:val="00A61160"/>
    <w:rsid w:val="00A6322B"/>
    <w:rsid w:val="00A67105"/>
    <w:rsid w:val="00A719AE"/>
    <w:rsid w:val="00A729F8"/>
    <w:rsid w:val="00A75F14"/>
    <w:rsid w:val="00A817A0"/>
    <w:rsid w:val="00A8407C"/>
    <w:rsid w:val="00A92865"/>
    <w:rsid w:val="00AA6173"/>
    <w:rsid w:val="00AE2370"/>
    <w:rsid w:val="00AE36BF"/>
    <w:rsid w:val="00AF20C2"/>
    <w:rsid w:val="00AF2276"/>
    <w:rsid w:val="00B23F07"/>
    <w:rsid w:val="00B426BB"/>
    <w:rsid w:val="00B55AB0"/>
    <w:rsid w:val="00B709AE"/>
    <w:rsid w:val="00B90296"/>
    <w:rsid w:val="00BA6390"/>
    <w:rsid w:val="00BB022C"/>
    <w:rsid w:val="00BC2264"/>
    <w:rsid w:val="00BD4971"/>
    <w:rsid w:val="00BF0603"/>
    <w:rsid w:val="00C023D5"/>
    <w:rsid w:val="00C25DD7"/>
    <w:rsid w:val="00C313B8"/>
    <w:rsid w:val="00C47E63"/>
    <w:rsid w:val="00C71C19"/>
    <w:rsid w:val="00C7293F"/>
    <w:rsid w:val="00C7623B"/>
    <w:rsid w:val="00C86B0D"/>
    <w:rsid w:val="00CC43CC"/>
    <w:rsid w:val="00CE6D3E"/>
    <w:rsid w:val="00CE703F"/>
    <w:rsid w:val="00CF2D11"/>
    <w:rsid w:val="00D130F7"/>
    <w:rsid w:val="00D238D5"/>
    <w:rsid w:val="00D615DB"/>
    <w:rsid w:val="00D70828"/>
    <w:rsid w:val="00DB5015"/>
    <w:rsid w:val="00DB66DC"/>
    <w:rsid w:val="00DD12B7"/>
    <w:rsid w:val="00DE148F"/>
    <w:rsid w:val="00E0185A"/>
    <w:rsid w:val="00E31923"/>
    <w:rsid w:val="00E42D2C"/>
    <w:rsid w:val="00E5161E"/>
    <w:rsid w:val="00E54D54"/>
    <w:rsid w:val="00E661FD"/>
    <w:rsid w:val="00E704C0"/>
    <w:rsid w:val="00E84873"/>
    <w:rsid w:val="00E96B29"/>
    <w:rsid w:val="00EA53D6"/>
    <w:rsid w:val="00EB7DBC"/>
    <w:rsid w:val="00EC1CDD"/>
    <w:rsid w:val="00ED2D8F"/>
    <w:rsid w:val="00F020B6"/>
    <w:rsid w:val="00F41198"/>
    <w:rsid w:val="00F55957"/>
    <w:rsid w:val="00F61A91"/>
    <w:rsid w:val="00F74D80"/>
    <w:rsid w:val="00F82A7E"/>
    <w:rsid w:val="00F84360"/>
    <w:rsid w:val="00F91CE4"/>
    <w:rsid w:val="00F94128"/>
    <w:rsid w:val="00FA3399"/>
    <w:rsid w:val="00FA3B58"/>
    <w:rsid w:val="00FA7569"/>
    <w:rsid w:val="00FB5D9E"/>
    <w:rsid w:val="00FD0BFF"/>
    <w:rsid w:val="00FE4577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8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00899"/>
    <w:rPr>
      <w:strike w:val="0"/>
      <w:dstrike w:val="0"/>
      <w:color w:val="464646"/>
      <w:u w:val="none"/>
      <w:effect w:val="none"/>
    </w:rPr>
  </w:style>
  <w:style w:type="character" w:styleId="a4">
    <w:name w:val="FollowedHyperlink"/>
    <w:rsid w:val="00CF2D11"/>
    <w:rPr>
      <w:color w:val="800080"/>
      <w:u w:val="single"/>
    </w:rPr>
  </w:style>
  <w:style w:type="paragraph" w:styleId="a5">
    <w:name w:val="Balloon Text"/>
    <w:basedOn w:val="a"/>
    <w:semiHidden/>
    <w:rsid w:val="00CF2D11"/>
    <w:rPr>
      <w:sz w:val="18"/>
      <w:szCs w:val="18"/>
    </w:rPr>
  </w:style>
  <w:style w:type="paragraph" w:styleId="a6">
    <w:name w:val="header"/>
    <w:basedOn w:val="a"/>
    <w:link w:val="Char"/>
    <w:rsid w:val="00FE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FE4577"/>
    <w:rPr>
      <w:kern w:val="2"/>
      <w:sz w:val="18"/>
      <w:szCs w:val="18"/>
    </w:rPr>
  </w:style>
  <w:style w:type="paragraph" w:styleId="a7">
    <w:name w:val="footer"/>
    <w:basedOn w:val="a"/>
    <w:link w:val="Char0"/>
    <w:rsid w:val="00FE4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FE45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863">
                  <w:marLeft w:val="0"/>
                  <w:marRight w:val="0"/>
                  <w:marTop w:val="36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c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hfund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9898B-B9DD-4A9E-911B-DC10CD1B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4</DocSecurity>
  <Lines>10</Lines>
  <Paragraphs>3</Paragraphs>
  <ScaleCrop>false</ScaleCrop>
  <Company>MC SYSTEM</Company>
  <LinksUpToDate>false</LinksUpToDate>
  <CharactersWithSpaces>1507</CharactersWithSpaces>
  <SharedDoc>false</SharedDoc>
  <HLinks>
    <vt:vector size="12" baseType="variant">
      <vt:variant>
        <vt:i4>3604519</vt:i4>
      </vt:variant>
      <vt:variant>
        <vt:i4>3</vt:i4>
      </vt:variant>
      <vt:variant>
        <vt:i4>0</vt:i4>
      </vt:variant>
      <vt:variant>
        <vt:i4>5</vt:i4>
      </vt:variant>
      <vt:variant>
        <vt:lpwstr>http://www.zhfund.com/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http://www.icbc.com.cn/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中海基金管理有限公司关于旗下基金参与工商银行网上银行</dc:title>
  <dc:subject/>
  <dc:creator>MC SYSTEM</dc:creator>
  <cp:keywords/>
  <dc:description/>
  <cp:lastModifiedBy>JonMMx 2000</cp:lastModifiedBy>
  <cp:revision>2</cp:revision>
  <cp:lastPrinted>2012-03-30T03:29:00Z</cp:lastPrinted>
  <dcterms:created xsi:type="dcterms:W3CDTF">2019-12-26T16:01:00Z</dcterms:created>
  <dcterms:modified xsi:type="dcterms:W3CDTF">2019-12-26T16:01:00Z</dcterms:modified>
</cp:coreProperties>
</file>