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63" w:rsidRDefault="002F58FE" w:rsidP="006F5E07">
      <w:pPr>
        <w:spacing w:line="360" w:lineRule="auto"/>
        <w:jc w:val="center"/>
        <w:rPr>
          <w:rFonts w:ascii="Arial" w:eastAsia="宋体" w:hAnsi="宋体" w:cs="Arial"/>
          <w:b/>
          <w:bCs/>
          <w:kern w:val="36"/>
          <w:sz w:val="24"/>
          <w:szCs w:val="21"/>
        </w:rPr>
      </w:pPr>
      <w:r>
        <w:rPr>
          <w:rFonts w:ascii="Arial" w:eastAsia="宋体" w:hAnsi="宋体" w:cs="Arial" w:hint="eastAsia"/>
          <w:b/>
          <w:bCs/>
          <w:kern w:val="36"/>
          <w:sz w:val="24"/>
          <w:szCs w:val="21"/>
        </w:rPr>
        <w:t>凯石基金管理有限公司</w:t>
      </w:r>
      <w:r w:rsidR="00BF1B52" w:rsidRPr="00BF1B52">
        <w:rPr>
          <w:rFonts w:ascii="Arial" w:eastAsia="宋体" w:hAnsi="宋体" w:cs="Arial" w:hint="eastAsia"/>
          <w:b/>
          <w:bCs/>
          <w:kern w:val="36"/>
          <w:sz w:val="24"/>
          <w:szCs w:val="21"/>
        </w:rPr>
        <w:t>关于</w:t>
      </w:r>
      <w:r w:rsidR="003A506B">
        <w:rPr>
          <w:rFonts w:ascii="Arial" w:eastAsia="宋体" w:hAnsi="宋体" w:cs="Arial" w:hint="eastAsia"/>
          <w:b/>
          <w:bCs/>
          <w:kern w:val="36"/>
          <w:sz w:val="24"/>
          <w:szCs w:val="21"/>
        </w:rPr>
        <w:t>凯石湛混合型证券投资基金</w:t>
      </w:r>
      <w:r w:rsidR="006F5E07">
        <w:rPr>
          <w:rFonts w:ascii="Arial" w:eastAsia="宋体" w:hAnsi="宋体" w:cs="Arial" w:hint="eastAsia"/>
          <w:b/>
          <w:bCs/>
          <w:kern w:val="36"/>
          <w:sz w:val="24"/>
          <w:szCs w:val="21"/>
        </w:rPr>
        <w:t>根据《</w:t>
      </w:r>
      <w:r w:rsidR="006F5E07" w:rsidRPr="006F5E07">
        <w:rPr>
          <w:rFonts w:ascii="Arial" w:eastAsia="宋体" w:hAnsi="宋体" w:cs="Arial" w:hint="eastAsia"/>
          <w:b/>
          <w:bCs/>
          <w:kern w:val="36"/>
          <w:sz w:val="24"/>
          <w:szCs w:val="21"/>
        </w:rPr>
        <w:t>公开募集证券投资基金信息披露管理办法</w:t>
      </w:r>
      <w:r w:rsidR="006F5E07">
        <w:rPr>
          <w:rFonts w:ascii="Arial" w:eastAsia="宋体" w:hAnsi="宋体" w:cs="Arial" w:hint="eastAsia"/>
          <w:b/>
          <w:bCs/>
          <w:kern w:val="36"/>
          <w:sz w:val="24"/>
          <w:szCs w:val="21"/>
        </w:rPr>
        <w:t>》</w:t>
      </w:r>
      <w:r w:rsidR="00BF1B52" w:rsidRPr="00BF1B52">
        <w:rPr>
          <w:rFonts w:ascii="Arial" w:eastAsia="宋体" w:hAnsi="宋体" w:cs="Arial" w:hint="eastAsia"/>
          <w:b/>
          <w:bCs/>
          <w:kern w:val="36"/>
          <w:sz w:val="24"/>
          <w:szCs w:val="21"/>
        </w:rPr>
        <w:t>修改基金合同</w:t>
      </w:r>
      <w:r w:rsidR="006F5E07">
        <w:rPr>
          <w:rFonts w:ascii="Arial" w:eastAsia="宋体" w:hAnsi="宋体" w:cs="Arial" w:hint="eastAsia"/>
          <w:b/>
          <w:bCs/>
          <w:kern w:val="36"/>
          <w:sz w:val="24"/>
          <w:szCs w:val="21"/>
        </w:rPr>
        <w:t>及托管协议</w:t>
      </w:r>
      <w:r w:rsidR="00BF1B52" w:rsidRPr="00BF1B52">
        <w:rPr>
          <w:rFonts w:ascii="Arial" w:eastAsia="宋体" w:hAnsi="宋体" w:cs="Arial" w:hint="eastAsia"/>
          <w:b/>
          <w:bCs/>
          <w:kern w:val="36"/>
          <w:sz w:val="24"/>
          <w:szCs w:val="21"/>
        </w:rPr>
        <w:t>的公告</w:t>
      </w:r>
    </w:p>
    <w:p w:rsidR="00F5144A" w:rsidRPr="00BF1B52" w:rsidRDefault="00F5144A" w:rsidP="00BF1B52">
      <w:pPr>
        <w:spacing w:line="360" w:lineRule="auto"/>
        <w:jc w:val="center"/>
        <w:rPr>
          <w:rFonts w:ascii="Arial" w:eastAsia="宋体" w:hAnsi="宋体" w:cs="Arial"/>
          <w:b/>
          <w:bCs/>
          <w:kern w:val="36"/>
          <w:sz w:val="24"/>
          <w:szCs w:val="21"/>
        </w:rPr>
      </w:pPr>
    </w:p>
    <w:p w:rsidR="00466828" w:rsidRDefault="00E918E4" w:rsidP="00810F71">
      <w:pPr>
        <w:adjustRightInd w:val="0"/>
        <w:snapToGrid w:val="0"/>
        <w:spacing w:line="360" w:lineRule="auto"/>
        <w:ind w:firstLineChars="200" w:firstLine="420"/>
        <w:rPr>
          <w:rFonts w:ascii="宋体" w:eastAsia="宋体" w:hAnsi="宋体" w:cs="Arial"/>
          <w:szCs w:val="21"/>
        </w:rPr>
      </w:pPr>
      <w:r>
        <w:rPr>
          <w:rFonts w:ascii="宋体" w:eastAsia="宋体" w:hAnsi="宋体" w:cs="Arial" w:hint="eastAsia"/>
          <w:szCs w:val="21"/>
        </w:rPr>
        <w:t>根据</w:t>
      </w:r>
      <w:r w:rsidRPr="00E918E4">
        <w:rPr>
          <w:rFonts w:ascii="宋体" w:eastAsia="宋体" w:hAnsi="宋体" w:cs="Arial" w:hint="eastAsia"/>
          <w:szCs w:val="21"/>
        </w:rPr>
        <w:t>中国证监会</w:t>
      </w:r>
      <w:r>
        <w:rPr>
          <w:rFonts w:ascii="宋体" w:eastAsia="宋体" w:hAnsi="宋体" w:cs="Arial" w:hint="eastAsia"/>
          <w:szCs w:val="21"/>
        </w:rPr>
        <w:t>于</w:t>
      </w:r>
      <w:r w:rsidRPr="00E918E4">
        <w:rPr>
          <w:rFonts w:ascii="宋体" w:eastAsia="宋体" w:hAnsi="宋体" w:cs="Arial" w:hint="eastAsia"/>
          <w:szCs w:val="21"/>
        </w:rPr>
        <w:t>2019年7月26日颁布、</w:t>
      </w:r>
      <w:r>
        <w:rPr>
          <w:rFonts w:ascii="宋体" w:eastAsia="宋体" w:hAnsi="宋体" w:cs="Arial" w:hint="eastAsia"/>
          <w:szCs w:val="21"/>
        </w:rPr>
        <w:t>2019年</w:t>
      </w:r>
      <w:r w:rsidRPr="00E918E4">
        <w:rPr>
          <w:rFonts w:ascii="宋体" w:eastAsia="宋体" w:hAnsi="宋体" w:cs="Arial" w:hint="eastAsia"/>
          <w:szCs w:val="21"/>
        </w:rPr>
        <w:t>9月1日</w:t>
      </w:r>
      <w:r w:rsidR="00810F71">
        <w:rPr>
          <w:rFonts w:ascii="宋体" w:eastAsia="宋体" w:hAnsi="宋体" w:cs="Arial" w:hint="eastAsia"/>
          <w:szCs w:val="21"/>
        </w:rPr>
        <w:t>起</w:t>
      </w:r>
      <w:r w:rsidRPr="00E918E4">
        <w:rPr>
          <w:rFonts w:ascii="宋体" w:eastAsia="宋体" w:hAnsi="宋体" w:cs="Arial" w:hint="eastAsia"/>
          <w:szCs w:val="21"/>
        </w:rPr>
        <w:t>实施的《公开募集证券投资基金信息披露管理办法》</w:t>
      </w:r>
      <w:r>
        <w:rPr>
          <w:rFonts w:ascii="宋体" w:eastAsia="宋体" w:hAnsi="宋体" w:cs="Arial" w:hint="eastAsia"/>
          <w:szCs w:val="21"/>
        </w:rPr>
        <w:t>，</w:t>
      </w:r>
      <w:r w:rsidR="003903AE">
        <w:rPr>
          <w:rFonts w:ascii="宋体" w:eastAsia="宋体" w:hAnsi="宋体" w:cs="Arial" w:hint="eastAsia"/>
          <w:szCs w:val="21"/>
        </w:rPr>
        <w:t>经</w:t>
      </w:r>
      <w:r w:rsidR="008D031F">
        <w:rPr>
          <w:rFonts w:ascii="宋体" w:eastAsia="宋体" w:hAnsi="宋体" w:cs="Arial" w:hint="eastAsia"/>
          <w:szCs w:val="21"/>
        </w:rPr>
        <w:t>与基金托管人协商一致，</w:t>
      </w:r>
      <w:r w:rsidR="000F1ECA">
        <w:rPr>
          <w:rFonts w:ascii="宋体" w:eastAsia="宋体" w:hAnsi="宋体" w:cs="Arial" w:hint="eastAsia"/>
          <w:szCs w:val="21"/>
        </w:rPr>
        <w:t>凯石基金管理有限公司（以下简称“本公司”）</w:t>
      </w:r>
      <w:r>
        <w:rPr>
          <w:rFonts w:ascii="宋体" w:eastAsia="宋体" w:hAnsi="宋体" w:cs="Arial" w:hint="eastAsia"/>
          <w:szCs w:val="21"/>
        </w:rPr>
        <w:t>决定</w:t>
      </w:r>
      <w:r w:rsidR="000A1EB5">
        <w:rPr>
          <w:rFonts w:ascii="宋体" w:eastAsia="宋体" w:hAnsi="宋体" w:cs="Arial" w:hint="eastAsia"/>
          <w:szCs w:val="21"/>
        </w:rPr>
        <w:t>自2019年12月25日起</w:t>
      </w:r>
      <w:r>
        <w:rPr>
          <w:rFonts w:ascii="宋体" w:eastAsia="宋体" w:hAnsi="宋体" w:cs="Arial" w:hint="eastAsia"/>
          <w:szCs w:val="21"/>
        </w:rPr>
        <w:t>对</w:t>
      </w:r>
      <w:r w:rsidR="003A506B">
        <w:rPr>
          <w:rFonts w:ascii="宋体" w:eastAsia="宋体" w:hAnsi="宋体" w:cs="Arial" w:hint="eastAsia"/>
          <w:szCs w:val="21"/>
        </w:rPr>
        <w:t>凯石湛混合型证券投资基金</w:t>
      </w:r>
      <w:r w:rsidRPr="00F5144A">
        <w:rPr>
          <w:rFonts w:ascii="宋体" w:eastAsia="宋体" w:hAnsi="宋体" w:cs="Arial"/>
          <w:szCs w:val="21"/>
        </w:rPr>
        <w:t>（以下简称“</w:t>
      </w:r>
      <w:r w:rsidRPr="00F5144A">
        <w:rPr>
          <w:rFonts w:ascii="宋体" w:eastAsia="宋体" w:hAnsi="宋体" w:cs="Arial" w:hint="eastAsia"/>
          <w:szCs w:val="21"/>
        </w:rPr>
        <w:t>本基金</w:t>
      </w:r>
      <w:r w:rsidRPr="00F5144A">
        <w:rPr>
          <w:rFonts w:ascii="宋体" w:eastAsia="宋体" w:hAnsi="宋体" w:cs="Arial"/>
          <w:szCs w:val="21"/>
        </w:rPr>
        <w:t>”）</w:t>
      </w:r>
      <w:r>
        <w:rPr>
          <w:rFonts w:ascii="宋体" w:eastAsia="宋体" w:hAnsi="宋体" w:cs="Arial"/>
          <w:szCs w:val="21"/>
        </w:rPr>
        <w:t>的基金合同和托管协议进行相应修</w:t>
      </w:r>
      <w:r w:rsidR="00096A38">
        <w:rPr>
          <w:rFonts w:ascii="宋体" w:eastAsia="宋体" w:hAnsi="宋体" w:cs="Arial"/>
          <w:szCs w:val="21"/>
        </w:rPr>
        <w:t>改</w:t>
      </w:r>
      <w:r w:rsidR="00F476A3">
        <w:rPr>
          <w:rFonts w:ascii="宋体" w:eastAsia="宋体" w:hAnsi="宋体" w:cs="Arial" w:hint="eastAsia"/>
          <w:szCs w:val="21"/>
        </w:rPr>
        <w:t>，</w:t>
      </w:r>
      <w:r>
        <w:rPr>
          <w:rFonts w:ascii="宋体" w:eastAsia="宋体" w:hAnsi="宋体" w:cs="Arial"/>
          <w:szCs w:val="21"/>
        </w:rPr>
        <w:t>具体</w:t>
      </w:r>
      <w:r w:rsidR="00F476A3">
        <w:rPr>
          <w:rFonts w:ascii="宋体" w:eastAsia="宋体" w:hAnsi="宋体" w:cs="Arial"/>
          <w:szCs w:val="21"/>
        </w:rPr>
        <w:t>修</w:t>
      </w:r>
      <w:r w:rsidR="00E67B0E">
        <w:rPr>
          <w:rFonts w:ascii="宋体" w:eastAsia="宋体" w:hAnsi="宋体" w:cs="Arial"/>
          <w:szCs w:val="21"/>
        </w:rPr>
        <w:t>改</w:t>
      </w:r>
      <w:r>
        <w:rPr>
          <w:rFonts w:ascii="宋体" w:eastAsia="宋体" w:hAnsi="宋体" w:cs="Arial"/>
          <w:szCs w:val="21"/>
        </w:rPr>
        <w:t>内容详见附件《</w:t>
      </w:r>
      <w:r w:rsidR="003A506B">
        <w:rPr>
          <w:rFonts w:ascii="宋体" w:eastAsia="宋体" w:hAnsi="宋体" w:cs="Arial" w:hint="eastAsia"/>
          <w:szCs w:val="21"/>
        </w:rPr>
        <w:t>凯石湛混合型证券投资基金</w:t>
      </w:r>
      <w:r w:rsidR="00AB7451" w:rsidRPr="00AB7451">
        <w:rPr>
          <w:rFonts w:ascii="宋体" w:eastAsia="宋体" w:hAnsi="宋体" w:cs="Arial" w:hint="eastAsia"/>
          <w:szCs w:val="21"/>
        </w:rPr>
        <w:t>基金合同修改内容对照表</w:t>
      </w:r>
      <w:r>
        <w:rPr>
          <w:rFonts w:ascii="宋体" w:eastAsia="宋体" w:hAnsi="宋体" w:cs="Arial"/>
          <w:szCs w:val="21"/>
        </w:rPr>
        <w:t>》和《</w:t>
      </w:r>
      <w:r w:rsidR="003A506B">
        <w:rPr>
          <w:rFonts w:ascii="宋体" w:eastAsia="宋体" w:hAnsi="宋体" w:cs="Arial" w:hint="eastAsia"/>
          <w:szCs w:val="21"/>
        </w:rPr>
        <w:t>凯石湛混合型证券投资基金</w:t>
      </w:r>
      <w:r w:rsidR="00AB7451" w:rsidRPr="00AB7451">
        <w:rPr>
          <w:rFonts w:ascii="宋体" w:eastAsia="宋体" w:hAnsi="宋体" w:cs="Arial" w:hint="eastAsia"/>
          <w:szCs w:val="21"/>
        </w:rPr>
        <w:t>托管协议修改内容对照表</w:t>
      </w:r>
      <w:r>
        <w:rPr>
          <w:rFonts w:ascii="宋体" w:eastAsia="宋体" w:hAnsi="宋体" w:cs="Arial"/>
          <w:szCs w:val="21"/>
        </w:rPr>
        <w:t>》</w:t>
      </w:r>
      <w:r w:rsidR="00AB7451">
        <w:rPr>
          <w:rFonts w:ascii="宋体" w:eastAsia="宋体" w:hAnsi="宋体" w:cs="Arial"/>
          <w:szCs w:val="21"/>
        </w:rPr>
        <w:t>。</w:t>
      </w:r>
    </w:p>
    <w:p w:rsidR="003006A7" w:rsidRPr="006779E8" w:rsidRDefault="003006A7" w:rsidP="00466828">
      <w:pPr>
        <w:adjustRightInd w:val="0"/>
        <w:snapToGrid w:val="0"/>
        <w:spacing w:line="360" w:lineRule="auto"/>
        <w:ind w:firstLineChars="200" w:firstLine="420"/>
        <w:rPr>
          <w:rFonts w:ascii="宋体" w:eastAsia="宋体" w:hAnsi="宋体" w:cs="Arial"/>
          <w:szCs w:val="21"/>
        </w:rPr>
      </w:pPr>
    </w:p>
    <w:p w:rsidR="00D761E4" w:rsidRDefault="00D761E4" w:rsidP="002F77AF">
      <w:pPr>
        <w:adjustRightInd w:val="0"/>
        <w:snapToGrid w:val="0"/>
        <w:spacing w:line="360" w:lineRule="auto"/>
        <w:ind w:firstLineChars="200" w:firstLine="420"/>
        <w:rPr>
          <w:rFonts w:ascii="宋体" w:eastAsia="宋体" w:hAnsi="宋体" w:cs="Arial"/>
          <w:szCs w:val="21"/>
        </w:rPr>
      </w:pPr>
      <w:r>
        <w:rPr>
          <w:rFonts w:ascii="宋体" w:eastAsia="宋体" w:hAnsi="宋体" w:cs="Arial" w:hint="eastAsia"/>
          <w:szCs w:val="21"/>
        </w:rPr>
        <w:t>重要提示：</w:t>
      </w:r>
    </w:p>
    <w:p w:rsidR="00B938AA" w:rsidRDefault="00F402CB" w:rsidP="009818A0">
      <w:pPr>
        <w:adjustRightInd w:val="0"/>
        <w:snapToGrid w:val="0"/>
        <w:spacing w:line="360" w:lineRule="auto"/>
        <w:ind w:firstLineChars="200" w:firstLine="420"/>
        <w:rPr>
          <w:rFonts w:ascii="宋体" w:eastAsia="宋体" w:hAnsi="宋体" w:cs="Arial"/>
          <w:szCs w:val="21"/>
        </w:rPr>
      </w:pPr>
      <w:r>
        <w:rPr>
          <w:rFonts w:ascii="宋体" w:eastAsia="宋体" w:hAnsi="宋体" w:cs="Arial" w:hint="eastAsia"/>
          <w:szCs w:val="21"/>
        </w:rPr>
        <w:t>1、</w:t>
      </w:r>
      <w:r w:rsidR="003E0FC6" w:rsidRPr="003E2D3F">
        <w:rPr>
          <w:rFonts w:ascii="宋体" w:hAnsi="宋体" w:cs="Arial" w:hint="eastAsia"/>
          <w:szCs w:val="21"/>
        </w:rPr>
        <w:t>本次修订</w:t>
      </w:r>
      <w:r w:rsidR="003E0FC6" w:rsidRPr="00171EC9">
        <w:rPr>
          <w:rFonts w:ascii="宋体" w:hAnsi="宋体" w:cs="Arial" w:hint="eastAsia"/>
          <w:szCs w:val="21"/>
        </w:rPr>
        <w:t>主要系因相关法律法规发生变</w:t>
      </w:r>
      <w:r w:rsidR="003E0FC6">
        <w:rPr>
          <w:rFonts w:ascii="宋体" w:hAnsi="宋体" w:cs="Arial" w:hint="eastAsia"/>
          <w:szCs w:val="21"/>
        </w:rPr>
        <w:t>动</w:t>
      </w:r>
      <w:r w:rsidR="003E0FC6" w:rsidRPr="00171EC9">
        <w:rPr>
          <w:rFonts w:ascii="宋体" w:hAnsi="宋体" w:cs="Arial" w:hint="eastAsia"/>
          <w:szCs w:val="21"/>
        </w:rPr>
        <w:t>而进行修改，</w:t>
      </w:r>
      <w:r w:rsidR="003E0FC6" w:rsidRPr="003E2D3F">
        <w:rPr>
          <w:rFonts w:ascii="宋体" w:hAnsi="宋体" w:cs="Arial" w:hint="eastAsia"/>
          <w:szCs w:val="21"/>
        </w:rPr>
        <w:t>对基金份额持有人利益无实质性不利影响，并已履行了</w:t>
      </w:r>
      <w:r w:rsidR="003E0FC6">
        <w:rPr>
          <w:rFonts w:ascii="宋体" w:hAnsi="宋体" w:cs="Arial" w:hint="eastAsia"/>
          <w:szCs w:val="21"/>
        </w:rPr>
        <w:t>规定</w:t>
      </w:r>
      <w:r w:rsidR="003E0FC6" w:rsidRPr="003E2D3F">
        <w:rPr>
          <w:rFonts w:ascii="宋体" w:hAnsi="宋体" w:cs="Arial" w:hint="eastAsia"/>
          <w:szCs w:val="21"/>
        </w:rPr>
        <w:t>的程序，符合</w:t>
      </w:r>
      <w:r w:rsidR="003E0FC6" w:rsidRPr="00E54AD1">
        <w:rPr>
          <w:rFonts w:ascii="宋体" w:hAnsi="宋体" w:cs="Arial" w:hint="eastAsia"/>
          <w:szCs w:val="21"/>
        </w:rPr>
        <w:t>相关法律</w:t>
      </w:r>
      <w:r w:rsidR="003E0FC6" w:rsidRPr="00E54AD1">
        <w:rPr>
          <w:rFonts w:ascii="宋体" w:hAnsi="宋体" w:cs="Arial"/>
          <w:szCs w:val="21"/>
        </w:rPr>
        <w:t>法规</w:t>
      </w:r>
      <w:r w:rsidR="003E0FC6" w:rsidRPr="00E54AD1">
        <w:rPr>
          <w:rFonts w:ascii="宋体" w:hAnsi="宋体" w:cs="Arial" w:hint="eastAsia"/>
          <w:szCs w:val="21"/>
        </w:rPr>
        <w:t>和基金合同的规定</w:t>
      </w:r>
      <w:r w:rsidR="009818A0">
        <w:rPr>
          <w:rFonts w:ascii="宋体" w:eastAsia="宋体" w:hAnsi="宋体" w:cs="Arial" w:hint="eastAsia"/>
          <w:szCs w:val="21"/>
        </w:rPr>
        <w:t>。</w:t>
      </w:r>
    </w:p>
    <w:p w:rsidR="000A5E71" w:rsidRDefault="000A5E71" w:rsidP="000A5E71">
      <w:pPr>
        <w:adjustRightInd w:val="0"/>
        <w:snapToGrid w:val="0"/>
        <w:spacing w:line="360" w:lineRule="auto"/>
        <w:ind w:firstLineChars="200" w:firstLine="420"/>
        <w:rPr>
          <w:rFonts w:ascii="宋体" w:hAnsi="宋体" w:cs="Arial"/>
          <w:szCs w:val="21"/>
        </w:rPr>
      </w:pPr>
      <w:r>
        <w:rPr>
          <w:rFonts w:ascii="宋体" w:hAnsi="宋体" w:cs="Arial" w:hint="eastAsia"/>
          <w:szCs w:val="21"/>
        </w:rPr>
        <w:t>2、</w:t>
      </w:r>
      <w:r w:rsidR="003E0FC6" w:rsidRPr="002F77AF">
        <w:rPr>
          <w:rFonts w:ascii="宋体" w:eastAsia="宋体" w:hAnsi="宋体" w:cs="Arial" w:hint="eastAsia"/>
          <w:szCs w:val="21"/>
        </w:rPr>
        <w:t>本</w:t>
      </w:r>
      <w:r w:rsidR="003E0FC6">
        <w:rPr>
          <w:rFonts w:ascii="宋体" w:eastAsia="宋体" w:hAnsi="宋体" w:cs="Arial" w:hint="eastAsia"/>
          <w:szCs w:val="21"/>
        </w:rPr>
        <w:t>公司</w:t>
      </w:r>
      <w:r w:rsidR="003E0FC6" w:rsidRPr="002F77AF">
        <w:rPr>
          <w:rFonts w:ascii="宋体" w:eastAsia="宋体" w:hAnsi="宋体" w:cs="Arial" w:hint="eastAsia"/>
          <w:szCs w:val="21"/>
        </w:rPr>
        <w:t>于</w:t>
      </w:r>
      <w:r w:rsidR="003E0FC6">
        <w:rPr>
          <w:rFonts w:ascii="宋体" w:eastAsia="宋体" w:hAnsi="宋体" w:cs="Arial" w:hint="eastAsia"/>
          <w:szCs w:val="21"/>
        </w:rPr>
        <w:t>本</w:t>
      </w:r>
      <w:r w:rsidR="003E0FC6" w:rsidRPr="002F77AF">
        <w:rPr>
          <w:rFonts w:ascii="宋体" w:eastAsia="宋体" w:hAnsi="宋体" w:cs="Arial" w:hint="eastAsia"/>
          <w:szCs w:val="21"/>
        </w:rPr>
        <w:t>公告日</w:t>
      </w:r>
      <w:r w:rsidR="003E0FC6">
        <w:rPr>
          <w:rFonts w:ascii="宋体" w:eastAsia="宋体" w:hAnsi="宋体" w:cs="Arial" w:hint="eastAsia"/>
          <w:szCs w:val="21"/>
        </w:rPr>
        <w:t>在</w:t>
      </w:r>
      <w:r w:rsidR="003E0FC6" w:rsidRPr="002F77AF">
        <w:rPr>
          <w:rFonts w:ascii="宋体" w:eastAsia="宋体" w:hAnsi="宋体" w:cs="Arial" w:hint="eastAsia"/>
          <w:szCs w:val="21"/>
        </w:rPr>
        <w:t>公司网站</w:t>
      </w:r>
      <w:r w:rsidR="003E0FC6">
        <w:rPr>
          <w:rFonts w:ascii="宋体" w:eastAsia="宋体" w:hAnsi="宋体" w:cs="Arial" w:hint="eastAsia"/>
          <w:szCs w:val="21"/>
        </w:rPr>
        <w:t>上同时公布修改后的本基金</w:t>
      </w:r>
      <w:r w:rsidR="00CC6BD5">
        <w:rPr>
          <w:rFonts w:ascii="宋体" w:eastAsia="宋体" w:hAnsi="宋体" w:cs="Arial" w:hint="eastAsia"/>
          <w:szCs w:val="21"/>
        </w:rPr>
        <w:t>的</w:t>
      </w:r>
      <w:r w:rsidR="003E0FC6">
        <w:rPr>
          <w:rFonts w:ascii="宋体" w:eastAsia="宋体" w:hAnsi="宋体" w:cs="Arial" w:hint="eastAsia"/>
          <w:szCs w:val="21"/>
        </w:rPr>
        <w:t>基金合同、托管协议、招募说明书</w:t>
      </w:r>
      <w:r w:rsidR="00E633EA">
        <w:rPr>
          <w:rFonts w:ascii="宋体" w:eastAsia="宋体" w:hAnsi="宋体" w:cs="Arial" w:hint="eastAsia"/>
          <w:szCs w:val="21"/>
        </w:rPr>
        <w:t>及</w:t>
      </w:r>
      <w:r w:rsidR="003E0FC6">
        <w:rPr>
          <w:rFonts w:ascii="宋体" w:eastAsia="宋体" w:hAnsi="宋体" w:cs="Arial" w:hint="eastAsia"/>
          <w:szCs w:val="21"/>
        </w:rPr>
        <w:t>摘要</w:t>
      </w:r>
      <w:r w:rsidR="003E0FC6" w:rsidRPr="002F77AF">
        <w:rPr>
          <w:rFonts w:ascii="宋体" w:eastAsia="宋体" w:hAnsi="宋体" w:cs="Arial" w:hint="eastAsia"/>
          <w:szCs w:val="21"/>
        </w:rPr>
        <w:t>。</w:t>
      </w:r>
    </w:p>
    <w:p w:rsidR="00F402CB" w:rsidRPr="00F402CB" w:rsidRDefault="003E0FC6" w:rsidP="000A5E71">
      <w:pPr>
        <w:adjustRightInd w:val="0"/>
        <w:snapToGrid w:val="0"/>
        <w:spacing w:line="360" w:lineRule="auto"/>
        <w:ind w:firstLineChars="200" w:firstLine="420"/>
        <w:rPr>
          <w:rFonts w:ascii="宋体" w:eastAsia="宋体" w:hAnsi="宋体" w:cs="Arial"/>
          <w:szCs w:val="21"/>
        </w:rPr>
      </w:pPr>
      <w:r>
        <w:rPr>
          <w:rFonts w:ascii="宋体" w:hAnsi="宋体" w:cs="Arial" w:hint="eastAsia"/>
          <w:szCs w:val="21"/>
        </w:rPr>
        <w:t>3</w:t>
      </w:r>
      <w:r w:rsidR="000A5E71">
        <w:rPr>
          <w:rFonts w:ascii="宋体" w:hAnsi="宋体" w:cs="Arial" w:hint="eastAsia"/>
          <w:szCs w:val="21"/>
        </w:rPr>
        <w:t>、</w:t>
      </w:r>
      <w:r w:rsidR="000A5E71" w:rsidRPr="008810A5">
        <w:rPr>
          <w:rFonts w:ascii="宋体" w:hAnsi="宋体" w:cs="Arial" w:hint="eastAsia"/>
          <w:szCs w:val="21"/>
        </w:rPr>
        <w:t>投资人可以登录</w:t>
      </w:r>
      <w:r w:rsidR="00CC6BD5">
        <w:rPr>
          <w:rFonts w:ascii="宋体" w:eastAsia="宋体" w:hAnsi="宋体" w:cs="Arial" w:hint="eastAsia"/>
          <w:szCs w:val="21"/>
        </w:rPr>
        <w:t>本公司</w:t>
      </w:r>
      <w:r w:rsidR="000A5E71" w:rsidRPr="008810A5">
        <w:rPr>
          <w:rFonts w:ascii="宋体" w:hAnsi="宋体" w:cs="Arial" w:hint="eastAsia"/>
          <w:szCs w:val="21"/>
        </w:rPr>
        <w:t>网站（www.vstonefund.com）或拨打</w:t>
      </w:r>
      <w:r w:rsidR="00CC6BD5">
        <w:rPr>
          <w:rFonts w:ascii="宋体" w:eastAsia="宋体" w:hAnsi="宋体" w:cs="Arial" w:hint="eastAsia"/>
          <w:szCs w:val="21"/>
        </w:rPr>
        <w:t>本公司</w:t>
      </w:r>
      <w:r w:rsidR="000A5E71" w:rsidRPr="008810A5">
        <w:rPr>
          <w:rFonts w:ascii="宋体" w:hAnsi="宋体" w:cs="Arial" w:hint="eastAsia"/>
          <w:szCs w:val="21"/>
        </w:rPr>
        <w:t>的客户服务电话(021-60431122)，咨询有关详情。</w:t>
      </w:r>
    </w:p>
    <w:p w:rsidR="000A5E71" w:rsidRDefault="000A5E71" w:rsidP="00D522C3">
      <w:pPr>
        <w:snapToGrid w:val="0"/>
        <w:spacing w:line="360" w:lineRule="auto"/>
        <w:ind w:firstLineChars="200" w:firstLine="420"/>
        <w:jc w:val="left"/>
        <w:rPr>
          <w:rFonts w:ascii="宋体" w:eastAsia="宋体" w:hAnsi="宋体" w:cs="Times New Roman"/>
          <w:color w:val="000000"/>
        </w:rPr>
      </w:pPr>
    </w:p>
    <w:p w:rsidR="00D522C3" w:rsidRPr="00E73D2C" w:rsidRDefault="00D522C3" w:rsidP="00D522C3">
      <w:pPr>
        <w:snapToGrid w:val="0"/>
        <w:spacing w:line="360" w:lineRule="auto"/>
        <w:ind w:firstLineChars="200" w:firstLine="420"/>
        <w:jc w:val="left"/>
        <w:rPr>
          <w:rFonts w:ascii="宋体" w:eastAsia="宋体" w:hAnsi="宋体" w:cs="Times New Roman"/>
          <w:b/>
          <w:color w:val="000000"/>
        </w:rPr>
      </w:pPr>
      <w:r w:rsidRPr="005E6247">
        <w:rPr>
          <w:rFonts w:ascii="宋体" w:eastAsia="宋体" w:hAnsi="宋体" w:cs="Times New Roman" w:hint="eastAsia"/>
          <w:color w:val="000000"/>
        </w:rPr>
        <w:t>风险提示</w:t>
      </w:r>
      <w:r>
        <w:rPr>
          <w:rFonts w:ascii="宋体" w:eastAsia="宋体" w:hAnsi="宋体" w:cs="Times New Roman" w:hint="eastAsia"/>
          <w:color w:val="000000"/>
        </w:rPr>
        <w:t>：</w:t>
      </w:r>
    </w:p>
    <w:p w:rsidR="00D522C3" w:rsidRPr="00E37146" w:rsidRDefault="00D522C3" w:rsidP="00D522C3">
      <w:pPr>
        <w:snapToGrid w:val="0"/>
        <w:spacing w:line="360" w:lineRule="auto"/>
        <w:ind w:firstLineChars="200" w:firstLine="420"/>
        <w:jc w:val="left"/>
        <w:rPr>
          <w:rFonts w:ascii="宋体" w:eastAsia="宋体" w:hAnsi="宋体" w:cs="Times New Roman"/>
          <w:color w:val="000000"/>
        </w:rPr>
      </w:pPr>
      <w:r w:rsidRPr="005E6247">
        <w:rPr>
          <w:rFonts w:ascii="宋体" w:eastAsia="宋体" w:hAnsi="宋体" w:cs="Times New Roman" w:hint="eastAsia"/>
          <w:color w:val="000000"/>
        </w:rPr>
        <w:t>本公司承诺以诚实信用、勤勉尽责的原则管理和运用基金资产，但不保证基金一定盈利，也不保证最低收益。投资人应认真阅读拟投资基金的</w:t>
      </w:r>
      <w:r>
        <w:rPr>
          <w:rFonts w:ascii="宋体" w:eastAsia="宋体" w:hAnsi="宋体" w:cs="Times New Roman" w:hint="eastAsia"/>
          <w:color w:val="000000"/>
        </w:rPr>
        <w:t>相关</w:t>
      </w:r>
      <w:r w:rsidRPr="005E6247">
        <w:rPr>
          <w:rFonts w:ascii="宋体" w:eastAsia="宋体" w:hAnsi="宋体" w:cs="Times New Roman" w:hint="eastAsia"/>
          <w:color w:val="000000"/>
        </w:rPr>
        <w:t>法律文件，了解所投资基金的风险收益特征，并根据自身情况购买与风险承受能力相匹配的产品。</w:t>
      </w:r>
    </w:p>
    <w:p w:rsidR="00D522C3" w:rsidRPr="00DC3339" w:rsidRDefault="00D522C3" w:rsidP="00D522C3">
      <w:pPr>
        <w:spacing w:line="360" w:lineRule="auto"/>
        <w:ind w:firstLineChars="200" w:firstLine="420"/>
        <w:rPr>
          <w:rFonts w:ascii="宋体" w:eastAsia="宋体" w:hAnsi="宋体" w:cs="宋体"/>
          <w:kern w:val="0"/>
          <w:szCs w:val="21"/>
        </w:rPr>
      </w:pPr>
    </w:p>
    <w:p w:rsidR="00D522C3" w:rsidRDefault="00D522C3" w:rsidP="00D522C3">
      <w:pPr>
        <w:spacing w:line="360" w:lineRule="auto"/>
        <w:ind w:firstLineChars="200" w:firstLine="420"/>
        <w:rPr>
          <w:rFonts w:ascii="宋体" w:eastAsia="宋体" w:hAnsi="宋体" w:cs="宋体"/>
          <w:kern w:val="0"/>
          <w:szCs w:val="21"/>
        </w:rPr>
      </w:pPr>
      <w:r w:rsidRPr="00663074">
        <w:rPr>
          <w:rFonts w:ascii="宋体" w:eastAsia="宋体" w:hAnsi="宋体" w:cs="宋体"/>
          <w:kern w:val="0"/>
          <w:szCs w:val="21"/>
        </w:rPr>
        <w:t>特此公告</w:t>
      </w:r>
      <w:r>
        <w:rPr>
          <w:rFonts w:ascii="宋体" w:eastAsia="宋体" w:hAnsi="宋体" w:cs="宋体" w:hint="eastAsia"/>
          <w:kern w:val="0"/>
          <w:szCs w:val="21"/>
        </w:rPr>
        <w:t>。</w:t>
      </w:r>
    </w:p>
    <w:p w:rsidR="00C771F3" w:rsidRDefault="00C771F3" w:rsidP="0081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eastAsia="宋体" w:hAnsi="宋体" w:cs="Arial"/>
          <w:kern w:val="0"/>
          <w:szCs w:val="21"/>
        </w:rPr>
      </w:pPr>
    </w:p>
    <w:p w:rsidR="00C771F3" w:rsidRDefault="00C771F3" w:rsidP="0081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eastAsia="宋体" w:hAnsi="宋体" w:cs="Arial"/>
          <w:kern w:val="0"/>
          <w:szCs w:val="21"/>
        </w:rPr>
      </w:pPr>
    </w:p>
    <w:p w:rsidR="00810F71" w:rsidRDefault="00810F71" w:rsidP="0081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eastAsia="宋体" w:hAnsi="宋体" w:cs="Arial"/>
          <w:kern w:val="0"/>
          <w:szCs w:val="21"/>
        </w:rPr>
      </w:pPr>
      <w:r w:rsidRPr="00663074">
        <w:rPr>
          <w:rFonts w:ascii="宋体" w:eastAsia="宋体" w:hAnsi="宋体" w:cs="Arial" w:hint="eastAsia"/>
          <w:kern w:val="0"/>
          <w:szCs w:val="21"/>
        </w:rPr>
        <w:t>凯石</w:t>
      </w:r>
      <w:r w:rsidRPr="00663074">
        <w:rPr>
          <w:rFonts w:ascii="宋体" w:eastAsia="宋体" w:hAnsi="宋体" w:cs="Arial"/>
          <w:kern w:val="0"/>
          <w:szCs w:val="21"/>
        </w:rPr>
        <w:t>基金管理有限公司</w:t>
      </w:r>
    </w:p>
    <w:p w:rsidR="00810F71" w:rsidRDefault="00810F71" w:rsidP="00810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eastAsia="宋体" w:hAnsi="宋体" w:cs="Arial"/>
          <w:kern w:val="0"/>
          <w:szCs w:val="21"/>
        </w:rPr>
      </w:pPr>
      <w:r w:rsidRPr="005827AA">
        <w:rPr>
          <w:rFonts w:ascii="宋体" w:eastAsia="宋体" w:hAnsi="宋体" w:cs="Arial" w:hint="eastAsia"/>
          <w:kern w:val="0"/>
          <w:szCs w:val="21"/>
        </w:rPr>
        <w:t>201</w:t>
      </w:r>
      <w:r>
        <w:rPr>
          <w:rFonts w:ascii="宋体" w:eastAsia="宋体" w:hAnsi="宋体" w:cs="Arial" w:hint="eastAsia"/>
          <w:kern w:val="0"/>
          <w:szCs w:val="21"/>
        </w:rPr>
        <w:t>9</w:t>
      </w:r>
      <w:r w:rsidRPr="005827AA">
        <w:rPr>
          <w:rFonts w:ascii="宋体" w:eastAsia="宋体" w:hAnsi="宋体" w:cs="Arial"/>
          <w:kern w:val="0"/>
          <w:szCs w:val="21"/>
        </w:rPr>
        <w:t>年</w:t>
      </w:r>
      <w:r w:rsidR="00A623C2">
        <w:rPr>
          <w:rFonts w:ascii="宋体" w:eastAsia="宋体" w:hAnsi="宋体" w:cs="Arial" w:hint="eastAsia"/>
          <w:kern w:val="0"/>
          <w:szCs w:val="21"/>
        </w:rPr>
        <w:t>12</w:t>
      </w:r>
      <w:r w:rsidRPr="005827AA">
        <w:rPr>
          <w:rFonts w:ascii="宋体" w:eastAsia="宋体" w:hAnsi="宋体" w:cs="Arial"/>
          <w:kern w:val="0"/>
          <w:szCs w:val="21"/>
        </w:rPr>
        <w:t>月</w:t>
      </w:r>
      <w:r w:rsidR="00A623C2">
        <w:rPr>
          <w:rFonts w:ascii="宋体" w:eastAsia="宋体" w:hAnsi="宋体" w:cs="Arial" w:hint="eastAsia"/>
          <w:kern w:val="0"/>
          <w:szCs w:val="21"/>
        </w:rPr>
        <w:t>25</w:t>
      </w:r>
      <w:r w:rsidRPr="005827AA">
        <w:rPr>
          <w:rFonts w:ascii="宋体" w:eastAsia="宋体" w:hAnsi="宋体" w:cs="Arial" w:hint="eastAsia"/>
          <w:kern w:val="0"/>
          <w:szCs w:val="21"/>
        </w:rPr>
        <w:t>日</w:t>
      </w:r>
    </w:p>
    <w:p w:rsidR="00810F71" w:rsidRDefault="00810F71" w:rsidP="00D5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eastAsia="宋体" w:hAnsi="宋体" w:cs="Arial"/>
          <w:kern w:val="0"/>
          <w:szCs w:val="21"/>
        </w:rPr>
        <w:sectPr w:rsidR="00810F71" w:rsidSect="00810F71">
          <w:pgSz w:w="11906" w:h="16838"/>
          <w:pgMar w:top="1440" w:right="1800" w:bottom="1440" w:left="1800" w:header="851" w:footer="992" w:gutter="0"/>
          <w:cols w:space="425"/>
          <w:docGrid w:type="lines" w:linePitch="312"/>
        </w:sectPr>
      </w:pPr>
    </w:p>
    <w:p w:rsidR="0090551B" w:rsidRPr="00773D2D" w:rsidRDefault="0090551B" w:rsidP="0090551B">
      <w:pPr>
        <w:jc w:val="left"/>
        <w:rPr>
          <w:rFonts w:ascii="宋体" w:eastAsia="宋体" w:hAnsi="宋体"/>
          <w:b/>
          <w:szCs w:val="21"/>
        </w:rPr>
      </w:pPr>
      <w:r w:rsidRPr="00773D2D">
        <w:rPr>
          <w:rFonts w:ascii="宋体" w:eastAsia="宋体" w:hAnsi="宋体" w:hint="eastAsia"/>
          <w:b/>
          <w:szCs w:val="21"/>
        </w:rPr>
        <w:lastRenderedPageBreak/>
        <w:t>附件一</w:t>
      </w:r>
      <w:r w:rsidRPr="00773D2D">
        <w:rPr>
          <w:rFonts w:ascii="宋体" w:eastAsia="宋体" w:hAnsi="宋体"/>
          <w:b/>
          <w:szCs w:val="21"/>
        </w:rPr>
        <w:t>：</w:t>
      </w:r>
    </w:p>
    <w:p w:rsidR="0090551B" w:rsidRPr="00773D2D" w:rsidRDefault="0090551B" w:rsidP="0090551B">
      <w:pPr>
        <w:jc w:val="center"/>
        <w:rPr>
          <w:rFonts w:ascii="宋体" w:eastAsia="宋体" w:hAnsi="宋体"/>
          <w:b/>
          <w:szCs w:val="21"/>
        </w:rPr>
      </w:pPr>
      <w:r w:rsidRPr="00773D2D">
        <w:rPr>
          <w:rFonts w:ascii="宋体" w:eastAsia="宋体" w:hAnsi="宋体" w:hint="eastAsia"/>
          <w:b/>
          <w:szCs w:val="21"/>
        </w:rPr>
        <w:t>凯石湛混合型证券投资基金基金合同修改内容对照表</w:t>
      </w:r>
    </w:p>
    <w:p w:rsidR="0090551B" w:rsidRPr="00773D2D" w:rsidRDefault="0090551B" w:rsidP="0090551B">
      <w:pPr>
        <w:jc w:val="center"/>
        <w:rPr>
          <w:rFonts w:ascii="宋体" w:eastAsia="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5528"/>
        <w:gridCol w:w="5954"/>
      </w:tblGrid>
      <w:tr w:rsidR="0090551B" w:rsidRPr="00773D2D" w:rsidTr="00A26C98">
        <w:tc>
          <w:tcPr>
            <w:tcW w:w="2518" w:type="dxa"/>
          </w:tcPr>
          <w:p w:rsidR="0090551B" w:rsidRPr="00773D2D" w:rsidRDefault="0090551B" w:rsidP="00A26C98">
            <w:pPr>
              <w:spacing w:line="360" w:lineRule="auto"/>
              <w:jc w:val="center"/>
              <w:rPr>
                <w:rFonts w:ascii="宋体" w:eastAsia="宋体" w:hAnsi="宋体"/>
                <w:b/>
                <w:szCs w:val="21"/>
              </w:rPr>
            </w:pPr>
            <w:r w:rsidRPr="00773D2D">
              <w:rPr>
                <w:rFonts w:ascii="宋体" w:eastAsia="宋体" w:hAnsi="宋体" w:hint="eastAsia"/>
                <w:b/>
                <w:szCs w:val="21"/>
              </w:rPr>
              <w:t>章节</w:t>
            </w:r>
          </w:p>
        </w:tc>
        <w:tc>
          <w:tcPr>
            <w:tcW w:w="5528" w:type="dxa"/>
          </w:tcPr>
          <w:p w:rsidR="0090551B" w:rsidRPr="00773D2D" w:rsidRDefault="0090551B" w:rsidP="00A26C98">
            <w:pPr>
              <w:spacing w:line="360" w:lineRule="auto"/>
              <w:jc w:val="center"/>
              <w:rPr>
                <w:rFonts w:ascii="宋体" w:eastAsia="宋体" w:hAnsi="宋体"/>
                <w:b/>
                <w:szCs w:val="21"/>
              </w:rPr>
            </w:pPr>
            <w:r w:rsidRPr="00773D2D">
              <w:rPr>
                <w:rFonts w:ascii="宋体" w:eastAsia="宋体" w:hAnsi="宋体"/>
                <w:b/>
                <w:szCs w:val="21"/>
              </w:rPr>
              <w:t>原</w:t>
            </w:r>
            <w:r w:rsidRPr="00773D2D">
              <w:rPr>
                <w:rFonts w:ascii="宋体" w:eastAsia="宋体" w:hAnsi="宋体" w:hint="eastAsia"/>
                <w:b/>
                <w:szCs w:val="21"/>
              </w:rPr>
              <w:t>基金合同</w:t>
            </w:r>
          </w:p>
        </w:tc>
        <w:tc>
          <w:tcPr>
            <w:tcW w:w="5954" w:type="dxa"/>
          </w:tcPr>
          <w:p w:rsidR="0090551B" w:rsidRPr="00773D2D" w:rsidRDefault="0090551B" w:rsidP="00A26C98">
            <w:pPr>
              <w:spacing w:line="360" w:lineRule="auto"/>
              <w:jc w:val="center"/>
              <w:rPr>
                <w:rFonts w:ascii="宋体" w:eastAsia="宋体" w:hAnsi="宋体"/>
                <w:b/>
                <w:szCs w:val="21"/>
              </w:rPr>
            </w:pPr>
            <w:r w:rsidRPr="00773D2D">
              <w:rPr>
                <w:rFonts w:ascii="宋体" w:eastAsia="宋体" w:hAnsi="宋体"/>
                <w:b/>
                <w:szCs w:val="21"/>
              </w:rPr>
              <w:t>修改后</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第一部分</w:t>
            </w:r>
            <w:r w:rsidRPr="00773D2D">
              <w:rPr>
                <w:rFonts w:ascii="宋体" w:eastAsia="宋体" w:hAnsi="宋体"/>
                <w:color w:val="000000"/>
                <w:szCs w:val="21"/>
              </w:rPr>
              <w:t>前言</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w:t>
            </w:r>
            <w:r w:rsidRPr="00773D2D">
              <w:rPr>
                <w:rFonts w:ascii="宋体" w:eastAsia="宋体" w:hAnsi="宋体" w:hint="eastAsia"/>
                <w:bCs/>
                <w:szCs w:val="21"/>
              </w:rPr>
              <w:t>、</w:t>
            </w:r>
            <w:r w:rsidRPr="00773D2D">
              <w:rPr>
                <w:rFonts w:ascii="宋体" w:eastAsia="宋体" w:hAnsi="宋体"/>
                <w:bCs/>
                <w:szCs w:val="21"/>
              </w:rPr>
              <w:t>订立本基金合同的依据是《中华人民共和国合同法》(以下简称“《合同法》”)、《中华人民共和国证券投资基金法》(以下简称“《基金法》”)、《</w:t>
            </w:r>
            <w:r w:rsidRPr="00773D2D">
              <w:rPr>
                <w:rFonts w:ascii="宋体" w:eastAsia="宋体" w:hAnsi="宋体" w:hint="eastAsia"/>
                <w:bCs/>
                <w:szCs w:val="21"/>
              </w:rPr>
              <w:t>公开募集</w:t>
            </w:r>
            <w:r w:rsidRPr="00773D2D">
              <w:rPr>
                <w:rFonts w:ascii="宋体" w:eastAsia="宋体" w:hAnsi="宋体"/>
                <w:bCs/>
                <w:szCs w:val="21"/>
              </w:rPr>
              <w:t>证券投资基金运作管理办法》(以下简称“《运作办法》”)、</w:t>
            </w:r>
            <w:r w:rsidRPr="00773D2D">
              <w:rPr>
                <w:rFonts w:ascii="宋体" w:eastAsia="宋体" w:hAnsi="宋体" w:hint="eastAsia"/>
                <w:bCs/>
                <w:szCs w:val="21"/>
              </w:rPr>
              <w:t>《公开募集开放式证券投资基金流动性风险管理规定》（以下简称“《流动性规定》”）、</w:t>
            </w:r>
            <w:r w:rsidRPr="00773D2D">
              <w:rPr>
                <w:rFonts w:ascii="宋体" w:eastAsia="宋体" w:hAnsi="宋体"/>
                <w:bCs/>
                <w:szCs w:val="21"/>
              </w:rPr>
              <w:t>《证券投资基金销售管理办法》(以下简称“《销售办法》”)、《证券投资基金信息披露管理办法》(以下简称“《信息披露办法》”)</w:t>
            </w:r>
            <w:r w:rsidRPr="00773D2D">
              <w:rPr>
                <w:rFonts w:ascii="宋体" w:eastAsia="宋体" w:hAnsi="宋体" w:hint="eastAsia"/>
                <w:bCs/>
                <w:szCs w:val="21"/>
              </w:rPr>
              <w:t>、《证券投资基金托管业务管理办法》</w:t>
            </w:r>
            <w:r w:rsidRPr="00773D2D">
              <w:rPr>
                <w:rFonts w:ascii="宋体" w:eastAsia="宋体" w:hAnsi="宋体"/>
                <w:bCs/>
                <w:szCs w:val="21"/>
              </w:rPr>
              <w:t>和其他有关法律法规。</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投资者应当认真阅读基金合同、基金招募说明书等信息披露文件，自主判断基金的投资价值，自主做出投资决策，自行承担投资风险。</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lastRenderedPageBreak/>
              <w:t>2</w:t>
            </w:r>
            <w:r w:rsidRPr="00773D2D">
              <w:rPr>
                <w:rFonts w:ascii="宋体" w:eastAsia="宋体" w:hAnsi="宋体" w:hint="eastAsia"/>
                <w:bCs/>
                <w:szCs w:val="21"/>
              </w:rPr>
              <w:t>、</w:t>
            </w:r>
            <w:r w:rsidRPr="00773D2D">
              <w:rPr>
                <w:rFonts w:ascii="宋体" w:eastAsia="宋体" w:hAnsi="宋体"/>
                <w:bCs/>
                <w:szCs w:val="21"/>
              </w:rPr>
              <w:t>订立本基金合同的依据是《中华人民共和国合同法》(以下简称“《合同法》”)、《中华人民共和国证券投资基金法》(以下简称“《基金法》”)、《</w:t>
            </w:r>
            <w:r w:rsidRPr="00773D2D">
              <w:rPr>
                <w:rFonts w:ascii="宋体" w:eastAsia="宋体" w:hAnsi="宋体" w:hint="eastAsia"/>
                <w:bCs/>
                <w:szCs w:val="21"/>
              </w:rPr>
              <w:t>公开募集</w:t>
            </w:r>
            <w:r w:rsidRPr="00773D2D">
              <w:rPr>
                <w:rFonts w:ascii="宋体" w:eastAsia="宋体" w:hAnsi="宋体"/>
                <w:bCs/>
                <w:szCs w:val="21"/>
              </w:rPr>
              <w:t>证券投资基金运作管理办法》(以下简称“《运作办法》”)、</w:t>
            </w:r>
            <w:r w:rsidRPr="00773D2D">
              <w:rPr>
                <w:rFonts w:ascii="宋体" w:eastAsia="宋体" w:hAnsi="宋体" w:hint="eastAsia"/>
                <w:bCs/>
                <w:szCs w:val="21"/>
              </w:rPr>
              <w:t>《公开募集开放式证券投资基金流动性风险管理规定》（以下简称“《流动性规定》”）、</w:t>
            </w:r>
            <w:r w:rsidRPr="00773D2D">
              <w:rPr>
                <w:rFonts w:ascii="宋体" w:eastAsia="宋体" w:hAnsi="宋体"/>
                <w:bCs/>
                <w:szCs w:val="21"/>
              </w:rPr>
              <w:t>《证券投资基金销售管理办法》(以下简称“《销售办法》”)、《</w:t>
            </w:r>
            <w:r w:rsidRPr="00773D2D">
              <w:rPr>
                <w:rFonts w:ascii="宋体" w:eastAsia="宋体" w:hAnsi="宋体" w:hint="eastAsia"/>
                <w:bCs/>
                <w:szCs w:val="21"/>
              </w:rPr>
              <w:t>公开募集</w:t>
            </w:r>
            <w:r w:rsidRPr="00773D2D">
              <w:rPr>
                <w:rFonts w:ascii="宋体" w:eastAsia="宋体" w:hAnsi="宋体"/>
                <w:bCs/>
                <w:szCs w:val="21"/>
              </w:rPr>
              <w:t>证券投资基金信息披露管理办法》(以下简称“《信息披露办法》”)</w:t>
            </w:r>
            <w:r w:rsidRPr="00773D2D">
              <w:rPr>
                <w:rFonts w:ascii="宋体" w:eastAsia="宋体" w:hAnsi="宋体" w:hint="eastAsia"/>
                <w:bCs/>
                <w:szCs w:val="21"/>
              </w:rPr>
              <w:t>、《证券投资基金托管业务管理办法》</w:t>
            </w:r>
            <w:r w:rsidRPr="00773D2D">
              <w:rPr>
                <w:rFonts w:ascii="宋体" w:eastAsia="宋体" w:hAnsi="宋体"/>
                <w:bCs/>
                <w:szCs w:val="21"/>
              </w:rPr>
              <w:t>和其他有关法律法规。</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投资者应当认真阅读基金合同、基金招募说明书、基金产品资料概要等信息披露文件，自主判断基金的投资价值，自主做出投资决策，自行承担投资风险。</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rPr>
                <w:rFonts w:ascii="宋体" w:eastAsia="宋体" w:hAnsi="宋体"/>
                <w:bCs/>
                <w:szCs w:val="21"/>
              </w:rPr>
            </w:pPr>
            <w:r w:rsidRPr="00773D2D">
              <w:rPr>
                <w:rFonts w:ascii="宋体" w:eastAsia="宋体" w:hAnsi="宋体" w:hint="eastAsia"/>
                <w:bCs/>
                <w:szCs w:val="21"/>
              </w:rPr>
              <w:t>八</w:t>
            </w:r>
            <w:r w:rsidRPr="00773D2D">
              <w:rPr>
                <w:rFonts w:ascii="宋体" w:eastAsia="宋体" w:hAnsi="宋体"/>
                <w:bCs/>
                <w:szCs w:val="21"/>
              </w:rPr>
              <w:t>、</w:t>
            </w:r>
            <w:r w:rsidRPr="00773D2D">
              <w:rPr>
                <w:rFonts w:ascii="宋体" w:eastAsia="宋体" w:hAnsi="宋体" w:hint="eastAsia"/>
                <w:bCs/>
                <w:szCs w:val="21"/>
              </w:rPr>
              <w:t>本基金合同约定的基金产品资料概要编制、披露与更新要求，最迟将自2020年9月1日起执行。</w:t>
            </w:r>
          </w:p>
        </w:tc>
      </w:tr>
      <w:tr w:rsidR="0090551B" w:rsidRPr="00773D2D" w:rsidTr="00A26C98">
        <w:tc>
          <w:tcPr>
            <w:tcW w:w="2518" w:type="dxa"/>
          </w:tcPr>
          <w:p w:rsidR="0090551B" w:rsidRPr="00773D2D" w:rsidRDefault="0090551B" w:rsidP="00A26C98">
            <w:pPr>
              <w:spacing w:line="360" w:lineRule="auto"/>
              <w:rPr>
                <w:rFonts w:ascii="宋体" w:eastAsia="宋体" w:hAnsi="宋体"/>
                <w:szCs w:val="21"/>
              </w:rPr>
            </w:pPr>
            <w:r w:rsidRPr="00773D2D">
              <w:rPr>
                <w:rFonts w:ascii="宋体" w:eastAsia="宋体" w:hAnsi="宋体" w:hint="eastAsia"/>
                <w:color w:val="000000"/>
                <w:szCs w:val="21"/>
              </w:rPr>
              <w:lastRenderedPageBreak/>
              <w:t>第二部分释义</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7、</w:t>
            </w:r>
            <w:r w:rsidRPr="00773D2D">
              <w:rPr>
                <w:rFonts w:ascii="宋体" w:eastAsia="宋体" w:hAnsi="宋体"/>
                <w:bCs/>
                <w:szCs w:val="21"/>
              </w:rPr>
              <w:t>招募说明书：指《</w:t>
            </w:r>
            <w:r w:rsidRPr="00773D2D">
              <w:rPr>
                <w:rFonts w:ascii="宋体" w:eastAsia="宋体" w:hAnsi="宋体" w:hint="eastAsia"/>
                <w:bCs/>
                <w:szCs w:val="21"/>
              </w:rPr>
              <w:t>凯石湛混合型</w:t>
            </w:r>
            <w:r w:rsidRPr="00773D2D">
              <w:rPr>
                <w:rFonts w:ascii="宋体" w:eastAsia="宋体" w:hAnsi="宋体"/>
                <w:bCs/>
                <w:szCs w:val="21"/>
              </w:rPr>
              <w:t>证券投资基金招募说明书》及其定期的更新</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w:t>
            </w:r>
            <w:r w:rsidRPr="00773D2D">
              <w:rPr>
                <w:rFonts w:ascii="宋体" w:eastAsia="宋体" w:hAnsi="宋体" w:hint="eastAsia"/>
                <w:bCs/>
                <w:szCs w:val="21"/>
              </w:rPr>
              <w:t>3、</w:t>
            </w:r>
            <w:r w:rsidRPr="00773D2D">
              <w:rPr>
                <w:rFonts w:ascii="宋体" w:eastAsia="宋体" w:hAnsi="宋体"/>
                <w:bCs/>
                <w:szCs w:val="21"/>
              </w:rPr>
              <w:t>《信息披露办法》：指中国证监会2004年6月8日颁布、同年7月1日实施的《证券投资基金信息披露管理办法》及颁布机关对其不时做出的修订</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5</w:t>
            </w:r>
            <w:r w:rsidRPr="00773D2D">
              <w:rPr>
                <w:rFonts w:ascii="宋体" w:eastAsia="宋体" w:hAnsi="宋体"/>
                <w:bCs/>
                <w:szCs w:val="21"/>
              </w:rPr>
              <w:t>9</w:t>
            </w:r>
            <w:r w:rsidRPr="00773D2D">
              <w:rPr>
                <w:rFonts w:ascii="宋体" w:eastAsia="宋体" w:hAnsi="宋体" w:hint="eastAsia"/>
                <w:bCs/>
                <w:szCs w:val="21"/>
              </w:rPr>
              <w:t>、</w:t>
            </w:r>
            <w:r w:rsidRPr="00773D2D">
              <w:rPr>
                <w:rFonts w:ascii="宋体" w:eastAsia="宋体" w:hAnsi="宋体"/>
                <w:bCs/>
                <w:szCs w:val="21"/>
              </w:rPr>
              <w:t>指定</w:t>
            </w:r>
            <w:r w:rsidRPr="00773D2D">
              <w:rPr>
                <w:rFonts w:ascii="宋体" w:eastAsia="宋体" w:hAnsi="宋体" w:hint="eastAsia"/>
                <w:bCs/>
                <w:szCs w:val="21"/>
              </w:rPr>
              <w:t>媒介</w:t>
            </w:r>
            <w:r w:rsidRPr="00773D2D">
              <w:rPr>
                <w:rFonts w:ascii="宋体" w:eastAsia="宋体" w:hAnsi="宋体"/>
                <w:bCs/>
                <w:szCs w:val="21"/>
              </w:rPr>
              <w:t>：指中国证监会指定的用以进行信息披露的报刊、互联网网站及其他</w:t>
            </w:r>
            <w:r w:rsidRPr="00773D2D">
              <w:rPr>
                <w:rFonts w:ascii="宋体" w:eastAsia="宋体" w:hAnsi="宋体" w:hint="eastAsia"/>
                <w:bCs/>
                <w:szCs w:val="21"/>
              </w:rPr>
              <w:t>媒介</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7、</w:t>
            </w:r>
            <w:r w:rsidRPr="00773D2D">
              <w:rPr>
                <w:rFonts w:ascii="宋体" w:eastAsia="宋体" w:hAnsi="宋体"/>
                <w:bCs/>
                <w:szCs w:val="21"/>
              </w:rPr>
              <w:t>招募说明书：指《</w:t>
            </w:r>
            <w:r w:rsidRPr="00773D2D">
              <w:rPr>
                <w:rFonts w:ascii="宋体" w:eastAsia="宋体" w:hAnsi="宋体" w:hint="eastAsia"/>
                <w:bCs/>
                <w:szCs w:val="21"/>
              </w:rPr>
              <w:t>凯石湛混合型</w:t>
            </w:r>
            <w:r w:rsidRPr="00773D2D">
              <w:rPr>
                <w:rFonts w:ascii="宋体" w:eastAsia="宋体" w:hAnsi="宋体"/>
                <w:bCs/>
                <w:szCs w:val="21"/>
              </w:rPr>
              <w:t>证券投资基金招募说明书》及其更新</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8、基金产品资料概要：指《凯石湛混合型证券投资基金基金产品资料概要》及其更新</w:t>
            </w:r>
          </w:p>
          <w:p w:rsidR="0090551B" w:rsidRPr="00773D2D" w:rsidRDefault="0090551B" w:rsidP="00A26C98">
            <w:pPr>
              <w:spacing w:line="360" w:lineRule="auto"/>
              <w:ind w:firstLineChars="200" w:firstLine="420"/>
              <w:rPr>
                <w:rFonts w:ascii="宋体" w:eastAsia="宋体" w:hAnsi="宋体"/>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w:t>
            </w:r>
            <w:r w:rsidRPr="00773D2D">
              <w:rPr>
                <w:rFonts w:ascii="宋体" w:eastAsia="宋体" w:hAnsi="宋体" w:hint="eastAsia"/>
                <w:bCs/>
                <w:szCs w:val="21"/>
              </w:rPr>
              <w:t>4、</w:t>
            </w:r>
            <w:r w:rsidRPr="00773D2D">
              <w:rPr>
                <w:rFonts w:ascii="宋体" w:eastAsia="宋体" w:hAnsi="宋体"/>
                <w:bCs/>
                <w:szCs w:val="21"/>
              </w:rPr>
              <w:t>《信息披露办法》：指中国证监会2019年7月26日颁布、同年9月1日实施的《</w:t>
            </w:r>
            <w:r w:rsidRPr="00773D2D">
              <w:rPr>
                <w:rFonts w:ascii="宋体" w:eastAsia="宋体" w:hAnsi="宋体" w:hint="eastAsia"/>
                <w:bCs/>
                <w:szCs w:val="21"/>
              </w:rPr>
              <w:t>公开募集</w:t>
            </w:r>
            <w:r w:rsidRPr="00773D2D">
              <w:rPr>
                <w:rFonts w:ascii="宋体" w:eastAsia="宋体" w:hAnsi="宋体"/>
                <w:bCs/>
                <w:szCs w:val="21"/>
              </w:rPr>
              <w:t>证券投资基金信息披露管理办法》及颁布机关对其不时做出的修订</w:t>
            </w:r>
          </w:p>
          <w:p w:rsidR="0090551B" w:rsidRPr="00773D2D" w:rsidRDefault="0090551B" w:rsidP="00A26C98">
            <w:pPr>
              <w:spacing w:line="360" w:lineRule="auto"/>
              <w:ind w:firstLineChars="200" w:firstLine="420"/>
              <w:rPr>
                <w:rFonts w:ascii="宋体" w:eastAsia="宋体" w:hAnsi="宋体"/>
                <w:szCs w:val="21"/>
              </w:rPr>
            </w:pPr>
          </w:p>
          <w:p w:rsidR="0090551B" w:rsidRPr="00773D2D" w:rsidRDefault="0090551B" w:rsidP="00A26C98">
            <w:pPr>
              <w:spacing w:line="360" w:lineRule="auto"/>
              <w:ind w:firstLineChars="200" w:firstLine="420"/>
              <w:rPr>
                <w:rFonts w:ascii="宋体" w:eastAsia="宋体" w:hAnsi="宋体"/>
                <w:szCs w:val="21"/>
              </w:rPr>
            </w:pPr>
          </w:p>
          <w:p w:rsidR="0090551B" w:rsidRPr="00773D2D" w:rsidRDefault="0090551B" w:rsidP="00A26C98">
            <w:pPr>
              <w:spacing w:line="360" w:lineRule="auto"/>
              <w:ind w:firstLineChars="200" w:firstLine="420"/>
              <w:rPr>
                <w:rFonts w:ascii="宋体" w:eastAsia="宋体" w:hAnsi="宋体"/>
                <w:szCs w:val="21"/>
              </w:rPr>
            </w:pPr>
          </w:p>
          <w:p w:rsidR="0090551B" w:rsidRPr="00773D2D" w:rsidRDefault="0090551B" w:rsidP="00A26C98">
            <w:pPr>
              <w:spacing w:line="360" w:lineRule="auto"/>
              <w:ind w:firstLineChars="200" w:firstLine="420"/>
              <w:rPr>
                <w:rFonts w:ascii="宋体" w:eastAsia="宋体" w:hAnsi="宋体"/>
                <w:szCs w:val="21"/>
              </w:rPr>
            </w:pPr>
          </w:p>
          <w:p w:rsidR="0090551B" w:rsidRPr="00773D2D" w:rsidRDefault="0090551B" w:rsidP="00A26C98">
            <w:pPr>
              <w:spacing w:line="360" w:lineRule="auto"/>
              <w:ind w:firstLineChars="200" w:firstLine="420"/>
              <w:rPr>
                <w:rFonts w:ascii="宋体" w:eastAsia="宋体" w:hAnsi="宋体"/>
                <w:szCs w:val="21"/>
              </w:rPr>
            </w:pPr>
            <w:r w:rsidRPr="00773D2D">
              <w:rPr>
                <w:rFonts w:ascii="宋体" w:eastAsia="宋体" w:hAnsi="宋体"/>
                <w:bCs/>
                <w:szCs w:val="21"/>
              </w:rPr>
              <w:t>60</w:t>
            </w:r>
            <w:r w:rsidRPr="00773D2D">
              <w:rPr>
                <w:rFonts w:ascii="宋体" w:eastAsia="宋体" w:hAnsi="宋体" w:hint="eastAsia"/>
                <w:bCs/>
                <w:szCs w:val="21"/>
              </w:rPr>
              <w:t>、</w:t>
            </w:r>
            <w:r w:rsidRPr="00773D2D">
              <w:rPr>
                <w:rFonts w:ascii="宋体" w:eastAsia="宋体" w:hAnsi="宋体"/>
                <w:bCs/>
                <w:szCs w:val="21"/>
              </w:rPr>
              <w:t>指定</w:t>
            </w:r>
            <w:r w:rsidRPr="00773D2D">
              <w:rPr>
                <w:rFonts w:ascii="宋体" w:eastAsia="宋体" w:hAnsi="宋体" w:hint="eastAsia"/>
                <w:bCs/>
                <w:szCs w:val="21"/>
              </w:rPr>
              <w:t>媒介</w:t>
            </w:r>
            <w:r w:rsidRPr="00773D2D">
              <w:rPr>
                <w:rFonts w:ascii="宋体" w:eastAsia="宋体" w:hAnsi="宋体"/>
                <w:bCs/>
                <w:szCs w:val="21"/>
              </w:rPr>
              <w:t>：</w:t>
            </w:r>
            <w:r w:rsidRPr="00773D2D">
              <w:rPr>
                <w:rFonts w:ascii="宋体" w:eastAsia="宋体" w:hAnsi="宋体" w:hint="eastAsia"/>
                <w:bCs/>
                <w:szCs w:val="21"/>
              </w:rPr>
              <w:t>指中国证监会指定的用以进行信息披露的全国性报刊及指定互联网网站（包括基金管理人网站、基金托管人网站、中国证监会基金电子披露网站）等媒介</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第三部分</w:t>
            </w:r>
            <w:r w:rsidRPr="00773D2D">
              <w:rPr>
                <w:rFonts w:ascii="宋体" w:eastAsia="宋体" w:hAnsi="宋体"/>
                <w:color w:val="000000"/>
                <w:szCs w:val="21"/>
              </w:rPr>
              <w:t>基金的基本情况</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bookmarkStart w:id="0" w:name="_Toc79392577"/>
            <w:r w:rsidRPr="00773D2D">
              <w:rPr>
                <w:rFonts w:ascii="宋体" w:eastAsia="宋体" w:hAnsi="宋体"/>
                <w:bCs/>
                <w:szCs w:val="21"/>
              </w:rPr>
              <w:t>六、</w:t>
            </w:r>
            <w:bookmarkEnd w:id="0"/>
            <w:r w:rsidRPr="00773D2D">
              <w:rPr>
                <w:rFonts w:ascii="宋体" w:eastAsia="宋体" w:hAnsi="宋体"/>
                <w:bCs/>
                <w:szCs w:val="21"/>
              </w:rPr>
              <w:t>基金份额</w:t>
            </w:r>
            <w:r w:rsidRPr="00773D2D">
              <w:rPr>
                <w:rFonts w:ascii="宋体" w:eastAsia="宋体" w:hAnsi="宋体" w:hint="eastAsia"/>
                <w:bCs/>
                <w:szCs w:val="21"/>
              </w:rPr>
              <w:t>发售</w:t>
            </w:r>
            <w:r w:rsidRPr="00773D2D">
              <w:rPr>
                <w:rFonts w:ascii="宋体" w:eastAsia="宋体" w:hAnsi="宋体"/>
                <w:bCs/>
                <w:szCs w:val="21"/>
              </w:rPr>
              <w:t>面值和认购费用</w:t>
            </w:r>
          </w:p>
          <w:p w:rsidR="0090551B" w:rsidRPr="00773D2D" w:rsidRDefault="0090551B" w:rsidP="00A26C98">
            <w:pPr>
              <w:spacing w:line="360" w:lineRule="auto"/>
              <w:ind w:firstLine="480"/>
              <w:rPr>
                <w:rFonts w:ascii="宋体" w:eastAsia="宋体" w:hAnsi="宋体"/>
                <w:bCs/>
                <w:szCs w:val="21"/>
              </w:rPr>
            </w:pPr>
            <w:r w:rsidRPr="00773D2D">
              <w:rPr>
                <w:rFonts w:ascii="宋体" w:eastAsia="宋体" w:hAnsi="宋体"/>
                <w:bCs/>
                <w:szCs w:val="21"/>
              </w:rPr>
              <w:t>本基金</w:t>
            </w:r>
            <w:r w:rsidRPr="00773D2D">
              <w:rPr>
                <w:rFonts w:ascii="宋体" w:eastAsia="宋体" w:hAnsi="宋体" w:hint="eastAsia"/>
                <w:bCs/>
                <w:szCs w:val="21"/>
              </w:rPr>
              <w:t>C类基金份额不收取认购费，A类基金份额的</w:t>
            </w:r>
            <w:r w:rsidRPr="00773D2D">
              <w:rPr>
                <w:rFonts w:ascii="宋体" w:eastAsia="宋体" w:hAnsi="宋体"/>
                <w:bCs/>
                <w:szCs w:val="21"/>
              </w:rPr>
              <w:t>基金份额发售面值为人民币</w:t>
            </w:r>
            <w:r w:rsidRPr="00773D2D">
              <w:rPr>
                <w:rFonts w:ascii="宋体" w:eastAsia="宋体" w:hAnsi="宋体" w:hint="eastAsia"/>
                <w:bCs/>
                <w:szCs w:val="21"/>
              </w:rPr>
              <w:t>1.00</w:t>
            </w:r>
            <w:r w:rsidRPr="00773D2D">
              <w:rPr>
                <w:rFonts w:ascii="宋体" w:eastAsia="宋体" w:hAnsi="宋体"/>
                <w:bCs/>
                <w:szCs w:val="21"/>
              </w:rPr>
              <w:t>元。</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本基金具体</w:t>
            </w:r>
            <w:r w:rsidRPr="00773D2D">
              <w:rPr>
                <w:rFonts w:ascii="宋体" w:eastAsia="宋体" w:hAnsi="宋体" w:hint="eastAsia"/>
                <w:bCs/>
                <w:szCs w:val="21"/>
              </w:rPr>
              <w:t>认购</w:t>
            </w:r>
            <w:r w:rsidRPr="00773D2D">
              <w:rPr>
                <w:rFonts w:ascii="宋体" w:eastAsia="宋体" w:hAnsi="宋体"/>
                <w:bCs/>
                <w:szCs w:val="21"/>
              </w:rPr>
              <w:t>费率按招募说明书的规定执行。</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六、基金份额</w:t>
            </w:r>
            <w:r w:rsidRPr="00773D2D">
              <w:rPr>
                <w:rFonts w:ascii="宋体" w:eastAsia="宋体" w:hAnsi="宋体" w:hint="eastAsia"/>
                <w:bCs/>
                <w:szCs w:val="21"/>
              </w:rPr>
              <w:t>发售</w:t>
            </w:r>
            <w:r w:rsidRPr="00773D2D">
              <w:rPr>
                <w:rFonts w:ascii="宋体" w:eastAsia="宋体" w:hAnsi="宋体"/>
                <w:bCs/>
                <w:szCs w:val="21"/>
              </w:rPr>
              <w:t>面值和认购费用</w:t>
            </w:r>
          </w:p>
          <w:p w:rsidR="0090551B" w:rsidRPr="00773D2D" w:rsidRDefault="0090551B" w:rsidP="00A26C98">
            <w:pPr>
              <w:spacing w:line="360" w:lineRule="auto"/>
              <w:ind w:firstLine="480"/>
              <w:rPr>
                <w:rFonts w:ascii="宋体" w:eastAsia="宋体" w:hAnsi="宋体"/>
                <w:bCs/>
                <w:szCs w:val="21"/>
              </w:rPr>
            </w:pPr>
            <w:r w:rsidRPr="00773D2D">
              <w:rPr>
                <w:rFonts w:ascii="宋体" w:eastAsia="宋体" w:hAnsi="宋体"/>
                <w:bCs/>
                <w:szCs w:val="21"/>
              </w:rPr>
              <w:t>本基金</w:t>
            </w:r>
            <w:r w:rsidRPr="00773D2D">
              <w:rPr>
                <w:rFonts w:ascii="宋体" w:eastAsia="宋体" w:hAnsi="宋体" w:hint="eastAsia"/>
                <w:bCs/>
                <w:szCs w:val="21"/>
              </w:rPr>
              <w:t>C类基金份额不收取认购费，A类基金份额的</w:t>
            </w:r>
            <w:r w:rsidRPr="00773D2D">
              <w:rPr>
                <w:rFonts w:ascii="宋体" w:eastAsia="宋体" w:hAnsi="宋体"/>
                <w:bCs/>
                <w:szCs w:val="21"/>
              </w:rPr>
              <w:t>基金份额发售面值为人民币</w:t>
            </w:r>
            <w:r w:rsidRPr="00773D2D">
              <w:rPr>
                <w:rFonts w:ascii="宋体" w:eastAsia="宋体" w:hAnsi="宋体" w:hint="eastAsia"/>
                <w:bCs/>
                <w:szCs w:val="21"/>
              </w:rPr>
              <w:t>1.00</w:t>
            </w:r>
            <w:r w:rsidRPr="00773D2D">
              <w:rPr>
                <w:rFonts w:ascii="宋体" w:eastAsia="宋体" w:hAnsi="宋体"/>
                <w:bCs/>
                <w:szCs w:val="21"/>
              </w:rPr>
              <w:t>元。</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本基金具体</w:t>
            </w:r>
            <w:r w:rsidRPr="00773D2D">
              <w:rPr>
                <w:rFonts w:ascii="宋体" w:eastAsia="宋体" w:hAnsi="宋体" w:hint="eastAsia"/>
                <w:bCs/>
                <w:szCs w:val="21"/>
              </w:rPr>
              <w:t>认购</w:t>
            </w:r>
            <w:r w:rsidRPr="00773D2D">
              <w:rPr>
                <w:rFonts w:ascii="宋体" w:eastAsia="宋体" w:hAnsi="宋体"/>
                <w:bCs/>
                <w:szCs w:val="21"/>
              </w:rPr>
              <w:t>费率按招募说明书</w:t>
            </w:r>
            <w:r w:rsidRPr="00773D2D">
              <w:rPr>
                <w:rFonts w:ascii="宋体" w:eastAsia="宋体" w:hAnsi="宋体" w:hint="eastAsia"/>
                <w:bCs/>
                <w:szCs w:val="21"/>
              </w:rPr>
              <w:t>及基金产品资料概要</w:t>
            </w:r>
            <w:r w:rsidRPr="00773D2D">
              <w:rPr>
                <w:rFonts w:ascii="宋体" w:eastAsia="宋体" w:hAnsi="宋体"/>
                <w:bCs/>
                <w:szCs w:val="21"/>
              </w:rPr>
              <w:t>的规定执行。</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第四部分</w:t>
            </w:r>
            <w:r w:rsidRPr="00773D2D">
              <w:rPr>
                <w:rFonts w:ascii="宋体" w:eastAsia="宋体" w:hAnsi="宋体"/>
                <w:color w:val="000000"/>
                <w:szCs w:val="21"/>
              </w:rPr>
              <w:t>基金份额的发售</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二、基金份额的认购</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1、认购费用</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w:t>
            </w:r>
            <w:r w:rsidRPr="00773D2D">
              <w:rPr>
                <w:rFonts w:ascii="宋体" w:eastAsia="宋体" w:hAnsi="宋体" w:hint="eastAsia"/>
                <w:bCs/>
                <w:szCs w:val="21"/>
              </w:rPr>
              <w:t>C类基金份额不收取认购费，A类基金份额</w:t>
            </w:r>
            <w:r w:rsidRPr="00773D2D">
              <w:rPr>
                <w:rFonts w:ascii="宋体" w:eastAsia="宋体" w:hAnsi="宋体"/>
                <w:bCs/>
                <w:szCs w:val="21"/>
              </w:rPr>
              <w:t>的认购费率由基金管理人决定，并在招募说明书中列示。基金认购费用不列入基金财产。</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二、基金份额的认购</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1、认购费用</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w:t>
            </w:r>
            <w:r w:rsidRPr="00773D2D">
              <w:rPr>
                <w:rFonts w:ascii="宋体" w:eastAsia="宋体" w:hAnsi="宋体" w:hint="eastAsia"/>
                <w:bCs/>
                <w:szCs w:val="21"/>
              </w:rPr>
              <w:t>C类基金份额不收取认购费，A类基金份额</w:t>
            </w:r>
            <w:r w:rsidRPr="00773D2D">
              <w:rPr>
                <w:rFonts w:ascii="宋体" w:eastAsia="宋体" w:hAnsi="宋体"/>
                <w:bCs/>
                <w:szCs w:val="21"/>
              </w:rPr>
              <w:t>的认购费率由基金管理人决定，并在招募说明书</w:t>
            </w:r>
            <w:r w:rsidRPr="00773D2D">
              <w:rPr>
                <w:rFonts w:ascii="宋体" w:eastAsia="宋体" w:hAnsi="宋体" w:hint="eastAsia"/>
                <w:bCs/>
                <w:szCs w:val="21"/>
              </w:rPr>
              <w:t>及基金产品资料概要</w:t>
            </w:r>
            <w:r w:rsidRPr="00773D2D">
              <w:rPr>
                <w:rFonts w:ascii="宋体" w:eastAsia="宋体" w:hAnsi="宋体"/>
                <w:bCs/>
                <w:szCs w:val="21"/>
              </w:rPr>
              <w:t>中列示。基金认购费用不列入基金财产。</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第六部分</w:t>
            </w:r>
            <w:r w:rsidRPr="00773D2D">
              <w:rPr>
                <w:rFonts w:ascii="宋体" w:eastAsia="宋体" w:hAnsi="宋体"/>
                <w:color w:val="000000"/>
                <w:szCs w:val="21"/>
              </w:rPr>
              <w:t>基金份额的申购与赎回</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一、申购和赎回场所</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本基金的申购与赎回将通过销售机构进行。具体的销售网点将由基金管理人在招募说明书</w:t>
            </w:r>
            <w:r w:rsidRPr="00773D2D">
              <w:rPr>
                <w:rFonts w:ascii="宋体" w:eastAsia="宋体" w:hAnsi="宋体" w:hint="eastAsia"/>
                <w:bCs/>
                <w:szCs w:val="21"/>
              </w:rPr>
              <w:t>或其他相关公告</w:t>
            </w:r>
            <w:r w:rsidRPr="00773D2D">
              <w:rPr>
                <w:rFonts w:ascii="宋体" w:eastAsia="宋体" w:hAnsi="宋体"/>
                <w:bCs/>
                <w:szCs w:val="21"/>
              </w:rPr>
              <w:t>中列明。基金管理人可根据情况变更或增减销售机构，并予以公告。基金投资者应当</w:t>
            </w:r>
            <w:r w:rsidRPr="00773D2D">
              <w:rPr>
                <w:rFonts w:ascii="宋体" w:eastAsia="宋体" w:hAnsi="宋体" w:hint="eastAsia"/>
                <w:bCs/>
                <w:szCs w:val="21"/>
              </w:rPr>
              <w:t>在</w:t>
            </w:r>
            <w:r w:rsidRPr="00773D2D">
              <w:rPr>
                <w:rFonts w:ascii="宋体" w:eastAsia="宋体" w:hAnsi="宋体"/>
                <w:bCs/>
                <w:szCs w:val="21"/>
              </w:rPr>
              <w:t>销售机构办理基金销售业务的营业场所或按销售机构提供的其他方式办理基金份额的申购与赎回。</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五、申购和赎回的数量限制</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5、</w:t>
            </w:r>
            <w:r w:rsidRPr="00773D2D">
              <w:rPr>
                <w:rFonts w:ascii="宋体" w:eastAsia="宋体" w:hAnsi="宋体"/>
                <w:bCs/>
                <w:szCs w:val="21"/>
              </w:rPr>
              <w:t>基金管理人可在法律法规允许的情况下，调整上述规定申购金额和赎回份额</w:t>
            </w:r>
            <w:r w:rsidRPr="00773D2D">
              <w:rPr>
                <w:rFonts w:ascii="宋体" w:eastAsia="宋体" w:hAnsi="宋体" w:hint="eastAsia"/>
                <w:bCs/>
                <w:szCs w:val="21"/>
              </w:rPr>
              <w:t>等</w:t>
            </w:r>
            <w:r w:rsidRPr="00773D2D">
              <w:rPr>
                <w:rFonts w:ascii="宋体" w:eastAsia="宋体" w:hAnsi="宋体"/>
                <w:bCs/>
                <w:szCs w:val="21"/>
              </w:rPr>
              <w:t>数量限制。基金管理人必须在调整</w:t>
            </w:r>
            <w:r w:rsidRPr="00773D2D">
              <w:rPr>
                <w:rFonts w:ascii="宋体" w:eastAsia="宋体" w:hAnsi="宋体" w:hint="eastAsia"/>
                <w:bCs/>
                <w:szCs w:val="21"/>
              </w:rPr>
              <w:t>实施</w:t>
            </w:r>
            <w:r w:rsidRPr="00773D2D">
              <w:rPr>
                <w:rFonts w:ascii="宋体" w:eastAsia="宋体" w:hAnsi="宋体"/>
                <w:bCs/>
                <w:szCs w:val="21"/>
              </w:rPr>
              <w:t>前依照《信息披露办法》的有关规定在指定媒介上公告并报中国证监会备案。</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六、申购和赎回的价格、费用及其用途</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w:t>
            </w:r>
            <w:r w:rsidRPr="00773D2D">
              <w:rPr>
                <w:rFonts w:ascii="宋体" w:eastAsia="宋体" w:hAnsi="宋体" w:hint="eastAsia"/>
                <w:bCs/>
                <w:szCs w:val="21"/>
              </w:rPr>
              <w:t>、</w:t>
            </w:r>
            <w:r w:rsidRPr="00773D2D">
              <w:rPr>
                <w:rFonts w:ascii="宋体" w:eastAsia="宋体" w:hAnsi="宋体"/>
                <w:bCs/>
                <w:szCs w:val="21"/>
              </w:rPr>
              <w:t>申购份额的计算及余额的处理方式：本基金申购份额的计算详见《招募说明书》。本基金的申购费率由基金管理人决定，并在招募说明书中列示。申购的有效份额为净申购金额除以当日的各类基金份额净值，有效份额单位为份，上述计算结果均按四舍五入方法，保留到小数点后</w:t>
            </w:r>
            <w:r w:rsidRPr="00773D2D">
              <w:rPr>
                <w:rFonts w:ascii="宋体" w:eastAsia="宋体" w:hAnsi="宋体" w:hint="eastAsia"/>
                <w:bCs/>
                <w:szCs w:val="21"/>
              </w:rPr>
              <w:t>2</w:t>
            </w:r>
            <w:r w:rsidRPr="00773D2D">
              <w:rPr>
                <w:rFonts w:ascii="宋体" w:eastAsia="宋体" w:hAnsi="宋体"/>
                <w:bCs/>
                <w:szCs w:val="21"/>
              </w:rPr>
              <w:t>位，由此产生的收益或损失由基金财产承担。</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w:t>
            </w:r>
            <w:r w:rsidRPr="00773D2D">
              <w:rPr>
                <w:rFonts w:ascii="宋体" w:eastAsia="宋体" w:hAnsi="宋体" w:hint="eastAsia"/>
                <w:bCs/>
                <w:szCs w:val="21"/>
              </w:rPr>
              <w:t>、</w:t>
            </w:r>
            <w:r w:rsidRPr="00773D2D">
              <w:rPr>
                <w:rFonts w:ascii="宋体" w:eastAsia="宋体" w:hAnsi="宋体"/>
                <w:bCs/>
                <w:szCs w:val="21"/>
              </w:rPr>
              <w:t>赎回金额的计算及处理方式：本基金赎回金额的计算详见《招募说明书》。本基金的赎回费率由基金管理人决定，并在招募说明书中列示</w:t>
            </w:r>
            <w:r w:rsidRPr="00773D2D">
              <w:rPr>
                <w:rFonts w:ascii="宋体" w:eastAsia="宋体" w:hAnsi="宋体" w:hint="eastAsia"/>
                <w:bCs/>
                <w:szCs w:val="21"/>
              </w:rPr>
              <w:t>，其中对持续持有期少于7日的投资者收取不少于1.5%的赎回费并全额计入基金财产</w:t>
            </w:r>
            <w:r w:rsidRPr="00773D2D">
              <w:rPr>
                <w:rFonts w:ascii="宋体" w:eastAsia="宋体" w:hAnsi="宋体"/>
                <w:bCs/>
                <w:szCs w:val="21"/>
              </w:rPr>
              <w:t>。赎回金额为按实际确认的有效赎回份额乘以当日</w:t>
            </w:r>
            <w:r w:rsidRPr="00773D2D">
              <w:rPr>
                <w:rFonts w:ascii="宋体" w:eastAsia="宋体" w:hAnsi="宋体" w:hint="eastAsia"/>
                <w:bCs/>
                <w:szCs w:val="21"/>
              </w:rPr>
              <w:t>的该类</w:t>
            </w:r>
            <w:r w:rsidRPr="00773D2D">
              <w:rPr>
                <w:rFonts w:ascii="宋体" w:eastAsia="宋体" w:hAnsi="宋体"/>
                <w:bCs/>
                <w:szCs w:val="21"/>
              </w:rPr>
              <w:t>基金份额净值并扣除相应的费用，赎回金额单位为元。上述计算结果均按四舍五入方法，保留到小数点后</w:t>
            </w:r>
            <w:r w:rsidRPr="00773D2D">
              <w:rPr>
                <w:rFonts w:ascii="宋体" w:eastAsia="宋体" w:hAnsi="宋体" w:hint="eastAsia"/>
                <w:bCs/>
                <w:szCs w:val="21"/>
              </w:rPr>
              <w:t>2</w:t>
            </w:r>
            <w:r w:rsidRPr="00773D2D">
              <w:rPr>
                <w:rFonts w:ascii="宋体" w:eastAsia="宋体" w:hAnsi="宋体"/>
                <w:bCs/>
                <w:szCs w:val="21"/>
              </w:rPr>
              <w:t>位，由此产生的收益或损失由基金财产承担。</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九</w:t>
            </w:r>
            <w:r w:rsidRPr="00773D2D">
              <w:rPr>
                <w:rFonts w:ascii="宋体" w:eastAsia="宋体" w:hAnsi="宋体" w:hint="eastAsia"/>
                <w:bCs/>
                <w:szCs w:val="21"/>
              </w:rPr>
              <w:t>、</w:t>
            </w:r>
            <w:r w:rsidRPr="00773D2D">
              <w:rPr>
                <w:rFonts w:ascii="宋体" w:eastAsia="宋体" w:hAnsi="宋体"/>
                <w:bCs/>
                <w:szCs w:val="21"/>
              </w:rPr>
              <w:t>巨额赎回的情形及处理方式</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w:t>
            </w:r>
            <w:r w:rsidRPr="00773D2D">
              <w:rPr>
                <w:rFonts w:ascii="宋体" w:eastAsia="宋体" w:hAnsi="宋体" w:hint="eastAsia"/>
                <w:bCs/>
                <w:szCs w:val="21"/>
              </w:rPr>
              <w:t>、</w:t>
            </w:r>
            <w:r w:rsidRPr="00773D2D">
              <w:rPr>
                <w:rFonts w:ascii="宋体" w:eastAsia="宋体" w:hAnsi="宋体"/>
                <w:bCs/>
                <w:szCs w:val="21"/>
              </w:rPr>
              <w:t>巨额赎回的公告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当发生上述巨额赎回并延期办理时，基金管理人应当通过邮寄、传真或者招募说明书规定的其他方式在</w:t>
            </w:r>
            <w:r w:rsidRPr="00773D2D">
              <w:rPr>
                <w:rFonts w:ascii="宋体" w:eastAsia="宋体" w:hAnsi="宋体" w:hint="eastAsia"/>
                <w:bCs/>
                <w:szCs w:val="21"/>
              </w:rPr>
              <w:t>3</w:t>
            </w:r>
            <w:r w:rsidRPr="00773D2D">
              <w:rPr>
                <w:rFonts w:ascii="宋体" w:eastAsia="宋体" w:hAnsi="宋体"/>
                <w:bCs/>
                <w:szCs w:val="21"/>
              </w:rPr>
              <w:t>个交易日内通知基金份额持有人，说明有关处理方法，同时在指定媒介上刊登公告。</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一、申购和赎回场所</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本基金的申购与赎回将通过销售机构进行。具体的销售网点将由基金管理人在招募说明书</w:t>
            </w:r>
            <w:r w:rsidRPr="00773D2D">
              <w:rPr>
                <w:rFonts w:ascii="宋体" w:eastAsia="宋体" w:hAnsi="宋体" w:hint="eastAsia"/>
                <w:bCs/>
                <w:szCs w:val="21"/>
              </w:rPr>
              <w:t>或其他相关公告</w:t>
            </w:r>
            <w:r w:rsidRPr="00773D2D">
              <w:rPr>
                <w:rFonts w:ascii="宋体" w:eastAsia="宋体" w:hAnsi="宋体"/>
                <w:bCs/>
                <w:szCs w:val="21"/>
              </w:rPr>
              <w:t>中列明。基金管理人可根据情况变更或增减销售机构。基金投资者应当</w:t>
            </w:r>
            <w:r w:rsidRPr="00773D2D">
              <w:rPr>
                <w:rFonts w:ascii="宋体" w:eastAsia="宋体" w:hAnsi="宋体" w:hint="eastAsia"/>
                <w:bCs/>
                <w:szCs w:val="21"/>
              </w:rPr>
              <w:t>在</w:t>
            </w:r>
            <w:r w:rsidRPr="00773D2D">
              <w:rPr>
                <w:rFonts w:ascii="宋体" w:eastAsia="宋体" w:hAnsi="宋体"/>
                <w:bCs/>
                <w:szCs w:val="21"/>
              </w:rPr>
              <w:t>销售机构办理基金销售业务的营业场所或按销售机构提供的其他方式办理基金份额的申购与赎回。</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五、申购和赎回的数量限制</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5、</w:t>
            </w:r>
            <w:r w:rsidRPr="00773D2D">
              <w:rPr>
                <w:rFonts w:ascii="宋体" w:eastAsia="宋体" w:hAnsi="宋体"/>
                <w:bCs/>
                <w:szCs w:val="21"/>
              </w:rPr>
              <w:t>基金管理人可在法律法规允许的情况下，调整上述规定申购金额和赎回份额</w:t>
            </w:r>
            <w:r w:rsidRPr="00773D2D">
              <w:rPr>
                <w:rFonts w:ascii="宋体" w:eastAsia="宋体" w:hAnsi="宋体" w:hint="eastAsia"/>
                <w:bCs/>
                <w:szCs w:val="21"/>
              </w:rPr>
              <w:t>等</w:t>
            </w:r>
            <w:r w:rsidRPr="00773D2D">
              <w:rPr>
                <w:rFonts w:ascii="宋体" w:eastAsia="宋体" w:hAnsi="宋体"/>
                <w:bCs/>
                <w:szCs w:val="21"/>
              </w:rPr>
              <w:t>数量限制。基金管理人必须在调整</w:t>
            </w:r>
            <w:r w:rsidRPr="00773D2D">
              <w:rPr>
                <w:rFonts w:ascii="宋体" w:eastAsia="宋体" w:hAnsi="宋体" w:hint="eastAsia"/>
                <w:bCs/>
                <w:szCs w:val="21"/>
              </w:rPr>
              <w:t>实施</w:t>
            </w:r>
            <w:r w:rsidRPr="00773D2D">
              <w:rPr>
                <w:rFonts w:ascii="宋体" w:eastAsia="宋体" w:hAnsi="宋体"/>
                <w:bCs/>
                <w:szCs w:val="21"/>
              </w:rPr>
              <w:t>前依照《信息披露办法》的有关规定在指定媒介上公告。</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六、申购和赎回的价格、费用及其用途</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w:t>
            </w:r>
            <w:r w:rsidRPr="00773D2D">
              <w:rPr>
                <w:rFonts w:ascii="宋体" w:eastAsia="宋体" w:hAnsi="宋体" w:hint="eastAsia"/>
                <w:bCs/>
                <w:szCs w:val="21"/>
              </w:rPr>
              <w:t>、</w:t>
            </w:r>
            <w:r w:rsidRPr="00773D2D">
              <w:rPr>
                <w:rFonts w:ascii="宋体" w:eastAsia="宋体" w:hAnsi="宋体"/>
                <w:bCs/>
                <w:szCs w:val="21"/>
              </w:rPr>
              <w:t>申购份额的计算及余额的处理方式：本基金申购份额的计算详见《招募说明书》。本基金的申购费率由基金管理人决定，</w:t>
            </w:r>
            <w:r w:rsidRPr="00773D2D">
              <w:rPr>
                <w:rFonts w:ascii="宋体" w:eastAsia="宋体" w:hAnsi="宋体" w:hint="eastAsia"/>
                <w:bCs/>
                <w:szCs w:val="21"/>
              </w:rPr>
              <w:t>并在招募说明书中及基金产品资料概要列示。申</w:t>
            </w:r>
            <w:bookmarkStart w:id="1" w:name="_GoBack"/>
            <w:bookmarkEnd w:id="1"/>
            <w:r w:rsidRPr="00773D2D">
              <w:rPr>
                <w:rFonts w:ascii="宋体" w:eastAsia="宋体" w:hAnsi="宋体" w:hint="eastAsia"/>
                <w:bCs/>
                <w:szCs w:val="21"/>
              </w:rPr>
              <w:t>购的有效份额为净申购金额除以当日的该类基金份额净值</w:t>
            </w:r>
            <w:r w:rsidRPr="00773D2D">
              <w:rPr>
                <w:rFonts w:ascii="宋体" w:eastAsia="宋体" w:hAnsi="宋体"/>
                <w:bCs/>
                <w:szCs w:val="21"/>
              </w:rPr>
              <w:t>，有效份额单位为份，上述计算结果均按四舍五入方法，保留到小数点后</w:t>
            </w:r>
            <w:r w:rsidRPr="00773D2D">
              <w:rPr>
                <w:rFonts w:ascii="宋体" w:eastAsia="宋体" w:hAnsi="宋体" w:hint="eastAsia"/>
                <w:bCs/>
                <w:szCs w:val="21"/>
              </w:rPr>
              <w:t>2</w:t>
            </w:r>
            <w:r w:rsidRPr="00773D2D">
              <w:rPr>
                <w:rFonts w:ascii="宋体" w:eastAsia="宋体" w:hAnsi="宋体"/>
                <w:bCs/>
                <w:szCs w:val="21"/>
              </w:rPr>
              <w:t>位，由此产生的收益或损失由基金财产承担。</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w:t>
            </w:r>
            <w:r w:rsidRPr="00773D2D">
              <w:rPr>
                <w:rFonts w:ascii="宋体" w:eastAsia="宋体" w:hAnsi="宋体" w:hint="eastAsia"/>
                <w:bCs/>
                <w:szCs w:val="21"/>
              </w:rPr>
              <w:t>、</w:t>
            </w:r>
            <w:r w:rsidRPr="00773D2D">
              <w:rPr>
                <w:rFonts w:ascii="宋体" w:eastAsia="宋体" w:hAnsi="宋体"/>
                <w:bCs/>
                <w:szCs w:val="21"/>
              </w:rPr>
              <w:t>赎回金额的计算及处理方式：本基金赎回金额的计算详见《招募说明书》。本基金的赎回费率由基金管理人决定，并在招募说明书中</w:t>
            </w:r>
            <w:r w:rsidRPr="00773D2D">
              <w:rPr>
                <w:rFonts w:ascii="宋体" w:eastAsia="宋体" w:hAnsi="宋体" w:hint="eastAsia"/>
                <w:bCs/>
                <w:szCs w:val="21"/>
              </w:rPr>
              <w:t>及基金产品资料概要</w:t>
            </w:r>
            <w:r w:rsidRPr="00773D2D">
              <w:rPr>
                <w:rFonts w:ascii="宋体" w:eastAsia="宋体" w:hAnsi="宋体"/>
                <w:bCs/>
                <w:szCs w:val="21"/>
              </w:rPr>
              <w:t>列示</w:t>
            </w:r>
            <w:r w:rsidRPr="00773D2D">
              <w:rPr>
                <w:rFonts w:ascii="宋体" w:eastAsia="宋体" w:hAnsi="宋体" w:hint="eastAsia"/>
                <w:bCs/>
                <w:szCs w:val="21"/>
              </w:rPr>
              <w:t>，其中对持续持有期少于7日的投资者收取不少于1.5%的赎回费并全额计入基金财产</w:t>
            </w:r>
            <w:r w:rsidRPr="00773D2D">
              <w:rPr>
                <w:rFonts w:ascii="宋体" w:eastAsia="宋体" w:hAnsi="宋体"/>
                <w:bCs/>
                <w:szCs w:val="21"/>
              </w:rPr>
              <w:t>。赎回金额为按实际确认的有效赎回份额乘以当日</w:t>
            </w:r>
            <w:r w:rsidRPr="00773D2D">
              <w:rPr>
                <w:rFonts w:ascii="宋体" w:eastAsia="宋体" w:hAnsi="宋体" w:hint="eastAsia"/>
                <w:bCs/>
                <w:szCs w:val="21"/>
              </w:rPr>
              <w:t>的该类</w:t>
            </w:r>
            <w:r w:rsidRPr="00773D2D">
              <w:rPr>
                <w:rFonts w:ascii="宋体" w:eastAsia="宋体" w:hAnsi="宋体"/>
                <w:bCs/>
                <w:szCs w:val="21"/>
              </w:rPr>
              <w:t>基金份额净值并扣除相应的费用，赎回金额单位为元。上述计算结果均按四舍五入方法，保留到小数点后</w:t>
            </w:r>
            <w:r w:rsidRPr="00773D2D">
              <w:rPr>
                <w:rFonts w:ascii="宋体" w:eastAsia="宋体" w:hAnsi="宋体" w:hint="eastAsia"/>
                <w:bCs/>
                <w:szCs w:val="21"/>
              </w:rPr>
              <w:t>2</w:t>
            </w:r>
            <w:r w:rsidRPr="00773D2D">
              <w:rPr>
                <w:rFonts w:ascii="宋体" w:eastAsia="宋体" w:hAnsi="宋体"/>
                <w:bCs/>
                <w:szCs w:val="21"/>
              </w:rPr>
              <w:t>位，由此产生的收益或损失由基金财产承担。</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九</w:t>
            </w:r>
            <w:r w:rsidRPr="00773D2D">
              <w:rPr>
                <w:rFonts w:ascii="宋体" w:eastAsia="宋体" w:hAnsi="宋体" w:hint="eastAsia"/>
                <w:bCs/>
                <w:szCs w:val="21"/>
              </w:rPr>
              <w:t>、</w:t>
            </w:r>
            <w:r w:rsidRPr="00773D2D">
              <w:rPr>
                <w:rFonts w:ascii="宋体" w:eastAsia="宋体" w:hAnsi="宋体"/>
                <w:bCs/>
                <w:szCs w:val="21"/>
              </w:rPr>
              <w:t>巨额赎回的情形及处理方式</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w:t>
            </w:r>
            <w:r w:rsidRPr="00773D2D">
              <w:rPr>
                <w:rFonts w:ascii="宋体" w:eastAsia="宋体" w:hAnsi="宋体" w:hint="eastAsia"/>
                <w:bCs/>
                <w:szCs w:val="21"/>
              </w:rPr>
              <w:t>、</w:t>
            </w:r>
            <w:r w:rsidRPr="00773D2D">
              <w:rPr>
                <w:rFonts w:ascii="宋体" w:eastAsia="宋体" w:hAnsi="宋体"/>
                <w:bCs/>
                <w:szCs w:val="21"/>
              </w:rPr>
              <w:t>巨额赎回的公告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当发生上述巨额赎回并延期办理时，基金管理人应当通过邮寄、传真或者招募说明书规定的其他方式在</w:t>
            </w:r>
            <w:r w:rsidRPr="00773D2D">
              <w:rPr>
                <w:rFonts w:ascii="宋体" w:eastAsia="宋体" w:hAnsi="宋体" w:hint="eastAsia"/>
                <w:bCs/>
                <w:szCs w:val="21"/>
              </w:rPr>
              <w:t>3</w:t>
            </w:r>
            <w:r w:rsidRPr="00773D2D">
              <w:rPr>
                <w:rFonts w:ascii="宋体" w:eastAsia="宋体" w:hAnsi="宋体"/>
                <w:bCs/>
                <w:szCs w:val="21"/>
              </w:rPr>
              <w:t>个交易日内通知基金份额持有人，说明有关处理方法，</w:t>
            </w:r>
            <w:r w:rsidRPr="00773D2D">
              <w:rPr>
                <w:rFonts w:ascii="宋体" w:eastAsia="宋体" w:hAnsi="宋体" w:hint="eastAsia"/>
                <w:bCs/>
                <w:szCs w:val="21"/>
              </w:rPr>
              <w:t>并</w:t>
            </w:r>
            <w:r w:rsidRPr="00773D2D">
              <w:rPr>
                <w:rFonts w:ascii="宋体" w:eastAsia="宋体" w:hAnsi="宋体"/>
                <w:bCs/>
                <w:szCs w:val="21"/>
              </w:rPr>
              <w:t>在</w:t>
            </w:r>
            <w:r w:rsidRPr="00773D2D">
              <w:rPr>
                <w:rFonts w:ascii="宋体" w:eastAsia="宋体" w:hAnsi="宋体" w:hint="eastAsia"/>
                <w:bCs/>
                <w:szCs w:val="21"/>
              </w:rPr>
              <w:t>两日内在</w:t>
            </w:r>
            <w:r w:rsidRPr="00773D2D">
              <w:rPr>
                <w:rFonts w:ascii="宋体" w:eastAsia="宋体" w:hAnsi="宋体"/>
                <w:bCs/>
                <w:szCs w:val="21"/>
              </w:rPr>
              <w:t>指定媒介上刊登公告。</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第七部分</w:t>
            </w:r>
            <w:r w:rsidRPr="00773D2D">
              <w:rPr>
                <w:rFonts w:ascii="宋体" w:eastAsia="宋体" w:hAnsi="宋体"/>
                <w:color w:val="000000"/>
                <w:szCs w:val="21"/>
              </w:rPr>
              <w:t>基金合同</w:t>
            </w:r>
            <w:r w:rsidRPr="00773D2D">
              <w:rPr>
                <w:rFonts w:ascii="宋体" w:eastAsia="宋体" w:hAnsi="宋体" w:hint="eastAsia"/>
                <w:color w:val="000000"/>
                <w:szCs w:val="21"/>
              </w:rPr>
              <w:t>当事人及</w:t>
            </w:r>
            <w:r w:rsidRPr="00773D2D">
              <w:rPr>
                <w:rFonts w:ascii="宋体" w:eastAsia="宋体" w:hAnsi="宋体"/>
                <w:color w:val="000000"/>
                <w:szCs w:val="21"/>
              </w:rPr>
              <w:t>权利义务</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一、基金管理人</w:t>
            </w:r>
          </w:p>
          <w:p w:rsidR="0090551B" w:rsidRPr="00773D2D" w:rsidRDefault="0090551B" w:rsidP="00A26C98">
            <w:pPr>
              <w:spacing w:line="360" w:lineRule="auto"/>
              <w:ind w:firstLineChars="200" w:firstLine="420"/>
              <w:rPr>
                <w:rFonts w:ascii="宋体" w:eastAsia="宋体" w:hAnsi="宋体"/>
                <w:bCs/>
                <w:szCs w:val="21"/>
              </w:rPr>
            </w:pPr>
            <w:bookmarkStart w:id="2" w:name="_Toc15118235"/>
            <w:r w:rsidRPr="00773D2D">
              <w:rPr>
                <w:rFonts w:ascii="宋体" w:eastAsia="宋体" w:hAnsi="宋体"/>
                <w:bCs/>
                <w:szCs w:val="21"/>
              </w:rPr>
              <w:t>（一）</w:t>
            </w:r>
            <w:r w:rsidRPr="00773D2D">
              <w:rPr>
                <w:rFonts w:ascii="宋体" w:eastAsia="宋体" w:hAnsi="宋体"/>
                <w:bCs/>
                <w:szCs w:val="21"/>
              </w:rPr>
              <w:tab/>
              <w:t>基金管理人简况</w:t>
            </w:r>
            <w:bookmarkEnd w:id="2"/>
          </w:p>
          <w:p w:rsidR="0090551B" w:rsidRPr="00773D2D" w:rsidRDefault="0090551B" w:rsidP="00A26C98">
            <w:pPr>
              <w:spacing w:line="360" w:lineRule="auto"/>
              <w:ind w:firstLineChars="200" w:firstLine="420"/>
              <w:rPr>
                <w:rFonts w:ascii="宋体" w:eastAsia="宋体" w:hAnsi="宋体"/>
                <w:bCs/>
                <w:szCs w:val="21"/>
              </w:rPr>
            </w:pPr>
            <w:bookmarkStart w:id="3" w:name="_Toc15118236"/>
            <w:r w:rsidRPr="00773D2D">
              <w:rPr>
                <w:rFonts w:ascii="宋体" w:eastAsia="宋体" w:hAnsi="宋体"/>
                <w:bCs/>
                <w:szCs w:val="21"/>
              </w:rPr>
              <w:t>名称：</w:t>
            </w:r>
            <w:bookmarkEnd w:id="3"/>
            <w:r w:rsidRPr="00773D2D">
              <w:rPr>
                <w:rFonts w:ascii="宋体" w:eastAsia="宋体" w:hAnsi="宋体" w:hint="eastAsia"/>
                <w:bCs/>
                <w:szCs w:val="21"/>
              </w:rPr>
              <w:t>凯石基金管理有限公司</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住所：</w:t>
            </w:r>
            <w:bookmarkStart w:id="4" w:name="OLE_LINK36"/>
            <w:bookmarkStart w:id="5" w:name="OLE_LINK37"/>
            <w:r w:rsidRPr="00773D2D">
              <w:rPr>
                <w:rFonts w:ascii="宋体" w:eastAsia="宋体" w:hAnsi="宋体" w:hint="eastAsia"/>
                <w:bCs/>
                <w:szCs w:val="21"/>
              </w:rPr>
              <w:t>上海市黄浦区延安东路1号2层</w:t>
            </w:r>
            <w:bookmarkEnd w:id="4"/>
            <w:bookmarkEnd w:id="5"/>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法定代表人：</w:t>
            </w:r>
            <w:r w:rsidRPr="00773D2D">
              <w:rPr>
                <w:rFonts w:ascii="宋体" w:eastAsia="宋体" w:hAnsi="宋体" w:hint="eastAsia"/>
                <w:bCs/>
                <w:szCs w:val="21"/>
              </w:rPr>
              <w:t>陈继武</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设立日期：</w:t>
            </w:r>
            <w:bookmarkStart w:id="6" w:name="OLE_LINK40"/>
            <w:bookmarkStart w:id="7" w:name="OLE_LINK41"/>
            <w:r w:rsidRPr="00773D2D">
              <w:rPr>
                <w:rFonts w:ascii="宋体" w:eastAsia="宋体" w:hAnsi="宋体" w:hint="eastAsia"/>
                <w:bCs/>
                <w:szCs w:val="21"/>
              </w:rPr>
              <w:t>2017年5月10日</w:t>
            </w:r>
            <w:bookmarkEnd w:id="6"/>
            <w:bookmarkEnd w:id="7"/>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批准设立机关及批准设立文号：</w:t>
            </w:r>
            <w:bookmarkStart w:id="8" w:name="OLE_LINK42"/>
            <w:bookmarkStart w:id="9" w:name="OLE_LINK43"/>
            <w:r w:rsidRPr="00773D2D">
              <w:rPr>
                <w:rFonts w:ascii="宋体" w:eastAsia="宋体" w:hAnsi="宋体" w:hint="eastAsia"/>
                <w:bCs/>
                <w:szCs w:val="21"/>
              </w:rPr>
              <w:t>中国证监会证监许可[2017]320号</w:t>
            </w:r>
            <w:bookmarkEnd w:id="8"/>
            <w:bookmarkEnd w:id="9"/>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组织形式：</w:t>
            </w:r>
            <w:bookmarkStart w:id="10" w:name="OLE_LINK46"/>
            <w:bookmarkStart w:id="11" w:name="OLE_LINK47"/>
            <w:r w:rsidRPr="00773D2D">
              <w:rPr>
                <w:rFonts w:ascii="宋体" w:eastAsia="宋体" w:hAnsi="宋体" w:hint="eastAsia"/>
                <w:bCs/>
                <w:szCs w:val="21"/>
              </w:rPr>
              <w:t>有限公司</w:t>
            </w:r>
            <w:bookmarkEnd w:id="10"/>
            <w:bookmarkEnd w:id="11"/>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注册资本：</w:t>
            </w:r>
            <w:bookmarkStart w:id="12" w:name="OLE_LINK48"/>
            <w:bookmarkStart w:id="13" w:name="OLE_LINK49"/>
            <w:bookmarkStart w:id="14" w:name="OLE_LINK50"/>
            <w:bookmarkStart w:id="15" w:name="OLE_LINK51"/>
            <w:r w:rsidRPr="00773D2D">
              <w:rPr>
                <w:rFonts w:ascii="宋体" w:eastAsia="宋体" w:hAnsi="宋体" w:hint="eastAsia"/>
                <w:bCs/>
                <w:szCs w:val="21"/>
              </w:rPr>
              <w:t>1亿元人民币</w:t>
            </w:r>
            <w:bookmarkEnd w:id="12"/>
            <w:bookmarkEnd w:id="13"/>
            <w:bookmarkEnd w:id="14"/>
            <w:bookmarkEnd w:id="15"/>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存续期限：</w:t>
            </w:r>
            <w:r w:rsidRPr="00773D2D">
              <w:rPr>
                <w:rFonts w:ascii="宋体" w:eastAsia="宋体" w:hAnsi="宋体" w:hint="eastAsia"/>
                <w:bCs/>
                <w:szCs w:val="21"/>
              </w:rPr>
              <w:t>持续经营</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联系电话：</w:t>
            </w:r>
            <w:bookmarkStart w:id="16" w:name="OLE_LINK97"/>
            <w:bookmarkStart w:id="17" w:name="OLE_LINK98"/>
            <w:r w:rsidRPr="00773D2D">
              <w:rPr>
                <w:rFonts w:ascii="宋体" w:eastAsia="宋体" w:hAnsi="宋体" w:hint="eastAsia"/>
                <w:bCs/>
                <w:szCs w:val="21"/>
              </w:rPr>
              <w:t>0</w:t>
            </w:r>
            <w:bookmarkEnd w:id="16"/>
            <w:bookmarkEnd w:id="17"/>
            <w:r w:rsidRPr="00773D2D">
              <w:rPr>
                <w:rFonts w:ascii="宋体" w:eastAsia="宋体" w:hAnsi="宋体" w:hint="eastAsia"/>
                <w:bCs/>
                <w:szCs w:val="21"/>
              </w:rPr>
              <w:t>21-80365000</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w:t>
            </w:r>
            <w:r w:rsidRPr="00773D2D">
              <w:rPr>
                <w:rFonts w:ascii="宋体" w:eastAsia="宋体" w:hAnsi="宋体"/>
                <w:bCs/>
                <w:szCs w:val="21"/>
              </w:rPr>
              <w:tab/>
              <w:t>基金管理人的权利与义务</w:t>
            </w:r>
          </w:p>
          <w:p w:rsidR="0090551B" w:rsidRPr="00773D2D" w:rsidRDefault="0090551B" w:rsidP="00A26C98">
            <w:pPr>
              <w:spacing w:line="440" w:lineRule="atLeast"/>
              <w:ind w:firstLineChars="200" w:firstLine="420"/>
              <w:rPr>
                <w:rFonts w:ascii="宋体" w:eastAsia="宋体" w:hAnsi="宋体"/>
                <w:bCs/>
                <w:szCs w:val="21"/>
              </w:rPr>
            </w:pPr>
            <w:r w:rsidRPr="00773D2D">
              <w:rPr>
                <w:rFonts w:ascii="宋体" w:eastAsia="宋体" w:hAnsi="宋体"/>
                <w:bCs/>
                <w:szCs w:val="21"/>
              </w:rPr>
              <w:t>2、根据《基金法》、《运作办法》及其他有关规定，基金管理人的义务包括但不限于：</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（10）编制季度、半年度和年度基金报告；</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bookmarkStart w:id="18" w:name="_Toc57530240"/>
            <w:bookmarkStart w:id="19" w:name="_Toc15118238"/>
            <w:bookmarkStart w:id="20" w:name="_Toc79392581"/>
            <w:r w:rsidRPr="00773D2D">
              <w:rPr>
                <w:rFonts w:ascii="宋体" w:eastAsia="宋体" w:hAnsi="宋体"/>
                <w:bCs/>
                <w:szCs w:val="21"/>
              </w:rPr>
              <w:t>二、基金托管人</w:t>
            </w:r>
            <w:bookmarkEnd w:id="18"/>
            <w:bookmarkEnd w:id="19"/>
            <w:bookmarkEnd w:id="20"/>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2、根据《基金法》、《运作办法》及其他有关规定，基金托管人的义务包括但不限于：</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（8）复核、审查基金管理人计算的基金资产净值、基金份额申购、赎回价格；</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（10）对基金财务会计报告、</w:t>
            </w:r>
            <w:r w:rsidRPr="00773D2D">
              <w:rPr>
                <w:rFonts w:ascii="宋体" w:eastAsia="宋体" w:hAnsi="宋体" w:hint="eastAsia"/>
                <w:bCs/>
                <w:szCs w:val="21"/>
              </w:rPr>
              <w:t>季度、</w:t>
            </w:r>
            <w:r w:rsidRPr="00773D2D">
              <w:rPr>
                <w:rFonts w:ascii="宋体" w:eastAsia="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一、基金管理人</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w:t>
            </w:r>
            <w:r w:rsidRPr="00773D2D">
              <w:rPr>
                <w:rFonts w:ascii="宋体" w:eastAsia="宋体" w:hAnsi="宋体"/>
                <w:bCs/>
                <w:szCs w:val="21"/>
              </w:rPr>
              <w:tab/>
              <w:t>基金管理人简况</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名称：</w:t>
            </w:r>
            <w:r w:rsidRPr="00773D2D">
              <w:rPr>
                <w:rFonts w:ascii="宋体" w:eastAsia="宋体" w:hAnsi="宋体" w:hint="eastAsia"/>
                <w:bCs/>
                <w:szCs w:val="21"/>
              </w:rPr>
              <w:t>凯石基金管理有限公司</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住所：</w:t>
            </w:r>
            <w:r w:rsidRPr="00773D2D">
              <w:rPr>
                <w:rFonts w:ascii="宋体" w:eastAsia="宋体" w:hAnsi="宋体" w:hint="eastAsia"/>
                <w:bCs/>
                <w:szCs w:val="21"/>
              </w:rPr>
              <w:t>上海市黄浦区延安东路1号2层</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法定代表人：</w:t>
            </w:r>
            <w:r w:rsidRPr="00773D2D">
              <w:rPr>
                <w:rFonts w:ascii="宋体" w:eastAsia="宋体" w:hAnsi="宋体" w:hint="eastAsia"/>
                <w:bCs/>
                <w:szCs w:val="21"/>
              </w:rPr>
              <w:t>陈继武</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设立日期：</w:t>
            </w:r>
            <w:r w:rsidRPr="00773D2D">
              <w:rPr>
                <w:rFonts w:ascii="宋体" w:eastAsia="宋体" w:hAnsi="宋体" w:hint="eastAsia"/>
                <w:bCs/>
                <w:szCs w:val="21"/>
              </w:rPr>
              <w:t>2017年5月10日</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批准设立机关及批准设立文号：</w:t>
            </w:r>
            <w:r w:rsidRPr="00773D2D">
              <w:rPr>
                <w:rFonts w:ascii="宋体" w:eastAsia="宋体" w:hAnsi="宋体" w:hint="eastAsia"/>
                <w:bCs/>
                <w:szCs w:val="21"/>
              </w:rPr>
              <w:t>中国证监会证监许可[2017]320号</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组织形式：</w:t>
            </w:r>
            <w:r w:rsidRPr="00773D2D">
              <w:rPr>
                <w:rFonts w:ascii="宋体" w:eastAsia="宋体" w:hAnsi="宋体" w:hint="eastAsia"/>
                <w:bCs/>
                <w:szCs w:val="21"/>
              </w:rPr>
              <w:t>有限公司</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注册资本：</w:t>
            </w:r>
            <w:r w:rsidRPr="00773D2D">
              <w:rPr>
                <w:rFonts w:ascii="宋体" w:eastAsia="宋体" w:hAnsi="宋体" w:hint="eastAsia"/>
                <w:bCs/>
                <w:szCs w:val="21"/>
              </w:rPr>
              <w:t>1</w:t>
            </w:r>
            <w:r w:rsidRPr="00773D2D">
              <w:rPr>
                <w:rFonts w:ascii="宋体" w:eastAsia="宋体" w:hAnsi="宋体"/>
                <w:bCs/>
                <w:szCs w:val="21"/>
              </w:rPr>
              <w:t>.5</w:t>
            </w:r>
            <w:r w:rsidRPr="00773D2D">
              <w:rPr>
                <w:rFonts w:ascii="宋体" w:eastAsia="宋体" w:hAnsi="宋体" w:hint="eastAsia"/>
                <w:bCs/>
                <w:szCs w:val="21"/>
              </w:rPr>
              <w:t>亿元人民币</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存续期限：</w:t>
            </w:r>
            <w:r w:rsidRPr="00773D2D">
              <w:rPr>
                <w:rFonts w:ascii="宋体" w:eastAsia="宋体" w:hAnsi="宋体" w:hint="eastAsia"/>
                <w:bCs/>
                <w:szCs w:val="21"/>
              </w:rPr>
              <w:t>持续经营</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联系电话：</w:t>
            </w:r>
            <w:r w:rsidRPr="00773D2D">
              <w:rPr>
                <w:rFonts w:ascii="宋体" w:eastAsia="宋体" w:hAnsi="宋体" w:hint="eastAsia"/>
                <w:bCs/>
                <w:szCs w:val="21"/>
              </w:rPr>
              <w:t>021-80365000</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w:t>
            </w:r>
            <w:r w:rsidRPr="00773D2D">
              <w:rPr>
                <w:rFonts w:ascii="宋体" w:eastAsia="宋体" w:hAnsi="宋体"/>
                <w:bCs/>
                <w:szCs w:val="21"/>
              </w:rPr>
              <w:tab/>
              <w:t>基金管理人的权利与义务</w:t>
            </w:r>
          </w:p>
          <w:p w:rsidR="0090551B" w:rsidRPr="00773D2D" w:rsidRDefault="0090551B" w:rsidP="00A26C98">
            <w:pPr>
              <w:spacing w:line="440" w:lineRule="atLeast"/>
              <w:ind w:firstLineChars="200" w:firstLine="420"/>
              <w:rPr>
                <w:rFonts w:ascii="宋体" w:eastAsia="宋体" w:hAnsi="宋体"/>
                <w:bCs/>
                <w:szCs w:val="21"/>
              </w:rPr>
            </w:pPr>
            <w:r w:rsidRPr="00773D2D">
              <w:rPr>
                <w:rFonts w:ascii="宋体" w:eastAsia="宋体" w:hAnsi="宋体"/>
                <w:bCs/>
                <w:szCs w:val="21"/>
              </w:rPr>
              <w:t>2、根据《基金法》、《运作办法》及其他有关规定，基金管理人的义务包括但不限于：</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（8）采取适当合理的措施使计算基金份额认购、申购、赎回和注销价格的方法符合《基金合同》等法律文件的规定，按有关规定计算并公告基金净值</w:t>
            </w:r>
            <w:r w:rsidRPr="00773D2D">
              <w:rPr>
                <w:rFonts w:ascii="宋体" w:eastAsia="宋体" w:hAnsi="宋体" w:hint="eastAsia"/>
                <w:bCs/>
                <w:szCs w:val="21"/>
              </w:rPr>
              <w:t>信息</w:t>
            </w:r>
            <w:r w:rsidRPr="00773D2D">
              <w:rPr>
                <w:rFonts w:ascii="宋体" w:eastAsia="宋体" w:hAnsi="宋体"/>
                <w:bCs/>
                <w:szCs w:val="21"/>
              </w:rPr>
              <w:t>，确定基金份额申购、赎回的价格；</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（10）</w:t>
            </w:r>
            <w:r w:rsidRPr="00773D2D">
              <w:rPr>
                <w:rFonts w:ascii="宋体" w:eastAsia="宋体" w:hAnsi="宋体" w:hint="eastAsia"/>
                <w:bCs/>
                <w:szCs w:val="21"/>
              </w:rPr>
              <w:t>编制季度报告、中期报告和年度报告</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二、基金托管人</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2、根据《基金法》、《运作办法》及其他有关规定，基金托管人的义务包括但不限于：</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（8）复核、审查基金管理人计算的基金资产净值、基金份额净值、基金份额申购、赎回价格；</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（10）对基金财务会计报告、</w:t>
            </w:r>
            <w:r w:rsidRPr="00773D2D">
              <w:rPr>
                <w:rFonts w:ascii="宋体" w:eastAsia="宋体" w:hAnsi="宋体" w:hint="eastAsia"/>
                <w:bCs/>
                <w:szCs w:val="21"/>
              </w:rPr>
              <w:t>季度报告、中期报告和年度报告出具意见</w:t>
            </w:r>
            <w:r w:rsidRPr="00773D2D">
              <w:rPr>
                <w:rFonts w:ascii="宋体" w:eastAsia="宋体" w:hAnsi="宋体"/>
                <w:bCs/>
                <w:szCs w:val="21"/>
              </w:rPr>
              <w:t>，说明基金管理人在各重要方面的运作是否严格按照《基金合同》的规定进行；如果基金管理人有未执行《基金合同》规定的行为，还应当说明基金托管人是否采取了适当的措施；</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第八部分基金</w:t>
            </w:r>
            <w:r w:rsidRPr="00773D2D">
              <w:rPr>
                <w:rFonts w:ascii="宋体" w:eastAsia="宋体" w:hAnsi="宋体"/>
                <w:color w:val="000000"/>
                <w:szCs w:val="21"/>
              </w:rPr>
              <w:t>份额持有人大会</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八、生效与公告</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基金份额持有人大会决议自生效之日起</w:t>
            </w:r>
            <w:r w:rsidRPr="00773D2D">
              <w:rPr>
                <w:rFonts w:ascii="宋体" w:eastAsia="宋体" w:hAnsi="宋体" w:hint="eastAsia"/>
                <w:bCs/>
                <w:szCs w:val="21"/>
              </w:rPr>
              <w:t>2</w:t>
            </w:r>
            <w:r w:rsidRPr="00773D2D">
              <w:rPr>
                <w:rFonts w:ascii="宋体" w:eastAsia="宋体" w:hAnsi="宋体"/>
                <w:bCs/>
                <w:szCs w:val="21"/>
              </w:rPr>
              <w:t>个工作日内在</w:t>
            </w:r>
            <w:r w:rsidRPr="00773D2D">
              <w:rPr>
                <w:rFonts w:ascii="宋体" w:eastAsia="宋体" w:hAnsi="宋体" w:hint="eastAsia"/>
                <w:bCs/>
                <w:szCs w:val="21"/>
              </w:rPr>
              <w:t>指定媒介</w:t>
            </w:r>
            <w:r w:rsidRPr="00773D2D">
              <w:rPr>
                <w:rFonts w:ascii="宋体" w:eastAsia="宋体" w:hAnsi="宋体"/>
                <w:bCs/>
                <w:szCs w:val="21"/>
              </w:rPr>
              <w:t>上公告。</w:t>
            </w:r>
            <w:bookmarkStart w:id="21" w:name="_Hlt88820702"/>
            <w:bookmarkEnd w:id="21"/>
            <w:r w:rsidRPr="00773D2D">
              <w:rPr>
                <w:rFonts w:ascii="宋体" w:eastAsia="宋体" w:hAnsi="宋体"/>
                <w:bCs/>
                <w:szCs w:val="21"/>
              </w:rPr>
              <w:t>如果采用通讯方式进行表决，在公告基金份额持有人大会决议时，必须将公证书全文、公证机构、公证员姓名等一同公告。</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八、生效与公告</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基金份额持有人大会决议自生效之日起</w:t>
            </w:r>
            <w:r w:rsidRPr="00773D2D">
              <w:rPr>
                <w:rFonts w:ascii="宋体" w:eastAsia="宋体" w:hAnsi="宋体" w:hint="eastAsia"/>
                <w:bCs/>
                <w:szCs w:val="21"/>
              </w:rPr>
              <w:t>2</w:t>
            </w:r>
            <w:r w:rsidRPr="00773D2D">
              <w:rPr>
                <w:rFonts w:ascii="宋体" w:eastAsia="宋体" w:hAnsi="宋体"/>
                <w:bCs/>
                <w:szCs w:val="21"/>
              </w:rPr>
              <w:t>日内在</w:t>
            </w:r>
            <w:r w:rsidRPr="00773D2D">
              <w:rPr>
                <w:rFonts w:ascii="宋体" w:eastAsia="宋体" w:hAnsi="宋体" w:hint="eastAsia"/>
                <w:bCs/>
                <w:szCs w:val="21"/>
              </w:rPr>
              <w:t>指定媒介</w:t>
            </w:r>
            <w:r w:rsidRPr="00773D2D">
              <w:rPr>
                <w:rFonts w:ascii="宋体" w:eastAsia="宋体" w:hAnsi="宋体"/>
                <w:bCs/>
                <w:szCs w:val="21"/>
              </w:rPr>
              <w:t>上公告。如果采用通讯方式进行表决，在公告基金份额持有人大会决议时，必须将公证书全文、公证机构、公证员姓名等一同公告。</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第九部分基金管理人、基金托管人的更换条件和程序</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bookmarkStart w:id="22" w:name="_Toc15118246"/>
            <w:bookmarkStart w:id="23" w:name="_Toc57530253"/>
            <w:bookmarkStart w:id="24" w:name="_Toc79392594"/>
            <w:r w:rsidRPr="00773D2D">
              <w:rPr>
                <w:rFonts w:ascii="宋体" w:eastAsia="宋体" w:hAnsi="宋体"/>
                <w:bCs/>
                <w:szCs w:val="21"/>
              </w:rPr>
              <w:t>二、基金管理人和基金托管人的更换程序</w:t>
            </w:r>
            <w:bookmarkEnd w:id="22"/>
            <w:bookmarkEnd w:id="23"/>
            <w:bookmarkEnd w:id="24"/>
          </w:p>
          <w:p w:rsidR="0090551B" w:rsidRPr="00773D2D" w:rsidRDefault="0090551B" w:rsidP="00A26C98">
            <w:pPr>
              <w:spacing w:line="360" w:lineRule="auto"/>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5、公告：基金管理人更换后，由基金托管人在</w:t>
            </w:r>
            <w:r w:rsidRPr="00773D2D">
              <w:rPr>
                <w:rFonts w:ascii="宋体" w:eastAsia="宋体" w:hAnsi="宋体" w:hint="eastAsia"/>
                <w:bCs/>
                <w:szCs w:val="21"/>
              </w:rPr>
              <w:t>更换基金管理人的基金份额持有人大会决议生效</w:t>
            </w:r>
            <w:r w:rsidRPr="00773D2D">
              <w:rPr>
                <w:rFonts w:ascii="宋体" w:eastAsia="宋体" w:hAnsi="宋体"/>
                <w:bCs/>
                <w:szCs w:val="21"/>
              </w:rPr>
              <w:t>后2</w:t>
            </w:r>
            <w:r w:rsidRPr="00773D2D">
              <w:rPr>
                <w:rFonts w:ascii="宋体" w:eastAsia="宋体" w:hAnsi="宋体" w:hint="eastAsia"/>
                <w:bCs/>
                <w:szCs w:val="21"/>
              </w:rPr>
              <w:t>个工作</w:t>
            </w:r>
            <w:r w:rsidRPr="00773D2D">
              <w:rPr>
                <w:rFonts w:ascii="宋体" w:eastAsia="宋体" w:hAnsi="宋体"/>
                <w:bCs/>
                <w:szCs w:val="21"/>
              </w:rPr>
              <w:t>日内在</w:t>
            </w:r>
            <w:r w:rsidRPr="00773D2D">
              <w:rPr>
                <w:rFonts w:ascii="宋体" w:eastAsia="宋体" w:hAnsi="宋体" w:hint="eastAsia"/>
                <w:bCs/>
                <w:szCs w:val="21"/>
              </w:rPr>
              <w:t>指定媒介</w:t>
            </w:r>
            <w:r w:rsidRPr="00773D2D">
              <w:rPr>
                <w:rFonts w:ascii="宋体" w:eastAsia="宋体" w:hAnsi="宋体"/>
                <w:bCs/>
                <w:szCs w:val="21"/>
              </w:rPr>
              <w:t>公告</w:t>
            </w:r>
            <w:r w:rsidRPr="00773D2D">
              <w:rPr>
                <w:rFonts w:ascii="宋体" w:eastAsia="宋体" w:hAnsi="宋体" w:hint="eastAsia"/>
                <w:bCs/>
                <w:szCs w:val="21"/>
              </w:rPr>
              <w:t>；</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bookmarkStart w:id="25" w:name="_Toc22005975"/>
            <w:r w:rsidRPr="00773D2D">
              <w:rPr>
                <w:rFonts w:ascii="宋体" w:eastAsia="宋体" w:hAnsi="宋体"/>
                <w:bCs/>
                <w:szCs w:val="21"/>
              </w:rPr>
              <w:t>（二）</w:t>
            </w:r>
            <w:r w:rsidRPr="00773D2D">
              <w:rPr>
                <w:rFonts w:ascii="宋体" w:eastAsia="宋体" w:hAnsi="宋体"/>
                <w:bCs/>
                <w:szCs w:val="21"/>
              </w:rPr>
              <w:tab/>
              <w:t>基金托管人的更换程序</w:t>
            </w:r>
            <w:bookmarkEnd w:id="25"/>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5、公告：基金托管人更换后，由基金管理人在</w:t>
            </w:r>
            <w:r w:rsidRPr="00773D2D">
              <w:rPr>
                <w:rFonts w:ascii="宋体" w:eastAsia="宋体" w:hAnsi="宋体" w:hint="eastAsia"/>
                <w:bCs/>
                <w:szCs w:val="21"/>
              </w:rPr>
              <w:t>更换基金托管人的基金份额持有人大会决议生效</w:t>
            </w:r>
            <w:r w:rsidRPr="00773D2D">
              <w:rPr>
                <w:rFonts w:ascii="宋体" w:eastAsia="宋体" w:hAnsi="宋体"/>
                <w:bCs/>
                <w:szCs w:val="21"/>
              </w:rPr>
              <w:t>后</w:t>
            </w:r>
            <w:r w:rsidRPr="00773D2D">
              <w:rPr>
                <w:rFonts w:ascii="宋体" w:eastAsia="宋体" w:hAnsi="宋体" w:hint="eastAsia"/>
                <w:bCs/>
                <w:szCs w:val="21"/>
              </w:rPr>
              <w:t>2个工作</w:t>
            </w:r>
            <w:r w:rsidRPr="00773D2D">
              <w:rPr>
                <w:rFonts w:ascii="宋体" w:eastAsia="宋体" w:hAnsi="宋体"/>
                <w:bCs/>
                <w:szCs w:val="21"/>
              </w:rPr>
              <w:t>日内在</w:t>
            </w:r>
            <w:r w:rsidRPr="00773D2D">
              <w:rPr>
                <w:rFonts w:ascii="宋体" w:eastAsia="宋体" w:hAnsi="宋体" w:hint="eastAsia"/>
                <w:bCs/>
                <w:szCs w:val="21"/>
              </w:rPr>
              <w:t>指定媒介</w:t>
            </w:r>
            <w:r w:rsidRPr="00773D2D">
              <w:rPr>
                <w:rFonts w:ascii="宋体" w:eastAsia="宋体" w:hAnsi="宋体"/>
                <w:bCs/>
                <w:szCs w:val="21"/>
              </w:rPr>
              <w:t>公告</w:t>
            </w:r>
            <w:r w:rsidRPr="00773D2D">
              <w:rPr>
                <w:rFonts w:ascii="宋体" w:eastAsia="宋体" w:hAnsi="宋体" w:hint="eastAsia"/>
                <w:bCs/>
                <w:szCs w:val="21"/>
              </w:rPr>
              <w:t>；</w:t>
            </w:r>
          </w:p>
          <w:p w:rsidR="0090551B" w:rsidRPr="00773D2D" w:rsidRDefault="0090551B" w:rsidP="00A26C98">
            <w:pPr>
              <w:spacing w:line="360" w:lineRule="auto"/>
              <w:ind w:firstLineChars="200" w:firstLine="420"/>
              <w:rPr>
                <w:rFonts w:ascii="宋体" w:eastAsia="宋体" w:hAnsi="宋体"/>
                <w:bCs/>
                <w:szCs w:val="21"/>
              </w:rPr>
            </w:pPr>
            <w:bookmarkStart w:id="26" w:name="_Toc1357"/>
            <w:r w:rsidRPr="00773D2D">
              <w:rPr>
                <w:rFonts w:ascii="宋体" w:eastAsia="宋体" w:hAnsi="宋体"/>
                <w:bCs/>
                <w:szCs w:val="21"/>
              </w:rPr>
              <w:t>（三）基金管理人与基金托管人同时更换的条件和程序。</w:t>
            </w:r>
            <w:bookmarkEnd w:id="26"/>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w:t>
            </w:r>
            <w:r w:rsidRPr="00773D2D">
              <w:rPr>
                <w:rFonts w:ascii="宋体" w:eastAsia="宋体" w:hAnsi="宋体" w:hint="eastAsia"/>
                <w:bCs/>
                <w:szCs w:val="21"/>
              </w:rPr>
              <w:t>、</w:t>
            </w:r>
            <w:r w:rsidRPr="00773D2D">
              <w:rPr>
                <w:rFonts w:ascii="宋体" w:eastAsia="宋体" w:hAnsi="宋体"/>
                <w:bCs/>
                <w:szCs w:val="21"/>
              </w:rPr>
              <w:t>公告：新任基金管理人和新任基金托管人应在更换基金管理人和基金托管人的基金份额持有人大会决议</w:t>
            </w:r>
            <w:r w:rsidRPr="00773D2D">
              <w:rPr>
                <w:rFonts w:ascii="宋体" w:eastAsia="宋体" w:hAnsi="宋体" w:hint="eastAsia"/>
                <w:bCs/>
                <w:szCs w:val="21"/>
              </w:rPr>
              <w:t>生效</w:t>
            </w:r>
            <w:r w:rsidRPr="00773D2D">
              <w:rPr>
                <w:rFonts w:ascii="宋体" w:eastAsia="宋体" w:hAnsi="宋体"/>
                <w:bCs/>
                <w:szCs w:val="21"/>
              </w:rPr>
              <w:t>后2</w:t>
            </w:r>
            <w:r w:rsidRPr="00773D2D">
              <w:rPr>
                <w:rFonts w:ascii="宋体" w:eastAsia="宋体" w:hAnsi="宋体" w:hint="eastAsia"/>
                <w:bCs/>
                <w:szCs w:val="21"/>
              </w:rPr>
              <w:t>个工作</w:t>
            </w:r>
            <w:r w:rsidRPr="00773D2D">
              <w:rPr>
                <w:rFonts w:ascii="宋体" w:eastAsia="宋体" w:hAnsi="宋体"/>
                <w:bCs/>
                <w:szCs w:val="21"/>
              </w:rPr>
              <w:t>日内在指定媒介上联合公告。</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二、基金管理人和基金托管人的更换程序</w:t>
            </w:r>
          </w:p>
          <w:p w:rsidR="0090551B" w:rsidRPr="00773D2D" w:rsidRDefault="0090551B" w:rsidP="00A26C98">
            <w:pPr>
              <w:spacing w:line="360" w:lineRule="auto"/>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5、公告：基金管理人更换后，由基金托管人在</w:t>
            </w:r>
            <w:r w:rsidRPr="00773D2D">
              <w:rPr>
                <w:rFonts w:ascii="宋体" w:eastAsia="宋体" w:hAnsi="宋体" w:hint="eastAsia"/>
                <w:bCs/>
                <w:szCs w:val="21"/>
              </w:rPr>
              <w:t>更换基金管理人的基金份额持有人大会决议生效</w:t>
            </w:r>
            <w:r w:rsidRPr="00773D2D">
              <w:rPr>
                <w:rFonts w:ascii="宋体" w:eastAsia="宋体" w:hAnsi="宋体"/>
                <w:bCs/>
                <w:szCs w:val="21"/>
              </w:rPr>
              <w:t>后2日内在</w:t>
            </w:r>
            <w:r w:rsidRPr="00773D2D">
              <w:rPr>
                <w:rFonts w:ascii="宋体" w:eastAsia="宋体" w:hAnsi="宋体" w:hint="eastAsia"/>
                <w:bCs/>
                <w:szCs w:val="21"/>
              </w:rPr>
              <w:t>指定媒介</w:t>
            </w:r>
            <w:r w:rsidRPr="00773D2D">
              <w:rPr>
                <w:rFonts w:ascii="宋体" w:eastAsia="宋体" w:hAnsi="宋体"/>
                <w:bCs/>
                <w:szCs w:val="21"/>
              </w:rPr>
              <w:t>公告</w:t>
            </w:r>
            <w:r w:rsidRPr="00773D2D">
              <w:rPr>
                <w:rFonts w:ascii="宋体" w:eastAsia="宋体" w:hAnsi="宋体" w:hint="eastAsia"/>
                <w:bCs/>
                <w:szCs w:val="21"/>
              </w:rPr>
              <w:t>；</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w:t>
            </w:r>
            <w:r w:rsidRPr="00773D2D">
              <w:rPr>
                <w:rFonts w:ascii="宋体" w:eastAsia="宋体" w:hAnsi="宋体"/>
                <w:bCs/>
                <w:szCs w:val="21"/>
              </w:rPr>
              <w:tab/>
              <w:t>基金托管人的更换程序</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5、公告：基金托管人更换后，由基金管理人在</w:t>
            </w:r>
            <w:r w:rsidRPr="00773D2D">
              <w:rPr>
                <w:rFonts w:ascii="宋体" w:eastAsia="宋体" w:hAnsi="宋体" w:hint="eastAsia"/>
                <w:bCs/>
                <w:szCs w:val="21"/>
              </w:rPr>
              <w:t>更换基金托管人的基金份额持有人大会决议生效</w:t>
            </w:r>
            <w:r w:rsidRPr="00773D2D">
              <w:rPr>
                <w:rFonts w:ascii="宋体" w:eastAsia="宋体" w:hAnsi="宋体"/>
                <w:bCs/>
                <w:szCs w:val="21"/>
              </w:rPr>
              <w:t>后</w:t>
            </w:r>
            <w:r w:rsidRPr="00773D2D">
              <w:rPr>
                <w:rFonts w:ascii="宋体" w:eastAsia="宋体" w:hAnsi="宋体" w:hint="eastAsia"/>
                <w:bCs/>
                <w:szCs w:val="21"/>
              </w:rPr>
              <w:t>2</w:t>
            </w:r>
            <w:r w:rsidRPr="00773D2D">
              <w:rPr>
                <w:rFonts w:ascii="宋体" w:eastAsia="宋体" w:hAnsi="宋体"/>
                <w:bCs/>
                <w:szCs w:val="21"/>
              </w:rPr>
              <w:t>日内在</w:t>
            </w:r>
            <w:r w:rsidRPr="00773D2D">
              <w:rPr>
                <w:rFonts w:ascii="宋体" w:eastAsia="宋体" w:hAnsi="宋体" w:hint="eastAsia"/>
                <w:bCs/>
                <w:szCs w:val="21"/>
              </w:rPr>
              <w:t>指定媒介</w:t>
            </w:r>
            <w:r w:rsidRPr="00773D2D">
              <w:rPr>
                <w:rFonts w:ascii="宋体" w:eastAsia="宋体" w:hAnsi="宋体"/>
                <w:bCs/>
                <w:szCs w:val="21"/>
              </w:rPr>
              <w:t>公告</w:t>
            </w:r>
            <w:r w:rsidRPr="00773D2D">
              <w:rPr>
                <w:rFonts w:ascii="宋体" w:eastAsia="宋体" w:hAnsi="宋体" w:hint="eastAsia"/>
                <w:bCs/>
                <w:szCs w:val="21"/>
              </w:rPr>
              <w:t>；</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（三）基金管理人与基金托管人同时更换的条件和程序。</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w:t>
            </w:r>
            <w:r w:rsidRPr="00773D2D">
              <w:rPr>
                <w:rFonts w:ascii="宋体" w:eastAsia="宋体" w:hAnsi="宋体" w:hint="eastAsia"/>
                <w:bCs/>
                <w:szCs w:val="21"/>
              </w:rPr>
              <w:t>、</w:t>
            </w:r>
            <w:r w:rsidRPr="00773D2D">
              <w:rPr>
                <w:rFonts w:ascii="宋体" w:eastAsia="宋体" w:hAnsi="宋体"/>
                <w:bCs/>
                <w:szCs w:val="21"/>
              </w:rPr>
              <w:t>公告：新任基金管理人和新任基金托管人应在更换基金管理人和基金托管人的基金份额持有人大会决议</w:t>
            </w:r>
            <w:r w:rsidRPr="00773D2D">
              <w:rPr>
                <w:rFonts w:ascii="宋体" w:eastAsia="宋体" w:hAnsi="宋体" w:hint="eastAsia"/>
                <w:bCs/>
                <w:szCs w:val="21"/>
              </w:rPr>
              <w:t>生效</w:t>
            </w:r>
            <w:r w:rsidRPr="00773D2D">
              <w:rPr>
                <w:rFonts w:ascii="宋体" w:eastAsia="宋体" w:hAnsi="宋体"/>
                <w:bCs/>
                <w:szCs w:val="21"/>
              </w:rPr>
              <w:t>后2日内在指定媒介上联合公告。</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第十四</w:t>
            </w:r>
            <w:r w:rsidRPr="00773D2D">
              <w:rPr>
                <w:rFonts w:ascii="宋体" w:eastAsia="宋体" w:hAnsi="宋体"/>
                <w:color w:val="000000"/>
                <w:szCs w:val="21"/>
              </w:rPr>
              <w:t>部分基金资产估值</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四、</w:t>
            </w:r>
            <w:r w:rsidRPr="00773D2D">
              <w:rPr>
                <w:rFonts w:ascii="宋体" w:eastAsia="宋体" w:hAnsi="宋体"/>
                <w:bCs/>
                <w:szCs w:val="21"/>
              </w:rPr>
              <w:t>估值方法</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八</w:t>
            </w:r>
            <w:r w:rsidRPr="00773D2D">
              <w:rPr>
                <w:rFonts w:ascii="宋体" w:eastAsia="宋体" w:hAnsi="宋体"/>
                <w:bCs/>
                <w:szCs w:val="21"/>
              </w:rPr>
              <w:t>、基金净值的确认</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用于基金信息披露的基金资产净值和</w:t>
            </w:r>
            <w:r w:rsidRPr="00773D2D">
              <w:rPr>
                <w:rFonts w:ascii="宋体" w:eastAsia="宋体" w:hAnsi="宋体" w:hint="eastAsia"/>
                <w:bCs/>
                <w:szCs w:val="21"/>
              </w:rPr>
              <w:t>各类</w:t>
            </w:r>
            <w:r w:rsidRPr="00773D2D">
              <w:rPr>
                <w:rFonts w:ascii="宋体" w:eastAsia="宋体" w:hAnsi="宋体"/>
                <w:bCs/>
                <w:szCs w:val="21"/>
              </w:rPr>
              <w:t>基金份额净值由基金管理人负责计算，基金托管人负责进行复核。基金管理人应于每个开放日交易结束后计算当日的基金资产净值和</w:t>
            </w:r>
            <w:r w:rsidRPr="00773D2D">
              <w:rPr>
                <w:rFonts w:ascii="宋体" w:eastAsia="宋体" w:hAnsi="宋体" w:hint="eastAsia"/>
                <w:bCs/>
                <w:szCs w:val="21"/>
              </w:rPr>
              <w:t>各类</w:t>
            </w:r>
            <w:r w:rsidRPr="00773D2D">
              <w:rPr>
                <w:rFonts w:ascii="宋体" w:eastAsia="宋体" w:hAnsi="宋体"/>
                <w:bCs/>
                <w:szCs w:val="21"/>
              </w:rPr>
              <w:t>基金份额净值并发送给基金托管人。基金托管人对净值计算结果复核确认后发送给基金管理人，由基金管理人对基金净值予以公布。</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四、</w:t>
            </w:r>
            <w:r w:rsidRPr="00773D2D">
              <w:rPr>
                <w:rFonts w:ascii="宋体" w:eastAsia="宋体" w:hAnsi="宋体"/>
                <w:bCs/>
                <w:szCs w:val="21"/>
              </w:rPr>
              <w:t>估值方法</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八</w:t>
            </w:r>
            <w:r w:rsidRPr="00773D2D">
              <w:rPr>
                <w:rFonts w:ascii="宋体" w:eastAsia="宋体" w:hAnsi="宋体"/>
                <w:bCs/>
                <w:szCs w:val="21"/>
              </w:rPr>
              <w:t>、基金净值的确认</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基金资产净值和</w:t>
            </w:r>
            <w:r w:rsidRPr="00773D2D">
              <w:rPr>
                <w:rFonts w:ascii="宋体" w:eastAsia="宋体" w:hAnsi="宋体" w:hint="eastAsia"/>
                <w:bCs/>
                <w:szCs w:val="21"/>
              </w:rPr>
              <w:t>各类</w:t>
            </w:r>
            <w:r w:rsidRPr="00773D2D">
              <w:rPr>
                <w:rFonts w:ascii="宋体" w:eastAsia="宋体" w:hAnsi="宋体"/>
                <w:bCs/>
                <w:szCs w:val="21"/>
              </w:rPr>
              <w:t>基金份额净值由基金管理人负责计算，基金托管人负责进行复核。基金管理人应于每个开放日交易结束后计算当日的基金资产净值和</w:t>
            </w:r>
            <w:r w:rsidRPr="00773D2D">
              <w:rPr>
                <w:rFonts w:ascii="宋体" w:eastAsia="宋体" w:hAnsi="宋体" w:hint="eastAsia"/>
                <w:bCs/>
                <w:szCs w:val="21"/>
              </w:rPr>
              <w:t>各类</w:t>
            </w:r>
            <w:r w:rsidRPr="00773D2D">
              <w:rPr>
                <w:rFonts w:ascii="宋体" w:eastAsia="宋体" w:hAnsi="宋体"/>
                <w:bCs/>
                <w:szCs w:val="21"/>
              </w:rPr>
              <w:t>基金份额净值并发送给基金托管人。基金托管人对净值计算结果复核确认后发送给基金管理人，由基金管理人对基金净值予以公布。</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第十六部分</w:t>
            </w:r>
            <w:r w:rsidRPr="00773D2D">
              <w:rPr>
                <w:rFonts w:ascii="宋体" w:eastAsia="宋体" w:hAnsi="宋体"/>
                <w:color w:val="000000"/>
                <w:szCs w:val="21"/>
              </w:rPr>
              <w:t>基金的收益和分配</w:t>
            </w:r>
          </w:p>
        </w:tc>
        <w:tc>
          <w:tcPr>
            <w:tcW w:w="5528" w:type="dxa"/>
          </w:tcPr>
          <w:p w:rsidR="0090551B" w:rsidRPr="00773D2D" w:rsidRDefault="0090551B" w:rsidP="00A26C98">
            <w:pPr>
              <w:spacing w:line="360" w:lineRule="auto"/>
              <w:ind w:firstLineChars="225" w:firstLine="473"/>
              <w:rPr>
                <w:rFonts w:ascii="宋体" w:eastAsia="宋体" w:hAnsi="宋体"/>
                <w:bCs/>
                <w:szCs w:val="21"/>
              </w:rPr>
            </w:pPr>
            <w:r w:rsidRPr="00773D2D">
              <w:rPr>
                <w:rFonts w:ascii="宋体" w:eastAsia="宋体" w:hAnsi="宋体"/>
                <w:bCs/>
                <w:szCs w:val="21"/>
              </w:rPr>
              <w:t>五、收益分配方案的确定、公告与实施</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本基金收益分配方案由基金管理人拟定，并由基金托管人复核，在2</w:t>
            </w:r>
            <w:r w:rsidRPr="00773D2D">
              <w:rPr>
                <w:rFonts w:ascii="宋体" w:eastAsia="宋体" w:hAnsi="宋体" w:hint="eastAsia"/>
                <w:bCs/>
                <w:szCs w:val="21"/>
              </w:rPr>
              <w:t>个工作</w:t>
            </w:r>
            <w:r w:rsidRPr="00773D2D">
              <w:rPr>
                <w:rFonts w:ascii="宋体" w:eastAsia="宋体" w:hAnsi="宋体"/>
                <w:bCs/>
                <w:szCs w:val="21"/>
              </w:rPr>
              <w:t>日内在指定媒介公告并报中国证监会备案。</w:t>
            </w:r>
          </w:p>
        </w:tc>
        <w:tc>
          <w:tcPr>
            <w:tcW w:w="5954" w:type="dxa"/>
          </w:tcPr>
          <w:p w:rsidR="0090551B" w:rsidRPr="00773D2D" w:rsidRDefault="0090551B" w:rsidP="00A26C98">
            <w:pPr>
              <w:spacing w:line="360" w:lineRule="auto"/>
              <w:ind w:firstLineChars="225" w:firstLine="473"/>
              <w:rPr>
                <w:rFonts w:ascii="宋体" w:eastAsia="宋体" w:hAnsi="宋体"/>
                <w:bCs/>
                <w:szCs w:val="21"/>
              </w:rPr>
            </w:pPr>
            <w:r w:rsidRPr="00773D2D">
              <w:rPr>
                <w:rFonts w:ascii="宋体" w:eastAsia="宋体" w:hAnsi="宋体"/>
                <w:bCs/>
                <w:szCs w:val="21"/>
              </w:rPr>
              <w:t>五、收益分配方案的确定、公告与实施</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本基金收益分配方案由基金管理人拟定，并由基金托管人复核，在2</w:t>
            </w:r>
            <w:r w:rsidRPr="00773D2D">
              <w:rPr>
                <w:rFonts w:ascii="宋体" w:eastAsia="宋体" w:hAnsi="宋体" w:hint="eastAsia"/>
                <w:bCs/>
                <w:szCs w:val="21"/>
              </w:rPr>
              <w:t>日内在指定媒介公告</w:t>
            </w:r>
            <w:r w:rsidRPr="00773D2D">
              <w:rPr>
                <w:rFonts w:ascii="宋体" w:eastAsia="宋体" w:hAnsi="宋体"/>
                <w:bCs/>
                <w:szCs w:val="21"/>
              </w:rPr>
              <w:t>。</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第十七</w:t>
            </w:r>
            <w:r w:rsidRPr="00773D2D">
              <w:rPr>
                <w:rFonts w:ascii="宋体" w:eastAsia="宋体" w:hAnsi="宋体"/>
                <w:color w:val="000000"/>
                <w:szCs w:val="21"/>
              </w:rPr>
              <w:t>部分基金的会计与审计</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二、基金的年度审计</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1、基金管理人聘请与基金管理人、基金托管人相互独立的具有证券从业资格的会计师事务所及其注册会计师对本基金的年度财务报表进行审计。</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2、会计师事务所更换经办注册会计师，应事先征得基金管理人同意。</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w:t>
            </w:r>
            <w:bookmarkStart w:id="27" w:name="_Hlt4221115"/>
            <w:bookmarkEnd w:id="27"/>
            <w:r w:rsidRPr="00773D2D">
              <w:rPr>
                <w:rFonts w:ascii="宋体" w:eastAsia="宋体" w:hAnsi="宋体"/>
                <w:bCs/>
                <w:szCs w:val="21"/>
              </w:rPr>
              <w:t>基金管理人认为有充足理由更换会计师事务所，须通报基金托管人。更换会计师事务所需在2</w:t>
            </w:r>
            <w:r w:rsidRPr="00773D2D">
              <w:rPr>
                <w:rFonts w:ascii="宋体" w:eastAsia="宋体" w:hAnsi="宋体" w:hint="eastAsia"/>
                <w:bCs/>
                <w:szCs w:val="21"/>
              </w:rPr>
              <w:t>个工作</w:t>
            </w:r>
            <w:r w:rsidRPr="00773D2D">
              <w:rPr>
                <w:rFonts w:ascii="宋体" w:eastAsia="宋体" w:hAnsi="宋体"/>
                <w:bCs/>
                <w:szCs w:val="21"/>
              </w:rPr>
              <w:t>日内在</w:t>
            </w:r>
            <w:r w:rsidRPr="00773D2D">
              <w:rPr>
                <w:rFonts w:ascii="宋体" w:eastAsia="宋体" w:hAnsi="宋体" w:hint="eastAsia"/>
                <w:bCs/>
                <w:szCs w:val="21"/>
              </w:rPr>
              <w:t>指定媒介</w:t>
            </w:r>
            <w:r w:rsidRPr="00773D2D">
              <w:rPr>
                <w:rFonts w:ascii="宋体" w:eastAsia="宋体" w:hAnsi="宋体"/>
                <w:bCs/>
                <w:szCs w:val="21"/>
              </w:rPr>
              <w:t>公告并报中国证监会备案。</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二、基金的年度审计</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1、基金管理人聘请与基金管理人、基金托管人相互独立的具有证券</w:t>
            </w:r>
            <w:r w:rsidRPr="00773D2D">
              <w:rPr>
                <w:rFonts w:ascii="宋体" w:eastAsia="宋体" w:hAnsi="宋体" w:hint="eastAsia"/>
                <w:bCs/>
                <w:szCs w:val="21"/>
              </w:rPr>
              <w:t>、</w:t>
            </w:r>
            <w:r w:rsidRPr="00773D2D">
              <w:rPr>
                <w:rFonts w:ascii="宋体" w:eastAsia="宋体" w:hAnsi="宋体"/>
                <w:bCs/>
                <w:szCs w:val="21"/>
              </w:rPr>
              <w:t>期货</w:t>
            </w:r>
            <w:r w:rsidRPr="00773D2D">
              <w:rPr>
                <w:rFonts w:ascii="宋体" w:eastAsia="宋体" w:hAnsi="宋体" w:hint="eastAsia"/>
                <w:bCs/>
                <w:szCs w:val="21"/>
              </w:rPr>
              <w:t>相关业务</w:t>
            </w:r>
            <w:r w:rsidRPr="00773D2D">
              <w:rPr>
                <w:rFonts w:ascii="宋体" w:eastAsia="宋体" w:hAnsi="宋体"/>
                <w:bCs/>
                <w:szCs w:val="21"/>
              </w:rPr>
              <w:t>资格的会计师事务所及其注册会计师对本基金的年度财务报表进行审计。</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2、会计师事务所更换经办注册会计师，应事先征得基金管理人同意。</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3、基金管理人认为有充足理由更换会计师事务所，须通报基金托管人。更换会计师事务所需在2</w:t>
            </w:r>
            <w:r w:rsidRPr="00773D2D">
              <w:rPr>
                <w:rFonts w:ascii="宋体" w:eastAsia="宋体" w:hAnsi="宋体" w:hint="eastAsia"/>
                <w:bCs/>
                <w:szCs w:val="21"/>
              </w:rPr>
              <w:t>日内在指定媒介公告</w:t>
            </w:r>
            <w:r w:rsidRPr="00773D2D">
              <w:rPr>
                <w:rFonts w:ascii="宋体" w:eastAsia="宋体" w:hAnsi="宋体"/>
                <w:bCs/>
                <w:szCs w:val="21"/>
              </w:rPr>
              <w:t>。</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第十八部分基金的信息披露</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二、信息披露义务人</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本基金信息披露义务人包括基金管理人、基金托管人、召集基金份额持有人大会的基金份额持有人等法律法规和中国证监会规定的自然人、法人和其他组织。</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本基金信息披露义务人按照法律法规和中国证监会的规定披露基金信息，并保证所披露信息的真实性、准确性和完整性。</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三、本基金信息披露义务人承诺公开披露的基金信息，不得有下列行为：</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5、登载任何自然人、法人或者其他组织的祝贺性、恭维性或推荐性的文字；</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四、本基金公开披露的信息应采用中文文本。如同时采用外文文本的，基金信息披露义务人应保证两种文本的内容一致。两种文本发生歧义的，以中文文本为准。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本基金公开披露的信息采用阿拉伯数字；除特别说明外，货币单位为人民币元。</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五、公开披露的基金信息</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公开披露的基金信息包括：</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（一）基金招募说明书、《基金合同》、基金托管协议</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基金募集申请经中国证监会</w:t>
            </w:r>
            <w:r w:rsidRPr="00773D2D">
              <w:rPr>
                <w:rFonts w:ascii="宋体" w:eastAsia="宋体" w:hAnsi="宋体" w:hint="eastAsia"/>
                <w:bCs/>
                <w:szCs w:val="21"/>
              </w:rPr>
              <w:t>注册</w:t>
            </w:r>
            <w:r w:rsidRPr="00773D2D">
              <w:rPr>
                <w:rFonts w:ascii="宋体" w:eastAsia="宋体" w:hAnsi="宋体"/>
                <w:bCs/>
                <w:szCs w:val="21"/>
              </w:rPr>
              <w:t>后，基金管理人在基金份额发售的3日前，将基金招募说明书、《基金合同》摘要登载在指定媒介上；基金管理人、基金托管人应当将《基金合同》、基金托管协议登载在网站上。</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（四）基金资产净值、基金份额净值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《基金合同》生效后，在开始办理基金份额申购或者赎回前，基金管理人应当至少每周公告一次基金资产净值和</w:t>
            </w:r>
            <w:r w:rsidRPr="00773D2D">
              <w:rPr>
                <w:rFonts w:ascii="宋体" w:eastAsia="宋体" w:hAnsi="宋体" w:hint="eastAsia"/>
                <w:bCs/>
                <w:szCs w:val="21"/>
              </w:rPr>
              <w:t>各类</w:t>
            </w:r>
            <w:r w:rsidRPr="00773D2D">
              <w:rPr>
                <w:rFonts w:ascii="宋体" w:eastAsia="宋体" w:hAnsi="宋体"/>
                <w:bCs/>
                <w:szCs w:val="21"/>
              </w:rPr>
              <w:t>基金份额净值。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在开始办理基金份额申购或者赎回后，基金管理人应当在每个开放日的次日，通过网站、基金份额发售网点以及其他媒介，披露开放日</w:t>
            </w:r>
            <w:r w:rsidRPr="00773D2D">
              <w:rPr>
                <w:rFonts w:ascii="宋体" w:eastAsia="宋体" w:hAnsi="宋体" w:hint="eastAsia"/>
                <w:bCs/>
                <w:szCs w:val="21"/>
              </w:rPr>
              <w:t>各类</w:t>
            </w:r>
            <w:r w:rsidRPr="00773D2D">
              <w:rPr>
                <w:rFonts w:ascii="宋体" w:eastAsia="宋体" w:hAnsi="宋体"/>
                <w:bCs/>
                <w:szCs w:val="21"/>
              </w:rPr>
              <w:t>基金份额净值和基金份额累计净值。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基金管理人应当公告半年度和年度最后一个市场交易日基金资产净值和</w:t>
            </w:r>
            <w:r w:rsidRPr="00773D2D">
              <w:rPr>
                <w:rFonts w:ascii="宋体" w:eastAsia="宋体" w:hAnsi="宋体" w:hint="eastAsia"/>
                <w:bCs/>
                <w:szCs w:val="21"/>
              </w:rPr>
              <w:t>各类</w:t>
            </w:r>
            <w:r w:rsidRPr="00773D2D">
              <w:rPr>
                <w:rFonts w:ascii="宋体" w:eastAsia="宋体" w:hAnsi="宋体"/>
                <w:bCs/>
                <w:szCs w:val="21"/>
              </w:rPr>
              <w:t>基金份额净值。基金管理人应当在前款规定的市场交易日的次日，将基金资产净值、</w:t>
            </w:r>
            <w:r w:rsidRPr="00773D2D">
              <w:rPr>
                <w:rFonts w:ascii="宋体" w:eastAsia="宋体" w:hAnsi="宋体" w:hint="eastAsia"/>
                <w:bCs/>
                <w:szCs w:val="21"/>
              </w:rPr>
              <w:t>各类</w:t>
            </w:r>
            <w:r w:rsidRPr="00773D2D">
              <w:rPr>
                <w:rFonts w:ascii="宋体" w:eastAsia="宋体" w:hAnsi="宋体"/>
                <w:bCs/>
                <w:szCs w:val="21"/>
              </w:rPr>
              <w:t>基金份额净值和基金份额累计净值登载在指定媒介上。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（五）基金份额申购、赎回价格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基金管理人应当在《基金合同》、招募说明书等信息披露文件上载明基金份额申购、赎回价格的计算方式及有关申购、赎回费率，并保证投资者能够在基金份额发售网点查阅或者复制前述信息资料。</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（六）基金定期报告，包括基金年度报告、基金半年度报告和基金季度报告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基金管理人应当在每年结束之日起90日内，编制完成基金年度报告，并将年度报告正文登载于网站上，将年度报告摘要登载在指定媒介上。基金年度报告的财务会计报告应当经过审计。</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基金管理人应当在上半年结束之日起60日内，编制完成基金半年度报告，并将半年度报告正文登载在网站上，将半年度报告摘要登载在指定媒介上。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基金管理人应当在每个季度结束之日起15个工作日内，编制完成基金季度报告，并将季度报告登载在指定媒介上。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《基金合同》生效不足2个月的，基金管理人可以不编制当期季度报告、半年度报告或者年度报告。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基金定期报告在公开披露的第2个工作日，分别报中国证监会和基金管理人主要办公场所所在地中国证监会派出机构备案。报备应当采用电子文本</w:t>
            </w:r>
            <w:r w:rsidRPr="00773D2D">
              <w:rPr>
                <w:rFonts w:ascii="宋体" w:eastAsia="宋体" w:hAnsi="宋体" w:hint="eastAsia"/>
                <w:bCs/>
                <w:szCs w:val="21"/>
              </w:rPr>
              <w:t>或</w:t>
            </w:r>
            <w:r w:rsidRPr="00773D2D">
              <w:rPr>
                <w:rFonts w:ascii="宋体" w:eastAsia="宋体" w:hAnsi="宋体"/>
                <w:bCs/>
                <w:szCs w:val="21"/>
              </w:rPr>
              <w:t>书面报告方式。</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如报告期内出现单一投资者持有基金份额达到或超过基金总份额20%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本基金持续运作过程中，应当在基金年度报告和半年度报告中披露基金组合资产情况及其流动性风险分析等。</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（七）临时报告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本基金发生重大事件，有关信息披露义务人应当在2</w:t>
            </w:r>
            <w:r w:rsidRPr="00773D2D">
              <w:rPr>
                <w:rFonts w:ascii="宋体" w:eastAsia="宋体" w:hAnsi="宋体" w:hint="eastAsia"/>
                <w:bCs/>
                <w:szCs w:val="21"/>
              </w:rPr>
              <w:t>个工作</w:t>
            </w:r>
            <w:r w:rsidRPr="00773D2D">
              <w:rPr>
                <w:rFonts w:ascii="宋体" w:eastAsia="宋体" w:hAnsi="宋体"/>
                <w:bCs/>
                <w:szCs w:val="21"/>
              </w:rPr>
              <w:t>日内编制临时报告书，予以公告，并在公开披露日分别报中国证监会和基金管理人主要办公场所所在地的中国证监会派出机构备案。</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前款所称重大事件，是指可能对基金份额持有人权益或者基金份额的价格产生重大影响的下列事件：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1、基金份额持有人大会的召开；</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2、提前终止《基金合同》；</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3、转换基金运作方式；</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4、更换基金管理人、基金托管人；</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5、基金管理人、基金托管人的法定名称、住所发生变更；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6、基金管理人股东及其出资比例发生变更；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7、基金募集期延长；</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8、基金管理人的董事长、总经理及其他高级管理人员、基金经理和基金托管人基金托管部门负责人发生变动；</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9、基金管理人的董事在一年内变更超过百分之五十；</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10、基金管理人、基金托管人基金托管部门的主要业务人员在一年内变动超过百分之三十；</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11、涉及基金管理</w:t>
            </w:r>
            <w:r w:rsidRPr="00773D2D">
              <w:rPr>
                <w:rFonts w:ascii="宋体" w:eastAsia="宋体" w:hAnsi="宋体" w:hint="eastAsia"/>
                <w:bCs/>
                <w:szCs w:val="21"/>
              </w:rPr>
              <w:t>业务</w:t>
            </w:r>
            <w:r w:rsidRPr="00773D2D">
              <w:rPr>
                <w:rFonts w:ascii="宋体" w:eastAsia="宋体" w:hAnsi="宋体"/>
                <w:bCs/>
                <w:szCs w:val="21"/>
              </w:rPr>
              <w:t>、基金财产、基金托管业务的诉讼</w:t>
            </w:r>
            <w:r w:rsidRPr="00773D2D">
              <w:rPr>
                <w:rFonts w:ascii="宋体" w:eastAsia="宋体" w:hAnsi="宋体" w:hint="eastAsia"/>
                <w:bCs/>
                <w:szCs w:val="21"/>
              </w:rPr>
              <w:t>或仲裁</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12、基金管理人、基金托管人受到监管部门的调查；</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13、基金管理人及其董事、总经理及其他高级管理人员、基金经理受到严重行政处罚，基金托管人及其基金托管部门负责人受到严重行政处罚；</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14、重大关联交易事项；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15、基金收益分配事项；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16、管理费、托管费</w:t>
            </w:r>
            <w:r w:rsidRPr="00773D2D">
              <w:rPr>
                <w:rFonts w:ascii="宋体" w:eastAsia="宋体" w:hAnsi="宋体" w:hint="eastAsia"/>
                <w:bCs/>
                <w:szCs w:val="21"/>
              </w:rPr>
              <w:t>、销售服务费</w:t>
            </w:r>
            <w:r w:rsidRPr="00773D2D">
              <w:rPr>
                <w:rFonts w:ascii="宋体" w:eastAsia="宋体" w:hAnsi="宋体"/>
                <w:bCs/>
                <w:szCs w:val="21"/>
              </w:rPr>
              <w:t>等费用计提标准、计提方式和费率发生变更；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17、基金份额净值计价错误达基金份额净值百分之零点五；</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18、基金改聘会计师事务所；</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19、变更基金销售机构；</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20、更换基金登记机构；</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21、本基金开始办理申购、赎回；</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22、本基金申购、赎回费率及其收费方式发生变更；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23、本基金发生巨额赎回并延期</w:t>
            </w:r>
            <w:r w:rsidRPr="00773D2D">
              <w:rPr>
                <w:rFonts w:ascii="宋体" w:eastAsia="宋体" w:hAnsi="宋体" w:hint="eastAsia"/>
                <w:bCs/>
                <w:szCs w:val="21"/>
              </w:rPr>
              <w:t>办理</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24、本基金连续发生巨额赎回并暂停接受赎回申请；</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25、本基金暂停接受申购、赎回申请后重新接受申购、赎回；</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w:t>
            </w:r>
            <w:r w:rsidRPr="00773D2D">
              <w:rPr>
                <w:rFonts w:ascii="宋体" w:eastAsia="宋体" w:hAnsi="宋体" w:hint="eastAsia"/>
                <w:bCs/>
                <w:szCs w:val="21"/>
              </w:rPr>
              <w:t>6</w:t>
            </w:r>
            <w:r w:rsidRPr="00773D2D">
              <w:rPr>
                <w:rFonts w:ascii="宋体" w:eastAsia="宋体" w:hAnsi="宋体"/>
                <w:bCs/>
                <w:szCs w:val="21"/>
              </w:rPr>
              <w:t>、</w:t>
            </w:r>
            <w:r w:rsidRPr="00773D2D">
              <w:rPr>
                <w:rFonts w:ascii="宋体" w:eastAsia="宋体" w:hAnsi="宋体" w:hint="eastAsia"/>
                <w:bCs/>
                <w:szCs w:val="21"/>
              </w:rPr>
              <w:t>发生涉及基金申购、赎回事项调整或潜在影响投资者赎回等重大事项；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w:t>
            </w:r>
            <w:r w:rsidRPr="00773D2D">
              <w:rPr>
                <w:rFonts w:ascii="宋体" w:eastAsia="宋体" w:hAnsi="宋体" w:hint="eastAsia"/>
                <w:bCs/>
                <w:szCs w:val="21"/>
              </w:rPr>
              <w:t>7、基金管理人采用摆动定价机制进行基金估值；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w:t>
            </w:r>
            <w:r w:rsidRPr="00773D2D">
              <w:rPr>
                <w:rFonts w:ascii="宋体" w:eastAsia="宋体" w:hAnsi="宋体" w:hint="eastAsia"/>
                <w:bCs/>
                <w:szCs w:val="21"/>
              </w:rPr>
              <w:t>8、</w:t>
            </w:r>
            <w:bookmarkStart w:id="28" w:name="OLE_LINK67"/>
            <w:bookmarkStart w:id="29" w:name="OLE_LINK68"/>
            <w:bookmarkStart w:id="30" w:name="OLE_LINK69"/>
            <w:r w:rsidRPr="00773D2D">
              <w:rPr>
                <w:rFonts w:ascii="宋体" w:eastAsia="宋体" w:hAnsi="宋体" w:hint="eastAsia"/>
                <w:bCs/>
                <w:szCs w:val="21"/>
              </w:rPr>
              <w:t>《基金合同》生效后，连续40个、50个、55个工作日出现基金份额持有人数量不满200人或者基金资产净值低于5000万的情形时；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29、</w:t>
            </w:r>
            <w:bookmarkEnd w:id="28"/>
            <w:bookmarkEnd w:id="29"/>
            <w:bookmarkEnd w:id="30"/>
            <w:r w:rsidRPr="00773D2D">
              <w:rPr>
                <w:rFonts w:ascii="宋体" w:eastAsia="宋体" w:hAnsi="宋体"/>
                <w:bCs/>
                <w:szCs w:val="21"/>
              </w:rPr>
              <w:t>中国证监会规定的其他事项。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（八）澄清公告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w:t>
            </w:r>
            <w:r w:rsidRPr="00773D2D">
              <w:rPr>
                <w:rFonts w:ascii="宋体" w:eastAsia="宋体" w:hAnsi="宋体"/>
                <w:bCs/>
                <w:szCs w:val="21"/>
              </w:rPr>
              <w:t>十</w:t>
            </w:r>
            <w:r w:rsidRPr="00773D2D">
              <w:rPr>
                <w:rFonts w:ascii="宋体" w:eastAsia="宋体" w:hAnsi="宋体" w:hint="eastAsia"/>
                <w:bCs/>
                <w:szCs w:val="21"/>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十一）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w:t>
            </w:r>
            <w:r w:rsidRPr="00773D2D">
              <w:rPr>
                <w:rFonts w:ascii="宋体" w:eastAsia="宋体" w:hAnsi="宋体"/>
                <w:bCs/>
                <w:szCs w:val="21"/>
              </w:rPr>
              <w:t>十</w:t>
            </w:r>
            <w:r w:rsidRPr="00773D2D">
              <w:rPr>
                <w:rFonts w:ascii="宋体" w:eastAsia="宋体" w:hAnsi="宋体" w:hint="eastAsia"/>
                <w:bCs/>
                <w:szCs w:val="21"/>
              </w:rPr>
              <w:t>二）基金管理人应当在季度报告、半年等定期和招募说明书（更新）等文件中披露本基金参与港股通交易的相关情况。</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六、信息披露事务管理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基金管理人、基金托管人应当建立健全信息披露管理制度，指定专人负责管理信息披露事务。</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基金信息披露义务人公开披露基金信息，应当符合中国证监会相关基金信息披露内容与格式准则的规定。</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基金托管人应当按照相关法律法规、中国证监会的规定和《基金合同》的约定，对基金管理人编制的基金资产净值、</w:t>
            </w:r>
            <w:r w:rsidRPr="00773D2D">
              <w:rPr>
                <w:rFonts w:ascii="宋体" w:eastAsia="宋体" w:hAnsi="宋体" w:hint="eastAsia"/>
                <w:bCs/>
                <w:szCs w:val="21"/>
              </w:rPr>
              <w:t>各类</w:t>
            </w:r>
            <w:r w:rsidRPr="00773D2D">
              <w:rPr>
                <w:rFonts w:ascii="宋体" w:eastAsia="宋体" w:hAnsi="宋体"/>
                <w:bCs/>
                <w:szCs w:val="21"/>
              </w:rPr>
              <w:t>基金份额净值、基金份额申购赎回价格、基金定期报告和定期更新的招募说明书等公开披露的相关基金信息进行复核、审查，并向基金管理人出具书面文件或者盖章确认。</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基金管理人、基金托管人应当在指定媒介中选择披露信息的报刊。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为基金信息披露义务人公开披露的基金信息出具审计报告、法律意见书的专业机构，应当制作工作底稿，并将相关档案至少保存到《基金合同》终止后</w:t>
            </w:r>
            <w:r w:rsidRPr="00773D2D">
              <w:rPr>
                <w:rFonts w:ascii="宋体" w:eastAsia="宋体" w:hAnsi="宋体" w:hint="eastAsia"/>
                <w:bCs/>
                <w:szCs w:val="21"/>
              </w:rPr>
              <w:t>10</w:t>
            </w:r>
            <w:r w:rsidRPr="00773D2D">
              <w:rPr>
                <w:rFonts w:ascii="宋体" w:eastAsia="宋体" w:hAnsi="宋体"/>
                <w:bCs/>
                <w:szCs w:val="21"/>
              </w:rPr>
              <w:t>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七、信息披露文件的存放与查阅</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招募说明书公布后，应当分别置备于基金管理人、基金托管人和基金销售机构的住所，供公众查阅、复制。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基金定期报告公布后，应当分别置备于基金管理人和基金托管人的住所，以供公众查阅、复制。</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二、信息披露义务人</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本基金信息披露义务人包括基金管理人、基金托管人、召集基金份额持有人大会的基金份额持有人等法律法规和中国证监会规定的自然人、法人和</w:t>
            </w:r>
            <w:r w:rsidRPr="00773D2D">
              <w:rPr>
                <w:rFonts w:ascii="宋体" w:eastAsia="宋体" w:hAnsi="宋体" w:hint="eastAsia"/>
                <w:bCs/>
                <w:szCs w:val="21"/>
              </w:rPr>
              <w:t>非法人</w:t>
            </w:r>
            <w:r w:rsidRPr="00773D2D">
              <w:rPr>
                <w:rFonts w:ascii="宋体" w:eastAsia="宋体" w:hAnsi="宋体"/>
                <w:bCs/>
                <w:szCs w:val="21"/>
              </w:rPr>
              <w:t>组织。</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w:t>
            </w:r>
            <w:r w:rsidRPr="00773D2D">
              <w:rPr>
                <w:rFonts w:ascii="宋体" w:eastAsia="宋体" w:hAnsi="宋体" w:hint="eastAsia"/>
                <w:bCs/>
                <w:szCs w:val="21"/>
              </w:rPr>
              <w:t>信息披露义务人以保护基金份额持有人利益为根本出发点，按照法律法规和中国证监会的规定披露基金信息</w:t>
            </w:r>
            <w:r w:rsidRPr="00773D2D">
              <w:rPr>
                <w:rFonts w:ascii="宋体" w:eastAsia="宋体" w:hAnsi="宋体"/>
                <w:bCs/>
                <w:szCs w:val="21"/>
              </w:rPr>
              <w:t>并保证所披露信息的真实性、</w:t>
            </w:r>
            <w:r w:rsidRPr="00773D2D">
              <w:rPr>
                <w:rFonts w:ascii="宋体" w:eastAsia="宋体" w:hAnsi="宋体" w:hint="eastAsia"/>
                <w:bCs/>
                <w:szCs w:val="21"/>
              </w:rPr>
              <w:t>准确性、完整性、及时性、简明性和易得性</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本基金信息披露义务人应当在中国证监会规定时间内，</w:t>
            </w:r>
            <w:r w:rsidRPr="00773D2D">
              <w:rPr>
                <w:rFonts w:ascii="宋体" w:eastAsia="宋体" w:hAnsi="宋体" w:hint="eastAsia"/>
                <w:bCs/>
                <w:szCs w:val="21"/>
              </w:rPr>
              <w:t>将应予披露的基金信息通过中国证监会指定的全国性报刊</w:t>
            </w:r>
            <w:r w:rsidRPr="00773D2D">
              <w:rPr>
                <w:rFonts w:ascii="宋体" w:eastAsia="宋体" w:hAnsi="宋体"/>
                <w:bCs/>
                <w:szCs w:val="21"/>
              </w:rPr>
              <w:t>（以下简称“</w:t>
            </w:r>
            <w:r w:rsidRPr="00773D2D">
              <w:rPr>
                <w:rFonts w:ascii="宋体" w:eastAsia="宋体" w:hAnsi="宋体" w:hint="eastAsia"/>
                <w:bCs/>
                <w:szCs w:val="21"/>
              </w:rPr>
              <w:t>指定报刊</w:t>
            </w:r>
            <w:r w:rsidRPr="00773D2D">
              <w:rPr>
                <w:rFonts w:ascii="宋体" w:eastAsia="宋体" w:hAnsi="宋体"/>
                <w:bCs/>
                <w:szCs w:val="21"/>
              </w:rPr>
              <w:t>”）</w:t>
            </w:r>
            <w:r w:rsidRPr="00773D2D">
              <w:rPr>
                <w:rFonts w:ascii="宋体" w:eastAsia="宋体" w:hAnsi="宋体" w:hint="eastAsia"/>
                <w:bCs/>
                <w:szCs w:val="21"/>
              </w:rPr>
              <w:t xml:space="preserve"> 及指定互联网网站（以下简称“指定网站”）</w:t>
            </w:r>
            <w:r w:rsidRPr="00773D2D">
              <w:rPr>
                <w:rFonts w:ascii="宋体" w:eastAsia="宋体" w:hAnsi="宋体"/>
                <w:bCs/>
                <w:szCs w:val="21"/>
              </w:rPr>
              <w:t>等媒介披露，并保证基金投资者能够按照《基金合同》约定的时间和方式查阅或者复制公开披露的信息资料。</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三、本基金信息披露义务人承诺公开披露的基金信息，不得有下列行为：</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5、登载任何自然人、法人</w:t>
            </w:r>
            <w:r w:rsidRPr="00773D2D">
              <w:rPr>
                <w:rFonts w:ascii="宋体" w:eastAsia="宋体" w:hAnsi="宋体" w:hint="eastAsia"/>
                <w:bCs/>
                <w:szCs w:val="21"/>
              </w:rPr>
              <w:t>和非法人</w:t>
            </w:r>
            <w:r w:rsidRPr="00773D2D">
              <w:rPr>
                <w:rFonts w:ascii="宋体" w:eastAsia="宋体" w:hAnsi="宋体"/>
                <w:bCs/>
                <w:szCs w:val="21"/>
              </w:rPr>
              <w:t>组织的祝贺性、恭维性或推荐性的文字；</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四、本基金公开披露的信息应采用中文文本。如同时采用外文文本的，基金信息披露义务人应保证</w:t>
            </w:r>
            <w:r w:rsidRPr="00773D2D">
              <w:rPr>
                <w:rFonts w:ascii="宋体" w:eastAsia="宋体" w:hAnsi="宋体" w:hint="eastAsia"/>
                <w:bCs/>
                <w:szCs w:val="21"/>
              </w:rPr>
              <w:t>不同</w:t>
            </w:r>
            <w:r w:rsidRPr="00773D2D">
              <w:rPr>
                <w:rFonts w:ascii="宋体" w:eastAsia="宋体" w:hAnsi="宋体"/>
                <w:bCs/>
                <w:szCs w:val="21"/>
              </w:rPr>
              <w:t>文本的内容一致。</w:t>
            </w:r>
            <w:r w:rsidRPr="00773D2D">
              <w:rPr>
                <w:rFonts w:ascii="宋体" w:eastAsia="宋体" w:hAnsi="宋体" w:hint="eastAsia"/>
                <w:bCs/>
                <w:szCs w:val="21"/>
              </w:rPr>
              <w:t>不同</w:t>
            </w:r>
            <w:r w:rsidRPr="00773D2D">
              <w:rPr>
                <w:rFonts w:ascii="宋体" w:eastAsia="宋体" w:hAnsi="宋体"/>
                <w:bCs/>
                <w:szCs w:val="21"/>
              </w:rPr>
              <w:t>文本</w:t>
            </w:r>
            <w:r w:rsidRPr="00773D2D">
              <w:rPr>
                <w:rFonts w:ascii="宋体" w:eastAsia="宋体" w:hAnsi="宋体" w:hint="eastAsia"/>
                <w:bCs/>
                <w:szCs w:val="21"/>
              </w:rPr>
              <w:t>之间</w:t>
            </w:r>
            <w:r w:rsidRPr="00773D2D">
              <w:rPr>
                <w:rFonts w:ascii="宋体" w:eastAsia="宋体" w:hAnsi="宋体"/>
                <w:bCs/>
                <w:szCs w:val="21"/>
              </w:rPr>
              <w:t>发生歧义的，以中文文本为准。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本基金公开披露的信息采用阿拉伯数字；除特别说明外，货币单位为人民币元。</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五、公开披露的基金信息</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公开披露的基金信息包括：</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（一）基金招募说明书、《基金合同》、基金托管协议</w:t>
            </w:r>
            <w:r w:rsidRPr="00773D2D">
              <w:rPr>
                <w:rFonts w:ascii="宋体" w:eastAsia="宋体" w:hAnsi="宋体" w:hint="eastAsia"/>
                <w:bCs/>
                <w:szCs w:val="21"/>
              </w:rPr>
              <w:t>、基金产品资料概要</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Pr="00773D2D">
              <w:rPr>
                <w:rFonts w:ascii="宋体" w:eastAsia="宋体" w:hAnsi="宋体" w:hint="eastAsia"/>
                <w:bCs/>
                <w:szCs w:val="21"/>
              </w:rPr>
              <w:t>基金招募说明书的信息发生重大变更的，基金管理人应当在三个工作日内，更新基金招募说明书并登载在指定网站上；基金招募说明书其他信息发生变更的，基金管理人至少每年更新一次</w:t>
            </w:r>
            <w:r w:rsidRPr="00773D2D">
              <w:rPr>
                <w:rFonts w:ascii="宋体" w:eastAsia="宋体" w:hAnsi="宋体"/>
                <w:bCs/>
                <w:szCs w:val="21"/>
              </w:rPr>
              <w:t>。</w:t>
            </w:r>
            <w:r w:rsidRPr="00773D2D">
              <w:rPr>
                <w:rFonts w:ascii="宋体" w:eastAsia="宋体" w:hAnsi="宋体" w:hint="eastAsia"/>
                <w:bCs/>
                <w:szCs w:val="21"/>
              </w:rPr>
              <w:t>《基金合同》终止的，基金管理人不再更新基金招募说明书</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基金募集申请经中国证监会</w:t>
            </w:r>
            <w:r w:rsidRPr="00773D2D">
              <w:rPr>
                <w:rFonts w:ascii="宋体" w:eastAsia="宋体" w:hAnsi="宋体" w:hint="eastAsia"/>
                <w:bCs/>
                <w:szCs w:val="21"/>
              </w:rPr>
              <w:t>注册</w:t>
            </w:r>
            <w:r w:rsidRPr="00773D2D">
              <w:rPr>
                <w:rFonts w:ascii="宋体" w:eastAsia="宋体" w:hAnsi="宋体"/>
                <w:bCs/>
                <w:szCs w:val="21"/>
              </w:rPr>
              <w:t>后，</w:t>
            </w:r>
            <w:r w:rsidRPr="00773D2D">
              <w:rPr>
                <w:rFonts w:ascii="宋体" w:eastAsia="宋体" w:hAnsi="宋体" w:hint="eastAsia"/>
                <w:bCs/>
                <w:szCs w:val="21"/>
              </w:rPr>
              <w:t>基金管理人在基金份额发售的三日前，将基金份额发售公告 、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w:t>
            </w:r>
            <w:r w:rsidRPr="00773D2D">
              <w:rPr>
                <w:rFonts w:ascii="宋体" w:eastAsia="宋体" w:hAnsi="宋体"/>
                <w:bCs/>
                <w:szCs w:val="21"/>
              </w:rPr>
              <w:t>《基金合同》、基金托管协议登载在网站上。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（四）基金</w:t>
            </w:r>
            <w:r w:rsidRPr="00773D2D">
              <w:rPr>
                <w:rFonts w:ascii="宋体" w:eastAsia="宋体" w:hAnsi="宋体" w:hint="eastAsia"/>
                <w:bCs/>
                <w:szCs w:val="21"/>
              </w:rPr>
              <w:t>净值信息</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《基金合同》生效后，在开始办理基金份额申购或者赎回前，基金管理人应当至少每周</w:t>
            </w:r>
            <w:r w:rsidRPr="00773D2D">
              <w:rPr>
                <w:rFonts w:ascii="宋体" w:eastAsia="宋体" w:hAnsi="宋体" w:hint="eastAsia"/>
                <w:bCs/>
                <w:szCs w:val="21"/>
              </w:rPr>
              <w:t>在指定网站披露</w:t>
            </w:r>
            <w:r w:rsidRPr="00773D2D">
              <w:rPr>
                <w:rFonts w:ascii="宋体" w:eastAsia="宋体" w:hAnsi="宋体"/>
                <w:bCs/>
                <w:szCs w:val="21"/>
              </w:rPr>
              <w:t>一次基金</w:t>
            </w:r>
            <w:r w:rsidRPr="00773D2D">
              <w:rPr>
                <w:rFonts w:ascii="宋体" w:eastAsia="宋体" w:hAnsi="宋体" w:hint="eastAsia"/>
                <w:bCs/>
                <w:szCs w:val="21"/>
              </w:rPr>
              <w:t>份额</w:t>
            </w:r>
            <w:r w:rsidRPr="00773D2D">
              <w:rPr>
                <w:rFonts w:ascii="宋体" w:eastAsia="宋体" w:hAnsi="宋体"/>
                <w:bCs/>
                <w:szCs w:val="21"/>
              </w:rPr>
              <w:t>净值和基金份额</w:t>
            </w:r>
            <w:r w:rsidRPr="00773D2D">
              <w:rPr>
                <w:rFonts w:ascii="宋体" w:eastAsia="宋体" w:hAnsi="宋体" w:hint="eastAsia"/>
                <w:bCs/>
                <w:szCs w:val="21"/>
              </w:rPr>
              <w:t>累计</w:t>
            </w:r>
            <w:r w:rsidRPr="00773D2D">
              <w:rPr>
                <w:rFonts w:ascii="宋体" w:eastAsia="宋体" w:hAnsi="宋体"/>
                <w:bCs/>
                <w:szCs w:val="21"/>
              </w:rPr>
              <w:t>净值。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在开始办理基金份额申购或者赎回后，</w:t>
            </w:r>
            <w:r w:rsidRPr="00773D2D">
              <w:rPr>
                <w:rFonts w:ascii="宋体" w:eastAsia="宋体" w:hAnsi="宋体" w:hint="eastAsia"/>
                <w:bCs/>
                <w:szCs w:val="21"/>
              </w:rPr>
              <w:t>基金管理人应当在不晚于每个开放日的次日，通过指定网站、基金销售机构网站或者营业网点披露开放日的基金份额净值和基金份额累计净值</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基金管理人应当在不晚于半年度和年度最后一日的次日，在指定网站披露半年度和年度最后一日的基金份额净值和基金份额累计净值</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（五）基金份额申购、赎回价格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基金管理人应当在《基金合同》、招募说明书等信息披露文件上载明基金份额申购、赎回价格的计算方式及有关申购、赎回费率，并保证投资者能够在基金</w:t>
            </w:r>
            <w:r w:rsidRPr="00773D2D">
              <w:rPr>
                <w:rFonts w:ascii="宋体" w:eastAsia="宋体" w:hAnsi="宋体" w:hint="eastAsia"/>
                <w:bCs/>
                <w:szCs w:val="21"/>
              </w:rPr>
              <w:t>销售机构网站或营业</w:t>
            </w:r>
            <w:r w:rsidRPr="00773D2D">
              <w:rPr>
                <w:rFonts w:ascii="宋体" w:eastAsia="宋体" w:hAnsi="宋体"/>
                <w:bCs/>
                <w:szCs w:val="21"/>
              </w:rPr>
              <w:t>网点查阅或者复制前述信息资料。</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（六）基金定期报告，包括基金年度报告、基金</w:t>
            </w:r>
            <w:r w:rsidRPr="00773D2D">
              <w:rPr>
                <w:rFonts w:ascii="宋体" w:eastAsia="宋体" w:hAnsi="宋体" w:hint="eastAsia"/>
                <w:bCs/>
                <w:szCs w:val="21"/>
              </w:rPr>
              <w:t>中期</w:t>
            </w:r>
            <w:r w:rsidRPr="00773D2D">
              <w:rPr>
                <w:rFonts w:ascii="宋体" w:eastAsia="宋体" w:hAnsi="宋体"/>
                <w:bCs/>
                <w:szCs w:val="21"/>
              </w:rPr>
              <w:t>报告和基金季度报告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基金管理人应当在上半年结束之日起两个月内，编制完成基金中期报告，将中期报告登载在指定网站上，并将中期报告提示性公告登载在指定报刊上。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基金管理人应当在季度结束之日起</w:t>
            </w:r>
            <w:r w:rsidRPr="00773D2D">
              <w:rPr>
                <w:rFonts w:ascii="宋体" w:eastAsia="宋体" w:hAnsi="宋体"/>
                <w:bCs/>
                <w:szCs w:val="21"/>
              </w:rPr>
              <w:t>15个工作日内，编制完成基金季度报告，</w:t>
            </w:r>
            <w:r w:rsidRPr="00773D2D">
              <w:rPr>
                <w:rFonts w:ascii="宋体" w:eastAsia="宋体" w:hAnsi="宋体" w:hint="eastAsia"/>
                <w:bCs/>
                <w:szCs w:val="21"/>
              </w:rPr>
              <w:t>将季度报告登载在指定网站上，并将季度报告提示性公告登载在指定报刊上</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《基金合同》生效不足2个月的，基金管理人可以不编制当期季度报告、</w:t>
            </w:r>
            <w:r w:rsidRPr="00773D2D">
              <w:rPr>
                <w:rFonts w:ascii="宋体" w:eastAsia="宋体" w:hAnsi="宋体" w:hint="eastAsia"/>
                <w:bCs/>
                <w:szCs w:val="21"/>
              </w:rPr>
              <w:t>中期报告或者年度报告。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如报告期内出现单一投资者持有基金份额达到或超过基金总份额20%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本基金持续运作过程中，应当在基金年度报告和中期度报告中披露基金组合资产情况及其流动性风险分析等。</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（七）临时报告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本基金发生重大事件，有关信息披露义务人应当在2</w:t>
            </w:r>
            <w:r w:rsidRPr="00773D2D">
              <w:rPr>
                <w:rFonts w:ascii="宋体" w:eastAsia="宋体" w:hAnsi="宋体" w:hint="eastAsia"/>
                <w:bCs/>
                <w:szCs w:val="21"/>
              </w:rPr>
              <w:t>日内编制临时报告书，并登载在指定报刊和指定网站上。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前款所称重大事件，是指可能对基金份额持有人权益或者基金份额的价格产生重大影响的下列事件：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1、基金份额持有人大会的召开及决定的事项；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 xml:space="preserve">2、《基金合同》终止、基金清算； </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3、转换基金运作方式、基金合并；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4、更换基金管理人、基金托管人、基金份额登记机构，基金改聘会计师事务所；</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5、基金管理人委托基金服务机构代为办理基金的份额登记、核算、估值等事项，基金托管人委托基金服务机构代为办理基金的核算、估值、复核等事项；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6</w:t>
            </w:r>
            <w:r w:rsidRPr="00773D2D">
              <w:rPr>
                <w:rFonts w:ascii="宋体" w:eastAsia="宋体" w:hAnsi="宋体"/>
                <w:bCs/>
                <w:szCs w:val="21"/>
              </w:rPr>
              <w:t>、基金管理人、基金托管人的法定名称、住所发生变更；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7、基金管理人变更持有百分之五以上股权的股东、基金管理人的实际控制人变更</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8、基金募集期延长或提前结束募集；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9、基金管理人的高级管理人员、基金经理和基金托管人专门基金托管部门负责人发生变动；</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10、基金管理人的董事在最近12个月内变更超过百分之五十，基金管理人、基金托管人专门基金托管部门的主要业务人员在最近12个月内变动超过百分之三十；</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11、涉及基金财产、基金管理</w:t>
            </w:r>
            <w:r w:rsidRPr="00773D2D">
              <w:rPr>
                <w:rFonts w:ascii="宋体" w:eastAsia="宋体" w:hAnsi="宋体" w:hint="eastAsia"/>
                <w:bCs/>
                <w:szCs w:val="21"/>
              </w:rPr>
              <w:t>业务</w:t>
            </w:r>
            <w:r w:rsidRPr="00773D2D">
              <w:rPr>
                <w:rFonts w:ascii="宋体" w:eastAsia="宋体" w:hAnsi="宋体"/>
                <w:bCs/>
                <w:szCs w:val="21"/>
              </w:rPr>
              <w:t>、基金托管业务的诉讼</w:t>
            </w:r>
            <w:r w:rsidRPr="00773D2D">
              <w:rPr>
                <w:rFonts w:ascii="宋体" w:eastAsia="宋体" w:hAnsi="宋体" w:hint="eastAsia"/>
                <w:bCs/>
                <w:szCs w:val="21"/>
              </w:rPr>
              <w:t>或仲裁</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14、基金收益分配事项；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15、管理费、托管费、销售服务费、 申购费、赎回费等费用计提标准、计提方式和费率发生变更；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16、基金份额净值计价错误达基金份额净值百分之零点五；</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17、本基金开始办理申购、赎回；</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18、本基金发生巨额赎回并延期办理；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19、本基金连续发生巨额赎回并暂停接受赎回申请或延缓支付赎回款项；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20、本基金暂停接受申购、赎回申请或重新接受申购、赎回申请；</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21、发生涉及基金申购、赎回事项调整或潜在影响投资者赎回等重大事项时；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22、基金管理人采用摆动定价机制进行估值；</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w:t>
            </w:r>
            <w:r w:rsidRPr="00773D2D">
              <w:rPr>
                <w:rFonts w:ascii="宋体" w:eastAsia="宋体" w:hAnsi="宋体" w:hint="eastAsia"/>
                <w:bCs/>
                <w:szCs w:val="21"/>
              </w:rPr>
              <w:t>3、《基金合同》生效后，连续40个、50个、55个工作日出现基金份额持有人数量不满200人或者基金资产净值低于5000万的情形时；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24、本基金信息披露义务人认为可能对基金份额持有人权益或者基金份额的价格产生重大影响的其他事项或中国证监会规定的其他事项。</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（八）澄清公告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在《基金合同》存续期限内，</w:t>
            </w:r>
            <w:r w:rsidRPr="00773D2D">
              <w:rPr>
                <w:rFonts w:ascii="宋体" w:eastAsia="宋体" w:hAnsi="宋体" w:hint="eastAsia"/>
                <w:bCs/>
                <w:szCs w:val="21"/>
              </w:rPr>
              <w:t>任何公共媒介中出现的或者在市场上流传的消息可能对基金份额价格产生误导性影响或者引起较大波动，以及可能损害基金份额持有人权益的</w:t>
            </w:r>
            <w:r w:rsidRPr="00773D2D">
              <w:rPr>
                <w:rFonts w:ascii="宋体" w:eastAsia="宋体" w:hAnsi="宋体"/>
                <w:bCs/>
                <w:szCs w:val="21"/>
              </w:rPr>
              <w:t>，相关信息披露义务人知悉后应当立即对该消息进行公开澄清，并将有关情况立即报告中国证监会。</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w:t>
            </w:r>
            <w:r w:rsidRPr="00773D2D">
              <w:rPr>
                <w:rFonts w:ascii="宋体" w:eastAsia="宋体" w:hAnsi="宋体"/>
                <w:bCs/>
                <w:szCs w:val="21"/>
              </w:rPr>
              <w:t>十</w:t>
            </w:r>
            <w:r w:rsidRPr="00773D2D">
              <w:rPr>
                <w:rFonts w:ascii="宋体" w:eastAsia="宋体" w:hAnsi="宋体"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十一）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w:t>
            </w:r>
            <w:r w:rsidRPr="00773D2D">
              <w:rPr>
                <w:rFonts w:ascii="宋体" w:eastAsia="宋体" w:hAnsi="宋体"/>
                <w:bCs/>
                <w:szCs w:val="21"/>
              </w:rPr>
              <w:t>十</w:t>
            </w:r>
            <w:r w:rsidRPr="00773D2D">
              <w:rPr>
                <w:rFonts w:ascii="宋体" w:eastAsia="宋体" w:hAnsi="宋体" w:hint="eastAsia"/>
                <w:bCs/>
                <w:szCs w:val="21"/>
              </w:rPr>
              <w:t>二）基金管理人应当在季度报告、中期报告、年度报告等定期和招募说明书（更新）等文件中披露本基金参与港股通交易的相关情况。</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六、信息披露事务管理</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基金管理人、基金托管人应当建立健全信息披露管理制度，指定专</w:t>
            </w:r>
            <w:r w:rsidRPr="00773D2D">
              <w:rPr>
                <w:rFonts w:ascii="宋体" w:eastAsia="宋体" w:hAnsi="宋体" w:hint="eastAsia"/>
                <w:bCs/>
                <w:szCs w:val="21"/>
              </w:rPr>
              <w:t>门部门及高级管理</w:t>
            </w:r>
            <w:r w:rsidRPr="00773D2D">
              <w:rPr>
                <w:rFonts w:ascii="宋体" w:eastAsia="宋体" w:hAnsi="宋体"/>
                <w:bCs/>
                <w:szCs w:val="21"/>
              </w:rPr>
              <w:t>人</w:t>
            </w:r>
            <w:r w:rsidRPr="00773D2D">
              <w:rPr>
                <w:rFonts w:ascii="宋体" w:eastAsia="宋体" w:hAnsi="宋体" w:hint="eastAsia"/>
                <w:bCs/>
                <w:szCs w:val="21"/>
              </w:rPr>
              <w:t>员</w:t>
            </w:r>
            <w:r w:rsidRPr="00773D2D">
              <w:rPr>
                <w:rFonts w:ascii="宋体" w:eastAsia="宋体" w:hAnsi="宋体"/>
                <w:bCs/>
                <w:szCs w:val="21"/>
              </w:rPr>
              <w:t>负责管理信息披露事务。</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基金信息披露义务人公开披露基金信息，应当符合中国证监会相关基金信息披露内容与格式准则</w:t>
            </w:r>
            <w:r w:rsidRPr="00773D2D">
              <w:rPr>
                <w:rFonts w:ascii="宋体" w:eastAsia="宋体" w:hAnsi="宋体" w:hint="eastAsia"/>
                <w:bCs/>
                <w:szCs w:val="21"/>
              </w:rPr>
              <w:t>等法规</w:t>
            </w:r>
            <w:r w:rsidRPr="00773D2D">
              <w:rPr>
                <w:rFonts w:ascii="宋体" w:eastAsia="宋体" w:hAnsi="宋体"/>
                <w:bCs/>
                <w:szCs w:val="21"/>
              </w:rPr>
              <w:t>的规定。</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基金托管人应当按照相关法律法规、中国证监会的规定和《基金合同》的约定，对基金管理人编制的基金资产净值、基金份额净值、基金份额申购赎回价格、</w:t>
            </w:r>
            <w:r w:rsidRPr="00773D2D">
              <w:rPr>
                <w:rFonts w:ascii="宋体" w:eastAsia="宋体" w:hAnsi="宋体" w:hint="eastAsia"/>
                <w:bCs/>
                <w:szCs w:val="21"/>
              </w:rPr>
              <w:t>基金定期报告、更新的招募说明书、基金产品资料概要、基金清算报告等公开披露的相关基金信息进行复核</w:t>
            </w:r>
            <w:r w:rsidRPr="00773D2D">
              <w:rPr>
                <w:rFonts w:ascii="宋体" w:eastAsia="宋体" w:hAnsi="宋体"/>
                <w:bCs/>
                <w:szCs w:val="21"/>
              </w:rPr>
              <w:t>、审查，并向基金管理人</w:t>
            </w:r>
            <w:r w:rsidRPr="00773D2D">
              <w:rPr>
                <w:rFonts w:ascii="宋体" w:eastAsia="宋体" w:hAnsi="宋体" w:hint="eastAsia"/>
                <w:bCs/>
                <w:szCs w:val="21"/>
              </w:rPr>
              <w:t>进行</w:t>
            </w:r>
            <w:r w:rsidRPr="00773D2D">
              <w:rPr>
                <w:rFonts w:ascii="宋体" w:eastAsia="宋体" w:hAnsi="宋体"/>
                <w:bCs/>
                <w:szCs w:val="21"/>
              </w:rPr>
              <w:t>书面或</w:t>
            </w:r>
            <w:r w:rsidRPr="00773D2D">
              <w:rPr>
                <w:rFonts w:ascii="宋体" w:eastAsia="宋体" w:hAnsi="宋体" w:hint="eastAsia"/>
                <w:bCs/>
                <w:szCs w:val="21"/>
              </w:rPr>
              <w:t>电子</w:t>
            </w:r>
            <w:r w:rsidRPr="00773D2D">
              <w:rPr>
                <w:rFonts w:ascii="宋体" w:eastAsia="宋体" w:hAnsi="宋体"/>
                <w:bCs/>
                <w:szCs w:val="21"/>
              </w:rPr>
              <w:t>确认。</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基金管理人、基金托管人应当在指定报刊中选择一家报刊披露本基金信息</w:t>
            </w:r>
            <w:r w:rsidRPr="00773D2D">
              <w:rPr>
                <w:rFonts w:ascii="宋体" w:eastAsia="宋体" w:hAnsi="宋体" w:hint="eastAsia"/>
                <w:szCs w:val="21"/>
              </w:rPr>
              <w:t>。</w:t>
            </w:r>
            <w:r w:rsidRPr="00773D2D">
              <w:rPr>
                <w:rFonts w:ascii="宋体" w:eastAsia="宋体" w:hAnsi="宋体" w:hint="eastAsia"/>
                <w:bCs/>
                <w:szCs w:val="21"/>
              </w:rPr>
              <w:t>基金管理人、基金托管人应当向中国证监会基金电子披露网站报送拟披露的基金信息，并保证相关报送信息的真实、准确、完整、及时。</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为基金信息披露义务人公开披露的基金信息出具审计报告、法律意见书的专业机构，应当制作工作底稿，并将相关档案至少保存到《基金合同》终止后</w:t>
            </w:r>
            <w:r w:rsidRPr="00773D2D">
              <w:rPr>
                <w:rFonts w:ascii="宋体" w:eastAsia="宋体" w:hAnsi="宋体" w:hint="eastAsia"/>
                <w:bCs/>
                <w:szCs w:val="21"/>
              </w:rPr>
              <w:t>10</w:t>
            </w:r>
            <w:r w:rsidRPr="00773D2D">
              <w:rPr>
                <w:rFonts w:ascii="宋体" w:eastAsia="宋体" w:hAnsi="宋体"/>
                <w:bCs/>
                <w:szCs w:val="21"/>
              </w:rPr>
              <w:t>年。七、信息披露文件的存放与查阅</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依法必须披露的信息发布后，基金管理人、基金托管人应当按照相关法律法规规定将信息置备于各自住所， 供社会公众查阅、复制。</w:t>
            </w:r>
          </w:p>
          <w:p w:rsidR="0090551B" w:rsidRPr="00773D2D" w:rsidRDefault="0090551B" w:rsidP="00A26C98">
            <w:pPr>
              <w:spacing w:line="360" w:lineRule="auto"/>
              <w:ind w:firstLineChars="200" w:firstLine="420"/>
              <w:rPr>
                <w:rFonts w:ascii="宋体" w:eastAsia="宋体" w:hAnsi="宋体"/>
                <w:bCs/>
                <w:szCs w:val="21"/>
              </w:rPr>
            </w:pP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第十九部分基金合同的变更、终止与基金财产的清算</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bookmarkStart w:id="31" w:name="_Toc79392639"/>
            <w:r w:rsidRPr="00773D2D">
              <w:rPr>
                <w:rFonts w:ascii="宋体" w:eastAsia="宋体" w:hAnsi="宋体"/>
                <w:bCs/>
                <w:szCs w:val="21"/>
              </w:rPr>
              <w:t>一、《基金合同》的变更</w:t>
            </w:r>
            <w:bookmarkEnd w:id="31"/>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2、</w:t>
            </w:r>
            <w:r w:rsidRPr="00773D2D">
              <w:rPr>
                <w:rFonts w:ascii="宋体" w:eastAsia="宋体" w:hAnsi="宋体"/>
                <w:bCs/>
                <w:szCs w:val="21"/>
              </w:rPr>
              <w:t>关于《基金合同》变更的基金份额持有人大会决议经生效后方可执行，</w:t>
            </w:r>
            <w:r w:rsidRPr="00773D2D">
              <w:rPr>
                <w:rFonts w:ascii="宋体" w:eastAsia="宋体" w:hAnsi="宋体" w:hint="eastAsia"/>
                <w:bCs/>
                <w:szCs w:val="21"/>
              </w:rPr>
              <w:t>并</w:t>
            </w:r>
            <w:r w:rsidRPr="00773D2D">
              <w:rPr>
                <w:rFonts w:ascii="宋体" w:eastAsia="宋体" w:hAnsi="宋体"/>
                <w:bCs/>
                <w:szCs w:val="21"/>
              </w:rPr>
              <w:t>自决议生效后两</w:t>
            </w:r>
            <w:r w:rsidRPr="00773D2D">
              <w:rPr>
                <w:rFonts w:ascii="宋体" w:eastAsia="宋体" w:hAnsi="宋体" w:hint="eastAsia"/>
                <w:bCs/>
                <w:szCs w:val="21"/>
              </w:rPr>
              <w:t>个工作日内</w:t>
            </w:r>
            <w:r w:rsidRPr="00773D2D">
              <w:rPr>
                <w:rFonts w:ascii="宋体" w:eastAsia="宋体" w:hAnsi="宋体"/>
                <w:bCs/>
                <w:szCs w:val="21"/>
              </w:rPr>
              <w:t>在指定媒介公告。</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三、基金财产的清算</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2、基金财产清算小组组成：基金财产清算小组成员由基金管理人</w:t>
            </w:r>
            <w:r w:rsidRPr="00773D2D">
              <w:rPr>
                <w:rFonts w:ascii="宋体" w:eastAsia="宋体" w:hAnsi="宋体" w:hint="eastAsia"/>
                <w:bCs/>
                <w:szCs w:val="21"/>
              </w:rPr>
              <w:t>或临时基金管理人</w:t>
            </w:r>
            <w:r w:rsidRPr="00773D2D">
              <w:rPr>
                <w:rFonts w:ascii="宋体" w:eastAsia="宋体" w:hAnsi="宋体"/>
                <w:bCs/>
                <w:szCs w:val="21"/>
              </w:rPr>
              <w:t>、基金托管人、具有从事证券相关业务资格的注册会计师、律师以及中国证监会指定的人员组成。基金财产清算小组可以聘用必要的工作人员。</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六、基金财产清算的公告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73D2D">
              <w:rPr>
                <w:rFonts w:ascii="宋体" w:eastAsia="宋体" w:hAnsi="宋体" w:hint="eastAsia"/>
                <w:bCs/>
                <w:szCs w:val="21"/>
              </w:rPr>
              <w:t>5</w:t>
            </w:r>
            <w:r w:rsidRPr="00773D2D">
              <w:rPr>
                <w:rFonts w:ascii="宋体" w:eastAsia="宋体" w:hAnsi="宋体"/>
                <w:bCs/>
                <w:szCs w:val="21"/>
              </w:rPr>
              <w:t>个工作日内由基金财产清算小组进行公告。</w:t>
            </w: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一、《基金合同》的变更</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2、关于《基金合同》</w:t>
            </w:r>
            <w:r w:rsidRPr="00773D2D">
              <w:rPr>
                <w:rFonts w:ascii="宋体" w:eastAsia="宋体" w:hAnsi="宋体" w:hint="eastAsia"/>
                <w:bCs/>
                <w:szCs w:val="21"/>
              </w:rPr>
              <w:t>变更的基金份额持有人大会决议自生效后方可执行，自决议生效后两日内在指定媒介公告</w:t>
            </w:r>
            <w:r w:rsidRPr="00773D2D">
              <w:rPr>
                <w:rFonts w:ascii="宋体" w:eastAsia="宋体" w:hAnsi="宋体"/>
                <w:bCs/>
                <w:szCs w:val="21"/>
              </w:rPr>
              <w:t>。</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三、基金财产的清算</w:t>
            </w: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2、基金财产清算小组组成：基金财产清算小组成员由基金管理人</w:t>
            </w:r>
            <w:r w:rsidRPr="00773D2D">
              <w:rPr>
                <w:rFonts w:ascii="宋体" w:eastAsia="宋体" w:hAnsi="宋体" w:hint="eastAsia"/>
                <w:bCs/>
                <w:szCs w:val="21"/>
              </w:rPr>
              <w:t>或临时基金管理人</w:t>
            </w:r>
            <w:r w:rsidRPr="00773D2D">
              <w:rPr>
                <w:rFonts w:ascii="宋体" w:eastAsia="宋体" w:hAnsi="宋体"/>
                <w:bCs/>
                <w:szCs w:val="21"/>
              </w:rPr>
              <w:t>、基金托管人、具有从事证券</w:t>
            </w:r>
            <w:r w:rsidRPr="00773D2D">
              <w:rPr>
                <w:rFonts w:ascii="宋体" w:eastAsia="宋体" w:hAnsi="宋体" w:hint="eastAsia"/>
                <w:bCs/>
                <w:szCs w:val="21"/>
              </w:rPr>
              <w:t>、</w:t>
            </w:r>
            <w:r w:rsidRPr="00773D2D">
              <w:rPr>
                <w:rFonts w:ascii="宋体" w:eastAsia="宋体" w:hAnsi="宋体"/>
                <w:bCs/>
                <w:szCs w:val="21"/>
              </w:rPr>
              <w:t>期货相关业务资格的注册会计师、律师以及中国证监会指定的人员组成。基金财产清算小组可以聘用必要的工作人员。</w:t>
            </w:r>
          </w:p>
          <w:p w:rsidR="0090551B" w:rsidRPr="00773D2D" w:rsidRDefault="0090551B" w:rsidP="00A26C98">
            <w:pPr>
              <w:spacing w:line="360" w:lineRule="auto"/>
              <w:rPr>
                <w:rFonts w:ascii="宋体" w:eastAsia="宋体" w:hAnsi="宋体"/>
                <w:bCs/>
                <w:szCs w:val="21"/>
              </w:rPr>
            </w:pP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六、基金财产清算的公告</w:t>
            </w:r>
          </w:p>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bCs/>
                <w:szCs w:val="21"/>
              </w:rPr>
              <w:t>清算过程中的有关重大事项须及时公告；</w:t>
            </w:r>
            <w:r w:rsidRPr="00773D2D">
              <w:rPr>
                <w:rFonts w:ascii="宋体" w:eastAsia="宋体" w:hAnsi="宋体" w:hint="eastAsia"/>
                <w:bCs/>
                <w:szCs w:val="21"/>
              </w:rPr>
              <w:t>基金财产清算报告经具有证券、期货相关业务资格的会计师事务所审计并由律师事务所出具法律意见书后报中国证监会备案并公告。</w:t>
            </w:r>
            <w:r w:rsidRPr="00773D2D">
              <w:rPr>
                <w:rFonts w:ascii="宋体" w:eastAsia="宋体" w:hAnsi="宋体"/>
                <w:bCs/>
                <w:szCs w:val="21"/>
              </w:rPr>
              <w:t>基金财产清算公告于基金财产清算报告报中国证监会备案后</w:t>
            </w:r>
            <w:r w:rsidRPr="00773D2D">
              <w:rPr>
                <w:rFonts w:ascii="宋体" w:eastAsia="宋体" w:hAnsi="宋体" w:hint="eastAsia"/>
                <w:bCs/>
                <w:szCs w:val="21"/>
              </w:rPr>
              <w:t>5</w:t>
            </w:r>
            <w:r w:rsidRPr="00773D2D">
              <w:rPr>
                <w:rFonts w:ascii="宋体" w:eastAsia="宋体" w:hAnsi="宋体"/>
                <w:bCs/>
                <w:szCs w:val="21"/>
              </w:rPr>
              <w:t>个工作日内由基金财产清算小组进行公告</w:t>
            </w:r>
            <w:r w:rsidRPr="00773D2D">
              <w:rPr>
                <w:rFonts w:ascii="宋体" w:eastAsia="宋体" w:hAnsi="宋体" w:hint="eastAsia"/>
                <w:bCs/>
                <w:szCs w:val="21"/>
              </w:rPr>
              <w:t>，基金财产清算小组应当将清算报告登载在指定网站上，并将清算报告提示性公告登载在指定报刊上</w:t>
            </w:r>
            <w:r w:rsidRPr="00773D2D">
              <w:rPr>
                <w:rFonts w:ascii="宋体" w:eastAsia="宋体" w:hAnsi="宋体"/>
                <w:bCs/>
                <w:szCs w:val="21"/>
              </w:rPr>
              <w:t>。</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第二十四</w:t>
            </w:r>
            <w:r w:rsidRPr="00773D2D">
              <w:rPr>
                <w:rFonts w:ascii="宋体" w:eastAsia="宋体" w:hAnsi="宋体"/>
                <w:color w:val="000000"/>
                <w:szCs w:val="21"/>
              </w:rPr>
              <w:t>部分基金合同</w:t>
            </w:r>
            <w:r w:rsidRPr="00773D2D">
              <w:rPr>
                <w:rFonts w:ascii="宋体" w:eastAsia="宋体" w:hAnsi="宋体" w:hint="eastAsia"/>
                <w:color w:val="000000"/>
                <w:szCs w:val="21"/>
              </w:rPr>
              <w:t>内容</w:t>
            </w:r>
            <w:r w:rsidRPr="00773D2D">
              <w:rPr>
                <w:rFonts w:ascii="宋体" w:eastAsia="宋体" w:hAnsi="宋体"/>
                <w:color w:val="000000"/>
                <w:szCs w:val="21"/>
              </w:rPr>
              <w:t>摘要</w:t>
            </w:r>
          </w:p>
        </w:tc>
        <w:tc>
          <w:tcPr>
            <w:tcW w:w="5528" w:type="dxa"/>
          </w:tcPr>
          <w:p w:rsidR="0090551B" w:rsidRPr="00773D2D" w:rsidRDefault="0090551B" w:rsidP="00A26C98">
            <w:pPr>
              <w:spacing w:line="360" w:lineRule="auto"/>
              <w:ind w:firstLineChars="200" w:firstLine="420"/>
              <w:rPr>
                <w:rFonts w:ascii="宋体" w:eastAsia="宋体" w:hAnsi="宋体"/>
                <w:bCs/>
                <w:szCs w:val="21"/>
              </w:rPr>
            </w:pPr>
          </w:p>
        </w:tc>
        <w:tc>
          <w:tcPr>
            <w:tcW w:w="5954" w:type="dxa"/>
          </w:tcPr>
          <w:p w:rsidR="0090551B" w:rsidRPr="00773D2D" w:rsidRDefault="0090551B" w:rsidP="00A26C98">
            <w:pPr>
              <w:spacing w:line="360" w:lineRule="auto"/>
              <w:ind w:firstLineChars="200" w:firstLine="420"/>
              <w:rPr>
                <w:rFonts w:ascii="宋体" w:eastAsia="宋体" w:hAnsi="宋体"/>
                <w:bCs/>
                <w:szCs w:val="21"/>
              </w:rPr>
            </w:pPr>
            <w:r w:rsidRPr="00773D2D">
              <w:rPr>
                <w:rFonts w:ascii="宋体" w:eastAsia="宋体" w:hAnsi="宋体" w:hint="eastAsia"/>
                <w:bCs/>
                <w:szCs w:val="21"/>
              </w:rPr>
              <w:t>根据上文</w:t>
            </w:r>
            <w:r w:rsidRPr="00773D2D">
              <w:rPr>
                <w:rFonts w:ascii="宋体" w:eastAsia="宋体" w:hAnsi="宋体"/>
                <w:bCs/>
                <w:szCs w:val="21"/>
              </w:rPr>
              <w:t>修改内容对基金合同摘要进行更新。</w:t>
            </w:r>
          </w:p>
        </w:tc>
      </w:tr>
    </w:tbl>
    <w:p w:rsidR="0090551B" w:rsidRPr="00773D2D" w:rsidRDefault="0090551B" w:rsidP="0090551B">
      <w:pPr>
        <w:rPr>
          <w:rFonts w:ascii="宋体" w:eastAsia="宋体" w:hAnsi="宋体"/>
          <w:szCs w:val="21"/>
        </w:rPr>
      </w:pPr>
    </w:p>
    <w:p w:rsidR="0090551B" w:rsidRPr="00773D2D" w:rsidRDefault="0090551B" w:rsidP="0090551B">
      <w:pPr>
        <w:widowControl/>
        <w:jc w:val="left"/>
        <w:rPr>
          <w:rFonts w:ascii="宋体" w:eastAsia="宋体" w:hAnsi="宋体" w:cs="Times New Roman"/>
          <w:szCs w:val="21"/>
        </w:rPr>
      </w:pPr>
      <w:r w:rsidRPr="00773D2D">
        <w:rPr>
          <w:rFonts w:ascii="宋体" w:eastAsia="宋体" w:hAnsi="宋体" w:cs="Times New Roman"/>
          <w:szCs w:val="21"/>
        </w:rPr>
        <w:br w:type="page"/>
      </w:r>
    </w:p>
    <w:p w:rsidR="0090551B" w:rsidRPr="00773D2D" w:rsidRDefault="0090551B" w:rsidP="0090551B">
      <w:pPr>
        <w:jc w:val="left"/>
        <w:rPr>
          <w:rFonts w:ascii="宋体" w:eastAsia="宋体" w:hAnsi="宋体"/>
          <w:b/>
          <w:szCs w:val="21"/>
        </w:rPr>
      </w:pPr>
      <w:r w:rsidRPr="00773D2D">
        <w:rPr>
          <w:rFonts w:ascii="宋体" w:eastAsia="宋体" w:hAnsi="宋体" w:hint="eastAsia"/>
          <w:b/>
          <w:szCs w:val="21"/>
        </w:rPr>
        <w:t>附件二</w:t>
      </w:r>
      <w:r w:rsidRPr="00773D2D">
        <w:rPr>
          <w:rFonts w:ascii="宋体" w:eastAsia="宋体" w:hAnsi="宋体"/>
          <w:b/>
          <w:szCs w:val="21"/>
        </w:rPr>
        <w:t>：</w:t>
      </w:r>
    </w:p>
    <w:p w:rsidR="0090551B" w:rsidRPr="00773D2D" w:rsidRDefault="0090551B" w:rsidP="0090551B">
      <w:pPr>
        <w:jc w:val="center"/>
        <w:rPr>
          <w:rFonts w:ascii="宋体" w:eastAsia="宋体" w:hAnsi="宋体"/>
          <w:b/>
          <w:szCs w:val="21"/>
        </w:rPr>
      </w:pPr>
      <w:r w:rsidRPr="00773D2D">
        <w:rPr>
          <w:rFonts w:ascii="宋体" w:eastAsia="宋体" w:hAnsi="宋体" w:hint="eastAsia"/>
          <w:b/>
          <w:szCs w:val="21"/>
        </w:rPr>
        <w:t>凯石湛混合型证券投资基金托管协议修改内容对照表</w:t>
      </w:r>
    </w:p>
    <w:p w:rsidR="0090551B" w:rsidRPr="00773D2D" w:rsidRDefault="0090551B" w:rsidP="0090551B">
      <w:pPr>
        <w:jc w:val="center"/>
        <w:rPr>
          <w:rFonts w:ascii="宋体" w:eastAsia="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5528"/>
        <w:gridCol w:w="5954"/>
      </w:tblGrid>
      <w:tr w:rsidR="0090551B" w:rsidRPr="00773D2D" w:rsidTr="00A26C98">
        <w:tc>
          <w:tcPr>
            <w:tcW w:w="2518" w:type="dxa"/>
          </w:tcPr>
          <w:p w:rsidR="0090551B" w:rsidRPr="00773D2D" w:rsidRDefault="0090551B" w:rsidP="00A26C98">
            <w:pPr>
              <w:spacing w:line="360" w:lineRule="auto"/>
              <w:jc w:val="center"/>
              <w:rPr>
                <w:rFonts w:ascii="宋体" w:eastAsia="宋体" w:hAnsi="宋体"/>
                <w:b/>
                <w:szCs w:val="21"/>
              </w:rPr>
            </w:pPr>
            <w:r w:rsidRPr="00773D2D">
              <w:rPr>
                <w:rFonts w:ascii="宋体" w:eastAsia="宋体" w:hAnsi="宋体" w:hint="eastAsia"/>
                <w:b/>
                <w:szCs w:val="21"/>
              </w:rPr>
              <w:t>章节</w:t>
            </w:r>
          </w:p>
        </w:tc>
        <w:tc>
          <w:tcPr>
            <w:tcW w:w="5528" w:type="dxa"/>
          </w:tcPr>
          <w:p w:rsidR="0090551B" w:rsidRPr="00773D2D" w:rsidRDefault="0090551B" w:rsidP="00A26C98">
            <w:pPr>
              <w:spacing w:line="360" w:lineRule="auto"/>
              <w:jc w:val="center"/>
              <w:rPr>
                <w:rFonts w:ascii="宋体" w:eastAsia="宋体" w:hAnsi="宋体"/>
                <w:b/>
                <w:szCs w:val="21"/>
              </w:rPr>
            </w:pPr>
            <w:r w:rsidRPr="00773D2D">
              <w:rPr>
                <w:rFonts w:ascii="宋体" w:eastAsia="宋体" w:hAnsi="宋体"/>
                <w:b/>
                <w:szCs w:val="21"/>
              </w:rPr>
              <w:t>原</w:t>
            </w:r>
            <w:r w:rsidRPr="00773D2D">
              <w:rPr>
                <w:rFonts w:ascii="宋体" w:eastAsia="宋体" w:hAnsi="宋体" w:hint="eastAsia"/>
                <w:b/>
                <w:szCs w:val="21"/>
              </w:rPr>
              <w:t>协议内容</w:t>
            </w:r>
          </w:p>
        </w:tc>
        <w:tc>
          <w:tcPr>
            <w:tcW w:w="5954" w:type="dxa"/>
          </w:tcPr>
          <w:p w:rsidR="0090551B" w:rsidRPr="00773D2D" w:rsidRDefault="0090551B" w:rsidP="00A26C98">
            <w:pPr>
              <w:spacing w:line="360" w:lineRule="auto"/>
              <w:jc w:val="center"/>
              <w:rPr>
                <w:rFonts w:ascii="宋体" w:eastAsia="宋体" w:hAnsi="宋体"/>
                <w:b/>
                <w:szCs w:val="21"/>
              </w:rPr>
            </w:pPr>
            <w:r w:rsidRPr="00773D2D">
              <w:rPr>
                <w:rFonts w:ascii="宋体" w:eastAsia="宋体" w:hAnsi="宋体"/>
                <w:b/>
                <w:szCs w:val="21"/>
              </w:rPr>
              <w:t>修改后</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一</w:t>
            </w:r>
            <w:r w:rsidRPr="00773D2D">
              <w:rPr>
                <w:rFonts w:ascii="宋体" w:eastAsia="宋体" w:hAnsi="宋体"/>
                <w:color w:val="000000"/>
                <w:szCs w:val="21"/>
              </w:rPr>
              <w:t>、基金托管协议当事人</w:t>
            </w:r>
          </w:p>
        </w:tc>
        <w:tc>
          <w:tcPr>
            <w:tcW w:w="5528"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（一）基金管理人</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名称：凯石基金管理有限公司</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注册地址：</w:t>
            </w:r>
            <w:r w:rsidRPr="00773D2D">
              <w:rPr>
                <w:rFonts w:ascii="宋体" w:eastAsia="宋体" w:hAnsi="宋体" w:hint="eastAsia"/>
                <w:bCs/>
                <w:szCs w:val="21"/>
              </w:rPr>
              <w:t>上海市黄浦区延安东路1号2层</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办公地址：</w:t>
            </w:r>
            <w:r w:rsidRPr="00773D2D">
              <w:rPr>
                <w:rFonts w:ascii="宋体" w:eastAsia="宋体" w:hAnsi="宋体" w:hint="eastAsia"/>
                <w:bCs/>
                <w:szCs w:val="21"/>
              </w:rPr>
              <w:t>上海市黄浦区延安东路1号2层</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法定代表人：</w:t>
            </w:r>
            <w:r w:rsidRPr="00773D2D">
              <w:rPr>
                <w:rFonts w:ascii="宋体" w:eastAsia="宋体" w:hAnsi="宋体" w:hint="eastAsia"/>
                <w:bCs/>
                <w:szCs w:val="21"/>
              </w:rPr>
              <w:t>陈继武</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 xml:space="preserve">成立日期： </w:t>
            </w:r>
            <w:r w:rsidRPr="00773D2D">
              <w:rPr>
                <w:rFonts w:ascii="宋体" w:eastAsia="宋体" w:hAnsi="宋体" w:hint="eastAsia"/>
                <w:bCs/>
                <w:szCs w:val="21"/>
              </w:rPr>
              <w:t>2017年5月10日</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批准设立机关及批准设立文号：</w:t>
            </w:r>
            <w:r w:rsidRPr="00773D2D">
              <w:rPr>
                <w:rFonts w:ascii="宋体" w:eastAsia="宋体" w:hAnsi="宋体" w:hint="eastAsia"/>
                <w:bCs/>
                <w:szCs w:val="21"/>
              </w:rPr>
              <w:t>中国证监会证监许可[2017]320号</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组织形式：有限公司</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 xml:space="preserve">注册资本： </w:t>
            </w:r>
            <w:r w:rsidRPr="00773D2D">
              <w:rPr>
                <w:rFonts w:ascii="宋体" w:eastAsia="宋体" w:hAnsi="宋体" w:hint="eastAsia"/>
                <w:bCs/>
                <w:szCs w:val="21"/>
              </w:rPr>
              <w:t>1亿元人民币</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存续期间：</w:t>
            </w:r>
            <w:r w:rsidRPr="00773D2D">
              <w:rPr>
                <w:rFonts w:ascii="宋体" w:eastAsia="宋体" w:hAnsi="宋体" w:hint="eastAsia"/>
                <w:bCs/>
                <w:szCs w:val="21"/>
              </w:rPr>
              <w:t>持续经营</w:t>
            </w:r>
          </w:p>
        </w:tc>
        <w:tc>
          <w:tcPr>
            <w:tcW w:w="5954"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（一）基金管理人</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名称：凯石基金管理有限公司</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注册地址：</w:t>
            </w:r>
            <w:r w:rsidRPr="00773D2D">
              <w:rPr>
                <w:rFonts w:ascii="宋体" w:eastAsia="宋体" w:hAnsi="宋体" w:hint="eastAsia"/>
                <w:bCs/>
                <w:szCs w:val="21"/>
              </w:rPr>
              <w:t>上海市黄浦区延安东路1号2层</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办公地址：</w:t>
            </w:r>
            <w:r w:rsidRPr="00773D2D">
              <w:rPr>
                <w:rFonts w:ascii="宋体" w:eastAsia="宋体" w:hAnsi="宋体" w:hint="eastAsia"/>
                <w:bCs/>
                <w:szCs w:val="21"/>
              </w:rPr>
              <w:t>上海市黄浦区延安东路1号2层</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法定代表人：</w:t>
            </w:r>
            <w:r w:rsidRPr="00773D2D">
              <w:rPr>
                <w:rFonts w:ascii="宋体" w:eastAsia="宋体" w:hAnsi="宋体" w:hint="eastAsia"/>
                <w:bCs/>
                <w:szCs w:val="21"/>
              </w:rPr>
              <w:t>陈继武</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 xml:space="preserve">成立日期： </w:t>
            </w:r>
            <w:r w:rsidRPr="00773D2D">
              <w:rPr>
                <w:rFonts w:ascii="宋体" w:eastAsia="宋体" w:hAnsi="宋体" w:hint="eastAsia"/>
                <w:bCs/>
                <w:szCs w:val="21"/>
              </w:rPr>
              <w:t>2017年5月10日</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批准设立机关及批准设立文号：</w:t>
            </w:r>
            <w:r w:rsidRPr="00773D2D">
              <w:rPr>
                <w:rFonts w:ascii="宋体" w:eastAsia="宋体" w:hAnsi="宋体" w:hint="eastAsia"/>
                <w:bCs/>
                <w:szCs w:val="21"/>
              </w:rPr>
              <w:t>中国证监会证监许可[2017]320号</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组织形式：有限公司</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 xml:space="preserve">注册资本： </w:t>
            </w:r>
            <w:r w:rsidRPr="00773D2D">
              <w:rPr>
                <w:rFonts w:ascii="宋体" w:eastAsia="宋体" w:hAnsi="宋体" w:hint="eastAsia"/>
                <w:bCs/>
                <w:szCs w:val="21"/>
              </w:rPr>
              <w:t>1</w:t>
            </w:r>
            <w:r w:rsidRPr="00773D2D">
              <w:rPr>
                <w:rFonts w:ascii="宋体" w:eastAsia="宋体" w:hAnsi="宋体"/>
                <w:bCs/>
                <w:szCs w:val="21"/>
              </w:rPr>
              <w:t>.5</w:t>
            </w:r>
            <w:r w:rsidRPr="00773D2D">
              <w:rPr>
                <w:rFonts w:ascii="宋体" w:eastAsia="宋体" w:hAnsi="宋体" w:hint="eastAsia"/>
                <w:bCs/>
                <w:szCs w:val="21"/>
              </w:rPr>
              <w:t>亿元人民币</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存续期间：</w:t>
            </w:r>
            <w:r w:rsidRPr="00773D2D">
              <w:rPr>
                <w:rFonts w:ascii="宋体" w:eastAsia="宋体" w:hAnsi="宋体" w:hint="eastAsia"/>
                <w:bCs/>
                <w:szCs w:val="21"/>
              </w:rPr>
              <w:t>持续经营</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五</w:t>
            </w:r>
            <w:r w:rsidRPr="00773D2D">
              <w:rPr>
                <w:rFonts w:ascii="宋体" w:eastAsia="宋体" w:hAnsi="宋体"/>
                <w:color w:val="000000"/>
                <w:szCs w:val="21"/>
              </w:rPr>
              <w:t>、基金财产的保管</w:t>
            </w:r>
          </w:p>
        </w:tc>
        <w:tc>
          <w:tcPr>
            <w:tcW w:w="5528"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（二）基金募集期间及募集资金的验资</w:t>
            </w:r>
          </w:p>
          <w:p w:rsidR="0090551B" w:rsidRPr="00773D2D" w:rsidRDefault="0090551B" w:rsidP="00A26C98">
            <w:pPr>
              <w:spacing w:line="360" w:lineRule="auto"/>
              <w:ind w:firstLineChars="200" w:firstLine="404"/>
              <w:rPr>
                <w:rFonts w:ascii="宋体" w:eastAsia="宋体" w:hAnsi="宋体"/>
                <w:spacing w:val="-4"/>
                <w:szCs w:val="21"/>
              </w:rPr>
            </w:pP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tc>
        <w:tc>
          <w:tcPr>
            <w:tcW w:w="5954"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（二）基金募集期间及募集资金的验资</w:t>
            </w:r>
          </w:p>
          <w:p w:rsidR="0090551B" w:rsidRPr="00773D2D" w:rsidRDefault="0090551B" w:rsidP="00A26C98">
            <w:pPr>
              <w:spacing w:line="360" w:lineRule="auto"/>
              <w:ind w:firstLineChars="200" w:firstLine="404"/>
              <w:rPr>
                <w:rFonts w:ascii="宋体" w:eastAsia="宋体" w:hAnsi="宋体"/>
                <w:spacing w:val="-4"/>
                <w:szCs w:val="21"/>
              </w:rPr>
            </w:pP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w:t>
            </w:r>
            <w:r w:rsidRPr="00773D2D">
              <w:rPr>
                <w:rFonts w:ascii="宋体" w:eastAsia="宋体" w:hAnsi="宋体" w:hint="eastAsia"/>
                <w:spacing w:val="-4"/>
                <w:szCs w:val="21"/>
              </w:rPr>
              <w:t>、</w:t>
            </w:r>
            <w:r w:rsidRPr="00773D2D">
              <w:rPr>
                <w:rFonts w:ascii="宋体" w:eastAsia="宋体" w:hAnsi="宋体"/>
                <w:spacing w:val="-4"/>
                <w:szCs w:val="21"/>
              </w:rPr>
              <w:t>期货相关业务资格的会计师事务所进行验资，出具验资报告。出具的验资报告由参加验资的2名或2名以上中国注册会计师签字方为有效。</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八</w:t>
            </w:r>
            <w:r w:rsidRPr="00773D2D">
              <w:rPr>
                <w:rFonts w:ascii="宋体" w:eastAsia="宋体" w:hAnsi="宋体"/>
                <w:color w:val="000000"/>
                <w:szCs w:val="21"/>
              </w:rPr>
              <w:t>、基金资产</w:t>
            </w:r>
            <w:r w:rsidRPr="00773D2D">
              <w:rPr>
                <w:rFonts w:ascii="宋体" w:eastAsia="宋体" w:hAnsi="宋体" w:hint="eastAsia"/>
                <w:color w:val="000000"/>
                <w:szCs w:val="21"/>
              </w:rPr>
              <w:t>净值计算</w:t>
            </w:r>
            <w:r w:rsidRPr="00773D2D">
              <w:rPr>
                <w:rFonts w:ascii="宋体" w:eastAsia="宋体" w:hAnsi="宋体"/>
                <w:color w:val="000000"/>
                <w:szCs w:val="21"/>
              </w:rPr>
              <w:t>和会计核算</w:t>
            </w:r>
          </w:p>
        </w:tc>
        <w:tc>
          <w:tcPr>
            <w:tcW w:w="5528"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（六）基金账册的建立</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（七）基金财务报表与报告的编制和复核</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1、财务报表的编制</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基金管理人应当及时编制并对外提供真实、完整的基金财务会计报告。月度报表的编制，基金管理人应于每月终了后 5 工作日内完成；招募说明书在基金合同生效后每 6 个月更新并公告一次，于该等期间届满后 45 日内公告。季度报告应在每个季度结束之日起 15 个工作日内编制完毕并予以公告；半年度报告在会计年度半年终了后 60 日内编制完毕并予以公告；年度报告在会计年度结束后 90日内编制完毕并予以公告。基金合同生效不足 2 个月的，基金管理人可以不编制当期季度报告、半年度报告或者年度报告。</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2、报表复核</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………基金管理人在半年度报告完成当日，将有关报告提供给基金托管人复核，基金托管人应在收到后 30 日内完成复核，并将复核结果书面通知基金管理人………</w:t>
            </w:r>
          </w:p>
        </w:tc>
        <w:tc>
          <w:tcPr>
            <w:tcW w:w="5954"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（六）基金账册的建立</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（七）基金财务报表与报告的编制和复核</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1、财务报表的编制</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基金管理人应当及时编制并对外提供真实、完整的基金财务会计报告。月度报表的编制，基金管理人应于每月终了后 5 工作日内完成；季度报告应在每个季度结束之日起 15 个工作日内编制完毕并予以公告；</w:t>
            </w:r>
            <w:r w:rsidRPr="00773D2D">
              <w:rPr>
                <w:rFonts w:ascii="宋体" w:eastAsia="宋体" w:hAnsi="宋体" w:hint="eastAsia"/>
                <w:spacing w:val="-4"/>
                <w:szCs w:val="21"/>
              </w:rPr>
              <w:t>中期</w:t>
            </w:r>
            <w:r w:rsidRPr="00773D2D">
              <w:rPr>
                <w:rFonts w:ascii="宋体" w:eastAsia="宋体" w:hAnsi="宋体"/>
                <w:spacing w:val="-4"/>
                <w:szCs w:val="21"/>
              </w:rPr>
              <w:t xml:space="preserve">报告在会计年度半年终了后 </w:t>
            </w:r>
            <w:r w:rsidRPr="00773D2D">
              <w:rPr>
                <w:rFonts w:ascii="宋体" w:eastAsia="宋体" w:hAnsi="宋体" w:hint="eastAsia"/>
                <w:spacing w:val="-4"/>
                <w:szCs w:val="21"/>
              </w:rPr>
              <w:t>两个月</w:t>
            </w:r>
            <w:r w:rsidRPr="00773D2D">
              <w:rPr>
                <w:rFonts w:ascii="宋体" w:eastAsia="宋体" w:hAnsi="宋体"/>
                <w:spacing w:val="-4"/>
                <w:szCs w:val="21"/>
              </w:rPr>
              <w:t>内编制完毕并予以公告；年度报告在会计年度结束后</w:t>
            </w:r>
            <w:r w:rsidRPr="00773D2D">
              <w:rPr>
                <w:rFonts w:ascii="宋体" w:eastAsia="宋体" w:hAnsi="宋体" w:hint="eastAsia"/>
                <w:spacing w:val="-4"/>
                <w:szCs w:val="21"/>
              </w:rPr>
              <w:t>三个月</w:t>
            </w:r>
            <w:r w:rsidRPr="00773D2D">
              <w:rPr>
                <w:rFonts w:ascii="宋体" w:eastAsia="宋体" w:hAnsi="宋体"/>
                <w:spacing w:val="-4"/>
                <w:szCs w:val="21"/>
              </w:rPr>
              <w:t>内编制完毕并予以公告。基金合同生效不足 2 个月的，基金管理人可以不编制当期季度报告、</w:t>
            </w:r>
            <w:r w:rsidRPr="00773D2D">
              <w:rPr>
                <w:rFonts w:ascii="宋体" w:eastAsia="宋体" w:hAnsi="宋体" w:hint="eastAsia"/>
                <w:spacing w:val="-4"/>
                <w:szCs w:val="21"/>
              </w:rPr>
              <w:t>中期</w:t>
            </w:r>
            <w:r w:rsidRPr="00773D2D">
              <w:rPr>
                <w:rFonts w:ascii="宋体" w:eastAsia="宋体" w:hAnsi="宋体"/>
                <w:spacing w:val="-4"/>
                <w:szCs w:val="21"/>
              </w:rPr>
              <w:t>报告或者年度报告。</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2、报表复核</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………..基金管理人在</w:t>
            </w:r>
            <w:r w:rsidRPr="00773D2D">
              <w:rPr>
                <w:rFonts w:ascii="宋体" w:eastAsia="宋体" w:hAnsi="宋体" w:hint="eastAsia"/>
                <w:spacing w:val="-4"/>
                <w:szCs w:val="21"/>
              </w:rPr>
              <w:t>中期</w:t>
            </w:r>
            <w:r w:rsidRPr="00773D2D">
              <w:rPr>
                <w:rFonts w:ascii="宋体" w:eastAsia="宋体" w:hAnsi="宋体"/>
                <w:spacing w:val="-4"/>
                <w:szCs w:val="21"/>
              </w:rPr>
              <w:t>报告完成当日，将有关报告提供给基金托管人复核，基金托管人应在收到后 30 日内完成复核，并将复核结果书面通知基金管理人……..</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九</w:t>
            </w:r>
            <w:r w:rsidRPr="00773D2D">
              <w:rPr>
                <w:rFonts w:ascii="宋体" w:eastAsia="宋体" w:hAnsi="宋体"/>
                <w:color w:val="000000"/>
                <w:szCs w:val="21"/>
              </w:rPr>
              <w:t>、基金收益分配</w:t>
            </w:r>
          </w:p>
        </w:tc>
        <w:tc>
          <w:tcPr>
            <w:tcW w:w="5528" w:type="dxa"/>
          </w:tcPr>
          <w:p w:rsidR="0090551B" w:rsidRPr="00773D2D" w:rsidRDefault="0090551B" w:rsidP="00A26C98">
            <w:pPr>
              <w:spacing w:line="360" w:lineRule="auto"/>
              <w:ind w:firstLineChars="200" w:firstLine="420"/>
              <w:rPr>
                <w:rFonts w:ascii="宋体" w:eastAsia="宋体" w:hAnsi="宋体"/>
                <w:szCs w:val="21"/>
              </w:rPr>
            </w:pPr>
            <w:r w:rsidRPr="00773D2D">
              <w:rPr>
                <w:rFonts w:ascii="宋体" w:eastAsia="宋体" w:hAnsi="宋体"/>
                <w:szCs w:val="21"/>
              </w:rPr>
              <w:t>（二）基金收益分配的时间和程序</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2、</w:t>
            </w:r>
            <w:r w:rsidRPr="00773D2D">
              <w:rPr>
                <w:rFonts w:ascii="宋体" w:eastAsia="宋体" w:hAnsi="宋体"/>
                <w:bCs/>
                <w:szCs w:val="21"/>
              </w:rPr>
              <w:t>本基金收益分配方案由基金管理人拟定，并由基金托管人复核，在2</w:t>
            </w:r>
            <w:r w:rsidRPr="00773D2D">
              <w:rPr>
                <w:rFonts w:ascii="宋体" w:eastAsia="宋体" w:hAnsi="宋体" w:hint="eastAsia"/>
                <w:bCs/>
                <w:szCs w:val="21"/>
              </w:rPr>
              <w:t>个工作</w:t>
            </w:r>
            <w:r w:rsidRPr="00773D2D">
              <w:rPr>
                <w:rFonts w:ascii="宋体" w:eastAsia="宋体" w:hAnsi="宋体"/>
                <w:bCs/>
                <w:szCs w:val="21"/>
              </w:rPr>
              <w:t>日内在指定媒介公告并报中国证监会备案。</w:t>
            </w:r>
          </w:p>
        </w:tc>
        <w:tc>
          <w:tcPr>
            <w:tcW w:w="5954" w:type="dxa"/>
          </w:tcPr>
          <w:p w:rsidR="0090551B" w:rsidRPr="00773D2D" w:rsidRDefault="0090551B" w:rsidP="00A26C98">
            <w:pPr>
              <w:spacing w:line="360" w:lineRule="auto"/>
              <w:ind w:firstLineChars="200" w:firstLine="420"/>
              <w:rPr>
                <w:rFonts w:ascii="宋体" w:eastAsia="宋体" w:hAnsi="宋体"/>
                <w:szCs w:val="21"/>
              </w:rPr>
            </w:pPr>
            <w:r w:rsidRPr="00773D2D">
              <w:rPr>
                <w:rFonts w:ascii="宋体" w:eastAsia="宋体" w:hAnsi="宋体"/>
                <w:szCs w:val="21"/>
              </w:rPr>
              <w:t>（二）基金收益分配的时间和程序</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2、</w:t>
            </w:r>
            <w:r w:rsidRPr="00773D2D">
              <w:rPr>
                <w:rFonts w:ascii="宋体" w:eastAsia="宋体" w:hAnsi="宋体"/>
                <w:bCs/>
                <w:szCs w:val="21"/>
              </w:rPr>
              <w:t>本基金收益分配方案由基金管理人拟定，并由基金托管人复核，在2</w:t>
            </w:r>
            <w:r w:rsidRPr="00773D2D">
              <w:rPr>
                <w:rFonts w:ascii="宋体" w:eastAsia="宋体" w:hAnsi="宋体" w:hint="eastAsia"/>
                <w:bCs/>
                <w:szCs w:val="21"/>
              </w:rPr>
              <w:t>日</w:t>
            </w:r>
            <w:r w:rsidRPr="00773D2D">
              <w:rPr>
                <w:rFonts w:ascii="宋体" w:eastAsia="宋体" w:hAnsi="宋体"/>
                <w:bCs/>
                <w:szCs w:val="21"/>
              </w:rPr>
              <w:t>内在指定媒介公告。</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十</w:t>
            </w:r>
            <w:r w:rsidRPr="00773D2D">
              <w:rPr>
                <w:rFonts w:ascii="宋体" w:eastAsia="宋体" w:hAnsi="宋体"/>
                <w:color w:val="000000"/>
                <w:szCs w:val="21"/>
              </w:rPr>
              <w:t>、基金信息</w:t>
            </w:r>
            <w:r w:rsidRPr="00773D2D">
              <w:rPr>
                <w:rFonts w:ascii="宋体" w:eastAsia="宋体" w:hAnsi="宋体" w:hint="eastAsia"/>
                <w:color w:val="000000"/>
                <w:szCs w:val="21"/>
              </w:rPr>
              <w:t>披露</w:t>
            </w:r>
          </w:p>
        </w:tc>
        <w:tc>
          <w:tcPr>
            <w:tcW w:w="5528" w:type="dxa"/>
          </w:tcPr>
          <w:p w:rsidR="0090551B" w:rsidRPr="00773D2D" w:rsidRDefault="0090551B" w:rsidP="00A26C98">
            <w:pPr>
              <w:spacing w:line="360" w:lineRule="auto"/>
              <w:ind w:firstLineChars="200" w:firstLine="420"/>
              <w:rPr>
                <w:rFonts w:ascii="宋体" w:eastAsia="宋体" w:hAnsi="宋体"/>
                <w:szCs w:val="21"/>
              </w:rPr>
            </w:pPr>
            <w:r w:rsidRPr="00773D2D">
              <w:rPr>
                <w:rFonts w:ascii="宋体" w:eastAsia="宋体" w:hAnsi="宋体"/>
                <w:szCs w:val="21"/>
              </w:rPr>
              <w:t>（二）信息披露的内容</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的信息披露主要包括基金招募说明书、基金合同、托管协议、基金份额发售公告、基金合同生效公告、基金资产净值、各类基金份额净值、基金份额申购、赎回价格、基金定期报告：包括基金年度报告、基金半年度报告和基金季度报告，以及临时报告、澄清公告、基金份额持有人大会决议、中国证监会规定的其他信息。基金年度报告需经具有从事证券相关业务资格的会计师事务所审计后，方可披露。</w:t>
            </w:r>
          </w:p>
          <w:p w:rsidR="0090551B" w:rsidRPr="00773D2D" w:rsidRDefault="0090551B" w:rsidP="00A26C98">
            <w:pPr>
              <w:spacing w:line="360" w:lineRule="auto"/>
              <w:ind w:firstLineChars="200" w:firstLine="420"/>
              <w:rPr>
                <w:rFonts w:ascii="宋体" w:eastAsia="宋体" w:hAnsi="宋体"/>
                <w:spacing w:val="-4"/>
                <w:szCs w:val="21"/>
              </w:rPr>
            </w:pPr>
            <w:r w:rsidRPr="00773D2D">
              <w:rPr>
                <w:rFonts w:ascii="宋体" w:eastAsia="宋体" w:hAnsi="宋体"/>
                <w:szCs w:val="21"/>
              </w:rPr>
              <w:t>（三）</w:t>
            </w:r>
            <w:r w:rsidRPr="00773D2D">
              <w:rPr>
                <w:rFonts w:ascii="宋体" w:eastAsia="宋体" w:hAnsi="宋体"/>
                <w:spacing w:val="-4"/>
                <w:szCs w:val="21"/>
              </w:rPr>
              <w:t>基金托管人和基金管理人在信息披露中的职责和信息披露程序</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1、职责</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基金托管人和基金管理人在信息披露过程中应以保护基金份额持有人利益为宗旨，诚实信用，严守秘密。基金管理人负责办理与基金有关的信息披露事宜， 对于本章第（二）条规定的应由基金托管人复核的事项，应经基金托管人复核无误后，由基金管理人予以公布。</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和基金托管人的互联网网站公开披露。</w:t>
            </w:r>
          </w:p>
        </w:tc>
        <w:tc>
          <w:tcPr>
            <w:tcW w:w="5954" w:type="dxa"/>
          </w:tcPr>
          <w:p w:rsidR="0090551B" w:rsidRPr="00773D2D" w:rsidRDefault="0090551B" w:rsidP="00A26C98">
            <w:pPr>
              <w:spacing w:line="360" w:lineRule="auto"/>
              <w:ind w:firstLineChars="200" w:firstLine="420"/>
              <w:rPr>
                <w:rFonts w:ascii="宋体" w:eastAsia="宋体" w:hAnsi="宋体"/>
                <w:szCs w:val="21"/>
              </w:rPr>
            </w:pPr>
            <w:r w:rsidRPr="00773D2D">
              <w:rPr>
                <w:rFonts w:ascii="宋体" w:eastAsia="宋体" w:hAnsi="宋体"/>
                <w:szCs w:val="21"/>
              </w:rPr>
              <w:t>（二）信息披露的内容</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基金的信息披露主要包括基金招募说明书、基金合同、托管协议</w:t>
            </w:r>
            <w:r w:rsidRPr="00773D2D">
              <w:rPr>
                <w:rFonts w:ascii="宋体" w:eastAsia="宋体" w:hAnsi="宋体" w:hint="eastAsia"/>
                <w:szCs w:val="21"/>
              </w:rPr>
              <w:t>、基金产品资料概要</w:t>
            </w:r>
            <w:r w:rsidRPr="00773D2D">
              <w:rPr>
                <w:rFonts w:ascii="宋体" w:eastAsia="宋体" w:hAnsi="宋体"/>
                <w:spacing w:val="-4"/>
                <w:szCs w:val="21"/>
              </w:rPr>
              <w:t>、基金份额发售公告、基金合同生效公告、基金净值</w:t>
            </w:r>
            <w:r w:rsidRPr="00773D2D">
              <w:rPr>
                <w:rFonts w:ascii="宋体" w:eastAsia="宋体" w:hAnsi="宋体" w:hint="eastAsia"/>
                <w:spacing w:val="-4"/>
                <w:szCs w:val="21"/>
              </w:rPr>
              <w:t>信息</w:t>
            </w:r>
            <w:r w:rsidRPr="00773D2D">
              <w:rPr>
                <w:rFonts w:ascii="宋体" w:eastAsia="宋体" w:hAnsi="宋体"/>
                <w:spacing w:val="-4"/>
                <w:szCs w:val="21"/>
              </w:rPr>
              <w:t>、基金份额申购、赎回价格、基金定期报告：包括基金年度报告、基金</w:t>
            </w:r>
            <w:r w:rsidRPr="00773D2D">
              <w:rPr>
                <w:rFonts w:ascii="宋体" w:eastAsia="宋体" w:hAnsi="宋体" w:hint="eastAsia"/>
                <w:spacing w:val="-4"/>
                <w:szCs w:val="21"/>
              </w:rPr>
              <w:t>中期</w:t>
            </w:r>
            <w:r w:rsidRPr="00773D2D">
              <w:rPr>
                <w:rFonts w:ascii="宋体" w:eastAsia="宋体" w:hAnsi="宋体"/>
                <w:spacing w:val="-4"/>
                <w:szCs w:val="21"/>
              </w:rPr>
              <w:t>报告和基金季度报告，以及临时报告、澄清公告、基金份额持有人大会决议、中国证监会规定的其他信息。基金年度报告需经具有从事证券</w:t>
            </w:r>
            <w:r w:rsidRPr="00773D2D">
              <w:rPr>
                <w:rFonts w:ascii="宋体" w:eastAsia="宋体" w:hAnsi="宋体" w:hint="eastAsia"/>
                <w:spacing w:val="-4"/>
                <w:szCs w:val="21"/>
              </w:rPr>
              <w:t>、</w:t>
            </w:r>
            <w:r w:rsidRPr="00773D2D">
              <w:rPr>
                <w:rFonts w:ascii="宋体" w:eastAsia="宋体" w:hAnsi="宋体"/>
                <w:spacing w:val="-4"/>
                <w:szCs w:val="21"/>
              </w:rPr>
              <w:t>期货相关业务资格的会计师事务所审计后，方可披露。</w:t>
            </w:r>
          </w:p>
          <w:p w:rsidR="0090551B" w:rsidRPr="00773D2D" w:rsidRDefault="0090551B" w:rsidP="00A26C98">
            <w:pPr>
              <w:spacing w:line="360" w:lineRule="auto"/>
              <w:ind w:firstLineChars="200" w:firstLine="420"/>
              <w:rPr>
                <w:rFonts w:ascii="宋体" w:eastAsia="宋体" w:hAnsi="宋体"/>
                <w:spacing w:val="-4"/>
                <w:szCs w:val="21"/>
              </w:rPr>
            </w:pPr>
            <w:r w:rsidRPr="00773D2D">
              <w:rPr>
                <w:rFonts w:ascii="宋体" w:eastAsia="宋体" w:hAnsi="宋体"/>
                <w:szCs w:val="21"/>
              </w:rPr>
              <w:t>（三）</w:t>
            </w:r>
            <w:r w:rsidRPr="00773D2D">
              <w:rPr>
                <w:rFonts w:ascii="宋体" w:eastAsia="宋体" w:hAnsi="宋体"/>
                <w:spacing w:val="-4"/>
                <w:szCs w:val="21"/>
              </w:rPr>
              <w:t>基金托管人和基金管理人在信息披露中的职责和信息披露程序</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1、职责</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基金托管人和基金管理人在信息披露过程中应以保护基金份额持有人利益为宗旨，诚实信用，严守秘密。基金管理人负责办理与基金有关的信息披露事宜， 对于本章第（二）条规定的应由基金托管人复核的事项，应经基金托管人复核无误后，由基金管理人予以公布。</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基金管理人应当在中国证监会规定的时间内，</w:t>
            </w:r>
            <w:r w:rsidRPr="00773D2D">
              <w:rPr>
                <w:rFonts w:ascii="宋体" w:eastAsia="宋体" w:hAnsi="宋体" w:hint="eastAsia"/>
                <w:spacing w:val="-4"/>
                <w:szCs w:val="21"/>
              </w:rPr>
              <w:t>将应予披露的基金信息通过中国证监会指定的全国性报刊（以下简称“指定报刊”）及指定互联网网站（以下简称“指定网站”）等媒介披露</w:t>
            </w:r>
            <w:r w:rsidRPr="00773D2D">
              <w:rPr>
                <w:rFonts w:ascii="宋体" w:eastAsia="宋体" w:hAnsi="宋体"/>
                <w:spacing w:val="-4"/>
                <w:szCs w:val="21"/>
              </w:rPr>
              <w:t>。根据法律法规应由基金托管人公开披露的信息，基金托管人</w:t>
            </w:r>
            <w:r w:rsidRPr="00773D2D">
              <w:rPr>
                <w:rFonts w:ascii="宋体" w:eastAsia="宋体" w:hAnsi="宋体" w:hint="eastAsia"/>
                <w:spacing w:val="-4"/>
                <w:szCs w:val="21"/>
              </w:rPr>
              <w:t>将应予披露的基金信息通过指定报刊及指定网站等媒介披露</w:t>
            </w:r>
            <w:r w:rsidRPr="00773D2D">
              <w:rPr>
                <w:rFonts w:ascii="宋体" w:eastAsia="宋体" w:hAnsi="宋体"/>
                <w:spacing w:val="-4"/>
                <w:szCs w:val="21"/>
              </w:rPr>
              <w:t>。</w:t>
            </w:r>
          </w:p>
        </w:tc>
      </w:tr>
      <w:tr w:rsidR="0090551B" w:rsidRPr="00773D2D" w:rsidTr="00A26C98">
        <w:tc>
          <w:tcPr>
            <w:tcW w:w="2518" w:type="dxa"/>
          </w:tcPr>
          <w:p w:rsidR="0090551B" w:rsidRPr="00773D2D" w:rsidRDefault="0090551B" w:rsidP="00A26C98">
            <w:pPr>
              <w:spacing w:line="360" w:lineRule="auto"/>
              <w:rPr>
                <w:rFonts w:ascii="宋体" w:eastAsia="宋体" w:hAnsi="宋体"/>
                <w:color w:val="000000"/>
                <w:szCs w:val="21"/>
              </w:rPr>
            </w:pPr>
            <w:r w:rsidRPr="00773D2D">
              <w:rPr>
                <w:rFonts w:ascii="宋体" w:eastAsia="宋体" w:hAnsi="宋体" w:hint="eastAsia"/>
                <w:color w:val="000000"/>
                <w:szCs w:val="21"/>
              </w:rPr>
              <w:t>十六</w:t>
            </w:r>
            <w:r w:rsidRPr="00773D2D">
              <w:rPr>
                <w:rFonts w:ascii="宋体" w:eastAsia="宋体" w:hAnsi="宋体"/>
                <w:color w:val="000000"/>
                <w:szCs w:val="21"/>
              </w:rPr>
              <w:t>、托管协议的变更</w:t>
            </w:r>
            <w:r w:rsidRPr="00773D2D">
              <w:rPr>
                <w:rFonts w:ascii="宋体" w:eastAsia="宋体" w:hAnsi="宋体" w:hint="eastAsia"/>
                <w:color w:val="000000"/>
                <w:szCs w:val="21"/>
              </w:rPr>
              <w:t>、</w:t>
            </w:r>
            <w:r w:rsidRPr="00773D2D">
              <w:rPr>
                <w:rFonts w:ascii="宋体" w:eastAsia="宋体" w:hAnsi="宋体"/>
                <w:color w:val="000000"/>
                <w:szCs w:val="21"/>
              </w:rPr>
              <w:t>终止与基金财产的清算</w:t>
            </w:r>
          </w:p>
        </w:tc>
        <w:tc>
          <w:tcPr>
            <w:tcW w:w="5528"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（三）基金财产的清算</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1、基金财产清算小组</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基金财产清算小组成员由基金管理人</w:t>
            </w:r>
            <w:r w:rsidRPr="00773D2D">
              <w:rPr>
                <w:rFonts w:ascii="宋体" w:eastAsia="宋体" w:hAnsi="宋体" w:hint="eastAsia"/>
                <w:spacing w:val="-4"/>
                <w:szCs w:val="21"/>
              </w:rPr>
              <w:t>或临时基金管理人</w:t>
            </w:r>
            <w:r w:rsidRPr="00773D2D">
              <w:rPr>
                <w:rFonts w:ascii="宋体" w:eastAsia="宋体" w:hAnsi="宋体"/>
                <w:spacing w:val="-4"/>
                <w:szCs w:val="21"/>
              </w:rPr>
              <w:t>、基金托管人、具有从事证券相关业务资格的注册会计师、律师以及中国证监会指定的人员组成。基金财产清算小组可以聘用必要的工作人员。</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w:t>
            </w:r>
          </w:p>
          <w:p w:rsidR="0090551B" w:rsidRPr="00773D2D" w:rsidRDefault="0090551B" w:rsidP="00A26C98">
            <w:pPr>
              <w:spacing w:line="360" w:lineRule="auto"/>
              <w:ind w:firstLineChars="200" w:firstLine="404"/>
              <w:rPr>
                <w:rFonts w:ascii="宋体" w:eastAsia="宋体" w:hAnsi="宋体"/>
                <w:spacing w:val="-4"/>
                <w:szCs w:val="21"/>
              </w:rPr>
            </w:pP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5、基金财产清算的公告</w:t>
            </w:r>
          </w:p>
          <w:p w:rsidR="0090551B" w:rsidRPr="00773D2D" w:rsidRDefault="0090551B" w:rsidP="00A26C98">
            <w:pPr>
              <w:spacing w:line="360" w:lineRule="auto"/>
              <w:ind w:firstLineChars="200" w:firstLine="404"/>
              <w:rPr>
                <w:rFonts w:ascii="宋体" w:eastAsia="宋体" w:hAnsi="宋体"/>
                <w:szCs w:val="21"/>
              </w:rPr>
            </w:pPr>
            <w:r w:rsidRPr="00773D2D">
              <w:rPr>
                <w:rFonts w:ascii="宋体" w:eastAsia="宋体" w:hAnsi="宋体"/>
                <w:spacing w:val="-4"/>
                <w:szCs w:val="21"/>
              </w:rPr>
              <w:t>清算过程中的有关重大事项须及时公告；基金财产清算报告经会计师事务所审计</w:t>
            </w:r>
            <w:r w:rsidRPr="00773D2D">
              <w:rPr>
                <w:rFonts w:ascii="宋体" w:eastAsia="宋体" w:hAnsi="宋体" w:hint="eastAsia"/>
                <w:spacing w:val="-4"/>
                <w:szCs w:val="21"/>
              </w:rPr>
              <w:t>并由</w:t>
            </w:r>
            <w:r w:rsidRPr="00773D2D">
              <w:rPr>
                <w:rFonts w:ascii="宋体" w:eastAsia="宋体" w:hAnsi="宋体"/>
                <w:spacing w:val="-4"/>
                <w:szCs w:val="21"/>
              </w:rPr>
              <w:t>律师事务所出具法律意见书后报中国证监会备案并公告。基金财产清算公告于基金财产清算报告报中国证监会备案后 5 个工作日内由基金财产清算小组进行公告。</w:t>
            </w:r>
          </w:p>
        </w:tc>
        <w:tc>
          <w:tcPr>
            <w:tcW w:w="5954" w:type="dxa"/>
          </w:tcPr>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（三）基金财产的清算</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1、基金财产清算小组</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基金财产清算小组成员由基金管理人</w:t>
            </w:r>
            <w:r w:rsidRPr="00773D2D">
              <w:rPr>
                <w:rFonts w:ascii="宋体" w:eastAsia="宋体" w:hAnsi="宋体" w:hint="eastAsia"/>
                <w:spacing w:val="-4"/>
                <w:szCs w:val="21"/>
              </w:rPr>
              <w:t>或临时基金管理人</w:t>
            </w:r>
            <w:r w:rsidRPr="00773D2D">
              <w:rPr>
                <w:rFonts w:ascii="宋体" w:eastAsia="宋体" w:hAnsi="宋体"/>
                <w:spacing w:val="-4"/>
                <w:szCs w:val="21"/>
              </w:rPr>
              <w:t>、基金托管人、具有从事证券</w:t>
            </w:r>
            <w:r w:rsidRPr="00773D2D">
              <w:rPr>
                <w:rFonts w:ascii="宋体" w:eastAsia="宋体" w:hAnsi="宋体" w:hint="eastAsia"/>
                <w:spacing w:val="-4"/>
                <w:szCs w:val="21"/>
              </w:rPr>
              <w:t>、</w:t>
            </w:r>
            <w:r w:rsidRPr="00773D2D">
              <w:rPr>
                <w:rFonts w:ascii="宋体" w:eastAsia="宋体" w:hAnsi="宋体"/>
                <w:spacing w:val="-4"/>
                <w:szCs w:val="21"/>
              </w:rPr>
              <w:t>期货相关业务资格的注册会计师、律师以及中国证监会指定的人员组成。基金财产清算小组可以聘用必要的工作人员。</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w:t>
            </w:r>
          </w:p>
          <w:p w:rsidR="0090551B" w:rsidRPr="00773D2D" w:rsidRDefault="0090551B" w:rsidP="00A26C98">
            <w:pPr>
              <w:spacing w:line="360" w:lineRule="auto"/>
              <w:ind w:firstLineChars="200" w:firstLine="404"/>
              <w:rPr>
                <w:rFonts w:ascii="宋体" w:eastAsia="宋体" w:hAnsi="宋体"/>
                <w:spacing w:val="-4"/>
                <w:szCs w:val="21"/>
              </w:rPr>
            </w:pP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spacing w:val="-4"/>
                <w:szCs w:val="21"/>
              </w:rPr>
              <w:t>5、基金财产清算的公告</w:t>
            </w:r>
          </w:p>
          <w:p w:rsidR="0090551B" w:rsidRPr="00773D2D" w:rsidRDefault="0090551B" w:rsidP="00A26C98">
            <w:pPr>
              <w:spacing w:line="360" w:lineRule="auto"/>
              <w:ind w:firstLineChars="200" w:firstLine="404"/>
              <w:rPr>
                <w:rFonts w:ascii="宋体" w:eastAsia="宋体" w:hAnsi="宋体"/>
                <w:spacing w:val="-4"/>
                <w:szCs w:val="21"/>
              </w:rPr>
            </w:pPr>
            <w:r w:rsidRPr="00773D2D">
              <w:rPr>
                <w:rFonts w:ascii="宋体" w:eastAsia="宋体" w:hAnsi="宋体" w:hint="eastAsia"/>
                <w:spacing w:val="-4"/>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773D2D">
              <w:rPr>
                <w:rFonts w:ascii="宋体" w:eastAsia="宋体" w:hAnsi="宋体"/>
                <w:spacing w:val="-4"/>
                <w:szCs w:val="21"/>
              </w:rPr>
              <w:t>5</w:t>
            </w:r>
            <w:r w:rsidRPr="00773D2D">
              <w:rPr>
                <w:rFonts w:ascii="宋体" w:eastAsia="宋体" w:hAnsi="宋体" w:hint="eastAsia"/>
                <w:spacing w:val="-4"/>
                <w:szCs w:val="21"/>
              </w:rPr>
              <w:t>个工作日内由基金财产清算小组进行公告，基金财产清算小组应当将清算报告登载在指定网站上，并将清算报告提示性公告登载在指定报刊上。</w:t>
            </w:r>
          </w:p>
        </w:tc>
      </w:tr>
    </w:tbl>
    <w:p w:rsidR="0090551B" w:rsidRPr="00773D2D" w:rsidRDefault="0090551B" w:rsidP="0090551B">
      <w:pPr>
        <w:rPr>
          <w:rFonts w:ascii="宋体" w:eastAsia="宋体" w:hAnsi="宋体" w:cs="Times New Roman"/>
          <w:szCs w:val="21"/>
        </w:rPr>
      </w:pPr>
    </w:p>
    <w:p w:rsidR="0090551B" w:rsidRPr="00773D2D" w:rsidRDefault="0090551B" w:rsidP="0090551B">
      <w:pPr>
        <w:rPr>
          <w:rFonts w:ascii="宋体" w:eastAsia="宋体" w:hAnsi="宋体" w:cs="Times New Roman"/>
          <w:szCs w:val="21"/>
        </w:rPr>
      </w:pPr>
    </w:p>
    <w:p w:rsidR="0090551B" w:rsidRPr="00773D2D" w:rsidRDefault="0090551B" w:rsidP="0090551B">
      <w:pPr>
        <w:rPr>
          <w:rFonts w:ascii="宋体" w:eastAsia="宋体" w:hAnsi="宋体" w:cs="Times New Roman"/>
          <w:szCs w:val="21"/>
        </w:rPr>
      </w:pPr>
    </w:p>
    <w:p w:rsidR="0090551B" w:rsidRPr="00773D2D" w:rsidRDefault="0090551B" w:rsidP="0090551B">
      <w:pPr>
        <w:rPr>
          <w:rFonts w:ascii="宋体" w:eastAsia="宋体" w:hAnsi="宋体" w:cs="Times New Roman"/>
          <w:szCs w:val="21"/>
        </w:rPr>
      </w:pPr>
    </w:p>
    <w:p w:rsidR="00D522C3" w:rsidRPr="0090551B" w:rsidRDefault="00D522C3" w:rsidP="00810F71">
      <w:pPr>
        <w:widowControl/>
        <w:jc w:val="left"/>
        <w:rPr>
          <w:rFonts w:ascii="宋体" w:eastAsia="宋体" w:hAnsi="宋体" w:cs="Arial"/>
          <w:kern w:val="0"/>
          <w:szCs w:val="21"/>
        </w:rPr>
      </w:pPr>
    </w:p>
    <w:sectPr w:rsidR="00D522C3" w:rsidRPr="0090551B" w:rsidSect="00CD1B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3B" w:rsidRDefault="00F3373B" w:rsidP="00BF1B52">
      <w:r>
        <w:separator/>
      </w:r>
    </w:p>
  </w:endnote>
  <w:endnote w:type="continuationSeparator" w:id="1">
    <w:p w:rsidR="00F3373B" w:rsidRDefault="00F3373B" w:rsidP="00BF1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3B" w:rsidRDefault="00F3373B" w:rsidP="00BF1B52">
      <w:r>
        <w:separator/>
      </w:r>
    </w:p>
  </w:footnote>
  <w:footnote w:type="continuationSeparator" w:id="1">
    <w:p w:rsidR="00F3373B" w:rsidRDefault="00F3373B" w:rsidP="00BF1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B52"/>
    <w:rsid w:val="0000732D"/>
    <w:rsid w:val="00024A86"/>
    <w:rsid w:val="000250BC"/>
    <w:rsid w:val="00050145"/>
    <w:rsid w:val="00050987"/>
    <w:rsid w:val="0007189A"/>
    <w:rsid w:val="000842FC"/>
    <w:rsid w:val="00096A38"/>
    <w:rsid w:val="000A0601"/>
    <w:rsid w:val="000A0647"/>
    <w:rsid w:val="000A1EB5"/>
    <w:rsid w:val="000A3F1E"/>
    <w:rsid w:val="000A5E71"/>
    <w:rsid w:val="000A668B"/>
    <w:rsid w:val="000C31D2"/>
    <w:rsid w:val="000E31B9"/>
    <w:rsid w:val="000E5A18"/>
    <w:rsid w:val="000F1ECA"/>
    <w:rsid w:val="000F2A3E"/>
    <w:rsid w:val="00113A49"/>
    <w:rsid w:val="001168EF"/>
    <w:rsid w:val="001242F4"/>
    <w:rsid w:val="001351DF"/>
    <w:rsid w:val="00147D29"/>
    <w:rsid w:val="001520EF"/>
    <w:rsid w:val="001533C8"/>
    <w:rsid w:val="00171EC9"/>
    <w:rsid w:val="00175EA8"/>
    <w:rsid w:val="0018736E"/>
    <w:rsid w:val="001B32EF"/>
    <w:rsid w:val="001C120C"/>
    <w:rsid w:val="001C3FC4"/>
    <w:rsid w:val="001D126B"/>
    <w:rsid w:val="001D52DA"/>
    <w:rsid w:val="001F156A"/>
    <w:rsid w:val="001F1FE6"/>
    <w:rsid w:val="001F431E"/>
    <w:rsid w:val="00206495"/>
    <w:rsid w:val="00220821"/>
    <w:rsid w:val="0022394D"/>
    <w:rsid w:val="00232370"/>
    <w:rsid w:val="00260305"/>
    <w:rsid w:val="0027053F"/>
    <w:rsid w:val="002849AD"/>
    <w:rsid w:val="00297A3C"/>
    <w:rsid w:val="002B4991"/>
    <w:rsid w:val="002B7F8D"/>
    <w:rsid w:val="002C3B96"/>
    <w:rsid w:val="002D5989"/>
    <w:rsid w:val="002F58FE"/>
    <w:rsid w:val="002F77AF"/>
    <w:rsid w:val="003006A7"/>
    <w:rsid w:val="00303114"/>
    <w:rsid w:val="003034FF"/>
    <w:rsid w:val="003142CF"/>
    <w:rsid w:val="00344B70"/>
    <w:rsid w:val="003622B4"/>
    <w:rsid w:val="00364F80"/>
    <w:rsid w:val="003769E5"/>
    <w:rsid w:val="003903AE"/>
    <w:rsid w:val="003A2649"/>
    <w:rsid w:val="003A506B"/>
    <w:rsid w:val="003A63B1"/>
    <w:rsid w:val="003A7A67"/>
    <w:rsid w:val="003B2854"/>
    <w:rsid w:val="003B6BA6"/>
    <w:rsid w:val="003C1228"/>
    <w:rsid w:val="003C1A74"/>
    <w:rsid w:val="003C6C0F"/>
    <w:rsid w:val="003E0FC6"/>
    <w:rsid w:val="003F40EC"/>
    <w:rsid w:val="003F6BA7"/>
    <w:rsid w:val="004056D0"/>
    <w:rsid w:val="00413A17"/>
    <w:rsid w:val="00414222"/>
    <w:rsid w:val="00420B03"/>
    <w:rsid w:val="00424739"/>
    <w:rsid w:val="00430518"/>
    <w:rsid w:val="00432AC5"/>
    <w:rsid w:val="0043554A"/>
    <w:rsid w:val="00441F6D"/>
    <w:rsid w:val="00446167"/>
    <w:rsid w:val="00446E5F"/>
    <w:rsid w:val="00460DDB"/>
    <w:rsid w:val="00466828"/>
    <w:rsid w:val="00483C46"/>
    <w:rsid w:val="004A71AA"/>
    <w:rsid w:val="004C6254"/>
    <w:rsid w:val="004F25C2"/>
    <w:rsid w:val="0050076A"/>
    <w:rsid w:val="0050131F"/>
    <w:rsid w:val="00503D6E"/>
    <w:rsid w:val="00516475"/>
    <w:rsid w:val="00521034"/>
    <w:rsid w:val="00524011"/>
    <w:rsid w:val="00525C25"/>
    <w:rsid w:val="0054604B"/>
    <w:rsid w:val="00547AC0"/>
    <w:rsid w:val="005506DC"/>
    <w:rsid w:val="00551A5D"/>
    <w:rsid w:val="00586A13"/>
    <w:rsid w:val="00591893"/>
    <w:rsid w:val="005A4D4E"/>
    <w:rsid w:val="005B287B"/>
    <w:rsid w:val="005B3877"/>
    <w:rsid w:val="005C1409"/>
    <w:rsid w:val="005C4D24"/>
    <w:rsid w:val="005E4CCC"/>
    <w:rsid w:val="005F2C4C"/>
    <w:rsid w:val="00622F44"/>
    <w:rsid w:val="00625A05"/>
    <w:rsid w:val="006427FF"/>
    <w:rsid w:val="006448EE"/>
    <w:rsid w:val="006529AD"/>
    <w:rsid w:val="00657269"/>
    <w:rsid w:val="006779E8"/>
    <w:rsid w:val="0068755E"/>
    <w:rsid w:val="006951E6"/>
    <w:rsid w:val="006A6E5D"/>
    <w:rsid w:val="006B41FF"/>
    <w:rsid w:val="006B603D"/>
    <w:rsid w:val="006C293E"/>
    <w:rsid w:val="006C3EFB"/>
    <w:rsid w:val="006C46CD"/>
    <w:rsid w:val="006E79C4"/>
    <w:rsid w:val="006F5E07"/>
    <w:rsid w:val="00707AB0"/>
    <w:rsid w:val="00727513"/>
    <w:rsid w:val="007350B9"/>
    <w:rsid w:val="00775CC5"/>
    <w:rsid w:val="00776300"/>
    <w:rsid w:val="00777FD6"/>
    <w:rsid w:val="0079547B"/>
    <w:rsid w:val="007965EC"/>
    <w:rsid w:val="007B3D94"/>
    <w:rsid w:val="007C069B"/>
    <w:rsid w:val="007C1C8D"/>
    <w:rsid w:val="007C3278"/>
    <w:rsid w:val="007C5041"/>
    <w:rsid w:val="007D0FDB"/>
    <w:rsid w:val="007D555C"/>
    <w:rsid w:val="007D6971"/>
    <w:rsid w:val="007F1561"/>
    <w:rsid w:val="00802F90"/>
    <w:rsid w:val="00810F71"/>
    <w:rsid w:val="0083460E"/>
    <w:rsid w:val="00872773"/>
    <w:rsid w:val="008800C8"/>
    <w:rsid w:val="0088379B"/>
    <w:rsid w:val="00890868"/>
    <w:rsid w:val="008A0DAE"/>
    <w:rsid w:val="008B090F"/>
    <w:rsid w:val="008B0C2A"/>
    <w:rsid w:val="008B1773"/>
    <w:rsid w:val="008B666A"/>
    <w:rsid w:val="008C2A92"/>
    <w:rsid w:val="008C4110"/>
    <w:rsid w:val="008D031F"/>
    <w:rsid w:val="008D78D8"/>
    <w:rsid w:val="008E5137"/>
    <w:rsid w:val="0090551B"/>
    <w:rsid w:val="009104BD"/>
    <w:rsid w:val="009163E3"/>
    <w:rsid w:val="00955701"/>
    <w:rsid w:val="00965BC4"/>
    <w:rsid w:val="00966499"/>
    <w:rsid w:val="00980FC2"/>
    <w:rsid w:val="009815E1"/>
    <w:rsid w:val="0098177D"/>
    <w:rsid w:val="009818A0"/>
    <w:rsid w:val="00983D9B"/>
    <w:rsid w:val="00993838"/>
    <w:rsid w:val="009B16D2"/>
    <w:rsid w:val="009B561B"/>
    <w:rsid w:val="009E09EB"/>
    <w:rsid w:val="009E2D65"/>
    <w:rsid w:val="009E3BE5"/>
    <w:rsid w:val="009F1BAA"/>
    <w:rsid w:val="00A07B0F"/>
    <w:rsid w:val="00A135F8"/>
    <w:rsid w:val="00A21469"/>
    <w:rsid w:val="00A253E8"/>
    <w:rsid w:val="00A259FD"/>
    <w:rsid w:val="00A42063"/>
    <w:rsid w:val="00A623C2"/>
    <w:rsid w:val="00A72FB2"/>
    <w:rsid w:val="00A7382C"/>
    <w:rsid w:val="00AA1BE7"/>
    <w:rsid w:val="00AB313F"/>
    <w:rsid w:val="00AB495D"/>
    <w:rsid w:val="00AB7451"/>
    <w:rsid w:val="00AF1BF2"/>
    <w:rsid w:val="00B05C11"/>
    <w:rsid w:val="00B13EDE"/>
    <w:rsid w:val="00B423D7"/>
    <w:rsid w:val="00B428F2"/>
    <w:rsid w:val="00B543C7"/>
    <w:rsid w:val="00B72F50"/>
    <w:rsid w:val="00B81BB9"/>
    <w:rsid w:val="00B938AA"/>
    <w:rsid w:val="00B93FAF"/>
    <w:rsid w:val="00B9653B"/>
    <w:rsid w:val="00BD7CB5"/>
    <w:rsid w:val="00BF1B52"/>
    <w:rsid w:val="00C07445"/>
    <w:rsid w:val="00C2182D"/>
    <w:rsid w:val="00C2362E"/>
    <w:rsid w:val="00C27139"/>
    <w:rsid w:val="00C45026"/>
    <w:rsid w:val="00C5031C"/>
    <w:rsid w:val="00C63B17"/>
    <w:rsid w:val="00C771F3"/>
    <w:rsid w:val="00CC3665"/>
    <w:rsid w:val="00CC6BD5"/>
    <w:rsid w:val="00CE02DB"/>
    <w:rsid w:val="00CE206F"/>
    <w:rsid w:val="00CF33BF"/>
    <w:rsid w:val="00D24D99"/>
    <w:rsid w:val="00D323A6"/>
    <w:rsid w:val="00D522C3"/>
    <w:rsid w:val="00D5529A"/>
    <w:rsid w:val="00D56E39"/>
    <w:rsid w:val="00D61D1C"/>
    <w:rsid w:val="00D761E4"/>
    <w:rsid w:val="00D91906"/>
    <w:rsid w:val="00DA12CD"/>
    <w:rsid w:val="00DA5125"/>
    <w:rsid w:val="00DA6DBC"/>
    <w:rsid w:val="00DC6632"/>
    <w:rsid w:val="00DF3D92"/>
    <w:rsid w:val="00E14B2C"/>
    <w:rsid w:val="00E16BD7"/>
    <w:rsid w:val="00E22D2E"/>
    <w:rsid w:val="00E25030"/>
    <w:rsid w:val="00E40D23"/>
    <w:rsid w:val="00E633EA"/>
    <w:rsid w:val="00E67B0E"/>
    <w:rsid w:val="00E74F0A"/>
    <w:rsid w:val="00E83233"/>
    <w:rsid w:val="00E87038"/>
    <w:rsid w:val="00E918E4"/>
    <w:rsid w:val="00EA12AB"/>
    <w:rsid w:val="00EB70E9"/>
    <w:rsid w:val="00EF1100"/>
    <w:rsid w:val="00F07C66"/>
    <w:rsid w:val="00F21DEA"/>
    <w:rsid w:val="00F2494C"/>
    <w:rsid w:val="00F25C72"/>
    <w:rsid w:val="00F3373B"/>
    <w:rsid w:val="00F379BD"/>
    <w:rsid w:val="00F402CB"/>
    <w:rsid w:val="00F43271"/>
    <w:rsid w:val="00F476A3"/>
    <w:rsid w:val="00F5144A"/>
    <w:rsid w:val="00F57335"/>
    <w:rsid w:val="00F637DB"/>
    <w:rsid w:val="00F773C1"/>
    <w:rsid w:val="00F808B8"/>
    <w:rsid w:val="00F93021"/>
    <w:rsid w:val="00FA6E40"/>
    <w:rsid w:val="00FB5D7F"/>
    <w:rsid w:val="00FC2BA0"/>
    <w:rsid w:val="00FC3F48"/>
    <w:rsid w:val="00FD0635"/>
    <w:rsid w:val="00FE5481"/>
    <w:rsid w:val="00FF0E25"/>
    <w:rsid w:val="00FF21DD"/>
    <w:rsid w:val="00FF3EBD"/>
    <w:rsid w:val="00FF4E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1B52"/>
    <w:rPr>
      <w:sz w:val="18"/>
      <w:szCs w:val="18"/>
    </w:rPr>
  </w:style>
  <w:style w:type="paragraph" w:styleId="a4">
    <w:name w:val="footer"/>
    <w:basedOn w:val="a"/>
    <w:link w:val="Char0"/>
    <w:uiPriority w:val="99"/>
    <w:semiHidden/>
    <w:unhideWhenUsed/>
    <w:rsid w:val="00BF1B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1B52"/>
    <w:rPr>
      <w:sz w:val="18"/>
      <w:szCs w:val="18"/>
    </w:rPr>
  </w:style>
  <w:style w:type="paragraph" w:styleId="a5">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147D29"/>
    <w:pPr>
      <w:snapToGrid w:val="0"/>
      <w:spacing w:line="360" w:lineRule="auto"/>
      <w:ind w:firstLine="420"/>
    </w:pPr>
    <w:rPr>
      <w:rFonts w:ascii="Times New Roman" w:eastAsia="宋体" w:hAnsi="Times New Roman" w:cs="Times New Roman"/>
      <w:sz w:val="28"/>
      <w:szCs w:val="20"/>
    </w:rPr>
  </w:style>
  <w:style w:type="paragraph" w:customStyle="1" w:styleId="21">
    <w:name w:val="正文文本 21"/>
    <w:basedOn w:val="a"/>
    <w:rsid w:val="00147D29"/>
    <w:pPr>
      <w:suppressAutoHyphens/>
      <w:spacing w:after="120" w:line="480" w:lineRule="auto"/>
    </w:pPr>
    <w:rPr>
      <w:rFonts w:ascii="Times New Roman" w:eastAsia="宋体" w:hAnsi="Times New Roman" w:cs="Times New Roman"/>
      <w:kern w:val="1"/>
      <w:szCs w:val="24"/>
      <w:lang w:eastAsia="ar-SA"/>
    </w:rPr>
  </w:style>
  <w:style w:type="paragraph" w:customStyle="1" w:styleId="WW-">
    <w:name w:val="WW-正文缩进"/>
    <w:basedOn w:val="a"/>
    <w:rsid w:val="00147D29"/>
    <w:pPr>
      <w:suppressAutoHyphens/>
      <w:snapToGrid w:val="0"/>
      <w:spacing w:line="360" w:lineRule="auto"/>
      <w:ind w:firstLine="420"/>
    </w:pPr>
    <w:rPr>
      <w:rFonts w:ascii="Times New Roman" w:eastAsia="宋体" w:hAnsi="Times New Roman" w:cs="Times New Roman"/>
      <w:kern w:val="1"/>
      <w:sz w:val="28"/>
      <w:szCs w:val="20"/>
      <w:lang w:eastAsia="ar-SA"/>
    </w:rPr>
  </w:style>
  <w:style w:type="character" w:styleId="a6">
    <w:name w:val="annotation reference"/>
    <w:basedOn w:val="a0"/>
    <w:uiPriority w:val="99"/>
    <w:semiHidden/>
    <w:unhideWhenUsed/>
    <w:rsid w:val="00432AC5"/>
    <w:rPr>
      <w:sz w:val="21"/>
      <w:szCs w:val="21"/>
    </w:rPr>
  </w:style>
  <w:style w:type="paragraph" w:styleId="a7">
    <w:name w:val="annotation text"/>
    <w:basedOn w:val="a"/>
    <w:link w:val="Char1"/>
    <w:uiPriority w:val="99"/>
    <w:semiHidden/>
    <w:unhideWhenUsed/>
    <w:rsid w:val="00432AC5"/>
    <w:pPr>
      <w:jc w:val="left"/>
    </w:pPr>
  </w:style>
  <w:style w:type="character" w:customStyle="1" w:styleId="Char1">
    <w:name w:val="批注文字 Char"/>
    <w:basedOn w:val="a0"/>
    <w:link w:val="a7"/>
    <w:uiPriority w:val="99"/>
    <w:semiHidden/>
    <w:rsid w:val="00432AC5"/>
  </w:style>
  <w:style w:type="paragraph" w:styleId="a8">
    <w:name w:val="annotation subject"/>
    <w:basedOn w:val="a7"/>
    <w:next w:val="a7"/>
    <w:link w:val="Char2"/>
    <w:uiPriority w:val="99"/>
    <w:semiHidden/>
    <w:unhideWhenUsed/>
    <w:rsid w:val="00432AC5"/>
    <w:rPr>
      <w:b/>
      <w:bCs/>
    </w:rPr>
  </w:style>
  <w:style w:type="character" w:customStyle="1" w:styleId="Char2">
    <w:name w:val="批注主题 Char"/>
    <w:basedOn w:val="Char1"/>
    <w:link w:val="a8"/>
    <w:uiPriority w:val="99"/>
    <w:semiHidden/>
    <w:rsid w:val="00432AC5"/>
    <w:rPr>
      <w:b/>
      <w:bCs/>
    </w:rPr>
  </w:style>
  <w:style w:type="paragraph" w:styleId="a9">
    <w:name w:val="Balloon Text"/>
    <w:basedOn w:val="a"/>
    <w:link w:val="Char3"/>
    <w:uiPriority w:val="99"/>
    <w:semiHidden/>
    <w:unhideWhenUsed/>
    <w:rsid w:val="00432AC5"/>
    <w:rPr>
      <w:sz w:val="18"/>
      <w:szCs w:val="18"/>
    </w:rPr>
  </w:style>
  <w:style w:type="character" w:customStyle="1" w:styleId="Char3">
    <w:name w:val="批注框文本 Char"/>
    <w:basedOn w:val="a0"/>
    <w:link w:val="a9"/>
    <w:uiPriority w:val="99"/>
    <w:semiHidden/>
    <w:rsid w:val="00432AC5"/>
    <w:rPr>
      <w:sz w:val="18"/>
      <w:szCs w:val="18"/>
    </w:rPr>
  </w:style>
  <w:style w:type="paragraph" w:styleId="aa">
    <w:name w:val="Date"/>
    <w:basedOn w:val="a"/>
    <w:next w:val="a"/>
    <w:link w:val="Char4"/>
    <w:uiPriority w:val="99"/>
    <w:semiHidden/>
    <w:unhideWhenUsed/>
    <w:rsid w:val="00810F71"/>
    <w:pPr>
      <w:ind w:leftChars="2500" w:left="100"/>
    </w:pPr>
  </w:style>
  <w:style w:type="character" w:customStyle="1" w:styleId="Char4">
    <w:name w:val="日期 Char"/>
    <w:basedOn w:val="a0"/>
    <w:link w:val="aa"/>
    <w:uiPriority w:val="99"/>
    <w:semiHidden/>
    <w:rsid w:val="0081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29CD-E18D-4FF9-816D-BC44E120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2715</Words>
  <Characters>15480</Characters>
  <Application>Microsoft Office Word</Application>
  <DocSecurity>4</DocSecurity>
  <Lines>129</Lines>
  <Paragraphs>36</Paragraphs>
  <ScaleCrop>false</ScaleCrop>
  <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jinll</dc:creator>
  <cp:lastModifiedBy>JonMMx 2000</cp:lastModifiedBy>
  <cp:revision>2</cp:revision>
  <cp:lastPrinted>2019-12-23T12:26:00Z</cp:lastPrinted>
  <dcterms:created xsi:type="dcterms:W3CDTF">2019-12-24T16:01:00Z</dcterms:created>
  <dcterms:modified xsi:type="dcterms:W3CDTF">2019-12-24T16:01:00Z</dcterms:modified>
</cp:coreProperties>
</file>