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8" w:rsidRPr="002411A3" w:rsidRDefault="006242F8" w:rsidP="002411A3">
      <w:pPr>
        <w:pStyle w:val="1"/>
        <w:keepNext w:val="0"/>
        <w:keepLines w:val="0"/>
        <w:spacing w:before="0" w:after="0" w:line="360" w:lineRule="auto"/>
        <w:jc w:val="center"/>
        <w:rPr>
          <w:rFonts w:eastAsia="黑体"/>
          <w:b w:val="0"/>
          <w:spacing w:val="1"/>
          <w:kern w:val="0"/>
          <w:sz w:val="36"/>
          <w:szCs w:val="36"/>
        </w:rPr>
      </w:pPr>
      <w:r w:rsidRPr="002411A3">
        <w:rPr>
          <w:rFonts w:eastAsia="黑体"/>
          <w:b w:val="0"/>
          <w:spacing w:val="1"/>
          <w:kern w:val="0"/>
          <w:sz w:val="36"/>
          <w:szCs w:val="36"/>
        </w:rPr>
        <w:t>中融基金管理有限公司</w:t>
      </w:r>
    </w:p>
    <w:p w:rsidR="00386276" w:rsidRDefault="007C006F" w:rsidP="002411A3">
      <w:pPr>
        <w:widowControl/>
        <w:wordWrap w:val="0"/>
        <w:spacing w:line="560" w:lineRule="atLeast"/>
        <w:jc w:val="center"/>
        <w:rPr>
          <w:rFonts w:eastAsia="黑体"/>
          <w:bCs/>
          <w:spacing w:val="1"/>
          <w:kern w:val="0"/>
          <w:sz w:val="36"/>
          <w:szCs w:val="36"/>
        </w:rPr>
      </w:pPr>
      <w:r w:rsidRPr="007C006F">
        <w:rPr>
          <w:rFonts w:eastAsia="黑体" w:hint="eastAsia"/>
          <w:bCs/>
          <w:spacing w:val="1"/>
          <w:kern w:val="0"/>
          <w:sz w:val="36"/>
          <w:szCs w:val="36"/>
        </w:rPr>
        <w:t>关于</w:t>
      </w:r>
      <w:r w:rsidR="0055146A" w:rsidRPr="0055146A">
        <w:rPr>
          <w:rFonts w:eastAsia="黑体" w:hint="eastAsia"/>
          <w:bCs/>
          <w:spacing w:val="1"/>
          <w:kern w:val="0"/>
          <w:sz w:val="36"/>
          <w:szCs w:val="36"/>
        </w:rPr>
        <w:t>中融量化多因子混合型发起式证券投资基金</w:t>
      </w:r>
      <w:r w:rsidRPr="007C006F">
        <w:rPr>
          <w:rFonts w:eastAsia="黑体" w:hint="eastAsia"/>
          <w:bCs/>
          <w:spacing w:val="1"/>
          <w:kern w:val="0"/>
          <w:sz w:val="36"/>
          <w:szCs w:val="36"/>
        </w:rPr>
        <w:t>可能触发基金合同终止情形的第</w:t>
      </w:r>
      <w:r w:rsidR="00CC4A6C">
        <w:rPr>
          <w:rFonts w:eastAsia="黑体" w:hint="eastAsia"/>
          <w:bCs/>
          <w:spacing w:val="1"/>
          <w:kern w:val="0"/>
          <w:sz w:val="36"/>
          <w:szCs w:val="36"/>
        </w:rPr>
        <w:t>二</w:t>
      </w:r>
      <w:r w:rsidRPr="007C006F">
        <w:rPr>
          <w:rFonts w:eastAsia="黑体" w:hint="eastAsia"/>
          <w:bCs/>
          <w:spacing w:val="1"/>
          <w:kern w:val="0"/>
          <w:sz w:val="36"/>
          <w:szCs w:val="36"/>
        </w:rPr>
        <w:t>次提示性公告</w:t>
      </w:r>
    </w:p>
    <w:p w:rsidR="004F6E56" w:rsidRDefault="004F6E56" w:rsidP="004F6E56">
      <w:pPr>
        <w:widowControl/>
        <w:wordWrap w:val="0"/>
        <w:spacing w:line="560" w:lineRule="atLeast"/>
        <w:rPr>
          <w:rFonts w:eastAsia="仿宋"/>
          <w:color w:val="000000"/>
          <w:kern w:val="0"/>
          <w:szCs w:val="32"/>
        </w:rPr>
      </w:pPr>
    </w:p>
    <w:p w:rsidR="007B7EEF" w:rsidRPr="004F6E56" w:rsidRDefault="004F6E56" w:rsidP="007B7EEF">
      <w:pPr>
        <w:spacing w:line="560" w:lineRule="exact"/>
        <w:ind w:firstLineChars="200" w:firstLine="640"/>
        <w:rPr>
          <w:rFonts w:eastAsia="仿宋"/>
          <w:color w:val="000000"/>
          <w:szCs w:val="32"/>
        </w:rPr>
      </w:pPr>
      <w:r w:rsidRPr="004F6E56">
        <w:rPr>
          <w:rFonts w:eastAsia="仿宋"/>
          <w:color w:val="000000"/>
          <w:szCs w:val="32"/>
        </w:rPr>
        <w:t>根据《中华人民共和国证券投资基金法》、《公开募集证券投资基金运作管理办法》、《</w:t>
      </w:r>
      <w:r w:rsidR="00355957" w:rsidRPr="00355957">
        <w:rPr>
          <w:rFonts w:eastAsia="仿宋" w:hint="eastAsia"/>
          <w:color w:val="000000"/>
          <w:szCs w:val="32"/>
        </w:rPr>
        <w:t>中融量化多因子混合型发起式证券投资基金</w:t>
      </w:r>
      <w:r w:rsidRPr="004F6E56">
        <w:rPr>
          <w:rFonts w:eastAsia="仿宋"/>
          <w:color w:val="000000"/>
          <w:szCs w:val="32"/>
        </w:rPr>
        <w:t>基金合同》（以下简称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《基金合同》</w:t>
      </w:r>
      <w:r w:rsidRPr="004F6E56">
        <w:rPr>
          <w:rFonts w:eastAsia="仿宋"/>
          <w:color w:val="000000"/>
          <w:szCs w:val="32"/>
        </w:rPr>
        <w:t xml:space="preserve">” </w:t>
      </w:r>
      <w:r w:rsidRPr="004F6E56">
        <w:rPr>
          <w:rFonts w:eastAsia="仿宋"/>
          <w:color w:val="000000"/>
          <w:szCs w:val="32"/>
        </w:rPr>
        <w:t>或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基金合同</w:t>
      </w:r>
      <w:r w:rsidRPr="004F6E56">
        <w:rPr>
          <w:rFonts w:eastAsia="仿宋"/>
          <w:color w:val="000000"/>
          <w:szCs w:val="32"/>
        </w:rPr>
        <w:t>”</w:t>
      </w:r>
      <w:r w:rsidRPr="004F6E56">
        <w:rPr>
          <w:rFonts w:eastAsia="仿宋"/>
          <w:color w:val="000000"/>
          <w:szCs w:val="32"/>
        </w:rPr>
        <w:t>）的有关规定，</w:t>
      </w:r>
      <w:r w:rsidR="005637CB" w:rsidRPr="005637CB">
        <w:rPr>
          <w:rFonts w:eastAsia="仿宋" w:hint="eastAsia"/>
          <w:color w:val="000000"/>
          <w:szCs w:val="32"/>
        </w:rPr>
        <w:t>中融量化多因子混合型发起式证券投资基金</w:t>
      </w:r>
      <w:r w:rsidRPr="004F6E56">
        <w:rPr>
          <w:rFonts w:eastAsia="仿宋"/>
          <w:color w:val="000000"/>
          <w:szCs w:val="32"/>
        </w:rPr>
        <w:t>（以下简称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本基金</w:t>
      </w:r>
      <w:r w:rsidRPr="004F6E56">
        <w:rPr>
          <w:rFonts w:eastAsia="仿宋"/>
          <w:color w:val="000000"/>
          <w:szCs w:val="32"/>
        </w:rPr>
        <w:t>”</w:t>
      </w:r>
      <w:r w:rsidRPr="004F6E56">
        <w:rPr>
          <w:rFonts w:eastAsia="仿宋"/>
          <w:color w:val="000000"/>
          <w:szCs w:val="32"/>
        </w:rPr>
        <w:t>）可能触发基金合同终止情形。现将相关事宜公告如下：</w:t>
      </w:r>
    </w:p>
    <w:p w:rsidR="00DA1BA3" w:rsidRPr="002411A3" w:rsidRDefault="007B7EEF" w:rsidP="003C1568">
      <w:pPr>
        <w:spacing w:line="360" w:lineRule="auto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/>
          <w:b/>
          <w:szCs w:val="32"/>
        </w:rPr>
        <w:t>一</w:t>
      </w:r>
      <w:r>
        <w:rPr>
          <w:rFonts w:eastAsia="仿宋" w:hint="eastAsia"/>
          <w:b/>
          <w:szCs w:val="32"/>
        </w:rPr>
        <w:t>、</w:t>
      </w:r>
      <w:r>
        <w:rPr>
          <w:rFonts w:eastAsia="仿宋"/>
          <w:b/>
          <w:szCs w:val="32"/>
        </w:rPr>
        <w:t>本基金基本信息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0"/>
        <w:gridCol w:w="15"/>
        <w:gridCol w:w="2677"/>
        <w:gridCol w:w="2411"/>
        <w:gridCol w:w="15"/>
      </w:tblGrid>
      <w:tr w:rsidR="00960CFB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D633EF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基金名称</w:t>
            </w:r>
          </w:p>
        </w:tc>
        <w:tc>
          <w:tcPr>
            <w:tcW w:w="5103" w:type="dxa"/>
            <w:gridSpan w:val="3"/>
            <w:vAlign w:val="center"/>
          </w:tcPr>
          <w:p w:rsidR="00960CFB" w:rsidRPr="00221F6F" w:rsidRDefault="001251AA" w:rsidP="003C5C6E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1251AA">
              <w:rPr>
                <w:rFonts w:eastAsia="仿宋" w:hint="eastAsia"/>
                <w:color w:val="000000"/>
                <w:kern w:val="0"/>
                <w:szCs w:val="32"/>
              </w:rPr>
              <w:t>中融量化多因子混合型发起式证券投资基金</w:t>
            </w:r>
          </w:p>
        </w:tc>
      </w:tr>
      <w:tr w:rsidR="00960CFB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6B7C61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基金简称</w:t>
            </w:r>
          </w:p>
        </w:tc>
        <w:tc>
          <w:tcPr>
            <w:tcW w:w="5103" w:type="dxa"/>
            <w:gridSpan w:val="3"/>
            <w:vAlign w:val="center"/>
          </w:tcPr>
          <w:p w:rsidR="00960CFB" w:rsidRPr="00221F6F" w:rsidRDefault="00200933" w:rsidP="00960CFB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 w:rsidRPr="00200933">
              <w:rPr>
                <w:rFonts w:eastAsia="仿宋" w:hint="eastAsia"/>
                <w:color w:val="000000"/>
                <w:kern w:val="0"/>
                <w:szCs w:val="32"/>
              </w:rPr>
              <w:t>中融量化多因子混合</w:t>
            </w:r>
          </w:p>
        </w:tc>
      </w:tr>
      <w:tr w:rsidR="00960CFB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960CFB" w:rsidRPr="006B7C61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基金主代码</w:t>
            </w:r>
          </w:p>
        </w:tc>
        <w:tc>
          <w:tcPr>
            <w:tcW w:w="5103" w:type="dxa"/>
            <w:gridSpan w:val="3"/>
            <w:vAlign w:val="center"/>
          </w:tcPr>
          <w:p w:rsidR="00960CFB" w:rsidRPr="00221F6F" w:rsidRDefault="002B5DC4" w:rsidP="00960CFB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 w:rsidRPr="002B5DC4">
              <w:rPr>
                <w:rFonts w:eastAsia="仿宋" w:hint="eastAsia"/>
                <w:color w:val="000000"/>
                <w:kern w:val="0"/>
                <w:szCs w:val="32"/>
              </w:rPr>
              <w:t>004065</w:t>
            </w:r>
          </w:p>
        </w:tc>
      </w:tr>
      <w:tr w:rsidR="00760366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760366" w:rsidRPr="00D633EF" w:rsidRDefault="00760366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基金运作方式</w:t>
            </w:r>
          </w:p>
        </w:tc>
        <w:tc>
          <w:tcPr>
            <w:tcW w:w="5103" w:type="dxa"/>
            <w:gridSpan w:val="3"/>
            <w:vAlign w:val="center"/>
          </w:tcPr>
          <w:p w:rsidR="00760366" w:rsidRPr="00D633EF" w:rsidRDefault="00760366" w:rsidP="002A0A95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契约型开放式</w:t>
            </w:r>
          </w:p>
        </w:tc>
      </w:tr>
      <w:tr w:rsidR="00FB396C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FB396C" w:rsidRPr="00D633EF" w:rsidRDefault="00FB396C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基金合同生效日期</w:t>
            </w:r>
          </w:p>
        </w:tc>
        <w:tc>
          <w:tcPr>
            <w:tcW w:w="5103" w:type="dxa"/>
            <w:gridSpan w:val="3"/>
            <w:vAlign w:val="center"/>
          </w:tcPr>
          <w:p w:rsidR="00FB396C" w:rsidRPr="00D633EF" w:rsidRDefault="00927E52" w:rsidP="002B5DC4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016</w:t>
            </w:r>
            <w:r>
              <w:rPr>
                <w:rFonts w:eastAsia="仿宋"/>
                <w:color w:val="000000"/>
                <w:kern w:val="0"/>
                <w:szCs w:val="32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1</w:t>
            </w:r>
            <w:r>
              <w:rPr>
                <w:rFonts w:eastAsia="仿宋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月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 w:rsidR="002B5DC4">
              <w:rPr>
                <w:rFonts w:eastAsia="仿宋"/>
                <w:color w:val="000000"/>
                <w:kern w:val="0"/>
                <w:szCs w:val="32"/>
              </w:rPr>
              <w:t>9</w:t>
            </w:r>
            <w:r>
              <w:rPr>
                <w:rFonts w:eastAsia="仿宋"/>
                <w:color w:val="000000"/>
                <w:kern w:val="0"/>
                <w:szCs w:val="32"/>
              </w:rPr>
              <w:t>日</w:t>
            </w:r>
          </w:p>
        </w:tc>
      </w:tr>
      <w:tr w:rsidR="00DA1BA3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DA1BA3" w:rsidRPr="006B7C61" w:rsidRDefault="00DA1BA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基金管理人名称</w:t>
            </w:r>
          </w:p>
        </w:tc>
        <w:tc>
          <w:tcPr>
            <w:tcW w:w="5103" w:type="dxa"/>
            <w:gridSpan w:val="3"/>
            <w:vAlign w:val="center"/>
          </w:tcPr>
          <w:p w:rsidR="00DA1BA3" w:rsidRPr="00D633EF" w:rsidRDefault="005111F4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中融基金管理有限公司</w:t>
            </w:r>
          </w:p>
        </w:tc>
      </w:tr>
      <w:tr w:rsidR="008043F3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8043F3" w:rsidRPr="00D633EF" w:rsidRDefault="008043F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基金托管人名称</w:t>
            </w:r>
          </w:p>
        </w:tc>
        <w:tc>
          <w:tcPr>
            <w:tcW w:w="5103" w:type="dxa"/>
            <w:gridSpan w:val="3"/>
            <w:vAlign w:val="center"/>
          </w:tcPr>
          <w:p w:rsidR="008043F3" w:rsidRPr="00D633EF" w:rsidRDefault="00A61EB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A61EB3">
              <w:rPr>
                <w:rFonts w:eastAsia="仿宋" w:hint="eastAsia"/>
                <w:color w:val="000000"/>
                <w:kern w:val="0"/>
                <w:szCs w:val="32"/>
              </w:rPr>
              <w:t>中国银河证券股份有限公司</w:t>
            </w:r>
          </w:p>
        </w:tc>
      </w:tr>
      <w:tr w:rsidR="00DA1BA3" w:rsidRPr="005915C6" w:rsidTr="004C6901">
        <w:trPr>
          <w:jc w:val="center"/>
        </w:trPr>
        <w:tc>
          <w:tcPr>
            <w:tcW w:w="4405" w:type="dxa"/>
            <w:gridSpan w:val="2"/>
            <w:vAlign w:val="center"/>
          </w:tcPr>
          <w:p w:rsidR="00DA1BA3" w:rsidRPr="006B7C61" w:rsidRDefault="00DA1BA3" w:rsidP="006B7C61">
            <w:pPr>
              <w:spacing w:line="48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公告依据</w:t>
            </w:r>
          </w:p>
        </w:tc>
        <w:tc>
          <w:tcPr>
            <w:tcW w:w="5103" w:type="dxa"/>
            <w:gridSpan w:val="3"/>
            <w:vAlign w:val="center"/>
          </w:tcPr>
          <w:p w:rsidR="00DA1BA3" w:rsidRPr="006B7C61" w:rsidRDefault="004550D3" w:rsidP="004B0380">
            <w:pPr>
              <w:spacing w:line="480" w:lineRule="exact"/>
              <w:rPr>
                <w:rFonts w:eastAsia="仿宋"/>
                <w:szCs w:val="32"/>
              </w:rPr>
            </w:pP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t>《中华人民共和国证券投资基金法》、《</w:t>
            </w:r>
            <w:r w:rsidR="00C32423">
              <w:rPr>
                <w:rFonts w:eastAsia="仿宋" w:hint="eastAsia"/>
                <w:color w:val="000000"/>
                <w:kern w:val="0"/>
                <w:szCs w:val="32"/>
              </w:rPr>
              <w:t>公开</w:t>
            </w:r>
            <w:r w:rsidR="00C32423">
              <w:rPr>
                <w:rFonts w:eastAsia="仿宋"/>
                <w:color w:val="000000"/>
                <w:kern w:val="0"/>
                <w:szCs w:val="32"/>
              </w:rPr>
              <w:t>募集</w:t>
            </w: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t>证券投资基金信息披露管理办法》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、《公开募集证券投资基金运作管理办法》、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《</w:t>
            </w:r>
            <w:r w:rsidR="00C61A0D" w:rsidRPr="00C61A0D">
              <w:rPr>
                <w:rFonts w:eastAsia="仿宋" w:hint="eastAsia"/>
                <w:color w:val="000000"/>
                <w:kern w:val="0"/>
                <w:szCs w:val="32"/>
              </w:rPr>
              <w:t>中</w:t>
            </w:r>
            <w:r w:rsidR="00C61A0D" w:rsidRPr="00C61A0D">
              <w:rPr>
                <w:rFonts w:eastAsia="仿宋" w:hint="eastAsia"/>
                <w:color w:val="000000"/>
                <w:kern w:val="0"/>
                <w:szCs w:val="32"/>
              </w:rPr>
              <w:lastRenderedPageBreak/>
              <w:t>融量化多因子混合型发起式证券投资基金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基金合同》、《</w:t>
            </w:r>
            <w:r w:rsidR="00C61A0D" w:rsidRPr="00C61A0D">
              <w:rPr>
                <w:rFonts w:eastAsia="仿宋" w:hint="eastAsia"/>
                <w:color w:val="000000"/>
                <w:kern w:val="0"/>
                <w:szCs w:val="32"/>
              </w:rPr>
              <w:t>中融量化多因子混合型发起式证券投资基金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招募说明书》</w:t>
            </w:r>
            <w:r w:rsidR="003F5FE0">
              <w:rPr>
                <w:rFonts w:eastAsia="仿宋" w:hint="eastAsia"/>
                <w:color w:val="000000"/>
                <w:kern w:val="0"/>
                <w:szCs w:val="32"/>
              </w:rPr>
              <w:t>等</w:t>
            </w:r>
            <w:r>
              <w:rPr>
                <w:rFonts w:eastAsia="仿宋"/>
                <w:color w:val="000000"/>
                <w:kern w:val="0"/>
                <w:szCs w:val="32"/>
              </w:rPr>
              <w:t>。</w:t>
            </w:r>
          </w:p>
        </w:tc>
      </w:tr>
      <w:tr w:rsidR="004C6901" w:rsidRPr="00427731" w:rsidTr="004C6901">
        <w:tblPrEx>
          <w:tblLook w:val="04A0"/>
        </w:tblPrEx>
        <w:trPr>
          <w:gridAfter w:val="1"/>
          <w:wAfter w:w="15" w:type="dxa"/>
          <w:trHeight w:val="31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4C6901" w:rsidP="00E14784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bookmarkStart w:id="0" w:name="_Toc275961406"/>
            <w:r w:rsidRPr="00427731">
              <w:rPr>
                <w:rFonts w:eastAsia="仿宋"/>
                <w:szCs w:val="32"/>
              </w:rPr>
              <w:lastRenderedPageBreak/>
              <w:t>下属基金份额类别的基金简称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731117" w:rsidP="00E14784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731117">
              <w:rPr>
                <w:rFonts w:eastAsia="仿宋" w:hint="eastAsia"/>
                <w:szCs w:val="32"/>
              </w:rPr>
              <w:t>中融量化多因子混合</w:t>
            </w:r>
            <w:r w:rsidR="004C6901" w:rsidRPr="00427731">
              <w:rPr>
                <w:rFonts w:eastAsia="仿宋" w:hint="eastAsia"/>
                <w:szCs w:val="32"/>
              </w:rPr>
              <w:t>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731117" w:rsidP="00E14784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731117">
              <w:rPr>
                <w:rFonts w:eastAsia="仿宋" w:hint="eastAsia"/>
                <w:szCs w:val="32"/>
              </w:rPr>
              <w:t>中融量化多因子混合</w:t>
            </w:r>
            <w:r w:rsidR="004C6901" w:rsidRPr="00427731">
              <w:rPr>
                <w:rFonts w:eastAsia="仿宋"/>
                <w:szCs w:val="32"/>
              </w:rPr>
              <w:t>C</w:t>
            </w:r>
          </w:p>
        </w:tc>
      </w:tr>
      <w:tr w:rsidR="004C6901" w:rsidRPr="00427731" w:rsidTr="004C6901">
        <w:tblPrEx>
          <w:tblLook w:val="04A0"/>
        </w:tblPrEx>
        <w:trPr>
          <w:gridAfter w:val="1"/>
          <w:wAfter w:w="15" w:type="dxa"/>
          <w:trHeight w:val="31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4C6901" w:rsidP="00E14784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427731">
              <w:rPr>
                <w:rFonts w:eastAsia="仿宋"/>
                <w:szCs w:val="32"/>
              </w:rPr>
              <w:t>下属基金份额类别的交易代码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D1072F" w:rsidP="00E14784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 w:rsidRPr="00D1072F">
              <w:rPr>
                <w:rFonts w:eastAsia="仿宋" w:hint="eastAsia"/>
                <w:szCs w:val="32"/>
              </w:rPr>
              <w:t>004065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01" w:rsidRPr="00427731" w:rsidRDefault="004C6901" w:rsidP="007B1974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00</w:t>
            </w:r>
            <w:r w:rsidR="007B1974">
              <w:rPr>
                <w:rFonts w:eastAsia="仿宋"/>
                <w:szCs w:val="32"/>
              </w:rPr>
              <w:t>4785</w:t>
            </w:r>
          </w:p>
        </w:tc>
      </w:tr>
    </w:tbl>
    <w:p w:rsidR="00B00BE5" w:rsidRPr="00B00BE5" w:rsidRDefault="00B00BE5" w:rsidP="00B00BE5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B00BE5">
        <w:rPr>
          <w:rFonts w:eastAsia="仿宋"/>
          <w:szCs w:val="32"/>
        </w:rPr>
        <w:t>注：中融基金管理有限公司以下简称</w:t>
      </w:r>
      <w:r w:rsidRPr="00B00BE5">
        <w:rPr>
          <w:rFonts w:eastAsia="仿宋"/>
          <w:szCs w:val="32"/>
        </w:rPr>
        <w:t>“</w:t>
      </w:r>
      <w:r w:rsidRPr="00B00BE5">
        <w:rPr>
          <w:rFonts w:eastAsia="仿宋"/>
          <w:szCs w:val="32"/>
        </w:rPr>
        <w:t>本基金管理人</w:t>
      </w:r>
      <w:r w:rsidRPr="00B00BE5">
        <w:rPr>
          <w:rFonts w:eastAsia="仿宋"/>
          <w:szCs w:val="32"/>
        </w:rPr>
        <w:t>”</w:t>
      </w:r>
      <w:r w:rsidRPr="00B00BE5">
        <w:rPr>
          <w:rFonts w:eastAsia="仿宋"/>
          <w:szCs w:val="32"/>
        </w:rPr>
        <w:t>。</w:t>
      </w:r>
    </w:p>
    <w:p w:rsidR="00DA1BA3" w:rsidRPr="00900F26" w:rsidRDefault="0099008A" w:rsidP="003C1568">
      <w:pPr>
        <w:spacing w:beforeLines="50" w:line="360" w:lineRule="auto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 w:hint="eastAsia"/>
          <w:b/>
          <w:szCs w:val="32"/>
        </w:rPr>
        <w:t>二、可能触发基金合同终止的情形说明</w:t>
      </w:r>
      <w:bookmarkEnd w:id="0"/>
    </w:p>
    <w:p w:rsidR="000A3277" w:rsidRPr="007345B0" w:rsidRDefault="007345B0" w:rsidP="007345B0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7345B0">
        <w:rPr>
          <w:rFonts w:eastAsia="仿宋"/>
          <w:szCs w:val="32"/>
        </w:rPr>
        <w:t>根据《基金合同》</w:t>
      </w:r>
      <w:r w:rsidRPr="007345B0">
        <w:rPr>
          <w:rFonts w:eastAsia="仿宋"/>
          <w:szCs w:val="32"/>
        </w:rPr>
        <w:t>“</w:t>
      </w:r>
      <w:r w:rsidRPr="007345B0">
        <w:rPr>
          <w:rFonts w:eastAsia="仿宋"/>
          <w:szCs w:val="32"/>
        </w:rPr>
        <w:t>第五部分基金备案</w:t>
      </w:r>
      <w:r w:rsidRPr="007345B0">
        <w:rPr>
          <w:rFonts w:eastAsia="仿宋"/>
          <w:szCs w:val="32"/>
        </w:rPr>
        <w:t>”</w:t>
      </w:r>
      <w:r w:rsidRPr="007345B0">
        <w:rPr>
          <w:rFonts w:eastAsia="仿宋"/>
          <w:szCs w:val="32"/>
        </w:rPr>
        <w:t>中</w:t>
      </w:r>
      <w:r w:rsidRPr="007345B0">
        <w:rPr>
          <w:rFonts w:eastAsia="仿宋"/>
          <w:szCs w:val="32"/>
        </w:rPr>
        <w:t>“</w:t>
      </w:r>
      <w:r w:rsidRPr="007345B0">
        <w:rPr>
          <w:rFonts w:eastAsia="仿宋"/>
          <w:szCs w:val="32"/>
        </w:rPr>
        <w:t>三、基金存续期内的基金份额持有人数量和资产规模</w:t>
      </w:r>
      <w:r w:rsidRPr="007345B0">
        <w:rPr>
          <w:rFonts w:eastAsia="仿宋"/>
          <w:szCs w:val="32"/>
        </w:rPr>
        <w:t>”</w:t>
      </w:r>
      <w:r w:rsidRPr="007345B0">
        <w:rPr>
          <w:rFonts w:eastAsia="仿宋"/>
          <w:szCs w:val="32"/>
        </w:rPr>
        <w:t>的约定：</w:t>
      </w:r>
    </w:p>
    <w:p w:rsidR="000A3277" w:rsidRPr="004F7243" w:rsidRDefault="004F7243" w:rsidP="003C4893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“</w:t>
      </w:r>
      <w:r w:rsidR="003523FF" w:rsidRPr="003523FF">
        <w:rPr>
          <w:rFonts w:eastAsia="仿宋"/>
          <w:szCs w:val="32"/>
        </w:rPr>
        <w:t>基金合同生效之日起三年后的对应日，若基金资产净值低于</w:t>
      </w:r>
      <w:r w:rsidR="0011609E">
        <w:rPr>
          <w:rFonts w:eastAsia="仿宋"/>
          <w:szCs w:val="32"/>
        </w:rPr>
        <w:t>2</w:t>
      </w:r>
      <w:r w:rsidR="003523FF" w:rsidRPr="003523FF">
        <w:rPr>
          <w:rFonts w:eastAsia="仿宋"/>
          <w:szCs w:val="32"/>
        </w:rPr>
        <w:t>亿元，基金合同自动终止。</w:t>
      </w:r>
      <w:r>
        <w:rPr>
          <w:rFonts w:eastAsia="仿宋" w:hint="eastAsia"/>
          <w:szCs w:val="32"/>
        </w:rPr>
        <w:t>”</w:t>
      </w:r>
    </w:p>
    <w:p w:rsidR="00F53D1F" w:rsidRPr="0081637D" w:rsidRDefault="00BB6655" w:rsidP="00F53D1F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本</w:t>
      </w:r>
      <w:r w:rsidR="00F53D1F" w:rsidRPr="00F53D1F">
        <w:rPr>
          <w:rFonts w:eastAsia="仿宋" w:hint="eastAsia"/>
          <w:szCs w:val="32"/>
        </w:rPr>
        <w:t>基金合同生效之日起三年后的对应日为</w:t>
      </w:r>
      <w:r w:rsidR="00F53D1F" w:rsidRPr="00F53D1F">
        <w:rPr>
          <w:rFonts w:eastAsia="仿宋" w:hint="eastAsia"/>
          <w:szCs w:val="32"/>
        </w:rPr>
        <w:t>201</w:t>
      </w:r>
      <w:r w:rsidR="00F53D1F">
        <w:rPr>
          <w:rFonts w:eastAsia="仿宋"/>
          <w:szCs w:val="32"/>
        </w:rPr>
        <w:t>9</w:t>
      </w:r>
      <w:r w:rsidR="00F53D1F" w:rsidRPr="00F53D1F">
        <w:rPr>
          <w:rFonts w:eastAsia="仿宋" w:hint="eastAsia"/>
          <w:szCs w:val="32"/>
        </w:rPr>
        <w:t>年</w:t>
      </w:r>
      <w:r w:rsidR="00F53D1F">
        <w:rPr>
          <w:rFonts w:eastAsia="仿宋"/>
          <w:szCs w:val="32"/>
        </w:rPr>
        <w:t>12</w:t>
      </w:r>
      <w:r w:rsidR="00F53D1F" w:rsidRPr="00F53D1F">
        <w:rPr>
          <w:rFonts w:eastAsia="仿宋" w:hint="eastAsia"/>
          <w:szCs w:val="32"/>
        </w:rPr>
        <w:t>月</w:t>
      </w:r>
      <w:r w:rsidR="002F76B8">
        <w:rPr>
          <w:rFonts w:eastAsia="仿宋"/>
          <w:szCs w:val="32"/>
        </w:rPr>
        <w:t>29</w:t>
      </w:r>
      <w:r w:rsidR="00F53D1F" w:rsidRPr="002F76B8">
        <w:rPr>
          <w:rFonts w:eastAsia="仿宋" w:hint="eastAsia"/>
          <w:szCs w:val="32"/>
        </w:rPr>
        <w:t>日</w:t>
      </w:r>
      <w:r>
        <w:rPr>
          <w:rFonts w:eastAsia="仿宋" w:hint="eastAsia"/>
          <w:szCs w:val="32"/>
        </w:rPr>
        <w:t>，</w:t>
      </w:r>
      <w:r w:rsidR="002447AB">
        <w:rPr>
          <w:rFonts w:eastAsia="仿宋" w:hint="eastAsia"/>
          <w:szCs w:val="32"/>
        </w:rPr>
        <w:t>若本基金的基金资产净值低于</w:t>
      </w:r>
      <w:r w:rsidR="002447AB">
        <w:rPr>
          <w:rFonts w:eastAsia="仿宋" w:hint="eastAsia"/>
          <w:szCs w:val="32"/>
        </w:rPr>
        <w:t>2</w:t>
      </w:r>
      <w:r w:rsidR="002447AB">
        <w:rPr>
          <w:rFonts w:eastAsia="仿宋" w:hint="eastAsia"/>
          <w:szCs w:val="32"/>
        </w:rPr>
        <w:t>亿元，则本基金将触发《基金合同》中约定的基金终止条款，</w:t>
      </w:r>
      <w:r w:rsidR="00F53D1F">
        <w:rPr>
          <w:rFonts w:eastAsia="仿宋" w:hint="eastAsia"/>
          <w:szCs w:val="32"/>
        </w:rPr>
        <w:t>且无需召开基金份额持有人大会。</w:t>
      </w:r>
    </w:p>
    <w:p w:rsidR="006E7596" w:rsidRPr="002A7B02" w:rsidRDefault="008D5103" w:rsidP="003C1568">
      <w:pPr>
        <w:autoSpaceDE w:val="0"/>
        <w:autoSpaceDN w:val="0"/>
        <w:adjustRightInd w:val="0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 w:hint="eastAsia"/>
          <w:b/>
          <w:szCs w:val="32"/>
        </w:rPr>
        <w:t>三、其他需要提示的事项</w:t>
      </w:r>
    </w:p>
    <w:p w:rsidR="0081637D" w:rsidRPr="002A7B02" w:rsidRDefault="005C5353" w:rsidP="00A64A62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 w:rsidRPr="002A7B02">
        <w:rPr>
          <w:rFonts w:eastAsia="仿宋"/>
          <w:szCs w:val="32"/>
        </w:rPr>
        <w:t>1</w:t>
      </w:r>
      <w:r w:rsidRPr="002A7B02">
        <w:rPr>
          <w:rFonts w:eastAsia="仿宋"/>
          <w:szCs w:val="32"/>
        </w:rPr>
        <w:t>、若</w:t>
      </w:r>
      <w:r w:rsidR="005A012C">
        <w:rPr>
          <w:rFonts w:eastAsia="仿宋" w:hint="eastAsia"/>
          <w:szCs w:val="32"/>
        </w:rPr>
        <w:t>发生</w:t>
      </w:r>
      <w:r w:rsidR="005A012C">
        <w:rPr>
          <w:rFonts w:eastAsia="仿宋"/>
          <w:szCs w:val="32"/>
        </w:rPr>
        <w:t>上述基金合同终止</w:t>
      </w:r>
      <w:r w:rsidRPr="002A7B02">
        <w:rPr>
          <w:rFonts w:eastAsia="仿宋"/>
          <w:szCs w:val="32"/>
        </w:rPr>
        <w:t>情形，</w:t>
      </w:r>
      <w:r w:rsidR="008025DE">
        <w:rPr>
          <w:rFonts w:eastAsia="仿宋"/>
          <w:szCs w:val="32"/>
        </w:rPr>
        <w:t>本</w:t>
      </w:r>
      <w:r w:rsidRPr="002A7B02">
        <w:rPr>
          <w:rFonts w:eastAsia="仿宋"/>
          <w:szCs w:val="32"/>
        </w:rPr>
        <w:t>基金管理人将根据相关法律法规、《基金合同》等规定</w:t>
      </w:r>
      <w:r w:rsidR="002447AB">
        <w:rPr>
          <w:rFonts w:eastAsia="仿宋" w:hint="eastAsia"/>
          <w:szCs w:val="32"/>
        </w:rPr>
        <w:t>，</w:t>
      </w:r>
      <w:r w:rsidR="002447AB" w:rsidRPr="002447AB">
        <w:rPr>
          <w:rFonts w:eastAsia="仿宋"/>
          <w:szCs w:val="32"/>
        </w:rPr>
        <w:t>自出现基金合同终止事由之日起</w:t>
      </w:r>
      <w:r w:rsidR="002447AB" w:rsidRPr="002447AB">
        <w:rPr>
          <w:rFonts w:eastAsia="仿宋"/>
          <w:szCs w:val="32"/>
        </w:rPr>
        <w:t xml:space="preserve"> 30 </w:t>
      </w:r>
      <w:r w:rsidR="002447AB" w:rsidRPr="002447AB">
        <w:rPr>
          <w:rFonts w:eastAsia="仿宋"/>
          <w:szCs w:val="32"/>
        </w:rPr>
        <w:t>个工作日内成立清算小组，</w:t>
      </w:r>
      <w:r w:rsidRPr="002A7B02">
        <w:rPr>
          <w:rFonts w:eastAsia="仿宋"/>
          <w:szCs w:val="32"/>
        </w:rPr>
        <w:t>履行基金财产清算程序。本基金进入清算程序后将不再开放办理申购、赎回</w:t>
      </w:r>
      <w:r w:rsidR="00C56C28">
        <w:rPr>
          <w:rFonts w:eastAsia="仿宋" w:hint="eastAsia"/>
          <w:szCs w:val="32"/>
        </w:rPr>
        <w:t>、</w:t>
      </w:r>
      <w:r w:rsidR="00C56C28">
        <w:rPr>
          <w:rFonts w:eastAsia="仿宋"/>
          <w:szCs w:val="32"/>
        </w:rPr>
        <w:t>定投</w:t>
      </w:r>
      <w:r w:rsidR="00C56C28">
        <w:rPr>
          <w:rFonts w:eastAsia="仿宋" w:hint="eastAsia"/>
          <w:szCs w:val="32"/>
        </w:rPr>
        <w:t>、</w:t>
      </w:r>
      <w:r w:rsidR="00C56C28">
        <w:rPr>
          <w:rFonts w:eastAsia="仿宋"/>
          <w:szCs w:val="32"/>
        </w:rPr>
        <w:t>转换</w:t>
      </w:r>
      <w:r w:rsidRPr="002A7B02">
        <w:rPr>
          <w:rFonts w:eastAsia="仿宋"/>
          <w:szCs w:val="32"/>
        </w:rPr>
        <w:t>等业务。</w:t>
      </w:r>
      <w:r w:rsidR="00287ECD">
        <w:rPr>
          <w:rFonts w:eastAsia="仿宋"/>
          <w:szCs w:val="32"/>
        </w:rPr>
        <w:t>基金财产将在基金财产清算小组履行完毕清算程序后进行分配</w:t>
      </w:r>
      <w:r w:rsidR="00287ECD">
        <w:rPr>
          <w:rFonts w:eastAsia="仿宋" w:hint="eastAsia"/>
          <w:szCs w:val="32"/>
        </w:rPr>
        <w:t>。</w:t>
      </w:r>
      <w:r w:rsidRPr="002A7B02">
        <w:rPr>
          <w:rFonts w:eastAsia="仿宋"/>
          <w:szCs w:val="32"/>
        </w:rPr>
        <w:t>敬请投资者予以关注</w:t>
      </w:r>
      <w:r w:rsidR="00287ECD">
        <w:rPr>
          <w:rFonts w:eastAsia="仿宋" w:hint="eastAsia"/>
          <w:szCs w:val="32"/>
        </w:rPr>
        <w:t>，妥善做好投资安排</w:t>
      </w:r>
      <w:r w:rsidRPr="002A7B02">
        <w:rPr>
          <w:rFonts w:eastAsia="仿宋"/>
          <w:szCs w:val="32"/>
        </w:rPr>
        <w:t>。</w:t>
      </w:r>
    </w:p>
    <w:p w:rsidR="00A06C44" w:rsidRPr="006B7C61" w:rsidRDefault="005B3195" w:rsidP="00A64A62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2</w:t>
      </w:r>
      <w:r>
        <w:rPr>
          <w:rFonts w:eastAsia="仿宋" w:hint="eastAsia"/>
          <w:szCs w:val="32"/>
        </w:rPr>
        <w:t>、</w:t>
      </w:r>
      <w:r w:rsidR="00904AA4" w:rsidRPr="00904AA4">
        <w:rPr>
          <w:rFonts w:eastAsia="仿宋"/>
          <w:szCs w:val="32"/>
        </w:rPr>
        <w:t>咨询办法：如有疑问，请拨打</w:t>
      </w:r>
      <w:r w:rsidR="008D3595">
        <w:rPr>
          <w:rFonts w:eastAsia="仿宋" w:hint="eastAsia"/>
          <w:szCs w:val="32"/>
        </w:rPr>
        <w:t>本基金管理人</w:t>
      </w:r>
      <w:r w:rsidR="00904AA4" w:rsidRPr="00904AA4">
        <w:rPr>
          <w:rFonts w:eastAsia="仿宋"/>
          <w:szCs w:val="32"/>
        </w:rPr>
        <w:t>客户服务电话</w:t>
      </w:r>
      <w:r w:rsidR="00904AA4" w:rsidRPr="00904AA4">
        <w:rPr>
          <w:rFonts w:eastAsia="仿宋"/>
          <w:szCs w:val="32"/>
        </w:rPr>
        <w:t>400-160-6000</w:t>
      </w:r>
      <w:r w:rsidR="00904AA4" w:rsidRPr="00904AA4">
        <w:rPr>
          <w:rFonts w:eastAsia="仿宋" w:hint="eastAsia"/>
          <w:szCs w:val="32"/>
        </w:rPr>
        <w:t>，</w:t>
      </w:r>
      <w:r w:rsidR="00904AA4" w:rsidRPr="00904AA4">
        <w:rPr>
          <w:rFonts w:eastAsia="仿宋"/>
          <w:szCs w:val="32"/>
        </w:rPr>
        <w:t>010</w:t>
      </w:r>
      <w:r w:rsidR="003C104E">
        <w:rPr>
          <w:rFonts w:eastAsia="仿宋" w:hint="eastAsia"/>
          <w:szCs w:val="32"/>
        </w:rPr>
        <w:t>-</w:t>
      </w:r>
      <w:r w:rsidR="003C5C6E">
        <w:rPr>
          <w:rFonts w:eastAsia="仿宋"/>
          <w:szCs w:val="32"/>
        </w:rPr>
        <w:t>56517299</w:t>
      </w:r>
      <w:r w:rsidR="00904AA4" w:rsidRPr="00904AA4">
        <w:rPr>
          <w:rFonts w:eastAsia="仿宋"/>
          <w:szCs w:val="32"/>
        </w:rPr>
        <w:t>或登录本公司网站（</w:t>
      </w:r>
      <w:r w:rsidR="00904AA4" w:rsidRPr="00904AA4">
        <w:rPr>
          <w:rFonts w:eastAsia="仿宋"/>
          <w:szCs w:val="32"/>
        </w:rPr>
        <w:t>www.zrfunds.com.cn</w:t>
      </w:r>
      <w:r w:rsidR="00904AA4" w:rsidRPr="00904AA4">
        <w:rPr>
          <w:rFonts w:eastAsia="仿宋"/>
          <w:szCs w:val="32"/>
        </w:rPr>
        <w:t>）获取相关信息。</w:t>
      </w:r>
      <w:r w:rsidR="00A06C44" w:rsidRPr="0080289B">
        <w:rPr>
          <w:rFonts w:eastAsia="仿宋"/>
          <w:szCs w:val="32"/>
        </w:rPr>
        <w:t> </w:t>
      </w:r>
    </w:p>
    <w:p w:rsidR="00A745B4" w:rsidRPr="00A745B4" w:rsidRDefault="00B46EC7" w:rsidP="00A64A62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3</w:t>
      </w:r>
      <w:r>
        <w:rPr>
          <w:rFonts w:eastAsia="仿宋" w:hint="eastAsia"/>
          <w:szCs w:val="32"/>
        </w:rPr>
        <w:t>、</w:t>
      </w:r>
      <w:r w:rsidR="00A745B4" w:rsidRPr="00A745B4">
        <w:rPr>
          <w:rFonts w:eastAsia="仿宋"/>
          <w:szCs w:val="32"/>
        </w:rPr>
        <w:t>风险提示：本基金管理人承诺以诚实信用、勤勉尽责的原则管理和运用基金资产，但不保证基金一定盈利，也不保证最低收益。</w:t>
      </w:r>
      <w:r w:rsidR="008A6663" w:rsidRPr="008A6663">
        <w:rPr>
          <w:rFonts w:eastAsia="仿宋"/>
          <w:szCs w:val="32"/>
        </w:rPr>
        <w:t>投资者投资于本基金前应认真阅读本基金的基金合同和招募说明书。敬请投资者注意投资风险。</w:t>
      </w:r>
    </w:p>
    <w:p w:rsidR="00A745B4" w:rsidRDefault="00A745B4" w:rsidP="00A745B4">
      <w:pPr>
        <w:pStyle w:val="a8"/>
        <w:spacing w:before="0" w:line="360" w:lineRule="auto"/>
        <w:ind w:left="0" w:firstLineChars="200" w:firstLine="64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7008D0"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  <w:t>特此公告。</w:t>
      </w:r>
    </w:p>
    <w:p w:rsidR="005915C6" w:rsidRPr="00FE25E7" w:rsidRDefault="00A06C44" w:rsidP="00FE25E7">
      <w:pPr>
        <w:pStyle w:val="a8"/>
        <w:spacing w:before="0" w:line="360" w:lineRule="auto"/>
        <w:ind w:left="0" w:firstLineChars="20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A745B4">
        <w:rPr>
          <w:rFonts w:eastAsia="仿宋"/>
          <w:szCs w:val="32"/>
          <w:lang w:eastAsia="zh-CN"/>
        </w:rPr>
        <w:t> </w:t>
      </w:r>
    </w:p>
    <w:p w:rsidR="00A06C44" w:rsidRPr="006B7C61" w:rsidRDefault="00A06C44" w:rsidP="00E700AA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中融基金管理有限公司</w:t>
      </w:r>
      <w:r w:rsidRPr="006B7C61">
        <w:rPr>
          <w:rFonts w:eastAsia="宋体"/>
          <w:szCs w:val="32"/>
        </w:rPr>
        <w:t> </w:t>
      </w:r>
    </w:p>
    <w:p w:rsidR="001E01B8" w:rsidRPr="006B7C61" w:rsidRDefault="00A06C44" w:rsidP="00E700AA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color w:val="000000"/>
          <w:szCs w:val="32"/>
        </w:rPr>
      </w:pPr>
      <w:r w:rsidRPr="006B7C61">
        <w:rPr>
          <w:rFonts w:eastAsia="仿宋"/>
          <w:szCs w:val="32"/>
        </w:rPr>
        <w:t>201</w:t>
      </w:r>
      <w:r w:rsidR="00111E50">
        <w:rPr>
          <w:rFonts w:eastAsia="仿宋" w:hint="eastAsia"/>
          <w:szCs w:val="32"/>
        </w:rPr>
        <w:t>9</w:t>
      </w:r>
      <w:r w:rsidRPr="006B7C61">
        <w:rPr>
          <w:rFonts w:eastAsia="仿宋" w:hint="eastAsia"/>
          <w:szCs w:val="32"/>
        </w:rPr>
        <w:t>年</w:t>
      </w:r>
      <w:r w:rsidR="00260295">
        <w:rPr>
          <w:rFonts w:eastAsia="仿宋"/>
          <w:szCs w:val="32"/>
        </w:rPr>
        <w:t>12</w:t>
      </w:r>
      <w:r w:rsidRPr="006B7C61">
        <w:rPr>
          <w:rFonts w:eastAsia="仿宋" w:hint="eastAsia"/>
          <w:szCs w:val="32"/>
        </w:rPr>
        <w:t>月</w:t>
      </w:r>
      <w:r w:rsidR="00CC4A6C">
        <w:rPr>
          <w:rFonts w:eastAsia="仿宋"/>
          <w:szCs w:val="32"/>
        </w:rPr>
        <w:t>23</w:t>
      </w:r>
      <w:bookmarkStart w:id="1" w:name="_GoBack"/>
      <w:bookmarkEnd w:id="1"/>
      <w:r w:rsidRPr="006B7C61">
        <w:rPr>
          <w:rFonts w:eastAsia="仿宋" w:hint="eastAsia"/>
          <w:szCs w:val="32"/>
        </w:rPr>
        <w:t>日</w:t>
      </w:r>
    </w:p>
    <w:sectPr w:rsidR="001E01B8" w:rsidRPr="006B7C61" w:rsidSect="00FA3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96" w:rsidRDefault="00826496" w:rsidP="00DA1BA3">
      <w:r>
        <w:separator/>
      </w:r>
    </w:p>
  </w:endnote>
  <w:endnote w:type="continuationSeparator" w:id="1">
    <w:p w:rsidR="00826496" w:rsidRDefault="00826496" w:rsidP="00DA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96" w:rsidRDefault="00826496" w:rsidP="00DA1BA3">
      <w:r>
        <w:separator/>
      </w:r>
    </w:p>
  </w:footnote>
  <w:footnote w:type="continuationSeparator" w:id="1">
    <w:p w:rsidR="00826496" w:rsidRDefault="00826496" w:rsidP="00DA1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8A"/>
    <w:rsid w:val="00063A32"/>
    <w:rsid w:val="00087B45"/>
    <w:rsid w:val="000A28A2"/>
    <w:rsid w:val="000A3277"/>
    <w:rsid w:val="000B2EA7"/>
    <w:rsid w:val="000B368D"/>
    <w:rsid w:val="000C240C"/>
    <w:rsid w:val="000D248F"/>
    <w:rsid w:val="000E2E44"/>
    <w:rsid w:val="000E4717"/>
    <w:rsid w:val="000F36ED"/>
    <w:rsid w:val="000F4BD1"/>
    <w:rsid w:val="00111E50"/>
    <w:rsid w:val="0011609E"/>
    <w:rsid w:val="001251AA"/>
    <w:rsid w:val="00166AB3"/>
    <w:rsid w:val="00180584"/>
    <w:rsid w:val="00184CE8"/>
    <w:rsid w:val="001A019E"/>
    <w:rsid w:val="001A2403"/>
    <w:rsid w:val="001A2B9B"/>
    <w:rsid w:val="001B5491"/>
    <w:rsid w:val="001B62AA"/>
    <w:rsid w:val="001D374C"/>
    <w:rsid w:val="001E6C89"/>
    <w:rsid w:val="001F06F3"/>
    <w:rsid w:val="00200933"/>
    <w:rsid w:val="00201F5F"/>
    <w:rsid w:val="00207C3E"/>
    <w:rsid w:val="002103F4"/>
    <w:rsid w:val="002300AC"/>
    <w:rsid w:val="002411A3"/>
    <w:rsid w:val="002447AB"/>
    <w:rsid w:val="0025261D"/>
    <w:rsid w:val="00260295"/>
    <w:rsid w:val="00265239"/>
    <w:rsid w:val="0026752A"/>
    <w:rsid w:val="00287ECD"/>
    <w:rsid w:val="002A0A95"/>
    <w:rsid w:val="002A7B02"/>
    <w:rsid w:val="002B1FCC"/>
    <w:rsid w:val="002B5DC4"/>
    <w:rsid w:val="002D424C"/>
    <w:rsid w:val="002D542A"/>
    <w:rsid w:val="002F4A1F"/>
    <w:rsid w:val="002F76B8"/>
    <w:rsid w:val="003143C5"/>
    <w:rsid w:val="00324AFB"/>
    <w:rsid w:val="003523FF"/>
    <w:rsid w:val="00355957"/>
    <w:rsid w:val="0036180C"/>
    <w:rsid w:val="00366154"/>
    <w:rsid w:val="00386276"/>
    <w:rsid w:val="003C104E"/>
    <w:rsid w:val="003C1568"/>
    <w:rsid w:val="003C4893"/>
    <w:rsid w:val="003C5C6E"/>
    <w:rsid w:val="003C6A72"/>
    <w:rsid w:val="003E2C74"/>
    <w:rsid w:val="003E5EAC"/>
    <w:rsid w:val="003F0367"/>
    <w:rsid w:val="003F5FE0"/>
    <w:rsid w:val="004309EA"/>
    <w:rsid w:val="00431EC4"/>
    <w:rsid w:val="00446053"/>
    <w:rsid w:val="00447CE5"/>
    <w:rsid w:val="004550D3"/>
    <w:rsid w:val="00466047"/>
    <w:rsid w:val="00482E06"/>
    <w:rsid w:val="00483660"/>
    <w:rsid w:val="00487E53"/>
    <w:rsid w:val="004951C4"/>
    <w:rsid w:val="004964F0"/>
    <w:rsid w:val="004A3DE4"/>
    <w:rsid w:val="004A44E6"/>
    <w:rsid w:val="004A53DD"/>
    <w:rsid w:val="004A7867"/>
    <w:rsid w:val="004B0380"/>
    <w:rsid w:val="004B2D6B"/>
    <w:rsid w:val="004C649D"/>
    <w:rsid w:val="004C6798"/>
    <w:rsid w:val="004C6901"/>
    <w:rsid w:val="004D0CD0"/>
    <w:rsid w:val="004D7059"/>
    <w:rsid w:val="004E3693"/>
    <w:rsid w:val="004F2FB8"/>
    <w:rsid w:val="004F6E56"/>
    <w:rsid w:val="004F7243"/>
    <w:rsid w:val="005026CE"/>
    <w:rsid w:val="005111F4"/>
    <w:rsid w:val="0051120F"/>
    <w:rsid w:val="005273D3"/>
    <w:rsid w:val="00530C52"/>
    <w:rsid w:val="0055146A"/>
    <w:rsid w:val="0055449E"/>
    <w:rsid w:val="005637CB"/>
    <w:rsid w:val="00571B8A"/>
    <w:rsid w:val="00576940"/>
    <w:rsid w:val="00591306"/>
    <w:rsid w:val="005915C6"/>
    <w:rsid w:val="005A012C"/>
    <w:rsid w:val="005B3195"/>
    <w:rsid w:val="005C2251"/>
    <w:rsid w:val="005C4E80"/>
    <w:rsid w:val="005C5353"/>
    <w:rsid w:val="005E3109"/>
    <w:rsid w:val="005F726A"/>
    <w:rsid w:val="006242F8"/>
    <w:rsid w:val="00627C17"/>
    <w:rsid w:val="00645D6E"/>
    <w:rsid w:val="0066370B"/>
    <w:rsid w:val="006A723A"/>
    <w:rsid w:val="006B7C61"/>
    <w:rsid w:val="006D1D90"/>
    <w:rsid w:val="006D4157"/>
    <w:rsid w:val="006D4D54"/>
    <w:rsid w:val="006E0D07"/>
    <w:rsid w:val="006E7596"/>
    <w:rsid w:val="006F1221"/>
    <w:rsid w:val="006F181E"/>
    <w:rsid w:val="006F4EE1"/>
    <w:rsid w:val="00703AC9"/>
    <w:rsid w:val="0070525B"/>
    <w:rsid w:val="0070665D"/>
    <w:rsid w:val="007113A0"/>
    <w:rsid w:val="00731117"/>
    <w:rsid w:val="007345B0"/>
    <w:rsid w:val="00737A79"/>
    <w:rsid w:val="00755D43"/>
    <w:rsid w:val="00760366"/>
    <w:rsid w:val="00760F38"/>
    <w:rsid w:val="00761C85"/>
    <w:rsid w:val="0076689D"/>
    <w:rsid w:val="0076784B"/>
    <w:rsid w:val="00782ADB"/>
    <w:rsid w:val="00787C16"/>
    <w:rsid w:val="0079147D"/>
    <w:rsid w:val="007A5E57"/>
    <w:rsid w:val="007B1974"/>
    <w:rsid w:val="007B7EEF"/>
    <w:rsid w:val="007C006F"/>
    <w:rsid w:val="007D4884"/>
    <w:rsid w:val="008025DE"/>
    <w:rsid w:val="0080289B"/>
    <w:rsid w:val="008043F3"/>
    <w:rsid w:val="00807C4F"/>
    <w:rsid w:val="00811E0D"/>
    <w:rsid w:val="0081637D"/>
    <w:rsid w:val="00822AE6"/>
    <w:rsid w:val="0082305D"/>
    <w:rsid w:val="00826496"/>
    <w:rsid w:val="00837753"/>
    <w:rsid w:val="00841D1A"/>
    <w:rsid w:val="008439E2"/>
    <w:rsid w:val="00844F47"/>
    <w:rsid w:val="008A6663"/>
    <w:rsid w:val="008D0E34"/>
    <w:rsid w:val="008D3595"/>
    <w:rsid w:val="008D3C8A"/>
    <w:rsid w:val="008D5103"/>
    <w:rsid w:val="008E04BD"/>
    <w:rsid w:val="008E1458"/>
    <w:rsid w:val="008E22FF"/>
    <w:rsid w:val="00900AFF"/>
    <w:rsid w:val="00900F26"/>
    <w:rsid w:val="00904AA4"/>
    <w:rsid w:val="0091288B"/>
    <w:rsid w:val="00914D3E"/>
    <w:rsid w:val="00916119"/>
    <w:rsid w:val="009213FF"/>
    <w:rsid w:val="00927E52"/>
    <w:rsid w:val="0094291E"/>
    <w:rsid w:val="009471DE"/>
    <w:rsid w:val="00955BE1"/>
    <w:rsid w:val="00960CFB"/>
    <w:rsid w:val="009611CF"/>
    <w:rsid w:val="009633C2"/>
    <w:rsid w:val="00963FF6"/>
    <w:rsid w:val="009741B5"/>
    <w:rsid w:val="0097592B"/>
    <w:rsid w:val="00981158"/>
    <w:rsid w:val="0099008A"/>
    <w:rsid w:val="00997830"/>
    <w:rsid w:val="009B3FDD"/>
    <w:rsid w:val="009B6CB0"/>
    <w:rsid w:val="009E17FE"/>
    <w:rsid w:val="009E7373"/>
    <w:rsid w:val="009E7411"/>
    <w:rsid w:val="009F4BF1"/>
    <w:rsid w:val="009F64D9"/>
    <w:rsid w:val="009F658A"/>
    <w:rsid w:val="00A06C44"/>
    <w:rsid w:val="00A15846"/>
    <w:rsid w:val="00A1663B"/>
    <w:rsid w:val="00A17614"/>
    <w:rsid w:val="00A210DE"/>
    <w:rsid w:val="00A23568"/>
    <w:rsid w:val="00A52AE7"/>
    <w:rsid w:val="00A61EB3"/>
    <w:rsid w:val="00A64A62"/>
    <w:rsid w:val="00A6725E"/>
    <w:rsid w:val="00A745B4"/>
    <w:rsid w:val="00A754C6"/>
    <w:rsid w:val="00A75557"/>
    <w:rsid w:val="00A80A0E"/>
    <w:rsid w:val="00AA3925"/>
    <w:rsid w:val="00AC0648"/>
    <w:rsid w:val="00AC58C7"/>
    <w:rsid w:val="00AE310E"/>
    <w:rsid w:val="00AE478B"/>
    <w:rsid w:val="00B00BE5"/>
    <w:rsid w:val="00B022F8"/>
    <w:rsid w:val="00B46EC7"/>
    <w:rsid w:val="00B54841"/>
    <w:rsid w:val="00B62334"/>
    <w:rsid w:val="00B6592C"/>
    <w:rsid w:val="00B766F4"/>
    <w:rsid w:val="00B83184"/>
    <w:rsid w:val="00B86D67"/>
    <w:rsid w:val="00B87C51"/>
    <w:rsid w:val="00B97B2A"/>
    <w:rsid w:val="00BB17E2"/>
    <w:rsid w:val="00BB1A6A"/>
    <w:rsid w:val="00BB6655"/>
    <w:rsid w:val="00BF1D4F"/>
    <w:rsid w:val="00C1519D"/>
    <w:rsid w:val="00C266A5"/>
    <w:rsid w:val="00C32423"/>
    <w:rsid w:val="00C378E6"/>
    <w:rsid w:val="00C42A03"/>
    <w:rsid w:val="00C56C28"/>
    <w:rsid w:val="00C61A0D"/>
    <w:rsid w:val="00C64B8F"/>
    <w:rsid w:val="00C70A92"/>
    <w:rsid w:val="00C73F11"/>
    <w:rsid w:val="00C75D1F"/>
    <w:rsid w:val="00C77B9E"/>
    <w:rsid w:val="00C82548"/>
    <w:rsid w:val="00C93A32"/>
    <w:rsid w:val="00CA1505"/>
    <w:rsid w:val="00CB638A"/>
    <w:rsid w:val="00CC3EC2"/>
    <w:rsid w:val="00CC4A6C"/>
    <w:rsid w:val="00CC79A8"/>
    <w:rsid w:val="00CD5068"/>
    <w:rsid w:val="00CE31AF"/>
    <w:rsid w:val="00D007B8"/>
    <w:rsid w:val="00D03D0E"/>
    <w:rsid w:val="00D065FD"/>
    <w:rsid w:val="00D1072F"/>
    <w:rsid w:val="00D154BB"/>
    <w:rsid w:val="00D4009F"/>
    <w:rsid w:val="00D506C3"/>
    <w:rsid w:val="00D54C58"/>
    <w:rsid w:val="00D57D3E"/>
    <w:rsid w:val="00D633EF"/>
    <w:rsid w:val="00D65DA9"/>
    <w:rsid w:val="00D72066"/>
    <w:rsid w:val="00D72DFE"/>
    <w:rsid w:val="00D73093"/>
    <w:rsid w:val="00D805E2"/>
    <w:rsid w:val="00D838FC"/>
    <w:rsid w:val="00D841FF"/>
    <w:rsid w:val="00D93AF6"/>
    <w:rsid w:val="00DA1BA3"/>
    <w:rsid w:val="00DC57C7"/>
    <w:rsid w:val="00DD6875"/>
    <w:rsid w:val="00E2554F"/>
    <w:rsid w:val="00E2584A"/>
    <w:rsid w:val="00E26772"/>
    <w:rsid w:val="00E45C45"/>
    <w:rsid w:val="00E57D71"/>
    <w:rsid w:val="00E66056"/>
    <w:rsid w:val="00E700AA"/>
    <w:rsid w:val="00E85D9D"/>
    <w:rsid w:val="00E91B6B"/>
    <w:rsid w:val="00E93931"/>
    <w:rsid w:val="00EA353F"/>
    <w:rsid w:val="00EC1514"/>
    <w:rsid w:val="00ED4AA6"/>
    <w:rsid w:val="00EE5570"/>
    <w:rsid w:val="00EF1D2C"/>
    <w:rsid w:val="00F0035F"/>
    <w:rsid w:val="00F04189"/>
    <w:rsid w:val="00F11796"/>
    <w:rsid w:val="00F308AB"/>
    <w:rsid w:val="00F53D1F"/>
    <w:rsid w:val="00F552F1"/>
    <w:rsid w:val="00F70CEE"/>
    <w:rsid w:val="00F747AD"/>
    <w:rsid w:val="00F87C47"/>
    <w:rsid w:val="00FA32A3"/>
    <w:rsid w:val="00FA53C0"/>
    <w:rsid w:val="00FA599B"/>
    <w:rsid w:val="00FB0179"/>
    <w:rsid w:val="00FB396C"/>
    <w:rsid w:val="00FD5D9F"/>
    <w:rsid w:val="00FE25E7"/>
    <w:rsid w:val="00FF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A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DA1BA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A1BA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64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64B8F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A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A3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A1B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A1BA3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DA1BA3"/>
    <w:rPr>
      <w:vertAlign w:val="superscript"/>
    </w:rPr>
  </w:style>
  <w:style w:type="paragraph" w:styleId="a6">
    <w:name w:val="footnote text"/>
    <w:basedOn w:val="a"/>
    <w:link w:val="Char1"/>
    <w:rsid w:val="00DA1BA3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DA1BA3"/>
    <w:rPr>
      <w:rFonts w:ascii="Times New Roman" w:eastAsia="宋体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A06C44"/>
  </w:style>
  <w:style w:type="paragraph" w:styleId="a7">
    <w:name w:val="Balloon Text"/>
    <w:basedOn w:val="a"/>
    <w:link w:val="Char2"/>
    <w:uiPriority w:val="99"/>
    <w:semiHidden/>
    <w:unhideWhenUsed/>
    <w:rsid w:val="005915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15C6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ody Text"/>
    <w:basedOn w:val="a"/>
    <w:link w:val="Char3"/>
    <w:uiPriority w:val="1"/>
    <w:qFormat/>
    <w:rsid w:val="00A745B4"/>
    <w:pPr>
      <w:spacing w:before="154"/>
      <w:ind w:left="120" w:firstLine="480"/>
      <w:jc w:val="left"/>
    </w:pPr>
    <w:rPr>
      <w:rFonts w:ascii="宋体" w:eastAsia="宋体" w:hAnsi="宋体" w:cstheme="minorBidi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8"/>
    <w:uiPriority w:val="1"/>
    <w:rsid w:val="00A745B4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CharCharCharCharCharChar1CharCharChar">
    <w:name w:val="Char Char Char Char Char Char1 Char Char Char"/>
    <w:basedOn w:val="a"/>
    <w:rsid w:val="00997830"/>
    <w:pPr>
      <w:autoSpaceDE w:val="0"/>
      <w:autoSpaceDN w:val="0"/>
      <w:adjustRightInd w:val="0"/>
      <w:jc w:val="left"/>
      <w:textAlignment w:val="baseline"/>
    </w:pPr>
  </w:style>
  <w:style w:type="character" w:styleId="a9">
    <w:name w:val="annotation reference"/>
    <w:basedOn w:val="a0"/>
    <w:uiPriority w:val="99"/>
    <w:semiHidden/>
    <w:unhideWhenUsed/>
    <w:rsid w:val="000B2EA7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B2EA7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B2EA7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B2EA7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B2EA7"/>
    <w:rPr>
      <w:rFonts w:ascii="Times New Roman" w:eastAsia="方正仿宋简体" w:hAnsi="Times New Roman" w:cs="Times New Roman"/>
      <w:b/>
      <w:bCs/>
      <w:sz w:val="32"/>
      <w:szCs w:val="20"/>
    </w:rPr>
  </w:style>
  <w:style w:type="paragraph" w:customStyle="1" w:styleId="Default">
    <w:name w:val="Default"/>
    <w:rsid w:val="002675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c">
    <w:name w:val="Revision"/>
    <w:hidden/>
    <w:uiPriority w:val="99"/>
    <w:semiHidden/>
    <w:rsid w:val="00B022F8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978</Characters>
  <Application>Microsoft Office Word</Application>
  <DocSecurity>4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戴思雯</dc:creator>
  <cp:lastModifiedBy>JonMMx 2000</cp:lastModifiedBy>
  <cp:revision>2</cp:revision>
  <cp:lastPrinted>2019-09-09T10:20:00Z</cp:lastPrinted>
  <dcterms:created xsi:type="dcterms:W3CDTF">2019-12-22T16:01:00Z</dcterms:created>
  <dcterms:modified xsi:type="dcterms:W3CDTF">2019-12-22T16:01:00Z</dcterms:modified>
</cp:coreProperties>
</file>