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A0" w:rsidRDefault="008238DE" w:rsidP="008238DE">
      <w:pPr>
        <w:pStyle w:val="Default"/>
        <w:jc w:val="center"/>
        <w:rPr>
          <w:rFonts w:ascii="宋体" w:eastAsia="宋体" w:hAnsi="宋体" w:cs="宋体"/>
          <w:b/>
          <w:sz w:val="28"/>
          <w:szCs w:val="28"/>
        </w:rPr>
      </w:pPr>
      <w:r w:rsidRPr="00786BA0">
        <w:rPr>
          <w:rFonts w:ascii="宋体" w:eastAsia="宋体" w:hAnsi="宋体" w:cs="宋体" w:hint="eastAsia"/>
          <w:b/>
          <w:sz w:val="28"/>
          <w:szCs w:val="28"/>
        </w:rPr>
        <w:t>关于</w:t>
      </w:r>
      <w:r w:rsidR="007E3D00" w:rsidRPr="007E3D00">
        <w:rPr>
          <w:rFonts w:ascii="宋体" w:eastAsia="宋体" w:hAnsi="宋体" w:cs="宋体" w:hint="eastAsia"/>
          <w:b/>
          <w:sz w:val="28"/>
          <w:szCs w:val="28"/>
        </w:rPr>
        <w:t>南方睿见定期开放混合型发起式证券投资基金</w:t>
      </w:r>
    </w:p>
    <w:p w:rsidR="008238DE" w:rsidRPr="00786BA0" w:rsidRDefault="008238DE" w:rsidP="008238DE">
      <w:pPr>
        <w:pStyle w:val="Default"/>
        <w:jc w:val="center"/>
        <w:rPr>
          <w:rFonts w:ascii="宋体" w:eastAsia="宋体" w:hAnsi="宋体" w:cs="宋体"/>
          <w:color w:val="auto"/>
          <w:sz w:val="30"/>
          <w:szCs w:val="30"/>
        </w:rPr>
      </w:pPr>
      <w:r w:rsidRPr="00786BA0">
        <w:rPr>
          <w:rFonts w:ascii="宋体" w:eastAsia="宋体" w:hAnsi="宋体" w:cs="宋体" w:hint="eastAsia"/>
          <w:b/>
          <w:sz w:val="28"/>
          <w:szCs w:val="28"/>
        </w:rPr>
        <w:t>基金合同终止及基金财产清算的公告</w:t>
      </w:r>
    </w:p>
    <w:p w:rsidR="00981947" w:rsidRDefault="00981947" w:rsidP="008238DE">
      <w:pPr>
        <w:widowControl/>
        <w:adjustRightInd w:val="0"/>
        <w:spacing w:line="360" w:lineRule="auto"/>
        <w:ind w:firstLineChars="200" w:firstLine="420"/>
        <w:jc w:val="left"/>
        <w:rPr>
          <w:rFonts w:ascii="宋体" w:eastAsia="宋体" w:hAnsi="宋体" w:cs="宋体"/>
          <w:kern w:val="0"/>
          <w:szCs w:val="21"/>
        </w:rPr>
      </w:pPr>
    </w:p>
    <w:p w:rsidR="008753D0"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根据《中华人民共和国证券投资基金法》</w:t>
      </w:r>
      <w:r w:rsidR="00EF2309">
        <w:rPr>
          <w:rFonts w:ascii="宋体" w:eastAsia="宋体" w:hAnsi="宋体" w:cs="宋体" w:hint="eastAsia"/>
          <w:kern w:val="0"/>
          <w:szCs w:val="21"/>
        </w:rPr>
        <w:t>、</w:t>
      </w:r>
      <w:r w:rsidRPr="008238DE">
        <w:rPr>
          <w:rFonts w:ascii="宋体" w:eastAsia="宋体" w:hAnsi="宋体" w:cs="宋体" w:hint="eastAsia"/>
          <w:kern w:val="0"/>
          <w:szCs w:val="21"/>
        </w:rPr>
        <w:t>《公开募集证券投资基金运作管理办法》和《</w:t>
      </w:r>
      <w:r w:rsidR="007E3D00" w:rsidRPr="007E3D00">
        <w:rPr>
          <w:rFonts w:ascii="宋体" w:eastAsia="宋体" w:hAnsi="宋体" w:cs="宋体" w:hint="eastAsia"/>
          <w:kern w:val="0"/>
          <w:szCs w:val="21"/>
        </w:rPr>
        <w:t>南方睿见定期开放混合型发起式证券投资基金</w:t>
      </w:r>
      <w:r w:rsidR="00E9513B" w:rsidRPr="00E9513B">
        <w:rPr>
          <w:rFonts w:ascii="宋体" w:eastAsia="宋体" w:hAnsi="宋体" w:cs="宋体" w:hint="eastAsia"/>
          <w:kern w:val="0"/>
          <w:szCs w:val="21"/>
        </w:rPr>
        <w:t>基金合同</w:t>
      </w:r>
      <w:r w:rsidRPr="008238DE">
        <w:rPr>
          <w:rFonts w:ascii="宋体" w:eastAsia="宋体" w:hAnsi="宋体" w:cs="宋体" w:hint="eastAsia"/>
          <w:kern w:val="0"/>
          <w:szCs w:val="21"/>
        </w:rPr>
        <w:t>》（</w:t>
      </w:r>
      <w:r w:rsidR="004F513E" w:rsidRPr="004F513E">
        <w:rPr>
          <w:rFonts w:ascii="宋体" w:eastAsia="宋体" w:hAnsi="宋体" w:cs="宋体" w:hint="eastAsia"/>
          <w:kern w:val="0"/>
          <w:szCs w:val="21"/>
        </w:rPr>
        <w:t>以下简称“《基金合同》”或“基金合同”</w:t>
      </w:r>
      <w:r w:rsidRPr="008238DE">
        <w:rPr>
          <w:rFonts w:ascii="宋体" w:eastAsia="宋体" w:hAnsi="宋体" w:cs="宋体" w:hint="eastAsia"/>
          <w:kern w:val="0"/>
          <w:szCs w:val="21"/>
        </w:rPr>
        <w:t>）的有关规定，</w:t>
      </w:r>
      <w:r w:rsidR="008753D0" w:rsidRPr="007E3D00">
        <w:rPr>
          <w:rFonts w:ascii="宋体" w:eastAsia="宋体" w:hAnsi="宋体" w:cs="宋体" w:hint="eastAsia"/>
          <w:kern w:val="0"/>
          <w:szCs w:val="21"/>
        </w:rPr>
        <w:t>南方睿见定期开放混合型发起式证券投资基金</w:t>
      </w:r>
      <w:r w:rsidR="00CD564A">
        <w:rPr>
          <w:rFonts w:ascii="宋体" w:eastAsia="宋体" w:hAnsi="宋体" w:cs="宋体" w:hint="eastAsia"/>
          <w:kern w:val="0"/>
          <w:szCs w:val="21"/>
        </w:rPr>
        <w:t>（以下简称“本基金”）</w:t>
      </w:r>
      <w:r w:rsidR="008753D0" w:rsidRPr="008753D0">
        <w:rPr>
          <w:rFonts w:ascii="宋体" w:eastAsia="宋体" w:hAnsi="宋体" w:cs="宋体" w:hint="eastAsia"/>
          <w:kern w:val="0"/>
          <w:szCs w:val="21"/>
        </w:rPr>
        <w:t>基金合同生效之日起</w:t>
      </w:r>
      <w:r w:rsidR="008753D0" w:rsidRPr="008753D0">
        <w:rPr>
          <w:rFonts w:ascii="宋体" w:eastAsia="宋体" w:hAnsi="宋体" w:cs="宋体"/>
          <w:kern w:val="0"/>
          <w:szCs w:val="21"/>
        </w:rPr>
        <w:t>3年后的对应日，若基金资产净值低于2亿元，基金合同自动终止，且不得通过召开基金份额持有人大会延续基金合同期限。</w:t>
      </w:r>
    </w:p>
    <w:p w:rsidR="004A1864" w:rsidRDefault="008753D0">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本基金</w:t>
      </w:r>
      <w:r w:rsidR="003402C7">
        <w:rPr>
          <w:rFonts w:ascii="宋体" w:eastAsia="宋体" w:hAnsi="宋体" w:cs="宋体" w:hint="eastAsia"/>
          <w:kern w:val="0"/>
          <w:szCs w:val="21"/>
        </w:rPr>
        <w:t>的</w:t>
      </w:r>
      <w:r>
        <w:rPr>
          <w:rFonts w:ascii="宋体" w:eastAsia="宋体" w:hAnsi="宋体" w:cs="宋体"/>
          <w:kern w:val="0"/>
          <w:szCs w:val="21"/>
        </w:rPr>
        <w:t>基金合同生效日为</w:t>
      </w:r>
      <w:r>
        <w:rPr>
          <w:rFonts w:ascii="宋体" w:eastAsia="宋体" w:hAnsi="宋体" w:cs="宋体" w:hint="eastAsia"/>
          <w:kern w:val="0"/>
          <w:szCs w:val="21"/>
        </w:rPr>
        <w:t>2016年12月21日</w:t>
      </w:r>
      <w:r>
        <w:rPr>
          <w:rFonts w:ascii="宋体" w:eastAsia="宋体" w:hAnsi="宋体" w:cs="宋体"/>
          <w:kern w:val="0"/>
          <w:szCs w:val="21"/>
        </w:rPr>
        <w:t>，</w:t>
      </w:r>
      <w:r w:rsidRPr="008753D0">
        <w:rPr>
          <w:rFonts w:ascii="宋体" w:eastAsia="宋体" w:hAnsi="宋体" w:cs="宋体" w:hint="eastAsia"/>
          <w:kern w:val="0"/>
          <w:szCs w:val="21"/>
        </w:rPr>
        <w:t>基金合同生效之日起</w:t>
      </w:r>
      <w:r w:rsidRPr="008753D0">
        <w:rPr>
          <w:rFonts w:ascii="宋体" w:eastAsia="宋体" w:hAnsi="宋体" w:cs="宋体"/>
          <w:kern w:val="0"/>
          <w:szCs w:val="21"/>
        </w:rPr>
        <w:t>3年后的对应日</w:t>
      </w:r>
      <w:r>
        <w:rPr>
          <w:rFonts w:ascii="宋体" w:eastAsia="宋体" w:hAnsi="宋体" w:cs="宋体" w:hint="eastAsia"/>
          <w:kern w:val="0"/>
          <w:szCs w:val="21"/>
        </w:rPr>
        <w:t>为</w:t>
      </w:r>
      <w:r w:rsidRPr="008753D0">
        <w:rPr>
          <w:rFonts w:ascii="宋体" w:eastAsia="宋体" w:hAnsi="宋体" w:cs="宋体"/>
          <w:kern w:val="0"/>
          <w:szCs w:val="21"/>
        </w:rPr>
        <w:t>2019年12月21日</w:t>
      </w:r>
      <w:r>
        <w:rPr>
          <w:rFonts w:ascii="宋体" w:eastAsia="宋体" w:hAnsi="宋体" w:cs="宋体" w:hint="eastAsia"/>
          <w:kern w:val="0"/>
          <w:szCs w:val="21"/>
        </w:rPr>
        <w:t>。截至2019年12月</w:t>
      </w:r>
      <w:r w:rsidR="0067175B">
        <w:rPr>
          <w:rFonts w:ascii="宋体" w:eastAsia="宋体" w:hAnsi="宋体" w:cs="宋体" w:hint="eastAsia"/>
          <w:kern w:val="0"/>
          <w:szCs w:val="21"/>
        </w:rPr>
        <w:t>2</w:t>
      </w:r>
      <w:r w:rsidR="0067175B">
        <w:rPr>
          <w:rFonts w:ascii="宋体" w:eastAsia="宋体" w:hAnsi="宋体" w:cs="宋体"/>
          <w:kern w:val="0"/>
          <w:szCs w:val="21"/>
        </w:rPr>
        <w:t>1</w:t>
      </w:r>
      <w:r>
        <w:rPr>
          <w:rFonts w:ascii="宋体" w:eastAsia="宋体" w:hAnsi="宋体" w:cs="宋体" w:hint="eastAsia"/>
          <w:kern w:val="0"/>
          <w:szCs w:val="21"/>
        </w:rPr>
        <w:t>日</w:t>
      </w:r>
      <w:r w:rsidR="00CD564A">
        <w:rPr>
          <w:rFonts w:ascii="宋体" w:eastAsia="宋体" w:hAnsi="宋体" w:cs="宋体"/>
          <w:kern w:val="0"/>
          <w:szCs w:val="21"/>
        </w:rPr>
        <w:t>日</w:t>
      </w:r>
      <w:r w:rsidR="00CD564A">
        <w:rPr>
          <w:rFonts w:ascii="宋体" w:eastAsia="宋体" w:hAnsi="宋体" w:cs="宋体" w:hint="eastAsia"/>
          <w:kern w:val="0"/>
          <w:szCs w:val="21"/>
        </w:rPr>
        <w:t>终，本基金</w:t>
      </w:r>
      <w:r w:rsidR="00CD564A" w:rsidRPr="00CD564A">
        <w:rPr>
          <w:rFonts w:ascii="宋体" w:eastAsia="宋体" w:hAnsi="宋体" w:cs="宋体" w:hint="eastAsia"/>
          <w:kern w:val="0"/>
          <w:szCs w:val="21"/>
        </w:rPr>
        <w:t>的</w:t>
      </w:r>
      <w:r w:rsidR="00461683" w:rsidRPr="008753D0">
        <w:rPr>
          <w:rFonts w:ascii="宋体" w:eastAsia="宋体" w:hAnsi="宋体" w:cs="宋体"/>
          <w:kern w:val="0"/>
          <w:szCs w:val="21"/>
        </w:rPr>
        <w:t>基金资产净值</w:t>
      </w:r>
      <w:r w:rsidR="00CD564A" w:rsidRPr="00CD564A">
        <w:rPr>
          <w:rFonts w:ascii="宋体" w:eastAsia="宋体" w:hAnsi="宋体" w:cs="宋体" w:hint="eastAsia"/>
          <w:kern w:val="0"/>
          <w:szCs w:val="21"/>
        </w:rPr>
        <w:t>低于</w:t>
      </w:r>
      <w:r w:rsidR="00CD564A" w:rsidRPr="00CD564A">
        <w:rPr>
          <w:rFonts w:ascii="宋体" w:eastAsia="宋体" w:hAnsi="宋体" w:cs="宋体"/>
          <w:kern w:val="0"/>
          <w:szCs w:val="21"/>
        </w:rPr>
        <w:t>2亿元，已触发上述《基金合同》约定的自动终止情形</w:t>
      </w:r>
      <w:r w:rsidR="00CD564A">
        <w:rPr>
          <w:rFonts w:ascii="宋体" w:eastAsia="宋体" w:hAnsi="宋体" w:cs="宋体" w:hint="eastAsia"/>
          <w:kern w:val="0"/>
          <w:szCs w:val="21"/>
        </w:rPr>
        <w:t>，</w:t>
      </w:r>
      <w:r w:rsidR="00CD564A" w:rsidRPr="00CD564A">
        <w:rPr>
          <w:rFonts w:ascii="宋体" w:eastAsia="宋体" w:hAnsi="宋体" w:cs="宋体" w:hint="eastAsia"/>
          <w:kern w:val="0"/>
          <w:szCs w:val="21"/>
        </w:rPr>
        <w:t>基金管理人将</w:t>
      </w:r>
      <w:r w:rsidR="00CD564A" w:rsidRPr="00CD564A">
        <w:rPr>
          <w:rFonts w:ascii="宋体" w:eastAsia="宋体" w:hAnsi="宋体" w:cs="宋体"/>
          <w:kern w:val="0"/>
          <w:szCs w:val="21"/>
        </w:rPr>
        <w:t>根据相关法律法规、基金合同等规定</w:t>
      </w:r>
      <w:r w:rsidR="00EF2309">
        <w:rPr>
          <w:rFonts w:ascii="宋体" w:eastAsia="宋体" w:hAnsi="宋体" w:cs="宋体" w:hint="eastAsia"/>
          <w:kern w:val="0"/>
          <w:szCs w:val="21"/>
        </w:rPr>
        <w:t>对本基金进行清算</w:t>
      </w:r>
      <w:r w:rsidR="008238DE" w:rsidRPr="008238DE">
        <w:rPr>
          <w:rFonts w:ascii="宋体" w:eastAsia="宋体" w:hAnsi="宋体" w:cs="宋体" w:hint="eastAsia"/>
          <w:kern w:val="0"/>
          <w:szCs w:val="21"/>
        </w:rPr>
        <w:t>。</w:t>
      </w:r>
    </w:p>
    <w:p w:rsidR="008238DE" w:rsidRPr="008238DE" w:rsidRDefault="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现将相关事宜公告如下：</w:t>
      </w:r>
    </w:p>
    <w:p w:rsidR="008238DE" w:rsidRDefault="004F513E" w:rsidP="004F513E">
      <w:pPr>
        <w:widowControl/>
        <w:adjustRightInd w:val="0"/>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一</w:t>
      </w:r>
      <w:r>
        <w:rPr>
          <w:rFonts w:ascii="宋体" w:eastAsia="宋体" w:hAnsi="宋体" w:cs="宋体"/>
          <w:b/>
          <w:kern w:val="0"/>
          <w:szCs w:val="21"/>
        </w:rPr>
        <w:t>、</w:t>
      </w:r>
      <w:r w:rsidR="008238DE" w:rsidRPr="004F513E">
        <w:rPr>
          <w:rFonts w:ascii="宋体" w:eastAsia="宋体" w:hAnsi="宋体" w:cs="宋体" w:hint="eastAsia"/>
          <w:b/>
          <w:kern w:val="0"/>
          <w:szCs w:val="21"/>
        </w:rPr>
        <w:t>基金基本信息</w:t>
      </w:r>
    </w:p>
    <w:tbl>
      <w:tblPr>
        <w:tblStyle w:val="a6"/>
        <w:tblW w:w="0" w:type="auto"/>
        <w:jc w:val="center"/>
        <w:tblLook w:val="04A0"/>
      </w:tblPr>
      <w:tblGrid>
        <w:gridCol w:w="2127"/>
        <w:gridCol w:w="5749"/>
      </w:tblGrid>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基金名称</w:t>
            </w:r>
          </w:p>
        </w:tc>
        <w:tc>
          <w:tcPr>
            <w:tcW w:w="5749" w:type="dxa"/>
          </w:tcPr>
          <w:p w:rsidR="00BF43E3" w:rsidRDefault="00CD564A" w:rsidP="0040688F">
            <w:pPr>
              <w:widowControl/>
              <w:adjustRightInd w:val="0"/>
              <w:spacing w:line="360" w:lineRule="auto"/>
              <w:jc w:val="left"/>
              <w:rPr>
                <w:rFonts w:ascii="宋体" w:eastAsia="宋体" w:hAnsi="宋体" w:cs="宋体"/>
                <w:kern w:val="0"/>
                <w:szCs w:val="21"/>
              </w:rPr>
            </w:pPr>
            <w:r w:rsidRPr="007E3D00">
              <w:rPr>
                <w:rFonts w:ascii="宋体" w:eastAsia="宋体" w:hAnsi="宋体" w:cs="宋体" w:hint="eastAsia"/>
                <w:kern w:val="0"/>
                <w:szCs w:val="21"/>
              </w:rPr>
              <w:t>南方睿见定期开放混合型发起式证券投资基金</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基金简称及</w:t>
            </w:r>
            <w:r>
              <w:rPr>
                <w:rFonts w:ascii="宋体" w:eastAsia="宋体" w:hAnsi="宋体" w:cs="宋体"/>
                <w:kern w:val="0"/>
                <w:szCs w:val="21"/>
              </w:rPr>
              <w:t>代码</w:t>
            </w:r>
          </w:p>
        </w:tc>
        <w:tc>
          <w:tcPr>
            <w:tcW w:w="5749" w:type="dxa"/>
          </w:tcPr>
          <w:p w:rsidR="00BF43E3" w:rsidRDefault="00CD564A">
            <w:pPr>
              <w:widowControl/>
              <w:adjustRightInd w:val="0"/>
              <w:spacing w:line="360" w:lineRule="auto"/>
              <w:jc w:val="left"/>
              <w:rPr>
                <w:rFonts w:ascii="宋体" w:eastAsia="宋体" w:hAnsi="宋体" w:cs="宋体"/>
                <w:kern w:val="0"/>
                <w:szCs w:val="21"/>
              </w:rPr>
            </w:pPr>
            <w:r w:rsidRPr="00CD564A">
              <w:rPr>
                <w:rFonts w:ascii="宋体" w:eastAsia="宋体" w:hAnsi="宋体" w:cs="宋体" w:hint="eastAsia"/>
                <w:kern w:val="0"/>
                <w:szCs w:val="21"/>
              </w:rPr>
              <w:t>南方睿见混合</w:t>
            </w:r>
            <w:r w:rsidR="00BF43E3" w:rsidRPr="00786BA0">
              <w:rPr>
                <w:rFonts w:ascii="宋体" w:eastAsia="宋体" w:hAnsi="宋体" w:cs="宋体"/>
                <w:kern w:val="0"/>
                <w:szCs w:val="21"/>
              </w:rPr>
              <w:t>，</w:t>
            </w:r>
            <w:r>
              <w:rPr>
                <w:rFonts w:ascii="宋体" w:eastAsia="宋体" w:hAnsi="宋体" w:cs="宋体"/>
                <w:kern w:val="0"/>
                <w:szCs w:val="21"/>
              </w:rPr>
              <w:t>003477</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基金运作方式</w:t>
            </w:r>
          </w:p>
        </w:tc>
        <w:tc>
          <w:tcPr>
            <w:tcW w:w="5749" w:type="dxa"/>
          </w:tcPr>
          <w:p w:rsidR="00BF43E3" w:rsidRDefault="00BF43E3">
            <w:pPr>
              <w:widowControl/>
              <w:adjustRightInd w:val="0"/>
              <w:spacing w:line="360" w:lineRule="auto"/>
              <w:jc w:val="left"/>
              <w:rPr>
                <w:rFonts w:ascii="宋体" w:eastAsia="宋体" w:hAnsi="宋体" w:cs="宋体"/>
                <w:kern w:val="0"/>
                <w:szCs w:val="21"/>
              </w:rPr>
            </w:pPr>
            <w:r w:rsidRPr="00786BA0">
              <w:rPr>
                <w:rFonts w:ascii="宋体" w:eastAsia="宋体" w:hAnsi="宋体" w:cs="宋体" w:hint="eastAsia"/>
                <w:kern w:val="0"/>
                <w:szCs w:val="21"/>
              </w:rPr>
              <w:t>契约型、定期开放式</w:t>
            </w:r>
            <w:r w:rsidR="00CD564A">
              <w:rPr>
                <w:rFonts w:ascii="宋体" w:eastAsia="宋体" w:hAnsi="宋体" w:cs="宋体" w:hint="eastAsia"/>
                <w:kern w:val="0"/>
                <w:szCs w:val="21"/>
              </w:rPr>
              <w:t>、</w:t>
            </w:r>
            <w:r w:rsidR="00CD564A">
              <w:rPr>
                <w:rFonts w:ascii="宋体" w:eastAsia="宋体" w:hAnsi="宋体" w:cs="宋体"/>
                <w:kern w:val="0"/>
                <w:szCs w:val="21"/>
              </w:rPr>
              <w:t>发起式</w:t>
            </w:r>
            <w:r w:rsidRPr="00786BA0">
              <w:rPr>
                <w:rFonts w:ascii="宋体" w:eastAsia="宋体" w:hAnsi="宋体" w:cs="宋体" w:hint="eastAsia"/>
                <w:kern w:val="0"/>
                <w:szCs w:val="21"/>
              </w:rPr>
              <w:t>。</w:t>
            </w:r>
            <w:r w:rsidRPr="00786BA0">
              <w:rPr>
                <w:rFonts w:ascii="宋体" w:eastAsia="宋体" w:hAnsi="宋体" w:cs="宋体"/>
                <w:kern w:val="0"/>
                <w:szCs w:val="21"/>
              </w:rPr>
              <w:t>本基金以定期开放方式运作，即采取在封闭期内封闭运作、封闭期与封闭期之间定期开放的运作方式</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基金合同生效日</w:t>
            </w:r>
          </w:p>
        </w:tc>
        <w:tc>
          <w:tcPr>
            <w:tcW w:w="5749" w:type="dxa"/>
          </w:tcPr>
          <w:p w:rsidR="00BF43E3" w:rsidRDefault="00CD564A">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20</w:t>
            </w:r>
            <w:r>
              <w:rPr>
                <w:rFonts w:ascii="宋体" w:eastAsia="宋体" w:hAnsi="宋体" w:cs="宋体"/>
                <w:kern w:val="0"/>
                <w:szCs w:val="21"/>
              </w:rPr>
              <w:t>16</w:t>
            </w:r>
            <w:r w:rsidR="00BF43E3">
              <w:rPr>
                <w:rFonts w:ascii="宋体" w:eastAsia="宋体" w:hAnsi="宋体" w:cs="宋体" w:hint="eastAsia"/>
                <w:kern w:val="0"/>
                <w:szCs w:val="21"/>
              </w:rPr>
              <w:t>年</w:t>
            </w:r>
            <w:r>
              <w:rPr>
                <w:rFonts w:ascii="宋体" w:eastAsia="宋体" w:hAnsi="宋体" w:cs="宋体"/>
                <w:kern w:val="0"/>
                <w:szCs w:val="21"/>
              </w:rPr>
              <w:t>12</w:t>
            </w:r>
            <w:r w:rsidR="00BF43E3">
              <w:rPr>
                <w:rFonts w:ascii="宋体" w:eastAsia="宋体" w:hAnsi="宋体" w:cs="宋体" w:hint="eastAsia"/>
                <w:kern w:val="0"/>
                <w:szCs w:val="21"/>
              </w:rPr>
              <w:t>月</w:t>
            </w:r>
            <w:r>
              <w:rPr>
                <w:rFonts w:ascii="宋体" w:eastAsia="宋体" w:hAnsi="宋体" w:cs="宋体"/>
                <w:kern w:val="0"/>
                <w:szCs w:val="21"/>
              </w:rPr>
              <w:t>21</w:t>
            </w:r>
            <w:r w:rsidR="00BF43E3">
              <w:rPr>
                <w:rFonts w:ascii="宋体" w:eastAsia="宋体" w:hAnsi="宋体" w:cs="宋体" w:hint="eastAsia"/>
                <w:kern w:val="0"/>
                <w:szCs w:val="21"/>
              </w:rPr>
              <w:t>日</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基金管理人</w:t>
            </w:r>
          </w:p>
        </w:tc>
        <w:tc>
          <w:tcPr>
            <w:tcW w:w="5749"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南方基金管理股份有限公司</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基金托管人</w:t>
            </w:r>
          </w:p>
        </w:tc>
        <w:tc>
          <w:tcPr>
            <w:tcW w:w="5749" w:type="dxa"/>
          </w:tcPr>
          <w:p w:rsidR="00BF43E3" w:rsidRDefault="00CD564A"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招商</w:t>
            </w:r>
            <w:r w:rsidRPr="00786BA0">
              <w:rPr>
                <w:rFonts w:ascii="宋体" w:eastAsia="宋体" w:hAnsi="宋体" w:cs="宋体" w:hint="eastAsia"/>
                <w:kern w:val="0"/>
                <w:szCs w:val="21"/>
              </w:rPr>
              <w:t>银行股份有限公司</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基金份额登记机构</w:t>
            </w:r>
          </w:p>
        </w:tc>
        <w:tc>
          <w:tcPr>
            <w:tcW w:w="5749"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南方基金管理股份有限公司</w:t>
            </w:r>
          </w:p>
        </w:tc>
      </w:tr>
      <w:tr w:rsidR="00BF43E3" w:rsidTr="00BF43E3">
        <w:trPr>
          <w:jc w:val="center"/>
        </w:trPr>
        <w:tc>
          <w:tcPr>
            <w:tcW w:w="2127" w:type="dxa"/>
          </w:tcPr>
          <w:p w:rsidR="00BF43E3" w:rsidRDefault="00BF43E3" w:rsidP="0040688F">
            <w:pPr>
              <w:widowControl/>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公告依据</w:t>
            </w:r>
          </w:p>
        </w:tc>
        <w:tc>
          <w:tcPr>
            <w:tcW w:w="5749" w:type="dxa"/>
          </w:tcPr>
          <w:p w:rsidR="00BF43E3" w:rsidRDefault="00BF43E3" w:rsidP="0040688F">
            <w:pPr>
              <w:widowControl/>
              <w:adjustRightInd w:val="0"/>
              <w:spacing w:line="360" w:lineRule="auto"/>
              <w:rPr>
                <w:rFonts w:ascii="宋体" w:eastAsia="宋体" w:hAnsi="宋体" w:cs="宋体"/>
                <w:kern w:val="0"/>
                <w:szCs w:val="21"/>
              </w:rPr>
            </w:pPr>
            <w:r w:rsidRPr="00E9513B">
              <w:rPr>
                <w:rFonts w:ascii="宋体" w:eastAsia="宋体" w:hAnsi="宋体" w:cs="宋体" w:hint="eastAsia"/>
                <w:kern w:val="0"/>
                <w:szCs w:val="21"/>
              </w:rPr>
              <w:t>《中华人民共和国证券投资基金法》、《公开募集证券投资基金运作管理办法》、《</w:t>
            </w:r>
            <w:r w:rsidR="00315E2C">
              <w:rPr>
                <w:rFonts w:ascii="宋体" w:eastAsia="宋体" w:hAnsi="宋体" w:cs="宋体" w:hint="eastAsia"/>
                <w:kern w:val="0"/>
                <w:szCs w:val="21"/>
              </w:rPr>
              <w:t>公开募集</w:t>
            </w:r>
            <w:r w:rsidRPr="00E9513B">
              <w:rPr>
                <w:rFonts w:ascii="宋体" w:eastAsia="宋体" w:hAnsi="宋体" w:cs="宋体" w:hint="eastAsia"/>
                <w:kern w:val="0"/>
                <w:szCs w:val="21"/>
              </w:rPr>
              <w:t>证券投资基金信息披露管理办法》、</w:t>
            </w:r>
            <w:r w:rsidRPr="008238DE">
              <w:rPr>
                <w:rFonts w:ascii="宋体" w:eastAsia="宋体" w:hAnsi="宋体" w:cs="宋体" w:hint="eastAsia"/>
                <w:kern w:val="0"/>
                <w:szCs w:val="21"/>
              </w:rPr>
              <w:t>《</w:t>
            </w:r>
            <w:r w:rsidR="00CD564A" w:rsidRPr="007E3D00">
              <w:rPr>
                <w:rFonts w:ascii="宋体" w:eastAsia="宋体" w:hAnsi="宋体" w:cs="宋体" w:hint="eastAsia"/>
                <w:kern w:val="0"/>
                <w:szCs w:val="21"/>
              </w:rPr>
              <w:t>南方睿见定期开放混合型发起式证券投资基金</w:t>
            </w:r>
            <w:r>
              <w:rPr>
                <w:rFonts w:ascii="宋体" w:eastAsia="宋体" w:hAnsi="宋体" w:cs="宋体" w:hint="eastAsia"/>
                <w:kern w:val="0"/>
                <w:szCs w:val="21"/>
              </w:rPr>
              <w:t>基金</w:t>
            </w:r>
            <w:r>
              <w:rPr>
                <w:rFonts w:ascii="宋体" w:eastAsia="宋体" w:hAnsi="宋体" w:cs="宋体"/>
                <w:kern w:val="0"/>
                <w:szCs w:val="21"/>
              </w:rPr>
              <w:t>合同</w:t>
            </w:r>
            <w:r w:rsidRPr="008238DE">
              <w:rPr>
                <w:rFonts w:ascii="宋体" w:eastAsia="宋体" w:hAnsi="宋体" w:cs="宋体" w:hint="eastAsia"/>
                <w:kern w:val="0"/>
                <w:szCs w:val="21"/>
              </w:rPr>
              <w:t>》</w:t>
            </w:r>
            <w:r>
              <w:rPr>
                <w:rFonts w:ascii="宋体" w:eastAsia="宋体" w:hAnsi="宋体" w:cs="宋体" w:hint="eastAsia"/>
                <w:kern w:val="0"/>
                <w:szCs w:val="21"/>
              </w:rPr>
              <w:t>、</w:t>
            </w:r>
            <w:r w:rsidRPr="008238DE">
              <w:rPr>
                <w:rFonts w:ascii="宋体" w:eastAsia="宋体" w:hAnsi="宋体" w:cs="宋体" w:hint="eastAsia"/>
                <w:kern w:val="0"/>
                <w:szCs w:val="21"/>
              </w:rPr>
              <w:t>《</w:t>
            </w:r>
            <w:r w:rsidR="00CD564A" w:rsidRPr="007E3D00">
              <w:rPr>
                <w:rFonts w:ascii="宋体" w:eastAsia="宋体" w:hAnsi="宋体" w:cs="宋体" w:hint="eastAsia"/>
                <w:kern w:val="0"/>
                <w:szCs w:val="21"/>
              </w:rPr>
              <w:t>南方睿见定期开放混合型发起式证券投资基金</w:t>
            </w:r>
            <w:r>
              <w:rPr>
                <w:rFonts w:ascii="宋体" w:eastAsia="宋体" w:hAnsi="宋体" w:cs="宋体" w:hint="eastAsia"/>
                <w:kern w:val="0"/>
                <w:szCs w:val="21"/>
              </w:rPr>
              <w:t>招募说明书</w:t>
            </w:r>
            <w:r w:rsidRPr="008238DE">
              <w:rPr>
                <w:rFonts w:ascii="宋体" w:eastAsia="宋体" w:hAnsi="宋体" w:cs="宋体" w:hint="eastAsia"/>
                <w:kern w:val="0"/>
                <w:szCs w:val="21"/>
              </w:rPr>
              <w:t>》</w:t>
            </w:r>
            <w:r>
              <w:rPr>
                <w:rFonts w:ascii="宋体" w:eastAsia="宋体" w:hAnsi="宋体" w:cs="宋体" w:hint="eastAsia"/>
                <w:kern w:val="0"/>
                <w:szCs w:val="21"/>
              </w:rPr>
              <w:t>及其更新等</w:t>
            </w:r>
          </w:p>
        </w:tc>
      </w:tr>
    </w:tbl>
    <w:p w:rsidR="008238DE" w:rsidRPr="004F513E" w:rsidRDefault="008238DE" w:rsidP="00BF43E3">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t>二、基金合同终止</w:t>
      </w:r>
      <w:r w:rsidR="00EF2309" w:rsidRPr="004F513E">
        <w:rPr>
          <w:rFonts w:ascii="宋体" w:eastAsia="宋体" w:hAnsi="宋体" w:cs="宋体" w:hint="eastAsia"/>
          <w:b/>
          <w:kern w:val="0"/>
          <w:szCs w:val="21"/>
        </w:rPr>
        <w:t>的</w:t>
      </w:r>
      <w:r w:rsidRPr="004F513E">
        <w:rPr>
          <w:rFonts w:ascii="宋体" w:eastAsia="宋体" w:hAnsi="宋体" w:cs="宋体" w:hint="eastAsia"/>
          <w:b/>
          <w:kern w:val="0"/>
          <w:szCs w:val="21"/>
        </w:rPr>
        <w:t>事由</w:t>
      </w:r>
    </w:p>
    <w:p w:rsidR="004F513E" w:rsidRPr="004F513E" w:rsidRDefault="004F513E" w:rsidP="004F513E">
      <w:pPr>
        <w:widowControl/>
        <w:adjustRightInd w:val="0"/>
        <w:spacing w:line="360" w:lineRule="auto"/>
        <w:ind w:firstLineChars="200" w:firstLine="420"/>
        <w:jc w:val="left"/>
        <w:rPr>
          <w:rFonts w:ascii="宋体" w:eastAsia="宋体" w:hAnsi="宋体" w:cs="宋体"/>
          <w:kern w:val="0"/>
          <w:szCs w:val="21"/>
        </w:rPr>
      </w:pPr>
      <w:r w:rsidRPr="004F513E">
        <w:rPr>
          <w:rFonts w:ascii="宋体" w:eastAsia="宋体" w:hAnsi="宋体" w:cs="宋体" w:hint="eastAsia"/>
          <w:kern w:val="0"/>
          <w:szCs w:val="21"/>
        </w:rPr>
        <w:lastRenderedPageBreak/>
        <w:t>根据《基金合同》“五、基金备案”中的约定：</w:t>
      </w:r>
    </w:p>
    <w:p w:rsidR="00D95AC7" w:rsidRDefault="004F513E" w:rsidP="00CD564A">
      <w:pPr>
        <w:widowControl/>
        <w:adjustRightInd w:val="0"/>
        <w:spacing w:line="360" w:lineRule="auto"/>
        <w:ind w:firstLineChars="200" w:firstLine="420"/>
        <w:jc w:val="left"/>
        <w:rPr>
          <w:rFonts w:ascii="宋体" w:eastAsia="宋体" w:hAnsi="宋体" w:cs="宋体"/>
          <w:kern w:val="0"/>
          <w:szCs w:val="21"/>
        </w:rPr>
      </w:pPr>
      <w:r w:rsidRPr="004F513E">
        <w:rPr>
          <w:rFonts w:ascii="宋体" w:eastAsia="宋体" w:hAnsi="宋体" w:cs="宋体" w:hint="eastAsia"/>
          <w:kern w:val="0"/>
          <w:szCs w:val="21"/>
        </w:rPr>
        <w:t>“</w:t>
      </w:r>
      <w:r w:rsidR="00CD564A" w:rsidRPr="00CD564A">
        <w:rPr>
          <w:rFonts w:ascii="宋体" w:eastAsia="宋体" w:hAnsi="宋体" w:cs="宋体" w:hint="eastAsia"/>
          <w:kern w:val="0"/>
          <w:szCs w:val="21"/>
        </w:rPr>
        <w:t>基金合同生效之日起</w:t>
      </w:r>
      <w:r w:rsidR="00CD564A" w:rsidRPr="00CD564A">
        <w:rPr>
          <w:rFonts w:ascii="宋体" w:eastAsia="宋体" w:hAnsi="宋体" w:cs="宋体"/>
          <w:kern w:val="0"/>
          <w:szCs w:val="21"/>
        </w:rPr>
        <w:t>3年后的对应日，若基金资产净值低于2亿元，基金合同自动终止，且不得通过召开基金份额持有人大会延续基金合同期限。</w:t>
      </w:r>
      <w:r w:rsidRPr="004F513E">
        <w:rPr>
          <w:rFonts w:ascii="宋体" w:eastAsia="宋体" w:hAnsi="宋体" w:cs="宋体"/>
          <w:kern w:val="0"/>
          <w:szCs w:val="21"/>
        </w:rPr>
        <w:t>”</w:t>
      </w:r>
    </w:p>
    <w:p w:rsidR="008238DE" w:rsidRPr="008238DE" w:rsidRDefault="00CD564A" w:rsidP="004F513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本基金</w:t>
      </w:r>
      <w:r w:rsidR="003402C7">
        <w:rPr>
          <w:rFonts w:ascii="宋体" w:eastAsia="宋体" w:hAnsi="宋体" w:cs="宋体" w:hint="eastAsia"/>
          <w:kern w:val="0"/>
          <w:szCs w:val="21"/>
        </w:rPr>
        <w:t>的</w:t>
      </w:r>
      <w:r>
        <w:rPr>
          <w:rFonts w:ascii="宋体" w:eastAsia="宋体" w:hAnsi="宋体" w:cs="宋体"/>
          <w:kern w:val="0"/>
          <w:szCs w:val="21"/>
        </w:rPr>
        <w:t>基金合同生效日为</w:t>
      </w:r>
      <w:r>
        <w:rPr>
          <w:rFonts w:ascii="宋体" w:eastAsia="宋体" w:hAnsi="宋体" w:cs="宋体" w:hint="eastAsia"/>
          <w:kern w:val="0"/>
          <w:szCs w:val="21"/>
        </w:rPr>
        <w:t>2016年12月21日</w:t>
      </w:r>
      <w:r>
        <w:rPr>
          <w:rFonts w:ascii="宋体" w:eastAsia="宋体" w:hAnsi="宋体" w:cs="宋体"/>
          <w:kern w:val="0"/>
          <w:szCs w:val="21"/>
        </w:rPr>
        <w:t>，</w:t>
      </w:r>
      <w:r w:rsidRPr="008753D0">
        <w:rPr>
          <w:rFonts w:ascii="宋体" w:eastAsia="宋体" w:hAnsi="宋体" w:cs="宋体" w:hint="eastAsia"/>
          <w:kern w:val="0"/>
          <w:szCs w:val="21"/>
        </w:rPr>
        <w:t>基金合同生效之日起</w:t>
      </w:r>
      <w:r w:rsidRPr="008753D0">
        <w:rPr>
          <w:rFonts w:ascii="宋体" w:eastAsia="宋体" w:hAnsi="宋体" w:cs="宋体"/>
          <w:kern w:val="0"/>
          <w:szCs w:val="21"/>
        </w:rPr>
        <w:t>3年后的对应日</w:t>
      </w:r>
      <w:r>
        <w:rPr>
          <w:rFonts w:ascii="宋体" w:eastAsia="宋体" w:hAnsi="宋体" w:cs="宋体" w:hint="eastAsia"/>
          <w:kern w:val="0"/>
          <w:szCs w:val="21"/>
        </w:rPr>
        <w:t>为</w:t>
      </w:r>
      <w:r w:rsidRPr="008753D0">
        <w:rPr>
          <w:rFonts w:ascii="宋体" w:eastAsia="宋体" w:hAnsi="宋体" w:cs="宋体"/>
          <w:kern w:val="0"/>
          <w:szCs w:val="21"/>
        </w:rPr>
        <w:t>2019年12月21日</w:t>
      </w:r>
      <w:r>
        <w:rPr>
          <w:rFonts w:ascii="宋体" w:eastAsia="宋体" w:hAnsi="宋体" w:cs="宋体" w:hint="eastAsia"/>
          <w:kern w:val="0"/>
          <w:szCs w:val="21"/>
        </w:rPr>
        <w:t>。截至2019年12月</w:t>
      </w:r>
      <w:r w:rsidR="0067175B">
        <w:rPr>
          <w:rFonts w:ascii="宋体" w:eastAsia="宋体" w:hAnsi="宋体" w:cs="宋体" w:hint="eastAsia"/>
          <w:kern w:val="0"/>
          <w:szCs w:val="21"/>
        </w:rPr>
        <w:t>2</w:t>
      </w:r>
      <w:r w:rsidR="0067175B">
        <w:rPr>
          <w:rFonts w:ascii="宋体" w:eastAsia="宋体" w:hAnsi="宋体" w:cs="宋体"/>
          <w:kern w:val="0"/>
          <w:szCs w:val="21"/>
        </w:rPr>
        <w:t>1</w:t>
      </w:r>
      <w:r>
        <w:rPr>
          <w:rFonts w:ascii="宋体" w:eastAsia="宋体" w:hAnsi="宋体" w:cs="宋体" w:hint="eastAsia"/>
          <w:kern w:val="0"/>
          <w:szCs w:val="21"/>
        </w:rPr>
        <w:t>日</w:t>
      </w:r>
      <w:r>
        <w:rPr>
          <w:rFonts w:ascii="宋体" w:eastAsia="宋体" w:hAnsi="宋体" w:cs="宋体"/>
          <w:kern w:val="0"/>
          <w:szCs w:val="21"/>
        </w:rPr>
        <w:t>日</w:t>
      </w:r>
      <w:r>
        <w:rPr>
          <w:rFonts w:ascii="宋体" w:eastAsia="宋体" w:hAnsi="宋体" w:cs="宋体" w:hint="eastAsia"/>
          <w:kern w:val="0"/>
          <w:szCs w:val="21"/>
        </w:rPr>
        <w:t>终，本基金</w:t>
      </w:r>
      <w:r w:rsidRPr="00CD564A">
        <w:rPr>
          <w:rFonts w:ascii="宋体" w:eastAsia="宋体" w:hAnsi="宋体" w:cs="宋体" w:hint="eastAsia"/>
          <w:kern w:val="0"/>
          <w:szCs w:val="21"/>
        </w:rPr>
        <w:t>的</w:t>
      </w:r>
      <w:r w:rsidR="00734CEA" w:rsidRPr="008753D0">
        <w:rPr>
          <w:rFonts w:ascii="宋体" w:eastAsia="宋体" w:hAnsi="宋体" w:cs="宋体"/>
          <w:kern w:val="0"/>
          <w:szCs w:val="21"/>
        </w:rPr>
        <w:t>基金资产净值</w:t>
      </w:r>
      <w:r w:rsidRPr="00CD564A">
        <w:rPr>
          <w:rFonts w:ascii="宋体" w:eastAsia="宋体" w:hAnsi="宋体" w:cs="宋体" w:hint="eastAsia"/>
          <w:kern w:val="0"/>
          <w:szCs w:val="21"/>
        </w:rPr>
        <w:t>低于</w:t>
      </w:r>
      <w:r w:rsidRPr="00CD564A">
        <w:rPr>
          <w:rFonts w:ascii="宋体" w:eastAsia="宋体" w:hAnsi="宋体" w:cs="宋体"/>
          <w:kern w:val="0"/>
          <w:szCs w:val="21"/>
        </w:rPr>
        <w:t>2亿元，已触发上述《基金合同》约定的自动终止情形</w:t>
      </w:r>
      <w:r>
        <w:rPr>
          <w:rFonts w:ascii="宋体" w:eastAsia="宋体" w:hAnsi="宋体" w:cs="宋体" w:hint="eastAsia"/>
          <w:kern w:val="0"/>
          <w:szCs w:val="21"/>
        </w:rPr>
        <w:t>。</w:t>
      </w:r>
      <w:r w:rsidR="00D95AC7" w:rsidRPr="00D95AC7">
        <w:rPr>
          <w:rFonts w:ascii="宋体" w:eastAsia="宋体" w:hAnsi="宋体" w:cs="宋体"/>
          <w:kern w:val="0"/>
          <w:szCs w:val="21"/>
        </w:rPr>
        <w:cr/>
      </w:r>
      <w:r w:rsidR="004217CA" w:rsidRPr="008238DE">
        <w:rPr>
          <w:rFonts w:ascii="宋体" w:eastAsia="宋体" w:hAnsi="宋体" w:cs="宋体" w:hint="eastAsia"/>
          <w:kern w:val="0"/>
          <w:szCs w:val="21"/>
        </w:rPr>
        <w:t>经本基金管理人与基金托管人协商一致确定</w:t>
      </w:r>
      <w:r w:rsidR="00D95AC7" w:rsidRPr="008238DE">
        <w:rPr>
          <w:rFonts w:ascii="宋体" w:eastAsia="宋体" w:hAnsi="宋体" w:cs="宋体"/>
          <w:kern w:val="0"/>
          <w:szCs w:val="21"/>
        </w:rPr>
        <w:t>201</w:t>
      </w:r>
      <w:r w:rsidR="00D95AC7">
        <w:rPr>
          <w:rFonts w:ascii="宋体" w:eastAsia="宋体" w:hAnsi="宋体" w:cs="宋体"/>
          <w:kern w:val="0"/>
          <w:szCs w:val="21"/>
        </w:rPr>
        <w:t>9</w:t>
      </w:r>
      <w:r w:rsidR="00D95AC7" w:rsidRPr="008238DE">
        <w:rPr>
          <w:rFonts w:ascii="宋体" w:eastAsia="宋体" w:hAnsi="宋体" w:cs="宋体" w:hint="eastAsia"/>
          <w:kern w:val="0"/>
          <w:szCs w:val="21"/>
        </w:rPr>
        <w:t>年</w:t>
      </w:r>
      <w:r w:rsidR="00E51A87">
        <w:rPr>
          <w:rFonts w:ascii="宋体" w:eastAsia="宋体" w:hAnsi="宋体" w:cs="宋体"/>
          <w:kern w:val="0"/>
          <w:szCs w:val="21"/>
        </w:rPr>
        <w:t>12</w:t>
      </w:r>
      <w:r w:rsidR="00D95AC7" w:rsidRPr="008238DE">
        <w:rPr>
          <w:rFonts w:ascii="宋体" w:eastAsia="宋体" w:hAnsi="宋体" w:cs="宋体" w:hint="eastAsia"/>
          <w:kern w:val="0"/>
          <w:szCs w:val="21"/>
        </w:rPr>
        <w:t>月</w:t>
      </w:r>
      <w:r w:rsidR="00E51A87">
        <w:rPr>
          <w:rFonts w:ascii="宋体" w:eastAsia="宋体" w:hAnsi="宋体" w:cs="宋体"/>
          <w:kern w:val="0"/>
          <w:szCs w:val="21"/>
        </w:rPr>
        <w:t>21</w:t>
      </w:r>
      <w:r w:rsidR="004217CA" w:rsidRPr="008238DE">
        <w:rPr>
          <w:rFonts w:ascii="宋体" w:eastAsia="宋体" w:hAnsi="宋体" w:cs="宋体" w:hint="eastAsia"/>
          <w:kern w:val="0"/>
          <w:szCs w:val="21"/>
        </w:rPr>
        <w:t>日为本基金最后运作日，自最后运作日的下一日（即</w:t>
      </w:r>
      <w:r w:rsidR="00D95AC7" w:rsidRPr="008238DE">
        <w:rPr>
          <w:rFonts w:ascii="宋体" w:eastAsia="宋体" w:hAnsi="宋体" w:cs="宋体"/>
          <w:kern w:val="0"/>
          <w:szCs w:val="21"/>
        </w:rPr>
        <w:t>201</w:t>
      </w:r>
      <w:r w:rsidR="00D95AC7">
        <w:rPr>
          <w:rFonts w:ascii="宋体" w:eastAsia="宋体" w:hAnsi="宋体" w:cs="宋体"/>
          <w:kern w:val="0"/>
          <w:szCs w:val="21"/>
        </w:rPr>
        <w:t>9</w:t>
      </w:r>
      <w:r w:rsidR="00D95AC7" w:rsidRPr="008238DE">
        <w:rPr>
          <w:rFonts w:ascii="宋体" w:eastAsia="宋体" w:hAnsi="宋体" w:cs="宋体" w:hint="eastAsia"/>
          <w:kern w:val="0"/>
          <w:szCs w:val="21"/>
        </w:rPr>
        <w:t>年</w:t>
      </w:r>
      <w:r w:rsidR="0067175B">
        <w:rPr>
          <w:rFonts w:ascii="宋体" w:eastAsia="宋体" w:hAnsi="宋体" w:cs="宋体"/>
          <w:kern w:val="0"/>
          <w:szCs w:val="21"/>
        </w:rPr>
        <w:t>12</w:t>
      </w:r>
      <w:r w:rsidR="00D95AC7" w:rsidRPr="008238DE">
        <w:rPr>
          <w:rFonts w:ascii="宋体" w:eastAsia="宋体" w:hAnsi="宋体" w:cs="宋体" w:hint="eastAsia"/>
          <w:kern w:val="0"/>
          <w:szCs w:val="21"/>
        </w:rPr>
        <w:t>月</w:t>
      </w:r>
      <w:r w:rsidR="0067175B">
        <w:rPr>
          <w:rFonts w:ascii="宋体" w:eastAsia="宋体" w:hAnsi="宋体" w:cs="宋体"/>
          <w:kern w:val="0"/>
          <w:szCs w:val="21"/>
        </w:rPr>
        <w:t>2</w:t>
      </w:r>
      <w:r w:rsidR="00E51A87">
        <w:rPr>
          <w:rFonts w:ascii="宋体" w:eastAsia="宋体" w:hAnsi="宋体" w:cs="宋体"/>
          <w:kern w:val="0"/>
          <w:szCs w:val="21"/>
        </w:rPr>
        <w:t>2</w:t>
      </w:r>
      <w:r w:rsidR="004217CA" w:rsidRPr="008238DE">
        <w:rPr>
          <w:rFonts w:ascii="宋体" w:eastAsia="宋体" w:hAnsi="宋体" w:cs="宋体" w:hint="eastAsia"/>
          <w:kern w:val="0"/>
          <w:szCs w:val="21"/>
        </w:rPr>
        <w:t>日）起本基金进入基金财产清算程序。</w:t>
      </w:r>
    </w:p>
    <w:p w:rsidR="008238DE" w:rsidRPr="004F513E" w:rsidRDefault="008238DE" w:rsidP="008238DE">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t>三、基金财产的清算</w:t>
      </w:r>
    </w:p>
    <w:p w:rsidR="00981947" w:rsidRP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（一）自</w:t>
      </w:r>
      <w:r w:rsidR="00D95AC7">
        <w:rPr>
          <w:rFonts w:ascii="宋体" w:eastAsia="宋体" w:hAnsi="宋体" w:cs="宋体"/>
          <w:kern w:val="0"/>
          <w:szCs w:val="21"/>
        </w:rPr>
        <w:t>2019</w:t>
      </w:r>
      <w:r w:rsidR="00D95AC7" w:rsidRPr="008238DE">
        <w:rPr>
          <w:rFonts w:ascii="宋体" w:eastAsia="宋体" w:hAnsi="宋体" w:cs="宋体" w:hint="eastAsia"/>
          <w:kern w:val="0"/>
          <w:szCs w:val="21"/>
        </w:rPr>
        <w:t>年</w:t>
      </w:r>
      <w:r w:rsidR="0067175B">
        <w:rPr>
          <w:rFonts w:ascii="宋体" w:eastAsia="宋体" w:hAnsi="宋体" w:cs="宋体"/>
          <w:kern w:val="0"/>
          <w:szCs w:val="21"/>
        </w:rPr>
        <w:t>12</w:t>
      </w:r>
      <w:r w:rsidR="00D95AC7" w:rsidRPr="008238DE">
        <w:rPr>
          <w:rFonts w:ascii="宋体" w:eastAsia="宋体" w:hAnsi="宋体" w:cs="宋体" w:hint="eastAsia"/>
          <w:kern w:val="0"/>
          <w:szCs w:val="21"/>
        </w:rPr>
        <w:t>月</w:t>
      </w:r>
      <w:r w:rsidR="0067175B">
        <w:rPr>
          <w:rFonts w:ascii="宋体" w:eastAsia="宋体" w:hAnsi="宋体" w:cs="宋体"/>
          <w:kern w:val="0"/>
          <w:szCs w:val="21"/>
        </w:rPr>
        <w:t>2</w:t>
      </w:r>
      <w:r w:rsidR="00E51A87">
        <w:rPr>
          <w:rFonts w:ascii="宋体" w:eastAsia="宋体" w:hAnsi="宋体" w:cs="宋体"/>
          <w:kern w:val="0"/>
          <w:szCs w:val="21"/>
        </w:rPr>
        <w:t>2</w:t>
      </w:r>
      <w:r w:rsidRPr="008238DE">
        <w:rPr>
          <w:rFonts w:ascii="宋体" w:eastAsia="宋体" w:hAnsi="宋体" w:cs="宋体" w:hint="eastAsia"/>
          <w:kern w:val="0"/>
          <w:szCs w:val="21"/>
        </w:rPr>
        <w:t>日（含该日）起，本基金进入基金财产清算程序，并停止收取基金管理费、基金托管费</w:t>
      </w:r>
      <w:r w:rsidR="00D5750B">
        <w:rPr>
          <w:rFonts w:ascii="宋体" w:eastAsia="宋体" w:hAnsi="宋体" w:cs="宋体" w:hint="eastAsia"/>
          <w:kern w:val="0"/>
          <w:szCs w:val="21"/>
        </w:rPr>
        <w:t>、</w:t>
      </w:r>
      <w:r w:rsidR="00D5750B">
        <w:rPr>
          <w:rFonts w:ascii="宋体" w:eastAsia="宋体" w:hAnsi="宋体" w:cs="宋体"/>
          <w:kern w:val="0"/>
          <w:szCs w:val="21"/>
        </w:rPr>
        <w:t>销售服务费等</w:t>
      </w:r>
      <w:bookmarkStart w:id="0" w:name="_GoBack"/>
      <w:bookmarkEnd w:id="0"/>
      <w:r w:rsidRPr="008238DE">
        <w:rPr>
          <w:rFonts w:ascii="宋体" w:eastAsia="宋体" w:hAnsi="宋体" w:cs="宋体" w:hint="eastAsia"/>
          <w:kern w:val="0"/>
          <w:szCs w:val="21"/>
        </w:rPr>
        <w:t>。</w:t>
      </w:r>
    </w:p>
    <w:p w:rsid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本基金进入清算程序前，本基金仍按照基金合同的约定进行运作。</w:t>
      </w:r>
    </w:p>
    <w:p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（二）基金清算小组</w:t>
      </w:r>
    </w:p>
    <w:p w:rsidR="00C051D6" w:rsidRDefault="00CD564A" w:rsidP="00EB1838">
      <w:pPr>
        <w:widowControl/>
        <w:adjustRightInd w:val="0"/>
        <w:spacing w:line="360" w:lineRule="auto"/>
        <w:ind w:firstLineChars="200" w:firstLine="420"/>
        <w:jc w:val="left"/>
        <w:rPr>
          <w:rFonts w:ascii="宋体" w:eastAsia="宋体" w:hAnsi="宋体" w:cs="宋体"/>
          <w:kern w:val="0"/>
          <w:szCs w:val="21"/>
        </w:rPr>
      </w:pPr>
      <w:r w:rsidRPr="00CD564A">
        <w:rPr>
          <w:rFonts w:ascii="宋体" w:eastAsia="宋体" w:hAnsi="宋体" w:cs="宋体" w:hint="eastAsia"/>
          <w:kern w:val="0"/>
          <w:szCs w:val="21"/>
        </w:rPr>
        <w:t>自出现《基金合同》终止事由之日起</w:t>
      </w:r>
      <w:r w:rsidRPr="00CD564A">
        <w:rPr>
          <w:rFonts w:ascii="宋体" w:eastAsia="宋体" w:hAnsi="宋体" w:cs="宋体"/>
          <w:kern w:val="0"/>
          <w:szCs w:val="21"/>
        </w:rPr>
        <w:t>30个工作日内成立清算小组，基金管理人组织基金财产清算小组并在中国证监会的监督下进行基金清算。</w:t>
      </w:r>
    </w:p>
    <w:p w:rsidR="00EB1838" w:rsidRPr="00EB1838" w:rsidRDefault="00CD564A" w:rsidP="00C051D6">
      <w:pPr>
        <w:widowControl/>
        <w:adjustRightInd w:val="0"/>
        <w:spacing w:line="360" w:lineRule="auto"/>
        <w:ind w:firstLineChars="200" w:firstLine="420"/>
        <w:jc w:val="left"/>
        <w:rPr>
          <w:rFonts w:ascii="宋体" w:eastAsia="宋体" w:hAnsi="宋体" w:cs="宋体"/>
          <w:kern w:val="0"/>
          <w:szCs w:val="21"/>
        </w:rPr>
      </w:pPr>
      <w:r w:rsidRPr="00CD564A">
        <w:rPr>
          <w:rFonts w:ascii="宋体" w:eastAsia="宋体" w:hAnsi="宋体" w:cs="宋体" w:hint="eastAsia"/>
          <w:kern w:val="0"/>
          <w:szCs w:val="21"/>
        </w:rPr>
        <w:t>基金财产清算小组成员由基金管理人、基金托管人、具有从事证券、期货相关业务资格的注册会计师、律师以及中国证监会指定的人员组成。基金财产清算小组可以聘用必要的工作人员。</w:t>
      </w:r>
      <w:r w:rsidR="00C051D6" w:rsidRPr="00C051D6">
        <w:rPr>
          <w:rFonts w:ascii="宋体" w:eastAsia="宋体" w:hAnsi="宋体" w:cs="宋体"/>
          <w:kern w:val="0"/>
          <w:szCs w:val="21"/>
        </w:rPr>
        <w:cr/>
      </w:r>
      <w:r w:rsidRPr="00CD564A">
        <w:rPr>
          <w:rFonts w:ascii="宋体" w:eastAsia="宋体" w:hAnsi="宋体" w:cs="宋体" w:hint="eastAsia"/>
          <w:kern w:val="0"/>
          <w:szCs w:val="21"/>
        </w:rPr>
        <w:t>基金财产清算小组负责基金财产的保管、清理、估价、变现和分配。基金财产清算小组可以依法进行必要的民事活动。</w:t>
      </w:r>
    </w:p>
    <w:p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（三）基金清算程序</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Pr="0081415C">
        <w:rPr>
          <w:rFonts w:ascii="宋体" w:eastAsia="宋体" w:hAnsi="宋体" w:cs="宋体"/>
          <w:kern w:val="0"/>
          <w:szCs w:val="21"/>
        </w:rPr>
        <w:t>《基金合同》终止情形出现时，由基金财产清算小组统一接管基金；</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Pr="0081415C">
        <w:rPr>
          <w:rFonts w:ascii="宋体" w:eastAsia="宋体" w:hAnsi="宋体" w:cs="宋体"/>
          <w:kern w:val="0"/>
          <w:szCs w:val="21"/>
        </w:rPr>
        <w:t>对基金财产和债权债务进行清理和确认；</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Pr="0081415C">
        <w:rPr>
          <w:rFonts w:ascii="宋体" w:eastAsia="宋体" w:hAnsi="宋体" w:cs="宋体"/>
          <w:kern w:val="0"/>
          <w:szCs w:val="21"/>
        </w:rPr>
        <w:t>对基金财产进行估值和变现；</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Pr="0081415C">
        <w:rPr>
          <w:rFonts w:ascii="宋体" w:eastAsia="宋体" w:hAnsi="宋体" w:cs="宋体"/>
          <w:kern w:val="0"/>
          <w:szCs w:val="21"/>
        </w:rPr>
        <w:t>制作清算报告；</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Pr="0081415C">
        <w:rPr>
          <w:rFonts w:ascii="宋体" w:eastAsia="宋体" w:hAnsi="宋体" w:cs="宋体"/>
          <w:kern w:val="0"/>
          <w:szCs w:val="21"/>
        </w:rPr>
        <w:t>聘请具有证券、期货相关业务资格的会计师事务所对清算报告进行外部审计，聘请律师事务所对清算报告出具法律意见书；</w:t>
      </w:r>
    </w:p>
    <w:p w:rsidR="0081415C" w:rsidRPr="0081415C" w:rsidRDefault="0081415C" w:rsidP="0081415C">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w:t>
      </w:r>
      <w:r w:rsidRPr="0081415C">
        <w:rPr>
          <w:rFonts w:ascii="宋体" w:eastAsia="宋体" w:hAnsi="宋体" w:cs="宋体"/>
          <w:kern w:val="0"/>
          <w:szCs w:val="21"/>
        </w:rPr>
        <w:t>将清算报告报中国证监会备案并公告；</w:t>
      </w:r>
    </w:p>
    <w:p w:rsidR="00EB1838" w:rsidRPr="00EB1838" w:rsidRDefault="0081415C" w:rsidP="004F513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w:t>
      </w:r>
      <w:r w:rsidRPr="0081415C">
        <w:rPr>
          <w:rFonts w:ascii="宋体" w:eastAsia="宋体" w:hAnsi="宋体" w:cs="宋体"/>
          <w:kern w:val="0"/>
          <w:szCs w:val="21"/>
        </w:rPr>
        <w:t>对基金剩余财产进行分配。</w:t>
      </w:r>
    </w:p>
    <w:p w:rsidR="00977B76" w:rsidRDefault="00977B76" w:rsidP="00EB1838">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w:t>
      </w:r>
      <w:r>
        <w:rPr>
          <w:rFonts w:ascii="宋体" w:eastAsia="宋体" w:hAnsi="宋体" w:cs="宋体"/>
          <w:kern w:val="0"/>
          <w:szCs w:val="21"/>
        </w:rPr>
        <w:t>）</w:t>
      </w:r>
      <w:r w:rsidRPr="00977B76">
        <w:rPr>
          <w:rFonts w:ascii="宋体" w:eastAsia="宋体" w:hAnsi="宋体" w:cs="宋体"/>
          <w:kern w:val="0"/>
          <w:szCs w:val="21"/>
        </w:rPr>
        <w:t>基金财产清算的期限为</w:t>
      </w:r>
      <w:r w:rsidR="004F513E">
        <w:rPr>
          <w:rFonts w:ascii="宋体" w:eastAsia="宋体" w:hAnsi="宋体" w:cs="宋体"/>
          <w:kern w:val="0"/>
          <w:szCs w:val="21"/>
        </w:rPr>
        <w:t>6</w:t>
      </w:r>
      <w:r w:rsidRPr="00977B76">
        <w:rPr>
          <w:rFonts w:ascii="宋体" w:eastAsia="宋体" w:hAnsi="宋体" w:cs="宋体"/>
          <w:kern w:val="0"/>
          <w:szCs w:val="21"/>
        </w:rPr>
        <w:t>个月。</w:t>
      </w:r>
    </w:p>
    <w:p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lastRenderedPageBreak/>
        <w:t>（</w:t>
      </w:r>
      <w:r w:rsidR="00977B76">
        <w:rPr>
          <w:rFonts w:ascii="宋体" w:eastAsia="宋体" w:hAnsi="宋体" w:cs="宋体" w:hint="eastAsia"/>
          <w:kern w:val="0"/>
          <w:szCs w:val="21"/>
        </w:rPr>
        <w:t>五</w:t>
      </w:r>
      <w:r w:rsidRPr="00EB1838">
        <w:rPr>
          <w:rFonts w:ascii="宋体" w:eastAsia="宋体" w:hAnsi="宋体" w:cs="宋体" w:hint="eastAsia"/>
          <w:kern w:val="0"/>
          <w:szCs w:val="21"/>
        </w:rPr>
        <w:t>）清算费用</w:t>
      </w:r>
    </w:p>
    <w:p w:rsidR="00977B76" w:rsidRDefault="0081415C" w:rsidP="00EB1838">
      <w:pPr>
        <w:widowControl/>
        <w:adjustRightInd w:val="0"/>
        <w:spacing w:line="360" w:lineRule="auto"/>
        <w:ind w:firstLineChars="200" w:firstLine="420"/>
        <w:jc w:val="left"/>
        <w:rPr>
          <w:rFonts w:ascii="宋体" w:eastAsia="宋体" w:hAnsi="宋体" w:cs="宋体"/>
          <w:kern w:val="0"/>
          <w:szCs w:val="21"/>
        </w:rPr>
      </w:pPr>
      <w:r w:rsidRPr="0081415C">
        <w:rPr>
          <w:rFonts w:ascii="宋体" w:eastAsia="宋体" w:hAnsi="宋体" w:cs="宋体" w:hint="eastAsia"/>
          <w:kern w:val="0"/>
          <w:szCs w:val="21"/>
        </w:rPr>
        <w:t>清算费用是指基金财产清算小组在进行基金清算过程中发生的所有合理费用，清算费用由基金财产清算小组优先从基金财产中支付。</w:t>
      </w:r>
    </w:p>
    <w:p w:rsidR="00EB1838" w:rsidRPr="00EB1838" w:rsidRDefault="00EB1838" w:rsidP="00EB1838">
      <w:pPr>
        <w:widowControl/>
        <w:adjustRightInd w:val="0"/>
        <w:spacing w:line="360" w:lineRule="auto"/>
        <w:ind w:firstLineChars="200" w:firstLine="420"/>
        <w:jc w:val="left"/>
        <w:rPr>
          <w:rFonts w:ascii="宋体" w:eastAsia="宋体" w:hAnsi="宋体" w:cs="宋体"/>
          <w:kern w:val="0"/>
          <w:szCs w:val="21"/>
        </w:rPr>
      </w:pPr>
      <w:r w:rsidRPr="00EB1838">
        <w:rPr>
          <w:rFonts w:ascii="宋体" w:eastAsia="宋体" w:hAnsi="宋体" w:cs="宋体" w:hint="eastAsia"/>
          <w:kern w:val="0"/>
          <w:szCs w:val="21"/>
        </w:rPr>
        <w:t>（</w:t>
      </w:r>
      <w:r w:rsidR="00977B76">
        <w:rPr>
          <w:rFonts w:ascii="宋体" w:eastAsia="宋体" w:hAnsi="宋体" w:cs="宋体" w:hint="eastAsia"/>
          <w:kern w:val="0"/>
          <w:szCs w:val="21"/>
        </w:rPr>
        <w:t>六</w:t>
      </w:r>
      <w:r w:rsidRPr="00EB1838">
        <w:rPr>
          <w:rFonts w:ascii="宋体" w:eastAsia="宋体" w:hAnsi="宋体" w:cs="宋体" w:hint="eastAsia"/>
          <w:kern w:val="0"/>
          <w:szCs w:val="21"/>
        </w:rPr>
        <w:t>）</w:t>
      </w:r>
      <w:r w:rsidR="00977B76" w:rsidRPr="00977B76">
        <w:rPr>
          <w:rFonts w:ascii="宋体" w:eastAsia="宋体" w:hAnsi="宋体" w:cs="宋体" w:hint="eastAsia"/>
          <w:kern w:val="0"/>
          <w:szCs w:val="21"/>
        </w:rPr>
        <w:t>基金财产清算剩余资产的分配</w:t>
      </w:r>
    </w:p>
    <w:p w:rsidR="00EB1838" w:rsidRPr="00EB1838" w:rsidRDefault="0081415C" w:rsidP="004F513E">
      <w:pPr>
        <w:widowControl/>
        <w:adjustRightInd w:val="0"/>
        <w:spacing w:line="360" w:lineRule="auto"/>
        <w:ind w:firstLineChars="200" w:firstLine="420"/>
        <w:rPr>
          <w:rFonts w:ascii="宋体" w:eastAsia="宋体" w:hAnsi="宋体" w:cs="宋体"/>
          <w:kern w:val="0"/>
          <w:szCs w:val="21"/>
        </w:rPr>
      </w:pPr>
      <w:r w:rsidRPr="0081415C">
        <w:rPr>
          <w:rFonts w:ascii="宋体" w:eastAsia="宋体" w:hAnsi="宋体"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r w:rsidR="00977B76" w:rsidRPr="00977B76">
        <w:rPr>
          <w:rFonts w:ascii="宋体" w:eastAsia="宋体" w:hAnsi="宋体" w:cs="宋体"/>
          <w:kern w:val="0"/>
          <w:szCs w:val="21"/>
        </w:rPr>
        <w:cr/>
      </w:r>
      <w:r w:rsidR="00EB1838" w:rsidRPr="00EB1838">
        <w:rPr>
          <w:rFonts w:ascii="宋体" w:eastAsia="宋体" w:hAnsi="宋体" w:cs="宋体" w:hint="eastAsia"/>
          <w:kern w:val="0"/>
          <w:szCs w:val="21"/>
        </w:rPr>
        <w:t>（</w:t>
      </w:r>
      <w:r w:rsidR="00977B76">
        <w:rPr>
          <w:rFonts w:ascii="宋体" w:eastAsia="宋体" w:hAnsi="宋体" w:cs="宋体" w:hint="eastAsia"/>
          <w:kern w:val="0"/>
          <w:szCs w:val="21"/>
        </w:rPr>
        <w:t>七</w:t>
      </w:r>
      <w:r w:rsidR="00EB1838" w:rsidRPr="00EB1838">
        <w:rPr>
          <w:rFonts w:ascii="宋体" w:eastAsia="宋体" w:hAnsi="宋体" w:cs="宋体" w:hint="eastAsia"/>
          <w:kern w:val="0"/>
          <w:szCs w:val="21"/>
        </w:rPr>
        <w:t>）基金清算的公告</w:t>
      </w:r>
    </w:p>
    <w:p w:rsidR="0081415C" w:rsidRDefault="0081415C" w:rsidP="00EB1838">
      <w:pPr>
        <w:widowControl/>
        <w:adjustRightInd w:val="0"/>
        <w:spacing w:line="360" w:lineRule="auto"/>
        <w:ind w:firstLineChars="200" w:firstLine="420"/>
        <w:jc w:val="left"/>
        <w:rPr>
          <w:rFonts w:ascii="宋体" w:eastAsia="宋体" w:hAnsi="宋体" w:cs="宋体"/>
          <w:kern w:val="0"/>
          <w:szCs w:val="21"/>
        </w:rPr>
      </w:pPr>
      <w:r w:rsidRPr="0081415C">
        <w:rPr>
          <w:rFonts w:ascii="宋体" w:eastAsia="宋体" w:hAnsi="宋体" w:cs="宋体" w:hint="eastAsia"/>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81415C">
        <w:rPr>
          <w:rFonts w:ascii="宋体" w:eastAsia="宋体" w:hAnsi="宋体" w:cs="宋体"/>
          <w:kern w:val="0"/>
          <w:szCs w:val="21"/>
        </w:rPr>
        <w:t>5个工作日内由基金财产清算小组进行公告，基金财产清算小组应当将清算报告登载在指定网站上，并将清算报告提示性公告登载在指定报刊上。</w:t>
      </w:r>
    </w:p>
    <w:p w:rsidR="00977B76" w:rsidRDefault="00977B76" w:rsidP="008238D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（八</w:t>
      </w:r>
      <w:r>
        <w:rPr>
          <w:rFonts w:ascii="宋体" w:eastAsia="宋体" w:hAnsi="宋体" w:cs="宋体"/>
          <w:kern w:val="0"/>
          <w:szCs w:val="21"/>
        </w:rPr>
        <w:t>）</w:t>
      </w:r>
      <w:r w:rsidRPr="00927642">
        <w:rPr>
          <w:rFonts w:ascii="宋体" w:eastAsia="宋体" w:hAnsi="宋体" w:cs="宋体"/>
          <w:kern w:val="0"/>
          <w:szCs w:val="21"/>
        </w:rPr>
        <w:t xml:space="preserve">基金财产清算账册及文件的保存 </w:t>
      </w:r>
    </w:p>
    <w:p w:rsidR="008238DE" w:rsidRPr="008238DE" w:rsidRDefault="0081415C" w:rsidP="008238DE">
      <w:pPr>
        <w:widowControl/>
        <w:adjustRightInd w:val="0"/>
        <w:spacing w:line="360" w:lineRule="auto"/>
        <w:ind w:firstLineChars="200" w:firstLine="420"/>
        <w:jc w:val="left"/>
        <w:rPr>
          <w:rFonts w:ascii="宋体" w:eastAsia="宋体" w:hAnsi="宋体" w:cs="宋体"/>
          <w:kern w:val="0"/>
          <w:szCs w:val="21"/>
        </w:rPr>
      </w:pPr>
      <w:r w:rsidRPr="0081415C">
        <w:rPr>
          <w:rFonts w:ascii="宋体" w:eastAsia="宋体" w:hAnsi="宋体" w:cs="宋体" w:hint="eastAsia"/>
          <w:kern w:val="0"/>
          <w:szCs w:val="21"/>
        </w:rPr>
        <w:t>基金财产清算账册及有关文件由基金托管人保存</w:t>
      </w:r>
      <w:r w:rsidRPr="0081415C">
        <w:rPr>
          <w:rFonts w:ascii="宋体" w:eastAsia="宋体" w:hAnsi="宋体" w:cs="宋体"/>
          <w:kern w:val="0"/>
          <w:szCs w:val="21"/>
        </w:rPr>
        <w:t>15年以上。</w:t>
      </w:r>
    </w:p>
    <w:p w:rsidR="008238DE" w:rsidRPr="004F513E" w:rsidRDefault="00EB1838" w:rsidP="008238DE">
      <w:pPr>
        <w:widowControl/>
        <w:adjustRightInd w:val="0"/>
        <w:spacing w:line="360" w:lineRule="auto"/>
        <w:ind w:firstLineChars="200" w:firstLine="422"/>
        <w:jc w:val="left"/>
        <w:rPr>
          <w:rFonts w:ascii="宋体" w:eastAsia="宋体" w:hAnsi="宋体" w:cs="宋体"/>
          <w:b/>
          <w:kern w:val="0"/>
          <w:szCs w:val="21"/>
        </w:rPr>
      </w:pPr>
      <w:r w:rsidRPr="004F513E">
        <w:rPr>
          <w:rFonts w:ascii="宋体" w:eastAsia="宋体" w:hAnsi="宋体" w:cs="宋体" w:hint="eastAsia"/>
          <w:b/>
          <w:kern w:val="0"/>
          <w:szCs w:val="21"/>
        </w:rPr>
        <w:t>四、特别提示</w:t>
      </w:r>
    </w:p>
    <w:p w:rsidR="00A60EC6" w:rsidRDefault="00A60EC6" w:rsidP="008238DE">
      <w:pPr>
        <w:widowControl/>
        <w:adjustRightInd w:val="0"/>
        <w:spacing w:line="360" w:lineRule="auto"/>
        <w:ind w:firstLineChars="200" w:firstLine="420"/>
        <w:jc w:val="left"/>
        <w:rPr>
          <w:rFonts w:ascii="宋体" w:eastAsia="宋体" w:hAnsi="宋体" w:cs="宋体"/>
          <w:kern w:val="0"/>
          <w:szCs w:val="21"/>
        </w:rPr>
      </w:pPr>
      <w:r w:rsidRPr="00A60EC6">
        <w:rPr>
          <w:rFonts w:ascii="宋体" w:eastAsia="宋体" w:hAnsi="宋体" w:cs="宋体"/>
          <w:kern w:val="0"/>
          <w:szCs w:val="21"/>
        </w:rPr>
        <w:t>根据《基金合同》约定，基金管理人仅在开放期内办理申购、赎回等业务，在开放期之外的日期不办理基金份额的申购、赎回等业务。因此，若本《基金合同》发生上述终止情形，本基金将不办理申购、赎回等业务。</w:t>
      </w:r>
    </w:p>
    <w:p w:rsidR="00EB1838" w:rsidRDefault="004F513E" w:rsidP="008238DE">
      <w:pPr>
        <w:widowControl/>
        <w:adjustRightIn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投资者可访问本基金</w:t>
      </w:r>
      <w:r>
        <w:rPr>
          <w:rFonts w:ascii="宋体" w:eastAsia="宋体" w:hAnsi="宋体" w:cs="宋体"/>
          <w:kern w:val="0"/>
          <w:szCs w:val="21"/>
        </w:rPr>
        <w:t>管理人</w:t>
      </w:r>
      <w:r w:rsidR="00EB1838" w:rsidRPr="00EB1838">
        <w:rPr>
          <w:rFonts w:ascii="宋体" w:eastAsia="宋体" w:hAnsi="宋体" w:cs="宋体" w:hint="eastAsia"/>
          <w:kern w:val="0"/>
          <w:szCs w:val="21"/>
        </w:rPr>
        <w:t>网站(</w:t>
      </w:r>
      <w:hyperlink r:id="rId7" w:history="1">
        <w:r w:rsidR="00EB1838" w:rsidRPr="00EB1838">
          <w:rPr>
            <w:rFonts w:ascii="宋体" w:eastAsia="宋体" w:hAnsi="宋体" w:cs="宋体" w:hint="eastAsia"/>
            <w:kern w:val="0"/>
            <w:szCs w:val="21"/>
          </w:rPr>
          <w:t>www.nffund.com)或拨打全国免长途费的客户服务电话</w:t>
        </w:r>
      </w:hyperlink>
      <w:r w:rsidR="00EB1838" w:rsidRPr="00EB1838">
        <w:rPr>
          <w:rFonts w:ascii="宋体" w:eastAsia="宋体" w:hAnsi="宋体" w:cs="宋体" w:hint="eastAsia"/>
          <w:kern w:val="0"/>
          <w:szCs w:val="21"/>
        </w:rPr>
        <w:t>（400－889－8899）咨询相关情况。</w:t>
      </w:r>
    </w:p>
    <w:p w:rsidR="008238DE" w:rsidRDefault="008238DE" w:rsidP="008238DE">
      <w:pPr>
        <w:widowControl/>
        <w:adjustRightInd w:val="0"/>
        <w:spacing w:line="360" w:lineRule="auto"/>
        <w:ind w:firstLineChars="200" w:firstLine="420"/>
        <w:jc w:val="left"/>
        <w:rPr>
          <w:rFonts w:ascii="宋体" w:eastAsia="宋体" w:hAnsi="宋体" w:cs="宋体"/>
          <w:kern w:val="0"/>
          <w:szCs w:val="21"/>
        </w:rPr>
      </w:pPr>
      <w:r w:rsidRPr="008238DE">
        <w:rPr>
          <w:rFonts w:ascii="宋体" w:eastAsia="宋体" w:hAnsi="宋体" w:cs="宋体" w:hint="eastAsia"/>
          <w:kern w:val="0"/>
          <w:szCs w:val="21"/>
        </w:rPr>
        <w:t>特此公告。</w:t>
      </w:r>
    </w:p>
    <w:p w:rsidR="000D621E" w:rsidRDefault="000D621E" w:rsidP="008238DE">
      <w:pPr>
        <w:widowControl/>
        <w:adjustRightInd w:val="0"/>
        <w:spacing w:line="360" w:lineRule="auto"/>
        <w:ind w:firstLineChars="200" w:firstLine="420"/>
        <w:jc w:val="left"/>
        <w:rPr>
          <w:rFonts w:ascii="宋体" w:eastAsia="宋体" w:hAnsi="宋体" w:cs="宋体"/>
          <w:kern w:val="0"/>
          <w:szCs w:val="21"/>
        </w:rPr>
      </w:pPr>
    </w:p>
    <w:p w:rsidR="00EB1838" w:rsidRPr="00EB1838" w:rsidRDefault="00C32897" w:rsidP="00EB1838">
      <w:pPr>
        <w:widowControl/>
        <w:adjustRightInd w:val="0"/>
        <w:spacing w:line="360" w:lineRule="auto"/>
        <w:jc w:val="right"/>
        <w:rPr>
          <w:rFonts w:ascii="宋体" w:eastAsia="宋体" w:hAnsi="宋体" w:cs="宋体"/>
          <w:kern w:val="0"/>
          <w:szCs w:val="21"/>
        </w:rPr>
      </w:pPr>
      <w:hyperlink r:id="rId8" w:tgtFrame="_blank" w:history="1">
        <w:r w:rsidR="00EB1838" w:rsidRPr="00EB1838">
          <w:rPr>
            <w:rFonts w:ascii="宋体" w:eastAsia="宋体" w:hAnsi="宋体" w:cs="宋体" w:hint="eastAsia"/>
            <w:kern w:val="0"/>
            <w:szCs w:val="21"/>
          </w:rPr>
          <w:t>南方基金</w:t>
        </w:r>
      </w:hyperlink>
      <w:r w:rsidR="00EB1838" w:rsidRPr="00EB1838">
        <w:rPr>
          <w:rFonts w:ascii="宋体" w:eastAsia="宋体" w:hAnsi="宋体" w:cs="宋体" w:hint="eastAsia"/>
          <w:kern w:val="0"/>
          <w:szCs w:val="21"/>
        </w:rPr>
        <w:t>管理股份有限公司</w:t>
      </w:r>
    </w:p>
    <w:p w:rsidR="00EB1838" w:rsidRPr="008238DE" w:rsidRDefault="00977B76" w:rsidP="00EB1838">
      <w:pPr>
        <w:widowControl/>
        <w:adjustRightInd w:val="0"/>
        <w:spacing w:line="360" w:lineRule="auto"/>
        <w:ind w:firstLineChars="200" w:firstLine="420"/>
        <w:jc w:val="right"/>
        <w:rPr>
          <w:rFonts w:ascii="宋体" w:eastAsia="宋体" w:hAnsi="宋体" w:cs="宋体"/>
          <w:kern w:val="0"/>
          <w:szCs w:val="21"/>
        </w:rPr>
      </w:pPr>
      <w:r w:rsidRPr="00EB1838">
        <w:rPr>
          <w:rFonts w:ascii="宋体" w:eastAsia="宋体" w:hAnsi="宋体" w:cs="宋体" w:hint="eastAsia"/>
          <w:kern w:val="0"/>
          <w:szCs w:val="21"/>
        </w:rPr>
        <w:t>2019年</w:t>
      </w:r>
      <w:r w:rsidR="00351C9C">
        <w:rPr>
          <w:rFonts w:ascii="宋体" w:eastAsia="宋体" w:hAnsi="宋体" w:cs="宋体"/>
          <w:kern w:val="0"/>
          <w:szCs w:val="21"/>
        </w:rPr>
        <w:t>12</w:t>
      </w:r>
      <w:r w:rsidRPr="00EB1838">
        <w:rPr>
          <w:rFonts w:ascii="宋体" w:eastAsia="宋体" w:hAnsi="宋体" w:cs="宋体" w:hint="eastAsia"/>
          <w:kern w:val="0"/>
          <w:szCs w:val="21"/>
        </w:rPr>
        <w:t>月</w:t>
      </w:r>
      <w:r w:rsidR="00351C9C">
        <w:rPr>
          <w:rFonts w:ascii="宋体" w:eastAsia="宋体" w:hAnsi="宋体" w:cs="宋体"/>
          <w:kern w:val="0"/>
          <w:szCs w:val="21"/>
        </w:rPr>
        <w:t>23</w:t>
      </w:r>
      <w:r w:rsidR="00EB1838" w:rsidRPr="00EB1838">
        <w:rPr>
          <w:rFonts w:ascii="宋体" w:eastAsia="宋体" w:hAnsi="宋体" w:cs="宋体" w:hint="eastAsia"/>
          <w:kern w:val="0"/>
          <w:szCs w:val="21"/>
        </w:rPr>
        <w:t>日</w:t>
      </w:r>
    </w:p>
    <w:sectPr w:rsidR="00EB1838" w:rsidRPr="008238DE" w:rsidSect="001154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5E2" w:rsidRDefault="001E35E2" w:rsidP="008238DE">
      <w:r>
        <w:separator/>
      </w:r>
    </w:p>
  </w:endnote>
  <w:endnote w:type="continuationSeparator" w:id="1">
    <w:p w:rsidR="001E35E2" w:rsidRDefault="001E35E2" w:rsidP="00823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5E2" w:rsidRDefault="001E35E2" w:rsidP="008238DE">
      <w:r>
        <w:separator/>
      </w:r>
    </w:p>
  </w:footnote>
  <w:footnote w:type="continuationSeparator" w:id="1">
    <w:p w:rsidR="001E35E2" w:rsidRDefault="001E35E2" w:rsidP="00823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A5047"/>
    <w:multiLevelType w:val="hybridMultilevel"/>
    <w:tmpl w:val="324264EE"/>
    <w:lvl w:ilvl="0" w:tplc="D9DEB366">
      <w:start w:val="1"/>
      <w:numFmt w:val="decimal"/>
      <w:lvlText w:val="%1、"/>
      <w:lvlJc w:val="left"/>
      <w:pPr>
        <w:tabs>
          <w:tab w:val="num" w:pos="851"/>
        </w:tabs>
        <w:ind w:left="851" w:hanging="431"/>
      </w:pPr>
      <w:rPr>
        <w:rFonts w:hint="default"/>
      </w:rPr>
    </w:lvl>
    <w:lvl w:ilvl="1" w:tplc="6FE4DAAE">
      <w:start w:val="2"/>
      <w:numFmt w:val="chineseCountingThousand"/>
      <w:lvlText w:val="（%2）"/>
      <w:lvlJc w:val="left"/>
      <w:pPr>
        <w:tabs>
          <w:tab w:val="num" w:pos="720"/>
        </w:tabs>
        <w:ind w:left="0" w:firstLine="0"/>
      </w:pPr>
      <w:rPr>
        <w:rFonts w:hint="eastAsia"/>
      </w:rPr>
    </w:lvl>
    <w:lvl w:ilvl="2" w:tplc="99442FBA">
      <w:start w:val="1"/>
      <w:numFmt w:val="decimal"/>
      <w:lvlText w:val="%3、"/>
      <w:lvlJc w:val="left"/>
      <w:pPr>
        <w:tabs>
          <w:tab w:val="num" w:pos="851"/>
        </w:tabs>
        <w:ind w:left="851" w:hanging="431"/>
      </w:pPr>
      <w:rPr>
        <w:rFonts w:hint="eastAsia"/>
      </w:rPr>
    </w:lvl>
    <w:lvl w:ilvl="3" w:tplc="7DF0C528">
      <w:start w:val="3"/>
      <w:numFmt w:val="chineseCountingThousand"/>
      <w:lvlText w:val="（%4）"/>
      <w:lvlJc w:val="left"/>
      <w:pPr>
        <w:tabs>
          <w:tab w:val="num" w:pos="720"/>
        </w:tabs>
        <w:ind w:left="0" w:firstLine="0"/>
      </w:pPr>
      <w:rPr>
        <w:rFonts w:hint="eastAsia"/>
      </w:rPr>
    </w:lvl>
    <w:lvl w:ilvl="4" w:tplc="76006360">
      <w:start w:val="1"/>
      <w:numFmt w:val="decimal"/>
      <w:lvlText w:val="%5、"/>
      <w:lvlJc w:val="left"/>
      <w:pPr>
        <w:tabs>
          <w:tab w:val="num" w:pos="851"/>
        </w:tabs>
        <w:ind w:left="851" w:hanging="431"/>
      </w:pPr>
      <w:rPr>
        <w:rFonts w:hint="eastAsia"/>
      </w:r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
    <w:nsid w:val="77AE30FF"/>
    <w:multiLevelType w:val="hybridMultilevel"/>
    <w:tmpl w:val="248C6FAE"/>
    <w:lvl w:ilvl="0" w:tplc="A03478F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98238DC"/>
    <w:multiLevelType w:val="hybridMultilevel"/>
    <w:tmpl w:val="E974A376"/>
    <w:lvl w:ilvl="0" w:tplc="21367F06">
      <w:start w:val="1"/>
      <w:numFmt w:val="decimal"/>
      <w:lvlText w:val="%1、"/>
      <w:lvlJc w:val="left"/>
      <w:pPr>
        <w:tabs>
          <w:tab w:val="num" w:pos="851"/>
        </w:tabs>
        <w:ind w:left="851" w:hanging="431"/>
      </w:pPr>
      <w:rPr>
        <w:rFonts w:hint="eastAsia"/>
      </w:rPr>
    </w:lvl>
    <w:lvl w:ilvl="1" w:tplc="7E1EB744">
      <w:start w:val="4"/>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393"/>
    <w:rsid w:val="00001FE6"/>
    <w:rsid w:val="000D621E"/>
    <w:rsid w:val="000E346D"/>
    <w:rsid w:val="000E4139"/>
    <w:rsid w:val="001001D2"/>
    <w:rsid w:val="001154E0"/>
    <w:rsid w:val="0011576D"/>
    <w:rsid w:val="0013446E"/>
    <w:rsid w:val="0014077D"/>
    <w:rsid w:val="001A5D56"/>
    <w:rsid w:val="001E35E2"/>
    <w:rsid w:val="001E5F49"/>
    <w:rsid w:val="001F2895"/>
    <w:rsid w:val="0020304E"/>
    <w:rsid w:val="002270F9"/>
    <w:rsid w:val="0028041F"/>
    <w:rsid w:val="002B666D"/>
    <w:rsid w:val="002C7AB0"/>
    <w:rsid w:val="002E0B90"/>
    <w:rsid w:val="003141FC"/>
    <w:rsid w:val="00315E2C"/>
    <w:rsid w:val="00320A67"/>
    <w:rsid w:val="003402C7"/>
    <w:rsid w:val="00351C9C"/>
    <w:rsid w:val="003523CC"/>
    <w:rsid w:val="003D1BCB"/>
    <w:rsid w:val="003D266D"/>
    <w:rsid w:val="00410675"/>
    <w:rsid w:val="004217CA"/>
    <w:rsid w:val="00460D7C"/>
    <w:rsid w:val="00461683"/>
    <w:rsid w:val="004A1864"/>
    <w:rsid w:val="004F513E"/>
    <w:rsid w:val="00537B8C"/>
    <w:rsid w:val="00554E5F"/>
    <w:rsid w:val="005B2B61"/>
    <w:rsid w:val="005E18B3"/>
    <w:rsid w:val="00616BC5"/>
    <w:rsid w:val="0067175B"/>
    <w:rsid w:val="00673634"/>
    <w:rsid w:val="00674F04"/>
    <w:rsid w:val="006826B4"/>
    <w:rsid w:val="006A1E52"/>
    <w:rsid w:val="006A2771"/>
    <w:rsid w:val="006D5DAB"/>
    <w:rsid w:val="006E5FB4"/>
    <w:rsid w:val="006F2673"/>
    <w:rsid w:val="00734CEA"/>
    <w:rsid w:val="00786BA0"/>
    <w:rsid w:val="007B5F08"/>
    <w:rsid w:val="007E3D00"/>
    <w:rsid w:val="0081415C"/>
    <w:rsid w:val="008238DE"/>
    <w:rsid w:val="008318F9"/>
    <w:rsid w:val="008753D0"/>
    <w:rsid w:val="008C0C16"/>
    <w:rsid w:val="00926CC8"/>
    <w:rsid w:val="00927642"/>
    <w:rsid w:val="00927E68"/>
    <w:rsid w:val="00977B76"/>
    <w:rsid w:val="00981947"/>
    <w:rsid w:val="009855C1"/>
    <w:rsid w:val="009F06E4"/>
    <w:rsid w:val="00A11958"/>
    <w:rsid w:val="00A445FF"/>
    <w:rsid w:val="00A60EC6"/>
    <w:rsid w:val="00A64F0D"/>
    <w:rsid w:val="00AB4D33"/>
    <w:rsid w:val="00AC39C7"/>
    <w:rsid w:val="00AF6C3E"/>
    <w:rsid w:val="00B54F3A"/>
    <w:rsid w:val="00B671F4"/>
    <w:rsid w:val="00B67315"/>
    <w:rsid w:val="00BA2438"/>
    <w:rsid w:val="00BC44B3"/>
    <w:rsid w:val="00BC5448"/>
    <w:rsid w:val="00BF43E3"/>
    <w:rsid w:val="00C051D6"/>
    <w:rsid w:val="00C31393"/>
    <w:rsid w:val="00C32897"/>
    <w:rsid w:val="00C63242"/>
    <w:rsid w:val="00C75AFD"/>
    <w:rsid w:val="00CA3E63"/>
    <w:rsid w:val="00CD564A"/>
    <w:rsid w:val="00CF0491"/>
    <w:rsid w:val="00D254A6"/>
    <w:rsid w:val="00D2569D"/>
    <w:rsid w:val="00D5750B"/>
    <w:rsid w:val="00D95AC7"/>
    <w:rsid w:val="00DD51CF"/>
    <w:rsid w:val="00DE2218"/>
    <w:rsid w:val="00E51A87"/>
    <w:rsid w:val="00E9513B"/>
    <w:rsid w:val="00EB1838"/>
    <w:rsid w:val="00ED235B"/>
    <w:rsid w:val="00EF2309"/>
    <w:rsid w:val="00F15550"/>
    <w:rsid w:val="00F37768"/>
    <w:rsid w:val="00F95345"/>
    <w:rsid w:val="00FA6D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8DE"/>
    <w:rPr>
      <w:sz w:val="18"/>
      <w:szCs w:val="18"/>
    </w:rPr>
  </w:style>
  <w:style w:type="paragraph" w:styleId="a4">
    <w:name w:val="footer"/>
    <w:basedOn w:val="a"/>
    <w:link w:val="Char0"/>
    <w:uiPriority w:val="99"/>
    <w:unhideWhenUsed/>
    <w:rsid w:val="008238DE"/>
    <w:pPr>
      <w:tabs>
        <w:tab w:val="center" w:pos="4153"/>
        <w:tab w:val="right" w:pos="8306"/>
      </w:tabs>
      <w:snapToGrid w:val="0"/>
      <w:jc w:val="left"/>
    </w:pPr>
    <w:rPr>
      <w:sz w:val="18"/>
      <w:szCs w:val="18"/>
    </w:rPr>
  </w:style>
  <w:style w:type="character" w:customStyle="1" w:styleId="Char0">
    <w:name w:val="页脚 Char"/>
    <w:basedOn w:val="a0"/>
    <w:link w:val="a4"/>
    <w:uiPriority w:val="99"/>
    <w:rsid w:val="008238DE"/>
    <w:rPr>
      <w:sz w:val="18"/>
      <w:szCs w:val="18"/>
    </w:rPr>
  </w:style>
  <w:style w:type="paragraph" w:customStyle="1" w:styleId="Default">
    <w:name w:val="Default"/>
    <w:rsid w:val="008238DE"/>
    <w:pPr>
      <w:widowControl w:val="0"/>
      <w:autoSpaceDE w:val="0"/>
      <w:autoSpaceDN w:val="0"/>
      <w:adjustRightInd w:val="0"/>
    </w:pPr>
    <w:rPr>
      <w:rFonts w:ascii="Calibri" w:hAnsi="Calibri" w:cs="Calibri"/>
      <w:color w:val="000000"/>
      <w:kern w:val="0"/>
      <w:sz w:val="24"/>
      <w:szCs w:val="24"/>
    </w:rPr>
  </w:style>
  <w:style w:type="paragraph" w:styleId="a5">
    <w:name w:val="List Paragraph"/>
    <w:basedOn w:val="a"/>
    <w:uiPriority w:val="34"/>
    <w:qFormat/>
    <w:rsid w:val="00E9513B"/>
    <w:pPr>
      <w:ind w:firstLineChars="200" w:firstLine="420"/>
    </w:pPr>
  </w:style>
  <w:style w:type="table" w:styleId="a6">
    <w:name w:val="Table Grid"/>
    <w:basedOn w:val="a1"/>
    <w:uiPriority w:val="39"/>
    <w:rsid w:val="00E9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EB1838"/>
    <w:rPr>
      <w:sz w:val="21"/>
      <w:szCs w:val="21"/>
    </w:rPr>
  </w:style>
  <w:style w:type="paragraph" w:styleId="a8">
    <w:name w:val="annotation text"/>
    <w:basedOn w:val="a"/>
    <w:link w:val="Char1"/>
    <w:uiPriority w:val="99"/>
    <w:semiHidden/>
    <w:unhideWhenUsed/>
    <w:rsid w:val="00EB1838"/>
    <w:pPr>
      <w:jc w:val="left"/>
    </w:pPr>
  </w:style>
  <w:style w:type="character" w:customStyle="1" w:styleId="Char1">
    <w:name w:val="批注文字 Char"/>
    <w:basedOn w:val="a0"/>
    <w:link w:val="a8"/>
    <w:uiPriority w:val="99"/>
    <w:semiHidden/>
    <w:rsid w:val="00EB1838"/>
  </w:style>
  <w:style w:type="paragraph" w:styleId="a9">
    <w:name w:val="annotation subject"/>
    <w:basedOn w:val="a8"/>
    <w:next w:val="a8"/>
    <w:link w:val="Char2"/>
    <w:uiPriority w:val="99"/>
    <w:semiHidden/>
    <w:unhideWhenUsed/>
    <w:rsid w:val="00EB1838"/>
    <w:rPr>
      <w:b/>
      <w:bCs/>
    </w:rPr>
  </w:style>
  <w:style w:type="character" w:customStyle="1" w:styleId="Char2">
    <w:name w:val="批注主题 Char"/>
    <w:basedOn w:val="Char1"/>
    <w:link w:val="a9"/>
    <w:uiPriority w:val="99"/>
    <w:semiHidden/>
    <w:rsid w:val="00EB1838"/>
    <w:rPr>
      <w:b/>
      <w:bCs/>
    </w:rPr>
  </w:style>
  <w:style w:type="paragraph" w:styleId="aa">
    <w:name w:val="Balloon Text"/>
    <w:basedOn w:val="a"/>
    <w:link w:val="Char3"/>
    <w:uiPriority w:val="99"/>
    <w:semiHidden/>
    <w:unhideWhenUsed/>
    <w:rsid w:val="00EB1838"/>
    <w:rPr>
      <w:sz w:val="18"/>
      <w:szCs w:val="18"/>
    </w:rPr>
  </w:style>
  <w:style w:type="character" w:customStyle="1" w:styleId="Char3">
    <w:name w:val="批注框文本 Char"/>
    <w:basedOn w:val="a0"/>
    <w:link w:val="aa"/>
    <w:uiPriority w:val="99"/>
    <w:semiHidden/>
    <w:rsid w:val="00EB1838"/>
    <w:rPr>
      <w:sz w:val="18"/>
      <w:szCs w:val="18"/>
    </w:rPr>
  </w:style>
  <w:style w:type="paragraph" w:customStyle="1" w:styleId="Char4">
    <w:name w:val="Char"/>
    <w:basedOn w:val="a"/>
    <w:rsid w:val="0028041F"/>
    <w:rPr>
      <w:rFonts w:ascii="Times New Roman" w:eastAsia="宋体" w:hAnsi="Times New Roman" w:cs="Times New Roman"/>
      <w:szCs w:val="24"/>
    </w:rPr>
  </w:style>
  <w:style w:type="paragraph" w:styleId="ab">
    <w:name w:val="Revision"/>
    <w:hidden/>
    <w:uiPriority w:val="99"/>
    <w:semiHidden/>
    <w:rsid w:val="00786B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25110;&#25320;&#25171;&#20840;&#22269;&#20813;&#38271;&#36884;&#36153;&#30340;&#23458;&#25143;&#26381;&#21153;&#30005;&#358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4</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汤艺娜</dc:creator>
  <cp:keywords/>
  <dc:description/>
  <cp:lastModifiedBy>JonMMx 2000</cp:lastModifiedBy>
  <cp:revision>2</cp:revision>
  <dcterms:created xsi:type="dcterms:W3CDTF">2019-12-22T16:01:00Z</dcterms:created>
  <dcterms:modified xsi:type="dcterms:W3CDTF">2019-12-22T16:01:00Z</dcterms:modified>
</cp:coreProperties>
</file>