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89" w:rsidRDefault="003D3D89" w:rsidP="00067364">
      <w:pPr>
        <w:spacing w:line="360" w:lineRule="auto"/>
        <w:jc w:val="center"/>
        <w:rPr>
          <w:rFonts w:ascii="黑体" w:eastAsia="黑体" w:hAnsi="黑体" w:cs="Times New Roman"/>
          <w:sz w:val="36"/>
          <w:szCs w:val="36"/>
        </w:rPr>
      </w:pPr>
      <w:r w:rsidRPr="003D3D89">
        <w:rPr>
          <w:rFonts w:ascii="黑体" w:eastAsia="黑体" w:hAnsi="黑体" w:cs="Times New Roman" w:hint="eastAsia"/>
          <w:sz w:val="36"/>
          <w:szCs w:val="36"/>
        </w:rPr>
        <w:t>中融上海清算所银行间3-5年中高等级信用债指数</w:t>
      </w:r>
    </w:p>
    <w:p w:rsidR="00DC477C" w:rsidRPr="00427731" w:rsidRDefault="003D3D89" w:rsidP="00067364">
      <w:pPr>
        <w:spacing w:line="360" w:lineRule="auto"/>
        <w:jc w:val="center"/>
        <w:rPr>
          <w:rFonts w:ascii="黑体" w:eastAsia="黑体" w:hAnsi="黑体" w:cs="Times New Roman"/>
          <w:sz w:val="36"/>
          <w:szCs w:val="36"/>
        </w:rPr>
      </w:pPr>
      <w:r w:rsidRPr="003D3D89">
        <w:rPr>
          <w:rFonts w:ascii="黑体" w:eastAsia="黑体" w:hAnsi="黑体" w:cs="Times New Roman" w:hint="eastAsia"/>
          <w:sz w:val="36"/>
          <w:szCs w:val="36"/>
        </w:rPr>
        <w:t>发起式证券投资基金</w:t>
      </w:r>
    </w:p>
    <w:p w:rsidR="003F5CB5" w:rsidRPr="00427731" w:rsidRDefault="00E37DE7" w:rsidP="00067364">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2019</w:t>
      </w:r>
      <w:r w:rsidR="00DC477C" w:rsidRPr="00427731">
        <w:rPr>
          <w:rFonts w:ascii="黑体" w:eastAsia="黑体" w:hAnsi="黑体" w:cs="Times New Roman" w:hint="eastAsia"/>
          <w:sz w:val="36"/>
          <w:szCs w:val="36"/>
        </w:rPr>
        <w:t>年</w:t>
      </w:r>
      <w:r w:rsidR="00DC477C" w:rsidRPr="00427731">
        <w:rPr>
          <w:rFonts w:ascii="黑体" w:eastAsia="黑体" w:hAnsi="黑体" w:cs="Times New Roman"/>
          <w:sz w:val="36"/>
          <w:szCs w:val="36"/>
        </w:rPr>
        <w:t>第</w:t>
      </w:r>
      <w:r w:rsidR="00163858">
        <w:rPr>
          <w:rFonts w:ascii="黑体" w:eastAsia="黑体" w:hAnsi="黑体" w:cs="Times New Roman" w:hint="eastAsia"/>
          <w:sz w:val="36"/>
          <w:szCs w:val="36"/>
        </w:rPr>
        <w:t>二</w:t>
      </w:r>
      <w:r w:rsidR="00DC477C" w:rsidRPr="00427731">
        <w:rPr>
          <w:rFonts w:ascii="黑体" w:eastAsia="黑体" w:hAnsi="黑体" w:cs="Times New Roman"/>
          <w:sz w:val="36"/>
          <w:szCs w:val="36"/>
        </w:rPr>
        <w:t>次</w:t>
      </w:r>
      <w:r w:rsidR="00CB3B81" w:rsidRPr="00427731">
        <w:rPr>
          <w:rFonts w:ascii="黑体" w:eastAsia="黑体" w:hAnsi="黑体" w:cs="Times New Roman"/>
          <w:sz w:val="36"/>
          <w:szCs w:val="36"/>
        </w:rPr>
        <w:t>分红</w:t>
      </w:r>
      <w:r w:rsidR="00500711" w:rsidRPr="00427731">
        <w:rPr>
          <w:rFonts w:ascii="黑体" w:eastAsia="黑体" w:hAnsi="黑体" w:cs="Times New Roman" w:hint="eastAsia"/>
          <w:sz w:val="36"/>
          <w:szCs w:val="36"/>
        </w:rPr>
        <w:t>公告</w:t>
      </w:r>
    </w:p>
    <w:p w:rsidR="00CB3B81" w:rsidRPr="00427731" w:rsidRDefault="00500711"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公告送出日期：</w:t>
      </w:r>
      <w:r w:rsidR="00E37DE7">
        <w:rPr>
          <w:rFonts w:ascii="Times New Roman" w:eastAsia="仿宋" w:hAnsi="Times New Roman" w:cs="Times New Roman" w:hint="eastAsia"/>
          <w:sz w:val="32"/>
          <w:szCs w:val="32"/>
        </w:rPr>
        <w:t>2019</w:t>
      </w:r>
      <w:r w:rsidR="003F5CB5" w:rsidRPr="00427731">
        <w:rPr>
          <w:rFonts w:ascii="Times New Roman" w:eastAsia="仿宋" w:hAnsi="Times New Roman" w:cs="Times New Roman" w:hint="eastAsia"/>
          <w:sz w:val="32"/>
          <w:szCs w:val="32"/>
        </w:rPr>
        <w:t>年</w:t>
      </w:r>
      <w:r w:rsidR="003D3D89">
        <w:rPr>
          <w:rFonts w:ascii="Times New Roman" w:eastAsia="仿宋" w:hAnsi="Times New Roman" w:cs="Times New Roman"/>
          <w:sz w:val="32"/>
          <w:szCs w:val="32"/>
        </w:rPr>
        <w:t>1</w:t>
      </w:r>
      <w:r w:rsidR="00163858">
        <w:rPr>
          <w:rFonts w:ascii="Times New Roman" w:eastAsia="仿宋" w:hAnsi="Times New Roman" w:cs="Times New Roman"/>
          <w:sz w:val="32"/>
          <w:szCs w:val="32"/>
        </w:rPr>
        <w:t>2</w:t>
      </w:r>
      <w:r w:rsidR="003F5CB5" w:rsidRPr="00427731">
        <w:rPr>
          <w:rFonts w:ascii="Times New Roman" w:eastAsia="仿宋" w:hAnsi="Times New Roman" w:cs="Times New Roman" w:hint="eastAsia"/>
          <w:sz w:val="32"/>
          <w:szCs w:val="32"/>
        </w:rPr>
        <w:t>月</w:t>
      </w:r>
      <w:r w:rsidR="00163858">
        <w:rPr>
          <w:rFonts w:ascii="Times New Roman" w:eastAsia="仿宋" w:hAnsi="Times New Roman" w:cs="Times New Roman"/>
          <w:sz w:val="32"/>
          <w:szCs w:val="32"/>
        </w:rPr>
        <w:t>18</w:t>
      </w:r>
      <w:r w:rsidR="003F5CB5" w:rsidRPr="00427731">
        <w:rPr>
          <w:rFonts w:ascii="Times New Roman" w:eastAsia="仿宋" w:hAnsi="Times New Roman" w:cs="Times New Roman" w:hint="eastAsia"/>
          <w:sz w:val="32"/>
          <w:szCs w:val="32"/>
        </w:rPr>
        <w:t>日</w:t>
      </w:r>
    </w:p>
    <w:p w:rsidR="00067364" w:rsidRPr="00427731" w:rsidRDefault="00067364" w:rsidP="00067364">
      <w:pPr>
        <w:spacing w:line="360" w:lineRule="auto"/>
        <w:jc w:val="center"/>
        <w:rPr>
          <w:rFonts w:ascii="Times New Roman" w:eastAsia="仿宋" w:hAnsi="Times New Roman" w:cs="Times New Roman"/>
          <w:sz w:val="32"/>
          <w:szCs w:val="32"/>
        </w:rPr>
      </w:pPr>
    </w:p>
    <w:p w:rsidR="00067364" w:rsidRPr="00427731" w:rsidRDefault="00067364" w:rsidP="000B2D0A">
      <w:pPr>
        <w:pStyle w:val="2"/>
        <w:spacing w:before="0" w:after="0" w:line="360" w:lineRule="auto"/>
        <w:ind w:firstLineChars="200" w:firstLine="640"/>
        <w:rPr>
          <w:rFonts w:ascii="Times New Roman" w:eastAsia="仿宋" w:hAnsi="Times New Roman"/>
          <w:bCs w:val="0"/>
        </w:rPr>
      </w:pPr>
      <w:bookmarkStart w:id="0" w:name="_Toc275961395"/>
      <w:r w:rsidRPr="00427731">
        <w:rPr>
          <w:rFonts w:ascii="Times New Roman" w:eastAsia="仿宋" w:hAnsi="Times New Roman"/>
          <w:bCs w:val="0"/>
        </w:rPr>
        <w:t>1</w:t>
      </w:r>
      <w:r w:rsidRPr="00427731">
        <w:rPr>
          <w:rFonts w:ascii="Times New Roman" w:eastAsia="仿宋" w:hAnsi="Times New Roman"/>
          <w:bCs w:val="0"/>
        </w:rPr>
        <w:t>．公告基本信息</w:t>
      </w:r>
      <w:bookmarkEnd w:id="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401"/>
        <w:gridCol w:w="2552"/>
        <w:gridCol w:w="2552"/>
      </w:tblGrid>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7ADB" w:rsidRDefault="003D3D89" w:rsidP="00CB4645">
            <w:pPr>
              <w:spacing w:line="360" w:lineRule="auto"/>
              <w:jc w:val="center"/>
              <w:rPr>
                <w:rFonts w:ascii="Times New Roman" w:eastAsia="仿宋" w:hAnsi="Times New Roman" w:cs="Times New Roman"/>
                <w:sz w:val="32"/>
                <w:szCs w:val="32"/>
              </w:rPr>
            </w:pPr>
            <w:bookmarkStart w:id="1" w:name="t_qh_6_1_0009_a1_fm1"/>
            <w:bookmarkEnd w:id="1"/>
            <w:r w:rsidRPr="003D3D89">
              <w:rPr>
                <w:rFonts w:ascii="Times New Roman" w:eastAsia="仿宋" w:hAnsi="Times New Roman" w:cs="Times New Roman" w:hint="eastAsia"/>
                <w:sz w:val="32"/>
                <w:szCs w:val="32"/>
              </w:rPr>
              <w:t>中融上海清算所银行间</w:t>
            </w:r>
            <w:r w:rsidRPr="003D3D89">
              <w:rPr>
                <w:rFonts w:ascii="Times New Roman" w:eastAsia="仿宋" w:hAnsi="Times New Roman" w:cs="Times New Roman" w:hint="eastAsia"/>
                <w:sz w:val="32"/>
                <w:szCs w:val="32"/>
              </w:rPr>
              <w:t>3-5</w:t>
            </w:r>
            <w:r w:rsidRPr="003D3D89">
              <w:rPr>
                <w:rFonts w:ascii="Times New Roman" w:eastAsia="仿宋" w:hAnsi="Times New Roman" w:cs="Times New Roman" w:hint="eastAsia"/>
                <w:sz w:val="32"/>
                <w:szCs w:val="32"/>
              </w:rPr>
              <w:t>年中高等级信用债指数发起式</w:t>
            </w:r>
          </w:p>
          <w:p w:rsidR="001750D7" w:rsidRPr="00427731" w:rsidRDefault="003D3D89" w:rsidP="004D7ADB">
            <w:pPr>
              <w:spacing w:line="360" w:lineRule="auto"/>
              <w:jc w:val="center"/>
              <w:rPr>
                <w:rFonts w:ascii="Times New Roman" w:eastAsia="仿宋" w:hAnsi="Times New Roman" w:cs="Times New Roman"/>
                <w:sz w:val="32"/>
                <w:szCs w:val="32"/>
              </w:rPr>
            </w:pPr>
            <w:r w:rsidRPr="003D3D89">
              <w:rPr>
                <w:rFonts w:ascii="Times New Roman" w:eastAsia="仿宋" w:hAnsi="Times New Roman" w:cs="Times New Roman" w:hint="eastAsia"/>
                <w:sz w:val="32"/>
                <w:szCs w:val="32"/>
              </w:rPr>
              <w:t>证券投资基金</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基金简称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2360" w:rsidRDefault="00CA2360" w:rsidP="00067364">
            <w:pPr>
              <w:spacing w:line="360" w:lineRule="auto"/>
              <w:ind w:firstLine="200"/>
              <w:jc w:val="center"/>
              <w:rPr>
                <w:rFonts w:ascii="Times New Roman" w:eastAsia="仿宋" w:hAnsi="Times New Roman" w:cs="Times New Roman"/>
                <w:sz w:val="32"/>
                <w:szCs w:val="32"/>
              </w:rPr>
            </w:pPr>
            <w:bookmarkStart w:id="2" w:name="t_qh_6_1_0011_a1_fm1"/>
            <w:bookmarkEnd w:id="2"/>
            <w:r w:rsidRPr="00CA2360">
              <w:rPr>
                <w:rFonts w:ascii="Times New Roman" w:eastAsia="仿宋" w:hAnsi="Times New Roman" w:cs="Times New Roman" w:hint="eastAsia"/>
                <w:sz w:val="32"/>
                <w:szCs w:val="32"/>
              </w:rPr>
              <w:t>中融银行间</w:t>
            </w:r>
            <w:r w:rsidRPr="00CA2360">
              <w:rPr>
                <w:rFonts w:ascii="Times New Roman" w:eastAsia="仿宋" w:hAnsi="Times New Roman" w:cs="Times New Roman" w:hint="eastAsia"/>
                <w:sz w:val="32"/>
                <w:szCs w:val="32"/>
              </w:rPr>
              <w:t>3-5</w:t>
            </w:r>
            <w:r w:rsidRPr="00CA2360">
              <w:rPr>
                <w:rFonts w:ascii="Times New Roman" w:eastAsia="仿宋" w:hAnsi="Times New Roman" w:cs="Times New Roman" w:hint="eastAsia"/>
                <w:sz w:val="32"/>
                <w:szCs w:val="32"/>
              </w:rPr>
              <w:t>年中高等级</w:t>
            </w:r>
          </w:p>
          <w:p w:rsidR="001750D7" w:rsidRPr="00427731" w:rsidRDefault="00CA2360" w:rsidP="00067364">
            <w:pPr>
              <w:spacing w:line="360" w:lineRule="auto"/>
              <w:ind w:firstLine="200"/>
              <w:jc w:val="center"/>
              <w:rPr>
                <w:rFonts w:ascii="Times New Roman" w:eastAsia="仿宋" w:hAnsi="Times New Roman" w:cs="Times New Roman"/>
                <w:sz w:val="32"/>
                <w:szCs w:val="32"/>
              </w:rPr>
            </w:pPr>
            <w:r w:rsidRPr="00CA2360">
              <w:rPr>
                <w:rFonts w:ascii="Times New Roman" w:eastAsia="仿宋" w:hAnsi="Times New Roman" w:cs="Times New Roman" w:hint="eastAsia"/>
                <w:sz w:val="32"/>
                <w:szCs w:val="32"/>
              </w:rPr>
              <w:t>信用债指数</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基金主代码</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CA2360" w:rsidP="00067364">
            <w:pPr>
              <w:spacing w:line="360" w:lineRule="auto"/>
              <w:ind w:firstLine="200"/>
              <w:jc w:val="center"/>
              <w:rPr>
                <w:rFonts w:ascii="Times New Roman" w:eastAsia="仿宋" w:hAnsi="Times New Roman" w:cs="Times New Roman"/>
                <w:sz w:val="32"/>
                <w:szCs w:val="32"/>
              </w:rPr>
            </w:pPr>
            <w:bookmarkStart w:id="3" w:name="t_qh_6_1_0012_a1_fm1"/>
            <w:bookmarkEnd w:id="3"/>
            <w:r w:rsidRPr="00CA2360">
              <w:rPr>
                <w:rFonts w:ascii="Times New Roman" w:eastAsia="仿宋" w:hAnsi="Times New Roman" w:cs="Times New Roman" w:hint="eastAsia"/>
                <w:sz w:val="32"/>
                <w:szCs w:val="32"/>
              </w:rPr>
              <w:t>003079</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基金合同生效日</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CA2360">
            <w:pPr>
              <w:spacing w:line="360" w:lineRule="auto"/>
              <w:ind w:firstLine="200"/>
              <w:jc w:val="center"/>
              <w:rPr>
                <w:rFonts w:ascii="Times New Roman" w:eastAsia="仿宋" w:hAnsi="Times New Roman" w:cs="Times New Roman"/>
                <w:sz w:val="32"/>
                <w:szCs w:val="32"/>
              </w:rPr>
            </w:pPr>
            <w:bookmarkStart w:id="4" w:name="t_qh_6_1_0018_a1_fm1"/>
            <w:bookmarkEnd w:id="4"/>
            <w:r w:rsidRPr="00427731">
              <w:rPr>
                <w:rFonts w:ascii="Times New Roman" w:eastAsia="仿宋" w:hAnsi="Times New Roman" w:cs="Times New Roman" w:hint="eastAsia"/>
                <w:sz w:val="32"/>
                <w:szCs w:val="32"/>
              </w:rPr>
              <w:t>20</w:t>
            </w:r>
            <w:r w:rsidR="00CB4645">
              <w:rPr>
                <w:rFonts w:ascii="Times New Roman" w:eastAsia="仿宋" w:hAnsi="Times New Roman" w:cs="Times New Roman"/>
                <w:sz w:val="32"/>
                <w:szCs w:val="32"/>
              </w:rPr>
              <w:t>1</w:t>
            </w:r>
            <w:r w:rsidR="00CA2360">
              <w:rPr>
                <w:rFonts w:ascii="Times New Roman" w:eastAsia="仿宋" w:hAnsi="Times New Roman" w:cs="Times New Roman"/>
                <w:sz w:val="32"/>
                <w:szCs w:val="32"/>
              </w:rPr>
              <w:t>6</w:t>
            </w:r>
            <w:r w:rsidRPr="00427731">
              <w:rPr>
                <w:rFonts w:ascii="Times New Roman" w:eastAsia="仿宋" w:hAnsi="Times New Roman" w:cs="Times New Roman" w:hint="eastAsia"/>
                <w:sz w:val="32"/>
                <w:szCs w:val="32"/>
              </w:rPr>
              <w:t>年</w:t>
            </w:r>
            <w:r w:rsidR="00CA2360">
              <w:rPr>
                <w:rFonts w:ascii="Times New Roman" w:eastAsia="仿宋" w:hAnsi="Times New Roman" w:cs="Times New Roman"/>
                <w:sz w:val="32"/>
                <w:szCs w:val="32"/>
              </w:rPr>
              <w:t>12</w:t>
            </w:r>
            <w:r w:rsidRPr="00427731">
              <w:rPr>
                <w:rFonts w:ascii="Times New Roman" w:eastAsia="仿宋" w:hAnsi="Times New Roman" w:cs="Times New Roman" w:hint="eastAsia"/>
                <w:sz w:val="32"/>
                <w:szCs w:val="32"/>
              </w:rPr>
              <w:t>月</w:t>
            </w:r>
            <w:r w:rsidR="00CB4645">
              <w:rPr>
                <w:rFonts w:ascii="Times New Roman" w:eastAsia="仿宋" w:hAnsi="Times New Roman" w:cs="Times New Roman" w:hint="eastAsia"/>
                <w:sz w:val="32"/>
                <w:szCs w:val="32"/>
              </w:rPr>
              <w:t>2</w:t>
            </w:r>
            <w:r w:rsidR="00CA2360">
              <w:rPr>
                <w:rFonts w:ascii="Times New Roman" w:eastAsia="仿宋" w:hAnsi="Times New Roman" w:cs="Times New Roman"/>
                <w:sz w:val="32"/>
                <w:szCs w:val="32"/>
              </w:rPr>
              <w:t>2</w:t>
            </w:r>
            <w:r w:rsidRPr="00427731">
              <w:rPr>
                <w:rFonts w:ascii="Times New Roman" w:eastAsia="仿宋" w:hAnsi="Times New Roman" w:cs="Times New Roman" w:hint="eastAsia"/>
                <w:sz w:val="32"/>
                <w:szCs w:val="32"/>
              </w:rPr>
              <w:t>日</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基金管理人名称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CB4645">
            <w:pPr>
              <w:spacing w:line="360" w:lineRule="auto"/>
              <w:ind w:firstLine="200"/>
              <w:jc w:val="center"/>
              <w:rPr>
                <w:rFonts w:ascii="Times New Roman" w:eastAsia="仿宋" w:hAnsi="Times New Roman" w:cs="Times New Roman"/>
                <w:sz w:val="32"/>
                <w:szCs w:val="32"/>
              </w:rPr>
            </w:pPr>
            <w:bookmarkStart w:id="5" w:name="t_qh_6_1_0186_a1_fm1"/>
            <w:bookmarkEnd w:id="5"/>
            <w:r w:rsidRPr="00427731">
              <w:rPr>
                <w:rFonts w:ascii="Times New Roman" w:eastAsia="仿宋" w:hAnsi="Times New Roman" w:cs="Times New Roman" w:hint="eastAsia"/>
                <w:sz w:val="32"/>
                <w:szCs w:val="32"/>
              </w:rPr>
              <w:t>中融基金管理有限公司</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基金托管人名称</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F841B4" w:rsidP="00CB4645">
            <w:pPr>
              <w:spacing w:line="360" w:lineRule="auto"/>
              <w:jc w:val="center"/>
              <w:rPr>
                <w:rFonts w:ascii="Times New Roman" w:eastAsia="仿宋" w:hAnsi="Times New Roman" w:cs="Times New Roman"/>
                <w:sz w:val="32"/>
                <w:szCs w:val="32"/>
              </w:rPr>
            </w:pPr>
            <w:bookmarkStart w:id="6" w:name="t_qh_6_1_0213_a1_fm1"/>
            <w:bookmarkEnd w:id="6"/>
            <w:r w:rsidRPr="00F841B4">
              <w:rPr>
                <w:rFonts w:ascii="Times New Roman" w:eastAsia="仿宋" w:hAnsi="Times New Roman" w:cs="Times New Roman" w:hint="eastAsia"/>
                <w:sz w:val="32"/>
                <w:szCs w:val="32"/>
              </w:rPr>
              <w:t>中国工商银行股份有限公司</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公告依据</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500711" w:rsidP="008D4CB2">
            <w:pPr>
              <w:spacing w:line="360" w:lineRule="auto"/>
              <w:rPr>
                <w:rFonts w:ascii="Times New Roman" w:eastAsia="仿宋" w:hAnsi="Times New Roman" w:cs="Times New Roman"/>
                <w:sz w:val="32"/>
                <w:szCs w:val="32"/>
              </w:rPr>
            </w:pPr>
            <w:bookmarkStart w:id="7" w:name="t_qh_6_1_2631_a1_fm1"/>
            <w:bookmarkEnd w:id="7"/>
            <w:r w:rsidRPr="00427731">
              <w:rPr>
                <w:rFonts w:ascii="Times New Roman" w:eastAsia="仿宋" w:hAnsi="Times New Roman" w:cs="Times New Roman" w:hint="eastAsia"/>
                <w:sz w:val="32"/>
                <w:szCs w:val="32"/>
              </w:rPr>
              <w:t>《</w:t>
            </w:r>
            <w:r w:rsidR="00F841B4">
              <w:rPr>
                <w:rFonts w:ascii="Times New Roman" w:eastAsia="仿宋" w:hAnsi="Times New Roman" w:cs="Times New Roman" w:hint="eastAsia"/>
                <w:sz w:val="32"/>
                <w:szCs w:val="32"/>
              </w:rPr>
              <w:t>公开募集</w:t>
            </w:r>
            <w:r w:rsidR="00DC1000" w:rsidRPr="00427731">
              <w:rPr>
                <w:rFonts w:ascii="Times New Roman" w:eastAsia="仿宋" w:hAnsi="Times New Roman" w:cs="Times New Roman" w:hint="eastAsia"/>
                <w:sz w:val="32"/>
                <w:szCs w:val="32"/>
              </w:rPr>
              <w:t>证券投资基金信息披露管理办法</w:t>
            </w:r>
            <w:r w:rsidRPr="00427731">
              <w:rPr>
                <w:rFonts w:ascii="Times New Roman" w:eastAsia="仿宋" w:hAnsi="Times New Roman" w:cs="Times New Roman" w:hint="eastAsia"/>
                <w:sz w:val="32"/>
                <w:szCs w:val="32"/>
              </w:rPr>
              <w:t>》、</w:t>
            </w:r>
            <w:r w:rsidR="001750D7" w:rsidRPr="00427731">
              <w:rPr>
                <w:rFonts w:ascii="Times New Roman" w:eastAsia="仿宋" w:hAnsi="Times New Roman" w:cs="Times New Roman" w:hint="eastAsia"/>
                <w:sz w:val="32"/>
                <w:szCs w:val="32"/>
              </w:rPr>
              <w:t>《</w:t>
            </w:r>
            <w:r w:rsidR="00A22E2D" w:rsidRPr="00A22E2D">
              <w:rPr>
                <w:rFonts w:ascii="Times New Roman" w:eastAsia="仿宋" w:hAnsi="Times New Roman" w:cs="Times New Roman" w:hint="eastAsia"/>
                <w:sz w:val="32"/>
                <w:szCs w:val="32"/>
              </w:rPr>
              <w:t>中融上海清算所银行间</w:t>
            </w:r>
            <w:r w:rsidR="00A22E2D" w:rsidRPr="00A22E2D">
              <w:rPr>
                <w:rFonts w:ascii="Times New Roman" w:eastAsia="仿宋" w:hAnsi="Times New Roman" w:cs="Times New Roman" w:hint="eastAsia"/>
                <w:sz w:val="32"/>
                <w:szCs w:val="32"/>
              </w:rPr>
              <w:t>3-5</w:t>
            </w:r>
            <w:r w:rsidR="00A22E2D" w:rsidRPr="00A22E2D">
              <w:rPr>
                <w:rFonts w:ascii="Times New Roman" w:eastAsia="仿宋" w:hAnsi="Times New Roman" w:cs="Times New Roman" w:hint="eastAsia"/>
                <w:sz w:val="32"/>
                <w:szCs w:val="32"/>
              </w:rPr>
              <w:t>年中高等级信用债指数发起式证券投资基金</w:t>
            </w:r>
            <w:r w:rsidR="001750D7" w:rsidRPr="00427731">
              <w:rPr>
                <w:rFonts w:ascii="Times New Roman" w:eastAsia="仿宋" w:hAnsi="Times New Roman" w:cs="Times New Roman" w:hint="eastAsia"/>
                <w:sz w:val="32"/>
                <w:szCs w:val="32"/>
              </w:rPr>
              <w:t>基金合同》</w:t>
            </w:r>
            <w:r w:rsidRPr="00427731">
              <w:rPr>
                <w:rFonts w:ascii="Times New Roman" w:eastAsia="仿宋" w:hAnsi="Times New Roman" w:cs="Times New Roman" w:hint="eastAsia"/>
                <w:sz w:val="32"/>
                <w:szCs w:val="32"/>
              </w:rPr>
              <w:t>、《</w:t>
            </w:r>
            <w:r w:rsidR="00A22E2D" w:rsidRPr="00A22E2D">
              <w:rPr>
                <w:rFonts w:ascii="Times New Roman" w:eastAsia="仿宋" w:hAnsi="Times New Roman" w:cs="Times New Roman" w:hint="eastAsia"/>
                <w:sz w:val="32"/>
                <w:szCs w:val="32"/>
              </w:rPr>
              <w:t>中融上海清算所银行间</w:t>
            </w:r>
            <w:r w:rsidR="00A22E2D" w:rsidRPr="00A22E2D">
              <w:rPr>
                <w:rFonts w:ascii="Times New Roman" w:eastAsia="仿宋" w:hAnsi="Times New Roman" w:cs="Times New Roman" w:hint="eastAsia"/>
                <w:sz w:val="32"/>
                <w:szCs w:val="32"/>
              </w:rPr>
              <w:t>3-5</w:t>
            </w:r>
            <w:r w:rsidR="00A22E2D" w:rsidRPr="00A22E2D">
              <w:rPr>
                <w:rFonts w:ascii="Times New Roman" w:eastAsia="仿宋" w:hAnsi="Times New Roman" w:cs="Times New Roman" w:hint="eastAsia"/>
                <w:sz w:val="32"/>
                <w:szCs w:val="32"/>
              </w:rPr>
              <w:t>年中高等级信用债指数发起式证券投资基金</w:t>
            </w:r>
            <w:r w:rsidRPr="00427731">
              <w:rPr>
                <w:rFonts w:ascii="Times New Roman" w:eastAsia="仿宋" w:hAnsi="Times New Roman" w:cs="Times New Roman" w:hint="eastAsia"/>
                <w:sz w:val="32"/>
                <w:szCs w:val="32"/>
              </w:rPr>
              <w:t>招募说明书》</w:t>
            </w:r>
          </w:p>
        </w:tc>
      </w:tr>
      <w:tr w:rsidR="001750D7" w:rsidRPr="00427731" w:rsidTr="00731B5F">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lastRenderedPageBreak/>
              <w:t>收益分配基准日</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930A30" w:rsidP="009F76DD">
            <w:pPr>
              <w:spacing w:line="360" w:lineRule="auto"/>
              <w:ind w:firstLine="200"/>
              <w:jc w:val="center"/>
              <w:rPr>
                <w:rFonts w:ascii="Times New Roman" w:eastAsia="仿宋" w:hAnsi="Times New Roman" w:cs="Times New Roman"/>
                <w:sz w:val="32"/>
                <w:szCs w:val="32"/>
              </w:rPr>
            </w:pPr>
            <w:bookmarkStart w:id="8" w:name="t_qh_6_1_2637_a1_fm1"/>
            <w:bookmarkEnd w:id="8"/>
            <w:r w:rsidRPr="00B31B66">
              <w:rPr>
                <w:rFonts w:ascii="Times New Roman" w:eastAsia="仿宋" w:hAnsi="Times New Roman" w:cs="Times New Roman" w:hint="eastAsia"/>
                <w:sz w:val="32"/>
                <w:szCs w:val="32"/>
              </w:rPr>
              <w:t>201</w:t>
            </w:r>
            <w:r w:rsidRPr="00B31B66">
              <w:rPr>
                <w:rFonts w:ascii="Times New Roman" w:eastAsia="仿宋" w:hAnsi="Times New Roman" w:cs="Times New Roman"/>
                <w:sz w:val="32"/>
                <w:szCs w:val="32"/>
              </w:rPr>
              <w:t>9</w:t>
            </w:r>
            <w:r w:rsidRPr="00B31B66">
              <w:rPr>
                <w:rFonts w:ascii="Times New Roman" w:eastAsia="仿宋" w:hAnsi="Times New Roman" w:cs="Times New Roman" w:hint="eastAsia"/>
                <w:sz w:val="32"/>
                <w:szCs w:val="32"/>
              </w:rPr>
              <w:t>年</w:t>
            </w:r>
            <w:r w:rsidRPr="00B31B66">
              <w:rPr>
                <w:rFonts w:ascii="Times New Roman" w:eastAsia="仿宋" w:hAnsi="Times New Roman" w:cs="Times New Roman"/>
                <w:sz w:val="32"/>
                <w:szCs w:val="32"/>
              </w:rPr>
              <w:t>1</w:t>
            </w:r>
            <w:r w:rsidR="009F76DD">
              <w:rPr>
                <w:rFonts w:ascii="Times New Roman" w:eastAsia="仿宋" w:hAnsi="Times New Roman" w:cs="Times New Roman"/>
                <w:sz w:val="32"/>
                <w:szCs w:val="32"/>
              </w:rPr>
              <w:t>2</w:t>
            </w:r>
            <w:r w:rsidRPr="00B31B66">
              <w:rPr>
                <w:rFonts w:ascii="Times New Roman" w:eastAsia="仿宋" w:hAnsi="Times New Roman" w:cs="Times New Roman" w:hint="eastAsia"/>
                <w:sz w:val="32"/>
                <w:szCs w:val="32"/>
              </w:rPr>
              <w:t>月</w:t>
            </w:r>
            <w:r w:rsidRPr="00B31B66">
              <w:rPr>
                <w:rFonts w:ascii="Times New Roman" w:eastAsia="仿宋" w:hAnsi="Times New Roman" w:cs="Times New Roman"/>
                <w:sz w:val="32"/>
                <w:szCs w:val="32"/>
              </w:rPr>
              <w:t>1</w:t>
            </w:r>
            <w:r w:rsidR="009F76DD">
              <w:rPr>
                <w:rFonts w:ascii="Times New Roman" w:eastAsia="仿宋" w:hAnsi="Times New Roman" w:cs="Times New Roman"/>
                <w:sz w:val="32"/>
                <w:szCs w:val="32"/>
              </w:rPr>
              <w:t>6</w:t>
            </w:r>
            <w:r w:rsidRPr="00B31B66">
              <w:rPr>
                <w:rFonts w:ascii="Times New Roman" w:eastAsia="仿宋" w:hAnsi="Times New Roman" w:cs="Times New Roman" w:hint="eastAsia"/>
                <w:sz w:val="32"/>
                <w:szCs w:val="32"/>
              </w:rPr>
              <w:t>日</w:t>
            </w:r>
          </w:p>
        </w:tc>
      </w:tr>
      <w:tr w:rsidR="001750D7"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有关年度分红次数的说明</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23792C" w:rsidP="005040F4">
            <w:pPr>
              <w:spacing w:line="360" w:lineRule="auto"/>
              <w:rPr>
                <w:rFonts w:ascii="Times New Roman" w:eastAsia="仿宋" w:hAnsi="Times New Roman" w:cs="Times New Roman"/>
                <w:sz w:val="32"/>
                <w:szCs w:val="32"/>
              </w:rPr>
            </w:pPr>
            <w:bookmarkStart w:id="9" w:name="t_qh_6_1_2815_a1_fm1"/>
            <w:bookmarkEnd w:id="9"/>
            <w:r w:rsidRPr="00427731">
              <w:rPr>
                <w:rFonts w:ascii="Times New Roman" w:eastAsia="仿宋" w:hAnsi="Times New Roman" w:cs="Times New Roman" w:hint="eastAsia"/>
                <w:sz w:val="32"/>
                <w:szCs w:val="32"/>
              </w:rPr>
              <w:t>本次分红为</w:t>
            </w:r>
            <w:r w:rsidRPr="00427731">
              <w:rPr>
                <w:rFonts w:ascii="Times New Roman" w:eastAsia="仿宋" w:hAnsi="Times New Roman" w:cs="Times New Roman" w:hint="eastAsia"/>
                <w:sz w:val="32"/>
                <w:szCs w:val="32"/>
              </w:rPr>
              <w:t>2</w:t>
            </w:r>
            <w:r w:rsidR="00AE7916" w:rsidRPr="00427731">
              <w:rPr>
                <w:rFonts w:ascii="Times New Roman" w:eastAsia="仿宋" w:hAnsi="Times New Roman" w:cs="Times New Roman"/>
                <w:sz w:val="32"/>
                <w:szCs w:val="32"/>
              </w:rPr>
              <w:t>01</w:t>
            </w:r>
            <w:r w:rsidR="005040F4">
              <w:rPr>
                <w:rFonts w:ascii="Times New Roman" w:eastAsia="仿宋" w:hAnsi="Times New Roman" w:cs="Times New Roman"/>
                <w:sz w:val="32"/>
                <w:szCs w:val="32"/>
              </w:rPr>
              <w:t>9</w:t>
            </w:r>
            <w:r w:rsidRPr="00427731">
              <w:rPr>
                <w:rFonts w:ascii="Times New Roman" w:eastAsia="仿宋" w:hAnsi="Times New Roman" w:cs="Times New Roman" w:hint="eastAsia"/>
                <w:sz w:val="32"/>
                <w:szCs w:val="32"/>
              </w:rPr>
              <w:t>年度的第</w:t>
            </w:r>
            <w:r w:rsidR="006C2396">
              <w:rPr>
                <w:rFonts w:ascii="Times New Roman" w:eastAsia="仿宋" w:hAnsi="Times New Roman" w:cs="Times New Roman" w:hint="eastAsia"/>
                <w:sz w:val="32"/>
                <w:szCs w:val="32"/>
              </w:rPr>
              <w:t>二</w:t>
            </w:r>
            <w:r w:rsidRPr="00427731">
              <w:rPr>
                <w:rFonts w:ascii="Times New Roman" w:eastAsia="仿宋" w:hAnsi="Times New Roman" w:cs="Times New Roman" w:hint="eastAsia"/>
                <w:sz w:val="32"/>
                <w:szCs w:val="32"/>
              </w:rPr>
              <w:t>次分红</w:t>
            </w:r>
          </w:p>
        </w:tc>
      </w:tr>
      <w:tr w:rsidR="006D2882"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的基金简称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30A30"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中融银行间</w:t>
            </w:r>
            <w:r w:rsidRPr="00930A30">
              <w:rPr>
                <w:rFonts w:ascii="Times New Roman" w:eastAsia="仿宋" w:hAnsi="Times New Roman" w:cs="Times New Roman" w:hint="eastAsia"/>
                <w:sz w:val="32"/>
                <w:szCs w:val="32"/>
              </w:rPr>
              <w:t>3-5</w:t>
            </w:r>
            <w:r w:rsidRPr="00930A30">
              <w:rPr>
                <w:rFonts w:ascii="Times New Roman" w:eastAsia="仿宋" w:hAnsi="Times New Roman" w:cs="Times New Roman" w:hint="eastAsia"/>
                <w:sz w:val="32"/>
                <w:szCs w:val="32"/>
              </w:rPr>
              <w:t>年中高等级</w:t>
            </w:r>
          </w:p>
          <w:p w:rsidR="006D2882" w:rsidRPr="00427731"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信用债指数</w:t>
            </w:r>
            <w:r w:rsidR="006D2882" w:rsidRPr="00427731">
              <w:rPr>
                <w:rFonts w:ascii="Times New Roman" w:eastAsia="仿宋" w:hAnsi="Times New Roman" w:cs="Times New Roman" w:hint="eastAsia"/>
                <w:sz w:val="32"/>
                <w:szCs w:val="32"/>
              </w:rPr>
              <w:t>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30A30"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中融银行间</w:t>
            </w:r>
            <w:r w:rsidRPr="00930A30">
              <w:rPr>
                <w:rFonts w:ascii="Times New Roman" w:eastAsia="仿宋" w:hAnsi="Times New Roman" w:cs="Times New Roman" w:hint="eastAsia"/>
                <w:sz w:val="32"/>
                <w:szCs w:val="32"/>
              </w:rPr>
              <w:t>3-5</w:t>
            </w:r>
            <w:r w:rsidRPr="00930A30">
              <w:rPr>
                <w:rFonts w:ascii="Times New Roman" w:eastAsia="仿宋" w:hAnsi="Times New Roman" w:cs="Times New Roman" w:hint="eastAsia"/>
                <w:sz w:val="32"/>
                <w:szCs w:val="32"/>
              </w:rPr>
              <w:t>年中高等级</w:t>
            </w:r>
          </w:p>
          <w:p w:rsidR="006D2882" w:rsidRPr="00427731" w:rsidRDefault="00930A30" w:rsidP="00CB4645">
            <w:pPr>
              <w:spacing w:line="360" w:lineRule="auto"/>
              <w:jc w:val="center"/>
              <w:rPr>
                <w:rFonts w:ascii="Times New Roman" w:eastAsia="仿宋" w:hAnsi="Times New Roman" w:cs="Times New Roman"/>
                <w:sz w:val="32"/>
                <w:szCs w:val="32"/>
              </w:rPr>
            </w:pPr>
            <w:r w:rsidRPr="00930A30">
              <w:rPr>
                <w:rFonts w:ascii="Times New Roman" w:eastAsia="仿宋" w:hAnsi="Times New Roman" w:cs="Times New Roman" w:hint="eastAsia"/>
                <w:sz w:val="32"/>
                <w:szCs w:val="32"/>
              </w:rPr>
              <w:t>信用债指数</w:t>
            </w:r>
            <w:r w:rsidR="006D2882" w:rsidRPr="00427731">
              <w:rPr>
                <w:rFonts w:ascii="Times New Roman" w:eastAsia="仿宋" w:hAnsi="Times New Roman" w:cs="Times New Roman"/>
                <w:sz w:val="32"/>
                <w:szCs w:val="32"/>
              </w:rPr>
              <w:t>C</w:t>
            </w:r>
          </w:p>
        </w:tc>
      </w:tr>
      <w:tr w:rsidR="006D2882" w:rsidRPr="00427731" w:rsidTr="00731B5F">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的交易代码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2660A9" w:rsidP="006D2882">
            <w:pPr>
              <w:spacing w:line="360" w:lineRule="auto"/>
              <w:ind w:firstLine="200"/>
              <w:jc w:val="center"/>
              <w:rPr>
                <w:rFonts w:ascii="Times New Roman" w:eastAsia="仿宋" w:hAnsi="Times New Roman" w:cs="Times New Roman"/>
                <w:sz w:val="32"/>
                <w:szCs w:val="32"/>
              </w:rPr>
            </w:pPr>
            <w:r w:rsidRPr="002660A9">
              <w:rPr>
                <w:rFonts w:ascii="Times New Roman" w:eastAsia="仿宋" w:hAnsi="Times New Roman" w:cs="Times New Roman" w:hint="eastAsia"/>
                <w:sz w:val="32"/>
                <w:szCs w:val="32"/>
              </w:rPr>
              <w:t>003079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2660A9" w:rsidP="006D2882">
            <w:pPr>
              <w:spacing w:line="360" w:lineRule="auto"/>
              <w:ind w:firstLine="200"/>
              <w:jc w:val="center"/>
              <w:rPr>
                <w:rFonts w:ascii="Times New Roman" w:eastAsia="仿宋" w:hAnsi="Times New Roman" w:cs="Times New Roman"/>
                <w:sz w:val="32"/>
                <w:szCs w:val="32"/>
              </w:rPr>
            </w:pPr>
            <w:r w:rsidRPr="002660A9">
              <w:rPr>
                <w:rFonts w:ascii="Times New Roman" w:eastAsia="仿宋" w:hAnsi="Times New Roman" w:cs="Times New Roman" w:hint="eastAsia"/>
                <w:sz w:val="32"/>
                <w:szCs w:val="32"/>
              </w:rPr>
              <w:t>003080</w:t>
            </w:r>
          </w:p>
        </w:tc>
      </w:tr>
      <w:tr w:rsidR="000E0FEF" w:rsidRPr="00427731" w:rsidTr="007C53C2">
        <w:trPr>
          <w:trHeight w:val="312"/>
          <w:jc w:val="center"/>
        </w:trPr>
        <w:tc>
          <w:tcPr>
            <w:tcW w:w="2129" w:type="dxa"/>
            <w:vMerge w:val="restart"/>
            <w:tcBorders>
              <w:top w:val="single" w:sz="4" w:space="0" w:color="auto"/>
              <w:left w:val="single" w:sz="4" w:space="0" w:color="auto"/>
              <w:right w:val="single" w:sz="4" w:space="0" w:color="auto"/>
            </w:tcBorders>
            <w:shd w:val="clear" w:color="auto" w:fill="auto"/>
            <w:vAlign w:val="center"/>
          </w:tcPr>
          <w:p w:rsidR="000E0FEF" w:rsidRPr="00427731" w:rsidRDefault="000E0FEF" w:rsidP="000E0FEF">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的相关指标</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9B3550" w:rsidRDefault="000E0FEF" w:rsidP="000E0FEF">
            <w:pPr>
              <w:spacing w:line="360" w:lineRule="auto"/>
              <w:rPr>
                <w:rFonts w:ascii="Times New Roman" w:eastAsia="仿宋" w:hAnsi="Times New Roman" w:cs="Times New Roman"/>
                <w:sz w:val="32"/>
                <w:szCs w:val="32"/>
              </w:rPr>
            </w:pPr>
            <w:r w:rsidRPr="009B3550">
              <w:rPr>
                <w:rFonts w:ascii="Times New Roman" w:eastAsia="仿宋" w:hAnsi="Times New Roman" w:cs="Times New Roman"/>
                <w:sz w:val="32"/>
                <w:szCs w:val="32"/>
              </w:rPr>
              <w:t>基准日下属</w:t>
            </w:r>
            <w:r w:rsidR="00817EF1" w:rsidRPr="009B3550">
              <w:rPr>
                <w:rFonts w:ascii="Times New Roman" w:eastAsia="仿宋" w:hAnsi="Times New Roman" w:cs="Times New Roman"/>
                <w:sz w:val="32"/>
                <w:szCs w:val="32"/>
              </w:rPr>
              <w:t>基金份额类别</w:t>
            </w:r>
            <w:r w:rsidRPr="009B3550">
              <w:rPr>
                <w:rFonts w:ascii="Times New Roman" w:eastAsia="仿宋" w:hAnsi="Times New Roman" w:cs="Times New Roman"/>
                <w:sz w:val="32"/>
                <w:szCs w:val="32"/>
              </w:rPr>
              <w:t>份额净值</w:t>
            </w:r>
            <w:r w:rsidRPr="009B3550">
              <w:rPr>
                <w:rFonts w:ascii="Times New Roman" w:eastAsia="仿宋" w:hAnsi="Times New Roman" w:cs="Times New Roman" w:hint="eastAsia"/>
                <w:sz w:val="32"/>
                <w:szCs w:val="32"/>
              </w:rPr>
              <w:t>（单位：人民币元）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D4B55" w:rsidP="000E0FEF">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1.0396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D4B55" w:rsidP="000E0FEF">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1.0269</w:t>
            </w:r>
          </w:p>
        </w:tc>
      </w:tr>
      <w:tr w:rsidR="000E0FEF" w:rsidRPr="00427731" w:rsidTr="009B002B">
        <w:trPr>
          <w:trHeight w:val="312"/>
          <w:jc w:val="center"/>
        </w:trPr>
        <w:tc>
          <w:tcPr>
            <w:tcW w:w="2129" w:type="dxa"/>
            <w:vMerge/>
            <w:tcBorders>
              <w:left w:val="single" w:sz="4" w:space="0" w:color="auto"/>
              <w:right w:val="single" w:sz="4" w:space="0" w:color="auto"/>
            </w:tcBorders>
            <w:shd w:val="clear" w:color="auto" w:fill="auto"/>
            <w:vAlign w:val="center"/>
          </w:tcPr>
          <w:p w:rsidR="000E0FEF" w:rsidRPr="00427731" w:rsidRDefault="000E0FEF" w:rsidP="000E0FEF">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9B3550" w:rsidRDefault="000E0FEF" w:rsidP="000E0FEF">
            <w:pPr>
              <w:spacing w:line="360" w:lineRule="auto"/>
              <w:rPr>
                <w:rFonts w:ascii="Times New Roman" w:eastAsia="仿宋" w:hAnsi="Times New Roman" w:cs="Times New Roman"/>
                <w:sz w:val="32"/>
                <w:szCs w:val="32"/>
              </w:rPr>
            </w:pPr>
            <w:r w:rsidRPr="009B3550">
              <w:rPr>
                <w:rFonts w:ascii="Times New Roman" w:eastAsia="仿宋" w:hAnsi="Times New Roman" w:cs="Times New Roman"/>
                <w:sz w:val="32"/>
                <w:szCs w:val="32"/>
              </w:rPr>
              <w:t>基准日下属</w:t>
            </w:r>
            <w:r w:rsidR="00817EF1" w:rsidRPr="009B3550">
              <w:rPr>
                <w:rFonts w:ascii="Times New Roman" w:eastAsia="仿宋" w:hAnsi="Times New Roman" w:cs="Times New Roman"/>
                <w:sz w:val="32"/>
                <w:szCs w:val="32"/>
              </w:rPr>
              <w:t>基金份额类别</w:t>
            </w:r>
            <w:r w:rsidRPr="009B3550">
              <w:rPr>
                <w:rFonts w:ascii="Times New Roman" w:eastAsia="仿宋" w:hAnsi="Times New Roman" w:cs="Times New Roman"/>
                <w:sz w:val="32"/>
                <w:szCs w:val="32"/>
              </w:rPr>
              <w:t>可供分配利润</w:t>
            </w:r>
            <w:r w:rsidRPr="009B3550">
              <w:rPr>
                <w:rFonts w:ascii="Times New Roman" w:eastAsia="仿宋" w:hAnsi="Times New Roman" w:cs="Times New Roman" w:hint="eastAsia"/>
                <w:sz w:val="32"/>
                <w:szCs w:val="32"/>
              </w:rPr>
              <w:t>（单位：人民币元）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D4B55" w:rsidP="000E0FEF">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354</w:t>
            </w:r>
            <w:r>
              <w:rPr>
                <w:rFonts w:ascii="Times New Roman" w:eastAsia="仿宋" w:hAnsi="Times New Roman" w:cs="Times New Roman"/>
                <w:sz w:val="32"/>
                <w:szCs w:val="32"/>
              </w:rPr>
              <w:t>,</w:t>
            </w:r>
            <w:r>
              <w:rPr>
                <w:rFonts w:ascii="Times New Roman" w:eastAsia="仿宋" w:hAnsi="Times New Roman" w:cs="Times New Roman" w:hint="eastAsia"/>
                <w:sz w:val="32"/>
                <w:szCs w:val="32"/>
              </w:rPr>
              <w:t>332.51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E0FEF" w:rsidRPr="00B31B66" w:rsidRDefault="005D4B55" w:rsidP="000E0FEF">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33</w:t>
            </w:r>
            <w:r>
              <w:rPr>
                <w:rFonts w:ascii="Times New Roman" w:eastAsia="仿宋" w:hAnsi="Times New Roman" w:cs="Times New Roman"/>
                <w:sz w:val="32"/>
                <w:szCs w:val="32"/>
              </w:rPr>
              <w:t>,</w:t>
            </w:r>
            <w:r>
              <w:rPr>
                <w:rFonts w:ascii="Times New Roman" w:eastAsia="仿宋" w:hAnsi="Times New Roman" w:cs="Times New Roman" w:hint="eastAsia"/>
                <w:sz w:val="32"/>
                <w:szCs w:val="32"/>
              </w:rPr>
              <w:t>456.55</w:t>
            </w:r>
          </w:p>
        </w:tc>
      </w:tr>
      <w:tr w:rsidR="00531D50" w:rsidRPr="00427731" w:rsidTr="002D7E5D">
        <w:trPr>
          <w:trHeight w:val="312"/>
          <w:jc w:val="center"/>
        </w:trPr>
        <w:tc>
          <w:tcPr>
            <w:tcW w:w="2129" w:type="dxa"/>
            <w:vMerge/>
            <w:tcBorders>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9B3550" w:rsidRDefault="00531D50" w:rsidP="00531D50">
            <w:pPr>
              <w:spacing w:line="360" w:lineRule="auto"/>
              <w:rPr>
                <w:rFonts w:ascii="Times New Roman" w:eastAsia="仿宋" w:hAnsi="Times New Roman" w:cs="Times New Roman"/>
                <w:sz w:val="32"/>
                <w:szCs w:val="32"/>
              </w:rPr>
            </w:pPr>
            <w:r w:rsidRPr="009B3550">
              <w:rPr>
                <w:rFonts w:ascii="Times New Roman" w:eastAsia="仿宋" w:hAnsi="Times New Roman" w:cs="Times New Roman"/>
                <w:sz w:val="32"/>
                <w:szCs w:val="32"/>
              </w:rPr>
              <w:t>截止基准日按照基金合同约定的分红比例计算的</w:t>
            </w:r>
            <w:r w:rsidRPr="009B3550">
              <w:rPr>
                <w:rFonts w:ascii="Times New Roman" w:eastAsia="仿宋" w:hAnsi="Times New Roman" w:cs="Times New Roman" w:hint="eastAsia"/>
                <w:sz w:val="32"/>
                <w:szCs w:val="32"/>
              </w:rPr>
              <w:t>下属</w:t>
            </w:r>
            <w:r w:rsidRPr="009B3550">
              <w:rPr>
                <w:rFonts w:ascii="Times New Roman" w:eastAsia="仿宋" w:hAnsi="Times New Roman" w:cs="Times New Roman"/>
                <w:sz w:val="32"/>
                <w:szCs w:val="32"/>
              </w:rPr>
              <w:t>基金份额类别应分配金额</w:t>
            </w:r>
            <w:r w:rsidRPr="009B3550">
              <w:rPr>
                <w:rFonts w:ascii="Times New Roman" w:eastAsia="仿宋" w:hAnsi="Times New Roman" w:cs="Times New Roman" w:hint="eastAsia"/>
                <w:sz w:val="32"/>
                <w:szCs w:val="32"/>
              </w:rPr>
              <w:t>（单位：人民币元）</w:t>
            </w:r>
            <w:bookmarkStart w:id="10" w:name="_GoBack"/>
            <w:bookmarkEnd w:id="10"/>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D92C57" w:rsidP="00531D50">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D92C57" w:rsidP="00531D50">
            <w:pPr>
              <w:spacing w:line="360" w:lineRule="auto"/>
              <w:ind w:firstLine="20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w:t>
            </w:r>
          </w:p>
        </w:tc>
      </w:tr>
      <w:tr w:rsidR="00531D50" w:rsidRPr="00427731" w:rsidTr="00FF7D09">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531D50" w:rsidP="00531D50">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本次下属基金份额类别分红方案（单位：元</w:t>
            </w:r>
            <w:r w:rsidRPr="00427731">
              <w:rPr>
                <w:rFonts w:ascii="Times New Roman" w:eastAsia="仿宋" w:hAnsi="Times New Roman" w:cs="Times New Roman"/>
                <w:sz w:val="32"/>
                <w:szCs w:val="32"/>
              </w:rPr>
              <w:t>/10</w:t>
            </w:r>
            <w:r w:rsidRPr="00427731">
              <w:rPr>
                <w:rFonts w:ascii="Times New Roman" w:eastAsia="仿宋" w:hAnsi="Times New Roman" w:cs="Times New Roman"/>
                <w:sz w:val="32"/>
                <w:szCs w:val="32"/>
              </w:rPr>
              <w:t>份基金份额）</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E4733A" w:rsidP="009F5123">
            <w:pPr>
              <w:spacing w:line="360" w:lineRule="auto"/>
              <w:ind w:firstLine="200"/>
              <w:jc w:val="center"/>
              <w:rPr>
                <w:rFonts w:ascii="Times New Roman" w:eastAsia="仿宋" w:hAnsi="Times New Roman" w:cs="Times New Roman"/>
                <w:sz w:val="32"/>
                <w:szCs w:val="32"/>
              </w:rPr>
            </w:pPr>
            <w:r w:rsidRPr="00E4733A">
              <w:rPr>
                <w:rFonts w:ascii="Times New Roman" w:eastAsia="仿宋" w:hAnsi="Times New Roman" w:cs="Times New Roman"/>
                <w:sz w:val="32"/>
                <w:szCs w:val="32"/>
              </w:rPr>
              <w:t>0.</w:t>
            </w:r>
            <w:r w:rsidR="009F5123">
              <w:rPr>
                <w:rFonts w:ascii="Times New Roman" w:eastAsia="仿宋" w:hAnsi="Times New Roman" w:cs="Times New Roman"/>
                <w:sz w:val="32"/>
                <w:szCs w:val="32"/>
              </w:rPr>
              <w:t>2</w:t>
            </w:r>
            <w:r w:rsidRPr="00E4733A">
              <w:rPr>
                <w:rFonts w:ascii="Times New Roman" w:eastAsia="仿宋" w:hAnsi="Times New Roman" w:cs="Times New Roman"/>
                <w:sz w:val="32"/>
                <w:szCs w:val="32"/>
              </w:rPr>
              <w:t>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D50" w:rsidRPr="00427731" w:rsidRDefault="00E4733A" w:rsidP="009F5123">
            <w:pPr>
              <w:spacing w:line="360" w:lineRule="auto"/>
              <w:ind w:firstLine="200"/>
              <w:jc w:val="center"/>
              <w:rPr>
                <w:rFonts w:ascii="Times New Roman" w:eastAsia="仿宋" w:hAnsi="Times New Roman" w:cs="Times New Roman"/>
                <w:sz w:val="32"/>
                <w:szCs w:val="32"/>
              </w:rPr>
            </w:pPr>
            <w:r w:rsidRPr="00E4733A">
              <w:rPr>
                <w:rFonts w:ascii="Times New Roman" w:eastAsia="仿宋" w:hAnsi="Times New Roman" w:cs="Times New Roman"/>
                <w:sz w:val="32"/>
                <w:szCs w:val="32"/>
              </w:rPr>
              <w:t>0.</w:t>
            </w:r>
            <w:r w:rsidR="009F5123">
              <w:rPr>
                <w:rFonts w:ascii="Times New Roman" w:eastAsia="仿宋" w:hAnsi="Times New Roman" w:cs="Times New Roman"/>
                <w:sz w:val="32"/>
                <w:szCs w:val="32"/>
              </w:rPr>
              <w:t>2</w:t>
            </w:r>
            <w:r w:rsidRPr="00E4733A">
              <w:rPr>
                <w:rFonts w:ascii="Times New Roman" w:eastAsia="仿宋" w:hAnsi="Times New Roman" w:cs="Times New Roman"/>
                <w:sz w:val="32"/>
                <w:szCs w:val="32"/>
              </w:rPr>
              <w:t>0</w:t>
            </w:r>
          </w:p>
        </w:tc>
      </w:tr>
    </w:tbl>
    <w:p w:rsidR="00500711" w:rsidRPr="00427731" w:rsidRDefault="00500711" w:rsidP="00485474">
      <w:pPr>
        <w:spacing w:line="360" w:lineRule="auto"/>
        <w:rPr>
          <w:rFonts w:ascii="Times New Roman" w:eastAsia="仿宋" w:hAnsi="Times New Roman" w:cs="Times New Roman"/>
          <w:sz w:val="32"/>
          <w:szCs w:val="32"/>
        </w:rPr>
      </w:pPr>
    </w:p>
    <w:p w:rsidR="001750D7" w:rsidRPr="00427731" w:rsidRDefault="00067364" w:rsidP="000B2D0A">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2</w:t>
      </w:r>
      <w:r w:rsidRPr="00427731">
        <w:rPr>
          <w:rFonts w:ascii="Times New Roman" w:eastAsia="仿宋" w:hAnsi="Times New Roman"/>
          <w:bCs w:val="0"/>
        </w:rPr>
        <w:t>．</w:t>
      </w:r>
      <w:r w:rsidR="001750D7" w:rsidRPr="00427731">
        <w:rPr>
          <w:rFonts w:ascii="Times New Roman" w:eastAsia="仿宋" w:hAnsi="Times New Roman" w:hint="eastAsia"/>
          <w:bCs w:val="0"/>
        </w:rPr>
        <w:t>与分红相关的其他信息</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6568"/>
      </w:tblGrid>
      <w:tr w:rsidR="00FF7D09" w:rsidRPr="00427731" w:rsidTr="00E84F1F">
        <w:trPr>
          <w:trHeight w:val="32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权益登记日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E4240" w:rsidP="005040F4">
            <w:pPr>
              <w:spacing w:line="360" w:lineRule="auto"/>
              <w:ind w:firstLine="200"/>
              <w:jc w:val="center"/>
              <w:rPr>
                <w:rFonts w:ascii="Times New Roman" w:eastAsia="仿宋" w:hAnsi="Times New Roman" w:cs="Times New Roman"/>
                <w:sz w:val="32"/>
                <w:szCs w:val="32"/>
              </w:rPr>
            </w:pPr>
            <w:bookmarkStart w:id="11" w:name="t_6_2_2758_a1_fm1"/>
            <w:bookmarkEnd w:id="11"/>
            <w:r w:rsidRPr="001E4240">
              <w:rPr>
                <w:rFonts w:ascii="Times New Roman" w:eastAsia="仿宋" w:hAnsi="Times New Roman" w:cs="Times New Roman" w:hint="eastAsia"/>
                <w:sz w:val="32"/>
                <w:szCs w:val="32"/>
              </w:rPr>
              <w:t>201</w:t>
            </w:r>
            <w:r w:rsidRPr="001E4240">
              <w:rPr>
                <w:rFonts w:ascii="Times New Roman" w:eastAsia="仿宋" w:hAnsi="Times New Roman" w:cs="Times New Roman"/>
                <w:sz w:val="32"/>
                <w:szCs w:val="32"/>
              </w:rPr>
              <w:t>9</w:t>
            </w:r>
            <w:r w:rsidRPr="001E4240">
              <w:rPr>
                <w:rFonts w:ascii="Times New Roman" w:eastAsia="仿宋" w:hAnsi="Times New Roman" w:cs="Times New Roman" w:hint="eastAsia"/>
                <w:sz w:val="32"/>
                <w:szCs w:val="32"/>
              </w:rPr>
              <w:t>年</w:t>
            </w:r>
            <w:r w:rsidRPr="001E4240">
              <w:rPr>
                <w:rFonts w:ascii="Times New Roman" w:eastAsia="仿宋" w:hAnsi="Times New Roman" w:cs="Times New Roman"/>
                <w:sz w:val="32"/>
                <w:szCs w:val="32"/>
              </w:rPr>
              <w:t>12</w:t>
            </w:r>
            <w:r w:rsidRPr="001E4240">
              <w:rPr>
                <w:rFonts w:ascii="Times New Roman" w:eastAsia="仿宋" w:hAnsi="Times New Roman" w:cs="Times New Roman" w:hint="eastAsia"/>
                <w:sz w:val="32"/>
                <w:szCs w:val="32"/>
              </w:rPr>
              <w:t>月</w:t>
            </w:r>
            <w:r w:rsidRPr="001E4240">
              <w:rPr>
                <w:rFonts w:ascii="Times New Roman" w:eastAsia="仿宋" w:hAnsi="Times New Roman" w:cs="Times New Roman"/>
                <w:sz w:val="32"/>
                <w:szCs w:val="32"/>
              </w:rPr>
              <w:t>19</w:t>
            </w:r>
            <w:r w:rsidRPr="001E4240">
              <w:rPr>
                <w:rFonts w:ascii="Times New Roman" w:eastAsia="仿宋" w:hAnsi="Times New Roman" w:cs="Times New Roman" w:hint="eastAsia"/>
                <w:sz w:val="32"/>
                <w:szCs w:val="32"/>
              </w:rPr>
              <w:t>日</w:t>
            </w:r>
          </w:p>
        </w:tc>
      </w:tr>
      <w:tr w:rsidR="00FF7D09"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除息日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E4240" w:rsidP="00FF7D09">
            <w:pPr>
              <w:spacing w:line="360" w:lineRule="auto"/>
              <w:ind w:firstLine="200"/>
              <w:jc w:val="center"/>
              <w:rPr>
                <w:rFonts w:ascii="Times New Roman" w:eastAsia="仿宋" w:hAnsi="Times New Roman" w:cs="Times New Roman"/>
                <w:sz w:val="32"/>
                <w:szCs w:val="32"/>
              </w:rPr>
            </w:pPr>
            <w:bookmarkStart w:id="12" w:name="t_6_2_2759_a1_fm1"/>
            <w:bookmarkStart w:id="13" w:name="t_6_2_2836_a1_fm1"/>
            <w:bookmarkEnd w:id="12"/>
            <w:bookmarkEnd w:id="13"/>
            <w:r w:rsidRPr="001E4240">
              <w:rPr>
                <w:rFonts w:ascii="Times New Roman" w:eastAsia="仿宋" w:hAnsi="Times New Roman" w:cs="Times New Roman"/>
                <w:sz w:val="32"/>
                <w:szCs w:val="32"/>
              </w:rPr>
              <w:t>2</w:t>
            </w:r>
            <w:r w:rsidRPr="001E4240">
              <w:rPr>
                <w:rFonts w:ascii="Times New Roman" w:eastAsia="仿宋" w:hAnsi="Times New Roman" w:cs="Times New Roman" w:hint="eastAsia"/>
                <w:sz w:val="32"/>
                <w:szCs w:val="32"/>
              </w:rPr>
              <w:t>01</w:t>
            </w:r>
            <w:r w:rsidRPr="001E4240">
              <w:rPr>
                <w:rFonts w:ascii="Times New Roman" w:eastAsia="仿宋" w:hAnsi="Times New Roman" w:cs="Times New Roman"/>
                <w:sz w:val="32"/>
                <w:szCs w:val="32"/>
              </w:rPr>
              <w:t>9</w:t>
            </w:r>
            <w:r w:rsidRPr="001E4240">
              <w:rPr>
                <w:rFonts w:ascii="Times New Roman" w:eastAsia="仿宋" w:hAnsi="Times New Roman" w:cs="Times New Roman" w:hint="eastAsia"/>
                <w:sz w:val="32"/>
                <w:szCs w:val="32"/>
              </w:rPr>
              <w:t>年</w:t>
            </w:r>
            <w:r w:rsidRPr="001E4240">
              <w:rPr>
                <w:rFonts w:ascii="Times New Roman" w:eastAsia="仿宋" w:hAnsi="Times New Roman" w:cs="Times New Roman"/>
                <w:sz w:val="32"/>
                <w:szCs w:val="32"/>
              </w:rPr>
              <w:t>12</w:t>
            </w:r>
            <w:r w:rsidRPr="001E4240">
              <w:rPr>
                <w:rFonts w:ascii="Times New Roman" w:eastAsia="仿宋" w:hAnsi="Times New Roman" w:cs="Times New Roman" w:hint="eastAsia"/>
                <w:sz w:val="32"/>
                <w:szCs w:val="32"/>
              </w:rPr>
              <w:t>月</w:t>
            </w:r>
            <w:r w:rsidRPr="001E4240">
              <w:rPr>
                <w:rFonts w:ascii="Times New Roman" w:eastAsia="仿宋" w:hAnsi="Times New Roman" w:cs="Times New Roman"/>
                <w:sz w:val="32"/>
                <w:szCs w:val="32"/>
              </w:rPr>
              <w:t>19</w:t>
            </w:r>
            <w:r w:rsidRPr="001E4240">
              <w:rPr>
                <w:rFonts w:ascii="Times New Roman" w:eastAsia="仿宋" w:hAnsi="Times New Roman" w:cs="Times New Roman" w:hint="eastAsia"/>
                <w:sz w:val="32"/>
                <w:szCs w:val="32"/>
              </w:rPr>
              <w:t>日</w:t>
            </w:r>
          </w:p>
        </w:tc>
      </w:tr>
      <w:tr w:rsidR="00FF7D09" w:rsidRPr="00427731" w:rsidTr="00E84F1F">
        <w:trPr>
          <w:trHeight w:val="32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现金红利发放日</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1E4240" w:rsidP="00FF7D09">
            <w:pPr>
              <w:spacing w:line="360" w:lineRule="auto"/>
              <w:ind w:firstLine="200"/>
              <w:jc w:val="center"/>
              <w:rPr>
                <w:rFonts w:ascii="Times New Roman" w:eastAsia="仿宋" w:hAnsi="Times New Roman" w:cs="Times New Roman"/>
                <w:sz w:val="32"/>
                <w:szCs w:val="32"/>
              </w:rPr>
            </w:pPr>
            <w:bookmarkStart w:id="14" w:name="t_6_2_2760_a1_fm1"/>
            <w:bookmarkEnd w:id="14"/>
            <w:r w:rsidRPr="001E4240">
              <w:rPr>
                <w:rFonts w:ascii="Times New Roman" w:eastAsia="仿宋" w:hAnsi="Times New Roman" w:cs="Times New Roman"/>
                <w:sz w:val="32"/>
                <w:szCs w:val="32"/>
              </w:rPr>
              <w:t>2</w:t>
            </w:r>
            <w:r w:rsidRPr="001E4240">
              <w:rPr>
                <w:rFonts w:ascii="Times New Roman" w:eastAsia="仿宋" w:hAnsi="Times New Roman" w:cs="Times New Roman" w:hint="eastAsia"/>
                <w:sz w:val="32"/>
                <w:szCs w:val="32"/>
              </w:rPr>
              <w:t>01</w:t>
            </w:r>
            <w:r w:rsidRPr="001E4240">
              <w:rPr>
                <w:rFonts w:ascii="Times New Roman" w:eastAsia="仿宋" w:hAnsi="Times New Roman" w:cs="Times New Roman"/>
                <w:sz w:val="32"/>
                <w:szCs w:val="32"/>
              </w:rPr>
              <w:t>9</w:t>
            </w:r>
            <w:r w:rsidRPr="001E4240">
              <w:rPr>
                <w:rFonts w:ascii="Times New Roman" w:eastAsia="仿宋" w:hAnsi="Times New Roman" w:cs="Times New Roman" w:hint="eastAsia"/>
                <w:sz w:val="32"/>
                <w:szCs w:val="32"/>
              </w:rPr>
              <w:t>年</w:t>
            </w:r>
            <w:r w:rsidRPr="001E4240">
              <w:rPr>
                <w:rFonts w:ascii="Times New Roman" w:eastAsia="仿宋" w:hAnsi="Times New Roman" w:cs="Times New Roman"/>
                <w:sz w:val="32"/>
                <w:szCs w:val="32"/>
              </w:rPr>
              <w:t>12</w:t>
            </w:r>
            <w:r w:rsidRPr="001E4240">
              <w:rPr>
                <w:rFonts w:ascii="Times New Roman" w:eastAsia="仿宋" w:hAnsi="Times New Roman" w:cs="Times New Roman" w:hint="eastAsia"/>
                <w:sz w:val="32"/>
                <w:szCs w:val="32"/>
              </w:rPr>
              <w:t>月</w:t>
            </w:r>
            <w:r w:rsidRPr="001E4240">
              <w:rPr>
                <w:rFonts w:ascii="Times New Roman" w:eastAsia="仿宋" w:hAnsi="Times New Roman" w:cs="Times New Roman"/>
                <w:sz w:val="32"/>
                <w:szCs w:val="32"/>
              </w:rPr>
              <w:t>20</w:t>
            </w:r>
            <w:r w:rsidRPr="001E4240">
              <w:rPr>
                <w:rFonts w:ascii="Times New Roman" w:eastAsia="仿宋" w:hAnsi="Times New Roman" w:cs="Times New Roman" w:hint="eastAsia"/>
                <w:sz w:val="32"/>
                <w:szCs w:val="32"/>
              </w:rPr>
              <w:t>日</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分红对象</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300ABC">
            <w:pPr>
              <w:spacing w:line="360" w:lineRule="auto"/>
              <w:jc w:val="left"/>
              <w:rPr>
                <w:rFonts w:ascii="Times New Roman" w:eastAsia="仿宋" w:hAnsi="Times New Roman" w:cs="Times New Roman"/>
                <w:sz w:val="32"/>
                <w:szCs w:val="32"/>
              </w:rPr>
            </w:pPr>
            <w:bookmarkStart w:id="15" w:name="t_6_2_2761_a1_fm1"/>
            <w:bookmarkEnd w:id="15"/>
            <w:r w:rsidRPr="00427731">
              <w:rPr>
                <w:rFonts w:ascii="Times New Roman" w:eastAsia="仿宋" w:hAnsi="Times New Roman" w:cs="Times New Roman" w:hint="eastAsia"/>
                <w:sz w:val="32"/>
                <w:szCs w:val="32"/>
              </w:rPr>
              <w:t>权益登记日在本公司登记在册的本基金全体持有人。</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红利再投资相关事项的说明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645" w:rsidRPr="00CB4645" w:rsidRDefault="00CB4645" w:rsidP="00CB4645">
            <w:pPr>
              <w:spacing w:line="360" w:lineRule="auto"/>
              <w:rPr>
                <w:rFonts w:ascii="Times New Roman" w:eastAsia="仿宋" w:hAnsi="Times New Roman" w:cs="Times New Roman"/>
                <w:sz w:val="32"/>
                <w:szCs w:val="32"/>
              </w:rPr>
            </w:pPr>
            <w:bookmarkStart w:id="16" w:name="t_6_2_2762_a1_fm1"/>
            <w:bookmarkEnd w:id="16"/>
            <w:r w:rsidRPr="00CB4645">
              <w:rPr>
                <w:rFonts w:ascii="Times New Roman" w:eastAsia="仿宋" w:hAnsi="Times New Roman" w:cs="Times New Roman" w:hint="eastAsia"/>
                <w:sz w:val="32"/>
                <w:szCs w:val="32"/>
              </w:rPr>
              <w:t>1</w:t>
            </w:r>
            <w:r w:rsidRPr="00CB4645">
              <w:rPr>
                <w:rFonts w:ascii="Times New Roman" w:eastAsia="仿宋" w:hAnsi="Times New Roman" w:cs="Times New Roman" w:hint="eastAsia"/>
                <w:sz w:val="32"/>
                <w:szCs w:val="32"/>
              </w:rPr>
              <w:t>、选择红利再投资的投资者，其现金红利将按</w:t>
            </w:r>
            <w:r w:rsidR="001E4240" w:rsidRPr="001E4240">
              <w:rPr>
                <w:rFonts w:ascii="Times New Roman" w:eastAsia="仿宋" w:hAnsi="Times New Roman" w:cs="Times New Roman" w:hint="eastAsia"/>
                <w:sz w:val="32"/>
                <w:szCs w:val="32"/>
              </w:rPr>
              <w:t>201</w:t>
            </w:r>
            <w:r w:rsidR="001E4240" w:rsidRPr="001E4240">
              <w:rPr>
                <w:rFonts w:ascii="Times New Roman" w:eastAsia="仿宋" w:hAnsi="Times New Roman" w:cs="Times New Roman"/>
                <w:sz w:val="32"/>
                <w:szCs w:val="32"/>
              </w:rPr>
              <w:t>9</w:t>
            </w:r>
            <w:r w:rsidR="001E4240" w:rsidRPr="001E4240">
              <w:rPr>
                <w:rFonts w:ascii="Times New Roman" w:eastAsia="仿宋" w:hAnsi="Times New Roman" w:cs="Times New Roman" w:hint="eastAsia"/>
                <w:sz w:val="32"/>
                <w:szCs w:val="32"/>
              </w:rPr>
              <w:t>年</w:t>
            </w:r>
            <w:r w:rsidR="001E4240" w:rsidRPr="001E4240">
              <w:rPr>
                <w:rFonts w:ascii="Times New Roman" w:eastAsia="仿宋" w:hAnsi="Times New Roman" w:cs="Times New Roman"/>
                <w:sz w:val="32"/>
                <w:szCs w:val="32"/>
              </w:rPr>
              <w:t>12</w:t>
            </w:r>
            <w:r w:rsidR="001E4240" w:rsidRPr="001E4240">
              <w:rPr>
                <w:rFonts w:ascii="Times New Roman" w:eastAsia="仿宋" w:hAnsi="Times New Roman" w:cs="Times New Roman" w:hint="eastAsia"/>
                <w:sz w:val="32"/>
                <w:szCs w:val="32"/>
              </w:rPr>
              <w:t>月</w:t>
            </w:r>
            <w:r w:rsidR="001E4240" w:rsidRPr="001E4240">
              <w:rPr>
                <w:rFonts w:ascii="Times New Roman" w:eastAsia="仿宋" w:hAnsi="Times New Roman" w:cs="Times New Roman"/>
                <w:sz w:val="32"/>
                <w:szCs w:val="32"/>
              </w:rPr>
              <w:t>19</w:t>
            </w:r>
            <w:r w:rsidR="001E4240" w:rsidRPr="001E4240">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的基金份额净值实施转换。</w:t>
            </w:r>
          </w:p>
          <w:p w:rsidR="00CB4645" w:rsidRPr="00CB4645" w:rsidRDefault="00CB4645" w:rsidP="00CB4645">
            <w:pPr>
              <w:spacing w:line="360" w:lineRule="auto"/>
              <w:rPr>
                <w:rFonts w:ascii="Times New Roman" w:eastAsia="仿宋" w:hAnsi="Times New Roman" w:cs="Times New Roman"/>
                <w:sz w:val="32"/>
                <w:szCs w:val="32"/>
              </w:rPr>
            </w:pPr>
            <w:r w:rsidRPr="00CB4645">
              <w:rPr>
                <w:rFonts w:ascii="Times New Roman" w:eastAsia="仿宋" w:hAnsi="Times New Roman" w:cs="Times New Roman" w:hint="eastAsia"/>
                <w:sz w:val="32"/>
                <w:szCs w:val="32"/>
              </w:rPr>
              <w:t>2</w:t>
            </w:r>
            <w:r w:rsidRPr="00CB4645">
              <w:rPr>
                <w:rFonts w:ascii="Times New Roman" w:eastAsia="仿宋" w:hAnsi="Times New Roman" w:cs="Times New Roman" w:hint="eastAsia"/>
                <w:sz w:val="32"/>
                <w:szCs w:val="32"/>
              </w:rPr>
              <w:t>、选择红利再投资方式的投资者所转换的基金份额将于</w:t>
            </w:r>
            <w:r w:rsidR="000117E5" w:rsidRPr="000117E5">
              <w:rPr>
                <w:rFonts w:ascii="Times New Roman" w:eastAsia="仿宋" w:hAnsi="Times New Roman" w:cs="Times New Roman" w:hint="eastAsia"/>
                <w:sz w:val="32"/>
                <w:szCs w:val="32"/>
              </w:rPr>
              <w:t>201</w:t>
            </w:r>
            <w:r w:rsidR="000117E5" w:rsidRPr="000117E5">
              <w:rPr>
                <w:rFonts w:ascii="Times New Roman" w:eastAsia="仿宋" w:hAnsi="Times New Roman" w:cs="Times New Roman"/>
                <w:sz w:val="32"/>
                <w:szCs w:val="32"/>
              </w:rPr>
              <w:t>9</w:t>
            </w:r>
            <w:r w:rsidR="000117E5" w:rsidRPr="000117E5">
              <w:rPr>
                <w:rFonts w:ascii="Times New Roman" w:eastAsia="仿宋" w:hAnsi="Times New Roman" w:cs="Times New Roman" w:hint="eastAsia"/>
                <w:sz w:val="32"/>
                <w:szCs w:val="32"/>
              </w:rPr>
              <w:t>年</w:t>
            </w:r>
            <w:r w:rsidR="000117E5" w:rsidRPr="000117E5">
              <w:rPr>
                <w:rFonts w:ascii="Times New Roman" w:eastAsia="仿宋" w:hAnsi="Times New Roman" w:cs="Times New Roman"/>
                <w:sz w:val="32"/>
                <w:szCs w:val="32"/>
              </w:rPr>
              <w:t>12</w:t>
            </w:r>
            <w:r w:rsidR="000117E5" w:rsidRPr="000117E5">
              <w:rPr>
                <w:rFonts w:ascii="Times New Roman" w:eastAsia="仿宋" w:hAnsi="Times New Roman" w:cs="Times New Roman" w:hint="eastAsia"/>
                <w:sz w:val="32"/>
                <w:szCs w:val="32"/>
              </w:rPr>
              <w:t>月</w:t>
            </w:r>
            <w:r w:rsidR="000117E5" w:rsidRPr="000117E5">
              <w:rPr>
                <w:rFonts w:ascii="Times New Roman" w:eastAsia="仿宋" w:hAnsi="Times New Roman" w:cs="Times New Roman"/>
                <w:sz w:val="32"/>
                <w:szCs w:val="32"/>
              </w:rPr>
              <w:t>20</w:t>
            </w:r>
            <w:r w:rsidR="000117E5" w:rsidRPr="000117E5">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直接计入其基金账户，</w:t>
            </w:r>
            <w:r w:rsidR="000117E5" w:rsidRPr="000117E5">
              <w:rPr>
                <w:rFonts w:ascii="Times New Roman" w:eastAsia="仿宋" w:hAnsi="Times New Roman" w:cs="Times New Roman" w:hint="eastAsia"/>
                <w:sz w:val="32"/>
                <w:szCs w:val="32"/>
              </w:rPr>
              <w:t>201</w:t>
            </w:r>
            <w:r w:rsidR="000117E5" w:rsidRPr="000117E5">
              <w:rPr>
                <w:rFonts w:ascii="Times New Roman" w:eastAsia="仿宋" w:hAnsi="Times New Roman" w:cs="Times New Roman"/>
                <w:sz w:val="32"/>
                <w:szCs w:val="32"/>
              </w:rPr>
              <w:t>9</w:t>
            </w:r>
            <w:r w:rsidR="000117E5" w:rsidRPr="000117E5">
              <w:rPr>
                <w:rFonts w:ascii="Times New Roman" w:eastAsia="仿宋" w:hAnsi="Times New Roman" w:cs="Times New Roman" w:hint="eastAsia"/>
                <w:sz w:val="32"/>
                <w:szCs w:val="32"/>
              </w:rPr>
              <w:t>年</w:t>
            </w:r>
            <w:r w:rsidR="000117E5" w:rsidRPr="000117E5">
              <w:rPr>
                <w:rFonts w:ascii="Times New Roman" w:eastAsia="仿宋" w:hAnsi="Times New Roman" w:cs="Times New Roman"/>
                <w:sz w:val="32"/>
                <w:szCs w:val="32"/>
              </w:rPr>
              <w:t>12</w:t>
            </w:r>
            <w:r w:rsidR="000117E5" w:rsidRPr="000117E5">
              <w:rPr>
                <w:rFonts w:ascii="Times New Roman" w:eastAsia="仿宋" w:hAnsi="Times New Roman" w:cs="Times New Roman" w:hint="eastAsia"/>
                <w:sz w:val="32"/>
                <w:szCs w:val="32"/>
              </w:rPr>
              <w:t>月</w:t>
            </w:r>
            <w:r w:rsidR="000117E5" w:rsidRPr="000117E5">
              <w:rPr>
                <w:rFonts w:ascii="Times New Roman" w:eastAsia="仿宋" w:hAnsi="Times New Roman" w:cs="Times New Roman"/>
                <w:sz w:val="32"/>
                <w:szCs w:val="32"/>
              </w:rPr>
              <w:t>23</w:t>
            </w:r>
            <w:r w:rsidR="000117E5" w:rsidRPr="000117E5">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起可以查询、赎回。</w:t>
            </w:r>
          </w:p>
          <w:p w:rsidR="00C67848" w:rsidRPr="00427731" w:rsidRDefault="00CB4645" w:rsidP="00CB4645">
            <w:pPr>
              <w:spacing w:line="360" w:lineRule="auto"/>
              <w:rPr>
                <w:rFonts w:ascii="Times New Roman" w:eastAsia="仿宋" w:hAnsi="Times New Roman" w:cs="Times New Roman"/>
                <w:sz w:val="32"/>
                <w:szCs w:val="32"/>
              </w:rPr>
            </w:pPr>
            <w:r w:rsidRPr="00CB4645">
              <w:rPr>
                <w:rFonts w:ascii="Times New Roman" w:eastAsia="仿宋" w:hAnsi="Times New Roman" w:cs="Times New Roman" w:hint="eastAsia"/>
                <w:sz w:val="32"/>
                <w:szCs w:val="32"/>
              </w:rPr>
              <w:t>3</w:t>
            </w:r>
            <w:r w:rsidRPr="00CB4645">
              <w:rPr>
                <w:rFonts w:ascii="Times New Roman" w:eastAsia="仿宋" w:hAnsi="Times New Roman" w:cs="Times New Roman" w:hint="eastAsia"/>
                <w:sz w:val="32"/>
                <w:szCs w:val="32"/>
              </w:rPr>
              <w:t>、选择现金分红方式的投资者的红利款将于</w:t>
            </w:r>
            <w:r w:rsidR="000117E5" w:rsidRPr="000117E5">
              <w:rPr>
                <w:rFonts w:ascii="Times New Roman" w:eastAsia="仿宋" w:hAnsi="Times New Roman" w:cs="Times New Roman" w:hint="eastAsia"/>
                <w:sz w:val="32"/>
                <w:szCs w:val="32"/>
              </w:rPr>
              <w:t>201</w:t>
            </w:r>
            <w:r w:rsidR="000117E5" w:rsidRPr="000117E5">
              <w:rPr>
                <w:rFonts w:ascii="Times New Roman" w:eastAsia="仿宋" w:hAnsi="Times New Roman" w:cs="Times New Roman"/>
                <w:sz w:val="32"/>
                <w:szCs w:val="32"/>
              </w:rPr>
              <w:t>9</w:t>
            </w:r>
            <w:r w:rsidR="000117E5" w:rsidRPr="000117E5">
              <w:rPr>
                <w:rFonts w:ascii="Times New Roman" w:eastAsia="仿宋" w:hAnsi="Times New Roman" w:cs="Times New Roman" w:hint="eastAsia"/>
                <w:sz w:val="32"/>
                <w:szCs w:val="32"/>
              </w:rPr>
              <w:t>年</w:t>
            </w:r>
            <w:r w:rsidR="000117E5" w:rsidRPr="000117E5">
              <w:rPr>
                <w:rFonts w:ascii="Times New Roman" w:eastAsia="仿宋" w:hAnsi="Times New Roman" w:cs="Times New Roman"/>
                <w:sz w:val="32"/>
                <w:szCs w:val="32"/>
              </w:rPr>
              <w:t>12</w:t>
            </w:r>
            <w:r w:rsidR="000117E5" w:rsidRPr="000117E5">
              <w:rPr>
                <w:rFonts w:ascii="Times New Roman" w:eastAsia="仿宋" w:hAnsi="Times New Roman" w:cs="Times New Roman" w:hint="eastAsia"/>
                <w:sz w:val="32"/>
                <w:szCs w:val="32"/>
              </w:rPr>
              <w:t>月</w:t>
            </w:r>
            <w:r w:rsidR="000117E5" w:rsidRPr="000117E5">
              <w:rPr>
                <w:rFonts w:ascii="Times New Roman" w:eastAsia="仿宋" w:hAnsi="Times New Roman" w:cs="Times New Roman"/>
                <w:sz w:val="32"/>
                <w:szCs w:val="32"/>
              </w:rPr>
              <w:t>20</w:t>
            </w:r>
            <w:r w:rsidR="000117E5" w:rsidRPr="000117E5">
              <w:rPr>
                <w:rFonts w:ascii="Times New Roman" w:eastAsia="仿宋" w:hAnsi="Times New Roman" w:cs="Times New Roman" w:hint="eastAsia"/>
                <w:sz w:val="32"/>
                <w:szCs w:val="32"/>
              </w:rPr>
              <w:t>日</w:t>
            </w:r>
            <w:r w:rsidRPr="00CB4645">
              <w:rPr>
                <w:rFonts w:ascii="Times New Roman" w:eastAsia="仿宋" w:hAnsi="Times New Roman" w:cs="Times New Roman" w:hint="eastAsia"/>
                <w:sz w:val="32"/>
                <w:szCs w:val="32"/>
              </w:rPr>
              <w:t>自基金托管账户划出。</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税收相关事项的说明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7" w:name="t_6_2_2764_a1_fm1"/>
            <w:bookmarkEnd w:id="17"/>
            <w:r w:rsidRPr="00427731">
              <w:rPr>
                <w:rFonts w:ascii="Times New Roman" w:eastAsia="仿宋" w:hAnsi="Times New Roman" w:cs="Times New Roman" w:hint="eastAsia"/>
                <w:sz w:val="32"/>
                <w:szCs w:val="32"/>
              </w:rPr>
              <w:t>根据国家税收规定，基金向投资者分配的基金收益，暂免征收所得税。</w:t>
            </w:r>
          </w:p>
        </w:tc>
      </w:tr>
      <w:tr w:rsidR="00C67848" w:rsidRPr="00427731" w:rsidTr="00E84F1F">
        <w:trPr>
          <w:trHeight w:val="335"/>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费用相关事项的说明</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8" w:name="t_6_2_2765_a1_fm1"/>
            <w:bookmarkEnd w:id="18"/>
            <w:r w:rsidRPr="00427731">
              <w:rPr>
                <w:rFonts w:ascii="Times New Roman" w:eastAsia="仿宋" w:hAnsi="Times New Roman" w:cs="Times New Roman" w:hint="eastAsia"/>
                <w:sz w:val="32"/>
                <w:szCs w:val="32"/>
              </w:rPr>
              <w:t>1</w:t>
            </w:r>
            <w:r w:rsidRPr="00427731">
              <w:rPr>
                <w:rFonts w:ascii="Times New Roman" w:eastAsia="仿宋" w:hAnsi="Times New Roman" w:cs="Times New Roman" w:hint="eastAsia"/>
                <w:sz w:val="32"/>
                <w:szCs w:val="32"/>
              </w:rPr>
              <w:t>、本基金本次分红免收分红手续费。</w:t>
            </w:r>
          </w:p>
          <w:p w:rsidR="00C67848" w:rsidRPr="00427731" w:rsidRDefault="00C67848" w:rsidP="00D6313C">
            <w:pPr>
              <w:spacing w:line="360" w:lineRule="auto"/>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2</w:t>
            </w:r>
            <w:r w:rsidRPr="00427731">
              <w:rPr>
                <w:rFonts w:ascii="Times New Roman" w:eastAsia="仿宋" w:hAnsi="Times New Roman" w:cs="Times New Roman" w:hint="eastAsia"/>
                <w:sz w:val="32"/>
                <w:szCs w:val="32"/>
              </w:rPr>
              <w:t>、选择红利再投资方式的投资者，其红利所转换的基金份额免收申购费用。</w:t>
            </w:r>
          </w:p>
        </w:tc>
      </w:tr>
    </w:tbl>
    <w:p w:rsidR="00A53394" w:rsidRPr="00427731" w:rsidRDefault="00A53394" w:rsidP="00A53394">
      <w:pPr>
        <w:autoSpaceDE w:val="0"/>
        <w:autoSpaceDN w:val="0"/>
        <w:adjustRightInd w:val="0"/>
        <w:jc w:val="left"/>
        <w:rPr>
          <w:rFonts w:ascii="Times New Roman" w:hAnsi="Times New Roman" w:cs="Times New Roman"/>
          <w:b/>
          <w:bCs/>
          <w:color w:val="000000"/>
          <w:kern w:val="0"/>
          <w:sz w:val="23"/>
          <w:szCs w:val="23"/>
        </w:rPr>
      </w:pPr>
    </w:p>
    <w:p w:rsidR="00A53394" w:rsidRPr="00427731" w:rsidRDefault="00FD3A99" w:rsidP="000B2D0A">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3</w:t>
      </w:r>
      <w:r w:rsidRPr="00427731">
        <w:rPr>
          <w:rFonts w:ascii="Times New Roman" w:eastAsia="仿宋" w:hAnsi="Times New Roman"/>
          <w:bCs w:val="0"/>
        </w:rPr>
        <w:t>．</w:t>
      </w:r>
      <w:r w:rsidR="00A53394" w:rsidRPr="00427731">
        <w:rPr>
          <w:rFonts w:ascii="Times New Roman" w:eastAsia="仿宋" w:hAnsi="Times New Roman" w:hint="eastAsia"/>
          <w:bCs w:val="0"/>
        </w:rPr>
        <w:t>其他需要提示的事项</w:t>
      </w:r>
    </w:p>
    <w:p w:rsidR="00A53394" w:rsidRPr="00427731" w:rsidRDefault="00A53394"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权益登记日以后（含权益登记日）申请申购或转入的基金份额不享有本次分红权益，申请赎回或转出的基金份额享有本次分红权益。</w:t>
      </w:r>
    </w:p>
    <w:p w:rsidR="00632D43" w:rsidRPr="00427731" w:rsidRDefault="00A53394"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003D78C5" w:rsidRPr="00427731">
        <w:rPr>
          <w:rFonts w:ascii="Times New Roman" w:eastAsia="仿宋" w:hAnsi="Times New Roman" w:cs="Times New Roman"/>
          <w:color w:val="000000" w:themeColor="text1"/>
          <w:sz w:val="32"/>
          <w:szCs w:val="32"/>
          <w:lang w:eastAsia="zh-CN"/>
        </w:rPr>
        <w:t>2</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权益登记日以后（含权益登记日）申请申购或转入的金额以除息后的基金份额净值为计算基准确定申购或转入的份额。</w:t>
      </w:r>
    </w:p>
    <w:p w:rsidR="00632D43" w:rsidRPr="00427731" w:rsidRDefault="00632D4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3</w:t>
      </w:r>
      <w:r w:rsidRPr="00427731">
        <w:rPr>
          <w:rFonts w:ascii="Times New Roman" w:eastAsia="仿宋" w:hAnsi="Times New Roman" w:cs="Times New Roman" w:hint="eastAsia"/>
          <w:color w:val="000000" w:themeColor="text1"/>
          <w:sz w:val="32"/>
          <w:szCs w:val="32"/>
          <w:lang w:eastAsia="zh-CN"/>
        </w:rPr>
        <w:t>）对于未选择具体分红方式的投资者，本基金默认的分红方式为现金分红。</w:t>
      </w:r>
    </w:p>
    <w:p w:rsidR="00ED0B03" w:rsidRPr="00427731" w:rsidRDefault="00632D4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4</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投资者可通过本公司网站（</w:t>
      </w:r>
      <w:hyperlink r:id="rId7" w:history="1">
        <w:r w:rsidR="00B228E2" w:rsidRPr="00427731">
          <w:rPr>
            <w:rFonts w:ascii="Times New Roman" w:eastAsia="仿宋" w:hAnsi="Times New Roman" w:cs="Times New Roman"/>
            <w:color w:val="000000" w:themeColor="text1"/>
            <w:sz w:val="32"/>
            <w:szCs w:val="32"/>
            <w:lang w:eastAsia="zh-CN"/>
          </w:rPr>
          <w:t>www.zrfunds.com</w:t>
        </w:r>
      </w:hyperlink>
      <w:r w:rsidR="00B228E2" w:rsidRPr="00427731">
        <w:rPr>
          <w:rFonts w:ascii="Times New Roman" w:eastAsia="仿宋" w:hAnsi="Times New Roman" w:cs="Times New Roman"/>
          <w:color w:val="000000" w:themeColor="text1"/>
          <w:sz w:val="32"/>
          <w:szCs w:val="32"/>
          <w:lang w:eastAsia="zh-CN"/>
        </w:rPr>
        <w:t>.cn</w:t>
      </w:r>
      <w:r w:rsidR="00A53394" w:rsidRPr="00427731">
        <w:rPr>
          <w:rFonts w:ascii="Times New Roman" w:eastAsia="仿宋" w:hAnsi="Times New Roman" w:cs="Times New Roman" w:hint="eastAsia"/>
          <w:color w:val="000000" w:themeColor="text1"/>
          <w:sz w:val="32"/>
          <w:szCs w:val="32"/>
          <w:lang w:eastAsia="zh-CN"/>
        </w:rPr>
        <w:t>）或</w:t>
      </w:r>
      <w:r w:rsidR="00B228E2" w:rsidRPr="00427731">
        <w:rPr>
          <w:rFonts w:ascii="Times New Roman" w:eastAsia="仿宋" w:hAnsi="Times New Roman" w:cs="Times New Roman" w:hint="eastAsia"/>
          <w:color w:val="000000" w:themeColor="text1"/>
          <w:sz w:val="32"/>
          <w:szCs w:val="32"/>
          <w:lang w:eastAsia="zh-CN"/>
        </w:rPr>
        <w:t>客户服务电话（</w:t>
      </w:r>
      <w:r w:rsidR="0068102A" w:rsidRPr="00427731">
        <w:rPr>
          <w:rFonts w:ascii="Times New Roman" w:eastAsia="仿宋" w:hAnsi="Times New Roman" w:cs="Times New Roman"/>
          <w:color w:val="000000" w:themeColor="text1"/>
          <w:sz w:val="32"/>
          <w:szCs w:val="32"/>
          <w:lang w:eastAsia="zh-CN"/>
        </w:rPr>
        <w:t>400-160-6000</w:t>
      </w:r>
      <w:r w:rsidR="0068102A" w:rsidRPr="00427731">
        <w:rPr>
          <w:rFonts w:ascii="Times New Roman" w:eastAsia="仿宋" w:hAnsi="Times New Roman" w:cs="Times New Roman" w:hint="eastAsia"/>
          <w:color w:val="000000" w:themeColor="text1"/>
          <w:sz w:val="32"/>
          <w:szCs w:val="32"/>
          <w:lang w:eastAsia="zh-CN"/>
        </w:rPr>
        <w:t>、</w:t>
      </w:r>
      <w:r w:rsidR="00B228E2" w:rsidRPr="00427731">
        <w:rPr>
          <w:rFonts w:ascii="Times New Roman" w:eastAsia="仿宋" w:hAnsi="Times New Roman" w:cs="Times New Roman"/>
          <w:color w:val="000000" w:themeColor="text1"/>
          <w:sz w:val="32"/>
          <w:szCs w:val="32"/>
          <w:lang w:eastAsia="zh-CN"/>
        </w:rPr>
        <w:t>010-</w:t>
      </w:r>
      <w:r w:rsidR="00AE7916" w:rsidRPr="00427731">
        <w:rPr>
          <w:rFonts w:ascii="Times New Roman" w:eastAsia="仿宋" w:hAnsi="Times New Roman" w:cs="Times New Roman"/>
          <w:color w:val="000000" w:themeColor="text1"/>
          <w:sz w:val="32"/>
          <w:szCs w:val="32"/>
          <w:lang w:eastAsia="zh-CN"/>
        </w:rPr>
        <w:t>56517299</w:t>
      </w:r>
      <w:r w:rsidR="00B228E2"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查询</w:t>
      </w:r>
      <w:r w:rsidRPr="00427731">
        <w:rPr>
          <w:rFonts w:ascii="Times New Roman" w:eastAsia="仿宋" w:hAnsi="Times New Roman" w:cs="Times New Roman" w:hint="eastAsia"/>
          <w:color w:val="000000" w:themeColor="text1"/>
          <w:sz w:val="32"/>
          <w:szCs w:val="32"/>
          <w:lang w:eastAsia="zh-CN"/>
        </w:rPr>
        <w:t>最后一次选择成功的</w:t>
      </w:r>
      <w:r w:rsidR="00A53394" w:rsidRPr="00427731">
        <w:rPr>
          <w:rFonts w:ascii="Times New Roman" w:eastAsia="仿宋" w:hAnsi="Times New Roman" w:cs="Times New Roman" w:hint="eastAsia"/>
          <w:color w:val="000000" w:themeColor="text1"/>
          <w:sz w:val="32"/>
          <w:szCs w:val="32"/>
          <w:lang w:eastAsia="zh-CN"/>
        </w:rPr>
        <w:t>分红方式</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如希望变更分红方式的，请于权益登记日之前（不含权益登记日）</w:t>
      </w:r>
      <w:r w:rsidR="00ED0B03"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在基金开放日的交易时间内通过各</w:t>
      </w:r>
      <w:r w:rsidR="00A53394" w:rsidRPr="00427731">
        <w:rPr>
          <w:rFonts w:ascii="Times New Roman" w:eastAsia="仿宋" w:hAnsi="Times New Roman" w:cs="Times New Roman" w:hint="eastAsia"/>
          <w:color w:val="000000" w:themeColor="text1"/>
          <w:sz w:val="32"/>
          <w:szCs w:val="32"/>
          <w:lang w:eastAsia="zh-CN"/>
        </w:rPr>
        <w:t>销售</w:t>
      </w:r>
      <w:r w:rsidR="004D1F43" w:rsidRPr="00427731">
        <w:rPr>
          <w:rFonts w:ascii="Times New Roman" w:eastAsia="仿宋" w:hAnsi="Times New Roman" w:cs="Times New Roman" w:hint="eastAsia"/>
          <w:color w:val="000000" w:themeColor="text1"/>
          <w:sz w:val="32"/>
          <w:szCs w:val="32"/>
          <w:lang w:eastAsia="zh-CN"/>
        </w:rPr>
        <w:t>机构</w:t>
      </w:r>
      <w:r w:rsidR="00A53394" w:rsidRPr="00427731">
        <w:rPr>
          <w:rFonts w:ascii="Times New Roman" w:eastAsia="仿宋" w:hAnsi="Times New Roman" w:cs="Times New Roman" w:hint="eastAsia"/>
          <w:color w:val="000000" w:themeColor="text1"/>
          <w:sz w:val="32"/>
          <w:szCs w:val="32"/>
          <w:lang w:eastAsia="zh-CN"/>
        </w:rPr>
        <w:t>网点或</w:t>
      </w:r>
      <w:r w:rsidRPr="00427731">
        <w:rPr>
          <w:rFonts w:ascii="Times New Roman" w:eastAsia="仿宋" w:hAnsi="Times New Roman" w:cs="Times New Roman" w:hint="eastAsia"/>
          <w:color w:val="000000" w:themeColor="text1"/>
          <w:sz w:val="32"/>
          <w:szCs w:val="32"/>
          <w:lang w:eastAsia="zh-CN"/>
        </w:rPr>
        <w:t>中融基金</w:t>
      </w:r>
      <w:r w:rsidR="00521E57" w:rsidRPr="00427731">
        <w:rPr>
          <w:rFonts w:ascii="Times New Roman" w:eastAsia="仿宋" w:hAnsi="Times New Roman" w:cs="Times New Roman" w:hint="eastAsia"/>
          <w:color w:val="000000" w:themeColor="text1"/>
          <w:sz w:val="32"/>
          <w:szCs w:val="32"/>
          <w:lang w:eastAsia="zh-CN"/>
        </w:rPr>
        <w:t>直销电子交易</w:t>
      </w:r>
      <w:r w:rsidR="00521E57" w:rsidRPr="00427731">
        <w:rPr>
          <w:rFonts w:ascii="Times New Roman" w:eastAsia="仿宋" w:hAnsi="Times New Roman" w:cs="Times New Roman"/>
          <w:color w:val="000000" w:themeColor="text1"/>
          <w:sz w:val="32"/>
          <w:szCs w:val="32"/>
          <w:lang w:eastAsia="zh-CN"/>
        </w:rPr>
        <w:t>平台</w:t>
      </w:r>
      <w:r w:rsidR="00A53394" w:rsidRPr="00427731">
        <w:rPr>
          <w:rFonts w:ascii="Times New Roman" w:eastAsia="仿宋" w:hAnsi="Times New Roman" w:cs="Times New Roman" w:hint="eastAsia"/>
          <w:color w:val="000000" w:themeColor="text1"/>
          <w:sz w:val="32"/>
          <w:szCs w:val="32"/>
          <w:lang w:eastAsia="zh-CN"/>
        </w:rPr>
        <w:t>办理变更手续。本次分红方式将以投资者在权益登记日之前（不含权益登记日）最后一次选择的分红方式为准。</w:t>
      </w:r>
    </w:p>
    <w:p w:rsidR="00CC1BA0" w:rsidRPr="00427731" w:rsidRDefault="00ED0B03"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5</w:t>
      </w:r>
      <w:r w:rsidRPr="00427731">
        <w:rPr>
          <w:rFonts w:ascii="Times New Roman" w:eastAsia="仿宋" w:hAnsi="Times New Roman" w:cs="Times New Roman" w:hint="eastAsia"/>
          <w:color w:val="000000" w:themeColor="text1"/>
          <w:sz w:val="32"/>
          <w:szCs w:val="32"/>
          <w:lang w:eastAsia="zh-CN"/>
        </w:rPr>
        <w:t>）基金分红导致基金净值变化不会改变基金的风险收益特征，不会降低基金投资风险或提高基金投资收益。若因分红导致基金份额净值调整至</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元附近，在市场波动等因素的影响下，基金投资仍有可能出现亏损或基金份额净值低于初始面值的情况。</w:t>
      </w:r>
    </w:p>
    <w:p w:rsidR="004D0120" w:rsidRPr="00427731" w:rsidRDefault="004D0120"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color w:val="000000" w:themeColor="text1"/>
          <w:sz w:val="32"/>
          <w:szCs w:val="32"/>
          <w:lang w:eastAsia="zh-CN"/>
        </w:rPr>
        <w:t>风险提示：本公司承诺以诚实信用、勤勉尽责的原则管理和运用基金资产，但不保证基金一定盈利，也不保证最低收益。</w:t>
      </w:r>
      <w:r w:rsidR="00AE0826" w:rsidRPr="00AE0826">
        <w:rPr>
          <w:rFonts w:ascii="Times New Roman" w:eastAsia="仿宋" w:hAnsi="Times New Roman" w:cs="Times New Roman"/>
          <w:color w:val="000000" w:themeColor="text1"/>
          <w:sz w:val="32"/>
          <w:szCs w:val="32"/>
          <w:lang w:eastAsia="zh-CN"/>
        </w:rPr>
        <w:t>投资者投资于本基金前应认真阅读本基金的基金合同和招募说明书。</w:t>
      </w:r>
      <w:r w:rsidRPr="00427731">
        <w:rPr>
          <w:rFonts w:ascii="Times New Roman" w:eastAsia="仿宋" w:hAnsi="Times New Roman" w:cs="Times New Roman"/>
          <w:color w:val="000000" w:themeColor="text1"/>
          <w:sz w:val="32"/>
          <w:szCs w:val="32"/>
          <w:lang w:eastAsia="zh-CN"/>
        </w:rPr>
        <w:t>敬请投资者留意投资风险。</w:t>
      </w:r>
    </w:p>
    <w:p w:rsidR="004D0120" w:rsidRPr="00427731" w:rsidRDefault="004D0120" w:rsidP="00C769E1">
      <w:pPr>
        <w:pStyle w:val="aa"/>
        <w:spacing w:before="0" w:line="240" w:lineRule="atLeast"/>
        <w:ind w:left="0" w:firstLineChars="200" w:firstLine="64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特此公告。</w:t>
      </w:r>
    </w:p>
    <w:p w:rsidR="004D0120" w:rsidRPr="00427731" w:rsidRDefault="004D0120" w:rsidP="004D0120">
      <w:pPr>
        <w:autoSpaceDE w:val="0"/>
        <w:autoSpaceDN w:val="0"/>
        <w:adjustRightInd w:val="0"/>
        <w:spacing w:line="360" w:lineRule="auto"/>
        <w:rPr>
          <w:rFonts w:ascii="Times New Roman" w:eastAsia="仿宋" w:hAnsi="Times New Roman" w:cs="Times New Roman"/>
          <w:sz w:val="32"/>
          <w:szCs w:val="32"/>
        </w:rPr>
      </w:pPr>
    </w:p>
    <w:p w:rsidR="004D0120" w:rsidRPr="00427731" w:rsidRDefault="004D0120" w:rsidP="004D0120">
      <w:pPr>
        <w:autoSpaceDE w:val="0"/>
        <w:autoSpaceDN w:val="0"/>
        <w:adjustRightInd w:val="0"/>
        <w:spacing w:line="360" w:lineRule="auto"/>
        <w:ind w:firstLineChars="200" w:firstLine="640"/>
        <w:jc w:val="right"/>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中融基金管理有限公司</w:t>
      </w:r>
    </w:p>
    <w:p w:rsidR="005835F6" w:rsidRPr="00A53394" w:rsidRDefault="004D0120" w:rsidP="00CB4645">
      <w:pPr>
        <w:autoSpaceDE w:val="0"/>
        <w:autoSpaceDN w:val="0"/>
        <w:adjustRightInd w:val="0"/>
        <w:spacing w:line="360" w:lineRule="auto"/>
        <w:ind w:firstLineChars="200" w:firstLine="640"/>
        <w:jc w:val="right"/>
        <w:rPr>
          <w:rFonts w:eastAsia="仿宋"/>
          <w:color w:val="000000"/>
          <w:sz w:val="32"/>
          <w:szCs w:val="32"/>
        </w:rPr>
      </w:pPr>
      <w:r w:rsidRPr="00427731">
        <w:rPr>
          <w:rFonts w:ascii="Times New Roman" w:eastAsia="仿宋" w:hAnsi="Times New Roman" w:cs="Times New Roman"/>
          <w:sz w:val="32"/>
          <w:szCs w:val="32"/>
        </w:rPr>
        <w:t>201</w:t>
      </w:r>
      <w:r w:rsidR="00F93C63">
        <w:rPr>
          <w:rFonts w:ascii="Times New Roman" w:eastAsia="仿宋" w:hAnsi="Times New Roman" w:cs="Times New Roman"/>
          <w:sz w:val="32"/>
          <w:szCs w:val="32"/>
        </w:rPr>
        <w:t>9</w:t>
      </w:r>
      <w:r w:rsidRPr="00427731">
        <w:rPr>
          <w:rFonts w:ascii="Times New Roman" w:eastAsia="仿宋" w:hAnsi="Times New Roman" w:cs="Times New Roman" w:hint="eastAsia"/>
          <w:sz w:val="32"/>
          <w:szCs w:val="32"/>
        </w:rPr>
        <w:t>年</w:t>
      </w:r>
      <w:r w:rsidR="00AE07C0">
        <w:rPr>
          <w:rFonts w:ascii="Times New Roman" w:eastAsia="仿宋" w:hAnsi="Times New Roman" w:cs="Times New Roman"/>
          <w:sz w:val="32"/>
          <w:szCs w:val="32"/>
        </w:rPr>
        <w:t>1</w:t>
      </w:r>
      <w:r w:rsidR="00D2775B">
        <w:rPr>
          <w:rFonts w:ascii="Times New Roman" w:eastAsia="仿宋" w:hAnsi="Times New Roman" w:cs="Times New Roman"/>
          <w:sz w:val="32"/>
          <w:szCs w:val="32"/>
        </w:rPr>
        <w:t>2</w:t>
      </w:r>
      <w:r w:rsidRPr="00427731">
        <w:rPr>
          <w:rFonts w:ascii="Times New Roman" w:eastAsia="仿宋" w:hAnsi="Times New Roman" w:cs="Times New Roman" w:hint="eastAsia"/>
          <w:sz w:val="32"/>
          <w:szCs w:val="32"/>
        </w:rPr>
        <w:t>月</w:t>
      </w:r>
      <w:r w:rsidR="00D2775B">
        <w:rPr>
          <w:rFonts w:ascii="Times New Roman" w:eastAsia="仿宋" w:hAnsi="Times New Roman" w:cs="Times New Roman"/>
          <w:sz w:val="32"/>
          <w:szCs w:val="32"/>
        </w:rPr>
        <w:t>18</w:t>
      </w:r>
      <w:r w:rsidRPr="00427731">
        <w:rPr>
          <w:rFonts w:ascii="Times New Roman" w:eastAsia="仿宋" w:hAnsi="Times New Roman" w:cs="Times New Roman" w:hint="eastAsia"/>
          <w:sz w:val="32"/>
          <w:szCs w:val="32"/>
        </w:rPr>
        <w:t>日</w:t>
      </w:r>
    </w:p>
    <w:sectPr w:rsidR="005835F6" w:rsidRPr="00A53394" w:rsidSect="00C84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32" w:rsidRDefault="00452332" w:rsidP="001750D7">
      <w:r>
        <w:separator/>
      </w:r>
    </w:p>
  </w:endnote>
  <w:endnote w:type="continuationSeparator" w:id="1">
    <w:p w:rsidR="00452332" w:rsidRDefault="00452332" w:rsidP="00175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32" w:rsidRDefault="00452332" w:rsidP="001750D7">
      <w:r>
        <w:separator/>
      </w:r>
    </w:p>
  </w:footnote>
  <w:footnote w:type="continuationSeparator" w:id="1">
    <w:p w:rsidR="00452332" w:rsidRDefault="00452332" w:rsidP="00175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E39"/>
    <w:rsid w:val="000059F5"/>
    <w:rsid w:val="000117E5"/>
    <w:rsid w:val="00014516"/>
    <w:rsid w:val="000336FC"/>
    <w:rsid w:val="00036AD1"/>
    <w:rsid w:val="00041FB2"/>
    <w:rsid w:val="00061AC0"/>
    <w:rsid w:val="00063EF3"/>
    <w:rsid w:val="00067364"/>
    <w:rsid w:val="00075AB3"/>
    <w:rsid w:val="00081BF0"/>
    <w:rsid w:val="00083AA2"/>
    <w:rsid w:val="000A6FFC"/>
    <w:rsid w:val="000B2D0A"/>
    <w:rsid w:val="000B581F"/>
    <w:rsid w:val="000B5A54"/>
    <w:rsid w:val="000E0FEF"/>
    <w:rsid w:val="00115E91"/>
    <w:rsid w:val="00137217"/>
    <w:rsid w:val="00163858"/>
    <w:rsid w:val="001750D7"/>
    <w:rsid w:val="00181065"/>
    <w:rsid w:val="001A5E51"/>
    <w:rsid w:val="001D239B"/>
    <w:rsid w:val="001E4240"/>
    <w:rsid w:val="001E5D7F"/>
    <w:rsid w:val="00223625"/>
    <w:rsid w:val="00223983"/>
    <w:rsid w:val="0023792C"/>
    <w:rsid w:val="00262A4F"/>
    <w:rsid w:val="002660A9"/>
    <w:rsid w:val="002809B4"/>
    <w:rsid w:val="002B5149"/>
    <w:rsid w:val="002C4D11"/>
    <w:rsid w:val="00300ABC"/>
    <w:rsid w:val="00320399"/>
    <w:rsid w:val="003374EE"/>
    <w:rsid w:val="003510D5"/>
    <w:rsid w:val="0037639B"/>
    <w:rsid w:val="003976AC"/>
    <w:rsid w:val="003D3D89"/>
    <w:rsid w:val="003D78C5"/>
    <w:rsid w:val="003E17D6"/>
    <w:rsid w:val="003E22EC"/>
    <w:rsid w:val="003E7996"/>
    <w:rsid w:val="003F5CB5"/>
    <w:rsid w:val="003F625B"/>
    <w:rsid w:val="0042548B"/>
    <w:rsid w:val="00427731"/>
    <w:rsid w:val="00435183"/>
    <w:rsid w:val="00452332"/>
    <w:rsid w:val="00485474"/>
    <w:rsid w:val="004D0120"/>
    <w:rsid w:val="004D1F43"/>
    <w:rsid w:val="004D5204"/>
    <w:rsid w:val="004D7ADB"/>
    <w:rsid w:val="00500711"/>
    <w:rsid w:val="005040F4"/>
    <w:rsid w:val="00521E57"/>
    <w:rsid w:val="00531D50"/>
    <w:rsid w:val="005611BB"/>
    <w:rsid w:val="005674CB"/>
    <w:rsid w:val="005835F6"/>
    <w:rsid w:val="005A3F0C"/>
    <w:rsid w:val="005D4B55"/>
    <w:rsid w:val="005F7859"/>
    <w:rsid w:val="00622DDF"/>
    <w:rsid w:val="00632D43"/>
    <w:rsid w:val="0068102A"/>
    <w:rsid w:val="006877F8"/>
    <w:rsid w:val="006922D4"/>
    <w:rsid w:val="0069747C"/>
    <w:rsid w:val="006A2352"/>
    <w:rsid w:val="006B29AB"/>
    <w:rsid w:val="006B67E5"/>
    <w:rsid w:val="006C2396"/>
    <w:rsid w:val="006D2882"/>
    <w:rsid w:val="006D5BE0"/>
    <w:rsid w:val="006E19F0"/>
    <w:rsid w:val="006E7B9E"/>
    <w:rsid w:val="00712E23"/>
    <w:rsid w:val="00717DF3"/>
    <w:rsid w:val="00722DAC"/>
    <w:rsid w:val="00731B5F"/>
    <w:rsid w:val="00732E5C"/>
    <w:rsid w:val="00746F08"/>
    <w:rsid w:val="00753911"/>
    <w:rsid w:val="00791470"/>
    <w:rsid w:val="007A0636"/>
    <w:rsid w:val="007B385B"/>
    <w:rsid w:val="007C53C2"/>
    <w:rsid w:val="00817EF1"/>
    <w:rsid w:val="00825447"/>
    <w:rsid w:val="0086512D"/>
    <w:rsid w:val="00875E13"/>
    <w:rsid w:val="008D4CB2"/>
    <w:rsid w:val="008F05D9"/>
    <w:rsid w:val="008F3712"/>
    <w:rsid w:val="00912AB6"/>
    <w:rsid w:val="0092424E"/>
    <w:rsid w:val="00930A30"/>
    <w:rsid w:val="009603C4"/>
    <w:rsid w:val="00971CB1"/>
    <w:rsid w:val="00975C57"/>
    <w:rsid w:val="009816A1"/>
    <w:rsid w:val="009B3550"/>
    <w:rsid w:val="009C4742"/>
    <w:rsid w:val="009C5799"/>
    <w:rsid w:val="009F2548"/>
    <w:rsid w:val="009F5123"/>
    <w:rsid w:val="009F76DD"/>
    <w:rsid w:val="00A160AD"/>
    <w:rsid w:val="00A16FF2"/>
    <w:rsid w:val="00A22E2D"/>
    <w:rsid w:val="00A33A7C"/>
    <w:rsid w:val="00A46928"/>
    <w:rsid w:val="00A53394"/>
    <w:rsid w:val="00A906A3"/>
    <w:rsid w:val="00AA04A2"/>
    <w:rsid w:val="00AB45E8"/>
    <w:rsid w:val="00AE07C0"/>
    <w:rsid w:val="00AE0826"/>
    <w:rsid w:val="00AE7595"/>
    <w:rsid w:val="00AE7916"/>
    <w:rsid w:val="00AF53D1"/>
    <w:rsid w:val="00B228E2"/>
    <w:rsid w:val="00B31B66"/>
    <w:rsid w:val="00B400F8"/>
    <w:rsid w:val="00B43A42"/>
    <w:rsid w:val="00B45DB2"/>
    <w:rsid w:val="00B50A4F"/>
    <w:rsid w:val="00B71332"/>
    <w:rsid w:val="00B774C2"/>
    <w:rsid w:val="00BA01BA"/>
    <w:rsid w:val="00BD07C4"/>
    <w:rsid w:val="00BD6E39"/>
    <w:rsid w:val="00BF3525"/>
    <w:rsid w:val="00C1093E"/>
    <w:rsid w:val="00C10DF4"/>
    <w:rsid w:val="00C17113"/>
    <w:rsid w:val="00C52DB4"/>
    <w:rsid w:val="00C556D6"/>
    <w:rsid w:val="00C672D6"/>
    <w:rsid w:val="00C67848"/>
    <w:rsid w:val="00C769E1"/>
    <w:rsid w:val="00C8492F"/>
    <w:rsid w:val="00CA2360"/>
    <w:rsid w:val="00CB3B81"/>
    <w:rsid w:val="00CB4645"/>
    <w:rsid w:val="00CC1BA0"/>
    <w:rsid w:val="00CC2611"/>
    <w:rsid w:val="00CD39F8"/>
    <w:rsid w:val="00D148FC"/>
    <w:rsid w:val="00D2329F"/>
    <w:rsid w:val="00D2775B"/>
    <w:rsid w:val="00D35E0E"/>
    <w:rsid w:val="00D566BE"/>
    <w:rsid w:val="00D6313C"/>
    <w:rsid w:val="00D72DCC"/>
    <w:rsid w:val="00D92788"/>
    <w:rsid w:val="00D92C57"/>
    <w:rsid w:val="00DB5C75"/>
    <w:rsid w:val="00DC1000"/>
    <w:rsid w:val="00DC477C"/>
    <w:rsid w:val="00DD17A8"/>
    <w:rsid w:val="00E01A3B"/>
    <w:rsid w:val="00E16537"/>
    <w:rsid w:val="00E37DE7"/>
    <w:rsid w:val="00E40056"/>
    <w:rsid w:val="00E4733A"/>
    <w:rsid w:val="00E6047B"/>
    <w:rsid w:val="00E6651F"/>
    <w:rsid w:val="00E84F1F"/>
    <w:rsid w:val="00ED0B03"/>
    <w:rsid w:val="00EF304D"/>
    <w:rsid w:val="00EF68DF"/>
    <w:rsid w:val="00F0272D"/>
    <w:rsid w:val="00F0620D"/>
    <w:rsid w:val="00F260B5"/>
    <w:rsid w:val="00F8305D"/>
    <w:rsid w:val="00F841B4"/>
    <w:rsid w:val="00F84A34"/>
    <w:rsid w:val="00F93C63"/>
    <w:rsid w:val="00F96931"/>
    <w:rsid w:val="00F97E54"/>
    <w:rsid w:val="00FD3A99"/>
    <w:rsid w:val="00FF7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2F"/>
    <w:pPr>
      <w:widowControl w:val="0"/>
      <w:jc w:val="both"/>
    </w:pPr>
  </w:style>
  <w:style w:type="paragraph" w:styleId="2">
    <w:name w:val="heading 2"/>
    <w:basedOn w:val="a"/>
    <w:next w:val="a"/>
    <w:link w:val="2Char"/>
    <w:qFormat/>
    <w:rsid w:val="0006736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0D7"/>
    <w:rPr>
      <w:sz w:val="18"/>
      <w:szCs w:val="18"/>
    </w:rPr>
  </w:style>
  <w:style w:type="paragraph" w:styleId="a4">
    <w:name w:val="footer"/>
    <w:basedOn w:val="a"/>
    <w:link w:val="Char0"/>
    <w:uiPriority w:val="99"/>
    <w:unhideWhenUsed/>
    <w:rsid w:val="0017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1750D7"/>
    <w:rPr>
      <w:sz w:val="18"/>
      <w:szCs w:val="18"/>
    </w:rPr>
  </w:style>
  <w:style w:type="paragraph" w:customStyle="1" w:styleId="CharCharCharCharCharChar1CharCharChar">
    <w:name w:val="Char Char Char Char Char Char1 Char Char Char"/>
    <w:basedOn w:val="a"/>
    <w:rsid w:val="00500711"/>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2Char">
    <w:name w:val="标题 2 Char"/>
    <w:basedOn w:val="a0"/>
    <w:link w:val="2"/>
    <w:rsid w:val="00067364"/>
    <w:rPr>
      <w:rFonts w:ascii="Arial" w:eastAsia="黑体" w:hAnsi="Arial" w:cs="Times New Roman"/>
      <w:b/>
      <w:bCs/>
      <w:sz w:val="32"/>
      <w:szCs w:val="32"/>
    </w:rPr>
  </w:style>
  <w:style w:type="paragraph" w:styleId="a5">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rsid w:val="00067364"/>
    <w:pPr>
      <w:snapToGrid w:val="0"/>
      <w:spacing w:line="360" w:lineRule="auto"/>
      <w:ind w:firstLine="420"/>
    </w:pPr>
    <w:rPr>
      <w:rFonts w:ascii="Times New Roman" w:eastAsia="宋体" w:hAnsi="Times New Roman" w:cs="Times New Roman"/>
      <w:sz w:val="28"/>
      <w:szCs w:val="20"/>
    </w:rPr>
  </w:style>
  <w:style w:type="character" w:styleId="a6">
    <w:name w:val="annotation reference"/>
    <w:basedOn w:val="a0"/>
    <w:uiPriority w:val="99"/>
    <w:semiHidden/>
    <w:unhideWhenUsed/>
    <w:rsid w:val="00A160AD"/>
    <w:rPr>
      <w:sz w:val="21"/>
      <w:szCs w:val="21"/>
    </w:rPr>
  </w:style>
  <w:style w:type="paragraph" w:styleId="a7">
    <w:name w:val="annotation text"/>
    <w:basedOn w:val="a"/>
    <w:link w:val="Char1"/>
    <w:uiPriority w:val="99"/>
    <w:semiHidden/>
    <w:unhideWhenUsed/>
    <w:rsid w:val="00A160AD"/>
    <w:pPr>
      <w:jc w:val="left"/>
    </w:pPr>
  </w:style>
  <w:style w:type="character" w:customStyle="1" w:styleId="Char1">
    <w:name w:val="批注文字 Char"/>
    <w:basedOn w:val="a0"/>
    <w:link w:val="a7"/>
    <w:uiPriority w:val="99"/>
    <w:semiHidden/>
    <w:rsid w:val="00A160AD"/>
  </w:style>
  <w:style w:type="paragraph" w:styleId="a8">
    <w:name w:val="annotation subject"/>
    <w:basedOn w:val="a7"/>
    <w:next w:val="a7"/>
    <w:link w:val="Char2"/>
    <w:uiPriority w:val="99"/>
    <w:semiHidden/>
    <w:unhideWhenUsed/>
    <w:rsid w:val="00A160AD"/>
    <w:rPr>
      <w:b/>
      <w:bCs/>
    </w:rPr>
  </w:style>
  <w:style w:type="character" w:customStyle="1" w:styleId="Char2">
    <w:name w:val="批注主题 Char"/>
    <w:basedOn w:val="Char1"/>
    <w:link w:val="a8"/>
    <w:uiPriority w:val="99"/>
    <w:semiHidden/>
    <w:rsid w:val="00A160AD"/>
    <w:rPr>
      <w:b/>
      <w:bCs/>
    </w:rPr>
  </w:style>
  <w:style w:type="paragraph" w:styleId="a9">
    <w:name w:val="Balloon Text"/>
    <w:basedOn w:val="a"/>
    <w:link w:val="Char3"/>
    <w:uiPriority w:val="99"/>
    <w:semiHidden/>
    <w:unhideWhenUsed/>
    <w:rsid w:val="00A160AD"/>
    <w:rPr>
      <w:sz w:val="18"/>
      <w:szCs w:val="18"/>
    </w:rPr>
  </w:style>
  <w:style w:type="character" w:customStyle="1" w:styleId="Char3">
    <w:name w:val="批注框文本 Char"/>
    <w:basedOn w:val="a0"/>
    <w:link w:val="a9"/>
    <w:uiPriority w:val="99"/>
    <w:semiHidden/>
    <w:rsid w:val="00A160AD"/>
    <w:rPr>
      <w:sz w:val="18"/>
      <w:szCs w:val="18"/>
    </w:rPr>
  </w:style>
  <w:style w:type="paragraph" w:customStyle="1" w:styleId="Default">
    <w:name w:val="Default"/>
    <w:rsid w:val="00485474"/>
    <w:pPr>
      <w:widowControl w:val="0"/>
      <w:autoSpaceDE w:val="0"/>
      <w:autoSpaceDN w:val="0"/>
      <w:adjustRightInd w:val="0"/>
    </w:pPr>
    <w:rPr>
      <w:rFonts w:ascii="宋体" w:eastAsia="宋体" w:cs="宋体"/>
      <w:color w:val="000000"/>
      <w:kern w:val="0"/>
      <w:sz w:val="24"/>
      <w:szCs w:val="24"/>
    </w:rPr>
  </w:style>
  <w:style w:type="paragraph" w:customStyle="1" w:styleId="CharCharCharCharCharChar1CharCharChar0">
    <w:name w:val="Char Char Char Char Char Char1 Char Char Char"/>
    <w:basedOn w:val="a"/>
    <w:rsid w:val="0023792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a">
    <w:name w:val="Body Text"/>
    <w:basedOn w:val="a"/>
    <w:link w:val="Char4"/>
    <w:uiPriority w:val="1"/>
    <w:qFormat/>
    <w:rsid w:val="00C769E1"/>
    <w:pPr>
      <w:spacing w:before="154"/>
      <w:ind w:left="120" w:firstLine="480"/>
      <w:jc w:val="left"/>
    </w:pPr>
    <w:rPr>
      <w:rFonts w:ascii="宋体" w:eastAsia="宋体" w:hAnsi="宋体"/>
      <w:kern w:val="0"/>
      <w:sz w:val="24"/>
      <w:szCs w:val="24"/>
      <w:lang w:eastAsia="en-US"/>
    </w:rPr>
  </w:style>
  <w:style w:type="character" w:customStyle="1" w:styleId="Char4">
    <w:name w:val="正文文本 Char"/>
    <w:basedOn w:val="a0"/>
    <w:link w:val="aa"/>
    <w:uiPriority w:val="1"/>
    <w:rsid w:val="00C769E1"/>
    <w:rPr>
      <w:rFonts w:ascii="宋体" w:eastAsia="宋体" w:hAnsi="宋体"/>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717781390">
      <w:bodyDiv w:val="1"/>
      <w:marLeft w:val="0"/>
      <w:marRight w:val="0"/>
      <w:marTop w:val="0"/>
      <w:marBottom w:val="0"/>
      <w:divBdr>
        <w:top w:val="none" w:sz="0" w:space="0" w:color="auto"/>
        <w:left w:val="none" w:sz="0" w:space="0" w:color="auto"/>
        <w:bottom w:val="none" w:sz="0" w:space="0" w:color="auto"/>
        <w:right w:val="none" w:sz="0" w:space="0" w:color="auto"/>
      </w:divBdr>
      <w:divsChild>
        <w:div w:id="852453858">
          <w:marLeft w:val="0"/>
          <w:marRight w:val="0"/>
          <w:marTop w:val="450"/>
          <w:marBottom w:val="450"/>
          <w:divBdr>
            <w:top w:val="none" w:sz="0" w:space="0" w:color="auto"/>
            <w:left w:val="none" w:sz="0" w:space="0" w:color="auto"/>
            <w:bottom w:val="none" w:sz="0" w:space="0" w:color="auto"/>
            <w:right w:val="none" w:sz="0" w:space="0" w:color="auto"/>
          </w:divBdr>
          <w:divsChild>
            <w:div w:id="911695156">
              <w:marLeft w:val="0"/>
              <w:marRight w:val="0"/>
              <w:marTop w:val="0"/>
              <w:marBottom w:val="0"/>
              <w:divBdr>
                <w:top w:val="none" w:sz="0" w:space="0" w:color="auto"/>
                <w:left w:val="none" w:sz="0" w:space="0" w:color="auto"/>
                <w:bottom w:val="none" w:sz="0" w:space="0" w:color="auto"/>
                <w:right w:val="none" w:sz="0" w:space="0" w:color="auto"/>
              </w:divBdr>
              <w:divsChild>
                <w:div w:id="1126239571">
                  <w:marLeft w:val="0"/>
                  <w:marRight w:val="0"/>
                  <w:marTop w:val="0"/>
                  <w:marBottom w:val="0"/>
                  <w:divBdr>
                    <w:top w:val="none" w:sz="0" w:space="0" w:color="auto"/>
                    <w:left w:val="none" w:sz="0" w:space="0" w:color="auto"/>
                    <w:bottom w:val="none" w:sz="0" w:space="0" w:color="auto"/>
                    <w:right w:val="none" w:sz="0" w:space="0" w:color="auto"/>
                  </w:divBdr>
                  <w:divsChild>
                    <w:div w:id="146480815">
                      <w:marLeft w:val="0"/>
                      <w:marRight w:val="0"/>
                      <w:marTop w:val="0"/>
                      <w:marBottom w:val="0"/>
                      <w:divBdr>
                        <w:top w:val="none" w:sz="0" w:space="0" w:color="auto"/>
                        <w:left w:val="none" w:sz="0" w:space="0" w:color="auto"/>
                        <w:bottom w:val="none" w:sz="0" w:space="0" w:color="auto"/>
                        <w:right w:val="none" w:sz="0" w:space="0" w:color="auto"/>
                      </w:divBdr>
                      <w:divsChild>
                        <w:div w:id="1558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5520">
      <w:bodyDiv w:val="1"/>
      <w:marLeft w:val="0"/>
      <w:marRight w:val="0"/>
      <w:marTop w:val="0"/>
      <w:marBottom w:val="0"/>
      <w:divBdr>
        <w:top w:val="none" w:sz="0" w:space="0" w:color="auto"/>
        <w:left w:val="none" w:sz="0" w:space="0" w:color="auto"/>
        <w:bottom w:val="none" w:sz="0" w:space="0" w:color="auto"/>
        <w:right w:val="none" w:sz="0" w:space="0" w:color="auto"/>
      </w:divBdr>
      <w:divsChild>
        <w:div w:id="823549129">
          <w:marLeft w:val="0"/>
          <w:marRight w:val="0"/>
          <w:marTop w:val="450"/>
          <w:marBottom w:val="450"/>
          <w:divBdr>
            <w:top w:val="none" w:sz="0" w:space="0" w:color="auto"/>
            <w:left w:val="none" w:sz="0" w:space="0" w:color="auto"/>
            <w:bottom w:val="none" w:sz="0" w:space="0" w:color="auto"/>
            <w:right w:val="none" w:sz="0" w:space="0" w:color="auto"/>
          </w:divBdr>
          <w:divsChild>
            <w:div w:id="255525339">
              <w:marLeft w:val="0"/>
              <w:marRight w:val="0"/>
              <w:marTop w:val="0"/>
              <w:marBottom w:val="0"/>
              <w:divBdr>
                <w:top w:val="none" w:sz="0" w:space="0" w:color="auto"/>
                <w:left w:val="none" w:sz="0" w:space="0" w:color="auto"/>
                <w:bottom w:val="none" w:sz="0" w:space="0" w:color="auto"/>
                <w:right w:val="none" w:sz="0" w:space="0" w:color="auto"/>
              </w:divBdr>
              <w:divsChild>
                <w:div w:id="1210724556">
                  <w:marLeft w:val="0"/>
                  <w:marRight w:val="0"/>
                  <w:marTop w:val="0"/>
                  <w:marBottom w:val="0"/>
                  <w:divBdr>
                    <w:top w:val="none" w:sz="0" w:space="0" w:color="auto"/>
                    <w:left w:val="none" w:sz="0" w:space="0" w:color="auto"/>
                    <w:bottom w:val="none" w:sz="0" w:space="0" w:color="auto"/>
                    <w:right w:val="none" w:sz="0" w:space="0" w:color="auto"/>
                  </w:divBdr>
                  <w:divsChild>
                    <w:div w:id="23597379">
                      <w:marLeft w:val="0"/>
                      <w:marRight w:val="0"/>
                      <w:marTop w:val="0"/>
                      <w:marBottom w:val="0"/>
                      <w:divBdr>
                        <w:top w:val="none" w:sz="0" w:space="0" w:color="auto"/>
                        <w:left w:val="none" w:sz="0" w:space="0" w:color="auto"/>
                        <w:bottom w:val="none" w:sz="0" w:space="0" w:color="auto"/>
                        <w:right w:val="none" w:sz="0" w:space="0" w:color="auto"/>
                      </w:divBdr>
                      <w:divsChild>
                        <w:div w:id="1555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97320">
      <w:bodyDiv w:val="1"/>
      <w:marLeft w:val="0"/>
      <w:marRight w:val="0"/>
      <w:marTop w:val="0"/>
      <w:marBottom w:val="0"/>
      <w:divBdr>
        <w:top w:val="none" w:sz="0" w:space="0" w:color="auto"/>
        <w:left w:val="none" w:sz="0" w:space="0" w:color="auto"/>
        <w:bottom w:val="none" w:sz="0" w:space="0" w:color="auto"/>
        <w:right w:val="none" w:sz="0" w:space="0" w:color="auto"/>
      </w:divBdr>
      <w:divsChild>
        <w:div w:id="254169569">
          <w:marLeft w:val="0"/>
          <w:marRight w:val="0"/>
          <w:marTop w:val="0"/>
          <w:marBottom w:val="0"/>
          <w:divBdr>
            <w:top w:val="none" w:sz="0" w:space="0" w:color="auto"/>
            <w:left w:val="none" w:sz="0" w:space="0" w:color="auto"/>
            <w:bottom w:val="none" w:sz="0" w:space="0" w:color="auto"/>
            <w:right w:val="none" w:sz="0" w:space="0" w:color="auto"/>
          </w:divBdr>
          <w:divsChild>
            <w:div w:id="1329135930">
              <w:marLeft w:val="0"/>
              <w:marRight w:val="0"/>
              <w:marTop w:val="0"/>
              <w:marBottom w:val="0"/>
              <w:divBdr>
                <w:top w:val="none" w:sz="0" w:space="0" w:color="auto"/>
                <w:left w:val="none" w:sz="0" w:space="0" w:color="auto"/>
                <w:bottom w:val="none" w:sz="0" w:space="0" w:color="auto"/>
                <w:right w:val="none" w:sz="0" w:space="0" w:color="auto"/>
              </w:divBdr>
              <w:divsChild>
                <w:div w:id="1732385048">
                  <w:marLeft w:val="0"/>
                  <w:marRight w:val="0"/>
                  <w:marTop w:val="120"/>
                  <w:marBottom w:val="0"/>
                  <w:divBdr>
                    <w:top w:val="single" w:sz="6" w:space="0" w:color="AFC4D5"/>
                    <w:left w:val="single" w:sz="6" w:space="0" w:color="AFC4D5"/>
                    <w:bottom w:val="single" w:sz="6" w:space="0" w:color="AFC4D5"/>
                    <w:right w:val="single" w:sz="6" w:space="0" w:color="AFC4D5"/>
                  </w:divBdr>
                  <w:divsChild>
                    <w:div w:id="1755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r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02CF-9D5D-4559-BC2E-70CF6FCC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1428</Characters>
  <Application>Microsoft Office Word</Application>
  <DocSecurity>4</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张放</dc:creator>
  <cp:lastModifiedBy>JonMMx 2000</cp:lastModifiedBy>
  <cp:revision>2</cp:revision>
  <dcterms:created xsi:type="dcterms:W3CDTF">2019-12-17T16:01:00Z</dcterms:created>
  <dcterms:modified xsi:type="dcterms:W3CDTF">2019-12-17T16:01:00Z</dcterms:modified>
</cp:coreProperties>
</file>