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8744CE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西部利得新润灵活配置混合型证券投资基金调整大额申购、大额转换转入、定期定额投资限额的公告</w:t>
      </w: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jc w:val="center"/>
        <w:rPr>
          <w:rFonts w:ascii="宋体" w:hAnsi="宋体" w:hint="eastAsia"/>
          <w:sz w:val="30"/>
          <w:szCs w:val="30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8744CE">
        <w:rPr>
          <w:rFonts w:ascii="宋体" w:hAnsi="宋体"/>
          <w:b/>
          <w:sz w:val="28"/>
          <w:szCs w:val="28"/>
        </w:rPr>
        <w:t>2019年11月20日</w:t>
      </w: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>
      <w:pPr>
        <w:rPr>
          <w:rFonts w:hint="eastAsia"/>
          <w:sz w:val="24"/>
        </w:rPr>
      </w:pPr>
    </w:p>
    <w:p w:rsidR="003717F3" w:rsidRDefault="003717F3" w:rsidP="00916F3B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3_1_1_table"/>
      <w:bookmarkStart w:id="4" w:name="m01"/>
      <w:bookmarkEnd w:id="3"/>
      <w:r>
        <w:rPr>
          <w:rFonts w:ascii="宋体" w:eastAsia="宋体" w:hAnsi="宋体" w:hint="eastAsia"/>
          <w:bCs/>
          <w:sz w:val="24"/>
          <w:szCs w:val="24"/>
        </w:rPr>
        <w:lastRenderedPageBreak/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3780"/>
      </w:tblGrid>
      <w:tr w:rsidR="003717F3" w:rsidTr="008744CE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780" w:type="dxa"/>
          </w:tcPr>
          <w:p w:rsidR="003717F3" w:rsidRDefault="008744CE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西部利得新润灵活配置混合型证券投资基金</w:t>
            </w:r>
          </w:p>
        </w:tc>
      </w:tr>
      <w:tr w:rsidR="003717F3" w:rsidTr="008744CE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780" w:type="dxa"/>
          </w:tcPr>
          <w:p w:rsidR="003717F3" w:rsidRDefault="008744CE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西部利得新润混合</w:t>
            </w:r>
          </w:p>
        </w:tc>
      </w:tr>
      <w:tr w:rsidR="003717F3" w:rsidTr="008744CE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780" w:type="dxa"/>
          </w:tcPr>
          <w:p w:rsidR="003717F3" w:rsidRDefault="008744CE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szCs w:val="21"/>
              </w:rPr>
              <w:t>673110</w:t>
            </w:r>
          </w:p>
        </w:tc>
      </w:tr>
      <w:tr w:rsidR="003717F3" w:rsidTr="008744CE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780" w:type="dxa"/>
          </w:tcPr>
          <w:p w:rsidR="003717F3" w:rsidRDefault="008744CE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西部利得基金管理有限公司</w:t>
            </w:r>
          </w:p>
        </w:tc>
      </w:tr>
      <w:tr w:rsidR="003717F3" w:rsidTr="008744CE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780" w:type="dxa"/>
          </w:tcPr>
          <w:p w:rsidR="003717F3" w:rsidRDefault="008744CE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有关法律法规及《西部利得新润灵活配置混合型证券投资基金基金合同》（以下简称“《基金合同》”）、《西部利得新润灵活配置混合型证券投资基金招募说明书》等法律文件</w:t>
            </w:r>
          </w:p>
        </w:tc>
      </w:tr>
      <w:tr w:rsidR="003717F3" w:rsidTr="008744CE">
        <w:tc>
          <w:tcPr>
            <w:tcW w:w="1980" w:type="dxa"/>
            <w:vMerge w:val="restart"/>
            <w:vAlign w:val="center"/>
          </w:tcPr>
          <w:p w:rsidR="003717F3" w:rsidRDefault="0098022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780" w:type="dxa"/>
          </w:tcPr>
          <w:p w:rsidR="003717F3" w:rsidRDefault="008744C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2019年11月20日</w:t>
            </w:r>
          </w:p>
        </w:tc>
      </w:tr>
      <w:tr w:rsidR="003717F3" w:rsidTr="008744CE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780" w:type="dxa"/>
          </w:tcPr>
          <w:p w:rsidR="003717F3" w:rsidRDefault="008744C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2019年11月20日</w:t>
            </w:r>
          </w:p>
        </w:tc>
      </w:tr>
      <w:tr w:rsidR="003717F3" w:rsidTr="008744CE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780" w:type="dxa"/>
          </w:tcPr>
          <w:p w:rsidR="003717F3" w:rsidRDefault="008744CE">
            <w:pPr>
              <w:rPr>
                <w:rFonts w:ascii="宋体" w:hAnsi="宋体" w:hint="eastAsia"/>
                <w:szCs w:val="21"/>
              </w:rPr>
            </w:pPr>
            <w:bookmarkStart w:id="11" w:name="t_3_1_1_2799_a1_fm1"/>
            <w:bookmarkEnd w:id="11"/>
            <w:r>
              <w:rPr>
                <w:rFonts w:ascii="宋体" w:hAnsi="宋体"/>
                <w:szCs w:val="21"/>
              </w:rPr>
              <w:t>2019年11月20日</w:t>
            </w:r>
          </w:p>
        </w:tc>
      </w:tr>
      <w:tr w:rsidR="003717F3" w:rsidTr="008744CE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3780" w:type="dxa"/>
          </w:tcPr>
          <w:p w:rsidR="003717F3" w:rsidRDefault="008744CE" w:rsidP="00980228">
            <w:pPr>
              <w:jc w:val="left"/>
              <w:rPr>
                <w:rFonts w:ascii="宋体" w:hAnsi="宋体" w:hint="eastAsia"/>
                <w:szCs w:val="21"/>
              </w:rPr>
            </w:pPr>
            <w:bookmarkStart w:id="12" w:name="t_3_1_1_2800_a1_fm2210"/>
            <w:bookmarkEnd w:id="12"/>
            <w:r>
              <w:rPr>
                <w:rFonts w:ascii="宋体" w:hAnsi="宋体"/>
                <w:szCs w:val="21"/>
              </w:rPr>
              <w:t>10,000,000.00</w:t>
            </w:r>
          </w:p>
        </w:tc>
      </w:tr>
      <w:tr w:rsidR="003717F3" w:rsidTr="008744CE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3780" w:type="dxa"/>
          </w:tcPr>
          <w:p w:rsidR="003717F3" w:rsidRDefault="008744CE" w:rsidP="00980228">
            <w:pPr>
              <w:jc w:val="left"/>
              <w:rPr>
                <w:rFonts w:ascii="宋体" w:hAnsi="宋体" w:hint="eastAsia"/>
                <w:szCs w:val="21"/>
              </w:rPr>
            </w:pPr>
            <w:bookmarkStart w:id="13" w:name="t_3_1_1_2801_a1_fm2210"/>
            <w:bookmarkEnd w:id="13"/>
            <w:r>
              <w:rPr>
                <w:rFonts w:ascii="宋体" w:hAnsi="宋体"/>
                <w:szCs w:val="21"/>
              </w:rPr>
              <w:t>10,000,000.00</w:t>
            </w:r>
          </w:p>
        </w:tc>
      </w:tr>
      <w:tr w:rsidR="003717F3" w:rsidTr="008744CE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8744CE">
            <w:pPr>
              <w:rPr>
                <w:rFonts w:ascii="宋体" w:hAnsi="宋体" w:hint="eastAsia"/>
                <w:szCs w:val="21"/>
              </w:rPr>
            </w:pPr>
            <w:bookmarkStart w:id="14" w:name="t_3_1_2_01_2803_a1_fm1"/>
            <w:bookmarkEnd w:id="14"/>
            <w:r>
              <w:rPr>
                <w:rFonts w:ascii="宋体" w:hAnsi="宋体"/>
                <w:szCs w:val="21"/>
              </w:rPr>
              <w:t>限制定期定额投资金额（单位：人民币元）</w:t>
            </w:r>
          </w:p>
        </w:tc>
        <w:tc>
          <w:tcPr>
            <w:tcW w:w="3780" w:type="dxa"/>
          </w:tcPr>
          <w:p w:rsidR="003717F3" w:rsidRDefault="008744CE" w:rsidP="00980228">
            <w:pPr>
              <w:jc w:val="left"/>
              <w:rPr>
                <w:rFonts w:ascii="宋体" w:hAnsi="宋体" w:hint="eastAsia"/>
                <w:szCs w:val="21"/>
              </w:rPr>
            </w:pPr>
            <w:bookmarkStart w:id="15" w:name="t_3_1_2_02_2804_a1_fm2210"/>
            <w:bookmarkEnd w:id="15"/>
            <w:r>
              <w:rPr>
                <w:rFonts w:ascii="宋体" w:hAnsi="宋体"/>
                <w:szCs w:val="21"/>
              </w:rPr>
              <w:t>10,000,000.00</w:t>
            </w:r>
          </w:p>
        </w:tc>
      </w:tr>
      <w:tr w:rsidR="003717F3" w:rsidTr="008744CE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bookmarkStart w:id="16" w:name="t_3_1_3_table"/>
            <w:bookmarkEnd w:id="16"/>
            <w:r>
              <w:rPr>
                <w:rFonts w:ascii="宋体" w:hAnsi="宋体" w:hint="eastAsia"/>
                <w:szCs w:val="21"/>
              </w:rPr>
              <w:t>暂停（大额）申购（转换转入、赎回、转换转出、定期定额投资）的原因说明</w:t>
            </w:r>
          </w:p>
        </w:tc>
        <w:tc>
          <w:tcPr>
            <w:tcW w:w="3780" w:type="dxa"/>
          </w:tcPr>
          <w:p w:rsidR="003717F3" w:rsidRDefault="008744CE">
            <w:pPr>
              <w:rPr>
                <w:rFonts w:ascii="宋体" w:hAnsi="宋体" w:hint="eastAsia"/>
                <w:szCs w:val="21"/>
              </w:rPr>
            </w:pPr>
            <w:bookmarkStart w:id="17" w:name="t_3_1_3_2805_a1_fm1"/>
            <w:bookmarkEnd w:id="17"/>
            <w:r>
              <w:rPr>
                <w:rFonts w:ascii="宋体" w:hAnsi="宋体" w:hint="eastAsia"/>
                <w:szCs w:val="21"/>
              </w:rPr>
              <w:t>保护基金份额持有人利益</w:t>
            </w:r>
          </w:p>
        </w:tc>
      </w:tr>
    </w:tbl>
    <w:p w:rsidR="008744CE" w:rsidRDefault="003717F3">
      <w:pPr>
        <w:spacing w:line="360" w:lineRule="auto"/>
        <w:jc w:val="left"/>
        <w:rPr>
          <w:rFonts w:ascii="宋体" w:hAnsi="宋体"/>
          <w:szCs w:val="21"/>
        </w:rPr>
      </w:pPr>
      <w:bookmarkStart w:id="18" w:name="t_3_1_3_2645_a1_fm1"/>
      <w:bookmarkEnd w:id="5"/>
      <w:r>
        <w:rPr>
          <w:rFonts w:ascii="宋体" w:hAnsi="宋体" w:hint="eastAsia"/>
          <w:szCs w:val="21"/>
        </w:rPr>
        <w:t>注：</w:t>
      </w:r>
      <w:bookmarkEnd w:id="18"/>
      <w:r w:rsidR="008744CE">
        <w:rPr>
          <w:rFonts w:ascii="宋体" w:hAnsi="宋体" w:hint="eastAsia"/>
          <w:szCs w:val="21"/>
        </w:rPr>
        <w:t>（</w:t>
      </w:r>
      <w:r w:rsidR="008744CE">
        <w:rPr>
          <w:rFonts w:ascii="宋体" w:hAnsi="宋体"/>
          <w:szCs w:val="21"/>
        </w:rPr>
        <w:t>1）根据相关法律法规和基金合同的相关规定，本基金管理人决定自2019年11月20日起调整西部利得新润灵活配置混合型证券投资基金（以下简称“本基金”）在全部销售机构的大额申购、大额转换转入和定期定额投资的限额。期间，如单日单个基金账户单笔申购（含转换转入和定期定额投资）本基金的金额超过1000万元（不含），或者单日单个基金账户多笔累计申购（含转换转入和定期定额投资）本基金的金额合计超过1000万元（不含），本基金管理人有权对超过限额的申请予以部分或者全部拒绝。</w:t>
      </w:r>
    </w:p>
    <w:p w:rsidR="008744CE" w:rsidRDefault="008744CE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2）在本基金暂停上述相关业务期间，本基金的</w:t>
      </w:r>
      <w:r>
        <w:rPr>
          <w:rFonts w:ascii="宋体" w:hAnsi="宋体" w:hint="eastAsia"/>
          <w:szCs w:val="21"/>
        </w:rPr>
        <w:t>赎回等业务正常办理。本基金取消或调整上述大额申购、大额转换转入和定期定额投资业务限制的具体时间将另行公告。</w:t>
      </w:r>
    </w:p>
    <w:p w:rsidR="003717F3" w:rsidRDefault="008744CE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3）上述业务的最终解释权归本基金管理人所有。</w:t>
      </w:r>
    </w:p>
    <w:p w:rsidR="003717F3" w:rsidRDefault="00EE1E37" w:rsidP="00EE1E37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9" w:name="t_3_2_table"/>
      <w:bookmarkEnd w:id="4"/>
      <w:bookmarkEnd w:id="19"/>
      <w:r>
        <w:rPr>
          <w:rFonts w:ascii="宋体" w:eastAsia="宋体" w:hAnsi="宋体" w:hint="eastAsia"/>
          <w:bCs/>
          <w:sz w:val="24"/>
          <w:szCs w:val="24"/>
        </w:rPr>
        <w:t>其</w:t>
      </w:r>
      <w:r w:rsidR="003717F3">
        <w:rPr>
          <w:rFonts w:ascii="宋体" w:eastAsia="宋体" w:hAnsi="宋体" w:hint="eastAsia"/>
          <w:bCs/>
          <w:sz w:val="24"/>
          <w:szCs w:val="24"/>
        </w:rPr>
        <w:t>他需要提示的事项</w:t>
      </w:r>
    </w:p>
    <w:p w:rsidR="008744CE" w:rsidRDefault="008744C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0" w:name="t_3_2_2646_a1_fm1"/>
      <w:bookmarkEnd w:id="20"/>
      <w:r>
        <w:rPr>
          <w:rFonts w:ascii="宋体" w:hAnsi="宋体" w:hint="eastAsia"/>
          <w:szCs w:val="21"/>
        </w:rPr>
        <w:t>投资者可通过本公司网站（</w:t>
      </w:r>
      <w:r>
        <w:rPr>
          <w:rFonts w:ascii="宋体" w:hAnsi="宋体"/>
          <w:szCs w:val="21"/>
        </w:rPr>
        <w:t>www.westleadfund.com）或拨打客服电话400-700-7818咨询相关信息。</w:t>
      </w:r>
    </w:p>
    <w:p w:rsidR="008744CE" w:rsidRDefault="008744C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风险提示：基金管理人承诺以诚实信用、勤勉尽责的原则管理和运用基金资产，但不保证基金一定盈利，也不保证最低收益。投资者投资于本基金前应认真阅读本基金的基金合同和招募说</w:t>
      </w:r>
      <w:r>
        <w:rPr>
          <w:rFonts w:ascii="宋体" w:hAnsi="宋体" w:hint="eastAsia"/>
          <w:szCs w:val="21"/>
        </w:rPr>
        <w:lastRenderedPageBreak/>
        <w:t>明书。</w:t>
      </w:r>
    </w:p>
    <w:p w:rsidR="003717F3" w:rsidRDefault="008744C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3717F3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717F3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8744CE" w:rsidRDefault="008744CE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西部利得基金管理有限公司</w:t>
      </w:r>
    </w:p>
    <w:p w:rsidR="003717F3" w:rsidRDefault="008744CE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2019年11月20日</w:t>
      </w:r>
    </w:p>
    <w:sectPr w:rsidR="003717F3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FAC" w:rsidRDefault="00573FAC" w:rsidP="00B451DA">
      <w:r>
        <w:separator/>
      </w:r>
    </w:p>
  </w:endnote>
  <w:endnote w:type="continuationSeparator" w:id="1">
    <w:p w:rsidR="00573FAC" w:rsidRDefault="00573FAC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CE" w:rsidRDefault="008744CE" w:rsidP="008744CE">
    <w:pPr>
      <w:pStyle w:val="a4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4D3630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4D3630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FAC" w:rsidRDefault="00573FAC" w:rsidP="00B451DA">
      <w:r>
        <w:separator/>
      </w:r>
    </w:p>
  </w:footnote>
  <w:footnote w:type="continuationSeparator" w:id="1">
    <w:p w:rsidR="00573FAC" w:rsidRDefault="00573FAC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CE" w:rsidRDefault="008744CE" w:rsidP="008744CE">
    <w:pPr>
      <w:pStyle w:val="a5"/>
      <w:jc w:val="right"/>
    </w:pPr>
    <w:r>
      <w:rPr>
        <w:rFonts w:hint="eastAsia"/>
      </w:rPr>
      <w:t>西部利得新润灵活配置混合型证券投资基金调整大额申购、大额转换转入、定期定额投资限额的公告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31C5"/>
    <w:multiLevelType w:val="hybridMultilevel"/>
    <w:tmpl w:val="A38EE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3717F3"/>
    <w:rsid w:val="004D3630"/>
    <w:rsid w:val="00573FAC"/>
    <w:rsid w:val="005F25CF"/>
    <w:rsid w:val="00756931"/>
    <w:rsid w:val="008744CE"/>
    <w:rsid w:val="00916F3B"/>
    <w:rsid w:val="00980228"/>
    <w:rsid w:val="00B451DA"/>
    <w:rsid w:val="00E30606"/>
    <w:rsid w:val="00EE1E37"/>
    <w:rsid w:val="00F1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154</Words>
  <Characters>880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JonMMx 2000</cp:lastModifiedBy>
  <cp:revision>2</cp:revision>
  <cp:lastPrinted>1899-12-30T00:00:00Z</cp:lastPrinted>
  <dcterms:created xsi:type="dcterms:W3CDTF">2019-11-19T16:00:00Z</dcterms:created>
  <dcterms:modified xsi:type="dcterms:W3CDTF">2019-11-19T16:00:00Z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