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B1" w:rsidRPr="007F0270" w:rsidRDefault="00B80BB1" w:rsidP="00B80BB1">
      <w:pPr>
        <w:widowControl/>
        <w:jc w:val="center"/>
        <w:rPr>
          <w:rFonts w:ascii="华文中宋" w:eastAsia="华文中宋" w:hAnsi="华文中宋"/>
          <w:sz w:val="36"/>
          <w:szCs w:val="36"/>
        </w:rPr>
      </w:pPr>
      <w:r w:rsidRPr="007F0270">
        <w:rPr>
          <w:rFonts w:ascii="华文中宋" w:eastAsia="华文中宋" w:hAnsi="华文中宋" w:hint="eastAsia"/>
          <w:sz w:val="36"/>
          <w:szCs w:val="36"/>
        </w:rPr>
        <w:t>浙江浙商证券资产管理有限公司关于旗下浙商汇金鼎盈</w:t>
      </w:r>
      <w:r w:rsidR="002A0840" w:rsidRPr="007F0270">
        <w:rPr>
          <w:rFonts w:ascii="华文中宋" w:eastAsia="华文中宋" w:hAnsi="华文中宋" w:hint="eastAsia"/>
          <w:sz w:val="36"/>
          <w:szCs w:val="36"/>
        </w:rPr>
        <w:t>事件驱动</w:t>
      </w:r>
      <w:r w:rsidRPr="007F0270">
        <w:rPr>
          <w:rFonts w:ascii="华文中宋" w:eastAsia="华文中宋" w:hAnsi="华文中宋" w:hint="eastAsia"/>
          <w:sz w:val="36"/>
          <w:szCs w:val="36"/>
        </w:rPr>
        <w:t>灵活配置混合型</w:t>
      </w:r>
      <w:r w:rsidRPr="007F0270">
        <w:rPr>
          <w:rFonts w:ascii="华文中宋" w:eastAsia="华文中宋" w:hAnsi="华文中宋"/>
          <w:sz w:val="36"/>
          <w:szCs w:val="36"/>
        </w:rPr>
        <w:t>证券投资基金</w:t>
      </w:r>
      <w:r w:rsidR="002A0840" w:rsidRPr="007F0270">
        <w:rPr>
          <w:rFonts w:ascii="华文中宋" w:eastAsia="华文中宋" w:hAnsi="华文中宋" w:hint="eastAsia"/>
          <w:sz w:val="36"/>
          <w:szCs w:val="36"/>
        </w:rPr>
        <w:t>（LOF）</w:t>
      </w:r>
      <w:r w:rsidRPr="007F0270">
        <w:rPr>
          <w:rFonts w:ascii="华文中宋" w:eastAsia="华文中宋" w:hAnsi="华文中宋" w:hint="eastAsia"/>
          <w:sz w:val="36"/>
          <w:szCs w:val="36"/>
        </w:rPr>
        <w:t>修改基金合同及托管协议的公告</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根据《中华人民共和国证券投资基金法》、《公开募集证券投资基金信息披露管理办法》（以下简称“《信息披露办法》”）及《关于实施&lt;公开募集证券投资基金信息披露管理办法&gt;有关问题的规定》等法律法规的规定和《浙商汇金鼎盈事件驱动灵活配置混合型证券投资基金（LOF）基金合同》（以下简称“《基金合同》”）的有关约定，对于已经存续的公开募集证券投资基金，原基金合同内容不符合《信息披露办法》的，应当予以修订。浙江浙商证券资产管理有限公司（以下简称“本公司”或“本基金管理人”）作为基金管理人，经与基金托管人中国工商银行股份有限公司协商一致，决定对浙商汇金鼎盈事件驱动灵活配置混合型证券投资基金（LOF）（以下简称“本基金”）基金合同、托管协议相关内容予以修改。现将有关情况说明如下：</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一、本次《基金合同》修订的内容系因相应的法律法规发生变动而应当进行的必要修改，且对原有基金份额持有人的利益无实质性不利影响，根据《基金合同》的约定，并已履行了规定程序，符合相关法律法规的规定。</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《基金合同》和《托管协议》的修改详见本公告附件《浙商汇金鼎盈事件驱动灵活配置混合型证券投资基金（LOF）基金合同和托管协议修改对照表》</w:t>
      </w:r>
    </w:p>
    <w:p w:rsidR="007007B6" w:rsidRPr="007F0270" w:rsidRDefault="00D5137F" w:rsidP="007F0270">
      <w:pPr>
        <w:widowControl/>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二、</w:t>
      </w:r>
      <w:r w:rsidR="007007B6" w:rsidRPr="007F0270">
        <w:rPr>
          <w:rFonts w:ascii="仿宋_GB2312" w:eastAsia="仿宋_GB2312" w:hAnsi="宋体" w:hint="eastAsia"/>
          <w:sz w:val="30"/>
          <w:szCs w:val="30"/>
        </w:rPr>
        <w:t>修改后的《基金合同》、《托管协议》自2019年</w:t>
      </w:r>
      <w:r w:rsidR="001B32A8" w:rsidRPr="007F0270">
        <w:rPr>
          <w:rFonts w:ascii="仿宋_GB2312" w:eastAsia="仿宋_GB2312" w:hAnsi="宋体" w:hint="eastAsia"/>
          <w:sz w:val="30"/>
          <w:szCs w:val="30"/>
        </w:rPr>
        <w:t>11</w:t>
      </w:r>
      <w:r w:rsidR="007007B6" w:rsidRPr="007F0270">
        <w:rPr>
          <w:rFonts w:ascii="仿宋_GB2312" w:eastAsia="仿宋_GB2312" w:hAnsi="宋体" w:hint="eastAsia"/>
          <w:sz w:val="30"/>
          <w:szCs w:val="30"/>
        </w:rPr>
        <w:t>月</w:t>
      </w:r>
      <w:r w:rsidR="001B32A8" w:rsidRPr="007F0270">
        <w:rPr>
          <w:rFonts w:ascii="仿宋_GB2312" w:eastAsia="仿宋_GB2312" w:hAnsi="宋体" w:hint="eastAsia"/>
          <w:sz w:val="30"/>
          <w:szCs w:val="30"/>
        </w:rPr>
        <w:t>1</w:t>
      </w:r>
      <w:bookmarkStart w:id="0" w:name="_GoBack"/>
      <w:bookmarkEnd w:id="0"/>
      <w:r w:rsidR="007007B6" w:rsidRPr="007F0270">
        <w:rPr>
          <w:rFonts w:ascii="仿宋_GB2312" w:eastAsia="仿宋_GB2312" w:hAnsi="宋体" w:hint="eastAsia"/>
          <w:sz w:val="30"/>
          <w:szCs w:val="30"/>
        </w:rPr>
        <w:t>5日起生效。本基金管理人将于公告当日将修改后的《基金合同》、《托管协议》登载于本基金管理人指定网站；</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三、由于《信息披露办法》对招募说明书的更新要求进行了调整，即招募说明书的信息发生重大变更的，基金管理人应当在3个工作日内进行更新，其他信息发生变更的，基金管理人至少每年更新一次。基于此，相应修订在更新的《浙商汇金鼎盈事件驱动灵活配置混合型证券投资基金（LOF）招募说明书》中对上述相关内容进行相应修改。投资者欲了解基金信息，请仔细阅读本基金的《基金合同》、《招募说明书（更新）》及相关法律文件。</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投资者可访问本基金管理人指定网站（www.stocke.com.cn）或拨打客户服务电话（95345）咨询相关情况。</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本公告的解释权归本公司所有。</w:t>
      </w:r>
    </w:p>
    <w:p w:rsidR="007007B6" w:rsidRPr="007F0270" w:rsidRDefault="007007B6" w:rsidP="007F0270">
      <w:pPr>
        <w:widowControl/>
        <w:ind w:firstLineChars="200" w:firstLine="602"/>
        <w:jc w:val="left"/>
        <w:rPr>
          <w:rFonts w:ascii="仿宋_GB2312" w:eastAsia="仿宋_GB2312" w:hAnsi="宋体"/>
          <w:sz w:val="30"/>
          <w:szCs w:val="30"/>
        </w:rPr>
      </w:pPr>
      <w:r w:rsidRPr="007F0270">
        <w:rPr>
          <w:rFonts w:ascii="仿宋_GB2312" w:eastAsia="仿宋_GB2312" w:hAnsi="宋体" w:hint="eastAsia"/>
          <w:b/>
          <w:sz w:val="30"/>
          <w:szCs w:val="30"/>
        </w:rPr>
        <w:t>风险提示：</w:t>
      </w:r>
      <w:r w:rsidRPr="007F0270">
        <w:rPr>
          <w:rFonts w:ascii="仿宋_GB2312" w:eastAsia="仿宋_GB2312" w:hAnsi="宋体" w:hint="eastAsia"/>
          <w:sz w:val="30"/>
          <w:szCs w:val="30"/>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7007B6" w:rsidRPr="007F0270" w:rsidRDefault="007007B6" w:rsidP="007F0270">
      <w:pPr>
        <w:widowControl/>
        <w:ind w:firstLineChars="200" w:firstLine="600"/>
        <w:jc w:val="left"/>
        <w:rPr>
          <w:rFonts w:ascii="仿宋_GB2312" w:eastAsia="仿宋_GB2312" w:hAnsi="宋体"/>
          <w:sz w:val="30"/>
          <w:szCs w:val="30"/>
        </w:rPr>
      </w:pPr>
      <w:r w:rsidRPr="007F0270">
        <w:rPr>
          <w:rFonts w:ascii="仿宋_GB2312" w:eastAsia="仿宋_GB2312" w:hAnsi="宋体" w:hint="eastAsia"/>
          <w:sz w:val="30"/>
          <w:szCs w:val="30"/>
        </w:rPr>
        <w:t>特此公告。</w:t>
      </w:r>
    </w:p>
    <w:p w:rsidR="007007B6" w:rsidRPr="007F0270" w:rsidRDefault="007007B6" w:rsidP="007007B6">
      <w:pPr>
        <w:widowControl/>
        <w:jc w:val="left"/>
        <w:rPr>
          <w:rFonts w:ascii="仿宋_GB2312" w:eastAsia="仿宋_GB2312" w:hAnsi="宋体"/>
          <w:sz w:val="30"/>
          <w:szCs w:val="30"/>
        </w:rPr>
      </w:pPr>
    </w:p>
    <w:p w:rsidR="007007B6" w:rsidRPr="007F0270" w:rsidRDefault="007007B6" w:rsidP="007007B6">
      <w:pPr>
        <w:widowControl/>
        <w:jc w:val="right"/>
        <w:rPr>
          <w:rFonts w:ascii="仿宋_GB2312" w:eastAsia="仿宋_GB2312" w:hAnsi="宋体"/>
          <w:sz w:val="30"/>
          <w:szCs w:val="30"/>
        </w:rPr>
      </w:pPr>
      <w:r w:rsidRPr="007F0270">
        <w:rPr>
          <w:rFonts w:ascii="仿宋_GB2312" w:eastAsia="仿宋_GB2312" w:hAnsi="宋体" w:hint="eastAsia"/>
          <w:sz w:val="30"/>
          <w:szCs w:val="30"/>
        </w:rPr>
        <w:t>浙江浙商证券资产管理有限公司</w:t>
      </w:r>
    </w:p>
    <w:p w:rsidR="007007B6" w:rsidRPr="007F0270" w:rsidRDefault="007007B6" w:rsidP="007007B6">
      <w:pPr>
        <w:widowControl/>
        <w:jc w:val="right"/>
        <w:rPr>
          <w:rFonts w:ascii="仿宋_GB2312" w:eastAsia="仿宋_GB2312" w:hAnsi="宋体"/>
          <w:sz w:val="30"/>
          <w:szCs w:val="30"/>
        </w:rPr>
      </w:pPr>
      <w:r w:rsidRPr="007F0270">
        <w:rPr>
          <w:rFonts w:ascii="仿宋_GB2312" w:eastAsia="仿宋_GB2312" w:hAnsi="宋体" w:hint="eastAsia"/>
          <w:sz w:val="30"/>
          <w:szCs w:val="30"/>
        </w:rPr>
        <w:t>2019年11月15日</w:t>
      </w:r>
    </w:p>
    <w:p w:rsidR="007007B6" w:rsidRPr="007F0270" w:rsidRDefault="007007B6" w:rsidP="007007B6">
      <w:pPr>
        <w:widowControl/>
        <w:jc w:val="left"/>
        <w:rPr>
          <w:rFonts w:ascii="仿宋_GB2312" w:eastAsia="仿宋_GB2312" w:hAnsi="宋体"/>
          <w:sz w:val="30"/>
          <w:szCs w:val="30"/>
        </w:rPr>
        <w:sectPr w:rsidR="007007B6" w:rsidRPr="007F0270" w:rsidSect="007C60A8">
          <w:footerReference w:type="default" r:id="rId7"/>
          <w:pgSz w:w="11906" w:h="16838"/>
          <w:pgMar w:top="1440" w:right="1800" w:bottom="1440" w:left="1800" w:header="851" w:footer="992" w:gutter="0"/>
          <w:cols w:space="425"/>
          <w:docGrid w:type="lines" w:linePitch="312"/>
        </w:sectPr>
      </w:pPr>
    </w:p>
    <w:p w:rsidR="003C7774" w:rsidRPr="00742BE5" w:rsidRDefault="00B80BB1" w:rsidP="003C7774">
      <w:pPr>
        <w:widowControl/>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附件：</w:t>
      </w:r>
      <w:r w:rsidR="00FD34B6" w:rsidRPr="00F1244E">
        <w:rPr>
          <w:rFonts w:asciiTheme="minorEastAsia" w:eastAsiaTheme="minorEastAsia" w:hAnsiTheme="minorEastAsia" w:hint="eastAsia"/>
          <w:b/>
          <w:sz w:val="30"/>
          <w:szCs w:val="30"/>
        </w:rPr>
        <w:t>浙商汇金鼎盈</w:t>
      </w:r>
      <w:r w:rsidR="00FB1B5E">
        <w:rPr>
          <w:rFonts w:asciiTheme="minorEastAsia" w:eastAsiaTheme="minorEastAsia" w:hAnsiTheme="minorEastAsia" w:hint="eastAsia"/>
          <w:b/>
          <w:sz w:val="30"/>
          <w:szCs w:val="30"/>
        </w:rPr>
        <w:t>事件驱动</w:t>
      </w:r>
      <w:r w:rsidR="00FD34B6" w:rsidRPr="00F1244E">
        <w:rPr>
          <w:rFonts w:asciiTheme="minorEastAsia" w:eastAsiaTheme="minorEastAsia" w:hAnsiTheme="minorEastAsia" w:hint="eastAsia"/>
          <w:b/>
          <w:sz w:val="30"/>
          <w:szCs w:val="30"/>
        </w:rPr>
        <w:t>灵活配置混合型</w:t>
      </w:r>
      <w:r w:rsidR="00FD34B6" w:rsidRPr="00F1244E">
        <w:rPr>
          <w:rFonts w:asciiTheme="minorEastAsia" w:eastAsiaTheme="minorEastAsia" w:hAnsiTheme="minorEastAsia"/>
          <w:b/>
          <w:sz w:val="30"/>
          <w:szCs w:val="30"/>
        </w:rPr>
        <w:t>证券投资基金</w:t>
      </w:r>
      <w:r w:rsidR="003122B5">
        <w:rPr>
          <w:rFonts w:asciiTheme="minorEastAsia" w:eastAsiaTheme="minorEastAsia" w:hAnsiTheme="minorEastAsia" w:hint="eastAsia"/>
          <w:b/>
          <w:sz w:val="30"/>
          <w:szCs w:val="30"/>
        </w:rPr>
        <w:t>（LOF）</w:t>
      </w:r>
      <w:r w:rsidR="003C7774" w:rsidRPr="00742BE5">
        <w:rPr>
          <w:rFonts w:asciiTheme="minorEastAsia" w:eastAsiaTheme="minorEastAsia" w:hAnsiTheme="minorEastAsia" w:hint="eastAsia"/>
          <w:b/>
          <w:sz w:val="30"/>
          <w:szCs w:val="30"/>
        </w:rPr>
        <w:t>基金合同和托管协议修改对照表</w:t>
      </w:r>
    </w:p>
    <w:p w:rsidR="003C7774" w:rsidRDefault="00742BE5" w:rsidP="00742BE5">
      <w:pPr>
        <w:spacing w:line="360" w:lineRule="auto"/>
        <w:ind w:firstLineChars="200" w:firstLine="602"/>
        <w:outlineLvl w:val="0"/>
        <w:rPr>
          <w:rFonts w:asciiTheme="minorEastAsia" w:eastAsiaTheme="minorEastAsia" w:hAnsiTheme="minorEastAsia"/>
          <w:b/>
          <w:color w:val="000000"/>
          <w:sz w:val="30"/>
          <w:szCs w:val="30"/>
        </w:rPr>
      </w:pPr>
      <w:r>
        <w:rPr>
          <w:rFonts w:asciiTheme="minorEastAsia" w:eastAsiaTheme="minorEastAsia" w:hAnsiTheme="minorEastAsia"/>
          <w:b/>
          <w:color w:val="000000"/>
          <w:sz w:val="30"/>
          <w:szCs w:val="30"/>
        </w:rPr>
        <w:t>一</w:t>
      </w:r>
      <w:r>
        <w:rPr>
          <w:rFonts w:asciiTheme="minorEastAsia" w:eastAsiaTheme="minorEastAsia" w:hAnsiTheme="minorEastAsia" w:hint="eastAsia"/>
          <w:b/>
          <w:color w:val="000000"/>
          <w:sz w:val="30"/>
          <w:szCs w:val="30"/>
        </w:rPr>
        <w:t>、</w:t>
      </w:r>
      <w:r w:rsidR="003C7774" w:rsidRPr="00742BE5">
        <w:rPr>
          <w:rFonts w:asciiTheme="minorEastAsia" w:eastAsiaTheme="minorEastAsia" w:hAnsiTheme="minorEastAsia" w:hint="eastAsia"/>
          <w:b/>
          <w:color w:val="000000"/>
          <w:sz w:val="30"/>
          <w:szCs w:val="30"/>
        </w:rPr>
        <w:t>《</w:t>
      </w:r>
      <w:r w:rsidR="008770E0" w:rsidRPr="00991FC5">
        <w:rPr>
          <w:rFonts w:asciiTheme="minorEastAsia" w:eastAsiaTheme="minorEastAsia" w:hAnsiTheme="minorEastAsia" w:hint="eastAsia"/>
          <w:b/>
          <w:sz w:val="30"/>
          <w:szCs w:val="30"/>
        </w:rPr>
        <w:t>浙商汇金鼎盈</w:t>
      </w:r>
      <w:r w:rsidR="00FB1B5E">
        <w:rPr>
          <w:rFonts w:asciiTheme="minorEastAsia" w:eastAsiaTheme="minorEastAsia" w:hAnsiTheme="minorEastAsia" w:hint="eastAsia"/>
          <w:b/>
          <w:sz w:val="30"/>
          <w:szCs w:val="30"/>
        </w:rPr>
        <w:t>事件驱动</w:t>
      </w:r>
      <w:r w:rsidR="008770E0" w:rsidRPr="00991FC5">
        <w:rPr>
          <w:rFonts w:asciiTheme="minorEastAsia" w:eastAsiaTheme="minorEastAsia" w:hAnsiTheme="minorEastAsia" w:hint="eastAsia"/>
          <w:b/>
          <w:sz w:val="30"/>
          <w:szCs w:val="30"/>
        </w:rPr>
        <w:t>灵活配置混合型</w:t>
      </w:r>
      <w:r w:rsidR="008770E0" w:rsidRPr="00991FC5">
        <w:rPr>
          <w:rFonts w:asciiTheme="minorEastAsia" w:eastAsiaTheme="minorEastAsia" w:hAnsiTheme="minorEastAsia"/>
          <w:b/>
          <w:sz w:val="30"/>
          <w:szCs w:val="30"/>
        </w:rPr>
        <w:t>证券投资基金</w:t>
      </w:r>
      <w:r w:rsidR="003122B5">
        <w:rPr>
          <w:rFonts w:asciiTheme="minorEastAsia" w:eastAsiaTheme="minorEastAsia" w:hAnsiTheme="minorEastAsia" w:hint="eastAsia"/>
          <w:b/>
          <w:sz w:val="30"/>
          <w:szCs w:val="30"/>
        </w:rPr>
        <w:t>（LOF）</w:t>
      </w:r>
      <w:r w:rsidR="003C7774" w:rsidRPr="00742BE5">
        <w:rPr>
          <w:rFonts w:asciiTheme="minorEastAsia" w:eastAsiaTheme="minorEastAsia" w:hAnsiTheme="minorEastAsia" w:hint="eastAsia"/>
          <w:b/>
          <w:color w:val="000000"/>
          <w:sz w:val="30"/>
          <w:szCs w:val="30"/>
        </w:rPr>
        <w:t>基金合同》修改对照表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53"/>
        <w:gridCol w:w="5954"/>
      </w:tblGrid>
      <w:tr w:rsidR="003A66DC" w:rsidRPr="00E66624" w:rsidTr="00AA3A47">
        <w:trPr>
          <w:jc w:val="center"/>
        </w:trPr>
        <w:tc>
          <w:tcPr>
            <w:tcW w:w="1560" w:type="dxa"/>
            <w:vMerge w:val="restart"/>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章节</w:t>
            </w:r>
          </w:p>
        </w:tc>
        <w:tc>
          <w:tcPr>
            <w:tcW w:w="5953"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修改前条款</w:t>
            </w:r>
          </w:p>
        </w:tc>
        <w:tc>
          <w:tcPr>
            <w:tcW w:w="5954"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修改后条款</w:t>
            </w:r>
          </w:p>
        </w:tc>
      </w:tr>
      <w:tr w:rsidR="003A66DC" w:rsidRPr="00E66624" w:rsidTr="00AA3A47">
        <w:trPr>
          <w:jc w:val="center"/>
        </w:trPr>
        <w:tc>
          <w:tcPr>
            <w:tcW w:w="1560" w:type="dxa"/>
            <w:vMerge/>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p>
        </w:tc>
        <w:tc>
          <w:tcPr>
            <w:tcW w:w="5953" w:type="dxa"/>
            <w:vAlign w:val="center"/>
          </w:tcPr>
          <w:p w:rsidR="003A66DC" w:rsidRPr="00E66624" w:rsidDel="009B7DB2"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内容</w:t>
            </w:r>
          </w:p>
        </w:tc>
        <w:tc>
          <w:tcPr>
            <w:tcW w:w="5954"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内容</w:t>
            </w:r>
          </w:p>
        </w:tc>
      </w:tr>
      <w:tr w:rsidR="003A66DC" w:rsidRPr="00E66624" w:rsidTr="00AA3A47">
        <w:trPr>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szCs w:val="21"/>
              </w:rPr>
              <w:t>封面</w:t>
            </w:r>
          </w:p>
        </w:tc>
        <w:tc>
          <w:tcPr>
            <w:tcW w:w="5953" w:type="dxa"/>
          </w:tcPr>
          <w:p w:rsidR="003A66DC" w:rsidRPr="00E66624" w:rsidRDefault="003A66DC" w:rsidP="00AA3A47">
            <w:pPr>
              <w:spacing w:line="360" w:lineRule="auto"/>
              <w:rPr>
                <w:szCs w:val="21"/>
              </w:rPr>
            </w:pPr>
            <w:r w:rsidRPr="00E66624">
              <w:rPr>
                <w:rFonts w:hint="eastAsia"/>
                <w:szCs w:val="21"/>
              </w:rPr>
              <w:t>浙商汇金鼎盈定增灵活配置混合型</w:t>
            </w:r>
            <w:r w:rsidRPr="00E66624">
              <w:rPr>
                <w:szCs w:val="21"/>
              </w:rPr>
              <w:t>证券投资基金</w:t>
            </w:r>
          </w:p>
        </w:tc>
        <w:tc>
          <w:tcPr>
            <w:tcW w:w="5954" w:type="dxa"/>
          </w:tcPr>
          <w:p w:rsidR="003A66DC" w:rsidRPr="00E66624" w:rsidRDefault="003A66DC" w:rsidP="00AA3A47">
            <w:pPr>
              <w:spacing w:line="360" w:lineRule="auto"/>
              <w:rPr>
                <w:szCs w:val="21"/>
              </w:rPr>
            </w:pPr>
            <w:r w:rsidRPr="00E66624">
              <w:rPr>
                <w:rFonts w:hint="eastAsia"/>
                <w:szCs w:val="21"/>
              </w:rPr>
              <w:t>浙商汇金鼎盈</w:t>
            </w:r>
            <w:r w:rsidRPr="00E66624">
              <w:rPr>
                <w:rFonts w:hint="eastAsia"/>
                <w:b/>
                <w:szCs w:val="21"/>
              </w:rPr>
              <w:t>事件驱动</w:t>
            </w:r>
            <w:r w:rsidRPr="00E66624">
              <w:rPr>
                <w:rFonts w:hint="eastAsia"/>
                <w:szCs w:val="21"/>
              </w:rPr>
              <w:t>灵活配置混合型</w:t>
            </w:r>
            <w:r w:rsidRPr="00E66624">
              <w:rPr>
                <w:szCs w:val="21"/>
              </w:rPr>
              <w:t>证券投资基金</w:t>
            </w:r>
            <w:r w:rsidRPr="00E66624">
              <w:rPr>
                <w:rFonts w:hint="eastAsia"/>
                <w:b/>
                <w:szCs w:val="21"/>
              </w:rPr>
              <w:t>（</w:t>
            </w:r>
            <w:r w:rsidRPr="00E66624">
              <w:rPr>
                <w:rFonts w:hint="eastAsia"/>
                <w:b/>
                <w:szCs w:val="21"/>
              </w:rPr>
              <w:t>LOF</w:t>
            </w:r>
            <w:r w:rsidRPr="00E66624">
              <w:rPr>
                <w:rFonts w:hint="eastAsia"/>
                <w:b/>
                <w:szCs w:val="21"/>
              </w:rPr>
              <w:t>）</w:t>
            </w:r>
          </w:p>
        </w:tc>
      </w:tr>
      <w:tr w:rsidR="003A66DC" w:rsidRPr="00E66624" w:rsidTr="00AA3A47">
        <w:trPr>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页眉</w:t>
            </w:r>
          </w:p>
        </w:tc>
        <w:tc>
          <w:tcPr>
            <w:tcW w:w="5953" w:type="dxa"/>
          </w:tcPr>
          <w:p w:rsidR="003A66DC" w:rsidRPr="00E66624" w:rsidRDefault="003A66DC" w:rsidP="00AA3A47">
            <w:pPr>
              <w:spacing w:line="360" w:lineRule="auto"/>
              <w:rPr>
                <w:szCs w:val="21"/>
              </w:rPr>
            </w:pPr>
            <w:r w:rsidRPr="00E66624">
              <w:rPr>
                <w:rFonts w:ascii="宋体" w:hint="eastAsia"/>
                <w:szCs w:val="21"/>
              </w:rPr>
              <w:t>浙商汇金鼎盈灵活配置混合型证券投资基金基金合同</w:t>
            </w:r>
          </w:p>
        </w:tc>
        <w:tc>
          <w:tcPr>
            <w:tcW w:w="5954" w:type="dxa"/>
          </w:tcPr>
          <w:p w:rsidR="003A66DC" w:rsidRPr="00E66624" w:rsidRDefault="003A66DC" w:rsidP="00AA3A47">
            <w:pPr>
              <w:spacing w:line="360" w:lineRule="auto"/>
              <w:rPr>
                <w:szCs w:val="21"/>
              </w:rPr>
            </w:pPr>
            <w:r w:rsidRPr="00E66624">
              <w:rPr>
                <w:rFonts w:ascii="宋体" w:hint="eastAsia"/>
                <w:szCs w:val="21"/>
              </w:rPr>
              <w:t>浙商汇金鼎盈</w:t>
            </w:r>
            <w:r w:rsidRPr="00E66624">
              <w:rPr>
                <w:rFonts w:ascii="宋体" w:hint="eastAsia"/>
                <w:b/>
                <w:szCs w:val="21"/>
              </w:rPr>
              <w:t>事件驱动</w:t>
            </w:r>
            <w:r w:rsidRPr="00E66624">
              <w:rPr>
                <w:rFonts w:ascii="宋体" w:hint="eastAsia"/>
                <w:szCs w:val="21"/>
              </w:rPr>
              <w:t>灵活配置混合型证券投资基金</w:t>
            </w:r>
            <w:r w:rsidRPr="00E66624">
              <w:rPr>
                <w:rFonts w:ascii="宋体" w:hint="eastAsia"/>
                <w:b/>
                <w:szCs w:val="21"/>
              </w:rPr>
              <w:t>（LOF）</w:t>
            </w:r>
            <w:r w:rsidRPr="00E66624">
              <w:rPr>
                <w:rFonts w:ascii="宋体" w:hint="eastAsia"/>
                <w:szCs w:val="21"/>
              </w:rPr>
              <w:t>基金合同</w:t>
            </w:r>
          </w:p>
        </w:tc>
      </w:tr>
      <w:tr w:rsidR="003A66DC" w:rsidRPr="00E66624" w:rsidTr="00AA3A47">
        <w:trPr>
          <w:trHeight w:val="833"/>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第一部分</w:t>
            </w:r>
          </w:p>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“前言”</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一、订立本基金合同的目的、依据和原则</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Cs/>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开放式证券投资基金流动性风险管理规定》（以下简称“《流动性风险管理规定》”）、《证券投资基金信息披露管理办法》（以下简称“《信息披露办法》”）和其他有关法律法规。</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一、订立本基金合同的目的、依据和原则</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w:t>
            </w:r>
            <w:r w:rsidRPr="00E66624">
              <w:rPr>
                <w:bCs/>
                <w:szCs w:val="21"/>
              </w:rPr>
              <w:t>订立本基金合同的依据是《中华人民共和国合同法》</w:t>
            </w:r>
            <w:r w:rsidRPr="00E66624">
              <w:rPr>
                <w:bCs/>
                <w:szCs w:val="21"/>
              </w:rPr>
              <w:t>(</w:t>
            </w:r>
            <w:r w:rsidRPr="00E66624">
              <w:rPr>
                <w:bCs/>
                <w:szCs w:val="21"/>
              </w:rPr>
              <w:t>以下简称</w:t>
            </w:r>
            <w:r w:rsidRPr="00E66624">
              <w:rPr>
                <w:rFonts w:hint="eastAsia"/>
                <w:bCs/>
                <w:szCs w:val="21"/>
              </w:rPr>
              <w:t>“</w:t>
            </w:r>
            <w:r w:rsidRPr="00E66624">
              <w:rPr>
                <w:bCs/>
                <w:szCs w:val="21"/>
              </w:rPr>
              <w:t>《合同法》</w:t>
            </w:r>
            <w:r w:rsidRPr="00E66624">
              <w:rPr>
                <w:rFonts w:hint="eastAsia"/>
                <w:bCs/>
                <w:szCs w:val="21"/>
              </w:rPr>
              <w:t>”</w:t>
            </w:r>
            <w:r w:rsidRPr="00E66624">
              <w:rPr>
                <w:bCs/>
                <w:szCs w:val="21"/>
              </w:rPr>
              <w:t>)</w:t>
            </w:r>
            <w:r w:rsidRPr="00E66624">
              <w:rPr>
                <w:bCs/>
                <w:szCs w:val="21"/>
              </w:rPr>
              <w:t>、《中华人民共和国证券投资基金法》</w:t>
            </w:r>
            <w:r w:rsidRPr="00E66624">
              <w:rPr>
                <w:bCs/>
                <w:szCs w:val="21"/>
              </w:rPr>
              <w:t>(</w:t>
            </w:r>
            <w:r w:rsidRPr="00E66624">
              <w:rPr>
                <w:bCs/>
                <w:szCs w:val="21"/>
              </w:rPr>
              <w:t>以下简称</w:t>
            </w:r>
            <w:r w:rsidRPr="00E66624">
              <w:rPr>
                <w:rFonts w:hint="eastAsia"/>
                <w:bCs/>
                <w:szCs w:val="21"/>
              </w:rPr>
              <w:t>“</w:t>
            </w:r>
            <w:r w:rsidRPr="00E66624">
              <w:rPr>
                <w:bCs/>
                <w:szCs w:val="21"/>
              </w:rPr>
              <w:t>《基金法》</w:t>
            </w:r>
            <w:r w:rsidRPr="00E66624">
              <w:rPr>
                <w:rFonts w:hint="eastAsia"/>
                <w:bCs/>
                <w:szCs w:val="21"/>
              </w:rPr>
              <w:t>”</w:t>
            </w:r>
            <w:r w:rsidRPr="00E66624">
              <w:rPr>
                <w:bCs/>
                <w:szCs w:val="21"/>
              </w:rPr>
              <w:t>)</w:t>
            </w:r>
            <w:r w:rsidRPr="00E66624">
              <w:rPr>
                <w:bCs/>
                <w:szCs w:val="21"/>
              </w:rPr>
              <w:t>、《</w:t>
            </w:r>
            <w:r w:rsidRPr="00E66624">
              <w:rPr>
                <w:rFonts w:hint="eastAsia"/>
                <w:bCs/>
                <w:szCs w:val="21"/>
              </w:rPr>
              <w:t>公开募集</w:t>
            </w:r>
            <w:r w:rsidRPr="00E66624">
              <w:rPr>
                <w:bCs/>
                <w:szCs w:val="21"/>
              </w:rPr>
              <w:t>证券投资基金运作管理办法》</w:t>
            </w:r>
            <w:r w:rsidRPr="00E66624">
              <w:rPr>
                <w:bCs/>
                <w:szCs w:val="21"/>
              </w:rPr>
              <w:t>(</w:t>
            </w:r>
            <w:r w:rsidRPr="00E66624">
              <w:rPr>
                <w:bCs/>
                <w:szCs w:val="21"/>
              </w:rPr>
              <w:t>以下简称</w:t>
            </w:r>
            <w:r w:rsidRPr="00E66624">
              <w:rPr>
                <w:rFonts w:hint="eastAsia"/>
                <w:bCs/>
                <w:szCs w:val="21"/>
              </w:rPr>
              <w:t>“</w:t>
            </w:r>
            <w:r w:rsidRPr="00E66624">
              <w:rPr>
                <w:bCs/>
                <w:szCs w:val="21"/>
              </w:rPr>
              <w:t>《运作办法》</w:t>
            </w:r>
            <w:r w:rsidRPr="00E66624">
              <w:rPr>
                <w:rFonts w:hint="eastAsia"/>
                <w:bCs/>
                <w:szCs w:val="21"/>
              </w:rPr>
              <w:t>”</w:t>
            </w:r>
            <w:r w:rsidRPr="00E66624">
              <w:rPr>
                <w:bCs/>
                <w:szCs w:val="21"/>
              </w:rPr>
              <w:t>)</w:t>
            </w:r>
            <w:r w:rsidRPr="00E66624">
              <w:rPr>
                <w:bCs/>
                <w:szCs w:val="21"/>
              </w:rPr>
              <w:t>、《证券投资基金销售管理办法》</w:t>
            </w:r>
            <w:r w:rsidRPr="00E66624">
              <w:rPr>
                <w:bCs/>
                <w:szCs w:val="21"/>
              </w:rPr>
              <w:t>(</w:t>
            </w:r>
            <w:r w:rsidRPr="00E66624">
              <w:rPr>
                <w:bCs/>
                <w:szCs w:val="21"/>
              </w:rPr>
              <w:t>以下简称</w:t>
            </w:r>
            <w:r w:rsidRPr="00E66624">
              <w:rPr>
                <w:rFonts w:hint="eastAsia"/>
                <w:bCs/>
                <w:szCs w:val="21"/>
              </w:rPr>
              <w:t>“</w:t>
            </w:r>
            <w:r w:rsidRPr="00E66624">
              <w:rPr>
                <w:bCs/>
                <w:szCs w:val="21"/>
              </w:rPr>
              <w:t>《销售办法》</w:t>
            </w:r>
            <w:r w:rsidRPr="00E66624">
              <w:rPr>
                <w:rFonts w:hint="eastAsia"/>
                <w:bCs/>
                <w:szCs w:val="21"/>
              </w:rPr>
              <w:t>”</w:t>
            </w:r>
            <w:r w:rsidRPr="00E66624">
              <w:rPr>
                <w:bCs/>
                <w:szCs w:val="21"/>
              </w:rPr>
              <w:t>)</w:t>
            </w:r>
            <w:r w:rsidRPr="00E66624">
              <w:rPr>
                <w:bCs/>
                <w:szCs w:val="21"/>
              </w:rPr>
              <w:t>、</w:t>
            </w:r>
            <w:r w:rsidRPr="00E66624">
              <w:rPr>
                <w:rFonts w:hint="eastAsia"/>
                <w:bCs/>
                <w:szCs w:val="21"/>
              </w:rPr>
              <w:t>《公开募集开放式证券投资基金流动性风险管理规定》（以下简称“《流动性风险管理规定》”）、</w:t>
            </w:r>
            <w:r w:rsidRPr="00E66624">
              <w:rPr>
                <w:bCs/>
                <w:szCs w:val="21"/>
              </w:rPr>
              <w:t>《</w:t>
            </w:r>
            <w:r w:rsidRPr="00E66624">
              <w:rPr>
                <w:rFonts w:hint="eastAsia"/>
                <w:b/>
                <w:bCs/>
                <w:szCs w:val="21"/>
              </w:rPr>
              <w:t>公开募集</w:t>
            </w:r>
            <w:r w:rsidRPr="00E66624">
              <w:rPr>
                <w:bCs/>
                <w:szCs w:val="21"/>
              </w:rPr>
              <w:t>证券投资基金信息披露管理办法》</w:t>
            </w:r>
            <w:r w:rsidRPr="00E66624">
              <w:rPr>
                <w:bCs/>
                <w:szCs w:val="21"/>
              </w:rPr>
              <w:t>(</w:t>
            </w:r>
            <w:r w:rsidRPr="00E66624">
              <w:rPr>
                <w:bCs/>
                <w:szCs w:val="21"/>
              </w:rPr>
              <w:t>以下简称</w:t>
            </w:r>
            <w:r w:rsidRPr="00E66624">
              <w:rPr>
                <w:rFonts w:hint="eastAsia"/>
                <w:bCs/>
                <w:szCs w:val="21"/>
              </w:rPr>
              <w:t>“</w:t>
            </w:r>
            <w:r w:rsidRPr="00E66624">
              <w:rPr>
                <w:bCs/>
                <w:szCs w:val="21"/>
              </w:rPr>
              <w:t>《信息披露办法》</w:t>
            </w:r>
            <w:r w:rsidRPr="00E66624">
              <w:rPr>
                <w:rFonts w:hint="eastAsia"/>
                <w:bCs/>
                <w:szCs w:val="21"/>
              </w:rPr>
              <w:t>”</w:t>
            </w:r>
            <w:r w:rsidRPr="00E66624">
              <w:rPr>
                <w:bCs/>
                <w:szCs w:val="21"/>
              </w:rPr>
              <w:t>)</w:t>
            </w:r>
            <w:r w:rsidRPr="00E66624">
              <w:rPr>
                <w:bCs/>
                <w:szCs w:val="21"/>
              </w:rPr>
              <w:t>和其他有关法律法规。</w:t>
            </w:r>
          </w:p>
        </w:tc>
      </w:tr>
      <w:tr w:rsidR="003A66DC" w:rsidRPr="00E66624" w:rsidTr="00AA3A47">
        <w:trPr>
          <w:trHeight w:val="833"/>
          <w:jc w:val="center"/>
        </w:trPr>
        <w:tc>
          <w:tcPr>
            <w:tcW w:w="1560" w:type="dxa"/>
            <w:vAlign w:val="center"/>
          </w:tcPr>
          <w:p w:rsidR="003A66DC" w:rsidRPr="00F9530A" w:rsidRDefault="003A66DC" w:rsidP="00AA3A47">
            <w:pPr>
              <w:adjustRightInd w:val="0"/>
              <w:snapToGrid w:val="0"/>
              <w:spacing w:line="360" w:lineRule="auto"/>
              <w:jc w:val="center"/>
              <w:rPr>
                <w:rFonts w:asciiTheme="minorEastAsia" w:eastAsiaTheme="minorEastAsia" w:hAnsiTheme="minorEastAsia"/>
                <w:szCs w:val="21"/>
              </w:rPr>
            </w:pPr>
            <w:r w:rsidRPr="00F9530A">
              <w:rPr>
                <w:rFonts w:asciiTheme="minorEastAsia" w:eastAsiaTheme="minorEastAsia" w:hAnsiTheme="minorEastAsia" w:hint="eastAsia"/>
                <w:szCs w:val="21"/>
              </w:rPr>
              <w:t>第一部分</w:t>
            </w:r>
          </w:p>
          <w:p w:rsidR="003A66DC" w:rsidRPr="00B71D99" w:rsidRDefault="003A66DC" w:rsidP="00AA3A47">
            <w:pPr>
              <w:adjustRightInd w:val="0"/>
              <w:snapToGrid w:val="0"/>
              <w:spacing w:line="360" w:lineRule="auto"/>
              <w:jc w:val="center"/>
              <w:rPr>
                <w:rFonts w:asciiTheme="minorEastAsia" w:eastAsiaTheme="minorEastAsia" w:hAnsiTheme="minorEastAsia"/>
                <w:szCs w:val="21"/>
              </w:rPr>
            </w:pPr>
            <w:r w:rsidRPr="00F9530A">
              <w:rPr>
                <w:rFonts w:asciiTheme="minorEastAsia" w:eastAsiaTheme="minorEastAsia" w:hAnsiTheme="minorEastAsia" w:hint="eastAsia"/>
                <w:szCs w:val="21"/>
              </w:rPr>
              <w:t>“前言”</w:t>
            </w:r>
          </w:p>
        </w:tc>
        <w:tc>
          <w:tcPr>
            <w:tcW w:w="5953" w:type="dxa"/>
          </w:tcPr>
          <w:p w:rsidR="003A66DC" w:rsidRPr="00192638" w:rsidRDefault="003A66DC" w:rsidP="00AA3A47">
            <w:pPr>
              <w:spacing w:line="360" w:lineRule="auto"/>
              <w:rPr>
                <w:bCs/>
                <w:szCs w:val="21"/>
              </w:rPr>
            </w:pPr>
            <w:r w:rsidRPr="00192638">
              <w:rPr>
                <w:rFonts w:hint="eastAsia"/>
                <w:bCs/>
                <w:szCs w:val="21"/>
              </w:rPr>
              <w:t>三、本</w:t>
            </w:r>
            <w:r w:rsidRPr="00192638">
              <w:rPr>
                <w:bCs/>
                <w:szCs w:val="21"/>
              </w:rPr>
              <w:t>基金由基金管理人依照《基金法》、基金合同及其他有关规定募集，并经中国证券监督管理委员会（以下简称</w:t>
            </w:r>
            <w:r w:rsidRPr="00192638">
              <w:rPr>
                <w:rFonts w:hint="eastAsia"/>
                <w:bCs/>
                <w:szCs w:val="21"/>
              </w:rPr>
              <w:t>“</w:t>
            </w:r>
            <w:r w:rsidRPr="00192638">
              <w:rPr>
                <w:bCs/>
                <w:szCs w:val="21"/>
              </w:rPr>
              <w:t>中国证监会</w:t>
            </w:r>
            <w:r w:rsidRPr="00192638">
              <w:rPr>
                <w:rFonts w:hint="eastAsia"/>
                <w:bCs/>
                <w:szCs w:val="21"/>
              </w:rPr>
              <w:t>”</w:t>
            </w:r>
            <w:r w:rsidRPr="00192638">
              <w:rPr>
                <w:bCs/>
                <w:szCs w:val="21"/>
              </w:rPr>
              <w:t>）</w:t>
            </w:r>
            <w:r w:rsidRPr="00192638">
              <w:rPr>
                <w:rFonts w:hint="eastAsia"/>
                <w:bCs/>
                <w:szCs w:val="21"/>
              </w:rPr>
              <w:t>注册</w:t>
            </w:r>
            <w:r w:rsidRPr="00192638">
              <w:rPr>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192638">
              <w:rPr>
                <w:bCs/>
                <w:szCs w:val="21"/>
              </w:rPr>
              <w:t>中国证监会对本基金募集的</w:t>
            </w:r>
            <w:r w:rsidRPr="00192638">
              <w:rPr>
                <w:rFonts w:hint="eastAsia"/>
                <w:bCs/>
                <w:szCs w:val="21"/>
              </w:rPr>
              <w:t>注册</w:t>
            </w:r>
            <w:r w:rsidRPr="00192638">
              <w:rPr>
                <w:bCs/>
                <w:szCs w:val="21"/>
              </w:rPr>
              <w:t>，并不表明其对本基金的价值和</w:t>
            </w:r>
            <w:r>
              <w:rPr>
                <w:rFonts w:hint="eastAsia"/>
                <w:bCs/>
                <w:szCs w:val="21"/>
              </w:rPr>
              <w:t>收益</w:t>
            </w:r>
            <w:r w:rsidRPr="00192638">
              <w:rPr>
                <w:bCs/>
                <w:szCs w:val="21"/>
              </w:rPr>
              <w:t>做出实质性判断或保证，也不表明投资于本基金没有风险。</w:t>
            </w:r>
            <w:r w:rsidRPr="00B71D99">
              <w:rPr>
                <w:rFonts w:hint="eastAsia"/>
                <w:b/>
                <w:bCs/>
                <w:szCs w:val="21"/>
              </w:rPr>
              <w:t>中国证监会不对基金的投资价值及市场前景等作出实质性判断或者保证。</w:t>
            </w:r>
          </w:p>
        </w:tc>
        <w:tc>
          <w:tcPr>
            <w:tcW w:w="5954" w:type="dxa"/>
          </w:tcPr>
          <w:p w:rsidR="003A66DC" w:rsidRPr="00192638" w:rsidRDefault="003A66DC" w:rsidP="00AA3A47">
            <w:pPr>
              <w:spacing w:line="360" w:lineRule="auto"/>
              <w:rPr>
                <w:bCs/>
                <w:szCs w:val="21"/>
              </w:rPr>
            </w:pPr>
            <w:r w:rsidRPr="00192638">
              <w:rPr>
                <w:rFonts w:hint="eastAsia"/>
                <w:bCs/>
                <w:szCs w:val="21"/>
              </w:rPr>
              <w:t>三、本</w:t>
            </w:r>
            <w:r w:rsidRPr="00192638">
              <w:rPr>
                <w:bCs/>
                <w:szCs w:val="21"/>
              </w:rPr>
              <w:t>基金由基金管理人依照《基金法》、基金合同及其他有关规定募集，并经中国证券监督管理委员会（以下简称</w:t>
            </w:r>
            <w:r w:rsidRPr="00192638">
              <w:rPr>
                <w:rFonts w:hint="eastAsia"/>
                <w:bCs/>
                <w:szCs w:val="21"/>
              </w:rPr>
              <w:t>“</w:t>
            </w:r>
            <w:r w:rsidRPr="00192638">
              <w:rPr>
                <w:bCs/>
                <w:szCs w:val="21"/>
              </w:rPr>
              <w:t>中国证监会</w:t>
            </w:r>
            <w:r w:rsidRPr="00192638">
              <w:rPr>
                <w:rFonts w:hint="eastAsia"/>
                <w:bCs/>
                <w:szCs w:val="21"/>
              </w:rPr>
              <w:t>”</w:t>
            </w:r>
            <w:r w:rsidRPr="00192638">
              <w:rPr>
                <w:bCs/>
                <w:szCs w:val="21"/>
              </w:rPr>
              <w:t>）</w:t>
            </w:r>
            <w:r w:rsidRPr="00192638">
              <w:rPr>
                <w:rFonts w:hint="eastAsia"/>
                <w:bCs/>
                <w:szCs w:val="21"/>
              </w:rPr>
              <w:t>注册</w:t>
            </w:r>
            <w:r w:rsidRPr="00192638">
              <w:rPr>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192638">
              <w:rPr>
                <w:bCs/>
                <w:szCs w:val="21"/>
              </w:rPr>
              <w:t>中国证监会对本基金募集的</w:t>
            </w:r>
            <w:r w:rsidRPr="00192638">
              <w:rPr>
                <w:rFonts w:hint="eastAsia"/>
                <w:bCs/>
                <w:szCs w:val="21"/>
              </w:rPr>
              <w:t>注册</w:t>
            </w:r>
            <w:r w:rsidRPr="00192638">
              <w:rPr>
                <w:bCs/>
                <w:szCs w:val="21"/>
              </w:rPr>
              <w:t>，并不表明其对本基金的价值和</w:t>
            </w:r>
            <w:r w:rsidRPr="00192638">
              <w:rPr>
                <w:rFonts w:hint="eastAsia"/>
                <w:b/>
                <w:bCs/>
                <w:szCs w:val="21"/>
              </w:rPr>
              <w:t>市场前景</w:t>
            </w:r>
            <w:r w:rsidRPr="00192638">
              <w:rPr>
                <w:bCs/>
                <w:szCs w:val="21"/>
              </w:rPr>
              <w:t>做出实质性判断或保证，也不表明投资于本基金没有风险。</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第一部分</w:t>
            </w:r>
          </w:p>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“前言”</w:t>
            </w:r>
          </w:p>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hint="eastAsia"/>
              </w:rPr>
              <w:t>投资者应当认真阅读基金合同、基金招募说明书等信息披露文件，自主判断基金的投资价值，自主做出投资决策，自行承担投资风险。</w:t>
            </w:r>
          </w:p>
        </w:tc>
        <w:tc>
          <w:tcPr>
            <w:tcW w:w="5954" w:type="dxa"/>
          </w:tcPr>
          <w:p w:rsidR="003A66DC" w:rsidRPr="00E66624" w:rsidRDefault="003A66DC" w:rsidP="00AA3A47">
            <w:pPr>
              <w:adjustRightInd w:val="0"/>
              <w:snapToGrid w:val="0"/>
              <w:spacing w:line="360" w:lineRule="auto"/>
            </w:pPr>
            <w:r w:rsidRPr="00E66624">
              <w:rPr>
                <w:rFonts w:hint="eastAsia"/>
              </w:rPr>
              <w:t>投资者应当认真阅读基金合同、基金招募说明书</w:t>
            </w:r>
            <w:r w:rsidRPr="00E66624">
              <w:rPr>
                <w:rFonts w:hint="eastAsia"/>
                <w:b/>
              </w:rPr>
              <w:t>、基金产品资料概要</w:t>
            </w:r>
            <w:r w:rsidRPr="00E66624">
              <w:rPr>
                <w:rFonts w:hint="eastAsia"/>
              </w:rPr>
              <w:t>等信息披露文件，自主判断基金的投资价值，自主做出投资决策，自行承担投资风险。</w:t>
            </w:r>
            <w:r w:rsidRPr="00E66624">
              <w:rPr>
                <w:rFonts w:hint="eastAsia"/>
                <w:b/>
              </w:rPr>
              <w:t>基金产品资料概要的编制、披露及更新，自</w:t>
            </w:r>
            <w:r>
              <w:rPr>
                <w:rFonts w:hint="eastAsia"/>
                <w:b/>
              </w:rPr>
              <w:t>《信息披露办法》实施之日起一年后开始</w:t>
            </w:r>
            <w:r w:rsidRPr="00E66624">
              <w:rPr>
                <w:rFonts w:hint="eastAsia"/>
                <w:b/>
              </w:rPr>
              <w:t>执行。</w:t>
            </w:r>
          </w:p>
        </w:tc>
      </w:tr>
      <w:tr w:rsidR="003A66DC" w:rsidRPr="00E66624" w:rsidTr="00AA3A47">
        <w:trPr>
          <w:trHeight w:val="408"/>
          <w:jc w:val="center"/>
        </w:trPr>
        <w:tc>
          <w:tcPr>
            <w:tcW w:w="1560" w:type="dxa"/>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spacing w:line="360" w:lineRule="auto"/>
            </w:pPr>
            <w:r w:rsidRPr="00E66624">
              <w:t>1</w:t>
            </w:r>
            <w:r w:rsidRPr="00E66624">
              <w:rPr>
                <w:rFonts w:hint="eastAsia"/>
              </w:rPr>
              <w:t>、</w:t>
            </w:r>
            <w:r w:rsidRPr="00E66624">
              <w:t>基金或本基金：指</w:t>
            </w:r>
            <w:r w:rsidRPr="00E66624">
              <w:rPr>
                <w:rFonts w:hint="eastAsia"/>
              </w:rPr>
              <w:t>浙商汇金鼎盈定增灵活配置混合型</w:t>
            </w:r>
            <w:r w:rsidRPr="00E66624">
              <w:t>证券投资基金</w:t>
            </w:r>
          </w:p>
        </w:tc>
        <w:tc>
          <w:tcPr>
            <w:tcW w:w="5954" w:type="dxa"/>
          </w:tcPr>
          <w:p w:rsidR="003A66DC" w:rsidRPr="00E66624" w:rsidRDefault="003A66DC" w:rsidP="00AA3A47">
            <w:pPr>
              <w:adjustRightInd w:val="0"/>
              <w:snapToGrid w:val="0"/>
              <w:spacing w:line="360" w:lineRule="auto"/>
            </w:pPr>
            <w:r w:rsidRPr="00E66624">
              <w:t>1</w:t>
            </w:r>
            <w:r w:rsidRPr="00E66624">
              <w:rPr>
                <w:rFonts w:hint="eastAsia"/>
              </w:rPr>
              <w:t>、</w:t>
            </w:r>
            <w:r w:rsidRPr="00E66624">
              <w:t>基金或本基金：指</w:t>
            </w:r>
            <w:r w:rsidRPr="00E66624">
              <w:rPr>
                <w:rFonts w:hint="eastAsia"/>
              </w:rPr>
              <w:t>浙商汇金鼎盈</w:t>
            </w:r>
            <w:r w:rsidRPr="00E66624">
              <w:rPr>
                <w:rFonts w:hint="eastAsia"/>
                <w:b/>
              </w:rPr>
              <w:t>事件驱动</w:t>
            </w:r>
            <w:r w:rsidRPr="00E66624">
              <w:rPr>
                <w:rFonts w:hint="eastAsia"/>
              </w:rPr>
              <w:t>灵活配置混合型</w:t>
            </w:r>
            <w:r w:rsidRPr="00E66624">
              <w:t>证券投资基金</w:t>
            </w:r>
            <w:r w:rsidRPr="00E66624">
              <w:rPr>
                <w:rFonts w:hint="eastAsia"/>
                <w:b/>
              </w:rPr>
              <w:t>（</w:t>
            </w:r>
            <w:r w:rsidRPr="00E66624">
              <w:rPr>
                <w:rFonts w:hint="eastAsia"/>
                <w:b/>
              </w:rPr>
              <w:t>LOF</w:t>
            </w:r>
            <w:r w:rsidRPr="00E66624">
              <w:rPr>
                <w:rFonts w:hint="eastAsia"/>
                <w:b/>
              </w:rPr>
              <w:t>）</w:t>
            </w:r>
          </w:p>
        </w:tc>
      </w:tr>
      <w:tr w:rsidR="003A66DC" w:rsidRPr="00E66624" w:rsidTr="00AA3A47">
        <w:trPr>
          <w:trHeight w:val="408"/>
          <w:jc w:val="center"/>
        </w:trPr>
        <w:tc>
          <w:tcPr>
            <w:tcW w:w="1560" w:type="dxa"/>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spacing w:line="360" w:lineRule="auto"/>
            </w:pPr>
            <w:r w:rsidRPr="00E66624">
              <w:t>4</w:t>
            </w:r>
            <w:r w:rsidRPr="00E66624">
              <w:rPr>
                <w:rFonts w:hint="eastAsia"/>
              </w:rPr>
              <w:t>、</w:t>
            </w:r>
            <w:r w:rsidRPr="00E66624">
              <w:t>基金合同或本基金合同：指《</w:t>
            </w:r>
            <w:r w:rsidRPr="00E66624">
              <w:rPr>
                <w:rFonts w:hint="eastAsia"/>
              </w:rPr>
              <w:t>浙商汇金鼎盈定增灵活配置混合型</w:t>
            </w:r>
            <w:r w:rsidRPr="00E66624">
              <w:t>证券投资基金基金合同》及对本基金合同的任何有效修订和补充</w:t>
            </w:r>
          </w:p>
        </w:tc>
        <w:tc>
          <w:tcPr>
            <w:tcW w:w="5954" w:type="dxa"/>
          </w:tcPr>
          <w:p w:rsidR="003A66DC" w:rsidRPr="00E66624" w:rsidRDefault="003A66DC" w:rsidP="00AA3A47">
            <w:pPr>
              <w:adjustRightInd w:val="0"/>
              <w:snapToGrid w:val="0"/>
              <w:spacing w:line="360" w:lineRule="auto"/>
            </w:pPr>
            <w:r w:rsidRPr="00E66624">
              <w:t>4</w:t>
            </w:r>
            <w:r w:rsidRPr="00E66624">
              <w:rPr>
                <w:rFonts w:hint="eastAsia"/>
              </w:rPr>
              <w:t>、</w:t>
            </w:r>
            <w:r w:rsidRPr="00E66624">
              <w:t>基金合同或本基金合同：指《</w:t>
            </w:r>
            <w:r w:rsidRPr="00E66624">
              <w:rPr>
                <w:rFonts w:hint="eastAsia"/>
              </w:rPr>
              <w:t>浙商汇金鼎盈</w:t>
            </w:r>
            <w:r w:rsidRPr="00E66624">
              <w:rPr>
                <w:rFonts w:hint="eastAsia"/>
                <w:b/>
              </w:rPr>
              <w:t>事件驱动</w:t>
            </w:r>
            <w:r w:rsidRPr="00E66624">
              <w:rPr>
                <w:rFonts w:hint="eastAsia"/>
              </w:rPr>
              <w:t>灵活配置混合型</w:t>
            </w:r>
            <w:r w:rsidRPr="00E66624">
              <w:t>证券投资基金</w:t>
            </w:r>
            <w:r w:rsidRPr="00E66624">
              <w:rPr>
                <w:rFonts w:hint="eastAsia"/>
                <w:b/>
              </w:rPr>
              <w:t>（</w:t>
            </w:r>
            <w:r w:rsidRPr="00E66624">
              <w:rPr>
                <w:rFonts w:hint="eastAsia"/>
                <w:b/>
              </w:rPr>
              <w:t>LOF</w:t>
            </w:r>
            <w:r w:rsidRPr="00E66624">
              <w:rPr>
                <w:rFonts w:hint="eastAsia"/>
                <w:b/>
              </w:rPr>
              <w:t>）</w:t>
            </w:r>
            <w:r w:rsidRPr="00E66624">
              <w:t>基金合同》及对本基金合同的任何有效修订和补充</w:t>
            </w:r>
          </w:p>
        </w:tc>
      </w:tr>
      <w:tr w:rsidR="003A66DC" w:rsidRPr="00E66624" w:rsidTr="00AA3A47">
        <w:trPr>
          <w:trHeight w:val="408"/>
          <w:jc w:val="center"/>
        </w:trPr>
        <w:tc>
          <w:tcPr>
            <w:tcW w:w="1560" w:type="dxa"/>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spacing w:line="360" w:lineRule="auto"/>
            </w:pPr>
            <w:r w:rsidRPr="00E66624">
              <w:t>5</w:t>
            </w:r>
            <w:r w:rsidRPr="00E66624">
              <w:rPr>
                <w:rFonts w:hint="eastAsia"/>
              </w:rPr>
              <w:t>、</w:t>
            </w:r>
            <w:r w:rsidRPr="00E66624">
              <w:t>托管协议：指基金管理人与基金托管人就本基金签订之《</w:t>
            </w:r>
            <w:r w:rsidRPr="00E66624">
              <w:rPr>
                <w:rFonts w:hint="eastAsia"/>
              </w:rPr>
              <w:t>浙商汇金鼎盈定增灵活配置混合型</w:t>
            </w:r>
            <w:r w:rsidRPr="00E66624">
              <w:t>证券投资基金托管协议》及对该托管协议的任何有效修订和补充</w:t>
            </w:r>
          </w:p>
        </w:tc>
        <w:tc>
          <w:tcPr>
            <w:tcW w:w="5954" w:type="dxa"/>
          </w:tcPr>
          <w:p w:rsidR="003A66DC" w:rsidRPr="00E66624" w:rsidRDefault="003A66DC" w:rsidP="00AA3A47">
            <w:pPr>
              <w:adjustRightInd w:val="0"/>
              <w:snapToGrid w:val="0"/>
              <w:spacing w:line="360" w:lineRule="auto"/>
            </w:pPr>
            <w:r w:rsidRPr="00E66624">
              <w:t>5</w:t>
            </w:r>
            <w:r w:rsidRPr="00E66624">
              <w:rPr>
                <w:rFonts w:hint="eastAsia"/>
              </w:rPr>
              <w:t>、</w:t>
            </w:r>
            <w:r w:rsidRPr="00E66624">
              <w:t>托管协议：指基金管理人与基金托管人就本基金签订之《</w:t>
            </w:r>
            <w:r w:rsidRPr="00E66624">
              <w:rPr>
                <w:rFonts w:hint="eastAsia"/>
              </w:rPr>
              <w:t>浙商汇金鼎盈</w:t>
            </w:r>
            <w:r w:rsidRPr="00E66624">
              <w:rPr>
                <w:rFonts w:hint="eastAsia"/>
                <w:b/>
              </w:rPr>
              <w:t>事件驱动</w:t>
            </w:r>
            <w:r w:rsidRPr="00E66624">
              <w:rPr>
                <w:rFonts w:hint="eastAsia"/>
              </w:rPr>
              <w:t>灵活配置混合型</w:t>
            </w:r>
            <w:r w:rsidRPr="00E66624">
              <w:t>证券投资基金</w:t>
            </w:r>
            <w:r w:rsidRPr="00E66624">
              <w:rPr>
                <w:rFonts w:hint="eastAsia"/>
                <w:b/>
              </w:rPr>
              <w:t>（</w:t>
            </w:r>
            <w:r w:rsidRPr="00E66624">
              <w:rPr>
                <w:rFonts w:hint="eastAsia"/>
                <w:b/>
              </w:rPr>
              <w:t>LOF</w:t>
            </w:r>
            <w:r w:rsidRPr="00E66624">
              <w:rPr>
                <w:rFonts w:hint="eastAsia"/>
                <w:b/>
              </w:rPr>
              <w:t>）</w:t>
            </w:r>
            <w:r w:rsidRPr="00E66624">
              <w:t>托管协议》及对该托管协议的任何有效修订和补充</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spacing w:line="360" w:lineRule="auto"/>
              <w:rPr>
                <w:rFonts w:asciiTheme="minorEastAsia" w:eastAsiaTheme="minorEastAsia" w:hAnsiTheme="minorEastAsia"/>
              </w:rPr>
            </w:pPr>
            <w:r w:rsidRPr="00E66624">
              <w:t>6</w:t>
            </w:r>
            <w:r w:rsidRPr="00E66624">
              <w:rPr>
                <w:rFonts w:hint="eastAsia"/>
              </w:rPr>
              <w:t>、</w:t>
            </w:r>
            <w:r w:rsidRPr="00E66624">
              <w:t>招募说明书：指《</w:t>
            </w:r>
            <w:r w:rsidRPr="00E66624">
              <w:rPr>
                <w:rFonts w:hint="eastAsia"/>
              </w:rPr>
              <w:t>浙商汇金鼎盈定增灵活配置混合型</w:t>
            </w:r>
            <w:r w:rsidRPr="00E66624">
              <w:t>证券投资基金招募说明书》及其</w:t>
            </w:r>
            <w:r w:rsidRPr="00E66624">
              <w:rPr>
                <w:b/>
              </w:rPr>
              <w:t>定期的</w:t>
            </w:r>
            <w:r w:rsidRPr="00E66624">
              <w:t>更新</w:t>
            </w:r>
          </w:p>
        </w:tc>
        <w:tc>
          <w:tcPr>
            <w:tcW w:w="5954" w:type="dxa"/>
          </w:tcPr>
          <w:p w:rsidR="003A66DC" w:rsidRPr="00E66624" w:rsidRDefault="003A66DC" w:rsidP="00AA3A47">
            <w:pPr>
              <w:spacing w:line="360" w:lineRule="auto"/>
              <w:rPr>
                <w:rFonts w:asciiTheme="minorEastAsia" w:eastAsiaTheme="minorEastAsia" w:hAnsiTheme="minorEastAsia"/>
                <w:b/>
              </w:rPr>
            </w:pPr>
            <w:r w:rsidRPr="00E66624">
              <w:t>6</w:t>
            </w:r>
            <w:r w:rsidRPr="00E66624">
              <w:rPr>
                <w:rFonts w:hint="eastAsia"/>
              </w:rPr>
              <w:t>、</w:t>
            </w:r>
            <w:r w:rsidRPr="00E66624">
              <w:t>招募说明书：指《</w:t>
            </w:r>
            <w:r w:rsidRPr="00E66624">
              <w:rPr>
                <w:rFonts w:hint="eastAsia"/>
              </w:rPr>
              <w:t>浙商汇金鼎盈</w:t>
            </w:r>
            <w:r w:rsidRPr="00E66624">
              <w:rPr>
                <w:rFonts w:hint="eastAsia"/>
                <w:b/>
              </w:rPr>
              <w:t>事件驱动</w:t>
            </w:r>
            <w:r w:rsidRPr="00E66624">
              <w:rPr>
                <w:rFonts w:hint="eastAsia"/>
              </w:rPr>
              <w:t>灵活配置混合型</w:t>
            </w:r>
            <w:r w:rsidRPr="00E66624">
              <w:t>证券投资基金</w:t>
            </w:r>
            <w:r w:rsidRPr="00E66624">
              <w:rPr>
                <w:rFonts w:hint="eastAsia"/>
                <w:b/>
              </w:rPr>
              <w:t>（</w:t>
            </w:r>
            <w:r w:rsidRPr="00E66624">
              <w:rPr>
                <w:rFonts w:hint="eastAsia"/>
                <w:b/>
              </w:rPr>
              <w:t>LOF</w:t>
            </w:r>
            <w:r w:rsidRPr="00E66624">
              <w:rPr>
                <w:rFonts w:hint="eastAsia"/>
                <w:b/>
              </w:rPr>
              <w:t>）</w:t>
            </w:r>
            <w:r w:rsidRPr="00E66624">
              <w:t>招募说明书》及其更新</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p>
        </w:tc>
        <w:tc>
          <w:tcPr>
            <w:tcW w:w="5954" w:type="dxa"/>
          </w:tcPr>
          <w:p w:rsidR="003A66DC" w:rsidRPr="00E66624" w:rsidRDefault="003A66DC" w:rsidP="00AA3A47">
            <w:pPr>
              <w:spacing w:line="360" w:lineRule="auto"/>
              <w:rPr>
                <w:b/>
              </w:rPr>
            </w:pPr>
            <w:r w:rsidRPr="00E66624">
              <w:rPr>
                <w:rFonts w:hint="eastAsia"/>
                <w:b/>
              </w:rPr>
              <w:t>7</w:t>
            </w:r>
            <w:r w:rsidRPr="00E66624">
              <w:rPr>
                <w:rFonts w:hint="eastAsia"/>
                <w:b/>
              </w:rPr>
              <w:t>、基金产品资料概要：指《浙商汇金鼎盈事件驱动灵活配置混合型</w:t>
            </w:r>
            <w:r w:rsidRPr="00E66624">
              <w:rPr>
                <w:b/>
              </w:rPr>
              <w:t>证券投资基金</w:t>
            </w:r>
            <w:r w:rsidRPr="00E66624">
              <w:rPr>
                <w:rFonts w:hint="eastAsia"/>
                <w:b/>
              </w:rPr>
              <w:t>基金（</w:t>
            </w:r>
            <w:r w:rsidRPr="00E66624">
              <w:rPr>
                <w:rFonts w:hint="eastAsia"/>
                <w:b/>
              </w:rPr>
              <w:t>LOF</w:t>
            </w:r>
            <w:r w:rsidRPr="00E66624">
              <w:rPr>
                <w:rFonts w:hint="eastAsia"/>
                <w:b/>
              </w:rPr>
              <w:t>）产品资料概要》及其更新（基金产品资料概要的编制、披露及更新，自</w:t>
            </w:r>
            <w:r w:rsidRPr="002A402E">
              <w:rPr>
                <w:rFonts w:hint="eastAsia"/>
                <w:b/>
              </w:rPr>
              <w:t>《信息披露办法》实施之日起一年后开始执行</w:t>
            </w:r>
            <w:r w:rsidRPr="00E66624">
              <w:rPr>
                <w:rFonts w:hint="eastAsia"/>
                <w:b/>
              </w:rPr>
              <w:t>）</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spacing w:line="360" w:lineRule="auto"/>
              <w:rPr>
                <w:bCs/>
                <w:sz w:val="24"/>
              </w:rPr>
            </w:pPr>
            <w:r w:rsidRPr="00E66624">
              <w:rPr>
                <w:rFonts w:hint="eastAsia"/>
              </w:rPr>
              <w:t>7</w:t>
            </w:r>
            <w:r w:rsidRPr="00E66624">
              <w:rPr>
                <w:rFonts w:hint="eastAsia"/>
              </w:rPr>
              <w:t>、</w:t>
            </w:r>
            <w:r w:rsidRPr="00E66624">
              <w:t>基金份额发售公告：指《</w:t>
            </w:r>
            <w:r w:rsidRPr="00E66624">
              <w:rPr>
                <w:rFonts w:hint="eastAsia"/>
              </w:rPr>
              <w:t>浙商汇金鼎盈定增灵活配置混合型</w:t>
            </w:r>
            <w:r w:rsidRPr="00E66624">
              <w:t>证券投资基金基金份额发售公告》</w:t>
            </w:r>
          </w:p>
        </w:tc>
        <w:tc>
          <w:tcPr>
            <w:tcW w:w="5954" w:type="dxa"/>
          </w:tcPr>
          <w:p w:rsidR="003A66DC" w:rsidRPr="00E66624" w:rsidRDefault="003A66DC" w:rsidP="00AA3A47">
            <w:pPr>
              <w:spacing w:line="360" w:lineRule="auto"/>
            </w:pPr>
            <w:r w:rsidRPr="00E66624">
              <w:rPr>
                <w:rFonts w:hint="eastAsia"/>
                <w:b/>
              </w:rPr>
              <w:t>8</w:t>
            </w:r>
            <w:r w:rsidRPr="00E66624">
              <w:rPr>
                <w:rFonts w:hint="eastAsia"/>
                <w:b/>
              </w:rPr>
              <w:t>、</w:t>
            </w:r>
            <w:r w:rsidRPr="00E66624">
              <w:t>基金份额发售公告：指《</w:t>
            </w:r>
            <w:r w:rsidRPr="00E66624">
              <w:rPr>
                <w:rFonts w:hint="eastAsia"/>
              </w:rPr>
              <w:t>浙商汇金鼎盈</w:t>
            </w:r>
            <w:r w:rsidRPr="00E66624">
              <w:rPr>
                <w:rFonts w:hint="eastAsia"/>
                <w:b/>
              </w:rPr>
              <w:t>事件驱动</w:t>
            </w:r>
            <w:r w:rsidRPr="00E66624">
              <w:rPr>
                <w:rFonts w:hint="eastAsia"/>
              </w:rPr>
              <w:t>灵活配置混合型</w:t>
            </w:r>
            <w:r w:rsidRPr="00E66624">
              <w:t>证券投资基金</w:t>
            </w:r>
            <w:r w:rsidRPr="00E66624">
              <w:rPr>
                <w:rFonts w:hint="eastAsia"/>
                <w:b/>
              </w:rPr>
              <w:t>（</w:t>
            </w:r>
            <w:r w:rsidRPr="00E66624">
              <w:rPr>
                <w:rFonts w:hint="eastAsia"/>
                <w:b/>
              </w:rPr>
              <w:t>LOF</w:t>
            </w:r>
            <w:r w:rsidRPr="00E66624">
              <w:rPr>
                <w:rFonts w:hint="eastAsia"/>
                <w:b/>
              </w:rPr>
              <w:t>）</w:t>
            </w:r>
            <w:r w:rsidRPr="00E66624">
              <w:t>基金份额发售公告》</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11、《信息披露办法》：指中国证监会2004年6月8日颁布、同年7月1日实施的《证券投资基金信息披露管理办法》及颁布机关对其不时做出的修订</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
                <w:szCs w:val="21"/>
              </w:rPr>
            </w:pPr>
            <w:r w:rsidRPr="00E66624">
              <w:rPr>
                <w:rFonts w:asciiTheme="minorEastAsia" w:eastAsiaTheme="minorEastAsia" w:hAnsiTheme="minorEastAsia"/>
                <w:b/>
                <w:szCs w:val="21"/>
              </w:rPr>
              <w:t>12、</w:t>
            </w:r>
            <w:r w:rsidRPr="00E66624">
              <w:rPr>
                <w:rFonts w:asciiTheme="minorEastAsia" w:eastAsiaTheme="minorEastAsia" w:hAnsiTheme="minorEastAsia"/>
                <w:szCs w:val="21"/>
              </w:rPr>
              <w:t>《信息披露办法》：指中国证监会</w:t>
            </w:r>
            <w:r w:rsidRPr="00E66624">
              <w:rPr>
                <w:rFonts w:asciiTheme="minorEastAsia" w:eastAsiaTheme="minorEastAsia" w:hAnsiTheme="minorEastAsia"/>
                <w:b/>
                <w:szCs w:val="21"/>
              </w:rPr>
              <w:t>2019年7月26日</w:t>
            </w:r>
            <w:r w:rsidRPr="00E66624">
              <w:rPr>
                <w:rFonts w:asciiTheme="minorEastAsia" w:eastAsiaTheme="minorEastAsia" w:hAnsiTheme="minorEastAsia"/>
                <w:szCs w:val="21"/>
              </w:rPr>
              <w:t>颁布、同年</w:t>
            </w:r>
            <w:r w:rsidRPr="00E66624">
              <w:rPr>
                <w:rFonts w:asciiTheme="minorEastAsia" w:eastAsiaTheme="minorEastAsia" w:hAnsiTheme="minorEastAsia"/>
                <w:b/>
                <w:szCs w:val="21"/>
              </w:rPr>
              <w:t>9月1日</w:t>
            </w:r>
            <w:r w:rsidRPr="00E66624">
              <w:rPr>
                <w:rFonts w:asciiTheme="minorEastAsia" w:eastAsiaTheme="minorEastAsia" w:hAnsiTheme="minorEastAsia"/>
                <w:szCs w:val="21"/>
              </w:rPr>
              <w:t>实施的《</w:t>
            </w:r>
            <w:r w:rsidRPr="00E66624">
              <w:rPr>
                <w:rFonts w:asciiTheme="minorEastAsia" w:eastAsiaTheme="minorEastAsia" w:hAnsiTheme="minorEastAsia"/>
                <w:b/>
                <w:szCs w:val="21"/>
              </w:rPr>
              <w:t>公开募集</w:t>
            </w:r>
            <w:r w:rsidRPr="00E66624">
              <w:rPr>
                <w:rFonts w:asciiTheme="minorEastAsia" w:eastAsiaTheme="minorEastAsia" w:hAnsiTheme="minorEastAsia"/>
                <w:szCs w:val="21"/>
              </w:rPr>
              <w:t>证券投资基金信息披露管理办法》及颁布机关对其不时做出的修订</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15、银行业监督管理机构：指中国人民银行和/或中国银行业监督管理委员会</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
                <w:szCs w:val="21"/>
              </w:rPr>
            </w:pPr>
            <w:r w:rsidRPr="00E66624">
              <w:rPr>
                <w:rFonts w:asciiTheme="minorEastAsia" w:eastAsiaTheme="minorEastAsia" w:hAnsiTheme="minorEastAsia"/>
                <w:b/>
                <w:szCs w:val="21"/>
              </w:rPr>
              <w:t>16</w:t>
            </w:r>
            <w:r w:rsidRPr="00E66624">
              <w:rPr>
                <w:rFonts w:asciiTheme="minorEastAsia" w:eastAsiaTheme="minorEastAsia" w:hAnsiTheme="minorEastAsia" w:hint="eastAsia"/>
                <w:szCs w:val="21"/>
              </w:rPr>
              <w:t>、银行业监督管理机构：指中国人民银行和</w:t>
            </w:r>
            <w:r w:rsidRPr="00E66624">
              <w:rPr>
                <w:rFonts w:asciiTheme="minorEastAsia" w:eastAsiaTheme="minorEastAsia" w:hAnsiTheme="minorEastAsia"/>
                <w:szCs w:val="21"/>
              </w:rPr>
              <w:t>/或中国银行</w:t>
            </w:r>
            <w:r w:rsidRPr="00E66624">
              <w:rPr>
                <w:rFonts w:asciiTheme="minorEastAsia" w:eastAsiaTheme="minorEastAsia" w:hAnsiTheme="minorEastAsia" w:hint="eastAsia"/>
                <w:b/>
                <w:szCs w:val="21"/>
              </w:rPr>
              <w:t>保险</w:t>
            </w:r>
            <w:r w:rsidRPr="00E66624">
              <w:rPr>
                <w:rFonts w:asciiTheme="minorEastAsia" w:eastAsiaTheme="minorEastAsia" w:hAnsiTheme="minorEastAsia" w:hint="eastAsia"/>
                <w:szCs w:val="21"/>
              </w:rPr>
              <w:t>业监督管理委员会</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F9530A">
              <w:rPr>
                <w:rFonts w:asciiTheme="minorEastAsia" w:eastAsiaTheme="minorEastAsia" w:hAnsiTheme="minorEastAsia" w:hint="eastAsia"/>
                <w:szCs w:val="21"/>
              </w:rPr>
              <w:t>第二部分“释义”</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Pr>
                <w:rFonts w:hint="eastAsia"/>
              </w:rPr>
              <w:t>23</w:t>
            </w:r>
            <w:r w:rsidRPr="00192638">
              <w:rPr>
                <w:rFonts w:hint="eastAsia"/>
              </w:rPr>
              <w:t>、</w:t>
            </w:r>
            <w:r w:rsidRPr="00192638">
              <w:t>销售机构：指</w:t>
            </w:r>
            <w:r w:rsidRPr="00192638">
              <w:rPr>
                <w:rFonts w:ascii="宋体" w:hAnsi="宋体" w:hint="eastAsia"/>
              </w:rPr>
              <w:t>浙江浙商证券资产管理有限公司</w:t>
            </w:r>
            <w:r w:rsidRPr="00192638">
              <w:t>以及符合《销售办法》和中国证监会规定的其他条件，取得基金</w:t>
            </w:r>
            <w:r w:rsidRPr="00192638">
              <w:rPr>
                <w:rFonts w:hint="eastAsia"/>
              </w:rPr>
              <w:t>销售</w:t>
            </w:r>
            <w:r w:rsidRPr="00192638">
              <w:t>业务资格并与基金管理人签订了基金销售服务</w:t>
            </w:r>
            <w:r w:rsidRPr="00192638">
              <w:rPr>
                <w:rFonts w:hint="eastAsia"/>
                <w:b/>
              </w:rPr>
              <w:t>代理</w:t>
            </w:r>
            <w:r w:rsidRPr="00192638">
              <w:t>协议，</w:t>
            </w:r>
            <w:r w:rsidRPr="00192638">
              <w:rPr>
                <w:rFonts w:hint="eastAsia"/>
                <w:b/>
              </w:rPr>
              <w:t>代为</w:t>
            </w:r>
            <w:r w:rsidRPr="00192638">
              <w:t>办理基金销售业务的机构</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
                <w:szCs w:val="21"/>
              </w:rPr>
            </w:pPr>
            <w:r w:rsidRPr="00192638">
              <w:rPr>
                <w:rFonts w:hint="eastAsia"/>
                <w:b/>
              </w:rPr>
              <w:t>24</w:t>
            </w:r>
            <w:r w:rsidRPr="00192638">
              <w:rPr>
                <w:rFonts w:hint="eastAsia"/>
              </w:rPr>
              <w:t>、</w:t>
            </w:r>
            <w:r w:rsidRPr="00192638">
              <w:t>销售机构：指</w:t>
            </w:r>
            <w:r w:rsidRPr="00192638">
              <w:rPr>
                <w:rFonts w:ascii="宋体" w:hAnsi="宋体" w:hint="eastAsia"/>
              </w:rPr>
              <w:t>浙江浙商证券资产管理有限公司</w:t>
            </w:r>
            <w:r w:rsidRPr="00192638">
              <w:t>以及符合《销售办法》和中国证监会规定的其他条件，取得基金</w:t>
            </w:r>
            <w:r w:rsidRPr="00192638">
              <w:rPr>
                <w:rFonts w:hint="eastAsia"/>
              </w:rPr>
              <w:t>销售</w:t>
            </w:r>
            <w:r w:rsidRPr="00192638">
              <w:t>业务资格并与基金管理人签订了基金销售服务协议，办理基金销售业务的机构</w:t>
            </w:r>
          </w:p>
        </w:tc>
      </w:tr>
      <w:tr w:rsidR="003A66DC" w:rsidRPr="00E66624" w:rsidTr="00AA3A47">
        <w:trPr>
          <w:trHeight w:val="408"/>
          <w:jc w:val="center"/>
        </w:trPr>
        <w:tc>
          <w:tcPr>
            <w:tcW w:w="1560" w:type="dxa"/>
            <w:vAlign w:val="center"/>
          </w:tcPr>
          <w:p w:rsidR="003A66DC" w:rsidRPr="00C01AFE"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C01AFE" w:rsidRDefault="003A66DC" w:rsidP="00AA3A47">
            <w:pPr>
              <w:spacing w:line="360" w:lineRule="auto"/>
              <w:rPr>
                <w:rFonts w:asciiTheme="minorEastAsia" w:eastAsiaTheme="minorEastAsia" w:hAnsiTheme="minorEastAsia"/>
                <w:szCs w:val="21"/>
              </w:rPr>
            </w:pPr>
            <w:r>
              <w:rPr>
                <w:rFonts w:hint="eastAsia"/>
              </w:rPr>
              <w:t>51</w:t>
            </w:r>
            <w:r w:rsidRPr="00A21D5C">
              <w:rPr>
                <w:rFonts w:hint="eastAsia"/>
              </w:rPr>
              <w:t>、</w:t>
            </w:r>
            <w:r w:rsidRPr="00A21D5C">
              <w:t>定期定额投资计划：指投资人通过有关销售机构提出申请，约定每期</w:t>
            </w:r>
            <w:r w:rsidRPr="00A21D5C">
              <w:rPr>
                <w:rFonts w:hint="eastAsia"/>
              </w:rPr>
              <w:t>申购</w:t>
            </w:r>
            <w:r w:rsidRPr="00A21D5C">
              <w:t>日、扣款金额及扣款方式，由销售机构于每期约定扣款日在投资人指定银行账户内自动完成扣款及</w:t>
            </w:r>
            <w:r>
              <w:rPr>
                <w:rFonts w:hint="eastAsia"/>
              </w:rPr>
              <w:t>受理</w:t>
            </w:r>
            <w:r w:rsidRPr="00A21D5C">
              <w:t>基金申购申请的一种投资方式</w:t>
            </w:r>
          </w:p>
        </w:tc>
        <w:tc>
          <w:tcPr>
            <w:tcW w:w="5954" w:type="dxa"/>
          </w:tcPr>
          <w:p w:rsidR="003A66DC" w:rsidRPr="00C01AFE" w:rsidRDefault="003A66DC" w:rsidP="00AA3A47">
            <w:pPr>
              <w:spacing w:line="360" w:lineRule="auto"/>
              <w:rPr>
                <w:rFonts w:asciiTheme="minorEastAsia" w:eastAsiaTheme="minorEastAsia" w:hAnsiTheme="minorEastAsia"/>
                <w:b/>
                <w:szCs w:val="21"/>
              </w:rPr>
            </w:pPr>
            <w:r w:rsidRPr="00C01AFE">
              <w:rPr>
                <w:rFonts w:hint="eastAsia"/>
                <w:b/>
              </w:rPr>
              <w:t>52</w:t>
            </w:r>
            <w:r w:rsidRPr="00A21D5C">
              <w:rPr>
                <w:rFonts w:hint="eastAsia"/>
              </w:rPr>
              <w:t>、</w:t>
            </w:r>
            <w:r w:rsidRPr="00A21D5C">
              <w:t>定期定额投资计划：指投资人通过有关销售机构提出申请，约定每期</w:t>
            </w:r>
            <w:r w:rsidRPr="00A21D5C">
              <w:rPr>
                <w:rFonts w:hint="eastAsia"/>
              </w:rPr>
              <w:t>申购</w:t>
            </w:r>
            <w:r w:rsidRPr="00A21D5C">
              <w:t>日、扣款金额及扣款方式，由销售机构于每期约定扣款日在投资人指定银行账户内自动完成扣款及</w:t>
            </w:r>
            <w:r w:rsidRPr="00C01AFE">
              <w:rPr>
                <w:rFonts w:hint="eastAsia"/>
                <w:b/>
              </w:rPr>
              <w:t>受理</w:t>
            </w:r>
            <w:r w:rsidRPr="00A21D5C">
              <w:t>基金申购申请的一种投资方式</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第二部分“释义”</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61、指定媒介：指中国证监会指定的用以进行信息披露的报刊、互联网网站及其他媒介</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
                <w:szCs w:val="21"/>
              </w:rPr>
            </w:pPr>
            <w:r w:rsidRPr="00E66624">
              <w:rPr>
                <w:rFonts w:asciiTheme="minorEastAsia" w:eastAsiaTheme="minorEastAsia" w:hAnsiTheme="minorEastAsia" w:hint="eastAsia"/>
                <w:b/>
                <w:szCs w:val="21"/>
              </w:rPr>
              <w:t>62</w:t>
            </w:r>
            <w:r w:rsidRPr="00E66624">
              <w:rPr>
                <w:rFonts w:asciiTheme="minorEastAsia" w:eastAsiaTheme="minorEastAsia" w:hAnsiTheme="minorEastAsia"/>
                <w:szCs w:val="21"/>
              </w:rPr>
              <w:t>、指定媒介：指中国证监会指定的用以进行信息披露的</w:t>
            </w:r>
            <w:r w:rsidRPr="00E66624">
              <w:rPr>
                <w:rFonts w:asciiTheme="minorEastAsia" w:eastAsiaTheme="minorEastAsia" w:hAnsiTheme="minorEastAsia"/>
                <w:b/>
                <w:szCs w:val="21"/>
              </w:rPr>
              <w:t>全国性</w:t>
            </w:r>
            <w:r w:rsidRPr="00E66624">
              <w:rPr>
                <w:rFonts w:asciiTheme="minorEastAsia" w:eastAsiaTheme="minorEastAsia" w:hAnsiTheme="minorEastAsia"/>
                <w:szCs w:val="21"/>
              </w:rPr>
              <w:t>报刊</w:t>
            </w:r>
            <w:r w:rsidRPr="00206FAA">
              <w:rPr>
                <w:rFonts w:asciiTheme="minorEastAsia" w:eastAsiaTheme="minorEastAsia" w:hAnsiTheme="minorEastAsia" w:hint="eastAsia"/>
                <w:b/>
                <w:szCs w:val="21"/>
              </w:rPr>
              <w:t>（以下简称“指定报刊”）</w:t>
            </w:r>
            <w:r w:rsidRPr="00E66624">
              <w:rPr>
                <w:rFonts w:asciiTheme="minorEastAsia" w:eastAsiaTheme="minorEastAsia" w:hAnsiTheme="minorEastAsia" w:hint="eastAsia"/>
                <w:b/>
                <w:szCs w:val="21"/>
              </w:rPr>
              <w:t>及</w:t>
            </w:r>
            <w:r w:rsidRPr="00E66624">
              <w:rPr>
                <w:rFonts w:asciiTheme="minorEastAsia" w:eastAsiaTheme="minorEastAsia" w:hAnsiTheme="minorEastAsia"/>
                <w:b/>
                <w:szCs w:val="21"/>
              </w:rPr>
              <w:t>指定</w:t>
            </w:r>
            <w:r w:rsidRPr="00E66624">
              <w:rPr>
                <w:rFonts w:asciiTheme="minorEastAsia" w:eastAsiaTheme="minorEastAsia" w:hAnsiTheme="minorEastAsia"/>
                <w:szCs w:val="21"/>
              </w:rPr>
              <w:t>互联网网站</w:t>
            </w:r>
            <w:r w:rsidRPr="00E66624">
              <w:rPr>
                <w:rFonts w:asciiTheme="minorEastAsia" w:eastAsiaTheme="minorEastAsia" w:hAnsiTheme="minorEastAsia" w:hint="eastAsia"/>
                <w:b/>
                <w:szCs w:val="21"/>
              </w:rPr>
              <w:t>（</w:t>
            </w:r>
            <w:r>
              <w:rPr>
                <w:rFonts w:asciiTheme="minorEastAsia" w:eastAsiaTheme="minorEastAsia" w:hAnsiTheme="minorEastAsia" w:hint="eastAsia"/>
                <w:b/>
                <w:szCs w:val="21"/>
              </w:rPr>
              <w:t>以下简称“指定网站”，</w:t>
            </w:r>
            <w:r w:rsidRPr="00E66624">
              <w:rPr>
                <w:rFonts w:asciiTheme="minorEastAsia" w:eastAsiaTheme="minorEastAsia" w:hAnsiTheme="minorEastAsia" w:hint="eastAsia"/>
                <w:b/>
                <w:szCs w:val="21"/>
              </w:rPr>
              <w:t>包括基金管理人网站、基金托管人网站、中国证监会基金电子披露网站）等</w:t>
            </w:r>
            <w:r w:rsidRPr="00E66624">
              <w:rPr>
                <w:rFonts w:asciiTheme="minorEastAsia" w:eastAsiaTheme="minorEastAsia" w:hAnsiTheme="minorEastAsia"/>
                <w:szCs w:val="21"/>
              </w:rPr>
              <w:t>媒介</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第三部分“基金的基本情况”</w:t>
            </w:r>
          </w:p>
        </w:tc>
        <w:tc>
          <w:tcPr>
            <w:tcW w:w="5953" w:type="dxa"/>
          </w:tcPr>
          <w:p w:rsidR="003A66DC" w:rsidRPr="00E66624" w:rsidRDefault="003A66DC" w:rsidP="00AA3A47">
            <w:pPr>
              <w:adjustRightInd w:val="0"/>
              <w:snapToGrid w:val="0"/>
              <w:spacing w:line="360" w:lineRule="auto"/>
              <w:rPr>
                <w:bCs/>
                <w:szCs w:val="21"/>
              </w:rPr>
            </w:pPr>
            <w:r w:rsidRPr="00E66624">
              <w:rPr>
                <w:bCs/>
                <w:szCs w:val="21"/>
              </w:rPr>
              <w:t>一、基金名称</w:t>
            </w:r>
          </w:p>
          <w:p w:rsidR="003A66DC" w:rsidRPr="00E66624" w:rsidRDefault="003A66DC" w:rsidP="00AA3A47">
            <w:pPr>
              <w:adjustRightInd w:val="0"/>
              <w:snapToGrid w:val="0"/>
              <w:spacing w:line="360" w:lineRule="auto"/>
              <w:rPr>
                <w:bCs/>
                <w:sz w:val="24"/>
              </w:rPr>
            </w:pPr>
            <w:r w:rsidRPr="00E66624">
              <w:rPr>
                <w:rFonts w:hint="eastAsia"/>
                <w:bCs/>
                <w:szCs w:val="21"/>
              </w:rPr>
              <w:t>浙商汇金鼎盈定增灵活配置混合型</w:t>
            </w:r>
            <w:r w:rsidRPr="00E66624">
              <w:rPr>
                <w:bCs/>
                <w:szCs w:val="21"/>
              </w:rPr>
              <w:t>证券投资基金</w:t>
            </w:r>
          </w:p>
        </w:tc>
        <w:tc>
          <w:tcPr>
            <w:tcW w:w="5954" w:type="dxa"/>
          </w:tcPr>
          <w:p w:rsidR="003A66DC" w:rsidRPr="00E66624" w:rsidRDefault="003A66DC" w:rsidP="00AA3A47">
            <w:pPr>
              <w:adjustRightInd w:val="0"/>
              <w:snapToGrid w:val="0"/>
              <w:spacing w:line="360" w:lineRule="auto"/>
              <w:rPr>
                <w:bCs/>
                <w:szCs w:val="21"/>
              </w:rPr>
            </w:pPr>
            <w:r w:rsidRPr="00E66624">
              <w:rPr>
                <w:bCs/>
                <w:szCs w:val="21"/>
              </w:rPr>
              <w:t>一、基金名称</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
                <w:szCs w:val="21"/>
              </w:rPr>
            </w:pPr>
            <w:r w:rsidRPr="00E66624">
              <w:rPr>
                <w:rFonts w:hint="eastAsia"/>
                <w:bCs/>
                <w:szCs w:val="21"/>
              </w:rPr>
              <w:t>浙商汇金鼎盈</w:t>
            </w:r>
            <w:r w:rsidRPr="00E66624">
              <w:rPr>
                <w:rFonts w:hint="eastAsia"/>
                <w:b/>
                <w:bCs/>
                <w:szCs w:val="21"/>
              </w:rPr>
              <w:t>事件驱动</w:t>
            </w:r>
            <w:r w:rsidRPr="00E66624">
              <w:rPr>
                <w:rFonts w:hint="eastAsia"/>
                <w:bCs/>
                <w:szCs w:val="21"/>
              </w:rPr>
              <w:t>灵活配置混合型</w:t>
            </w:r>
            <w:r w:rsidRPr="00E66624">
              <w:rPr>
                <w:bCs/>
                <w:szCs w:val="21"/>
              </w:rPr>
              <w:t>证券投资基金</w:t>
            </w:r>
            <w:r w:rsidRPr="00E66624">
              <w:rPr>
                <w:rFonts w:hint="eastAsia"/>
                <w:b/>
              </w:rPr>
              <w:t>（</w:t>
            </w:r>
            <w:r w:rsidRPr="00E66624">
              <w:rPr>
                <w:rFonts w:hint="eastAsia"/>
                <w:b/>
              </w:rPr>
              <w:t>LOF</w:t>
            </w:r>
            <w:r w:rsidRPr="00E66624">
              <w:rPr>
                <w:rFonts w:hint="eastAsia"/>
                <w:b/>
              </w:rPr>
              <w:t>）</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第三部分“基金的基本情况”</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六、基金份额面值和认购费用</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本基金基金份额发售面值为人民币1.00元。</w:t>
            </w:r>
          </w:p>
          <w:p w:rsidR="003A66DC" w:rsidRPr="00E66624" w:rsidRDefault="003A66DC" w:rsidP="00AA3A47">
            <w:pPr>
              <w:spacing w:line="360" w:lineRule="auto"/>
              <w:rPr>
                <w:rFonts w:asciiTheme="minorEastAsia" w:eastAsiaTheme="minorEastAsia" w:hAnsiTheme="minorEastAsia"/>
              </w:rPr>
            </w:pPr>
            <w:r w:rsidRPr="00E66624">
              <w:t>本基金认购费率具体按招募说明书的规定执行。</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六、基金份额面值和认购费用</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本基金基金份额发售面值为人民币1.00元。</w:t>
            </w:r>
          </w:p>
          <w:p w:rsidR="003A66DC" w:rsidRPr="00E66624" w:rsidRDefault="003A66DC" w:rsidP="00AA3A47">
            <w:pPr>
              <w:spacing w:line="360" w:lineRule="auto"/>
              <w:rPr>
                <w:rFonts w:asciiTheme="minorEastAsia" w:eastAsiaTheme="minorEastAsia" w:hAnsiTheme="minorEastAsia"/>
                <w:b/>
              </w:rPr>
            </w:pPr>
            <w:r w:rsidRPr="00E66624">
              <w:t>本基金认购费率具体按招募说明书</w:t>
            </w:r>
            <w:r w:rsidRPr="00E66624">
              <w:rPr>
                <w:rFonts w:hint="eastAsia"/>
                <w:b/>
              </w:rPr>
              <w:t>及基金产品资料概要</w:t>
            </w:r>
            <w:r w:rsidRPr="00E66624">
              <w:t>的规定执行。</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第四部分“基金份额的发售”</w:t>
            </w:r>
          </w:p>
        </w:tc>
        <w:tc>
          <w:tcPr>
            <w:tcW w:w="5953" w:type="dxa"/>
          </w:tcPr>
          <w:p w:rsidR="003A66DC" w:rsidRPr="00A071BD" w:rsidRDefault="003A66DC" w:rsidP="00AA3A47">
            <w:pPr>
              <w:adjustRightInd w:val="0"/>
              <w:snapToGrid w:val="0"/>
              <w:spacing w:line="360" w:lineRule="auto"/>
              <w:rPr>
                <w:rFonts w:asciiTheme="minorEastAsia" w:eastAsiaTheme="minorEastAsia" w:hAnsiTheme="minorEastAsia"/>
                <w:szCs w:val="21"/>
              </w:rPr>
            </w:pPr>
            <w:r w:rsidRPr="00A071BD">
              <w:rPr>
                <w:rFonts w:asciiTheme="minorEastAsia" w:eastAsiaTheme="minorEastAsia" w:hAnsiTheme="minorEastAsia" w:hint="eastAsia"/>
                <w:szCs w:val="21"/>
              </w:rPr>
              <w:t>二、基金份额的认购</w:t>
            </w:r>
          </w:p>
          <w:p w:rsidR="003A66DC" w:rsidRPr="00A071BD" w:rsidRDefault="003A66DC" w:rsidP="00AA3A47">
            <w:pPr>
              <w:adjustRightInd w:val="0"/>
              <w:snapToGrid w:val="0"/>
              <w:spacing w:line="360" w:lineRule="auto"/>
              <w:rPr>
                <w:rFonts w:asciiTheme="minorEastAsia" w:eastAsiaTheme="minorEastAsia" w:hAnsiTheme="minorEastAsia"/>
                <w:szCs w:val="21"/>
              </w:rPr>
            </w:pPr>
            <w:r w:rsidRPr="00A071BD">
              <w:rPr>
                <w:rFonts w:asciiTheme="minorEastAsia" w:eastAsiaTheme="minorEastAsia" w:hAnsiTheme="minorEastAsia" w:hint="eastAsia"/>
                <w:szCs w:val="21"/>
              </w:rPr>
              <w:t>1、认购费用</w:t>
            </w:r>
          </w:p>
          <w:p w:rsidR="003A66DC" w:rsidRPr="00A071BD" w:rsidRDefault="003A66DC" w:rsidP="00AA3A47">
            <w:pPr>
              <w:adjustRightInd w:val="0"/>
              <w:snapToGrid w:val="0"/>
              <w:spacing w:line="360" w:lineRule="auto"/>
              <w:ind w:firstLineChars="200" w:firstLine="420"/>
              <w:rPr>
                <w:bCs/>
                <w:szCs w:val="21"/>
              </w:rPr>
            </w:pPr>
            <w:r w:rsidRPr="00A071BD">
              <w:rPr>
                <w:bCs/>
                <w:szCs w:val="21"/>
              </w:rPr>
              <w:t>本基金的认购费率由基金管理人决定，并在招募说明书</w:t>
            </w:r>
            <w:r w:rsidRPr="00A071BD">
              <w:rPr>
                <w:rFonts w:hint="eastAsia"/>
                <w:bCs/>
                <w:szCs w:val="21"/>
              </w:rPr>
              <w:t>及基金产品资料概要</w:t>
            </w:r>
            <w:r w:rsidRPr="00A071BD">
              <w:rPr>
                <w:bCs/>
                <w:szCs w:val="21"/>
              </w:rPr>
              <w:t>中列示。基金认购费用不列入基金财产。</w:t>
            </w:r>
          </w:p>
          <w:p w:rsidR="003A66DC" w:rsidRPr="00A071BD" w:rsidRDefault="003A66DC" w:rsidP="00AA3A47">
            <w:pPr>
              <w:spacing w:line="360" w:lineRule="auto"/>
              <w:rPr>
                <w:szCs w:val="21"/>
              </w:rPr>
            </w:pPr>
            <w:r w:rsidRPr="00A071BD">
              <w:rPr>
                <w:szCs w:val="21"/>
              </w:rPr>
              <w:t>2</w:t>
            </w:r>
            <w:r w:rsidRPr="00A071BD">
              <w:rPr>
                <w:szCs w:val="21"/>
              </w:rPr>
              <w:t>、募集期利息的处理方式</w:t>
            </w:r>
          </w:p>
          <w:p w:rsidR="003A66DC" w:rsidRPr="00A071BD" w:rsidRDefault="003A66DC" w:rsidP="00AA3A47">
            <w:pPr>
              <w:spacing w:line="360" w:lineRule="auto"/>
              <w:ind w:firstLineChars="200" w:firstLine="420"/>
              <w:rPr>
                <w:rFonts w:asciiTheme="minorEastAsia" w:eastAsiaTheme="minorEastAsia" w:hAnsiTheme="minorEastAsia"/>
                <w:szCs w:val="21"/>
              </w:rPr>
            </w:pPr>
            <w:r w:rsidRPr="00A071BD">
              <w:rPr>
                <w:bCs/>
                <w:szCs w:val="21"/>
              </w:rPr>
              <w:t>有效认购款项在募集期间产生的利息将折算为基金份额归基金份额持有人所有，其中利息转份额以登记机构的记录为准。</w:t>
            </w:r>
          </w:p>
        </w:tc>
        <w:tc>
          <w:tcPr>
            <w:tcW w:w="5954" w:type="dxa"/>
          </w:tcPr>
          <w:p w:rsidR="003A66DC" w:rsidRPr="00A071BD" w:rsidRDefault="003A66DC" w:rsidP="00AA3A47">
            <w:pPr>
              <w:adjustRightInd w:val="0"/>
              <w:snapToGrid w:val="0"/>
              <w:spacing w:line="360" w:lineRule="auto"/>
              <w:rPr>
                <w:rFonts w:asciiTheme="minorEastAsia" w:eastAsiaTheme="minorEastAsia" w:hAnsiTheme="minorEastAsia"/>
                <w:szCs w:val="21"/>
              </w:rPr>
            </w:pPr>
            <w:r w:rsidRPr="00A071BD">
              <w:rPr>
                <w:rFonts w:asciiTheme="minorEastAsia" w:eastAsiaTheme="minorEastAsia" w:hAnsiTheme="minorEastAsia" w:hint="eastAsia"/>
                <w:szCs w:val="21"/>
              </w:rPr>
              <w:t>二、基金份额的认购</w:t>
            </w:r>
          </w:p>
          <w:p w:rsidR="003A66DC" w:rsidRPr="00A071BD" w:rsidRDefault="003A66DC" w:rsidP="00AA3A47">
            <w:pPr>
              <w:adjustRightInd w:val="0"/>
              <w:snapToGrid w:val="0"/>
              <w:spacing w:line="360" w:lineRule="auto"/>
              <w:rPr>
                <w:rFonts w:asciiTheme="minorEastAsia" w:eastAsiaTheme="minorEastAsia" w:hAnsiTheme="minorEastAsia"/>
                <w:szCs w:val="21"/>
              </w:rPr>
            </w:pPr>
            <w:r w:rsidRPr="00A071BD">
              <w:rPr>
                <w:rFonts w:asciiTheme="minorEastAsia" w:eastAsiaTheme="minorEastAsia" w:hAnsiTheme="minorEastAsia" w:hint="eastAsia"/>
                <w:szCs w:val="21"/>
              </w:rPr>
              <w:t>1、认购费用</w:t>
            </w:r>
          </w:p>
          <w:p w:rsidR="003A66DC" w:rsidRPr="00A071BD" w:rsidRDefault="003A66DC" w:rsidP="00AA3A47">
            <w:pPr>
              <w:adjustRightInd w:val="0"/>
              <w:snapToGrid w:val="0"/>
              <w:spacing w:line="360" w:lineRule="auto"/>
              <w:ind w:firstLineChars="200" w:firstLine="420"/>
              <w:rPr>
                <w:bCs/>
                <w:szCs w:val="21"/>
              </w:rPr>
            </w:pPr>
            <w:r w:rsidRPr="00A071BD">
              <w:rPr>
                <w:bCs/>
                <w:szCs w:val="21"/>
              </w:rPr>
              <w:t>本基金的认购费率由基金管理人决定，并在招募说明书</w:t>
            </w:r>
            <w:r w:rsidRPr="00A071BD">
              <w:rPr>
                <w:rFonts w:hint="eastAsia"/>
                <w:b/>
                <w:bCs/>
                <w:szCs w:val="21"/>
              </w:rPr>
              <w:t>及基金产品资料概要</w:t>
            </w:r>
            <w:r w:rsidRPr="00A071BD">
              <w:rPr>
                <w:bCs/>
                <w:szCs w:val="21"/>
              </w:rPr>
              <w:t>中列示。基金认购费用不列入基金财产。</w:t>
            </w:r>
          </w:p>
          <w:p w:rsidR="003A66DC" w:rsidRPr="00A071BD" w:rsidRDefault="003A66DC" w:rsidP="00AA3A47">
            <w:pPr>
              <w:spacing w:line="360" w:lineRule="auto"/>
              <w:rPr>
                <w:szCs w:val="21"/>
              </w:rPr>
            </w:pPr>
            <w:r w:rsidRPr="00A071BD">
              <w:rPr>
                <w:szCs w:val="21"/>
              </w:rPr>
              <w:t>2</w:t>
            </w:r>
            <w:r w:rsidRPr="00A071BD">
              <w:rPr>
                <w:szCs w:val="21"/>
              </w:rPr>
              <w:t>、募集期利息的处理方式</w:t>
            </w:r>
          </w:p>
          <w:p w:rsidR="003A66DC" w:rsidRPr="00A071BD" w:rsidRDefault="003A66DC" w:rsidP="00AA3A47">
            <w:pPr>
              <w:spacing w:line="360" w:lineRule="auto"/>
              <w:ind w:firstLineChars="200" w:firstLine="420"/>
              <w:rPr>
                <w:rFonts w:asciiTheme="minorEastAsia" w:eastAsiaTheme="minorEastAsia" w:hAnsiTheme="minorEastAsia"/>
                <w:szCs w:val="21"/>
              </w:rPr>
            </w:pPr>
            <w:r w:rsidRPr="00A071BD">
              <w:rPr>
                <w:bCs/>
                <w:szCs w:val="21"/>
              </w:rPr>
              <w:t>有效认购款项在募集期间产生的利息将折算为基金份额归基金份额持有人所有，其中利息转份额</w:t>
            </w:r>
            <w:r w:rsidRPr="00A071BD">
              <w:rPr>
                <w:rFonts w:hint="eastAsia"/>
                <w:b/>
                <w:bCs/>
                <w:szCs w:val="21"/>
              </w:rPr>
              <w:t>的具体数额</w:t>
            </w:r>
            <w:r w:rsidRPr="00A071BD">
              <w:rPr>
                <w:bCs/>
                <w:szCs w:val="21"/>
              </w:rPr>
              <w:t>以登记机构的记录为准。</w:t>
            </w:r>
          </w:p>
        </w:tc>
      </w:tr>
      <w:tr w:rsidR="003A66DC" w:rsidRPr="00E66624" w:rsidTr="00AA3A47">
        <w:trPr>
          <w:trHeight w:val="12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一、申购和赎回场所</w:t>
            </w:r>
          </w:p>
          <w:p w:rsidR="003A66DC" w:rsidRPr="00E66624" w:rsidRDefault="003A66DC" w:rsidP="00AA3A47">
            <w:pPr>
              <w:spacing w:line="360" w:lineRule="auto"/>
              <w:rPr>
                <w:rFonts w:asciiTheme="minorEastAsia" w:eastAsiaTheme="minorEastAsia" w:hAnsiTheme="minorEastAsia"/>
              </w:rPr>
            </w:pPr>
            <w:r w:rsidRPr="00E66624">
              <w:t>本基金的申购与赎回将通过销售机构进行。</w:t>
            </w:r>
            <w:r w:rsidRPr="00E66624">
              <w:rPr>
                <w:rFonts w:hint="eastAsia"/>
              </w:rPr>
              <w:t>本基金场外申购和赎回场所为基金管理人的直销网点及各场外销售机构的基金销售网点，场内申购和赎回场所为深圳证券交易所内具有相应业务资格的会员单位，</w:t>
            </w:r>
            <w:r w:rsidRPr="00E66624">
              <w:t>具体的销售网点将由基金管理人在招募说明书</w:t>
            </w:r>
            <w:r w:rsidRPr="00D27CCE">
              <w:t>或其他相关公告</w:t>
            </w:r>
            <w:r w:rsidRPr="00E66624">
              <w:t>中列明。基金管理人可根据情况变更或增减销售机构</w:t>
            </w:r>
            <w:r w:rsidRPr="00DC622F">
              <w:t>，并予以公告</w:t>
            </w:r>
            <w:r w:rsidRPr="00E66624">
              <w:t>。基金投资者应当</w:t>
            </w:r>
            <w:r w:rsidRPr="00E66624">
              <w:rPr>
                <w:rFonts w:hint="eastAsia"/>
              </w:rPr>
              <w:t>在</w:t>
            </w:r>
            <w:r w:rsidRPr="00E66624">
              <w:t>销售机构办理基金销售业务的营业场所或按销售机构提供的其他方式办理基金份额的申购与赎回。</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一、申购和赎回场所</w:t>
            </w:r>
          </w:p>
          <w:p w:rsidR="003A66DC" w:rsidRPr="00E66624" w:rsidRDefault="003A66DC" w:rsidP="00AA3A47">
            <w:pPr>
              <w:spacing w:line="360" w:lineRule="auto"/>
              <w:rPr>
                <w:rFonts w:asciiTheme="minorEastAsia" w:eastAsiaTheme="minorEastAsia" w:hAnsiTheme="minorEastAsia"/>
              </w:rPr>
            </w:pPr>
            <w:r w:rsidRPr="00E66624">
              <w:t>本基金的申购与赎回将通过销售机构进行。</w:t>
            </w:r>
            <w:r w:rsidRPr="00E66624">
              <w:rPr>
                <w:rFonts w:hint="eastAsia"/>
              </w:rPr>
              <w:t>本基金场外申购和赎回场所为基金管理人的直销网点及各场外销售机构的基金销售网点，场内申购和赎回场所为深圳证券交易所内具有相应业务资格的会员单位，</w:t>
            </w:r>
            <w:r w:rsidRPr="00E66624">
              <w:t>具体的销售网点将由基金管理人在招募说明书</w:t>
            </w:r>
            <w:r w:rsidRPr="00D27CCE">
              <w:rPr>
                <w:rFonts w:hint="eastAsia"/>
                <w:b/>
              </w:rPr>
              <w:t>、基金管理人官网公示的销售机构名录</w:t>
            </w:r>
            <w:r w:rsidRPr="00E66624">
              <w:t>中列明。基金管理人可根据情况变更或增减销售机构</w:t>
            </w:r>
            <w:r>
              <w:rPr>
                <w:rFonts w:hint="eastAsia"/>
              </w:rPr>
              <w:t>，</w:t>
            </w:r>
            <w:r w:rsidRPr="00DC622F">
              <w:rPr>
                <w:rFonts w:hint="eastAsia"/>
                <w:b/>
              </w:rPr>
              <w:t>并在基金管理人网站公示</w:t>
            </w:r>
            <w:r w:rsidRPr="00E66624">
              <w:t>。基金投资者应当</w:t>
            </w:r>
            <w:r w:rsidRPr="00E66624">
              <w:rPr>
                <w:rFonts w:hint="eastAsia"/>
              </w:rPr>
              <w:t>在</w:t>
            </w:r>
            <w:r w:rsidRPr="00E66624">
              <w:t>销售机构办理基金销售业务的营业场所或按销售机构提供的其他方式办理基金份额的申购与赎回。</w:t>
            </w:r>
          </w:p>
        </w:tc>
      </w:tr>
      <w:tr w:rsidR="003A66DC" w:rsidRPr="00E66624" w:rsidTr="00AA3A47">
        <w:trPr>
          <w:trHeight w:val="12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F9530A">
              <w:rPr>
                <w:rFonts w:asciiTheme="minorEastAsia" w:eastAsiaTheme="minorEastAsia" w:hAnsiTheme="minorEastAsia" w:hint="eastAsia"/>
                <w:szCs w:val="21"/>
              </w:rPr>
              <w:t>第</w:t>
            </w:r>
            <w:r>
              <w:rPr>
                <w:rFonts w:asciiTheme="minorEastAsia" w:eastAsiaTheme="minorEastAsia" w:hAnsiTheme="minorEastAsia" w:hint="eastAsia"/>
                <w:szCs w:val="21"/>
              </w:rPr>
              <w:t>七</w:t>
            </w:r>
            <w:r w:rsidRPr="00F9530A">
              <w:rPr>
                <w:rFonts w:asciiTheme="minorEastAsia" w:eastAsiaTheme="minorEastAsia" w:hAnsiTheme="minorEastAsia" w:hint="eastAsia"/>
                <w:szCs w:val="21"/>
              </w:rPr>
              <w:t>部分 “基金份额的申购与赎回”</w:t>
            </w:r>
          </w:p>
        </w:tc>
        <w:tc>
          <w:tcPr>
            <w:tcW w:w="5953" w:type="dxa"/>
          </w:tcPr>
          <w:p w:rsidR="003A66DC" w:rsidRPr="000648C9" w:rsidRDefault="003A66DC" w:rsidP="00AA3A47">
            <w:pPr>
              <w:spacing w:line="360" w:lineRule="auto"/>
              <w:rPr>
                <w:bCs/>
                <w:szCs w:val="21"/>
              </w:rPr>
            </w:pPr>
            <w:r w:rsidRPr="000648C9">
              <w:rPr>
                <w:bCs/>
                <w:szCs w:val="21"/>
              </w:rPr>
              <w:t>二、申购和赎回的开放日及时间</w:t>
            </w:r>
          </w:p>
          <w:p w:rsidR="003A66DC" w:rsidRPr="000648C9" w:rsidRDefault="003A66DC" w:rsidP="00AA3A47">
            <w:pPr>
              <w:spacing w:line="360" w:lineRule="auto"/>
              <w:rPr>
                <w:bCs/>
                <w:szCs w:val="21"/>
              </w:rPr>
            </w:pPr>
            <w:r w:rsidRPr="000648C9">
              <w:rPr>
                <w:bCs/>
                <w:szCs w:val="21"/>
              </w:rPr>
              <w:t>2</w:t>
            </w:r>
            <w:r w:rsidRPr="000648C9">
              <w:rPr>
                <w:rFonts w:hint="eastAsia"/>
                <w:bCs/>
                <w:szCs w:val="21"/>
              </w:rPr>
              <w:t>、</w:t>
            </w:r>
            <w:r w:rsidRPr="000648C9">
              <w:rPr>
                <w:bCs/>
                <w:szCs w:val="21"/>
              </w:rPr>
              <w:t>申购、赎回开始日及业务办理时间</w:t>
            </w:r>
          </w:p>
          <w:p w:rsidR="003A66DC" w:rsidRPr="00FC432E" w:rsidRDefault="003A66DC" w:rsidP="00AA3A47">
            <w:pPr>
              <w:spacing w:line="360" w:lineRule="auto"/>
              <w:ind w:firstLineChars="200" w:firstLine="420"/>
              <w:rPr>
                <w:bCs/>
                <w:szCs w:val="21"/>
              </w:rPr>
            </w:pPr>
            <w:r w:rsidRPr="00FC432E">
              <w:rPr>
                <w:rFonts w:hint="eastAsia"/>
                <w:bCs/>
                <w:szCs w:val="21"/>
              </w:rPr>
              <w:t>本基金的申购、赎回自封闭期届满并转换为上市开放式基金（</w:t>
            </w:r>
            <w:r w:rsidRPr="00FC432E">
              <w:rPr>
                <w:rFonts w:hint="eastAsia"/>
                <w:bCs/>
                <w:szCs w:val="21"/>
              </w:rPr>
              <w:t>LOF</w:t>
            </w:r>
            <w:r w:rsidRPr="00FC432E">
              <w:rPr>
                <w:rFonts w:hint="eastAsia"/>
                <w:bCs/>
                <w:szCs w:val="21"/>
              </w:rPr>
              <w:t>）之日起不超过</w:t>
            </w:r>
            <w:r w:rsidRPr="00FC432E">
              <w:rPr>
                <w:rFonts w:hint="eastAsia"/>
                <w:bCs/>
                <w:szCs w:val="21"/>
              </w:rPr>
              <w:t>30</w:t>
            </w:r>
            <w:r w:rsidRPr="00FC432E">
              <w:rPr>
                <w:rFonts w:hint="eastAsia"/>
                <w:bCs/>
                <w:szCs w:val="21"/>
              </w:rPr>
              <w:t>天开始办理；</w:t>
            </w:r>
            <w:r w:rsidRPr="00FC432E">
              <w:rPr>
                <w:bCs/>
                <w:szCs w:val="21"/>
              </w:rPr>
              <w:t>在确定申购开始与赎回开始时间后，基金管理人应在申购、赎回开放日前依照《信息披露办法》的有关规定在指定媒介上公告申购与赎回的开始时间。</w:t>
            </w:r>
          </w:p>
          <w:p w:rsidR="003A66DC" w:rsidRPr="00FC432E" w:rsidRDefault="003A66DC" w:rsidP="00AA3A47">
            <w:pPr>
              <w:spacing w:line="360" w:lineRule="auto"/>
              <w:ind w:firstLineChars="200" w:firstLine="420"/>
              <w:rPr>
                <w:bCs/>
              </w:rPr>
            </w:pPr>
            <w:r w:rsidRPr="00FC432E">
              <w:rPr>
                <w:bCs/>
                <w:szCs w:val="21"/>
              </w:rPr>
              <w:t>基金管理人不得在基金合同约定之外的日期或者时间办理基金份额的申购或者赎回或者转换。投资人在基金合同约定之外的日期和时间提出申购、赎回或转换申请</w:t>
            </w:r>
            <w:r w:rsidRPr="00FC432E">
              <w:rPr>
                <w:rFonts w:hint="eastAsia"/>
                <w:bCs/>
                <w:szCs w:val="21"/>
              </w:rPr>
              <w:t>且登记机构确认接受</w:t>
            </w:r>
            <w:r w:rsidRPr="00FC432E">
              <w:rPr>
                <w:bCs/>
                <w:szCs w:val="21"/>
              </w:rPr>
              <w:t>的，其基金份额申购、赎回价格为下一开放日基金份额申购、赎回的价格。</w:t>
            </w:r>
          </w:p>
        </w:tc>
        <w:tc>
          <w:tcPr>
            <w:tcW w:w="5954" w:type="dxa"/>
          </w:tcPr>
          <w:p w:rsidR="003A66DC" w:rsidRPr="000648C9" w:rsidRDefault="003A66DC" w:rsidP="00AA3A47">
            <w:pPr>
              <w:spacing w:line="360" w:lineRule="auto"/>
              <w:rPr>
                <w:bCs/>
                <w:szCs w:val="21"/>
              </w:rPr>
            </w:pPr>
            <w:r w:rsidRPr="000648C9">
              <w:rPr>
                <w:bCs/>
                <w:szCs w:val="21"/>
              </w:rPr>
              <w:t>二、申购和赎回的开放日及时间</w:t>
            </w:r>
          </w:p>
          <w:p w:rsidR="003A66DC" w:rsidRPr="000648C9" w:rsidRDefault="003A66DC" w:rsidP="00AA3A47">
            <w:pPr>
              <w:spacing w:line="360" w:lineRule="auto"/>
              <w:rPr>
                <w:bCs/>
                <w:szCs w:val="21"/>
              </w:rPr>
            </w:pPr>
            <w:r w:rsidRPr="000648C9">
              <w:rPr>
                <w:bCs/>
                <w:szCs w:val="21"/>
              </w:rPr>
              <w:t>2</w:t>
            </w:r>
            <w:r w:rsidRPr="000648C9">
              <w:rPr>
                <w:rFonts w:hint="eastAsia"/>
                <w:bCs/>
                <w:szCs w:val="21"/>
              </w:rPr>
              <w:t>、</w:t>
            </w:r>
            <w:r w:rsidRPr="000648C9">
              <w:rPr>
                <w:bCs/>
                <w:szCs w:val="21"/>
              </w:rPr>
              <w:t>申购、赎回开始日及业务办理时间</w:t>
            </w:r>
          </w:p>
          <w:p w:rsidR="003A66DC" w:rsidRPr="00FC432E" w:rsidRDefault="003A66DC" w:rsidP="00AA3A47">
            <w:pPr>
              <w:spacing w:line="360" w:lineRule="auto"/>
              <w:ind w:firstLineChars="200" w:firstLine="420"/>
              <w:rPr>
                <w:bCs/>
                <w:szCs w:val="21"/>
              </w:rPr>
            </w:pPr>
            <w:r w:rsidRPr="00FC432E">
              <w:rPr>
                <w:rFonts w:hint="eastAsia"/>
                <w:bCs/>
                <w:szCs w:val="21"/>
              </w:rPr>
              <w:t>本基金的申购、赎回自封闭期届满并转换为上市开放式基金（</w:t>
            </w:r>
            <w:r w:rsidRPr="00FC432E">
              <w:rPr>
                <w:rFonts w:hint="eastAsia"/>
                <w:bCs/>
                <w:szCs w:val="21"/>
              </w:rPr>
              <w:t>LOF</w:t>
            </w:r>
            <w:r w:rsidRPr="00FC432E">
              <w:rPr>
                <w:rFonts w:hint="eastAsia"/>
                <w:bCs/>
                <w:szCs w:val="21"/>
              </w:rPr>
              <w:t>）之日起不超过</w:t>
            </w:r>
            <w:r w:rsidRPr="00FC432E">
              <w:rPr>
                <w:rFonts w:hint="eastAsia"/>
                <w:bCs/>
                <w:szCs w:val="21"/>
              </w:rPr>
              <w:t>30</w:t>
            </w:r>
            <w:r w:rsidRPr="00FC432E">
              <w:rPr>
                <w:rFonts w:hint="eastAsia"/>
                <w:bCs/>
                <w:szCs w:val="21"/>
              </w:rPr>
              <w:t>天开始办理；</w:t>
            </w:r>
            <w:r w:rsidRPr="00FC432E">
              <w:rPr>
                <w:bCs/>
                <w:szCs w:val="21"/>
              </w:rPr>
              <w:t>在确定申购开始与赎回开始时间后，基金管理人应在申购、赎回开放日前依照《信息披露办法》的有关规定在指定媒介上公告申购与赎回的开始时间。</w:t>
            </w:r>
          </w:p>
          <w:p w:rsidR="003A66DC" w:rsidRPr="00FC432E" w:rsidRDefault="003A66DC" w:rsidP="00AA3A47">
            <w:pPr>
              <w:spacing w:line="360" w:lineRule="auto"/>
              <w:ind w:firstLineChars="200" w:firstLine="420"/>
              <w:rPr>
                <w:bCs/>
              </w:rPr>
            </w:pPr>
            <w:r w:rsidRPr="00FC432E">
              <w:rPr>
                <w:bCs/>
                <w:szCs w:val="21"/>
              </w:rPr>
              <w:t>基金管理人不得在基金合同约定之外的日期或者时间办理基金份额的申购或者赎回或者转换。投资人在基金合同约定之外的日期和时间提出申购、赎回或转换申请</w:t>
            </w:r>
            <w:r w:rsidRPr="00FC432E">
              <w:rPr>
                <w:rFonts w:hint="eastAsia"/>
                <w:bCs/>
                <w:szCs w:val="21"/>
              </w:rPr>
              <w:t>且登记机构确认接受</w:t>
            </w:r>
            <w:r w:rsidRPr="00FC432E">
              <w:rPr>
                <w:bCs/>
                <w:szCs w:val="21"/>
              </w:rPr>
              <w:t>的，其基金份额申购、赎回</w:t>
            </w:r>
            <w:r w:rsidRPr="00FC432E">
              <w:rPr>
                <w:rFonts w:hint="eastAsia"/>
                <w:bCs/>
                <w:szCs w:val="21"/>
              </w:rPr>
              <w:t>或</w:t>
            </w:r>
            <w:r w:rsidRPr="00FC432E">
              <w:rPr>
                <w:rFonts w:hint="eastAsia"/>
                <w:b/>
                <w:bCs/>
                <w:szCs w:val="21"/>
              </w:rPr>
              <w:t>转换</w:t>
            </w:r>
            <w:r w:rsidRPr="00FC432E">
              <w:rPr>
                <w:bCs/>
                <w:szCs w:val="21"/>
              </w:rPr>
              <w:t>价格为下一开放日基金份额申购、赎回</w:t>
            </w:r>
            <w:r w:rsidRPr="00FC432E">
              <w:rPr>
                <w:rFonts w:hint="eastAsia"/>
                <w:bCs/>
                <w:szCs w:val="21"/>
              </w:rPr>
              <w:t>或</w:t>
            </w:r>
            <w:r w:rsidRPr="00FC432E">
              <w:rPr>
                <w:rFonts w:hint="eastAsia"/>
                <w:b/>
                <w:bCs/>
                <w:szCs w:val="21"/>
              </w:rPr>
              <w:t>转换</w:t>
            </w:r>
            <w:r w:rsidRPr="00FC432E">
              <w:rPr>
                <w:bCs/>
                <w:szCs w:val="21"/>
              </w:rPr>
              <w:t>的价格。</w:t>
            </w:r>
          </w:p>
        </w:tc>
      </w:tr>
      <w:tr w:rsidR="003A66DC" w:rsidRPr="00E66624" w:rsidTr="00AA3A47">
        <w:trPr>
          <w:trHeight w:val="12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四、申购与赎回的程序</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3、申购和赎回申请的确认</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基金管理人可在法律法规允许的情况下，对上述原则进行调整。基金管理人必须在新规则开始实施前依照《信息披露办法》的有关规定在指定媒介上公告</w:t>
            </w:r>
            <w:r w:rsidRPr="00E66624">
              <w:rPr>
                <w:rFonts w:asciiTheme="minorEastAsia" w:eastAsiaTheme="minorEastAsia" w:hAnsiTheme="minorEastAsia" w:hint="eastAsia"/>
                <w:b/>
                <w:szCs w:val="21"/>
              </w:rPr>
              <w:t>并报中国证监会备案</w:t>
            </w:r>
            <w:r w:rsidRPr="00E66624">
              <w:rPr>
                <w:rFonts w:asciiTheme="minorEastAsia" w:eastAsiaTheme="minorEastAsia" w:hAnsiTheme="minorEastAsia" w:hint="eastAsia"/>
                <w:szCs w:val="21"/>
              </w:rPr>
              <w:t>。</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四、申购与赎回的程序</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3、申购和赎回申请的确认</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基金管理人可在法律法规允许的情况下，对上述原则进行调整。基金管理人必须在新规则开始实施前依照《信息披露办法》的有关规定在指定媒介上公告。</w:t>
            </w:r>
          </w:p>
        </w:tc>
      </w:tr>
      <w:tr w:rsidR="003A66DC" w:rsidRPr="00E66624" w:rsidTr="00AA3A47">
        <w:trPr>
          <w:trHeight w:val="12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五、申购和赎回的数量限制</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szCs w:val="21"/>
              </w:rPr>
              <w:t>5、基金管理人可在法律法规允许的情况下，调整上述规定申购金额和赎回份额的数量限制。基金管理人必须在调整前依照《信息披露办法》的有关规定在指定媒介上公告</w:t>
            </w:r>
            <w:r w:rsidRPr="00E66624">
              <w:rPr>
                <w:rFonts w:asciiTheme="minorEastAsia" w:eastAsiaTheme="minorEastAsia" w:hAnsiTheme="minorEastAsia" w:hint="eastAsia"/>
                <w:b/>
                <w:szCs w:val="21"/>
              </w:rPr>
              <w:t>并报中国证监会备案</w:t>
            </w:r>
            <w:r w:rsidRPr="00E66624">
              <w:rPr>
                <w:rFonts w:asciiTheme="minorEastAsia" w:eastAsiaTheme="minorEastAsia" w:hAnsiTheme="minorEastAsia" w:hint="eastAsia"/>
                <w:szCs w:val="21"/>
              </w:rPr>
              <w:t>。</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五、申购和赎回的数量限制</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szCs w:val="21"/>
              </w:rPr>
              <w:t>5、基金管理人可在法律法规允许的情况下，调整上述规定申购金额和赎回份额的数量限制。基金管理人必须在调整前依照《信息披露办法》的有关规定在指定媒介上公告。</w:t>
            </w:r>
          </w:p>
        </w:tc>
      </w:tr>
      <w:tr w:rsidR="003A66DC" w:rsidRPr="00E66624" w:rsidTr="00AA3A47">
        <w:trPr>
          <w:trHeight w:val="266"/>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511608"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511608">
              <w:rPr>
                <w:rFonts w:asciiTheme="minorEastAsia" w:eastAsiaTheme="minorEastAsia" w:hAnsiTheme="minorEastAsia" w:hint="eastAsia"/>
                <w:bCs/>
                <w:szCs w:val="21"/>
              </w:rPr>
              <w:t>六、申购和赎回的价格、费用及其用途</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1</w:t>
            </w:r>
            <w:r w:rsidRPr="00511608">
              <w:rPr>
                <w:rFonts w:asciiTheme="minorEastAsia" w:eastAsiaTheme="minorEastAsia" w:hAnsiTheme="minorEastAsia" w:hint="eastAsia"/>
              </w:rPr>
              <w:t>、</w:t>
            </w:r>
            <w:r w:rsidRPr="00511608">
              <w:rPr>
                <w:rFonts w:asciiTheme="minorEastAsia" w:eastAsiaTheme="minorEastAsia" w:hAnsiTheme="minorEastAsia"/>
              </w:rPr>
              <w:t>本基金份额净值的计算，保留到小数点后</w:t>
            </w:r>
            <w:r w:rsidRPr="00511608">
              <w:rPr>
                <w:rFonts w:asciiTheme="minorEastAsia" w:eastAsiaTheme="minorEastAsia" w:hAnsiTheme="minorEastAsia" w:hint="eastAsia"/>
                <w:u w:val="single"/>
              </w:rPr>
              <w:t>四</w:t>
            </w:r>
            <w:r w:rsidRPr="00511608">
              <w:rPr>
                <w:rFonts w:asciiTheme="minorEastAsia" w:eastAsiaTheme="minorEastAsia" w:hAnsiTheme="minorEastAsia"/>
              </w:rPr>
              <w:t>位，小数点后第</w:t>
            </w:r>
            <w:r w:rsidRPr="00511608">
              <w:rPr>
                <w:rFonts w:asciiTheme="minorEastAsia" w:eastAsiaTheme="minorEastAsia" w:hAnsiTheme="minorEastAsia" w:hint="eastAsia"/>
                <w:u w:val="single"/>
              </w:rPr>
              <w:t>五</w:t>
            </w:r>
            <w:r w:rsidRPr="00511608">
              <w:rPr>
                <w:rFonts w:asciiTheme="minorEastAsia" w:eastAsiaTheme="minorEastAsia" w:hAnsiTheme="minorEastAsia"/>
              </w:rPr>
              <w:t>位四舍五入，由此产生的收益或损失由基金财产承担。T日的基金份额净值在当天收市后计算，并在T+</w:t>
            </w:r>
            <w:r w:rsidRPr="00511608">
              <w:rPr>
                <w:rFonts w:asciiTheme="minorEastAsia" w:eastAsiaTheme="minorEastAsia" w:hAnsiTheme="minorEastAsia" w:hint="eastAsia"/>
              </w:rPr>
              <w:t>1</w:t>
            </w:r>
            <w:r w:rsidRPr="00511608">
              <w:rPr>
                <w:rFonts w:asciiTheme="minorEastAsia" w:eastAsiaTheme="minorEastAsia" w:hAnsiTheme="minorEastAsia"/>
              </w:rPr>
              <w:t>日内公告。遇特殊情况，经中国证监会同意，可以适当延迟计算或公告。</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2</w:t>
            </w:r>
            <w:r w:rsidRPr="00511608">
              <w:rPr>
                <w:rFonts w:asciiTheme="minorEastAsia" w:eastAsiaTheme="minorEastAsia" w:hAnsiTheme="minorEastAsia" w:hint="eastAsia"/>
              </w:rPr>
              <w:t>、</w:t>
            </w:r>
            <w:r w:rsidRPr="00511608">
              <w:rPr>
                <w:rFonts w:asciiTheme="minorEastAsia" w:eastAsiaTheme="minorEastAsia" w:hAnsiTheme="minorEastAsia"/>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511608">
              <w:rPr>
                <w:rFonts w:asciiTheme="minorEastAsia" w:eastAsiaTheme="minorEastAsia" w:hAnsiTheme="minorEastAsia" w:hint="eastAsia"/>
              </w:rPr>
              <w:t>两</w:t>
            </w:r>
            <w:r w:rsidRPr="00511608">
              <w:rPr>
                <w:rFonts w:asciiTheme="minorEastAsia" w:eastAsiaTheme="minorEastAsia" w:hAnsiTheme="minorEastAsia"/>
              </w:rPr>
              <w:t>位，由此产生的收益或损失由基金财产承担。</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3</w:t>
            </w:r>
            <w:r w:rsidRPr="00511608">
              <w:rPr>
                <w:rFonts w:asciiTheme="minorEastAsia" w:eastAsiaTheme="minorEastAsia" w:hAnsiTheme="minorEastAsia" w:hint="eastAsia"/>
              </w:rPr>
              <w:t>、</w:t>
            </w:r>
            <w:r w:rsidRPr="00511608">
              <w:rPr>
                <w:rFonts w:asciiTheme="minorEastAsia" w:eastAsiaTheme="minorEastAsia" w:hAnsiTheme="minorEastAsia"/>
              </w:rPr>
              <w:t>赎回金额的计算及处理方式：本基金赎回金额的计算详见《招募说明书》，赎回金额单位为元。本基金的赎回费率由基金管理人决定，并在招募说明书中列示。</w:t>
            </w:r>
            <w:r w:rsidRPr="00511608">
              <w:rPr>
                <w:rFonts w:asciiTheme="minorEastAsia" w:eastAsiaTheme="minorEastAsia" w:hAnsiTheme="minorEastAsia" w:hint="eastAsia"/>
              </w:rPr>
              <w:t>其中，对于持续持有期少于7日的投资者收取不少于1.5%的赎回费并全额计入基金财产。</w:t>
            </w:r>
            <w:r w:rsidRPr="00511608">
              <w:rPr>
                <w:rFonts w:asciiTheme="minorEastAsia" w:eastAsiaTheme="minorEastAsia" w:hAnsiTheme="minorEastAsia"/>
              </w:rPr>
              <w:t>赎回金额为按实际确认的有效赎回份额乘以当日基金份额净值并扣除相应的费用，赎回金额单位为元。上述计算结果均按四舍五入方法，保留到小数点后</w:t>
            </w:r>
            <w:r w:rsidRPr="00511608">
              <w:rPr>
                <w:rFonts w:asciiTheme="minorEastAsia" w:eastAsiaTheme="minorEastAsia" w:hAnsiTheme="minorEastAsia" w:hint="eastAsia"/>
              </w:rPr>
              <w:t>两</w:t>
            </w:r>
            <w:r w:rsidRPr="00511608">
              <w:rPr>
                <w:rFonts w:asciiTheme="minorEastAsia" w:eastAsiaTheme="minorEastAsia" w:hAnsiTheme="minorEastAsia"/>
              </w:rPr>
              <w:t>位，由此产生的收益或损失由基金财产承担。</w:t>
            </w:r>
          </w:p>
          <w:p w:rsidR="003A66DC"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w:t>
            </w:r>
          </w:p>
          <w:p w:rsidR="003A66DC" w:rsidRDefault="003A66DC" w:rsidP="00AA3A47">
            <w:pPr>
              <w:spacing w:line="360" w:lineRule="auto"/>
              <w:rPr>
                <w:rFonts w:asciiTheme="minorEastAsia" w:eastAsiaTheme="minorEastAsia" w:hAnsiTheme="minorEastAsia"/>
              </w:rPr>
            </w:pPr>
          </w:p>
          <w:p w:rsidR="003A66DC" w:rsidRPr="00511608" w:rsidRDefault="003A66DC" w:rsidP="00AA3A47">
            <w:pPr>
              <w:spacing w:line="360" w:lineRule="auto"/>
              <w:rPr>
                <w:rFonts w:asciiTheme="minorEastAsia" w:eastAsiaTheme="minorEastAsia" w:hAnsiTheme="minorEastAsia"/>
              </w:rPr>
            </w:pP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6</w:t>
            </w:r>
            <w:r w:rsidRPr="00511608">
              <w:rPr>
                <w:rFonts w:asciiTheme="minorEastAsia" w:eastAsiaTheme="minorEastAsia" w:hAnsiTheme="minorEastAsia" w:hint="eastAsia"/>
              </w:rPr>
              <w:t>、</w:t>
            </w:r>
            <w:r w:rsidRPr="00511608">
              <w:rPr>
                <w:rFonts w:asciiTheme="minorEastAsia" w:eastAsiaTheme="minorEastAsia" w:hAnsiTheme="minor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tc>
        <w:tc>
          <w:tcPr>
            <w:tcW w:w="5954" w:type="dxa"/>
          </w:tcPr>
          <w:p w:rsidR="003A66DC" w:rsidRPr="00511608"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511608">
              <w:rPr>
                <w:rFonts w:asciiTheme="minorEastAsia" w:eastAsiaTheme="minorEastAsia" w:hAnsiTheme="minorEastAsia" w:hint="eastAsia"/>
                <w:szCs w:val="21"/>
              </w:rPr>
              <w:t>六、</w:t>
            </w:r>
            <w:r w:rsidRPr="00511608">
              <w:rPr>
                <w:rFonts w:asciiTheme="minorEastAsia" w:eastAsiaTheme="minorEastAsia" w:hAnsiTheme="minorEastAsia" w:hint="eastAsia"/>
                <w:bCs/>
                <w:szCs w:val="21"/>
              </w:rPr>
              <w:t>申购和赎回的价格、费用及其用途</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1</w:t>
            </w:r>
            <w:r w:rsidRPr="00511608">
              <w:rPr>
                <w:rFonts w:asciiTheme="minorEastAsia" w:eastAsiaTheme="minorEastAsia" w:hAnsiTheme="minorEastAsia" w:hint="eastAsia"/>
              </w:rPr>
              <w:t>、</w:t>
            </w:r>
            <w:r w:rsidRPr="00511608">
              <w:rPr>
                <w:rFonts w:asciiTheme="minorEastAsia" w:eastAsiaTheme="minorEastAsia" w:hAnsiTheme="minorEastAsia"/>
              </w:rPr>
              <w:t>本基金份额净值的计算，保留到小数点后</w:t>
            </w:r>
            <w:r w:rsidRPr="00511608">
              <w:rPr>
                <w:rFonts w:asciiTheme="minorEastAsia" w:eastAsiaTheme="minorEastAsia" w:hAnsiTheme="minorEastAsia" w:hint="eastAsia"/>
                <w:u w:val="single"/>
              </w:rPr>
              <w:t>四</w:t>
            </w:r>
            <w:r w:rsidRPr="00511608">
              <w:rPr>
                <w:rFonts w:asciiTheme="minorEastAsia" w:eastAsiaTheme="minorEastAsia" w:hAnsiTheme="minorEastAsia"/>
              </w:rPr>
              <w:t>位，小数点后第</w:t>
            </w:r>
            <w:r w:rsidRPr="00511608">
              <w:rPr>
                <w:rFonts w:asciiTheme="minorEastAsia" w:eastAsiaTheme="minorEastAsia" w:hAnsiTheme="minorEastAsia" w:hint="eastAsia"/>
                <w:u w:val="single"/>
              </w:rPr>
              <w:t>五</w:t>
            </w:r>
            <w:r w:rsidRPr="00511608">
              <w:rPr>
                <w:rFonts w:asciiTheme="minorEastAsia" w:eastAsiaTheme="minorEastAsia" w:hAnsiTheme="minorEastAsia"/>
              </w:rPr>
              <w:t>位四舍五入，由此产生的收益或损失由基金财产承担。</w:t>
            </w:r>
            <w:r w:rsidRPr="00511608">
              <w:rPr>
                <w:rFonts w:asciiTheme="minorEastAsia" w:eastAsiaTheme="minorEastAsia" w:hAnsiTheme="minorEastAsia" w:hint="eastAsia"/>
                <w:b/>
              </w:rPr>
              <w:t>在不晚于每个开放日的次日，基金管理人应通过指定网站、基金销售机构网站或营业网点，披露开放日的基金份额净值和基金份额累计净值。</w:t>
            </w:r>
            <w:r w:rsidRPr="00511608">
              <w:rPr>
                <w:rFonts w:asciiTheme="minorEastAsia" w:eastAsiaTheme="minorEastAsia" w:hAnsiTheme="minorEastAsia"/>
              </w:rPr>
              <w:t>遇特殊情况，经中国证监会同意，可以适当延迟计算或公告。</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2</w:t>
            </w:r>
            <w:r w:rsidRPr="00511608">
              <w:rPr>
                <w:rFonts w:asciiTheme="minorEastAsia" w:eastAsiaTheme="minorEastAsia" w:hAnsiTheme="minorEastAsia" w:hint="eastAsia"/>
              </w:rPr>
              <w:t>、</w:t>
            </w:r>
            <w:r w:rsidRPr="00511608">
              <w:rPr>
                <w:rFonts w:asciiTheme="minorEastAsia" w:eastAsiaTheme="minorEastAsia" w:hAnsiTheme="minorEastAsia"/>
              </w:rPr>
              <w:t>申购份额的计算及余额的处理方式：本基金申购份额的计算详见《招募说明书》。本基金的申购费率由基金管理人决定，并在招募说明书</w:t>
            </w:r>
            <w:r w:rsidRPr="00511608">
              <w:rPr>
                <w:rFonts w:asciiTheme="minorEastAsia" w:eastAsiaTheme="minorEastAsia" w:hAnsiTheme="minorEastAsia" w:hint="eastAsia"/>
                <w:b/>
              </w:rPr>
              <w:t>及基金产品资料概要</w:t>
            </w:r>
            <w:r w:rsidRPr="00511608">
              <w:rPr>
                <w:rFonts w:asciiTheme="minorEastAsia" w:eastAsiaTheme="minorEastAsia" w:hAnsiTheme="minorEastAsia"/>
              </w:rPr>
              <w:t>中列示。申购的有效份额为净申购金额除以当日的基金份额净值，有效份额单位为份，上述计算结果均按四舍五入方法，保留到小数点后</w:t>
            </w:r>
            <w:r w:rsidRPr="00511608">
              <w:rPr>
                <w:rFonts w:asciiTheme="minorEastAsia" w:eastAsiaTheme="minorEastAsia" w:hAnsiTheme="minorEastAsia" w:hint="eastAsia"/>
              </w:rPr>
              <w:t>两</w:t>
            </w:r>
            <w:r w:rsidRPr="00511608">
              <w:rPr>
                <w:rFonts w:asciiTheme="minorEastAsia" w:eastAsiaTheme="minorEastAsia" w:hAnsiTheme="minorEastAsia"/>
              </w:rPr>
              <w:t>位，由此产生的收益或损失由基金财产承担。</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3</w:t>
            </w:r>
            <w:r w:rsidRPr="00511608">
              <w:rPr>
                <w:rFonts w:asciiTheme="minorEastAsia" w:eastAsiaTheme="minorEastAsia" w:hAnsiTheme="minorEastAsia" w:hint="eastAsia"/>
              </w:rPr>
              <w:t>、</w:t>
            </w:r>
            <w:r w:rsidRPr="00511608">
              <w:rPr>
                <w:rFonts w:asciiTheme="minorEastAsia" w:eastAsiaTheme="minorEastAsia" w:hAnsiTheme="minorEastAsia"/>
              </w:rPr>
              <w:t>赎回金额的计算及处理方式：本基金赎回金额的计算详见《招募说明书》，赎回金额单位为元。本基金的赎回费率由基金管理人决定，并在招募说明书</w:t>
            </w:r>
            <w:r w:rsidRPr="00511608">
              <w:rPr>
                <w:rFonts w:asciiTheme="minorEastAsia" w:eastAsiaTheme="minorEastAsia" w:hAnsiTheme="minorEastAsia" w:hint="eastAsia"/>
                <w:b/>
              </w:rPr>
              <w:t>及基金产品资料概要</w:t>
            </w:r>
            <w:r w:rsidRPr="00511608">
              <w:rPr>
                <w:rFonts w:asciiTheme="minorEastAsia" w:eastAsiaTheme="minorEastAsia" w:hAnsiTheme="minorEastAsia"/>
              </w:rPr>
              <w:t>中列示。</w:t>
            </w:r>
            <w:r w:rsidRPr="00511608">
              <w:rPr>
                <w:rFonts w:asciiTheme="minorEastAsia" w:eastAsiaTheme="minorEastAsia" w:hAnsiTheme="minorEastAsia" w:hint="eastAsia"/>
              </w:rPr>
              <w:t>其中，对于持续持有期少于7日的投资者收取不少于1.5%的赎回费并全额计入基金财产。</w:t>
            </w:r>
            <w:r w:rsidRPr="00511608">
              <w:rPr>
                <w:rFonts w:asciiTheme="minorEastAsia" w:eastAsiaTheme="minorEastAsia" w:hAnsiTheme="minorEastAsia"/>
              </w:rPr>
              <w:t>赎回金额为按实际确认的有效赎回份额乘以当日基金份额净值并扣除相应的费用，赎回金额单位为元。上述计算结果均按四舍五入方法，保留到小数点后</w:t>
            </w:r>
            <w:r w:rsidRPr="00511608">
              <w:rPr>
                <w:rFonts w:asciiTheme="minorEastAsia" w:eastAsiaTheme="minorEastAsia" w:hAnsiTheme="minorEastAsia" w:hint="eastAsia"/>
              </w:rPr>
              <w:t>两</w:t>
            </w:r>
            <w:r w:rsidRPr="00511608">
              <w:rPr>
                <w:rFonts w:asciiTheme="minorEastAsia" w:eastAsiaTheme="minorEastAsia" w:hAnsiTheme="minorEastAsia"/>
              </w:rPr>
              <w:t>位，由此产生的收益或损失由基金财产承担。</w:t>
            </w:r>
          </w:p>
          <w:p w:rsidR="003A66DC" w:rsidRPr="00511608" w:rsidRDefault="003A66DC" w:rsidP="00AA3A47">
            <w:pPr>
              <w:spacing w:line="360" w:lineRule="auto"/>
              <w:rPr>
                <w:rFonts w:asciiTheme="minorEastAsia" w:eastAsiaTheme="minorEastAsia" w:hAnsiTheme="minorEastAsia"/>
              </w:rPr>
            </w:pPr>
            <w:r w:rsidRPr="00511608">
              <w:rPr>
                <w:rFonts w:asciiTheme="minorEastAsia" w:eastAsiaTheme="minorEastAsia" w:hAnsiTheme="minorEastAsia"/>
              </w:rPr>
              <w:t>……</w:t>
            </w:r>
          </w:p>
          <w:p w:rsidR="003A66DC" w:rsidRPr="00511608" w:rsidRDefault="003A66DC" w:rsidP="00AA3A47">
            <w:pPr>
              <w:spacing w:line="360" w:lineRule="auto"/>
              <w:rPr>
                <w:rFonts w:asciiTheme="minorEastAsia" w:eastAsiaTheme="minorEastAsia" w:hAnsiTheme="minorEastAsia"/>
                <w:b/>
              </w:rPr>
            </w:pPr>
            <w:r w:rsidRPr="00511608">
              <w:rPr>
                <w:rFonts w:asciiTheme="minorEastAsia" w:eastAsiaTheme="minorEastAsia" w:hAnsiTheme="minorEastAsia"/>
              </w:rPr>
              <w:t>6</w:t>
            </w:r>
            <w:r w:rsidRPr="00511608">
              <w:rPr>
                <w:rFonts w:asciiTheme="minorEastAsia" w:eastAsiaTheme="minorEastAsia" w:hAnsiTheme="minorEastAsia" w:hint="eastAsia"/>
              </w:rPr>
              <w:t>、</w:t>
            </w:r>
            <w:r w:rsidRPr="00511608">
              <w:rPr>
                <w:rFonts w:asciiTheme="minorEastAsia" w:eastAsiaTheme="minorEastAsia" w:hAnsiTheme="minorEastAsia"/>
              </w:rPr>
              <w:t>本基金的申购费率、申购份额具体的计算方法、赎回费率、赎回金额具体的计算方法和收费方式由基金管理人根据基金合同的规定确定，并在招募说明书</w:t>
            </w:r>
            <w:r w:rsidRPr="00511608">
              <w:rPr>
                <w:rFonts w:asciiTheme="minorEastAsia" w:eastAsiaTheme="minorEastAsia" w:hAnsiTheme="minorEastAsia" w:hint="eastAsia"/>
              </w:rPr>
              <w:t>中列示</w:t>
            </w:r>
            <w:r w:rsidRPr="00511608">
              <w:rPr>
                <w:rFonts w:asciiTheme="minorEastAsia" w:eastAsiaTheme="minorEastAsia" w:hAnsiTheme="minorEastAsia" w:hint="eastAsia"/>
                <w:b/>
              </w:rPr>
              <w:t>，其中，申购费率、赎回费率同时在基金产品资料概要</w:t>
            </w:r>
            <w:r w:rsidRPr="00511608">
              <w:rPr>
                <w:rFonts w:asciiTheme="minorEastAsia" w:eastAsiaTheme="minorEastAsia" w:hAnsiTheme="minorEastAsia"/>
                <w:b/>
              </w:rPr>
              <w:t>中列示</w:t>
            </w:r>
            <w:r w:rsidRPr="00511608">
              <w:rPr>
                <w:rFonts w:asciiTheme="minorEastAsia" w:eastAsiaTheme="minorEastAsia" w:hAnsiTheme="minorEastAsia"/>
              </w:rPr>
              <w:t>。基金管理人可以在基金合同约定的范围内调整费率或收费方式，并最迟应于新的费率或收费方式实施日前依照《信息披露办法》的有关规定在指定媒介上公告。</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八、拒绝、暂停赎回或延缓支付赎回款项的情形</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 xml:space="preserve">    在本基金开放期内，发生下列情形时，基金管理人可暂停接受投资人的赎回申请或延缓支付赎回款项：</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7、法律法规规定或中国证监会认定的其他情形。</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bCs/>
                <w:szCs w:val="21"/>
              </w:rPr>
              <w:t>发生上述情形</w:t>
            </w:r>
            <w:r w:rsidRPr="00E66624">
              <w:rPr>
                <w:rFonts w:hint="eastAsia"/>
                <w:bCs/>
                <w:szCs w:val="21"/>
              </w:rPr>
              <w:t>且基金管理人决定</w:t>
            </w:r>
            <w:r w:rsidRPr="00E66624">
              <w:rPr>
                <w:rFonts w:hint="eastAsia"/>
                <w:b/>
                <w:bCs/>
                <w:szCs w:val="21"/>
              </w:rPr>
              <w:t>暂停接受投资人的赎回申请或</w:t>
            </w:r>
            <w:r w:rsidRPr="00E66624">
              <w:rPr>
                <w:rFonts w:hint="eastAsia"/>
                <w:bCs/>
                <w:szCs w:val="21"/>
              </w:rPr>
              <w:t>延缓支付赎回款项</w:t>
            </w:r>
            <w:r w:rsidRPr="00E66624">
              <w:rPr>
                <w:bCs/>
                <w:szCs w:val="21"/>
              </w:rPr>
              <w:t>时，基金管理人应在当日报中国证监会备案，已确认的赎回申请，基金管理人应足额支付；如暂时不能足额支付，</w:t>
            </w:r>
            <w:r w:rsidRPr="00E66624">
              <w:rPr>
                <w:rFonts w:hint="eastAsia"/>
                <w:bCs/>
                <w:szCs w:val="21"/>
              </w:rPr>
              <w:t>对于场外赎回申请，</w:t>
            </w:r>
            <w:r w:rsidRPr="00E66624">
              <w:rPr>
                <w:bCs/>
                <w:szCs w:val="21"/>
              </w:rPr>
              <w:t>应将可支付部分按单个账户申请量占申请总量的比例分配给赎回申请人，未支付部分可延期支付。若出现上述第</w:t>
            </w:r>
            <w:r w:rsidRPr="00E66624">
              <w:rPr>
                <w:rFonts w:hint="eastAsia"/>
                <w:bCs/>
                <w:szCs w:val="21"/>
              </w:rPr>
              <w:t>4</w:t>
            </w:r>
            <w:r w:rsidRPr="00E66624">
              <w:rPr>
                <w:bCs/>
                <w:szCs w:val="21"/>
              </w:rPr>
              <w:t>项所述情形，按基金合同的相关条款处理。基金份额持有人在申请赎回时可事先选择将当日可能未获受理部分予以撤销。</w:t>
            </w:r>
            <w:r w:rsidRPr="00E66624">
              <w:rPr>
                <w:rFonts w:hint="eastAsia"/>
                <w:bCs/>
                <w:szCs w:val="21"/>
              </w:rPr>
              <w:t>对于场内赎回申请，按照深圳证券交易所及中国证券登记结算有限责任公司的有关规定办理。</w:t>
            </w:r>
            <w:r w:rsidRPr="00E66624">
              <w:rPr>
                <w:bCs/>
                <w:szCs w:val="21"/>
              </w:rPr>
              <w:t>在暂停赎回的情况消除时，基金管理人应及时恢复赎回业务的办理并公告。</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八、拒绝、暂停赎回或延缓支付赎回款项的情形</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 xml:space="preserve">    在本基金开放期内，发生下列情形时，基金管理人可暂停接受投资人的赎回申请或延缓支付赎回款项：</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7、法律法规规定或中国证监会认定的其他情形。</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bCs/>
                <w:szCs w:val="21"/>
              </w:rPr>
              <w:t>发生上述情形</w:t>
            </w:r>
            <w:r w:rsidRPr="00D62019">
              <w:rPr>
                <w:rFonts w:hint="eastAsia"/>
                <w:b/>
                <w:bCs/>
                <w:szCs w:val="21"/>
              </w:rPr>
              <w:t>之一</w:t>
            </w:r>
            <w:r w:rsidRPr="00E66624">
              <w:rPr>
                <w:rFonts w:hint="eastAsia"/>
                <w:bCs/>
                <w:szCs w:val="21"/>
              </w:rPr>
              <w:t>且基金管理人决定延缓支付赎回款项</w:t>
            </w:r>
            <w:r w:rsidRPr="00E66624">
              <w:rPr>
                <w:bCs/>
                <w:szCs w:val="21"/>
              </w:rPr>
              <w:t>时，基金管理人应在当日报中国证监会备案</w:t>
            </w:r>
            <w:r w:rsidRPr="00E66624">
              <w:rPr>
                <w:rFonts w:hint="eastAsia"/>
                <w:b/>
                <w:bCs/>
                <w:szCs w:val="21"/>
              </w:rPr>
              <w:t>。发生上述</w:t>
            </w:r>
            <w:r w:rsidRPr="00E66624">
              <w:rPr>
                <w:b/>
                <w:bCs/>
                <w:szCs w:val="21"/>
              </w:rPr>
              <w:t>暂停赎回或延缓支付赎回款项的情形</w:t>
            </w:r>
            <w:r w:rsidRPr="00E66624">
              <w:rPr>
                <w:rFonts w:hint="eastAsia"/>
                <w:b/>
                <w:bCs/>
                <w:szCs w:val="21"/>
              </w:rPr>
              <w:t>时</w:t>
            </w:r>
            <w:r w:rsidRPr="00E66624">
              <w:rPr>
                <w:bCs/>
                <w:szCs w:val="21"/>
              </w:rPr>
              <w:t>，已确认的赎回申请，基金管理人应足额支付；如暂时不能足额支付，</w:t>
            </w:r>
            <w:r w:rsidRPr="00E66624">
              <w:rPr>
                <w:rFonts w:hint="eastAsia"/>
                <w:bCs/>
                <w:szCs w:val="21"/>
              </w:rPr>
              <w:t>对于场外赎回申请，</w:t>
            </w:r>
            <w:r w:rsidRPr="00E66624">
              <w:rPr>
                <w:bCs/>
                <w:szCs w:val="21"/>
              </w:rPr>
              <w:t>应将可支付部分按单个账户申请量占申请总量的比例分配给赎回申请人，未支付部分可延期支付。若出现上述第</w:t>
            </w:r>
            <w:r w:rsidRPr="00E66624">
              <w:rPr>
                <w:rFonts w:hint="eastAsia"/>
                <w:bCs/>
                <w:szCs w:val="21"/>
              </w:rPr>
              <w:t>4</w:t>
            </w:r>
            <w:r w:rsidRPr="00E66624">
              <w:rPr>
                <w:bCs/>
                <w:szCs w:val="21"/>
              </w:rPr>
              <w:t>项所述情形，按基金合同的相关条款处理。基金份额持有人在申请赎回时可事先选择将当日可能未获受理部分予以撤销。</w:t>
            </w:r>
            <w:r w:rsidRPr="00E66624">
              <w:rPr>
                <w:rFonts w:hint="eastAsia"/>
                <w:bCs/>
                <w:szCs w:val="21"/>
              </w:rPr>
              <w:t>对于场内赎回申请，按照深圳证券交易所及中国证券登记结算有限责任公司的有关规定办理。</w:t>
            </w:r>
            <w:r w:rsidRPr="00E66624">
              <w:rPr>
                <w:bCs/>
                <w:szCs w:val="21"/>
              </w:rPr>
              <w:t>在暂停赎回的情况消除时，基金管理人应及时恢复赎回业务的办理并公告。</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bCs/>
                <w:szCs w:val="21"/>
              </w:rPr>
              <w:t>九、巨额赎回的情形及处理方式</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spacing w:line="360" w:lineRule="auto"/>
            </w:pPr>
            <w:r w:rsidRPr="00E66624">
              <w:t>3</w:t>
            </w:r>
            <w:r w:rsidRPr="00E66624">
              <w:rPr>
                <w:rFonts w:hint="eastAsia"/>
              </w:rPr>
              <w:t>、</w:t>
            </w:r>
            <w:r w:rsidRPr="00E66624">
              <w:t>巨额赎回的公告</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bCs/>
                <w:szCs w:val="21"/>
              </w:rPr>
            </w:pPr>
            <w:r w:rsidRPr="00E66624">
              <w:rPr>
                <w:bCs/>
                <w:szCs w:val="21"/>
              </w:rPr>
              <w:t>当发生上述延期赎回并延期办理时，基金管理人应当通过邮寄、传真或者招募说明书规定的其他方式在</w:t>
            </w:r>
            <w:r w:rsidRPr="00E66624">
              <w:rPr>
                <w:rFonts w:hint="eastAsia"/>
                <w:bCs/>
                <w:szCs w:val="21"/>
              </w:rPr>
              <w:t>3</w:t>
            </w:r>
            <w:r w:rsidRPr="00E66624">
              <w:rPr>
                <w:bCs/>
                <w:szCs w:val="21"/>
              </w:rPr>
              <w:t>个交易日内通知基金份额持有人，说明有关处理方法，同时在指定媒</w:t>
            </w:r>
            <w:r w:rsidRPr="00E66624">
              <w:rPr>
                <w:rFonts w:hint="eastAsia"/>
                <w:bCs/>
                <w:szCs w:val="21"/>
              </w:rPr>
              <w:t>介</w:t>
            </w:r>
            <w:r w:rsidRPr="00E66624">
              <w:rPr>
                <w:bCs/>
                <w:szCs w:val="21"/>
              </w:rPr>
              <w:t>上刊登公告。</w:t>
            </w:r>
          </w:p>
        </w:tc>
        <w:tc>
          <w:tcPr>
            <w:tcW w:w="5954" w:type="dxa"/>
          </w:tcPr>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bCs/>
                <w:szCs w:val="21"/>
              </w:rPr>
              <w:t>九、巨额赎回的情形及处理方式</w:t>
            </w:r>
          </w:p>
          <w:p w:rsidR="003A66DC" w:rsidRPr="00E66624" w:rsidRDefault="003A66DC" w:rsidP="00AA3A47">
            <w:pPr>
              <w:autoSpaceDE w:val="0"/>
              <w:autoSpaceDN w:val="0"/>
              <w:adjustRightInd w:val="0"/>
              <w:snapToGrid w:val="0"/>
              <w:spacing w:line="360" w:lineRule="auto"/>
              <w:jc w:val="left"/>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spacing w:line="360" w:lineRule="auto"/>
            </w:pPr>
            <w:r w:rsidRPr="00E66624">
              <w:t>3</w:t>
            </w:r>
            <w:r w:rsidRPr="00E66624">
              <w:rPr>
                <w:rFonts w:hint="eastAsia"/>
              </w:rPr>
              <w:t>、</w:t>
            </w:r>
            <w:r w:rsidRPr="00E66624">
              <w:t>巨额赎回的公告</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bCs/>
                <w:szCs w:val="21"/>
              </w:rPr>
            </w:pPr>
            <w:r w:rsidRPr="00E66624">
              <w:rPr>
                <w:bCs/>
                <w:szCs w:val="21"/>
              </w:rPr>
              <w:t>当发生上述</w:t>
            </w:r>
            <w:r w:rsidRPr="00856FB6">
              <w:rPr>
                <w:rFonts w:hint="eastAsia"/>
                <w:b/>
                <w:bCs/>
                <w:szCs w:val="21"/>
              </w:rPr>
              <w:t>巨额</w:t>
            </w:r>
            <w:r w:rsidRPr="00E66624">
              <w:rPr>
                <w:bCs/>
                <w:szCs w:val="21"/>
              </w:rPr>
              <w:t>赎回并延期办理时，基金管理人应当通过邮寄、传真或者招募说明书规定的其他方式在</w:t>
            </w:r>
            <w:r w:rsidRPr="00E66624">
              <w:rPr>
                <w:rFonts w:hint="eastAsia"/>
                <w:bCs/>
                <w:szCs w:val="21"/>
              </w:rPr>
              <w:t>3</w:t>
            </w:r>
            <w:r w:rsidRPr="00E66624">
              <w:rPr>
                <w:bCs/>
                <w:szCs w:val="21"/>
              </w:rPr>
              <w:t>个交易日内通知基金份额持有人，说明有关处理方法，</w:t>
            </w:r>
            <w:r w:rsidRPr="00E66624">
              <w:rPr>
                <w:rFonts w:hint="eastAsia"/>
                <w:b/>
                <w:bCs/>
                <w:szCs w:val="21"/>
              </w:rPr>
              <w:t>并在</w:t>
            </w:r>
            <w:r w:rsidRPr="00E66624">
              <w:rPr>
                <w:rFonts w:hint="eastAsia"/>
                <w:b/>
                <w:bCs/>
                <w:szCs w:val="21"/>
              </w:rPr>
              <w:t>2</w:t>
            </w:r>
            <w:r w:rsidRPr="00E66624">
              <w:rPr>
                <w:rFonts w:hint="eastAsia"/>
                <w:b/>
                <w:bCs/>
                <w:szCs w:val="21"/>
              </w:rPr>
              <w:t>日内</w:t>
            </w:r>
            <w:r w:rsidRPr="00E66624">
              <w:rPr>
                <w:bCs/>
                <w:szCs w:val="21"/>
              </w:rPr>
              <w:t>在指定媒</w:t>
            </w:r>
            <w:r w:rsidRPr="00E66624">
              <w:rPr>
                <w:rFonts w:hint="eastAsia"/>
                <w:bCs/>
                <w:szCs w:val="21"/>
              </w:rPr>
              <w:t>介</w:t>
            </w:r>
            <w:r w:rsidRPr="00E66624">
              <w:rPr>
                <w:bCs/>
                <w:szCs w:val="21"/>
              </w:rPr>
              <w:t>上刊登公告。</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第七部分 “基金份额的申购与赎回”</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十、暂停申购或赎回的公告和重新开放申购或赎回的公告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1、发生上述暂停申购或赎回情况的，基金管理人</w:t>
            </w:r>
            <w:r w:rsidRPr="00E66624">
              <w:rPr>
                <w:rFonts w:asciiTheme="minorEastAsia" w:eastAsiaTheme="minorEastAsia" w:hAnsiTheme="minorEastAsia" w:hint="eastAsia"/>
                <w:b/>
                <w:bCs/>
                <w:szCs w:val="21"/>
              </w:rPr>
              <w:t>当日应立即向中国证监会备案，并</w:t>
            </w:r>
            <w:r w:rsidRPr="00E66624">
              <w:rPr>
                <w:rFonts w:asciiTheme="minorEastAsia" w:eastAsiaTheme="minorEastAsia" w:hAnsiTheme="minorEastAsia" w:hint="eastAsia"/>
                <w:bCs/>
                <w:szCs w:val="21"/>
              </w:rPr>
              <w:t>在规定期限内在指定媒介上刊登暂停公告。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十、暂停申购或赎回的公告和重新开放申购或赎回的公告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1、发生上述暂停申购或赎回情况的，基金管理人</w:t>
            </w:r>
            <w:r w:rsidRPr="00E66624">
              <w:rPr>
                <w:rFonts w:asciiTheme="minorEastAsia" w:eastAsiaTheme="minorEastAsia" w:hAnsiTheme="minorEastAsia" w:hint="eastAsia"/>
                <w:bCs/>
                <w:szCs w:val="21"/>
              </w:rPr>
              <w:t>应</w:t>
            </w:r>
            <w:r w:rsidRPr="00E66624">
              <w:rPr>
                <w:rFonts w:asciiTheme="minorEastAsia" w:eastAsiaTheme="minorEastAsia" w:hAnsiTheme="minorEastAsia"/>
                <w:bCs/>
                <w:szCs w:val="21"/>
              </w:rPr>
              <w:t>在规定期限内在指定媒介上刊登暂停公告。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第八部分“基金合同当事人及权利义务”</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w:t>
            </w:r>
            <w:r w:rsidRPr="00E66624">
              <w:rPr>
                <w:rFonts w:asciiTheme="minorEastAsia" w:eastAsiaTheme="minorEastAsia" w:hAnsiTheme="minorEastAsia" w:hint="eastAsia"/>
                <w:bCs/>
                <w:szCs w:val="21"/>
              </w:rPr>
              <w:tab/>
              <w:t>基金管理人简况</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名称：浙江浙商证券资产管理有限公司</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住所：浙江省杭州市下城区天水巷25号</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法定代表人：李雪峰</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设立日期：2013年4月18日</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批准设立机关及批准设立文号：中国证监会证监许可字[2012]1431号</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组织形式：有限责任公司</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注册资本：5亿元人民币</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存续期限：持续经营</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w:t>
            </w:r>
            <w:r w:rsidRPr="00E66624">
              <w:rPr>
                <w:rFonts w:asciiTheme="minorEastAsia" w:eastAsiaTheme="minorEastAsia" w:hAnsiTheme="minorEastAsia" w:hint="eastAsia"/>
                <w:bCs/>
                <w:szCs w:val="21"/>
              </w:rPr>
              <w:tab/>
              <w:t>基金管理人简况</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名称：浙江浙商证券资产管理有限公司</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住所：浙江省杭州市下城区天水巷25号</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法定代表人：</w:t>
            </w:r>
            <w:r w:rsidRPr="00E66624">
              <w:rPr>
                <w:rFonts w:asciiTheme="minorEastAsia" w:eastAsiaTheme="minorEastAsia" w:hAnsiTheme="minorEastAsia" w:hint="eastAsia"/>
                <w:b/>
                <w:bCs/>
                <w:szCs w:val="21"/>
              </w:rPr>
              <w:t>盛建龙</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设立日期：2013年4月18日</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批准设立机关及批准设立文号：中国证监会证监许可字[2012]1431号</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组织形式：有限责任公司</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注册资本：</w:t>
            </w:r>
            <w:r w:rsidRPr="00E66624">
              <w:rPr>
                <w:rFonts w:asciiTheme="minorEastAsia" w:eastAsiaTheme="minorEastAsia" w:hAnsiTheme="minorEastAsia" w:hint="eastAsia"/>
                <w:b/>
                <w:bCs/>
                <w:szCs w:val="21"/>
              </w:rPr>
              <w:t>12</w:t>
            </w:r>
            <w:r w:rsidRPr="00E66624">
              <w:rPr>
                <w:rFonts w:asciiTheme="minorEastAsia" w:eastAsiaTheme="minorEastAsia" w:hAnsiTheme="minorEastAsia" w:hint="eastAsia"/>
                <w:bCs/>
                <w:szCs w:val="21"/>
              </w:rPr>
              <w:t>亿元人民币</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存续期限：持续经营</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第八部分“基金合同当事人及权利义务”</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（二）基金管理人的权利与义务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2、根据《基金法》、《运作办法》及其他有关规定，基金管理人的义务包括但不限于：</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（8）采取适当合理的措施使计算基金份额认购、申购、赎回和注销价格的方法符合《基金合同》等法律文件的规定，按有关规定计算并公告基金资产净值，确定基金份额申购、赎回的价格；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（10）编制季度、半年度和年度</w:t>
            </w:r>
            <w:r w:rsidRPr="00E66624">
              <w:rPr>
                <w:rFonts w:asciiTheme="minorEastAsia" w:eastAsiaTheme="minorEastAsia" w:hAnsiTheme="minorEastAsia" w:hint="eastAsia"/>
                <w:b/>
                <w:szCs w:val="21"/>
              </w:rPr>
              <w:t>基金</w:t>
            </w:r>
            <w:r w:rsidRPr="00E66624">
              <w:rPr>
                <w:rFonts w:asciiTheme="minorEastAsia" w:eastAsiaTheme="minorEastAsia" w:hAnsiTheme="minorEastAsia" w:hint="eastAsia"/>
                <w:bCs/>
                <w:szCs w:val="21"/>
              </w:rPr>
              <w:t>报告；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（二）基金管理人的权利与义务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2、根据《基金法》、《运作办法》及其他有关规定，基金管理人的义务包括但不限于：</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（8）采取适当合理的措施使计算基金份额认购、申购、赎回和注销价格的方法符合《基金合同》等法律文件的规定，按有关规定计算并公告</w:t>
            </w:r>
            <w:r w:rsidRPr="00E66624">
              <w:rPr>
                <w:rFonts w:asciiTheme="minorEastAsia" w:eastAsiaTheme="minorEastAsia" w:hAnsiTheme="minorEastAsia" w:hint="eastAsia"/>
                <w:b/>
                <w:bCs/>
                <w:szCs w:val="21"/>
              </w:rPr>
              <w:t>基金净值信息</w:t>
            </w:r>
            <w:r w:rsidRPr="00E66624">
              <w:rPr>
                <w:rFonts w:asciiTheme="minorEastAsia" w:eastAsiaTheme="minorEastAsia" w:hAnsiTheme="minorEastAsia" w:hint="eastAsia"/>
                <w:bCs/>
                <w:szCs w:val="21"/>
              </w:rPr>
              <w:t>，确定基金份额申购、赎回的价格；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（10）编制季度</w:t>
            </w:r>
            <w:r w:rsidRPr="00E66624">
              <w:rPr>
                <w:rFonts w:asciiTheme="minorEastAsia" w:eastAsiaTheme="minorEastAsia" w:hAnsiTheme="minorEastAsia" w:hint="eastAsia"/>
                <w:b/>
                <w:bCs/>
                <w:szCs w:val="21"/>
              </w:rPr>
              <w:t>报告、中期报告</w:t>
            </w:r>
            <w:r w:rsidRPr="00E66624">
              <w:rPr>
                <w:rFonts w:asciiTheme="minorEastAsia" w:eastAsiaTheme="minorEastAsia" w:hAnsiTheme="minorEastAsia" w:hint="eastAsia"/>
                <w:bCs/>
                <w:szCs w:val="21"/>
              </w:rPr>
              <w:t>和年度报告；</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第八部分“基金合同当事人及权利义务”</w:t>
            </w:r>
          </w:p>
        </w:tc>
        <w:tc>
          <w:tcPr>
            <w:tcW w:w="5953" w:type="dxa"/>
          </w:tcPr>
          <w:p w:rsidR="003A66DC" w:rsidRPr="00E66624" w:rsidRDefault="003A66DC" w:rsidP="00AA3A47">
            <w:pPr>
              <w:adjustRightInd w:val="0"/>
              <w:snapToGrid w:val="0"/>
              <w:spacing w:line="360" w:lineRule="auto"/>
              <w:rPr>
                <w:bCs/>
                <w:szCs w:val="21"/>
              </w:rPr>
            </w:pPr>
            <w:r w:rsidRPr="00E66624">
              <w:rPr>
                <w:bCs/>
                <w:szCs w:val="21"/>
              </w:rPr>
              <w:t>二、基金托管人</w:t>
            </w:r>
          </w:p>
          <w:p w:rsidR="003A66DC" w:rsidRPr="00E66624" w:rsidRDefault="003A66DC" w:rsidP="00AA3A47">
            <w:pPr>
              <w:adjustRightInd w:val="0"/>
              <w:snapToGrid w:val="0"/>
              <w:spacing w:line="360" w:lineRule="auto"/>
              <w:rPr>
                <w:bCs/>
                <w:szCs w:val="21"/>
              </w:rPr>
            </w:pPr>
            <w:r w:rsidRPr="00E66624">
              <w:rPr>
                <w:bCs/>
                <w:szCs w:val="21"/>
              </w:rPr>
              <w:t>名称：</w:t>
            </w:r>
            <w:r w:rsidRPr="00E66624">
              <w:rPr>
                <w:rFonts w:ascii="宋体" w:hAnsi="宋体" w:hint="eastAsia"/>
                <w:bCs/>
                <w:szCs w:val="21"/>
              </w:rPr>
              <w:t>中国工商银行股份有限公司</w:t>
            </w:r>
          </w:p>
          <w:p w:rsidR="003A66DC" w:rsidRPr="00E66624" w:rsidRDefault="003A66DC" w:rsidP="00AA3A47">
            <w:pPr>
              <w:adjustRightInd w:val="0"/>
              <w:snapToGrid w:val="0"/>
              <w:spacing w:line="360" w:lineRule="auto"/>
              <w:rPr>
                <w:bCs/>
                <w:szCs w:val="21"/>
              </w:rPr>
            </w:pPr>
            <w:r w:rsidRPr="00E66624">
              <w:rPr>
                <w:bCs/>
                <w:szCs w:val="21"/>
              </w:rPr>
              <w:t>住所：</w:t>
            </w:r>
            <w:r w:rsidRPr="00E66624">
              <w:rPr>
                <w:rFonts w:ascii="宋体" w:hAnsi="宋体" w:hint="eastAsia"/>
                <w:bCs/>
                <w:szCs w:val="21"/>
              </w:rPr>
              <w:t>北京市西城区复兴门内大街55号（100032）</w:t>
            </w:r>
          </w:p>
          <w:p w:rsidR="003A66DC" w:rsidRPr="00E66624" w:rsidRDefault="003A66DC" w:rsidP="00AA3A47">
            <w:pPr>
              <w:adjustRightInd w:val="0"/>
              <w:snapToGrid w:val="0"/>
              <w:spacing w:line="360" w:lineRule="auto"/>
              <w:rPr>
                <w:bCs/>
                <w:szCs w:val="21"/>
              </w:rPr>
            </w:pPr>
            <w:r w:rsidRPr="00E66624">
              <w:rPr>
                <w:bCs/>
                <w:szCs w:val="21"/>
              </w:rPr>
              <w:t>法定代表人：</w:t>
            </w:r>
            <w:r w:rsidRPr="00E66624">
              <w:rPr>
                <w:rFonts w:ascii="宋体" w:hAnsi="宋体" w:hint="eastAsia"/>
                <w:szCs w:val="21"/>
              </w:rPr>
              <w:t>易会满</w:t>
            </w:r>
          </w:p>
          <w:p w:rsidR="003A66DC" w:rsidRPr="00E66624" w:rsidRDefault="003A66DC" w:rsidP="00AA3A47">
            <w:pPr>
              <w:adjustRightInd w:val="0"/>
              <w:snapToGrid w:val="0"/>
              <w:spacing w:line="360" w:lineRule="auto"/>
              <w:rPr>
                <w:bCs/>
                <w:szCs w:val="21"/>
              </w:rPr>
            </w:pPr>
            <w:r w:rsidRPr="00E66624">
              <w:rPr>
                <w:bCs/>
                <w:szCs w:val="21"/>
              </w:rPr>
              <w:t>成立时间：</w:t>
            </w:r>
            <w:r w:rsidRPr="00E66624">
              <w:rPr>
                <w:rFonts w:ascii="宋体" w:hAnsi="宋体" w:hint="eastAsia"/>
                <w:bCs/>
                <w:szCs w:val="21"/>
              </w:rPr>
              <w:t>1984年1月1日</w:t>
            </w:r>
            <w:r w:rsidRPr="00E66624">
              <w:rPr>
                <w:bCs/>
                <w:szCs w:val="21"/>
              </w:rPr>
              <w:t>批准设立机关和批准设立文号：</w:t>
            </w:r>
            <w:r w:rsidRPr="00E66624">
              <w:rPr>
                <w:rFonts w:ascii="宋体" w:hAnsi="宋体" w:hint="eastAsia"/>
                <w:bCs/>
                <w:szCs w:val="21"/>
              </w:rPr>
              <w:t>国务院《关于中国人民银行专门行使中央银行职能的决定》（国发[1983]146号）</w:t>
            </w:r>
          </w:p>
          <w:p w:rsidR="003A66DC" w:rsidRPr="00E66624" w:rsidRDefault="003A66DC" w:rsidP="00AA3A47">
            <w:pPr>
              <w:adjustRightInd w:val="0"/>
              <w:snapToGrid w:val="0"/>
              <w:spacing w:line="360" w:lineRule="auto"/>
              <w:rPr>
                <w:bCs/>
                <w:szCs w:val="21"/>
              </w:rPr>
            </w:pPr>
            <w:r w:rsidRPr="00E66624">
              <w:rPr>
                <w:bCs/>
                <w:szCs w:val="21"/>
              </w:rPr>
              <w:t>组织形式：</w:t>
            </w:r>
            <w:r w:rsidRPr="00E66624">
              <w:rPr>
                <w:rFonts w:ascii="宋体" w:hAnsi="宋体" w:hint="eastAsia"/>
                <w:szCs w:val="21"/>
              </w:rPr>
              <w:t>股份有限公司</w:t>
            </w:r>
          </w:p>
          <w:p w:rsidR="003A66DC" w:rsidRPr="00E66624" w:rsidRDefault="003A66DC" w:rsidP="00AA3A47">
            <w:pPr>
              <w:adjustRightInd w:val="0"/>
              <w:snapToGrid w:val="0"/>
              <w:spacing w:line="360" w:lineRule="auto"/>
              <w:rPr>
                <w:bCs/>
                <w:szCs w:val="21"/>
              </w:rPr>
            </w:pPr>
            <w:r w:rsidRPr="00E66624">
              <w:rPr>
                <w:bCs/>
                <w:szCs w:val="21"/>
              </w:rPr>
              <w:t>注册资本：</w:t>
            </w:r>
            <w:r w:rsidRPr="00E66624">
              <w:rPr>
                <w:rFonts w:hint="eastAsia"/>
                <w:bCs/>
                <w:szCs w:val="21"/>
              </w:rPr>
              <w:t>人民币</w:t>
            </w:r>
            <w:r w:rsidRPr="00E66624">
              <w:rPr>
                <w:rFonts w:hint="eastAsia"/>
                <w:bCs/>
                <w:szCs w:val="21"/>
              </w:rPr>
              <w:t>35,640,625.71</w:t>
            </w:r>
            <w:r w:rsidRPr="00E66624">
              <w:rPr>
                <w:rFonts w:hint="eastAsia"/>
                <w:bCs/>
                <w:szCs w:val="21"/>
              </w:rPr>
              <w:t>万元</w:t>
            </w:r>
          </w:p>
          <w:p w:rsidR="003A66DC" w:rsidRPr="00E66624" w:rsidRDefault="003A66DC" w:rsidP="00AA3A47">
            <w:pPr>
              <w:adjustRightInd w:val="0"/>
              <w:snapToGrid w:val="0"/>
              <w:spacing w:line="360" w:lineRule="auto"/>
              <w:rPr>
                <w:bCs/>
                <w:szCs w:val="21"/>
              </w:rPr>
            </w:pPr>
            <w:r w:rsidRPr="00E66624">
              <w:rPr>
                <w:bCs/>
                <w:szCs w:val="21"/>
              </w:rPr>
              <w:t>存续期间：</w:t>
            </w:r>
            <w:r w:rsidRPr="00E66624">
              <w:rPr>
                <w:rFonts w:ascii="宋体" w:hAnsi="宋体" w:hint="eastAsia"/>
                <w:szCs w:val="21"/>
              </w:rPr>
              <w:t>持续经营</w:t>
            </w:r>
          </w:p>
          <w:p w:rsidR="003A66DC" w:rsidRDefault="003A66DC" w:rsidP="00AA3A47">
            <w:pPr>
              <w:adjustRightInd w:val="0"/>
              <w:snapToGrid w:val="0"/>
              <w:spacing w:line="360" w:lineRule="auto"/>
              <w:rPr>
                <w:rFonts w:ascii="宋体" w:hAnsi="宋体"/>
                <w:bCs/>
                <w:szCs w:val="21"/>
              </w:rPr>
            </w:pPr>
            <w:r w:rsidRPr="00E66624">
              <w:rPr>
                <w:bCs/>
                <w:szCs w:val="21"/>
              </w:rPr>
              <w:t>基金托管资格批文及文号：</w:t>
            </w:r>
            <w:r w:rsidRPr="00E66624">
              <w:rPr>
                <w:rFonts w:ascii="宋体" w:hAnsi="宋体" w:hint="eastAsia"/>
                <w:bCs/>
                <w:szCs w:val="21"/>
              </w:rPr>
              <w:t>中国证监会和中国人民银行证监基字【1998】3号</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Pr>
                <w:rFonts w:ascii="宋体" w:hAnsi="宋体" w:hint="eastAsia"/>
                <w:bCs/>
                <w:szCs w:val="21"/>
              </w:rPr>
              <w:t>联系人：蒋松云</w:t>
            </w:r>
          </w:p>
        </w:tc>
        <w:tc>
          <w:tcPr>
            <w:tcW w:w="5954" w:type="dxa"/>
          </w:tcPr>
          <w:p w:rsidR="003A66DC" w:rsidRPr="00E66624" w:rsidRDefault="003A66DC" w:rsidP="00AA3A47">
            <w:pPr>
              <w:adjustRightInd w:val="0"/>
              <w:snapToGrid w:val="0"/>
              <w:spacing w:line="360" w:lineRule="auto"/>
              <w:rPr>
                <w:bCs/>
                <w:szCs w:val="21"/>
              </w:rPr>
            </w:pPr>
            <w:bookmarkStart w:id="1" w:name="_Toc57530240"/>
            <w:bookmarkStart w:id="2" w:name="_Toc15118238"/>
            <w:bookmarkStart w:id="3" w:name="_Toc79392581"/>
            <w:r w:rsidRPr="00E66624">
              <w:rPr>
                <w:bCs/>
                <w:szCs w:val="21"/>
              </w:rPr>
              <w:t>二、基金托管人</w:t>
            </w:r>
            <w:bookmarkEnd w:id="1"/>
            <w:bookmarkEnd w:id="2"/>
            <w:bookmarkEnd w:id="3"/>
          </w:p>
          <w:p w:rsidR="003A66DC" w:rsidRPr="00E66624" w:rsidRDefault="003A66DC" w:rsidP="00AA3A47">
            <w:pPr>
              <w:adjustRightInd w:val="0"/>
              <w:snapToGrid w:val="0"/>
              <w:spacing w:line="360" w:lineRule="auto"/>
              <w:rPr>
                <w:bCs/>
                <w:szCs w:val="21"/>
              </w:rPr>
            </w:pPr>
            <w:r w:rsidRPr="00E66624">
              <w:rPr>
                <w:bCs/>
                <w:szCs w:val="21"/>
              </w:rPr>
              <w:t>名称：</w:t>
            </w:r>
            <w:r w:rsidRPr="00E66624">
              <w:rPr>
                <w:rFonts w:ascii="宋体" w:hAnsi="宋体" w:hint="eastAsia"/>
                <w:bCs/>
                <w:szCs w:val="21"/>
              </w:rPr>
              <w:t>中国工商银行股份有限公司</w:t>
            </w:r>
          </w:p>
          <w:p w:rsidR="003A66DC" w:rsidRPr="00E66624" w:rsidRDefault="003A66DC" w:rsidP="00AA3A47">
            <w:pPr>
              <w:adjustRightInd w:val="0"/>
              <w:snapToGrid w:val="0"/>
              <w:spacing w:line="360" w:lineRule="auto"/>
              <w:rPr>
                <w:bCs/>
                <w:szCs w:val="21"/>
              </w:rPr>
            </w:pPr>
            <w:r w:rsidRPr="00E66624">
              <w:rPr>
                <w:bCs/>
                <w:szCs w:val="21"/>
              </w:rPr>
              <w:t>住所：</w:t>
            </w:r>
            <w:r w:rsidRPr="00E66624">
              <w:rPr>
                <w:rFonts w:ascii="宋体" w:hAnsi="宋体" w:hint="eastAsia"/>
                <w:bCs/>
                <w:szCs w:val="21"/>
              </w:rPr>
              <w:t>北京市西城区复兴门内大街55号（100032）</w:t>
            </w:r>
          </w:p>
          <w:p w:rsidR="003A66DC" w:rsidRPr="00E66624" w:rsidRDefault="003A66DC" w:rsidP="00AA3A47">
            <w:pPr>
              <w:adjustRightInd w:val="0"/>
              <w:snapToGrid w:val="0"/>
              <w:spacing w:line="360" w:lineRule="auto"/>
              <w:rPr>
                <w:bCs/>
                <w:szCs w:val="21"/>
              </w:rPr>
            </w:pPr>
            <w:r w:rsidRPr="00E66624">
              <w:rPr>
                <w:bCs/>
                <w:szCs w:val="21"/>
              </w:rPr>
              <w:t>法定代表人：</w:t>
            </w:r>
            <w:r w:rsidRPr="00E66624">
              <w:rPr>
                <w:rFonts w:ascii="宋体" w:hAnsi="宋体" w:hint="eastAsia"/>
                <w:b/>
                <w:szCs w:val="21"/>
              </w:rPr>
              <w:t>陈四清</w:t>
            </w:r>
          </w:p>
          <w:p w:rsidR="003A66DC" w:rsidRPr="00E66624" w:rsidRDefault="003A66DC" w:rsidP="00AA3A47">
            <w:pPr>
              <w:adjustRightInd w:val="0"/>
              <w:snapToGrid w:val="0"/>
              <w:spacing w:line="360" w:lineRule="auto"/>
              <w:rPr>
                <w:bCs/>
                <w:szCs w:val="21"/>
              </w:rPr>
            </w:pPr>
            <w:r w:rsidRPr="00E66624">
              <w:rPr>
                <w:bCs/>
                <w:szCs w:val="21"/>
              </w:rPr>
              <w:t>成立时间：</w:t>
            </w:r>
            <w:r w:rsidRPr="004E1917">
              <w:rPr>
                <w:rFonts w:ascii="宋体" w:hAnsi="宋体" w:hint="eastAsia"/>
                <w:b/>
                <w:bCs/>
                <w:szCs w:val="21"/>
              </w:rPr>
              <w:t>1985年11月22日</w:t>
            </w:r>
            <w:r w:rsidRPr="00E66624">
              <w:rPr>
                <w:bCs/>
                <w:szCs w:val="21"/>
              </w:rPr>
              <w:t>批准设立机关和批准设立文号：</w:t>
            </w:r>
            <w:r w:rsidRPr="00E66624">
              <w:rPr>
                <w:rFonts w:ascii="宋体" w:hAnsi="宋体" w:hint="eastAsia"/>
                <w:bCs/>
                <w:szCs w:val="21"/>
              </w:rPr>
              <w:t>国务院《关于中国人民银行专门行使中央银行职能的决定》（国发[1983]146号）</w:t>
            </w:r>
          </w:p>
          <w:p w:rsidR="003A66DC" w:rsidRPr="00E66624" w:rsidRDefault="003A66DC" w:rsidP="00AA3A47">
            <w:pPr>
              <w:adjustRightInd w:val="0"/>
              <w:snapToGrid w:val="0"/>
              <w:spacing w:line="360" w:lineRule="auto"/>
              <w:rPr>
                <w:bCs/>
                <w:szCs w:val="21"/>
              </w:rPr>
            </w:pPr>
            <w:r w:rsidRPr="00E66624">
              <w:rPr>
                <w:bCs/>
                <w:szCs w:val="21"/>
              </w:rPr>
              <w:t>组织形式：</w:t>
            </w:r>
            <w:r w:rsidRPr="00E66624">
              <w:rPr>
                <w:rFonts w:ascii="宋体" w:hAnsi="宋体" w:hint="eastAsia"/>
                <w:szCs w:val="21"/>
              </w:rPr>
              <w:t>股份有限公司</w:t>
            </w:r>
          </w:p>
          <w:p w:rsidR="003A66DC" w:rsidRPr="00E66624" w:rsidRDefault="003A66DC" w:rsidP="00AA3A47">
            <w:pPr>
              <w:adjustRightInd w:val="0"/>
              <w:snapToGrid w:val="0"/>
              <w:spacing w:line="360" w:lineRule="auto"/>
              <w:rPr>
                <w:bCs/>
                <w:szCs w:val="21"/>
              </w:rPr>
            </w:pPr>
            <w:r w:rsidRPr="00E66624">
              <w:rPr>
                <w:bCs/>
                <w:szCs w:val="21"/>
              </w:rPr>
              <w:t>注册资本：</w:t>
            </w:r>
            <w:r w:rsidRPr="00E66624">
              <w:rPr>
                <w:rFonts w:hint="eastAsia"/>
                <w:bCs/>
                <w:szCs w:val="21"/>
              </w:rPr>
              <w:t>人民币</w:t>
            </w:r>
            <w:r w:rsidRPr="00E66624">
              <w:rPr>
                <w:rFonts w:hint="eastAsia"/>
                <w:bCs/>
                <w:szCs w:val="21"/>
              </w:rPr>
              <w:t>35,640,625.71</w:t>
            </w:r>
            <w:r w:rsidRPr="00E66624">
              <w:rPr>
                <w:rFonts w:hint="eastAsia"/>
                <w:bCs/>
                <w:szCs w:val="21"/>
              </w:rPr>
              <w:t>万元</w:t>
            </w:r>
          </w:p>
          <w:p w:rsidR="003A66DC" w:rsidRPr="00E66624" w:rsidRDefault="003A66DC" w:rsidP="00AA3A47">
            <w:pPr>
              <w:adjustRightInd w:val="0"/>
              <w:snapToGrid w:val="0"/>
              <w:spacing w:line="360" w:lineRule="auto"/>
              <w:rPr>
                <w:bCs/>
                <w:szCs w:val="21"/>
              </w:rPr>
            </w:pPr>
            <w:r w:rsidRPr="00E66624">
              <w:rPr>
                <w:bCs/>
                <w:szCs w:val="21"/>
              </w:rPr>
              <w:t>存续期间：</w:t>
            </w:r>
            <w:r w:rsidRPr="00E66624">
              <w:rPr>
                <w:rFonts w:ascii="宋体" w:hAnsi="宋体" w:hint="eastAsia"/>
                <w:szCs w:val="21"/>
              </w:rPr>
              <w:t>持续经营</w:t>
            </w:r>
          </w:p>
          <w:p w:rsidR="003A66DC" w:rsidRDefault="003A66DC" w:rsidP="00AA3A47">
            <w:pPr>
              <w:adjustRightInd w:val="0"/>
              <w:snapToGrid w:val="0"/>
              <w:spacing w:line="360" w:lineRule="auto"/>
              <w:rPr>
                <w:rFonts w:ascii="宋体" w:hAnsi="宋体"/>
                <w:bCs/>
                <w:szCs w:val="21"/>
              </w:rPr>
            </w:pPr>
            <w:r w:rsidRPr="00E66624">
              <w:rPr>
                <w:bCs/>
                <w:szCs w:val="21"/>
              </w:rPr>
              <w:t>基金托管资格批文及文号：</w:t>
            </w:r>
            <w:r w:rsidRPr="00E66624">
              <w:rPr>
                <w:rFonts w:ascii="宋体" w:hAnsi="宋体" w:hint="eastAsia"/>
                <w:bCs/>
                <w:szCs w:val="21"/>
              </w:rPr>
              <w:t>中国证监会和中国人民银行证监基字【1998】3号</w:t>
            </w:r>
          </w:p>
          <w:p w:rsidR="003A66DC" w:rsidRPr="004E1917" w:rsidRDefault="003A66DC" w:rsidP="00AA3A47">
            <w:pPr>
              <w:spacing w:line="360" w:lineRule="auto"/>
              <w:rPr>
                <w:rFonts w:ascii="宋体" w:hAnsi="宋体"/>
                <w:bCs/>
                <w:sz w:val="24"/>
              </w:rPr>
            </w:pPr>
            <w:r w:rsidRPr="004E1917">
              <w:rPr>
                <w:rFonts w:hint="eastAsia"/>
                <w:bCs/>
                <w:szCs w:val="21"/>
              </w:rPr>
              <w:t>联系人：</w:t>
            </w:r>
            <w:r w:rsidRPr="004E1917">
              <w:rPr>
                <w:rFonts w:hint="eastAsia"/>
                <w:b/>
                <w:bCs/>
                <w:szCs w:val="21"/>
              </w:rPr>
              <w:t>郭明</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第八部分“基金合同当事人及权利义务”</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二、基金托管人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w:t>
            </w:r>
            <w:r w:rsidRPr="00E66624">
              <w:rPr>
                <w:rFonts w:asciiTheme="minorEastAsia" w:eastAsiaTheme="minorEastAsia" w:hAnsiTheme="minorEastAsia"/>
                <w:bCs/>
                <w:szCs w:val="21"/>
              </w:rPr>
              <w:tab/>
            </w:r>
            <w:r w:rsidRPr="00E66624">
              <w:rPr>
                <w:rFonts w:asciiTheme="minorEastAsia" w:eastAsiaTheme="minorEastAsia" w:hAnsiTheme="minorEastAsia" w:hint="eastAsia"/>
                <w:bCs/>
                <w:szCs w:val="21"/>
              </w:rPr>
              <w:t>基金托管人的权利与义务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2、根据《基金法》、《运作办法》及其他有关规定，基金托管人的义务包括但不限于：</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r w:rsidRPr="00E66624">
              <w:rPr>
                <w:rFonts w:asciiTheme="minorEastAsia" w:eastAsiaTheme="minorEastAsia" w:hAnsiTheme="minorEastAsia"/>
                <w:bCs/>
                <w:szCs w:val="21"/>
              </w:rPr>
              <w:t>8）复核、审查基金管理人计算的基金资产净值、基金份额申购、赎回价格；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r w:rsidRPr="00E66624">
              <w:rPr>
                <w:rFonts w:asciiTheme="minorEastAsia" w:eastAsiaTheme="minorEastAsia" w:hAnsiTheme="minorEastAsia"/>
                <w:bCs/>
                <w:szCs w:val="21"/>
              </w:rPr>
              <w:t>10）对基金财务会计报告、季度、半年度和年度</w:t>
            </w:r>
            <w:r w:rsidRPr="00E66624">
              <w:rPr>
                <w:rFonts w:asciiTheme="minorEastAsia" w:eastAsiaTheme="minorEastAsia" w:hAnsiTheme="minorEastAsia" w:hint="eastAsia"/>
                <w:b/>
                <w:szCs w:val="21"/>
              </w:rPr>
              <w:t>基金</w:t>
            </w:r>
            <w:r w:rsidRPr="00E66624">
              <w:rPr>
                <w:rFonts w:asciiTheme="minorEastAsia" w:eastAsiaTheme="minorEastAsia" w:hAnsiTheme="minorEastAsia" w:hint="eastAsia"/>
                <w:bCs/>
                <w:szCs w:val="21"/>
              </w:rPr>
              <w:t>报告出具意见，说明基金管理人在各重要方面的运作是否严格按照《基金合同》的规定进行；如果基金管理人有未执行《基金合同》规定的行为，还应当说明基金托管人是否采取了适当的措施；</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二、基金托管人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w:t>
            </w:r>
            <w:r w:rsidRPr="00E66624">
              <w:rPr>
                <w:rFonts w:asciiTheme="minorEastAsia" w:eastAsiaTheme="minorEastAsia" w:hAnsiTheme="minorEastAsia"/>
                <w:bCs/>
                <w:szCs w:val="21"/>
              </w:rPr>
              <w:tab/>
            </w:r>
            <w:r w:rsidRPr="00E66624">
              <w:rPr>
                <w:rFonts w:asciiTheme="minorEastAsia" w:eastAsiaTheme="minorEastAsia" w:hAnsiTheme="minorEastAsia" w:hint="eastAsia"/>
                <w:bCs/>
                <w:szCs w:val="21"/>
              </w:rPr>
              <w:t>基金托管人的权利与义务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2、根据《基金法》、《运作办法》及其他有关规定，基金托管人的义务包括但不限于：</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r w:rsidRPr="00E66624">
              <w:rPr>
                <w:rFonts w:asciiTheme="minorEastAsia" w:eastAsiaTheme="minorEastAsia" w:hAnsiTheme="minorEastAsia"/>
                <w:bCs/>
                <w:szCs w:val="21"/>
              </w:rPr>
              <w:t>8）复核、审查基金管理人计算的基金资产净值、</w:t>
            </w:r>
            <w:r w:rsidRPr="00E66624">
              <w:rPr>
                <w:rFonts w:asciiTheme="minorEastAsia" w:eastAsiaTheme="minorEastAsia" w:hAnsiTheme="minorEastAsia" w:hint="eastAsia"/>
                <w:b/>
                <w:szCs w:val="21"/>
              </w:rPr>
              <w:t>基金份额净值</w:t>
            </w:r>
            <w:r w:rsidRPr="00E66624">
              <w:rPr>
                <w:rFonts w:asciiTheme="minorEastAsia" w:eastAsiaTheme="minorEastAsia" w:hAnsiTheme="minorEastAsia" w:hint="eastAsia"/>
                <w:bCs/>
                <w:szCs w:val="21"/>
              </w:rPr>
              <w:t>、基金份额申购、赎回价格；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r w:rsidRPr="00E66624">
              <w:rPr>
                <w:rFonts w:asciiTheme="minorEastAsia" w:eastAsiaTheme="minorEastAsia" w:hAnsiTheme="minorEastAsia"/>
                <w:bCs/>
                <w:szCs w:val="21"/>
              </w:rPr>
              <w:t>10）对基金财务会计报告、季度</w:t>
            </w:r>
            <w:r w:rsidRPr="00E66624">
              <w:rPr>
                <w:rFonts w:asciiTheme="minorEastAsia" w:eastAsiaTheme="minorEastAsia" w:hAnsiTheme="minorEastAsia" w:hint="eastAsia"/>
                <w:b/>
                <w:szCs w:val="21"/>
              </w:rPr>
              <w:t>报告、中期报告</w:t>
            </w:r>
            <w:r w:rsidRPr="00E66624">
              <w:rPr>
                <w:rFonts w:asciiTheme="minorEastAsia" w:eastAsiaTheme="minorEastAsia" w:hAnsiTheme="minorEastAsia"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第九部分“基金份额持有人大会”</w:t>
            </w:r>
          </w:p>
        </w:tc>
        <w:tc>
          <w:tcPr>
            <w:tcW w:w="5953" w:type="dxa"/>
          </w:tcPr>
          <w:p w:rsidR="003A66DC" w:rsidRPr="00177AF9" w:rsidRDefault="003A66DC" w:rsidP="00AA3A47">
            <w:pPr>
              <w:spacing w:line="360" w:lineRule="auto"/>
              <w:rPr>
                <w:szCs w:val="21"/>
              </w:rPr>
            </w:pPr>
            <w:r w:rsidRPr="00177AF9">
              <w:rPr>
                <w:szCs w:val="21"/>
              </w:rPr>
              <w:t>四、基金份额持有人出席会议的方式</w:t>
            </w:r>
          </w:p>
          <w:p w:rsidR="003A66DC" w:rsidRPr="00177AF9" w:rsidRDefault="003A66DC" w:rsidP="00AA3A47">
            <w:pPr>
              <w:spacing w:line="360" w:lineRule="auto"/>
              <w:ind w:firstLineChars="200" w:firstLine="420"/>
              <w:rPr>
                <w:rFonts w:asciiTheme="minorEastAsia" w:eastAsiaTheme="minorEastAsia" w:hAnsiTheme="minorEastAsia"/>
                <w:bCs/>
                <w:szCs w:val="21"/>
              </w:rPr>
            </w:pPr>
            <w:r w:rsidRPr="00177AF9">
              <w:rPr>
                <w:bCs/>
                <w:szCs w:val="21"/>
              </w:rPr>
              <w:t>2</w:t>
            </w:r>
            <w:r w:rsidRPr="00177AF9">
              <w:rPr>
                <w:bCs/>
                <w:szCs w:val="21"/>
              </w:rPr>
              <w:t>、通讯开会。通讯开会系指基金份额持有人将其对表决事项的投票以书面形式</w:t>
            </w:r>
            <w:r w:rsidRPr="00177AF9">
              <w:rPr>
                <w:rFonts w:hint="eastAsia"/>
                <w:bCs/>
                <w:szCs w:val="21"/>
              </w:rPr>
              <w:t>或大会公告载明的其他方式</w:t>
            </w:r>
            <w:r w:rsidRPr="00177AF9">
              <w:rPr>
                <w:bCs/>
                <w:szCs w:val="21"/>
              </w:rPr>
              <w:t>在表决截至日以前送达至召集人指定的地址。通讯开会应以书面方式</w:t>
            </w:r>
            <w:r w:rsidRPr="00177AF9">
              <w:rPr>
                <w:rFonts w:hint="eastAsia"/>
                <w:bCs/>
                <w:szCs w:val="21"/>
              </w:rPr>
              <w:t>或大会公告载明的其他方式</w:t>
            </w:r>
            <w:r w:rsidRPr="00177AF9">
              <w:rPr>
                <w:bCs/>
                <w:szCs w:val="21"/>
              </w:rPr>
              <w:t>进行表决。</w:t>
            </w:r>
          </w:p>
        </w:tc>
        <w:tc>
          <w:tcPr>
            <w:tcW w:w="5954" w:type="dxa"/>
          </w:tcPr>
          <w:p w:rsidR="003A66DC" w:rsidRPr="00177AF9" w:rsidRDefault="003A66DC" w:rsidP="00AA3A47">
            <w:pPr>
              <w:spacing w:line="360" w:lineRule="auto"/>
              <w:rPr>
                <w:szCs w:val="21"/>
              </w:rPr>
            </w:pPr>
            <w:r w:rsidRPr="00177AF9">
              <w:rPr>
                <w:szCs w:val="21"/>
              </w:rPr>
              <w:t>四、基金份额持有人出席会议的方式</w:t>
            </w:r>
          </w:p>
          <w:p w:rsidR="003A66DC" w:rsidRPr="00177AF9" w:rsidRDefault="003A66DC" w:rsidP="00AA3A47">
            <w:pPr>
              <w:adjustRightInd w:val="0"/>
              <w:snapToGrid w:val="0"/>
              <w:spacing w:line="360" w:lineRule="auto"/>
              <w:rPr>
                <w:rFonts w:asciiTheme="minorEastAsia" w:eastAsiaTheme="minorEastAsia" w:hAnsiTheme="minorEastAsia"/>
                <w:bCs/>
                <w:szCs w:val="21"/>
              </w:rPr>
            </w:pPr>
            <w:r w:rsidRPr="00177AF9">
              <w:rPr>
                <w:bCs/>
                <w:szCs w:val="21"/>
              </w:rPr>
              <w:t>2</w:t>
            </w:r>
            <w:r w:rsidRPr="00177AF9">
              <w:rPr>
                <w:bCs/>
                <w:szCs w:val="21"/>
              </w:rPr>
              <w:t>、通讯开会。通讯开会系指基金份额持有人将其对表决事项的投票以书面形式</w:t>
            </w:r>
            <w:r w:rsidRPr="00177AF9">
              <w:rPr>
                <w:rFonts w:hint="eastAsia"/>
                <w:bCs/>
                <w:szCs w:val="21"/>
              </w:rPr>
              <w:t>或大会公告载明的其他方式</w:t>
            </w:r>
            <w:r w:rsidRPr="00177AF9">
              <w:rPr>
                <w:bCs/>
                <w:szCs w:val="21"/>
              </w:rPr>
              <w:t>在表决截</w:t>
            </w:r>
            <w:r w:rsidRPr="00177AF9">
              <w:rPr>
                <w:rFonts w:hint="eastAsia"/>
                <w:b/>
                <w:bCs/>
                <w:szCs w:val="21"/>
              </w:rPr>
              <w:t>止</w:t>
            </w:r>
            <w:r w:rsidRPr="00177AF9">
              <w:rPr>
                <w:bCs/>
                <w:szCs w:val="21"/>
              </w:rPr>
              <w:t>日以前送达至召集人指定的地址。通讯开会应以书面方式</w:t>
            </w:r>
            <w:r w:rsidRPr="00177AF9">
              <w:rPr>
                <w:rFonts w:hint="eastAsia"/>
                <w:bCs/>
                <w:szCs w:val="21"/>
              </w:rPr>
              <w:t>或大会公告载明的其他方式</w:t>
            </w:r>
            <w:r w:rsidRPr="00177AF9">
              <w:rPr>
                <w:bCs/>
                <w:szCs w:val="21"/>
              </w:rPr>
              <w:t>进行表决。</w:t>
            </w:r>
          </w:p>
        </w:tc>
      </w:tr>
      <w:tr w:rsidR="003A66DC" w:rsidRPr="00E66624" w:rsidTr="00AA3A47">
        <w:trPr>
          <w:trHeight w:val="274"/>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第九部分“基金份额持有人大会”</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八、生效与公告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基金份额持有人大会的决议，召集人应当自通过之日起5日内报中国证监会备案。</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基金份额持有人大会的决议自表决通过之日起生效。</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基金份额持有人大会决议自生效之日起2个工作日内 在指定媒介上公告。如果采用通讯方式进行表决，在公告基金份额持有人大会决议时，必须将公证书全文、公证机构、公证员姓名等一同公告。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八、生效与公告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基金份额持有人大会的决议，召集人应当自通过之日起5日内报中国证监会备案。</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基金份额持有人大会的决议自表决通过之日起生效。</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基金份额持有人大会决议自生效之日起</w:t>
            </w:r>
            <w:r w:rsidRPr="00E66624">
              <w:rPr>
                <w:rFonts w:asciiTheme="minorEastAsia" w:eastAsiaTheme="minorEastAsia" w:hAnsiTheme="minorEastAsia" w:hint="eastAsia"/>
                <w:b/>
                <w:bCs/>
                <w:szCs w:val="21"/>
              </w:rPr>
              <w:t>2日</w:t>
            </w:r>
            <w:r w:rsidRPr="00E66624">
              <w:rPr>
                <w:rFonts w:asciiTheme="minorEastAsia" w:eastAsiaTheme="minorEastAsia" w:hAnsiTheme="minorEastAsia" w:hint="eastAsia"/>
                <w:bCs/>
                <w:szCs w:val="21"/>
              </w:rPr>
              <w:t>内在指定媒介上公告。如果采用通讯方式进行表决，在公告基金份额持有人大会决议时，必须将公证书全文、公证机构、公证员姓名等一同公告。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tc>
      </w:tr>
      <w:tr w:rsidR="003A66DC" w:rsidRPr="00E66624" w:rsidTr="00AA3A47">
        <w:trPr>
          <w:trHeight w:val="274"/>
          <w:jc w:val="center"/>
        </w:trPr>
        <w:tc>
          <w:tcPr>
            <w:tcW w:w="1560" w:type="dxa"/>
            <w:vAlign w:val="center"/>
          </w:tcPr>
          <w:p w:rsidR="003A66DC" w:rsidRPr="00E66624" w:rsidDel="00047063"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第十部分“基金管理人、基金托管人的更换条件和程序”</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5、公告：基金管理人更换后，由基金托管人在决议生效后2个工作日内在指定媒介公告；</w:t>
            </w:r>
          </w:p>
          <w:p w:rsidR="003A66DC"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A24675" w:rsidRDefault="003A66DC" w:rsidP="00AA3A47">
            <w:pPr>
              <w:spacing w:line="360" w:lineRule="auto"/>
              <w:rPr>
                <w:rFonts w:asciiTheme="minorEastAsia" w:eastAsiaTheme="minorEastAsia" w:hAnsiTheme="minorEastAsia"/>
                <w:szCs w:val="21"/>
              </w:rPr>
            </w:pPr>
            <w:r w:rsidRPr="00A21D5C">
              <w:t>7</w:t>
            </w:r>
            <w:r w:rsidRPr="00A21D5C">
              <w:t>、审计：基金管理人职责终止的，应当按照法律法规规定聘请会计师事务所对基金财产进行审计，并将审计结果予以公告，同时报中国证监会备案</w:t>
            </w:r>
            <w:r w:rsidRPr="00A21D5C">
              <w:rPr>
                <w:rFonts w:hint="eastAsia"/>
              </w:rPr>
              <w:t>，审计费由基金财产承担；</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5、公告：基金管理人更换后，由基金托管人在决议生效后</w:t>
            </w:r>
            <w:r w:rsidRPr="00E66624">
              <w:rPr>
                <w:rFonts w:asciiTheme="minorEastAsia" w:eastAsiaTheme="minorEastAsia" w:hAnsiTheme="minorEastAsia"/>
                <w:b/>
                <w:bCs/>
                <w:szCs w:val="21"/>
              </w:rPr>
              <w:t>2日</w:t>
            </w:r>
            <w:r w:rsidRPr="00E66624">
              <w:rPr>
                <w:rFonts w:asciiTheme="minorEastAsia" w:eastAsiaTheme="minorEastAsia" w:hAnsiTheme="minorEastAsia" w:hint="eastAsia"/>
                <w:bCs/>
                <w:szCs w:val="21"/>
              </w:rPr>
              <w:t>内在指定媒介公告；</w:t>
            </w:r>
          </w:p>
          <w:p w:rsidR="003A66DC"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A21D5C">
              <w:t>7</w:t>
            </w:r>
            <w:r w:rsidRPr="00A21D5C">
              <w:t>、审计：基金管理人职责终止的，应当按照法律法规规定聘请</w:t>
            </w:r>
            <w:r w:rsidRPr="00A24675">
              <w:rPr>
                <w:rFonts w:hint="eastAsia"/>
                <w:b/>
              </w:rPr>
              <w:t>具有证券、期货相关业务资格的</w:t>
            </w:r>
            <w:r w:rsidRPr="00A21D5C">
              <w:t>会计师事务所对基金财产进行审计，并将审计结果予以公告，同时报中国证监会备案</w:t>
            </w:r>
            <w:r w:rsidRPr="00A21D5C">
              <w:rPr>
                <w:rFonts w:hint="eastAsia"/>
              </w:rPr>
              <w:t>，审计费由基金财产承担；</w:t>
            </w:r>
          </w:p>
        </w:tc>
      </w:tr>
      <w:tr w:rsidR="003A66DC" w:rsidRPr="00E66624" w:rsidTr="00AA3A47">
        <w:trPr>
          <w:trHeight w:val="983"/>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第十部分“基金管理人、基金托管人的更换条件和程序”</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5、公告：基金托管人更换后，由基金管理人在决议生效后2个工作日内在指定媒介公告；</w:t>
            </w:r>
          </w:p>
          <w:p w:rsidR="003A66DC"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spacing w:line="360" w:lineRule="auto"/>
              <w:rPr>
                <w:rFonts w:asciiTheme="minorEastAsia" w:eastAsiaTheme="minorEastAsia" w:hAnsiTheme="minorEastAsia"/>
                <w:bCs/>
                <w:szCs w:val="21"/>
              </w:rPr>
            </w:pPr>
            <w:r w:rsidRPr="00A21D5C">
              <w:t>7</w:t>
            </w:r>
            <w:r w:rsidRPr="00A21D5C">
              <w:t>、审计：基金托管人职责终止的，应当按照法律法规规定聘请会计师事务所对基金财产进行审计，并将审计结果予以公告，同时报中国证监会备案。</w:t>
            </w:r>
            <w:r w:rsidRPr="00A21D5C">
              <w:rPr>
                <w:rFonts w:hint="eastAsia"/>
              </w:rPr>
              <w:t>审计费由基金财产承担。</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（二）基金托管人的更换程序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5、公告：基金托管人更换后，由基金管理人在决议生效后</w:t>
            </w:r>
            <w:r w:rsidRPr="00E66624">
              <w:rPr>
                <w:rFonts w:asciiTheme="minorEastAsia" w:eastAsiaTheme="minorEastAsia" w:hAnsiTheme="minorEastAsia" w:hint="eastAsia"/>
                <w:b/>
                <w:bCs/>
                <w:szCs w:val="21"/>
              </w:rPr>
              <w:t>2日</w:t>
            </w:r>
            <w:r w:rsidRPr="00E66624">
              <w:rPr>
                <w:rFonts w:asciiTheme="minorEastAsia" w:eastAsiaTheme="minorEastAsia" w:hAnsiTheme="minorEastAsia" w:hint="eastAsia"/>
                <w:bCs/>
                <w:szCs w:val="21"/>
              </w:rPr>
              <w:t>内在指定媒介公告；</w:t>
            </w:r>
          </w:p>
          <w:p w:rsidR="003A66DC"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A21D5C">
              <w:t>7</w:t>
            </w:r>
            <w:r w:rsidRPr="00A21D5C">
              <w:t>、审计：基金托管人职责终止的，应当按照法律法规规定聘请</w:t>
            </w:r>
            <w:r w:rsidRPr="00A24675">
              <w:rPr>
                <w:rFonts w:hint="eastAsia"/>
                <w:b/>
              </w:rPr>
              <w:t>具有证券、期货相关业务资格的</w:t>
            </w:r>
            <w:r w:rsidRPr="00A21D5C">
              <w:t>会计师事务所对基金财产进行审计，并将审计结果予以公告，同时报中国证监会备案。</w:t>
            </w:r>
            <w:r w:rsidRPr="00A21D5C">
              <w:rPr>
                <w:rFonts w:hint="eastAsia"/>
              </w:rPr>
              <w:t>审计费由基金财产承担。</w:t>
            </w:r>
          </w:p>
        </w:tc>
      </w:tr>
      <w:tr w:rsidR="003A66DC" w:rsidRPr="00E66624" w:rsidTr="00AA3A47">
        <w:trPr>
          <w:trHeight w:val="983"/>
          <w:jc w:val="center"/>
        </w:trPr>
        <w:tc>
          <w:tcPr>
            <w:tcW w:w="1560" w:type="dxa"/>
            <w:vAlign w:val="center"/>
          </w:tcPr>
          <w:p w:rsidR="003A66DC" w:rsidRPr="00E66624" w:rsidDel="00B83E16"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第十部分“基金管理人、基金托管人的更换条件和程序”</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bCs/>
                <w:szCs w:val="21"/>
              </w:rPr>
            </w:pPr>
            <w:bookmarkStart w:id="4" w:name="_Toc1357"/>
            <w:r w:rsidRPr="00E66624">
              <w:rPr>
                <w:rFonts w:hint="eastAsia"/>
                <w:bCs/>
                <w:szCs w:val="21"/>
              </w:rPr>
              <w:t>（三）基金管理人与基金托管人同时更换的条件和程序。</w:t>
            </w:r>
            <w:bookmarkEnd w:id="4"/>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spacing w:line="360" w:lineRule="auto"/>
            </w:pPr>
            <w:r w:rsidRPr="00E66624">
              <w:t>3</w:t>
            </w:r>
            <w:r w:rsidRPr="00E66624">
              <w:rPr>
                <w:rFonts w:hint="eastAsia"/>
              </w:rPr>
              <w:t>、公告：新任基金管理人和新任基金托管人应在更换基金管理人和基金托管人的基金份额持有人大会决议生效后</w:t>
            </w:r>
            <w:r w:rsidRPr="00E66624">
              <w:t>2</w:t>
            </w:r>
            <w:r w:rsidRPr="00E66624">
              <w:rPr>
                <w:rFonts w:hint="eastAsia"/>
              </w:rPr>
              <w:t>个工作日内在指定媒介上联合公告。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二、基金管理人和基金托管人的更换程序</w:t>
            </w:r>
          </w:p>
          <w:p w:rsidR="003A66DC" w:rsidRPr="00E66624" w:rsidRDefault="003A66DC" w:rsidP="00AA3A47">
            <w:pPr>
              <w:adjustRightInd w:val="0"/>
              <w:snapToGrid w:val="0"/>
              <w:spacing w:line="360" w:lineRule="auto"/>
              <w:rPr>
                <w:bCs/>
                <w:szCs w:val="21"/>
              </w:rPr>
            </w:pPr>
            <w:r w:rsidRPr="00E66624">
              <w:rPr>
                <w:bCs/>
                <w:szCs w:val="21"/>
              </w:rPr>
              <w:t>（三）基金管理人与基金托管人同时更换的条件和程序。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p w:rsidR="003A66DC" w:rsidRPr="00E66624" w:rsidRDefault="003A66DC" w:rsidP="00AA3A47">
            <w:pPr>
              <w:spacing w:line="360" w:lineRule="auto"/>
            </w:pPr>
            <w:r w:rsidRPr="00E66624">
              <w:t>3</w:t>
            </w:r>
            <w:r w:rsidRPr="00E66624">
              <w:rPr>
                <w:rFonts w:hint="eastAsia"/>
              </w:rPr>
              <w:t>、公告：新任基金管理人和新任基金托管人应在更换基金管理人和基金托管人的基金份额持有人大会决议生效后</w:t>
            </w:r>
            <w:r w:rsidRPr="00E66624">
              <w:rPr>
                <w:b/>
              </w:rPr>
              <w:t>2</w:t>
            </w:r>
            <w:r w:rsidRPr="00E66624">
              <w:rPr>
                <w:rFonts w:hint="eastAsia"/>
                <w:b/>
              </w:rPr>
              <w:t>日</w:t>
            </w:r>
            <w:r w:rsidRPr="00E66624">
              <w:t>内在指定媒介上联合公告。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p>
        </w:tc>
      </w:tr>
      <w:tr w:rsidR="003A66DC" w:rsidRPr="00E66624" w:rsidTr="00AA3A47">
        <w:trPr>
          <w:trHeight w:val="983"/>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第十三部分“基金的投资”</w:t>
            </w:r>
          </w:p>
        </w:tc>
        <w:tc>
          <w:tcPr>
            <w:tcW w:w="5953" w:type="dxa"/>
          </w:tcPr>
          <w:p w:rsidR="003A66DC" w:rsidRPr="00FE41D9" w:rsidRDefault="003A66DC" w:rsidP="00AA3A47">
            <w:pPr>
              <w:spacing w:line="360" w:lineRule="auto"/>
              <w:rPr>
                <w:szCs w:val="21"/>
              </w:rPr>
            </w:pPr>
            <w:r w:rsidRPr="00FE41D9">
              <w:rPr>
                <w:szCs w:val="21"/>
              </w:rPr>
              <w:t>六、风险收益特征</w:t>
            </w:r>
          </w:p>
          <w:p w:rsidR="003A66DC" w:rsidRPr="00FE41D9" w:rsidRDefault="003A66DC" w:rsidP="00AA3A47">
            <w:pPr>
              <w:spacing w:line="360" w:lineRule="auto"/>
              <w:ind w:firstLineChars="200" w:firstLine="420"/>
              <w:rPr>
                <w:bCs/>
                <w:sz w:val="24"/>
              </w:rPr>
            </w:pPr>
            <w:r w:rsidRPr="00FE41D9">
              <w:rPr>
                <w:rFonts w:hint="eastAsia"/>
                <w:bCs/>
                <w:szCs w:val="21"/>
              </w:rPr>
              <w:t>本基金是混合型证券投资基金，其预期收益和预期风险水平高于债券型基金和货币市场基金，低于股票型基金</w:t>
            </w:r>
            <w:r w:rsidRPr="00FE41D9">
              <w:rPr>
                <w:rFonts w:hint="eastAsia"/>
                <w:b/>
                <w:bCs/>
                <w:szCs w:val="21"/>
              </w:rPr>
              <w:t>，属于中高预期风险、中高预期收益的基金产品</w:t>
            </w:r>
            <w:r w:rsidRPr="00FE41D9">
              <w:rPr>
                <w:rFonts w:hint="eastAsia"/>
                <w:bCs/>
                <w:szCs w:val="21"/>
              </w:rPr>
              <w:t>。</w:t>
            </w:r>
          </w:p>
        </w:tc>
        <w:tc>
          <w:tcPr>
            <w:tcW w:w="5954" w:type="dxa"/>
          </w:tcPr>
          <w:p w:rsidR="003A66DC" w:rsidRPr="00FE41D9" w:rsidRDefault="003A66DC" w:rsidP="00AA3A47">
            <w:pPr>
              <w:spacing w:line="360" w:lineRule="auto"/>
              <w:rPr>
                <w:szCs w:val="21"/>
              </w:rPr>
            </w:pPr>
            <w:r w:rsidRPr="00FE41D9">
              <w:rPr>
                <w:szCs w:val="21"/>
              </w:rPr>
              <w:t>六、风险收益特征</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FE41D9">
              <w:rPr>
                <w:rFonts w:hint="eastAsia"/>
                <w:bCs/>
                <w:szCs w:val="21"/>
              </w:rPr>
              <w:t>本基金是混合型证券投资基金，其预期收益和预期风险水平高于债券型基金和货币市场基金，低于股票型基金。</w:t>
            </w:r>
          </w:p>
        </w:tc>
      </w:tr>
      <w:tr w:rsidR="003A66DC" w:rsidRPr="00E66624" w:rsidTr="00AA3A47">
        <w:trPr>
          <w:trHeight w:val="983"/>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sidRPr="00A75132">
              <w:rPr>
                <w:szCs w:val="21"/>
              </w:rPr>
              <w:t>第十</w:t>
            </w:r>
            <w:r>
              <w:rPr>
                <w:rFonts w:hint="eastAsia"/>
                <w:szCs w:val="21"/>
              </w:rPr>
              <w:t>五</w:t>
            </w:r>
            <w:r w:rsidRPr="00A75132">
              <w:rPr>
                <w:szCs w:val="21"/>
              </w:rPr>
              <w:t>部分</w:t>
            </w:r>
            <w:r w:rsidRPr="00A75132">
              <w:rPr>
                <w:rFonts w:hint="eastAsia"/>
                <w:szCs w:val="21"/>
              </w:rPr>
              <w:t>“基金资产估值”</w:t>
            </w:r>
          </w:p>
        </w:tc>
        <w:tc>
          <w:tcPr>
            <w:tcW w:w="5953" w:type="dxa"/>
          </w:tcPr>
          <w:p w:rsidR="003A66DC" w:rsidRPr="00A75132" w:rsidRDefault="003A66DC" w:rsidP="00AA3A47">
            <w:pPr>
              <w:spacing w:line="360" w:lineRule="auto"/>
              <w:rPr>
                <w:bCs/>
                <w:szCs w:val="21"/>
              </w:rPr>
            </w:pPr>
            <w:r w:rsidRPr="00A75132">
              <w:rPr>
                <w:bCs/>
                <w:szCs w:val="21"/>
              </w:rPr>
              <w:t>五、估值错误的处理</w:t>
            </w:r>
          </w:p>
          <w:p w:rsidR="003A66DC" w:rsidRPr="00A75132" w:rsidRDefault="003A66DC" w:rsidP="00AA3A47">
            <w:pPr>
              <w:spacing w:line="360" w:lineRule="auto"/>
              <w:rPr>
                <w:bCs/>
                <w:szCs w:val="21"/>
              </w:rPr>
            </w:pPr>
            <w:r w:rsidRPr="00A75132">
              <w:rPr>
                <w:bCs/>
                <w:szCs w:val="21"/>
              </w:rPr>
              <w:t>4</w:t>
            </w:r>
            <w:r w:rsidRPr="00A75132">
              <w:rPr>
                <w:bCs/>
                <w:szCs w:val="21"/>
              </w:rPr>
              <w:t>、基金份额净值估值错误处理的方法如下：</w:t>
            </w:r>
          </w:p>
          <w:p w:rsidR="003A66DC" w:rsidRPr="00FE41D9" w:rsidRDefault="003A66DC" w:rsidP="00AA3A47">
            <w:pPr>
              <w:spacing w:line="360" w:lineRule="auto"/>
              <w:rPr>
                <w:szCs w:val="21"/>
              </w:rPr>
            </w:pPr>
            <w:r w:rsidRPr="00A75132">
              <w:rPr>
                <w:bCs/>
                <w:szCs w:val="21"/>
              </w:rPr>
              <w:t>（</w:t>
            </w:r>
            <w:r w:rsidRPr="00A75132">
              <w:rPr>
                <w:rFonts w:hint="eastAsia"/>
                <w:bCs/>
                <w:szCs w:val="21"/>
              </w:rPr>
              <w:t>2</w:t>
            </w:r>
            <w:r w:rsidRPr="00A75132">
              <w:rPr>
                <w:bCs/>
                <w:szCs w:val="21"/>
              </w:rPr>
              <w:t>）错误偏差达到基金份额净值的</w:t>
            </w:r>
            <w:r w:rsidRPr="00A75132">
              <w:rPr>
                <w:bCs/>
                <w:szCs w:val="21"/>
              </w:rPr>
              <w:t>0.25%</w:t>
            </w:r>
            <w:r w:rsidRPr="00A75132">
              <w:rPr>
                <w:bCs/>
                <w:szCs w:val="21"/>
              </w:rPr>
              <w:t>时，基金管理人应当通报基金托管人并报中国证监会备案；错误偏差达到基金份额净值的</w:t>
            </w:r>
            <w:r w:rsidRPr="00A75132">
              <w:rPr>
                <w:bCs/>
                <w:szCs w:val="21"/>
              </w:rPr>
              <w:t>0.5%</w:t>
            </w:r>
            <w:r w:rsidRPr="00A75132">
              <w:rPr>
                <w:bCs/>
                <w:szCs w:val="21"/>
              </w:rPr>
              <w:t>时，基金管理人应当公告。</w:t>
            </w:r>
          </w:p>
        </w:tc>
        <w:tc>
          <w:tcPr>
            <w:tcW w:w="5954" w:type="dxa"/>
          </w:tcPr>
          <w:p w:rsidR="003A66DC" w:rsidRPr="00A75132" w:rsidRDefault="003A66DC" w:rsidP="00AA3A47">
            <w:pPr>
              <w:spacing w:line="360" w:lineRule="auto"/>
              <w:rPr>
                <w:bCs/>
                <w:szCs w:val="21"/>
              </w:rPr>
            </w:pPr>
            <w:r w:rsidRPr="00A75132">
              <w:rPr>
                <w:bCs/>
                <w:szCs w:val="21"/>
              </w:rPr>
              <w:t>五、估值错误的处理</w:t>
            </w:r>
          </w:p>
          <w:p w:rsidR="003A66DC" w:rsidRPr="00A75132" w:rsidRDefault="003A66DC" w:rsidP="00AA3A47">
            <w:pPr>
              <w:spacing w:line="360" w:lineRule="auto"/>
              <w:rPr>
                <w:bCs/>
                <w:szCs w:val="21"/>
              </w:rPr>
            </w:pPr>
            <w:r w:rsidRPr="00A75132">
              <w:rPr>
                <w:bCs/>
                <w:szCs w:val="21"/>
              </w:rPr>
              <w:t>4</w:t>
            </w:r>
            <w:r w:rsidRPr="00A75132">
              <w:rPr>
                <w:bCs/>
                <w:szCs w:val="21"/>
              </w:rPr>
              <w:t>、基金份额净值估值错误处理的方法如下：</w:t>
            </w:r>
          </w:p>
          <w:p w:rsidR="003A66DC" w:rsidRPr="00FE41D9" w:rsidRDefault="003A66DC" w:rsidP="00AA3A47">
            <w:pPr>
              <w:spacing w:line="360" w:lineRule="auto"/>
              <w:rPr>
                <w:szCs w:val="21"/>
              </w:rPr>
            </w:pPr>
            <w:r w:rsidRPr="00A75132">
              <w:rPr>
                <w:bCs/>
                <w:szCs w:val="21"/>
              </w:rPr>
              <w:t>（</w:t>
            </w:r>
            <w:r w:rsidRPr="00A75132">
              <w:rPr>
                <w:rFonts w:hint="eastAsia"/>
                <w:bCs/>
                <w:szCs w:val="21"/>
              </w:rPr>
              <w:t>2</w:t>
            </w:r>
            <w:r w:rsidRPr="00A75132">
              <w:rPr>
                <w:bCs/>
                <w:szCs w:val="21"/>
              </w:rPr>
              <w:t>）错误偏差达到基金份额净值的</w:t>
            </w:r>
            <w:r w:rsidRPr="00A75132">
              <w:rPr>
                <w:bCs/>
                <w:szCs w:val="21"/>
              </w:rPr>
              <w:t>0.25%</w:t>
            </w:r>
            <w:r w:rsidRPr="00A75132">
              <w:rPr>
                <w:bCs/>
                <w:szCs w:val="21"/>
              </w:rPr>
              <w:t>时，基金管理人应当通报基金托管人并报中国证监会备案；错误偏差达到基金份额净值的</w:t>
            </w:r>
            <w:r w:rsidRPr="00A75132">
              <w:rPr>
                <w:bCs/>
                <w:szCs w:val="21"/>
              </w:rPr>
              <w:t>0.5%</w:t>
            </w:r>
            <w:r w:rsidRPr="00A75132">
              <w:rPr>
                <w:bCs/>
                <w:szCs w:val="21"/>
              </w:rPr>
              <w:t>时，基金管理人应当公告</w:t>
            </w:r>
            <w:r w:rsidRPr="00A75132">
              <w:rPr>
                <w:b/>
                <w:bCs/>
                <w:szCs w:val="21"/>
              </w:rPr>
              <w:t>并报中国证监会备案</w:t>
            </w:r>
            <w:r w:rsidRPr="00A75132">
              <w:rPr>
                <w:bCs/>
                <w:szCs w:val="21"/>
              </w:rPr>
              <w:t>。</w:t>
            </w:r>
          </w:p>
        </w:tc>
      </w:tr>
      <w:tr w:rsidR="003A66DC" w:rsidRPr="00E66624" w:rsidTr="00AA3A47">
        <w:trPr>
          <w:trHeight w:val="17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第十六部分“基金费用与税收</w:t>
            </w:r>
          </w:p>
        </w:tc>
        <w:tc>
          <w:tcPr>
            <w:tcW w:w="5953" w:type="dxa"/>
          </w:tcPr>
          <w:p w:rsidR="003A66DC" w:rsidRPr="00E66624" w:rsidRDefault="003A66DC" w:rsidP="00AA3A47">
            <w:pPr>
              <w:spacing w:line="360" w:lineRule="auto"/>
            </w:pPr>
            <w:r w:rsidRPr="00E66624">
              <w:t>一、基金费用的种类</w:t>
            </w:r>
          </w:p>
          <w:p w:rsidR="003A66DC" w:rsidRPr="00E66624" w:rsidRDefault="003A66DC" w:rsidP="00AA3A47">
            <w:pPr>
              <w:spacing w:line="360" w:lineRule="auto"/>
            </w:pPr>
            <w:r w:rsidRPr="00E66624">
              <w:t>1</w:t>
            </w:r>
            <w:r w:rsidRPr="00E66624">
              <w:t>、基金管理人的管理费；</w:t>
            </w:r>
          </w:p>
          <w:p w:rsidR="003A66DC" w:rsidRPr="00E66624" w:rsidRDefault="003A66DC" w:rsidP="00AA3A47">
            <w:pPr>
              <w:spacing w:line="360" w:lineRule="auto"/>
            </w:pPr>
            <w:r w:rsidRPr="00E66624">
              <w:t>2</w:t>
            </w:r>
            <w:r w:rsidRPr="00E66624">
              <w:t>、基金托管人的托管费；</w:t>
            </w:r>
          </w:p>
          <w:p w:rsidR="003A66DC" w:rsidRPr="00E66624" w:rsidRDefault="003A66DC" w:rsidP="00AA3A47">
            <w:pPr>
              <w:spacing w:line="360" w:lineRule="auto"/>
            </w:pPr>
            <w:r w:rsidRPr="00E66624">
              <w:t>3</w:t>
            </w:r>
            <w:r w:rsidRPr="00E66624">
              <w:t>、《基金合同》生效后与基金相关的信息披露费用；</w:t>
            </w:r>
          </w:p>
          <w:p w:rsidR="003A66DC" w:rsidRPr="00E66624" w:rsidRDefault="003A66DC" w:rsidP="00AA3A47">
            <w:pPr>
              <w:spacing w:line="360" w:lineRule="auto"/>
            </w:pPr>
            <w:r w:rsidRPr="00E66624">
              <w:t>4</w:t>
            </w:r>
            <w:r w:rsidRPr="00E66624">
              <w:t>、《基金合同》生效后与基金相关的会计师费、律师费</w:t>
            </w:r>
            <w:r w:rsidRPr="00E66624">
              <w:rPr>
                <w:rFonts w:hint="eastAsia"/>
              </w:rPr>
              <w:t>、</w:t>
            </w:r>
            <w:r w:rsidRPr="00E66624">
              <w:t>诉讼费</w:t>
            </w:r>
            <w:r w:rsidRPr="00E66624">
              <w:rPr>
                <w:rFonts w:hint="eastAsia"/>
              </w:rPr>
              <w:t>和仲裁费</w:t>
            </w:r>
            <w:r w:rsidRPr="00E66624">
              <w:t>；</w:t>
            </w:r>
          </w:p>
          <w:p w:rsidR="003A66DC" w:rsidRPr="00E66624" w:rsidRDefault="003A66DC" w:rsidP="00AA3A47">
            <w:pPr>
              <w:spacing w:line="360" w:lineRule="auto"/>
            </w:pPr>
            <w:r w:rsidRPr="00E66624">
              <w:rPr>
                <w:rFonts w:hint="eastAsia"/>
              </w:rPr>
              <w:t>5</w:t>
            </w:r>
            <w:r w:rsidRPr="00E66624">
              <w:rPr>
                <w:rFonts w:hint="eastAsia"/>
              </w:rPr>
              <w:t>、基金上市费及年费；</w:t>
            </w:r>
          </w:p>
          <w:p w:rsidR="003A66DC" w:rsidRPr="00E66624" w:rsidRDefault="003A66DC" w:rsidP="00AA3A47">
            <w:pPr>
              <w:spacing w:line="360" w:lineRule="auto"/>
            </w:pPr>
            <w:r w:rsidRPr="00E66624">
              <w:rPr>
                <w:rFonts w:hint="eastAsia"/>
              </w:rPr>
              <w:t>6</w:t>
            </w:r>
            <w:r w:rsidRPr="00E66624">
              <w:t>、基金份额持有人大会费用；</w:t>
            </w:r>
          </w:p>
          <w:p w:rsidR="003A66DC" w:rsidRPr="00E66624" w:rsidRDefault="003A66DC" w:rsidP="00AA3A47">
            <w:pPr>
              <w:spacing w:line="360" w:lineRule="auto"/>
            </w:pPr>
            <w:r w:rsidRPr="00E66624">
              <w:rPr>
                <w:rFonts w:hint="eastAsia"/>
              </w:rPr>
              <w:t>7</w:t>
            </w:r>
            <w:r w:rsidRPr="00E66624">
              <w:t>、基金的证券</w:t>
            </w:r>
            <w:r w:rsidRPr="00E66624">
              <w:rPr>
                <w:rFonts w:hint="eastAsia"/>
              </w:rPr>
              <w:t>、期货</w:t>
            </w:r>
            <w:r w:rsidRPr="00E66624">
              <w:t>交易费用；</w:t>
            </w:r>
          </w:p>
          <w:p w:rsidR="003A66DC" w:rsidRPr="00E66624" w:rsidRDefault="003A66DC" w:rsidP="00AA3A47">
            <w:pPr>
              <w:spacing w:line="360" w:lineRule="auto"/>
            </w:pPr>
            <w:r w:rsidRPr="00E66624">
              <w:rPr>
                <w:rFonts w:hint="eastAsia"/>
              </w:rPr>
              <w:t>8</w:t>
            </w:r>
            <w:r w:rsidRPr="00E66624">
              <w:t>、基金的银行汇划费用；</w:t>
            </w:r>
          </w:p>
          <w:p w:rsidR="003A66DC" w:rsidRPr="00E66624" w:rsidRDefault="003A66DC" w:rsidP="00AA3A47">
            <w:pPr>
              <w:spacing w:line="360" w:lineRule="auto"/>
            </w:pPr>
            <w:r w:rsidRPr="00E66624">
              <w:rPr>
                <w:rFonts w:hint="eastAsia"/>
              </w:rPr>
              <w:t>9</w:t>
            </w:r>
            <w:r w:rsidRPr="00E66624">
              <w:t>、</w:t>
            </w:r>
            <w:r w:rsidRPr="00E66624">
              <w:rPr>
                <w:rFonts w:hint="eastAsia"/>
              </w:rPr>
              <w:t>基金的开户费用、账户维护费用；</w:t>
            </w:r>
          </w:p>
          <w:p w:rsidR="003A66DC" w:rsidRPr="00E66624" w:rsidRDefault="003A66DC" w:rsidP="00AA3A47">
            <w:pPr>
              <w:spacing w:line="360" w:lineRule="auto"/>
              <w:rPr>
                <w:rFonts w:asciiTheme="minorEastAsia" w:eastAsiaTheme="minorEastAsia" w:hAnsiTheme="minorEastAsia"/>
              </w:rPr>
            </w:pPr>
            <w:r w:rsidRPr="00E66624">
              <w:rPr>
                <w:rFonts w:hint="eastAsia"/>
              </w:rPr>
              <w:t>10</w:t>
            </w:r>
            <w:r w:rsidRPr="00E66624">
              <w:t>、按照国家有关规定和《基金合同》约定，可以在基金财产中列支的其他费用。</w:t>
            </w:r>
          </w:p>
        </w:tc>
        <w:tc>
          <w:tcPr>
            <w:tcW w:w="5954" w:type="dxa"/>
          </w:tcPr>
          <w:p w:rsidR="003A66DC" w:rsidRPr="00E66624" w:rsidRDefault="003A66DC" w:rsidP="00AA3A47">
            <w:pPr>
              <w:spacing w:line="360" w:lineRule="auto"/>
            </w:pPr>
            <w:r w:rsidRPr="00E66624">
              <w:t>一、基金费用的种类</w:t>
            </w:r>
          </w:p>
          <w:p w:rsidR="003A66DC" w:rsidRPr="00E66624" w:rsidRDefault="003A66DC" w:rsidP="00AA3A47">
            <w:pPr>
              <w:spacing w:line="360" w:lineRule="auto"/>
            </w:pPr>
            <w:r w:rsidRPr="00E66624">
              <w:t>1</w:t>
            </w:r>
            <w:r w:rsidRPr="00E66624">
              <w:t>、基金管理人的管理费；</w:t>
            </w:r>
          </w:p>
          <w:p w:rsidR="003A66DC" w:rsidRPr="00E66624" w:rsidRDefault="003A66DC" w:rsidP="00AA3A47">
            <w:pPr>
              <w:spacing w:line="360" w:lineRule="auto"/>
            </w:pPr>
            <w:r w:rsidRPr="00E66624">
              <w:t>2</w:t>
            </w:r>
            <w:r w:rsidRPr="00E66624">
              <w:t>、基金托管人的托管费；</w:t>
            </w:r>
          </w:p>
          <w:p w:rsidR="003A66DC" w:rsidRPr="00E66624" w:rsidRDefault="003A66DC" w:rsidP="00AA3A47">
            <w:pPr>
              <w:spacing w:line="360" w:lineRule="auto"/>
            </w:pPr>
            <w:r w:rsidRPr="00E66624">
              <w:t>3</w:t>
            </w:r>
            <w:r w:rsidRPr="00E66624">
              <w:t>、</w:t>
            </w:r>
            <w:r w:rsidRPr="00E66624">
              <w:rPr>
                <w:b/>
              </w:rPr>
              <w:t>除法律法规</w:t>
            </w:r>
            <w:r w:rsidRPr="00E66624">
              <w:rPr>
                <w:rFonts w:hint="eastAsia"/>
                <w:b/>
              </w:rPr>
              <w:t>、</w:t>
            </w:r>
            <w:r w:rsidRPr="00E66624">
              <w:rPr>
                <w:b/>
              </w:rPr>
              <w:t>中国证监会另有规定外</w:t>
            </w:r>
            <w:r w:rsidRPr="00E66624">
              <w:rPr>
                <w:rFonts w:hint="eastAsia"/>
              </w:rPr>
              <w:t>，</w:t>
            </w:r>
            <w:r w:rsidRPr="00E66624">
              <w:t>《基金合同》生效后与基金相关的信息披露费用；</w:t>
            </w:r>
          </w:p>
          <w:p w:rsidR="003A66DC" w:rsidRPr="00E66624" w:rsidRDefault="003A66DC" w:rsidP="00AA3A47">
            <w:pPr>
              <w:spacing w:line="360" w:lineRule="auto"/>
            </w:pPr>
            <w:r w:rsidRPr="00E66624">
              <w:t>4</w:t>
            </w:r>
            <w:r w:rsidRPr="00E66624">
              <w:t>、《基金合同》生效后与基金相关的会计师费、律师费</w:t>
            </w:r>
            <w:r w:rsidRPr="00E66624">
              <w:rPr>
                <w:rFonts w:hint="eastAsia"/>
              </w:rPr>
              <w:t>、</w:t>
            </w:r>
            <w:r w:rsidRPr="00E66624">
              <w:t>诉讼费</w:t>
            </w:r>
            <w:r w:rsidRPr="00E66624">
              <w:rPr>
                <w:rFonts w:hint="eastAsia"/>
              </w:rPr>
              <w:t>和仲裁费</w:t>
            </w:r>
            <w:r w:rsidRPr="00E66624">
              <w:t>；</w:t>
            </w:r>
          </w:p>
          <w:p w:rsidR="003A66DC" w:rsidRPr="00E66624" w:rsidRDefault="003A66DC" w:rsidP="00AA3A47">
            <w:pPr>
              <w:spacing w:line="360" w:lineRule="auto"/>
            </w:pPr>
            <w:r w:rsidRPr="00E66624">
              <w:rPr>
                <w:rFonts w:hint="eastAsia"/>
              </w:rPr>
              <w:t>5</w:t>
            </w:r>
            <w:r w:rsidRPr="00E66624">
              <w:rPr>
                <w:rFonts w:hint="eastAsia"/>
              </w:rPr>
              <w:t>、基金上市费及年费；</w:t>
            </w:r>
          </w:p>
          <w:p w:rsidR="003A66DC" w:rsidRPr="00E66624" w:rsidRDefault="003A66DC" w:rsidP="00AA3A47">
            <w:pPr>
              <w:spacing w:line="360" w:lineRule="auto"/>
            </w:pPr>
            <w:r w:rsidRPr="00E66624">
              <w:rPr>
                <w:rFonts w:hint="eastAsia"/>
              </w:rPr>
              <w:t>6</w:t>
            </w:r>
            <w:r w:rsidRPr="00E66624">
              <w:t>、基金份额持有人大会费用；</w:t>
            </w:r>
          </w:p>
          <w:p w:rsidR="003A66DC" w:rsidRPr="00E66624" w:rsidRDefault="003A66DC" w:rsidP="00AA3A47">
            <w:pPr>
              <w:spacing w:line="360" w:lineRule="auto"/>
            </w:pPr>
            <w:r w:rsidRPr="00E66624">
              <w:rPr>
                <w:rFonts w:hint="eastAsia"/>
              </w:rPr>
              <w:t>7</w:t>
            </w:r>
            <w:r w:rsidRPr="00E66624">
              <w:t>、基金的证券</w:t>
            </w:r>
            <w:r w:rsidRPr="00E66624">
              <w:rPr>
                <w:rFonts w:hint="eastAsia"/>
              </w:rPr>
              <w:t>、期货</w:t>
            </w:r>
            <w:r w:rsidRPr="00E66624">
              <w:t>交易费用；</w:t>
            </w:r>
          </w:p>
          <w:p w:rsidR="003A66DC" w:rsidRPr="00E66624" w:rsidRDefault="003A66DC" w:rsidP="00AA3A47">
            <w:pPr>
              <w:spacing w:line="360" w:lineRule="auto"/>
            </w:pPr>
            <w:r w:rsidRPr="00E66624">
              <w:rPr>
                <w:rFonts w:hint="eastAsia"/>
              </w:rPr>
              <w:t>8</w:t>
            </w:r>
            <w:r w:rsidRPr="00E66624">
              <w:t>、基金的银行汇划费用；</w:t>
            </w:r>
          </w:p>
          <w:p w:rsidR="003A66DC" w:rsidRPr="00E66624" w:rsidRDefault="003A66DC" w:rsidP="00AA3A47">
            <w:pPr>
              <w:spacing w:line="360" w:lineRule="auto"/>
            </w:pPr>
            <w:r w:rsidRPr="00E66624">
              <w:rPr>
                <w:rFonts w:hint="eastAsia"/>
              </w:rPr>
              <w:t>9</w:t>
            </w:r>
            <w:r w:rsidRPr="00E66624">
              <w:t>、</w:t>
            </w:r>
            <w:r w:rsidRPr="00E66624">
              <w:rPr>
                <w:rFonts w:hint="eastAsia"/>
              </w:rPr>
              <w:t>基金的开户费用、账户维护费用；</w:t>
            </w:r>
          </w:p>
          <w:p w:rsidR="003A66DC" w:rsidRPr="00E66624" w:rsidRDefault="003A66DC" w:rsidP="00AA3A47">
            <w:pPr>
              <w:spacing w:line="360" w:lineRule="auto"/>
              <w:rPr>
                <w:rFonts w:asciiTheme="minorEastAsia" w:eastAsiaTheme="minorEastAsia" w:hAnsiTheme="minorEastAsia"/>
              </w:rPr>
            </w:pPr>
            <w:r w:rsidRPr="00E66624">
              <w:rPr>
                <w:rFonts w:hint="eastAsia"/>
              </w:rPr>
              <w:t>10</w:t>
            </w:r>
            <w:r w:rsidRPr="00E66624">
              <w:t>、按照国家有关规定和《基金合同》约定，可以在基金财产中列支的其他费用。</w:t>
            </w:r>
          </w:p>
        </w:tc>
      </w:tr>
      <w:tr w:rsidR="003A66DC" w:rsidRPr="00E66624" w:rsidTr="00AA3A47">
        <w:trPr>
          <w:trHeight w:val="17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第十七部分“基金的收益与分配</w:t>
            </w:r>
            <w:r>
              <w:rPr>
                <w:rFonts w:asciiTheme="minorEastAsia" w:eastAsiaTheme="minorEastAsia" w:hAnsiTheme="minorEastAsia" w:hint="eastAsia"/>
                <w:szCs w:val="21"/>
              </w:rPr>
              <w:t>”</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五、收益分配方案的确定、公告与实施</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本基金收益分配方案由基金管理人拟定，并由基金托管人复核，在2个工作日内在指定媒介公告</w:t>
            </w:r>
            <w:r w:rsidRPr="00E66624">
              <w:rPr>
                <w:rFonts w:asciiTheme="minorEastAsia" w:eastAsiaTheme="minorEastAsia" w:hAnsiTheme="minorEastAsia" w:hint="eastAsia"/>
                <w:b/>
                <w:bCs/>
                <w:szCs w:val="21"/>
              </w:rPr>
              <w:t>并报中国证监会备案</w:t>
            </w: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基金红利发放日距离收益分配基准日（即可供分配利润计算截止日）的时间不得超过15个工作日。</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五、收益分配方案的确定、公告与实施</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本基金收益分配方案由基金管理人拟定，并由基金托管人复核，在</w:t>
            </w:r>
            <w:r w:rsidRPr="00E66624">
              <w:rPr>
                <w:rFonts w:asciiTheme="minorEastAsia" w:eastAsiaTheme="minorEastAsia" w:hAnsiTheme="minorEastAsia" w:hint="eastAsia"/>
                <w:b/>
                <w:bCs/>
                <w:szCs w:val="21"/>
              </w:rPr>
              <w:t>2日</w:t>
            </w:r>
            <w:r w:rsidRPr="00E66624">
              <w:rPr>
                <w:rFonts w:asciiTheme="minorEastAsia" w:eastAsiaTheme="minorEastAsia" w:hAnsiTheme="minorEastAsia" w:hint="eastAsia"/>
                <w:bCs/>
                <w:szCs w:val="21"/>
              </w:rPr>
              <w:t>内在指定媒介公告。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基金红利发放日距离收益分配基准日（即可供分配利润计算截止日）的时间不得超过15个工作日。</w:t>
            </w:r>
          </w:p>
        </w:tc>
      </w:tr>
      <w:tr w:rsidR="003A66DC" w:rsidRPr="00E66624" w:rsidTr="00AA3A47">
        <w:trPr>
          <w:trHeight w:val="17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第十七部分“基金的收益与分配</w:t>
            </w:r>
            <w:r>
              <w:rPr>
                <w:rFonts w:asciiTheme="minorEastAsia" w:eastAsiaTheme="minorEastAsia" w:hAnsiTheme="minorEastAsia" w:hint="eastAsia"/>
                <w:szCs w:val="21"/>
              </w:rPr>
              <w:t>”</w:t>
            </w:r>
          </w:p>
        </w:tc>
        <w:tc>
          <w:tcPr>
            <w:tcW w:w="5953" w:type="dxa"/>
          </w:tcPr>
          <w:p w:rsidR="003A66DC" w:rsidRPr="00BB1453" w:rsidRDefault="003A66DC" w:rsidP="00AA3A47">
            <w:pPr>
              <w:spacing w:line="360" w:lineRule="auto"/>
              <w:rPr>
                <w:szCs w:val="21"/>
              </w:rPr>
            </w:pPr>
            <w:r w:rsidRPr="00BB1453">
              <w:rPr>
                <w:szCs w:val="21"/>
              </w:rPr>
              <w:t>六、基金收益分配中发生的费用</w:t>
            </w:r>
          </w:p>
          <w:p w:rsidR="003A66DC" w:rsidRPr="00BB1453" w:rsidRDefault="003A66DC" w:rsidP="00AA3A47">
            <w:pPr>
              <w:spacing w:line="360" w:lineRule="auto"/>
              <w:ind w:firstLineChars="225" w:firstLine="473"/>
              <w:rPr>
                <w:rFonts w:asciiTheme="minorEastAsia" w:eastAsiaTheme="minorEastAsia" w:hAnsiTheme="minorEastAsia"/>
                <w:bCs/>
                <w:szCs w:val="21"/>
              </w:rPr>
            </w:pPr>
            <w:r w:rsidRPr="00BB1453">
              <w:rPr>
                <w:bCs/>
                <w:szCs w:val="21"/>
              </w:rPr>
              <w:t>基金收益分配时所发生的银行转账或其他手续费用由投资者自行承担。当投资者的现金红利小于一定金额，不足</w:t>
            </w:r>
            <w:r>
              <w:rPr>
                <w:rFonts w:hint="eastAsia"/>
                <w:bCs/>
                <w:szCs w:val="21"/>
              </w:rPr>
              <w:t>于</w:t>
            </w:r>
            <w:r w:rsidRPr="00BB1453">
              <w:rPr>
                <w:bCs/>
                <w:szCs w:val="21"/>
              </w:rPr>
              <w:t>支付银行转账或其他手续费用时，基金登记机构可将基金份额持有人的现金红利自动转为基金份额。红利再投资的计算方法，依照《业务规则》执行。</w:t>
            </w:r>
            <w:r w:rsidRPr="00BB1453">
              <w:rPr>
                <w:rFonts w:hint="eastAsia"/>
                <w:bCs/>
                <w:szCs w:val="21"/>
              </w:rPr>
              <w:t>对于场内份额，现金分红的计算方法等有关事项遵循深圳证券交易所及中国证券登记结算有限责任公司的相关规定。</w:t>
            </w:r>
          </w:p>
        </w:tc>
        <w:tc>
          <w:tcPr>
            <w:tcW w:w="5954" w:type="dxa"/>
          </w:tcPr>
          <w:p w:rsidR="003A66DC" w:rsidRPr="00BB1453" w:rsidRDefault="003A66DC" w:rsidP="00AA3A47">
            <w:pPr>
              <w:spacing w:line="360" w:lineRule="auto"/>
              <w:rPr>
                <w:szCs w:val="21"/>
              </w:rPr>
            </w:pPr>
            <w:r w:rsidRPr="00BB1453">
              <w:rPr>
                <w:szCs w:val="21"/>
              </w:rPr>
              <w:t>六、基金收益分配中发生的费用</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BB1453">
              <w:rPr>
                <w:bCs/>
                <w:szCs w:val="21"/>
              </w:rPr>
              <w:t>基金收益分配时所发生的银行转账或其他手续费用由投资者自行承担。当投资者的现金红利小于一定金额，不足</w:t>
            </w:r>
            <w:r w:rsidRPr="00BB1453">
              <w:rPr>
                <w:rFonts w:hint="eastAsia"/>
                <w:b/>
                <w:bCs/>
                <w:szCs w:val="21"/>
              </w:rPr>
              <w:t>以</w:t>
            </w:r>
            <w:r w:rsidRPr="00BB1453">
              <w:rPr>
                <w:bCs/>
                <w:szCs w:val="21"/>
              </w:rPr>
              <w:t>支付银行转账或其他手续费用时，基金登记机构可将基金份额持有人的现金红利自动转为基金份额。红利再投资的计算方法，依照《业务规则》执行。</w:t>
            </w:r>
            <w:r w:rsidRPr="00BB1453">
              <w:rPr>
                <w:rFonts w:hint="eastAsia"/>
                <w:bCs/>
                <w:szCs w:val="21"/>
              </w:rPr>
              <w:t>对于场内份额，现金分红的计算方法等有关事项遵循深圳证券交易所及中国证券登记结算有限责任公司的相关规定。</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第十八部分“基金的会计与审计”</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二、基金的年度审计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1、基金管理人聘请与基金管理人、基金托管人相互独立的具有证券从业资格的会计师事务所及其注册会计师对本基金的年度财务报表进行审计。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2、会计师事务所更换经办注册会计师，应事先征得基金管理人同意。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3、基金管理人认为有充足理由更换会计师事务所，须通报基金托管人。更换会计师事务所需在2个工作日内在指定媒介公告</w:t>
            </w:r>
            <w:r w:rsidRPr="00E66624">
              <w:rPr>
                <w:rFonts w:asciiTheme="minorEastAsia" w:eastAsiaTheme="minorEastAsia" w:hAnsiTheme="minorEastAsia" w:hint="eastAsia"/>
                <w:b/>
                <w:bCs/>
                <w:szCs w:val="21"/>
              </w:rPr>
              <w:t>并报中国证监会备案</w:t>
            </w:r>
            <w:r w:rsidRPr="00E66624">
              <w:rPr>
                <w:rFonts w:asciiTheme="minorEastAsia" w:eastAsiaTheme="minorEastAsia" w:hAnsiTheme="minorEastAsia" w:hint="eastAsia"/>
                <w:bCs/>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二、基金的年度审计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1、基金管理人聘请与基金管理人、基金托管人相互独立的具有证券</w:t>
            </w:r>
            <w:r w:rsidRPr="00E66624">
              <w:rPr>
                <w:rFonts w:asciiTheme="minorEastAsia" w:eastAsiaTheme="minorEastAsia" w:hAnsiTheme="minorEastAsia" w:hint="eastAsia"/>
                <w:b/>
                <w:bCs/>
                <w:szCs w:val="21"/>
              </w:rPr>
              <w:t>、期货相关业务资格</w:t>
            </w:r>
            <w:r w:rsidRPr="00E66624">
              <w:rPr>
                <w:rFonts w:asciiTheme="minorEastAsia" w:eastAsiaTheme="minorEastAsia" w:hAnsiTheme="minorEastAsia" w:hint="eastAsia"/>
                <w:bCs/>
                <w:szCs w:val="21"/>
              </w:rPr>
              <w:t>的会计师事务所及其注册会计师对本基金的年度财务报表进行审计。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2、会计师事务所更换经办注册会计师，应事先征得基金管理人同意。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3、基金管理人认为有充足理由更换会计师事务所，须通报基金托管人。更换会计师事务所需在</w:t>
            </w:r>
            <w:r w:rsidRPr="00E66624">
              <w:rPr>
                <w:rFonts w:asciiTheme="minorEastAsia" w:eastAsiaTheme="minorEastAsia" w:hAnsiTheme="minorEastAsia" w:hint="eastAsia"/>
                <w:b/>
                <w:bCs/>
                <w:szCs w:val="21"/>
              </w:rPr>
              <w:t>2日</w:t>
            </w:r>
            <w:r w:rsidRPr="00E66624">
              <w:rPr>
                <w:rFonts w:asciiTheme="minorEastAsia" w:eastAsiaTheme="minorEastAsia" w:hAnsiTheme="minorEastAsia" w:hint="eastAsia"/>
                <w:bCs/>
                <w:szCs w:val="21"/>
              </w:rPr>
              <w:t>内在指定媒介公告。</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二、信息披露义务人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本基金信息披露义务人包括基金管理人、基金托管人、召集基金份额持有人大会的基金份额持有人等法律法规和中国证监会规定的自然人、法人和其他组织。</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本基金信息披露义务人按照法律法规和中国证监会的规定披露基金信息，并保证所披露信息的真实性、准确性</w:t>
            </w:r>
            <w:r w:rsidRPr="00E7006D">
              <w:rPr>
                <w:rFonts w:asciiTheme="minorEastAsia" w:eastAsiaTheme="minorEastAsia" w:hAnsiTheme="minorEastAsia" w:hint="eastAsia"/>
                <w:b/>
                <w:bCs/>
                <w:szCs w:val="21"/>
              </w:rPr>
              <w:t>和</w:t>
            </w:r>
            <w:r w:rsidRPr="00E66624">
              <w:rPr>
                <w:rFonts w:asciiTheme="minorEastAsia" w:eastAsiaTheme="minorEastAsia" w:hAnsiTheme="minorEastAsia" w:hint="eastAsia"/>
                <w:bCs/>
                <w:szCs w:val="21"/>
              </w:rPr>
              <w:t>完整性。</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二、信息披露义务人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本基金信息披露义务人包括基金管理人、基金托管人、召集基金份额持有人大会的基金份额持有人</w:t>
            </w:r>
            <w:r w:rsidRPr="00E66624">
              <w:rPr>
                <w:rFonts w:asciiTheme="minorEastAsia" w:eastAsiaTheme="minorEastAsia" w:hAnsiTheme="minorEastAsia" w:hint="eastAsia"/>
                <w:b/>
                <w:bCs/>
                <w:szCs w:val="21"/>
              </w:rPr>
              <w:t>及日常机构（如有）</w:t>
            </w:r>
            <w:r w:rsidRPr="00E66624">
              <w:rPr>
                <w:rFonts w:asciiTheme="minorEastAsia" w:eastAsiaTheme="minorEastAsia" w:hAnsiTheme="minorEastAsia" w:hint="eastAsia"/>
                <w:bCs/>
                <w:szCs w:val="21"/>
              </w:rPr>
              <w:t>等法律法规和中国证监会规定的自然人、法人和</w:t>
            </w:r>
            <w:r w:rsidRPr="00E66624">
              <w:rPr>
                <w:rFonts w:asciiTheme="minorEastAsia" w:eastAsiaTheme="minorEastAsia" w:hAnsiTheme="minorEastAsia" w:hint="eastAsia"/>
                <w:b/>
                <w:bCs/>
                <w:szCs w:val="21"/>
              </w:rPr>
              <w:t>非法人</w:t>
            </w:r>
            <w:r w:rsidRPr="00E66624">
              <w:rPr>
                <w:rFonts w:asciiTheme="minorEastAsia" w:eastAsiaTheme="minorEastAsia" w:hAnsiTheme="minorEastAsia" w:hint="eastAsia"/>
                <w:bCs/>
                <w:szCs w:val="21"/>
              </w:rPr>
              <w:t>组织。</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本基金信息披露义务人</w:t>
            </w:r>
            <w:r w:rsidRPr="00E66624">
              <w:rPr>
                <w:rFonts w:asciiTheme="minorEastAsia" w:eastAsiaTheme="minorEastAsia" w:hAnsiTheme="minorEastAsia" w:hint="eastAsia"/>
                <w:b/>
                <w:bCs/>
                <w:szCs w:val="21"/>
              </w:rPr>
              <w:t>以保护基金份额持有人利益为根本出发点，</w:t>
            </w:r>
            <w:r w:rsidRPr="00E66624">
              <w:rPr>
                <w:rFonts w:asciiTheme="minorEastAsia" w:eastAsiaTheme="minorEastAsia" w:hAnsiTheme="minorEastAsia" w:hint="eastAsia"/>
                <w:bCs/>
                <w:szCs w:val="21"/>
              </w:rPr>
              <w:t>按照法律法规和中国证监会的规定披露基金信息，并保证所披露信息的真实性、准确性、完整性、</w:t>
            </w:r>
            <w:r w:rsidRPr="00E66624">
              <w:rPr>
                <w:rFonts w:asciiTheme="minorEastAsia" w:eastAsiaTheme="minorEastAsia" w:hAnsiTheme="minorEastAsia" w:hint="eastAsia"/>
                <w:b/>
                <w:bCs/>
                <w:szCs w:val="21"/>
              </w:rPr>
              <w:t>及时性、简明性和易得性</w:t>
            </w:r>
            <w:r w:rsidRPr="00E66624">
              <w:rPr>
                <w:rFonts w:asciiTheme="minorEastAsia" w:eastAsiaTheme="minorEastAsia" w:hAnsiTheme="minorEastAsia" w:hint="eastAsia"/>
                <w:bCs/>
                <w:szCs w:val="21"/>
              </w:rPr>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三、本基金信息披露义务人承诺公开披露的基金信息，不得有下列行为：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1、虚假记载、误导性陈述或者重大遗漏；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2、对证券投资业绩进行预测；</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3、违规承诺收益或者承担损失；</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4、诋毁其他基金管理人、基金托管人或者基金销售机构；</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5、登载任何自然人、法人或者其他组织的祝贺性、恭维性或推荐性的文字；</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6、中国证监会禁止的其他行为。</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三、本基金信息披露义务人承诺公开披露的基金信息，不得有下列行为：</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1、虚假记载、误导性陈述或者重大遗漏；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2、对证券投资业绩进行预测；</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3、违规承诺收益或者承担损失；</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4、诋毁其他基金管理人、基金托管人或者基金销售机构；</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5、登载任何自然人、法人</w:t>
            </w:r>
            <w:r w:rsidRPr="00E66624">
              <w:rPr>
                <w:rFonts w:asciiTheme="minorEastAsia" w:eastAsiaTheme="minorEastAsia" w:hAnsiTheme="minorEastAsia" w:hint="eastAsia"/>
                <w:b/>
                <w:bCs/>
                <w:szCs w:val="21"/>
              </w:rPr>
              <w:t>和非法人</w:t>
            </w:r>
            <w:r w:rsidRPr="00E66624">
              <w:rPr>
                <w:rFonts w:asciiTheme="minorEastAsia" w:eastAsiaTheme="minorEastAsia" w:hAnsiTheme="minorEastAsia" w:hint="eastAsia"/>
                <w:bCs/>
                <w:szCs w:val="21"/>
              </w:rPr>
              <w:t>组织的祝贺性、恭维性或推荐性的文字；</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6、中国证监会禁止的其他行为。</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四、本基金公开披露的信息应采用中文文本。如同时采用外文文本的，基金信息披露义务人应保证两种文本的内容一致。两种文本发生歧义的，以中文文本为准。</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本基金公开披露的信息采用阿拉伯数字；除特别说明外，货币单位为人民币元。</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四、本基金公开披露的信息应采用中文文本。如同时采用外文文本的，基金信息披露义务人应保证</w:t>
            </w:r>
            <w:r w:rsidRPr="00E66624">
              <w:rPr>
                <w:rFonts w:asciiTheme="minorEastAsia" w:eastAsiaTheme="minorEastAsia" w:hAnsiTheme="minorEastAsia" w:hint="eastAsia"/>
                <w:b/>
                <w:bCs/>
                <w:szCs w:val="21"/>
              </w:rPr>
              <w:t>不同</w:t>
            </w:r>
            <w:r w:rsidRPr="00E66624">
              <w:rPr>
                <w:rFonts w:asciiTheme="minorEastAsia" w:eastAsiaTheme="minorEastAsia" w:hAnsiTheme="minorEastAsia" w:hint="eastAsia"/>
                <w:bCs/>
                <w:szCs w:val="21"/>
              </w:rPr>
              <w:t>文本的内容一致。</w:t>
            </w:r>
            <w:r w:rsidRPr="00E66624">
              <w:rPr>
                <w:rFonts w:asciiTheme="minorEastAsia" w:eastAsiaTheme="minorEastAsia" w:hAnsiTheme="minorEastAsia" w:hint="eastAsia"/>
                <w:b/>
                <w:bCs/>
                <w:szCs w:val="21"/>
              </w:rPr>
              <w:t>不同</w:t>
            </w:r>
            <w:r w:rsidRPr="00E66624">
              <w:rPr>
                <w:rFonts w:asciiTheme="minorEastAsia" w:eastAsiaTheme="minorEastAsia" w:hAnsiTheme="minorEastAsia" w:hint="eastAsia"/>
                <w:bCs/>
                <w:szCs w:val="21"/>
              </w:rPr>
              <w:t>文本</w:t>
            </w:r>
            <w:r w:rsidRPr="00E66624">
              <w:rPr>
                <w:rFonts w:asciiTheme="minorEastAsia" w:eastAsiaTheme="minorEastAsia" w:hAnsiTheme="minorEastAsia" w:hint="eastAsia"/>
                <w:b/>
                <w:bCs/>
                <w:szCs w:val="21"/>
              </w:rPr>
              <w:t>之间</w:t>
            </w:r>
            <w:r w:rsidRPr="00E66624">
              <w:rPr>
                <w:rFonts w:asciiTheme="minorEastAsia" w:eastAsiaTheme="minorEastAsia" w:hAnsiTheme="minorEastAsia" w:hint="eastAsia"/>
                <w:bCs/>
                <w:szCs w:val="21"/>
              </w:rPr>
              <w:t>发生歧义的，以中文文本为准。</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本基金公开披露的信息采用阿拉伯数字；除特别说明外，货币单位为人民币元。</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公开披露的基金信息包括：</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（一）基金招募说明书、《基金合同》、基金托管协议</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基金募集申请经中国证监会</w:t>
            </w:r>
            <w:r>
              <w:rPr>
                <w:rFonts w:asciiTheme="minorEastAsia" w:eastAsiaTheme="minorEastAsia" w:hAnsiTheme="minorEastAsia" w:hint="eastAsia"/>
                <w:bCs/>
                <w:szCs w:val="21"/>
              </w:rPr>
              <w:t>注册</w:t>
            </w:r>
            <w:r w:rsidRPr="00E66624">
              <w:rPr>
                <w:rFonts w:asciiTheme="minorEastAsia" w:eastAsiaTheme="minorEastAsia" w:hAnsiTheme="minorEastAsia" w:hint="eastAsia"/>
                <w:bCs/>
                <w:szCs w:val="21"/>
              </w:rPr>
              <w:t>后，基金管理人在基金份额发售的3日前，将基金招募说明书、《基金合同》摘要登载在指定媒介上；基金管理人、基金托管人应当将《基金合同》、基金托管协议登载在网站上。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公开披露的基金信息包括：</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（一）基金招募说明书、</w:t>
            </w:r>
            <w:r w:rsidRPr="00E66624">
              <w:rPr>
                <w:rFonts w:asciiTheme="minorEastAsia" w:eastAsiaTheme="minorEastAsia" w:hAnsiTheme="minorEastAsia"/>
                <w:b/>
                <w:bCs/>
                <w:szCs w:val="21"/>
              </w:rPr>
              <w:t>基金产品资料概要</w:t>
            </w:r>
            <w:r w:rsidRPr="00E66624">
              <w:rPr>
                <w:rFonts w:asciiTheme="minorEastAsia" w:eastAsiaTheme="minorEastAsia" w:hAnsiTheme="minorEastAsia" w:hint="eastAsia"/>
                <w:b/>
                <w:bCs/>
                <w:szCs w:val="21"/>
              </w:rPr>
              <w:t>、</w:t>
            </w:r>
            <w:r w:rsidRPr="00E66624">
              <w:rPr>
                <w:rFonts w:asciiTheme="minorEastAsia" w:eastAsiaTheme="minorEastAsia" w:hAnsiTheme="minorEastAsia"/>
                <w:bCs/>
                <w:szCs w:val="21"/>
              </w:rPr>
              <w:t>《基金合同》、基金托管协议</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1、《基金合同》是界定《基金合同》当事人的各项权利、义务关系，明确基金份额持有人大会召开的规则及具体程序，说明基金产品的特性等涉及基金投资者重大利益的事项的法律文件。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Pr="00E66624">
              <w:rPr>
                <w:rFonts w:asciiTheme="minorEastAsia" w:eastAsiaTheme="minorEastAsia" w:hAnsiTheme="minorEastAsia"/>
                <w:b/>
                <w:bCs/>
                <w:szCs w:val="21"/>
              </w:rPr>
              <w:t>，</w:t>
            </w:r>
            <w:r w:rsidRPr="00E66624">
              <w:rPr>
                <w:rFonts w:asciiTheme="minorEastAsia" w:eastAsiaTheme="minorEastAsia" w:hAnsiTheme="minorEastAsia" w:hint="eastAsia"/>
                <w:b/>
                <w:bCs/>
                <w:szCs w:val="21"/>
              </w:rPr>
              <w:t>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r w:rsidRPr="00E66624">
              <w:rPr>
                <w:rFonts w:asciiTheme="minorEastAsia" w:eastAsiaTheme="minorEastAsia" w:hAnsiTheme="minorEastAsia" w:hint="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hint="eastAsia"/>
                <w:b/>
                <w:bCs/>
                <w:szCs w:val="21"/>
              </w:rPr>
              <w:t>3、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4、基金托管协议是界定基金托管人和基金管理人在基金财产保管及基金运作监督等活动中的权利、义务关系的法律文件。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基金募集申请经中国证监会</w:t>
            </w:r>
            <w:r>
              <w:rPr>
                <w:rFonts w:asciiTheme="minorEastAsia" w:eastAsiaTheme="minorEastAsia" w:hAnsiTheme="minorEastAsia" w:hint="eastAsia"/>
                <w:bCs/>
                <w:szCs w:val="21"/>
              </w:rPr>
              <w:t>注册</w:t>
            </w:r>
            <w:r w:rsidRPr="00E66624">
              <w:rPr>
                <w:rFonts w:asciiTheme="minorEastAsia" w:eastAsiaTheme="minorEastAsia" w:hAnsiTheme="minorEastAsia"/>
                <w:bCs/>
                <w:szCs w:val="21"/>
              </w:rPr>
              <w:t>后，基金管理人在基金份额发售的</w:t>
            </w:r>
            <w:r w:rsidRPr="00E66624">
              <w:rPr>
                <w:rFonts w:asciiTheme="minorEastAsia" w:eastAsiaTheme="minorEastAsia" w:hAnsiTheme="minorEastAsia"/>
                <w:b/>
                <w:bCs/>
                <w:szCs w:val="21"/>
              </w:rPr>
              <w:t>三日</w:t>
            </w:r>
            <w:r w:rsidRPr="00E66624">
              <w:rPr>
                <w:rFonts w:asciiTheme="minorEastAsia" w:eastAsiaTheme="minorEastAsia" w:hAnsiTheme="minorEastAsia"/>
                <w:bCs/>
                <w:szCs w:val="21"/>
              </w:rPr>
              <w:t>前，将</w:t>
            </w:r>
            <w:r w:rsidRPr="00E66624">
              <w:rPr>
                <w:rFonts w:asciiTheme="minorEastAsia" w:eastAsiaTheme="minorEastAsia" w:hAnsiTheme="minorEastAsia" w:hint="eastAsia"/>
                <w:b/>
                <w:bCs/>
                <w:szCs w:val="21"/>
              </w:rPr>
              <w:t>基金份额发售公告、</w:t>
            </w:r>
            <w:r w:rsidRPr="00E66624">
              <w:rPr>
                <w:rFonts w:asciiTheme="minorEastAsia" w:eastAsiaTheme="minorEastAsia" w:hAnsiTheme="minorEastAsia"/>
                <w:bCs/>
                <w:szCs w:val="21"/>
              </w:rPr>
              <w:t>基金招募说明书</w:t>
            </w:r>
            <w:r w:rsidRPr="00E66624">
              <w:rPr>
                <w:rFonts w:asciiTheme="minorEastAsia" w:eastAsiaTheme="minorEastAsia" w:hAnsiTheme="minorEastAsia"/>
                <w:b/>
                <w:bCs/>
                <w:szCs w:val="21"/>
              </w:rPr>
              <w:t>提示性公告</w:t>
            </w:r>
            <w:r w:rsidRPr="00E66624">
              <w:rPr>
                <w:rFonts w:asciiTheme="minorEastAsia" w:eastAsiaTheme="minorEastAsia" w:hAnsiTheme="minorEastAsia"/>
                <w:bCs/>
                <w:szCs w:val="21"/>
              </w:rPr>
              <w:t>、《基金合同》</w:t>
            </w:r>
            <w:r w:rsidRPr="00E66624">
              <w:rPr>
                <w:rFonts w:asciiTheme="minorEastAsia" w:eastAsiaTheme="minorEastAsia" w:hAnsiTheme="minorEastAsia"/>
                <w:b/>
                <w:bCs/>
                <w:szCs w:val="21"/>
              </w:rPr>
              <w:t>提示性公告</w:t>
            </w:r>
            <w:r w:rsidRPr="00E66624">
              <w:rPr>
                <w:rFonts w:asciiTheme="minorEastAsia" w:eastAsiaTheme="minorEastAsia" w:hAnsiTheme="minorEastAsia"/>
                <w:bCs/>
                <w:szCs w:val="21"/>
              </w:rPr>
              <w:t>登载在指定</w:t>
            </w:r>
            <w:r w:rsidRPr="00E66624">
              <w:rPr>
                <w:rFonts w:asciiTheme="minorEastAsia" w:eastAsiaTheme="minorEastAsia" w:hAnsiTheme="minorEastAsia"/>
                <w:b/>
                <w:bCs/>
                <w:szCs w:val="21"/>
              </w:rPr>
              <w:t>报刊</w:t>
            </w:r>
            <w:r w:rsidRPr="00E66624">
              <w:rPr>
                <w:rFonts w:asciiTheme="minorEastAsia" w:eastAsiaTheme="minorEastAsia" w:hAnsiTheme="minorEastAsia"/>
                <w:bCs/>
                <w:szCs w:val="21"/>
              </w:rPr>
              <w:t>上</w:t>
            </w:r>
            <w:r w:rsidRPr="00E66624">
              <w:rPr>
                <w:rFonts w:asciiTheme="minorEastAsia" w:eastAsiaTheme="minorEastAsia" w:hAnsiTheme="minorEastAsia" w:hint="eastAsia"/>
                <w:bCs/>
                <w:szCs w:val="21"/>
              </w:rPr>
              <w:t>，</w:t>
            </w:r>
            <w:r w:rsidRPr="00E66624">
              <w:rPr>
                <w:rFonts w:asciiTheme="minorEastAsia" w:eastAsiaTheme="minorEastAsia" w:hAnsiTheme="minorEastAsia" w:hint="eastAsia"/>
                <w:b/>
                <w:bCs/>
                <w:szCs w:val="21"/>
              </w:rPr>
              <w:t>将基金份额发售公告、基金招募说明书、基金产品资料概要、《基金合同》和基金托管协议登载在指定网站上，并将基金产品资料概要等登载在基金销售机构网站或营业网点</w:t>
            </w:r>
            <w:r w:rsidRPr="00E66624">
              <w:rPr>
                <w:rFonts w:asciiTheme="minorEastAsia" w:eastAsiaTheme="minorEastAsia" w:hAnsiTheme="minorEastAsia"/>
                <w:bCs/>
                <w:szCs w:val="21"/>
              </w:rPr>
              <w:t>；基金托管人应当同时将《基金合同》、基金托管协议登载在</w:t>
            </w:r>
            <w:r w:rsidRPr="00E66624">
              <w:rPr>
                <w:rFonts w:asciiTheme="minorEastAsia" w:eastAsiaTheme="minorEastAsia" w:hAnsiTheme="minorEastAsia"/>
                <w:b/>
                <w:bCs/>
                <w:szCs w:val="21"/>
              </w:rPr>
              <w:t>指定</w:t>
            </w:r>
            <w:r w:rsidRPr="00E66624">
              <w:rPr>
                <w:rFonts w:asciiTheme="minorEastAsia" w:eastAsiaTheme="minorEastAsia" w:hAnsiTheme="minorEastAsia"/>
                <w:bCs/>
                <w:szCs w:val="21"/>
              </w:rPr>
              <w:t>网站上。</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hint="eastAsia"/>
                <w:b/>
                <w:bCs/>
                <w:szCs w:val="21"/>
              </w:rPr>
              <w:t>关于基金产品资料概要的编制、披露及更新，自</w:t>
            </w:r>
            <w:r w:rsidRPr="005B2BF0">
              <w:rPr>
                <w:rFonts w:asciiTheme="minorEastAsia" w:eastAsiaTheme="minorEastAsia" w:hAnsiTheme="minorEastAsia" w:hint="eastAsia"/>
                <w:b/>
                <w:bCs/>
                <w:szCs w:val="21"/>
              </w:rPr>
              <w:t>《信息披露办法》实施之日起一年后开始执行</w:t>
            </w:r>
            <w:r w:rsidRPr="00E66624">
              <w:rPr>
                <w:rFonts w:asciiTheme="minorEastAsia" w:eastAsiaTheme="minorEastAsia" w:hAnsiTheme="minorEastAsia" w:hint="eastAsia"/>
                <w:b/>
                <w:bCs/>
                <w:szCs w:val="21"/>
              </w:rPr>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（三）《基金合同》生效公告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基金管理人应当在收到中国证监会确认文件的次日 在指定媒介上登载《基金合同》生效公告。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（三）《基金合同》生效公告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w:t>
            </w:r>
            <w:r w:rsidRPr="00E66624">
              <w:rPr>
                <w:rFonts w:asciiTheme="minorEastAsia" w:eastAsiaTheme="minorEastAsia" w:hAnsiTheme="minorEastAsia" w:hint="eastAsia"/>
                <w:b/>
                <w:bCs/>
                <w:szCs w:val="21"/>
              </w:rPr>
              <w:t>《基金合同》生效</w:t>
            </w:r>
            <w:r w:rsidRPr="00E66624">
              <w:rPr>
                <w:rFonts w:asciiTheme="minorEastAsia" w:eastAsiaTheme="minorEastAsia" w:hAnsiTheme="minorEastAsia"/>
                <w:b/>
                <w:bCs/>
                <w:szCs w:val="21"/>
              </w:rPr>
              <w:t>的</w:t>
            </w:r>
            <w:r w:rsidRPr="00E66624">
              <w:rPr>
                <w:rFonts w:asciiTheme="minorEastAsia" w:eastAsiaTheme="minorEastAsia" w:hAnsiTheme="minorEastAsia"/>
                <w:bCs/>
                <w:szCs w:val="21"/>
              </w:rPr>
              <w:t>次日在指定媒介上登载《基金合同》生效公告。</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（四）基金资产净值、基金份额净值</w:t>
            </w:r>
          </w:p>
          <w:p w:rsidR="003A66DC" w:rsidRPr="00E66624" w:rsidRDefault="003A66DC" w:rsidP="00AA3A47">
            <w:pPr>
              <w:spacing w:line="360" w:lineRule="auto"/>
            </w:pPr>
            <w:r w:rsidRPr="00E66624">
              <w:rPr>
                <w:rFonts w:hint="eastAsia"/>
              </w:rPr>
              <w:t>1</w:t>
            </w:r>
            <w:r w:rsidRPr="00E66624">
              <w:rPr>
                <w:rFonts w:hint="eastAsia"/>
              </w:rPr>
              <w:t>、封闭期内</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 xml:space="preserve">    《基金合同》生效后，在基金封闭期内，基金管理人应当至少每周公告一次基金资产净值和各类基金份额净值。</w:t>
            </w:r>
          </w:p>
          <w:p w:rsidR="003A66DC" w:rsidRPr="00E66624" w:rsidRDefault="003A66DC" w:rsidP="00AA3A47">
            <w:pPr>
              <w:adjustRightInd w:val="0"/>
              <w:snapToGrid w:val="0"/>
              <w:spacing w:line="360" w:lineRule="auto"/>
              <w:ind w:firstLine="420"/>
              <w:rPr>
                <w:bCs/>
                <w:szCs w:val="21"/>
              </w:rPr>
            </w:pPr>
            <w:r w:rsidRPr="00E66624">
              <w:rPr>
                <w:rFonts w:hint="eastAsia"/>
                <w:bCs/>
                <w:szCs w:val="21"/>
              </w:rPr>
              <w:t>基金上市交易后，</w:t>
            </w:r>
            <w:r w:rsidRPr="00E66624">
              <w:rPr>
                <w:bCs/>
                <w:szCs w:val="21"/>
              </w:rPr>
              <w:t>基金管理人应当在每个</w:t>
            </w:r>
            <w:r w:rsidRPr="00E66624">
              <w:rPr>
                <w:rFonts w:hint="eastAsia"/>
                <w:bCs/>
                <w:szCs w:val="21"/>
              </w:rPr>
              <w:t>交易</w:t>
            </w:r>
            <w:r w:rsidRPr="00E66624">
              <w:rPr>
                <w:bCs/>
                <w:szCs w:val="21"/>
              </w:rPr>
              <w:t>日的次日，通过网站、基金份额发售网点以及其他媒介，披露</w:t>
            </w:r>
            <w:r w:rsidRPr="00E66624">
              <w:rPr>
                <w:rFonts w:hint="eastAsia"/>
                <w:bCs/>
                <w:szCs w:val="21"/>
              </w:rPr>
              <w:t>交易</w:t>
            </w:r>
            <w:r w:rsidRPr="00E66624">
              <w:rPr>
                <w:bCs/>
                <w:szCs w:val="21"/>
              </w:rPr>
              <w:t>日的基金份额净值和基金份额累计净值。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介上。</w:t>
            </w:r>
          </w:p>
          <w:p w:rsidR="003A66DC" w:rsidRPr="00E66624" w:rsidRDefault="003A66DC" w:rsidP="00AA3A47">
            <w:pPr>
              <w:spacing w:line="360" w:lineRule="auto"/>
            </w:pPr>
            <w:r w:rsidRPr="00E66624">
              <w:rPr>
                <w:rFonts w:hint="eastAsia"/>
              </w:rPr>
              <w:t>2</w:t>
            </w:r>
            <w:r w:rsidRPr="00E66624">
              <w:rPr>
                <w:rFonts w:hint="eastAsia"/>
              </w:rPr>
              <w:t>、转化为上市开放式基金（</w:t>
            </w:r>
            <w:r w:rsidRPr="00E66624">
              <w:rPr>
                <w:rFonts w:hint="eastAsia"/>
              </w:rPr>
              <w:t xml:space="preserve">LOF </w:t>
            </w:r>
            <w:r w:rsidRPr="00E66624">
              <w:rPr>
                <w:rFonts w:hint="eastAsia"/>
              </w:rPr>
              <w:t>）后</w:t>
            </w:r>
          </w:p>
          <w:p w:rsidR="003A66DC" w:rsidRPr="004F0006" w:rsidRDefault="003A66DC" w:rsidP="00AA3A47">
            <w:pPr>
              <w:adjustRightInd w:val="0"/>
              <w:snapToGrid w:val="0"/>
              <w:spacing w:line="360" w:lineRule="auto"/>
              <w:ind w:firstLineChars="200" w:firstLine="422"/>
              <w:rPr>
                <w:b/>
                <w:bCs/>
                <w:szCs w:val="21"/>
              </w:rPr>
            </w:pPr>
            <w:r w:rsidRPr="004F0006">
              <w:rPr>
                <w:b/>
                <w:bCs/>
                <w:szCs w:val="21"/>
              </w:rPr>
              <w:t>在开始办理基金份额申购或者赎回</w:t>
            </w:r>
            <w:r w:rsidRPr="004F0006">
              <w:rPr>
                <w:rFonts w:hint="eastAsia"/>
                <w:b/>
                <w:bCs/>
                <w:szCs w:val="21"/>
              </w:rPr>
              <w:t>前</w:t>
            </w:r>
            <w:r w:rsidRPr="004F0006">
              <w:rPr>
                <w:b/>
                <w:bCs/>
                <w:szCs w:val="21"/>
              </w:rPr>
              <w:t>，</w:t>
            </w:r>
            <w:r w:rsidRPr="004F0006">
              <w:rPr>
                <w:rFonts w:hint="eastAsia"/>
                <w:b/>
                <w:bCs/>
                <w:szCs w:val="21"/>
              </w:rPr>
              <w:t>基金管理人应当至少每周公告一次基金资产净值和基金份额净值。</w:t>
            </w:r>
          </w:p>
          <w:p w:rsidR="003A66DC" w:rsidRPr="00E66624" w:rsidRDefault="003A66DC" w:rsidP="00AA3A47">
            <w:pPr>
              <w:spacing w:line="360" w:lineRule="auto"/>
              <w:ind w:firstLineChars="200" w:firstLine="420"/>
              <w:rPr>
                <w:bCs/>
                <w:szCs w:val="21"/>
              </w:rPr>
            </w:pPr>
            <w:r w:rsidRPr="00E66624">
              <w:rPr>
                <w:bCs/>
                <w:szCs w:val="21"/>
              </w:rPr>
              <w:t>在开始办理基金份额申购或者赎回后，基金管理人应当在每个开放日的次日，通过网站、基金份额发售网点以及其他媒介，披露开放日的基金份额净值和基金份额累计净值。</w:t>
            </w:r>
          </w:p>
          <w:p w:rsidR="003A66DC" w:rsidRPr="00E66624" w:rsidRDefault="003A66DC" w:rsidP="00AA3A47">
            <w:pPr>
              <w:spacing w:line="360" w:lineRule="auto"/>
              <w:ind w:firstLineChars="200" w:firstLine="420"/>
              <w:rPr>
                <w:bCs/>
                <w:szCs w:val="21"/>
              </w:rPr>
            </w:pPr>
            <w:r w:rsidRPr="00E66624">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bCs/>
                <w:szCs w:val="21"/>
              </w:rPr>
              <w:t>（四）基金</w:t>
            </w:r>
            <w:r w:rsidRPr="00E66624">
              <w:rPr>
                <w:rFonts w:asciiTheme="minorEastAsia" w:eastAsiaTheme="minorEastAsia" w:hAnsiTheme="minorEastAsia" w:hint="eastAsia"/>
                <w:b/>
                <w:bCs/>
                <w:szCs w:val="21"/>
              </w:rPr>
              <w:t>净值信息</w:t>
            </w:r>
          </w:p>
          <w:p w:rsidR="003A66DC" w:rsidRPr="00E66624" w:rsidRDefault="003A66DC" w:rsidP="00AA3A47">
            <w:pPr>
              <w:spacing w:line="360" w:lineRule="auto"/>
            </w:pPr>
            <w:r w:rsidRPr="00E66624">
              <w:rPr>
                <w:rFonts w:hint="eastAsia"/>
              </w:rPr>
              <w:t>1</w:t>
            </w:r>
            <w:r w:rsidRPr="00E66624">
              <w:rPr>
                <w:rFonts w:hint="eastAsia"/>
              </w:rPr>
              <w:t>、封闭期内</w:t>
            </w:r>
          </w:p>
          <w:p w:rsidR="003A66DC" w:rsidRPr="00226AAB" w:rsidRDefault="003A66DC" w:rsidP="00AA3A47">
            <w:pPr>
              <w:spacing w:line="360" w:lineRule="auto"/>
              <w:ind w:firstLineChars="200" w:firstLine="480"/>
              <w:rPr>
                <w:rStyle w:val="a5"/>
              </w:rPr>
            </w:pPr>
            <w:r w:rsidRPr="00A21D5C">
              <w:rPr>
                <w:bCs/>
                <w:sz w:val="24"/>
              </w:rPr>
              <w:t>《基金合同》生效后，</w:t>
            </w:r>
            <w:r w:rsidRPr="004F0006">
              <w:rPr>
                <w:rFonts w:hint="eastAsia"/>
                <w:b/>
                <w:bCs/>
                <w:sz w:val="24"/>
              </w:rPr>
              <w:t>在开始办理基金份额申购或者赎回前，</w:t>
            </w:r>
            <w:r w:rsidRPr="004F0006">
              <w:rPr>
                <w:b/>
                <w:bCs/>
                <w:sz w:val="24"/>
              </w:rPr>
              <w:t>基金管理人应当至少每周</w:t>
            </w:r>
            <w:r w:rsidRPr="004F0006">
              <w:rPr>
                <w:rFonts w:hint="eastAsia"/>
                <w:b/>
                <w:bCs/>
                <w:sz w:val="24"/>
              </w:rPr>
              <w:t>在指定网站披露</w:t>
            </w:r>
            <w:r w:rsidRPr="004F0006">
              <w:rPr>
                <w:b/>
                <w:bCs/>
                <w:sz w:val="24"/>
              </w:rPr>
              <w:t>一次基金份额净值</w:t>
            </w:r>
            <w:r w:rsidRPr="004F0006">
              <w:rPr>
                <w:rFonts w:hint="eastAsia"/>
                <w:b/>
                <w:bCs/>
                <w:sz w:val="24"/>
              </w:rPr>
              <w:t>和基金份额累计净值</w:t>
            </w:r>
            <w:r w:rsidRPr="00A21D5C">
              <w:rPr>
                <w:bCs/>
                <w:sz w:val="24"/>
              </w:rPr>
              <w:t>。</w:t>
            </w:r>
          </w:p>
          <w:p w:rsidR="003A66DC" w:rsidRPr="00E66624" w:rsidRDefault="003A66DC" w:rsidP="00AA3A47">
            <w:pPr>
              <w:spacing w:line="360" w:lineRule="auto"/>
            </w:pPr>
            <w:r w:rsidRPr="00E66624">
              <w:rPr>
                <w:rFonts w:hint="eastAsia"/>
              </w:rPr>
              <w:t>2</w:t>
            </w:r>
            <w:r w:rsidRPr="00E66624">
              <w:rPr>
                <w:rFonts w:hint="eastAsia"/>
              </w:rPr>
              <w:t>、转化为上市开放式基金（</w:t>
            </w:r>
            <w:r w:rsidRPr="00E66624">
              <w:rPr>
                <w:rFonts w:hint="eastAsia"/>
              </w:rPr>
              <w:t>LOF</w:t>
            </w:r>
            <w:r w:rsidRPr="00E66624">
              <w:rPr>
                <w:rFonts w:hint="eastAsia"/>
              </w:rPr>
              <w:t>）后</w:t>
            </w:r>
          </w:p>
          <w:p w:rsidR="003A66DC" w:rsidRPr="00E66624" w:rsidRDefault="003A66DC" w:rsidP="00AA3A47">
            <w:pPr>
              <w:spacing w:line="360" w:lineRule="auto"/>
              <w:ind w:firstLineChars="200" w:firstLine="420"/>
              <w:rPr>
                <w:bCs/>
                <w:szCs w:val="21"/>
              </w:rPr>
            </w:pPr>
            <w:r w:rsidRPr="00E66624">
              <w:rPr>
                <w:bCs/>
                <w:szCs w:val="21"/>
              </w:rPr>
              <w:t>在开始办理基金份额申购或者赎回后，基金管理人应当在</w:t>
            </w:r>
            <w:r w:rsidRPr="004F0006">
              <w:rPr>
                <w:rFonts w:hint="eastAsia"/>
                <w:b/>
                <w:bCs/>
                <w:szCs w:val="21"/>
              </w:rPr>
              <w:t>不晚于</w:t>
            </w:r>
            <w:r w:rsidRPr="00E66624">
              <w:rPr>
                <w:bCs/>
                <w:szCs w:val="21"/>
              </w:rPr>
              <w:t>每个开放日的次日，通过</w:t>
            </w:r>
            <w:r w:rsidRPr="00E66624">
              <w:rPr>
                <w:rFonts w:hint="eastAsia"/>
                <w:b/>
                <w:bCs/>
                <w:szCs w:val="21"/>
              </w:rPr>
              <w:t>指定</w:t>
            </w:r>
            <w:r w:rsidRPr="00E66624">
              <w:rPr>
                <w:bCs/>
                <w:szCs w:val="21"/>
              </w:rPr>
              <w:t>网站、</w:t>
            </w:r>
            <w:r w:rsidRPr="00E66624">
              <w:rPr>
                <w:b/>
                <w:bCs/>
                <w:szCs w:val="21"/>
              </w:rPr>
              <w:t>基金</w:t>
            </w:r>
            <w:r w:rsidRPr="00E66624">
              <w:rPr>
                <w:rFonts w:hint="eastAsia"/>
                <w:b/>
                <w:bCs/>
                <w:szCs w:val="21"/>
              </w:rPr>
              <w:t>销售机构网站或者营业网点</w:t>
            </w:r>
            <w:r w:rsidRPr="00E66624">
              <w:rPr>
                <w:bCs/>
                <w:szCs w:val="21"/>
              </w:rPr>
              <w:t>，披露开放日的基金份额净值和基金份额累计净值。</w:t>
            </w:r>
          </w:p>
          <w:p w:rsidR="003A66DC" w:rsidRPr="00E66624" w:rsidRDefault="003A66DC" w:rsidP="00AA3A47">
            <w:pPr>
              <w:spacing w:line="360" w:lineRule="auto"/>
              <w:rPr>
                <w:bCs/>
                <w:szCs w:val="21"/>
              </w:rPr>
            </w:pPr>
            <w:r w:rsidRPr="004F0006">
              <w:rPr>
                <w:rFonts w:hint="eastAsia"/>
                <w:b/>
                <w:bCs/>
                <w:szCs w:val="21"/>
              </w:rPr>
              <w:t>3</w:t>
            </w:r>
            <w:r w:rsidRPr="004F0006">
              <w:rPr>
                <w:rFonts w:hint="eastAsia"/>
                <w:b/>
                <w:bCs/>
                <w:szCs w:val="21"/>
              </w:rPr>
              <w:t>、</w:t>
            </w:r>
            <w:r w:rsidRPr="004F0006">
              <w:rPr>
                <w:b/>
                <w:bCs/>
                <w:szCs w:val="21"/>
              </w:rPr>
              <w:t>基金管理人应当</w:t>
            </w:r>
            <w:r w:rsidRPr="00E66624">
              <w:rPr>
                <w:rFonts w:hint="eastAsia"/>
                <w:b/>
                <w:bCs/>
                <w:szCs w:val="21"/>
              </w:rPr>
              <w:t>在不晚于半年度和年度最后一日的次日，在指定网站披露半年度和年度最后一日的基金份额净值和基金份额累计净值</w:t>
            </w:r>
            <w:r w:rsidRPr="00E66624">
              <w:rPr>
                <w:b/>
                <w:bCs/>
                <w:szCs w:val="21"/>
              </w:rPr>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（六）基金份额申购、赎回价格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基金管理人应当在《基金合同》、招募说明书等信息披露文件上载明基金份额申购、赎回价格的计算方式及有关申购、赎回费率，并保证投资者能够在基金份额发售网点查阅或者复制前述信息资料。</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（六）基金份额申购、赎回价格</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w:t>
            </w:r>
            <w:r w:rsidRPr="00E66624">
              <w:rPr>
                <w:rFonts w:asciiTheme="minorEastAsia" w:eastAsiaTheme="minorEastAsia" w:hAnsiTheme="minorEastAsia"/>
                <w:b/>
                <w:bCs/>
                <w:szCs w:val="21"/>
              </w:rPr>
              <w:t>基金</w:t>
            </w:r>
            <w:r w:rsidRPr="00E66624">
              <w:rPr>
                <w:rFonts w:asciiTheme="minorEastAsia" w:eastAsiaTheme="minorEastAsia" w:hAnsiTheme="minorEastAsia" w:hint="eastAsia"/>
                <w:b/>
                <w:bCs/>
                <w:szCs w:val="21"/>
              </w:rPr>
              <w:t>销售机构网站或营业网点</w:t>
            </w:r>
            <w:r w:rsidRPr="00E66624">
              <w:rPr>
                <w:rFonts w:asciiTheme="minorEastAsia" w:eastAsiaTheme="minorEastAsia" w:hAnsiTheme="minorEastAsia"/>
                <w:bCs/>
                <w:szCs w:val="21"/>
              </w:rPr>
              <w:t>查阅或者复制前述信息资料。</w:t>
            </w:r>
          </w:p>
        </w:tc>
      </w:tr>
      <w:tr w:rsidR="003A66DC" w:rsidRPr="00E66624" w:rsidTr="00AA3A47">
        <w:trPr>
          <w:trHeight w:val="405"/>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（七）基金定期报告，包括基金年度报告、基金半年度报告和基金季度报告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基金管理人应当在每年结束之日起</w:t>
            </w:r>
            <w:r w:rsidRPr="00E66624">
              <w:rPr>
                <w:rFonts w:asciiTheme="minorEastAsia" w:eastAsiaTheme="minorEastAsia" w:hAnsiTheme="minorEastAsia"/>
                <w:bCs/>
                <w:szCs w:val="21"/>
              </w:rPr>
              <w:t>90日内，编制完成基金年度报告，并将年度报告正文登载于网站上，将年度报告摘要登载在指定媒介上。基金年度报告的财务会计报告应当经过审计。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基金管理人应当在上半年结束之日起</w:t>
            </w:r>
            <w:r w:rsidRPr="00E66624">
              <w:rPr>
                <w:rFonts w:asciiTheme="minorEastAsia" w:eastAsiaTheme="minorEastAsia" w:hAnsiTheme="minorEastAsia"/>
                <w:bCs/>
                <w:szCs w:val="21"/>
              </w:rPr>
              <w:t>60日内，编制完成基金半年度报告，并将半年度报告正文登载在网站上，将半年度报告摘要登载在指定媒介上。</w:t>
            </w:r>
          </w:p>
          <w:p w:rsidR="003A66DC" w:rsidRPr="00E66624" w:rsidRDefault="003A66DC" w:rsidP="00AA3A47">
            <w:pPr>
              <w:adjustRightInd w:val="0"/>
              <w:snapToGrid w:val="0"/>
              <w:spacing w:line="360" w:lineRule="auto"/>
              <w:rPr>
                <w:rFonts w:asciiTheme="minorEastAsia" w:eastAsiaTheme="minorEastAsia" w:hAnsiTheme="minorEastAsia"/>
                <w:bCs/>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基金管理人应当在每个季度结束之日起</w:t>
            </w:r>
            <w:r w:rsidRPr="00E66624">
              <w:rPr>
                <w:rFonts w:asciiTheme="minorEastAsia" w:eastAsiaTheme="minorEastAsia" w:hAnsiTheme="minorEastAsia"/>
                <w:bCs/>
                <w:szCs w:val="21"/>
              </w:rPr>
              <w:t>15个工作日内，编制完成基金季度报告，并将季度报告登载在指定媒介上。</w:t>
            </w:r>
          </w:p>
          <w:p w:rsidR="003A66DC" w:rsidRPr="00E66624" w:rsidRDefault="003A66DC" w:rsidP="00AA3A47">
            <w:pPr>
              <w:adjustRightInd w:val="0"/>
              <w:snapToGrid w:val="0"/>
              <w:spacing w:line="360" w:lineRule="auto"/>
              <w:rPr>
                <w:rFonts w:asciiTheme="minorEastAsia" w:eastAsiaTheme="minorEastAsia" w:hAnsiTheme="minorEastAsia"/>
                <w:bCs/>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《基金合同》生效不足</w:t>
            </w:r>
            <w:r w:rsidRPr="00E66624">
              <w:rPr>
                <w:rFonts w:asciiTheme="minorEastAsia" w:eastAsiaTheme="minorEastAsia" w:hAnsiTheme="minorEastAsia"/>
                <w:bCs/>
                <w:szCs w:val="21"/>
              </w:rPr>
              <w:t>2个月的，基金管理人可以不编制当期季度报告、半年度报告或者年度报告。</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hint="eastAsia"/>
                <w:b/>
                <w:bCs/>
                <w:szCs w:val="21"/>
              </w:rPr>
              <w:t>基金定期报告在公开披露的第</w:t>
            </w:r>
            <w:r w:rsidRPr="00E66624">
              <w:rPr>
                <w:rFonts w:asciiTheme="minorEastAsia" w:eastAsiaTheme="minorEastAsia" w:hAnsiTheme="minorEastAsia"/>
                <w:b/>
                <w:bCs/>
                <w:szCs w:val="21"/>
              </w:rPr>
              <w:t>2个工作日，分别报中国证监会和基金管理人主要办公场所所在地中国证监会派出机构备案。</w:t>
            </w:r>
            <w:r w:rsidRPr="00E66624">
              <w:rPr>
                <w:rFonts w:asciiTheme="minorEastAsia" w:eastAsiaTheme="minorEastAsia" w:hAnsiTheme="minorEastAsia" w:hint="eastAsia"/>
                <w:b/>
                <w:bCs/>
                <w:szCs w:val="21"/>
              </w:rPr>
              <w:t>报备应当采用电子文本或书面报告方式。</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报告期内出现单一投资者持有基金份额比例达到或超过基金总份额</w:t>
            </w:r>
            <w:r w:rsidRPr="00E66624">
              <w:rPr>
                <w:rFonts w:asciiTheme="minorEastAsia" w:eastAsiaTheme="minorEastAsia" w:hAnsiTheme="minorEastAsia"/>
                <w:bCs/>
                <w:szCs w:val="21"/>
              </w:rPr>
              <w:t>20%的情形，为保障其他投资者的权益，基金管理人应当在季度报告、半年度报告、年度报告等定期报告文件中“影响投资者决策的其他重要信息”项下披露该投资者的类别、报告期末持有份额及占比、报告期内持有份额变化情况及本基金的特有风险，中国证监会认定的特殊情况除外。</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本基金持续运作过程中，基金管理人应当依照相关法律法规规定，在基金半年度报告、年度报告中披露基金组合资产情况及其流动性风险分析等。</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w:t>
            </w:r>
            <w:r w:rsidRPr="00E66624">
              <w:rPr>
                <w:rFonts w:asciiTheme="minorEastAsia" w:eastAsiaTheme="minorEastAsia" w:hAnsiTheme="minorEastAsia" w:hint="eastAsia"/>
                <w:bCs/>
                <w:szCs w:val="21"/>
              </w:rPr>
              <w:t>七</w:t>
            </w:r>
            <w:r w:rsidRPr="00E66624">
              <w:rPr>
                <w:rFonts w:asciiTheme="minorEastAsia" w:eastAsiaTheme="minorEastAsia" w:hAnsiTheme="minorEastAsia"/>
                <w:bCs/>
                <w:szCs w:val="21"/>
              </w:rPr>
              <w:t>）基金定期报告，包括基金年度报告、基金</w:t>
            </w:r>
            <w:r w:rsidRPr="00E66624">
              <w:rPr>
                <w:rFonts w:asciiTheme="minorEastAsia" w:eastAsiaTheme="minorEastAsia" w:hAnsiTheme="minorEastAsia"/>
                <w:b/>
                <w:bCs/>
                <w:szCs w:val="21"/>
              </w:rPr>
              <w:t>中期报告</w:t>
            </w:r>
            <w:r w:rsidRPr="00E66624">
              <w:rPr>
                <w:rFonts w:asciiTheme="minorEastAsia" w:eastAsiaTheme="minorEastAsia" w:hAnsiTheme="minorEastAsia"/>
                <w:bCs/>
                <w:szCs w:val="21"/>
              </w:rPr>
              <w:t>和基金季度报告</w:t>
            </w:r>
            <w:r w:rsidRPr="00E66624">
              <w:rPr>
                <w:rFonts w:asciiTheme="minorEastAsia" w:eastAsiaTheme="minorEastAsia" w:hAnsiTheme="minorEastAsia" w:hint="eastAsia"/>
                <w:b/>
                <w:bCs/>
                <w:szCs w:val="21"/>
              </w:rPr>
              <w:t>（含资产组合季度报告）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基金管理人应当在每年结束之日起</w:t>
            </w:r>
            <w:r w:rsidRPr="00E66624">
              <w:rPr>
                <w:rFonts w:asciiTheme="minorEastAsia" w:eastAsiaTheme="minorEastAsia" w:hAnsiTheme="minorEastAsia" w:hint="eastAsia"/>
                <w:b/>
                <w:bCs/>
                <w:szCs w:val="21"/>
              </w:rPr>
              <w:t>三个月</w:t>
            </w:r>
            <w:r w:rsidRPr="00E66624">
              <w:rPr>
                <w:rFonts w:asciiTheme="minorEastAsia" w:eastAsiaTheme="minorEastAsia" w:hAnsiTheme="minorEastAsia"/>
                <w:bCs/>
                <w:szCs w:val="21"/>
              </w:rPr>
              <w:t>内，编制完成基金年度报告，</w:t>
            </w:r>
            <w:r w:rsidRPr="00E66624">
              <w:rPr>
                <w:rFonts w:asciiTheme="minorEastAsia" w:eastAsiaTheme="minorEastAsia" w:hAnsiTheme="minorEastAsia" w:hint="eastAsia"/>
                <w:b/>
                <w:bCs/>
                <w:szCs w:val="21"/>
              </w:rPr>
              <w:t>将年度报告登载在指定网站上，并将年度报告提示性公告登载在指定报刊上</w:t>
            </w:r>
            <w:r w:rsidRPr="00E66624">
              <w:rPr>
                <w:rFonts w:asciiTheme="minorEastAsia" w:eastAsiaTheme="minorEastAsia" w:hAnsiTheme="minorEastAsia"/>
                <w:bCs/>
                <w:szCs w:val="21"/>
              </w:rPr>
              <w:t>。基金年度报告中的财务会计报告应当经过</w:t>
            </w:r>
            <w:r w:rsidRPr="00E66624">
              <w:rPr>
                <w:rFonts w:asciiTheme="minorEastAsia" w:eastAsiaTheme="minorEastAsia" w:hAnsiTheme="minorEastAsia" w:hint="eastAsia"/>
                <w:b/>
                <w:bCs/>
                <w:szCs w:val="21"/>
              </w:rPr>
              <w:t>具有证券、期货相关业务资格的会计师事务所</w:t>
            </w:r>
            <w:r w:rsidRPr="00E66624">
              <w:rPr>
                <w:rFonts w:asciiTheme="minorEastAsia" w:eastAsiaTheme="minorEastAsia" w:hAnsiTheme="minorEastAsia"/>
                <w:bCs/>
                <w:szCs w:val="21"/>
              </w:rPr>
              <w:t>审计。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基金管理人应当在上半年结束之日起</w:t>
            </w:r>
            <w:r w:rsidRPr="00E66624">
              <w:rPr>
                <w:rFonts w:asciiTheme="minorEastAsia" w:eastAsiaTheme="minorEastAsia" w:hAnsiTheme="minorEastAsia" w:hint="eastAsia"/>
                <w:b/>
                <w:bCs/>
                <w:szCs w:val="21"/>
              </w:rPr>
              <w:t>两个月</w:t>
            </w:r>
            <w:r w:rsidRPr="00E66624">
              <w:rPr>
                <w:rFonts w:asciiTheme="minorEastAsia" w:eastAsiaTheme="minorEastAsia" w:hAnsiTheme="minorEastAsia"/>
                <w:bCs/>
                <w:szCs w:val="21"/>
              </w:rPr>
              <w:t>内，编制完成基金</w:t>
            </w:r>
            <w:r w:rsidRPr="00E66624">
              <w:rPr>
                <w:rFonts w:asciiTheme="minorEastAsia" w:eastAsiaTheme="minorEastAsia" w:hAnsiTheme="minorEastAsia"/>
                <w:b/>
                <w:bCs/>
                <w:szCs w:val="21"/>
              </w:rPr>
              <w:t>中期报告</w:t>
            </w:r>
            <w:r w:rsidRPr="00E66624">
              <w:rPr>
                <w:rFonts w:asciiTheme="minorEastAsia" w:eastAsiaTheme="minorEastAsia" w:hAnsiTheme="minorEastAsia"/>
                <w:bCs/>
                <w:szCs w:val="21"/>
              </w:rPr>
              <w:t>，</w:t>
            </w:r>
            <w:r w:rsidRPr="00E66624">
              <w:rPr>
                <w:rFonts w:asciiTheme="minorEastAsia" w:eastAsiaTheme="minorEastAsia" w:hAnsiTheme="minorEastAsia" w:hint="eastAsia"/>
                <w:b/>
                <w:bCs/>
                <w:szCs w:val="21"/>
              </w:rPr>
              <w:t>将中期报告登载在指定网站上，并将中期报告提示性公告登载在指定报刊上</w:t>
            </w:r>
            <w:r w:rsidRPr="00E66624">
              <w:rPr>
                <w:rFonts w:asciiTheme="minorEastAsia" w:eastAsiaTheme="minorEastAsia" w:hAnsiTheme="minor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w:t>
            </w:r>
            <w:r w:rsidRPr="00E66624">
              <w:rPr>
                <w:rFonts w:asciiTheme="minorEastAsia" w:eastAsiaTheme="minorEastAsia" w:hAnsiTheme="minorEastAsia"/>
                <w:b/>
                <w:bCs/>
                <w:szCs w:val="21"/>
              </w:rPr>
              <w:t>季度</w:t>
            </w:r>
            <w:r w:rsidRPr="00E66624">
              <w:rPr>
                <w:rFonts w:asciiTheme="minorEastAsia" w:eastAsiaTheme="minorEastAsia" w:hAnsiTheme="minorEastAsia"/>
                <w:bCs/>
                <w:szCs w:val="21"/>
              </w:rPr>
              <w:t>结束之日起</w:t>
            </w:r>
            <w:r w:rsidRPr="00E66624">
              <w:rPr>
                <w:rFonts w:asciiTheme="minorEastAsia" w:eastAsiaTheme="minorEastAsia" w:hAnsiTheme="minorEastAsia" w:hint="eastAsia"/>
                <w:b/>
                <w:bCs/>
                <w:szCs w:val="21"/>
              </w:rPr>
              <w:t>十五</w:t>
            </w:r>
            <w:r w:rsidRPr="00E66624">
              <w:rPr>
                <w:rFonts w:asciiTheme="minorEastAsia" w:eastAsiaTheme="minorEastAsia" w:hAnsiTheme="minorEastAsia"/>
                <w:bCs/>
                <w:szCs w:val="21"/>
              </w:rPr>
              <w:t>个工作日内，编制完成基金季度报告，</w:t>
            </w:r>
            <w:r w:rsidRPr="00E66624">
              <w:rPr>
                <w:rFonts w:asciiTheme="minorEastAsia" w:eastAsiaTheme="minorEastAsia" w:hAnsiTheme="minorEastAsia" w:hint="eastAsia"/>
                <w:b/>
                <w:bCs/>
                <w:szCs w:val="21"/>
              </w:rPr>
              <w:t>将季度报告登载在指定网站上，</w:t>
            </w:r>
            <w:r w:rsidRPr="00E66624">
              <w:rPr>
                <w:rFonts w:asciiTheme="minorEastAsia" w:eastAsiaTheme="minorEastAsia" w:hAnsiTheme="minorEastAsia"/>
                <w:bCs/>
                <w:szCs w:val="21"/>
              </w:rPr>
              <w:t>并将季度报告</w:t>
            </w:r>
            <w:r w:rsidRPr="00E66624">
              <w:rPr>
                <w:rFonts w:asciiTheme="minorEastAsia" w:eastAsiaTheme="minorEastAsia" w:hAnsiTheme="minorEastAsia"/>
                <w:b/>
                <w:bCs/>
                <w:szCs w:val="21"/>
              </w:rPr>
              <w:t>提示性报告</w:t>
            </w:r>
            <w:r w:rsidRPr="00E66624">
              <w:rPr>
                <w:rFonts w:asciiTheme="minorEastAsia" w:eastAsiaTheme="minorEastAsia" w:hAnsiTheme="minorEastAsia"/>
                <w:bCs/>
                <w:szCs w:val="21"/>
              </w:rPr>
              <w:t>登载在指定</w:t>
            </w:r>
            <w:r w:rsidRPr="00E66624">
              <w:rPr>
                <w:rFonts w:asciiTheme="minorEastAsia" w:eastAsiaTheme="minorEastAsia" w:hAnsiTheme="minorEastAsia"/>
                <w:b/>
                <w:bCs/>
                <w:szCs w:val="21"/>
              </w:rPr>
              <w:t>报刊</w:t>
            </w:r>
            <w:r w:rsidRPr="00E66624">
              <w:rPr>
                <w:rFonts w:asciiTheme="minorEastAsia" w:eastAsiaTheme="minorEastAsia" w:hAnsiTheme="minorEastAsia"/>
                <w:bCs/>
                <w:szCs w:val="21"/>
              </w:rPr>
              <w:t>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《基金合同》生效不足</w:t>
            </w:r>
            <w:r w:rsidRPr="00E66624">
              <w:rPr>
                <w:rFonts w:asciiTheme="minorEastAsia" w:eastAsiaTheme="minorEastAsia" w:hAnsiTheme="minorEastAsia" w:hint="eastAsia"/>
                <w:b/>
                <w:szCs w:val="21"/>
              </w:rPr>
              <w:t>两</w:t>
            </w:r>
            <w:r w:rsidRPr="00E66624">
              <w:rPr>
                <w:rFonts w:asciiTheme="minorEastAsia" w:eastAsiaTheme="minorEastAsia" w:hAnsiTheme="minorEastAsia"/>
                <w:bCs/>
                <w:szCs w:val="21"/>
              </w:rPr>
              <w:t>个月的，基金管理人可以不编制当期季度报告</w:t>
            </w:r>
            <w:r w:rsidRPr="00E66624">
              <w:rPr>
                <w:rFonts w:asciiTheme="minorEastAsia" w:eastAsiaTheme="minorEastAsia" w:hAnsiTheme="minorEastAsia"/>
                <w:b/>
                <w:bCs/>
                <w:szCs w:val="21"/>
              </w:rPr>
              <w:t>、中期报告</w:t>
            </w:r>
            <w:r w:rsidRPr="00E66624">
              <w:rPr>
                <w:rFonts w:asciiTheme="minorEastAsia" w:eastAsiaTheme="minorEastAsia" w:hAnsiTheme="minorEastAsia"/>
                <w:bCs/>
                <w:szCs w:val="21"/>
              </w:rPr>
              <w:t>或者年度报告。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报告期内出现单一投资者持有基金份额比例达到或超过基金总份额</w:t>
            </w:r>
            <w:r w:rsidRPr="00E66624">
              <w:rPr>
                <w:rFonts w:asciiTheme="minorEastAsia" w:eastAsiaTheme="minorEastAsia" w:hAnsiTheme="minorEastAsia"/>
                <w:bCs/>
                <w:szCs w:val="21"/>
              </w:rPr>
              <w:t>20%的情形，为保障其他投资者的权益，基金管理人应当在季度报告、</w:t>
            </w:r>
            <w:r w:rsidRPr="00E66624">
              <w:rPr>
                <w:rFonts w:asciiTheme="minorEastAsia" w:eastAsiaTheme="minorEastAsia" w:hAnsiTheme="minorEastAsia" w:hint="eastAsia"/>
                <w:b/>
                <w:bCs/>
                <w:szCs w:val="21"/>
              </w:rPr>
              <w:t>中期报告</w:t>
            </w:r>
            <w:r w:rsidRPr="00E66624">
              <w:rPr>
                <w:rFonts w:asciiTheme="minorEastAsia" w:eastAsiaTheme="minorEastAsia" w:hAnsiTheme="minorEastAsia" w:hint="eastAsia"/>
                <w:bCs/>
                <w:szCs w:val="21"/>
              </w:rPr>
              <w:t>、年度报告等定期报告文件中“影响投资者决策的其他重要信息”项下披露该投资者的类别、报告期末持有份额及占比、报告期内持有份额变化情况及本基金的特有风险，中国证监会认定的特殊情况除外。</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本基金持续运作过程中，基金管理人应当依照相关法律法规规定，在基金</w:t>
            </w:r>
            <w:r w:rsidRPr="00E66624">
              <w:rPr>
                <w:rFonts w:asciiTheme="minorEastAsia" w:eastAsiaTheme="minorEastAsia" w:hAnsiTheme="minorEastAsia" w:hint="eastAsia"/>
                <w:b/>
                <w:bCs/>
                <w:szCs w:val="21"/>
              </w:rPr>
              <w:t>中期报告</w:t>
            </w:r>
            <w:r w:rsidRPr="00E66624">
              <w:rPr>
                <w:rFonts w:asciiTheme="minorEastAsia" w:eastAsiaTheme="minorEastAsia" w:hAnsiTheme="minorEastAsia" w:hint="eastAsia"/>
                <w:bCs/>
                <w:szCs w:val="21"/>
              </w:rPr>
              <w:t>、年度报告中披露基金组合资产情况及其流动性风险分析等。</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（八）临时报告</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本基金发生重大事件，有关信息披露义务人应当在</w:t>
            </w:r>
            <w:r w:rsidRPr="00E66624">
              <w:rPr>
                <w:rFonts w:asciiTheme="minorEastAsia" w:eastAsiaTheme="minorEastAsia" w:hAnsiTheme="minorEastAsia"/>
                <w:szCs w:val="21"/>
              </w:rPr>
              <w:t>2日内编制临时报告书，</w:t>
            </w:r>
            <w:r w:rsidRPr="00D73645">
              <w:rPr>
                <w:rFonts w:asciiTheme="minorEastAsia" w:eastAsiaTheme="minorEastAsia" w:hAnsiTheme="minorEastAsia"/>
                <w:b/>
                <w:szCs w:val="21"/>
              </w:rPr>
              <w:t>予以公告，并在公开披露日分别报中国证监会和基金管理人主要办公场所所在地的中国证监会派出机构备案</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前款所称重大事件，是指可能对基金份额持有人权益或者基金份额的价格产生重大影响的下列事件：</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1、基金份额持有人大会的召开；</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2、终止《基金合同》；</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3、转换基金运作方式；</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4、更换基金管理人、基金托管人；</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5、基金管理人、基金托管人的法定名称、住所发生变更；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6、基金管理</w:t>
            </w:r>
            <w:r w:rsidRPr="00E66624">
              <w:rPr>
                <w:rFonts w:asciiTheme="minorEastAsia" w:eastAsiaTheme="minorEastAsia" w:hAnsiTheme="minorEastAsia" w:hint="eastAsia"/>
                <w:szCs w:val="21"/>
              </w:rPr>
              <w:t>人股东及其出资比例发生变更；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7、基金募集期延长；</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8、基金管理人的董事长、总经理及其他高级管理人员、基金经理和基金托管人基金托管部门负责人发生变动；</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9、基金管理人的董事在一年内变更超过百分之五十；</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10、基金管理人、基金托管人基金托管部门的主要业务人员在一年内变动超过百分之三十；</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11、涉及基金管理人、基金财产、基金托管业务的诉讼；</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12、基金管理人、基金托管人受到监管部门的调查；</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13、基金管理人及其董事、总经理及其他高级管理人员、基金经理受到严重行政处罚，基金托管人及其基金托管部门负责人受到严重行政处罚；</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14、重大关联交易事项；</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15、基金收益分配事项；</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16、管理费、托管费等费用计提标准、计提方式和费率发生变更；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17、基金份额净值计价错误</w:t>
            </w:r>
            <w:r w:rsidRPr="00E66624">
              <w:rPr>
                <w:rFonts w:asciiTheme="minorEastAsia" w:eastAsiaTheme="minorEastAsia" w:hAnsiTheme="minorEastAsia" w:hint="eastAsia"/>
                <w:szCs w:val="21"/>
              </w:rPr>
              <w:t>达基金份额净值百分之零点五；</w:t>
            </w:r>
          </w:p>
          <w:p w:rsidR="003A66DC" w:rsidRPr="00E66624" w:rsidRDefault="003A66DC" w:rsidP="00AA3A47">
            <w:pPr>
              <w:adjustRightInd w:val="0"/>
              <w:snapToGrid w:val="0"/>
              <w:spacing w:line="360" w:lineRule="auto"/>
              <w:rPr>
                <w:rFonts w:asciiTheme="minorEastAsia" w:eastAsiaTheme="minorEastAsia" w:hAnsiTheme="minorEastAsia"/>
                <w:b/>
                <w:szCs w:val="21"/>
              </w:rPr>
            </w:pPr>
            <w:r w:rsidRPr="00E66624">
              <w:rPr>
                <w:rFonts w:asciiTheme="minorEastAsia" w:eastAsiaTheme="minorEastAsia" w:hAnsiTheme="minorEastAsia"/>
                <w:b/>
                <w:szCs w:val="21"/>
              </w:rPr>
              <w:t>18、基金改聘会计师事务所；</w:t>
            </w:r>
          </w:p>
          <w:p w:rsidR="003A66DC" w:rsidRPr="00E66624" w:rsidRDefault="003A66DC" w:rsidP="00AA3A47">
            <w:pPr>
              <w:adjustRightInd w:val="0"/>
              <w:snapToGrid w:val="0"/>
              <w:spacing w:line="360" w:lineRule="auto"/>
              <w:rPr>
                <w:rFonts w:asciiTheme="minorEastAsia" w:eastAsiaTheme="minorEastAsia" w:hAnsiTheme="minorEastAsia"/>
                <w:b/>
                <w:szCs w:val="21"/>
              </w:rPr>
            </w:pPr>
            <w:r w:rsidRPr="00E66624">
              <w:rPr>
                <w:rFonts w:asciiTheme="minorEastAsia" w:eastAsiaTheme="minorEastAsia" w:hAnsiTheme="minorEastAsia"/>
                <w:b/>
                <w:szCs w:val="21"/>
              </w:rPr>
              <w:t>19、变更基金销售机构；</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20、更换基金登记机构；</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21、本基金开始办理申购、赎回；</w:t>
            </w:r>
          </w:p>
          <w:p w:rsidR="003A66DC" w:rsidRPr="00E66624" w:rsidRDefault="003A66DC" w:rsidP="00AA3A47">
            <w:pPr>
              <w:adjustRightInd w:val="0"/>
              <w:snapToGrid w:val="0"/>
              <w:spacing w:line="360" w:lineRule="auto"/>
              <w:rPr>
                <w:rFonts w:asciiTheme="minorEastAsia" w:eastAsiaTheme="minorEastAsia" w:hAnsiTheme="minorEastAsia"/>
                <w:b/>
                <w:szCs w:val="21"/>
              </w:rPr>
            </w:pPr>
            <w:r w:rsidRPr="00E66624">
              <w:rPr>
                <w:rFonts w:asciiTheme="minorEastAsia" w:eastAsiaTheme="minorEastAsia" w:hAnsiTheme="minorEastAsia"/>
                <w:b/>
                <w:szCs w:val="21"/>
              </w:rPr>
              <w:t>22、本基金申购、赎回费率及其收费方式发生变更；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23、本基金</w:t>
            </w:r>
            <w:r w:rsidRPr="00E66624">
              <w:rPr>
                <w:rFonts w:asciiTheme="minorEastAsia" w:eastAsiaTheme="minorEastAsia" w:hAnsiTheme="minorEastAsia" w:hint="eastAsia"/>
                <w:szCs w:val="21"/>
              </w:rPr>
              <w:t>发生巨额赎回并延期支付；</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b/>
                <w:bCs/>
                <w:szCs w:val="21"/>
              </w:rPr>
              <w:t>24、本基金暂停接受赎回申请；</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25、本基金暂停接受申购、赎回申请后重新接受申购、赎回；</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w:t>
            </w:r>
            <w:r w:rsidRPr="00E66624">
              <w:rPr>
                <w:rFonts w:asciiTheme="minorEastAsia" w:eastAsiaTheme="minorEastAsia" w:hAnsiTheme="minorEastAsia"/>
                <w:szCs w:val="21"/>
              </w:rPr>
              <w:t>31</w:t>
            </w:r>
            <w:r w:rsidRPr="00E66624">
              <w:rPr>
                <w:rFonts w:asciiTheme="minorEastAsia" w:eastAsiaTheme="minorEastAsia" w:hAnsiTheme="minorEastAsia" w:hint="eastAsia"/>
                <w:szCs w:val="21"/>
              </w:rPr>
              <w:t>、中国证监会规定的其他事项。</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bCs/>
                <w:szCs w:val="21"/>
              </w:rPr>
              <w:t>（八</w:t>
            </w:r>
            <w:r w:rsidRPr="00E66624">
              <w:rPr>
                <w:rFonts w:asciiTheme="minorEastAsia" w:eastAsiaTheme="minorEastAsia" w:hAnsiTheme="minorEastAsia" w:hint="eastAsia"/>
                <w:szCs w:val="21"/>
              </w:rPr>
              <w:t>）临时报告</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本基金发生重大事件，有关信息披露义务人应当在2日内编制临时报告书</w:t>
            </w:r>
            <w:r w:rsidRPr="00E66624">
              <w:rPr>
                <w:rFonts w:asciiTheme="minorEastAsia" w:eastAsiaTheme="minorEastAsia" w:hAnsiTheme="minorEastAsia"/>
                <w:b/>
                <w:szCs w:val="21"/>
              </w:rPr>
              <w:t>，</w:t>
            </w:r>
            <w:r w:rsidRPr="00E66624">
              <w:rPr>
                <w:rFonts w:asciiTheme="minorEastAsia" w:eastAsiaTheme="minorEastAsia" w:hAnsiTheme="minorEastAsia" w:hint="eastAsia"/>
                <w:b/>
                <w:szCs w:val="21"/>
              </w:rPr>
              <w:t>并登载在指定报刊和指定网站上</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前款所称重大事件，是指可能对基金份额持有人权益或者基金份额的价格产生重大影响的下列事件：</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1、基金份额持有人大会的召开</w:t>
            </w:r>
            <w:r w:rsidRPr="00E66624">
              <w:rPr>
                <w:rFonts w:asciiTheme="minorEastAsia" w:eastAsiaTheme="minorEastAsia" w:hAnsiTheme="minorEastAsia"/>
                <w:b/>
                <w:szCs w:val="21"/>
              </w:rPr>
              <w:t>及决定的事项</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2、《基金合同》</w:t>
            </w:r>
            <w:r w:rsidRPr="00E66624">
              <w:rPr>
                <w:rFonts w:asciiTheme="minorEastAsia" w:eastAsiaTheme="minorEastAsia" w:hAnsiTheme="minorEastAsia"/>
                <w:b/>
                <w:szCs w:val="21"/>
              </w:rPr>
              <w:t>终止</w:t>
            </w:r>
            <w:r w:rsidRPr="00E66624">
              <w:rPr>
                <w:rFonts w:asciiTheme="minorEastAsia" w:eastAsiaTheme="minorEastAsia" w:hAnsiTheme="minorEastAsia" w:hint="eastAsia"/>
                <w:b/>
                <w:szCs w:val="21"/>
              </w:rPr>
              <w:t>、</w:t>
            </w:r>
            <w:r w:rsidRPr="00E66624">
              <w:rPr>
                <w:rFonts w:asciiTheme="minorEastAsia" w:eastAsiaTheme="minorEastAsia" w:hAnsiTheme="minorEastAsia"/>
                <w:b/>
                <w:szCs w:val="21"/>
              </w:rPr>
              <w:t>基金清算</w:t>
            </w:r>
            <w:r>
              <w:rPr>
                <w:rFonts w:asciiTheme="minorEastAsia" w:eastAsiaTheme="minorEastAsia" w:hAnsiTheme="minorEastAsia" w:hint="eastAsia"/>
                <w:b/>
                <w:szCs w:val="21"/>
              </w:rPr>
              <w:t>、基金终止上市交易</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3、转换基金运作方式</w:t>
            </w:r>
            <w:r w:rsidRPr="00E66624">
              <w:rPr>
                <w:rFonts w:asciiTheme="minorEastAsia" w:eastAsiaTheme="minorEastAsia" w:hAnsiTheme="minorEastAsia" w:hint="eastAsia"/>
                <w:b/>
                <w:szCs w:val="21"/>
              </w:rPr>
              <w:t>、</w:t>
            </w:r>
            <w:r w:rsidRPr="00E66624">
              <w:rPr>
                <w:rFonts w:asciiTheme="minorEastAsia" w:eastAsiaTheme="minorEastAsia" w:hAnsiTheme="minorEastAsia"/>
                <w:b/>
                <w:szCs w:val="21"/>
              </w:rPr>
              <w:t>基金合并</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4、更换基金管理人、基金托管人</w:t>
            </w:r>
            <w:r w:rsidRPr="00E66624">
              <w:rPr>
                <w:rFonts w:asciiTheme="minorEastAsia" w:eastAsiaTheme="minorEastAsia" w:hAnsiTheme="minorEastAsia" w:hint="eastAsia"/>
                <w:b/>
                <w:szCs w:val="21"/>
              </w:rPr>
              <w:t>、</w:t>
            </w:r>
            <w:r w:rsidRPr="00E66624">
              <w:rPr>
                <w:rFonts w:asciiTheme="minorEastAsia" w:eastAsiaTheme="minorEastAsia" w:hAnsiTheme="minorEastAsia"/>
                <w:b/>
                <w:szCs w:val="21"/>
              </w:rPr>
              <w:t>基金份额登记机构</w:t>
            </w:r>
            <w:r w:rsidRPr="00E66624">
              <w:rPr>
                <w:rFonts w:asciiTheme="minorEastAsia" w:eastAsiaTheme="minorEastAsia" w:hAnsiTheme="minorEastAsia" w:hint="eastAsia"/>
                <w:b/>
                <w:szCs w:val="21"/>
              </w:rPr>
              <w:t>，基金改聘会计师事务所</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5、</w:t>
            </w:r>
            <w:r w:rsidRPr="00E66624">
              <w:rPr>
                <w:rFonts w:asciiTheme="minorEastAsia" w:eastAsiaTheme="minorEastAsia" w:hAnsiTheme="minorEastAsia" w:hint="eastAsia"/>
                <w:b/>
                <w:szCs w:val="21"/>
              </w:rPr>
              <w:t>基金管理人委托基金服务机构代为办理基金的份额登记、核算、估值等事项，基金托管人委托基金服务机构代为办理基金的核算、估值、复核等事项；</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6、</w:t>
            </w:r>
            <w:r w:rsidRPr="00E66624">
              <w:rPr>
                <w:rFonts w:asciiTheme="minorEastAsia" w:eastAsiaTheme="minorEastAsia" w:hAnsiTheme="minorEastAsia"/>
                <w:szCs w:val="21"/>
              </w:rPr>
              <w:t>基金管理人、基金托管人的法定名称、住所发生变更；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7、</w:t>
            </w:r>
            <w:r w:rsidRPr="00E66624">
              <w:rPr>
                <w:rFonts w:asciiTheme="minorEastAsia" w:eastAsiaTheme="minorEastAsia" w:hAnsiTheme="minorEastAsia"/>
                <w:szCs w:val="21"/>
              </w:rPr>
              <w:t>基金管理人</w:t>
            </w:r>
            <w:r w:rsidRPr="00E66624">
              <w:rPr>
                <w:rFonts w:asciiTheme="minorEastAsia" w:eastAsiaTheme="minorEastAsia" w:hAnsiTheme="minorEastAsia" w:hint="eastAsia"/>
                <w:b/>
                <w:szCs w:val="21"/>
              </w:rPr>
              <w:t>变更持有百分之五以上股权的股东、基金管理人的实际控制人变更</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8、</w:t>
            </w:r>
            <w:r w:rsidRPr="00E66624">
              <w:rPr>
                <w:rFonts w:asciiTheme="minorEastAsia" w:eastAsiaTheme="minorEastAsia" w:hAnsiTheme="minorEastAsia"/>
                <w:szCs w:val="21"/>
              </w:rPr>
              <w:t>基金募集期延长</w:t>
            </w:r>
            <w:r w:rsidRPr="00E66624">
              <w:rPr>
                <w:rFonts w:asciiTheme="minorEastAsia" w:eastAsiaTheme="minorEastAsia" w:hAnsiTheme="minorEastAsia" w:hint="eastAsia"/>
                <w:b/>
                <w:szCs w:val="21"/>
              </w:rPr>
              <w:t>或提前结束募集</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9、</w:t>
            </w:r>
            <w:r w:rsidRPr="00E66624">
              <w:rPr>
                <w:rFonts w:asciiTheme="minorEastAsia" w:eastAsiaTheme="minorEastAsia" w:hAnsiTheme="minorEastAsia"/>
                <w:szCs w:val="21"/>
              </w:rPr>
              <w:t>基金管理人的</w:t>
            </w:r>
            <w:r w:rsidRPr="00E66624">
              <w:rPr>
                <w:rFonts w:asciiTheme="minorEastAsia" w:eastAsiaTheme="minorEastAsia" w:hAnsiTheme="minorEastAsia" w:hint="eastAsia"/>
                <w:b/>
                <w:szCs w:val="21"/>
              </w:rPr>
              <w:t>高级管理人员、基金经理</w:t>
            </w:r>
            <w:r w:rsidRPr="00E66624">
              <w:rPr>
                <w:rFonts w:asciiTheme="minorEastAsia" w:eastAsiaTheme="minorEastAsia" w:hAnsiTheme="minorEastAsia"/>
                <w:szCs w:val="21"/>
              </w:rPr>
              <w:t>和基金托管人</w:t>
            </w:r>
            <w:r w:rsidRPr="00E66624">
              <w:rPr>
                <w:rFonts w:asciiTheme="minorEastAsia" w:eastAsiaTheme="minorEastAsia" w:hAnsiTheme="minorEastAsia" w:hint="eastAsia"/>
                <w:b/>
                <w:szCs w:val="21"/>
              </w:rPr>
              <w:t>专门</w:t>
            </w:r>
            <w:r w:rsidRPr="00CD10BE">
              <w:rPr>
                <w:rFonts w:asciiTheme="minorEastAsia" w:eastAsiaTheme="minorEastAsia" w:hAnsiTheme="minorEastAsia" w:hint="eastAsia"/>
                <w:szCs w:val="21"/>
              </w:rPr>
              <w:t>基金托管部门负责人</w:t>
            </w:r>
            <w:r w:rsidRPr="00E66624">
              <w:rPr>
                <w:rFonts w:asciiTheme="minorEastAsia" w:eastAsiaTheme="minorEastAsia" w:hAnsiTheme="minorEastAsia"/>
                <w:szCs w:val="21"/>
              </w:rPr>
              <w:t>发生变动；</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10、</w:t>
            </w:r>
            <w:r w:rsidRPr="00E66624">
              <w:rPr>
                <w:rFonts w:asciiTheme="minorEastAsia" w:eastAsiaTheme="minorEastAsia" w:hAnsiTheme="minorEastAsia"/>
                <w:szCs w:val="21"/>
              </w:rPr>
              <w:t>基金管理人的董事在</w:t>
            </w:r>
            <w:r w:rsidRPr="00E66624">
              <w:rPr>
                <w:rFonts w:asciiTheme="minorEastAsia" w:eastAsiaTheme="minorEastAsia" w:hAnsiTheme="minorEastAsia"/>
                <w:b/>
                <w:szCs w:val="21"/>
              </w:rPr>
              <w:t>最近12个月</w:t>
            </w:r>
            <w:r w:rsidRPr="00E66624">
              <w:rPr>
                <w:rFonts w:asciiTheme="minorEastAsia" w:eastAsiaTheme="minorEastAsia" w:hAnsiTheme="minorEastAsia"/>
                <w:szCs w:val="21"/>
              </w:rPr>
              <w:t>内变更超过百分之五十</w:t>
            </w:r>
            <w:r w:rsidRPr="00E66624">
              <w:rPr>
                <w:rFonts w:asciiTheme="minorEastAsia" w:eastAsiaTheme="minorEastAsia" w:hAnsiTheme="minorEastAsia" w:hint="eastAsia"/>
                <w:szCs w:val="21"/>
              </w:rPr>
              <w:t>，</w:t>
            </w:r>
            <w:r w:rsidRPr="00E66624">
              <w:rPr>
                <w:rFonts w:asciiTheme="minorEastAsia" w:eastAsiaTheme="minorEastAsia" w:hAnsiTheme="minorEastAsia"/>
                <w:szCs w:val="21"/>
              </w:rPr>
              <w:t>基金管理人、基金托管人</w:t>
            </w:r>
            <w:r w:rsidRPr="00E66624">
              <w:rPr>
                <w:rFonts w:asciiTheme="minorEastAsia" w:eastAsiaTheme="minorEastAsia" w:hAnsiTheme="minorEastAsia"/>
                <w:b/>
                <w:szCs w:val="21"/>
              </w:rPr>
              <w:t>专门</w:t>
            </w:r>
            <w:r w:rsidRPr="00E66624">
              <w:rPr>
                <w:rFonts w:asciiTheme="minorEastAsia" w:eastAsiaTheme="minorEastAsia" w:hAnsiTheme="minorEastAsia"/>
                <w:szCs w:val="21"/>
              </w:rPr>
              <w:t>基金托管部门的主要业务人员在</w:t>
            </w:r>
            <w:r w:rsidRPr="00E66624">
              <w:rPr>
                <w:rFonts w:asciiTheme="minorEastAsia" w:eastAsiaTheme="minorEastAsia" w:hAnsiTheme="minorEastAsia"/>
                <w:b/>
                <w:szCs w:val="21"/>
              </w:rPr>
              <w:t>最近12个月</w:t>
            </w:r>
            <w:r w:rsidRPr="00E66624">
              <w:rPr>
                <w:rFonts w:asciiTheme="minorEastAsia" w:eastAsiaTheme="minorEastAsia" w:hAnsiTheme="minorEastAsia"/>
                <w:szCs w:val="21"/>
              </w:rPr>
              <w:t>内变动超过百分之三十；</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11、涉及基金</w:t>
            </w:r>
            <w:r w:rsidRPr="00CD10BE">
              <w:rPr>
                <w:rFonts w:asciiTheme="minorEastAsia" w:eastAsiaTheme="minorEastAsia" w:hAnsiTheme="minorEastAsia"/>
                <w:szCs w:val="21"/>
              </w:rPr>
              <w:t>财产</w:t>
            </w:r>
            <w:r w:rsidRPr="00E66624">
              <w:rPr>
                <w:rFonts w:asciiTheme="minorEastAsia" w:eastAsiaTheme="minorEastAsia" w:hAnsiTheme="minorEastAsia"/>
                <w:szCs w:val="21"/>
              </w:rPr>
              <w:t>、</w:t>
            </w:r>
            <w:r w:rsidRPr="00E66624">
              <w:rPr>
                <w:rFonts w:asciiTheme="minorEastAsia" w:eastAsiaTheme="minorEastAsia" w:hAnsiTheme="minorEastAsia"/>
                <w:b/>
                <w:szCs w:val="21"/>
              </w:rPr>
              <w:t>基金管理业务</w:t>
            </w:r>
            <w:r w:rsidRPr="00E66624">
              <w:rPr>
                <w:rFonts w:asciiTheme="minorEastAsia" w:eastAsiaTheme="minorEastAsia" w:hAnsiTheme="minorEastAsia"/>
                <w:szCs w:val="21"/>
              </w:rPr>
              <w:t>、基金托管业务的诉讼</w:t>
            </w:r>
            <w:r w:rsidRPr="00E66624">
              <w:rPr>
                <w:rFonts w:asciiTheme="minorEastAsia" w:eastAsiaTheme="minorEastAsia" w:hAnsiTheme="minorEastAsia"/>
                <w:b/>
                <w:szCs w:val="21"/>
              </w:rPr>
              <w:t>或仲裁</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12、</w:t>
            </w:r>
            <w:r w:rsidRPr="00E66624">
              <w:rPr>
                <w:rFonts w:asciiTheme="minorEastAsia" w:eastAsiaTheme="minorEastAsia" w:hAnsiTheme="minorEastAsia" w:hint="eastAsia"/>
                <w:b/>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13、</w:t>
            </w:r>
            <w:r w:rsidRPr="00E66624">
              <w:rPr>
                <w:rFonts w:asciiTheme="minorEastAsia" w:eastAsiaTheme="minorEastAsia" w:hAnsiTheme="minorEastAsia" w:hint="eastAsia"/>
                <w:b/>
                <w:szCs w:val="21"/>
              </w:rPr>
              <w:t>基金管理人运用基金财产买卖基金管理人、基金托管人及其控股股东、实际控制人或者与其有重大利害关系的公司发行的证券或者承销期内承销的证券，或者从事其他</w:t>
            </w:r>
            <w:r w:rsidRPr="00E66624">
              <w:rPr>
                <w:rFonts w:asciiTheme="minorEastAsia" w:eastAsiaTheme="minorEastAsia" w:hAnsiTheme="minorEastAsia"/>
                <w:szCs w:val="21"/>
              </w:rPr>
              <w:t>重大关联交易事项</w:t>
            </w:r>
            <w:r w:rsidRPr="00E66624">
              <w:rPr>
                <w:rFonts w:asciiTheme="minorEastAsia" w:eastAsiaTheme="minorEastAsia" w:hAnsiTheme="minorEastAsia" w:hint="eastAsia"/>
                <w:b/>
                <w:szCs w:val="21"/>
              </w:rPr>
              <w:t>，</w:t>
            </w:r>
            <w:r w:rsidRPr="00E66624">
              <w:rPr>
                <w:rFonts w:asciiTheme="minorEastAsia" w:eastAsiaTheme="minorEastAsia" w:hAnsiTheme="minorEastAsia"/>
                <w:b/>
                <w:szCs w:val="21"/>
              </w:rPr>
              <w:t>但中国证监会另有规定的除外</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14、</w:t>
            </w:r>
            <w:r w:rsidRPr="00E66624">
              <w:rPr>
                <w:rFonts w:asciiTheme="minorEastAsia" w:eastAsiaTheme="minorEastAsia" w:hAnsiTheme="minorEastAsia"/>
                <w:szCs w:val="21"/>
              </w:rPr>
              <w:t>基金收益分配事项；</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15、</w:t>
            </w:r>
            <w:r w:rsidRPr="00E66624">
              <w:rPr>
                <w:rFonts w:asciiTheme="minorEastAsia" w:eastAsiaTheme="minorEastAsia" w:hAnsiTheme="minorEastAsia"/>
                <w:szCs w:val="21"/>
              </w:rPr>
              <w:t>管理费、托管费</w:t>
            </w:r>
            <w:r w:rsidRPr="00E66624">
              <w:rPr>
                <w:rFonts w:asciiTheme="minorEastAsia" w:eastAsiaTheme="minorEastAsia" w:hAnsiTheme="minorEastAsia" w:hint="eastAsia"/>
                <w:szCs w:val="21"/>
              </w:rPr>
              <w:t>、</w:t>
            </w:r>
            <w:r w:rsidRPr="00E66624">
              <w:rPr>
                <w:rFonts w:asciiTheme="minorEastAsia" w:eastAsiaTheme="minorEastAsia" w:hAnsiTheme="minorEastAsia"/>
                <w:b/>
                <w:szCs w:val="21"/>
              </w:rPr>
              <w:t>申购费</w:t>
            </w:r>
            <w:r w:rsidRPr="00E66624">
              <w:rPr>
                <w:rFonts w:asciiTheme="minorEastAsia" w:eastAsiaTheme="minorEastAsia" w:hAnsiTheme="minorEastAsia" w:hint="eastAsia"/>
                <w:b/>
                <w:szCs w:val="21"/>
              </w:rPr>
              <w:t>、</w:t>
            </w:r>
            <w:r w:rsidRPr="00E66624">
              <w:rPr>
                <w:rFonts w:asciiTheme="minorEastAsia" w:eastAsiaTheme="minorEastAsia" w:hAnsiTheme="minorEastAsia"/>
                <w:b/>
                <w:szCs w:val="21"/>
              </w:rPr>
              <w:t>赎回费</w:t>
            </w:r>
            <w:r w:rsidRPr="00E66624">
              <w:rPr>
                <w:rFonts w:asciiTheme="minorEastAsia" w:eastAsiaTheme="minorEastAsia" w:hAnsiTheme="minorEastAsia"/>
                <w:szCs w:val="21"/>
              </w:rPr>
              <w:t>等费用计提标准、计提方式和费率发生变更；</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16、</w:t>
            </w:r>
            <w:r w:rsidRPr="00E66624">
              <w:rPr>
                <w:rFonts w:asciiTheme="minorEastAsia" w:eastAsiaTheme="minorEastAsia" w:hAnsiTheme="minorEastAsia"/>
                <w:szCs w:val="21"/>
              </w:rPr>
              <w:t>基金份额净值计价错误达基金份额净值百分之零点五；</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17、</w:t>
            </w:r>
            <w:r w:rsidRPr="00E66624">
              <w:rPr>
                <w:rFonts w:asciiTheme="minorEastAsia" w:eastAsiaTheme="minorEastAsia" w:hAnsiTheme="minorEastAsia"/>
                <w:szCs w:val="21"/>
              </w:rPr>
              <w:t>本基金开始办理申购、赎回；</w:t>
            </w:r>
          </w:p>
          <w:p w:rsidR="003A66DC" w:rsidRPr="00E66624" w:rsidRDefault="003A66DC" w:rsidP="00AA3A47">
            <w:pPr>
              <w:adjustRightInd w:val="0"/>
              <w:snapToGrid w:val="0"/>
              <w:spacing w:line="360" w:lineRule="auto"/>
              <w:rPr>
                <w:rFonts w:asciiTheme="minorEastAsia" w:eastAsiaTheme="minorEastAsia" w:hAnsiTheme="minorEastAsia"/>
                <w:szCs w:val="21"/>
              </w:rPr>
            </w:pP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18、</w:t>
            </w:r>
            <w:r w:rsidRPr="00E66624">
              <w:rPr>
                <w:rFonts w:asciiTheme="minorEastAsia" w:eastAsiaTheme="minorEastAsia" w:hAnsiTheme="minorEastAsia"/>
                <w:szCs w:val="21"/>
              </w:rPr>
              <w:t>本基金发生巨额赎回并</w:t>
            </w:r>
            <w:r w:rsidRPr="00606BCD">
              <w:rPr>
                <w:rFonts w:asciiTheme="minorEastAsia" w:eastAsiaTheme="minorEastAsia" w:hAnsiTheme="minorEastAsia" w:hint="eastAsia"/>
                <w:szCs w:val="21"/>
              </w:rPr>
              <w:t>延期</w:t>
            </w:r>
            <w:r w:rsidRPr="00E66624">
              <w:rPr>
                <w:rFonts w:asciiTheme="minorEastAsia" w:eastAsiaTheme="minorEastAsia" w:hAnsiTheme="minorEastAsia"/>
                <w:b/>
                <w:szCs w:val="21"/>
              </w:rPr>
              <w:t>办理</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b/>
                <w:szCs w:val="21"/>
              </w:rPr>
            </w:pPr>
            <w:r w:rsidRPr="00E66624">
              <w:rPr>
                <w:rFonts w:asciiTheme="minorEastAsia" w:eastAsiaTheme="minorEastAsia" w:hAnsiTheme="minorEastAsia"/>
                <w:b/>
                <w:szCs w:val="21"/>
              </w:rPr>
              <w:t>19、本基金在开放期内连续发生巨额赎回并暂停接受赎回申请</w:t>
            </w:r>
            <w:r w:rsidRPr="00E66624">
              <w:rPr>
                <w:rFonts w:asciiTheme="minorEastAsia" w:eastAsiaTheme="minorEastAsia" w:hAnsiTheme="minorEastAsia" w:hint="eastAsia"/>
                <w:b/>
                <w:szCs w:val="21"/>
              </w:rPr>
              <w:t>或延缓支付赎回款项</w:t>
            </w:r>
            <w:r w:rsidRPr="00E66624">
              <w:rPr>
                <w:rFonts w:asciiTheme="minorEastAsia" w:eastAsiaTheme="minorEastAsia" w:hAnsiTheme="minorEastAsia"/>
                <w:b/>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b/>
                <w:szCs w:val="21"/>
              </w:rPr>
              <w:t>20、</w:t>
            </w:r>
            <w:r w:rsidRPr="00E66624">
              <w:rPr>
                <w:rFonts w:asciiTheme="minorEastAsia" w:eastAsiaTheme="minorEastAsia" w:hAnsiTheme="minorEastAsia"/>
                <w:szCs w:val="21"/>
              </w:rPr>
              <w:t>本基金</w:t>
            </w:r>
            <w:r w:rsidRPr="00E66624">
              <w:rPr>
                <w:rFonts w:asciiTheme="minorEastAsia" w:eastAsiaTheme="minorEastAsia" w:hAnsiTheme="minorEastAsia"/>
                <w:b/>
                <w:szCs w:val="21"/>
              </w:rPr>
              <w:t>在开放期内</w:t>
            </w:r>
            <w:r w:rsidRPr="00E66624">
              <w:rPr>
                <w:rFonts w:asciiTheme="minorEastAsia" w:eastAsiaTheme="minorEastAsia" w:hAnsiTheme="minorEastAsia"/>
                <w:szCs w:val="21"/>
              </w:rPr>
              <w:t>暂停接受申购、赎回申请</w:t>
            </w:r>
            <w:r w:rsidRPr="00E66624">
              <w:rPr>
                <w:rFonts w:asciiTheme="minorEastAsia" w:eastAsiaTheme="minorEastAsia" w:hAnsiTheme="minorEastAsia" w:hint="eastAsia"/>
                <w:b/>
                <w:szCs w:val="21"/>
              </w:rPr>
              <w:t>或</w:t>
            </w:r>
            <w:r w:rsidRPr="00E66624">
              <w:rPr>
                <w:rFonts w:asciiTheme="minorEastAsia" w:eastAsiaTheme="minorEastAsia" w:hAnsiTheme="minorEastAsia"/>
                <w:szCs w:val="21"/>
              </w:rPr>
              <w:t>重新接受申购、赎回</w:t>
            </w:r>
            <w:r w:rsidRPr="00E66624">
              <w:rPr>
                <w:rFonts w:asciiTheme="minorEastAsia" w:eastAsiaTheme="minorEastAsia" w:hAnsiTheme="minorEastAsia"/>
                <w:b/>
                <w:szCs w:val="21"/>
              </w:rPr>
              <w:t>申请</w:t>
            </w:r>
            <w:r w:rsidRPr="00E66624">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szCs w:val="21"/>
              </w:rPr>
              <w:t>……</w:t>
            </w:r>
            <w:r w:rsidRPr="00E66624">
              <w:rPr>
                <w:rFonts w:asciiTheme="minorEastAsia" w:eastAsiaTheme="minorEastAsia" w:hAnsiTheme="minorEastAsia"/>
                <w:b/>
                <w:szCs w:val="21"/>
              </w:rPr>
              <w:t>26</w:t>
            </w:r>
            <w:r w:rsidRPr="00E66624">
              <w:rPr>
                <w:rFonts w:asciiTheme="minorEastAsia" w:eastAsiaTheme="minorEastAsia" w:hAnsiTheme="minorEastAsia" w:hint="eastAsia"/>
                <w:b/>
                <w:szCs w:val="21"/>
              </w:rPr>
              <w:t>、基金信息披露义务人认为可能对基金份额持有人权益或者基金份额的价格产生重大影响的其他事项或</w:t>
            </w:r>
            <w:r w:rsidRPr="00E66624">
              <w:rPr>
                <w:rFonts w:asciiTheme="minorEastAsia" w:eastAsiaTheme="minorEastAsia" w:hAnsiTheme="minorEastAsia"/>
                <w:szCs w:val="21"/>
              </w:rPr>
              <w:t>中国证监会规定的其他事项。</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（九）澄清公告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（九）澄清公告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w:t>
            </w:r>
            <w:r w:rsidRPr="00E66624">
              <w:rPr>
                <w:rFonts w:asciiTheme="minorEastAsia" w:eastAsiaTheme="minorEastAsia" w:hAnsiTheme="minorEastAsia" w:hint="eastAsia"/>
                <w:b/>
                <w:bCs/>
                <w:szCs w:val="21"/>
              </w:rPr>
              <w:t>，以及可能损害基金份额持有人权益</w:t>
            </w:r>
            <w:r w:rsidRPr="00E66624">
              <w:rPr>
                <w:rFonts w:asciiTheme="minorEastAsia" w:eastAsiaTheme="minorEastAsia" w:hAnsiTheme="minorEastAsia" w:hint="eastAsia"/>
                <w:bCs/>
                <w:szCs w:val="21"/>
              </w:rPr>
              <w:t>的，相关信息披露义务人知悉后应当立即对该消息进行公开澄清，并将有关情况立即报告中国证监会</w:t>
            </w:r>
            <w:r w:rsidRPr="00E66624">
              <w:rPr>
                <w:rFonts w:hint="eastAsia"/>
                <w:b/>
                <w:bCs/>
                <w:szCs w:val="21"/>
              </w:rPr>
              <w:t>和基金上市交易的深圳证券交易所</w:t>
            </w:r>
            <w:r w:rsidRPr="00E66624">
              <w:rPr>
                <w:rFonts w:asciiTheme="minorEastAsia" w:eastAsiaTheme="minorEastAsia" w:hAnsiTheme="minorEastAsia" w:hint="eastAsia"/>
                <w:bCs/>
                <w:szCs w:val="21"/>
              </w:rPr>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spacing w:line="360" w:lineRule="auto"/>
            </w:pPr>
            <w:r w:rsidRPr="00E66624">
              <w:rPr>
                <w:rFonts w:hint="eastAsia"/>
              </w:rPr>
              <w:t>（十一）投资股指期货相关公告</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bCs/>
                <w:szCs w:val="21"/>
              </w:rPr>
            </w:pPr>
            <w:r w:rsidRPr="00E66624">
              <w:rPr>
                <w:rFonts w:hint="eastAsia"/>
                <w:bCs/>
                <w:szCs w:val="21"/>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（十二）投资国债期货的信息披露</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基金管理人应当在基金季度报告、基金半年度报告、基金年度报告等定期报告</w:t>
            </w:r>
            <w:r w:rsidRPr="00D852ED">
              <w:rPr>
                <w:rFonts w:asciiTheme="minorEastAsia" w:eastAsiaTheme="minorEastAsia" w:hAnsiTheme="minorEastAsia" w:hint="eastAsia"/>
                <w:bCs/>
                <w:szCs w:val="21"/>
              </w:rPr>
              <w:t>和招募说明书（更新）</w:t>
            </w:r>
            <w:r w:rsidRPr="00E66624">
              <w:rPr>
                <w:rFonts w:asciiTheme="minorEastAsia" w:eastAsiaTheme="minorEastAsia" w:hAnsiTheme="minorEastAsia" w:hint="eastAsia"/>
                <w:bCs/>
                <w:szCs w:val="21"/>
              </w:rPr>
              <w:t>等文件中披露国债期货交易情况，包括投资政策、持仓情况、损益情况、风险指标等，并充分揭示国债期货交易对基金总体风险的影响以及是否符合既定的投资政策和投资目标等。</w:t>
            </w:r>
          </w:p>
          <w:p w:rsidR="003A66DC" w:rsidRPr="00E66624" w:rsidRDefault="003A66DC" w:rsidP="00AA3A47">
            <w:pPr>
              <w:spacing w:line="360" w:lineRule="auto"/>
            </w:pPr>
            <w:r w:rsidRPr="00E66624">
              <w:rPr>
                <w:rFonts w:hint="eastAsia"/>
              </w:rPr>
              <w:t>（十三）投资中小企业私募债券相关公告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基金管理人应当在本基金季度报告、基金半年度报告、基金年度报告等定期报告和招募说明书（更新）等文件中披露中小企业私募债券的投资情况。</w:t>
            </w:r>
          </w:p>
          <w:p w:rsidR="003A66DC" w:rsidRPr="00E66624" w:rsidRDefault="003A66DC" w:rsidP="00AA3A47">
            <w:pPr>
              <w:spacing w:line="360" w:lineRule="auto"/>
            </w:pPr>
            <w:r w:rsidRPr="00E66624">
              <w:rPr>
                <w:rFonts w:hint="eastAsia"/>
              </w:rPr>
              <w:t>（十四）投资资产支持证券相关公告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基金管理人应当在基金季度报告中披露其持有的资产支持证券总额、资产支持证券市值占基金净资产的比例和报告期末按市值占基金净资产比例大小排序的前</w:t>
            </w:r>
            <w:r w:rsidRPr="00E66624">
              <w:rPr>
                <w:bCs/>
                <w:szCs w:val="21"/>
              </w:rPr>
              <w:t>10</w:t>
            </w:r>
            <w:r w:rsidRPr="00E66624">
              <w:rPr>
                <w:rFonts w:hint="eastAsia"/>
                <w:bCs/>
                <w:szCs w:val="21"/>
              </w:rPr>
              <w:t>名资产支持证券明细；应当在基金年报及半年报中披露其持有的资产支持证券总额、资产支持证券市值占基金净资产的比例和报告期内所有的资产支持证券明细。</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（十五）中国证监会规定的其他信息。</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五、公开披露的基金信息</w:t>
            </w:r>
          </w:p>
          <w:p w:rsidR="003A66DC" w:rsidRPr="00E66624" w:rsidRDefault="003A66DC" w:rsidP="00AA3A47">
            <w:pPr>
              <w:spacing w:line="360" w:lineRule="auto"/>
            </w:pPr>
            <w:r w:rsidRPr="00E66624">
              <w:rPr>
                <w:rFonts w:hint="eastAsia"/>
              </w:rPr>
              <w:t>（十一）投资股指期货相关公告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基金管理人应当在基金季度报告、</w:t>
            </w:r>
            <w:r w:rsidRPr="00E66624">
              <w:rPr>
                <w:rFonts w:hint="eastAsia"/>
                <w:b/>
                <w:bCs/>
                <w:szCs w:val="21"/>
              </w:rPr>
              <w:t>基金中期报告</w:t>
            </w:r>
            <w:r w:rsidRPr="00E66624">
              <w:rPr>
                <w:rFonts w:hint="eastAsia"/>
                <w:bCs/>
                <w:szCs w:val="21"/>
              </w:rPr>
              <w:t>、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（十</w:t>
            </w:r>
            <w:r w:rsidRPr="00E66624">
              <w:rPr>
                <w:rFonts w:asciiTheme="minorEastAsia" w:eastAsiaTheme="minorEastAsia" w:hAnsiTheme="minorEastAsia" w:hint="eastAsia"/>
                <w:bCs/>
                <w:szCs w:val="21"/>
              </w:rPr>
              <w:t>二</w:t>
            </w:r>
            <w:r w:rsidRPr="00E66624">
              <w:rPr>
                <w:rFonts w:asciiTheme="minorEastAsia" w:eastAsiaTheme="minorEastAsia" w:hAnsiTheme="minorEastAsia"/>
                <w:bCs/>
                <w:szCs w:val="21"/>
              </w:rPr>
              <w:t>）投资国债期货的信息披露</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基金管理人应当在基金季度报告、</w:t>
            </w:r>
            <w:r w:rsidRPr="00E66624">
              <w:rPr>
                <w:rFonts w:asciiTheme="minorEastAsia" w:eastAsiaTheme="minorEastAsia" w:hAnsiTheme="minorEastAsia"/>
                <w:b/>
                <w:bCs/>
                <w:szCs w:val="21"/>
              </w:rPr>
              <w:t>基金</w:t>
            </w:r>
            <w:r w:rsidRPr="00E66624">
              <w:rPr>
                <w:rFonts w:asciiTheme="minorEastAsia" w:eastAsiaTheme="minorEastAsia" w:hAnsiTheme="minorEastAsia" w:hint="eastAsia"/>
                <w:b/>
                <w:bCs/>
                <w:szCs w:val="21"/>
              </w:rPr>
              <w:t>中期报告</w:t>
            </w:r>
            <w:r w:rsidRPr="00E66624">
              <w:rPr>
                <w:rFonts w:asciiTheme="minorEastAsia" w:eastAsiaTheme="minorEastAsia" w:hAnsiTheme="minorEastAsia"/>
                <w:b/>
                <w:bCs/>
                <w:szCs w:val="21"/>
              </w:rPr>
              <w:t>、</w:t>
            </w:r>
            <w:r w:rsidRPr="00E66624">
              <w:rPr>
                <w:rFonts w:asciiTheme="minorEastAsia" w:eastAsiaTheme="minorEastAsia" w:hAnsiTheme="minorEastAsia"/>
                <w:bCs/>
                <w:szCs w:val="21"/>
              </w:rPr>
              <w:t>基金年度报告等定期报告</w:t>
            </w:r>
            <w:r w:rsidRPr="00E66624">
              <w:rPr>
                <w:rFonts w:hint="eastAsia"/>
                <w:bCs/>
                <w:szCs w:val="21"/>
              </w:rPr>
              <w:t>和招募说明书（更新）</w:t>
            </w:r>
            <w:r w:rsidRPr="00E66624">
              <w:rPr>
                <w:rFonts w:asciiTheme="minorEastAsia" w:eastAsiaTheme="minorEastAsia" w:hAnsiTheme="minorEastAsia"/>
                <w:bCs/>
                <w:szCs w:val="21"/>
              </w:rPr>
              <w:t>等文件中披露国债期货交易情况，包括投资政策、持仓情况、损益情况、风险指标等，并充分揭示国债期货交易对基金总体风险的影响以及是否符合既定的投资政策和投资目标等。</w:t>
            </w:r>
          </w:p>
          <w:p w:rsidR="003A66DC" w:rsidRPr="00E66624" w:rsidRDefault="003A66DC" w:rsidP="00AA3A47">
            <w:pPr>
              <w:spacing w:line="360" w:lineRule="auto"/>
            </w:pPr>
            <w:r w:rsidRPr="00E66624">
              <w:rPr>
                <w:rFonts w:hint="eastAsia"/>
              </w:rPr>
              <w:t>（十三）投资中小企业私募债券相关公告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基金管理人应当在本基金季度报告、基金</w:t>
            </w:r>
            <w:r w:rsidRPr="00E66624">
              <w:rPr>
                <w:rFonts w:hint="eastAsia"/>
                <w:b/>
                <w:bCs/>
                <w:szCs w:val="21"/>
              </w:rPr>
              <w:t>中期报告</w:t>
            </w:r>
            <w:r w:rsidRPr="00E66624">
              <w:rPr>
                <w:rFonts w:hint="eastAsia"/>
                <w:bCs/>
                <w:szCs w:val="21"/>
              </w:rPr>
              <w:t>、基金年度报告等定期报告和招募说明书（更新）等文件中披露中小企业私募债券的投资情况。</w:t>
            </w:r>
          </w:p>
          <w:p w:rsidR="003A66DC" w:rsidRPr="00E66624" w:rsidRDefault="003A66DC" w:rsidP="00AA3A47">
            <w:pPr>
              <w:spacing w:line="360" w:lineRule="auto"/>
            </w:pPr>
            <w:r w:rsidRPr="00E66624">
              <w:rPr>
                <w:rFonts w:hint="eastAsia"/>
              </w:rPr>
              <w:t>（十四）投资资产支持证券相关公告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基金管理人应当在基金季度报告中披露其持有的资产支持证券总额、资产支持证券市值占基金净资产的比例和报告期末按市值占基金净资产比例大小排序的前</w:t>
            </w:r>
            <w:r w:rsidRPr="00E66624">
              <w:rPr>
                <w:bCs/>
                <w:szCs w:val="21"/>
              </w:rPr>
              <w:t>10</w:t>
            </w:r>
            <w:r w:rsidRPr="00E66624">
              <w:rPr>
                <w:rFonts w:hint="eastAsia"/>
                <w:bCs/>
                <w:szCs w:val="21"/>
              </w:rPr>
              <w:t>名资产支持证券明细；应当在基金年报及</w:t>
            </w:r>
            <w:r w:rsidRPr="00E66624">
              <w:rPr>
                <w:rFonts w:hint="eastAsia"/>
                <w:b/>
                <w:bCs/>
                <w:szCs w:val="21"/>
              </w:rPr>
              <w:t>中期报告</w:t>
            </w:r>
            <w:r w:rsidRPr="00E66624">
              <w:rPr>
                <w:rFonts w:hint="eastAsia"/>
                <w:bCs/>
                <w:szCs w:val="21"/>
              </w:rPr>
              <w:t>中披露其持有的资产支持证券总额、资产支持证券市值占基金净资产的比例和报告期内所有的资产支持证券明细。</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bCs/>
                <w:szCs w:val="21"/>
              </w:rPr>
              <w:t>（十</w:t>
            </w:r>
            <w:r w:rsidRPr="00E66624">
              <w:rPr>
                <w:rFonts w:asciiTheme="minorEastAsia" w:eastAsiaTheme="minorEastAsia" w:hAnsiTheme="minorEastAsia" w:hint="eastAsia"/>
                <w:bCs/>
                <w:szCs w:val="21"/>
              </w:rPr>
              <w:t>五</w:t>
            </w:r>
            <w:r w:rsidRPr="00E66624">
              <w:rPr>
                <w:rFonts w:asciiTheme="minorEastAsia" w:eastAsiaTheme="minorEastAsia" w:hAnsiTheme="minorEastAsia"/>
                <w:bCs/>
                <w:szCs w:val="21"/>
              </w:rPr>
              <w:t>）</w:t>
            </w:r>
            <w:r w:rsidRPr="00E66624">
              <w:rPr>
                <w:rFonts w:asciiTheme="minorEastAsia" w:eastAsiaTheme="minorEastAsia" w:hAnsiTheme="minorEastAsia" w:hint="eastAsia"/>
                <w:b/>
                <w:bCs/>
                <w:szCs w:val="21"/>
              </w:rPr>
              <w:t>清算报告</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4F0006">
              <w:rPr>
                <w:rFonts w:asciiTheme="minorEastAsia" w:eastAsiaTheme="minorEastAsia" w:hAnsiTheme="minorEastAsia" w:hint="eastAsia"/>
                <w:b/>
                <w:bCs/>
                <w:szCs w:val="21"/>
              </w:rPr>
              <w:t>基金合同终止的，基金管理人应当依法组织基金财产清算小组对基金财产进行清算并制作清算报告。</w:t>
            </w:r>
            <w:r w:rsidRPr="00E66624">
              <w:rPr>
                <w:rFonts w:asciiTheme="minorEastAsia" w:eastAsiaTheme="minorEastAsia" w:hAnsiTheme="minorEastAsia" w:hint="eastAsia"/>
                <w:b/>
                <w:bCs/>
                <w:szCs w:val="21"/>
              </w:rPr>
              <w:t>基金财产清算小组应当将清算报告登载在指定网站上，并将清算报告提示性公告登载在指定报刊上。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
                <w:bCs/>
                <w:szCs w:val="21"/>
              </w:rPr>
              <w:t>（十六）</w:t>
            </w:r>
            <w:r w:rsidRPr="00E66624">
              <w:rPr>
                <w:rFonts w:asciiTheme="minorEastAsia" w:eastAsiaTheme="minorEastAsia" w:hAnsiTheme="minorEastAsia"/>
                <w:bCs/>
                <w:szCs w:val="21"/>
              </w:rPr>
              <w:t>中国证监会规定的其他信息。</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六、信息披露事务管理</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基金管理人、基金托管人应当建立健全信息披露管理制度，指定专人负责管理信息披露事务。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基金信息披露义务人公开披露基金信息，应当符合中国证监会相关基金信息披露内容与格式准则的规定。</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w:t>
            </w:r>
            <w:r w:rsidRPr="00E66624">
              <w:rPr>
                <w:rFonts w:asciiTheme="minorEastAsia" w:eastAsiaTheme="minorEastAsia" w:hAnsiTheme="minorEastAsia" w:hint="eastAsia"/>
                <w:b/>
                <w:bCs/>
                <w:szCs w:val="21"/>
              </w:rPr>
              <w:t>和定期</w:t>
            </w:r>
            <w:r w:rsidRPr="00E66624">
              <w:rPr>
                <w:rFonts w:asciiTheme="minorEastAsia" w:eastAsiaTheme="minorEastAsia" w:hAnsiTheme="minorEastAsia" w:hint="eastAsia"/>
                <w:bCs/>
                <w:szCs w:val="21"/>
              </w:rPr>
              <w:t>更新的招募说明书等公开披露的相关基金信息进行复核、审查，并向基金管理人出具书面文件或者盖章确认。</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基金管理人、基金托管人应当在指定媒介中选择披露信息的报刊。</w:t>
            </w:r>
          </w:p>
          <w:p w:rsidR="003A66DC" w:rsidRPr="00E66624" w:rsidRDefault="003A66DC" w:rsidP="00AA3A47">
            <w:pPr>
              <w:adjustRightInd w:val="0"/>
              <w:snapToGrid w:val="0"/>
              <w:spacing w:line="360" w:lineRule="auto"/>
              <w:ind w:firstLineChars="200" w:firstLine="420"/>
              <w:rPr>
                <w:bCs/>
                <w:szCs w:val="21"/>
              </w:rPr>
            </w:pPr>
            <w:r w:rsidRPr="00E66624">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六、信息披露事务管理</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基金管理人、基金托管人应当建立健全信息披露管理制度，指定</w:t>
            </w:r>
            <w:r w:rsidRPr="00E66624">
              <w:rPr>
                <w:rFonts w:asciiTheme="minorEastAsia" w:eastAsiaTheme="minorEastAsia" w:hAnsiTheme="minorEastAsia" w:hint="eastAsia"/>
                <w:b/>
                <w:bCs/>
                <w:szCs w:val="21"/>
              </w:rPr>
              <w:t>专门</w:t>
            </w:r>
            <w:r w:rsidRPr="00E66624">
              <w:rPr>
                <w:rFonts w:asciiTheme="minorEastAsia" w:eastAsiaTheme="minorEastAsia" w:hAnsiTheme="minorEastAsia"/>
                <w:b/>
                <w:bCs/>
                <w:szCs w:val="21"/>
              </w:rPr>
              <w:t>部门及高级管理人员</w:t>
            </w:r>
            <w:r w:rsidRPr="00E66624">
              <w:rPr>
                <w:rFonts w:asciiTheme="minorEastAsia" w:eastAsiaTheme="minorEastAsia" w:hAnsiTheme="minorEastAsia"/>
                <w:bCs/>
                <w:szCs w:val="21"/>
              </w:rPr>
              <w:t>负责管理信息披露事务。</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基金信息披露义务人公开披露基金信息，应当符合中国证监会相关基金信息披露内容与格式准则</w:t>
            </w:r>
            <w:r w:rsidRPr="00E66624">
              <w:rPr>
                <w:rFonts w:asciiTheme="minorEastAsia" w:eastAsiaTheme="minorEastAsia" w:hAnsiTheme="minorEastAsia"/>
                <w:b/>
                <w:bCs/>
                <w:szCs w:val="21"/>
              </w:rPr>
              <w:t>等</w:t>
            </w:r>
            <w:r>
              <w:rPr>
                <w:rFonts w:asciiTheme="minorEastAsia" w:eastAsiaTheme="minorEastAsia" w:hAnsiTheme="minorEastAsia" w:hint="eastAsia"/>
                <w:b/>
                <w:bCs/>
                <w:szCs w:val="21"/>
              </w:rPr>
              <w:t>法律</w:t>
            </w:r>
            <w:r w:rsidRPr="00E66624">
              <w:rPr>
                <w:rFonts w:asciiTheme="minorEastAsia" w:eastAsiaTheme="minorEastAsia" w:hAnsiTheme="minorEastAsia"/>
                <w:b/>
                <w:bCs/>
                <w:szCs w:val="21"/>
              </w:rPr>
              <w:t>法规</w:t>
            </w:r>
            <w:r w:rsidRPr="00E66624">
              <w:rPr>
                <w:rFonts w:asciiTheme="minorEastAsia" w:eastAsiaTheme="minorEastAsia" w:hAnsiTheme="minorEastAsia"/>
                <w:bCs/>
                <w:szCs w:val="21"/>
              </w:rPr>
              <w:t>的规定。</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基金托管人应当按照相关法律法规、中国证监会的规定和《基金合同》的约定，对基金管理人编制的</w:t>
            </w:r>
            <w:r w:rsidRPr="00E66624">
              <w:rPr>
                <w:rFonts w:asciiTheme="minorEastAsia" w:eastAsiaTheme="minorEastAsia" w:hAnsiTheme="minorEastAsia" w:hint="eastAsia"/>
                <w:b/>
                <w:bCs/>
                <w:szCs w:val="21"/>
              </w:rPr>
              <w:t>基金净值信息</w:t>
            </w:r>
            <w:r w:rsidRPr="00E66624">
              <w:rPr>
                <w:rFonts w:asciiTheme="minorEastAsia" w:eastAsiaTheme="minorEastAsia" w:hAnsiTheme="minorEastAsia"/>
                <w:bCs/>
                <w:szCs w:val="21"/>
              </w:rPr>
              <w:t>、基金份额申购赎回价格、基金定期报告</w:t>
            </w:r>
            <w:r w:rsidRPr="00E66624">
              <w:rPr>
                <w:rFonts w:asciiTheme="minorEastAsia" w:eastAsiaTheme="minorEastAsia" w:hAnsiTheme="minorEastAsia" w:hint="eastAsia"/>
                <w:bCs/>
                <w:szCs w:val="21"/>
              </w:rPr>
              <w:t>、</w:t>
            </w:r>
            <w:r w:rsidRPr="00E66624">
              <w:rPr>
                <w:rFonts w:asciiTheme="minorEastAsia" w:eastAsiaTheme="minorEastAsia" w:hAnsiTheme="minorEastAsia"/>
                <w:bCs/>
                <w:szCs w:val="21"/>
              </w:rPr>
              <w:t>更新的招募说明书</w:t>
            </w:r>
            <w:r w:rsidRPr="00E66624">
              <w:rPr>
                <w:rFonts w:asciiTheme="minorEastAsia" w:eastAsiaTheme="minorEastAsia" w:hAnsiTheme="minorEastAsia" w:hint="eastAsia"/>
                <w:bCs/>
                <w:szCs w:val="21"/>
              </w:rPr>
              <w:t>、</w:t>
            </w:r>
            <w:r w:rsidRPr="00E66624">
              <w:rPr>
                <w:rFonts w:asciiTheme="minorEastAsia" w:eastAsiaTheme="minorEastAsia" w:hAnsiTheme="minorEastAsia"/>
                <w:b/>
                <w:bCs/>
                <w:szCs w:val="21"/>
              </w:rPr>
              <w:t>基金产品资料概要</w:t>
            </w:r>
            <w:r w:rsidRPr="00E66624">
              <w:rPr>
                <w:rFonts w:asciiTheme="minorEastAsia" w:eastAsiaTheme="minorEastAsia" w:hAnsiTheme="minorEastAsia" w:hint="eastAsia"/>
                <w:b/>
                <w:bCs/>
                <w:szCs w:val="21"/>
              </w:rPr>
              <w:t>、</w:t>
            </w:r>
            <w:r w:rsidRPr="00E66624">
              <w:rPr>
                <w:rFonts w:asciiTheme="minorEastAsia" w:eastAsiaTheme="minorEastAsia" w:hAnsiTheme="minorEastAsia"/>
                <w:b/>
                <w:bCs/>
                <w:szCs w:val="21"/>
              </w:rPr>
              <w:t>基金清算报告</w:t>
            </w:r>
            <w:r w:rsidRPr="00E66624">
              <w:rPr>
                <w:rFonts w:asciiTheme="minorEastAsia" w:eastAsiaTheme="minorEastAsia" w:hAnsiTheme="minorEastAsia"/>
                <w:bCs/>
                <w:szCs w:val="21"/>
              </w:rPr>
              <w:t>等公开披露的相关基金信息进行复核、审查，并向基金管理人</w:t>
            </w:r>
            <w:r w:rsidRPr="00E66624">
              <w:rPr>
                <w:rFonts w:asciiTheme="minorEastAsia" w:eastAsiaTheme="minorEastAsia" w:hAnsiTheme="minorEastAsia" w:hint="eastAsia"/>
                <w:b/>
                <w:bCs/>
                <w:szCs w:val="21"/>
              </w:rPr>
              <w:t>进行</w:t>
            </w:r>
            <w:r w:rsidRPr="00E66624">
              <w:rPr>
                <w:rFonts w:asciiTheme="minorEastAsia" w:eastAsiaTheme="minorEastAsia" w:hAnsiTheme="minorEastAsia"/>
                <w:b/>
                <w:bCs/>
                <w:szCs w:val="21"/>
              </w:rPr>
              <w:t>书面或电子确认</w:t>
            </w:r>
            <w:r w:rsidRPr="00E66624">
              <w:rPr>
                <w:rFonts w:asciiTheme="minorEastAsia" w:eastAsiaTheme="minorEastAsia" w:hAnsiTheme="minorEastAsia"/>
                <w:bCs/>
                <w:szCs w:val="21"/>
              </w:rPr>
              <w:t>。</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bCs/>
                <w:szCs w:val="21"/>
              </w:rPr>
              <w:t>基金管理人、基金托管人应当在指定</w:t>
            </w:r>
            <w:r w:rsidRPr="00E66624">
              <w:rPr>
                <w:rFonts w:asciiTheme="minorEastAsia" w:eastAsiaTheme="minorEastAsia" w:hAnsiTheme="minorEastAsia" w:hint="eastAsia"/>
                <w:b/>
                <w:bCs/>
                <w:szCs w:val="21"/>
              </w:rPr>
              <w:t>报刊</w:t>
            </w:r>
            <w:r w:rsidRPr="00E66624">
              <w:rPr>
                <w:rFonts w:asciiTheme="minorEastAsia" w:eastAsiaTheme="minorEastAsia" w:hAnsiTheme="minorEastAsia"/>
                <w:bCs/>
                <w:szCs w:val="21"/>
              </w:rPr>
              <w:t>中选择</w:t>
            </w:r>
            <w:r w:rsidRPr="00BB763C">
              <w:rPr>
                <w:rFonts w:asciiTheme="minorEastAsia" w:eastAsiaTheme="minorEastAsia" w:hAnsiTheme="minorEastAsia" w:hint="eastAsia"/>
                <w:b/>
                <w:bCs/>
                <w:szCs w:val="21"/>
              </w:rPr>
              <w:t>一家</w:t>
            </w:r>
            <w:r w:rsidRPr="00E66624">
              <w:rPr>
                <w:rFonts w:asciiTheme="minorEastAsia" w:eastAsiaTheme="minorEastAsia" w:hAnsiTheme="minorEastAsia"/>
                <w:bCs/>
                <w:szCs w:val="21"/>
              </w:rPr>
              <w:t>披露信息的报刊。</w:t>
            </w:r>
            <w:r w:rsidRPr="00E66624">
              <w:rPr>
                <w:rFonts w:asciiTheme="minorEastAsia" w:eastAsiaTheme="minorEastAsia" w:hAnsiTheme="minorEastAsia" w:hint="eastAsia"/>
                <w:b/>
                <w:bCs/>
                <w:szCs w:val="21"/>
              </w:rPr>
              <w:t>基金管理人、基金托管人应当向中国证监会基金电子披露网站报送拟披露的基金信息，并保证相关报送信息的真实、准确、完整、及时。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hint="eastAsia"/>
                <w:bCs/>
                <w:szCs w:val="21"/>
              </w:rPr>
              <w:t>基金管理人、基金托管人除依法在指定媒介上披露信息外，还可以根据需要在其他公共媒介披露信息，但是其他公共媒介不得早于指定媒介</w:t>
            </w:r>
            <w:r w:rsidRPr="00E66624">
              <w:rPr>
                <w:rFonts w:hint="eastAsia"/>
                <w:b/>
                <w:bCs/>
                <w:szCs w:val="21"/>
              </w:rPr>
              <w:t>和基金上市交易的深圳证券交易所网站</w:t>
            </w:r>
            <w:r w:rsidRPr="00E66624">
              <w:rPr>
                <w:rFonts w:hint="eastAsia"/>
                <w:bCs/>
                <w:szCs w:val="21"/>
              </w:rPr>
              <w:t>披露信息，并且在不同媒介上披露同一信息的内容应当一致。</w:t>
            </w:r>
            <w:r w:rsidRPr="00E66624">
              <w:rPr>
                <w:rFonts w:asciiTheme="minorEastAsia" w:eastAsiaTheme="minorEastAsia" w:hAnsiTheme="minorEastAsia"/>
                <w:bCs/>
                <w:szCs w:val="21"/>
              </w:rPr>
              <w:t>……</w:t>
            </w:r>
          </w:p>
        </w:tc>
      </w:tr>
      <w:tr w:rsidR="003A66DC" w:rsidRPr="00E66624" w:rsidTr="00AA3A47">
        <w:trPr>
          <w:trHeight w:val="55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七、信息披露文件的存放与查阅</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招募说明书公布后，应当分别置备于基金管理人、基金托管人和基金销售机构的住所，供公众查阅、复制。</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基金定期报告公布后，应当分别置备于基金管理人和基金托管人的住所，以供公众查阅、复制。</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七、信息披露文件的存放与查阅</w:t>
            </w:r>
          </w:p>
          <w:p w:rsidR="003A66DC" w:rsidRPr="003B1071"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
                <w:bCs/>
                <w:szCs w:val="21"/>
              </w:rPr>
              <w:t>依法必须披露的信息发布后，基金管理人、基金托管人应当按照相关法律法规规定将信息置备于各自住所</w:t>
            </w:r>
            <w:r w:rsidRPr="008249E2">
              <w:rPr>
                <w:rFonts w:asciiTheme="minorEastAsia" w:eastAsiaTheme="minorEastAsia" w:hAnsiTheme="minorEastAsia" w:hint="eastAsia"/>
                <w:b/>
                <w:bCs/>
                <w:szCs w:val="21"/>
              </w:rPr>
              <w:t>和基金上市交易的深圳证券交易所网站</w:t>
            </w:r>
            <w:r w:rsidRPr="00E66624">
              <w:rPr>
                <w:rFonts w:asciiTheme="minorEastAsia" w:eastAsiaTheme="minorEastAsia" w:hAnsiTheme="minorEastAsia" w:hint="eastAsia"/>
                <w:b/>
                <w:bCs/>
                <w:szCs w:val="21"/>
              </w:rPr>
              <w:t>，供社会公众查阅、复制。</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第十九部分“基金的信息披露”</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E66624">
              <w:rPr>
                <w:rFonts w:asciiTheme="minorEastAsia" w:eastAsiaTheme="minorEastAsia" w:hAnsiTheme="minorEastAsia" w:hint="eastAsia"/>
                <w:b/>
                <w:bCs/>
                <w:szCs w:val="21"/>
              </w:rPr>
              <w:t>八、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第二十部分“基金合同的变更、终止与基金财产的清算”</w:t>
            </w:r>
          </w:p>
        </w:tc>
        <w:tc>
          <w:tcPr>
            <w:tcW w:w="5953" w:type="dxa"/>
          </w:tcPr>
          <w:p w:rsidR="003A66DC" w:rsidRPr="00A21D5C" w:rsidRDefault="003A66DC" w:rsidP="00AA3A47">
            <w:pPr>
              <w:spacing w:line="360" w:lineRule="auto"/>
            </w:pPr>
            <w:r w:rsidRPr="00A21D5C">
              <w:t>三、基金财产的清算</w:t>
            </w:r>
          </w:p>
          <w:p w:rsidR="003A66DC" w:rsidRPr="00A21D5C" w:rsidRDefault="003A66DC" w:rsidP="00AA3A47">
            <w:pPr>
              <w:spacing w:line="360" w:lineRule="auto"/>
            </w:pPr>
            <w:r w:rsidRPr="00A21D5C">
              <w:t>4</w:t>
            </w:r>
            <w:r w:rsidRPr="00A21D5C">
              <w:t>、基金财产清算程序：</w:t>
            </w:r>
          </w:p>
          <w:p w:rsidR="003A66DC" w:rsidRPr="00A41BD4" w:rsidRDefault="003A66DC" w:rsidP="00AA3A47">
            <w:pPr>
              <w:spacing w:line="360" w:lineRule="auto"/>
            </w:pPr>
            <w:r w:rsidRPr="00A21D5C">
              <w:t>（</w:t>
            </w:r>
            <w:r w:rsidRPr="00A21D5C">
              <w:t>5</w:t>
            </w:r>
            <w:r w:rsidRPr="00A21D5C">
              <w:t>）聘请会计师事务所对清算报告进行外部审计，聘请律师事务所对清算报告出具法律意见书；</w:t>
            </w:r>
          </w:p>
        </w:tc>
        <w:tc>
          <w:tcPr>
            <w:tcW w:w="5954" w:type="dxa"/>
          </w:tcPr>
          <w:p w:rsidR="003A66DC" w:rsidRPr="00A21D5C" w:rsidRDefault="003A66DC" w:rsidP="00AA3A47">
            <w:pPr>
              <w:adjustRightInd w:val="0"/>
              <w:snapToGrid w:val="0"/>
              <w:spacing w:line="360" w:lineRule="auto"/>
            </w:pPr>
            <w:r w:rsidRPr="00A21D5C">
              <w:t>三、基金财产的清算</w:t>
            </w:r>
          </w:p>
          <w:p w:rsidR="003A66DC" w:rsidRPr="00A21D5C" w:rsidRDefault="003A66DC" w:rsidP="00AA3A47">
            <w:pPr>
              <w:adjustRightInd w:val="0"/>
              <w:snapToGrid w:val="0"/>
              <w:spacing w:line="360" w:lineRule="auto"/>
            </w:pPr>
            <w:r w:rsidRPr="00A21D5C">
              <w:t>4</w:t>
            </w:r>
            <w:r w:rsidRPr="00A21D5C">
              <w:t>、基金财产清算程序：</w:t>
            </w:r>
          </w:p>
          <w:p w:rsidR="003A66DC" w:rsidRPr="00E66624" w:rsidRDefault="003A66DC" w:rsidP="00AA3A47">
            <w:pPr>
              <w:adjustRightInd w:val="0"/>
              <w:snapToGrid w:val="0"/>
              <w:spacing w:line="360" w:lineRule="auto"/>
              <w:rPr>
                <w:rFonts w:asciiTheme="minorEastAsia" w:eastAsiaTheme="minorEastAsia" w:hAnsiTheme="minorEastAsia"/>
                <w:b/>
                <w:bCs/>
                <w:szCs w:val="21"/>
              </w:rPr>
            </w:pPr>
            <w:r w:rsidRPr="00A21D5C">
              <w:t>（</w:t>
            </w:r>
            <w:r w:rsidRPr="00A21D5C">
              <w:t>5</w:t>
            </w:r>
            <w:r w:rsidRPr="00A21D5C">
              <w:t>）聘请</w:t>
            </w:r>
            <w:r w:rsidRPr="00E66624">
              <w:rPr>
                <w:rFonts w:asciiTheme="minorEastAsia" w:eastAsiaTheme="minorEastAsia" w:hAnsiTheme="minorEastAsia" w:hint="eastAsia"/>
                <w:b/>
                <w:bCs/>
                <w:szCs w:val="21"/>
              </w:rPr>
              <w:t>具有证券、期货相关业务资格的</w:t>
            </w:r>
            <w:r w:rsidRPr="00A21D5C">
              <w:t>会计师事务所对清算报告进行外部审计，聘请律师事务所对清算报告出具法律意见书；</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第二十部分“基金合同的变更、终止与基金财产的清算”</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六、基金财产清算的公告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66624">
              <w:rPr>
                <w:rFonts w:asciiTheme="minorEastAsia" w:eastAsiaTheme="minorEastAsia" w:hAnsiTheme="minorEastAsia"/>
                <w:bCs/>
                <w:szCs w:val="21"/>
              </w:rPr>
              <w:t>5个工作日内由基金财产清算小组进行公告。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六、基金财产清算的公告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E66624">
              <w:rPr>
                <w:rFonts w:asciiTheme="minorEastAsia" w:eastAsiaTheme="minorEastAsia" w:hAnsiTheme="minorEastAsia"/>
                <w:bCs/>
                <w:szCs w:val="21"/>
              </w:rPr>
              <w:t>清算过程中的有关重大事项须及时公告；基金财产清算报告经</w:t>
            </w:r>
            <w:r w:rsidRPr="00E66624">
              <w:rPr>
                <w:rFonts w:asciiTheme="minorEastAsia" w:eastAsiaTheme="minorEastAsia" w:hAnsiTheme="minorEastAsia" w:hint="eastAsia"/>
                <w:b/>
                <w:bCs/>
                <w:szCs w:val="21"/>
              </w:rPr>
              <w:t>具有证券、期货相关业务资格的</w:t>
            </w:r>
            <w:r w:rsidRPr="00E66624">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E66624">
              <w:rPr>
                <w:rFonts w:asciiTheme="minorEastAsia" w:eastAsiaTheme="minorEastAsia" w:hAnsiTheme="minorEastAsia" w:hint="eastAsia"/>
                <w:b/>
                <w:bCs/>
                <w:szCs w:val="21"/>
              </w:rPr>
              <w:t>，基金财产清算小组应当将清算报告登载在指定网站上，并将清算报告提示性公告登载在指定报刊上</w:t>
            </w:r>
            <w:r w:rsidRPr="00E66624">
              <w:rPr>
                <w:rFonts w:asciiTheme="minorEastAsia" w:eastAsiaTheme="minorEastAsia" w:hAnsiTheme="minorEastAsia"/>
                <w:bCs/>
                <w:szCs w:val="21"/>
              </w:rPr>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2A208D" w:rsidRDefault="003A66DC" w:rsidP="00AA3A47">
            <w:pPr>
              <w:spacing w:line="360" w:lineRule="auto"/>
            </w:pPr>
            <w:r w:rsidRPr="002A208D">
              <w:t>一、基金份额持有人、基金管理人和基金托管人的权利和义务</w:t>
            </w:r>
          </w:p>
          <w:p w:rsidR="003A66DC" w:rsidRPr="000A2429" w:rsidRDefault="003A66DC" w:rsidP="00AA3A47">
            <w:pPr>
              <w:spacing w:line="360" w:lineRule="auto"/>
            </w:pPr>
            <w:r w:rsidRPr="000A2429">
              <w:rPr>
                <w:rFonts w:hint="eastAsia"/>
              </w:rPr>
              <w:t>（二）基金管理人的权利与义务</w:t>
            </w:r>
          </w:p>
          <w:p w:rsidR="003A66DC" w:rsidRPr="002A208D" w:rsidRDefault="003A66DC" w:rsidP="00AA3A47">
            <w:pPr>
              <w:spacing w:line="360" w:lineRule="auto"/>
            </w:pPr>
            <w:r w:rsidRPr="002A208D">
              <w:t>2</w:t>
            </w:r>
            <w:r w:rsidRPr="002A208D">
              <w:t>、根据《基金法》、《运作办法》及其他有关规定，基金管理人的义务包括但不限于：</w:t>
            </w:r>
          </w:p>
          <w:p w:rsidR="003A66DC" w:rsidRPr="002A208D" w:rsidRDefault="003A66DC" w:rsidP="00AA3A47">
            <w:pPr>
              <w:spacing w:line="360" w:lineRule="auto"/>
            </w:pPr>
            <w:r w:rsidRPr="002A208D">
              <w:t>（</w:t>
            </w:r>
            <w:r w:rsidRPr="002A208D">
              <w:t>8</w:t>
            </w:r>
            <w:r w:rsidRPr="002A208D">
              <w:t>）采取适当合理的措施使计算基金份额认购、申购、赎回和注销价格的方法符合《基金合同》等法律文件的规定，按有关规定计算并公告基金资产净值，确定基金份额申购、赎回的价格；</w:t>
            </w:r>
          </w:p>
          <w:p w:rsidR="003A66DC" w:rsidRPr="002A208D" w:rsidRDefault="003A66DC" w:rsidP="00AA3A47">
            <w:pPr>
              <w:spacing w:line="360" w:lineRule="auto"/>
            </w:pPr>
            <w:r w:rsidRPr="002A208D">
              <w:t>（</w:t>
            </w:r>
            <w:r w:rsidRPr="002A208D">
              <w:t>9</w:t>
            </w:r>
            <w:r w:rsidRPr="002A208D">
              <w:t>）进行基金会计核算并编制基金财务会计报告；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2A208D">
              <w:t>（</w:t>
            </w:r>
            <w:r w:rsidRPr="002A208D">
              <w:t>10</w:t>
            </w:r>
            <w:r w:rsidRPr="002A208D">
              <w:t>）编制季度、半年度和年度基金报告；</w:t>
            </w:r>
          </w:p>
        </w:tc>
        <w:tc>
          <w:tcPr>
            <w:tcW w:w="5954" w:type="dxa"/>
          </w:tcPr>
          <w:p w:rsidR="003A66DC" w:rsidRPr="002A208D" w:rsidRDefault="003A66DC" w:rsidP="00AA3A47">
            <w:pPr>
              <w:spacing w:line="360" w:lineRule="auto"/>
            </w:pPr>
            <w:r w:rsidRPr="002A208D">
              <w:t>一、基金份额持有人、基金管理人和基金托管人的权利和义务</w:t>
            </w:r>
          </w:p>
          <w:p w:rsidR="003A66DC" w:rsidRPr="000A2429" w:rsidRDefault="003A66DC" w:rsidP="00AA3A47">
            <w:pPr>
              <w:spacing w:line="360" w:lineRule="auto"/>
            </w:pPr>
            <w:r w:rsidRPr="000A2429">
              <w:rPr>
                <w:rFonts w:hint="eastAsia"/>
              </w:rPr>
              <w:t>（二）基金管理人的权利与义务</w:t>
            </w:r>
          </w:p>
          <w:p w:rsidR="003A66DC" w:rsidRPr="002A208D" w:rsidRDefault="003A66DC" w:rsidP="00AA3A47">
            <w:pPr>
              <w:spacing w:line="360" w:lineRule="auto"/>
            </w:pPr>
            <w:r w:rsidRPr="002A208D">
              <w:t>2</w:t>
            </w:r>
            <w:r w:rsidRPr="002A208D">
              <w:t>、根据《基金法》、《运作办法》及其他有关规定，基金管理人的义务包括但不限于：</w:t>
            </w:r>
          </w:p>
          <w:p w:rsidR="003A66DC" w:rsidRPr="002A208D" w:rsidRDefault="003A66DC" w:rsidP="00AA3A47">
            <w:pPr>
              <w:spacing w:line="360" w:lineRule="auto"/>
            </w:pPr>
            <w:r w:rsidRPr="002A208D">
              <w:t>（</w:t>
            </w:r>
            <w:r w:rsidRPr="002A208D">
              <w:t>8</w:t>
            </w:r>
            <w:r w:rsidRPr="002A208D">
              <w:t>）采取适当合理的措施使计算基金份额认购、申购、赎回和注销价格的方法符合《基金合同》等法律文件的规定，按有关规定计算并公告</w:t>
            </w:r>
            <w:r w:rsidRPr="002C0780">
              <w:rPr>
                <w:b/>
              </w:rPr>
              <w:t>基金净值</w:t>
            </w:r>
            <w:r w:rsidRPr="002C0780">
              <w:rPr>
                <w:rFonts w:hint="eastAsia"/>
                <w:b/>
              </w:rPr>
              <w:t>信息</w:t>
            </w:r>
            <w:r w:rsidRPr="002A208D">
              <w:t>，确定基金份额申购、赎回的价格；</w:t>
            </w:r>
          </w:p>
          <w:p w:rsidR="003A66DC" w:rsidRPr="002A208D" w:rsidRDefault="003A66DC" w:rsidP="00AA3A47">
            <w:pPr>
              <w:spacing w:line="360" w:lineRule="auto"/>
            </w:pPr>
            <w:r w:rsidRPr="002A208D">
              <w:t>（</w:t>
            </w:r>
            <w:r w:rsidRPr="002A208D">
              <w:t>9</w:t>
            </w:r>
            <w:r w:rsidRPr="002A208D">
              <w:t>）进行基金会计核算并编制基金财务会计报告；</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2A208D">
              <w:t>（</w:t>
            </w:r>
            <w:r w:rsidRPr="002A208D">
              <w:t>10</w:t>
            </w:r>
            <w:r w:rsidRPr="002A208D">
              <w:t>）编制季度</w:t>
            </w:r>
            <w:r w:rsidRPr="002C0780">
              <w:rPr>
                <w:rFonts w:hint="eastAsia"/>
                <w:b/>
              </w:rPr>
              <w:t>报告</w:t>
            </w:r>
            <w:r w:rsidRPr="002A208D">
              <w:t>、</w:t>
            </w:r>
            <w:r w:rsidRPr="002C0780">
              <w:rPr>
                <w:rFonts w:hint="eastAsia"/>
                <w:b/>
              </w:rPr>
              <w:t>中期报告</w:t>
            </w:r>
            <w:r w:rsidRPr="002A208D">
              <w:t>和年度报告；</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2A208D" w:rsidRDefault="003A66DC" w:rsidP="00AA3A47">
            <w:pPr>
              <w:spacing w:line="360" w:lineRule="auto"/>
            </w:pPr>
            <w:r w:rsidRPr="002A208D">
              <w:t>一、基金份额持有人、基金管理人和基金托管人的权利和义务</w:t>
            </w:r>
          </w:p>
          <w:p w:rsidR="003A66DC" w:rsidRPr="000A2429" w:rsidRDefault="003A66DC" w:rsidP="00AA3A47">
            <w:pPr>
              <w:spacing w:line="360" w:lineRule="auto"/>
            </w:pPr>
            <w:r w:rsidRPr="000A2429">
              <w:t>（三）基金托管人的权利与义务</w:t>
            </w:r>
          </w:p>
          <w:p w:rsidR="003A66DC" w:rsidRPr="002A208D" w:rsidRDefault="003A66DC" w:rsidP="00AA3A47">
            <w:pPr>
              <w:spacing w:line="360" w:lineRule="auto"/>
            </w:pPr>
            <w:r w:rsidRPr="002A208D">
              <w:t>2</w:t>
            </w:r>
            <w:r w:rsidRPr="002A208D">
              <w:t>、根据《基金法》、《运作办法》及其他有关规定，基金托管人的义务包括但不限于：</w:t>
            </w:r>
          </w:p>
          <w:p w:rsidR="003A66DC" w:rsidRPr="00C46114" w:rsidRDefault="003A66DC" w:rsidP="00AA3A47">
            <w:pPr>
              <w:spacing w:line="360" w:lineRule="auto"/>
              <w:rPr>
                <w:rFonts w:ascii="宋体" w:hAnsi="宋体"/>
                <w:szCs w:val="21"/>
              </w:rPr>
            </w:pPr>
            <w:r w:rsidRPr="00C46114">
              <w:rPr>
                <w:rFonts w:ascii="宋体" w:hAnsi="宋体"/>
                <w:szCs w:val="21"/>
              </w:rPr>
              <w:t>（8）复核、审查基金管理人计算的基金资产净值、基金份额申购、赎回价格；</w:t>
            </w:r>
          </w:p>
          <w:p w:rsidR="003A66DC" w:rsidRPr="00C46114" w:rsidRDefault="003A66DC" w:rsidP="00AA3A47">
            <w:pPr>
              <w:spacing w:line="360" w:lineRule="auto"/>
              <w:rPr>
                <w:rFonts w:ascii="宋体" w:hAnsi="宋体"/>
                <w:szCs w:val="21"/>
              </w:rPr>
            </w:pPr>
            <w:r w:rsidRPr="00C46114">
              <w:rPr>
                <w:rFonts w:ascii="宋体" w:hAnsi="宋体"/>
                <w:szCs w:val="21"/>
              </w:rPr>
              <w:t>（9）办理与基金托管业务活动有关的信息披露事项；</w:t>
            </w:r>
          </w:p>
          <w:p w:rsidR="003A66DC" w:rsidRPr="002A208D" w:rsidRDefault="003A66DC" w:rsidP="00AA3A47">
            <w:pPr>
              <w:spacing w:line="360" w:lineRule="auto"/>
            </w:pPr>
            <w:r w:rsidRPr="00C46114">
              <w:rPr>
                <w:rFonts w:ascii="宋体" w:hAnsi="宋体"/>
                <w:szCs w:val="21"/>
              </w:rPr>
              <w:t>（10）对基金财务会计报告、</w:t>
            </w:r>
            <w:r w:rsidRPr="00C46114">
              <w:rPr>
                <w:rFonts w:ascii="宋体" w:hAnsi="宋体" w:hint="eastAsia"/>
                <w:szCs w:val="21"/>
              </w:rPr>
              <w:t>季度、</w:t>
            </w:r>
            <w:r>
              <w:rPr>
                <w:rFonts w:hint="eastAsia"/>
                <w:bCs/>
                <w:szCs w:val="21"/>
              </w:rPr>
              <w:t>半年度</w:t>
            </w:r>
            <w:r w:rsidRPr="00C46114">
              <w:rPr>
                <w:bCs/>
                <w:szCs w:val="21"/>
              </w:rPr>
              <w:t>报告</w:t>
            </w:r>
            <w:r w:rsidRPr="00C46114">
              <w:rPr>
                <w:rFonts w:ascii="宋体" w:hAnsi="宋体"/>
                <w:szCs w:val="21"/>
              </w:rPr>
              <w:t>和年度</w:t>
            </w:r>
            <w:r w:rsidRPr="00C46114">
              <w:rPr>
                <w:rFonts w:ascii="宋体" w:hAnsi="宋体" w:hint="eastAsia"/>
                <w:b/>
                <w:szCs w:val="21"/>
              </w:rPr>
              <w:t>基金</w:t>
            </w:r>
            <w:r w:rsidRPr="00C46114">
              <w:rPr>
                <w:rFonts w:ascii="宋体" w:hAnsi="宋体"/>
                <w:szCs w:val="21"/>
              </w:rPr>
              <w:t>报告出具意见，说明基金管理人在各重要方面的运作是否严格按照《基金合同》及</w:t>
            </w:r>
            <w:r w:rsidRPr="00C46114">
              <w:rPr>
                <w:rFonts w:ascii="宋体" w:hAnsi="宋体" w:hint="eastAsia"/>
                <w:szCs w:val="21"/>
              </w:rPr>
              <w:t>《托管协议》</w:t>
            </w:r>
            <w:r w:rsidRPr="00C46114">
              <w:rPr>
                <w:rFonts w:ascii="宋体" w:hAnsi="宋体"/>
                <w:szCs w:val="21"/>
              </w:rPr>
              <w:t>的规定进行；如果基金管理人有未执行《基金合同》及</w:t>
            </w:r>
            <w:r w:rsidRPr="00C46114">
              <w:rPr>
                <w:rFonts w:ascii="宋体" w:hAnsi="宋体" w:hint="eastAsia"/>
                <w:szCs w:val="21"/>
              </w:rPr>
              <w:t>《托管协议》</w:t>
            </w:r>
            <w:r w:rsidRPr="00C46114">
              <w:rPr>
                <w:rFonts w:ascii="宋体" w:hAnsi="宋体"/>
                <w:szCs w:val="21"/>
              </w:rPr>
              <w:t>规定的行为，还应当说明基金托管人是否采取了适当的措施；</w:t>
            </w:r>
          </w:p>
        </w:tc>
        <w:tc>
          <w:tcPr>
            <w:tcW w:w="5954" w:type="dxa"/>
          </w:tcPr>
          <w:p w:rsidR="003A66DC" w:rsidRPr="002A208D" w:rsidRDefault="003A66DC" w:rsidP="00AA3A47">
            <w:pPr>
              <w:spacing w:line="360" w:lineRule="auto"/>
            </w:pPr>
            <w:r w:rsidRPr="002A208D">
              <w:t>一、基金份额持有人、基金管理人和基金托管人的权利和义务</w:t>
            </w:r>
          </w:p>
          <w:p w:rsidR="003A66DC" w:rsidRPr="000A2429" w:rsidRDefault="003A66DC" w:rsidP="00AA3A47">
            <w:pPr>
              <w:spacing w:line="360" w:lineRule="auto"/>
            </w:pPr>
            <w:r w:rsidRPr="000A2429">
              <w:t>（三）基金托管人的权利与义务</w:t>
            </w:r>
          </w:p>
          <w:p w:rsidR="003A66DC" w:rsidRPr="002A208D" w:rsidRDefault="003A66DC" w:rsidP="00AA3A47">
            <w:pPr>
              <w:spacing w:line="360" w:lineRule="auto"/>
            </w:pPr>
            <w:r w:rsidRPr="002A208D">
              <w:t>2</w:t>
            </w:r>
            <w:r w:rsidRPr="002A208D">
              <w:t>、根据《基金法》、《运作办法》及其他有关规定，基金托管人的义务包括但不限于：</w:t>
            </w:r>
          </w:p>
          <w:p w:rsidR="003A66DC" w:rsidRPr="00C46114" w:rsidRDefault="003A66DC" w:rsidP="00AA3A47">
            <w:pPr>
              <w:spacing w:line="360" w:lineRule="auto"/>
              <w:rPr>
                <w:rFonts w:ascii="宋体" w:hAnsi="宋体"/>
                <w:szCs w:val="21"/>
              </w:rPr>
            </w:pPr>
            <w:r w:rsidRPr="00C46114">
              <w:rPr>
                <w:rFonts w:ascii="宋体" w:hAnsi="宋体"/>
                <w:szCs w:val="21"/>
              </w:rPr>
              <w:t>（8）复核、审查基金管理人计算的基金资产净值、</w:t>
            </w:r>
            <w:r w:rsidRPr="00C46114">
              <w:rPr>
                <w:rFonts w:hint="eastAsia"/>
                <w:b/>
                <w:bCs/>
                <w:szCs w:val="21"/>
              </w:rPr>
              <w:t>基金份额净值、</w:t>
            </w:r>
            <w:r w:rsidRPr="00C46114">
              <w:rPr>
                <w:rFonts w:ascii="宋体" w:hAnsi="宋体"/>
                <w:szCs w:val="21"/>
              </w:rPr>
              <w:t>基金份额申购、赎回价格；</w:t>
            </w:r>
          </w:p>
          <w:p w:rsidR="003A66DC" w:rsidRPr="00C46114" w:rsidRDefault="003A66DC" w:rsidP="00AA3A47">
            <w:pPr>
              <w:spacing w:line="360" w:lineRule="auto"/>
              <w:rPr>
                <w:rFonts w:ascii="宋体" w:hAnsi="宋体"/>
                <w:szCs w:val="21"/>
              </w:rPr>
            </w:pPr>
            <w:r w:rsidRPr="00C46114">
              <w:rPr>
                <w:rFonts w:ascii="宋体" w:hAnsi="宋体"/>
                <w:szCs w:val="21"/>
              </w:rPr>
              <w:t>（9）办理与基金托管业务活动有关的信息披露事项；</w:t>
            </w:r>
          </w:p>
          <w:p w:rsidR="003A66DC" w:rsidRPr="002A208D" w:rsidRDefault="003A66DC" w:rsidP="00AA3A47">
            <w:pPr>
              <w:spacing w:line="360" w:lineRule="auto"/>
            </w:pPr>
            <w:r w:rsidRPr="00C46114">
              <w:rPr>
                <w:rFonts w:ascii="宋体" w:hAnsi="宋体"/>
                <w:szCs w:val="21"/>
              </w:rPr>
              <w:t>（10）对基金财务会计报告、</w:t>
            </w:r>
            <w:r w:rsidRPr="00C46114">
              <w:rPr>
                <w:rFonts w:ascii="宋体" w:hAnsi="宋体" w:hint="eastAsia"/>
                <w:szCs w:val="21"/>
              </w:rPr>
              <w:t>季度</w:t>
            </w:r>
            <w:r w:rsidRPr="00C46114">
              <w:rPr>
                <w:rFonts w:hint="eastAsia"/>
                <w:b/>
                <w:bCs/>
                <w:szCs w:val="21"/>
              </w:rPr>
              <w:t>报告</w:t>
            </w:r>
            <w:r w:rsidRPr="00C46114">
              <w:rPr>
                <w:rFonts w:ascii="宋体" w:hAnsi="宋体" w:hint="eastAsia"/>
                <w:szCs w:val="21"/>
              </w:rPr>
              <w:t>、</w:t>
            </w:r>
            <w:r w:rsidRPr="00C46114">
              <w:rPr>
                <w:b/>
                <w:bCs/>
                <w:szCs w:val="21"/>
              </w:rPr>
              <w:t>中期报告</w:t>
            </w:r>
            <w:r w:rsidRPr="00C46114">
              <w:rPr>
                <w:rFonts w:ascii="宋体" w:hAnsi="宋体"/>
                <w:szCs w:val="21"/>
              </w:rPr>
              <w:t>和年度报告出具意见，说明基金管理人在各重要方面的运作是否严格按照《基金合同》及</w:t>
            </w:r>
            <w:r w:rsidRPr="00C46114">
              <w:rPr>
                <w:rFonts w:ascii="宋体" w:hAnsi="宋体" w:hint="eastAsia"/>
                <w:szCs w:val="21"/>
              </w:rPr>
              <w:t>《托管协议》</w:t>
            </w:r>
            <w:r w:rsidRPr="00C46114">
              <w:rPr>
                <w:rFonts w:ascii="宋体" w:hAnsi="宋体"/>
                <w:szCs w:val="21"/>
              </w:rPr>
              <w:t>的规定进行；如果基金管理人有未执行《基金合同》及</w:t>
            </w:r>
            <w:r w:rsidRPr="00C46114">
              <w:rPr>
                <w:rFonts w:ascii="宋体" w:hAnsi="宋体" w:hint="eastAsia"/>
                <w:szCs w:val="21"/>
              </w:rPr>
              <w:t>《托管协议》</w:t>
            </w:r>
            <w:r w:rsidRPr="00C46114">
              <w:rPr>
                <w:rFonts w:ascii="宋体" w:hAnsi="宋体"/>
                <w:szCs w:val="21"/>
              </w:rPr>
              <w:t>规定的行为，还应当说明基金托管人是否采取了适当的措施；</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5B2BF0" w:rsidRDefault="003A66DC" w:rsidP="00AA3A47">
            <w:pPr>
              <w:spacing w:line="360" w:lineRule="auto"/>
              <w:rPr>
                <w:rFonts w:ascii="宋体" w:hAnsi="宋体"/>
                <w:bCs/>
                <w:szCs w:val="21"/>
              </w:rPr>
            </w:pPr>
            <w:r w:rsidRPr="005B2BF0">
              <w:rPr>
                <w:rFonts w:ascii="宋体" w:hAnsi="宋体"/>
                <w:bCs/>
                <w:szCs w:val="21"/>
              </w:rPr>
              <w:t>三、基金收益分配原则、执行方式</w:t>
            </w:r>
          </w:p>
          <w:p w:rsidR="003A66DC" w:rsidRPr="005B2BF0" w:rsidRDefault="003A66DC" w:rsidP="00AA3A47">
            <w:pPr>
              <w:spacing w:line="360" w:lineRule="auto"/>
              <w:rPr>
                <w:rFonts w:ascii="宋体" w:hAnsi="宋体"/>
                <w:bCs/>
                <w:szCs w:val="21"/>
              </w:rPr>
            </w:pPr>
            <w:r w:rsidRPr="005B2BF0">
              <w:rPr>
                <w:rFonts w:ascii="宋体" w:hAnsi="宋体" w:hint="eastAsia"/>
                <w:bCs/>
                <w:szCs w:val="21"/>
              </w:rPr>
              <w:t>（三）</w:t>
            </w:r>
            <w:r w:rsidRPr="005B2BF0">
              <w:rPr>
                <w:rFonts w:ascii="宋体" w:hAnsi="宋体"/>
                <w:bCs/>
                <w:szCs w:val="21"/>
              </w:rPr>
              <w:t>收益分配方案的确定、公告与实施</w:t>
            </w:r>
          </w:p>
          <w:p w:rsidR="003A66DC" w:rsidRPr="005B2BF0" w:rsidRDefault="003A66DC" w:rsidP="00AA3A47">
            <w:pPr>
              <w:spacing w:line="360" w:lineRule="auto"/>
              <w:rPr>
                <w:rFonts w:ascii="宋体" w:hAnsi="宋体"/>
                <w:bCs/>
                <w:sz w:val="24"/>
              </w:rPr>
            </w:pPr>
            <w:r w:rsidRPr="005B2BF0">
              <w:rPr>
                <w:rFonts w:ascii="宋体" w:hAnsi="宋体"/>
                <w:bCs/>
                <w:szCs w:val="21"/>
              </w:rPr>
              <w:t>本基金收益分配方案由基金管理人拟定，并由基金托管人复核，在2</w:t>
            </w:r>
            <w:r>
              <w:rPr>
                <w:rFonts w:ascii="宋体" w:hAnsi="宋体" w:hint="eastAsia"/>
                <w:bCs/>
                <w:szCs w:val="21"/>
              </w:rPr>
              <w:t>个工作</w:t>
            </w:r>
            <w:r w:rsidRPr="005B2BF0">
              <w:rPr>
                <w:rFonts w:ascii="宋体" w:hAnsi="宋体"/>
                <w:bCs/>
                <w:szCs w:val="21"/>
              </w:rPr>
              <w:t>日内在指定媒介公告</w:t>
            </w:r>
            <w:r w:rsidRPr="005B2BF0">
              <w:rPr>
                <w:rFonts w:ascii="宋体" w:hAnsi="宋体" w:hint="eastAsia"/>
                <w:b/>
                <w:bCs/>
                <w:szCs w:val="21"/>
              </w:rPr>
              <w:t>并报中国证监会备案</w:t>
            </w:r>
            <w:r w:rsidRPr="005B2BF0">
              <w:rPr>
                <w:rFonts w:ascii="宋体" w:hAnsi="宋体"/>
                <w:bCs/>
                <w:szCs w:val="21"/>
              </w:rPr>
              <w:t>。</w:t>
            </w:r>
          </w:p>
        </w:tc>
        <w:tc>
          <w:tcPr>
            <w:tcW w:w="5954" w:type="dxa"/>
          </w:tcPr>
          <w:p w:rsidR="003A66DC" w:rsidRPr="005B2BF0" w:rsidRDefault="003A66DC" w:rsidP="00AA3A47">
            <w:pPr>
              <w:spacing w:line="360" w:lineRule="auto"/>
              <w:rPr>
                <w:rFonts w:ascii="宋体" w:hAnsi="宋体"/>
                <w:bCs/>
                <w:szCs w:val="21"/>
              </w:rPr>
            </w:pPr>
            <w:r w:rsidRPr="005B2BF0">
              <w:rPr>
                <w:rFonts w:ascii="宋体" w:hAnsi="宋体"/>
                <w:bCs/>
                <w:szCs w:val="21"/>
              </w:rPr>
              <w:t>三、基金收益分配原则、执行方式</w:t>
            </w:r>
          </w:p>
          <w:p w:rsidR="003A66DC" w:rsidRPr="005B2BF0" w:rsidRDefault="003A66DC" w:rsidP="00AA3A47">
            <w:pPr>
              <w:spacing w:line="360" w:lineRule="auto"/>
              <w:rPr>
                <w:rFonts w:ascii="宋体" w:hAnsi="宋体"/>
                <w:bCs/>
                <w:szCs w:val="21"/>
              </w:rPr>
            </w:pPr>
            <w:r w:rsidRPr="005B2BF0">
              <w:rPr>
                <w:rFonts w:ascii="宋体" w:hAnsi="宋体" w:hint="eastAsia"/>
                <w:bCs/>
                <w:szCs w:val="21"/>
              </w:rPr>
              <w:t>（三）</w:t>
            </w:r>
            <w:r w:rsidRPr="005B2BF0">
              <w:rPr>
                <w:rFonts w:ascii="宋体" w:hAnsi="宋体"/>
                <w:bCs/>
                <w:szCs w:val="21"/>
              </w:rPr>
              <w:t>收益分配方案的确定、公告与实施</w:t>
            </w:r>
          </w:p>
          <w:p w:rsidR="003A66DC" w:rsidRPr="002A208D" w:rsidRDefault="003A66DC" w:rsidP="00AA3A47">
            <w:pPr>
              <w:spacing w:line="360" w:lineRule="auto"/>
            </w:pPr>
            <w:r w:rsidRPr="005B2BF0">
              <w:rPr>
                <w:rFonts w:ascii="宋体" w:hAnsi="宋体"/>
                <w:bCs/>
                <w:szCs w:val="21"/>
              </w:rPr>
              <w:t>本基金收益分配方案由基金管理人拟定，并由基金托管人复核，在</w:t>
            </w:r>
            <w:r w:rsidRPr="005B2BF0">
              <w:rPr>
                <w:rFonts w:ascii="宋体" w:hAnsi="宋体"/>
                <w:b/>
                <w:bCs/>
                <w:szCs w:val="21"/>
              </w:rPr>
              <w:t>2日</w:t>
            </w:r>
            <w:r w:rsidRPr="005B2BF0">
              <w:rPr>
                <w:rFonts w:ascii="宋体" w:hAnsi="宋体"/>
                <w:bCs/>
                <w:szCs w:val="21"/>
              </w:rPr>
              <w:t>内在指定媒介公告。</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507105" w:rsidRDefault="003A66DC" w:rsidP="00AA3A47">
            <w:pPr>
              <w:spacing w:line="360" w:lineRule="auto"/>
              <w:rPr>
                <w:szCs w:val="21"/>
              </w:rPr>
            </w:pPr>
            <w:r w:rsidRPr="00507105">
              <w:rPr>
                <w:szCs w:val="21"/>
              </w:rPr>
              <w:t>三、基金收益分配原则、执行方式</w:t>
            </w:r>
          </w:p>
          <w:p w:rsidR="003A66DC" w:rsidRPr="00507105" w:rsidRDefault="003A66DC" w:rsidP="00AA3A47">
            <w:pPr>
              <w:spacing w:line="360" w:lineRule="auto"/>
              <w:rPr>
                <w:szCs w:val="21"/>
              </w:rPr>
            </w:pPr>
            <w:r w:rsidRPr="00507105">
              <w:rPr>
                <w:rFonts w:hint="eastAsia"/>
                <w:szCs w:val="21"/>
              </w:rPr>
              <w:t>（四）</w:t>
            </w:r>
            <w:r w:rsidRPr="00507105">
              <w:rPr>
                <w:szCs w:val="21"/>
              </w:rPr>
              <w:t>基金收益分配中发生的费用</w:t>
            </w:r>
          </w:p>
          <w:p w:rsidR="003A66DC" w:rsidRPr="00507105" w:rsidRDefault="003A66DC" w:rsidP="00AA3A47">
            <w:pPr>
              <w:spacing w:line="360" w:lineRule="auto"/>
              <w:ind w:firstLineChars="200" w:firstLine="420"/>
              <w:rPr>
                <w:rFonts w:ascii="宋体" w:hAnsi="宋体"/>
                <w:bCs/>
                <w:sz w:val="24"/>
              </w:rPr>
            </w:pPr>
            <w:r w:rsidRPr="00507105">
              <w:rPr>
                <w:rFonts w:ascii="宋体" w:hAnsi="宋体"/>
                <w:bCs/>
                <w:szCs w:val="21"/>
              </w:rPr>
              <w:t>基金收益分配时所发生的银行转账或其他手续费用由投资者自行承担。当投资者的现金红利小于一定金额，不足</w:t>
            </w:r>
            <w:r>
              <w:rPr>
                <w:rFonts w:ascii="宋体" w:hAnsi="宋体" w:hint="eastAsia"/>
                <w:bCs/>
                <w:szCs w:val="21"/>
              </w:rPr>
              <w:t>于</w:t>
            </w:r>
            <w:r w:rsidRPr="00507105">
              <w:rPr>
                <w:rFonts w:ascii="宋体" w:hAnsi="宋体"/>
                <w:bCs/>
                <w:szCs w:val="21"/>
              </w:rPr>
              <w:t>支付银行转账或其他手续费用时，基金登记机构可将基金份额持有人的现金红利自动转为基金份额。红利再投资的计算方法，依照《业务规则》执行。</w:t>
            </w:r>
            <w:r w:rsidRPr="00507105">
              <w:rPr>
                <w:rFonts w:hint="eastAsia"/>
                <w:bCs/>
                <w:szCs w:val="21"/>
              </w:rPr>
              <w:t>对于场内份额，现金分红的计算方法等有关事项遵循深圳证券交易所及中国证券登记结算有限责任公司的相关规定。</w:t>
            </w:r>
          </w:p>
        </w:tc>
        <w:tc>
          <w:tcPr>
            <w:tcW w:w="5954" w:type="dxa"/>
          </w:tcPr>
          <w:p w:rsidR="003A66DC" w:rsidRPr="00507105" w:rsidRDefault="003A66DC" w:rsidP="00AA3A47">
            <w:pPr>
              <w:spacing w:line="360" w:lineRule="auto"/>
              <w:rPr>
                <w:szCs w:val="21"/>
              </w:rPr>
            </w:pPr>
            <w:r w:rsidRPr="00507105">
              <w:rPr>
                <w:szCs w:val="21"/>
              </w:rPr>
              <w:t>三、基金收益分配原则、执行方式</w:t>
            </w:r>
          </w:p>
          <w:p w:rsidR="003A66DC" w:rsidRPr="00507105" w:rsidRDefault="003A66DC" w:rsidP="00AA3A47">
            <w:pPr>
              <w:spacing w:line="360" w:lineRule="auto"/>
              <w:rPr>
                <w:szCs w:val="21"/>
              </w:rPr>
            </w:pPr>
            <w:r w:rsidRPr="00507105">
              <w:rPr>
                <w:rFonts w:hint="eastAsia"/>
                <w:szCs w:val="21"/>
              </w:rPr>
              <w:t>（四）</w:t>
            </w:r>
            <w:r w:rsidRPr="00507105">
              <w:rPr>
                <w:szCs w:val="21"/>
              </w:rPr>
              <w:t>基金收益分配中发生的费用</w:t>
            </w:r>
          </w:p>
          <w:p w:rsidR="003A66DC" w:rsidRPr="00E66624" w:rsidRDefault="003A66DC" w:rsidP="00AA3A47">
            <w:pPr>
              <w:adjustRightInd w:val="0"/>
              <w:snapToGrid w:val="0"/>
              <w:spacing w:line="360" w:lineRule="auto"/>
              <w:rPr>
                <w:rFonts w:asciiTheme="minorEastAsia" w:eastAsiaTheme="minorEastAsia" w:hAnsiTheme="minorEastAsia"/>
                <w:bCs/>
                <w:szCs w:val="21"/>
              </w:rPr>
            </w:pPr>
            <w:r w:rsidRPr="00507105">
              <w:rPr>
                <w:rFonts w:ascii="宋体" w:hAnsi="宋体"/>
                <w:bCs/>
                <w:szCs w:val="21"/>
              </w:rPr>
              <w:t>基金收益分配时所发生的银行转账或其他手续费用由投资者自行承担。当投资者的现金红利小于一定金额，不足</w:t>
            </w:r>
            <w:r w:rsidRPr="00507105">
              <w:rPr>
                <w:rFonts w:ascii="宋体" w:hAnsi="宋体" w:hint="eastAsia"/>
                <w:b/>
                <w:bCs/>
                <w:szCs w:val="21"/>
              </w:rPr>
              <w:t>以</w:t>
            </w:r>
            <w:r w:rsidRPr="00507105">
              <w:rPr>
                <w:rFonts w:ascii="宋体" w:hAnsi="宋体"/>
                <w:bCs/>
                <w:szCs w:val="21"/>
              </w:rPr>
              <w:t>支付银行转账或其他手续费用时，基金登记机构可将基金份额持有人的现金红利自动转为基金份额。红利再投资的计算方法，依照《业务规则》执行。</w:t>
            </w:r>
            <w:r w:rsidRPr="00507105">
              <w:rPr>
                <w:rFonts w:hint="eastAsia"/>
                <w:bCs/>
                <w:szCs w:val="21"/>
              </w:rPr>
              <w:t>对于场内份额，现金分红的计算方法等有关事项遵循深圳证券交易所及中国证券登记结算有限责任公司的相关规定。</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5B2BF0" w:rsidRDefault="003A66DC" w:rsidP="00AA3A47">
            <w:pPr>
              <w:spacing w:line="360" w:lineRule="auto"/>
              <w:rPr>
                <w:rFonts w:asciiTheme="minorEastAsia" w:eastAsiaTheme="minorEastAsia" w:hAnsiTheme="minorEastAsia"/>
                <w:szCs w:val="21"/>
              </w:rPr>
            </w:pPr>
            <w:r w:rsidRPr="005B2BF0">
              <w:rPr>
                <w:rFonts w:asciiTheme="minorEastAsia" w:eastAsiaTheme="minorEastAsia" w:hAnsiTheme="minorEastAsia"/>
                <w:szCs w:val="21"/>
              </w:rPr>
              <w:t>四、与基金财产管理、运用有关费用的计提、支付方式与比例</w:t>
            </w:r>
          </w:p>
          <w:p w:rsidR="003A66DC" w:rsidRDefault="003A66DC" w:rsidP="00AA3A47">
            <w:pPr>
              <w:spacing w:line="360" w:lineRule="auto"/>
              <w:rPr>
                <w:rFonts w:asciiTheme="minorEastAsia" w:eastAsiaTheme="minorEastAsia" w:hAnsiTheme="minorEastAsia"/>
                <w:szCs w:val="21"/>
              </w:rPr>
            </w:pPr>
            <w:r w:rsidRPr="005B2BF0">
              <w:rPr>
                <w:rFonts w:asciiTheme="minorEastAsia" w:eastAsiaTheme="minorEastAsia" w:hAnsiTheme="minorEastAsia" w:hint="eastAsia"/>
                <w:szCs w:val="21"/>
              </w:rPr>
              <w:t>（</w:t>
            </w:r>
            <w:r w:rsidRPr="005B2BF0">
              <w:rPr>
                <w:rFonts w:asciiTheme="minorEastAsia" w:eastAsiaTheme="minorEastAsia" w:hAnsiTheme="minorEastAsia"/>
                <w:szCs w:val="21"/>
              </w:rPr>
              <w:t>一</w:t>
            </w:r>
            <w:r w:rsidRPr="005B2BF0">
              <w:rPr>
                <w:rFonts w:asciiTheme="minorEastAsia" w:eastAsiaTheme="minorEastAsia" w:hAnsiTheme="minorEastAsia" w:hint="eastAsia"/>
                <w:szCs w:val="21"/>
              </w:rPr>
              <w:t>）</w:t>
            </w:r>
            <w:r w:rsidRPr="005B2BF0">
              <w:rPr>
                <w:rFonts w:asciiTheme="minorEastAsia" w:eastAsiaTheme="minorEastAsia" w:hAnsiTheme="minorEastAsia"/>
                <w:szCs w:val="21"/>
              </w:rPr>
              <w:t>基金费用的种类</w:t>
            </w:r>
          </w:p>
          <w:p w:rsidR="003A66DC" w:rsidRPr="005B2BF0" w:rsidRDefault="003A66DC" w:rsidP="00AA3A47">
            <w:pPr>
              <w:spacing w:line="360" w:lineRule="auto"/>
              <w:rPr>
                <w:rFonts w:ascii="宋体" w:hAnsi="宋体"/>
                <w:bCs/>
                <w:sz w:val="24"/>
              </w:rPr>
            </w:pPr>
            <w:r w:rsidRPr="005B2BF0">
              <w:rPr>
                <w:rFonts w:asciiTheme="minorEastAsia" w:eastAsiaTheme="minorEastAsia" w:hAnsiTheme="minorEastAsia"/>
                <w:szCs w:val="21"/>
              </w:rPr>
              <w:t>3、《基金合同》生效后与基金相关的信息披露费用；</w:t>
            </w:r>
          </w:p>
        </w:tc>
        <w:tc>
          <w:tcPr>
            <w:tcW w:w="5954" w:type="dxa"/>
          </w:tcPr>
          <w:p w:rsidR="003A66DC" w:rsidRPr="005B2BF0" w:rsidRDefault="003A66DC" w:rsidP="00AA3A47">
            <w:pPr>
              <w:spacing w:line="360" w:lineRule="auto"/>
              <w:rPr>
                <w:rFonts w:asciiTheme="minorEastAsia" w:eastAsiaTheme="minorEastAsia" w:hAnsiTheme="minorEastAsia"/>
                <w:szCs w:val="21"/>
              </w:rPr>
            </w:pPr>
            <w:r w:rsidRPr="005B2BF0">
              <w:rPr>
                <w:rFonts w:asciiTheme="minorEastAsia" w:eastAsiaTheme="minorEastAsia" w:hAnsiTheme="minorEastAsia"/>
                <w:szCs w:val="21"/>
              </w:rPr>
              <w:t>四、与基金财产管理、运用有关费用的计提、支付方式与比例</w:t>
            </w:r>
          </w:p>
          <w:p w:rsidR="003A66DC" w:rsidRDefault="003A66DC" w:rsidP="00AA3A47">
            <w:pPr>
              <w:spacing w:line="360" w:lineRule="auto"/>
              <w:rPr>
                <w:rFonts w:asciiTheme="minorEastAsia" w:eastAsiaTheme="minorEastAsia" w:hAnsiTheme="minorEastAsia"/>
                <w:szCs w:val="21"/>
              </w:rPr>
            </w:pPr>
            <w:r w:rsidRPr="005B2BF0">
              <w:rPr>
                <w:rFonts w:asciiTheme="minorEastAsia" w:eastAsiaTheme="minorEastAsia" w:hAnsiTheme="minorEastAsia" w:hint="eastAsia"/>
                <w:szCs w:val="21"/>
              </w:rPr>
              <w:t>（</w:t>
            </w:r>
            <w:r w:rsidRPr="005B2BF0">
              <w:rPr>
                <w:rFonts w:asciiTheme="minorEastAsia" w:eastAsiaTheme="minorEastAsia" w:hAnsiTheme="minorEastAsia"/>
                <w:szCs w:val="21"/>
              </w:rPr>
              <w:t>一</w:t>
            </w:r>
            <w:r w:rsidRPr="005B2BF0">
              <w:rPr>
                <w:rFonts w:asciiTheme="minorEastAsia" w:eastAsiaTheme="minorEastAsia" w:hAnsiTheme="minorEastAsia" w:hint="eastAsia"/>
                <w:szCs w:val="21"/>
              </w:rPr>
              <w:t>）</w:t>
            </w:r>
            <w:r w:rsidRPr="005B2BF0">
              <w:rPr>
                <w:rFonts w:asciiTheme="minorEastAsia" w:eastAsiaTheme="minorEastAsia" w:hAnsiTheme="minorEastAsia"/>
                <w:szCs w:val="21"/>
              </w:rPr>
              <w:t>基金费用的种类</w:t>
            </w:r>
          </w:p>
          <w:p w:rsidR="003A66DC" w:rsidRPr="00507105" w:rsidRDefault="003A66DC" w:rsidP="00AA3A47">
            <w:pPr>
              <w:spacing w:line="360" w:lineRule="auto"/>
              <w:rPr>
                <w:szCs w:val="21"/>
              </w:rPr>
            </w:pPr>
            <w:r w:rsidRPr="005B2BF0">
              <w:rPr>
                <w:rFonts w:asciiTheme="minorEastAsia" w:eastAsiaTheme="minorEastAsia" w:hAnsiTheme="minorEastAsia"/>
                <w:szCs w:val="21"/>
              </w:rPr>
              <w:t>3、</w:t>
            </w:r>
            <w:r w:rsidRPr="00C77FCB">
              <w:rPr>
                <w:rFonts w:asciiTheme="minorEastAsia" w:eastAsiaTheme="minorEastAsia" w:hAnsiTheme="minorEastAsia" w:hint="eastAsia"/>
                <w:b/>
                <w:szCs w:val="21"/>
              </w:rPr>
              <w:t>除法律法规、中国证监会另有规定外，</w:t>
            </w:r>
            <w:r w:rsidRPr="005B2BF0">
              <w:rPr>
                <w:rFonts w:asciiTheme="minorEastAsia" w:eastAsiaTheme="minorEastAsia" w:hAnsiTheme="minorEastAsia"/>
                <w:szCs w:val="21"/>
              </w:rPr>
              <w:t>《基金合同》生效后与基金相关的信息披露费用；</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szCs w:val="21"/>
              </w:rPr>
              <w:t>六、基金资产净值的计算方法和公告方式</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（二）</w:t>
            </w:r>
            <w:r w:rsidRPr="004F47D3">
              <w:rPr>
                <w:rFonts w:asciiTheme="minorEastAsia" w:eastAsiaTheme="minorEastAsia" w:hAnsiTheme="minorEastAsia"/>
                <w:szCs w:val="21"/>
              </w:rPr>
              <w:t>基金资产净值、基金份额净值的公告方式</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1、封闭期内</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《基金合同》生效后，</w:t>
            </w:r>
            <w:r w:rsidRPr="004F47D3">
              <w:rPr>
                <w:rFonts w:asciiTheme="minorEastAsia" w:eastAsiaTheme="minorEastAsia" w:hAnsiTheme="minorEastAsia" w:hint="eastAsia"/>
                <w:bCs/>
                <w:szCs w:val="21"/>
              </w:rPr>
              <w:t>基金上市交易前，</w:t>
            </w:r>
            <w:r w:rsidRPr="004F47D3">
              <w:rPr>
                <w:rFonts w:asciiTheme="minorEastAsia" w:eastAsiaTheme="minorEastAsia" w:hAnsiTheme="minorEastAsia"/>
                <w:bCs/>
                <w:szCs w:val="21"/>
              </w:rPr>
              <w:t>基金管理人应当至少每周公告一次基金资产净值和基金份额净值。</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hint="eastAsia"/>
                <w:bCs/>
                <w:szCs w:val="21"/>
              </w:rPr>
              <w:t>基金上市交易后，</w:t>
            </w:r>
            <w:r w:rsidRPr="004F47D3">
              <w:rPr>
                <w:rFonts w:asciiTheme="minorEastAsia" w:eastAsiaTheme="minorEastAsia" w:hAnsiTheme="minorEastAsia"/>
                <w:bCs/>
                <w:szCs w:val="21"/>
              </w:rPr>
              <w:t>基金管理人应当在每个</w:t>
            </w:r>
            <w:r w:rsidRPr="004F47D3">
              <w:rPr>
                <w:rFonts w:asciiTheme="minorEastAsia" w:eastAsiaTheme="minorEastAsia" w:hAnsiTheme="minorEastAsia" w:hint="eastAsia"/>
                <w:bCs/>
                <w:szCs w:val="21"/>
              </w:rPr>
              <w:t>交易</w:t>
            </w:r>
            <w:r w:rsidRPr="004F47D3">
              <w:rPr>
                <w:rFonts w:asciiTheme="minorEastAsia" w:eastAsiaTheme="minorEastAsia" w:hAnsiTheme="minorEastAsia"/>
                <w:bCs/>
                <w:szCs w:val="21"/>
              </w:rPr>
              <w:t>日的次日，通过网站、基金份额发售网点以及其他媒介，披露</w:t>
            </w:r>
            <w:r w:rsidRPr="004F47D3">
              <w:rPr>
                <w:rFonts w:asciiTheme="minorEastAsia" w:eastAsiaTheme="minorEastAsia" w:hAnsiTheme="minorEastAsia" w:hint="eastAsia"/>
                <w:bCs/>
                <w:szCs w:val="21"/>
              </w:rPr>
              <w:t>交易</w:t>
            </w:r>
            <w:r w:rsidRPr="004F47D3">
              <w:rPr>
                <w:rFonts w:asciiTheme="minorEastAsia" w:eastAsiaTheme="minorEastAsia" w:hAnsiTheme="minorEastAsia"/>
                <w:bCs/>
                <w:szCs w:val="21"/>
              </w:rPr>
              <w:t>日的基金份额净值和基金份额累计净值。</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2、转化为上市开放式基金（LOF ）后</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在开始办理基金份额申购或者赎回</w:t>
            </w:r>
            <w:r w:rsidRPr="004F47D3">
              <w:rPr>
                <w:rFonts w:asciiTheme="minorEastAsia" w:eastAsiaTheme="minorEastAsia" w:hAnsiTheme="minorEastAsia" w:hint="eastAsia"/>
                <w:bCs/>
                <w:szCs w:val="21"/>
              </w:rPr>
              <w:t>前</w:t>
            </w:r>
            <w:r w:rsidRPr="004F47D3">
              <w:rPr>
                <w:rFonts w:asciiTheme="minorEastAsia" w:eastAsiaTheme="minorEastAsia" w:hAnsiTheme="minorEastAsia"/>
                <w:bCs/>
                <w:szCs w:val="21"/>
              </w:rPr>
              <w:t>，</w:t>
            </w:r>
            <w:r w:rsidRPr="004F47D3">
              <w:rPr>
                <w:rFonts w:asciiTheme="minorEastAsia" w:eastAsiaTheme="minorEastAsia" w:hAnsiTheme="minorEastAsia" w:hint="eastAsia"/>
                <w:bCs/>
                <w:szCs w:val="21"/>
              </w:rPr>
              <w:t>基金管理人应当至少每周公告一次基金资产净值和基金份额净值。</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在开始办理基金份额申购或者赎回后，基金管理人应当在每个开放日的次日，通过网站、基金份额发售网点以及其他媒介，披露开放日的基金份额净值和基金份额累计净值。</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tc>
        <w:tc>
          <w:tcPr>
            <w:tcW w:w="5954" w:type="dxa"/>
          </w:tcPr>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szCs w:val="21"/>
              </w:rPr>
              <w:t>六、基金资产净值的计算方法和公告方式</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（二）</w:t>
            </w:r>
            <w:r w:rsidRPr="00F20E85">
              <w:rPr>
                <w:rFonts w:asciiTheme="minorEastAsia" w:eastAsiaTheme="minorEastAsia" w:hAnsiTheme="minorEastAsia"/>
                <w:b/>
                <w:szCs w:val="21"/>
              </w:rPr>
              <w:t>基金</w:t>
            </w:r>
            <w:r w:rsidRPr="00F20E85">
              <w:rPr>
                <w:rFonts w:asciiTheme="minorEastAsia" w:eastAsiaTheme="minorEastAsia" w:hAnsiTheme="minorEastAsia" w:hint="eastAsia"/>
                <w:b/>
                <w:szCs w:val="21"/>
              </w:rPr>
              <w:t>净值信息</w:t>
            </w:r>
            <w:r w:rsidRPr="004F47D3">
              <w:rPr>
                <w:rFonts w:asciiTheme="minorEastAsia" w:eastAsiaTheme="minorEastAsia" w:hAnsiTheme="minorEastAsia"/>
                <w:szCs w:val="21"/>
              </w:rPr>
              <w:t>的公告方式</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1、封闭期内</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《基金合同》生效后，</w:t>
            </w:r>
            <w:r w:rsidRPr="004F47D3">
              <w:rPr>
                <w:rFonts w:asciiTheme="minorEastAsia" w:eastAsiaTheme="minorEastAsia" w:hAnsiTheme="minorEastAsia" w:hint="eastAsia"/>
                <w:b/>
                <w:bCs/>
                <w:szCs w:val="21"/>
              </w:rPr>
              <w:t>在开始办理基金份额申购或者赎回前</w:t>
            </w:r>
            <w:r w:rsidRPr="004F47D3">
              <w:rPr>
                <w:rFonts w:asciiTheme="minorEastAsia" w:eastAsiaTheme="minorEastAsia" w:hAnsiTheme="minorEastAsia" w:hint="eastAsia"/>
                <w:bCs/>
                <w:szCs w:val="21"/>
              </w:rPr>
              <w:t>，</w:t>
            </w:r>
            <w:r w:rsidRPr="004F47D3">
              <w:rPr>
                <w:rFonts w:asciiTheme="minorEastAsia" w:eastAsiaTheme="minorEastAsia" w:hAnsiTheme="minorEastAsia"/>
                <w:bCs/>
                <w:szCs w:val="21"/>
              </w:rPr>
              <w:t>基金管理人应当至少每周</w:t>
            </w:r>
            <w:r w:rsidRPr="004F47D3">
              <w:rPr>
                <w:rFonts w:asciiTheme="minorEastAsia" w:eastAsiaTheme="minorEastAsia" w:hAnsiTheme="minorEastAsia" w:hint="eastAsia"/>
                <w:b/>
                <w:bCs/>
                <w:szCs w:val="21"/>
              </w:rPr>
              <w:t>在指定网站披露</w:t>
            </w:r>
            <w:r w:rsidRPr="004F47D3">
              <w:rPr>
                <w:rFonts w:asciiTheme="minorEastAsia" w:eastAsiaTheme="minorEastAsia" w:hAnsiTheme="minorEastAsia"/>
                <w:bCs/>
                <w:szCs w:val="21"/>
              </w:rPr>
              <w:t>一次</w:t>
            </w:r>
            <w:r w:rsidRPr="00CD10BE">
              <w:rPr>
                <w:rFonts w:asciiTheme="minorEastAsia" w:eastAsiaTheme="minorEastAsia" w:hAnsiTheme="minorEastAsia"/>
                <w:bCs/>
                <w:szCs w:val="21"/>
              </w:rPr>
              <w:t>基金份额净值</w:t>
            </w:r>
            <w:r w:rsidRPr="004F47D3">
              <w:rPr>
                <w:rFonts w:asciiTheme="minorEastAsia" w:eastAsiaTheme="minorEastAsia" w:hAnsiTheme="minorEastAsia" w:hint="eastAsia"/>
                <w:b/>
                <w:bCs/>
                <w:szCs w:val="21"/>
              </w:rPr>
              <w:t>和基金份额累计净值</w:t>
            </w:r>
            <w:r w:rsidRPr="004F47D3">
              <w:rPr>
                <w:rFonts w:asciiTheme="minorEastAsia" w:eastAsiaTheme="minorEastAsia" w:hAnsiTheme="minorEastAsia"/>
                <w:bCs/>
                <w:szCs w:val="21"/>
              </w:rPr>
              <w:t>。</w:t>
            </w:r>
          </w:p>
          <w:p w:rsidR="003A66DC" w:rsidRPr="004F47D3" w:rsidRDefault="003A66DC" w:rsidP="00AA3A47">
            <w:pPr>
              <w:spacing w:line="360" w:lineRule="auto"/>
              <w:rPr>
                <w:rFonts w:asciiTheme="minorEastAsia" w:eastAsiaTheme="minorEastAsia" w:hAnsiTheme="minorEastAsia"/>
                <w:szCs w:val="21"/>
              </w:rPr>
            </w:pPr>
            <w:r w:rsidRPr="004F47D3">
              <w:rPr>
                <w:rFonts w:asciiTheme="minorEastAsia" w:eastAsiaTheme="minorEastAsia" w:hAnsiTheme="minorEastAsia" w:hint="eastAsia"/>
                <w:szCs w:val="21"/>
              </w:rPr>
              <w:t>2、转化为上市开放式基金（LOF）后</w:t>
            </w:r>
          </w:p>
          <w:p w:rsidR="003A66DC" w:rsidRPr="004F47D3" w:rsidRDefault="003A66DC" w:rsidP="00AA3A47">
            <w:pPr>
              <w:spacing w:line="360" w:lineRule="auto"/>
              <w:ind w:firstLineChars="200" w:firstLine="420"/>
              <w:rPr>
                <w:rFonts w:asciiTheme="minorEastAsia" w:eastAsiaTheme="minorEastAsia" w:hAnsiTheme="minorEastAsia"/>
                <w:bCs/>
                <w:szCs w:val="21"/>
              </w:rPr>
            </w:pPr>
            <w:r w:rsidRPr="004F47D3">
              <w:rPr>
                <w:rFonts w:asciiTheme="minorEastAsia" w:eastAsiaTheme="minorEastAsia" w:hAnsiTheme="minorEastAsia"/>
                <w:bCs/>
                <w:szCs w:val="21"/>
              </w:rPr>
              <w:t>在开始办理基金份额申购或者赎回后，基金管理人应当在</w:t>
            </w:r>
            <w:r w:rsidRPr="004F47D3">
              <w:rPr>
                <w:rFonts w:asciiTheme="minorEastAsia" w:eastAsiaTheme="minorEastAsia" w:hAnsiTheme="minorEastAsia" w:hint="eastAsia"/>
                <w:b/>
                <w:bCs/>
                <w:szCs w:val="21"/>
              </w:rPr>
              <w:t>不晚于</w:t>
            </w:r>
            <w:r w:rsidRPr="004F47D3">
              <w:rPr>
                <w:rFonts w:asciiTheme="minorEastAsia" w:eastAsiaTheme="minorEastAsia" w:hAnsiTheme="minorEastAsia"/>
                <w:bCs/>
                <w:szCs w:val="21"/>
              </w:rPr>
              <w:t>每个开放日的次日，通过</w:t>
            </w:r>
            <w:r w:rsidRPr="004F47D3">
              <w:rPr>
                <w:rFonts w:asciiTheme="minorEastAsia" w:eastAsiaTheme="minorEastAsia" w:hAnsiTheme="minorEastAsia" w:hint="eastAsia"/>
                <w:b/>
                <w:bCs/>
                <w:szCs w:val="21"/>
              </w:rPr>
              <w:t>指定</w:t>
            </w:r>
            <w:r w:rsidRPr="004F47D3">
              <w:rPr>
                <w:rFonts w:asciiTheme="minorEastAsia" w:eastAsiaTheme="minorEastAsia" w:hAnsiTheme="minorEastAsia"/>
                <w:bCs/>
                <w:szCs w:val="21"/>
              </w:rPr>
              <w:t>网站、</w:t>
            </w:r>
            <w:r w:rsidRPr="004F47D3">
              <w:rPr>
                <w:rFonts w:asciiTheme="minorEastAsia" w:eastAsiaTheme="minorEastAsia" w:hAnsiTheme="minorEastAsia" w:hint="eastAsia"/>
                <w:b/>
                <w:bCs/>
                <w:szCs w:val="21"/>
              </w:rPr>
              <w:t>基金销售机构网站或者营业网点</w:t>
            </w:r>
            <w:r w:rsidRPr="004F47D3">
              <w:rPr>
                <w:rFonts w:asciiTheme="minorEastAsia" w:eastAsiaTheme="minorEastAsia" w:hAnsiTheme="minorEastAsia"/>
                <w:bCs/>
                <w:szCs w:val="21"/>
              </w:rPr>
              <w:t>披露开放日的</w:t>
            </w:r>
            <w:r w:rsidRPr="00CD10BE">
              <w:rPr>
                <w:rFonts w:asciiTheme="minorEastAsia" w:eastAsiaTheme="minorEastAsia" w:hAnsiTheme="minorEastAsia"/>
                <w:bCs/>
                <w:szCs w:val="21"/>
              </w:rPr>
              <w:t>基金份额净值和基金份额累计净值。</w:t>
            </w:r>
          </w:p>
          <w:p w:rsidR="003A66DC" w:rsidRPr="004F47D3" w:rsidRDefault="003A66DC" w:rsidP="00AA3A47">
            <w:pPr>
              <w:spacing w:line="360" w:lineRule="auto"/>
              <w:rPr>
                <w:rFonts w:asciiTheme="minorEastAsia" w:eastAsiaTheme="minorEastAsia" w:hAnsiTheme="minorEastAsia"/>
                <w:b/>
                <w:szCs w:val="21"/>
              </w:rPr>
            </w:pPr>
            <w:r w:rsidRPr="004F47D3">
              <w:rPr>
                <w:rFonts w:asciiTheme="minorEastAsia" w:eastAsiaTheme="minorEastAsia" w:hAnsiTheme="minorEastAsia" w:hint="eastAsia"/>
                <w:b/>
                <w:szCs w:val="21"/>
              </w:rPr>
              <w:t>3、</w:t>
            </w:r>
            <w:r w:rsidRPr="00CD10BE">
              <w:rPr>
                <w:rFonts w:asciiTheme="minorEastAsia" w:eastAsiaTheme="minorEastAsia" w:hAnsiTheme="minorEastAsia"/>
                <w:szCs w:val="21"/>
              </w:rPr>
              <w:t>基金管理人应当</w:t>
            </w:r>
            <w:r w:rsidRPr="004F47D3">
              <w:rPr>
                <w:rFonts w:asciiTheme="minorEastAsia" w:eastAsiaTheme="minorEastAsia" w:hAnsiTheme="minorEastAsia" w:hint="eastAsia"/>
                <w:b/>
                <w:szCs w:val="21"/>
              </w:rPr>
              <w:t>在不晚于半年度和年度最后一日的次日，在指定网站披露半年度和年度最后一日的基金份额净值和基金份额累计净值。</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Default="003A66DC" w:rsidP="00AA3A47">
            <w:pPr>
              <w:spacing w:line="360" w:lineRule="auto"/>
            </w:pPr>
            <w:r w:rsidRPr="00181FD8">
              <w:t>七、基金合同变更和终止事由、程序以及基金财产清算方式</w:t>
            </w:r>
          </w:p>
          <w:p w:rsidR="003A66DC" w:rsidRPr="00F20E85" w:rsidRDefault="003A66DC" w:rsidP="00AA3A47">
            <w:pPr>
              <w:spacing w:line="360" w:lineRule="auto"/>
            </w:pPr>
            <w:r w:rsidRPr="00F20E85">
              <w:rPr>
                <w:rFonts w:hint="eastAsia"/>
              </w:rPr>
              <w:t>（</w:t>
            </w:r>
            <w:r w:rsidRPr="00F20E85">
              <w:t>三</w:t>
            </w:r>
            <w:r w:rsidRPr="00F20E85">
              <w:rPr>
                <w:rFonts w:hint="eastAsia"/>
              </w:rPr>
              <w:t>）</w:t>
            </w:r>
            <w:r w:rsidRPr="00F20E85">
              <w:t>基金财产的清算</w:t>
            </w:r>
          </w:p>
          <w:p w:rsidR="003A66DC" w:rsidRPr="00F20E85" w:rsidRDefault="003A66DC" w:rsidP="00AA3A47">
            <w:pPr>
              <w:spacing w:line="360" w:lineRule="auto"/>
            </w:pPr>
            <w:r w:rsidRPr="00F20E85">
              <w:t>2</w:t>
            </w:r>
            <w:r w:rsidRPr="00F20E85">
              <w:t>、基金财产清算小组组成：基金财产清算小组成员由基金管理人、基金托管人、具有从事证券相关业务资格的注册会计师、律师以及中国证监会指定的人员组成。基金财产清算小组可以聘用必要的工作人员。</w:t>
            </w:r>
          </w:p>
          <w:p w:rsidR="003A66DC" w:rsidRPr="00181FD8" w:rsidRDefault="003A66DC" w:rsidP="00AA3A47">
            <w:pPr>
              <w:spacing w:line="360" w:lineRule="auto"/>
            </w:pPr>
            <w:r w:rsidRPr="00181FD8">
              <w:t>4</w:t>
            </w:r>
            <w:r w:rsidRPr="00181FD8">
              <w:t>、基金财产清算程序：</w:t>
            </w:r>
          </w:p>
          <w:p w:rsidR="003A66DC" w:rsidRPr="00037B8E" w:rsidRDefault="003A66DC" w:rsidP="00AA3A47">
            <w:pPr>
              <w:spacing w:line="360" w:lineRule="auto"/>
              <w:rPr>
                <w:rFonts w:asciiTheme="minorEastAsia" w:eastAsiaTheme="minorEastAsia" w:hAnsiTheme="minorEastAsia"/>
                <w:szCs w:val="21"/>
              </w:rPr>
            </w:pPr>
            <w:r w:rsidRPr="00181FD8">
              <w:t>（</w:t>
            </w:r>
            <w:r w:rsidRPr="00181FD8">
              <w:t>5</w:t>
            </w:r>
            <w:r w:rsidRPr="00181FD8">
              <w:t>）聘请会计师事务所对清算报告进行外部审计，聘请律师事务所对清算报告出具法律意见书；</w:t>
            </w:r>
          </w:p>
        </w:tc>
        <w:tc>
          <w:tcPr>
            <w:tcW w:w="5954" w:type="dxa"/>
          </w:tcPr>
          <w:p w:rsidR="003A66DC" w:rsidRDefault="003A66DC" w:rsidP="00AA3A47">
            <w:pPr>
              <w:spacing w:line="360" w:lineRule="auto"/>
            </w:pPr>
            <w:r w:rsidRPr="00181FD8">
              <w:t>七、基金合同变更和终止事由、程序以及基金财产清算方式</w:t>
            </w:r>
          </w:p>
          <w:p w:rsidR="003A66DC" w:rsidRPr="00F20E85" w:rsidRDefault="003A66DC" w:rsidP="00AA3A47">
            <w:pPr>
              <w:spacing w:line="360" w:lineRule="auto"/>
            </w:pPr>
            <w:r w:rsidRPr="00F20E85">
              <w:rPr>
                <w:rFonts w:hint="eastAsia"/>
              </w:rPr>
              <w:t>（</w:t>
            </w:r>
            <w:r w:rsidRPr="00F20E85">
              <w:t>三</w:t>
            </w:r>
            <w:r w:rsidRPr="00F20E85">
              <w:rPr>
                <w:rFonts w:hint="eastAsia"/>
              </w:rPr>
              <w:t>）</w:t>
            </w:r>
            <w:r w:rsidRPr="00F20E85">
              <w:t>基金财产的清算</w:t>
            </w:r>
          </w:p>
          <w:p w:rsidR="003A66DC" w:rsidRPr="00F20E85" w:rsidRDefault="003A66DC" w:rsidP="00AA3A47">
            <w:pPr>
              <w:spacing w:line="360" w:lineRule="auto"/>
            </w:pPr>
            <w:r w:rsidRPr="00F20E85">
              <w:t>2</w:t>
            </w:r>
            <w:r w:rsidRPr="00F20E85">
              <w:t>、基金财产清算小组组成：基金财产清算小组成员由基金管理人、基金托管人、具有从事证券</w:t>
            </w:r>
            <w:r w:rsidRPr="00F20E85">
              <w:rPr>
                <w:rFonts w:hint="eastAsia"/>
                <w:b/>
              </w:rPr>
              <w:t>、期货</w:t>
            </w:r>
            <w:r w:rsidRPr="00F20E85">
              <w:t>相关业务资格的注册会计师、律师以及中国证监会指定的人员组成。基金财产清算小组可以聘用必要的工作人员。</w:t>
            </w:r>
          </w:p>
          <w:p w:rsidR="003A66DC" w:rsidRPr="00181FD8" w:rsidRDefault="003A66DC" w:rsidP="00AA3A47">
            <w:pPr>
              <w:spacing w:line="360" w:lineRule="auto"/>
            </w:pPr>
            <w:r w:rsidRPr="00181FD8">
              <w:t>4</w:t>
            </w:r>
            <w:r w:rsidRPr="00181FD8">
              <w:t>、基金财产清算程序：</w:t>
            </w:r>
          </w:p>
          <w:p w:rsidR="003A66DC" w:rsidRPr="004F47D3" w:rsidRDefault="003A66DC" w:rsidP="00AA3A47">
            <w:pPr>
              <w:spacing w:line="360" w:lineRule="auto"/>
              <w:rPr>
                <w:rFonts w:asciiTheme="minorEastAsia" w:eastAsiaTheme="minorEastAsia" w:hAnsiTheme="minorEastAsia"/>
                <w:szCs w:val="21"/>
              </w:rPr>
            </w:pPr>
            <w:r w:rsidRPr="00181FD8">
              <w:t>（</w:t>
            </w:r>
            <w:r w:rsidRPr="00181FD8">
              <w:t>5</w:t>
            </w:r>
            <w:r w:rsidRPr="00181FD8">
              <w:t>）聘请</w:t>
            </w:r>
            <w:r w:rsidRPr="00037B8E">
              <w:rPr>
                <w:rFonts w:hint="eastAsia"/>
                <w:b/>
              </w:rPr>
              <w:t>具有证券、期货相关业务资格的</w:t>
            </w:r>
            <w:r w:rsidRPr="00181FD8">
              <w:t>会计师事务所对清算报告进行外部审计，聘请律师事务所对清算报告出具法律意见书；</w:t>
            </w:r>
          </w:p>
        </w:tc>
      </w:tr>
      <w:tr w:rsidR="003A66DC" w:rsidRPr="00E66624" w:rsidTr="00AA3A47">
        <w:trPr>
          <w:trHeight w:val="691"/>
          <w:jc w:val="center"/>
        </w:trPr>
        <w:tc>
          <w:tcPr>
            <w:tcW w:w="1560" w:type="dxa"/>
            <w:vAlign w:val="center"/>
          </w:tcPr>
          <w:p w:rsidR="003A66DC" w:rsidRDefault="003A66DC" w:rsidP="00AA3A47">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第二十五部分“基金合同的内容摘要”</w:t>
            </w:r>
          </w:p>
        </w:tc>
        <w:tc>
          <w:tcPr>
            <w:tcW w:w="5953" w:type="dxa"/>
          </w:tcPr>
          <w:p w:rsidR="003A66DC" w:rsidRDefault="003A66DC" w:rsidP="00AA3A47">
            <w:pPr>
              <w:spacing w:line="360" w:lineRule="auto"/>
            </w:pPr>
            <w:r w:rsidRPr="00181FD8">
              <w:t>七、基金合同变更和终止事由、程序以及基金财产清算方式</w:t>
            </w:r>
          </w:p>
          <w:p w:rsidR="003A66DC" w:rsidRPr="00F20E85" w:rsidRDefault="003A66DC" w:rsidP="00AA3A47">
            <w:pPr>
              <w:spacing w:line="360" w:lineRule="auto"/>
            </w:pPr>
            <w:r w:rsidRPr="00F20E85">
              <w:rPr>
                <w:rFonts w:hint="eastAsia"/>
              </w:rPr>
              <w:t>（</w:t>
            </w:r>
            <w:r w:rsidRPr="00F20E85">
              <w:t>六</w:t>
            </w:r>
            <w:r w:rsidRPr="00F20E85">
              <w:rPr>
                <w:rFonts w:hint="eastAsia"/>
              </w:rPr>
              <w:t>）</w:t>
            </w:r>
            <w:r w:rsidRPr="00F20E85">
              <w:t>基金财产清算的公告</w:t>
            </w:r>
          </w:p>
          <w:p w:rsidR="003A66DC" w:rsidRPr="00F20E85" w:rsidRDefault="003A66DC" w:rsidP="00AA3A47">
            <w:pPr>
              <w:spacing w:line="360" w:lineRule="auto"/>
              <w:ind w:firstLineChars="200" w:firstLine="420"/>
              <w:rPr>
                <w:rFonts w:ascii="宋体" w:hAnsi="宋体"/>
                <w:bCs/>
                <w:sz w:val="24"/>
              </w:rPr>
            </w:pPr>
            <w:r w:rsidRPr="00F20E85">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0E85">
              <w:t>5</w:t>
            </w:r>
            <w:r w:rsidRPr="00F20E85">
              <w:t>个工作日内由基金财产清算小组进行公告。</w:t>
            </w:r>
          </w:p>
        </w:tc>
        <w:tc>
          <w:tcPr>
            <w:tcW w:w="5954" w:type="dxa"/>
          </w:tcPr>
          <w:p w:rsidR="003A66DC" w:rsidRDefault="003A66DC" w:rsidP="00AA3A47">
            <w:pPr>
              <w:spacing w:line="360" w:lineRule="auto"/>
            </w:pPr>
            <w:r w:rsidRPr="00181FD8">
              <w:t>七、基金合同变更和终止事由、程序以及基金财产清算方式</w:t>
            </w:r>
          </w:p>
          <w:p w:rsidR="003A66DC" w:rsidRPr="00F20E85" w:rsidRDefault="003A66DC" w:rsidP="00AA3A47">
            <w:pPr>
              <w:spacing w:line="360" w:lineRule="auto"/>
            </w:pPr>
            <w:r w:rsidRPr="00F20E85">
              <w:rPr>
                <w:rFonts w:hint="eastAsia"/>
              </w:rPr>
              <w:t>（</w:t>
            </w:r>
            <w:r w:rsidRPr="00F20E85">
              <w:t>六</w:t>
            </w:r>
            <w:r w:rsidRPr="00F20E85">
              <w:rPr>
                <w:rFonts w:hint="eastAsia"/>
              </w:rPr>
              <w:t>）</w:t>
            </w:r>
            <w:r w:rsidRPr="00F20E85">
              <w:t>基金财产清算的公告</w:t>
            </w:r>
          </w:p>
          <w:p w:rsidR="003A66DC" w:rsidRPr="00181FD8" w:rsidRDefault="003A66DC" w:rsidP="00AA3A47">
            <w:pPr>
              <w:spacing w:line="360" w:lineRule="auto"/>
            </w:pPr>
            <w:r w:rsidRPr="00F20E85">
              <w:t>清算过程中的有关重大事项须及时公告；基金财产清算报告经</w:t>
            </w:r>
            <w:r w:rsidRPr="00F20E85">
              <w:rPr>
                <w:rFonts w:hint="eastAsia"/>
                <w:b/>
              </w:rPr>
              <w:t>具有证券、期货相关业务资格的</w:t>
            </w:r>
            <w:r w:rsidRPr="00F20E85">
              <w:t>会计师事务所审计并由律师事务所出具法律意见书后报中国证监会备案并公告。基金财产清算公告于基金财产清算报告报中国证监会备案后</w:t>
            </w:r>
            <w:r w:rsidRPr="00F20E85">
              <w:t>5</w:t>
            </w:r>
            <w:r w:rsidRPr="00F20E85">
              <w:t>个工作日内由基金财产清算小组进行公告</w:t>
            </w:r>
            <w:r w:rsidRPr="00F20E85">
              <w:rPr>
                <w:rFonts w:hint="eastAsia"/>
                <w:b/>
              </w:rPr>
              <w:t>，基金财产清算小组应当将清算报告登载在指定网站上，并将清算报告提示性公告登载在指定报刊上</w:t>
            </w:r>
            <w:r w:rsidRPr="00F20E85">
              <w:t>。</w:t>
            </w:r>
          </w:p>
        </w:tc>
      </w:tr>
      <w:tr w:rsidR="003A66DC" w:rsidRPr="00E66624" w:rsidTr="00AA3A47">
        <w:trPr>
          <w:trHeight w:val="691"/>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封底</w:t>
            </w:r>
          </w:p>
        </w:tc>
        <w:tc>
          <w:tcPr>
            <w:tcW w:w="5953" w:type="dxa"/>
          </w:tcPr>
          <w:p w:rsidR="003A66DC" w:rsidRPr="00E66624" w:rsidRDefault="003A66DC" w:rsidP="00AA3A47">
            <w:pPr>
              <w:pStyle w:val="a9"/>
              <w:spacing w:before="100" w:beforeAutospacing="1" w:after="100" w:afterAutospacing="1" w:line="360" w:lineRule="auto"/>
              <w:ind w:leftChars="0" w:left="0"/>
              <w:rPr>
                <w:rFonts w:asciiTheme="minorEastAsia" w:eastAsiaTheme="minorEastAsia" w:hAnsiTheme="minorEastAsia"/>
                <w:bCs/>
                <w:szCs w:val="21"/>
              </w:rPr>
            </w:pPr>
            <w:r w:rsidRPr="00E66624">
              <w:rPr>
                <w:rFonts w:ascii="宋体" w:hint="eastAsia"/>
                <w:sz w:val="22"/>
                <w:szCs w:val="21"/>
              </w:rPr>
              <w:t>（本页为《浙商汇金鼎盈灵活配置混合型证券投资基金基金合同》签署页，无正文）</w:t>
            </w:r>
          </w:p>
        </w:tc>
        <w:tc>
          <w:tcPr>
            <w:tcW w:w="5954" w:type="dxa"/>
          </w:tcPr>
          <w:p w:rsidR="003A66DC" w:rsidRPr="00E66624" w:rsidRDefault="003A66DC" w:rsidP="00AA3A47">
            <w:pPr>
              <w:pStyle w:val="a9"/>
              <w:spacing w:before="100" w:beforeAutospacing="1" w:after="100" w:afterAutospacing="1" w:line="360" w:lineRule="auto"/>
              <w:ind w:leftChars="0" w:left="0"/>
              <w:rPr>
                <w:rFonts w:asciiTheme="minorEastAsia" w:eastAsiaTheme="minorEastAsia" w:hAnsiTheme="minorEastAsia"/>
                <w:bCs/>
                <w:szCs w:val="21"/>
              </w:rPr>
            </w:pPr>
            <w:r w:rsidRPr="00E66624">
              <w:rPr>
                <w:rFonts w:ascii="宋体" w:hint="eastAsia"/>
                <w:sz w:val="22"/>
                <w:szCs w:val="21"/>
              </w:rPr>
              <w:t>（本页为《浙商汇金</w:t>
            </w:r>
            <w:r w:rsidRPr="00E66624">
              <w:rPr>
                <w:rFonts w:ascii="宋体" w:hint="eastAsia"/>
                <w:b/>
                <w:sz w:val="22"/>
                <w:szCs w:val="21"/>
              </w:rPr>
              <w:t>事件驱动</w:t>
            </w:r>
            <w:r w:rsidRPr="00E66624">
              <w:rPr>
                <w:rFonts w:ascii="宋体" w:hint="eastAsia"/>
                <w:sz w:val="22"/>
                <w:szCs w:val="21"/>
              </w:rPr>
              <w:t>灵活配置混合型证券投资基金</w:t>
            </w:r>
            <w:r w:rsidRPr="00E66624">
              <w:rPr>
                <w:rFonts w:ascii="宋体" w:hint="eastAsia"/>
                <w:b/>
                <w:sz w:val="22"/>
                <w:szCs w:val="21"/>
              </w:rPr>
              <w:t>（LOF）</w:t>
            </w:r>
            <w:r w:rsidRPr="00E66624">
              <w:rPr>
                <w:rFonts w:ascii="宋体" w:hint="eastAsia"/>
                <w:sz w:val="22"/>
                <w:szCs w:val="21"/>
              </w:rPr>
              <w:t>基金合同》签署页，无正文）</w:t>
            </w:r>
          </w:p>
        </w:tc>
      </w:tr>
    </w:tbl>
    <w:p w:rsidR="003C7774" w:rsidRPr="00742BE5" w:rsidRDefault="003C7774" w:rsidP="003C7774">
      <w:pPr>
        <w:spacing w:line="360" w:lineRule="auto"/>
        <w:rPr>
          <w:rFonts w:asciiTheme="minorEastAsia" w:eastAsiaTheme="minorEastAsia" w:hAnsiTheme="minorEastAsia"/>
          <w:sz w:val="24"/>
        </w:rPr>
      </w:pPr>
    </w:p>
    <w:p w:rsidR="003C7774" w:rsidRDefault="003C7774" w:rsidP="00742BE5">
      <w:pPr>
        <w:spacing w:line="360" w:lineRule="auto"/>
        <w:ind w:firstLine="480"/>
        <w:outlineLvl w:val="0"/>
        <w:rPr>
          <w:rFonts w:asciiTheme="minorEastAsia" w:eastAsiaTheme="minorEastAsia" w:hAnsiTheme="minorEastAsia"/>
          <w:b/>
          <w:color w:val="000000"/>
          <w:sz w:val="28"/>
          <w:szCs w:val="28"/>
        </w:rPr>
      </w:pPr>
      <w:r w:rsidRPr="00742BE5">
        <w:rPr>
          <w:rFonts w:asciiTheme="minorEastAsia" w:eastAsiaTheme="minorEastAsia" w:hAnsiTheme="minorEastAsia"/>
          <w:sz w:val="24"/>
        </w:rPr>
        <w:br w:type="page"/>
      </w:r>
      <w:r w:rsidR="00742BE5">
        <w:rPr>
          <w:rFonts w:asciiTheme="minorEastAsia" w:eastAsiaTheme="minorEastAsia" w:hAnsiTheme="minorEastAsia"/>
          <w:sz w:val="24"/>
        </w:rPr>
        <w:t>二</w:t>
      </w:r>
      <w:r w:rsidR="00742BE5">
        <w:rPr>
          <w:rFonts w:asciiTheme="minorEastAsia" w:eastAsiaTheme="minorEastAsia" w:hAnsiTheme="minorEastAsia" w:hint="eastAsia"/>
          <w:sz w:val="24"/>
        </w:rPr>
        <w:t>、</w:t>
      </w:r>
      <w:r w:rsidRPr="00742BE5">
        <w:rPr>
          <w:rFonts w:asciiTheme="minorEastAsia" w:eastAsiaTheme="minorEastAsia" w:hAnsiTheme="minorEastAsia" w:hint="eastAsia"/>
          <w:b/>
          <w:color w:val="000000"/>
          <w:sz w:val="28"/>
          <w:szCs w:val="28"/>
        </w:rPr>
        <w:t>《</w:t>
      </w:r>
      <w:r w:rsidR="003478C8" w:rsidRPr="00FA10AC">
        <w:rPr>
          <w:rFonts w:asciiTheme="minorEastAsia" w:eastAsiaTheme="minorEastAsia" w:hAnsiTheme="minorEastAsia" w:hint="eastAsia"/>
          <w:b/>
          <w:color w:val="000000"/>
          <w:sz w:val="28"/>
          <w:szCs w:val="28"/>
        </w:rPr>
        <w:t>浙商汇金鼎盈</w:t>
      </w:r>
      <w:r w:rsidR="003122B5">
        <w:rPr>
          <w:rFonts w:asciiTheme="minorEastAsia" w:eastAsiaTheme="minorEastAsia" w:hAnsiTheme="minorEastAsia" w:hint="eastAsia"/>
          <w:b/>
          <w:color w:val="000000"/>
          <w:sz w:val="28"/>
          <w:szCs w:val="28"/>
        </w:rPr>
        <w:t>事件驱动</w:t>
      </w:r>
      <w:r w:rsidR="003478C8" w:rsidRPr="00FA10AC">
        <w:rPr>
          <w:rFonts w:asciiTheme="minorEastAsia" w:eastAsiaTheme="minorEastAsia" w:hAnsiTheme="minorEastAsia" w:hint="eastAsia"/>
          <w:b/>
          <w:color w:val="000000"/>
          <w:sz w:val="28"/>
          <w:szCs w:val="28"/>
        </w:rPr>
        <w:t>灵活配置混合型证券投资基金</w:t>
      </w:r>
      <w:r w:rsidR="003122B5" w:rsidRPr="003122B5">
        <w:rPr>
          <w:rFonts w:asciiTheme="minorEastAsia" w:eastAsiaTheme="minorEastAsia" w:hAnsiTheme="minorEastAsia" w:hint="eastAsia"/>
          <w:b/>
          <w:color w:val="000000"/>
          <w:sz w:val="28"/>
          <w:szCs w:val="28"/>
        </w:rPr>
        <w:t>（LOF）</w:t>
      </w:r>
      <w:r w:rsidRPr="00742BE5">
        <w:rPr>
          <w:rFonts w:asciiTheme="minorEastAsia" w:eastAsiaTheme="minorEastAsia" w:hAnsiTheme="minorEastAsia" w:hint="eastAsia"/>
          <w:b/>
          <w:color w:val="000000"/>
          <w:sz w:val="28"/>
          <w:szCs w:val="28"/>
        </w:rPr>
        <w:t>托管协议》修改对照表</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53"/>
        <w:gridCol w:w="5954"/>
      </w:tblGrid>
      <w:tr w:rsidR="003A66DC" w:rsidRPr="00E66624" w:rsidTr="00AA3A47">
        <w:trPr>
          <w:jc w:val="center"/>
        </w:trPr>
        <w:tc>
          <w:tcPr>
            <w:tcW w:w="1560" w:type="dxa"/>
            <w:vMerge w:val="restart"/>
            <w:vAlign w:val="center"/>
          </w:tcPr>
          <w:p w:rsidR="003A66DC" w:rsidRPr="00E66624" w:rsidRDefault="003A66DC" w:rsidP="00AA3A47">
            <w:pPr>
              <w:adjustRightInd w:val="0"/>
              <w:snapToGrid w:val="0"/>
              <w:spacing w:line="360" w:lineRule="auto"/>
              <w:ind w:firstLine="422"/>
              <w:rPr>
                <w:rFonts w:asciiTheme="minorEastAsia" w:eastAsiaTheme="minorEastAsia" w:hAnsiTheme="minorEastAsia"/>
                <w:b/>
                <w:szCs w:val="21"/>
              </w:rPr>
            </w:pPr>
            <w:r w:rsidRPr="00E66624">
              <w:rPr>
                <w:rFonts w:asciiTheme="minorEastAsia" w:eastAsiaTheme="minorEastAsia" w:hAnsiTheme="minorEastAsia" w:hint="eastAsia"/>
                <w:b/>
                <w:szCs w:val="21"/>
              </w:rPr>
              <w:t>章节</w:t>
            </w:r>
          </w:p>
        </w:tc>
        <w:tc>
          <w:tcPr>
            <w:tcW w:w="5953"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修改后条款</w:t>
            </w:r>
          </w:p>
        </w:tc>
        <w:tc>
          <w:tcPr>
            <w:tcW w:w="5954"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修改后条款</w:t>
            </w:r>
          </w:p>
        </w:tc>
      </w:tr>
      <w:tr w:rsidR="003A66DC" w:rsidRPr="00E66624" w:rsidTr="00AA3A47">
        <w:trPr>
          <w:jc w:val="center"/>
        </w:trPr>
        <w:tc>
          <w:tcPr>
            <w:tcW w:w="1560" w:type="dxa"/>
            <w:vMerge/>
            <w:vAlign w:val="center"/>
          </w:tcPr>
          <w:p w:rsidR="003A66DC" w:rsidRPr="00E66624" w:rsidRDefault="003A66DC" w:rsidP="00AA3A47">
            <w:pPr>
              <w:adjustRightInd w:val="0"/>
              <w:snapToGrid w:val="0"/>
              <w:spacing w:line="360" w:lineRule="auto"/>
              <w:ind w:firstLine="422"/>
              <w:jc w:val="center"/>
              <w:rPr>
                <w:rFonts w:asciiTheme="minorEastAsia" w:eastAsiaTheme="minorEastAsia" w:hAnsiTheme="minorEastAsia"/>
                <w:b/>
                <w:szCs w:val="21"/>
              </w:rPr>
            </w:pPr>
          </w:p>
        </w:tc>
        <w:tc>
          <w:tcPr>
            <w:tcW w:w="5953" w:type="dxa"/>
            <w:vAlign w:val="center"/>
          </w:tcPr>
          <w:p w:rsidR="003A66DC" w:rsidRPr="00E66624" w:rsidDel="009B7DB2"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内容</w:t>
            </w:r>
          </w:p>
        </w:tc>
        <w:tc>
          <w:tcPr>
            <w:tcW w:w="5954"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b/>
                <w:szCs w:val="21"/>
              </w:rPr>
              <w:t>内容</w:t>
            </w:r>
          </w:p>
        </w:tc>
      </w:tr>
      <w:tr w:rsidR="003A66DC" w:rsidRPr="00E66624" w:rsidTr="00AA3A47">
        <w:trPr>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b/>
                <w:szCs w:val="21"/>
              </w:rPr>
            </w:pPr>
            <w:r w:rsidRPr="00E66624">
              <w:rPr>
                <w:rFonts w:asciiTheme="minorEastAsia" w:eastAsiaTheme="minorEastAsia" w:hAnsiTheme="minorEastAsia" w:hint="eastAsia"/>
                <w:szCs w:val="21"/>
              </w:rPr>
              <w:t>封面</w:t>
            </w:r>
          </w:p>
        </w:tc>
        <w:tc>
          <w:tcPr>
            <w:tcW w:w="5953" w:type="dxa"/>
          </w:tcPr>
          <w:p w:rsidR="003A66DC" w:rsidRPr="00E66624" w:rsidRDefault="003A66DC" w:rsidP="00AA3A47">
            <w:pPr>
              <w:spacing w:line="360" w:lineRule="auto"/>
              <w:rPr>
                <w:rFonts w:asciiTheme="minorEastAsia" w:eastAsiaTheme="minorEastAsia" w:hAnsiTheme="minorEastAsia"/>
                <w:b/>
                <w:szCs w:val="21"/>
              </w:rPr>
            </w:pPr>
            <w:r w:rsidRPr="00E66624">
              <w:rPr>
                <w:rFonts w:hint="eastAsia"/>
                <w:szCs w:val="21"/>
              </w:rPr>
              <w:t>浙商汇金鼎盈定增灵活配置混合型</w:t>
            </w:r>
            <w:r w:rsidRPr="00E66624">
              <w:rPr>
                <w:szCs w:val="21"/>
              </w:rPr>
              <w:t>证券投资基金</w:t>
            </w:r>
          </w:p>
        </w:tc>
        <w:tc>
          <w:tcPr>
            <w:tcW w:w="5954" w:type="dxa"/>
          </w:tcPr>
          <w:p w:rsidR="003A66DC" w:rsidRPr="00E66624" w:rsidRDefault="003A66DC" w:rsidP="00AA3A47">
            <w:pPr>
              <w:spacing w:line="360" w:lineRule="auto"/>
              <w:rPr>
                <w:rFonts w:asciiTheme="minorEastAsia" w:eastAsiaTheme="minorEastAsia" w:hAnsiTheme="minorEastAsia"/>
                <w:b/>
                <w:szCs w:val="21"/>
              </w:rPr>
            </w:pPr>
            <w:r w:rsidRPr="00E66624">
              <w:rPr>
                <w:rFonts w:hint="eastAsia"/>
                <w:szCs w:val="21"/>
              </w:rPr>
              <w:t>浙商汇金鼎盈</w:t>
            </w:r>
            <w:r w:rsidRPr="00E66624">
              <w:rPr>
                <w:rFonts w:hint="eastAsia"/>
                <w:b/>
                <w:szCs w:val="21"/>
              </w:rPr>
              <w:t>事件驱动</w:t>
            </w:r>
            <w:r w:rsidRPr="00E66624">
              <w:rPr>
                <w:rFonts w:hint="eastAsia"/>
                <w:szCs w:val="21"/>
              </w:rPr>
              <w:t>灵活配置混合型</w:t>
            </w:r>
            <w:r w:rsidRPr="00E66624">
              <w:rPr>
                <w:szCs w:val="21"/>
              </w:rPr>
              <w:t>证券投资基金</w:t>
            </w:r>
            <w:r w:rsidRPr="00E66624">
              <w:rPr>
                <w:rFonts w:hint="eastAsia"/>
                <w:b/>
                <w:szCs w:val="21"/>
              </w:rPr>
              <w:t>（</w:t>
            </w:r>
            <w:r w:rsidRPr="00E66624">
              <w:rPr>
                <w:rFonts w:hint="eastAsia"/>
                <w:b/>
                <w:szCs w:val="21"/>
              </w:rPr>
              <w:t>LOF</w:t>
            </w:r>
            <w:r w:rsidRPr="00E66624">
              <w:rPr>
                <w:rFonts w:hint="eastAsia"/>
                <w:b/>
                <w:szCs w:val="21"/>
              </w:rPr>
              <w:t>）</w:t>
            </w:r>
          </w:p>
        </w:tc>
      </w:tr>
      <w:tr w:rsidR="003A66DC" w:rsidRPr="00E66624" w:rsidTr="00AA3A47">
        <w:trPr>
          <w:jc w:val="center"/>
        </w:trPr>
        <w:tc>
          <w:tcPr>
            <w:tcW w:w="1560" w:type="dxa"/>
            <w:vAlign w:val="center"/>
          </w:tcPr>
          <w:p w:rsidR="003A66DC" w:rsidRPr="00E66624" w:rsidRDefault="003A66DC" w:rsidP="00AA3A47">
            <w:pPr>
              <w:adjustRightInd w:val="0"/>
              <w:snapToGrid w:val="0"/>
              <w:spacing w:line="360" w:lineRule="auto"/>
              <w:jc w:val="center"/>
              <w:rPr>
                <w:rFonts w:asciiTheme="minorEastAsia" w:eastAsiaTheme="minorEastAsia" w:hAnsiTheme="minorEastAsia"/>
                <w:szCs w:val="21"/>
              </w:rPr>
            </w:pPr>
            <w:r w:rsidRPr="00E66624">
              <w:rPr>
                <w:rFonts w:asciiTheme="minorEastAsia" w:eastAsiaTheme="minorEastAsia" w:hAnsiTheme="minorEastAsia" w:hint="eastAsia"/>
                <w:szCs w:val="21"/>
              </w:rPr>
              <w:t>页眉</w:t>
            </w:r>
          </w:p>
        </w:tc>
        <w:tc>
          <w:tcPr>
            <w:tcW w:w="5953" w:type="dxa"/>
          </w:tcPr>
          <w:p w:rsidR="003A66DC" w:rsidRPr="00E66624" w:rsidRDefault="003A66DC" w:rsidP="00AA3A47">
            <w:pPr>
              <w:spacing w:line="360" w:lineRule="auto"/>
              <w:rPr>
                <w:szCs w:val="21"/>
              </w:rPr>
            </w:pPr>
            <w:r w:rsidRPr="00E66624">
              <w:rPr>
                <w:rFonts w:ascii="宋体" w:hint="eastAsia"/>
                <w:szCs w:val="21"/>
              </w:rPr>
              <w:t>浙商汇金鼎盈灵活配置混合型证券投资基金托管协议</w:t>
            </w:r>
          </w:p>
        </w:tc>
        <w:tc>
          <w:tcPr>
            <w:tcW w:w="5954" w:type="dxa"/>
          </w:tcPr>
          <w:p w:rsidR="003A66DC" w:rsidRPr="00E66624" w:rsidRDefault="003A66DC" w:rsidP="00AA3A47">
            <w:pPr>
              <w:spacing w:line="360" w:lineRule="auto"/>
              <w:rPr>
                <w:szCs w:val="21"/>
              </w:rPr>
            </w:pPr>
            <w:r w:rsidRPr="00E66624">
              <w:rPr>
                <w:rFonts w:ascii="宋体" w:hint="eastAsia"/>
                <w:szCs w:val="21"/>
              </w:rPr>
              <w:t>浙商汇金鼎盈</w:t>
            </w:r>
            <w:r w:rsidRPr="00E66624">
              <w:rPr>
                <w:rFonts w:ascii="宋体" w:hint="eastAsia"/>
                <w:b/>
                <w:szCs w:val="21"/>
              </w:rPr>
              <w:t>事件驱动</w:t>
            </w:r>
            <w:r w:rsidRPr="00E66624">
              <w:rPr>
                <w:rFonts w:ascii="宋体" w:hint="eastAsia"/>
                <w:szCs w:val="21"/>
              </w:rPr>
              <w:t>灵活配置混合型证券投资基金</w:t>
            </w:r>
            <w:r w:rsidRPr="00E66624">
              <w:rPr>
                <w:rFonts w:ascii="宋体" w:hint="eastAsia"/>
                <w:b/>
                <w:szCs w:val="21"/>
              </w:rPr>
              <w:t>（LOF）</w:t>
            </w:r>
            <w:r w:rsidRPr="00E66624">
              <w:rPr>
                <w:rFonts w:ascii="宋体" w:hint="eastAsia"/>
                <w:szCs w:val="21"/>
              </w:rPr>
              <w:t>托管协议</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一、基金托管协议当事人</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名称：浙江浙商证券资产管理有限公司</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住所：浙江省杭州市下城区天水巷25号</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法定代表人：李雪峰</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设立日期：2013年4月18日</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批准设立机关及批准设立文号：中国证监会证监许可字[2012]1431号</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组织形式：有限责任公司</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注册资本：人民币5亿元</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存续期限：持续经营</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（一）基金管理人</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名称：浙江浙商证券资产管理有限公司</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住所：浙江省杭州市下城区天水巷25号</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法定代表人：</w:t>
            </w:r>
            <w:r w:rsidRPr="00E66624">
              <w:rPr>
                <w:rFonts w:asciiTheme="minorEastAsia" w:eastAsiaTheme="minorEastAsia" w:hAnsiTheme="minorEastAsia"/>
                <w:b/>
                <w:szCs w:val="21"/>
              </w:rPr>
              <w:t>盛建龙</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设立日期：2013年4月18日</w:t>
            </w:r>
          </w:p>
          <w:p w:rsidR="003A66DC"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批准设立机关及批准设立文号：中国证监会证监许可字[2012]1431号</w:t>
            </w:r>
          </w:p>
          <w:p w:rsidR="003A66DC" w:rsidRPr="00EE7FF5" w:rsidRDefault="003A66DC" w:rsidP="00AA3A47">
            <w:pPr>
              <w:spacing w:line="360" w:lineRule="auto"/>
              <w:rPr>
                <w:b/>
              </w:rPr>
            </w:pPr>
            <w:r w:rsidRPr="00EE7FF5">
              <w:rPr>
                <w:rFonts w:hint="eastAsia"/>
                <w:b/>
              </w:rPr>
              <w:t>开展公开募集证券投资基金管理业务批准文号：证监许可</w:t>
            </w:r>
            <w:r w:rsidRPr="00EE7FF5">
              <w:rPr>
                <w:rFonts w:hint="eastAsia"/>
                <w:b/>
              </w:rPr>
              <w:t>[2014]857</w:t>
            </w:r>
            <w:r w:rsidRPr="00EE7FF5">
              <w:rPr>
                <w:rFonts w:hint="eastAsia"/>
                <w:b/>
              </w:rPr>
              <w:t>号</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组织形式：有限责任公司</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注册资本：人民币</w:t>
            </w:r>
            <w:r w:rsidRPr="00E66624">
              <w:rPr>
                <w:rFonts w:asciiTheme="minorEastAsia" w:eastAsiaTheme="minorEastAsia" w:hAnsiTheme="minorEastAsia"/>
                <w:b/>
                <w:szCs w:val="21"/>
              </w:rPr>
              <w:t>12</w:t>
            </w:r>
            <w:r w:rsidRPr="00E66624">
              <w:rPr>
                <w:rFonts w:asciiTheme="minorEastAsia" w:eastAsiaTheme="minorEastAsia" w:hAnsiTheme="minorEastAsia"/>
                <w:szCs w:val="21"/>
              </w:rPr>
              <w:t>亿元</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szCs w:val="21"/>
              </w:rPr>
              <w:t>存续期限：持续经营</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一、基金托管协议当事人</w:t>
            </w:r>
          </w:p>
        </w:tc>
        <w:tc>
          <w:tcPr>
            <w:tcW w:w="5953" w:type="dxa"/>
          </w:tcPr>
          <w:p w:rsidR="003A66DC" w:rsidRPr="00E66624" w:rsidRDefault="003A66DC" w:rsidP="00AA3A47">
            <w:pPr>
              <w:spacing w:line="360" w:lineRule="auto"/>
              <w:rPr>
                <w:rFonts w:asciiTheme="minorEastAsia" w:eastAsiaTheme="minorEastAsia" w:hAnsiTheme="minorEastAsia"/>
                <w:b/>
              </w:rPr>
            </w:pPr>
            <w:r w:rsidRPr="00E66624">
              <w:rPr>
                <w:rFonts w:asciiTheme="minorEastAsia" w:eastAsiaTheme="minorEastAsia" w:hAnsiTheme="minorEastAsia" w:hint="eastAsia"/>
              </w:rPr>
              <w:t>（二）基金托管人</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名称：中国工商银行股份有限公司</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住所：北京市西城区复兴门内大街</w:t>
            </w:r>
            <w:r w:rsidRPr="00E66624">
              <w:rPr>
                <w:rFonts w:asciiTheme="minorEastAsia" w:eastAsiaTheme="minorEastAsia" w:hAnsiTheme="minorEastAsia"/>
              </w:rPr>
              <w:t>55</w:t>
            </w:r>
            <w:r w:rsidRPr="00E66624">
              <w:rPr>
                <w:rFonts w:asciiTheme="minorEastAsia" w:eastAsiaTheme="minorEastAsia" w:hAnsiTheme="minorEastAsia" w:hint="eastAsia"/>
              </w:rPr>
              <w:t>号（100032）</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法定代表人：易会满</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电话：（</w:t>
            </w:r>
            <w:r w:rsidRPr="00E66624">
              <w:rPr>
                <w:rFonts w:asciiTheme="minorEastAsia" w:eastAsiaTheme="minorEastAsia" w:hAnsiTheme="minorEastAsia"/>
              </w:rPr>
              <w:t>010</w:t>
            </w:r>
            <w:r w:rsidRPr="00E66624">
              <w:rPr>
                <w:rFonts w:asciiTheme="minorEastAsia" w:eastAsiaTheme="minorEastAsia" w:hAnsiTheme="minorEastAsia" w:hint="eastAsia"/>
              </w:rPr>
              <w:t>）</w:t>
            </w:r>
            <w:r w:rsidRPr="00E66624">
              <w:rPr>
                <w:rFonts w:asciiTheme="minorEastAsia" w:eastAsiaTheme="minorEastAsia" w:hAnsiTheme="minorEastAsia"/>
              </w:rPr>
              <w:t>6610</w:t>
            </w:r>
            <w:r w:rsidRPr="00E66624">
              <w:rPr>
                <w:rFonts w:asciiTheme="minorEastAsia" w:eastAsiaTheme="minorEastAsia" w:hAnsiTheme="minorEastAsia" w:hint="eastAsia"/>
              </w:rPr>
              <w:t>5799</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传真：（</w:t>
            </w:r>
            <w:r w:rsidRPr="00E66624">
              <w:rPr>
                <w:rFonts w:asciiTheme="minorEastAsia" w:eastAsiaTheme="minorEastAsia" w:hAnsiTheme="minorEastAsia"/>
              </w:rPr>
              <w:t>010</w:t>
            </w:r>
            <w:r w:rsidRPr="00E66624">
              <w:rPr>
                <w:rFonts w:asciiTheme="minorEastAsia" w:eastAsiaTheme="minorEastAsia" w:hAnsiTheme="minorEastAsia" w:hint="eastAsia"/>
              </w:rPr>
              <w:t>）</w:t>
            </w:r>
            <w:r w:rsidRPr="00E66624">
              <w:rPr>
                <w:rFonts w:asciiTheme="minorEastAsia" w:eastAsiaTheme="minorEastAsia" w:hAnsiTheme="minorEastAsia"/>
              </w:rPr>
              <w:t>6610</w:t>
            </w:r>
            <w:r w:rsidRPr="00E66624">
              <w:rPr>
                <w:rFonts w:asciiTheme="minorEastAsia" w:eastAsiaTheme="minorEastAsia" w:hAnsiTheme="minorEastAsia" w:hint="eastAsia"/>
              </w:rPr>
              <w:t>5798</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联系人：赵会军</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成立时间：</w:t>
            </w:r>
            <w:smartTag w:uri="urn:schemas-microsoft-com:office:smarttags" w:element="chsdate">
              <w:smartTagPr>
                <w:attr w:name="Year" w:val="1984"/>
                <w:attr w:name="Month" w:val="1"/>
                <w:attr w:name="Day" w:val="1"/>
                <w:attr w:name="IsLunarDate" w:val="False"/>
                <w:attr w:name="IsROCDate" w:val="False"/>
              </w:smartTagPr>
              <w:r w:rsidRPr="00E66624">
                <w:rPr>
                  <w:rFonts w:asciiTheme="minorEastAsia" w:eastAsiaTheme="minorEastAsia" w:hAnsiTheme="minorEastAsia"/>
                </w:rPr>
                <w:t>1984</w:t>
              </w:r>
              <w:r w:rsidRPr="00E66624">
                <w:rPr>
                  <w:rFonts w:asciiTheme="minorEastAsia" w:eastAsiaTheme="minorEastAsia" w:hAnsiTheme="minorEastAsia" w:hint="eastAsia"/>
                </w:rPr>
                <w:t>年</w:t>
              </w:r>
              <w:r w:rsidRPr="00E66624">
                <w:rPr>
                  <w:rFonts w:asciiTheme="minorEastAsia" w:eastAsiaTheme="minorEastAsia" w:hAnsiTheme="minorEastAsia"/>
                </w:rPr>
                <w:t>1</w:t>
              </w:r>
              <w:r w:rsidRPr="00E66624">
                <w:rPr>
                  <w:rFonts w:asciiTheme="minorEastAsia" w:eastAsiaTheme="minorEastAsia" w:hAnsiTheme="minorEastAsia" w:hint="eastAsia"/>
                </w:rPr>
                <w:t>月</w:t>
              </w:r>
              <w:r w:rsidRPr="00E66624">
                <w:rPr>
                  <w:rFonts w:asciiTheme="minorEastAsia" w:eastAsiaTheme="minorEastAsia" w:hAnsiTheme="minorEastAsia"/>
                </w:rPr>
                <w:t>1</w:t>
              </w:r>
              <w:r w:rsidRPr="00E66624">
                <w:rPr>
                  <w:rFonts w:asciiTheme="minorEastAsia" w:eastAsiaTheme="minorEastAsia" w:hAnsiTheme="minorEastAsia" w:hint="eastAsia"/>
                </w:rPr>
                <w:t>日</w:t>
              </w:r>
            </w:smartTag>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组织形式：股份有限公司</w:t>
            </w:r>
          </w:p>
          <w:p w:rsidR="003A66DC"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注册资本：人民币35,640,625.71万元</w:t>
            </w:r>
          </w:p>
          <w:p w:rsidR="003A66DC" w:rsidRPr="00812F64"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批准设立机关和设立文号：国务院《关于中国人民银行专门行使中央银行职能的决定》（国发[1983]146号）</w:t>
            </w:r>
          </w:p>
          <w:p w:rsidR="003A66DC"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存续期间：持续经营</w:t>
            </w:r>
          </w:p>
          <w:p w:rsidR="003A66DC" w:rsidRPr="00E66624"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tc>
        <w:tc>
          <w:tcPr>
            <w:tcW w:w="5954" w:type="dxa"/>
          </w:tcPr>
          <w:p w:rsidR="003A66DC" w:rsidRPr="00E66624" w:rsidRDefault="003A66DC" w:rsidP="00AA3A47">
            <w:pPr>
              <w:spacing w:line="360" w:lineRule="auto"/>
              <w:rPr>
                <w:rFonts w:asciiTheme="minorEastAsia" w:eastAsiaTheme="minorEastAsia" w:hAnsiTheme="minorEastAsia"/>
                <w:b/>
              </w:rPr>
            </w:pPr>
            <w:r w:rsidRPr="00E66624">
              <w:rPr>
                <w:rFonts w:asciiTheme="minorEastAsia" w:eastAsiaTheme="minorEastAsia" w:hAnsiTheme="minorEastAsia" w:hint="eastAsia"/>
              </w:rPr>
              <w:t>（二）基金托管人</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名称：中国工商银行股份有限公司</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住所：北京市西城区复兴门内大街</w:t>
            </w:r>
            <w:r w:rsidRPr="00E66624">
              <w:rPr>
                <w:rFonts w:asciiTheme="minorEastAsia" w:eastAsiaTheme="minorEastAsia" w:hAnsiTheme="minorEastAsia"/>
              </w:rPr>
              <w:t>55</w:t>
            </w:r>
            <w:r w:rsidRPr="00E66624">
              <w:rPr>
                <w:rFonts w:asciiTheme="minorEastAsia" w:eastAsiaTheme="minorEastAsia" w:hAnsiTheme="minorEastAsia" w:hint="eastAsia"/>
              </w:rPr>
              <w:t>号（100032）</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法定代表人：</w:t>
            </w:r>
            <w:r w:rsidRPr="00E66624">
              <w:rPr>
                <w:rFonts w:asciiTheme="minorEastAsia" w:eastAsiaTheme="minorEastAsia" w:hAnsiTheme="minorEastAsia" w:hint="eastAsia"/>
                <w:b/>
              </w:rPr>
              <w:t>陈四清</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电话：（</w:t>
            </w:r>
            <w:r w:rsidRPr="00E66624">
              <w:rPr>
                <w:rFonts w:asciiTheme="minorEastAsia" w:eastAsiaTheme="minorEastAsia" w:hAnsiTheme="minorEastAsia"/>
              </w:rPr>
              <w:t>010</w:t>
            </w:r>
            <w:r w:rsidRPr="00E66624">
              <w:rPr>
                <w:rFonts w:asciiTheme="minorEastAsia" w:eastAsiaTheme="minorEastAsia" w:hAnsiTheme="minorEastAsia" w:hint="eastAsia"/>
              </w:rPr>
              <w:t>）</w:t>
            </w:r>
            <w:r w:rsidRPr="00E66624">
              <w:rPr>
                <w:rFonts w:asciiTheme="minorEastAsia" w:eastAsiaTheme="minorEastAsia" w:hAnsiTheme="minorEastAsia"/>
              </w:rPr>
              <w:t>6610</w:t>
            </w:r>
            <w:r w:rsidRPr="00E66624">
              <w:rPr>
                <w:rFonts w:asciiTheme="minorEastAsia" w:eastAsiaTheme="minorEastAsia" w:hAnsiTheme="minorEastAsia" w:hint="eastAsia"/>
              </w:rPr>
              <w:t>5799</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传真：（</w:t>
            </w:r>
            <w:r w:rsidRPr="00E66624">
              <w:rPr>
                <w:rFonts w:asciiTheme="minorEastAsia" w:eastAsiaTheme="minorEastAsia" w:hAnsiTheme="minorEastAsia"/>
              </w:rPr>
              <w:t>010</w:t>
            </w:r>
            <w:r w:rsidRPr="00E66624">
              <w:rPr>
                <w:rFonts w:asciiTheme="minorEastAsia" w:eastAsiaTheme="minorEastAsia" w:hAnsiTheme="minorEastAsia" w:hint="eastAsia"/>
              </w:rPr>
              <w:t>）</w:t>
            </w:r>
            <w:r w:rsidRPr="00E66624">
              <w:rPr>
                <w:rFonts w:asciiTheme="minorEastAsia" w:eastAsiaTheme="minorEastAsia" w:hAnsiTheme="minorEastAsia"/>
              </w:rPr>
              <w:t>6610</w:t>
            </w:r>
            <w:r w:rsidRPr="00E66624">
              <w:rPr>
                <w:rFonts w:asciiTheme="minorEastAsia" w:eastAsiaTheme="minorEastAsia" w:hAnsiTheme="minorEastAsia" w:hint="eastAsia"/>
              </w:rPr>
              <w:t>5798</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联系人：赵会军</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成立时间：</w:t>
            </w:r>
            <w:r w:rsidRPr="00B83D91">
              <w:rPr>
                <w:rFonts w:asciiTheme="minorEastAsia" w:eastAsiaTheme="minorEastAsia" w:hAnsiTheme="minorEastAsia" w:hint="eastAsia"/>
                <w:b/>
              </w:rPr>
              <w:t>1985年11月22日</w:t>
            </w:r>
          </w:p>
          <w:p w:rsidR="003A66DC" w:rsidRPr="00E66624"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组织形式：股份有限公司</w:t>
            </w:r>
          </w:p>
          <w:p w:rsidR="003A66DC" w:rsidRDefault="003A66DC" w:rsidP="00AA3A47">
            <w:pPr>
              <w:spacing w:line="360" w:lineRule="auto"/>
              <w:rPr>
                <w:rFonts w:asciiTheme="minorEastAsia" w:eastAsiaTheme="minorEastAsia" w:hAnsiTheme="minorEastAsia"/>
              </w:rPr>
            </w:pPr>
            <w:r w:rsidRPr="00E66624">
              <w:rPr>
                <w:rFonts w:asciiTheme="minorEastAsia" w:eastAsiaTheme="minorEastAsia" w:hAnsiTheme="minorEastAsia" w:hint="eastAsia"/>
              </w:rPr>
              <w:t>注册资本：人民币35,640,625.71万元</w:t>
            </w:r>
          </w:p>
          <w:p w:rsidR="003A66DC" w:rsidRPr="00812F64"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批准设立机关和设立文号：国务院《关于中国人民银行专门行使中央银行职能的决定》（国发[1983]146号）</w:t>
            </w:r>
          </w:p>
          <w:p w:rsidR="003A66DC"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存续期间：持续经营</w:t>
            </w:r>
          </w:p>
          <w:p w:rsidR="003A66DC" w:rsidRPr="00E66624" w:rsidRDefault="003A66DC" w:rsidP="00AA3A47">
            <w:pPr>
              <w:spacing w:line="360" w:lineRule="auto"/>
              <w:rPr>
                <w:rFonts w:asciiTheme="minorEastAsia" w:eastAsiaTheme="minorEastAsia" w:hAnsiTheme="minorEastAsia"/>
              </w:rPr>
            </w:pPr>
            <w:r w:rsidRPr="00812F64">
              <w:rPr>
                <w:rFonts w:asciiTheme="minorEastAsia" w:eastAsiaTheme="minorEastAsia" w:hAnsiTheme="minorEastAsia"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sidRPr="0001599C">
              <w:rPr>
                <w:rFonts w:asciiTheme="minorEastAsia" w:eastAsiaTheme="minorEastAsia" w:hAnsiTheme="minorEastAsia" w:hint="eastAsia"/>
                <w:b/>
                <w:bCs/>
              </w:rPr>
              <w:t>保险兼业代理业务</w:t>
            </w:r>
            <w:r w:rsidRPr="00812F64">
              <w:rPr>
                <w:rFonts w:asciiTheme="minorEastAsia" w:eastAsiaTheme="minorEastAsia" w:hAnsiTheme="minorEastAsia" w:hint="eastAsia"/>
              </w:rPr>
              <w:t>；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二、基金托管协议的依据、目的和原则</w:t>
            </w:r>
          </w:p>
        </w:tc>
        <w:tc>
          <w:tcPr>
            <w:tcW w:w="5953" w:type="dxa"/>
          </w:tcPr>
          <w:p w:rsidR="003A66DC"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浙商汇金鼎盈定增灵活配置混合型证券投资基金基金合同》（以下简称《基金合同》）及其他有关规定。</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Pr>
                <w:rFonts w:ascii="宋体" w:hAnsi="宋体" w:hint="eastAsia"/>
                <w:color w:val="000000"/>
                <w:szCs w:val="21"/>
              </w:rPr>
              <w:t>。。。。。。</w:t>
            </w:r>
          </w:p>
        </w:tc>
        <w:tc>
          <w:tcPr>
            <w:tcW w:w="5954" w:type="dxa"/>
          </w:tcPr>
          <w:p w:rsidR="003A66DC"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订立本协议的依据是《中华人民共和国证券投资基金法》（以下简称《基金法》）、《证券投资基金运作管理办法》（以下简称《运作办法》）、《证券投资基金销售管理办法》（以下简称《销售办法》）、《</w:t>
            </w:r>
            <w:r w:rsidRPr="00E66624">
              <w:rPr>
                <w:rFonts w:ascii="宋体" w:hAnsi="宋体" w:hint="eastAsia"/>
                <w:b/>
                <w:color w:val="000000"/>
                <w:szCs w:val="21"/>
              </w:rPr>
              <w:t>公开募集</w:t>
            </w:r>
            <w:r w:rsidRPr="00E66624">
              <w:rPr>
                <w:rFonts w:ascii="宋体" w:hAnsi="宋体" w:hint="eastAsia"/>
                <w:color w:val="000000"/>
                <w:szCs w:val="21"/>
              </w:rPr>
              <w:t>证券投资基金信息披露管理办法》（以下简称《信息披露办法》）、《证券投资基金信息披露内容与格式准则第7号〈托管协议的内容与格式〉》、《浙商汇金鼎盈</w:t>
            </w:r>
            <w:r w:rsidRPr="00E66624">
              <w:rPr>
                <w:rFonts w:ascii="宋体" w:hAnsi="宋体" w:hint="eastAsia"/>
                <w:b/>
                <w:color w:val="000000"/>
                <w:szCs w:val="21"/>
              </w:rPr>
              <w:t>事件驱动</w:t>
            </w:r>
            <w:r w:rsidRPr="00E66624">
              <w:rPr>
                <w:rFonts w:ascii="宋体" w:hAnsi="宋体" w:hint="eastAsia"/>
                <w:color w:val="000000"/>
                <w:szCs w:val="21"/>
              </w:rPr>
              <w:t>灵活配置混合型证券投资基金</w:t>
            </w:r>
            <w:r w:rsidRPr="00E66624">
              <w:rPr>
                <w:rFonts w:ascii="宋体" w:hAnsi="宋体" w:hint="eastAsia"/>
                <w:b/>
                <w:color w:val="000000"/>
                <w:szCs w:val="21"/>
              </w:rPr>
              <w:t>（LOF）</w:t>
            </w:r>
            <w:r w:rsidRPr="00E66624">
              <w:rPr>
                <w:rFonts w:ascii="宋体" w:hAnsi="宋体" w:hint="eastAsia"/>
                <w:color w:val="000000"/>
                <w:szCs w:val="21"/>
              </w:rPr>
              <w:t>基金合同》（以下简称《基金合同》）及其他有关规定。</w:t>
            </w:r>
          </w:p>
          <w:p w:rsidR="003A66DC" w:rsidRDefault="003A66DC" w:rsidP="00AA3A47">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w:t>
            </w:r>
          </w:p>
          <w:p w:rsidR="003A66DC" w:rsidRPr="00B83D91" w:rsidRDefault="003A66DC" w:rsidP="00AA3A47">
            <w:pPr>
              <w:adjustRightInd w:val="0"/>
              <w:snapToGrid w:val="0"/>
              <w:spacing w:after="120" w:line="360" w:lineRule="auto"/>
              <w:ind w:firstLineChars="200" w:firstLine="422"/>
              <w:rPr>
                <w:rFonts w:ascii="宋体" w:hAnsi="宋体"/>
                <w:b/>
                <w:color w:val="000000"/>
                <w:sz w:val="24"/>
              </w:rPr>
            </w:pPr>
            <w:r w:rsidRPr="00B83D91">
              <w:rPr>
                <w:rFonts w:ascii="宋体" w:hAnsi="宋体" w:hint="eastAsia"/>
                <w:b/>
                <w:color w:val="000000"/>
                <w:szCs w:val="21"/>
              </w:rPr>
              <w:t>本协议约定的基金产品资料编制、披露与更新要求，自《信息披露办法》实施之日起一年后开始执行。</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五、基金财产的保管</w:t>
            </w:r>
          </w:p>
        </w:tc>
        <w:tc>
          <w:tcPr>
            <w:tcW w:w="5953" w:type="dxa"/>
          </w:tcPr>
          <w:p w:rsidR="003A66DC" w:rsidRPr="00E66624" w:rsidRDefault="003A66DC" w:rsidP="00AA3A47">
            <w:pPr>
              <w:adjustRightInd w:val="0"/>
              <w:snapToGrid w:val="0"/>
              <w:spacing w:line="360" w:lineRule="auto"/>
              <w:rPr>
                <w:rFonts w:ascii="宋体" w:hAnsi="宋体"/>
                <w:color w:val="000000"/>
                <w:szCs w:val="21"/>
              </w:rPr>
            </w:pPr>
            <w:r w:rsidRPr="00E66624">
              <w:rPr>
                <w:rFonts w:ascii="宋体" w:hAnsi="宋体" w:hint="eastAsia"/>
                <w:color w:val="000000"/>
                <w:szCs w:val="21"/>
              </w:rPr>
              <w:t>（二）募集资金的验证</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rFonts w:ascii="宋体" w:hAnsi="宋体" w:hint="eastAsia"/>
                <w:color w:val="000000"/>
                <w:szCs w:val="21"/>
              </w:rPr>
              <w:t>募集期内销售机构按销售与服务代理协议的约定，将认购资金划入基金管理人在具有托管资格的商业银行开设的浙江浙商证券资产管理有限公司基金认购专户。该账户由基金管理人开立并管理。基金募集期满，募集的基金份额总额、基金募集金额、基金份额持有人人数符合《基金法》、《运作办法》等有关规定后，由基金管理人聘请具有从事证券相关业务资格的会计师事务所进行验资，出具验资报告，出具的验资报告应由参加验资的</w:t>
            </w:r>
            <w:r w:rsidRPr="00E66624">
              <w:rPr>
                <w:rFonts w:ascii="宋体" w:hAnsi="宋体"/>
                <w:color w:val="000000"/>
                <w:szCs w:val="21"/>
              </w:rPr>
              <w:t>2</w:t>
            </w:r>
            <w:r w:rsidRPr="00E66624">
              <w:rPr>
                <w:rFonts w:ascii="宋体" w:hAnsi="宋体" w:hint="eastAsia"/>
                <w:color w:val="000000"/>
                <w:szCs w:val="21"/>
              </w:rPr>
              <w:t>名以上（含</w:t>
            </w:r>
            <w:r w:rsidRPr="00E66624">
              <w:rPr>
                <w:rFonts w:ascii="宋体" w:hAnsi="宋体"/>
                <w:color w:val="000000"/>
                <w:szCs w:val="21"/>
              </w:rPr>
              <w:t>2</w:t>
            </w:r>
            <w:r w:rsidRPr="00E66624">
              <w:rPr>
                <w:rFonts w:ascii="宋体" w:hAnsi="宋体" w:hint="eastAsia"/>
                <w:color w:val="000000"/>
                <w:szCs w:val="21"/>
              </w:rPr>
              <w:t>名）中国注册会计师签字有效。验资完成，基金管理人应将募集的属于本基金财产的全部资金划入基金托管人为基金开立的资产托管专户中，基金托管人在收到资金当日出具确认文件。</w:t>
            </w:r>
          </w:p>
        </w:tc>
        <w:tc>
          <w:tcPr>
            <w:tcW w:w="5954" w:type="dxa"/>
          </w:tcPr>
          <w:p w:rsidR="003A66DC" w:rsidRPr="00E66624" w:rsidRDefault="003A66DC" w:rsidP="00AA3A47">
            <w:pPr>
              <w:adjustRightInd w:val="0"/>
              <w:snapToGrid w:val="0"/>
              <w:spacing w:line="360" w:lineRule="auto"/>
              <w:rPr>
                <w:rFonts w:ascii="宋体" w:hAnsi="宋体"/>
                <w:color w:val="000000"/>
                <w:szCs w:val="21"/>
              </w:rPr>
            </w:pPr>
            <w:bookmarkStart w:id="5" w:name="_Toc37159174"/>
            <w:r w:rsidRPr="00E66624">
              <w:rPr>
                <w:rFonts w:ascii="宋体" w:hAnsi="宋体" w:hint="eastAsia"/>
                <w:color w:val="000000"/>
                <w:szCs w:val="21"/>
              </w:rPr>
              <w:t>（二）募集资金的验证</w:t>
            </w:r>
            <w:bookmarkEnd w:id="5"/>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rFonts w:ascii="宋体" w:hAnsi="宋体" w:hint="eastAsia"/>
                <w:color w:val="000000"/>
                <w:szCs w:val="21"/>
              </w:rPr>
              <w:t>募集期内销售机构按销售与服务代理协议的约定，将认购资金划入基金管理人在具有托管资格的商业银行开设的浙江浙商证券资产管理有限公司基金认购专户。该账户由基金管理人开立并管理。基金募集期满，募集的基金份额总额、基金募集金额、基金份额持有人人数符合《基金法》、《运作办法》等有关规定后，由基金管理人聘请具有从事证券</w:t>
            </w:r>
            <w:r w:rsidRPr="00E66624">
              <w:rPr>
                <w:rFonts w:ascii="宋体" w:hAnsi="宋体" w:hint="eastAsia"/>
                <w:b/>
                <w:color w:val="000000"/>
                <w:szCs w:val="21"/>
              </w:rPr>
              <w:t>、期货</w:t>
            </w:r>
            <w:r w:rsidRPr="00E66624">
              <w:rPr>
                <w:rFonts w:ascii="宋体" w:hAnsi="宋体" w:hint="eastAsia"/>
                <w:color w:val="000000"/>
                <w:szCs w:val="21"/>
              </w:rPr>
              <w:t>相关业务资格的会计师事务所进行验资，出具验资报告，出具的验资报告应由参加验资的</w:t>
            </w:r>
            <w:r w:rsidRPr="00E66624">
              <w:rPr>
                <w:rFonts w:ascii="宋体" w:hAnsi="宋体"/>
                <w:color w:val="000000"/>
                <w:szCs w:val="21"/>
              </w:rPr>
              <w:t>2</w:t>
            </w:r>
            <w:r w:rsidRPr="00E66624">
              <w:rPr>
                <w:rFonts w:ascii="宋体" w:hAnsi="宋体" w:hint="eastAsia"/>
                <w:color w:val="000000"/>
                <w:szCs w:val="21"/>
              </w:rPr>
              <w:t>名以上（含</w:t>
            </w:r>
            <w:r w:rsidRPr="00E66624">
              <w:rPr>
                <w:rFonts w:ascii="宋体" w:hAnsi="宋体"/>
                <w:color w:val="000000"/>
                <w:szCs w:val="21"/>
              </w:rPr>
              <w:t>2</w:t>
            </w:r>
            <w:r w:rsidRPr="00E66624">
              <w:rPr>
                <w:rFonts w:ascii="宋体" w:hAnsi="宋体" w:hint="eastAsia"/>
                <w:color w:val="000000"/>
                <w:szCs w:val="21"/>
              </w:rPr>
              <w:t>名）中国注册会计师签字有效。验资完成，基金管理人应将募集的属于本基金财产的全部资金划入基金托管人为基金开立的资产托管专户中，基金托管人在收到资金当日出具确认文件。</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八、基金资产净值计算和会计核算</w:t>
            </w:r>
          </w:p>
        </w:tc>
        <w:tc>
          <w:tcPr>
            <w:tcW w:w="5953" w:type="dxa"/>
          </w:tcPr>
          <w:p w:rsidR="003A66DC" w:rsidRPr="00005D0B" w:rsidRDefault="003A66DC" w:rsidP="00AA3A47">
            <w:pPr>
              <w:spacing w:line="360" w:lineRule="auto"/>
            </w:pPr>
            <w:r w:rsidRPr="00005D0B">
              <w:rPr>
                <w:rFonts w:hint="eastAsia"/>
              </w:rPr>
              <w:t>（一）基金资产净值的计算</w:t>
            </w:r>
          </w:p>
          <w:p w:rsidR="003A66DC" w:rsidRPr="00005D0B" w:rsidRDefault="003A66DC" w:rsidP="00AA3A47">
            <w:pPr>
              <w:spacing w:line="360" w:lineRule="auto"/>
            </w:pPr>
            <w:r w:rsidRPr="00005D0B">
              <w:rPr>
                <w:rFonts w:hint="eastAsia"/>
              </w:rPr>
              <w:t>1</w:t>
            </w:r>
            <w:r w:rsidRPr="00005D0B">
              <w:rPr>
                <w:rFonts w:hint="eastAsia"/>
              </w:rPr>
              <w:t>、基金资产净值的计算、复核的时间和程序</w:t>
            </w:r>
          </w:p>
          <w:p w:rsidR="003A66DC" w:rsidRPr="00005D0B" w:rsidRDefault="003A66DC" w:rsidP="00AA3A47">
            <w:pPr>
              <w:spacing w:line="360" w:lineRule="auto"/>
              <w:rPr>
                <w:sz w:val="24"/>
              </w:rPr>
            </w:pPr>
            <w:r w:rsidRPr="00005D0B">
              <w:rPr>
                <w:rFonts w:hint="eastAsia"/>
              </w:rPr>
              <w:t>基金管理人应每工作日对基金资产估值。估值原则应符合《基金合同》、《证券投资基金会计核算办法》及其他法律、法规的规定。用于基金信息披露的基金</w:t>
            </w:r>
            <w:r>
              <w:rPr>
                <w:rFonts w:hint="eastAsia"/>
              </w:rPr>
              <w:t>资产</w:t>
            </w:r>
            <w:r w:rsidRPr="00005D0B">
              <w:rPr>
                <w:rFonts w:hint="eastAsia"/>
              </w:rPr>
              <w:t>净值</w:t>
            </w:r>
            <w:r>
              <w:rPr>
                <w:rFonts w:hint="eastAsia"/>
              </w:rPr>
              <w:t>和基金份额净值</w:t>
            </w:r>
            <w:r w:rsidRPr="00005D0B">
              <w:rPr>
                <w:rFonts w:hint="eastAsia"/>
              </w:rPr>
              <w:t>由基金管理人负责计算，基金托管人复核。</w:t>
            </w:r>
            <w:r w:rsidRPr="00005D0B">
              <w:rPr>
                <w:rFonts w:cs="宋体" w:hint="eastAsia"/>
                <w:kern w:val="0"/>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tc>
        <w:tc>
          <w:tcPr>
            <w:tcW w:w="5954" w:type="dxa"/>
          </w:tcPr>
          <w:p w:rsidR="003A66DC" w:rsidRPr="00005D0B" w:rsidRDefault="003A66DC" w:rsidP="00AA3A47">
            <w:pPr>
              <w:spacing w:line="360" w:lineRule="auto"/>
            </w:pPr>
            <w:r w:rsidRPr="00005D0B">
              <w:rPr>
                <w:rFonts w:hint="eastAsia"/>
              </w:rPr>
              <w:t>（一）基金资产净值的计算</w:t>
            </w:r>
          </w:p>
          <w:p w:rsidR="003A66DC" w:rsidRPr="00005D0B" w:rsidRDefault="003A66DC" w:rsidP="00AA3A47">
            <w:pPr>
              <w:spacing w:line="360" w:lineRule="auto"/>
            </w:pPr>
            <w:r w:rsidRPr="00005D0B">
              <w:rPr>
                <w:rFonts w:hint="eastAsia"/>
              </w:rPr>
              <w:t>1</w:t>
            </w:r>
            <w:r w:rsidRPr="00005D0B">
              <w:rPr>
                <w:rFonts w:hint="eastAsia"/>
              </w:rPr>
              <w:t>、基金资产净值的计算、复核的时间和程序</w:t>
            </w:r>
          </w:p>
          <w:p w:rsidR="003A66DC" w:rsidRPr="00E66624" w:rsidRDefault="003A66DC" w:rsidP="00AA3A47">
            <w:pPr>
              <w:adjustRightInd w:val="0"/>
              <w:snapToGrid w:val="0"/>
              <w:spacing w:line="360" w:lineRule="auto"/>
              <w:rPr>
                <w:rFonts w:ascii="宋体" w:hAnsi="宋体"/>
                <w:color w:val="000000"/>
                <w:szCs w:val="21"/>
              </w:rPr>
            </w:pPr>
            <w:r w:rsidRPr="00005D0B">
              <w:rPr>
                <w:rFonts w:hint="eastAsia"/>
              </w:rPr>
              <w:t>基金管理人应每工作日对基金资产估值。估值原则应符合《基金合同》、《证券投资基金会计核算办法》及其他法律、法规的规定。用于基金信息披露的</w:t>
            </w:r>
            <w:r w:rsidRPr="00005D0B">
              <w:rPr>
                <w:rFonts w:hint="eastAsia"/>
                <w:b/>
              </w:rPr>
              <w:t>基金净值信息</w:t>
            </w:r>
            <w:r w:rsidRPr="00005D0B">
              <w:rPr>
                <w:rFonts w:hint="eastAsia"/>
              </w:rPr>
              <w:t>由基金管理人负责计算，基金托管人复核。</w:t>
            </w:r>
            <w:r w:rsidRPr="00005D0B">
              <w:rPr>
                <w:rFonts w:cs="宋体" w:hint="eastAsia"/>
                <w:kern w:val="0"/>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八、基金资产净值计算和会计核算</w:t>
            </w:r>
          </w:p>
        </w:tc>
        <w:tc>
          <w:tcPr>
            <w:tcW w:w="5953" w:type="dxa"/>
          </w:tcPr>
          <w:p w:rsidR="003A66DC" w:rsidRPr="00E66624" w:rsidRDefault="003A66DC" w:rsidP="00AA3A47">
            <w:pPr>
              <w:pStyle w:val="2"/>
              <w:keepNext w:val="0"/>
              <w:keepLines w:val="0"/>
              <w:autoSpaceDE w:val="0"/>
              <w:autoSpaceDN w:val="0"/>
              <w:adjustRightInd w:val="0"/>
              <w:snapToGrid w:val="0"/>
              <w:spacing w:before="0" w:after="0" w:line="360" w:lineRule="auto"/>
              <w:textAlignment w:val="baseline"/>
              <w:rPr>
                <w:rFonts w:ascii="宋体" w:eastAsia="宋体" w:hAnsi="宋体"/>
                <w:b w:val="0"/>
                <w:bCs w:val="0"/>
                <w:color w:val="000000"/>
                <w:sz w:val="21"/>
                <w:szCs w:val="21"/>
              </w:rPr>
            </w:pPr>
            <w:bookmarkStart w:id="6" w:name="_Toc22454460"/>
            <w:bookmarkStart w:id="7" w:name="_Toc48703911"/>
            <w:r w:rsidRPr="00E66624">
              <w:rPr>
                <w:rFonts w:ascii="宋体" w:eastAsia="宋体" w:hAnsi="宋体" w:hint="eastAsia"/>
                <w:b w:val="0"/>
                <w:bCs w:val="0"/>
                <w:color w:val="000000"/>
                <w:sz w:val="21"/>
                <w:szCs w:val="21"/>
              </w:rPr>
              <w:t>（五）基金定期报告的编制和复核</w:t>
            </w:r>
            <w:bookmarkEnd w:id="6"/>
            <w:bookmarkEnd w:id="7"/>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基金财务报表由基金管理人和基金托管人每月分别独立编制。月度报表的编制，应于每月终了后</w:t>
            </w:r>
            <w:r w:rsidRPr="00E66624">
              <w:rPr>
                <w:rFonts w:ascii="宋体" w:hAnsi="宋体"/>
                <w:color w:val="000000"/>
                <w:szCs w:val="21"/>
              </w:rPr>
              <w:t>5</w:t>
            </w:r>
            <w:r w:rsidRPr="00E66624">
              <w:rPr>
                <w:rFonts w:ascii="宋体" w:hAnsi="宋体" w:hint="eastAsia"/>
                <w:color w:val="000000"/>
                <w:szCs w:val="21"/>
              </w:rPr>
              <w:t>个工作日内完成。</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在《基金合同》生效后每六个月结束之日起45日内，基金管理人对招募说明书更新一次</w:t>
            </w:r>
            <w:r w:rsidRPr="00E66624">
              <w:rPr>
                <w:rFonts w:ascii="宋体" w:hAnsi="宋体" w:hint="eastAsia"/>
                <w:color w:val="000000"/>
                <w:kern w:val="44"/>
                <w:szCs w:val="21"/>
              </w:rPr>
              <w:t>并登载在网站上，并将更新后的招募说明书摘要登载在指定媒体上。</w:t>
            </w:r>
            <w:r w:rsidRPr="00E66624">
              <w:rPr>
                <w:rFonts w:ascii="宋体" w:hAnsi="宋体" w:hint="eastAsia"/>
                <w:color w:val="000000"/>
                <w:szCs w:val="21"/>
              </w:rPr>
              <w:t>基金管理人在每个季度结束之日起15个工作日内完成季度报告编制并公告；在会计年度半年终了后60日内完成半年报告编制并公告；在会计年度结束后90日内完成年度报告编制并公告。</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w:t>
            </w:r>
            <w:r w:rsidRPr="00E66624">
              <w:rPr>
                <w:rFonts w:ascii="宋体" w:hAnsi="宋体" w:hint="eastAsia"/>
                <w:color w:val="000000"/>
                <w:kern w:val="44"/>
                <w:szCs w:val="21"/>
              </w:rPr>
              <w:t>如果基金管理人与基金托管人不能于应当发布公告之日之前就相关报表达成一致，基金管理人有权按照其编制的报表对外发布公告，基金托管人有权就相关情况报证监会备案。</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基金托管人在对财务会计报告、半年报告或年度报告复核完毕后，需盖章确认或出具相应的复核确认书，以备有权机构对相关文件审核时提示。</w:t>
            </w:r>
            <w:bookmarkStart w:id="8" w:name="_Toc466788859"/>
            <w:bookmarkStart w:id="9" w:name="_Toc523830000"/>
            <w:bookmarkStart w:id="10" w:name="_Toc22454461"/>
            <w:bookmarkStart w:id="11" w:name="_Toc48703912"/>
          </w:p>
          <w:p w:rsidR="003A66DC" w:rsidRPr="00E66624" w:rsidRDefault="003A66DC" w:rsidP="00AA3A47">
            <w:pPr>
              <w:adjustRightInd w:val="0"/>
              <w:snapToGrid w:val="0"/>
              <w:spacing w:line="360" w:lineRule="auto"/>
              <w:ind w:firstLineChars="200" w:firstLine="422"/>
              <w:rPr>
                <w:rFonts w:asciiTheme="minorEastAsia" w:eastAsiaTheme="minorEastAsia" w:hAnsiTheme="minorEastAsia"/>
                <w:szCs w:val="21"/>
              </w:rPr>
            </w:pPr>
            <w:r w:rsidRPr="00E66624">
              <w:rPr>
                <w:rFonts w:ascii="宋体" w:hAnsi="宋体" w:hint="eastAsia"/>
                <w:b/>
                <w:color w:val="000000"/>
                <w:szCs w:val="21"/>
              </w:rPr>
              <w:t>基金定期报告应当在公开披露的第</w:t>
            </w:r>
            <w:r w:rsidRPr="00E66624">
              <w:rPr>
                <w:rFonts w:ascii="宋体" w:hAnsi="宋体"/>
                <w:b/>
                <w:color w:val="000000"/>
                <w:szCs w:val="21"/>
              </w:rPr>
              <w:t>2个工作日，分别报中国证监会和基金管理人主要办公场所所在地中国证监会派出机构备案。</w:t>
            </w:r>
            <w:bookmarkEnd w:id="8"/>
            <w:bookmarkEnd w:id="9"/>
            <w:bookmarkEnd w:id="10"/>
            <w:bookmarkEnd w:id="11"/>
          </w:p>
        </w:tc>
        <w:tc>
          <w:tcPr>
            <w:tcW w:w="5954" w:type="dxa"/>
          </w:tcPr>
          <w:p w:rsidR="003A66DC" w:rsidRPr="00E66624" w:rsidRDefault="003A66DC" w:rsidP="00AA3A47">
            <w:pPr>
              <w:pStyle w:val="2"/>
              <w:keepNext w:val="0"/>
              <w:keepLines w:val="0"/>
              <w:autoSpaceDE w:val="0"/>
              <w:autoSpaceDN w:val="0"/>
              <w:adjustRightInd w:val="0"/>
              <w:snapToGrid w:val="0"/>
              <w:spacing w:before="0" w:after="0" w:line="360" w:lineRule="auto"/>
              <w:textAlignment w:val="baseline"/>
              <w:rPr>
                <w:rFonts w:ascii="宋体" w:eastAsia="宋体" w:hAnsi="宋体"/>
                <w:b w:val="0"/>
                <w:bCs w:val="0"/>
                <w:color w:val="000000"/>
                <w:sz w:val="21"/>
                <w:szCs w:val="21"/>
              </w:rPr>
            </w:pPr>
            <w:r w:rsidRPr="00E66624">
              <w:rPr>
                <w:rFonts w:ascii="宋体" w:eastAsia="宋体" w:hAnsi="宋体" w:hint="eastAsia"/>
                <w:b w:val="0"/>
                <w:bCs w:val="0"/>
                <w:color w:val="000000"/>
                <w:sz w:val="21"/>
                <w:szCs w:val="21"/>
              </w:rPr>
              <w:t>（五）基金定期报告的编制和复核</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基金财务报表由基金管理人和基金托管人每月分别独立编制。月度报表的编制，应于每月终了后</w:t>
            </w:r>
            <w:r w:rsidRPr="00E66624">
              <w:rPr>
                <w:rFonts w:ascii="宋体" w:hAnsi="宋体"/>
                <w:color w:val="000000"/>
                <w:szCs w:val="21"/>
              </w:rPr>
              <w:t>5</w:t>
            </w:r>
            <w:r w:rsidRPr="00E66624">
              <w:rPr>
                <w:rFonts w:ascii="宋体" w:hAnsi="宋体" w:hint="eastAsia"/>
                <w:color w:val="000000"/>
                <w:szCs w:val="21"/>
              </w:rPr>
              <w:t>个工作日内完成。</w:t>
            </w:r>
          </w:p>
          <w:p w:rsidR="003A66DC" w:rsidRPr="00E66624" w:rsidRDefault="003A66DC" w:rsidP="00AA3A47">
            <w:pPr>
              <w:adjustRightInd w:val="0"/>
              <w:snapToGrid w:val="0"/>
              <w:spacing w:line="360" w:lineRule="auto"/>
              <w:ind w:firstLineChars="200" w:firstLine="422"/>
              <w:rPr>
                <w:rFonts w:ascii="宋体" w:hAnsi="宋体"/>
                <w:b/>
                <w:color w:val="000000"/>
                <w:szCs w:val="21"/>
              </w:rPr>
            </w:pPr>
            <w:r w:rsidRPr="008A78EB">
              <w:rPr>
                <w:rFonts w:ascii="宋体" w:hAnsi="宋体" w:hint="eastAsia"/>
                <w:b/>
                <w:color w:val="000000"/>
                <w:szCs w:val="21"/>
              </w:rPr>
              <w:t>《基金合同》生效后，招募说明书、基金产品资料概要的信息发生重大变更的，基金管理人应当在三个工作日内，更新招募说明书和基金产品资料概要并登载在指定网站上。招募说明书、基金产品资料概要其他信息发生变更的，基金管理人至少每年更新一次；基金终止运作的，基金管理人不再更新招募说明书</w:t>
            </w:r>
            <w:r w:rsidRPr="00D6083E">
              <w:rPr>
                <w:rFonts w:ascii="宋体" w:hAnsi="宋体" w:hint="eastAsia"/>
                <w:b/>
                <w:color w:val="000000"/>
                <w:szCs w:val="21"/>
              </w:rPr>
              <w:t>和基金产品资料概要</w:t>
            </w:r>
            <w:r w:rsidRPr="008A78EB">
              <w:rPr>
                <w:rFonts w:ascii="宋体" w:hAnsi="宋体" w:hint="eastAsia"/>
                <w:b/>
                <w:color w:val="000000"/>
                <w:szCs w:val="21"/>
              </w:rPr>
              <w:t>。</w:t>
            </w:r>
            <w:r w:rsidRPr="00E66624">
              <w:rPr>
                <w:rFonts w:ascii="宋体" w:hAnsi="宋体" w:hint="eastAsia"/>
                <w:b/>
                <w:color w:val="000000"/>
                <w:szCs w:val="21"/>
              </w:rPr>
              <w:t>基金管理人应当在每年结束之日起三个月内，编制完成基金年度报告，将年度报告登载在指定网站上，并将年度报告提示性公告登载在指定报刊上。基金管理人应当在上半年结束之日起两个月内，编制完成基金中期报告，将中期报告登载在指定网站上，并将中期报告提示性公告登载在指定报刊上。基金管理人应当在季度结束之日起</w:t>
            </w:r>
            <w:r w:rsidRPr="00E66624">
              <w:rPr>
                <w:rFonts w:ascii="宋体" w:hAnsi="宋体"/>
                <w:b/>
                <w:color w:val="000000"/>
                <w:szCs w:val="21"/>
              </w:rPr>
              <w:t>15个工作日内，编制完成基金季度报告，将季度报告登载在指定网站上，并将季度报告提示性公告登载在指定报刊上。基金合同生效不足两个月的，基金管理人可以不编制当期季</w:t>
            </w:r>
            <w:r w:rsidRPr="00E66624">
              <w:rPr>
                <w:rFonts w:ascii="宋体" w:hAnsi="宋体" w:hint="eastAsia"/>
                <w:b/>
                <w:color w:val="000000"/>
                <w:szCs w:val="21"/>
              </w:rPr>
              <w:t>度报告、中期报告或者年度报告。</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w:t>
            </w:r>
            <w:r w:rsidRPr="00D6083E">
              <w:rPr>
                <w:rFonts w:ascii="宋体" w:hAnsi="宋体" w:hint="eastAsia"/>
                <w:b/>
                <w:color w:val="000000"/>
                <w:szCs w:val="21"/>
              </w:rPr>
              <w:t>一个月</w:t>
            </w:r>
            <w:r w:rsidRPr="00E66624">
              <w:rPr>
                <w:rFonts w:ascii="宋体" w:hAnsi="宋体" w:hint="eastAsia"/>
                <w:color w:val="000000"/>
                <w:szCs w:val="21"/>
              </w:rPr>
              <w:t>内完成</w:t>
            </w:r>
            <w:r w:rsidRPr="00E66624">
              <w:rPr>
                <w:rFonts w:ascii="宋体" w:hAnsi="宋体" w:hint="eastAsia"/>
                <w:b/>
                <w:color w:val="000000"/>
                <w:szCs w:val="21"/>
              </w:rPr>
              <w:t>中期报告</w:t>
            </w:r>
            <w:r w:rsidRPr="00E66624">
              <w:rPr>
                <w:rFonts w:ascii="宋体" w:hAnsi="宋体" w:hint="eastAsia"/>
                <w:color w:val="000000"/>
                <w:szCs w:val="21"/>
              </w:rPr>
              <w:t>，在</w:t>
            </w:r>
            <w:r w:rsidRPr="00E66624">
              <w:rPr>
                <w:rFonts w:ascii="宋体" w:hAnsi="宋体" w:hint="eastAsia"/>
                <w:b/>
                <w:color w:val="000000"/>
                <w:szCs w:val="21"/>
              </w:rPr>
              <w:t>中期报告</w:t>
            </w:r>
            <w:r w:rsidRPr="00E66624">
              <w:rPr>
                <w:rFonts w:ascii="宋体" w:hAnsi="宋体" w:hint="eastAsia"/>
                <w:color w:val="000000"/>
                <w:szCs w:val="21"/>
              </w:rPr>
              <w:t>完成当日，将有关报告提供基金托管人复核，基金托管人在收到后</w:t>
            </w:r>
            <w:r w:rsidRPr="00D6083E">
              <w:rPr>
                <w:rFonts w:ascii="宋体" w:hAnsi="宋体" w:hint="eastAsia"/>
                <w:b/>
                <w:color w:val="000000"/>
                <w:szCs w:val="21"/>
              </w:rPr>
              <w:t>一个月</w:t>
            </w:r>
            <w:r w:rsidRPr="00E66624">
              <w:rPr>
                <w:rFonts w:ascii="宋体" w:hAnsi="宋体" w:hint="eastAsia"/>
                <w:color w:val="000000"/>
                <w:szCs w:val="21"/>
              </w:rPr>
              <w:t>内进行复核，并将复核结果书面通知基金管理人。基金管理人在</w:t>
            </w:r>
            <w:r w:rsidRPr="00D6083E">
              <w:rPr>
                <w:rFonts w:ascii="宋体" w:hAnsi="宋体" w:hint="eastAsia"/>
                <w:b/>
                <w:color w:val="000000"/>
                <w:szCs w:val="21"/>
              </w:rPr>
              <w:t>一个半月</w:t>
            </w:r>
            <w:r w:rsidRPr="00E66624">
              <w:rPr>
                <w:rFonts w:ascii="宋体" w:hAnsi="宋体" w:hint="eastAsia"/>
                <w:color w:val="000000"/>
                <w:szCs w:val="21"/>
              </w:rPr>
              <w:t>内完成年度报告，在年度报告完成当日，将有关报告提供基金托管人复核，基金托管人在收到后</w:t>
            </w:r>
            <w:r w:rsidRPr="00D6083E">
              <w:rPr>
                <w:rFonts w:ascii="宋体" w:hAnsi="宋体" w:hint="eastAsia"/>
                <w:b/>
                <w:color w:val="000000"/>
                <w:szCs w:val="21"/>
              </w:rPr>
              <w:t>一个半月</w:t>
            </w:r>
            <w:r w:rsidRPr="00E66624">
              <w:rPr>
                <w:rFonts w:ascii="宋体" w:hAnsi="宋体" w:hint="eastAsia"/>
                <w:color w:val="000000"/>
                <w:szCs w:val="21"/>
              </w:rPr>
              <w:t>内复核，并将复核结果书面通知基金管理人。</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w:t>
            </w:r>
            <w:r w:rsidRPr="009B7A98">
              <w:rPr>
                <w:rFonts w:ascii="宋体" w:hAnsi="宋体" w:hint="eastAsia"/>
                <w:b/>
                <w:color w:val="000000"/>
                <w:szCs w:val="21"/>
              </w:rPr>
              <w:t>或进行电子确认</w:t>
            </w:r>
            <w:r w:rsidRPr="00E66624">
              <w:rPr>
                <w:rFonts w:ascii="宋体" w:hAnsi="宋体" w:hint="eastAsia"/>
                <w:color w:val="000000"/>
                <w:szCs w:val="21"/>
              </w:rPr>
              <w:t>，相关各方各自留存一份。</w:t>
            </w:r>
            <w:r w:rsidRPr="00E66624">
              <w:rPr>
                <w:rFonts w:ascii="宋体" w:hAnsi="宋体" w:hint="eastAsia"/>
                <w:color w:val="000000"/>
                <w:kern w:val="44"/>
                <w:szCs w:val="21"/>
              </w:rPr>
              <w:t>如果基金管理人与基金托管人不能于应当发布公告之日之前就相关报表达成一致，基金管理人有权按照其编制的报表对外发布公告，基金托管人有权就相关情况报证监会备案。</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rFonts w:ascii="宋体" w:hAnsi="宋体" w:hint="eastAsia"/>
                <w:color w:val="000000"/>
                <w:szCs w:val="21"/>
              </w:rPr>
              <w:t>基金托管人在对财务会计报告、</w:t>
            </w:r>
            <w:r w:rsidRPr="00E66624">
              <w:rPr>
                <w:rFonts w:ascii="宋体" w:hAnsi="宋体" w:hint="eastAsia"/>
                <w:b/>
                <w:color w:val="000000"/>
                <w:szCs w:val="21"/>
              </w:rPr>
              <w:t>中期报告</w:t>
            </w:r>
            <w:r w:rsidRPr="00E66624">
              <w:rPr>
                <w:rFonts w:ascii="宋体" w:hAnsi="宋体" w:hint="eastAsia"/>
                <w:color w:val="000000"/>
                <w:szCs w:val="21"/>
              </w:rPr>
              <w:t>或年度报告复核完毕后，需盖章确认或出具相应的复核确认书，以备有权机构对相关文件审核时提示。</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九、基金收益分配</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（二）基金收益分配方案的制定和实施程序</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rFonts w:ascii="宋体" w:hAnsi="宋体" w:hint="eastAsia"/>
                <w:color w:val="000000"/>
                <w:szCs w:val="21"/>
              </w:rPr>
              <w:t>基金收益分配方案确定后，由基金管理人在2日内在指定媒介公告</w:t>
            </w:r>
            <w:r w:rsidRPr="00E66624">
              <w:rPr>
                <w:rFonts w:ascii="宋体" w:hAnsi="宋体" w:hint="eastAsia"/>
                <w:b/>
                <w:color w:val="000000"/>
                <w:szCs w:val="21"/>
              </w:rPr>
              <w:t>并报中国证监会备案</w:t>
            </w:r>
            <w:r w:rsidRPr="00E66624">
              <w:rPr>
                <w:rFonts w:ascii="宋体" w:hAnsi="宋体" w:hint="eastAsia"/>
                <w:color w:val="000000"/>
                <w:szCs w:val="21"/>
              </w:rPr>
              <w:t>。</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（二）基金收益分配方案的制定和实施程序</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E66624">
              <w:rPr>
                <w:rFonts w:ascii="宋体" w:hAnsi="宋体" w:hint="eastAsia"/>
                <w:color w:val="000000"/>
                <w:szCs w:val="21"/>
              </w:rPr>
              <w:t>基金收益分配方案确定后，由基金管理人在2日内在指定媒介公告。</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十、基金信息披露</w:t>
            </w:r>
          </w:p>
        </w:tc>
        <w:tc>
          <w:tcPr>
            <w:tcW w:w="5953" w:type="dxa"/>
          </w:tcPr>
          <w:p w:rsidR="003A66DC" w:rsidRPr="00E66624" w:rsidRDefault="003A66DC" w:rsidP="00AA3A47">
            <w:pPr>
              <w:adjustRightInd w:val="0"/>
              <w:snapToGrid w:val="0"/>
              <w:spacing w:line="360" w:lineRule="auto"/>
              <w:rPr>
                <w:rFonts w:ascii="宋体" w:hAnsi="宋体"/>
                <w:color w:val="000000"/>
                <w:szCs w:val="21"/>
              </w:rPr>
            </w:pPr>
            <w:r w:rsidRPr="00E66624">
              <w:rPr>
                <w:rFonts w:ascii="宋体" w:hAnsi="宋体" w:hint="eastAsia"/>
                <w:color w:val="000000"/>
                <w:szCs w:val="21"/>
              </w:rPr>
              <w:t>（二）基金管理人和基金托管人在信息披露中的职责和信息披露程序</w:t>
            </w:r>
          </w:p>
          <w:p w:rsidR="003A66DC" w:rsidRPr="00E66624" w:rsidRDefault="003A66DC" w:rsidP="00AA3A47">
            <w:pPr>
              <w:adjustRightInd w:val="0"/>
              <w:snapToGrid w:val="0"/>
              <w:spacing w:line="360" w:lineRule="auto"/>
              <w:rPr>
                <w:rFonts w:ascii="宋体" w:hAnsi="宋体"/>
                <w:color w:val="000000"/>
                <w:szCs w:val="21"/>
              </w:rPr>
            </w:pPr>
            <w:r w:rsidRPr="00E66624">
              <w:rPr>
                <w:rFonts w:ascii="宋体" w:hAnsi="宋体" w:hint="eastAsia"/>
                <w:color w:val="000000"/>
                <w:szCs w:val="21"/>
              </w:rPr>
              <w:t xml:space="preserve">    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基金托管人应当按照相关法律、行政法规、中国证监会的规定和《基金合同》的约定，对基金管理人编制的基金资产净值、基金份额净值、基金业绩表现数据、基金定期报告和</w:t>
            </w:r>
            <w:r w:rsidRPr="00E66624">
              <w:rPr>
                <w:rFonts w:ascii="宋体" w:hAnsi="宋体" w:hint="eastAsia"/>
                <w:b/>
                <w:color w:val="000000"/>
                <w:szCs w:val="21"/>
              </w:rPr>
              <w:t>定期</w:t>
            </w:r>
            <w:r w:rsidRPr="00E66624">
              <w:rPr>
                <w:rFonts w:ascii="宋体" w:hAnsi="宋体" w:hint="eastAsia"/>
                <w:color w:val="000000"/>
                <w:szCs w:val="21"/>
              </w:rPr>
              <w:t>更新的招募说明书等公开披露的相关基金信息进行复核、审查，并向基金管理人出具书面文件或者盖章确认。</w:t>
            </w:r>
          </w:p>
          <w:p w:rsidR="003A66DC"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基金年报中的财务报告部分，经有从事证券相关业务资格的会计师事务所审计后，方可披露。</w:t>
            </w:r>
          </w:p>
          <w:p w:rsidR="003A66DC" w:rsidRPr="00B14B58" w:rsidRDefault="003A66DC" w:rsidP="00AA3A47">
            <w:pPr>
              <w:spacing w:line="360" w:lineRule="auto"/>
              <w:ind w:firstLineChars="200" w:firstLine="420"/>
              <w:rPr>
                <w:rFonts w:ascii="宋体" w:hAnsi="宋体"/>
                <w:color w:val="000000"/>
                <w:szCs w:val="21"/>
              </w:rPr>
            </w:pPr>
            <w:r w:rsidRPr="00B14B58">
              <w:rPr>
                <w:rFonts w:ascii="宋体" w:hAnsi="宋体" w:hint="eastAsia"/>
                <w:color w:val="000000"/>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3A66DC" w:rsidRPr="00E66624" w:rsidRDefault="003A66DC" w:rsidP="00AA3A47">
            <w:pPr>
              <w:adjustRightInd w:val="0"/>
              <w:snapToGrid w:val="0"/>
              <w:spacing w:line="360" w:lineRule="auto"/>
              <w:ind w:firstLineChars="200" w:firstLine="420"/>
              <w:rPr>
                <w:rFonts w:asciiTheme="minorEastAsia" w:eastAsiaTheme="minorEastAsia" w:hAnsiTheme="minorEastAsia"/>
                <w:szCs w:val="21"/>
              </w:rPr>
            </w:pPr>
            <w:r w:rsidRPr="002A7E42">
              <w:rPr>
                <w:rFonts w:ascii="宋体" w:hAnsi="宋体" w:hint="eastAsia"/>
                <w:color w:val="000000"/>
                <w:szCs w:val="21"/>
              </w:rPr>
              <w:t>予以披露的信息文本，存放在基金管理人/基金托管人处，投资者可以免费查阅。</w:t>
            </w:r>
            <w:r w:rsidRPr="00B14B58">
              <w:rPr>
                <w:rFonts w:ascii="宋体" w:hAnsi="宋体" w:hint="eastAsia"/>
                <w:color w:val="000000"/>
                <w:szCs w:val="21"/>
              </w:rPr>
              <w:t>在支付工本费后可在合理时间获得上述文件的复制件或复印件。基金管理人和基金托管人应保证文本的内容与所公告的内容完全一致。</w:t>
            </w:r>
          </w:p>
        </w:tc>
        <w:tc>
          <w:tcPr>
            <w:tcW w:w="5954" w:type="dxa"/>
          </w:tcPr>
          <w:p w:rsidR="003A66DC" w:rsidRPr="00E66624" w:rsidRDefault="003A66DC" w:rsidP="00AA3A47">
            <w:pPr>
              <w:adjustRightInd w:val="0"/>
              <w:snapToGrid w:val="0"/>
              <w:spacing w:line="360" w:lineRule="auto"/>
              <w:rPr>
                <w:rFonts w:ascii="宋体" w:hAnsi="宋体"/>
                <w:color w:val="000000"/>
                <w:szCs w:val="21"/>
              </w:rPr>
            </w:pPr>
            <w:bookmarkStart w:id="12" w:name="_Toc22454467"/>
            <w:bookmarkStart w:id="13" w:name="_Toc48703918"/>
            <w:r w:rsidRPr="00E66624">
              <w:rPr>
                <w:rFonts w:ascii="宋体" w:hAnsi="宋体" w:hint="eastAsia"/>
                <w:color w:val="000000"/>
                <w:szCs w:val="21"/>
              </w:rPr>
              <w:t>（二）基金管理人和基金托管人在信息披露中的职责和信息披露程序</w:t>
            </w:r>
            <w:bookmarkEnd w:id="12"/>
            <w:bookmarkEnd w:id="13"/>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根据《信息披露办法》的要求，本基金信息披露的文件包括基金招募说明书、</w:t>
            </w:r>
            <w:r w:rsidRPr="00E66624">
              <w:rPr>
                <w:rFonts w:ascii="宋体" w:hAnsi="宋体" w:hint="eastAsia"/>
                <w:b/>
                <w:color w:val="000000"/>
                <w:szCs w:val="21"/>
              </w:rPr>
              <w:t>基金产品资料概要</w:t>
            </w:r>
            <w:r w:rsidRPr="00E66624">
              <w:rPr>
                <w:rFonts w:ascii="宋体" w:hAnsi="宋体" w:hint="eastAsia"/>
                <w:color w:val="000000"/>
                <w:szCs w:val="21"/>
              </w:rPr>
              <w:t>、《基金合同》、基金托管协议、基金份额发售公告、《基金合同》生效公告、</w:t>
            </w:r>
            <w:r w:rsidRPr="00B14B58">
              <w:rPr>
                <w:rFonts w:ascii="宋体" w:hAnsi="宋体" w:hint="eastAsia"/>
                <w:b/>
                <w:color w:val="000000"/>
                <w:szCs w:val="21"/>
              </w:rPr>
              <w:t>基金份额上市交易公告、基金资产净值、基金份额净值、基金份额申购赎回价格、</w:t>
            </w:r>
            <w:r w:rsidRPr="00B14B58">
              <w:rPr>
                <w:rFonts w:ascii="宋体" w:hAnsi="宋体" w:hint="eastAsia"/>
                <w:color w:val="000000"/>
                <w:szCs w:val="21"/>
              </w:rPr>
              <w:t>定期报告</w:t>
            </w:r>
            <w:r w:rsidRPr="00B14B58">
              <w:rPr>
                <w:rFonts w:ascii="宋体" w:hAnsi="宋体"/>
                <w:b/>
                <w:color w:val="000000"/>
                <w:szCs w:val="21"/>
              </w:rPr>
              <w:t>（包括基金年度报告、基金</w:t>
            </w:r>
            <w:r w:rsidRPr="00B14B58">
              <w:rPr>
                <w:rFonts w:ascii="宋体" w:hAnsi="宋体" w:hint="eastAsia"/>
                <w:b/>
                <w:color w:val="000000"/>
                <w:szCs w:val="21"/>
              </w:rPr>
              <w:t>中期报告</w:t>
            </w:r>
            <w:r w:rsidRPr="00B14B58">
              <w:rPr>
                <w:rFonts w:ascii="宋体" w:hAnsi="宋体"/>
                <w:b/>
                <w:color w:val="000000"/>
                <w:szCs w:val="21"/>
              </w:rPr>
              <w:t>和基金季度报告</w:t>
            </w:r>
            <w:r w:rsidRPr="00B14B58">
              <w:rPr>
                <w:rFonts w:ascii="宋体" w:hAnsi="宋体" w:hint="eastAsia"/>
                <w:b/>
                <w:color w:val="000000"/>
                <w:szCs w:val="21"/>
              </w:rPr>
              <w:t>（含资产组合季度报告）</w:t>
            </w:r>
            <w:r w:rsidRPr="00B14B58">
              <w:rPr>
                <w:rFonts w:ascii="宋体" w:hAnsi="宋体"/>
                <w:b/>
                <w:color w:val="000000"/>
                <w:szCs w:val="21"/>
              </w:rPr>
              <w:t>）</w:t>
            </w:r>
            <w:r w:rsidRPr="00B14B58">
              <w:rPr>
                <w:rFonts w:ascii="宋体" w:hAnsi="宋体" w:hint="eastAsia"/>
                <w:b/>
                <w:color w:val="000000"/>
                <w:szCs w:val="21"/>
              </w:rPr>
              <w:t>、</w:t>
            </w:r>
            <w:r w:rsidRPr="00B14B58">
              <w:rPr>
                <w:rFonts w:ascii="宋体" w:hAnsi="宋体" w:hint="eastAsia"/>
                <w:color w:val="000000"/>
                <w:szCs w:val="21"/>
              </w:rPr>
              <w:t>临时报告</w:t>
            </w:r>
            <w:r w:rsidRPr="00B14B58">
              <w:rPr>
                <w:rFonts w:ascii="宋体" w:hAnsi="宋体" w:hint="eastAsia"/>
                <w:b/>
                <w:color w:val="000000"/>
                <w:szCs w:val="21"/>
              </w:rPr>
              <w:t>、清算报告、澄清公告、</w:t>
            </w:r>
            <w:r w:rsidRPr="00B14B58">
              <w:rPr>
                <w:rFonts w:ascii="宋体" w:hAnsi="宋体"/>
                <w:b/>
                <w:color w:val="000000"/>
                <w:szCs w:val="21"/>
              </w:rPr>
              <w:t>基金份额持有人大会决议、中国证监会规定的其他信息</w:t>
            </w:r>
            <w:r w:rsidRPr="00E66624">
              <w:rPr>
                <w:rFonts w:ascii="宋体" w:hAnsi="宋体" w:hint="eastAsia"/>
                <w:color w:val="000000"/>
                <w:szCs w:val="21"/>
              </w:rPr>
              <w:t>，由基金管理人拟定并负责公布。</w:t>
            </w:r>
          </w:p>
          <w:p w:rsidR="003A66DC" w:rsidRPr="00E66624"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基金托管人应当按照相关法律、行政法规、中国证监会的规定和《基金合同》的约定，对基金管理人编制的基金资产净值、基金份额净值、</w:t>
            </w:r>
            <w:r w:rsidRPr="00B14B58">
              <w:rPr>
                <w:rFonts w:ascii="宋体" w:hAnsi="宋体" w:hint="eastAsia"/>
                <w:b/>
                <w:color w:val="000000"/>
                <w:szCs w:val="21"/>
              </w:rPr>
              <w:t>基金份额申购赎回价格、</w:t>
            </w:r>
            <w:r w:rsidRPr="00E66624">
              <w:rPr>
                <w:rFonts w:ascii="宋体" w:hAnsi="宋体" w:hint="eastAsia"/>
                <w:color w:val="000000"/>
                <w:szCs w:val="21"/>
              </w:rPr>
              <w:t>基金业绩表现数据、基金定期报告和更新的招募说明书等公开披露的相关基金信息进行复核、审查，</w:t>
            </w:r>
            <w:r w:rsidRPr="00E66624">
              <w:rPr>
                <w:rFonts w:ascii="宋体" w:hAnsi="宋体" w:hint="eastAsia"/>
                <w:b/>
                <w:color w:val="000000"/>
                <w:szCs w:val="21"/>
              </w:rPr>
              <w:t>并向基金管理人进行书面或电子确认</w:t>
            </w:r>
            <w:r w:rsidRPr="00E66624">
              <w:rPr>
                <w:rFonts w:ascii="宋体" w:hAnsi="宋体" w:hint="eastAsia"/>
                <w:color w:val="000000"/>
                <w:szCs w:val="21"/>
              </w:rPr>
              <w:t>。</w:t>
            </w:r>
          </w:p>
          <w:p w:rsidR="003A66DC" w:rsidRDefault="003A66DC" w:rsidP="00AA3A47">
            <w:pPr>
              <w:adjustRightInd w:val="0"/>
              <w:snapToGrid w:val="0"/>
              <w:spacing w:line="360" w:lineRule="auto"/>
              <w:ind w:firstLineChars="200" w:firstLine="420"/>
              <w:rPr>
                <w:rFonts w:ascii="宋体" w:hAnsi="宋体"/>
                <w:color w:val="000000"/>
                <w:szCs w:val="21"/>
              </w:rPr>
            </w:pPr>
            <w:r w:rsidRPr="00E66624">
              <w:rPr>
                <w:rFonts w:ascii="宋体" w:hAnsi="宋体" w:hint="eastAsia"/>
                <w:color w:val="000000"/>
                <w:szCs w:val="21"/>
              </w:rPr>
              <w:t>基金年报中的财务报告部分，经有从事证券</w:t>
            </w:r>
            <w:r w:rsidRPr="00E66624">
              <w:rPr>
                <w:rFonts w:ascii="宋体" w:hAnsi="宋体" w:hint="eastAsia"/>
                <w:b/>
                <w:color w:val="000000"/>
                <w:szCs w:val="21"/>
              </w:rPr>
              <w:t>、期货</w:t>
            </w:r>
            <w:r w:rsidRPr="00E66624">
              <w:rPr>
                <w:rFonts w:ascii="宋体" w:hAnsi="宋体" w:hint="eastAsia"/>
                <w:color w:val="000000"/>
                <w:szCs w:val="21"/>
              </w:rPr>
              <w:t>相关业务资格的会计师事务所审计后，方可披露。</w:t>
            </w:r>
          </w:p>
          <w:p w:rsidR="003A66DC" w:rsidRPr="00B14B58" w:rsidRDefault="003A66DC" w:rsidP="00AA3A47">
            <w:pPr>
              <w:spacing w:line="360" w:lineRule="auto"/>
              <w:ind w:firstLineChars="200" w:firstLine="420"/>
              <w:rPr>
                <w:rFonts w:ascii="宋体" w:hAnsi="宋体"/>
                <w:color w:val="000000"/>
                <w:szCs w:val="21"/>
              </w:rPr>
            </w:pPr>
            <w:r w:rsidRPr="00B14B58">
              <w:rPr>
                <w:rFonts w:ascii="宋体" w:hAnsi="宋体" w:hint="eastAsia"/>
                <w:color w:val="000000"/>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w:t>
            </w:r>
            <w:r w:rsidRPr="002A7E42">
              <w:rPr>
                <w:rFonts w:ascii="宋体" w:hAnsi="宋体" w:hint="eastAsia"/>
                <w:b/>
                <w:color w:val="000000"/>
                <w:szCs w:val="21"/>
              </w:rPr>
              <w:t>等指定媒介</w:t>
            </w:r>
            <w:r w:rsidRPr="00B14B58">
              <w:rPr>
                <w:rFonts w:ascii="宋体" w:hAnsi="宋体" w:hint="eastAsia"/>
                <w:color w:val="000000"/>
                <w:szCs w:val="21"/>
              </w:rPr>
              <w:t>公开披露。</w:t>
            </w:r>
          </w:p>
          <w:p w:rsidR="003A66DC" w:rsidRPr="00B14B58" w:rsidRDefault="003A66DC" w:rsidP="00AA3A47">
            <w:pPr>
              <w:spacing w:line="360" w:lineRule="auto"/>
              <w:ind w:firstLineChars="200" w:firstLine="422"/>
              <w:rPr>
                <w:rFonts w:ascii="宋体" w:hAnsi="宋体"/>
                <w:color w:val="000000"/>
                <w:sz w:val="24"/>
              </w:rPr>
            </w:pPr>
            <w:r w:rsidRPr="002A7E42">
              <w:rPr>
                <w:rFonts w:ascii="宋体" w:hAnsi="宋体" w:hint="eastAsia"/>
                <w:b/>
                <w:color w:val="000000"/>
                <w:szCs w:val="21"/>
              </w:rPr>
              <w:t>依法必须披露的信息发布后，基金管理人、基金托管人应当按照相关法律法规规定将信息置备于各自住所，供上会公众查阅、复制。</w:t>
            </w:r>
            <w:r w:rsidRPr="00B14B58">
              <w:rPr>
                <w:rFonts w:ascii="宋体" w:hAnsi="宋体" w:hint="eastAsia"/>
                <w:color w:val="000000"/>
                <w:szCs w:val="21"/>
              </w:rPr>
              <w:t>在支付工本费后可在合理时间获得上述文件的复制件或复印件。基金管理人和基金托管人应保证文本的内容与所公告的内容完全一致。</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十、基金信息披露</w:t>
            </w:r>
          </w:p>
        </w:tc>
        <w:tc>
          <w:tcPr>
            <w:tcW w:w="5953" w:type="dxa"/>
          </w:tcPr>
          <w:p w:rsidR="003A66DC" w:rsidRPr="00846324" w:rsidRDefault="003A66DC" w:rsidP="00AA3A47">
            <w:pPr>
              <w:spacing w:line="360" w:lineRule="auto"/>
              <w:rPr>
                <w:rFonts w:ascii="宋体" w:hAnsi="宋体"/>
                <w:color w:val="000000"/>
                <w:szCs w:val="21"/>
              </w:rPr>
            </w:pPr>
            <w:r w:rsidRPr="00846324">
              <w:rPr>
                <w:rFonts w:ascii="宋体" w:hAnsi="宋体" w:hint="eastAsia"/>
                <w:color w:val="000000"/>
                <w:szCs w:val="21"/>
              </w:rPr>
              <w:t>（三）暂停或延迟信息披露的情形</w:t>
            </w:r>
          </w:p>
          <w:p w:rsidR="003A66DC" w:rsidRPr="00846324" w:rsidRDefault="003A66DC" w:rsidP="00AA3A47">
            <w:pPr>
              <w:spacing w:line="360" w:lineRule="auto"/>
              <w:rPr>
                <w:rFonts w:ascii="宋体" w:hAnsi="宋体"/>
                <w:color w:val="000000"/>
                <w:sz w:val="24"/>
              </w:rPr>
            </w:pPr>
            <w:r w:rsidRPr="00846324">
              <w:rPr>
                <w:rFonts w:ascii="宋体" w:hAnsi="宋体" w:hint="eastAsia"/>
                <w:color w:val="000000"/>
                <w:szCs w:val="21"/>
              </w:rPr>
              <w:t>1、基金投资所涉及的证券交易所遇法定节假日或因其他原因暂停营业时；</w:t>
            </w:r>
          </w:p>
        </w:tc>
        <w:tc>
          <w:tcPr>
            <w:tcW w:w="5954" w:type="dxa"/>
          </w:tcPr>
          <w:p w:rsidR="003A66DC" w:rsidRPr="00846324" w:rsidRDefault="003A66DC" w:rsidP="00AA3A47">
            <w:pPr>
              <w:spacing w:line="360" w:lineRule="auto"/>
              <w:rPr>
                <w:rFonts w:ascii="宋体" w:hAnsi="宋体"/>
                <w:color w:val="000000"/>
                <w:szCs w:val="21"/>
              </w:rPr>
            </w:pPr>
            <w:r w:rsidRPr="00846324">
              <w:rPr>
                <w:rFonts w:ascii="宋体" w:hAnsi="宋体" w:hint="eastAsia"/>
                <w:color w:val="000000"/>
                <w:szCs w:val="21"/>
              </w:rPr>
              <w:t>（三）暂停或延迟信息披露的情形</w:t>
            </w:r>
          </w:p>
          <w:p w:rsidR="003A66DC" w:rsidRPr="00E66624" w:rsidRDefault="003A66DC" w:rsidP="00AA3A47">
            <w:pPr>
              <w:adjustRightInd w:val="0"/>
              <w:snapToGrid w:val="0"/>
              <w:spacing w:line="360" w:lineRule="auto"/>
              <w:rPr>
                <w:rFonts w:ascii="宋体" w:hAnsi="宋体"/>
                <w:color w:val="000000"/>
                <w:szCs w:val="21"/>
              </w:rPr>
            </w:pPr>
            <w:r w:rsidRPr="00846324">
              <w:rPr>
                <w:rFonts w:ascii="宋体" w:hAnsi="宋体" w:hint="eastAsia"/>
                <w:color w:val="000000"/>
                <w:szCs w:val="21"/>
              </w:rPr>
              <w:t>1、基金投资所涉及的证券</w:t>
            </w:r>
            <w:r w:rsidRPr="00846324">
              <w:rPr>
                <w:rFonts w:ascii="宋体" w:hAnsi="宋体" w:hint="eastAsia"/>
                <w:b/>
                <w:color w:val="000000"/>
                <w:szCs w:val="21"/>
              </w:rPr>
              <w:t>、期货</w:t>
            </w:r>
            <w:r w:rsidRPr="00846324">
              <w:rPr>
                <w:rFonts w:ascii="宋体" w:hAnsi="宋体" w:hint="eastAsia"/>
                <w:color w:val="000000"/>
                <w:szCs w:val="21"/>
              </w:rPr>
              <w:t>交易所遇法定节假日或因其他原因暂停营业时；</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十一、基金费用</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宋体" w:hAnsi="宋体" w:hint="eastAsia"/>
                <w:color w:val="000000"/>
                <w:szCs w:val="21"/>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宋体" w:hAnsi="宋体" w:hint="eastAsia"/>
                <w:color w:val="000000"/>
                <w:szCs w:val="21"/>
              </w:rPr>
              <w:t>（三）证券交易费用、</w:t>
            </w:r>
            <w:r w:rsidRPr="00E66624">
              <w:rPr>
                <w:rFonts w:hint="eastAsia"/>
                <w:b/>
                <w:szCs w:val="21"/>
              </w:rPr>
              <w:t>除法律法规、中国证监会另有规定外的</w:t>
            </w:r>
            <w:r w:rsidRPr="00E66624">
              <w:rPr>
                <w:rFonts w:ascii="宋体" w:hAnsi="宋体" w:hint="eastAsia"/>
                <w:color w:val="000000"/>
                <w:szCs w:val="21"/>
              </w:rPr>
              <w:t>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十四、基金管理人和基金托管人的更换</w:t>
            </w:r>
          </w:p>
        </w:tc>
        <w:tc>
          <w:tcPr>
            <w:tcW w:w="5953" w:type="dxa"/>
          </w:tcPr>
          <w:p w:rsidR="003A66DC" w:rsidRPr="00C41B77" w:rsidRDefault="003A66DC" w:rsidP="00AA3A47">
            <w:pPr>
              <w:spacing w:line="360" w:lineRule="auto"/>
            </w:pPr>
            <w:r w:rsidRPr="00C41B77">
              <w:t>二、基金管理人和基金托管人的更换程序</w:t>
            </w:r>
          </w:p>
          <w:p w:rsidR="003A66DC" w:rsidRPr="00C41B77" w:rsidRDefault="003A66DC" w:rsidP="00AA3A47">
            <w:pPr>
              <w:spacing w:line="360" w:lineRule="auto"/>
            </w:pPr>
            <w:r w:rsidRPr="00C41B77">
              <w:t>（一）</w:t>
            </w:r>
            <w:r w:rsidRPr="00C41B77">
              <w:tab/>
            </w:r>
            <w:r w:rsidRPr="00C41B77">
              <w:t>基金管理人的更换程序</w:t>
            </w:r>
          </w:p>
          <w:p w:rsidR="003A66DC" w:rsidRDefault="003A66DC" w:rsidP="00AA3A47">
            <w:pPr>
              <w:spacing w:line="360" w:lineRule="auto"/>
            </w:pPr>
            <w:r w:rsidRPr="00C41B77">
              <w:t>7</w:t>
            </w:r>
            <w:r w:rsidRPr="00C41B77">
              <w:t>、审计：基金管理人职责终止的，应当按照法律法规规定聘请会计师事务所对基金财产进行审计，并将审计结果予以公告，同时报中国证监会备案</w:t>
            </w:r>
            <w:r w:rsidRPr="00C41B77">
              <w:rPr>
                <w:rFonts w:hint="eastAsia"/>
              </w:rPr>
              <w:t>，审计费由基金财产承担；</w:t>
            </w:r>
          </w:p>
          <w:p w:rsidR="003A66DC" w:rsidRPr="00C41B77" w:rsidRDefault="003A66DC" w:rsidP="00AA3A47">
            <w:pPr>
              <w:spacing w:line="360" w:lineRule="auto"/>
            </w:pPr>
            <w:r w:rsidRPr="00C41B77">
              <w:t>（二）</w:t>
            </w:r>
            <w:r w:rsidRPr="00C41B77">
              <w:tab/>
            </w:r>
            <w:r w:rsidRPr="00C41B77">
              <w:t>基金托管人的更换程序</w:t>
            </w:r>
          </w:p>
          <w:p w:rsidR="003A66DC" w:rsidRPr="00613221" w:rsidRDefault="003A66DC" w:rsidP="00AA3A47">
            <w:pPr>
              <w:spacing w:line="360" w:lineRule="auto"/>
            </w:pPr>
            <w:r w:rsidRPr="00C41B77">
              <w:t>7</w:t>
            </w:r>
            <w:r w:rsidRPr="00C41B77">
              <w:t>、审计：基金托管人职责终止的，应当按照法律法规规定聘请会计师事务所对基金财产进行审计，并将审计结果予以公告，同时报中国证监会备案。</w:t>
            </w:r>
            <w:r w:rsidRPr="00C41B77">
              <w:rPr>
                <w:rFonts w:hint="eastAsia"/>
              </w:rPr>
              <w:t>审计费由基金财产承担。</w:t>
            </w:r>
          </w:p>
        </w:tc>
        <w:tc>
          <w:tcPr>
            <w:tcW w:w="5954" w:type="dxa"/>
          </w:tcPr>
          <w:p w:rsidR="003A66DC" w:rsidRPr="00C41B77" w:rsidRDefault="003A66DC" w:rsidP="00AA3A47">
            <w:pPr>
              <w:spacing w:line="360" w:lineRule="auto"/>
            </w:pPr>
            <w:r w:rsidRPr="00C41B77">
              <w:t>二、基金管理人和基金托管人的更换程序</w:t>
            </w:r>
          </w:p>
          <w:p w:rsidR="003A66DC" w:rsidRPr="00C41B77" w:rsidRDefault="003A66DC" w:rsidP="00AA3A47">
            <w:pPr>
              <w:spacing w:line="360" w:lineRule="auto"/>
            </w:pPr>
            <w:r w:rsidRPr="00C41B77">
              <w:t>（一）</w:t>
            </w:r>
            <w:r w:rsidRPr="00C41B77">
              <w:tab/>
            </w:r>
            <w:r w:rsidRPr="00C41B77">
              <w:t>基金管理人的更换程序</w:t>
            </w:r>
          </w:p>
          <w:p w:rsidR="003A66DC" w:rsidRDefault="003A66DC" w:rsidP="00AA3A47">
            <w:pPr>
              <w:adjustRightInd w:val="0"/>
              <w:snapToGrid w:val="0"/>
              <w:spacing w:line="360" w:lineRule="auto"/>
            </w:pPr>
            <w:r w:rsidRPr="00C41B77">
              <w:t>7</w:t>
            </w:r>
            <w:r w:rsidRPr="00C41B77">
              <w:t>、审计：基金管理人职责终止的，应当按照法律法规规定聘请</w:t>
            </w:r>
            <w:r w:rsidRPr="006A12D4">
              <w:rPr>
                <w:rFonts w:hint="eastAsia"/>
                <w:b/>
              </w:rPr>
              <w:t>具有证券、期货相关业务资格的</w:t>
            </w:r>
            <w:r w:rsidRPr="00C41B77">
              <w:t>会计师事务所对基金财产进行审计，并将审计结果予以公告，同时报中国证监会备案</w:t>
            </w:r>
            <w:r w:rsidRPr="00C41B77">
              <w:rPr>
                <w:rFonts w:hint="eastAsia"/>
              </w:rPr>
              <w:t>，审计费由基金财产承担；</w:t>
            </w:r>
          </w:p>
          <w:p w:rsidR="003A66DC" w:rsidRPr="00C41B77" w:rsidRDefault="003A66DC" w:rsidP="00AA3A47">
            <w:pPr>
              <w:spacing w:line="360" w:lineRule="auto"/>
            </w:pPr>
            <w:r w:rsidRPr="00C41B77">
              <w:t>（二）</w:t>
            </w:r>
            <w:r w:rsidRPr="00C41B77">
              <w:tab/>
            </w:r>
            <w:r w:rsidRPr="00C41B77">
              <w:t>基金托管人的更换程序</w:t>
            </w:r>
          </w:p>
          <w:p w:rsidR="003A66DC" w:rsidRPr="00E66624" w:rsidRDefault="003A66DC" w:rsidP="00AA3A47">
            <w:pPr>
              <w:adjustRightInd w:val="0"/>
              <w:snapToGrid w:val="0"/>
              <w:spacing w:line="360" w:lineRule="auto"/>
              <w:rPr>
                <w:rFonts w:ascii="宋体" w:hAnsi="宋体"/>
                <w:color w:val="000000"/>
                <w:szCs w:val="21"/>
              </w:rPr>
            </w:pPr>
            <w:r w:rsidRPr="00C41B77">
              <w:t>7</w:t>
            </w:r>
            <w:r w:rsidRPr="00C41B77">
              <w:t>、审计：基金托管人职责终止的，应当按照法律法规规定聘请</w:t>
            </w:r>
            <w:r w:rsidRPr="00613221">
              <w:rPr>
                <w:rFonts w:hint="eastAsia"/>
                <w:b/>
              </w:rPr>
              <w:t>具有证券、期货相关业务资格的</w:t>
            </w:r>
            <w:r w:rsidRPr="00C41B77">
              <w:t>会计师事务所对基金财产进行审计，并将审计结果予以公告，同时报中国证监会备案。</w:t>
            </w:r>
            <w:r w:rsidRPr="00C41B77">
              <w:rPr>
                <w:rFonts w:hint="eastAsia"/>
              </w:rPr>
              <w:t>审计费由基金财产承担。</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bookmarkStart w:id="14" w:name="_Toc123626180"/>
            <w:bookmarkStart w:id="15" w:name="_Toc124749236"/>
            <w:bookmarkStart w:id="16" w:name="_Toc124749949"/>
            <w:bookmarkStart w:id="17" w:name="_Toc125361086"/>
            <w:bookmarkStart w:id="18" w:name="_Toc140002349"/>
            <w:r w:rsidRPr="00E66624">
              <w:rPr>
                <w:rFonts w:asciiTheme="minorEastAsia" w:eastAsiaTheme="minorEastAsia" w:hAnsiTheme="minorEastAsia" w:hint="eastAsia"/>
                <w:szCs w:val="21"/>
              </w:rPr>
              <w:t>十四、基金管理人和基金托管</w:t>
            </w:r>
            <w:bookmarkEnd w:id="14"/>
            <w:r w:rsidRPr="00E66624">
              <w:rPr>
                <w:rFonts w:asciiTheme="minorEastAsia" w:eastAsiaTheme="minorEastAsia" w:hAnsiTheme="minorEastAsia" w:hint="eastAsia"/>
                <w:szCs w:val="21"/>
              </w:rPr>
              <w:t>人的更换</w:t>
            </w:r>
            <w:bookmarkEnd w:id="15"/>
            <w:bookmarkEnd w:id="16"/>
            <w:bookmarkEnd w:id="17"/>
            <w:bookmarkEnd w:id="18"/>
          </w:p>
        </w:tc>
        <w:tc>
          <w:tcPr>
            <w:tcW w:w="5953" w:type="dxa"/>
          </w:tcPr>
          <w:p w:rsidR="003A66DC" w:rsidRDefault="003A66DC" w:rsidP="00AA3A47">
            <w:pPr>
              <w:adjustRightInd w:val="0"/>
              <w:snapToGrid w:val="0"/>
              <w:spacing w:line="360" w:lineRule="auto"/>
              <w:rPr>
                <w:bCs/>
                <w:color w:val="000000"/>
                <w:szCs w:val="21"/>
              </w:rPr>
            </w:pPr>
            <w:r w:rsidRPr="00E66624">
              <w:rPr>
                <w:bCs/>
                <w:color w:val="000000"/>
                <w:szCs w:val="21"/>
              </w:rPr>
              <w:t>（三）基金管理人与基金托管人同时更换的条件和程序。</w:t>
            </w:r>
          </w:p>
          <w:p w:rsidR="003A66DC" w:rsidRPr="00E66624" w:rsidRDefault="003A66DC" w:rsidP="00AA3A47">
            <w:pPr>
              <w:adjustRightInd w:val="0"/>
              <w:snapToGrid w:val="0"/>
              <w:spacing w:line="360" w:lineRule="auto"/>
              <w:rPr>
                <w:bCs/>
                <w:color w:val="000000"/>
                <w:szCs w:val="21"/>
              </w:rPr>
            </w:pPr>
            <w:r w:rsidRPr="00E66624">
              <w:rPr>
                <w:bCs/>
                <w:color w:val="000000"/>
                <w:szCs w:val="21"/>
              </w:rPr>
              <w:t>3</w:t>
            </w:r>
            <w:r w:rsidRPr="00E66624">
              <w:rPr>
                <w:rFonts w:hint="eastAsia"/>
                <w:bCs/>
                <w:color w:val="000000"/>
                <w:szCs w:val="21"/>
              </w:rPr>
              <w:t>、</w:t>
            </w:r>
            <w:r w:rsidRPr="00E66624">
              <w:rPr>
                <w:bCs/>
                <w:color w:val="000000"/>
                <w:szCs w:val="21"/>
              </w:rPr>
              <w:t>公告：新任基金管理人和新任基金托管人应在更换基金管理人和基金托管人的基金份额持有人大会决议</w:t>
            </w:r>
            <w:r w:rsidRPr="00E66624">
              <w:rPr>
                <w:rFonts w:hint="eastAsia"/>
                <w:bCs/>
                <w:color w:val="000000"/>
                <w:szCs w:val="21"/>
              </w:rPr>
              <w:t>生效</w:t>
            </w:r>
            <w:r w:rsidRPr="00E66624">
              <w:rPr>
                <w:bCs/>
                <w:color w:val="000000"/>
                <w:szCs w:val="21"/>
              </w:rPr>
              <w:t>后</w:t>
            </w:r>
            <w:r w:rsidRPr="00E66624">
              <w:rPr>
                <w:bCs/>
                <w:color w:val="000000"/>
                <w:szCs w:val="21"/>
              </w:rPr>
              <w:t>2</w:t>
            </w:r>
            <w:r w:rsidRPr="00E66624">
              <w:rPr>
                <w:rFonts w:hint="eastAsia"/>
                <w:bCs/>
                <w:color w:val="000000"/>
                <w:szCs w:val="21"/>
              </w:rPr>
              <w:t>个工作</w:t>
            </w:r>
            <w:r w:rsidRPr="00E66624">
              <w:rPr>
                <w:bCs/>
                <w:color w:val="000000"/>
                <w:szCs w:val="21"/>
              </w:rPr>
              <w:t>日内在指定媒介上联合公告。</w:t>
            </w:r>
          </w:p>
        </w:tc>
        <w:tc>
          <w:tcPr>
            <w:tcW w:w="5954" w:type="dxa"/>
          </w:tcPr>
          <w:p w:rsidR="003A66DC" w:rsidRDefault="003A66DC" w:rsidP="00AA3A47">
            <w:pPr>
              <w:adjustRightInd w:val="0"/>
              <w:snapToGrid w:val="0"/>
              <w:spacing w:line="360" w:lineRule="auto"/>
              <w:rPr>
                <w:bCs/>
                <w:color w:val="000000"/>
                <w:szCs w:val="21"/>
              </w:rPr>
            </w:pPr>
            <w:r w:rsidRPr="00E66624">
              <w:rPr>
                <w:bCs/>
                <w:color w:val="000000"/>
                <w:szCs w:val="21"/>
              </w:rPr>
              <w:t>（三）基金管理人与基金托管人同时更换的条件和程序。</w:t>
            </w:r>
          </w:p>
          <w:p w:rsidR="003A66DC" w:rsidRPr="00AD588B" w:rsidRDefault="003A66DC" w:rsidP="00AA3A47">
            <w:pPr>
              <w:adjustRightInd w:val="0"/>
              <w:snapToGrid w:val="0"/>
              <w:spacing w:line="360" w:lineRule="auto"/>
              <w:rPr>
                <w:bCs/>
                <w:color w:val="000000"/>
                <w:szCs w:val="21"/>
              </w:rPr>
            </w:pPr>
            <w:r w:rsidRPr="00E66624">
              <w:rPr>
                <w:bCs/>
                <w:color w:val="000000"/>
                <w:szCs w:val="21"/>
              </w:rPr>
              <w:t>3</w:t>
            </w:r>
            <w:r w:rsidRPr="00E66624">
              <w:rPr>
                <w:rFonts w:hint="eastAsia"/>
                <w:bCs/>
                <w:color w:val="000000"/>
                <w:szCs w:val="21"/>
              </w:rPr>
              <w:t>、</w:t>
            </w:r>
            <w:r w:rsidRPr="00E66624">
              <w:rPr>
                <w:bCs/>
                <w:color w:val="000000"/>
                <w:szCs w:val="21"/>
              </w:rPr>
              <w:t>公告：新任基金管理人和新任基金托管人应在更换基金管理人和基金托管人的基金份额持有人大会决议</w:t>
            </w:r>
            <w:r w:rsidRPr="00E66624">
              <w:rPr>
                <w:rFonts w:hint="eastAsia"/>
                <w:bCs/>
                <w:color w:val="000000"/>
                <w:szCs w:val="21"/>
              </w:rPr>
              <w:t>生效</w:t>
            </w:r>
            <w:r w:rsidRPr="00E66624">
              <w:rPr>
                <w:bCs/>
                <w:color w:val="000000"/>
                <w:szCs w:val="21"/>
              </w:rPr>
              <w:t>后</w:t>
            </w:r>
            <w:r w:rsidRPr="00613221">
              <w:rPr>
                <w:b/>
                <w:bCs/>
                <w:color w:val="000000"/>
                <w:szCs w:val="21"/>
              </w:rPr>
              <w:t>2</w:t>
            </w:r>
            <w:r w:rsidRPr="00613221">
              <w:rPr>
                <w:b/>
                <w:bCs/>
                <w:color w:val="000000"/>
                <w:szCs w:val="21"/>
              </w:rPr>
              <w:t>日</w:t>
            </w:r>
            <w:r w:rsidRPr="00E66624">
              <w:rPr>
                <w:bCs/>
                <w:color w:val="000000"/>
                <w:szCs w:val="21"/>
              </w:rPr>
              <w:t>内在指定媒介上联合公告。</w:t>
            </w:r>
          </w:p>
        </w:tc>
      </w:tr>
      <w:tr w:rsidR="003A66DC" w:rsidRPr="00E66624" w:rsidTr="00AA3A47">
        <w:trPr>
          <w:trHeight w:val="408"/>
          <w:jc w:val="center"/>
        </w:trPr>
        <w:tc>
          <w:tcPr>
            <w:tcW w:w="1560" w:type="dxa"/>
            <w:vAlign w:val="center"/>
          </w:tcPr>
          <w:p w:rsidR="003A66DC" w:rsidRPr="00E66624" w:rsidRDefault="003A66DC" w:rsidP="00AA3A47">
            <w:pPr>
              <w:adjustRightInd w:val="0"/>
              <w:snapToGrid w:val="0"/>
              <w:spacing w:line="360" w:lineRule="auto"/>
              <w:jc w:val="left"/>
              <w:rPr>
                <w:rFonts w:asciiTheme="minorEastAsia" w:eastAsiaTheme="minorEastAsia" w:hAnsiTheme="minorEastAsia"/>
                <w:szCs w:val="21"/>
              </w:rPr>
            </w:pPr>
            <w:r w:rsidRPr="00E66624">
              <w:rPr>
                <w:rFonts w:asciiTheme="minorEastAsia" w:eastAsiaTheme="minorEastAsia" w:hAnsiTheme="minorEastAsia" w:hint="eastAsia"/>
                <w:szCs w:val="21"/>
              </w:rPr>
              <w:t>十六、基金托管协议的变更、终止与基金财产的清算</w:t>
            </w:r>
          </w:p>
        </w:tc>
        <w:tc>
          <w:tcPr>
            <w:tcW w:w="5953"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r>
              <w:rPr>
                <w:rFonts w:asciiTheme="minorEastAsia" w:eastAsiaTheme="minorEastAsia" w:hAnsiTheme="minorEastAsia" w:hint="eastAsia"/>
                <w:szCs w:val="21"/>
              </w:rPr>
              <w:t>二</w:t>
            </w:r>
            <w:r w:rsidRPr="00E66624">
              <w:rPr>
                <w:rFonts w:asciiTheme="minorEastAsia" w:eastAsiaTheme="minorEastAsia" w:hAnsiTheme="minorEastAsia" w:hint="eastAsia"/>
                <w:szCs w:val="21"/>
              </w:rPr>
              <w:t>）基金财产的清算</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1、基金财产清算组</w:t>
            </w:r>
          </w:p>
          <w:p w:rsidR="003A66DC"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1B361B" w:rsidRDefault="003A66DC" w:rsidP="00AA3A47">
            <w:pPr>
              <w:adjustRightInd w:val="0"/>
              <w:snapToGrid w:val="0"/>
              <w:spacing w:line="360" w:lineRule="auto"/>
              <w:rPr>
                <w:rFonts w:asciiTheme="minorEastAsia" w:eastAsiaTheme="minorEastAsia" w:hAnsiTheme="minorEastAsia"/>
                <w:szCs w:val="21"/>
              </w:rPr>
            </w:pPr>
            <w:r w:rsidRPr="00E66624">
              <w:rPr>
                <w:rFonts w:ascii="宋体" w:hAnsi="宋体" w:hint="eastAsia"/>
                <w:color w:val="000000"/>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3A66DC"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CA4D58" w:rsidRDefault="003A66DC" w:rsidP="00AA3A47">
            <w:pPr>
              <w:adjustRightInd w:val="0"/>
              <w:snapToGrid w:val="0"/>
              <w:spacing w:line="360" w:lineRule="auto"/>
              <w:rPr>
                <w:rFonts w:asciiTheme="minorEastAsia" w:eastAsiaTheme="minorEastAsia" w:hAnsiTheme="minorEastAsia"/>
                <w:szCs w:val="21"/>
              </w:rPr>
            </w:pPr>
            <w:r w:rsidRPr="00CA4D58">
              <w:rPr>
                <w:rFonts w:asciiTheme="minorEastAsia" w:eastAsiaTheme="minorEastAsia" w:hAnsiTheme="minorEastAsia" w:hint="eastAsia"/>
                <w:szCs w:val="21"/>
              </w:rPr>
              <w:t>5、基金财产清算程序：</w:t>
            </w:r>
          </w:p>
          <w:p w:rsidR="003A66DC" w:rsidRDefault="003A66DC" w:rsidP="00AA3A47">
            <w:pPr>
              <w:spacing w:line="360" w:lineRule="auto"/>
              <w:rPr>
                <w:rFonts w:asciiTheme="minorEastAsia" w:eastAsiaTheme="minorEastAsia" w:hAnsiTheme="minorEastAsia"/>
                <w:szCs w:val="21"/>
              </w:rPr>
            </w:pPr>
            <w:r w:rsidRPr="00CA4D58">
              <w:rPr>
                <w:rFonts w:asciiTheme="minorEastAsia" w:eastAsiaTheme="minorEastAsia" w:hAnsiTheme="minorEastAsia" w:hint="eastAsia"/>
                <w:szCs w:val="21"/>
              </w:rPr>
              <w:t>（5）</w:t>
            </w:r>
            <w:r w:rsidRPr="00CA4D58">
              <w:rPr>
                <w:rFonts w:asciiTheme="minorEastAsia" w:eastAsiaTheme="minorEastAsia" w:hAnsiTheme="minorEastAsia"/>
                <w:szCs w:val="21"/>
              </w:rPr>
              <w:t>聘请会计师事务所对清算报告进行外部审计，聘请律师事务所对清算报告出具法律意见书；</w:t>
            </w:r>
          </w:p>
          <w:p w:rsidR="003A66DC" w:rsidRPr="00CA4D58" w:rsidRDefault="003A66DC" w:rsidP="00AA3A47">
            <w:pPr>
              <w:spacing w:line="360" w:lineRule="auto"/>
              <w:rPr>
                <w:rFonts w:asciiTheme="minorEastAsia" w:eastAsiaTheme="minorEastAsia" w:hAnsiTheme="minorEastAsia"/>
                <w:szCs w:val="21"/>
              </w:rPr>
            </w:pPr>
            <w:r>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（三）基金财产清算的公告</w:t>
            </w:r>
          </w:p>
          <w:p w:rsidR="003A66DC" w:rsidRPr="00E66624" w:rsidRDefault="003A66DC" w:rsidP="00AA3A47">
            <w:pPr>
              <w:adjustRightInd w:val="0"/>
              <w:snapToGrid w:val="0"/>
              <w:spacing w:line="360" w:lineRule="auto"/>
              <w:ind w:firstLineChars="225" w:firstLine="473"/>
              <w:rPr>
                <w:rFonts w:asciiTheme="minorEastAsia" w:eastAsiaTheme="minorEastAsia" w:hAnsiTheme="minorEastAsia"/>
                <w:szCs w:val="21"/>
              </w:rPr>
            </w:pPr>
            <w:r w:rsidRPr="00E66624">
              <w:rPr>
                <w:rFonts w:ascii="宋体" w:hAnsi="宋体" w:hint="eastAsia"/>
                <w:color w:val="000000"/>
                <w:szCs w:val="21"/>
              </w:rPr>
              <w:t>清算过程中的有关重大事项须及时公告；基金财产清算报告经会计师事务所审计并由律师事务所出具法律意见书后报中国证监会备案并公告。</w:t>
            </w:r>
            <w:r w:rsidRPr="00E66624">
              <w:rPr>
                <w:rFonts w:ascii="宋体" w:hAnsi="宋体"/>
                <w:color w:val="000000"/>
                <w:szCs w:val="21"/>
              </w:rPr>
              <w:t>基金财产清算公告于</w:t>
            </w:r>
            <w:r w:rsidRPr="00E66624">
              <w:rPr>
                <w:rFonts w:ascii="宋体" w:hAnsi="宋体" w:hint="eastAsia"/>
                <w:color w:val="000000"/>
                <w:szCs w:val="21"/>
              </w:rPr>
              <w:t>基金财产清算报告报中国证监会备案后</w:t>
            </w:r>
            <w:r w:rsidRPr="00E66624">
              <w:rPr>
                <w:rFonts w:ascii="宋体" w:hAnsi="宋体"/>
                <w:color w:val="000000"/>
                <w:szCs w:val="21"/>
              </w:rPr>
              <w:t>5</w:t>
            </w:r>
            <w:r w:rsidRPr="00E66624">
              <w:rPr>
                <w:rFonts w:ascii="宋体" w:hAnsi="宋体" w:hint="eastAsia"/>
                <w:color w:val="000000"/>
                <w:szCs w:val="21"/>
              </w:rPr>
              <w:t>个工作日内由基金财产清算小组进行公告。</w:t>
            </w:r>
          </w:p>
        </w:tc>
        <w:tc>
          <w:tcPr>
            <w:tcW w:w="5954" w:type="dxa"/>
          </w:tcPr>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r>
              <w:rPr>
                <w:rFonts w:asciiTheme="minorEastAsia" w:eastAsiaTheme="minorEastAsia" w:hAnsiTheme="minorEastAsia" w:hint="eastAsia"/>
                <w:szCs w:val="21"/>
              </w:rPr>
              <w:t>二</w:t>
            </w:r>
            <w:r w:rsidRPr="00E66624">
              <w:rPr>
                <w:rFonts w:asciiTheme="minorEastAsia" w:eastAsiaTheme="minorEastAsia" w:hAnsiTheme="minorEastAsia" w:hint="eastAsia"/>
                <w:szCs w:val="21"/>
              </w:rPr>
              <w:t>）基金财产的清算</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1、基金财产清算组</w:t>
            </w:r>
          </w:p>
          <w:p w:rsidR="003A66DC"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1B361B" w:rsidRDefault="003A66DC" w:rsidP="00AA3A47">
            <w:pPr>
              <w:adjustRightInd w:val="0"/>
              <w:snapToGrid w:val="0"/>
              <w:spacing w:line="360" w:lineRule="auto"/>
              <w:rPr>
                <w:rFonts w:asciiTheme="minorEastAsia" w:eastAsiaTheme="minorEastAsia" w:hAnsiTheme="minorEastAsia"/>
                <w:szCs w:val="21"/>
              </w:rPr>
            </w:pPr>
            <w:r w:rsidRPr="00E66624">
              <w:rPr>
                <w:rFonts w:ascii="宋体" w:hAnsi="宋体" w:hint="eastAsia"/>
                <w:color w:val="000000"/>
                <w:szCs w:val="21"/>
              </w:rPr>
              <w:t>3、基金财产清算小组组成：基金财产清算小组成员由基金管理人、基金托管人、具有从事证券</w:t>
            </w:r>
            <w:r w:rsidRPr="00E66624">
              <w:rPr>
                <w:rFonts w:ascii="宋体" w:hAnsi="宋体" w:hint="eastAsia"/>
                <w:b/>
                <w:color w:val="000000"/>
                <w:szCs w:val="21"/>
              </w:rPr>
              <w:t>、期货</w:t>
            </w:r>
            <w:r w:rsidRPr="00E66624">
              <w:rPr>
                <w:rFonts w:ascii="宋体" w:hAnsi="宋体" w:hint="eastAsia"/>
                <w:color w:val="000000"/>
                <w:szCs w:val="21"/>
              </w:rPr>
              <w:t>相关业务资格的注册会计师、律师以及中国证监会指定的人员组成。基金财产清算小组可以聘用必要的工作人员。</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w:t>
            </w:r>
          </w:p>
          <w:p w:rsidR="003A66DC" w:rsidRPr="00CA4D58" w:rsidRDefault="003A66DC" w:rsidP="00AA3A47">
            <w:pPr>
              <w:adjustRightInd w:val="0"/>
              <w:snapToGrid w:val="0"/>
              <w:spacing w:line="360" w:lineRule="auto"/>
              <w:rPr>
                <w:rFonts w:asciiTheme="minorEastAsia" w:eastAsiaTheme="minorEastAsia" w:hAnsiTheme="minorEastAsia"/>
                <w:szCs w:val="21"/>
              </w:rPr>
            </w:pPr>
            <w:r w:rsidRPr="00CA4D58">
              <w:rPr>
                <w:rFonts w:asciiTheme="minorEastAsia" w:eastAsiaTheme="minorEastAsia" w:hAnsiTheme="minorEastAsia" w:hint="eastAsia"/>
                <w:szCs w:val="21"/>
              </w:rPr>
              <w:t>5、基金财产清算程序：</w:t>
            </w:r>
          </w:p>
          <w:p w:rsidR="003A66DC" w:rsidRDefault="003A66DC" w:rsidP="00AA3A47">
            <w:pPr>
              <w:spacing w:line="360" w:lineRule="auto"/>
              <w:rPr>
                <w:rFonts w:asciiTheme="minorEastAsia" w:eastAsiaTheme="minorEastAsia" w:hAnsiTheme="minorEastAsia"/>
                <w:szCs w:val="21"/>
              </w:rPr>
            </w:pPr>
            <w:r w:rsidRPr="00CA4D58">
              <w:rPr>
                <w:rFonts w:asciiTheme="minorEastAsia" w:eastAsiaTheme="minorEastAsia" w:hAnsiTheme="minorEastAsia" w:hint="eastAsia"/>
                <w:szCs w:val="21"/>
              </w:rPr>
              <w:t>（5）</w:t>
            </w:r>
            <w:r w:rsidRPr="00CA4D58">
              <w:rPr>
                <w:rFonts w:asciiTheme="minorEastAsia" w:eastAsiaTheme="minorEastAsia" w:hAnsiTheme="minorEastAsia"/>
                <w:szCs w:val="21"/>
              </w:rPr>
              <w:t>聘请</w:t>
            </w:r>
            <w:r w:rsidRPr="00CA4D58">
              <w:rPr>
                <w:rFonts w:asciiTheme="minorEastAsia" w:eastAsiaTheme="minorEastAsia" w:hAnsiTheme="minorEastAsia" w:hint="eastAsia"/>
                <w:b/>
                <w:szCs w:val="21"/>
              </w:rPr>
              <w:t>具有证券、期货相关业务资格的</w:t>
            </w:r>
            <w:r w:rsidRPr="00CA4D58">
              <w:rPr>
                <w:rFonts w:asciiTheme="minorEastAsia" w:eastAsiaTheme="minorEastAsia" w:hAnsiTheme="minorEastAsia"/>
                <w:szCs w:val="21"/>
              </w:rPr>
              <w:t>会计师事务所对清算报告进行外部审计，聘请律师事务所对清算报告出具法律意见书；</w:t>
            </w:r>
          </w:p>
          <w:p w:rsidR="003A66DC" w:rsidRPr="00CA4D58" w:rsidRDefault="003A66DC" w:rsidP="00AA3A47">
            <w:pPr>
              <w:spacing w:line="360" w:lineRule="auto"/>
              <w:rPr>
                <w:rFonts w:asciiTheme="minorEastAsia" w:eastAsiaTheme="minorEastAsia" w:hAnsiTheme="minorEastAsia"/>
                <w:szCs w:val="21"/>
              </w:rPr>
            </w:pPr>
            <w:r>
              <w:rPr>
                <w:rFonts w:asciiTheme="minorEastAsia" w:eastAsiaTheme="minorEastAsia" w:hAnsiTheme="minorEastAsia"/>
                <w:szCs w:val="21"/>
              </w:rPr>
              <w:t>……</w:t>
            </w:r>
          </w:p>
          <w:p w:rsidR="003A66DC" w:rsidRPr="00E66624" w:rsidRDefault="003A66DC" w:rsidP="00AA3A47">
            <w:pPr>
              <w:adjustRightInd w:val="0"/>
              <w:snapToGrid w:val="0"/>
              <w:spacing w:line="360" w:lineRule="auto"/>
              <w:rPr>
                <w:rFonts w:asciiTheme="minorEastAsia" w:eastAsiaTheme="minorEastAsia" w:hAnsiTheme="minorEastAsia"/>
                <w:szCs w:val="21"/>
              </w:rPr>
            </w:pPr>
            <w:r w:rsidRPr="00E66624">
              <w:rPr>
                <w:rFonts w:asciiTheme="minorEastAsia" w:eastAsiaTheme="minorEastAsia" w:hAnsiTheme="minorEastAsia" w:hint="eastAsia"/>
                <w:szCs w:val="21"/>
              </w:rPr>
              <w:t>（三）</w:t>
            </w:r>
            <w:r w:rsidRPr="00E66624">
              <w:rPr>
                <w:rFonts w:asciiTheme="minorEastAsia" w:eastAsiaTheme="minorEastAsia" w:hAnsiTheme="minorEastAsia"/>
                <w:szCs w:val="21"/>
              </w:rPr>
              <w:t>基金财产清算的公告</w:t>
            </w:r>
          </w:p>
          <w:p w:rsidR="003A66DC" w:rsidRPr="00E66624" w:rsidRDefault="003A66DC" w:rsidP="00AA3A47">
            <w:pPr>
              <w:adjustRightInd w:val="0"/>
              <w:snapToGrid w:val="0"/>
              <w:spacing w:line="360" w:lineRule="auto"/>
              <w:ind w:firstLineChars="225" w:firstLine="473"/>
              <w:rPr>
                <w:rFonts w:asciiTheme="minorEastAsia" w:eastAsiaTheme="minorEastAsia" w:hAnsiTheme="minorEastAsia"/>
                <w:szCs w:val="21"/>
              </w:rPr>
            </w:pPr>
            <w:r w:rsidRPr="00E66624">
              <w:rPr>
                <w:rFonts w:ascii="宋体" w:hAnsi="宋体" w:hint="eastAsia"/>
                <w:color w:val="000000"/>
                <w:szCs w:val="21"/>
              </w:rPr>
              <w:t>清算过程中的有关重大事项须及时公告；基金财产清算报告经</w:t>
            </w:r>
            <w:r w:rsidRPr="00E66624">
              <w:rPr>
                <w:rFonts w:ascii="宋体" w:hAnsi="宋体" w:hint="eastAsia"/>
                <w:b/>
                <w:color w:val="000000"/>
                <w:szCs w:val="21"/>
              </w:rPr>
              <w:t>具有证券、期货相关业务资格的</w:t>
            </w:r>
            <w:r w:rsidRPr="00E66624">
              <w:rPr>
                <w:rFonts w:ascii="宋体" w:hAnsi="宋体" w:hint="eastAsia"/>
                <w:color w:val="000000"/>
                <w:szCs w:val="21"/>
              </w:rPr>
              <w:t>会计师事务所审计并由律师事务所出具法律意见书后报中国证监会备案并公告。</w:t>
            </w:r>
            <w:r w:rsidRPr="00E66624">
              <w:rPr>
                <w:rFonts w:ascii="宋体" w:hAnsi="宋体"/>
                <w:color w:val="000000"/>
                <w:szCs w:val="21"/>
              </w:rPr>
              <w:t>基金财产清算公告于</w:t>
            </w:r>
            <w:r w:rsidRPr="00E66624">
              <w:rPr>
                <w:rFonts w:ascii="宋体" w:hAnsi="宋体" w:hint="eastAsia"/>
                <w:color w:val="000000"/>
                <w:szCs w:val="21"/>
              </w:rPr>
              <w:t>基金财产清算报告报中国证监会备案后</w:t>
            </w:r>
            <w:r w:rsidRPr="00E66624">
              <w:rPr>
                <w:rFonts w:ascii="宋体" w:hAnsi="宋体"/>
                <w:color w:val="000000"/>
                <w:szCs w:val="21"/>
              </w:rPr>
              <w:t>5</w:t>
            </w:r>
            <w:r w:rsidRPr="00E66624">
              <w:rPr>
                <w:rFonts w:ascii="宋体" w:hAnsi="宋体" w:hint="eastAsia"/>
                <w:color w:val="000000"/>
                <w:szCs w:val="21"/>
              </w:rPr>
              <w:t>个工作日内由基金财产清算小组进行公告</w:t>
            </w:r>
            <w:r w:rsidRPr="00E66624">
              <w:rPr>
                <w:rFonts w:hint="eastAsia"/>
                <w:bCs/>
                <w:szCs w:val="21"/>
              </w:rPr>
              <w:t>，</w:t>
            </w:r>
            <w:r w:rsidRPr="00E66624">
              <w:rPr>
                <w:rFonts w:hint="eastAsia"/>
                <w:b/>
                <w:bCs/>
                <w:szCs w:val="21"/>
              </w:rPr>
              <w:t>基金财产清算小组应当将清算报告登载在指定网站上，并将清算报告提示性公告登载在指定报刊上</w:t>
            </w:r>
            <w:r w:rsidRPr="00E66624">
              <w:rPr>
                <w:rFonts w:ascii="宋体" w:hAnsi="宋体" w:hint="eastAsia"/>
                <w:color w:val="000000"/>
                <w:szCs w:val="21"/>
              </w:rPr>
              <w:t>。</w:t>
            </w:r>
          </w:p>
        </w:tc>
      </w:tr>
    </w:tbl>
    <w:p w:rsidR="00276D6C" w:rsidRPr="00742BE5" w:rsidRDefault="00276D6C" w:rsidP="006F6527">
      <w:pPr>
        <w:tabs>
          <w:tab w:val="left" w:pos="2805"/>
        </w:tabs>
        <w:spacing w:line="360" w:lineRule="auto"/>
        <w:ind w:firstLine="560"/>
        <w:rPr>
          <w:rFonts w:asciiTheme="minorEastAsia" w:eastAsiaTheme="minorEastAsia" w:hAnsiTheme="minorEastAsia"/>
        </w:rPr>
      </w:pPr>
    </w:p>
    <w:sectPr w:rsidR="00276D6C" w:rsidRPr="00742BE5" w:rsidSect="00BB0B30">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599" w:rsidRDefault="00FE4599" w:rsidP="00742BE5">
      <w:r>
        <w:separator/>
      </w:r>
    </w:p>
  </w:endnote>
  <w:endnote w:type="continuationSeparator" w:id="1">
    <w:p w:rsidR="00FE4599" w:rsidRDefault="00FE4599" w:rsidP="00742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B6" w:rsidRDefault="00317072">
    <w:pPr>
      <w:pStyle w:val="a4"/>
      <w:jc w:val="center"/>
    </w:pPr>
    <w:r>
      <w:fldChar w:fldCharType="begin"/>
    </w:r>
    <w:r w:rsidR="007007B6">
      <w:instrText>PAGE   \* MERGEFORMAT</w:instrText>
    </w:r>
    <w:r>
      <w:fldChar w:fldCharType="separate"/>
    </w:r>
    <w:r w:rsidR="00720D4C" w:rsidRPr="00720D4C">
      <w:rPr>
        <w:noProof/>
        <w:lang w:val="zh-CN"/>
      </w:rPr>
      <w:t>1</w:t>
    </w:r>
    <w:r>
      <w:fldChar w:fldCharType="end"/>
    </w:r>
  </w:p>
  <w:p w:rsidR="007007B6" w:rsidRDefault="007007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45080"/>
      <w:docPartObj>
        <w:docPartGallery w:val="Page Numbers (Bottom of Page)"/>
        <w:docPartUnique/>
      </w:docPartObj>
    </w:sdtPr>
    <w:sdtEndPr>
      <w:rPr>
        <w:sz w:val="21"/>
      </w:rPr>
    </w:sdtEndPr>
    <w:sdtContent>
      <w:p w:rsidR="00460D2E" w:rsidRPr="00BB0B30" w:rsidRDefault="00317072">
        <w:pPr>
          <w:pStyle w:val="a4"/>
          <w:jc w:val="center"/>
          <w:rPr>
            <w:sz w:val="21"/>
          </w:rPr>
        </w:pPr>
        <w:r w:rsidRPr="00BB0B30">
          <w:rPr>
            <w:sz w:val="21"/>
          </w:rPr>
          <w:fldChar w:fldCharType="begin"/>
        </w:r>
        <w:r w:rsidR="00460D2E" w:rsidRPr="00BB0B30">
          <w:rPr>
            <w:sz w:val="21"/>
          </w:rPr>
          <w:instrText>PAGE   \* MERGEFORMAT</w:instrText>
        </w:r>
        <w:r w:rsidRPr="00BB0B30">
          <w:rPr>
            <w:sz w:val="21"/>
          </w:rPr>
          <w:fldChar w:fldCharType="separate"/>
        </w:r>
        <w:r w:rsidR="00D5137F" w:rsidRPr="00D5137F">
          <w:rPr>
            <w:noProof/>
            <w:sz w:val="21"/>
            <w:lang w:val="zh-CN"/>
          </w:rPr>
          <w:t>47</w:t>
        </w:r>
        <w:r w:rsidRPr="00BB0B30">
          <w:rPr>
            <w:sz w:val="21"/>
          </w:rPr>
          <w:fldChar w:fldCharType="end"/>
        </w:r>
      </w:p>
    </w:sdtContent>
  </w:sdt>
  <w:p w:rsidR="00460D2E" w:rsidRDefault="00460D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599" w:rsidRDefault="00FE4599" w:rsidP="00742BE5">
      <w:r>
        <w:separator/>
      </w:r>
    </w:p>
  </w:footnote>
  <w:footnote w:type="continuationSeparator" w:id="1">
    <w:p w:rsidR="00FE4599" w:rsidRDefault="00FE4599" w:rsidP="00742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E9B2EEF8"/>
    <w:lvl w:ilvl="0">
      <w:start w:val="1"/>
      <w:numFmt w:val="chineseCountingThousand"/>
      <w:suff w:val="nothing"/>
      <w:lvlText w:val="%1、"/>
      <w:lvlJc w:val="center"/>
      <w:pPr>
        <w:ind w:left="279" w:firstLine="288"/>
      </w:pPr>
      <w:rPr>
        <w:rFonts w:hint="eastAsia"/>
        <w:sz w:val="30"/>
        <w:szCs w:val="30"/>
      </w:rPr>
    </w:lvl>
    <w:lvl w:ilvl="1">
      <w:start w:val="1"/>
      <w:numFmt w:val="japaneseCounting"/>
      <w:lvlText w:val="（%2）"/>
      <w:lvlJc w:val="left"/>
      <w:pPr>
        <w:tabs>
          <w:tab w:val="num" w:pos="999"/>
        </w:tabs>
        <w:ind w:left="999" w:hanging="720"/>
      </w:pPr>
      <w:rPr>
        <w:rFonts w:hint="default"/>
      </w:rPr>
    </w:lvl>
    <w:lvl w:ilvl="2">
      <w:start w:val="1"/>
      <w:numFmt w:val="decimal"/>
      <w:lvlText w:val="%3."/>
      <w:lvlJc w:val="left"/>
      <w:pPr>
        <w:tabs>
          <w:tab w:val="num" w:pos="639"/>
        </w:tabs>
        <w:ind w:left="279" w:firstLine="0"/>
      </w:pPr>
      <w:rPr>
        <w:rFonts w:hint="eastAsia"/>
      </w:rPr>
    </w:lvl>
    <w:lvl w:ilvl="3">
      <w:start w:val="1"/>
      <w:numFmt w:val="decimal"/>
      <w:lvlText w:val="（%4）"/>
      <w:lvlJc w:val="left"/>
      <w:pPr>
        <w:tabs>
          <w:tab w:val="num" w:pos="999"/>
        </w:tabs>
        <w:ind w:left="279" w:firstLine="0"/>
      </w:pPr>
      <w:rPr>
        <w:rFonts w:ascii="Times New Roman" w:eastAsia="宋体" w:hAnsi="Times New Roman" w:hint="default"/>
        <w:sz w:val="21"/>
      </w:rPr>
    </w:lvl>
    <w:lvl w:ilvl="4">
      <w:start w:val="1"/>
      <w:numFmt w:val="none"/>
      <w:lvlText w:val=""/>
      <w:lvlJc w:val="left"/>
      <w:pPr>
        <w:tabs>
          <w:tab w:val="num" w:pos="639"/>
        </w:tabs>
        <w:ind w:left="279" w:firstLine="0"/>
      </w:pPr>
      <w:rPr>
        <w:rFonts w:hint="eastAsia"/>
        <w:sz w:val="24"/>
      </w:rPr>
    </w:lvl>
    <w:lvl w:ilvl="5">
      <w:start w:val="1"/>
      <w:numFmt w:val="upperLetter"/>
      <w:lvlText w:val="%6."/>
      <w:lvlJc w:val="left"/>
      <w:pPr>
        <w:tabs>
          <w:tab w:val="num" w:pos="1206"/>
        </w:tabs>
        <w:ind w:left="279" w:firstLine="567"/>
      </w:pPr>
      <w:rPr>
        <w:rFonts w:hint="eastAsia"/>
        <w:sz w:val="24"/>
      </w:rPr>
    </w:lvl>
    <w:lvl w:ilvl="6">
      <w:start w:val="1"/>
      <w:numFmt w:val="none"/>
      <w:lvlText w:val=""/>
      <w:lvlJc w:val="left"/>
      <w:pPr>
        <w:tabs>
          <w:tab w:val="num" w:pos="4106"/>
        </w:tabs>
        <w:ind w:left="4106" w:hanging="1276"/>
      </w:pPr>
      <w:rPr>
        <w:rFonts w:hint="eastAsia"/>
      </w:rPr>
    </w:lvl>
    <w:lvl w:ilvl="7">
      <w:start w:val="1"/>
      <w:numFmt w:val="none"/>
      <w:lvlText w:val=""/>
      <w:lvlJc w:val="left"/>
      <w:pPr>
        <w:tabs>
          <w:tab w:val="num" w:pos="4673"/>
        </w:tabs>
        <w:ind w:left="4673" w:hanging="1418"/>
      </w:pPr>
      <w:rPr>
        <w:rFonts w:hint="eastAsia"/>
      </w:rPr>
    </w:lvl>
    <w:lvl w:ilvl="8">
      <w:start w:val="1"/>
      <w:numFmt w:val="none"/>
      <w:lvlText w:val=""/>
      <w:lvlJc w:val="left"/>
      <w:pPr>
        <w:tabs>
          <w:tab w:val="num" w:pos="5381"/>
        </w:tabs>
        <w:ind w:left="5381"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774"/>
    <w:rsid w:val="000337C5"/>
    <w:rsid w:val="00037C5D"/>
    <w:rsid w:val="00046117"/>
    <w:rsid w:val="00047063"/>
    <w:rsid w:val="0006483B"/>
    <w:rsid w:val="00071E8A"/>
    <w:rsid w:val="000A036A"/>
    <w:rsid w:val="000B1BB3"/>
    <w:rsid w:val="000E51EB"/>
    <w:rsid w:val="000F2CFB"/>
    <w:rsid w:val="001231C8"/>
    <w:rsid w:val="00127E0F"/>
    <w:rsid w:val="00150660"/>
    <w:rsid w:val="00175169"/>
    <w:rsid w:val="00180021"/>
    <w:rsid w:val="00195A77"/>
    <w:rsid w:val="001B32A8"/>
    <w:rsid w:val="001C4AA8"/>
    <w:rsid w:val="001E3CE5"/>
    <w:rsid w:val="001E5525"/>
    <w:rsid w:val="00235254"/>
    <w:rsid w:val="0025172D"/>
    <w:rsid w:val="00276D6C"/>
    <w:rsid w:val="002852AB"/>
    <w:rsid w:val="002A0840"/>
    <w:rsid w:val="002A0894"/>
    <w:rsid w:val="003122B5"/>
    <w:rsid w:val="00317072"/>
    <w:rsid w:val="00322F31"/>
    <w:rsid w:val="003478C8"/>
    <w:rsid w:val="003647EC"/>
    <w:rsid w:val="00367D99"/>
    <w:rsid w:val="003940B0"/>
    <w:rsid w:val="003A66DC"/>
    <w:rsid w:val="003C7774"/>
    <w:rsid w:val="003D14C2"/>
    <w:rsid w:val="003D18FD"/>
    <w:rsid w:val="003E5484"/>
    <w:rsid w:val="00417030"/>
    <w:rsid w:val="004229CB"/>
    <w:rsid w:val="004309CE"/>
    <w:rsid w:val="00460D2E"/>
    <w:rsid w:val="004A1F13"/>
    <w:rsid w:val="004D5B64"/>
    <w:rsid w:val="004E4B36"/>
    <w:rsid w:val="00504831"/>
    <w:rsid w:val="00533F1B"/>
    <w:rsid w:val="005551F0"/>
    <w:rsid w:val="00555220"/>
    <w:rsid w:val="005943AF"/>
    <w:rsid w:val="006317A5"/>
    <w:rsid w:val="006351B3"/>
    <w:rsid w:val="00637301"/>
    <w:rsid w:val="00640BF6"/>
    <w:rsid w:val="006421EF"/>
    <w:rsid w:val="006761C4"/>
    <w:rsid w:val="00693E55"/>
    <w:rsid w:val="006D649B"/>
    <w:rsid w:val="006E060A"/>
    <w:rsid w:val="006F6527"/>
    <w:rsid w:val="007007B6"/>
    <w:rsid w:val="007063A5"/>
    <w:rsid w:val="00720D4C"/>
    <w:rsid w:val="00721023"/>
    <w:rsid w:val="00726107"/>
    <w:rsid w:val="00734995"/>
    <w:rsid w:val="00742BE5"/>
    <w:rsid w:val="00770E25"/>
    <w:rsid w:val="00795933"/>
    <w:rsid w:val="007E7B6E"/>
    <w:rsid w:val="007F0270"/>
    <w:rsid w:val="007F3FD5"/>
    <w:rsid w:val="00806CDD"/>
    <w:rsid w:val="0082628A"/>
    <w:rsid w:val="00843E67"/>
    <w:rsid w:val="00850551"/>
    <w:rsid w:val="0087289A"/>
    <w:rsid w:val="008770E0"/>
    <w:rsid w:val="00884DCF"/>
    <w:rsid w:val="008B508A"/>
    <w:rsid w:val="008B7660"/>
    <w:rsid w:val="008D2F1C"/>
    <w:rsid w:val="008E17C7"/>
    <w:rsid w:val="008F6C72"/>
    <w:rsid w:val="00925365"/>
    <w:rsid w:val="0092794C"/>
    <w:rsid w:val="0095234B"/>
    <w:rsid w:val="009E3A05"/>
    <w:rsid w:val="00A10FD7"/>
    <w:rsid w:val="00A50A44"/>
    <w:rsid w:val="00A63E7E"/>
    <w:rsid w:val="00AD0843"/>
    <w:rsid w:val="00AD2897"/>
    <w:rsid w:val="00AF30DD"/>
    <w:rsid w:val="00B015CC"/>
    <w:rsid w:val="00B10DC1"/>
    <w:rsid w:val="00B2586E"/>
    <w:rsid w:val="00B26CC6"/>
    <w:rsid w:val="00B30421"/>
    <w:rsid w:val="00B30771"/>
    <w:rsid w:val="00B44E1A"/>
    <w:rsid w:val="00B80BB1"/>
    <w:rsid w:val="00B83E16"/>
    <w:rsid w:val="00BA3B09"/>
    <w:rsid w:val="00BA5324"/>
    <w:rsid w:val="00BB0B30"/>
    <w:rsid w:val="00C06594"/>
    <w:rsid w:val="00C51BC7"/>
    <w:rsid w:val="00C6231E"/>
    <w:rsid w:val="00C8198C"/>
    <w:rsid w:val="00C97AA3"/>
    <w:rsid w:val="00CA6E21"/>
    <w:rsid w:val="00CF757A"/>
    <w:rsid w:val="00D06DB5"/>
    <w:rsid w:val="00D158AC"/>
    <w:rsid w:val="00D5137F"/>
    <w:rsid w:val="00D55DC6"/>
    <w:rsid w:val="00DE4CCA"/>
    <w:rsid w:val="00E06D49"/>
    <w:rsid w:val="00E141DD"/>
    <w:rsid w:val="00E2285C"/>
    <w:rsid w:val="00E22F89"/>
    <w:rsid w:val="00E35EB2"/>
    <w:rsid w:val="00E47395"/>
    <w:rsid w:val="00E87A52"/>
    <w:rsid w:val="00ED3DE5"/>
    <w:rsid w:val="00F1244E"/>
    <w:rsid w:val="00F1424B"/>
    <w:rsid w:val="00F3379F"/>
    <w:rsid w:val="00F56167"/>
    <w:rsid w:val="00F853F5"/>
    <w:rsid w:val="00F949FA"/>
    <w:rsid w:val="00FA10AC"/>
    <w:rsid w:val="00FB1B5E"/>
    <w:rsid w:val="00FC563E"/>
    <w:rsid w:val="00FD12AD"/>
    <w:rsid w:val="00FD1E67"/>
    <w:rsid w:val="00FD1FDF"/>
    <w:rsid w:val="00FD34B6"/>
    <w:rsid w:val="00FE4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26107"/>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
    <w:link w:val="2Char"/>
    <w:qFormat/>
    <w:rsid w:val="003478C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BE5"/>
    <w:rPr>
      <w:rFonts w:ascii="Times New Roman" w:eastAsia="宋体" w:hAnsi="Times New Roman" w:cs="Times New Roman"/>
      <w:sz w:val="18"/>
      <w:szCs w:val="18"/>
    </w:rPr>
  </w:style>
  <w:style w:type="paragraph" w:styleId="a4">
    <w:name w:val="footer"/>
    <w:basedOn w:val="a"/>
    <w:link w:val="Char0"/>
    <w:uiPriority w:val="99"/>
    <w:unhideWhenUsed/>
    <w:rsid w:val="00742BE5"/>
    <w:pPr>
      <w:tabs>
        <w:tab w:val="center" w:pos="4153"/>
        <w:tab w:val="right" w:pos="8306"/>
      </w:tabs>
      <w:snapToGrid w:val="0"/>
      <w:jc w:val="left"/>
    </w:pPr>
    <w:rPr>
      <w:sz w:val="18"/>
      <w:szCs w:val="18"/>
    </w:rPr>
  </w:style>
  <w:style w:type="character" w:customStyle="1" w:styleId="Char0">
    <w:name w:val="页脚 Char"/>
    <w:basedOn w:val="a0"/>
    <w:link w:val="a4"/>
    <w:uiPriority w:val="99"/>
    <w:rsid w:val="00742BE5"/>
    <w:rPr>
      <w:rFonts w:ascii="Times New Roman" w:eastAsia="宋体" w:hAnsi="Times New Roman" w:cs="Times New Roman"/>
      <w:sz w:val="18"/>
      <w:szCs w:val="18"/>
    </w:rPr>
  </w:style>
  <w:style w:type="character" w:styleId="a5">
    <w:name w:val="annotation reference"/>
    <w:basedOn w:val="a0"/>
    <w:unhideWhenUsed/>
    <w:qFormat/>
    <w:rsid w:val="00734995"/>
    <w:rPr>
      <w:sz w:val="21"/>
      <w:szCs w:val="21"/>
    </w:rPr>
  </w:style>
  <w:style w:type="paragraph" w:styleId="a6">
    <w:name w:val="annotation text"/>
    <w:basedOn w:val="a"/>
    <w:link w:val="Char1"/>
    <w:unhideWhenUsed/>
    <w:qFormat/>
    <w:rsid w:val="00734995"/>
    <w:pPr>
      <w:jc w:val="left"/>
    </w:pPr>
  </w:style>
  <w:style w:type="character" w:customStyle="1" w:styleId="Char1">
    <w:name w:val="批注文字 Char"/>
    <w:basedOn w:val="a0"/>
    <w:link w:val="a6"/>
    <w:qFormat/>
    <w:rsid w:val="00734995"/>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34995"/>
    <w:rPr>
      <w:b/>
      <w:bCs/>
    </w:rPr>
  </w:style>
  <w:style w:type="character" w:customStyle="1" w:styleId="Char2">
    <w:name w:val="批注主题 Char"/>
    <w:basedOn w:val="Char1"/>
    <w:link w:val="a7"/>
    <w:uiPriority w:val="99"/>
    <w:semiHidden/>
    <w:rsid w:val="00734995"/>
    <w:rPr>
      <w:rFonts w:ascii="Times New Roman" w:eastAsia="宋体" w:hAnsi="Times New Roman" w:cs="Times New Roman"/>
      <w:b/>
      <w:bCs/>
      <w:szCs w:val="24"/>
    </w:rPr>
  </w:style>
  <w:style w:type="paragraph" w:styleId="a8">
    <w:name w:val="Balloon Text"/>
    <w:basedOn w:val="a"/>
    <w:link w:val="Char3"/>
    <w:uiPriority w:val="99"/>
    <w:semiHidden/>
    <w:unhideWhenUsed/>
    <w:rsid w:val="00734995"/>
    <w:rPr>
      <w:sz w:val="18"/>
      <w:szCs w:val="18"/>
    </w:rPr>
  </w:style>
  <w:style w:type="character" w:customStyle="1" w:styleId="Char3">
    <w:name w:val="批注框文本 Char"/>
    <w:basedOn w:val="a0"/>
    <w:link w:val="a8"/>
    <w:uiPriority w:val="99"/>
    <w:semiHidden/>
    <w:rsid w:val="00734995"/>
    <w:rPr>
      <w:rFonts w:ascii="Times New Roman" w:eastAsia="宋体" w:hAnsi="Times New Roman" w:cs="Times New Roman"/>
      <w:sz w:val="18"/>
      <w:szCs w:val="18"/>
    </w:rPr>
  </w:style>
  <w:style w:type="character" w:customStyle="1" w:styleId="2Char">
    <w:name w:val="标题 2 Char"/>
    <w:aliases w:val="H2 Char,Heading 2 Hidden Char,Heading 2 CCBS Char"/>
    <w:basedOn w:val="a0"/>
    <w:link w:val="2"/>
    <w:rsid w:val="003478C8"/>
    <w:rPr>
      <w:rFonts w:ascii="Arial" w:eastAsia="黑体" w:hAnsi="Arial" w:cs="Times New Roman"/>
      <w:b/>
      <w:bCs/>
      <w:sz w:val="32"/>
      <w:szCs w:val="32"/>
    </w:rPr>
  </w:style>
  <w:style w:type="character" w:customStyle="1" w:styleId="1Char">
    <w:name w:val="标题 1 Char"/>
    <w:basedOn w:val="a0"/>
    <w:link w:val="1"/>
    <w:uiPriority w:val="9"/>
    <w:rsid w:val="00726107"/>
    <w:rPr>
      <w:rFonts w:ascii="Times New Roman" w:eastAsia="宋体" w:hAnsi="Times New Roman" w:cs="Times New Roman"/>
      <w:b/>
      <w:bCs/>
      <w:kern w:val="44"/>
      <w:sz w:val="44"/>
      <w:szCs w:val="44"/>
    </w:rPr>
  </w:style>
  <w:style w:type="paragraph" w:styleId="a9">
    <w:name w:val="Body Text Indent"/>
    <w:basedOn w:val="a"/>
    <w:link w:val="Char4"/>
    <w:uiPriority w:val="99"/>
    <w:unhideWhenUsed/>
    <w:rsid w:val="00925365"/>
    <w:pPr>
      <w:spacing w:after="120"/>
      <w:ind w:leftChars="200" w:left="420"/>
    </w:pPr>
    <w:rPr>
      <w:szCs w:val="20"/>
    </w:rPr>
  </w:style>
  <w:style w:type="character" w:customStyle="1" w:styleId="Char4">
    <w:name w:val="正文文本缩进 Char"/>
    <w:basedOn w:val="a0"/>
    <w:link w:val="a9"/>
    <w:uiPriority w:val="99"/>
    <w:rsid w:val="0092536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26107"/>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
    <w:link w:val="2Char"/>
    <w:qFormat/>
    <w:rsid w:val="003478C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BE5"/>
    <w:rPr>
      <w:rFonts w:ascii="Times New Roman" w:eastAsia="宋体" w:hAnsi="Times New Roman" w:cs="Times New Roman"/>
      <w:sz w:val="18"/>
      <w:szCs w:val="18"/>
    </w:rPr>
  </w:style>
  <w:style w:type="paragraph" w:styleId="a4">
    <w:name w:val="footer"/>
    <w:basedOn w:val="a"/>
    <w:link w:val="Char0"/>
    <w:uiPriority w:val="99"/>
    <w:unhideWhenUsed/>
    <w:rsid w:val="00742BE5"/>
    <w:pPr>
      <w:tabs>
        <w:tab w:val="center" w:pos="4153"/>
        <w:tab w:val="right" w:pos="8306"/>
      </w:tabs>
      <w:snapToGrid w:val="0"/>
      <w:jc w:val="left"/>
    </w:pPr>
    <w:rPr>
      <w:sz w:val="18"/>
      <w:szCs w:val="18"/>
    </w:rPr>
  </w:style>
  <w:style w:type="character" w:customStyle="1" w:styleId="Char0">
    <w:name w:val="页脚 Char"/>
    <w:basedOn w:val="a0"/>
    <w:link w:val="a4"/>
    <w:uiPriority w:val="99"/>
    <w:rsid w:val="00742BE5"/>
    <w:rPr>
      <w:rFonts w:ascii="Times New Roman" w:eastAsia="宋体" w:hAnsi="Times New Roman" w:cs="Times New Roman"/>
      <w:sz w:val="18"/>
      <w:szCs w:val="18"/>
    </w:rPr>
  </w:style>
  <w:style w:type="character" w:styleId="a5">
    <w:name w:val="annotation reference"/>
    <w:basedOn w:val="a0"/>
    <w:unhideWhenUsed/>
    <w:qFormat/>
    <w:rsid w:val="00734995"/>
    <w:rPr>
      <w:sz w:val="21"/>
      <w:szCs w:val="21"/>
    </w:rPr>
  </w:style>
  <w:style w:type="paragraph" w:styleId="a6">
    <w:name w:val="annotation text"/>
    <w:basedOn w:val="a"/>
    <w:link w:val="Char1"/>
    <w:unhideWhenUsed/>
    <w:qFormat/>
    <w:rsid w:val="00734995"/>
    <w:pPr>
      <w:jc w:val="left"/>
    </w:pPr>
  </w:style>
  <w:style w:type="character" w:customStyle="1" w:styleId="Char1">
    <w:name w:val="批注文字 Char"/>
    <w:basedOn w:val="a0"/>
    <w:link w:val="a6"/>
    <w:qFormat/>
    <w:rsid w:val="00734995"/>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34995"/>
    <w:rPr>
      <w:b/>
      <w:bCs/>
    </w:rPr>
  </w:style>
  <w:style w:type="character" w:customStyle="1" w:styleId="Char2">
    <w:name w:val="批注主题 Char"/>
    <w:basedOn w:val="Char1"/>
    <w:link w:val="a7"/>
    <w:uiPriority w:val="99"/>
    <w:semiHidden/>
    <w:rsid w:val="00734995"/>
    <w:rPr>
      <w:rFonts w:ascii="Times New Roman" w:eastAsia="宋体" w:hAnsi="Times New Roman" w:cs="Times New Roman"/>
      <w:b/>
      <w:bCs/>
      <w:szCs w:val="24"/>
    </w:rPr>
  </w:style>
  <w:style w:type="paragraph" w:styleId="a8">
    <w:name w:val="Balloon Text"/>
    <w:basedOn w:val="a"/>
    <w:link w:val="Char3"/>
    <w:uiPriority w:val="99"/>
    <w:semiHidden/>
    <w:unhideWhenUsed/>
    <w:rsid w:val="00734995"/>
    <w:rPr>
      <w:sz w:val="18"/>
      <w:szCs w:val="18"/>
    </w:rPr>
  </w:style>
  <w:style w:type="character" w:customStyle="1" w:styleId="Char3">
    <w:name w:val="批注框文本 Char"/>
    <w:basedOn w:val="a0"/>
    <w:link w:val="a8"/>
    <w:uiPriority w:val="99"/>
    <w:semiHidden/>
    <w:rsid w:val="00734995"/>
    <w:rPr>
      <w:rFonts w:ascii="Times New Roman" w:eastAsia="宋体" w:hAnsi="Times New Roman" w:cs="Times New Roman"/>
      <w:sz w:val="18"/>
      <w:szCs w:val="18"/>
    </w:rPr>
  </w:style>
  <w:style w:type="character" w:customStyle="1" w:styleId="2Char">
    <w:name w:val="标题 2 Char"/>
    <w:aliases w:val="H2 Char,Heading 2 Hidden Char,Heading 2 CCBS Char"/>
    <w:basedOn w:val="a0"/>
    <w:link w:val="2"/>
    <w:rsid w:val="003478C8"/>
    <w:rPr>
      <w:rFonts w:ascii="Arial" w:eastAsia="黑体" w:hAnsi="Arial" w:cs="Times New Roman"/>
      <w:b/>
      <w:bCs/>
      <w:sz w:val="32"/>
      <w:szCs w:val="32"/>
    </w:rPr>
  </w:style>
  <w:style w:type="character" w:customStyle="1" w:styleId="1Char">
    <w:name w:val="标题 1 Char"/>
    <w:basedOn w:val="a0"/>
    <w:link w:val="1"/>
    <w:uiPriority w:val="9"/>
    <w:rsid w:val="00726107"/>
    <w:rPr>
      <w:rFonts w:ascii="Times New Roman" w:eastAsia="宋体" w:hAnsi="Times New Roman" w:cs="Times New Roman"/>
      <w:b/>
      <w:bCs/>
      <w:kern w:val="44"/>
      <w:sz w:val="44"/>
      <w:szCs w:val="44"/>
    </w:rPr>
  </w:style>
  <w:style w:type="paragraph" w:styleId="a9">
    <w:name w:val="Body Text Indent"/>
    <w:basedOn w:val="a"/>
    <w:link w:val="Char4"/>
    <w:uiPriority w:val="99"/>
    <w:unhideWhenUsed/>
    <w:rsid w:val="00925365"/>
    <w:pPr>
      <w:spacing w:after="120"/>
      <w:ind w:leftChars="200" w:left="420"/>
    </w:pPr>
    <w:rPr>
      <w:szCs w:val="20"/>
      <w:lang w:val="x-none" w:eastAsia="x-none"/>
    </w:rPr>
  </w:style>
  <w:style w:type="character" w:customStyle="1" w:styleId="Char4">
    <w:name w:val="正文文本缩进 Char"/>
    <w:basedOn w:val="a0"/>
    <w:link w:val="a9"/>
    <w:uiPriority w:val="99"/>
    <w:rsid w:val="00925365"/>
    <w:rPr>
      <w:rFonts w:ascii="Times New Roman" w:eastAsia="宋体" w:hAnsi="Times New Roman" w:cs="Times New Roman"/>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5178</Words>
  <Characters>29516</Characters>
  <Application>Microsoft Office Word</Application>
  <DocSecurity>4</DocSecurity>
  <Lines>245</Lines>
  <Paragraphs>69</Paragraphs>
  <ScaleCrop>false</ScaleCrop>
  <Company/>
  <LinksUpToDate>false</LinksUpToDate>
  <CharactersWithSpaces>34625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dc:creator>
  <cp:lastModifiedBy>JonMMx 2000</cp:lastModifiedBy>
  <cp:revision>2</cp:revision>
  <dcterms:created xsi:type="dcterms:W3CDTF">2019-11-14T16:08:00Z</dcterms:created>
  <dcterms:modified xsi:type="dcterms:W3CDTF">2019-11-14T16:08:00Z</dcterms:modified>
</cp:coreProperties>
</file>