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5" w:rsidRPr="003C0E45" w:rsidRDefault="00701F05">
      <w:pPr>
        <w:spacing w:before="9" w:line="130" w:lineRule="exact"/>
        <w:rPr>
          <w:rFonts w:asciiTheme="minorEastAsia" w:hAnsiTheme="minorEastAsia"/>
          <w:sz w:val="13"/>
          <w:szCs w:val="13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01F05" w:rsidRPr="003C0E45" w:rsidRDefault="00154BA6" w:rsidP="00903499">
      <w:pPr>
        <w:pStyle w:val="1"/>
        <w:spacing w:line="635" w:lineRule="exact"/>
        <w:ind w:right="8"/>
        <w:jc w:val="center"/>
        <w:rPr>
          <w:rFonts w:asciiTheme="minorEastAsia" w:eastAsiaTheme="minorEastAsia" w:hAnsiTheme="minorEastAsia"/>
          <w:lang w:eastAsia="zh-CN"/>
        </w:rPr>
      </w:pPr>
      <w:r w:rsidRPr="00154BA6">
        <w:rPr>
          <w:rFonts w:asciiTheme="minorEastAsia" w:eastAsiaTheme="minorEastAsia" w:hAnsiTheme="minorEastAsia" w:hint="eastAsia"/>
          <w:spacing w:val="1"/>
          <w:lang w:eastAsia="zh-CN"/>
        </w:rPr>
        <w:t>北信瑞丰</w:t>
      </w:r>
      <w:r w:rsidR="00EA66E4">
        <w:rPr>
          <w:rFonts w:asciiTheme="minorEastAsia" w:eastAsiaTheme="minorEastAsia" w:hAnsiTheme="minorEastAsia" w:hint="eastAsia"/>
          <w:spacing w:val="1"/>
          <w:lang w:eastAsia="zh-CN"/>
        </w:rPr>
        <w:t>鼎丰</w:t>
      </w:r>
      <w:r w:rsidRPr="00154BA6">
        <w:rPr>
          <w:rFonts w:asciiTheme="minorEastAsia" w:eastAsiaTheme="minorEastAsia" w:hAnsiTheme="minorEastAsia" w:hint="eastAsia"/>
          <w:spacing w:val="1"/>
          <w:lang w:eastAsia="zh-CN"/>
        </w:rPr>
        <w:t>灵活配置混合型</w:t>
      </w:r>
      <w:r w:rsidR="00EA66E4">
        <w:rPr>
          <w:rFonts w:asciiTheme="minorEastAsia" w:eastAsiaTheme="minorEastAsia" w:hAnsiTheme="minorEastAsia" w:hint="eastAsia"/>
          <w:spacing w:val="1"/>
          <w:lang w:eastAsia="zh-CN"/>
        </w:rPr>
        <w:t>发起式</w:t>
      </w:r>
      <w:r w:rsidRPr="00154BA6">
        <w:rPr>
          <w:rFonts w:asciiTheme="minorEastAsia" w:eastAsiaTheme="minorEastAsia" w:hAnsiTheme="minorEastAsia" w:hint="eastAsia"/>
          <w:spacing w:val="1"/>
          <w:lang w:eastAsia="zh-CN"/>
        </w:rPr>
        <w:t>证券投资基金</w:t>
      </w:r>
      <w:r w:rsidR="00AE12B0" w:rsidRPr="003C0E45">
        <w:rPr>
          <w:rFonts w:asciiTheme="minorEastAsia" w:eastAsiaTheme="minorEastAsia" w:hAnsiTheme="minorEastAsia" w:cs="Microsoft JhengHei"/>
          <w:spacing w:val="1"/>
          <w:lang w:eastAsia="zh-CN"/>
        </w:rPr>
        <w:t>基金合同</w:t>
      </w:r>
      <w:r w:rsidR="00AE12B0" w:rsidRPr="003C0E45">
        <w:rPr>
          <w:rFonts w:asciiTheme="minorEastAsia" w:eastAsiaTheme="minorEastAsia" w:hAnsiTheme="minorEastAsia" w:cs="Microsoft JhengHei"/>
          <w:lang w:eastAsia="zh-CN"/>
        </w:rPr>
        <w:t>生</w:t>
      </w:r>
      <w:r w:rsidR="00AE12B0" w:rsidRPr="003C0E45">
        <w:rPr>
          <w:rFonts w:asciiTheme="minorEastAsia" w:eastAsiaTheme="minorEastAsia" w:hAnsiTheme="minorEastAsia" w:cs="Microsoft JhengHei"/>
          <w:spacing w:val="1"/>
          <w:lang w:eastAsia="zh-CN"/>
        </w:rPr>
        <w:t>效公</w:t>
      </w:r>
      <w:r w:rsidR="00AE12B0" w:rsidRPr="003C0E45">
        <w:rPr>
          <w:rFonts w:asciiTheme="minorEastAsia" w:eastAsiaTheme="minorEastAsia" w:hAnsiTheme="minorEastAsia" w:cs="Microsoft JhengHei"/>
          <w:lang w:eastAsia="zh-CN"/>
        </w:rPr>
        <w:t>告</w:t>
      </w:r>
    </w:p>
    <w:p w:rsidR="00701F05" w:rsidRPr="001602EB" w:rsidRDefault="00701F05">
      <w:pPr>
        <w:spacing w:before="10" w:line="150" w:lineRule="exact"/>
        <w:rPr>
          <w:rFonts w:asciiTheme="minorEastAsia" w:hAnsiTheme="minorEastAsia"/>
          <w:sz w:val="15"/>
          <w:szCs w:val="15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EA66E4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EA66E4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06886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5F1462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AE12B0">
      <w:pPr>
        <w:ind w:left="2"/>
        <w:jc w:val="center"/>
        <w:rPr>
          <w:rFonts w:asciiTheme="minorEastAsia" w:hAnsiTheme="minorEastAsia" w:cs="Microsoft JhengHei"/>
          <w:sz w:val="28"/>
          <w:szCs w:val="28"/>
        </w:rPr>
      </w:pPr>
      <w:r w:rsidRPr="00F87A2F">
        <w:rPr>
          <w:rFonts w:asciiTheme="minorEastAsia" w:hAnsiTheme="minorEastAsia" w:cs="Microsoft JhengHei"/>
          <w:w w:val="95"/>
          <w:sz w:val="28"/>
          <w:szCs w:val="28"/>
        </w:rPr>
        <w:t>公</w:t>
      </w:r>
      <w:r w:rsidRPr="001602EB">
        <w:rPr>
          <w:rFonts w:asciiTheme="minorEastAsia" w:hAnsiTheme="minorEastAsia" w:cs="Microsoft JhengHei"/>
          <w:w w:val="95"/>
          <w:sz w:val="28"/>
          <w:szCs w:val="28"/>
        </w:rPr>
        <w:t>告</w:t>
      </w:r>
      <w:r w:rsidRPr="001602EB">
        <w:rPr>
          <w:rFonts w:asciiTheme="minorEastAsia" w:hAnsiTheme="minorEastAsia" w:cs="Microsoft JhengHei"/>
          <w:spacing w:val="1"/>
          <w:w w:val="95"/>
          <w:sz w:val="28"/>
          <w:szCs w:val="28"/>
        </w:rPr>
        <w:t>送</w:t>
      </w:r>
      <w:r w:rsidRPr="001602EB">
        <w:rPr>
          <w:rFonts w:asciiTheme="minorEastAsia" w:hAnsiTheme="minorEastAsia" w:cs="Microsoft JhengHei"/>
          <w:w w:val="95"/>
          <w:sz w:val="28"/>
          <w:szCs w:val="28"/>
        </w:rPr>
        <w:t>出日期：</w:t>
      </w:r>
      <w:r w:rsidRPr="001602EB">
        <w:rPr>
          <w:rFonts w:asciiTheme="minorEastAsia" w:hAnsiTheme="minorEastAsia" w:cs="Arial"/>
          <w:w w:val="95"/>
          <w:sz w:val="28"/>
          <w:szCs w:val="28"/>
        </w:rPr>
        <w:t>20</w:t>
      </w:r>
      <w:r w:rsidRPr="001602EB">
        <w:rPr>
          <w:rFonts w:asciiTheme="minorEastAsia" w:hAnsiTheme="minorEastAsia" w:cs="Arial"/>
          <w:spacing w:val="-3"/>
          <w:w w:val="95"/>
          <w:sz w:val="28"/>
          <w:szCs w:val="28"/>
        </w:rPr>
        <w:t>1</w:t>
      </w:r>
      <w:r w:rsidR="00154BA6" w:rsidRPr="001602EB">
        <w:rPr>
          <w:rFonts w:asciiTheme="minorEastAsia" w:hAnsiTheme="minorEastAsia" w:cs="Arial"/>
          <w:w w:val="95"/>
          <w:sz w:val="28"/>
          <w:szCs w:val="28"/>
          <w:lang w:eastAsia="zh-CN"/>
        </w:rPr>
        <w:t>9</w:t>
      </w:r>
      <w:r w:rsidRPr="001602EB">
        <w:rPr>
          <w:rFonts w:asciiTheme="minorEastAsia" w:hAnsiTheme="minorEastAsia" w:cs="Microsoft JhengHei"/>
          <w:w w:val="95"/>
          <w:sz w:val="28"/>
          <w:szCs w:val="28"/>
        </w:rPr>
        <w:t>年</w:t>
      </w:r>
      <w:r w:rsidR="00EA66E4" w:rsidRPr="001602EB">
        <w:rPr>
          <w:rFonts w:asciiTheme="minorEastAsia" w:hAnsiTheme="minorEastAsia" w:cs="Arial"/>
          <w:w w:val="95"/>
          <w:sz w:val="28"/>
          <w:szCs w:val="28"/>
          <w:lang w:eastAsia="zh-CN"/>
        </w:rPr>
        <w:t>11</w:t>
      </w:r>
      <w:r w:rsidRPr="001602EB">
        <w:rPr>
          <w:rFonts w:asciiTheme="minorEastAsia" w:hAnsiTheme="minorEastAsia" w:cs="Microsoft JhengHei"/>
          <w:w w:val="95"/>
          <w:sz w:val="28"/>
          <w:szCs w:val="28"/>
        </w:rPr>
        <w:t>月</w:t>
      </w:r>
      <w:r w:rsidR="00154BA6" w:rsidRPr="001602EB">
        <w:rPr>
          <w:rFonts w:asciiTheme="minorEastAsia" w:hAnsiTheme="minorEastAsia" w:cs="Arial"/>
          <w:spacing w:val="1"/>
          <w:w w:val="95"/>
          <w:sz w:val="28"/>
          <w:szCs w:val="28"/>
          <w:lang w:eastAsia="zh-CN"/>
        </w:rPr>
        <w:t>1</w:t>
      </w:r>
      <w:r w:rsidR="006164C6">
        <w:rPr>
          <w:rFonts w:asciiTheme="minorEastAsia" w:hAnsiTheme="minorEastAsia" w:cs="Arial"/>
          <w:spacing w:val="1"/>
          <w:w w:val="95"/>
          <w:sz w:val="28"/>
          <w:szCs w:val="28"/>
          <w:lang w:eastAsia="zh-CN"/>
        </w:rPr>
        <w:t>4</w:t>
      </w:r>
      <w:r w:rsidRPr="001602EB">
        <w:rPr>
          <w:rFonts w:asciiTheme="minorEastAsia" w:hAnsiTheme="minorEastAsia" w:cs="Microsoft JhengHei"/>
          <w:w w:val="95"/>
          <w:sz w:val="28"/>
          <w:szCs w:val="28"/>
        </w:rPr>
        <w:t>日</w:t>
      </w:r>
    </w:p>
    <w:p w:rsidR="00701F05" w:rsidRPr="003C0E45" w:rsidRDefault="00701F05">
      <w:pPr>
        <w:jc w:val="center"/>
        <w:rPr>
          <w:rFonts w:asciiTheme="minorEastAsia" w:hAnsiTheme="minorEastAsia" w:cs="Microsoft JhengHei"/>
          <w:sz w:val="28"/>
          <w:szCs w:val="28"/>
        </w:rPr>
        <w:sectPr w:rsidR="00701F05" w:rsidRPr="003C0E45">
          <w:headerReference w:type="default" r:id="rId7"/>
          <w:footerReference w:type="default" r:id="rId8"/>
          <w:type w:val="continuous"/>
          <w:pgSz w:w="11907" w:h="16840"/>
          <w:pgMar w:top="1100" w:right="1380" w:bottom="1180" w:left="1380" w:header="877" w:footer="999" w:gutter="0"/>
          <w:pgNumType w:start="1"/>
          <w:cols w:space="720"/>
        </w:sectPr>
      </w:pPr>
    </w:p>
    <w:p w:rsidR="00F86BCF" w:rsidRDefault="00F86BCF">
      <w:pPr>
        <w:tabs>
          <w:tab w:val="left" w:pos="571"/>
        </w:tabs>
        <w:spacing w:line="367" w:lineRule="exact"/>
        <w:ind w:left="151"/>
        <w:rPr>
          <w:rFonts w:asciiTheme="minorEastAsia" w:hAnsiTheme="minorEastAsia" w:cs="Cambria"/>
          <w:b/>
          <w:bCs/>
          <w:spacing w:val="-1"/>
          <w:sz w:val="24"/>
          <w:szCs w:val="24"/>
        </w:rPr>
      </w:pPr>
    </w:p>
    <w:p w:rsidR="00701F05" w:rsidRPr="003C0E45" w:rsidRDefault="00AE12B0">
      <w:pPr>
        <w:tabs>
          <w:tab w:val="left" w:pos="571"/>
        </w:tabs>
        <w:spacing w:line="367" w:lineRule="exact"/>
        <w:ind w:left="151"/>
        <w:rPr>
          <w:rFonts w:asciiTheme="minorEastAsia" w:hAnsiTheme="minorEastAsia" w:cs="Microsoft JhengHei"/>
          <w:sz w:val="24"/>
          <w:szCs w:val="24"/>
        </w:rPr>
      </w:pPr>
      <w:r w:rsidRPr="003C0E45">
        <w:rPr>
          <w:rFonts w:asciiTheme="minorEastAsia" w:hAnsiTheme="minorEastAsia" w:cs="Cambria"/>
          <w:b/>
          <w:bCs/>
          <w:spacing w:val="-1"/>
          <w:sz w:val="24"/>
          <w:szCs w:val="24"/>
        </w:rPr>
        <w:t>1</w:t>
      </w:r>
      <w:r w:rsidRPr="003C0E45">
        <w:rPr>
          <w:rFonts w:asciiTheme="minorEastAsia" w:hAnsiTheme="minorEastAsia" w:cs="Cambria"/>
          <w:b/>
          <w:bCs/>
          <w:sz w:val="24"/>
          <w:szCs w:val="24"/>
        </w:rPr>
        <w:t>.</w:t>
      </w:r>
      <w:r w:rsidRPr="003C0E45">
        <w:rPr>
          <w:rFonts w:asciiTheme="minorEastAsia" w:hAnsiTheme="minorEastAsia" w:cs="Cambria"/>
          <w:b/>
          <w:bCs/>
          <w:sz w:val="24"/>
          <w:szCs w:val="24"/>
        </w:rPr>
        <w:tab/>
      </w:r>
      <w:r w:rsidRPr="003C0E45">
        <w:rPr>
          <w:rFonts w:asciiTheme="minorEastAsia" w:hAnsiTheme="minorEastAsia" w:cs="Microsoft JhengHei"/>
          <w:spacing w:val="2"/>
          <w:sz w:val="24"/>
          <w:szCs w:val="24"/>
        </w:rPr>
        <w:t>公</w:t>
      </w:r>
      <w:r w:rsidRPr="003C0E45">
        <w:rPr>
          <w:rFonts w:asciiTheme="minorEastAsia" w:hAnsiTheme="minorEastAsia" w:cs="Microsoft JhengHei"/>
          <w:sz w:val="24"/>
          <w:szCs w:val="24"/>
        </w:rPr>
        <w:t>告</w:t>
      </w:r>
      <w:r w:rsidRPr="003C0E45">
        <w:rPr>
          <w:rFonts w:asciiTheme="minorEastAsia" w:hAnsiTheme="minorEastAsia" w:cs="Microsoft JhengHei"/>
          <w:spacing w:val="2"/>
          <w:sz w:val="24"/>
          <w:szCs w:val="24"/>
        </w:rPr>
        <w:t>基</w:t>
      </w:r>
      <w:r w:rsidRPr="003C0E45">
        <w:rPr>
          <w:rFonts w:asciiTheme="minorEastAsia" w:hAnsiTheme="minorEastAsia" w:cs="Microsoft JhengHei"/>
          <w:sz w:val="24"/>
          <w:szCs w:val="24"/>
        </w:rPr>
        <w:t>本信息</w:t>
      </w:r>
    </w:p>
    <w:p w:rsidR="00701F05" w:rsidRPr="003C0E45" w:rsidRDefault="00701F05">
      <w:pPr>
        <w:spacing w:before="6" w:line="160" w:lineRule="exact"/>
        <w:rPr>
          <w:rFonts w:asciiTheme="minorEastAsia" w:hAnsiTheme="minorEastAsia"/>
          <w:sz w:val="16"/>
          <w:szCs w:val="16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3421"/>
        <w:gridCol w:w="5427"/>
      </w:tblGrid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名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称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154BA6" w:rsidP="00EA66E4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154BA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北信瑞丰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鼎丰</w:t>
            </w:r>
            <w:r w:rsidRPr="00154BA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灵活配置混合型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发起式</w:t>
            </w:r>
            <w:r w:rsidRPr="00154BA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证券投资基金</w:t>
            </w:r>
          </w:p>
        </w:tc>
      </w:tr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简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称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154BA6" w:rsidP="00EA66E4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9012F7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北信瑞丰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鼎丰</w:t>
            </w:r>
          </w:p>
        </w:tc>
      </w:tr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主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代码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016203" w:rsidRDefault="00903499" w:rsidP="00EA66E4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Theme="minorEastAsia" w:hAnsiTheme="minorEastAsia" w:cs="Microsoft JhengHei"/>
                <w:sz w:val="21"/>
                <w:szCs w:val="21"/>
              </w:rPr>
              <w:t>00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4557</w:t>
            </w:r>
          </w:p>
        </w:tc>
      </w:tr>
      <w:tr w:rsidR="00701F05" w:rsidRPr="003C0E45" w:rsidTr="00230BB2">
        <w:trPr>
          <w:trHeight w:hRule="exact" w:val="321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基金运作方式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016203" w:rsidRDefault="00306886" w:rsidP="008C1E5F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0688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契约型开放式</w:t>
            </w:r>
          </w:p>
        </w:tc>
      </w:tr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合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同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效日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626FEC" w:rsidRDefault="00F17394" w:rsidP="00EA66E4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626FEC">
              <w:rPr>
                <w:rFonts w:asciiTheme="minorEastAsia" w:hAnsiTheme="minorEastAsia" w:cs="Microsoft JhengHei"/>
                <w:sz w:val="21"/>
                <w:szCs w:val="21"/>
              </w:rPr>
              <w:t>201</w:t>
            </w:r>
            <w:r w:rsidR="00154BA6" w:rsidRPr="00626FEC">
              <w:rPr>
                <w:rFonts w:asciiTheme="minorEastAsia" w:hAnsiTheme="minorEastAsia" w:cs="Microsoft JhengHei"/>
                <w:sz w:val="21"/>
                <w:szCs w:val="21"/>
              </w:rPr>
              <w:t>9</w:t>
            </w:r>
            <w:r w:rsidR="00AE12B0" w:rsidRPr="00626FEC">
              <w:rPr>
                <w:rFonts w:asciiTheme="minorEastAsia" w:hAnsiTheme="minorEastAsia" w:cs="Microsoft JhengHei"/>
                <w:sz w:val="21"/>
                <w:szCs w:val="21"/>
              </w:rPr>
              <w:t xml:space="preserve"> 年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11</w:t>
            </w:r>
            <w:r w:rsidR="00AE12B0" w:rsidRPr="00626FEC">
              <w:rPr>
                <w:rFonts w:asciiTheme="minorEastAsia" w:hAnsiTheme="minorEastAsia" w:cs="Microsoft JhengHei"/>
                <w:sz w:val="21"/>
                <w:szCs w:val="21"/>
              </w:rPr>
              <w:t xml:space="preserve">月 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1</w:t>
            </w:r>
            <w:r w:rsidR="006164C6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3</w:t>
            </w:r>
            <w:r w:rsidR="00AE12B0" w:rsidRPr="00626FEC">
              <w:rPr>
                <w:rFonts w:asciiTheme="minorEastAsia" w:hAnsiTheme="minorEastAsia" w:cs="Microsoft JhengHei"/>
                <w:sz w:val="21"/>
                <w:szCs w:val="21"/>
              </w:rPr>
              <w:t>日</w:t>
            </w:r>
          </w:p>
        </w:tc>
      </w:tr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管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名称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北信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瑞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丰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管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有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限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公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司</w:t>
            </w:r>
          </w:p>
        </w:tc>
      </w:tr>
      <w:tr w:rsidR="00701F05" w:rsidRPr="003C0E45">
        <w:trPr>
          <w:trHeight w:hRule="exact" w:val="3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6" w:lineRule="exact"/>
              <w:ind w:left="102"/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基金托管人名称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EA66E4" w:rsidP="00306886">
            <w:pPr>
              <w:pStyle w:val="TableParagraph"/>
              <w:spacing w:line="286" w:lineRule="exact"/>
              <w:ind w:left="102"/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中国</w:t>
            </w:r>
            <w:r w:rsidR="00B13009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建设</w:t>
            </w:r>
            <w:r w:rsidR="00903499" w:rsidRPr="00903499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银行股份有限公司</w:t>
            </w:r>
          </w:p>
        </w:tc>
      </w:tr>
      <w:tr w:rsidR="00701F05" w:rsidRPr="003C0E45">
        <w:trPr>
          <w:trHeight w:hRule="exact" w:val="1258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公告依据</w:t>
            </w:r>
          </w:p>
        </w:tc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 w:rsidP="00F86BCF">
            <w:pPr>
              <w:pStyle w:val="TableParagraph"/>
              <w:spacing w:line="285" w:lineRule="exact"/>
              <w:ind w:left="102" w:right="102"/>
              <w:jc w:val="both"/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《中华人民共和国证券投资基金法》及其配套法规</w:t>
            </w:r>
            <w:r w:rsidR="00F86BCF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，</w:t>
            </w:r>
            <w:r w:rsidR="005449EB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《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北信瑞丰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鼎丰</w:t>
            </w:r>
            <w:r w:rsidR="00CF2060" w:rsidRPr="00154BA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灵活配置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混合型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发起式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证券投资基金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基金合同》、《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北信瑞丰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鼎丰</w:t>
            </w:r>
            <w:r w:rsidR="00CF2060" w:rsidRPr="00154BA6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灵活配置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混合型</w:t>
            </w:r>
            <w:r w:rsidR="00EA66E4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发起式</w:t>
            </w:r>
            <w:r w:rsidR="00903499" w:rsidRPr="00903499"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证券投资基金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招募说明书》</w:t>
            </w:r>
            <w:r w:rsidR="00C067F7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等</w:t>
            </w:r>
          </w:p>
        </w:tc>
      </w:tr>
    </w:tbl>
    <w:p w:rsidR="00701F05" w:rsidRPr="003C0E45" w:rsidRDefault="00AE12B0">
      <w:pPr>
        <w:pStyle w:val="a3"/>
        <w:spacing w:before="1"/>
        <w:rPr>
          <w:rFonts w:asciiTheme="minorEastAsia" w:eastAsiaTheme="minorEastAsia" w:hAnsiTheme="minorEastAsia" w:cs="Arial"/>
        </w:rPr>
      </w:pPr>
      <w:r w:rsidRPr="003C0E45">
        <w:rPr>
          <w:rFonts w:asciiTheme="minorEastAsia" w:eastAsiaTheme="minorEastAsia" w:hAnsiTheme="minorEastAsia"/>
          <w:w w:val="105"/>
        </w:rPr>
        <w:t>注：</w:t>
      </w:r>
      <w:r w:rsidRPr="003C0E45">
        <w:rPr>
          <w:rFonts w:asciiTheme="minorEastAsia" w:eastAsiaTheme="minorEastAsia" w:hAnsiTheme="minorEastAsia" w:cs="Arial"/>
          <w:w w:val="105"/>
        </w:rPr>
        <w:t>-</w:t>
      </w:r>
    </w:p>
    <w:p w:rsidR="00701F05" w:rsidRDefault="00701F05">
      <w:pPr>
        <w:spacing w:before="9" w:line="140" w:lineRule="exact"/>
        <w:rPr>
          <w:rFonts w:asciiTheme="minorEastAsia" w:hAnsiTheme="minorEastAsia"/>
          <w:sz w:val="14"/>
          <w:szCs w:val="14"/>
        </w:rPr>
      </w:pPr>
    </w:p>
    <w:p w:rsidR="00F86BCF" w:rsidRPr="003C0E45" w:rsidRDefault="00F86BCF">
      <w:pPr>
        <w:spacing w:before="9" w:line="140" w:lineRule="exact"/>
        <w:rPr>
          <w:rFonts w:asciiTheme="minorEastAsia" w:hAnsiTheme="minorEastAsia"/>
          <w:sz w:val="14"/>
          <w:szCs w:val="14"/>
        </w:rPr>
      </w:pPr>
    </w:p>
    <w:p w:rsidR="00701F05" w:rsidRPr="003C0E45" w:rsidRDefault="00AE12B0">
      <w:pPr>
        <w:tabs>
          <w:tab w:val="left" w:pos="571"/>
        </w:tabs>
        <w:ind w:left="151"/>
        <w:rPr>
          <w:rFonts w:asciiTheme="minorEastAsia" w:hAnsiTheme="minorEastAsia" w:cs="Microsoft JhengHei"/>
          <w:sz w:val="24"/>
          <w:szCs w:val="24"/>
        </w:rPr>
      </w:pPr>
      <w:r w:rsidRPr="003C0E45">
        <w:rPr>
          <w:rFonts w:asciiTheme="minorEastAsia" w:hAnsiTheme="minorEastAsia" w:cs="Cambria"/>
          <w:b/>
          <w:bCs/>
          <w:spacing w:val="-1"/>
          <w:sz w:val="24"/>
          <w:szCs w:val="24"/>
        </w:rPr>
        <w:t>2</w:t>
      </w:r>
      <w:r w:rsidRPr="003C0E45">
        <w:rPr>
          <w:rFonts w:asciiTheme="minorEastAsia" w:hAnsiTheme="minorEastAsia" w:cs="Cambria"/>
          <w:b/>
          <w:bCs/>
          <w:sz w:val="24"/>
          <w:szCs w:val="24"/>
        </w:rPr>
        <w:t>.</w:t>
      </w:r>
      <w:r w:rsidRPr="003C0E45">
        <w:rPr>
          <w:rFonts w:asciiTheme="minorEastAsia" w:hAnsiTheme="minorEastAsia" w:cs="Cambria"/>
          <w:b/>
          <w:bCs/>
          <w:sz w:val="24"/>
          <w:szCs w:val="24"/>
        </w:rPr>
        <w:tab/>
      </w:r>
      <w:r w:rsidRPr="003C0E45">
        <w:rPr>
          <w:rFonts w:asciiTheme="minorEastAsia" w:hAnsiTheme="minorEastAsia" w:cs="Microsoft JhengHei"/>
          <w:spacing w:val="2"/>
          <w:sz w:val="24"/>
          <w:szCs w:val="24"/>
        </w:rPr>
        <w:t>基</w:t>
      </w:r>
      <w:r w:rsidRPr="003C0E45">
        <w:rPr>
          <w:rFonts w:asciiTheme="minorEastAsia" w:hAnsiTheme="minorEastAsia" w:cs="Microsoft JhengHei"/>
          <w:sz w:val="24"/>
          <w:szCs w:val="24"/>
        </w:rPr>
        <w:t>金</w:t>
      </w:r>
      <w:r w:rsidRPr="003C0E45">
        <w:rPr>
          <w:rFonts w:asciiTheme="minorEastAsia" w:hAnsiTheme="minorEastAsia" w:cs="Microsoft JhengHei"/>
          <w:spacing w:val="2"/>
          <w:sz w:val="24"/>
          <w:szCs w:val="24"/>
        </w:rPr>
        <w:t>募</w:t>
      </w:r>
      <w:r w:rsidRPr="003C0E45">
        <w:rPr>
          <w:rFonts w:asciiTheme="minorEastAsia" w:hAnsiTheme="minorEastAsia" w:cs="Microsoft JhengHei"/>
          <w:sz w:val="24"/>
          <w:szCs w:val="24"/>
        </w:rPr>
        <w:t>集情况</w:t>
      </w:r>
    </w:p>
    <w:p w:rsidR="00701F05" w:rsidRPr="003C0E45" w:rsidRDefault="00701F05">
      <w:pPr>
        <w:spacing w:before="8"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/>
      </w:tblPr>
      <w:tblGrid>
        <w:gridCol w:w="2357"/>
        <w:gridCol w:w="2751"/>
        <w:gridCol w:w="3723"/>
      </w:tblGrid>
      <w:tr w:rsidR="00701F05" w:rsidRPr="003C0E45">
        <w:trPr>
          <w:trHeight w:hRule="exact" w:val="324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申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请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获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证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会核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准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文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 w:rsidP="00EA66E4">
            <w:pPr>
              <w:pStyle w:val="TableParagraph"/>
              <w:spacing w:line="285" w:lineRule="exact"/>
              <w:ind w:left="99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证监</w:t>
            </w:r>
            <w:r w:rsidR="00E06C13" w:rsidRPr="003C0E45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许可</w:t>
            </w:r>
            <w:r w:rsidR="00C70EBF" w:rsidRPr="00C70EBF">
              <w:rPr>
                <w:rFonts w:asciiTheme="minorEastAsia" w:hAnsiTheme="minorEastAsia" w:cs="Microsoft JhengHei" w:hint="eastAsia"/>
                <w:sz w:val="21"/>
                <w:szCs w:val="21"/>
              </w:rPr>
              <w:t>〔2019〕</w:t>
            </w:r>
            <w:r w:rsidR="00EA66E4">
              <w:rPr>
                <w:rFonts w:asciiTheme="minorEastAsia" w:hAnsiTheme="minorEastAsia" w:cs="Arial"/>
                <w:sz w:val="21"/>
                <w:szCs w:val="21"/>
                <w:lang w:eastAsia="zh-CN"/>
              </w:rPr>
              <w:t>1648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号</w:t>
            </w:r>
          </w:p>
        </w:tc>
      </w:tr>
      <w:tr w:rsidR="00701F05" w:rsidRPr="003C0E45" w:rsidTr="0017121C">
        <w:trPr>
          <w:trHeight w:hRule="exact" w:val="845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基金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间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 w:rsidP="0017121C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自  201</w:t>
            </w:r>
            <w:r w:rsidR="00CF2060">
              <w:rPr>
                <w:rFonts w:asciiTheme="minorEastAsia" w:hAnsiTheme="minorEastAsia" w:cs="Microsoft JhengHei"/>
                <w:sz w:val="21"/>
                <w:szCs w:val="21"/>
              </w:rPr>
              <w:t>9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 xml:space="preserve"> 年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10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 xml:space="preserve">月 </w:t>
            </w:r>
            <w:r w:rsidR="00CF2060">
              <w:rPr>
                <w:rFonts w:asciiTheme="minorEastAsia" w:hAnsiTheme="minorEastAsia" w:cs="Microsoft JhengHei"/>
                <w:sz w:val="21"/>
                <w:szCs w:val="21"/>
              </w:rPr>
              <w:t>1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4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日</w:t>
            </w:r>
          </w:p>
          <w:p w:rsidR="00701F05" w:rsidRPr="003C0E45" w:rsidRDefault="00AE12B0" w:rsidP="00EA66E4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至  201</w:t>
            </w:r>
            <w:r w:rsidR="00CF2060">
              <w:rPr>
                <w:rFonts w:asciiTheme="minorEastAsia" w:hAnsiTheme="minorEastAsia" w:cs="Microsoft JhengHei"/>
                <w:sz w:val="21"/>
                <w:szCs w:val="21"/>
              </w:rPr>
              <w:t>9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年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11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月</w:t>
            </w:r>
            <w:r w:rsidR="00EA66E4">
              <w:rPr>
                <w:rFonts w:asciiTheme="minorEastAsia" w:hAnsiTheme="minorEastAsia" w:cs="Microsoft JhengHei"/>
                <w:sz w:val="21"/>
                <w:szCs w:val="21"/>
              </w:rPr>
              <w:t>08</w:t>
            </w:r>
            <w:r w:rsidRPr="0017121C">
              <w:rPr>
                <w:rFonts w:asciiTheme="minorEastAsia" w:hAnsiTheme="minorEastAsia" w:cs="Microsoft JhengHei"/>
                <w:sz w:val="21"/>
                <w:szCs w:val="21"/>
              </w:rPr>
              <w:t>日  止</w:t>
            </w:r>
          </w:p>
        </w:tc>
      </w:tr>
      <w:tr w:rsidR="00701F05" w:rsidRPr="003C0E45" w:rsidTr="0017121C">
        <w:trPr>
          <w:trHeight w:hRule="exact" w:val="431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验资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构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名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称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34BB" w:rsidP="0017121C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21"/>
                <w:szCs w:val="21"/>
                <w:lang w:eastAsia="zh-CN"/>
              </w:rPr>
              <w:t>中喜会计师事务所(特殊普通合伙)</w:t>
            </w:r>
          </w:p>
        </w:tc>
      </w:tr>
      <w:tr w:rsidR="00701F05" w:rsidRPr="003C0E45">
        <w:trPr>
          <w:trHeight w:hRule="exact" w:val="324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募集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划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入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托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管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专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户的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日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17121C" w:rsidRDefault="00B13D05" w:rsidP="001C3879">
            <w:pPr>
              <w:pStyle w:val="TableParagraph"/>
              <w:spacing w:line="285" w:lineRule="exact"/>
              <w:ind w:left="99"/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</w:pPr>
            <w:r w:rsidRPr="0017121C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201</w:t>
            </w:r>
            <w:r w:rsidR="00CF2060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9</w:t>
            </w:r>
            <w:r w:rsidR="00AE12B0" w:rsidRPr="0017121C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 xml:space="preserve"> 年 </w:t>
            </w:r>
            <w:r w:rsidR="001C3879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11</w:t>
            </w:r>
            <w:r w:rsidR="00AE12B0" w:rsidRPr="0017121C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 xml:space="preserve">月 </w:t>
            </w:r>
            <w:bookmarkStart w:id="0" w:name="_GoBack"/>
            <w:r w:rsidR="00CF2060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1</w:t>
            </w:r>
            <w:r w:rsidR="006164C6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3</w:t>
            </w:r>
            <w:bookmarkEnd w:id="0"/>
            <w:r w:rsidR="00AE12B0" w:rsidRPr="0017121C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  <w:tr w:rsidR="00701F05" w:rsidRPr="003C0E45">
        <w:trPr>
          <w:trHeight w:hRule="exact" w:val="326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募集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有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认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总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户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数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单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位：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户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17121C" w:rsidRDefault="001C3879" w:rsidP="001C3879">
            <w:pPr>
              <w:pStyle w:val="TableParagraph"/>
              <w:spacing w:before="37"/>
              <w:ind w:left="99"/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69</w:t>
            </w:r>
          </w:p>
        </w:tc>
      </w:tr>
      <w:tr w:rsidR="00701F05" w:rsidRPr="003C0E45">
        <w:trPr>
          <w:trHeight w:hRule="exact" w:val="324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募集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间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净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认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购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额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单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位：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币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元）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960139" w:rsidP="00CF2060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="宋体" w:hAnsi="宋体"/>
              </w:rPr>
              <w:t>20,324,153.32</w:t>
            </w:r>
          </w:p>
        </w:tc>
      </w:tr>
      <w:tr w:rsidR="00701F05" w:rsidRPr="003C0E45">
        <w:trPr>
          <w:trHeight w:hRule="exact" w:val="326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认购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在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募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集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期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间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产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的利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息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单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位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：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人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币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元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960139" w:rsidP="00CF2060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="宋体" w:hAnsi="宋体"/>
              </w:rPr>
              <w:t>10,146.09</w:t>
            </w:r>
          </w:p>
        </w:tc>
      </w:tr>
      <w:tr w:rsidR="00CF2060" w:rsidRPr="003C0E45">
        <w:trPr>
          <w:trHeight w:hRule="exact" w:val="324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060" w:rsidRPr="003C0E45" w:rsidRDefault="00CF2060" w:rsidP="00CF2060">
            <w:pPr>
              <w:pStyle w:val="TableParagraph"/>
              <w:spacing w:before="8" w:line="24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CF2060" w:rsidRPr="003C0E45" w:rsidRDefault="00CF2060" w:rsidP="00CF2060">
            <w:pPr>
              <w:pStyle w:val="TableParagraph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募集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份</w:t>
            </w:r>
            <w:r w:rsidRPr="003C0E45">
              <w:rPr>
                <w:rFonts w:asciiTheme="minorEastAsia" w:hAnsiTheme="minorEastAsia" w:cs="Microsoft JhengHei"/>
                <w:spacing w:val="-1"/>
                <w:sz w:val="21"/>
                <w:szCs w:val="21"/>
                <w:lang w:eastAsia="zh-CN"/>
              </w:rPr>
              <w:t>额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单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位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060" w:rsidRPr="003C0E45" w:rsidRDefault="00CF2060" w:rsidP="00CF206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有效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认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额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060" w:rsidRPr="00E256BD" w:rsidRDefault="00CF2060" w:rsidP="00960139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="宋体" w:hAnsi="宋体"/>
              </w:rPr>
              <w:t>2</w:t>
            </w:r>
            <w:r w:rsidR="00960139">
              <w:rPr>
                <w:rFonts w:ascii="宋体" w:hAnsi="宋体"/>
              </w:rPr>
              <w:t>0,324,153.32</w:t>
            </w:r>
          </w:p>
        </w:tc>
      </w:tr>
      <w:tr w:rsidR="00CF2060" w:rsidRPr="003C0E45">
        <w:trPr>
          <w:trHeight w:hRule="exact" w:val="32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060" w:rsidRPr="003C0E45" w:rsidRDefault="00CF2060" w:rsidP="00CF2060">
            <w:pPr>
              <w:rPr>
                <w:rFonts w:asciiTheme="minorEastAsia" w:hAnsiTheme="minorEastAsia"/>
              </w:rPr>
            </w:pP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060" w:rsidRPr="003C0E45" w:rsidRDefault="00CF2060" w:rsidP="00CF206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利息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结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转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份额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060" w:rsidRPr="00E256BD" w:rsidRDefault="00960139" w:rsidP="00CF2060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="宋体" w:hAnsi="宋体"/>
              </w:rPr>
              <w:t>10,146.09</w:t>
            </w:r>
          </w:p>
        </w:tc>
      </w:tr>
      <w:tr w:rsidR="00701F05" w:rsidRPr="003C0E45">
        <w:trPr>
          <w:trHeight w:hRule="exact" w:val="322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701F05">
            <w:pPr>
              <w:rPr>
                <w:rFonts w:asciiTheme="minorEastAsia" w:hAnsiTheme="minorEastAsia"/>
              </w:rPr>
            </w:pP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合计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CF2060" w:rsidP="00960139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="宋体" w:hAnsi="宋体"/>
              </w:rPr>
              <w:t>2</w:t>
            </w:r>
            <w:r w:rsidR="00960139">
              <w:rPr>
                <w:rFonts w:ascii="宋体" w:hAnsi="宋体"/>
              </w:rPr>
              <w:t>0,334,299.41</w:t>
            </w:r>
          </w:p>
        </w:tc>
      </w:tr>
      <w:tr w:rsidR="00701F05" w:rsidRPr="003C0E45">
        <w:trPr>
          <w:trHeight w:hRule="exact" w:val="322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9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募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集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期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间基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管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理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运</w:t>
            </w:r>
          </w:p>
          <w:p w:rsidR="00701F05" w:rsidRPr="003C0E45" w:rsidRDefault="00AE12B0">
            <w:pPr>
              <w:pStyle w:val="TableParagraph"/>
              <w:spacing w:before="9" w:line="312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用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固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有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资金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认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购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本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 情况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6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认购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份</w:t>
            </w:r>
            <w:r w:rsidRPr="003C0E45">
              <w:rPr>
                <w:rFonts w:asciiTheme="minorEastAsia" w:hAnsiTheme="minorEastAsia" w:cs="Microsoft JhengHei"/>
                <w:spacing w:val="-101"/>
                <w:sz w:val="21"/>
                <w:szCs w:val="21"/>
                <w:lang w:eastAsia="zh-CN"/>
              </w:rPr>
              <w:t>额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单位</w:t>
            </w:r>
            <w:r w:rsidRPr="003C0E45">
              <w:rPr>
                <w:rFonts w:asciiTheme="minorEastAsia" w:hAnsiTheme="minorEastAsia" w:cs="Microsoft JhengHei"/>
                <w:spacing w:val="6"/>
                <w:sz w:val="21"/>
                <w:szCs w:val="21"/>
                <w:lang w:eastAsia="zh-CN"/>
              </w:rPr>
              <w:t>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份）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E027FD" w:rsidP="00E256BD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E256BD">
              <w:rPr>
                <w:rFonts w:asciiTheme="minorEastAsia" w:hAnsiTheme="minorEastAsia" w:cs="Microsoft JhengHei" w:hint="eastAsia"/>
                <w:sz w:val="21"/>
                <w:szCs w:val="21"/>
              </w:rPr>
              <w:t>0</w:t>
            </w:r>
          </w:p>
        </w:tc>
      </w:tr>
      <w:tr w:rsidR="00701F05" w:rsidRPr="003C0E45">
        <w:trPr>
          <w:trHeight w:hRule="exact" w:val="32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F05" w:rsidRPr="003C0E45" w:rsidRDefault="00701F05">
            <w:pPr>
              <w:rPr>
                <w:rFonts w:asciiTheme="minorEastAsia" w:hAnsiTheme="minorEastAsia"/>
              </w:rPr>
            </w:pP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8" w:lineRule="exact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占基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总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额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比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</w:rPr>
              <w:t>例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1633D3" w:rsidP="00E256BD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>
              <w:rPr>
                <w:rFonts w:asciiTheme="minorEastAsia" w:hAnsiTheme="minorEastAsia" w:cs="Microsoft JhengHei"/>
                <w:sz w:val="21"/>
                <w:szCs w:val="21"/>
              </w:rPr>
              <w:t>0</w:t>
            </w:r>
          </w:p>
        </w:tc>
      </w:tr>
      <w:tr w:rsidR="00701F05" w:rsidRPr="003C0E45">
        <w:trPr>
          <w:trHeight w:hRule="exact" w:val="322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701F05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其他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需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要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说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明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AE12B0" w:rsidP="00E256BD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E256BD">
              <w:rPr>
                <w:rFonts w:asciiTheme="minorEastAsia" w:hAnsiTheme="minorEastAsia" w:cs="Microsoft JhengHei"/>
                <w:sz w:val="21"/>
                <w:szCs w:val="21"/>
              </w:rPr>
              <w:t>-</w:t>
            </w:r>
          </w:p>
        </w:tc>
      </w:tr>
      <w:tr w:rsidR="00701F05" w:rsidRPr="003C0E45">
        <w:trPr>
          <w:trHeight w:hRule="exact" w:val="322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募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集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期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间基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管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理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的</w:t>
            </w:r>
          </w:p>
          <w:p w:rsidR="00701F05" w:rsidRPr="003C0E45" w:rsidRDefault="00AE12B0">
            <w:pPr>
              <w:pStyle w:val="TableParagraph"/>
              <w:spacing w:before="9" w:line="312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从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业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人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员认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购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本</w:t>
            </w:r>
            <w:r w:rsidRPr="003C0E45">
              <w:rPr>
                <w:rFonts w:asciiTheme="minorEastAsia" w:hAnsiTheme="minorEastAsia" w:cs="Microsoft JhengHei"/>
                <w:spacing w:val="4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情 况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认购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份</w:t>
            </w:r>
            <w:r w:rsidRPr="003C0E45">
              <w:rPr>
                <w:rFonts w:asciiTheme="minorEastAsia" w:hAnsiTheme="minorEastAsia" w:cs="Microsoft JhengHei"/>
                <w:spacing w:val="-101"/>
                <w:sz w:val="21"/>
                <w:szCs w:val="21"/>
                <w:lang w:eastAsia="zh-CN"/>
              </w:rPr>
              <w:t>额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单位</w:t>
            </w:r>
            <w:r w:rsidRPr="003C0E45">
              <w:rPr>
                <w:rFonts w:asciiTheme="minorEastAsia" w:hAnsiTheme="minorEastAsia" w:cs="Microsoft JhengHei"/>
                <w:spacing w:val="6"/>
                <w:sz w:val="21"/>
                <w:szCs w:val="21"/>
                <w:lang w:eastAsia="zh-CN"/>
              </w:rPr>
              <w:t>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份）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960139" w:rsidP="00E256BD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Microsoft JhengHei"/>
                <w:sz w:val="21"/>
                <w:szCs w:val="21"/>
              </w:rPr>
              <w:t>0</w:t>
            </w:r>
          </w:p>
        </w:tc>
      </w:tr>
      <w:tr w:rsidR="00701F05" w:rsidRPr="003C0E45">
        <w:trPr>
          <w:trHeight w:hRule="exact" w:val="624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701F05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before="75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占基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总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额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比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例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17121C" w:rsidP="00960139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E256BD">
              <w:rPr>
                <w:rFonts w:asciiTheme="minorEastAsia" w:hAnsiTheme="minorEastAsia" w:cs="Microsoft JhengHei"/>
                <w:sz w:val="21"/>
                <w:szCs w:val="21"/>
              </w:rPr>
              <w:t>0</w:t>
            </w:r>
            <w:r w:rsidR="00306886">
              <w:rPr>
                <w:rFonts w:asciiTheme="minorEastAsia" w:hAnsiTheme="minorEastAsia" w:cs="Microsoft JhengHei"/>
                <w:sz w:val="21"/>
                <w:szCs w:val="21"/>
              </w:rPr>
              <w:t>%</w:t>
            </w:r>
          </w:p>
        </w:tc>
      </w:tr>
      <w:tr w:rsidR="00701F05" w:rsidRPr="003C0E45">
        <w:trPr>
          <w:trHeight w:hRule="exact" w:val="634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285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募集期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限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届满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是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否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符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合法律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法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规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定的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办</w:t>
            </w:r>
            <w:r w:rsidRPr="003C0E45">
              <w:rPr>
                <w:rFonts w:asciiTheme="minorEastAsia" w:hAnsiTheme="minorEastAsia" w:cs="Microsoft JhengHei"/>
                <w:spacing w:val="2"/>
                <w:sz w:val="21"/>
                <w:szCs w:val="21"/>
                <w:lang w:eastAsia="zh-CN"/>
              </w:rPr>
              <w:t>理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基金</w:t>
            </w:r>
          </w:p>
          <w:p w:rsidR="00701F05" w:rsidRPr="003C0E45" w:rsidRDefault="00AE12B0">
            <w:pPr>
              <w:pStyle w:val="TableParagraph"/>
              <w:spacing w:line="312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备案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手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条件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E256BD" w:rsidRDefault="00AE12B0" w:rsidP="00E256BD">
            <w:pPr>
              <w:pStyle w:val="TableParagraph"/>
              <w:spacing w:before="83"/>
              <w:ind w:left="102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E256BD">
              <w:rPr>
                <w:rFonts w:asciiTheme="minorEastAsia" w:hAnsiTheme="minorEastAsia" w:cs="Microsoft JhengHei"/>
                <w:sz w:val="21"/>
                <w:szCs w:val="21"/>
              </w:rPr>
              <w:t>是</w:t>
            </w:r>
          </w:p>
        </w:tc>
      </w:tr>
      <w:tr w:rsidR="00701F05" w:rsidRPr="003C0E45">
        <w:trPr>
          <w:trHeight w:hRule="exact" w:val="389"/>
        </w:trPr>
        <w:tc>
          <w:tcPr>
            <w:tcW w:w="5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3C0E45" w:rsidRDefault="00AE12B0">
            <w:pPr>
              <w:pStyle w:val="TableParagraph"/>
              <w:spacing w:line="319" w:lineRule="exact"/>
              <w:ind w:left="102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向中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国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证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监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会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办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理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基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金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备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案手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续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获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得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书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面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确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认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的</w:t>
            </w:r>
            <w:r w:rsidRPr="003C0E45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日</w:t>
            </w:r>
            <w:r w:rsidRPr="003C0E45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F05" w:rsidRPr="00626FEC" w:rsidRDefault="00B13D05" w:rsidP="00960139">
            <w:pPr>
              <w:pStyle w:val="TableParagraph"/>
              <w:spacing w:line="285" w:lineRule="exact"/>
              <w:ind w:left="99"/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</w:pPr>
            <w:r w:rsidRPr="00626FEC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201</w:t>
            </w:r>
            <w:r w:rsidR="00CF2060" w:rsidRPr="00626FEC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9</w:t>
            </w:r>
            <w:r w:rsidR="00AE12B0" w:rsidRPr="00626FEC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 xml:space="preserve"> 年 </w:t>
            </w:r>
            <w:r w:rsidR="00960139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11</w:t>
            </w:r>
            <w:r w:rsidR="00AE12B0" w:rsidRPr="00626FEC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月</w:t>
            </w:r>
            <w:r w:rsidR="00CF2060" w:rsidRPr="00626FEC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  <w:lang w:eastAsia="zh-CN"/>
              </w:rPr>
              <w:t>1</w:t>
            </w:r>
            <w:r w:rsidR="006164C6">
              <w:rPr>
                <w:rFonts w:asciiTheme="minorEastAsia" w:hAnsiTheme="minorEastAsia" w:cs="Microsoft JhengHei"/>
                <w:spacing w:val="-3"/>
                <w:sz w:val="21"/>
                <w:szCs w:val="21"/>
                <w:lang w:eastAsia="zh-CN"/>
              </w:rPr>
              <w:t>3</w:t>
            </w:r>
            <w:r w:rsidR="00AE12B0" w:rsidRPr="00626FEC">
              <w:rPr>
                <w:rFonts w:asciiTheme="minorEastAsia" w:hAnsiTheme="minorEastAsia" w:cs="Microsoft JhengHei"/>
                <w:spacing w:val="-3"/>
                <w:sz w:val="21"/>
                <w:szCs w:val="21"/>
              </w:rPr>
              <w:t>日</w:t>
            </w:r>
          </w:p>
        </w:tc>
      </w:tr>
    </w:tbl>
    <w:p w:rsidR="003C0E45" w:rsidRDefault="00AE12B0" w:rsidP="003C0E45">
      <w:pPr>
        <w:pStyle w:val="a3"/>
        <w:spacing w:line="335" w:lineRule="exact"/>
        <w:ind w:left="0"/>
        <w:rPr>
          <w:rFonts w:asciiTheme="minorEastAsia" w:eastAsiaTheme="minorEastAsia" w:hAnsiTheme="minorEastAsia"/>
          <w:lang w:eastAsia="zh-CN"/>
        </w:rPr>
      </w:pPr>
      <w:r w:rsidRPr="003C0E45">
        <w:rPr>
          <w:rFonts w:asciiTheme="minorEastAsia" w:eastAsiaTheme="minorEastAsia" w:hAnsiTheme="minorEastAsia"/>
          <w:spacing w:val="-3"/>
          <w:lang w:eastAsia="zh-CN"/>
        </w:rPr>
        <w:t>注</w:t>
      </w:r>
      <w:r w:rsidRPr="003C0E45">
        <w:rPr>
          <w:rFonts w:asciiTheme="minorEastAsia" w:eastAsiaTheme="minorEastAsia" w:hAnsiTheme="minorEastAsia"/>
          <w:spacing w:val="-1"/>
          <w:lang w:eastAsia="zh-CN"/>
        </w:rPr>
        <w:t>：</w:t>
      </w:r>
      <w:r w:rsidRPr="003C0E45">
        <w:rPr>
          <w:rFonts w:asciiTheme="minorEastAsia" w:eastAsiaTheme="minorEastAsia" w:hAnsiTheme="minorEastAsia" w:cs="Arial"/>
          <w:lang w:eastAsia="zh-CN"/>
        </w:rPr>
        <w:t>1</w:t>
      </w:r>
      <w:r w:rsidRPr="003C0E45">
        <w:rPr>
          <w:rFonts w:asciiTheme="minorEastAsia" w:eastAsiaTheme="minorEastAsia" w:hAnsiTheme="minorEastAsia" w:cs="Arial"/>
          <w:spacing w:val="-3"/>
          <w:lang w:eastAsia="zh-CN"/>
        </w:rPr>
        <w:t>.</w:t>
      </w:r>
      <w:r w:rsidRPr="003C0E45">
        <w:rPr>
          <w:rFonts w:asciiTheme="minorEastAsia" w:eastAsiaTheme="minorEastAsia" w:hAnsiTheme="minorEastAsia"/>
          <w:lang w:eastAsia="zh-CN"/>
        </w:rPr>
        <w:t>本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次</w:t>
      </w:r>
      <w:r w:rsidRPr="003C0E45">
        <w:rPr>
          <w:rFonts w:asciiTheme="minorEastAsia" w:eastAsiaTheme="minorEastAsia" w:hAnsiTheme="minorEastAsia"/>
          <w:lang w:eastAsia="zh-CN"/>
        </w:rPr>
        <w:t>募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集</w:t>
      </w:r>
      <w:r w:rsidRPr="003C0E45">
        <w:rPr>
          <w:rFonts w:asciiTheme="minorEastAsia" w:eastAsiaTheme="minorEastAsia" w:hAnsiTheme="minorEastAsia"/>
          <w:lang w:eastAsia="zh-CN"/>
        </w:rPr>
        <w:t>期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间</w:t>
      </w:r>
      <w:r w:rsidRPr="003C0E45">
        <w:rPr>
          <w:rFonts w:asciiTheme="minorEastAsia" w:eastAsiaTheme="minorEastAsia" w:hAnsiTheme="minorEastAsia"/>
          <w:lang w:eastAsia="zh-CN"/>
        </w:rPr>
        <w:t>发生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的</w:t>
      </w:r>
      <w:r w:rsidRPr="003C0E45">
        <w:rPr>
          <w:rFonts w:asciiTheme="minorEastAsia" w:eastAsiaTheme="minorEastAsia" w:hAnsiTheme="minorEastAsia"/>
          <w:lang w:eastAsia="zh-CN"/>
        </w:rPr>
        <w:t>与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本</w:t>
      </w:r>
      <w:r w:rsidRPr="003C0E45">
        <w:rPr>
          <w:rFonts w:asciiTheme="minorEastAsia" w:eastAsiaTheme="minorEastAsia" w:hAnsiTheme="minorEastAsia"/>
          <w:lang w:eastAsia="zh-CN"/>
        </w:rPr>
        <w:t>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有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关</w:t>
      </w:r>
      <w:r w:rsidRPr="003C0E45">
        <w:rPr>
          <w:rFonts w:asciiTheme="minorEastAsia" w:eastAsiaTheme="minorEastAsia" w:hAnsiTheme="minorEastAsia"/>
          <w:lang w:eastAsia="zh-CN"/>
        </w:rPr>
        <w:t>的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律</w:t>
      </w:r>
      <w:r w:rsidRPr="003C0E45">
        <w:rPr>
          <w:rFonts w:asciiTheme="minorEastAsia" w:eastAsiaTheme="minorEastAsia" w:hAnsiTheme="minorEastAsia"/>
          <w:lang w:eastAsia="zh-CN"/>
        </w:rPr>
        <w:t>师费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、</w:t>
      </w:r>
      <w:r w:rsidRPr="003C0E45">
        <w:rPr>
          <w:rFonts w:asciiTheme="minorEastAsia" w:eastAsiaTheme="minorEastAsia" w:hAnsiTheme="minorEastAsia"/>
          <w:lang w:eastAsia="zh-CN"/>
        </w:rPr>
        <w:t>会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计</w:t>
      </w:r>
      <w:r w:rsidRPr="003C0E45">
        <w:rPr>
          <w:rFonts w:asciiTheme="minorEastAsia" w:eastAsiaTheme="minorEastAsia" w:hAnsiTheme="minorEastAsia"/>
          <w:lang w:eastAsia="zh-CN"/>
        </w:rPr>
        <w:t>师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费</w:t>
      </w:r>
      <w:r w:rsidRPr="003C0E45">
        <w:rPr>
          <w:rFonts w:asciiTheme="minorEastAsia" w:eastAsiaTheme="minorEastAsia" w:hAnsiTheme="minorEastAsia"/>
          <w:lang w:eastAsia="zh-CN"/>
        </w:rPr>
        <w:t>、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信</w:t>
      </w:r>
      <w:r w:rsidRPr="003C0E45">
        <w:rPr>
          <w:rFonts w:asciiTheme="minorEastAsia" w:eastAsiaTheme="minorEastAsia" w:hAnsiTheme="minorEastAsia"/>
          <w:lang w:eastAsia="zh-CN"/>
        </w:rPr>
        <w:t>息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披</w:t>
      </w:r>
      <w:r w:rsidRPr="003C0E45">
        <w:rPr>
          <w:rFonts w:asciiTheme="minorEastAsia" w:eastAsiaTheme="minorEastAsia" w:hAnsiTheme="minorEastAsia"/>
          <w:lang w:eastAsia="zh-CN"/>
        </w:rPr>
        <w:t>露费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等</w:t>
      </w:r>
      <w:r w:rsidRPr="003C0E45">
        <w:rPr>
          <w:rFonts w:asciiTheme="minorEastAsia" w:eastAsiaTheme="minorEastAsia" w:hAnsiTheme="minorEastAsia"/>
          <w:lang w:eastAsia="zh-CN"/>
        </w:rPr>
        <w:t>费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用</w:t>
      </w:r>
      <w:r w:rsidRPr="003C0E45">
        <w:rPr>
          <w:rFonts w:asciiTheme="minorEastAsia" w:eastAsiaTheme="minorEastAsia" w:hAnsiTheme="minorEastAsia"/>
          <w:lang w:eastAsia="zh-CN"/>
        </w:rPr>
        <w:t>不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从</w:t>
      </w:r>
      <w:r w:rsidRPr="003C0E45">
        <w:rPr>
          <w:rFonts w:asciiTheme="minorEastAsia" w:eastAsiaTheme="minorEastAsia" w:hAnsiTheme="minorEastAsia"/>
          <w:lang w:eastAsia="zh-CN"/>
        </w:rPr>
        <w:t>基金资产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中</w:t>
      </w:r>
      <w:r w:rsidRPr="003C0E45">
        <w:rPr>
          <w:rFonts w:asciiTheme="minorEastAsia" w:eastAsiaTheme="minorEastAsia" w:hAnsiTheme="minorEastAsia"/>
          <w:lang w:eastAsia="zh-CN"/>
        </w:rPr>
        <w:t>列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支</w:t>
      </w:r>
      <w:r w:rsidRPr="003C0E45">
        <w:rPr>
          <w:rFonts w:asciiTheme="minorEastAsia" w:eastAsiaTheme="minorEastAsia" w:hAnsiTheme="minorEastAsia"/>
          <w:lang w:eastAsia="zh-CN"/>
        </w:rPr>
        <w:t xml:space="preserve">； </w:t>
      </w:r>
    </w:p>
    <w:p w:rsidR="003C0E45" w:rsidRPr="003C0E45" w:rsidRDefault="00AE12B0" w:rsidP="003C0E45">
      <w:pPr>
        <w:pStyle w:val="a3"/>
        <w:spacing w:line="335" w:lineRule="exact"/>
        <w:ind w:left="0" w:firstLineChars="200" w:firstLine="420"/>
        <w:rPr>
          <w:rFonts w:asciiTheme="minorEastAsia" w:eastAsiaTheme="minorEastAsia" w:hAnsiTheme="minorEastAsia"/>
          <w:lang w:eastAsia="zh-CN"/>
        </w:rPr>
      </w:pPr>
      <w:r w:rsidRPr="003C0E45">
        <w:rPr>
          <w:rFonts w:asciiTheme="minorEastAsia" w:eastAsiaTheme="minorEastAsia" w:hAnsiTheme="minorEastAsia" w:cs="Arial"/>
          <w:lang w:eastAsia="zh-CN"/>
        </w:rPr>
        <w:t>2.</w:t>
      </w:r>
      <w:r w:rsidRPr="003C0E45">
        <w:rPr>
          <w:rFonts w:asciiTheme="minorEastAsia" w:eastAsiaTheme="minorEastAsia" w:hAnsiTheme="minorEastAsia"/>
          <w:lang w:eastAsia="zh-CN"/>
        </w:rPr>
        <w:t>本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管</w:t>
      </w:r>
      <w:r w:rsidRPr="003C0E45">
        <w:rPr>
          <w:rFonts w:asciiTheme="minorEastAsia" w:eastAsiaTheme="minorEastAsia" w:hAnsiTheme="minorEastAsia"/>
          <w:lang w:eastAsia="zh-CN"/>
        </w:rPr>
        <w:t>理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人</w:t>
      </w:r>
      <w:r w:rsidRPr="003C0E45">
        <w:rPr>
          <w:rFonts w:asciiTheme="minorEastAsia" w:eastAsiaTheme="minorEastAsia" w:hAnsiTheme="minorEastAsia"/>
          <w:lang w:eastAsia="zh-CN"/>
        </w:rPr>
        <w:t>高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级</w:t>
      </w:r>
      <w:r w:rsidRPr="003C0E45">
        <w:rPr>
          <w:rFonts w:asciiTheme="minorEastAsia" w:eastAsiaTheme="minorEastAsia" w:hAnsiTheme="minorEastAsia"/>
          <w:lang w:eastAsia="zh-CN"/>
        </w:rPr>
        <w:t>管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理</w:t>
      </w:r>
      <w:r w:rsidRPr="003C0E45">
        <w:rPr>
          <w:rFonts w:asciiTheme="minorEastAsia" w:eastAsiaTheme="minorEastAsia" w:hAnsiTheme="minorEastAsia"/>
          <w:lang w:eastAsia="zh-CN"/>
        </w:rPr>
        <w:t>人员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、</w:t>
      </w:r>
      <w:r w:rsidRPr="003C0E45">
        <w:rPr>
          <w:rFonts w:asciiTheme="minorEastAsia" w:eastAsiaTheme="minorEastAsia" w:hAnsiTheme="minorEastAsia"/>
          <w:lang w:eastAsia="zh-CN"/>
        </w:rPr>
        <w:t>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投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资</w:t>
      </w:r>
      <w:r w:rsidRPr="003C0E45">
        <w:rPr>
          <w:rFonts w:asciiTheme="minorEastAsia" w:eastAsiaTheme="minorEastAsia" w:hAnsiTheme="minorEastAsia"/>
          <w:lang w:eastAsia="zh-CN"/>
        </w:rPr>
        <w:t>和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研</w:t>
      </w:r>
      <w:r w:rsidRPr="003C0E45">
        <w:rPr>
          <w:rFonts w:asciiTheme="minorEastAsia" w:eastAsiaTheme="minorEastAsia" w:hAnsiTheme="minorEastAsia"/>
          <w:lang w:eastAsia="zh-CN"/>
        </w:rPr>
        <w:t>究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部</w:t>
      </w:r>
      <w:r w:rsidRPr="003C0E45">
        <w:rPr>
          <w:rFonts w:asciiTheme="minorEastAsia" w:eastAsiaTheme="minorEastAsia" w:hAnsiTheme="minorEastAsia"/>
          <w:lang w:eastAsia="zh-CN"/>
        </w:rPr>
        <w:t>门负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责</w:t>
      </w:r>
      <w:r w:rsidRPr="003C0E45">
        <w:rPr>
          <w:rFonts w:asciiTheme="minorEastAsia" w:eastAsiaTheme="minorEastAsia" w:hAnsiTheme="minorEastAsia"/>
          <w:lang w:eastAsia="zh-CN"/>
        </w:rPr>
        <w:t>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持</w:t>
      </w:r>
      <w:r w:rsidRPr="003C0E45">
        <w:rPr>
          <w:rFonts w:asciiTheme="minorEastAsia" w:eastAsiaTheme="minorEastAsia" w:hAnsiTheme="minorEastAsia"/>
          <w:lang w:eastAsia="zh-CN"/>
        </w:rPr>
        <w:t>有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本</w:t>
      </w:r>
      <w:r w:rsidRPr="003C0E45">
        <w:rPr>
          <w:rFonts w:asciiTheme="minorEastAsia" w:eastAsiaTheme="minorEastAsia" w:hAnsiTheme="minorEastAsia"/>
          <w:lang w:eastAsia="zh-CN"/>
        </w:rPr>
        <w:t>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的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金份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额</w:t>
      </w:r>
      <w:r w:rsidRPr="003C0E45">
        <w:rPr>
          <w:rFonts w:asciiTheme="minorEastAsia" w:eastAsiaTheme="minorEastAsia" w:hAnsiTheme="minorEastAsia"/>
          <w:lang w:eastAsia="zh-CN"/>
        </w:rPr>
        <w:t>总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量</w:t>
      </w:r>
      <w:r w:rsidRPr="003C0E45">
        <w:rPr>
          <w:rFonts w:asciiTheme="minorEastAsia" w:eastAsiaTheme="minorEastAsia" w:hAnsiTheme="minorEastAsia"/>
          <w:lang w:eastAsia="zh-CN"/>
        </w:rPr>
        <w:t>的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数</w:t>
      </w:r>
      <w:r w:rsidRPr="003C0E45">
        <w:rPr>
          <w:rFonts w:asciiTheme="minorEastAsia" w:eastAsiaTheme="minorEastAsia" w:hAnsiTheme="minorEastAsia"/>
          <w:lang w:eastAsia="zh-CN"/>
        </w:rPr>
        <w:t>量区</w:t>
      </w:r>
      <w:r w:rsidR="003C0E45" w:rsidRPr="003C0E45">
        <w:rPr>
          <w:rFonts w:asciiTheme="minorEastAsia" w:eastAsiaTheme="minorEastAsia" w:hAnsiTheme="minorEastAsia"/>
          <w:lang w:eastAsia="zh-CN"/>
        </w:rPr>
        <w:t>间为</w:t>
      </w:r>
      <w:r w:rsidR="003C17F4" w:rsidRPr="0026438D">
        <w:rPr>
          <w:rFonts w:asciiTheme="minorEastAsia" w:eastAsiaTheme="minorEastAsia" w:hAnsiTheme="minorEastAsia" w:cs="Arial" w:hint="eastAsia"/>
          <w:lang w:eastAsia="zh-CN"/>
        </w:rPr>
        <w:t>0</w:t>
      </w:r>
      <w:r w:rsidR="00B13009">
        <w:rPr>
          <w:rFonts w:asciiTheme="minorEastAsia" w:eastAsiaTheme="minorEastAsia" w:hAnsiTheme="minorEastAsia" w:cs="Arial" w:hint="eastAsia"/>
          <w:lang w:eastAsia="zh-CN"/>
        </w:rPr>
        <w:t>份</w:t>
      </w:r>
      <w:r w:rsidR="003C0E45" w:rsidRPr="0026438D">
        <w:rPr>
          <w:rFonts w:asciiTheme="minorEastAsia" w:eastAsiaTheme="minorEastAsia" w:hAnsiTheme="minorEastAsia"/>
          <w:lang w:eastAsia="zh-CN"/>
        </w:rPr>
        <w:t>；</w:t>
      </w:r>
    </w:p>
    <w:p w:rsidR="00701F05" w:rsidRPr="003C0E45" w:rsidRDefault="00AE12B0" w:rsidP="003C0E45">
      <w:pPr>
        <w:pStyle w:val="a3"/>
        <w:ind w:left="0" w:firstLineChars="200" w:firstLine="420"/>
        <w:rPr>
          <w:rFonts w:asciiTheme="minorEastAsia" w:eastAsiaTheme="minorEastAsia" w:hAnsiTheme="minorEastAsia"/>
          <w:lang w:eastAsia="zh-CN"/>
        </w:rPr>
      </w:pPr>
      <w:r w:rsidRPr="003C0E45">
        <w:rPr>
          <w:rFonts w:asciiTheme="minorEastAsia" w:eastAsiaTheme="minorEastAsia" w:hAnsiTheme="minorEastAsia" w:cs="Arial"/>
          <w:lang w:eastAsia="zh-CN"/>
        </w:rPr>
        <w:t>3.</w:t>
      </w:r>
      <w:r w:rsidRPr="003C0E45">
        <w:rPr>
          <w:rFonts w:asciiTheme="minorEastAsia" w:eastAsiaTheme="minorEastAsia" w:hAnsiTheme="minorEastAsia"/>
          <w:lang w:eastAsia="zh-CN"/>
        </w:rPr>
        <w:t>本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的</w:t>
      </w:r>
      <w:r w:rsidRPr="003C0E45">
        <w:rPr>
          <w:rFonts w:asciiTheme="minorEastAsia" w:eastAsiaTheme="minorEastAsia" w:hAnsiTheme="minorEastAsia"/>
          <w:lang w:eastAsia="zh-CN"/>
        </w:rPr>
        <w:t>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经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理</w:t>
      </w:r>
      <w:r w:rsidRPr="003C0E45">
        <w:rPr>
          <w:rFonts w:asciiTheme="minorEastAsia" w:eastAsiaTheme="minorEastAsia" w:hAnsiTheme="minorEastAsia"/>
          <w:lang w:eastAsia="zh-CN"/>
        </w:rPr>
        <w:t>持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有</w:t>
      </w:r>
      <w:r w:rsidRPr="003C0E45">
        <w:rPr>
          <w:rFonts w:asciiTheme="minorEastAsia" w:eastAsiaTheme="minorEastAsia" w:hAnsiTheme="minorEastAsia"/>
          <w:lang w:eastAsia="zh-CN"/>
        </w:rPr>
        <w:t>本基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的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份</w:t>
      </w:r>
      <w:r w:rsidRPr="003C0E45">
        <w:rPr>
          <w:rFonts w:asciiTheme="minorEastAsia" w:eastAsiaTheme="minorEastAsia" w:hAnsiTheme="minorEastAsia"/>
          <w:lang w:eastAsia="zh-CN"/>
        </w:rPr>
        <w:t>额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总</w:t>
      </w:r>
      <w:r w:rsidRPr="003C0E45">
        <w:rPr>
          <w:rFonts w:asciiTheme="minorEastAsia" w:eastAsiaTheme="minorEastAsia" w:hAnsiTheme="minorEastAsia"/>
          <w:lang w:eastAsia="zh-CN"/>
        </w:rPr>
        <w:t>量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的</w:t>
      </w:r>
      <w:r w:rsidRPr="003C0E45">
        <w:rPr>
          <w:rFonts w:asciiTheme="minorEastAsia" w:eastAsiaTheme="minorEastAsia" w:hAnsiTheme="minorEastAsia"/>
          <w:lang w:eastAsia="zh-CN"/>
        </w:rPr>
        <w:t>数量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区间</w:t>
      </w:r>
      <w:r w:rsidRPr="003C0E45">
        <w:rPr>
          <w:rFonts w:asciiTheme="minorEastAsia" w:eastAsiaTheme="minorEastAsia" w:hAnsiTheme="minorEastAsia"/>
          <w:lang w:eastAsia="zh-CN"/>
        </w:rPr>
        <w:t>为</w:t>
      </w:r>
      <w:r w:rsidR="00DC6713">
        <w:rPr>
          <w:rFonts w:asciiTheme="minorEastAsia" w:eastAsiaTheme="minorEastAsia" w:hAnsiTheme="minorEastAsia" w:cs="Arial"/>
          <w:lang w:eastAsia="zh-CN"/>
        </w:rPr>
        <w:t>0</w:t>
      </w:r>
      <w:r w:rsidR="00F66748">
        <w:rPr>
          <w:rFonts w:asciiTheme="minorEastAsia" w:eastAsiaTheme="minorEastAsia" w:hAnsiTheme="minorEastAsia" w:hint="eastAsia"/>
          <w:lang w:eastAsia="zh-CN"/>
        </w:rPr>
        <w:t>。</w:t>
      </w: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Default="00701F05">
      <w:pPr>
        <w:spacing w:before="17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F86BCF" w:rsidRPr="005F1462" w:rsidRDefault="00F86BCF">
      <w:pPr>
        <w:spacing w:before="17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5F1462" w:rsidRPr="005F1462" w:rsidRDefault="005F1462">
      <w:pPr>
        <w:tabs>
          <w:tab w:val="left" w:pos="571"/>
        </w:tabs>
        <w:ind w:left="151"/>
        <w:rPr>
          <w:rFonts w:asciiTheme="minorEastAsia" w:hAnsiTheme="minorEastAsia" w:cs="Cambria"/>
          <w:bCs/>
          <w:spacing w:val="-1"/>
          <w:sz w:val="24"/>
          <w:szCs w:val="24"/>
          <w:lang w:eastAsia="zh-CN"/>
        </w:rPr>
      </w:pPr>
      <w:r w:rsidRPr="005F1462">
        <w:rPr>
          <w:rFonts w:asciiTheme="minorEastAsia" w:hAnsiTheme="minorEastAsia" w:cs="Cambria" w:hint="eastAsia"/>
          <w:b/>
          <w:bCs/>
          <w:spacing w:val="-1"/>
          <w:sz w:val="24"/>
          <w:szCs w:val="24"/>
          <w:lang w:eastAsia="zh-CN"/>
        </w:rPr>
        <w:t>3.</w:t>
      </w:r>
      <w:r w:rsidRPr="005F1462">
        <w:rPr>
          <w:rFonts w:asciiTheme="minorEastAsia" w:hAnsiTheme="minorEastAsia" w:cs="Cambria" w:hint="eastAsia"/>
          <w:bCs/>
          <w:spacing w:val="-1"/>
          <w:sz w:val="24"/>
          <w:szCs w:val="24"/>
          <w:lang w:eastAsia="zh-CN"/>
        </w:rPr>
        <w:t>发起式</w:t>
      </w:r>
      <w:r w:rsidRPr="005F1462">
        <w:rPr>
          <w:rFonts w:asciiTheme="minorEastAsia" w:hAnsiTheme="minorEastAsia" w:cs="Cambria"/>
          <w:bCs/>
          <w:spacing w:val="-1"/>
          <w:sz w:val="24"/>
          <w:szCs w:val="24"/>
          <w:lang w:eastAsia="zh-CN"/>
        </w:rPr>
        <w:t>基金发起资金持有份额情况</w:t>
      </w:r>
    </w:p>
    <w:tbl>
      <w:tblPr>
        <w:tblStyle w:val="a8"/>
        <w:tblW w:w="0" w:type="auto"/>
        <w:tblLook w:val="04A0"/>
      </w:tblPr>
      <w:tblGrid>
        <w:gridCol w:w="1801"/>
        <w:gridCol w:w="1568"/>
        <w:gridCol w:w="1394"/>
        <w:gridCol w:w="1568"/>
        <w:gridCol w:w="1437"/>
        <w:gridCol w:w="1369"/>
      </w:tblGrid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持有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份额总数</w:t>
            </w:r>
          </w:p>
        </w:tc>
        <w:tc>
          <w:tcPr>
            <w:tcW w:w="1394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持有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份额占基金总份额比例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发起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份额总数</w:t>
            </w:r>
          </w:p>
        </w:tc>
        <w:tc>
          <w:tcPr>
            <w:tcW w:w="1437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发起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份额占基金总份额比例</w:t>
            </w:r>
          </w:p>
        </w:tc>
        <w:tc>
          <w:tcPr>
            <w:tcW w:w="1369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发起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份额承诺持有期限</w:t>
            </w:r>
          </w:p>
        </w:tc>
      </w:tr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基金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管理人固有资金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94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37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69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</w:tr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基金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管理人高级管理人员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94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37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69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</w:tr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基金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经理等人员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94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37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69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</w:tr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基金管理人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股东</w:t>
            </w:r>
          </w:p>
        </w:tc>
        <w:tc>
          <w:tcPr>
            <w:tcW w:w="1568" w:type="dxa"/>
            <w:vAlign w:val="center"/>
          </w:tcPr>
          <w:p w:rsidR="00E42415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10,002,000.20</w:t>
            </w:r>
          </w:p>
        </w:tc>
        <w:tc>
          <w:tcPr>
            <w:tcW w:w="1394" w:type="dxa"/>
            <w:vAlign w:val="center"/>
          </w:tcPr>
          <w:p w:rsidR="00E42415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49.19%</w:t>
            </w:r>
          </w:p>
        </w:tc>
        <w:tc>
          <w:tcPr>
            <w:tcW w:w="1568" w:type="dxa"/>
            <w:vAlign w:val="center"/>
          </w:tcPr>
          <w:p w:rsidR="00E42415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10,002,000.20</w:t>
            </w:r>
          </w:p>
        </w:tc>
        <w:tc>
          <w:tcPr>
            <w:tcW w:w="1437" w:type="dxa"/>
            <w:vAlign w:val="center"/>
          </w:tcPr>
          <w:p w:rsidR="00E42415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49.19%</w:t>
            </w:r>
          </w:p>
        </w:tc>
        <w:tc>
          <w:tcPr>
            <w:tcW w:w="1369" w:type="dxa"/>
            <w:vAlign w:val="center"/>
          </w:tcPr>
          <w:p w:rsidR="00E42415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不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少于三年</w:t>
            </w:r>
          </w:p>
        </w:tc>
      </w:tr>
      <w:tr w:rsidR="00E42415" w:rsidRPr="00A173CB" w:rsidTr="00ED4F65">
        <w:tc>
          <w:tcPr>
            <w:tcW w:w="1801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94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68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37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369" w:type="dxa"/>
            <w:vAlign w:val="center"/>
          </w:tcPr>
          <w:p w:rsidR="00E42415" w:rsidRPr="00A173CB" w:rsidRDefault="00E42415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-</w:t>
            </w:r>
          </w:p>
        </w:tc>
      </w:tr>
      <w:tr w:rsidR="003942EF" w:rsidRPr="00A173CB" w:rsidTr="00ED4F65">
        <w:tc>
          <w:tcPr>
            <w:tcW w:w="1801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68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10,002,000.20</w:t>
            </w:r>
          </w:p>
        </w:tc>
        <w:tc>
          <w:tcPr>
            <w:tcW w:w="1394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49.19%</w:t>
            </w:r>
          </w:p>
        </w:tc>
        <w:tc>
          <w:tcPr>
            <w:tcW w:w="1568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10,002,000.20</w:t>
            </w:r>
          </w:p>
        </w:tc>
        <w:tc>
          <w:tcPr>
            <w:tcW w:w="1437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49.19%</w:t>
            </w:r>
          </w:p>
        </w:tc>
        <w:tc>
          <w:tcPr>
            <w:tcW w:w="1369" w:type="dxa"/>
            <w:vAlign w:val="center"/>
          </w:tcPr>
          <w:p w:rsidR="003942EF" w:rsidRPr="00A173CB" w:rsidRDefault="003942EF" w:rsidP="00A173CB">
            <w:pPr>
              <w:tabs>
                <w:tab w:val="left" w:pos="571"/>
              </w:tabs>
              <w:jc w:val="center"/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</w:pPr>
            <w:r w:rsidRPr="00A173CB">
              <w:rPr>
                <w:rFonts w:asciiTheme="minorEastAsia" w:hAnsiTheme="minorEastAsia" w:cs="Cambria" w:hint="eastAsia"/>
                <w:bCs/>
                <w:spacing w:val="-1"/>
                <w:sz w:val="21"/>
                <w:szCs w:val="21"/>
                <w:lang w:eastAsia="zh-CN"/>
              </w:rPr>
              <w:t>不</w:t>
            </w:r>
            <w:r w:rsidRPr="00A173CB">
              <w:rPr>
                <w:rFonts w:asciiTheme="minorEastAsia" w:hAnsiTheme="minorEastAsia" w:cs="Cambria"/>
                <w:bCs/>
                <w:spacing w:val="-1"/>
                <w:sz w:val="21"/>
                <w:szCs w:val="21"/>
                <w:lang w:eastAsia="zh-CN"/>
              </w:rPr>
              <w:t>少于三年</w:t>
            </w:r>
          </w:p>
        </w:tc>
      </w:tr>
    </w:tbl>
    <w:p w:rsidR="005F1462" w:rsidRPr="00E42415" w:rsidRDefault="005F1462" w:rsidP="00E42415">
      <w:pPr>
        <w:tabs>
          <w:tab w:val="left" w:pos="571"/>
        </w:tabs>
        <w:rPr>
          <w:rFonts w:asciiTheme="minorEastAsia" w:hAnsiTheme="minorEastAsia" w:cs="Cambria"/>
          <w:b/>
          <w:bCs/>
          <w:spacing w:val="-1"/>
          <w:sz w:val="24"/>
          <w:szCs w:val="24"/>
          <w:lang w:eastAsia="zh-CN"/>
        </w:rPr>
      </w:pPr>
    </w:p>
    <w:p w:rsidR="00701F05" w:rsidRPr="003C0E45" w:rsidRDefault="005F1462">
      <w:pPr>
        <w:tabs>
          <w:tab w:val="left" w:pos="571"/>
        </w:tabs>
        <w:ind w:left="151"/>
        <w:rPr>
          <w:rFonts w:asciiTheme="minorEastAsia" w:hAnsiTheme="minorEastAsia" w:cs="Microsoft JhengHei"/>
          <w:sz w:val="24"/>
          <w:szCs w:val="24"/>
          <w:lang w:eastAsia="zh-CN"/>
        </w:rPr>
      </w:pPr>
      <w:r>
        <w:rPr>
          <w:rFonts w:asciiTheme="minorEastAsia" w:hAnsiTheme="minorEastAsia" w:cs="Cambria"/>
          <w:b/>
          <w:bCs/>
          <w:spacing w:val="-1"/>
          <w:sz w:val="24"/>
          <w:szCs w:val="24"/>
          <w:lang w:eastAsia="zh-CN"/>
        </w:rPr>
        <w:t>4</w:t>
      </w:r>
      <w:r w:rsidR="00AE12B0" w:rsidRPr="003C0E45">
        <w:rPr>
          <w:rFonts w:asciiTheme="minorEastAsia" w:hAnsiTheme="minorEastAsia" w:cs="Cambria"/>
          <w:b/>
          <w:bCs/>
          <w:sz w:val="24"/>
          <w:szCs w:val="24"/>
          <w:lang w:eastAsia="zh-CN"/>
        </w:rPr>
        <w:t>.</w:t>
      </w:r>
      <w:r w:rsidR="00AE12B0" w:rsidRPr="003C0E45">
        <w:rPr>
          <w:rFonts w:asciiTheme="minorEastAsia" w:hAnsiTheme="minorEastAsia" w:cs="Cambria"/>
          <w:b/>
          <w:bCs/>
          <w:sz w:val="24"/>
          <w:szCs w:val="24"/>
          <w:lang w:eastAsia="zh-CN"/>
        </w:rPr>
        <w:tab/>
      </w:r>
      <w:r w:rsidR="00AE12B0" w:rsidRPr="003C0E45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其</w:t>
      </w:r>
      <w:r w:rsidR="00AE12B0" w:rsidRPr="003C0E45">
        <w:rPr>
          <w:rFonts w:asciiTheme="minorEastAsia" w:hAnsiTheme="minorEastAsia" w:cs="Microsoft JhengHei"/>
          <w:sz w:val="24"/>
          <w:szCs w:val="24"/>
          <w:lang w:eastAsia="zh-CN"/>
        </w:rPr>
        <w:t>他</w:t>
      </w:r>
      <w:r w:rsidR="00AE12B0" w:rsidRPr="003C0E45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需</w:t>
      </w:r>
      <w:r w:rsidR="00AE12B0" w:rsidRPr="003C0E45">
        <w:rPr>
          <w:rFonts w:asciiTheme="minorEastAsia" w:hAnsiTheme="minorEastAsia" w:cs="Microsoft JhengHei"/>
          <w:sz w:val="24"/>
          <w:szCs w:val="24"/>
          <w:lang w:eastAsia="zh-CN"/>
        </w:rPr>
        <w:t>要提</w:t>
      </w:r>
      <w:r w:rsidR="00AE12B0" w:rsidRPr="003C0E45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示</w:t>
      </w:r>
      <w:r w:rsidR="00AE12B0" w:rsidRPr="003C0E45">
        <w:rPr>
          <w:rFonts w:asciiTheme="minorEastAsia" w:hAnsiTheme="minorEastAsia" w:cs="Microsoft JhengHei"/>
          <w:sz w:val="24"/>
          <w:szCs w:val="24"/>
          <w:lang w:eastAsia="zh-CN"/>
        </w:rPr>
        <w:t>的</w:t>
      </w:r>
      <w:r w:rsidR="00AE12B0" w:rsidRPr="003C0E45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事</w:t>
      </w:r>
      <w:r w:rsidR="00AE12B0" w:rsidRPr="003C0E45">
        <w:rPr>
          <w:rFonts w:asciiTheme="minorEastAsia" w:hAnsiTheme="minorEastAsia" w:cs="Microsoft JhengHei"/>
          <w:sz w:val="24"/>
          <w:szCs w:val="24"/>
          <w:lang w:eastAsia="zh-CN"/>
        </w:rPr>
        <w:t>项</w:t>
      </w:r>
    </w:p>
    <w:p w:rsidR="00701F05" w:rsidRPr="003C0E45" w:rsidRDefault="00ED4F65" w:rsidP="00ED4F65">
      <w:pPr>
        <w:tabs>
          <w:tab w:val="left" w:pos="571"/>
        </w:tabs>
        <w:spacing w:before="9" w:line="160" w:lineRule="exact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inorEastAsia" w:hAnsiTheme="minorEastAsia"/>
          <w:sz w:val="16"/>
          <w:szCs w:val="16"/>
          <w:lang w:eastAsia="zh-CN"/>
        </w:rPr>
        <w:tab/>
      </w:r>
    </w:p>
    <w:p w:rsidR="00257D8D" w:rsidRDefault="00AE12B0" w:rsidP="00257D8D">
      <w:pPr>
        <w:pStyle w:val="a3"/>
        <w:spacing w:line="311" w:lineRule="auto"/>
        <w:ind w:right="150" w:firstLine="420"/>
        <w:jc w:val="both"/>
        <w:rPr>
          <w:rFonts w:asciiTheme="minorEastAsia" w:eastAsiaTheme="minorEastAsia" w:hAnsiTheme="minorEastAsia"/>
          <w:lang w:eastAsia="zh-CN"/>
        </w:rPr>
      </w:pPr>
      <w:r w:rsidRPr="003C0E45">
        <w:rPr>
          <w:rFonts w:asciiTheme="minorEastAsia" w:eastAsiaTheme="minorEastAsia" w:hAnsiTheme="minorEastAsia"/>
          <w:spacing w:val="-1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金份额持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有</w:t>
      </w:r>
      <w:r w:rsidRPr="003C0E45">
        <w:rPr>
          <w:rFonts w:asciiTheme="minorEastAsia" w:eastAsiaTheme="minorEastAsia" w:hAnsiTheme="minorEastAsia"/>
          <w:lang w:eastAsia="zh-CN"/>
        </w:rPr>
        <w:t>人可以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到销</w:t>
      </w:r>
      <w:r w:rsidRPr="003C0E45">
        <w:rPr>
          <w:rFonts w:asciiTheme="minorEastAsia" w:eastAsiaTheme="minorEastAsia" w:hAnsiTheme="minorEastAsia"/>
          <w:lang w:eastAsia="zh-CN"/>
        </w:rPr>
        <w:t>售机构的网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点</w:t>
      </w:r>
      <w:r w:rsidRPr="003C0E45">
        <w:rPr>
          <w:rFonts w:asciiTheme="minorEastAsia" w:eastAsiaTheme="minorEastAsia" w:hAnsiTheme="minorEastAsia"/>
          <w:lang w:eastAsia="zh-CN"/>
        </w:rPr>
        <w:t>进行交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易确</w:t>
      </w:r>
      <w:r w:rsidRPr="003C0E45">
        <w:rPr>
          <w:rFonts w:asciiTheme="minorEastAsia" w:eastAsiaTheme="minorEastAsia" w:hAnsiTheme="minorEastAsia"/>
          <w:lang w:eastAsia="zh-CN"/>
        </w:rPr>
        <w:t>认单的查询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和</w:t>
      </w:r>
      <w:r w:rsidRPr="003C0E45">
        <w:rPr>
          <w:rFonts w:asciiTheme="minorEastAsia" w:eastAsiaTheme="minorEastAsia" w:hAnsiTheme="minorEastAsia"/>
          <w:lang w:eastAsia="zh-CN"/>
        </w:rPr>
        <w:t>打印，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也可</w:t>
      </w:r>
      <w:r w:rsidRPr="003C0E45">
        <w:rPr>
          <w:rFonts w:asciiTheme="minorEastAsia" w:eastAsiaTheme="minorEastAsia" w:hAnsiTheme="minorEastAsia"/>
          <w:lang w:eastAsia="zh-CN"/>
        </w:rPr>
        <w:t>以通过本基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金</w:t>
      </w:r>
      <w:r w:rsidRPr="003C0E45">
        <w:rPr>
          <w:rFonts w:asciiTheme="minorEastAsia" w:eastAsiaTheme="minorEastAsia" w:hAnsiTheme="minorEastAsia"/>
          <w:lang w:eastAsia="zh-CN"/>
        </w:rPr>
        <w:t>管 理人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的</w:t>
      </w:r>
      <w:r w:rsidRPr="003C0E45">
        <w:rPr>
          <w:rFonts w:asciiTheme="minorEastAsia" w:eastAsiaTheme="minorEastAsia" w:hAnsiTheme="minorEastAsia"/>
          <w:lang w:eastAsia="zh-CN"/>
        </w:rPr>
        <w:t>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站</w:t>
      </w:r>
      <w:r w:rsidRPr="003C0E45">
        <w:rPr>
          <w:rFonts w:asciiTheme="minorEastAsia" w:eastAsiaTheme="minorEastAsia" w:hAnsiTheme="minorEastAsia"/>
          <w:spacing w:val="-1"/>
          <w:lang w:eastAsia="zh-CN"/>
        </w:rPr>
        <w:t>（</w:t>
      </w:r>
      <w:hyperlink r:id="rId9">
        <w:r w:rsidRPr="003C0E45">
          <w:rPr>
            <w:rFonts w:asciiTheme="minorEastAsia" w:eastAsiaTheme="minorEastAsia" w:hAnsiTheme="minorEastAsia" w:cs="Arial"/>
            <w:lang w:eastAsia="zh-CN"/>
          </w:rPr>
          <w:t>w</w:t>
        </w:r>
        <w:r w:rsidRPr="003C0E45">
          <w:rPr>
            <w:rFonts w:asciiTheme="minorEastAsia" w:eastAsiaTheme="minorEastAsia" w:hAnsiTheme="minorEastAsia" w:cs="Arial"/>
            <w:spacing w:val="-5"/>
            <w:lang w:eastAsia="zh-CN"/>
          </w:rPr>
          <w:t>w</w:t>
        </w:r>
        <w:r w:rsidRPr="003C0E45">
          <w:rPr>
            <w:rFonts w:asciiTheme="minorEastAsia" w:eastAsiaTheme="minorEastAsia" w:hAnsiTheme="minorEastAsia" w:cs="Arial"/>
            <w:lang w:eastAsia="zh-CN"/>
          </w:rPr>
          <w:t>w.b</w:t>
        </w:r>
        <w:r w:rsidRPr="003C0E45">
          <w:rPr>
            <w:rFonts w:asciiTheme="minorEastAsia" w:eastAsiaTheme="minorEastAsia" w:hAnsiTheme="minorEastAsia" w:cs="Arial"/>
            <w:spacing w:val="-4"/>
            <w:lang w:eastAsia="zh-CN"/>
          </w:rPr>
          <w:t>x</w:t>
        </w:r>
        <w:r w:rsidRPr="003C0E45">
          <w:rPr>
            <w:rFonts w:asciiTheme="minorEastAsia" w:eastAsiaTheme="minorEastAsia" w:hAnsiTheme="minorEastAsia" w:cs="Arial"/>
            <w:lang w:eastAsia="zh-CN"/>
          </w:rPr>
          <w:t>rfu</w:t>
        </w:r>
        <w:r w:rsidRPr="003C0E45">
          <w:rPr>
            <w:rFonts w:asciiTheme="minorEastAsia" w:eastAsiaTheme="minorEastAsia" w:hAnsiTheme="minorEastAsia" w:cs="Arial"/>
            <w:spacing w:val="-3"/>
            <w:lang w:eastAsia="zh-CN"/>
          </w:rPr>
          <w:t>n</w:t>
        </w:r>
        <w:r w:rsidRPr="003C0E45">
          <w:rPr>
            <w:rFonts w:asciiTheme="minorEastAsia" w:eastAsiaTheme="minorEastAsia" w:hAnsiTheme="minorEastAsia" w:cs="Arial"/>
            <w:spacing w:val="-4"/>
            <w:lang w:eastAsia="zh-CN"/>
          </w:rPr>
          <w:t>d</w:t>
        </w:r>
        <w:r w:rsidRPr="003C0E45">
          <w:rPr>
            <w:rFonts w:asciiTheme="minorEastAsia" w:eastAsiaTheme="minorEastAsia" w:hAnsiTheme="minorEastAsia" w:cs="Arial"/>
            <w:lang w:eastAsia="zh-CN"/>
          </w:rPr>
          <w:t>.com</w:t>
        </w:r>
      </w:hyperlink>
      <w:r w:rsidRPr="003C0E45">
        <w:rPr>
          <w:rFonts w:asciiTheme="minorEastAsia" w:eastAsiaTheme="minorEastAsia" w:hAnsiTheme="minorEastAsia"/>
          <w:spacing w:val="-3"/>
          <w:lang w:eastAsia="zh-CN"/>
        </w:rPr>
        <w:t>）</w:t>
      </w:r>
      <w:r w:rsidRPr="003C0E45">
        <w:rPr>
          <w:rFonts w:asciiTheme="minorEastAsia" w:eastAsiaTheme="minorEastAsia" w:hAnsiTheme="minorEastAsia"/>
          <w:lang w:eastAsia="zh-CN"/>
        </w:rPr>
        <w:t>或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客</w:t>
      </w:r>
      <w:r w:rsidRPr="003C0E45">
        <w:rPr>
          <w:rFonts w:asciiTheme="minorEastAsia" w:eastAsiaTheme="minorEastAsia" w:hAnsiTheme="minorEastAsia"/>
          <w:lang w:eastAsia="zh-CN"/>
        </w:rPr>
        <w:t>户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服</w:t>
      </w:r>
      <w:r w:rsidRPr="003C0E45">
        <w:rPr>
          <w:rFonts w:asciiTheme="minorEastAsia" w:eastAsiaTheme="minorEastAsia" w:hAnsiTheme="minorEastAsia"/>
          <w:lang w:eastAsia="zh-CN"/>
        </w:rPr>
        <w:t>务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电</w:t>
      </w:r>
      <w:r w:rsidRPr="003C0E45">
        <w:rPr>
          <w:rFonts w:asciiTheme="minorEastAsia" w:eastAsiaTheme="minorEastAsia" w:hAnsiTheme="minorEastAsia"/>
          <w:lang w:eastAsia="zh-CN"/>
        </w:rPr>
        <w:t>话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（</w:t>
      </w:r>
      <w:r w:rsidRPr="003C0E45">
        <w:rPr>
          <w:rFonts w:asciiTheme="minorEastAsia" w:eastAsiaTheme="minorEastAsia" w:hAnsiTheme="minorEastAsia" w:cs="Arial"/>
          <w:spacing w:val="-4"/>
          <w:lang w:eastAsia="zh-CN"/>
        </w:rPr>
        <w:t>4</w:t>
      </w:r>
      <w:r w:rsidRPr="003C0E45">
        <w:rPr>
          <w:rFonts w:asciiTheme="minorEastAsia" w:eastAsiaTheme="minorEastAsia" w:hAnsiTheme="minorEastAsia" w:cs="Arial"/>
          <w:lang w:eastAsia="zh-CN"/>
        </w:rPr>
        <w:t>00-06</w:t>
      </w:r>
      <w:r w:rsidRPr="003C0E45">
        <w:rPr>
          <w:rFonts w:asciiTheme="minorEastAsia" w:eastAsiaTheme="minorEastAsia" w:hAnsiTheme="minorEastAsia" w:cs="Arial"/>
          <w:spacing w:val="-4"/>
          <w:lang w:eastAsia="zh-CN"/>
        </w:rPr>
        <w:t>1</w:t>
      </w:r>
      <w:r w:rsidRPr="003C0E45">
        <w:rPr>
          <w:rFonts w:asciiTheme="minorEastAsia" w:eastAsiaTheme="minorEastAsia" w:hAnsiTheme="minorEastAsia" w:cs="Arial"/>
          <w:lang w:eastAsia="zh-CN"/>
        </w:rPr>
        <w:t>-72</w:t>
      </w:r>
      <w:r w:rsidRPr="003C0E45">
        <w:rPr>
          <w:rFonts w:asciiTheme="minorEastAsia" w:eastAsiaTheme="minorEastAsia" w:hAnsiTheme="minorEastAsia" w:cs="Arial"/>
          <w:spacing w:val="-4"/>
          <w:lang w:eastAsia="zh-CN"/>
        </w:rPr>
        <w:t>9</w:t>
      </w:r>
      <w:r w:rsidRPr="003C0E45">
        <w:rPr>
          <w:rFonts w:asciiTheme="minorEastAsia" w:eastAsiaTheme="minorEastAsia" w:hAnsiTheme="minorEastAsia" w:cs="Arial"/>
          <w:spacing w:val="-2"/>
          <w:lang w:eastAsia="zh-CN"/>
        </w:rPr>
        <w:t>7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）</w:t>
      </w:r>
      <w:r w:rsidRPr="003C0E45">
        <w:rPr>
          <w:rFonts w:asciiTheme="minorEastAsia" w:eastAsiaTheme="minorEastAsia" w:hAnsiTheme="minorEastAsia"/>
          <w:lang w:eastAsia="zh-CN"/>
        </w:rPr>
        <w:t>查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询</w:t>
      </w:r>
      <w:r w:rsidRPr="003C0E45">
        <w:rPr>
          <w:rFonts w:asciiTheme="minorEastAsia" w:eastAsiaTheme="minorEastAsia" w:hAnsiTheme="minorEastAsia"/>
          <w:lang w:eastAsia="zh-CN"/>
        </w:rPr>
        <w:t>交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易确</w:t>
      </w:r>
      <w:r w:rsidRPr="003C0E45">
        <w:rPr>
          <w:rFonts w:asciiTheme="minorEastAsia" w:eastAsiaTheme="minorEastAsia" w:hAnsiTheme="minorEastAsia"/>
          <w:lang w:eastAsia="zh-CN"/>
        </w:rPr>
        <w:t>认情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况</w:t>
      </w:r>
      <w:r w:rsidRPr="003C0E45">
        <w:rPr>
          <w:rFonts w:asciiTheme="minorEastAsia" w:eastAsiaTheme="minorEastAsia" w:hAnsiTheme="minorEastAsia"/>
          <w:lang w:eastAsia="zh-CN"/>
        </w:rPr>
        <w:t>。</w:t>
      </w:r>
    </w:p>
    <w:p w:rsidR="00701F05" w:rsidRPr="003C0E45" w:rsidRDefault="00AE12B0" w:rsidP="00257D8D">
      <w:pPr>
        <w:pStyle w:val="a3"/>
        <w:spacing w:line="311" w:lineRule="auto"/>
        <w:ind w:right="150" w:firstLine="420"/>
        <w:jc w:val="both"/>
        <w:rPr>
          <w:rFonts w:asciiTheme="minorEastAsia" w:eastAsiaTheme="minorEastAsia" w:hAnsiTheme="minorEastAsia"/>
          <w:lang w:eastAsia="zh-CN"/>
        </w:rPr>
      </w:pPr>
      <w:r w:rsidRPr="003C0E45">
        <w:rPr>
          <w:rFonts w:asciiTheme="minorEastAsia" w:eastAsiaTheme="minorEastAsia" w:hAnsiTheme="minorEastAsia"/>
          <w:lang w:eastAsia="zh-CN"/>
        </w:rPr>
        <w:t>风险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提</w:t>
      </w:r>
      <w:r w:rsidRPr="003C0E45">
        <w:rPr>
          <w:rFonts w:asciiTheme="minorEastAsia" w:eastAsiaTheme="minorEastAsia" w:hAnsiTheme="minorEastAsia"/>
          <w:lang w:eastAsia="zh-CN"/>
        </w:rPr>
        <w:t>示： 基金管理人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依</w:t>
      </w:r>
      <w:r w:rsidRPr="003C0E45">
        <w:rPr>
          <w:rFonts w:asciiTheme="minorEastAsia" w:eastAsiaTheme="minorEastAsia" w:hAnsiTheme="minorEastAsia"/>
          <w:lang w:eastAsia="zh-CN"/>
        </w:rPr>
        <w:t>照恪尽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职守</w:t>
      </w:r>
      <w:r w:rsidRPr="003C0E45">
        <w:rPr>
          <w:rFonts w:asciiTheme="minorEastAsia" w:eastAsiaTheme="minorEastAsia" w:hAnsiTheme="minorEastAsia"/>
          <w:lang w:eastAsia="zh-CN"/>
        </w:rPr>
        <w:t>、诚实信用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、</w:t>
      </w:r>
      <w:r w:rsidRPr="003C0E45">
        <w:rPr>
          <w:rFonts w:asciiTheme="minorEastAsia" w:eastAsiaTheme="minorEastAsia" w:hAnsiTheme="minorEastAsia"/>
          <w:lang w:eastAsia="zh-CN"/>
        </w:rPr>
        <w:t>谨慎勤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勉的</w:t>
      </w:r>
      <w:r w:rsidRPr="003C0E45">
        <w:rPr>
          <w:rFonts w:asciiTheme="minorEastAsia" w:eastAsiaTheme="minorEastAsia" w:hAnsiTheme="minorEastAsia"/>
          <w:lang w:eastAsia="zh-CN"/>
        </w:rPr>
        <w:t>原则管理和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运</w:t>
      </w:r>
      <w:r w:rsidRPr="003C0E45">
        <w:rPr>
          <w:rFonts w:asciiTheme="minorEastAsia" w:eastAsiaTheme="minorEastAsia" w:hAnsiTheme="minorEastAsia"/>
          <w:lang w:eastAsia="zh-CN"/>
        </w:rPr>
        <w:t>用基金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财产</w:t>
      </w:r>
      <w:r w:rsidR="00257D8D">
        <w:rPr>
          <w:rFonts w:asciiTheme="minorEastAsia" w:eastAsiaTheme="minorEastAsia" w:hAnsiTheme="minorEastAsia" w:hint="eastAsia"/>
          <w:lang w:eastAsia="zh-CN"/>
        </w:rPr>
        <w:t>,</w:t>
      </w:r>
      <w:r w:rsidRPr="003C0E45">
        <w:rPr>
          <w:rFonts w:asciiTheme="minorEastAsia" w:eastAsiaTheme="minorEastAsia" w:hAnsiTheme="minorEastAsia"/>
          <w:lang w:eastAsia="zh-CN"/>
        </w:rPr>
        <w:t>但不保证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基</w:t>
      </w:r>
      <w:r w:rsidRPr="003C0E45">
        <w:rPr>
          <w:rFonts w:asciiTheme="minorEastAsia" w:eastAsiaTheme="minorEastAsia" w:hAnsiTheme="minorEastAsia"/>
          <w:lang w:eastAsia="zh-CN"/>
        </w:rPr>
        <w:t>金一定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盈</w:t>
      </w:r>
      <w:r w:rsidRPr="003C0E45">
        <w:rPr>
          <w:rFonts w:asciiTheme="minorEastAsia" w:eastAsiaTheme="minorEastAsia" w:hAnsiTheme="minorEastAsia"/>
          <w:lang w:eastAsia="zh-CN"/>
        </w:rPr>
        <w:t>利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，</w:t>
      </w:r>
      <w:r w:rsidRPr="003C0E45">
        <w:rPr>
          <w:rFonts w:asciiTheme="minorEastAsia" w:eastAsiaTheme="minorEastAsia" w:hAnsiTheme="minorEastAsia"/>
          <w:lang w:eastAsia="zh-CN"/>
        </w:rPr>
        <w:t>也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不</w:t>
      </w:r>
      <w:r w:rsidRPr="003C0E45">
        <w:rPr>
          <w:rFonts w:asciiTheme="minorEastAsia" w:eastAsiaTheme="minorEastAsia" w:hAnsiTheme="minorEastAsia"/>
          <w:lang w:eastAsia="zh-CN"/>
        </w:rPr>
        <w:t>保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证</w:t>
      </w:r>
      <w:r w:rsidRPr="003C0E45">
        <w:rPr>
          <w:rFonts w:asciiTheme="minorEastAsia" w:eastAsiaTheme="minorEastAsia" w:hAnsiTheme="minorEastAsia"/>
          <w:lang w:eastAsia="zh-CN"/>
        </w:rPr>
        <w:t>最</w:t>
      </w:r>
      <w:r w:rsidRPr="003C0E45">
        <w:rPr>
          <w:rFonts w:asciiTheme="minorEastAsia" w:eastAsiaTheme="minorEastAsia" w:hAnsiTheme="minorEastAsia"/>
          <w:spacing w:val="-3"/>
          <w:lang w:eastAsia="zh-CN"/>
        </w:rPr>
        <w:t>低</w:t>
      </w:r>
      <w:r w:rsidRPr="003C0E45">
        <w:rPr>
          <w:rFonts w:asciiTheme="minorEastAsia" w:eastAsiaTheme="minorEastAsia" w:hAnsiTheme="minorEastAsia"/>
          <w:lang w:eastAsia="zh-CN"/>
        </w:rPr>
        <w:t>收益。</w:t>
      </w:r>
    </w:p>
    <w:p w:rsidR="00701F05" w:rsidRPr="003C0E45" w:rsidRDefault="00701F05">
      <w:pPr>
        <w:spacing w:before="5" w:line="140" w:lineRule="exact"/>
        <w:rPr>
          <w:rFonts w:asciiTheme="minorEastAsia" w:hAnsiTheme="minorEastAsia"/>
          <w:sz w:val="14"/>
          <w:szCs w:val="14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3C0E45" w:rsidRDefault="00701F05">
      <w:pPr>
        <w:spacing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701F05" w:rsidRPr="00257D8D" w:rsidRDefault="00AE12B0" w:rsidP="00257D8D">
      <w:pPr>
        <w:ind w:right="220"/>
        <w:jc w:val="right"/>
        <w:rPr>
          <w:lang w:eastAsia="zh-CN"/>
        </w:rPr>
      </w:pPr>
      <w:r w:rsidRPr="00257D8D">
        <w:rPr>
          <w:lang w:eastAsia="zh-CN"/>
        </w:rPr>
        <w:t>北信瑞丰基金管理有限公司</w:t>
      </w:r>
    </w:p>
    <w:p w:rsidR="00701F05" w:rsidRPr="003C0E45" w:rsidRDefault="006C799D" w:rsidP="00BD4BFB">
      <w:pPr>
        <w:spacing w:before="55"/>
        <w:ind w:right="601"/>
        <w:jc w:val="right"/>
        <w:rPr>
          <w:rFonts w:asciiTheme="minorEastAsia" w:hAnsiTheme="minorEastAsia" w:cs="Microsoft JhengHei"/>
          <w:sz w:val="24"/>
          <w:szCs w:val="24"/>
        </w:rPr>
      </w:pPr>
      <w:r w:rsidRPr="00AF1139">
        <w:rPr>
          <w:rFonts w:asciiTheme="minorEastAsia" w:hAnsiTheme="minorEastAsia" w:cs="Arial"/>
          <w:w w:val="95"/>
          <w:sz w:val="24"/>
          <w:szCs w:val="24"/>
        </w:rPr>
        <w:t>201</w:t>
      </w:r>
      <w:r w:rsidR="008E7FB8">
        <w:rPr>
          <w:rFonts w:asciiTheme="minorEastAsia" w:hAnsiTheme="minorEastAsia" w:cs="Arial"/>
          <w:w w:val="95"/>
          <w:sz w:val="24"/>
          <w:szCs w:val="24"/>
          <w:lang w:eastAsia="zh-CN"/>
        </w:rPr>
        <w:t>9</w:t>
      </w:r>
      <w:r w:rsidR="00AE12B0" w:rsidRPr="00AF1139">
        <w:rPr>
          <w:rFonts w:asciiTheme="minorEastAsia" w:hAnsiTheme="minorEastAsia" w:cs="Microsoft JhengHei"/>
          <w:w w:val="95"/>
          <w:sz w:val="24"/>
          <w:szCs w:val="24"/>
        </w:rPr>
        <w:t>年</w:t>
      </w:r>
      <w:r w:rsidR="005D58F0">
        <w:rPr>
          <w:rFonts w:asciiTheme="minorEastAsia" w:hAnsiTheme="minorEastAsia" w:cs="Arial"/>
          <w:w w:val="95"/>
          <w:sz w:val="24"/>
          <w:szCs w:val="24"/>
        </w:rPr>
        <w:t>11</w:t>
      </w:r>
      <w:r w:rsidR="00AE12B0" w:rsidRPr="0065577C">
        <w:rPr>
          <w:rFonts w:asciiTheme="minorEastAsia" w:hAnsiTheme="minorEastAsia" w:cs="Arial"/>
          <w:w w:val="95"/>
          <w:sz w:val="24"/>
          <w:szCs w:val="24"/>
        </w:rPr>
        <w:t xml:space="preserve"> 月</w:t>
      </w:r>
      <w:r w:rsidR="008E7FB8">
        <w:rPr>
          <w:rFonts w:asciiTheme="minorEastAsia" w:hAnsiTheme="minorEastAsia" w:cs="Arial"/>
          <w:w w:val="95"/>
          <w:sz w:val="24"/>
          <w:szCs w:val="24"/>
          <w:lang w:eastAsia="zh-CN"/>
        </w:rPr>
        <w:t>1</w:t>
      </w:r>
      <w:r w:rsidR="006164C6">
        <w:rPr>
          <w:rFonts w:asciiTheme="minorEastAsia" w:hAnsiTheme="minorEastAsia" w:cs="Arial"/>
          <w:w w:val="95"/>
          <w:sz w:val="24"/>
          <w:szCs w:val="24"/>
          <w:lang w:eastAsia="zh-CN"/>
        </w:rPr>
        <w:t>4</w:t>
      </w:r>
      <w:r w:rsidR="00AE12B0" w:rsidRPr="0065577C">
        <w:rPr>
          <w:rFonts w:asciiTheme="minorEastAsia" w:hAnsiTheme="minorEastAsia" w:cs="Arial"/>
          <w:w w:val="95"/>
          <w:sz w:val="24"/>
          <w:szCs w:val="24"/>
        </w:rPr>
        <w:t>日</w:t>
      </w:r>
    </w:p>
    <w:sectPr w:rsidR="00701F05" w:rsidRPr="003C0E45" w:rsidSect="00AF2939">
      <w:pgSz w:w="11907" w:h="16840"/>
      <w:pgMar w:top="1100" w:right="1380" w:bottom="1180" w:left="1380" w:header="877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20" w:rsidRDefault="00381420">
      <w:r>
        <w:separator/>
      </w:r>
    </w:p>
  </w:endnote>
  <w:endnote w:type="continuationSeparator" w:id="1">
    <w:p w:rsidR="00381420" w:rsidRDefault="0038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05" w:rsidRDefault="00AF2939">
    <w:pPr>
      <w:spacing w:line="200" w:lineRule="exact"/>
      <w:rPr>
        <w:sz w:val="20"/>
        <w:szCs w:val="20"/>
      </w:rPr>
    </w:pPr>
    <w:r w:rsidRPr="00AF2939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4pt;margin-top:781pt;width:67.5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3j6QEAALwDAAAOAAAAZHJzL2Uyb0RvYy54bWysU8tu2zAQvBfoPxC815KNujUEy0GaIEWB&#10;9AEk/QCKIiWiEpdd0pbcr++Sktw0uRW9EMvlcjgzu9xfjX3HTgq9AVvy9SrnTFkJtbFNyb8/3r3Z&#10;ceaDsLXowKqSn5XnV4fXr/aDK9QGWuhqhYxArC8GV/I2BFdkmZet6oVfgVOWDjVgLwJtsclqFAOh&#10;9122yfN32QBYOwSpvKfs7XTIDwlfayXDV629CqwrOXELacW0VnHNDntRNChca+RMQ/wDi14YS49e&#10;oG5FEOyI5gVUbySCBx1WEvoMtDZSJQ2kZp0/U/PQCqeSFjLHu4tN/v/Byi+nb8hMTb3jzIqeWvSo&#10;xsA+wMjW0Z3B+YKKHhyVhZHSsTIq9e4e5A/PLNy0wjbqGhGGVoma2KWb2ZOrE46PINXwGWp6RhwD&#10;JKBRYx8ByQxG6NSl86UzkYqk5G77frfbcibpaL3dvM1T5zJRLJcd+vBRQc9iUHKkxidwcbr3gWRQ&#10;6VIS37JwZ7ouNb+zfyWoMGYS+ch3Yh7Gapxdmj2poD6TGoRppOgLUNAC/uJsoHEquf95FKg46z5Z&#10;ciTO3hLgElRLIKykqyUPnE3hTZhm9OjQNC0hT55buCbXtEmKor0Ti5kujUgSOo9znMGn+1T159Md&#10;fgMAAP//AwBQSwMEFAAGAAgAAAAhANVsQBThAAAADQEAAA8AAABkcnMvZG93bnJldi54bWxMj8FO&#10;wzAQRO9I/IO1SNyo06BaIcSpKgQnJNQ0HDg6sZtYjdchdtvw92xP7W13ZzT7pljPbmAnMwXrUcJy&#10;kQAz2HptsZPwXX88ZcBCVKjV4NFI+DMB1uX9XaFy7c9YmdMudoxCMORKQh/jmHMe2t44FRZ+NEja&#10;3k9ORVqnjutJnSncDTxNEsGdskgfejWat960h93RSdj8YPVuf7+abbWvbF2/JPgpDlI+PsybV2DR&#10;zPFqhgs+oUNJTI0/og5skLBKM+oSSViJlCayCPG8BNZcTplIgJcFv21R/gMAAP//AwBQSwECLQAU&#10;AAYACAAAACEAtoM4kv4AAADhAQAAEwAAAAAAAAAAAAAAAAAAAAAAW0NvbnRlbnRfVHlwZXNdLnht&#10;bFBLAQItABQABgAIAAAAIQA4/SH/1gAAAJQBAAALAAAAAAAAAAAAAAAAAC8BAABfcmVscy8ucmVs&#10;c1BLAQItABQABgAIAAAAIQCKsp3j6QEAALwDAAAOAAAAAAAAAAAAAAAAAC4CAABkcnMvZTJvRG9j&#10;LnhtbFBLAQItABQABgAIAAAAIQDVbEAU4QAAAA0BAAAPAAAAAAAAAAAAAAAAAEMEAABkcnMvZG93&#10;bnJldi54bWxQSwUGAAAAAAQABADzAAAAUQUAAAAA&#10;" filled="f" stroked="f">
          <v:textbox inset="0,0,0,0">
            <w:txbxContent>
              <w:p w:rsidR="00701F05" w:rsidRDefault="00AE12B0">
                <w:pPr>
                  <w:spacing w:line="223" w:lineRule="exact"/>
                  <w:ind w:left="20"/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t xml:space="preserve">第  </w:t>
                </w:r>
                <w:r w:rsidR="00AF2939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AF2939">
                  <w:fldChar w:fldCharType="separate"/>
                </w:r>
                <w:r w:rsidR="00246F6E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1</w:t>
                </w:r>
                <w:r w:rsidR="00AF2939"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t xml:space="preserve">页共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3 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20" w:rsidRDefault="00381420">
      <w:r>
        <w:separator/>
      </w:r>
    </w:p>
  </w:footnote>
  <w:footnote w:type="continuationSeparator" w:id="1">
    <w:p w:rsidR="00381420" w:rsidRDefault="0038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05" w:rsidRDefault="00AF2939">
    <w:pPr>
      <w:spacing w:line="200" w:lineRule="exact"/>
      <w:rPr>
        <w:sz w:val="20"/>
        <w:szCs w:val="20"/>
      </w:rPr>
    </w:pPr>
    <w:r w:rsidRPr="00AF2939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75pt;margin-top:42.75pt;width:317.25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fm6AEAALYDAAAOAAAAZHJzL2Uyb0RvYy54bWysU8Fu1DAQvSPxD5bvbLIRLRBttiqtipAK&#10;RWr5gInjbCwSjxl7N1m+nrGzWQrcEBdrMp55fvPmZXM1Db04aPIGbSXXq1wKbRU2xu4q+fXp7tVb&#10;KXwA20CPVlfyqL282r58sRldqQvssG80CQaxvhxdJbsQXJllXnV6AL9Cpy1ftkgDBP6kXdYQjIw+&#10;9FmR55fZiNQ4QqW95+ztfCm3Cb9ttQoPbet1EH0lmVtIJ6Wzjme23UC5I3CdUSca8A8sBjCWHz1D&#10;3UIAsSfzF9RgFKHHNqwUDhm2rVE6zcDTrPM/pnnswOk0C4vj3Vkm//9g1efDFxKmqWQhhYWBV/Sk&#10;pyDe4ySKqM7ofMlFj47LwsRp3nKa1Lt7VN+8sHjTgd3payIcOw0Ns1vHzuxZ64zjI0g9fsKGn4F9&#10;wAQ0tTRE6VgMwei8peN5M5GK4uTrvHiXv7mQQvHdusgvL9LqMiiXbkc+fNA4iBhUknjzCR0O9z5E&#10;NlAuJfExi3em79P2e/tbggtjJrGPhGfqYaqnkxo1Nkeeg3A2E5ufgw7phxQjG6mS/vseSEvRf7Ss&#10;RXTdEtAS1EsAVnFrJYMUc3gTZnfuHZldx8iz2havWa/WpFGisDOLE082R5rwZOTovuffqerX77b9&#10;CQAA//8DAFBLAwQUAAYACAAAACEAFQpGtdwAAAAKAQAADwAAAGRycy9kb3ducmV2LnhtbExPy07D&#10;MBC8I/EP1iJxo3YRKSGNU1UITkiINBw4Osk2sRqvQ+y24e9ZTvQ2oxnNI9/MbhAnnIL1pGG5UCCQ&#10;Gt9a6jR8Vq93KYgQDbVm8IQafjDApri+yk3W+jOVeNrFTnAIhcxo6GMcMylD06MzYeFHJNb2fnIm&#10;Mp062U7mzOFukPdKraQzlrihNyM+99gcdkenYftF5Yv9fq8/yn1pq+pJ0dvqoPXtzbxdg4g4x38z&#10;/M3n6VDwptofqQ1iYJ4o/hI1pEkCgg2P6QODmhXFQBa5vLxQ/AIAAP//AwBQSwECLQAUAAYACAAA&#10;ACEAtoM4kv4AAADhAQAAEwAAAAAAAAAAAAAAAAAAAAAAW0NvbnRlbnRfVHlwZXNdLnhtbFBLAQIt&#10;ABQABgAIAAAAIQA4/SH/1gAAAJQBAAALAAAAAAAAAAAAAAAAAC8BAABfcmVscy8ucmVsc1BLAQIt&#10;ABQABgAIAAAAIQCF3Xfm6AEAALYDAAAOAAAAAAAAAAAAAAAAAC4CAABkcnMvZTJvRG9jLnhtbFBL&#10;AQItABQABgAIAAAAIQAVCka13AAAAAoBAAAPAAAAAAAAAAAAAAAAAEIEAABkcnMvZG93bnJldi54&#10;bWxQSwUGAAAAAAQABADzAAAASwUAAAAA&#10;" filled="f" stroked="f">
          <v:textbox inset="0,0,0,0">
            <w:txbxContent>
              <w:p w:rsidR="00701F05" w:rsidRPr="003C0E45" w:rsidRDefault="00154BA6">
                <w:pPr>
                  <w:spacing w:line="220" w:lineRule="exact"/>
                  <w:ind w:left="20"/>
                  <w:rPr>
                    <w:rFonts w:asciiTheme="minorEastAsia" w:hAnsiTheme="minorEastAsia" w:cs="Microsoft JhengHei"/>
                    <w:sz w:val="18"/>
                    <w:szCs w:val="18"/>
                    <w:lang w:eastAsia="zh-CN"/>
                  </w:rPr>
                </w:pPr>
                <w:r w:rsidRPr="00154BA6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北信瑞丰</w:t>
                </w:r>
                <w:r w:rsidR="00B13009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鼎丰</w:t>
                </w:r>
                <w:r w:rsidRPr="00154BA6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灵活配置混合型</w:t>
                </w:r>
                <w:r w:rsidR="00B13009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发起式</w:t>
                </w:r>
                <w:r w:rsidRPr="00154BA6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证券投资</w:t>
                </w:r>
                <w:r w:rsidR="0034078E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基金</w:t>
                </w:r>
                <w:r w:rsidRPr="00154BA6">
                  <w:rPr>
                    <w:rFonts w:asciiTheme="minorEastAsia" w:hAnsiTheme="minorEastAsia" w:cs="Microsoft JhengHei" w:hint="eastAsia"/>
                    <w:sz w:val="18"/>
                    <w:szCs w:val="18"/>
                    <w:lang w:eastAsia="zh-CN"/>
                  </w:rPr>
                  <w:t>基金</w:t>
                </w:r>
                <w:r w:rsidR="00AE12B0" w:rsidRPr="003C0E45">
                  <w:rPr>
                    <w:rFonts w:asciiTheme="minorEastAsia" w:hAnsiTheme="minorEastAsia" w:cs="Microsoft JhengHei"/>
                    <w:sz w:val="18"/>
                    <w:szCs w:val="18"/>
                    <w:lang w:eastAsia="zh-CN"/>
                  </w:rPr>
                  <w:t>合同生效公告</w:t>
                </w:r>
              </w:p>
            </w:txbxContent>
          </v:textbox>
          <w10:wrap anchorx="page" anchory="page"/>
        </v:shape>
      </w:pict>
    </w:r>
    <w:r w:rsidRPr="00AF2939">
      <w:rPr>
        <w:noProof/>
        <w:lang w:eastAsia="zh-CN"/>
      </w:rPr>
      <w:pict>
        <v:group id="Group 3" o:spid="_x0000_s4098" style="position:absolute;margin-left:75.15pt;margin-top:55.55pt;width:445.15pt;height:.1pt;z-index:-251659776;mso-position-horizontal-relative:page;mso-position-vertical-relative:page" coordorigin="1503,1111" coordsize="8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yi/wIAAPwGAAAOAAAAZHJzL2Uyb0RvYy54bWykVdtu2zAMfR+wfxD0uKG1nTq9GHWKoTcM&#10;6LYCzT5AkeULJkuepMRpv36kZKdu1mJAlweHCunDw0OKOb/YtpJshLGNVjlNDmNKhOK6aFSV05/L&#10;m4NTSqxjqmBSK5HTR2HpxeLjh/O+y8RM11oWwhAAUTbru5zWznVZFFlei5bZQ90JBc5Sm5Y5OJoq&#10;KgzrAb2V0SyOj6Nem6Izmgtr4der4KQLj1+WgrsfZWmFIzKnwM35p/HPFT6jxTnLKsO6uuEDDfYO&#10;Fi1rFCTdQV0xx8jaNH9BtQ032urSHXLdRrosGy58DVBNEu9Vc2v0uvO1VFlfdTuZQNo9nd4Ny79v&#10;7g1pipweUaJYCy3yWckRStN3VQYRt6Z76O5NqA/MO81/WXBH+348VyGYrPpvugA4tnbaS7MtTYsQ&#10;UDTZ+g487jogto5w+HF+PD9K4zklHHzJ7GRoEK+hi/hSMo+BJ/rgE5rH6+vh5dMzdOKbM3RFLAsp&#10;Pc2BFtYEk2afxbT/J+ZDzTrhe2RRqkHMdBTzxgiB00vSoKcPGsW0UyUnHqRoQfB/aviKHKOSb4nB&#10;Mr627lZo3wu2ubMu3IECLN/hYpiDJdyXspVwHT4fkJhgLv8Isle7sGQM+xSRZUx64lMPoCPWbAwK&#10;WHEaH78KBg0MORFsNgGDblYjRVaPrPlWDbTBIgyXTuyHrdMW52UJ5MYpAwQIwhLfiA2T5UdujA3f&#10;QwoD22R/jxhKYI+sgiYdc8gMU6BJ+px6LfCHVm/EUnuX2xt/SPLslWoaFbo4qSC44Q1M4Gd8lxS5&#10;Tlqr9E0jpW+DVEglidMk9eJYLZsCvUjHmmp1KQ3ZMFyR/jPcnhdhsIpU4dFqwYrrwXaskcGG7BLE&#10;hbsWZjdctJUuHmGOjQ6LF/4owKi1eaKkh6WbU/t7zYygRH5VcBHPkjTFLe0P6fxkBgcz9aymHqY4&#10;QOXUUeg8mpcubPZ1Z5qqhkyJL1fpL7CDygYH3fMLrIYD7AJv+RUL1osdPj37qOc/rcUfAAAA//8D&#10;AFBLAwQUAAYACAAAACEA4t5vX98AAAAMAQAADwAAAGRycy9kb3ducmV2LnhtbEyPQU/DMAyF70j8&#10;h8hI3FhSyiZUmk7TBJwmJDYkxM1rvLZak1RN1nb/Ho/L8MnPfnr+nC8n24qB+tB4pyGZKRDkSm8a&#10;V2n42r09PIMIEZ3B1jvScKYAy+L2JsfM+NF90rCNleAQFzLUUMfYZVKGsiaLYeY7crw7+N5iZNlX&#10;0vQ4crht5aNSC2mxcXyhxo7WNZXH7clqeB9xXKXJ67A5Htbnn93843uTkNb3d9PqBUSkKV7NcMFn&#10;dCiYae9PzgTRsp6rlK3ccIG4ONSTWoDY/41SkEUu/z9R/AIAAP//AwBQSwECLQAUAAYACAAAACEA&#10;toM4kv4AAADhAQAAEwAAAAAAAAAAAAAAAAAAAAAAW0NvbnRlbnRfVHlwZXNdLnhtbFBLAQItABQA&#10;BgAIAAAAIQA4/SH/1gAAAJQBAAALAAAAAAAAAAAAAAAAAC8BAABfcmVscy8ucmVsc1BLAQItABQA&#10;BgAIAAAAIQDLioyi/wIAAPwGAAAOAAAAAAAAAAAAAAAAAC4CAABkcnMvZTJvRG9jLnhtbFBLAQIt&#10;ABQABgAIAAAAIQDi3m9f3wAAAAwBAAAPAAAAAAAAAAAAAAAAAFkFAABkcnMvZG93bnJldi54bWxQ&#10;SwUGAAAAAAQABADzAAAAZQYAAAAA&#10;">
          <v:shape id="Freeform 4" o:spid="_x0000_s4099" style="position:absolute;left:1503;top:1111;width:8903;height:2;visibility:visible;mso-wrap-style:square;v-text-anchor:top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9owwAAANoAAAAPAAAAZHJzL2Rvd25yZXYueG1sRI9Ba8JA&#10;FITvgv9heYIX0U1VRFI3UlqKgidjoddH9jUbkn0bstuY9Nd3hUKPw8x8wxyOg21ET52vHCt4WiUg&#10;iAunKy4VfNzel3sQPiBrbByTgpE8HLPp5ICpdne+Up+HUkQI+xQVmBDaVEpfGLLoV64ljt6X6yyG&#10;KLtS6g7vEW4buU6SnbRYcVww2NKroaLOv62CxaXON/3t8vPJpRnXozOn89ug1Hw2vDyDCDSE//Bf&#10;+6wVbOFxJd4Amf0CAAD//wMAUEsBAi0AFAAGAAgAAAAhANvh9svuAAAAhQEAABMAAAAAAAAAAAAA&#10;AAAAAAAAAFtDb250ZW50X1R5cGVzXS54bWxQSwECLQAUAAYACAAAACEAWvQsW78AAAAVAQAACwAA&#10;AAAAAAAAAAAAAAAfAQAAX3JlbHMvLnJlbHNQSwECLQAUAAYACAAAACEA291/aMMAAADaAAAADwAA&#10;AAAAAAAAAAAAAAAHAgAAZHJzL2Rvd25yZXYueG1sUEsFBgAAAAADAAMAtwAAAPcCAAAAAA==&#10;" path="m,l8903,e" filled="f" strokeweight=".82pt">
            <v:path arrowok="t" o:connecttype="custom" o:connectlocs="0,0;8903,0" o:connectangles="0,0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01F05"/>
    <w:rsid w:val="00016203"/>
    <w:rsid w:val="00083FF7"/>
    <w:rsid w:val="0008698F"/>
    <w:rsid w:val="000A2F23"/>
    <w:rsid w:val="000E12AA"/>
    <w:rsid w:val="00123C6C"/>
    <w:rsid w:val="00125EA7"/>
    <w:rsid w:val="00154BA6"/>
    <w:rsid w:val="001602EB"/>
    <w:rsid w:val="001633D3"/>
    <w:rsid w:val="0017121C"/>
    <w:rsid w:val="00176C44"/>
    <w:rsid w:val="001C2275"/>
    <w:rsid w:val="001C3879"/>
    <w:rsid w:val="001D2253"/>
    <w:rsid w:val="001F1ACF"/>
    <w:rsid w:val="00230BB2"/>
    <w:rsid w:val="00246F6E"/>
    <w:rsid w:val="00257D8D"/>
    <w:rsid w:val="0026438D"/>
    <w:rsid w:val="002974A6"/>
    <w:rsid w:val="002A4C4E"/>
    <w:rsid w:val="00306886"/>
    <w:rsid w:val="00322D2A"/>
    <w:rsid w:val="0034078E"/>
    <w:rsid w:val="00381420"/>
    <w:rsid w:val="003942EF"/>
    <w:rsid w:val="003C0E45"/>
    <w:rsid w:val="003C17F4"/>
    <w:rsid w:val="003C388F"/>
    <w:rsid w:val="00404D2A"/>
    <w:rsid w:val="00447A83"/>
    <w:rsid w:val="004C16FC"/>
    <w:rsid w:val="004C74A2"/>
    <w:rsid w:val="004C7905"/>
    <w:rsid w:val="0050000C"/>
    <w:rsid w:val="00510B2F"/>
    <w:rsid w:val="00537C4A"/>
    <w:rsid w:val="005449EB"/>
    <w:rsid w:val="00545D54"/>
    <w:rsid w:val="00555684"/>
    <w:rsid w:val="00586BD7"/>
    <w:rsid w:val="005A779A"/>
    <w:rsid w:val="005D58F0"/>
    <w:rsid w:val="005E23B7"/>
    <w:rsid w:val="005F1462"/>
    <w:rsid w:val="006164C6"/>
    <w:rsid w:val="00625243"/>
    <w:rsid w:val="00626FEC"/>
    <w:rsid w:val="0065577C"/>
    <w:rsid w:val="006907C2"/>
    <w:rsid w:val="006C799D"/>
    <w:rsid w:val="00701F05"/>
    <w:rsid w:val="0071257B"/>
    <w:rsid w:val="00732542"/>
    <w:rsid w:val="00736D0B"/>
    <w:rsid w:val="00744CE2"/>
    <w:rsid w:val="007A29DF"/>
    <w:rsid w:val="007F0EDA"/>
    <w:rsid w:val="00817FF9"/>
    <w:rsid w:val="0085558A"/>
    <w:rsid w:val="0088697A"/>
    <w:rsid w:val="00886EAD"/>
    <w:rsid w:val="008A1B21"/>
    <w:rsid w:val="008A6395"/>
    <w:rsid w:val="008C1E5F"/>
    <w:rsid w:val="008E7FB8"/>
    <w:rsid w:val="008F0D66"/>
    <w:rsid w:val="009012F7"/>
    <w:rsid w:val="00903499"/>
    <w:rsid w:val="009461CA"/>
    <w:rsid w:val="00960139"/>
    <w:rsid w:val="009C70EE"/>
    <w:rsid w:val="009D03C0"/>
    <w:rsid w:val="009E7BC7"/>
    <w:rsid w:val="00A173CB"/>
    <w:rsid w:val="00A8319A"/>
    <w:rsid w:val="00A95AAD"/>
    <w:rsid w:val="00AE12B0"/>
    <w:rsid w:val="00AE34BB"/>
    <w:rsid w:val="00AF0232"/>
    <w:rsid w:val="00AF1139"/>
    <w:rsid w:val="00AF2939"/>
    <w:rsid w:val="00B13009"/>
    <w:rsid w:val="00B13D05"/>
    <w:rsid w:val="00B42643"/>
    <w:rsid w:val="00B555BA"/>
    <w:rsid w:val="00B77461"/>
    <w:rsid w:val="00BD4BFB"/>
    <w:rsid w:val="00BD7DC9"/>
    <w:rsid w:val="00C01CB3"/>
    <w:rsid w:val="00C067F7"/>
    <w:rsid w:val="00C2112C"/>
    <w:rsid w:val="00C70EBF"/>
    <w:rsid w:val="00C71C87"/>
    <w:rsid w:val="00CB06EA"/>
    <w:rsid w:val="00CB2634"/>
    <w:rsid w:val="00CF2060"/>
    <w:rsid w:val="00CF4F13"/>
    <w:rsid w:val="00D42446"/>
    <w:rsid w:val="00D66609"/>
    <w:rsid w:val="00DB1322"/>
    <w:rsid w:val="00DC1EA7"/>
    <w:rsid w:val="00DC6713"/>
    <w:rsid w:val="00E027FD"/>
    <w:rsid w:val="00E032E1"/>
    <w:rsid w:val="00E06C13"/>
    <w:rsid w:val="00E24AAC"/>
    <w:rsid w:val="00E256BD"/>
    <w:rsid w:val="00E25B34"/>
    <w:rsid w:val="00E31E7C"/>
    <w:rsid w:val="00E42415"/>
    <w:rsid w:val="00E96134"/>
    <w:rsid w:val="00EA66E4"/>
    <w:rsid w:val="00ED2E17"/>
    <w:rsid w:val="00ED4F65"/>
    <w:rsid w:val="00ED6A5B"/>
    <w:rsid w:val="00EE44A5"/>
    <w:rsid w:val="00EF6069"/>
    <w:rsid w:val="00F134E8"/>
    <w:rsid w:val="00F17394"/>
    <w:rsid w:val="00F23698"/>
    <w:rsid w:val="00F24F9A"/>
    <w:rsid w:val="00F32278"/>
    <w:rsid w:val="00F66748"/>
    <w:rsid w:val="00F86BCF"/>
    <w:rsid w:val="00F87A2F"/>
    <w:rsid w:val="00F97BF4"/>
    <w:rsid w:val="00FA11D3"/>
    <w:rsid w:val="00FF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939"/>
  </w:style>
  <w:style w:type="paragraph" w:styleId="1">
    <w:name w:val="heading 1"/>
    <w:basedOn w:val="a"/>
    <w:uiPriority w:val="1"/>
    <w:qFormat/>
    <w:rsid w:val="00AF2939"/>
    <w:pPr>
      <w:outlineLvl w:val="0"/>
    </w:pPr>
    <w:rPr>
      <w:rFonts w:ascii="Microsoft JhengHei" w:eastAsia="Microsoft JhengHei" w:hAnsi="Microsoft JhengHei"/>
      <w:sz w:val="48"/>
      <w:szCs w:val="48"/>
    </w:rPr>
  </w:style>
  <w:style w:type="paragraph" w:styleId="2">
    <w:name w:val="heading 2"/>
    <w:basedOn w:val="a"/>
    <w:uiPriority w:val="1"/>
    <w:qFormat/>
    <w:rsid w:val="00AF2939"/>
    <w:pPr>
      <w:outlineLvl w:val="1"/>
    </w:pPr>
    <w:rPr>
      <w:rFonts w:ascii="Microsoft JhengHei" w:eastAsia="Microsoft JhengHei" w:hAnsi="Microsoft JhengHe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939"/>
    <w:pPr>
      <w:ind w:left="151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  <w:rsid w:val="00AF2939"/>
  </w:style>
  <w:style w:type="paragraph" w:customStyle="1" w:styleId="TableParagraph">
    <w:name w:val="Table Paragraph"/>
    <w:basedOn w:val="a"/>
    <w:uiPriority w:val="1"/>
    <w:qFormat/>
    <w:rsid w:val="00AF2939"/>
  </w:style>
  <w:style w:type="paragraph" w:styleId="a5">
    <w:name w:val="header"/>
    <w:basedOn w:val="a"/>
    <w:link w:val="Char"/>
    <w:uiPriority w:val="99"/>
    <w:unhideWhenUsed/>
    <w:rsid w:val="009D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3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3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3C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11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112C"/>
    <w:rPr>
      <w:sz w:val="18"/>
      <w:szCs w:val="18"/>
    </w:rPr>
  </w:style>
  <w:style w:type="table" w:styleId="a8">
    <w:name w:val="Table Grid"/>
    <w:basedOn w:val="a1"/>
    <w:uiPriority w:val="59"/>
    <w:rsid w:val="00E4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xrf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CFA4-8DB2-4003-9110-878327EA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1271</Characters>
  <Application>Microsoft Office Word</Application>
  <DocSecurity>4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JonMMx 2000</cp:lastModifiedBy>
  <cp:revision>2</cp:revision>
  <cp:lastPrinted>2017-09-05T01:47:00Z</cp:lastPrinted>
  <dcterms:created xsi:type="dcterms:W3CDTF">2019-11-13T16:09:00Z</dcterms:created>
  <dcterms:modified xsi:type="dcterms:W3CDTF">2019-11-13T16:09:00Z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LastSaved">
    <vt:filetime>2015-11-11T00:00:00Z</vt:filetime>
  </property>
</Properties>
</file>