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74B0" w:rsidRDefault="002F74B0" w:rsidP="002F74B0">
      <w:pPr>
        <w:spacing w:line="560" w:lineRule="exact"/>
        <w:jc w:val="center"/>
        <w:rPr>
          <w:rFonts w:ascii="宋体" w:hAnsi="宋体"/>
          <w:b/>
          <w:sz w:val="28"/>
          <w:szCs w:val="28"/>
        </w:rPr>
      </w:pPr>
      <w:r w:rsidRPr="00C83695">
        <w:rPr>
          <w:rFonts w:ascii="宋体" w:hAnsi="宋体" w:hint="eastAsia"/>
          <w:b/>
          <w:sz w:val="28"/>
          <w:szCs w:val="28"/>
        </w:rPr>
        <w:t>永赢基金管理有限公司</w:t>
      </w:r>
    </w:p>
    <w:p w:rsidR="002F74B0" w:rsidRPr="00137F20" w:rsidRDefault="002F74B0" w:rsidP="002F74B0">
      <w:pPr>
        <w:spacing w:after="240" w:line="560" w:lineRule="exact"/>
        <w:jc w:val="center"/>
        <w:rPr>
          <w:rFonts w:ascii="宋体" w:hAnsi="宋体"/>
          <w:b/>
          <w:sz w:val="28"/>
          <w:szCs w:val="28"/>
        </w:rPr>
      </w:pPr>
      <w:r w:rsidRPr="0055129B">
        <w:rPr>
          <w:rFonts w:ascii="宋体" w:hAnsi="宋体" w:hint="eastAsia"/>
          <w:b/>
          <w:sz w:val="28"/>
          <w:szCs w:val="28"/>
        </w:rPr>
        <w:t>关于</w:t>
      </w:r>
      <w:r>
        <w:rPr>
          <w:rFonts w:ascii="宋体" w:hAnsi="宋体" w:hint="eastAsia"/>
          <w:b/>
          <w:sz w:val="28"/>
          <w:szCs w:val="28"/>
        </w:rPr>
        <w:t>永赢</w:t>
      </w:r>
      <w:r w:rsidR="00093D1B">
        <w:rPr>
          <w:rFonts w:ascii="宋体" w:hAnsi="宋体" w:hint="eastAsia"/>
          <w:b/>
          <w:sz w:val="28"/>
          <w:szCs w:val="28"/>
        </w:rPr>
        <w:t>永益</w:t>
      </w:r>
      <w:r>
        <w:rPr>
          <w:rFonts w:ascii="宋体" w:hAnsi="宋体" w:hint="eastAsia"/>
          <w:b/>
          <w:sz w:val="28"/>
          <w:szCs w:val="28"/>
        </w:rPr>
        <w:t>债券型证券投资基金</w:t>
      </w:r>
      <w:r w:rsidRPr="00137F20">
        <w:rPr>
          <w:rFonts w:ascii="宋体" w:hAnsi="宋体" w:hint="eastAsia"/>
          <w:b/>
          <w:sz w:val="28"/>
          <w:szCs w:val="28"/>
        </w:rPr>
        <w:t xml:space="preserve">根据《公开募集证券投资基金信息披露管理办法》修改基金合同及托管协议的公告 </w:t>
      </w:r>
    </w:p>
    <w:p w:rsidR="002F74B0" w:rsidRPr="00137F20" w:rsidRDefault="002F74B0" w:rsidP="002F74B0">
      <w:pPr>
        <w:spacing w:line="360" w:lineRule="auto"/>
        <w:rPr>
          <w:rFonts w:ascii="仿宋" w:eastAsia="仿宋" w:hAnsi="仿宋"/>
          <w:sz w:val="24"/>
        </w:rPr>
      </w:pPr>
      <w:r w:rsidRPr="00137F20">
        <w:rPr>
          <w:rFonts w:ascii="宋体" w:hAnsi="宋体" w:hint="eastAsia"/>
          <w:b/>
          <w:sz w:val="28"/>
          <w:szCs w:val="28"/>
        </w:rPr>
        <w:t xml:space="preserve">  </w:t>
      </w:r>
      <w:r w:rsidRPr="00137F20">
        <w:rPr>
          <w:rFonts w:ascii="宋体" w:hAnsi="宋体"/>
          <w:b/>
          <w:sz w:val="28"/>
          <w:szCs w:val="28"/>
        </w:rPr>
        <w:t xml:space="preserve">  </w:t>
      </w:r>
      <w:r w:rsidRPr="00137F20">
        <w:rPr>
          <w:rFonts w:ascii="仿宋" w:eastAsia="仿宋" w:hAnsi="仿宋" w:hint="eastAsia"/>
          <w:sz w:val="24"/>
        </w:rPr>
        <w:t>根据中国证监会于2019年7月26日颁布、2019年9月1日起实施的《公开募集证券投资基金信息披露管理办法》，经与基金托管人协商一致，并报监管机构备案，永赢基金管理有限公司（以下简称“本公司”）决定对</w:t>
      </w:r>
      <w:r>
        <w:rPr>
          <w:rFonts w:ascii="仿宋" w:eastAsia="仿宋" w:hAnsi="仿宋" w:hint="eastAsia"/>
          <w:sz w:val="24"/>
        </w:rPr>
        <w:t>永赢</w:t>
      </w:r>
      <w:r w:rsidR="00093D1B">
        <w:rPr>
          <w:rFonts w:ascii="仿宋" w:eastAsia="仿宋" w:hAnsi="仿宋" w:hint="eastAsia"/>
          <w:sz w:val="24"/>
        </w:rPr>
        <w:t>永益</w:t>
      </w:r>
      <w:r>
        <w:rPr>
          <w:rFonts w:ascii="仿宋" w:eastAsia="仿宋" w:hAnsi="仿宋" w:hint="eastAsia"/>
          <w:sz w:val="24"/>
        </w:rPr>
        <w:t>债券型证券投资基金</w:t>
      </w:r>
      <w:r w:rsidRPr="00137F20">
        <w:rPr>
          <w:rFonts w:ascii="仿宋" w:eastAsia="仿宋" w:hAnsi="仿宋" w:hint="eastAsia"/>
          <w:sz w:val="24"/>
        </w:rPr>
        <w:t>（以下</w:t>
      </w:r>
      <w:r w:rsidRPr="00137F20">
        <w:rPr>
          <w:rFonts w:ascii="仿宋" w:eastAsia="仿宋" w:hAnsi="仿宋"/>
          <w:sz w:val="24"/>
        </w:rPr>
        <w:t>简称“</w:t>
      </w:r>
      <w:r w:rsidRPr="00137F20">
        <w:rPr>
          <w:rFonts w:ascii="仿宋" w:eastAsia="仿宋" w:hAnsi="仿宋" w:hint="eastAsia"/>
          <w:sz w:val="24"/>
        </w:rPr>
        <w:t>本基金</w:t>
      </w:r>
      <w:r w:rsidRPr="00137F20">
        <w:rPr>
          <w:rFonts w:ascii="仿宋" w:eastAsia="仿宋" w:hAnsi="仿宋"/>
          <w:sz w:val="24"/>
        </w:rPr>
        <w:t>”</w:t>
      </w:r>
      <w:r w:rsidRPr="00137F20">
        <w:rPr>
          <w:rFonts w:ascii="仿宋" w:eastAsia="仿宋" w:hAnsi="仿宋" w:hint="eastAsia"/>
          <w:sz w:val="24"/>
        </w:rPr>
        <w:t>）基金合同和托管协议进行相应修订，具体修改内容请详见附件《</w:t>
      </w:r>
      <w:r>
        <w:rPr>
          <w:rFonts w:ascii="仿宋" w:eastAsia="仿宋" w:hAnsi="仿宋" w:hint="eastAsia"/>
          <w:sz w:val="24"/>
        </w:rPr>
        <w:t>永赢</w:t>
      </w:r>
      <w:r w:rsidR="00093D1B">
        <w:rPr>
          <w:rFonts w:ascii="仿宋" w:eastAsia="仿宋" w:hAnsi="仿宋" w:hint="eastAsia"/>
          <w:sz w:val="24"/>
        </w:rPr>
        <w:t>永益</w:t>
      </w:r>
      <w:r>
        <w:rPr>
          <w:rFonts w:ascii="仿宋" w:eastAsia="仿宋" w:hAnsi="仿宋" w:hint="eastAsia"/>
          <w:sz w:val="24"/>
        </w:rPr>
        <w:t>债券型证券投资基金</w:t>
      </w:r>
      <w:r w:rsidRPr="00137F20">
        <w:rPr>
          <w:rFonts w:ascii="仿宋" w:eastAsia="仿宋" w:hAnsi="仿宋" w:hint="eastAsia"/>
          <w:sz w:val="24"/>
        </w:rPr>
        <w:t>基金合同》修订前后对照表和《</w:t>
      </w:r>
      <w:r>
        <w:rPr>
          <w:rFonts w:ascii="仿宋" w:eastAsia="仿宋" w:hAnsi="仿宋" w:hint="eastAsia"/>
          <w:sz w:val="24"/>
        </w:rPr>
        <w:t>永赢</w:t>
      </w:r>
      <w:r w:rsidR="00093D1B">
        <w:rPr>
          <w:rFonts w:ascii="仿宋" w:eastAsia="仿宋" w:hAnsi="仿宋" w:hint="eastAsia"/>
          <w:sz w:val="24"/>
        </w:rPr>
        <w:t>永益</w:t>
      </w:r>
      <w:r>
        <w:rPr>
          <w:rFonts w:ascii="仿宋" w:eastAsia="仿宋" w:hAnsi="仿宋" w:hint="eastAsia"/>
          <w:sz w:val="24"/>
        </w:rPr>
        <w:t>债券型证券投资基金</w:t>
      </w:r>
      <w:r w:rsidRPr="00137F20">
        <w:rPr>
          <w:rFonts w:ascii="仿宋" w:eastAsia="仿宋" w:hAnsi="仿宋" w:hint="eastAsia"/>
          <w:sz w:val="24"/>
        </w:rPr>
        <w:t>托管协议》修订前后对照表。</w:t>
      </w:r>
    </w:p>
    <w:p w:rsidR="002F74B0" w:rsidRDefault="002F74B0" w:rsidP="002F74B0">
      <w:pPr>
        <w:spacing w:line="360" w:lineRule="auto"/>
        <w:ind w:firstLineChars="250" w:firstLine="600"/>
        <w:rPr>
          <w:rFonts w:ascii="仿宋" w:eastAsia="仿宋" w:hAnsi="仿宋" w:hint="eastAsia"/>
          <w:sz w:val="24"/>
        </w:rPr>
      </w:pPr>
      <w:r w:rsidRPr="00137F20">
        <w:rPr>
          <w:rFonts w:ascii="仿宋" w:eastAsia="仿宋" w:hAnsi="仿宋" w:hint="eastAsia"/>
          <w:sz w:val="24"/>
        </w:rPr>
        <w:t>本公司将在更新的《</w:t>
      </w:r>
      <w:r>
        <w:rPr>
          <w:rFonts w:ascii="仿宋" w:eastAsia="仿宋" w:hAnsi="仿宋" w:hint="eastAsia"/>
          <w:sz w:val="24"/>
        </w:rPr>
        <w:t>永赢</w:t>
      </w:r>
      <w:r w:rsidR="00093D1B">
        <w:rPr>
          <w:rFonts w:ascii="仿宋" w:eastAsia="仿宋" w:hAnsi="仿宋" w:hint="eastAsia"/>
          <w:sz w:val="24"/>
        </w:rPr>
        <w:t>永益</w:t>
      </w:r>
      <w:r>
        <w:rPr>
          <w:rFonts w:ascii="仿宋" w:eastAsia="仿宋" w:hAnsi="仿宋" w:hint="eastAsia"/>
          <w:sz w:val="24"/>
        </w:rPr>
        <w:t>债券型证券投资基金</w:t>
      </w:r>
      <w:r w:rsidRPr="00137F20">
        <w:rPr>
          <w:rFonts w:ascii="仿宋" w:eastAsia="仿宋" w:hAnsi="仿宋" w:hint="eastAsia"/>
          <w:sz w:val="24"/>
        </w:rPr>
        <w:t>招募说明书》中对相关内容进行修改。</w:t>
      </w:r>
    </w:p>
    <w:p w:rsidR="002F74B0" w:rsidRPr="00E44392" w:rsidRDefault="002F74B0" w:rsidP="002F74B0">
      <w:pPr>
        <w:spacing w:line="360" w:lineRule="auto"/>
        <w:ind w:firstLineChars="250" w:firstLine="600"/>
        <w:rPr>
          <w:rFonts w:ascii="仿宋" w:eastAsia="仿宋" w:hAnsi="仿宋"/>
          <w:sz w:val="24"/>
        </w:rPr>
      </w:pPr>
      <w:r w:rsidRPr="00E44392">
        <w:rPr>
          <w:rFonts w:ascii="仿宋" w:eastAsia="仿宋" w:hAnsi="仿宋" w:hint="eastAsia"/>
          <w:sz w:val="24"/>
        </w:rPr>
        <w:t>上述修改自【201</w:t>
      </w:r>
      <w:r>
        <w:rPr>
          <w:rFonts w:ascii="仿宋" w:eastAsia="仿宋" w:hAnsi="仿宋"/>
          <w:sz w:val="24"/>
        </w:rPr>
        <w:t>9</w:t>
      </w:r>
      <w:r w:rsidRPr="00E44392">
        <w:rPr>
          <w:rFonts w:ascii="仿宋" w:eastAsia="仿宋" w:hAnsi="仿宋" w:hint="eastAsia"/>
          <w:sz w:val="24"/>
        </w:rPr>
        <w:t>】年【</w:t>
      </w:r>
      <w:r>
        <w:rPr>
          <w:rFonts w:ascii="仿宋" w:eastAsia="仿宋" w:hAnsi="仿宋"/>
          <w:sz w:val="24"/>
        </w:rPr>
        <w:t xml:space="preserve"> 10 </w:t>
      </w:r>
      <w:r w:rsidRPr="00E44392">
        <w:rPr>
          <w:rFonts w:ascii="仿宋" w:eastAsia="仿宋" w:hAnsi="仿宋" w:hint="eastAsia"/>
          <w:sz w:val="24"/>
        </w:rPr>
        <w:t>】月【</w:t>
      </w:r>
      <w:r>
        <w:rPr>
          <w:rFonts w:ascii="仿宋" w:eastAsia="仿宋" w:hAnsi="仿宋"/>
          <w:sz w:val="24"/>
        </w:rPr>
        <w:t xml:space="preserve"> 25 </w:t>
      </w:r>
      <w:r w:rsidRPr="00E44392">
        <w:rPr>
          <w:rFonts w:ascii="仿宋" w:eastAsia="仿宋" w:hAnsi="仿宋" w:hint="eastAsia"/>
          <w:sz w:val="24"/>
        </w:rPr>
        <w:t>】日起生效。</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重要提示：</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1、基金合同和托管协议的修订</w:t>
      </w:r>
      <w:r w:rsidRPr="00621469">
        <w:rPr>
          <w:rFonts w:ascii="仿宋" w:eastAsia="仿宋" w:hAnsi="仿宋" w:hint="eastAsia"/>
          <w:sz w:val="24"/>
        </w:rPr>
        <w:t>系因相应的法律法规发生变动而进行的修改。</w:t>
      </w:r>
      <w:r w:rsidRPr="0037547D">
        <w:rPr>
          <w:rFonts w:ascii="仿宋" w:eastAsia="仿宋" w:hAnsi="仿宋" w:hint="eastAsia"/>
          <w:sz w:val="24"/>
        </w:rPr>
        <w:t>此次修订已经履行了规定的程序，符合相关法律法规及基金合同的规定</w:t>
      </w:r>
      <w:r>
        <w:rPr>
          <w:rFonts w:ascii="仿宋" w:eastAsia="仿宋" w:hAnsi="仿宋" w:hint="eastAsia"/>
          <w:sz w:val="24"/>
        </w:rPr>
        <w:t>；</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2、本公司于本公告日在网站上同时公布经修改后的</w:t>
      </w:r>
      <w:r>
        <w:rPr>
          <w:rFonts w:ascii="仿宋" w:eastAsia="仿宋" w:hAnsi="仿宋" w:hint="eastAsia"/>
          <w:sz w:val="24"/>
        </w:rPr>
        <w:t>本基金</w:t>
      </w:r>
      <w:r w:rsidRPr="0037547D">
        <w:rPr>
          <w:rFonts w:ascii="仿宋" w:eastAsia="仿宋" w:hAnsi="仿宋" w:hint="eastAsia"/>
          <w:sz w:val="24"/>
        </w:rPr>
        <w:t>基金合同和托管协议；</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3、投资者可通过以下途径咨询有关详情：</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本公司客户服务电话：021-51690111</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本公司网站：www.maxwealthfund.com</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风险提示：本公司承诺以诚实信用、勤勉尽责的原则管理和运用基金资产，但不保证基金一定盈利，也不保证最低收益。</w:t>
      </w:r>
      <w:r w:rsidRPr="00137F20">
        <w:rPr>
          <w:rFonts w:ascii="仿宋" w:eastAsia="仿宋" w:hAnsi="仿宋"/>
          <w:sz w:val="24"/>
        </w:rPr>
        <w:t>基金的过往业绩及其净值高低并不</w:t>
      </w:r>
      <w:r w:rsidRPr="00137F20">
        <w:rPr>
          <w:rFonts w:ascii="仿宋" w:eastAsia="仿宋" w:hAnsi="仿宋"/>
          <w:sz w:val="24"/>
        </w:rPr>
        <w:lastRenderedPageBreak/>
        <w:t>预示其未来业绩表现，基金管理人管理的其他基金的业绩不构成对本基金业绩表现的保证。</w:t>
      </w:r>
      <w:r w:rsidRPr="0037547D">
        <w:rPr>
          <w:rFonts w:ascii="仿宋" w:eastAsia="仿宋" w:hAnsi="仿宋" w:hint="eastAsia"/>
          <w:sz w:val="24"/>
        </w:rPr>
        <w:t>投资者投资于上述基金时应认真阅读该基金的基金合同、招募说明书等文件。敬请投资者留意投资风险。</w:t>
      </w:r>
    </w:p>
    <w:p w:rsidR="002F74B0" w:rsidRPr="0037547D" w:rsidRDefault="002F74B0" w:rsidP="002F74B0">
      <w:pPr>
        <w:spacing w:line="360" w:lineRule="auto"/>
        <w:ind w:firstLineChars="200" w:firstLine="480"/>
        <w:rPr>
          <w:rFonts w:ascii="仿宋" w:eastAsia="仿宋" w:hAnsi="仿宋"/>
          <w:sz w:val="24"/>
        </w:rPr>
      </w:pPr>
      <w:r w:rsidRPr="0037547D">
        <w:rPr>
          <w:rFonts w:ascii="仿宋" w:eastAsia="仿宋" w:hAnsi="仿宋" w:hint="eastAsia"/>
          <w:sz w:val="24"/>
        </w:rPr>
        <w:t>特此公告。</w:t>
      </w:r>
    </w:p>
    <w:p w:rsidR="002F74B0" w:rsidRPr="0037547D" w:rsidRDefault="002F74B0" w:rsidP="002F74B0">
      <w:pPr>
        <w:spacing w:line="360" w:lineRule="auto"/>
        <w:ind w:firstLineChars="2250" w:firstLine="5400"/>
        <w:rPr>
          <w:rFonts w:ascii="仿宋" w:eastAsia="仿宋" w:hAnsi="仿宋"/>
          <w:sz w:val="24"/>
        </w:rPr>
      </w:pPr>
      <w:r w:rsidRPr="0037547D">
        <w:rPr>
          <w:rFonts w:ascii="仿宋" w:eastAsia="仿宋" w:hAnsi="仿宋" w:hint="eastAsia"/>
          <w:sz w:val="24"/>
        </w:rPr>
        <w:t>永赢基金管理有限公司</w:t>
      </w:r>
    </w:p>
    <w:p w:rsidR="002F74B0" w:rsidRDefault="002F74B0" w:rsidP="002F74B0">
      <w:pPr>
        <w:spacing w:line="360" w:lineRule="auto"/>
        <w:ind w:firstLineChars="2300" w:firstLine="5520"/>
        <w:rPr>
          <w:rFonts w:ascii="Cambria" w:hAnsi="Cambria"/>
          <w:b/>
          <w:bCs/>
          <w:sz w:val="28"/>
          <w:szCs w:val="28"/>
        </w:rPr>
        <w:sectPr w:rsidR="002F74B0" w:rsidSect="00352F48">
          <w:footerReference w:type="default" r:id="rId8"/>
          <w:pgSz w:w="11906" w:h="16838"/>
          <w:pgMar w:top="1440" w:right="1800" w:bottom="1440" w:left="1800" w:header="851" w:footer="992" w:gutter="0"/>
          <w:cols w:space="425"/>
          <w:docGrid w:type="lines" w:linePitch="312"/>
        </w:sectPr>
      </w:pPr>
      <w:r>
        <w:rPr>
          <w:rFonts w:ascii="仿宋" w:eastAsia="仿宋" w:hAnsi="仿宋" w:hint="eastAsia"/>
          <w:sz w:val="24"/>
        </w:rPr>
        <w:t>201</w:t>
      </w:r>
      <w:r>
        <w:rPr>
          <w:rFonts w:ascii="仿宋" w:eastAsia="仿宋" w:hAnsi="仿宋"/>
          <w:sz w:val="24"/>
        </w:rPr>
        <w:t>9</w:t>
      </w:r>
      <w:r w:rsidRPr="0037547D">
        <w:rPr>
          <w:rFonts w:ascii="仿宋" w:eastAsia="仿宋" w:hAnsi="仿宋" w:hint="eastAsia"/>
          <w:sz w:val="24"/>
        </w:rPr>
        <w:t>年</w:t>
      </w:r>
      <w:r>
        <w:rPr>
          <w:rFonts w:ascii="仿宋" w:eastAsia="仿宋" w:hAnsi="仿宋" w:hint="eastAsia"/>
          <w:sz w:val="24"/>
        </w:rPr>
        <w:t>【10</w:t>
      </w:r>
      <w:r>
        <w:rPr>
          <w:rFonts w:ascii="仿宋" w:eastAsia="仿宋" w:hAnsi="仿宋"/>
          <w:sz w:val="24"/>
        </w:rPr>
        <w:t>】</w:t>
      </w:r>
      <w:r w:rsidRPr="0037547D">
        <w:rPr>
          <w:rFonts w:ascii="仿宋" w:eastAsia="仿宋" w:hAnsi="仿宋" w:hint="eastAsia"/>
          <w:sz w:val="24"/>
        </w:rPr>
        <w:t>月</w:t>
      </w:r>
      <w:r>
        <w:rPr>
          <w:rFonts w:ascii="仿宋" w:eastAsia="仿宋" w:hAnsi="仿宋" w:hint="eastAsia"/>
          <w:sz w:val="24"/>
        </w:rPr>
        <w:t>【25</w:t>
      </w:r>
      <w:r>
        <w:rPr>
          <w:rFonts w:ascii="仿宋" w:eastAsia="仿宋" w:hAnsi="仿宋"/>
          <w:sz w:val="24"/>
        </w:rPr>
        <w:t>】</w:t>
      </w:r>
      <w:r w:rsidRPr="0037547D">
        <w:rPr>
          <w:rFonts w:ascii="仿宋" w:eastAsia="仿宋" w:hAnsi="仿宋" w:hint="eastAsia"/>
          <w:sz w:val="24"/>
        </w:rPr>
        <w:t>日</w:t>
      </w:r>
    </w:p>
    <w:p w:rsidR="002F74B0" w:rsidRPr="00E10242" w:rsidRDefault="002F74B0" w:rsidP="002F74B0">
      <w:pPr>
        <w:spacing w:line="360" w:lineRule="auto"/>
        <w:rPr>
          <w:rFonts w:ascii="宋体" w:hAnsi="宋体"/>
          <w:b/>
          <w:color w:val="000000"/>
          <w:sz w:val="24"/>
        </w:rPr>
      </w:pPr>
      <w:r w:rsidRPr="00E10242">
        <w:rPr>
          <w:rFonts w:ascii="宋体" w:hAnsi="宋体" w:hint="eastAsia"/>
          <w:b/>
          <w:color w:val="000000"/>
          <w:sz w:val="24"/>
        </w:rPr>
        <w:lastRenderedPageBreak/>
        <w:t>附件：</w:t>
      </w:r>
      <w:r w:rsidRPr="00E10242">
        <w:rPr>
          <w:rFonts w:ascii="宋体" w:hAnsi="宋体"/>
          <w:b/>
          <w:color w:val="000000"/>
          <w:sz w:val="24"/>
        </w:rPr>
        <w:t>《</w:t>
      </w:r>
      <w:r>
        <w:rPr>
          <w:rFonts w:ascii="宋体" w:hAnsi="宋体" w:hint="eastAsia"/>
          <w:b/>
          <w:color w:val="000000"/>
          <w:sz w:val="24"/>
        </w:rPr>
        <w:t>永赢</w:t>
      </w:r>
      <w:r w:rsidR="00093D1B">
        <w:rPr>
          <w:rFonts w:ascii="宋体" w:hAnsi="宋体" w:hint="eastAsia"/>
          <w:b/>
          <w:color w:val="000000"/>
          <w:sz w:val="24"/>
        </w:rPr>
        <w:t>永</w:t>
      </w:r>
      <w:r>
        <w:rPr>
          <w:rFonts w:ascii="宋体" w:hAnsi="宋体" w:hint="eastAsia"/>
          <w:b/>
          <w:color w:val="000000"/>
          <w:sz w:val="24"/>
        </w:rPr>
        <w:t>益债券型证券投资基金</w:t>
      </w:r>
      <w:r w:rsidRPr="00E10242">
        <w:rPr>
          <w:rFonts w:ascii="宋体" w:hAnsi="宋体" w:hint="eastAsia"/>
          <w:b/>
          <w:color w:val="000000"/>
          <w:sz w:val="24"/>
        </w:rPr>
        <w:t>基金</w:t>
      </w:r>
      <w:r w:rsidRPr="00E10242">
        <w:rPr>
          <w:rFonts w:ascii="宋体" w:hAnsi="宋体"/>
          <w:b/>
          <w:color w:val="000000"/>
          <w:sz w:val="24"/>
        </w:rPr>
        <w:t>合同》</w:t>
      </w:r>
      <w:r w:rsidR="007A70C3">
        <w:rPr>
          <w:rFonts w:ascii="宋体" w:hAnsi="宋体" w:hint="eastAsia"/>
          <w:b/>
          <w:color w:val="000000"/>
          <w:sz w:val="24"/>
        </w:rPr>
        <w:t>修订</w:t>
      </w:r>
      <w:r w:rsidR="00396BFA">
        <w:rPr>
          <w:rFonts w:ascii="宋体" w:hAnsi="宋体" w:hint="eastAsia"/>
          <w:b/>
          <w:color w:val="000000"/>
          <w:sz w:val="24"/>
        </w:rPr>
        <w:t>前后</w:t>
      </w:r>
      <w:r w:rsidRPr="00E10242">
        <w:rPr>
          <w:rFonts w:ascii="宋体" w:hAnsi="宋体"/>
          <w:b/>
          <w:color w:val="000000"/>
          <w:sz w:val="24"/>
        </w:rPr>
        <w:t>对照表</w:t>
      </w:r>
    </w:p>
    <w:p w:rsidR="002F74B0" w:rsidRDefault="00093D1B" w:rsidP="002F74B0">
      <w:pPr>
        <w:spacing w:line="360" w:lineRule="auto"/>
        <w:ind w:firstLineChars="200" w:firstLine="480"/>
        <w:rPr>
          <w:rFonts w:ascii="宋体" w:hAnsi="宋体" w:hint="eastAsia"/>
          <w:color w:val="000000"/>
          <w:sz w:val="24"/>
        </w:rPr>
      </w:pPr>
      <w:r w:rsidRPr="00E10242">
        <w:rPr>
          <w:rFonts w:ascii="宋体" w:hAnsi="宋体" w:hint="eastAsia"/>
          <w:color w:val="000000"/>
          <w:sz w:val="24"/>
        </w:rPr>
        <w:t>《</w:t>
      </w:r>
      <w:r>
        <w:rPr>
          <w:rFonts w:ascii="宋体" w:hAnsi="宋体" w:hint="eastAsia"/>
          <w:color w:val="000000"/>
          <w:sz w:val="24"/>
        </w:rPr>
        <w:t>永赢永益债券型证券投资基金</w:t>
      </w:r>
      <w:r w:rsidRPr="00E10242">
        <w:rPr>
          <w:rFonts w:ascii="宋体" w:hAnsi="宋体" w:hint="eastAsia"/>
          <w:color w:val="000000"/>
          <w:sz w:val="24"/>
        </w:rPr>
        <w:t>基金合同》</w:t>
      </w:r>
      <w:r w:rsidR="002F74B0" w:rsidRPr="00E10242">
        <w:rPr>
          <w:rFonts w:ascii="宋体" w:hAnsi="宋体" w:hint="eastAsia"/>
          <w:color w:val="000000"/>
          <w:sz w:val="24"/>
        </w:rPr>
        <w:t>（以下简称“《基金合同》”）按照证监会《</w:t>
      </w:r>
      <w:r w:rsidR="002F74B0" w:rsidRPr="00074395">
        <w:rPr>
          <w:rFonts w:ascii="宋体" w:hAnsi="宋体" w:hint="eastAsia"/>
          <w:color w:val="000000"/>
          <w:sz w:val="24"/>
        </w:rPr>
        <w:t>公开募集证券投资基金信息披露管理办法</w:t>
      </w:r>
      <w:r w:rsidR="002F74B0" w:rsidRPr="00E10242">
        <w:rPr>
          <w:rFonts w:ascii="宋体" w:hAnsi="宋体" w:hint="eastAsia"/>
          <w:color w:val="000000"/>
          <w:sz w:val="24"/>
        </w:rPr>
        <w:t>》的</w:t>
      </w:r>
      <w:r w:rsidR="002F74B0" w:rsidRPr="00E10242">
        <w:rPr>
          <w:rFonts w:ascii="宋体" w:hAnsi="宋体"/>
          <w:color w:val="000000"/>
          <w:sz w:val="24"/>
        </w:rPr>
        <w:t>规定修改拟定，</w:t>
      </w:r>
      <w:r w:rsidR="002F74B0" w:rsidRPr="00E10242">
        <w:rPr>
          <w:rFonts w:ascii="宋体" w:hAnsi="宋体" w:hint="eastAsia"/>
          <w:color w:val="000000"/>
          <w:sz w:val="24"/>
        </w:rPr>
        <w:t>修改后的</w:t>
      </w:r>
      <w:r w:rsidR="002F74B0" w:rsidRPr="00E10242">
        <w:rPr>
          <w:rFonts w:ascii="宋体" w:hAnsi="宋体"/>
          <w:color w:val="000000"/>
          <w:sz w:val="24"/>
        </w:rPr>
        <w:t>《</w:t>
      </w:r>
      <w:r w:rsidR="002F74B0">
        <w:rPr>
          <w:rFonts w:ascii="宋体" w:hAnsi="宋体" w:hint="eastAsia"/>
          <w:color w:val="000000"/>
          <w:sz w:val="24"/>
        </w:rPr>
        <w:t>永赢</w:t>
      </w:r>
      <w:r>
        <w:rPr>
          <w:rFonts w:ascii="宋体" w:hAnsi="宋体" w:hint="eastAsia"/>
          <w:color w:val="000000"/>
          <w:sz w:val="24"/>
        </w:rPr>
        <w:t>永益</w:t>
      </w:r>
      <w:r w:rsidR="002F74B0">
        <w:rPr>
          <w:rFonts w:ascii="宋体" w:hAnsi="宋体" w:hint="eastAsia"/>
          <w:color w:val="000000"/>
          <w:sz w:val="24"/>
        </w:rPr>
        <w:t>债券型证券投资基金</w:t>
      </w:r>
      <w:r w:rsidR="002F74B0" w:rsidRPr="00E10242">
        <w:rPr>
          <w:rFonts w:ascii="宋体" w:hAnsi="宋体" w:hint="eastAsia"/>
          <w:color w:val="000000"/>
          <w:sz w:val="24"/>
        </w:rPr>
        <w:t>基金合同》与原《</w:t>
      </w:r>
      <w:r w:rsidR="002F74B0">
        <w:rPr>
          <w:rFonts w:ascii="宋体" w:hAnsi="宋体" w:hint="eastAsia"/>
          <w:color w:val="000000"/>
          <w:sz w:val="24"/>
        </w:rPr>
        <w:t>永赢</w:t>
      </w:r>
      <w:r>
        <w:rPr>
          <w:rFonts w:ascii="宋体" w:hAnsi="宋体" w:hint="eastAsia"/>
          <w:color w:val="000000"/>
          <w:sz w:val="24"/>
        </w:rPr>
        <w:t>永益</w:t>
      </w:r>
      <w:r w:rsidR="002F74B0">
        <w:rPr>
          <w:rFonts w:ascii="宋体" w:hAnsi="宋体" w:hint="eastAsia"/>
          <w:color w:val="000000"/>
          <w:sz w:val="24"/>
        </w:rPr>
        <w:t>债券型证券投资基金</w:t>
      </w:r>
      <w:r w:rsidR="002F74B0" w:rsidRPr="00E10242">
        <w:rPr>
          <w:rFonts w:ascii="宋体" w:hAnsi="宋体" w:hint="eastAsia"/>
          <w:color w:val="000000"/>
          <w:sz w:val="24"/>
        </w:rPr>
        <w:t>基金合同》的对照说明如下：</w:t>
      </w:r>
    </w:p>
    <w:p w:rsidR="00093D1B" w:rsidRPr="00181146" w:rsidRDefault="00093D1B" w:rsidP="00093D1B">
      <w:pPr>
        <w:spacing w:line="360" w:lineRule="auto"/>
        <w:ind w:firstLineChars="200" w:firstLine="562"/>
        <w:rPr>
          <w:rFonts w:ascii="Cambria" w:hAnsi="Cambria" w:hint="eastAsia"/>
          <w:b/>
          <w:bCs/>
          <w:sz w:val="28"/>
          <w:szCs w:val="28"/>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4113"/>
        <w:gridCol w:w="4393"/>
      </w:tblGrid>
      <w:tr w:rsidR="0041416E" w:rsidRPr="009B722C" w:rsidTr="00DC0311">
        <w:trPr>
          <w:jc w:val="center"/>
        </w:trPr>
        <w:tc>
          <w:tcPr>
            <w:tcW w:w="2835" w:type="dxa"/>
          </w:tcPr>
          <w:p w:rsidR="0041416E" w:rsidRPr="009B722C" w:rsidRDefault="0041416E" w:rsidP="00DC0311">
            <w:pPr>
              <w:adjustRightInd w:val="0"/>
              <w:spacing w:line="400" w:lineRule="exact"/>
              <w:contextualSpacing/>
              <w:jc w:val="center"/>
              <w:rPr>
                <w:rFonts w:ascii="Times New Roman" w:hAnsi="Times New Roman"/>
                <w:b/>
                <w:color w:val="000000"/>
                <w:szCs w:val="21"/>
              </w:rPr>
            </w:pPr>
            <w:bookmarkStart w:id="0" w:name="_Hlk491763859"/>
            <w:r w:rsidRPr="009B722C">
              <w:rPr>
                <w:rFonts w:ascii="Times New Roman" w:hAnsi="宋体"/>
                <w:b/>
                <w:color w:val="000000"/>
                <w:szCs w:val="21"/>
              </w:rPr>
              <w:t>章节</w:t>
            </w:r>
          </w:p>
        </w:tc>
        <w:tc>
          <w:tcPr>
            <w:tcW w:w="4113" w:type="dxa"/>
          </w:tcPr>
          <w:p w:rsidR="0041416E" w:rsidRPr="009B722C" w:rsidRDefault="0041416E" w:rsidP="00DC0311">
            <w:pPr>
              <w:adjustRightInd w:val="0"/>
              <w:spacing w:line="400" w:lineRule="exact"/>
              <w:contextualSpacing/>
              <w:jc w:val="center"/>
              <w:rPr>
                <w:rFonts w:ascii="Times New Roman" w:hAnsi="Times New Roman"/>
                <w:b/>
                <w:color w:val="000000"/>
                <w:szCs w:val="21"/>
              </w:rPr>
            </w:pPr>
            <w:r w:rsidRPr="009B722C">
              <w:rPr>
                <w:rFonts w:ascii="Times New Roman" w:hAnsi="宋体" w:hint="eastAsia"/>
                <w:b/>
                <w:color w:val="000000"/>
                <w:szCs w:val="21"/>
              </w:rPr>
              <w:t>修订前</w:t>
            </w:r>
          </w:p>
        </w:tc>
        <w:tc>
          <w:tcPr>
            <w:tcW w:w="4393" w:type="dxa"/>
          </w:tcPr>
          <w:p w:rsidR="0041416E" w:rsidRPr="009B722C" w:rsidRDefault="0041416E" w:rsidP="00DC0311">
            <w:pPr>
              <w:adjustRightInd w:val="0"/>
              <w:spacing w:line="400" w:lineRule="exact"/>
              <w:contextualSpacing/>
              <w:jc w:val="center"/>
              <w:rPr>
                <w:rFonts w:ascii="Times New Roman" w:hAnsi="Times New Roman"/>
                <w:b/>
                <w:color w:val="000000"/>
                <w:szCs w:val="21"/>
              </w:rPr>
            </w:pPr>
            <w:r w:rsidRPr="009B722C">
              <w:rPr>
                <w:rFonts w:ascii="Times New Roman" w:hAnsi="宋体" w:hint="eastAsia"/>
                <w:b/>
                <w:color w:val="000000"/>
                <w:szCs w:val="21"/>
              </w:rPr>
              <w:t>修订后</w:t>
            </w:r>
          </w:p>
        </w:tc>
      </w:tr>
      <w:tr w:rsidR="0041416E" w:rsidRPr="009B722C" w:rsidTr="00DC0311">
        <w:trPr>
          <w:jc w:val="center"/>
        </w:trPr>
        <w:tc>
          <w:tcPr>
            <w:tcW w:w="2835" w:type="dxa"/>
          </w:tcPr>
          <w:p w:rsidR="0041416E"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9B722C">
              <w:rPr>
                <w:rFonts w:ascii="Times New Roman" w:hAnsi="宋体" w:hint="eastAsia"/>
                <w:sz w:val="21"/>
                <w:szCs w:val="21"/>
                <w:lang w:val="en-US" w:eastAsia="zh-CN"/>
              </w:rPr>
              <w:t>第一部分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前言</w:t>
            </w:r>
          </w:p>
          <w:p w:rsidR="0041416E" w:rsidRPr="00D76EB9" w:rsidRDefault="0041416E" w:rsidP="00DC0311">
            <w:pPr>
              <w:spacing w:line="400" w:lineRule="exact"/>
              <w:contextualSpacing/>
              <w:jc w:val="center"/>
              <w:rPr>
                <w:rFonts w:hint="eastAsia"/>
              </w:rPr>
            </w:pPr>
            <w:r w:rsidRPr="006E2353">
              <w:rPr>
                <w:rFonts w:hint="eastAsia"/>
              </w:rPr>
              <w:t>一、订立本基金合同的目的、依据和原则</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b/>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w:t>
            </w:r>
            <w:r w:rsidRPr="00B65CAD">
              <w:rPr>
                <w:rFonts w:ascii="Times New Roman" w:hAnsi="宋体" w:hint="eastAsia"/>
                <w:bCs/>
                <w:color w:val="000000"/>
                <w:szCs w:val="21"/>
              </w:rPr>
              <w:t>订立本基金合同的依据是《中华人民共和国合同法》</w:t>
            </w:r>
            <w:r w:rsidRPr="00B65CAD">
              <w:rPr>
                <w:rFonts w:ascii="Times New Roman" w:hAnsi="宋体" w:hint="eastAsia"/>
                <w:bCs/>
                <w:color w:val="000000"/>
                <w:szCs w:val="21"/>
              </w:rPr>
              <w:t>(</w:t>
            </w:r>
            <w:r w:rsidRPr="00B65CAD">
              <w:rPr>
                <w:rFonts w:ascii="Times New Roman" w:hAnsi="宋体" w:hint="eastAsia"/>
                <w:bCs/>
                <w:color w:val="000000"/>
                <w:szCs w:val="21"/>
              </w:rPr>
              <w:t>以下简称“《合同法》”</w:t>
            </w:r>
            <w:r w:rsidRPr="00B65CAD">
              <w:rPr>
                <w:rFonts w:ascii="Times New Roman" w:hAnsi="宋体" w:hint="eastAsia"/>
                <w:bCs/>
                <w:color w:val="000000"/>
                <w:szCs w:val="21"/>
              </w:rPr>
              <w:t>)</w:t>
            </w:r>
            <w:r w:rsidRPr="00B65CAD">
              <w:rPr>
                <w:rFonts w:ascii="Times New Roman" w:hAnsi="宋体" w:hint="eastAsia"/>
                <w:bCs/>
                <w:color w:val="000000"/>
                <w:szCs w:val="21"/>
              </w:rPr>
              <w:t>、《中华人民共和国证券投资基金法》</w:t>
            </w:r>
            <w:r w:rsidRPr="00B65CAD">
              <w:rPr>
                <w:rFonts w:ascii="Times New Roman" w:hAnsi="宋体" w:hint="eastAsia"/>
                <w:bCs/>
                <w:color w:val="000000"/>
                <w:szCs w:val="21"/>
              </w:rPr>
              <w:t>(</w:t>
            </w:r>
            <w:r w:rsidRPr="00B65CAD">
              <w:rPr>
                <w:rFonts w:ascii="Times New Roman" w:hAnsi="宋体" w:hint="eastAsia"/>
                <w:bCs/>
                <w:color w:val="000000"/>
                <w:szCs w:val="21"/>
              </w:rPr>
              <w:t>以下简称“《基金法》”</w:t>
            </w:r>
            <w:r w:rsidRPr="00B65CAD">
              <w:rPr>
                <w:rFonts w:ascii="Times New Roman" w:hAnsi="宋体" w:hint="eastAsia"/>
                <w:bCs/>
                <w:color w:val="000000"/>
                <w:szCs w:val="21"/>
              </w:rPr>
              <w:t>)</w:t>
            </w:r>
            <w:r w:rsidRPr="00B65CAD">
              <w:rPr>
                <w:rFonts w:ascii="Times New Roman" w:hAnsi="宋体" w:hint="eastAsia"/>
                <w:bCs/>
                <w:color w:val="000000"/>
                <w:szCs w:val="21"/>
              </w:rPr>
              <w:t>、《公开募集证券投资基金运作管理办法》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以下简称“《运作办法》”</w:t>
            </w:r>
            <w:r w:rsidRPr="00B65CAD">
              <w:rPr>
                <w:rFonts w:ascii="Times New Roman" w:hAnsi="宋体" w:hint="eastAsia"/>
                <w:bCs/>
                <w:color w:val="000000"/>
                <w:szCs w:val="21"/>
              </w:rPr>
              <w:t>)</w:t>
            </w:r>
            <w:r w:rsidRPr="00B65CAD">
              <w:rPr>
                <w:rFonts w:ascii="Times New Roman" w:hAnsi="宋体" w:hint="eastAsia"/>
                <w:bCs/>
                <w:color w:val="000000"/>
                <w:szCs w:val="21"/>
              </w:rPr>
              <w:t>、《证券投资基金销售管理办法》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以下简称“《销售办法》”</w:t>
            </w:r>
            <w:r w:rsidRPr="00B65CAD">
              <w:rPr>
                <w:rFonts w:ascii="Times New Roman" w:hAnsi="宋体" w:hint="eastAsia"/>
                <w:bCs/>
                <w:color w:val="000000"/>
                <w:szCs w:val="21"/>
              </w:rPr>
              <w:t>)</w:t>
            </w:r>
            <w:r w:rsidRPr="00B65CAD">
              <w:rPr>
                <w:rFonts w:ascii="Times New Roman" w:hAnsi="宋体" w:hint="eastAsia"/>
                <w:bCs/>
                <w:color w:val="000000"/>
                <w:szCs w:val="21"/>
              </w:rPr>
              <w:t>、《证券投资基金信息披露管理办法》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以下简称“《信息披露办法》”</w:t>
            </w:r>
            <w:r w:rsidRPr="00B65CAD">
              <w:rPr>
                <w:rFonts w:ascii="Times New Roman" w:hAnsi="宋体" w:hint="eastAsia"/>
                <w:bCs/>
                <w:color w:val="000000"/>
                <w:szCs w:val="21"/>
              </w:rPr>
              <w:t xml:space="preserve">) </w:t>
            </w:r>
            <w:r w:rsidRPr="00B65CAD">
              <w:rPr>
                <w:rFonts w:ascii="Times New Roman" w:hAnsi="宋体" w:hint="eastAsia"/>
                <w:bCs/>
                <w:color w:val="000000"/>
                <w:szCs w:val="21"/>
              </w:rPr>
              <w:t>、《公开募集开放式证券投资基金流动性风险管理规定》（以下简称“《流动性风险管理规定》”</w:t>
            </w:r>
            <w:r w:rsidRPr="00B65CAD">
              <w:rPr>
                <w:rFonts w:ascii="Times New Roman" w:hAnsi="宋体" w:hint="eastAsia"/>
                <w:bCs/>
                <w:color w:val="000000"/>
                <w:szCs w:val="21"/>
              </w:rPr>
              <w:t>)</w:t>
            </w:r>
            <w:r w:rsidRPr="00B65CAD">
              <w:rPr>
                <w:rFonts w:ascii="Times New Roman" w:hAnsi="宋体" w:hint="eastAsia"/>
                <w:bCs/>
                <w:color w:val="000000"/>
                <w:szCs w:val="21"/>
              </w:rPr>
              <w:t>和其他有关法律法规</w:t>
            </w:r>
            <w:r w:rsidRPr="009B722C">
              <w:rPr>
                <w:rFonts w:ascii="Times New Roman" w:hAnsi="宋体" w:hint="eastAsia"/>
                <w:bCs/>
                <w:color w:val="000000"/>
                <w:szCs w:val="21"/>
              </w:rPr>
              <w:t>。</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w:t>
            </w:r>
            <w:r w:rsidRPr="00B65CAD">
              <w:rPr>
                <w:rFonts w:ascii="Times New Roman" w:hAnsi="宋体" w:hint="eastAsia"/>
                <w:bCs/>
                <w:color w:val="000000"/>
                <w:szCs w:val="21"/>
              </w:rPr>
              <w:t>订立本基金合同的依据是《中华人民共和国合同法》</w:t>
            </w:r>
            <w:r w:rsidRPr="00B65CAD">
              <w:rPr>
                <w:rFonts w:ascii="Times New Roman" w:hAnsi="宋体" w:hint="eastAsia"/>
                <w:bCs/>
                <w:color w:val="000000"/>
                <w:szCs w:val="21"/>
              </w:rPr>
              <w:t>(</w:t>
            </w:r>
            <w:r w:rsidRPr="00B65CAD">
              <w:rPr>
                <w:rFonts w:ascii="Times New Roman" w:hAnsi="宋体" w:hint="eastAsia"/>
                <w:bCs/>
                <w:color w:val="000000"/>
                <w:szCs w:val="21"/>
              </w:rPr>
              <w:t>以下简称“《合同法》”</w:t>
            </w:r>
            <w:r w:rsidRPr="00B65CAD">
              <w:rPr>
                <w:rFonts w:ascii="Times New Roman" w:hAnsi="宋体" w:hint="eastAsia"/>
                <w:bCs/>
                <w:color w:val="000000"/>
                <w:szCs w:val="21"/>
              </w:rPr>
              <w:t>)</w:t>
            </w:r>
            <w:r w:rsidRPr="00B65CAD">
              <w:rPr>
                <w:rFonts w:ascii="Times New Roman" w:hAnsi="宋体" w:hint="eastAsia"/>
                <w:bCs/>
                <w:color w:val="000000"/>
                <w:szCs w:val="21"/>
              </w:rPr>
              <w:t>、《中华人民共和国证券投资基金法》</w:t>
            </w:r>
            <w:r w:rsidRPr="00B65CAD">
              <w:rPr>
                <w:rFonts w:ascii="Times New Roman" w:hAnsi="宋体" w:hint="eastAsia"/>
                <w:bCs/>
                <w:color w:val="000000"/>
                <w:szCs w:val="21"/>
              </w:rPr>
              <w:t>(</w:t>
            </w:r>
            <w:r w:rsidRPr="00B65CAD">
              <w:rPr>
                <w:rFonts w:ascii="Times New Roman" w:hAnsi="宋体" w:hint="eastAsia"/>
                <w:bCs/>
                <w:color w:val="000000"/>
                <w:szCs w:val="21"/>
              </w:rPr>
              <w:t>以下简称“《基金法》”</w:t>
            </w:r>
            <w:r w:rsidRPr="00B65CAD">
              <w:rPr>
                <w:rFonts w:ascii="Times New Roman" w:hAnsi="宋体" w:hint="eastAsia"/>
                <w:bCs/>
                <w:color w:val="000000"/>
                <w:szCs w:val="21"/>
              </w:rPr>
              <w:t>)</w:t>
            </w:r>
            <w:r w:rsidRPr="00B65CAD">
              <w:rPr>
                <w:rFonts w:ascii="Times New Roman" w:hAnsi="宋体" w:hint="eastAsia"/>
                <w:bCs/>
                <w:color w:val="000000"/>
                <w:szCs w:val="21"/>
              </w:rPr>
              <w:t>、《公开募集证券投资基金运作管理办法》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以下简称“《运作办法》”</w:t>
            </w:r>
            <w:r w:rsidRPr="00B65CAD">
              <w:rPr>
                <w:rFonts w:ascii="Times New Roman" w:hAnsi="宋体" w:hint="eastAsia"/>
                <w:bCs/>
                <w:color w:val="000000"/>
                <w:szCs w:val="21"/>
              </w:rPr>
              <w:t>)</w:t>
            </w:r>
            <w:r w:rsidRPr="00B65CAD">
              <w:rPr>
                <w:rFonts w:ascii="Times New Roman" w:hAnsi="宋体" w:hint="eastAsia"/>
                <w:bCs/>
                <w:color w:val="000000"/>
                <w:szCs w:val="21"/>
              </w:rPr>
              <w:t>、《证券投资基金销售管理办法》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以下简称“《销售办法》”</w:t>
            </w:r>
            <w:r w:rsidRPr="00B65CAD">
              <w:rPr>
                <w:rFonts w:ascii="Times New Roman" w:hAnsi="宋体" w:hint="eastAsia"/>
                <w:bCs/>
                <w:color w:val="000000"/>
                <w:szCs w:val="21"/>
              </w:rPr>
              <w:t>)</w:t>
            </w:r>
            <w:r w:rsidRPr="00B65CAD">
              <w:rPr>
                <w:rFonts w:ascii="Times New Roman" w:hAnsi="宋体" w:hint="eastAsia"/>
                <w:bCs/>
                <w:color w:val="000000"/>
                <w:szCs w:val="21"/>
              </w:rPr>
              <w:t>、《</w:t>
            </w:r>
            <w:r w:rsidRPr="00B65CAD">
              <w:rPr>
                <w:rFonts w:ascii="Times New Roman" w:hAnsi="宋体" w:hint="eastAsia"/>
                <w:bCs/>
                <w:color w:val="000000"/>
                <w:szCs w:val="21"/>
                <w:u w:val="single"/>
              </w:rPr>
              <w:t>公开募集</w:t>
            </w:r>
            <w:r w:rsidRPr="00B65CAD">
              <w:rPr>
                <w:rFonts w:ascii="Times New Roman" w:hAnsi="宋体" w:hint="eastAsia"/>
                <w:bCs/>
                <w:color w:val="000000"/>
                <w:szCs w:val="21"/>
              </w:rPr>
              <w:t>证券投资基金信息披露管理办法》</w:t>
            </w:r>
            <w:r w:rsidRPr="00B65CAD">
              <w:rPr>
                <w:rFonts w:ascii="Times New Roman" w:hAnsi="宋体" w:hint="eastAsia"/>
                <w:bCs/>
                <w:color w:val="000000"/>
                <w:szCs w:val="21"/>
              </w:rPr>
              <w:t>(</w:t>
            </w:r>
            <w:r w:rsidRPr="00B65CAD">
              <w:rPr>
                <w:rFonts w:ascii="Times New Roman" w:hAnsi="宋体" w:hint="eastAsia"/>
                <w:bCs/>
                <w:color w:val="000000"/>
                <w:szCs w:val="21"/>
              </w:rPr>
              <w:t>以下简称“《信息披露办法》”</w:t>
            </w:r>
            <w:r w:rsidRPr="00B65CAD">
              <w:rPr>
                <w:rFonts w:ascii="Times New Roman" w:hAnsi="宋体" w:hint="eastAsia"/>
                <w:bCs/>
                <w:color w:val="000000"/>
                <w:szCs w:val="21"/>
              </w:rPr>
              <w:t xml:space="preserve">) </w:t>
            </w:r>
            <w:r w:rsidRPr="00B65CAD">
              <w:rPr>
                <w:rFonts w:ascii="Times New Roman" w:hAnsi="宋体" w:hint="eastAsia"/>
                <w:bCs/>
                <w:color w:val="000000"/>
                <w:szCs w:val="21"/>
              </w:rPr>
              <w:t>、《公开募集开放式证券投资基金流动性风险管理规定》（以下简称“《流动性风险管理规定》”</w:t>
            </w:r>
            <w:r w:rsidRPr="00B65CAD">
              <w:rPr>
                <w:rFonts w:ascii="Times New Roman" w:hAnsi="宋体" w:hint="eastAsia"/>
                <w:bCs/>
                <w:color w:val="000000"/>
                <w:szCs w:val="21"/>
              </w:rPr>
              <w:t>)</w:t>
            </w:r>
            <w:r w:rsidRPr="00B65CAD">
              <w:rPr>
                <w:rFonts w:ascii="Times New Roman" w:hAnsi="宋体" w:hint="eastAsia"/>
                <w:bCs/>
                <w:color w:val="000000"/>
                <w:szCs w:val="21"/>
              </w:rPr>
              <w:t>和其他有关法律法规</w:t>
            </w:r>
            <w:r w:rsidRPr="009B722C">
              <w:rPr>
                <w:rFonts w:ascii="Times New Roman" w:hAnsi="宋体" w:hint="eastAsia"/>
                <w:bCs/>
                <w:color w:val="000000"/>
                <w:szCs w:val="21"/>
              </w:rPr>
              <w:t>。</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Times New Roman" w:hAnsi="宋体" w:hint="eastAsia"/>
                <w:sz w:val="21"/>
                <w:szCs w:val="21"/>
                <w:lang w:val="en-US" w:eastAsia="zh-CN"/>
              </w:rPr>
              <w:t>第一部分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前言</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投资者应当认真阅读基金合同、基金招募说明书等信息披露文件，自主判断</w:t>
            </w:r>
            <w:r w:rsidRPr="009B722C">
              <w:rPr>
                <w:rFonts w:ascii="Times New Roman" w:hAnsi="宋体" w:hint="eastAsia"/>
                <w:bCs/>
                <w:color w:val="000000"/>
                <w:szCs w:val="21"/>
              </w:rPr>
              <w:t xml:space="preserve"> </w:t>
            </w:r>
            <w:r w:rsidRPr="009B722C">
              <w:rPr>
                <w:rFonts w:ascii="Times New Roman" w:hAnsi="宋体" w:hint="eastAsia"/>
                <w:bCs/>
                <w:color w:val="000000"/>
                <w:szCs w:val="21"/>
              </w:rPr>
              <w:t>基金的投资价值，自主做出投资决策，自行承担投资风险。</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投资者应当认真阅读基金合同、基金招募说明书</w:t>
            </w:r>
            <w:r w:rsidRPr="00D76EB9">
              <w:rPr>
                <w:rFonts w:ascii="Times New Roman" w:hAnsi="宋体" w:hint="eastAsia"/>
                <w:bCs/>
                <w:color w:val="000000"/>
                <w:szCs w:val="21"/>
                <w:u w:val="single"/>
              </w:rPr>
              <w:t>、</w:t>
            </w:r>
            <w:r w:rsidRPr="009B722C">
              <w:rPr>
                <w:rFonts w:ascii="Times New Roman" w:hAnsi="宋体" w:hint="eastAsia"/>
                <w:bCs/>
                <w:color w:val="000000"/>
                <w:szCs w:val="21"/>
                <w:u w:val="single"/>
              </w:rPr>
              <w:t>基金产品资料概要</w:t>
            </w:r>
            <w:r w:rsidRPr="009B722C">
              <w:rPr>
                <w:rFonts w:ascii="Times New Roman" w:hAnsi="宋体" w:hint="eastAsia"/>
                <w:bCs/>
                <w:color w:val="000000"/>
                <w:szCs w:val="21"/>
              </w:rPr>
              <w:t>等信息披露文件，自主判断</w:t>
            </w:r>
            <w:r>
              <w:rPr>
                <w:rFonts w:ascii="Times New Roman" w:hAnsi="宋体" w:hint="eastAsia"/>
                <w:bCs/>
                <w:color w:val="000000"/>
                <w:szCs w:val="21"/>
              </w:rPr>
              <w:t xml:space="preserve"> </w:t>
            </w:r>
            <w:r w:rsidRPr="009B722C">
              <w:rPr>
                <w:rFonts w:ascii="Times New Roman" w:hAnsi="宋体" w:hint="eastAsia"/>
                <w:bCs/>
                <w:color w:val="000000"/>
                <w:szCs w:val="21"/>
              </w:rPr>
              <w:t>基金的投资价值，自主做出投资决策，自行承担投资风险。</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sz w:val="21"/>
                <w:szCs w:val="21"/>
                <w:lang w:val="en-US" w:eastAsia="zh-CN"/>
              </w:rPr>
            </w:pPr>
            <w:r w:rsidRPr="009B722C">
              <w:rPr>
                <w:rFonts w:ascii="Times New Roman" w:hAnsi="宋体"/>
                <w:sz w:val="21"/>
                <w:szCs w:val="21"/>
                <w:lang w:val="en-US" w:eastAsia="zh-CN"/>
              </w:rPr>
              <w:t>第一部分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前言</w:t>
            </w:r>
          </w:p>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p>
        </w:tc>
        <w:tc>
          <w:tcPr>
            <w:tcW w:w="4113" w:type="dxa"/>
          </w:tcPr>
          <w:p w:rsidR="0041416E" w:rsidRPr="009B722C" w:rsidRDefault="0041416E" w:rsidP="00DC0311">
            <w:pPr>
              <w:adjustRightInd w:val="0"/>
              <w:spacing w:line="400" w:lineRule="exact"/>
              <w:ind w:firstLineChars="200" w:firstLine="422"/>
              <w:contextualSpacing/>
              <w:rPr>
                <w:rFonts w:ascii="Times New Roman" w:hAnsi="Times New Roman"/>
                <w:b/>
                <w:bCs/>
                <w:color w:val="000000"/>
                <w:szCs w:val="21"/>
              </w:rPr>
            </w:pP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bCs/>
                <w:color w:val="000000"/>
                <w:szCs w:val="21"/>
              </w:rPr>
            </w:pPr>
            <w:r w:rsidRPr="009B722C">
              <w:rPr>
                <w:rFonts w:ascii="Times New Roman" w:hAnsi="Times New Roman" w:hint="eastAsia"/>
                <w:bCs/>
                <w:color w:val="000000"/>
                <w:szCs w:val="21"/>
              </w:rPr>
              <w:t>新增内容：</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u w:val="single"/>
              </w:rPr>
            </w:pPr>
            <w:r w:rsidRPr="009B722C">
              <w:rPr>
                <w:rFonts w:ascii="Times New Roman" w:hAnsi="Times New Roman" w:hint="eastAsia"/>
                <w:bCs/>
                <w:color w:val="000000"/>
                <w:szCs w:val="21"/>
                <w:u w:val="single"/>
              </w:rPr>
              <w:t>七、本基金合同关于基金产品资料概要的编制、披露及更新等内容，将不晚于</w:t>
            </w:r>
            <w:r w:rsidRPr="009B722C">
              <w:rPr>
                <w:rFonts w:ascii="Times New Roman" w:hAnsi="Times New Roman" w:hint="eastAsia"/>
                <w:bCs/>
                <w:color w:val="000000"/>
                <w:szCs w:val="21"/>
                <w:u w:val="single"/>
              </w:rPr>
              <w:t>2020</w:t>
            </w:r>
            <w:r w:rsidRPr="009B722C">
              <w:rPr>
                <w:rFonts w:ascii="Times New Roman" w:hAnsi="Times New Roman" w:hint="eastAsia"/>
                <w:bCs/>
                <w:color w:val="000000"/>
                <w:szCs w:val="21"/>
                <w:u w:val="single"/>
              </w:rPr>
              <w:t>年</w:t>
            </w:r>
            <w:r w:rsidRPr="009B722C">
              <w:rPr>
                <w:rFonts w:ascii="Times New Roman" w:hAnsi="Times New Roman" w:hint="eastAsia"/>
                <w:bCs/>
                <w:color w:val="000000"/>
                <w:szCs w:val="21"/>
                <w:u w:val="single"/>
              </w:rPr>
              <w:t>9</w:t>
            </w:r>
            <w:r w:rsidRPr="009B722C">
              <w:rPr>
                <w:rFonts w:ascii="Times New Roman" w:hAnsi="Times New Roman" w:hint="eastAsia"/>
                <w:bCs/>
                <w:color w:val="000000"/>
                <w:szCs w:val="21"/>
                <w:u w:val="single"/>
              </w:rPr>
              <w:t>月</w:t>
            </w:r>
            <w:r w:rsidRPr="009B722C">
              <w:rPr>
                <w:rFonts w:ascii="Times New Roman" w:hAnsi="Times New Roman" w:hint="eastAsia"/>
                <w:bCs/>
                <w:color w:val="000000"/>
                <w:szCs w:val="21"/>
                <w:u w:val="single"/>
              </w:rPr>
              <w:t>1</w:t>
            </w:r>
            <w:r w:rsidRPr="009B722C">
              <w:rPr>
                <w:rFonts w:ascii="Times New Roman" w:hAnsi="Times New Roman" w:hint="eastAsia"/>
                <w:bCs/>
                <w:color w:val="000000"/>
                <w:szCs w:val="21"/>
                <w:u w:val="single"/>
              </w:rPr>
              <w:t>日起执行。</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Times New Roman" w:hAnsi="宋体" w:hint="eastAsia"/>
                <w:sz w:val="21"/>
                <w:szCs w:val="21"/>
                <w:lang w:val="en-US" w:eastAsia="zh-CN"/>
              </w:rPr>
              <w:t>第二部分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释义</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6</w:t>
            </w:r>
            <w:r w:rsidRPr="009B722C">
              <w:rPr>
                <w:rFonts w:ascii="Times New Roman" w:hAnsi="Times New Roman" w:hint="eastAsia"/>
                <w:bCs/>
                <w:color w:val="000000"/>
                <w:szCs w:val="21"/>
              </w:rPr>
              <w:t>、招募说明书：指《永赢</w:t>
            </w:r>
            <w:r>
              <w:rPr>
                <w:rFonts w:ascii="Times New Roman" w:hAnsi="Times New Roman" w:hint="eastAsia"/>
                <w:bCs/>
                <w:color w:val="000000"/>
                <w:szCs w:val="21"/>
              </w:rPr>
              <w:t>永益</w:t>
            </w:r>
            <w:r w:rsidRPr="009844DE">
              <w:rPr>
                <w:rFonts w:ascii="Times New Roman" w:hAnsi="Times New Roman" w:hint="eastAsia"/>
                <w:bCs/>
                <w:color w:val="000000"/>
                <w:szCs w:val="21"/>
              </w:rPr>
              <w:t>债券型</w:t>
            </w:r>
            <w:r w:rsidRPr="009B722C">
              <w:rPr>
                <w:rFonts w:ascii="Times New Roman" w:hAnsi="Times New Roman" w:hint="eastAsia"/>
                <w:bCs/>
                <w:color w:val="000000"/>
                <w:szCs w:val="21"/>
              </w:rPr>
              <w:t>证券投资基金招募说明书》及其</w:t>
            </w:r>
            <w:r w:rsidRPr="009B722C">
              <w:rPr>
                <w:rFonts w:ascii="Times New Roman" w:hAnsi="Times New Roman" w:hint="eastAsia"/>
                <w:bCs/>
                <w:strike/>
                <w:color w:val="000000"/>
                <w:szCs w:val="21"/>
              </w:rPr>
              <w:t>定期的</w:t>
            </w:r>
            <w:r w:rsidRPr="009B722C">
              <w:rPr>
                <w:rFonts w:ascii="Times New Roman" w:hAnsi="Times New Roman" w:hint="eastAsia"/>
                <w:bCs/>
                <w:color w:val="000000"/>
                <w:szCs w:val="21"/>
              </w:rPr>
              <w:t>更新</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6</w:t>
            </w:r>
            <w:r w:rsidRPr="009B722C">
              <w:rPr>
                <w:rFonts w:ascii="Times New Roman" w:hAnsi="Times New Roman" w:hint="eastAsia"/>
                <w:bCs/>
                <w:color w:val="000000"/>
                <w:szCs w:val="21"/>
              </w:rPr>
              <w:t>、招募说明书：指《永赢</w:t>
            </w:r>
            <w:r>
              <w:rPr>
                <w:rFonts w:ascii="Times New Roman" w:hAnsi="Times New Roman" w:hint="eastAsia"/>
                <w:bCs/>
                <w:color w:val="000000"/>
                <w:szCs w:val="21"/>
              </w:rPr>
              <w:t>永益</w:t>
            </w:r>
            <w:r w:rsidRPr="009844DE">
              <w:rPr>
                <w:rFonts w:ascii="Times New Roman" w:hAnsi="Times New Roman" w:hint="eastAsia"/>
                <w:bCs/>
                <w:color w:val="000000"/>
                <w:szCs w:val="21"/>
              </w:rPr>
              <w:t>债券型</w:t>
            </w:r>
            <w:r w:rsidRPr="009B722C">
              <w:rPr>
                <w:rFonts w:ascii="Times New Roman" w:hAnsi="Times New Roman" w:hint="eastAsia"/>
                <w:bCs/>
                <w:color w:val="000000"/>
                <w:szCs w:val="21"/>
              </w:rPr>
              <w:t>证券投资基金招募说明书》及其更新</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Times New Roman" w:hAnsi="宋体" w:hint="eastAsia"/>
                <w:sz w:val="21"/>
                <w:szCs w:val="21"/>
                <w:lang w:val="en-US" w:eastAsia="zh-CN"/>
              </w:rPr>
              <w:t>第二部分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释义</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bCs/>
                <w:color w:val="000000"/>
                <w:szCs w:val="21"/>
              </w:rPr>
            </w:pPr>
            <w:r w:rsidRPr="009B722C">
              <w:rPr>
                <w:rFonts w:ascii="Times New Roman" w:hAnsi="Times New Roman" w:hint="eastAsia"/>
                <w:bCs/>
                <w:color w:val="000000"/>
                <w:szCs w:val="21"/>
              </w:rPr>
              <w:t>新增内容：</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u w:val="single"/>
              </w:rPr>
            </w:pPr>
            <w:r w:rsidRPr="009B722C">
              <w:rPr>
                <w:rFonts w:ascii="Times New Roman" w:hAnsi="Times New Roman" w:hint="eastAsia"/>
                <w:bCs/>
                <w:color w:val="000000"/>
                <w:szCs w:val="21"/>
                <w:u w:val="single"/>
              </w:rPr>
              <w:t>7</w:t>
            </w:r>
            <w:r w:rsidRPr="009B722C">
              <w:rPr>
                <w:rFonts w:ascii="Times New Roman" w:hAnsi="Times New Roman" w:hint="eastAsia"/>
                <w:bCs/>
                <w:color w:val="000000"/>
                <w:szCs w:val="21"/>
                <w:u w:val="single"/>
              </w:rPr>
              <w:t>、基金产品资料概要：指《永赢</w:t>
            </w:r>
            <w:r>
              <w:rPr>
                <w:rFonts w:ascii="Times New Roman" w:hAnsi="Times New Roman" w:hint="eastAsia"/>
                <w:bCs/>
                <w:color w:val="000000"/>
                <w:szCs w:val="21"/>
                <w:u w:val="single"/>
              </w:rPr>
              <w:t>永益</w:t>
            </w:r>
            <w:r w:rsidRPr="009844DE">
              <w:rPr>
                <w:rFonts w:ascii="Times New Roman" w:hAnsi="Times New Roman" w:hint="eastAsia"/>
                <w:bCs/>
                <w:color w:val="000000"/>
                <w:szCs w:val="21"/>
                <w:u w:val="single"/>
              </w:rPr>
              <w:t>债券型</w:t>
            </w:r>
            <w:r w:rsidRPr="009B722C">
              <w:rPr>
                <w:rFonts w:ascii="Times New Roman" w:hAnsi="Times New Roman" w:hint="eastAsia"/>
                <w:bCs/>
                <w:color w:val="000000"/>
                <w:szCs w:val="21"/>
                <w:u w:val="single"/>
              </w:rPr>
              <w:t>证券投资基金基金产品资料概要》及其更新（本基金合同关于基金产品资料概要的编制、披露及更新等内容，将不晚于</w:t>
            </w:r>
            <w:r w:rsidRPr="009B722C">
              <w:rPr>
                <w:rFonts w:ascii="Times New Roman" w:hAnsi="Times New Roman" w:hint="eastAsia"/>
                <w:bCs/>
                <w:color w:val="000000"/>
                <w:szCs w:val="21"/>
                <w:u w:val="single"/>
              </w:rPr>
              <w:t>2020</w:t>
            </w:r>
            <w:r w:rsidRPr="009B722C">
              <w:rPr>
                <w:rFonts w:ascii="Times New Roman" w:hAnsi="Times New Roman" w:hint="eastAsia"/>
                <w:bCs/>
                <w:color w:val="000000"/>
                <w:szCs w:val="21"/>
                <w:u w:val="single"/>
              </w:rPr>
              <w:t>年</w:t>
            </w:r>
            <w:r w:rsidRPr="009B722C">
              <w:rPr>
                <w:rFonts w:ascii="Times New Roman" w:hAnsi="Times New Roman" w:hint="eastAsia"/>
                <w:bCs/>
                <w:color w:val="000000"/>
                <w:szCs w:val="21"/>
                <w:u w:val="single"/>
              </w:rPr>
              <w:t>9</w:t>
            </w:r>
            <w:r w:rsidRPr="009B722C">
              <w:rPr>
                <w:rFonts w:ascii="Times New Roman" w:hAnsi="Times New Roman" w:hint="eastAsia"/>
                <w:bCs/>
                <w:color w:val="000000"/>
                <w:szCs w:val="21"/>
                <w:u w:val="single"/>
              </w:rPr>
              <w:t>月</w:t>
            </w:r>
            <w:r w:rsidRPr="009B722C">
              <w:rPr>
                <w:rFonts w:ascii="Times New Roman" w:hAnsi="Times New Roman" w:hint="eastAsia"/>
                <w:bCs/>
                <w:color w:val="000000"/>
                <w:szCs w:val="21"/>
                <w:u w:val="single"/>
              </w:rPr>
              <w:t>1</w:t>
            </w:r>
            <w:r w:rsidRPr="009B722C">
              <w:rPr>
                <w:rFonts w:ascii="Times New Roman" w:hAnsi="Times New Roman" w:hint="eastAsia"/>
                <w:bCs/>
                <w:color w:val="000000"/>
                <w:szCs w:val="21"/>
                <w:u w:val="single"/>
              </w:rPr>
              <w:t>日起执行）</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Times New Roman" w:hAnsi="宋体" w:hint="eastAsia"/>
                <w:sz w:val="21"/>
                <w:szCs w:val="21"/>
                <w:lang w:val="en-US" w:eastAsia="zh-CN"/>
              </w:rPr>
              <w:t>第二部分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释义</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strike/>
                <w:color w:val="000000"/>
                <w:szCs w:val="21"/>
              </w:rPr>
              <w:t>11</w:t>
            </w:r>
            <w:r w:rsidRPr="009B722C">
              <w:rPr>
                <w:rFonts w:ascii="Times New Roman" w:hAnsi="Times New Roman" w:hint="eastAsia"/>
                <w:bCs/>
                <w:color w:val="000000"/>
                <w:szCs w:val="21"/>
              </w:rPr>
              <w:t>、《信息披露办法》：指中国证监会</w:t>
            </w:r>
            <w:r w:rsidRPr="009B722C">
              <w:rPr>
                <w:rFonts w:ascii="Times New Roman" w:hAnsi="Times New Roman" w:hint="eastAsia"/>
                <w:bCs/>
                <w:strike/>
                <w:color w:val="000000"/>
                <w:szCs w:val="21"/>
              </w:rPr>
              <w:t>2004</w:t>
            </w:r>
            <w:r w:rsidRPr="009B722C">
              <w:rPr>
                <w:rFonts w:ascii="Times New Roman" w:hAnsi="Times New Roman" w:hint="eastAsia"/>
                <w:bCs/>
                <w:strike/>
                <w:color w:val="000000"/>
                <w:szCs w:val="21"/>
              </w:rPr>
              <w:t>年</w:t>
            </w:r>
            <w:r w:rsidRPr="009B722C">
              <w:rPr>
                <w:rFonts w:ascii="Times New Roman" w:hAnsi="Times New Roman" w:hint="eastAsia"/>
                <w:bCs/>
                <w:strike/>
                <w:color w:val="000000"/>
                <w:szCs w:val="21"/>
              </w:rPr>
              <w:t>6</w:t>
            </w:r>
            <w:r w:rsidRPr="009B722C">
              <w:rPr>
                <w:rFonts w:ascii="Times New Roman" w:hAnsi="Times New Roman" w:hint="eastAsia"/>
                <w:bCs/>
                <w:strike/>
                <w:color w:val="000000"/>
                <w:szCs w:val="21"/>
              </w:rPr>
              <w:t>月</w:t>
            </w:r>
            <w:r w:rsidRPr="009B722C">
              <w:rPr>
                <w:rFonts w:ascii="Times New Roman" w:hAnsi="Times New Roman" w:hint="eastAsia"/>
                <w:bCs/>
                <w:strike/>
                <w:color w:val="000000"/>
                <w:szCs w:val="21"/>
              </w:rPr>
              <w:t>8</w:t>
            </w:r>
            <w:r w:rsidRPr="009B722C">
              <w:rPr>
                <w:rFonts w:ascii="Times New Roman" w:hAnsi="Times New Roman" w:hint="eastAsia"/>
                <w:bCs/>
                <w:strike/>
                <w:color w:val="000000"/>
                <w:szCs w:val="21"/>
              </w:rPr>
              <w:t>日</w:t>
            </w:r>
            <w:r w:rsidRPr="009B722C">
              <w:rPr>
                <w:rFonts w:ascii="Times New Roman" w:hAnsi="Times New Roman" w:hint="eastAsia"/>
                <w:bCs/>
                <w:color w:val="000000"/>
                <w:szCs w:val="21"/>
              </w:rPr>
              <w:t>颁布、同年</w:t>
            </w:r>
            <w:r w:rsidRPr="009B722C">
              <w:rPr>
                <w:rFonts w:ascii="Times New Roman" w:hAnsi="Times New Roman" w:hint="eastAsia"/>
                <w:bCs/>
                <w:strike/>
                <w:color w:val="000000"/>
                <w:szCs w:val="21"/>
              </w:rPr>
              <w:t>7</w:t>
            </w:r>
            <w:r w:rsidRPr="009B722C">
              <w:rPr>
                <w:rFonts w:ascii="Times New Roman" w:hAnsi="Times New Roman" w:hint="eastAsia"/>
                <w:bCs/>
                <w:color w:val="000000"/>
                <w:szCs w:val="21"/>
              </w:rPr>
              <w:t>月</w:t>
            </w:r>
            <w:r w:rsidRPr="009B722C">
              <w:rPr>
                <w:rFonts w:ascii="Times New Roman" w:hAnsi="Times New Roman" w:hint="eastAsia"/>
                <w:bCs/>
                <w:color w:val="000000"/>
                <w:szCs w:val="21"/>
              </w:rPr>
              <w:t>1</w:t>
            </w:r>
            <w:r w:rsidRPr="009B722C">
              <w:rPr>
                <w:rFonts w:ascii="Times New Roman" w:hAnsi="Times New Roman" w:hint="eastAsia"/>
                <w:bCs/>
                <w:color w:val="000000"/>
                <w:szCs w:val="21"/>
              </w:rPr>
              <w:t>日实施的《证券投资基金信息披露管理办法》及颁布机关对其不时做出的修订</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u w:val="single"/>
              </w:rPr>
              <w:t>12</w:t>
            </w:r>
            <w:r w:rsidRPr="009B722C">
              <w:rPr>
                <w:rFonts w:ascii="Times New Roman" w:hAnsi="Times New Roman" w:hint="eastAsia"/>
                <w:bCs/>
                <w:color w:val="000000"/>
                <w:szCs w:val="21"/>
              </w:rPr>
              <w:t>、《信息披露办法》：指中国证监会</w:t>
            </w:r>
            <w:r w:rsidRPr="009B722C">
              <w:rPr>
                <w:rFonts w:ascii="Times New Roman" w:hAnsi="Times New Roman" w:hint="eastAsia"/>
                <w:bCs/>
                <w:color w:val="000000"/>
                <w:szCs w:val="21"/>
                <w:u w:val="single"/>
              </w:rPr>
              <w:t>2019</w:t>
            </w:r>
            <w:r w:rsidRPr="009B722C">
              <w:rPr>
                <w:rFonts w:ascii="Times New Roman" w:hAnsi="Times New Roman" w:hint="eastAsia"/>
                <w:bCs/>
                <w:color w:val="000000"/>
                <w:szCs w:val="21"/>
                <w:u w:val="single"/>
              </w:rPr>
              <w:t>年</w:t>
            </w:r>
            <w:r w:rsidRPr="009B722C">
              <w:rPr>
                <w:rFonts w:ascii="Times New Roman" w:hAnsi="Times New Roman" w:hint="eastAsia"/>
                <w:bCs/>
                <w:color w:val="000000"/>
                <w:szCs w:val="21"/>
                <w:u w:val="single"/>
              </w:rPr>
              <w:t>7</w:t>
            </w:r>
            <w:r w:rsidRPr="009B722C">
              <w:rPr>
                <w:rFonts w:ascii="Times New Roman" w:hAnsi="Times New Roman" w:hint="eastAsia"/>
                <w:bCs/>
                <w:color w:val="000000"/>
                <w:szCs w:val="21"/>
                <w:u w:val="single"/>
              </w:rPr>
              <w:t>月</w:t>
            </w:r>
            <w:r w:rsidRPr="009B722C">
              <w:rPr>
                <w:rFonts w:ascii="Times New Roman" w:hAnsi="Times New Roman" w:hint="eastAsia"/>
                <w:bCs/>
                <w:color w:val="000000"/>
                <w:szCs w:val="21"/>
                <w:u w:val="single"/>
              </w:rPr>
              <w:t>26</w:t>
            </w:r>
            <w:r w:rsidRPr="009B722C">
              <w:rPr>
                <w:rFonts w:ascii="Times New Roman" w:hAnsi="Times New Roman" w:hint="eastAsia"/>
                <w:bCs/>
                <w:color w:val="000000"/>
                <w:szCs w:val="21"/>
                <w:u w:val="single"/>
              </w:rPr>
              <w:t>日</w:t>
            </w:r>
            <w:r w:rsidRPr="009B722C">
              <w:rPr>
                <w:rFonts w:ascii="Times New Roman" w:hAnsi="Times New Roman" w:hint="eastAsia"/>
                <w:bCs/>
                <w:color w:val="000000"/>
                <w:szCs w:val="21"/>
              </w:rPr>
              <w:t>颁布、同年</w:t>
            </w:r>
            <w:r w:rsidRPr="00496FD3">
              <w:rPr>
                <w:rFonts w:ascii="Times New Roman" w:hAnsi="Times New Roman" w:hint="eastAsia"/>
                <w:bCs/>
                <w:color w:val="000000"/>
                <w:szCs w:val="21"/>
                <w:u w:val="single"/>
              </w:rPr>
              <w:t>9</w:t>
            </w:r>
            <w:r w:rsidRPr="009B722C">
              <w:rPr>
                <w:rFonts w:ascii="Times New Roman" w:hAnsi="Times New Roman" w:hint="eastAsia"/>
                <w:bCs/>
                <w:color w:val="000000"/>
                <w:szCs w:val="21"/>
              </w:rPr>
              <w:t>月</w:t>
            </w:r>
            <w:r w:rsidRPr="009B722C">
              <w:rPr>
                <w:rFonts w:ascii="Times New Roman" w:hAnsi="Times New Roman" w:hint="eastAsia"/>
                <w:bCs/>
                <w:color w:val="000000"/>
                <w:szCs w:val="21"/>
              </w:rPr>
              <w:t>1</w:t>
            </w:r>
            <w:r w:rsidRPr="009B722C">
              <w:rPr>
                <w:rFonts w:ascii="Times New Roman" w:hAnsi="Times New Roman" w:hint="eastAsia"/>
                <w:bCs/>
                <w:color w:val="000000"/>
                <w:szCs w:val="21"/>
              </w:rPr>
              <w:t>日实施的《</w:t>
            </w:r>
            <w:r w:rsidRPr="009B722C">
              <w:rPr>
                <w:rFonts w:ascii="Times New Roman" w:hAnsi="Times New Roman" w:hint="eastAsia"/>
                <w:bCs/>
                <w:color w:val="000000"/>
                <w:szCs w:val="21"/>
                <w:u w:val="single"/>
              </w:rPr>
              <w:t>公开募集</w:t>
            </w:r>
            <w:r w:rsidRPr="009B722C">
              <w:rPr>
                <w:rFonts w:ascii="Times New Roman" w:hAnsi="Times New Roman" w:hint="eastAsia"/>
                <w:bCs/>
                <w:color w:val="000000"/>
                <w:szCs w:val="21"/>
              </w:rPr>
              <w:t>证券投资基金信息披露管理办法》及颁布机关对其不时做出的修订</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Times New Roman" w:hAnsi="宋体" w:hint="eastAsia"/>
                <w:sz w:val="21"/>
                <w:szCs w:val="21"/>
                <w:lang w:val="en-US" w:eastAsia="zh-CN"/>
              </w:rPr>
              <w:t>第二部分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释义</w:t>
            </w:r>
          </w:p>
        </w:tc>
        <w:tc>
          <w:tcPr>
            <w:tcW w:w="4113" w:type="dxa"/>
          </w:tcPr>
          <w:p w:rsidR="0041416E" w:rsidRPr="009B722C" w:rsidRDefault="0041416E" w:rsidP="00DC0311">
            <w:pPr>
              <w:adjustRightInd w:val="0"/>
              <w:spacing w:line="400" w:lineRule="exact"/>
              <w:ind w:firstLineChars="200" w:firstLine="420"/>
              <w:contextualSpacing/>
              <w:jc w:val="left"/>
              <w:rPr>
                <w:rFonts w:ascii="Times New Roman" w:hAnsi="Times New Roman" w:hint="eastAsia"/>
                <w:bCs/>
                <w:color w:val="000000"/>
                <w:szCs w:val="21"/>
              </w:rPr>
            </w:pPr>
            <w:r w:rsidRPr="009B722C">
              <w:rPr>
                <w:rFonts w:ascii="Times New Roman" w:hAnsi="Times New Roman" w:hint="eastAsia"/>
                <w:bCs/>
                <w:strike/>
                <w:color w:val="000000"/>
                <w:szCs w:val="21"/>
              </w:rPr>
              <w:t>5</w:t>
            </w:r>
            <w:r>
              <w:rPr>
                <w:rFonts w:ascii="Times New Roman" w:hAnsi="Times New Roman"/>
                <w:bCs/>
                <w:strike/>
                <w:color w:val="000000"/>
                <w:szCs w:val="21"/>
              </w:rPr>
              <w:t>2</w:t>
            </w:r>
            <w:r w:rsidRPr="009B722C">
              <w:rPr>
                <w:rFonts w:ascii="Times New Roman" w:hAnsi="Times New Roman" w:hint="eastAsia"/>
                <w:bCs/>
                <w:color w:val="000000"/>
                <w:szCs w:val="21"/>
              </w:rPr>
              <w:t>、指定媒介：指中国证监会指定的用以进行信息披露的报刊</w:t>
            </w:r>
            <w:r w:rsidRPr="009B722C">
              <w:rPr>
                <w:rFonts w:ascii="Times New Roman" w:hAnsi="Times New Roman" w:hint="eastAsia"/>
                <w:bCs/>
                <w:strike/>
                <w:color w:val="000000"/>
                <w:szCs w:val="21"/>
              </w:rPr>
              <w:t>、</w:t>
            </w:r>
            <w:r w:rsidRPr="009B722C">
              <w:rPr>
                <w:rFonts w:ascii="Times New Roman" w:hAnsi="Times New Roman" w:hint="eastAsia"/>
                <w:bCs/>
                <w:color w:val="000000"/>
                <w:szCs w:val="21"/>
              </w:rPr>
              <w:t>互联网网站</w:t>
            </w:r>
            <w:r w:rsidRPr="009B722C">
              <w:rPr>
                <w:rFonts w:ascii="Times New Roman" w:hAnsi="Times New Roman" w:hint="eastAsia"/>
                <w:bCs/>
                <w:strike/>
                <w:color w:val="000000"/>
                <w:szCs w:val="21"/>
              </w:rPr>
              <w:t>及其他</w:t>
            </w:r>
            <w:r w:rsidRPr="009B722C">
              <w:rPr>
                <w:rFonts w:ascii="Times New Roman" w:hAnsi="Times New Roman" w:hint="eastAsia"/>
                <w:bCs/>
                <w:color w:val="000000"/>
                <w:szCs w:val="21"/>
              </w:rPr>
              <w:t>媒介</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u w:val="single"/>
              </w:rPr>
              <w:t>5</w:t>
            </w:r>
            <w:r>
              <w:rPr>
                <w:rFonts w:ascii="Times New Roman" w:hAnsi="Times New Roman"/>
                <w:bCs/>
                <w:color w:val="000000"/>
                <w:szCs w:val="21"/>
                <w:u w:val="single"/>
              </w:rPr>
              <w:t>3</w:t>
            </w:r>
            <w:r w:rsidRPr="009B722C">
              <w:rPr>
                <w:rFonts w:ascii="Times New Roman" w:hAnsi="Times New Roman" w:hint="eastAsia"/>
                <w:bCs/>
                <w:color w:val="000000"/>
                <w:szCs w:val="21"/>
              </w:rPr>
              <w:t>、指定媒介：指中国证监会指定的用以进行信息披露的</w:t>
            </w:r>
            <w:r w:rsidRPr="009B722C">
              <w:rPr>
                <w:rFonts w:ascii="Times New Roman" w:hAnsi="Times New Roman" w:hint="eastAsia"/>
                <w:bCs/>
                <w:color w:val="000000"/>
                <w:szCs w:val="21"/>
                <w:u w:val="single"/>
              </w:rPr>
              <w:t>全国性</w:t>
            </w:r>
            <w:r w:rsidRPr="009B722C">
              <w:rPr>
                <w:rFonts w:ascii="Times New Roman" w:hAnsi="Times New Roman" w:hint="eastAsia"/>
                <w:bCs/>
                <w:color w:val="000000"/>
                <w:szCs w:val="21"/>
              </w:rPr>
              <w:t>报刊</w:t>
            </w:r>
            <w:r w:rsidRPr="009B722C">
              <w:rPr>
                <w:rFonts w:ascii="Times New Roman" w:hAnsi="Times New Roman" w:hint="eastAsia"/>
                <w:bCs/>
                <w:color w:val="000000"/>
                <w:szCs w:val="21"/>
                <w:u w:val="single"/>
              </w:rPr>
              <w:t>及指定</w:t>
            </w:r>
            <w:r w:rsidRPr="009B722C">
              <w:rPr>
                <w:rFonts w:ascii="Times New Roman" w:hAnsi="Times New Roman" w:hint="eastAsia"/>
                <w:bCs/>
                <w:color w:val="000000"/>
                <w:szCs w:val="21"/>
              </w:rPr>
              <w:t>互联网网站</w:t>
            </w:r>
            <w:r w:rsidRPr="009B722C">
              <w:rPr>
                <w:rFonts w:ascii="Times New Roman" w:hAnsi="Times New Roman" w:hint="eastAsia"/>
                <w:bCs/>
                <w:color w:val="000000"/>
                <w:szCs w:val="21"/>
                <w:u w:val="single"/>
              </w:rPr>
              <w:t>（包括基金管理人网站、基金托管人网站、中国证监会基金电子披露网站）等</w:t>
            </w:r>
            <w:r w:rsidRPr="009B722C">
              <w:rPr>
                <w:rFonts w:ascii="Times New Roman" w:hAnsi="Times New Roman" w:hint="eastAsia"/>
                <w:bCs/>
                <w:color w:val="000000"/>
                <w:szCs w:val="21"/>
              </w:rPr>
              <w:t>媒介</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9B722C">
              <w:rPr>
                <w:rFonts w:ascii="Times New Roman" w:hAnsi="宋体" w:hint="eastAsia"/>
                <w:sz w:val="21"/>
                <w:szCs w:val="21"/>
                <w:lang w:val="en-US" w:eastAsia="zh-CN"/>
              </w:rPr>
              <w:t>第六部分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基金份额的申购与赎回</w:t>
            </w:r>
          </w:p>
          <w:p w:rsidR="0041416E" w:rsidRPr="009B722C" w:rsidRDefault="0041416E" w:rsidP="00DC0311">
            <w:pPr>
              <w:adjustRightInd w:val="0"/>
              <w:spacing w:line="400" w:lineRule="exact"/>
              <w:contextualSpacing/>
              <w:jc w:val="center"/>
              <w:rPr>
                <w:rFonts w:hint="eastAsia"/>
                <w:szCs w:val="21"/>
              </w:rPr>
            </w:pPr>
            <w:r w:rsidRPr="009B722C">
              <w:rPr>
                <w:rFonts w:hint="eastAsia"/>
                <w:szCs w:val="21"/>
              </w:rPr>
              <w:t>一、申购和赎回场所</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宋体" w:hint="eastAsia"/>
                <w:bCs/>
                <w:color w:val="000000"/>
                <w:szCs w:val="21"/>
              </w:rPr>
              <w:t>本基金的申购与赎回将通过销售机构进行。具体的销售网点将由基金管理人在招募说明书或其他相关公告中列明。基金管理人可根据情况变更或增减销售机构，</w:t>
            </w:r>
            <w:r w:rsidRPr="00B80E23">
              <w:rPr>
                <w:rFonts w:ascii="Times New Roman" w:hAnsi="宋体" w:hint="eastAsia"/>
                <w:bCs/>
                <w:strike/>
                <w:color w:val="000000"/>
                <w:szCs w:val="21"/>
              </w:rPr>
              <w:t>并予以公告</w:t>
            </w:r>
            <w:r w:rsidRPr="00B80E23">
              <w:rPr>
                <w:rFonts w:ascii="Times New Roman" w:hAnsi="宋体" w:hint="eastAsia"/>
                <w:bCs/>
                <w:color w:val="000000"/>
                <w:szCs w:val="21"/>
              </w:rPr>
              <w:t>。基金投资者应当在销售机构办理基金销售业务的营业场所或按销售机构提供的其他方式办理基金份额的申购与赎回</w:t>
            </w:r>
            <w:r w:rsidRPr="004D6D8E">
              <w:rPr>
                <w:rFonts w:ascii="Times New Roman" w:hAnsi="宋体" w:hint="eastAsia"/>
                <w:bCs/>
                <w:color w:val="000000"/>
                <w:szCs w:val="21"/>
              </w:rPr>
              <w:t>。</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宋体" w:hint="eastAsia"/>
                <w:bCs/>
                <w:color w:val="000000"/>
                <w:szCs w:val="21"/>
              </w:rPr>
              <w:t>本基金的申购与赎回将通过销售机构进行。具体的销售网点将由基金管理人在招募说明书或其他相关公告中列明。基金管理人可根据情况变更或增减销售机构，并</w:t>
            </w:r>
            <w:r w:rsidRPr="00B80E23">
              <w:rPr>
                <w:rFonts w:ascii="Times New Roman" w:hAnsi="宋体" w:hint="eastAsia"/>
                <w:bCs/>
                <w:color w:val="000000"/>
                <w:szCs w:val="21"/>
                <w:u w:val="single"/>
              </w:rPr>
              <w:t>在基金管理人网站公示</w:t>
            </w:r>
            <w:r w:rsidRPr="00B80E23">
              <w:rPr>
                <w:rFonts w:ascii="Times New Roman" w:hAnsi="宋体" w:hint="eastAsia"/>
                <w:bCs/>
                <w:color w:val="000000"/>
                <w:szCs w:val="21"/>
              </w:rPr>
              <w:t>。基金投资者应当在销售机构办理基金销售业务的营业场所或按销售机构提供的其他方式办理基金份额的申购与赎回</w:t>
            </w:r>
            <w:r w:rsidRPr="004D6D8E">
              <w:rPr>
                <w:rFonts w:ascii="Times New Roman" w:hAnsi="宋体" w:hint="eastAsia"/>
                <w:bCs/>
                <w:color w:val="000000"/>
                <w:szCs w:val="21"/>
              </w:rPr>
              <w:t>。</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9B722C">
              <w:rPr>
                <w:rFonts w:ascii="Times New Roman" w:hAnsi="宋体" w:hint="eastAsia"/>
                <w:sz w:val="21"/>
                <w:szCs w:val="21"/>
                <w:lang w:val="en-US" w:eastAsia="zh-CN"/>
              </w:rPr>
              <w:t>第六部分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基金份额的申购与赎回</w:t>
            </w:r>
          </w:p>
          <w:p w:rsidR="0041416E" w:rsidRPr="009B722C" w:rsidRDefault="0041416E" w:rsidP="00DC0311">
            <w:pPr>
              <w:adjustRightInd w:val="0"/>
              <w:spacing w:line="400" w:lineRule="exact"/>
              <w:contextualSpacing/>
              <w:jc w:val="center"/>
              <w:rPr>
                <w:rFonts w:hint="eastAsia"/>
                <w:szCs w:val="21"/>
              </w:rPr>
            </w:pPr>
            <w:r w:rsidRPr="009B722C">
              <w:rPr>
                <w:rFonts w:hint="eastAsia"/>
                <w:szCs w:val="21"/>
              </w:rPr>
              <w:t>九、巨额赎回的情形及处理方式</w:t>
            </w:r>
          </w:p>
        </w:tc>
        <w:tc>
          <w:tcPr>
            <w:tcW w:w="4113" w:type="dxa"/>
          </w:tcPr>
          <w:p w:rsidR="0041416E" w:rsidRPr="004D6D8E"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4D6D8E">
              <w:rPr>
                <w:rFonts w:ascii="Times New Roman" w:hAnsi="Times New Roman" w:hint="eastAsia"/>
                <w:bCs/>
                <w:color w:val="000000"/>
                <w:szCs w:val="21"/>
              </w:rPr>
              <w:t>3</w:t>
            </w:r>
            <w:r w:rsidRPr="004D6D8E">
              <w:rPr>
                <w:rFonts w:ascii="Times New Roman" w:hAnsi="Times New Roman" w:hint="eastAsia"/>
                <w:bCs/>
                <w:color w:val="000000"/>
                <w:szCs w:val="21"/>
              </w:rPr>
              <w:t>、巨额赎回的公告</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4D6D8E">
              <w:rPr>
                <w:rFonts w:ascii="Times New Roman" w:hAnsi="Times New Roman" w:hint="eastAsia"/>
                <w:bCs/>
                <w:color w:val="000000"/>
                <w:szCs w:val="21"/>
              </w:rPr>
              <w:t>当发生上述延期赎回并延期办理时，基金管理人应当通过邮寄、传真或者招募说明书规定的其他方式在</w:t>
            </w:r>
            <w:r w:rsidRPr="004D6D8E">
              <w:rPr>
                <w:rFonts w:ascii="Times New Roman" w:hAnsi="Times New Roman" w:hint="eastAsia"/>
                <w:bCs/>
                <w:color w:val="000000"/>
                <w:szCs w:val="21"/>
              </w:rPr>
              <w:t>3</w:t>
            </w:r>
            <w:r w:rsidRPr="004D6D8E">
              <w:rPr>
                <w:rFonts w:ascii="Times New Roman" w:hAnsi="Times New Roman" w:hint="eastAsia"/>
                <w:bCs/>
                <w:color w:val="000000"/>
                <w:szCs w:val="21"/>
              </w:rPr>
              <w:t>个交易日内通知基金份额持有人，说明有关处理方法，</w:t>
            </w:r>
            <w:r w:rsidRPr="004D6D8E">
              <w:rPr>
                <w:rFonts w:ascii="Times New Roman" w:hAnsi="Times New Roman" w:hint="eastAsia"/>
                <w:bCs/>
                <w:strike/>
                <w:color w:val="000000"/>
                <w:szCs w:val="21"/>
              </w:rPr>
              <w:t>同时</w:t>
            </w:r>
            <w:r w:rsidRPr="004D6D8E">
              <w:rPr>
                <w:rFonts w:ascii="Times New Roman" w:hAnsi="Times New Roman" w:hint="eastAsia"/>
                <w:bCs/>
                <w:color w:val="000000"/>
                <w:szCs w:val="21"/>
              </w:rPr>
              <w:t>在指定媒介上刊登公告。</w:t>
            </w:r>
          </w:p>
        </w:tc>
        <w:tc>
          <w:tcPr>
            <w:tcW w:w="4393" w:type="dxa"/>
          </w:tcPr>
          <w:p w:rsidR="0041416E" w:rsidRPr="004D6D8E" w:rsidRDefault="0041416E" w:rsidP="00DC0311">
            <w:pPr>
              <w:adjustRightInd w:val="0"/>
              <w:spacing w:line="400" w:lineRule="exact"/>
              <w:ind w:firstLineChars="200" w:firstLine="420"/>
              <w:contextualSpacing/>
              <w:rPr>
                <w:rFonts w:ascii="Times New Roman" w:hAnsi="宋体" w:hint="eastAsia"/>
                <w:bCs/>
                <w:color w:val="000000"/>
                <w:szCs w:val="21"/>
              </w:rPr>
            </w:pPr>
            <w:r w:rsidRPr="004D6D8E">
              <w:rPr>
                <w:rFonts w:ascii="Times New Roman" w:hAnsi="宋体" w:hint="eastAsia"/>
                <w:bCs/>
                <w:color w:val="000000"/>
                <w:szCs w:val="21"/>
              </w:rPr>
              <w:t>3</w:t>
            </w:r>
            <w:r w:rsidRPr="004D6D8E">
              <w:rPr>
                <w:rFonts w:ascii="Times New Roman" w:hAnsi="宋体" w:hint="eastAsia"/>
                <w:bCs/>
                <w:color w:val="000000"/>
                <w:szCs w:val="21"/>
              </w:rPr>
              <w:t>、巨额赎回的公告</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r w:rsidRPr="004D6D8E">
              <w:rPr>
                <w:rFonts w:ascii="Times New Roman" w:hAnsi="宋体" w:hint="eastAsia"/>
                <w:bCs/>
                <w:color w:val="000000"/>
                <w:szCs w:val="21"/>
              </w:rPr>
              <w:t>当发生上述延期赎回并延期办理时，基金管理人应当通过邮寄、传真或者招募说明书规定的其他方式在</w:t>
            </w:r>
            <w:r w:rsidRPr="004D6D8E">
              <w:rPr>
                <w:rFonts w:ascii="Times New Roman" w:hAnsi="宋体" w:hint="eastAsia"/>
                <w:bCs/>
                <w:color w:val="000000"/>
                <w:szCs w:val="21"/>
              </w:rPr>
              <w:t>3</w:t>
            </w:r>
            <w:r w:rsidRPr="004D6D8E">
              <w:rPr>
                <w:rFonts w:ascii="Times New Roman" w:hAnsi="宋体" w:hint="eastAsia"/>
                <w:bCs/>
                <w:color w:val="000000"/>
                <w:szCs w:val="21"/>
              </w:rPr>
              <w:t>个交易日内通知基金份额持有人，说明有关处理方法，</w:t>
            </w:r>
            <w:r w:rsidRPr="004D6D8E">
              <w:rPr>
                <w:rFonts w:ascii="Times New Roman" w:hAnsi="宋体" w:hint="eastAsia"/>
                <w:bCs/>
                <w:color w:val="000000"/>
                <w:szCs w:val="21"/>
                <w:u w:val="single"/>
              </w:rPr>
              <w:t>并在</w:t>
            </w:r>
            <w:r w:rsidRPr="004D6D8E">
              <w:rPr>
                <w:rFonts w:ascii="Times New Roman" w:hAnsi="宋体" w:hint="eastAsia"/>
                <w:bCs/>
                <w:color w:val="000000"/>
                <w:szCs w:val="21"/>
                <w:u w:val="single"/>
              </w:rPr>
              <w:t>2</w:t>
            </w:r>
            <w:r w:rsidRPr="004D6D8E">
              <w:rPr>
                <w:rFonts w:ascii="Times New Roman" w:hAnsi="宋体" w:hint="eastAsia"/>
                <w:bCs/>
                <w:color w:val="000000"/>
                <w:szCs w:val="21"/>
                <w:u w:val="single"/>
              </w:rPr>
              <w:t>日内</w:t>
            </w:r>
            <w:r w:rsidRPr="004D6D8E">
              <w:rPr>
                <w:rFonts w:ascii="Times New Roman" w:hAnsi="宋体" w:hint="eastAsia"/>
                <w:bCs/>
                <w:color w:val="000000"/>
                <w:szCs w:val="21"/>
              </w:rPr>
              <w:t>在指定媒介上刊登公告。</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sz w:val="21"/>
                <w:szCs w:val="21"/>
                <w:lang w:val="en-US" w:eastAsia="zh-CN"/>
              </w:rPr>
            </w:pPr>
            <w:r w:rsidRPr="009B722C">
              <w:rPr>
                <w:rFonts w:ascii="Times New Roman" w:hAnsi="宋体"/>
                <w:sz w:val="21"/>
                <w:szCs w:val="21"/>
                <w:lang w:val="en-US" w:eastAsia="zh-CN"/>
              </w:rPr>
              <w:t>第</w:t>
            </w:r>
            <w:r w:rsidRPr="009B722C">
              <w:rPr>
                <w:rFonts w:ascii="Times New Roman" w:hAnsi="宋体" w:hint="eastAsia"/>
                <w:sz w:val="21"/>
                <w:szCs w:val="21"/>
                <w:lang w:val="en-US" w:eastAsia="zh-CN"/>
              </w:rPr>
              <w:t>六</w:t>
            </w:r>
            <w:r w:rsidRPr="009B722C">
              <w:rPr>
                <w:rFonts w:ascii="Times New Roman" w:hAnsi="宋体"/>
                <w:sz w:val="21"/>
                <w:szCs w:val="21"/>
                <w:lang w:val="en-US" w:eastAsia="zh-CN"/>
              </w:rPr>
              <w:t>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基金份额的申购与赎回</w:t>
            </w:r>
          </w:p>
          <w:p w:rsidR="0041416E" w:rsidRPr="009B722C" w:rsidRDefault="0041416E" w:rsidP="00DC0311">
            <w:pPr>
              <w:adjustRightInd w:val="0"/>
              <w:spacing w:line="400" w:lineRule="exact"/>
              <w:contextualSpacing/>
              <w:jc w:val="center"/>
              <w:rPr>
                <w:rFonts w:ascii="Times New Roman" w:hAnsi="Times New Roman" w:hint="eastAsia"/>
                <w:bCs/>
                <w:color w:val="000000"/>
                <w:szCs w:val="21"/>
              </w:rPr>
            </w:pPr>
            <w:r w:rsidRPr="009B722C">
              <w:rPr>
                <w:rFonts w:ascii="Times New Roman" w:hAnsi="宋体"/>
                <w:bCs/>
                <w:color w:val="000000"/>
                <w:szCs w:val="21"/>
              </w:rPr>
              <w:t>十、暂停申购或赎回的公告和重新开放申购或赎回的公告</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bCs/>
                <w:strike/>
                <w:color w:val="000000"/>
                <w:szCs w:val="21"/>
              </w:rPr>
            </w:pPr>
            <w:r w:rsidRPr="009B722C">
              <w:rPr>
                <w:rFonts w:ascii="Times New Roman" w:hAnsi="Times New Roman" w:hint="eastAsia"/>
                <w:bCs/>
                <w:color w:val="000000"/>
                <w:szCs w:val="21"/>
              </w:rPr>
              <w:t>1</w:t>
            </w:r>
            <w:r w:rsidRPr="009B722C">
              <w:rPr>
                <w:rFonts w:ascii="Times New Roman" w:hAnsi="Times New Roman" w:hint="eastAsia"/>
                <w:bCs/>
                <w:color w:val="000000"/>
                <w:szCs w:val="21"/>
              </w:rPr>
              <w:t>、发生上述暂停申购或赎回情况的，基金管理人</w:t>
            </w:r>
            <w:r w:rsidRPr="009B722C">
              <w:rPr>
                <w:rFonts w:ascii="Times New Roman" w:hAnsi="Times New Roman" w:hint="eastAsia"/>
                <w:bCs/>
                <w:strike/>
                <w:color w:val="000000"/>
                <w:szCs w:val="21"/>
              </w:rPr>
              <w:t>当日</w:t>
            </w:r>
            <w:r w:rsidRPr="009B722C">
              <w:rPr>
                <w:rFonts w:ascii="Times New Roman" w:hAnsi="Times New Roman" w:hint="eastAsia"/>
                <w:bCs/>
                <w:color w:val="000000"/>
                <w:szCs w:val="21"/>
              </w:rPr>
              <w:t>应</w:t>
            </w:r>
            <w:r w:rsidRPr="009B722C">
              <w:rPr>
                <w:rFonts w:ascii="Times New Roman" w:hAnsi="Times New Roman" w:hint="eastAsia"/>
                <w:bCs/>
                <w:strike/>
                <w:color w:val="000000"/>
                <w:szCs w:val="21"/>
              </w:rPr>
              <w:t>立即向中国证监会备案，并</w:t>
            </w:r>
            <w:r w:rsidRPr="009B722C">
              <w:rPr>
                <w:rFonts w:ascii="Times New Roman" w:hAnsi="Times New Roman" w:hint="eastAsia"/>
                <w:bCs/>
                <w:color w:val="000000"/>
                <w:szCs w:val="21"/>
              </w:rPr>
              <w:t>在规定期限内在指定媒介上刊登暂停公告。</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1</w:t>
            </w:r>
            <w:r w:rsidRPr="009B722C">
              <w:rPr>
                <w:rFonts w:ascii="Times New Roman" w:hAnsi="Times New Roman" w:hint="eastAsia"/>
                <w:bCs/>
                <w:color w:val="000000"/>
                <w:szCs w:val="21"/>
              </w:rPr>
              <w:t>、发生上述暂停申购或赎回情况的，基金管理人应在规定期限内在指定媒介上刊登暂停公告。</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sz w:val="21"/>
                <w:szCs w:val="21"/>
                <w:lang w:val="en-US" w:eastAsia="zh-CN"/>
              </w:rPr>
            </w:pPr>
            <w:r w:rsidRPr="009B722C">
              <w:rPr>
                <w:rFonts w:ascii="Times New Roman" w:hAnsi="宋体"/>
                <w:sz w:val="21"/>
                <w:szCs w:val="21"/>
                <w:lang w:val="en-US" w:eastAsia="zh-CN"/>
              </w:rPr>
              <w:t>第</w:t>
            </w:r>
            <w:r w:rsidRPr="009B722C">
              <w:rPr>
                <w:rFonts w:ascii="Times New Roman" w:hAnsi="宋体" w:hint="eastAsia"/>
                <w:sz w:val="21"/>
                <w:szCs w:val="21"/>
                <w:lang w:val="en-US" w:eastAsia="zh-CN"/>
              </w:rPr>
              <w:t>七</w:t>
            </w:r>
            <w:r w:rsidRPr="009B722C">
              <w:rPr>
                <w:rFonts w:ascii="Times New Roman" w:hAnsi="宋体"/>
                <w:sz w:val="21"/>
                <w:szCs w:val="21"/>
                <w:lang w:val="en-US" w:eastAsia="zh-CN"/>
              </w:rPr>
              <w:t>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基金合同当事人及权利义务</w:t>
            </w:r>
          </w:p>
          <w:p w:rsidR="0041416E" w:rsidRPr="00B80E23" w:rsidRDefault="0041416E" w:rsidP="00DC0311">
            <w:pPr>
              <w:pStyle w:val="1"/>
              <w:adjustRightInd w:val="0"/>
              <w:spacing w:line="400" w:lineRule="exact"/>
              <w:contextualSpacing/>
              <w:jc w:val="center"/>
              <w:rPr>
                <w:rFonts w:ascii="Times New Roman" w:hAnsi="宋体" w:hint="eastAsia"/>
                <w:b w:val="0"/>
                <w:bCs/>
                <w:kern w:val="2"/>
                <w:sz w:val="21"/>
                <w:szCs w:val="21"/>
                <w:lang w:val="en-US" w:eastAsia="zh-CN"/>
              </w:rPr>
            </w:pPr>
            <w:r w:rsidRPr="00B80E23">
              <w:rPr>
                <w:rFonts w:ascii="Times New Roman" w:hAnsi="宋体" w:hint="eastAsia"/>
                <w:b w:val="0"/>
                <w:bCs/>
                <w:kern w:val="2"/>
                <w:sz w:val="21"/>
                <w:szCs w:val="21"/>
                <w:lang w:val="en-US" w:eastAsia="zh-CN"/>
              </w:rPr>
              <w:t>一、基金管理人</w:t>
            </w:r>
          </w:p>
          <w:p w:rsidR="0041416E" w:rsidRPr="00B80E23"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B80E23">
              <w:rPr>
                <w:rFonts w:ascii="Times New Roman" w:hAnsi="宋体" w:hint="eastAsia"/>
                <w:b w:val="0"/>
                <w:bCs/>
                <w:kern w:val="2"/>
                <w:sz w:val="21"/>
                <w:szCs w:val="21"/>
                <w:lang w:val="en-US" w:eastAsia="zh-CN"/>
              </w:rPr>
              <w:t>（一）</w:t>
            </w:r>
            <w:r w:rsidRPr="00B80E23">
              <w:rPr>
                <w:rFonts w:ascii="Times New Roman" w:hAnsi="宋体" w:hint="eastAsia"/>
                <w:b w:val="0"/>
                <w:bCs/>
                <w:kern w:val="2"/>
                <w:sz w:val="21"/>
                <w:szCs w:val="21"/>
                <w:lang w:val="en-US" w:eastAsia="zh-CN"/>
              </w:rPr>
              <w:tab/>
            </w:r>
            <w:r w:rsidRPr="00B80E23">
              <w:rPr>
                <w:rFonts w:ascii="Times New Roman" w:hAnsi="宋体" w:hint="eastAsia"/>
                <w:b w:val="0"/>
                <w:bCs/>
                <w:kern w:val="2"/>
                <w:sz w:val="21"/>
                <w:szCs w:val="21"/>
                <w:lang w:val="en-US" w:eastAsia="zh-CN"/>
              </w:rPr>
              <w:t>基金管理人简况</w:t>
            </w:r>
          </w:p>
        </w:tc>
        <w:tc>
          <w:tcPr>
            <w:tcW w:w="4113" w:type="dxa"/>
          </w:tcPr>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名称：永赢基金管理有限公司</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办公地址：上海市浦东新区世纪大道</w:t>
            </w:r>
            <w:r w:rsidRPr="00B80E23">
              <w:rPr>
                <w:rFonts w:ascii="Times New Roman" w:hAnsi="Times New Roman" w:hint="eastAsia"/>
                <w:bCs/>
                <w:color w:val="000000"/>
                <w:szCs w:val="21"/>
              </w:rPr>
              <w:t>210</w:t>
            </w:r>
            <w:r w:rsidRPr="00B80E23">
              <w:rPr>
                <w:rFonts w:ascii="Times New Roman" w:hAnsi="Times New Roman" w:hint="eastAsia"/>
                <w:bCs/>
                <w:color w:val="000000"/>
                <w:szCs w:val="21"/>
              </w:rPr>
              <w:t>号</w:t>
            </w:r>
            <w:r w:rsidRPr="00B80E23">
              <w:rPr>
                <w:rFonts w:ascii="Times New Roman" w:hAnsi="Times New Roman" w:hint="eastAsia"/>
                <w:bCs/>
                <w:color w:val="000000"/>
                <w:szCs w:val="21"/>
              </w:rPr>
              <w:t>21</w:t>
            </w:r>
            <w:r w:rsidRPr="00B80E23">
              <w:rPr>
                <w:rFonts w:ascii="Times New Roman" w:hAnsi="Times New Roman" w:hint="eastAsia"/>
                <w:bCs/>
                <w:color w:val="000000"/>
                <w:szCs w:val="21"/>
              </w:rPr>
              <w:t>世纪中心大厦</w:t>
            </w:r>
            <w:r w:rsidRPr="00B80E23">
              <w:rPr>
                <w:rFonts w:ascii="Times New Roman" w:hAnsi="Times New Roman" w:hint="eastAsia"/>
                <w:bCs/>
                <w:color w:val="000000"/>
                <w:szCs w:val="21"/>
              </w:rPr>
              <w:t>27</w:t>
            </w:r>
            <w:r w:rsidRPr="00B80E23">
              <w:rPr>
                <w:rFonts w:ascii="Times New Roman" w:hAnsi="Times New Roman" w:hint="eastAsia"/>
                <w:bCs/>
                <w:color w:val="000000"/>
                <w:szCs w:val="21"/>
              </w:rPr>
              <w:t>楼</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法定代表人：马宇晖</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设立日期：</w:t>
            </w:r>
            <w:r w:rsidRPr="00B80E23">
              <w:rPr>
                <w:rFonts w:ascii="Times New Roman" w:hAnsi="Times New Roman" w:hint="eastAsia"/>
                <w:bCs/>
                <w:color w:val="000000"/>
                <w:szCs w:val="21"/>
              </w:rPr>
              <w:t xml:space="preserve"> 2013</w:t>
            </w:r>
            <w:r w:rsidRPr="00B80E23">
              <w:rPr>
                <w:rFonts w:ascii="Times New Roman" w:hAnsi="Times New Roman" w:hint="eastAsia"/>
                <w:bCs/>
                <w:color w:val="000000"/>
                <w:szCs w:val="21"/>
              </w:rPr>
              <w:t>年</w:t>
            </w:r>
            <w:r w:rsidRPr="00B80E23">
              <w:rPr>
                <w:rFonts w:ascii="Times New Roman" w:hAnsi="Times New Roman" w:hint="eastAsia"/>
                <w:bCs/>
                <w:color w:val="000000"/>
                <w:szCs w:val="21"/>
              </w:rPr>
              <w:t>11</w:t>
            </w:r>
            <w:r w:rsidRPr="00B80E23">
              <w:rPr>
                <w:rFonts w:ascii="Times New Roman" w:hAnsi="Times New Roman" w:hint="eastAsia"/>
                <w:bCs/>
                <w:color w:val="000000"/>
                <w:szCs w:val="21"/>
              </w:rPr>
              <w:t>月</w:t>
            </w:r>
            <w:r w:rsidRPr="00B80E23">
              <w:rPr>
                <w:rFonts w:ascii="Times New Roman" w:hAnsi="Times New Roman" w:hint="eastAsia"/>
                <w:bCs/>
                <w:color w:val="000000"/>
                <w:szCs w:val="21"/>
              </w:rPr>
              <w:t>7</w:t>
            </w:r>
            <w:r w:rsidRPr="00B80E23">
              <w:rPr>
                <w:rFonts w:ascii="Times New Roman" w:hAnsi="Times New Roman" w:hint="eastAsia"/>
                <w:bCs/>
                <w:color w:val="000000"/>
                <w:szCs w:val="21"/>
              </w:rPr>
              <w:t>日</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批准设立机关及批准设立文号：中国证券监督管理委员会证监许可</w:t>
            </w:r>
            <w:r w:rsidRPr="00B80E23">
              <w:rPr>
                <w:rFonts w:ascii="Times New Roman" w:hAnsi="Times New Roman" w:hint="eastAsia"/>
                <w:bCs/>
                <w:color w:val="000000"/>
                <w:szCs w:val="21"/>
              </w:rPr>
              <w:t>[2013]1280</w:t>
            </w:r>
            <w:r w:rsidRPr="00B80E23">
              <w:rPr>
                <w:rFonts w:ascii="Times New Roman" w:hAnsi="Times New Roman" w:hint="eastAsia"/>
                <w:bCs/>
                <w:color w:val="000000"/>
                <w:szCs w:val="21"/>
              </w:rPr>
              <w:t>号</w:t>
            </w:r>
            <w:r w:rsidRPr="00B80E23">
              <w:rPr>
                <w:rFonts w:ascii="Times New Roman" w:hAnsi="Times New Roman" w:hint="eastAsia"/>
                <w:bCs/>
                <w:color w:val="000000"/>
                <w:szCs w:val="21"/>
              </w:rPr>
              <w:t xml:space="preserve"> </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组织形式：有限责任公司</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Pr>
                <w:rFonts w:ascii="Times New Roman" w:hAnsi="Times New Roman" w:hint="eastAsia"/>
                <w:bCs/>
                <w:color w:val="000000"/>
                <w:szCs w:val="21"/>
              </w:rPr>
              <w:t>注册资本：</w:t>
            </w:r>
            <w:r w:rsidRPr="00B80E23">
              <w:rPr>
                <w:rFonts w:ascii="Times New Roman" w:hAnsi="Times New Roman" w:hint="eastAsia"/>
                <w:bCs/>
                <w:strike/>
                <w:color w:val="000000"/>
                <w:szCs w:val="21"/>
              </w:rPr>
              <w:t>贰</w:t>
            </w:r>
            <w:r w:rsidRPr="00B80E23">
              <w:rPr>
                <w:rFonts w:ascii="Times New Roman" w:hAnsi="Times New Roman" w:hint="eastAsia"/>
                <w:bCs/>
                <w:color w:val="000000"/>
                <w:szCs w:val="21"/>
              </w:rPr>
              <w:t>亿元人民币</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存续期限：持续经营</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联系电话：</w:t>
            </w:r>
            <w:r w:rsidRPr="00B80E23">
              <w:rPr>
                <w:rFonts w:ascii="Times New Roman" w:hAnsi="Times New Roman" w:hint="eastAsia"/>
                <w:bCs/>
                <w:color w:val="000000"/>
                <w:szCs w:val="21"/>
              </w:rPr>
              <w:t>021-51690188</w:t>
            </w:r>
          </w:p>
        </w:tc>
        <w:tc>
          <w:tcPr>
            <w:tcW w:w="4393" w:type="dxa"/>
          </w:tcPr>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名称：永赢基金管理有限公司</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办公地址：上海市浦东新区世纪大道</w:t>
            </w:r>
            <w:r w:rsidRPr="00B80E23">
              <w:rPr>
                <w:rFonts w:ascii="Times New Roman" w:hAnsi="Times New Roman" w:hint="eastAsia"/>
                <w:bCs/>
                <w:color w:val="000000"/>
                <w:szCs w:val="21"/>
              </w:rPr>
              <w:t>210</w:t>
            </w:r>
            <w:r w:rsidRPr="00B80E23">
              <w:rPr>
                <w:rFonts w:ascii="Times New Roman" w:hAnsi="Times New Roman" w:hint="eastAsia"/>
                <w:bCs/>
                <w:color w:val="000000"/>
                <w:szCs w:val="21"/>
              </w:rPr>
              <w:t>号</w:t>
            </w:r>
            <w:r w:rsidRPr="00B80E23">
              <w:rPr>
                <w:rFonts w:ascii="Times New Roman" w:hAnsi="Times New Roman" w:hint="eastAsia"/>
                <w:bCs/>
                <w:color w:val="000000"/>
                <w:szCs w:val="21"/>
              </w:rPr>
              <w:t>21</w:t>
            </w:r>
            <w:r w:rsidRPr="00B80E23">
              <w:rPr>
                <w:rFonts w:ascii="Times New Roman" w:hAnsi="Times New Roman" w:hint="eastAsia"/>
                <w:bCs/>
                <w:color w:val="000000"/>
                <w:szCs w:val="21"/>
              </w:rPr>
              <w:t>世纪中心大厦</w:t>
            </w:r>
            <w:r w:rsidRPr="00B80E23">
              <w:rPr>
                <w:rFonts w:ascii="Times New Roman" w:hAnsi="Times New Roman" w:hint="eastAsia"/>
                <w:bCs/>
                <w:color w:val="000000"/>
                <w:szCs w:val="21"/>
              </w:rPr>
              <w:t>27</w:t>
            </w:r>
            <w:r w:rsidRPr="00B80E23">
              <w:rPr>
                <w:rFonts w:ascii="Times New Roman" w:hAnsi="Times New Roman" w:hint="eastAsia"/>
                <w:bCs/>
                <w:color w:val="000000"/>
                <w:szCs w:val="21"/>
              </w:rPr>
              <w:t>楼</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法定代表人：马宇晖</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设立日期：</w:t>
            </w:r>
            <w:r w:rsidRPr="00B80E23">
              <w:rPr>
                <w:rFonts w:ascii="Times New Roman" w:hAnsi="Times New Roman" w:hint="eastAsia"/>
                <w:bCs/>
                <w:color w:val="000000"/>
                <w:szCs w:val="21"/>
              </w:rPr>
              <w:t xml:space="preserve"> 2013</w:t>
            </w:r>
            <w:r w:rsidRPr="00B80E23">
              <w:rPr>
                <w:rFonts w:ascii="Times New Roman" w:hAnsi="Times New Roman" w:hint="eastAsia"/>
                <w:bCs/>
                <w:color w:val="000000"/>
                <w:szCs w:val="21"/>
              </w:rPr>
              <w:t>年</w:t>
            </w:r>
            <w:r w:rsidRPr="00B80E23">
              <w:rPr>
                <w:rFonts w:ascii="Times New Roman" w:hAnsi="Times New Roman" w:hint="eastAsia"/>
                <w:bCs/>
                <w:color w:val="000000"/>
                <w:szCs w:val="21"/>
              </w:rPr>
              <w:t>11</w:t>
            </w:r>
            <w:r w:rsidRPr="00B80E23">
              <w:rPr>
                <w:rFonts w:ascii="Times New Roman" w:hAnsi="Times New Roman" w:hint="eastAsia"/>
                <w:bCs/>
                <w:color w:val="000000"/>
                <w:szCs w:val="21"/>
              </w:rPr>
              <w:t>月</w:t>
            </w:r>
            <w:r w:rsidRPr="00B80E23">
              <w:rPr>
                <w:rFonts w:ascii="Times New Roman" w:hAnsi="Times New Roman" w:hint="eastAsia"/>
                <w:bCs/>
                <w:color w:val="000000"/>
                <w:szCs w:val="21"/>
              </w:rPr>
              <w:t>7</w:t>
            </w:r>
            <w:r w:rsidRPr="00B80E23">
              <w:rPr>
                <w:rFonts w:ascii="Times New Roman" w:hAnsi="Times New Roman" w:hint="eastAsia"/>
                <w:bCs/>
                <w:color w:val="000000"/>
                <w:szCs w:val="21"/>
              </w:rPr>
              <w:t>日</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批准设立机关及批准设立文号：中国证券监督管理委员会证监许可</w:t>
            </w:r>
            <w:r w:rsidRPr="00B80E23">
              <w:rPr>
                <w:rFonts w:ascii="Times New Roman" w:hAnsi="Times New Roman" w:hint="eastAsia"/>
                <w:bCs/>
                <w:color w:val="000000"/>
                <w:szCs w:val="21"/>
              </w:rPr>
              <w:t>[2013]1280</w:t>
            </w:r>
            <w:r w:rsidRPr="00B80E23">
              <w:rPr>
                <w:rFonts w:ascii="Times New Roman" w:hAnsi="Times New Roman" w:hint="eastAsia"/>
                <w:bCs/>
                <w:color w:val="000000"/>
                <w:szCs w:val="21"/>
              </w:rPr>
              <w:t>号</w:t>
            </w:r>
            <w:r w:rsidRPr="00B80E23">
              <w:rPr>
                <w:rFonts w:ascii="Times New Roman" w:hAnsi="Times New Roman" w:hint="eastAsia"/>
                <w:bCs/>
                <w:color w:val="000000"/>
                <w:szCs w:val="21"/>
              </w:rPr>
              <w:t xml:space="preserve"> </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组织形式：有限责任公司</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注册资本：</w:t>
            </w:r>
            <w:r w:rsidRPr="00B80E23">
              <w:rPr>
                <w:rFonts w:ascii="Times New Roman" w:hAnsi="Times New Roman" w:hint="eastAsia"/>
                <w:bCs/>
                <w:color w:val="000000"/>
                <w:szCs w:val="21"/>
                <w:u w:val="single"/>
              </w:rPr>
              <w:t>玖</w:t>
            </w:r>
            <w:r w:rsidRPr="00B80E23">
              <w:rPr>
                <w:rFonts w:ascii="Times New Roman" w:hAnsi="Times New Roman" w:hint="eastAsia"/>
                <w:bCs/>
                <w:color w:val="000000"/>
                <w:szCs w:val="21"/>
              </w:rPr>
              <w:t>亿元人民币</w:t>
            </w:r>
          </w:p>
          <w:p w:rsidR="0041416E" w:rsidRPr="00B80E23"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存续期限：持续经营</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B80E23">
              <w:rPr>
                <w:rFonts w:ascii="Times New Roman" w:hAnsi="Times New Roman" w:hint="eastAsia"/>
                <w:bCs/>
                <w:color w:val="000000"/>
                <w:szCs w:val="21"/>
              </w:rPr>
              <w:t>联系电话：</w:t>
            </w:r>
            <w:r w:rsidRPr="00B80E23">
              <w:rPr>
                <w:rFonts w:ascii="Times New Roman" w:hAnsi="Times New Roman" w:hint="eastAsia"/>
                <w:bCs/>
                <w:color w:val="000000"/>
                <w:szCs w:val="21"/>
              </w:rPr>
              <w:t>021-51690188</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sz w:val="21"/>
                <w:szCs w:val="21"/>
                <w:lang w:val="en-US" w:eastAsia="zh-CN"/>
              </w:rPr>
            </w:pPr>
            <w:bookmarkStart w:id="1" w:name="_Hlt55355235"/>
            <w:bookmarkEnd w:id="1"/>
            <w:r w:rsidRPr="009B722C">
              <w:rPr>
                <w:rFonts w:ascii="Times New Roman" w:hAnsi="宋体"/>
                <w:sz w:val="21"/>
                <w:szCs w:val="21"/>
                <w:lang w:val="en-US" w:eastAsia="zh-CN"/>
              </w:rPr>
              <w:t>第</w:t>
            </w:r>
            <w:r w:rsidRPr="009B722C">
              <w:rPr>
                <w:rFonts w:ascii="Times New Roman" w:hAnsi="宋体" w:hint="eastAsia"/>
                <w:sz w:val="21"/>
                <w:szCs w:val="21"/>
                <w:lang w:val="en-US" w:eastAsia="zh-CN"/>
              </w:rPr>
              <w:t>七</w:t>
            </w:r>
            <w:r w:rsidRPr="009B722C">
              <w:rPr>
                <w:rFonts w:ascii="Times New Roman" w:hAnsi="宋体"/>
                <w:sz w:val="21"/>
                <w:szCs w:val="21"/>
                <w:lang w:val="en-US" w:eastAsia="zh-CN"/>
              </w:rPr>
              <w:t>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基金合同当事人及权利义务</w:t>
            </w:r>
          </w:p>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b w:val="0"/>
                <w:bCs/>
                <w:sz w:val="21"/>
                <w:szCs w:val="21"/>
                <w:lang w:val="en-US" w:eastAsia="zh-CN"/>
              </w:rPr>
            </w:pPr>
            <w:r w:rsidRPr="009B722C">
              <w:rPr>
                <w:rFonts w:ascii="Times New Roman" w:hAnsi="宋体"/>
                <w:b w:val="0"/>
                <w:bCs/>
                <w:sz w:val="21"/>
                <w:szCs w:val="21"/>
                <w:lang w:val="en-US" w:eastAsia="zh-CN"/>
              </w:rPr>
              <w:t>一、基金管理人</w:t>
            </w:r>
          </w:p>
          <w:p w:rsidR="0041416E" w:rsidRPr="009B722C" w:rsidRDefault="0041416E" w:rsidP="00DC0311">
            <w:pPr>
              <w:adjustRightInd w:val="0"/>
              <w:spacing w:line="400" w:lineRule="exact"/>
              <w:contextualSpacing/>
              <w:jc w:val="center"/>
              <w:rPr>
                <w:rFonts w:ascii="Times New Roman" w:hAnsi="宋体"/>
                <w:bCs/>
                <w:color w:val="000000"/>
                <w:szCs w:val="21"/>
              </w:rPr>
            </w:pPr>
            <w:r w:rsidRPr="009B722C">
              <w:rPr>
                <w:rFonts w:ascii="Times New Roman" w:hAnsi="宋体" w:hint="eastAsia"/>
                <w:bCs/>
                <w:color w:val="000000"/>
                <w:szCs w:val="21"/>
              </w:rPr>
              <w:t>（二）基金管理人的权利与义务</w:t>
            </w:r>
          </w:p>
          <w:p w:rsidR="0041416E" w:rsidRPr="009B722C" w:rsidRDefault="0041416E" w:rsidP="00DC0311">
            <w:pPr>
              <w:adjustRightInd w:val="0"/>
              <w:spacing w:line="400" w:lineRule="exact"/>
              <w:contextualSpacing/>
              <w:jc w:val="center"/>
              <w:rPr>
                <w:rFonts w:ascii="Times New Roman" w:hAnsi="宋体"/>
                <w:b/>
                <w:bCs/>
                <w:color w:val="000000"/>
                <w:szCs w:val="21"/>
              </w:rPr>
            </w:pPr>
            <w:r w:rsidRPr="009B722C">
              <w:rPr>
                <w:rFonts w:ascii="Times New Roman" w:hAnsi="宋体"/>
                <w:bCs/>
                <w:color w:val="000000"/>
                <w:szCs w:val="21"/>
              </w:rPr>
              <w:t>2</w:t>
            </w:r>
            <w:r w:rsidRPr="009B722C">
              <w:rPr>
                <w:rFonts w:ascii="Times New Roman" w:hAnsi="宋体" w:hint="eastAsia"/>
                <w:bCs/>
                <w:color w:val="000000"/>
                <w:szCs w:val="21"/>
              </w:rPr>
              <w:t>、根据《基金法》、《运作办法》及其他有关规定，基金管理人的义务包括但不限于：</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8</w:t>
            </w:r>
            <w:r w:rsidRPr="009B722C">
              <w:rPr>
                <w:rFonts w:ascii="Times New Roman" w:hAnsi="Times New Roman" w:hint="eastAsia"/>
                <w:bCs/>
                <w:color w:val="000000"/>
                <w:szCs w:val="21"/>
              </w:rPr>
              <w:t>）采取适当合理的措施使计算基金份额认购、申购、赎回和注销价格的方法符合基金合同等法律文件的规定，按有关规定计算并公告基金</w:t>
            </w:r>
            <w:r w:rsidRPr="009B722C">
              <w:rPr>
                <w:rFonts w:ascii="Times New Roman" w:hAnsi="Times New Roman" w:hint="eastAsia"/>
                <w:bCs/>
                <w:strike/>
                <w:color w:val="000000"/>
                <w:szCs w:val="21"/>
              </w:rPr>
              <w:t>资产</w:t>
            </w:r>
            <w:r w:rsidRPr="009B722C">
              <w:rPr>
                <w:rFonts w:ascii="Times New Roman" w:hAnsi="Times New Roman" w:hint="eastAsia"/>
                <w:bCs/>
                <w:color w:val="000000"/>
                <w:szCs w:val="21"/>
              </w:rPr>
              <w:t>净值，确定</w:t>
            </w:r>
            <w:r>
              <w:rPr>
                <w:rFonts w:ascii="Times New Roman" w:hAnsi="Times New Roman" w:hint="eastAsia"/>
                <w:bCs/>
                <w:color w:val="000000"/>
                <w:szCs w:val="21"/>
              </w:rPr>
              <w:t>各类</w:t>
            </w:r>
            <w:r w:rsidRPr="009B722C">
              <w:rPr>
                <w:rFonts w:ascii="Times New Roman" w:hAnsi="Times New Roman" w:hint="eastAsia"/>
                <w:bCs/>
                <w:color w:val="000000"/>
                <w:szCs w:val="21"/>
              </w:rPr>
              <w:t>基金份额申购、赎回的价格；</w:t>
            </w:r>
          </w:p>
          <w:p w:rsidR="0041416E" w:rsidRPr="009B722C" w:rsidRDefault="0041416E" w:rsidP="00DC0311">
            <w:pPr>
              <w:adjustRightInd w:val="0"/>
              <w:spacing w:line="400" w:lineRule="exact"/>
              <w:ind w:firstLineChars="200" w:firstLine="420"/>
              <w:contextualSpacing/>
              <w:rPr>
                <w:rFonts w:ascii="Times New Roman" w:hAnsi="Times New Roman" w:hint="eastAsia"/>
                <w:b/>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10</w:t>
            </w:r>
            <w:r w:rsidRPr="009B722C">
              <w:rPr>
                <w:rFonts w:ascii="Times New Roman" w:hAnsi="Times New Roman" w:hint="eastAsia"/>
                <w:bCs/>
                <w:color w:val="000000"/>
                <w:szCs w:val="21"/>
              </w:rPr>
              <w:t>）编制季度、</w:t>
            </w:r>
            <w:r w:rsidRPr="009B722C">
              <w:rPr>
                <w:rFonts w:ascii="Times New Roman" w:hAnsi="Times New Roman" w:hint="eastAsia"/>
                <w:bCs/>
                <w:strike/>
                <w:color w:val="000000"/>
                <w:szCs w:val="21"/>
              </w:rPr>
              <w:t>半年度</w:t>
            </w:r>
            <w:r w:rsidRPr="009B722C">
              <w:rPr>
                <w:rFonts w:ascii="Times New Roman" w:hAnsi="Times New Roman" w:hint="eastAsia"/>
                <w:bCs/>
                <w:color w:val="000000"/>
                <w:szCs w:val="21"/>
              </w:rPr>
              <w:t>和年度</w:t>
            </w:r>
            <w:r w:rsidRPr="009B722C">
              <w:rPr>
                <w:rFonts w:ascii="Times New Roman" w:hAnsi="Times New Roman" w:hint="eastAsia"/>
                <w:bCs/>
                <w:strike/>
                <w:color w:val="000000"/>
                <w:szCs w:val="21"/>
              </w:rPr>
              <w:t>基金</w:t>
            </w:r>
            <w:r w:rsidRPr="009B722C">
              <w:rPr>
                <w:rFonts w:ascii="Times New Roman" w:hAnsi="Times New Roman" w:hint="eastAsia"/>
                <w:bCs/>
                <w:color w:val="000000"/>
                <w:szCs w:val="21"/>
              </w:rPr>
              <w:t>报告；</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8</w:t>
            </w:r>
            <w:r w:rsidRPr="009B722C">
              <w:rPr>
                <w:rFonts w:ascii="Times New Roman" w:hAnsi="Times New Roman" w:hint="eastAsia"/>
                <w:bCs/>
                <w:color w:val="000000"/>
                <w:szCs w:val="21"/>
              </w:rPr>
              <w:t>）采取适当合理的措施使计算基金份额认购、申购、赎回和注销价格的方法符合基金合同等法律文件的规定，按有关规定计算并公告</w:t>
            </w:r>
            <w:r w:rsidRPr="009B722C">
              <w:rPr>
                <w:rFonts w:ascii="Times New Roman" w:hAnsi="Times New Roman" w:hint="eastAsia"/>
                <w:bCs/>
                <w:color w:val="000000"/>
                <w:szCs w:val="21"/>
                <w:u w:val="single"/>
              </w:rPr>
              <w:t>各类基金份额的</w:t>
            </w:r>
            <w:r w:rsidRPr="009B722C">
              <w:rPr>
                <w:rFonts w:ascii="Times New Roman" w:hAnsi="Times New Roman" w:hint="eastAsia"/>
                <w:bCs/>
                <w:color w:val="000000"/>
                <w:szCs w:val="21"/>
              </w:rPr>
              <w:t>基金净值</w:t>
            </w:r>
            <w:r w:rsidRPr="009B722C">
              <w:rPr>
                <w:rFonts w:ascii="Times New Roman" w:hAnsi="Times New Roman" w:hint="eastAsia"/>
                <w:bCs/>
                <w:color w:val="000000"/>
                <w:szCs w:val="21"/>
                <w:u w:val="single"/>
              </w:rPr>
              <w:t>信息</w:t>
            </w:r>
            <w:r w:rsidRPr="009B722C">
              <w:rPr>
                <w:rFonts w:ascii="Times New Roman" w:hAnsi="Times New Roman" w:hint="eastAsia"/>
                <w:bCs/>
                <w:color w:val="000000"/>
                <w:szCs w:val="21"/>
              </w:rPr>
              <w:t>，确定</w:t>
            </w:r>
            <w:r w:rsidRPr="0077535F">
              <w:rPr>
                <w:rFonts w:ascii="Times New Roman" w:hAnsi="Times New Roman" w:hint="eastAsia"/>
                <w:bCs/>
                <w:color w:val="000000"/>
                <w:szCs w:val="21"/>
              </w:rPr>
              <w:t>各类</w:t>
            </w:r>
            <w:r w:rsidRPr="009B722C">
              <w:rPr>
                <w:rFonts w:ascii="Times New Roman" w:hAnsi="Times New Roman" w:hint="eastAsia"/>
                <w:bCs/>
                <w:color w:val="000000"/>
                <w:szCs w:val="21"/>
              </w:rPr>
              <w:t>基金份额申购、赎回的价格；</w:t>
            </w:r>
          </w:p>
          <w:p w:rsidR="0041416E" w:rsidRPr="009B722C" w:rsidRDefault="0041416E" w:rsidP="00DC0311">
            <w:pPr>
              <w:adjustRightInd w:val="0"/>
              <w:spacing w:line="400" w:lineRule="exact"/>
              <w:ind w:firstLineChars="200" w:firstLine="420"/>
              <w:contextualSpacing/>
              <w:rPr>
                <w:rFonts w:ascii="Times New Roman" w:hAnsi="Times New Roman"/>
                <w:b/>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10</w:t>
            </w:r>
            <w:r w:rsidRPr="009B722C">
              <w:rPr>
                <w:rFonts w:ascii="Times New Roman" w:hAnsi="Times New Roman" w:hint="eastAsia"/>
                <w:bCs/>
                <w:color w:val="000000"/>
                <w:szCs w:val="21"/>
              </w:rPr>
              <w:t>）编制季度</w:t>
            </w:r>
            <w:r w:rsidRPr="009B722C">
              <w:rPr>
                <w:rFonts w:ascii="Times New Roman" w:hAnsi="Times New Roman" w:hint="eastAsia"/>
                <w:bCs/>
                <w:color w:val="000000"/>
                <w:szCs w:val="21"/>
                <w:u w:val="single"/>
              </w:rPr>
              <w:t>报告</w:t>
            </w:r>
            <w:r w:rsidRPr="009B722C">
              <w:rPr>
                <w:rFonts w:ascii="Times New Roman" w:hAnsi="Times New Roman" w:hint="eastAsia"/>
                <w:bCs/>
                <w:color w:val="000000"/>
                <w:szCs w:val="21"/>
              </w:rPr>
              <w:t>、</w:t>
            </w:r>
            <w:r w:rsidRPr="009B722C">
              <w:rPr>
                <w:rFonts w:ascii="Times New Roman" w:hAnsi="Times New Roman" w:hint="eastAsia"/>
                <w:bCs/>
                <w:color w:val="000000"/>
                <w:szCs w:val="21"/>
                <w:u w:val="single"/>
              </w:rPr>
              <w:t>中期报告</w:t>
            </w:r>
            <w:r w:rsidRPr="009B722C">
              <w:rPr>
                <w:rFonts w:ascii="Times New Roman" w:hAnsi="Times New Roman" w:hint="eastAsia"/>
                <w:bCs/>
                <w:color w:val="000000"/>
                <w:szCs w:val="21"/>
              </w:rPr>
              <w:t>和年度报告；</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9B722C">
              <w:rPr>
                <w:rFonts w:ascii="Times New Roman" w:hAnsi="宋体" w:hint="eastAsia"/>
                <w:sz w:val="21"/>
                <w:szCs w:val="21"/>
                <w:lang w:val="en-US" w:eastAsia="zh-CN"/>
              </w:rPr>
              <w:t>第七部分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基金合同当事人及权利义务</w:t>
            </w:r>
          </w:p>
          <w:p w:rsidR="0041416E" w:rsidRPr="009B722C" w:rsidRDefault="0041416E" w:rsidP="00DC0311">
            <w:pPr>
              <w:adjustRightInd w:val="0"/>
              <w:spacing w:line="400" w:lineRule="exact"/>
              <w:contextualSpacing/>
              <w:jc w:val="center"/>
              <w:rPr>
                <w:szCs w:val="21"/>
              </w:rPr>
            </w:pPr>
            <w:r w:rsidRPr="009B722C">
              <w:rPr>
                <w:rFonts w:hint="eastAsia"/>
                <w:szCs w:val="21"/>
              </w:rPr>
              <w:t>二、基金托管人</w:t>
            </w:r>
          </w:p>
          <w:p w:rsidR="0041416E" w:rsidRPr="009B722C" w:rsidRDefault="0041416E" w:rsidP="00DC0311">
            <w:pPr>
              <w:adjustRightInd w:val="0"/>
              <w:spacing w:line="400" w:lineRule="exact"/>
              <w:contextualSpacing/>
              <w:jc w:val="center"/>
              <w:rPr>
                <w:szCs w:val="21"/>
              </w:rPr>
            </w:pPr>
            <w:r w:rsidRPr="009B722C">
              <w:rPr>
                <w:rFonts w:hint="eastAsia"/>
                <w:szCs w:val="21"/>
              </w:rPr>
              <w:t>（二）基金托管人的权利与义务</w:t>
            </w:r>
          </w:p>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b w:val="0"/>
                <w:bCs/>
                <w:sz w:val="21"/>
                <w:szCs w:val="21"/>
                <w:lang w:val="en-US" w:eastAsia="zh-CN"/>
              </w:rPr>
            </w:pPr>
            <w:r w:rsidRPr="009B722C">
              <w:rPr>
                <w:rFonts w:ascii="Times New Roman" w:hAnsi="宋体" w:hint="eastAsia"/>
                <w:b w:val="0"/>
                <w:bCs/>
                <w:sz w:val="21"/>
                <w:szCs w:val="21"/>
                <w:lang w:val="en-US" w:eastAsia="zh-CN"/>
              </w:rPr>
              <w:t>2</w:t>
            </w:r>
            <w:r w:rsidRPr="009B722C">
              <w:rPr>
                <w:rFonts w:ascii="Times New Roman" w:hAnsi="宋体" w:hint="eastAsia"/>
                <w:b w:val="0"/>
                <w:bCs/>
                <w:sz w:val="21"/>
                <w:szCs w:val="21"/>
                <w:lang w:val="en-US" w:eastAsia="zh-CN"/>
              </w:rPr>
              <w:t>、根据《基金法》、《运作办法》及其他有关规定，基金托管人的义务包括但不限于：</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8</w:t>
            </w:r>
            <w:r w:rsidRPr="009B722C">
              <w:rPr>
                <w:rFonts w:ascii="Times New Roman" w:hAnsi="Times New Roman" w:hint="eastAsia"/>
                <w:bCs/>
                <w:color w:val="000000"/>
                <w:szCs w:val="21"/>
              </w:rPr>
              <w:t>）复核、审查基金管理人计算的基金资产净值、</w:t>
            </w:r>
            <w:r>
              <w:rPr>
                <w:rFonts w:ascii="Times New Roman" w:hAnsi="Times New Roman" w:hint="eastAsia"/>
                <w:bCs/>
                <w:color w:val="000000"/>
                <w:szCs w:val="21"/>
              </w:rPr>
              <w:t>各类</w:t>
            </w:r>
            <w:r w:rsidRPr="009B722C">
              <w:rPr>
                <w:rFonts w:ascii="Times New Roman" w:hAnsi="Times New Roman" w:hint="eastAsia"/>
                <w:bCs/>
                <w:color w:val="000000"/>
                <w:szCs w:val="21"/>
              </w:rPr>
              <w:t>基金份额申购、赎回价格；</w:t>
            </w:r>
          </w:p>
          <w:p w:rsidR="0041416E" w:rsidRPr="009B722C" w:rsidRDefault="0041416E" w:rsidP="00DC0311">
            <w:pPr>
              <w:adjustRightInd w:val="0"/>
              <w:spacing w:line="400" w:lineRule="exact"/>
              <w:ind w:firstLineChars="200" w:firstLine="420"/>
              <w:contextualSpacing/>
              <w:rPr>
                <w:rFonts w:ascii="Times New Roman" w:hAnsi="Times New Roman"/>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10</w:t>
            </w:r>
            <w:r w:rsidRPr="009B722C">
              <w:rPr>
                <w:rFonts w:ascii="Times New Roman" w:hAnsi="Times New Roman" w:hint="eastAsia"/>
                <w:bCs/>
                <w:color w:val="000000"/>
                <w:szCs w:val="21"/>
              </w:rPr>
              <w:t>）对基金财务会计报告、季度、</w:t>
            </w:r>
            <w:r w:rsidRPr="009B722C">
              <w:rPr>
                <w:rFonts w:ascii="Times New Roman" w:hAnsi="Times New Roman" w:hint="eastAsia"/>
                <w:bCs/>
                <w:strike/>
                <w:color w:val="000000"/>
                <w:szCs w:val="21"/>
              </w:rPr>
              <w:t>半年度</w:t>
            </w:r>
            <w:r w:rsidRPr="009B722C">
              <w:rPr>
                <w:rFonts w:ascii="Times New Roman" w:hAnsi="Times New Roman" w:hint="eastAsia"/>
                <w:bCs/>
                <w:color w:val="000000"/>
                <w:szCs w:val="21"/>
              </w:rPr>
              <w:t>和年度</w:t>
            </w:r>
            <w:r w:rsidRPr="009B722C">
              <w:rPr>
                <w:rFonts w:ascii="Times New Roman" w:hAnsi="Times New Roman" w:hint="eastAsia"/>
                <w:bCs/>
                <w:strike/>
                <w:color w:val="000000"/>
                <w:szCs w:val="21"/>
              </w:rPr>
              <w:t>基金</w:t>
            </w:r>
            <w:r w:rsidRPr="009B722C">
              <w:rPr>
                <w:rFonts w:ascii="Times New Roman" w:hAnsi="Times New Roman" w:hint="eastAsia"/>
                <w:bCs/>
                <w:color w:val="000000"/>
                <w:szCs w:val="21"/>
              </w:rPr>
              <w:t>报告出具意见，说明基金管理人在各重要方面的运作是否严格按照基金合同的规定进行；如果基金管理人有未执行基金合同规定的行为，还应当说明基金托管人是否采取了适当的措施；</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8</w:t>
            </w:r>
            <w:r w:rsidRPr="009B722C">
              <w:rPr>
                <w:rFonts w:ascii="Times New Roman" w:hAnsi="Times New Roman" w:hint="eastAsia"/>
                <w:bCs/>
                <w:color w:val="000000"/>
                <w:szCs w:val="21"/>
              </w:rPr>
              <w:t>）复核、审查基金管理人计算的基金资产净值、</w:t>
            </w:r>
            <w:r w:rsidRPr="009B722C">
              <w:rPr>
                <w:rFonts w:ascii="Times New Roman" w:hAnsi="Times New Roman" w:hint="eastAsia"/>
                <w:bCs/>
                <w:color w:val="000000"/>
                <w:szCs w:val="21"/>
                <w:u w:val="single"/>
              </w:rPr>
              <w:t>各类基金份额的基金份额净值</w:t>
            </w:r>
            <w:r w:rsidRPr="00D76EB9">
              <w:rPr>
                <w:rFonts w:ascii="Times New Roman" w:hAnsi="Times New Roman" w:hint="eastAsia"/>
                <w:bCs/>
                <w:color w:val="000000"/>
                <w:szCs w:val="21"/>
                <w:u w:val="single"/>
              </w:rPr>
              <w:t>、</w:t>
            </w:r>
            <w:r w:rsidRPr="008802A1">
              <w:rPr>
                <w:rFonts w:ascii="Times New Roman" w:hAnsi="Times New Roman" w:hint="eastAsia"/>
                <w:bCs/>
                <w:color w:val="000000"/>
                <w:szCs w:val="21"/>
              </w:rPr>
              <w:t>各类</w:t>
            </w:r>
            <w:r w:rsidRPr="009B722C">
              <w:rPr>
                <w:rFonts w:ascii="Times New Roman" w:hAnsi="Times New Roman" w:hint="eastAsia"/>
                <w:bCs/>
                <w:color w:val="000000"/>
                <w:szCs w:val="21"/>
              </w:rPr>
              <w:t>基金份额申购、赎回价格；</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r w:rsidRPr="009B722C">
              <w:rPr>
                <w:rFonts w:ascii="Times New Roman" w:hAnsi="Times New Roman" w:hint="eastAsia"/>
                <w:bCs/>
                <w:color w:val="000000"/>
                <w:szCs w:val="21"/>
              </w:rPr>
              <w:t>（</w:t>
            </w:r>
            <w:r w:rsidRPr="009B722C">
              <w:rPr>
                <w:rFonts w:ascii="Times New Roman" w:hAnsi="Times New Roman" w:hint="eastAsia"/>
                <w:bCs/>
                <w:color w:val="000000"/>
                <w:szCs w:val="21"/>
              </w:rPr>
              <w:t>10</w:t>
            </w:r>
            <w:r w:rsidRPr="009B722C">
              <w:rPr>
                <w:rFonts w:ascii="Times New Roman" w:hAnsi="Times New Roman" w:hint="eastAsia"/>
                <w:bCs/>
                <w:color w:val="000000"/>
                <w:szCs w:val="21"/>
              </w:rPr>
              <w:t>）对基金财务会计报告、季度</w:t>
            </w:r>
            <w:r w:rsidRPr="009B722C">
              <w:rPr>
                <w:rFonts w:ascii="Times New Roman" w:hAnsi="Times New Roman" w:hint="eastAsia"/>
                <w:bCs/>
                <w:color w:val="000000"/>
                <w:szCs w:val="21"/>
                <w:u w:val="single"/>
              </w:rPr>
              <w:t>报告</w:t>
            </w:r>
            <w:r w:rsidRPr="009B722C">
              <w:rPr>
                <w:rFonts w:ascii="Times New Roman" w:hAnsi="Times New Roman" w:hint="eastAsia"/>
                <w:bCs/>
                <w:color w:val="000000"/>
                <w:szCs w:val="21"/>
              </w:rPr>
              <w:t>、</w:t>
            </w:r>
            <w:r w:rsidRPr="009B722C">
              <w:rPr>
                <w:rFonts w:ascii="Times New Roman" w:hAnsi="Times New Roman" w:hint="eastAsia"/>
                <w:bCs/>
                <w:color w:val="000000"/>
                <w:szCs w:val="21"/>
                <w:u w:val="single"/>
              </w:rPr>
              <w:t>中期报告</w:t>
            </w:r>
            <w:r w:rsidRPr="009B722C">
              <w:rPr>
                <w:rFonts w:ascii="Times New Roman" w:hAnsi="Times New Roman" w:hint="eastAsia"/>
                <w:bCs/>
                <w:color w:val="000000"/>
                <w:szCs w:val="21"/>
              </w:rPr>
              <w:t>和年度报告出具意见，说明基金管理人在各重要方面的运作是否严格按照基金合同的规定进行；如果基金管理人有未执行基金合同规定的行为，还应当说明基金托管人是否采取了适当的措施；</w:t>
            </w:r>
          </w:p>
        </w:tc>
      </w:tr>
      <w:tr w:rsidR="0041416E" w:rsidRPr="009B722C" w:rsidTr="00DC0311">
        <w:trPr>
          <w:jc w:val="center"/>
        </w:trPr>
        <w:tc>
          <w:tcPr>
            <w:tcW w:w="2835" w:type="dxa"/>
          </w:tcPr>
          <w:p w:rsidR="0041416E" w:rsidRPr="009B722C" w:rsidRDefault="0041416E" w:rsidP="00DC0311">
            <w:pPr>
              <w:adjustRightInd w:val="0"/>
              <w:spacing w:line="400" w:lineRule="exact"/>
              <w:contextualSpacing/>
              <w:jc w:val="center"/>
              <w:outlineLvl w:val="0"/>
              <w:rPr>
                <w:rFonts w:ascii="Times New Roman" w:hAnsi="宋体"/>
                <w:b/>
                <w:color w:val="000000"/>
                <w:kern w:val="0"/>
                <w:szCs w:val="21"/>
              </w:rPr>
            </w:pPr>
            <w:bookmarkStart w:id="2" w:name="_Hlt88820748"/>
            <w:bookmarkEnd w:id="2"/>
            <w:r w:rsidRPr="009B722C">
              <w:rPr>
                <w:rFonts w:ascii="Times New Roman" w:hAnsi="宋体" w:hint="eastAsia"/>
                <w:b/>
                <w:color w:val="000000"/>
                <w:kern w:val="0"/>
                <w:szCs w:val="21"/>
              </w:rPr>
              <w:t>第十六部分</w:t>
            </w:r>
            <w:r w:rsidRPr="009B722C">
              <w:rPr>
                <w:rFonts w:ascii="Times New Roman" w:hAnsi="宋体" w:hint="eastAsia"/>
                <w:b/>
                <w:color w:val="000000"/>
                <w:kern w:val="0"/>
                <w:szCs w:val="21"/>
              </w:rPr>
              <w:t xml:space="preserve"> </w:t>
            </w:r>
            <w:r w:rsidRPr="009B722C">
              <w:rPr>
                <w:rFonts w:ascii="Times New Roman" w:hAnsi="宋体"/>
                <w:b/>
                <w:color w:val="000000"/>
                <w:kern w:val="0"/>
                <w:szCs w:val="21"/>
              </w:rPr>
              <w:t xml:space="preserve"> </w:t>
            </w:r>
            <w:r w:rsidRPr="009B722C">
              <w:rPr>
                <w:rFonts w:ascii="Times New Roman" w:hAnsi="宋体" w:hint="eastAsia"/>
                <w:b/>
                <w:color w:val="000000"/>
                <w:kern w:val="0"/>
                <w:szCs w:val="21"/>
              </w:rPr>
              <w:t>基金的收益与分配</w:t>
            </w:r>
          </w:p>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sz w:val="21"/>
                <w:szCs w:val="21"/>
                <w:lang w:val="en-US" w:eastAsia="zh-CN"/>
              </w:rPr>
            </w:pPr>
            <w:r w:rsidRPr="009B722C">
              <w:rPr>
                <w:rFonts w:ascii="Calibri" w:hAnsi="Calibri" w:hint="eastAsia"/>
                <w:b w:val="0"/>
                <w:color w:val="auto"/>
                <w:kern w:val="2"/>
                <w:sz w:val="21"/>
                <w:szCs w:val="21"/>
                <w:lang w:val="en-US" w:eastAsia="zh-CN"/>
              </w:rPr>
              <w:t>五、收益分配方案的确定、公告与实施</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FC2097">
              <w:rPr>
                <w:rFonts w:ascii="Times New Roman" w:hAnsi="宋体" w:hint="eastAsia"/>
                <w:bCs/>
                <w:color w:val="000000"/>
                <w:szCs w:val="21"/>
              </w:rPr>
              <w:t>本基金收益分配方案由基金管理人拟定，并由基金托管人复核，在</w:t>
            </w:r>
            <w:r w:rsidRPr="00FC2097">
              <w:rPr>
                <w:rFonts w:ascii="Times New Roman" w:hAnsi="宋体" w:hint="eastAsia"/>
                <w:bCs/>
                <w:color w:val="000000"/>
                <w:szCs w:val="21"/>
              </w:rPr>
              <w:t>2</w:t>
            </w:r>
            <w:r w:rsidRPr="00FC2097">
              <w:rPr>
                <w:rFonts w:ascii="Times New Roman" w:hAnsi="宋体" w:hint="eastAsia"/>
                <w:bCs/>
                <w:color w:val="000000"/>
                <w:szCs w:val="21"/>
              </w:rPr>
              <w:t>个工作日内在指定媒介公告并报中国证监会备案</w:t>
            </w:r>
            <w:r w:rsidRPr="009B722C">
              <w:rPr>
                <w:rFonts w:ascii="Times New Roman" w:hAnsi="宋体" w:hint="eastAsia"/>
                <w:bCs/>
                <w:color w:val="000000"/>
                <w:szCs w:val="21"/>
              </w:rPr>
              <w:t>。</w:t>
            </w:r>
          </w:p>
        </w:tc>
        <w:tc>
          <w:tcPr>
            <w:tcW w:w="439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FC2097">
              <w:rPr>
                <w:rFonts w:ascii="Times New Roman" w:hAnsi="宋体" w:hint="eastAsia"/>
                <w:bCs/>
                <w:color w:val="000000"/>
                <w:szCs w:val="21"/>
              </w:rPr>
              <w:t>本基金收益分配方案由基金管理人拟定，并由基金托管人复核，依照《信息披露办法》的有关规定在指定媒介公告</w:t>
            </w:r>
            <w:r w:rsidRPr="009B722C">
              <w:rPr>
                <w:rFonts w:ascii="Times New Roman" w:hAnsi="宋体" w:hint="eastAsia"/>
                <w:bCs/>
                <w:color w:val="000000"/>
                <w:szCs w:val="21"/>
              </w:rPr>
              <w:t>。</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sz w:val="21"/>
                <w:szCs w:val="21"/>
                <w:lang w:val="en-US" w:eastAsia="zh-CN"/>
              </w:rPr>
            </w:pPr>
            <w:r w:rsidRPr="009B722C">
              <w:rPr>
                <w:rFonts w:ascii="Times New Roman" w:hAnsi="宋体"/>
                <w:sz w:val="21"/>
                <w:szCs w:val="21"/>
                <w:lang w:val="en-US" w:eastAsia="zh-CN"/>
              </w:rPr>
              <w:t>第</w:t>
            </w:r>
            <w:r w:rsidRPr="009B722C">
              <w:rPr>
                <w:rFonts w:ascii="Times New Roman" w:hAnsi="宋体" w:hint="eastAsia"/>
                <w:sz w:val="21"/>
                <w:szCs w:val="21"/>
                <w:lang w:val="en-US" w:eastAsia="zh-CN"/>
              </w:rPr>
              <w:t>十七</w:t>
            </w:r>
            <w:r w:rsidRPr="009B722C">
              <w:rPr>
                <w:rFonts w:ascii="Times New Roman" w:hAnsi="宋体"/>
                <w:sz w:val="21"/>
                <w:szCs w:val="21"/>
                <w:lang w:val="en-US" w:eastAsia="zh-CN"/>
              </w:rPr>
              <w:t>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sz w:val="21"/>
                <w:szCs w:val="21"/>
                <w:lang w:val="en-US" w:eastAsia="zh-CN"/>
              </w:rPr>
              <w:t>基金的</w:t>
            </w:r>
            <w:r w:rsidRPr="009B722C">
              <w:rPr>
                <w:rFonts w:ascii="Times New Roman" w:hAnsi="宋体" w:hint="eastAsia"/>
                <w:sz w:val="21"/>
                <w:szCs w:val="21"/>
                <w:lang w:val="en-US" w:eastAsia="zh-CN"/>
              </w:rPr>
              <w:t>会计与审计</w:t>
            </w:r>
          </w:p>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hint="eastAsia"/>
                <w:b w:val="0"/>
                <w:bCs/>
                <w:sz w:val="21"/>
                <w:szCs w:val="21"/>
                <w:lang w:val="en-US" w:eastAsia="zh-CN"/>
              </w:rPr>
            </w:pPr>
            <w:r w:rsidRPr="009B722C">
              <w:rPr>
                <w:rFonts w:ascii="Times New Roman" w:hAnsi="宋体" w:hint="eastAsia"/>
                <w:b w:val="0"/>
                <w:bCs/>
                <w:sz w:val="21"/>
                <w:szCs w:val="21"/>
                <w:lang w:val="en-US" w:eastAsia="zh-CN"/>
              </w:rPr>
              <w:t>二、基金的年度审计</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、基金管理人聘请与基金管理人、基金托管人相互独立的具有证券</w:t>
            </w:r>
            <w:r w:rsidRPr="009B722C">
              <w:rPr>
                <w:rFonts w:ascii="Times New Roman" w:hAnsi="宋体" w:hint="eastAsia"/>
                <w:bCs/>
                <w:strike/>
                <w:color w:val="000000"/>
                <w:szCs w:val="21"/>
              </w:rPr>
              <w:t>从业</w:t>
            </w:r>
            <w:r w:rsidRPr="009B722C">
              <w:rPr>
                <w:rFonts w:ascii="Times New Roman" w:hAnsi="宋体" w:hint="eastAsia"/>
                <w:bCs/>
                <w:color w:val="000000"/>
                <w:szCs w:val="21"/>
              </w:rPr>
              <w:t>资格的会计师事务所及其注册会计师对本基金的年度财务报表进行审计。</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、基金管理人认为有充足理由更换会计师事务所，须通报基金托管人。更换会计师事务所需</w:t>
            </w:r>
            <w:r w:rsidRPr="009B722C">
              <w:rPr>
                <w:rFonts w:ascii="Times New Roman" w:hAnsi="宋体" w:hint="eastAsia"/>
                <w:bCs/>
                <w:strike/>
                <w:color w:val="000000"/>
                <w:szCs w:val="21"/>
              </w:rPr>
              <w:t>在</w:t>
            </w:r>
            <w:r w:rsidRPr="009B722C">
              <w:rPr>
                <w:rFonts w:ascii="Times New Roman" w:hAnsi="宋体" w:hint="eastAsia"/>
                <w:bCs/>
                <w:strike/>
                <w:color w:val="000000"/>
                <w:szCs w:val="21"/>
              </w:rPr>
              <w:t>2</w:t>
            </w:r>
            <w:r>
              <w:rPr>
                <w:rFonts w:ascii="Times New Roman" w:hAnsi="宋体" w:hint="eastAsia"/>
                <w:bCs/>
                <w:strike/>
                <w:color w:val="000000"/>
                <w:szCs w:val="21"/>
              </w:rPr>
              <w:t>个工作</w:t>
            </w:r>
            <w:r w:rsidRPr="009B722C">
              <w:rPr>
                <w:rFonts w:ascii="Times New Roman" w:hAnsi="宋体" w:hint="eastAsia"/>
                <w:bCs/>
                <w:strike/>
                <w:color w:val="000000"/>
                <w:szCs w:val="21"/>
              </w:rPr>
              <w:t>日内</w:t>
            </w:r>
            <w:r w:rsidRPr="009B722C">
              <w:rPr>
                <w:rFonts w:ascii="Times New Roman" w:hAnsi="宋体" w:hint="eastAsia"/>
                <w:bCs/>
                <w:color w:val="000000"/>
                <w:szCs w:val="21"/>
              </w:rPr>
              <w:t>在指定媒介公告</w:t>
            </w:r>
            <w:r w:rsidRPr="009B722C">
              <w:rPr>
                <w:rFonts w:ascii="Times New Roman" w:hAnsi="宋体" w:hint="eastAsia"/>
                <w:bCs/>
                <w:strike/>
                <w:color w:val="000000"/>
                <w:szCs w:val="21"/>
              </w:rPr>
              <w:t>并报中国证监会备案</w:t>
            </w:r>
            <w:r w:rsidRPr="009B722C">
              <w:rPr>
                <w:rFonts w:ascii="Times New Roman" w:hAnsi="宋体" w:hint="eastAsia"/>
                <w:bCs/>
                <w:color w:val="000000"/>
                <w:szCs w:val="21"/>
              </w:rPr>
              <w:t>。</w:t>
            </w:r>
          </w:p>
        </w:tc>
        <w:tc>
          <w:tcPr>
            <w:tcW w:w="4393" w:type="dxa"/>
          </w:tcPr>
          <w:p w:rsidR="0041416E" w:rsidRPr="009B722C" w:rsidRDefault="0041416E" w:rsidP="00DC0311">
            <w:pPr>
              <w:adjustRightInd w:val="0"/>
              <w:spacing w:line="400" w:lineRule="exact"/>
              <w:ind w:firstLineChars="225" w:firstLine="473"/>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、基金管理人聘请与基金管理人、基金托管人相互独立的具有证券</w:t>
            </w:r>
            <w:r w:rsidRPr="009B722C">
              <w:rPr>
                <w:rFonts w:ascii="Times New Roman" w:hAnsi="宋体" w:hint="eastAsia"/>
                <w:bCs/>
                <w:color w:val="000000"/>
                <w:szCs w:val="21"/>
                <w:u w:val="single"/>
              </w:rPr>
              <w:t>、期货相关业务</w:t>
            </w:r>
            <w:r w:rsidRPr="009B722C">
              <w:rPr>
                <w:rFonts w:ascii="Times New Roman" w:hAnsi="宋体" w:hint="eastAsia"/>
                <w:bCs/>
                <w:color w:val="000000"/>
                <w:szCs w:val="21"/>
              </w:rPr>
              <w:t>资格的会计师事务所及其注册会计师对本基金的年度财务报表进行审计。</w:t>
            </w:r>
          </w:p>
          <w:p w:rsidR="0041416E" w:rsidRPr="009B722C" w:rsidRDefault="0041416E" w:rsidP="00DC0311">
            <w:pPr>
              <w:adjustRightInd w:val="0"/>
              <w:spacing w:line="400" w:lineRule="exact"/>
              <w:ind w:firstLineChars="225" w:firstLine="473"/>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、基金管理人认为有充足理由更换会计师事务所，须通报基金托管人。更换会计师事务所</w:t>
            </w:r>
            <w:r w:rsidRPr="007154DB">
              <w:rPr>
                <w:rFonts w:ascii="Times New Roman" w:hAnsi="宋体" w:hint="eastAsia"/>
                <w:bCs/>
                <w:color w:val="000000"/>
                <w:szCs w:val="21"/>
              </w:rPr>
              <w:t>需</w:t>
            </w:r>
            <w:r w:rsidRPr="009B722C">
              <w:rPr>
                <w:rFonts w:ascii="Times New Roman" w:hAnsi="宋体" w:hint="eastAsia"/>
                <w:bCs/>
                <w:color w:val="000000"/>
                <w:szCs w:val="21"/>
                <w:u w:val="single"/>
              </w:rPr>
              <w:t>按照《信息披露办法》的有关规定</w:t>
            </w:r>
            <w:r w:rsidRPr="009B722C">
              <w:rPr>
                <w:rFonts w:ascii="Times New Roman" w:hAnsi="宋体" w:hint="eastAsia"/>
                <w:bCs/>
                <w:color w:val="000000"/>
                <w:szCs w:val="21"/>
              </w:rPr>
              <w:t>在指定媒介公告。</w:t>
            </w:r>
          </w:p>
        </w:tc>
      </w:tr>
      <w:tr w:rsidR="0041416E" w:rsidRPr="009B722C" w:rsidTr="00DC0311">
        <w:trPr>
          <w:jc w:val="center"/>
        </w:trPr>
        <w:tc>
          <w:tcPr>
            <w:tcW w:w="2835" w:type="dxa"/>
          </w:tcPr>
          <w:p w:rsidR="0041416E" w:rsidRPr="009B722C" w:rsidRDefault="0041416E" w:rsidP="00DC0311">
            <w:pPr>
              <w:pStyle w:val="1"/>
              <w:keepNext w:val="0"/>
              <w:keepLines w:val="0"/>
              <w:adjustRightInd w:val="0"/>
              <w:spacing w:before="0" w:after="0" w:line="400" w:lineRule="exact"/>
              <w:contextualSpacing/>
              <w:jc w:val="center"/>
              <w:rPr>
                <w:rFonts w:ascii="Times New Roman" w:hAnsi="宋体"/>
                <w:sz w:val="21"/>
                <w:szCs w:val="21"/>
                <w:lang w:val="en-US" w:eastAsia="zh-CN"/>
              </w:rPr>
            </w:pPr>
            <w:r w:rsidRPr="009B722C">
              <w:rPr>
                <w:rFonts w:ascii="Times New Roman" w:hAnsi="宋体" w:hint="eastAsia"/>
                <w:sz w:val="21"/>
                <w:szCs w:val="21"/>
                <w:lang w:val="en-US" w:eastAsia="zh-CN"/>
              </w:rPr>
              <w:t>第十八部分</w:t>
            </w:r>
            <w:r w:rsidRPr="009B722C">
              <w:rPr>
                <w:rFonts w:ascii="Times New Roman" w:hAnsi="宋体" w:hint="eastAsia"/>
                <w:sz w:val="21"/>
                <w:szCs w:val="21"/>
                <w:lang w:val="en-US" w:eastAsia="zh-CN"/>
              </w:rPr>
              <w:t xml:space="preserve"> </w:t>
            </w:r>
            <w:r w:rsidRPr="009B722C">
              <w:rPr>
                <w:rFonts w:ascii="Times New Roman" w:hAnsi="宋体"/>
                <w:sz w:val="21"/>
                <w:szCs w:val="21"/>
                <w:lang w:val="en-US" w:eastAsia="zh-CN"/>
              </w:rPr>
              <w:t xml:space="preserve"> </w:t>
            </w:r>
            <w:r w:rsidRPr="009B722C">
              <w:rPr>
                <w:rFonts w:ascii="Times New Roman" w:hAnsi="宋体" w:hint="eastAsia"/>
                <w:sz w:val="21"/>
                <w:szCs w:val="21"/>
                <w:lang w:val="en-US" w:eastAsia="zh-CN"/>
              </w:rPr>
              <w:t>基金的信息披露</w:t>
            </w:r>
          </w:p>
        </w:tc>
        <w:tc>
          <w:tcPr>
            <w:tcW w:w="4113" w:type="dxa"/>
          </w:tcPr>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一、本基金的信息披露应符合《基金法》、《运作办法》、《信息披露办法》、基金合同及其他有关规定。相关法律法规关于信息披露的规定发生变化时，本基金从其最新规定。</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二、信息披露义务人</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本基金信息披露义务人包括基金管理人、基金托管人、召集基金份额持有人大会的基金份额持有人等法律法规和中国证监会规定的自然人、法人和</w:t>
            </w:r>
            <w:r w:rsidRPr="009B722C">
              <w:rPr>
                <w:rFonts w:ascii="Times New Roman" w:hAnsi="宋体" w:hint="eastAsia"/>
                <w:bCs/>
                <w:strike/>
                <w:color w:val="000000"/>
                <w:szCs w:val="21"/>
              </w:rPr>
              <w:t>其他</w:t>
            </w:r>
            <w:r w:rsidRPr="009B722C">
              <w:rPr>
                <w:rFonts w:ascii="Times New Roman" w:hAnsi="宋体" w:hint="eastAsia"/>
                <w:bCs/>
                <w:color w:val="000000"/>
                <w:szCs w:val="21"/>
              </w:rPr>
              <w:t>组织。</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本基金信息披露义务人按照法律法规和中国证监会的规定披露基金信息，并保证所披露信息的真实性、准确性</w:t>
            </w:r>
            <w:r w:rsidRPr="00D2241B">
              <w:rPr>
                <w:rFonts w:ascii="Times New Roman" w:hAnsi="宋体" w:hint="eastAsia"/>
                <w:bCs/>
                <w:strike/>
                <w:color w:val="000000"/>
                <w:szCs w:val="21"/>
              </w:rPr>
              <w:t>和</w:t>
            </w:r>
            <w:r w:rsidRPr="009B722C">
              <w:rPr>
                <w:rFonts w:ascii="Times New Roman" w:hAnsi="宋体" w:hint="eastAsia"/>
                <w:bCs/>
                <w:color w:val="000000"/>
                <w:szCs w:val="21"/>
              </w:rPr>
              <w:t>完整性。</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D2241B">
              <w:rPr>
                <w:rFonts w:ascii="Times New Roman" w:hAnsi="宋体" w:hint="eastAsia"/>
                <w:bCs/>
                <w:color w:val="000000"/>
                <w:szCs w:val="21"/>
              </w:rPr>
              <w:t>本基金信息披露义务人应当在中国证监会规定时间内，将应予披露的基金信息通过中国证监会指定的</w:t>
            </w:r>
            <w:r w:rsidRPr="00D2241B">
              <w:rPr>
                <w:rFonts w:ascii="Times New Roman" w:hAnsi="宋体" w:hint="eastAsia"/>
                <w:bCs/>
                <w:strike/>
                <w:color w:val="000000"/>
                <w:szCs w:val="21"/>
              </w:rPr>
              <w:t>媒介和基金管理人、基金托管人的</w:t>
            </w:r>
            <w:r w:rsidRPr="00D2241B">
              <w:rPr>
                <w:rFonts w:ascii="Times New Roman" w:hAnsi="宋体" w:hint="eastAsia"/>
                <w:bCs/>
                <w:color w:val="000000"/>
                <w:szCs w:val="21"/>
              </w:rPr>
              <w:t>互联网网站（以下简称“网站”）等媒介披露，并保证基金投资者能够按照基金合同约定的时间和方式查阅或者复制公开披露的信息资料。</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三、本基金信息披露义务人承诺公开披露的基金信息，不得有下列行为：</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、虚假记载、误导性陈述或者重大遗漏；</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、对证券投资业绩进行预测；</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、违规承诺收益或者承担损失；</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4</w:t>
            </w:r>
            <w:r w:rsidRPr="009B722C">
              <w:rPr>
                <w:rFonts w:ascii="Times New Roman" w:hAnsi="宋体" w:hint="eastAsia"/>
                <w:bCs/>
                <w:color w:val="000000"/>
                <w:szCs w:val="21"/>
              </w:rPr>
              <w:t>、诋毁其他基金管理人、基金托管人或者基金销售机构；</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5</w:t>
            </w:r>
            <w:r w:rsidRPr="009B722C">
              <w:rPr>
                <w:rFonts w:ascii="Times New Roman" w:hAnsi="宋体" w:hint="eastAsia"/>
                <w:bCs/>
                <w:color w:val="000000"/>
                <w:szCs w:val="21"/>
              </w:rPr>
              <w:t>、登载任何自然人、法人</w:t>
            </w:r>
            <w:r w:rsidRPr="009B722C">
              <w:rPr>
                <w:rFonts w:ascii="Times New Roman" w:hAnsi="宋体" w:hint="eastAsia"/>
                <w:bCs/>
                <w:strike/>
                <w:color w:val="000000"/>
                <w:szCs w:val="21"/>
              </w:rPr>
              <w:t>或者其他</w:t>
            </w:r>
            <w:r w:rsidRPr="009B722C">
              <w:rPr>
                <w:rFonts w:ascii="Times New Roman" w:hAnsi="宋体" w:hint="eastAsia"/>
                <w:bCs/>
                <w:color w:val="000000"/>
                <w:szCs w:val="21"/>
              </w:rPr>
              <w:t>组织的祝贺性、恭维性或推荐性的文字；</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6</w:t>
            </w:r>
            <w:r w:rsidRPr="009B722C">
              <w:rPr>
                <w:rFonts w:ascii="Times New Roman" w:hAnsi="宋体" w:hint="eastAsia"/>
                <w:bCs/>
                <w:color w:val="000000"/>
                <w:szCs w:val="21"/>
              </w:rPr>
              <w:t>、中国证监会禁止的其他行为。</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四、本基金公开披露的信息应采用中文文本。</w:t>
            </w:r>
            <w:r w:rsidRPr="007016F9">
              <w:rPr>
                <w:rFonts w:ascii="Times New Roman" w:hAnsi="宋体" w:hint="eastAsia"/>
                <w:bCs/>
                <w:strike/>
                <w:color w:val="000000"/>
                <w:szCs w:val="21"/>
              </w:rPr>
              <w:t>如</w:t>
            </w:r>
            <w:r w:rsidRPr="009B722C">
              <w:rPr>
                <w:rFonts w:ascii="Times New Roman" w:hAnsi="宋体" w:hint="eastAsia"/>
                <w:bCs/>
                <w:color w:val="000000"/>
                <w:szCs w:val="21"/>
              </w:rPr>
              <w:t>同时采用外文文本的，基金信息披露义务人应保证</w:t>
            </w:r>
            <w:r w:rsidRPr="009B722C">
              <w:rPr>
                <w:rFonts w:ascii="Times New Roman" w:hAnsi="宋体" w:hint="eastAsia"/>
                <w:bCs/>
                <w:strike/>
                <w:color w:val="000000"/>
                <w:szCs w:val="21"/>
              </w:rPr>
              <w:t>两种</w:t>
            </w:r>
            <w:r w:rsidRPr="009B722C">
              <w:rPr>
                <w:rFonts w:ascii="Times New Roman" w:hAnsi="宋体" w:hint="eastAsia"/>
                <w:bCs/>
                <w:color w:val="000000"/>
                <w:szCs w:val="21"/>
              </w:rPr>
              <w:t>文本的内容一致。</w:t>
            </w:r>
            <w:r w:rsidRPr="009B722C">
              <w:rPr>
                <w:rFonts w:ascii="Times New Roman" w:hAnsi="宋体" w:hint="eastAsia"/>
                <w:bCs/>
                <w:strike/>
                <w:color w:val="000000"/>
                <w:szCs w:val="21"/>
              </w:rPr>
              <w:t>两种</w:t>
            </w:r>
            <w:r w:rsidRPr="009B722C">
              <w:rPr>
                <w:rFonts w:ascii="Times New Roman" w:hAnsi="宋体" w:hint="eastAsia"/>
                <w:bCs/>
                <w:color w:val="000000"/>
                <w:szCs w:val="21"/>
              </w:rPr>
              <w:t>文本发生歧义的，以中文文本为准。</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本基金公开披露的信息采用阿拉伯数字；除特别说明外，货币单位为人民币元。</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五、公开披露的基金信息</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公开披露的基金信息包括：</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（一）基金招募说明书、基金合同、基金托管协议</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、基金合同是界定基金合同当事人的各项权利、义务关系，明确基金份额持有人大会召开的规则及具体程序，说明基金产品的特性等涉及基金投资者重大利益的事项的法律文件。</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w:t>
            </w:r>
            <w:r w:rsidRPr="00A10BA2">
              <w:rPr>
                <w:rFonts w:ascii="Times New Roman" w:hAnsi="宋体" w:hint="eastAsia"/>
                <w:bCs/>
                <w:color w:val="000000"/>
                <w:szCs w:val="21"/>
              </w:rPr>
              <w:t>基金招募说明书应当最大限度地披露影响基金投资者决策的全部事项，说明基金认购、申购和赎回安排、基金投资、基金产品特性、风险揭示、信息披露及基金份额持有人服务等内容。</w:t>
            </w:r>
            <w:r w:rsidRPr="00A10BA2">
              <w:rPr>
                <w:rFonts w:ascii="Times New Roman" w:hAnsi="宋体" w:hint="eastAsia"/>
                <w:bCs/>
                <w:strike/>
                <w:color w:val="000000"/>
                <w:szCs w:val="21"/>
              </w:rPr>
              <w:t>基金合同生效后，基金管理人在每</w:t>
            </w:r>
            <w:r w:rsidRPr="00A10BA2">
              <w:rPr>
                <w:rFonts w:ascii="Times New Roman" w:hAnsi="宋体" w:hint="eastAsia"/>
                <w:bCs/>
                <w:strike/>
                <w:color w:val="000000"/>
                <w:szCs w:val="21"/>
              </w:rPr>
              <w:t>6</w:t>
            </w:r>
            <w:r w:rsidRPr="00A10BA2">
              <w:rPr>
                <w:rFonts w:ascii="Times New Roman" w:hAnsi="宋体" w:hint="eastAsia"/>
                <w:bCs/>
                <w:strike/>
                <w:color w:val="000000"/>
                <w:szCs w:val="21"/>
              </w:rPr>
              <w:t>个月结束之日起</w:t>
            </w:r>
            <w:r w:rsidRPr="00A10BA2">
              <w:rPr>
                <w:rFonts w:ascii="Times New Roman" w:hAnsi="宋体" w:hint="eastAsia"/>
                <w:bCs/>
                <w:strike/>
                <w:color w:val="000000"/>
                <w:szCs w:val="21"/>
              </w:rPr>
              <w:t>45</w:t>
            </w:r>
            <w:r w:rsidRPr="00A10BA2">
              <w:rPr>
                <w:rFonts w:ascii="Times New Roman" w:hAnsi="宋体" w:hint="eastAsia"/>
                <w:bCs/>
                <w:strike/>
                <w:color w:val="000000"/>
                <w:szCs w:val="21"/>
              </w:rPr>
              <w:t>日内，更新招募说明书并登载在网站上，将更新后的招募说明书摘要登载在指定媒介上；基金管理人在公告的</w:t>
            </w:r>
            <w:r w:rsidRPr="00A10BA2">
              <w:rPr>
                <w:rFonts w:ascii="Times New Roman" w:hAnsi="宋体" w:hint="eastAsia"/>
                <w:bCs/>
                <w:strike/>
                <w:color w:val="000000"/>
                <w:szCs w:val="21"/>
              </w:rPr>
              <w:t>15</w:t>
            </w:r>
            <w:r w:rsidRPr="00A10BA2">
              <w:rPr>
                <w:rFonts w:ascii="Times New Roman" w:hAnsi="宋体" w:hint="eastAsia"/>
                <w:bCs/>
                <w:strike/>
                <w:color w:val="000000"/>
                <w:szCs w:val="21"/>
              </w:rPr>
              <w:t>日前向主要办公场所所在地的中国证监会派出机构报送更新的招募说明书，并就有关更新内容提供书面说明。</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、基金托管协议是界定基金托管人和基金管理人在基金财产保管及基金运作监督等活动中的权利、义务关系的法律文件。</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D2241B">
              <w:rPr>
                <w:rFonts w:ascii="Times New Roman" w:hAnsi="宋体" w:hint="eastAsia"/>
                <w:bCs/>
                <w:color w:val="000000"/>
                <w:szCs w:val="21"/>
              </w:rPr>
              <w:t>基金募集申请经中国证监会注册后，基金管理人在基金份额发售的</w:t>
            </w:r>
            <w:r w:rsidRPr="00D2241B">
              <w:rPr>
                <w:rFonts w:ascii="Times New Roman" w:hAnsi="宋体" w:hint="eastAsia"/>
                <w:bCs/>
                <w:color w:val="000000"/>
                <w:szCs w:val="21"/>
              </w:rPr>
              <w:t>3</w:t>
            </w:r>
            <w:r w:rsidRPr="00D2241B">
              <w:rPr>
                <w:rFonts w:ascii="Times New Roman" w:hAnsi="宋体" w:hint="eastAsia"/>
                <w:bCs/>
                <w:color w:val="000000"/>
                <w:szCs w:val="21"/>
              </w:rPr>
              <w:t>日前，将基金招募说明书、基金合同摘要登载在指定媒介上；基金管理人、基金托管人应当将基金合同、基金托管协议登载在网站上。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（二）基金份额发售公告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基金管理人应当就基金份额发售的具体事宜编制基金份额发售公告，并在披露招募说明书的当日登载于指定媒介上。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（三）基金合同生效公告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基金管理人应当在收到中国证监会确认文件的次日在指定媒介上登载基金合同生效公告。</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color w:val="000000"/>
                <w:szCs w:val="21"/>
              </w:rPr>
              <w:t>（四）</w:t>
            </w:r>
            <w:r w:rsidRPr="009B722C">
              <w:rPr>
                <w:rFonts w:ascii="Times New Roman" w:hAnsi="宋体" w:hint="eastAsia"/>
                <w:bCs/>
                <w:strike/>
                <w:color w:val="000000"/>
                <w:szCs w:val="21"/>
              </w:rPr>
              <w:t>基金资产净值、基金份额净值</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基金合同生效后，在开始办理基金份额申购或者赎回前，基金管理人应当至少每周</w:t>
            </w:r>
            <w:r w:rsidRPr="009B722C">
              <w:rPr>
                <w:rFonts w:ascii="Times New Roman" w:hAnsi="宋体" w:hint="eastAsia"/>
                <w:bCs/>
                <w:strike/>
                <w:color w:val="000000"/>
                <w:szCs w:val="21"/>
              </w:rPr>
              <w:t>公告</w:t>
            </w:r>
            <w:r w:rsidRPr="009B722C">
              <w:rPr>
                <w:rFonts w:ascii="Times New Roman" w:hAnsi="宋体" w:hint="eastAsia"/>
                <w:bCs/>
                <w:color w:val="000000"/>
                <w:szCs w:val="21"/>
              </w:rPr>
              <w:t>一次</w:t>
            </w:r>
            <w:r w:rsidRPr="009B722C">
              <w:rPr>
                <w:rFonts w:ascii="Times New Roman" w:hAnsi="宋体" w:hint="eastAsia"/>
                <w:bCs/>
                <w:strike/>
                <w:color w:val="000000"/>
                <w:szCs w:val="21"/>
              </w:rPr>
              <w:t>基金资产净值和</w:t>
            </w:r>
            <w:r w:rsidRPr="009B722C">
              <w:rPr>
                <w:rFonts w:ascii="Times New Roman" w:hAnsi="宋体" w:hint="eastAsia"/>
                <w:bCs/>
                <w:color w:val="000000"/>
                <w:szCs w:val="21"/>
              </w:rPr>
              <w:t>各类基金份额的基金份额净值。</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在开始办理基金份额申购或者赎回后，基金管理人应当在每个开放日的次日，通过网站、基金</w:t>
            </w:r>
            <w:r w:rsidRPr="009B722C">
              <w:rPr>
                <w:rFonts w:ascii="Times New Roman" w:hAnsi="宋体" w:hint="eastAsia"/>
                <w:bCs/>
                <w:strike/>
                <w:color w:val="000000"/>
                <w:szCs w:val="21"/>
              </w:rPr>
              <w:t>份额发售</w:t>
            </w:r>
            <w:r w:rsidRPr="009B722C">
              <w:rPr>
                <w:rFonts w:ascii="Times New Roman" w:hAnsi="宋体" w:hint="eastAsia"/>
                <w:bCs/>
                <w:color w:val="000000"/>
                <w:szCs w:val="21"/>
              </w:rPr>
              <w:t>网点</w:t>
            </w:r>
            <w:r w:rsidRPr="009B722C">
              <w:rPr>
                <w:rFonts w:ascii="Times New Roman" w:hAnsi="宋体" w:hint="eastAsia"/>
                <w:bCs/>
                <w:strike/>
                <w:color w:val="000000"/>
                <w:szCs w:val="21"/>
              </w:rPr>
              <w:t>以及其他媒介，</w:t>
            </w:r>
            <w:r w:rsidRPr="009B722C">
              <w:rPr>
                <w:rFonts w:ascii="Times New Roman" w:hAnsi="宋体" w:hint="eastAsia"/>
                <w:bCs/>
                <w:color w:val="000000"/>
                <w:szCs w:val="21"/>
              </w:rPr>
              <w:t>披露开放日的各类基金份额的基金份额净值和基金份额累计净值。</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w:t>
            </w:r>
            <w:r w:rsidRPr="00A10BA2">
              <w:rPr>
                <w:rFonts w:ascii="Times New Roman" w:hAnsi="宋体" w:hint="eastAsia"/>
                <w:bCs/>
                <w:strike/>
                <w:color w:val="000000"/>
                <w:szCs w:val="21"/>
              </w:rPr>
              <w:t>应当公</w:t>
            </w:r>
            <w:r w:rsidRPr="009B722C">
              <w:rPr>
                <w:rFonts w:ascii="Times New Roman" w:hAnsi="宋体" w:hint="eastAsia"/>
                <w:bCs/>
                <w:strike/>
                <w:color w:val="000000"/>
                <w:szCs w:val="21"/>
              </w:rPr>
              <w:t>告</w:t>
            </w:r>
            <w:r w:rsidRPr="009B722C">
              <w:rPr>
                <w:rFonts w:ascii="Times New Roman" w:hAnsi="宋体" w:hint="eastAsia"/>
                <w:bCs/>
                <w:color w:val="000000"/>
                <w:szCs w:val="21"/>
              </w:rPr>
              <w:t>半年度和年度最后一</w:t>
            </w:r>
            <w:r w:rsidRPr="009B722C">
              <w:rPr>
                <w:rFonts w:ascii="Times New Roman" w:hAnsi="宋体" w:hint="eastAsia"/>
                <w:bCs/>
                <w:strike/>
                <w:color w:val="000000"/>
                <w:szCs w:val="21"/>
              </w:rPr>
              <w:t>个市场交易</w:t>
            </w:r>
            <w:r w:rsidRPr="009B722C">
              <w:rPr>
                <w:rFonts w:ascii="Times New Roman" w:hAnsi="宋体" w:hint="eastAsia"/>
                <w:bCs/>
                <w:color w:val="000000"/>
                <w:szCs w:val="21"/>
              </w:rPr>
              <w:t>日</w:t>
            </w:r>
            <w:r w:rsidRPr="009B722C">
              <w:rPr>
                <w:rFonts w:ascii="Times New Roman" w:hAnsi="宋体" w:hint="eastAsia"/>
                <w:bCs/>
                <w:strike/>
                <w:color w:val="000000"/>
                <w:szCs w:val="21"/>
              </w:rPr>
              <w:t>基金资产净值和各类基金份额的基金份额净值。基金管理人应当</w:t>
            </w:r>
            <w:r>
              <w:rPr>
                <w:rFonts w:ascii="Times New Roman" w:hAnsi="宋体" w:hint="eastAsia"/>
                <w:bCs/>
                <w:strike/>
                <w:color w:val="000000"/>
                <w:szCs w:val="21"/>
              </w:rPr>
              <w:t>在前款规定的</w:t>
            </w:r>
            <w:r w:rsidRPr="009B722C">
              <w:rPr>
                <w:rFonts w:ascii="Times New Roman" w:hAnsi="宋体" w:hint="eastAsia"/>
                <w:bCs/>
                <w:strike/>
                <w:color w:val="000000"/>
                <w:szCs w:val="21"/>
              </w:rPr>
              <w:t>市场交易</w:t>
            </w:r>
            <w:r w:rsidRPr="00D76EB9">
              <w:rPr>
                <w:rFonts w:ascii="Times New Roman" w:hAnsi="宋体" w:hint="eastAsia"/>
                <w:bCs/>
                <w:strike/>
                <w:color w:val="000000"/>
                <w:szCs w:val="21"/>
              </w:rPr>
              <w:t>日</w:t>
            </w:r>
            <w:r w:rsidRPr="009B722C">
              <w:rPr>
                <w:rFonts w:ascii="Times New Roman" w:hAnsi="宋体" w:hint="eastAsia"/>
                <w:bCs/>
                <w:color w:val="000000"/>
                <w:szCs w:val="21"/>
              </w:rPr>
              <w:t>的次日，</w:t>
            </w:r>
            <w:r w:rsidRPr="009B722C">
              <w:rPr>
                <w:rFonts w:ascii="Times New Roman" w:hAnsi="宋体" w:hint="eastAsia"/>
                <w:bCs/>
                <w:strike/>
                <w:color w:val="000000"/>
                <w:szCs w:val="21"/>
              </w:rPr>
              <w:t>将基金资产净值、</w:t>
            </w:r>
            <w:r w:rsidRPr="009B722C">
              <w:rPr>
                <w:rFonts w:ascii="Times New Roman" w:hAnsi="宋体" w:hint="eastAsia"/>
                <w:bCs/>
                <w:color w:val="000000"/>
                <w:szCs w:val="21"/>
              </w:rPr>
              <w:t>各类基金份额的基金份额</w:t>
            </w:r>
            <w:r w:rsidRPr="00A10BA2">
              <w:rPr>
                <w:rFonts w:ascii="Times New Roman" w:hAnsi="宋体" w:hint="eastAsia"/>
                <w:bCs/>
                <w:strike/>
                <w:color w:val="000000"/>
                <w:szCs w:val="21"/>
              </w:rPr>
              <w:t>净值和基金份额</w:t>
            </w:r>
            <w:r w:rsidRPr="009B722C">
              <w:rPr>
                <w:rFonts w:ascii="Times New Roman" w:hAnsi="宋体" w:hint="eastAsia"/>
                <w:bCs/>
                <w:color w:val="000000"/>
                <w:szCs w:val="21"/>
              </w:rPr>
              <w:t>累计净值</w:t>
            </w:r>
            <w:r w:rsidRPr="009B722C">
              <w:rPr>
                <w:rFonts w:ascii="Times New Roman" w:hAnsi="宋体" w:hint="eastAsia"/>
                <w:bCs/>
                <w:strike/>
                <w:color w:val="000000"/>
                <w:szCs w:val="21"/>
              </w:rPr>
              <w:t>登载在指定媒介上</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遇特殊情况，经中国证监会同意，可以适当延迟计算或公告。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（五）基金份额申购、赎回价格</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基金管理人应当在基金合同、招募说明书等信息披露文件上载明基金份额申购、赎回价格的计算方式及有关申购、赎回费率，并保证投资者能够在基金</w:t>
            </w:r>
            <w:r w:rsidRPr="009B722C">
              <w:rPr>
                <w:rFonts w:ascii="Times New Roman" w:hAnsi="宋体" w:hint="eastAsia"/>
                <w:bCs/>
                <w:strike/>
                <w:color w:val="000000"/>
                <w:szCs w:val="21"/>
              </w:rPr>
              <w:t>份额发售</w:t>
            </w:r>
            <w:r w:rsidRPr="009B722C">
              <w:rPr>
                <w:rFonts w:ascii="Times New Roman" w:hAnsi="宋体" w:hint="eastAsia"/>
                <w:bCs/>
                <w:color w:val="000000"/>
                <w:szCs w:val="21"/>
              </w:rPr>
              <w:t>网点查阅或者复制前述信息资料。</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（六）基金定期报告，包括基金年度报告、基金</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报告和基金季度报告</w:t>
            </w:r>
          </w:p>
          <w:p w:rsidR="0041416E" w:rsidRPr="00F77E7E" w:rsidRDefault="0041416E" w:rsidP="00DC0311">
            <w:pPr>
              <w:adjustRightInd w:val="0"/>
              <w:spacing w:line="400" w:lineRule="exact"/>
              <w:ind w:firstLineChars="200" w:firstLine="420"/>
              <w:contextualSpacing/>
              <w:rPr>
                <w:rFonts w:ascii="Times New Roman" w:hAnsi="宋体"/>
                <w:bCs/>
                <w:color w:val="000000"/>
                <w:szCs w:val="21"/>
              </w:rPr>
            </w:pPr>
            <w:r w:rsidRPr="00F77E7E">
              <w:rPr>
                <w:rFonts w:ascii="Times New Roman" w:hAnsi="宋体" w:hint="eastAsia"/>
                <w:bCs/>
                <w:color w:val="000000"/>
                <w:szCs w:val="21"/>
              </w:rPr>
              <w:t>基金管理人应当在每年结束之日起</w:t>
            </w:r>
            <w:r w:rsidRPr="00F77E7E">
              <w:rPr>
                <w:rFonts w:ascii="Times New Roman" w:hAnsi="宋体" w:hint="eastAsia"/>
                <w:bCs/>
                <w:strike/>
                <w:color w:val="000000"/>
                <w:szCs w:val="21"/>
              </w:rPr>
              <w:t>90</w:t>
            </w:r>
            <w:r w:rsidRPr="00F77E7E">
              <w:rPr>
                <w:rFonts w:ascii="Times New Roman" w:hAnsi="宋体" w:hint="eastAsia"/>
                <w:bCs/>
                <w:strike/>
                <w:color w:val="000000"/>
                <w:szCs w:val="21"/>
              </w:rPr>
              <w:t>日</w:t>
            </w:r>
            <w:r w:rsidRPr="00F77E7E">
              <w:rPr>
                <w:rFonts w:ascii="Times New Roman" w:hAnsi="宋体" w:hint="eastAsia"/>
                <w:bCs/>
                <w:color w:val="000000"/>
                <w:szCs w:val="21"/>
              </w:rPr>
              <w:t>内，编制完成基金年度报告，</w:t>
            </w:r>
            <w:r w:rsidRPr="00D76EB9">
              <w:rPr>
                <w:rFonts w:ascii="Times New Roman" w:hAnsi="宋体" w:hint="eastAsia"/>
                <w:bCs/>
                <w:strike/>
                <w:color w:val="000000"/>
                <w:szCs w:val="21"/>
              </w:rPr>
              <w:t>并</w:t>
            </w:r>
            <w:r w:rsidRPr="00F77E7E">
              <w:rPr>
                <w:rFonts w:ascii="Times New Roman" w:hAnsi="宋体" w:hint="eastAsia"/>
                <w:bCs/>
                <w:color w:val="000000"/>
                <w:szCs w:val="21"/>
              </w:rPr>
              <w:t>将年度报告</w:t>
            </w:r>
            <w:r w:rsidRPr="002210EF">
              <w:rPr>
                <w:rFonts w:ascii="Times New Roman" w:hAnsi="宋体" w:hint="eastAsia"/>
                <w:bCs/>
                <w:strike/>
                <w:color w:val="000000"/>
                <w:szCs w:val="21"/>
              </w:rPr>
              <w:t>正文</w:t>
            </w:r>
            <w:r w:rsidRPr="00D76EB9">
              <w:rPr>
                <w:rFonts w:ascii="Times New Roman" w:hAnsi="宋体" w:hint="eastAsia"/>
                <w:bCs/>
                <w:color w:val="000000"/>
                <w:szCs w:val="21"/>
              </w:rPr>
              <w:t>登载</w:t>
            </w:r>
            <w:r w:rsidRPr="002210EF">
              <w:rPr>
                <w:rFonts w:ascii="Times New Roman" w:hAnsi="宋体" w:hint="eastAsia"/>
                <w:bCs/>
                <w:strike/>
                <w:color w:val="000000"/>
                <w:szCs w:val="21"/>
              </w:rPr>
              <w:t>于</w:t>
            </w:r>
            <w:r w:rsidRPr="00D76EB9">
              <w:rPr>
                <w:rFonts w:ascii="Times New Roman" w:hAnsi="宋体" w:hint="eastAsia"/>
                <w:bCs/>
                <w:color w:val="000000"/>
                <w:szCs w:val="21"/>
              </w:rPr>
              <w:t>网站上，将年度报告</w:t>
            </w:r>
            <w:r w:rsidRPr="00F77E7E">
              <w:rPr>
                <w:rFonts w:ascii="Times New Roman" w:hAnsi="宋体" w:hint="eastAsia"/>
                <w:bCs/>
                <w:strike/>
                <w:color w:val="000000"/>
                <w:szCs w:val="21"/>
              </w:rPr>
              <w:t>摘要</w:t>
            </w:r>
            <w:r w:rsidRPr="00F77E7E">
              <w:rPr>
                <w:rFonts w:ascii="Times New Roman" w:hAnsi="宋体" w:hint="eastAsia"/>
                <w:bCs/>
                <w:color w:val="000000"/>
                <w:szCs w:val="21"/>
              </w:rPr>
              <w:t>登载在指定</w:t>
            </w:r>
            <w:r w:rsidRPr="00F77E7E">
              <w:rPr>
                <w:rFonts w:ascii="Times New Roman" w:hAnsi="宋体" w:hint="eastAsia"/>
                <w:bCs/>
                <w:strike/>
                <w:color w:val="000000"/>
                <w:szCs w:val="21"/>
              </w:rPr>
              <w:t>媒介</w:t>
            </w:r>
            <w:r w:rsidRPr="00F77E7E">
              <w:rPr>
                <w:rFonts w:ascii="Times New Roman" w:hAnsi="宋体" w:hint="eastAsia"/>
                <w:bCs/>
                <w:color w:val="000000"/>
                <w:szCs w:val="21"/>
              </w:rPr>
              <w:t>上。基金年度报告的财务会计报告应当经过审计。</w:t>
            </w:r>
          </w:p>
          <w:p w:rsidR="0041416E"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基金管理人应当在上半年结束之日起</w:t>
            </w:r>
            <w:r w:rsidRPr="009B722C">
              <w:rPr>
                <w:rFonts w:ascii="Times New Roman" w:hAnsi="宋体" w:hint="eastAsia"/>
                <w:bCs/>
                <w:strike/>
                <w:color w:val="000000"/>
                <w:szCs w:val="21"/>
              </w:rPr>
              <w:t>60</w:t>
            </w:r>
            <w:r w:rsidRPr="009B722C">
              <w:rPr>
                <w:rFonts w:ascii="Times New Roman" w:hAnsi="宋体" w:hint="eastAsia"/>
                <w:bCs/>
                <w:strike/>
                <w:color w:val="000000"/>
                <w:szCs w:val="21"/>
              </w:rPr>
              <w:t>日</w:t>
            </w:r>
            <w:r w:rsidRPr="009B722C">
              <w:rPr>
                <w:rFonts w:ascii="Times New Roman" w:hAnsi="宋体" w:hint="eastAsia"/>
                <w:bCs/>
                <w:color w:val="000000"/>
                <w:szCs w:val="21"/>
              </w:rPr>
              <w:t>内，编制完成基金</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w:t>
            </w:r>
            <w:r w:rsidRPr="009B722C">
              <w:rPr>
                <w:rFonts w:ascii="Times New Roman" w:hAnsi="宋体" w:hint="eastAsia"/>
                <w:bCs/>
                <w:strike/>
                <w:color w:val="000000"/>
                <w:szCs w:val="21"/>
              </w:rPr>
              <w:t>并</w:t>
            </w:r>
            <w:r w:rsidRPr="009B722C">
              <w:rPr>
                <w:rFonts w:ascii="Times New Roman" w:hAnsi="宋体" w:hint="eastAsia"/>
                <w:bCs/>
                <w:color w:val="000000"/>
                <w:szCs w:val="21"/>
              </w:rPr>
              <w:t>将</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w:t>
            </w:r>
            <w:r w:rsidRPr="009B722C">
              <w:rPr>
                <w:rFonts w:ascii="Times New Roman" w:hAnsi="宋体" w:hint="eastAsia"/>
                <w:bCs/>
                <w:strike/>
                <w:color w:val="000000"/>
                <w:szCs w:val="21"/>
              </w:rPr>
              <w:t>正文</w:t>
            </w:r>
            <w:r w:rsidRPr="009B722C">
              <w:rPr>
                <w:rFonts w:ascii="Times New Roman" w:hAnsi="宋体" w:hint="eastAsia"/>
                <w:bCs/>
                <w:color w:val="000000"/>
                <w:szCs w:val="21"/>
              </w:rPr>
              <w:t>登载在网站上，将</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w:t>
            </w:r>
            <w:r w:rsidRPr="009B722C">
              <w:rPr>
                <w:rFonts w:ascii="Times New Roman" w:hAnsi="宋体" w:hint="eastAsia"/>
                <w:bCs/>
                <w:strike/>
                <w:color w:val="000000"/>
                <w:szCs w:val="21"/>
              </w:rPr>
              <w:t>摘要</w:t>
            </w:r>
            <w:r w:rsidRPr="009B722C">
              <w:rPr>
                <w:rFonts w:ascii="Times New Roman" w:hAnsi="宋体" w:hint="eastAsia"/>
                <w:bCs/>
                <w:color w:val="000000"/>
                <w:szCs w:val="21"/>
              </w:rPr>
              <w:t>登载在指定</w:t>
            </w:r>
            <w:r w:rsidRPr="009B722C">
              <w:rPr>
                <w:rFonts w:ascii="Times New Roman" w:hAnsi="宋体" w:hint="eastAsia"/>
                <w:bCs/>
                <w:strike/>
                <w:color w:val="000000"/>
                <w:szCs w:val="21"/>
              </w:rPr>
              <w:t>媒介</w:t>
            </w:r>
            <w:r w:rsidRPr="009B722C">
              <w:rPr>
                <w:rFonts w:ascii="Times New Roman" w:hAnsi="宋体" w:hint="eastAsia"/>
                <w:bCs/>
                <w:color w:val="000000"/>
                <w:szCs w:val="21"/>
              </w:rPr>
              <w:t>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w:t>
            </w:r>
            <w:r w:rsidRPr="009B722C">
              <w:rPr>
                <w:rFonts w:ascii="Times New Roman" w:hAnsi="宋体" w:hint="eastAsia"/>
                <w:bCs/>
                <w:strike/>
                <w:color w:val="000000"/>
                <w:szCs w:val="21"/>
              </w:rPr>
              <w:t>每个</w:t>
            </w:r>
            <w:r w:rsidRPr="009B722C">
              <w:rPr>
                <w:rFonts w:ascii="Times New Roman" w:hAnsi="宋体" w:hint="eastAsia"/>
                <w:bCs/>
                <w:color w:val="000000"/>
                <w:szCs w:val="21"/>
              </w:rPr>
              <w:t>季度结束之日起</w:t>
            </w:r>
            <w:r w:rsidRPr="009B722C">
              <w:rPr>
                <w:rFonts w:ascii="Times New Roman" w:hAnsi="宋体" w:hint="eastAsia"/>
                <w:bCs/>
                <w:color w:val="000000"/>
                <w:szCs w:val="21"/>
              </w:rPr>
              <w:t>15</w:t>
            </w:r>
            <w:r w:rsidRPr="009B722C">
              <w:rPr>
                <w:rFonts w:ascii="Times New Roman" w:hAnsi="宋体" w:hint="eastAsia"/>
                <w:bCs/>
                <w:color w:val="000000"/>
                <w:szCs w:val="21"/>
              </w:rPr>
              <w:t>个工作日内，编制完成基金季度报告，</w:t>
            </w:r>
            <w:r w:rsidRPr="00D76EB9">
              <w:rPr>
                <w:rFonts w:ascii="Times New Roman" w:hAnsi="宋体" w:hint="eastAsia"/>
                <w:bCs/>
                <w:color w:val="000000"/>
                <w:szCs w:val="21"/>
              </w:rPr>
              <w:t>并</w:t>
            </w:r>
            <w:r w:rsidRPr="009B722C">
              <w:rPr>
                <w:rFonts w:ascii="Times New Roman" w:hAnsi="宋体" w:hint="eastAsia"/>
                <w:bCs/>
                <w:color w:val="000000"/>
                <w:szCs w:val="21"/>
              </w:rPr>
              <w:t>将季度报告登载在指定</w:t>
            </w:r>
            <w:r w:rsidRPr="009B722C">
              <w:rPr>
                <w:rFonts w:ascii="Times New Roman" w:hAnsi="宋体" w:hint="eastAsia"/>
                <w:bCs/>
                <w:strike/>
                <w:color w:val="000000"/>
                <w:szCs w:val="21"/>
              </w:rPr>
              <w:t>媒介</w:t>
            </w:r>
            <w:r w:rsidRPr="009B722C">
              <w:rPr>
                <w:rFonts w:ascii="Times New Roman" w:hAnsi="宋体" w:hint="eastAsia"/>
                <w:bCs/>
                <w:color w:val="000000"/>
                <w:szCs w:val="21"/>
              </w:rPr>
              <w:t>上。</w:t>
            </w:r>
          </w:p>
          <w:p w:rsidR="0041416E" w:rsidRPr="009B722C" w:rsidRDefault="0041416E" w:rsidP="00DC0311">
            <w:pPr>
              <w:adjustRightInd w:val="0"/>
              <w:spacing w:line="400" w:lineRule="exact"/>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基金合同生效不足</w:t>
            </w:r>
            <w:r w:rsidRPr="009B722C">
              <w:rPr>
                <w:rFonts w:ascii="Times New Roman" w:hAnsi="宋体" w:hint="eastAsia"/>
                <w:bCs/>
                <w:color w:val="000000"/>
                <w:szCs w:val="21"/>
              </w:rPr>
              <w:t>2</w:t>
            </w:r>
            <w:r w:rsidRPr="009B722C">
              <w:rPr>
                <w:rFonts w:ascii="Times New Roman" w:hAnsi="宋体" w:hint="eastAsia"/>
                <w:bCs/>
                <w:color w:val="000000"/>
                <w:szCs w:val="21"/>
              </w:rPr>
              <w:t>个月的，基金管理人可以不编制当期季度报告、</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报告或者年度报告。</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strike/>
                <w:color w:val="000000"/>
                <w:szCs w:val="21"/>
              </w:rPr>
              <w:t>基金定期报告在公开披露的第</w:t>
            </w:r>
            <w:r w:rsidRPr="009B722C">
              <w:rPr>
                <w:rFonts w:ascii="Times New Roman" w:hAnsi="宋体" w:hint="eastAsia"/>
                <w:bCs/>
                <w:strike/>
                <w:color w:val="000000"/>
                <w:szCs w:val="21"/>
              </w:rPr>
              <w:t>2</w:t>
            </w:r>
            <w:r w:rsidRPr="009B722C">
              <w:rPr>
                <w:rFonts w:ascii="Times New Roman" w:hAnsi="宋体" w:hint="eastAsia"/>
                <w:bCs/>
                <w:strike/>
                <w:color w:val="000000"/>
                <w:szCs w:val="21"/>
              </w:rPr>
              <w:t>个工作日，分别报中国证监会和基金管理人主要办公场所所在地中国证监会派出机构备案。报备应当采用电子文本或书面报告方式。</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如报告期内出现单一投资者持有基金份额达到或超过基金总份额</w:t>
            </w:r>
            <w:r w:rsidRPr="009B722C">
              <w:rPr>
                <w:rFonts w:ascii="Times New Roman" w:hAnsi="宋体" w:hint="eastAsia"/>
                <w:bCs/>
                <w:color w:val="000000"/>
                <w:szCs w:val="21"/>
              </w:rPr>
              <w:t>20%</w:t>
            </w:r>
            <w:r w:rsidRPr="009B722C">
              <w:rPr>
                <w:rFonts w:ascii="Times New Roman" w:hAnsi="宋体" w:hint="eastAsia"/>
                <w:bCs/>
                <w:color w:val="000000"/>
                <w:szCs w:val="21"/>
              </w:rPr>
              <w:t>的情形，为保障其他投资者的权益，基金管理人至少应当在基金定期报告“影响投资者决策的其他重要信息”项下披露该投资者的类别、报告期末持有份额及占比、报告期内持有份额变化情况及</w:t>
            </w:r>
            <w:r>
              <w:rPr>
                <w:rFonts w:ascii="Times New Roman" w:hAnsi="宋体" w:hint="eastAsia"/>
                <w:bCs/>
                <w:color w:val="000000"/>
                <w:szCs w:val="21"/>
              </w:rPr>
              <w:t>产品</w:t>
            </w:r>
            <w:r w:rsidRPr="009B722C">
              <w:rPr>
                <w:rFonts w:ascii="Times New Roman" w:hAnsi="宋体" w:hint="eastAsia"/>
                <w:bCs/>
                <w:color w:val="000000"/>
                <w:szCs w:val="21"/>
              </w:rPr>
              <w:t>的特有风险，中国证监会认定的特殊情形除外。</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基金管理人应当在基金年度报告和</w:t>
            </w:r>
            <w:r w:rsidRPr="009B722C">
              <w:rPr>
                <w:rFonts w:ascii="Times New Roman" w:hAnsi="宋体" w:hint="eastAsia"/>
                <w:bCs/>
                <w:strike/>
                <w:color w:val="000000"/>
                <w:szCs w:val="21"/>
              </w:rPr>
              <w:t>半年度</w:t>
            </w:r>
            <w:r w:rsidRPr="009B722C">
              <w:rPr>
                <w:rFonts w:ascii="Times New Roman" w:hAnsi="宋体" w:hint="eastAsia"/>
                <w:bCs/>
                <w:color w:val="000000"/>
                <w:szCs w:val="21"/>
              </w:rPr>
              <w:t>报告中披露基金组合资产情况及其流动性风险分析等。</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法律法规或中国证监会另有规定的，从其规定。</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（七）临时报告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本基金发生重大事件，有关信息披露义务人应当在</w:t>
            </w:r>
            <w:r w:rsidRPr="009B722C">
              <w:rPr>
                <w:rFonts w:ascii="Times New Roman" w:hAnsi="宋体" w:hint="eastAsia"/>
                <w:bCs/>
                <w:color w:val="000000"/>
                <w:szCs w:val="21"/>
              </w:rPr>
              <w:t>2</w:t>
            </w:r>
            <w:r w:rsidRPr="00A10BA2">
              <w:rPr>
                <w:rFonts w:ascii="Times New Roman" w:hAnsi="宋体" w:hint="eastAsia"/>
                <w:bCs/>
                <w:strike/>
                <w:color w:val="000000"/>
                <w:szCs w:val="21"/>
              </w:rPr>
              <w:t>个工作</w:t>
            </w:r>
            <w:r w:rsidRPr="009B722C">
              <w:rPr>
                <w:rFonts w:ascii="Times New Roman" w:hAnsi="宋体" w:hint="eastAsia"/>
                <w:bCs/>
                <w:color w:val="000000"/>
                <w:szCs w:val="21"/>
              </w:rPr>
              <w:t>日内编制临时报告书，</w:t>
            </w:r>
            <w:r w:rsidRPr="009B722C">
              <w:rPr>
                <w:rFonts w:ascii="Times New Roman" w:hAnsi="宋体" w:hint="eastAsia"/>
                <w:bCs/>
                <w:strike/>
                <w:color w:val="000000"/>
                <w:szCs w:val="21"/>
              </w:rPr>
              <w:t>予以公告，并在公开披露日分别报中国证监会和基金管理人主要办公场所所在地的中国证监会派出机构备案</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前款所称重大事件，是指可能对基金份额持有人权益或者基金份额的价格产生重大影响的下列事件：</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、基金份额持有人大会的召开；</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w:t>
            </w:r>
            <w:r w:rsidRPr="009B722C">
              <w:rPr>
                <w:rFonts w:ascii="Times New Roman" w:hAnsi="宋体" w:hint="eastAsia"/>
                <w:bCs/>
                <w:strike/>
                <w:color w:val="000000"/>
                <w:szCs w:val="21"/>
              </w:rPr>
              <w:t>终止</w:t>
            </w:r>
            <w:r w:rsidRPr="009B722C">
              <w:rPr>
                <w:rFonts w:ascii="Times New Roman" w:hAnsi="宋体" w:hint="eastAsia"/>
                <w:bCs/>
                <w:color w:val="000000"/>
                <w:szCs w:val="21"/>
              </w:rPr>
              <w:t>基金合同；</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、转换基金运作方式；</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4</w:t>
            </w:r>
            <w:r w:rsidRPr="009B722C">
              <w:rPr>
                <w:rFonts w:ascii="Times New Roman" w:hAnsi="宋体" w:hint="eastAsia"/>
                <w:bCs/>
                <w:color w:val="000000"/>
                <w:szCs w:val="21"/>
              </w:rPr>
              <w:t>、更换基金管理人、基金托管人；</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5</w:t>
            </w:r>
            <w:r w:rsidRPr="009B722C">
              <w:rPr>
                <w:rFonts w:ascii="Times New Roman" w:hAnsi="宋体" w:hint="eastAsia"/>
                <w:bCs/>
                <w:color w:val="000000"/>
                <w:szCs w:val="21"/>
              </w:rPr>
              <w:t>、基金管理人、基金托管人的法定名称、住所发生变更；</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6</w:t>
            </w:r>
            <w:r w:rsidRPr="009B722C">
              <w:rPr>
                <w:rFonts w:ascii="Times New Roman" w:hAnsi="宋体" w:hint="eastAsia"/>
                <w:bCs/>
                <w:color w:val="000000"/>
                <w:szCs w:val="21"/>
              </w:rPr>
              <w:t>、基金管理人股东</w:t>
            </w:r>
            <w:r w:rsidRPr="009B722C">
              <w:rPr>
                <w:rFonts w:ascii="Times New Roman" w:hAnsi="宋体" w:hint="eastAsia"/>
                <w:bCs/>
                <w:strike/>
                <w:color w:val="000000"/>
                <w:szCs w:val="21"/>
              </w:rPr>
              <w:t>及其出资比例发生</w:t>
            </w:r>
            <w:r w:rsidRPr="009B722C">
              <w:rPr>
                <w:rFonts w:ascii="Times New Roman" w:hAnsi="宋体" w:hint="eastAsia"/>
                <w:bCs/>
                <w:color w:val="000000"/>
                <w:szCs w:val="21"/>
              </w:rPr>
              <w:t>变更；</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7</w:t>
            </w:r>
            <w:r w:rsidRPr="009B722C">
              <w:rPr>
                <w:rFonts w:ascii="Times New Roman" w:hAnsi="宋体" w:hint="eastAsia"/>
                <w:bCs/>
                <w:color w:val="000000"/>
                <w:szCs w:val="21"/>
              </w:rPr>
              <w:t>、基金募集期延长；</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8</w:t>
            </w:r>
            <w:r w:rsidRPr="009B722C">
              <w:rPr>
                <w:rFonts w:ascii="Times New Roman" w:hAnsi="宋体" w:hint="eastAsia"/>
                <w:bCs/>
                <w:color w:val="000000"/>
                <w:szCs w:val="21"/>
              </w:rPr>
              <w:t>、基金管理人</w:t>
            </w:r>
            <w:r w:rsidRPr="00D76EB9">
              <w:rPr>
                <w:rFonts w:ascii="Times New Roman" w:hAnsi="宋体" w:hint="eastAsia"/>
                <w:bCs/>
                <w:color w:val="000000"/>
                <w:szCs w:val="21"/>
              </w:rPr>
              <w:t>的</w:t>
            </w:r>
            <w:r w:rsidRPr="009B722C">
              <w:rPr>
                <w:rFonts w:ascii="Times New Roman" w:hAnsi="宋体" w:hint="eastAsia"/>
                <w:bCs/>
                <w:strike/>
                <w:color w:val="000000"/>
                <w:szCs w:val="21"/>
              </w:rPr>
              <w:t>董事长、总经理及其他</w:t>
            </w:r>
            <w:r w:rsidRPr="009B722C">
              <w:rPr>
                <w:rFonts w:ascii="Times New Roman" w:hAnsi="宋体" w:hint="eastAsia"/>
                <w:bCs/>
                <w:color w:val="000000"/>
                <w:szCs w:val="21"/>
              </w:rPr>
              <w:t>高级管理人员、基金经理和基金托管人基金托管部门负责人发生变动；</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color w:val="000000"/>
                <w:szCs w:val="21"/>
              </w:rPr>
              <w:t>9</w:t>
            </w:r>
            <w:r w:rsidRPr="009B722C">
              <w:rPr>
                <w:rFonts w:ascii="Times New Roman" w:hAnsi="宋体" w:hint="eastAsia"/>
                <w:bCs/>
                <w:color w:val="000000"/>
                <w:szCs w:val="21"/>
              </w:rPr>
              <w:t>、基金管理人的董事在</w:t>
            </w:r>
            <w:r w:rsidRPr="009B722C">
              <w:rPr>
                <w:rFonts w:ascii="Times New Roman" w:hAnsi="宋体" w:hint="eastAsia"/>
                <w:bCs/>
                <w:strike/>
                <w:color w:val="000000"/>
                <w:szCs w:val="21"/>
              </w:rPr>
              <w:t>一年</w:t>
            </w:r>
            <w:r w:rsidRPr="009B722C">
              <w:rPr>
                <w:rFonts w:ascii="Times New Roman" w:hAnsi="宋体" w:hint="eastAsia"/>
                <w:bCs/>
                <w:color w:val="000000"/>
                <w:szCs w:val="21"/>
              </w:rPr>
              <w:t>内变更超过百分之五十</w:t>
            </w:r>
            <w:r w:rsidRPr="009B722C">
              <w:rPr>
                <w:rFonts w:ascii="Times New Roman" w:hAnsi="宋体" w:hint="eastAsia"/>
                <w:bCs/>
                <w:strike/>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10</w:t>
            </w:r>
            <w:r w:rsidRPr="009B722C">
              <w:rPr>
                <w:rFonts w:ascii="Times New Roman" w:hAnsi="宋体" w:hint="eastAsia"/>
                <w:bCs/>
                <w:strike/>
                <w:color w:val="000000"/>
                <w:szCs w:val="21"/>
              </w:rPr>
              <w:t>、</w:t>
            </w:r>
            <w:r w:rsidRPr="009B722C">
              <w:rPr>
                <w:rFonts w:ascii="Times New Roman" w:hAnsi="宋体" w:hint="eastAsia"/>
                <w:bCs/>
                <w:color w:val="000000"/>
                <w:szCs w:val="21"/>
              </w:rPr>
              <w:t>基金管理人、基金托管人基金托管部门的主要业务人员在</w:t>
            </w:r>
            <w:r w:rsidRPr="009B722C">
              <w:rPr>
                <w:rFonts w:ascii="Times New Roman" w:hAnsi="宋体" w:hint="eastAsia"/>
                <w:bCs/>
                <w:strike/>
                <w:color w:val="000000"/>
                <w:szCs w:val="21"/>
              </w:rPr>
              <w:t>一年</w:t>
            </w:r>
            <w:r w:rsidRPr="009B722C">
              <w:rPr>
                <w:rFonts w:ascii="Times New Roman" w:hAnsi="宋体" w:hint="eastAsia"/>
                <w:bCs/>
                <w:color w:val="000000"/>
                <w:szCs w:val="21"/>
              </w:rPr>
              <w:t>内变动超过百分之三十；</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11</w:t>
            </w:r>
            <w:r w:rsidRPr="009B722C">
              <w:rPr>
                <w:rFonts w:ascii="Times New Roman" w:hAnsi="宋体" w:hint="eastAsia"/>
                <w:bCs/>
                <w:color w:val="000000"/>
                <w:szCs w:val="21"/>
              </w:rPr>
              <w:t>、涉及基金</w:t>
            </w:r>
            <w:r w:rsidRPr="009B722C">
              <w:rPr>
                <w:rFonts w:ascii="Times New Roman" w:hAnsi="宋体" w:hint="eastAsia"/>
                <w:bCs/>
                <w:strike/>
                <w:color w:val="000000"/>
                <w:szCs w:val="21"/>
              </w:rPr>
              <w:t>管理</w:t>
            </w:r>
            <w:r>
              <w:rPr>
                <w:rFonts w:ascii="Times New Roman" w:hAnsi="宋体" w:hint="eastAsia"/>
                <w:bCs/>
                <w:strike/>
                <w:color w:val="000000"/>
                <w:szCs w:val="21"/>
              </w:rPr>
              <w:t>人</w:t>
            </w:r>
            <w:r w:rsidRPr="009B722C">
              <w:rPr>
                <w:rFonts w:ascii="Times New Roman" w:hAnsi="宋体" w:hint="eastAsia"/>
                <w:bCs/>
                <w:color w:val="000000"/>
                <w:szCs w:val="21"/>
              </w:rPr>
              <w:t>、基金</w:t>
            </w:r>
            <w:r w:rsidRPr="009B722C">
              <w:rPr>
                <w:rFonts w:ascii="Times New Roman" w:hAnsi="宋体" w:hint="eastAsia"/>
                <w:bCs/>
                <w:strike/>
                <w:color w:val="000000"/>
                <w:szCs w:val="21"/>
              </w:rPr>
              <w:t>财产</w:t>
            </w:r>
            <w:r w:rsidRPr="009B722C">
              <w:rPr>
                <w:rFonts w:ascii="Times New Roman" w:hAnsi="宋体" w:hint="eastAsia"/>
                <w:bCs/>
                <w:color w:val="000000"/>
                <w:szCs w:val="21"/>
              </w:rPr>
              <w:t>、基金托管业务的诉讼或仲裁；</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color w:val="000000"/>
                <w:szCs w:val="21"/>
              </w:rPr>
              <w:t>12</w:t>
            </w:r>
            <w:r w:rsidRPr="009B722C">
              <w:rPr>
                <w:rFonts w:ascii="Times New Roman" w:hAnsi="宋体" w:hint="eastAsia"/>
                <w:bCs/>
                <w:color w:val="000000"/>
                <w:szCs w:val="21"/>
              </w:rPr>
              <w:t>、</w:t>
            </w:r>
            <w:r w:rsidRPr="009B722C">
              <w:rPr>
                <w:rFonts w:ascii="Times New Roman" w:hAnsi="宋体" w:hint="eastAsia"/>
                <w:bCs/>
                <w:strike/>
                <w:color w:val="000000"/>
                <w:szCs w:val="21"/>
              </w:rPr>
              <w:t>基金管理人、基金托管人受到监管部门的调查；</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13</w:t>
            </w:r>
            <w:r w:rsidRPr="009B722C">
              <w:rPr>
                <w:rFonts w:ascii="Times New Roman" w:hAnsi="宋体" w:hint="eastAsia"/>
                <w:bCs/>
                <w:strike/>
                <w:color w:val="000000"/>
                <w:szCs w:val="21"/>
              </w:rPr>
              <w:t>、</w:t>
            </w:r>
            <w:r w:rsidRPr="00B01D1B">
              <w:rPr>
                <w:rFonts w:ascii="Times New Roman" w:hAnsi="宋体" w:hint="eastAsia"/>
                <w:bCs/>
                <w:color w:val="000000"/>
                <w:szCs w:val="21"/>
              </w:rPr>
              <w:t>基金管理人</w:t>
            </w:r>
            <w:r w:rsidRPr="009B722C">
              <w:rPr>
                <w:rFonts w:ascii="Times New Roman" w:hAnsi="宋体" w:hint="eastAsia"/>
                <w:bCs/>
                <w:strike/>
                <w:color w:val="000000"/>
                <w:szCs w:val="21"/>
              </w:rPr>
              <w:t>及其董事、总经理及</w:t>
            </w:r>
            <w:r w:rsidRPr="00B01D1B">
              <w:rPr>
                <w:rFonts w:ascii="Times New Roman" w:hAnsi="宋体" w:hint="eastAsia"/>
                <w:bCs/>
                <w:color w:val="000000"/>
                <w:szCs w:val="21"/>
              </w:rPr>
              <w:t>其</w:t>
            </w:r>
            <w:r w:rsidRPr="00E92749">
              <w:rPr>
                <w:rFonts w:ascii="Times New Roman" w:hAnsi="宋体" w:hint="eastAsia"/>
                <w:bCs/>
                <w:strike/>
                <w:color w:val="000000"/>
                <w:szCs w:val="21"/>
              </w:rPr>
              <w:t>他</w:t>
            </w:r>
            <w:r w:rsidRPr="00B01D1B">
              <w:rPr>
                <w:rFonts w:ascii="Times New Roman" w:hAnsi="宋体" w:hint="eastAsia"/>
                <w:bCs/>
                <w:color w:val="000000"/>
                <w:szCs w:val="21"/>
              </w:rPr>
              <w:t>高级管理人员、基金经理受到</w:t>
            </w:r>
            <w:r w:rsidRPr="009B722C">
              <w:rPr>
                <w:rFonts w:ascii="Times New Roman" w:hAnsi="宋体" w:hint="eastAsia"/>
                <w:bCs/>
                <w:strike/>
                <w:color w:val="000000"/>
                <w:szCs w:val="21"/>
              </w:rPr>
              <w:t>严重</w:t>
            </w:r>
            <w:r w:rsidRPr="00B01D1B">
              <w:rPr>
                <w:rFonts w:ascii="Times New Roman" w:hAnsi="宋体" w:hint="eastAsia"/>
                <w:bCs/>
                <w:color w:val="000000"/>
                <w:szCs w:val="21"/>
              </w:rPr>
              <w:t>行政处罚，基金托管人</w:t>
            </w:r>
            <w:r w:rsidRPr="00E92749">
              <w:rPr>
                <w:rFonts w:ascii="Times New Roman" w:hAnsi="宋体" w:hint="eastAsia"/>
                <w:bCs/>
                <w:strike/>
                <w:color w:val="000000"/>
                <w:szCs w:val="21"/>
              </w:rPr>
              <w:t>及</w:t>
            </w:r>
            <w:r w:rsidRPr="00B01D1B">
              <w:rPr>
                <w:rFonts w:ascii="Times New Roman" w:hAnsi="宋体" w:hint="eastAsia"/>
                <w:bCs/>
                <w:color w:val="000000"/>
                <w:szCs w:val="21"/>
              </w:rPr>
              <w:t>其基金托管部门负责人受到</w:t>
            </w:r>
            <w:r w:rsidRPr="009B722C">
              <w:rPr>
                <w:rFonts w:ascii="Times New Roman" w:hAnsi="宋体" w:hint="eastAsia"/>
                <w:bCs/>
                <w:strike/>
                <w:color w:val="000000"/>
                <w:szCs w:val="21"/>
              </w:rPr>
              <w:t>严重</w:t>
            </w:r>
            <w:r w:rsidRPr="00B01D1B">
              <w:rPr>
                <w:rFonts w:ascii="Times New Roman" w:hAnsi="宋体" w:hint="eastAsia"/>
                <w:bCs/>
                <w:color w:val="000000"/>
                <w:szCs w:val="21"/>
              </w:rPr>
              <w:t>行政处罚</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14</w:t>
            </w:r>
            <w:r w:rsidRPr="009B722C">
              <w:rPr>
                <w:rFonts w:ascii="Times New Roman" w:hAnsi="宋体" w:hint="eastAsia"/>
                <w:bCs/>
                <w:color w:val="000000"/>
                <w:szCs w:val="21"/>
              </w:rPr>
              <w:t>、重大关联交易事项；</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15</w:t>
            </w:r>
            <w:r w:rsidRPr="009B722C">
              <w:rPr>
                <w:rFonts w:ascii="Times New Roman" w:hAnsi="宋体" w:hint="eastAsia"/>
                <w:bCs/>
                <w:color w:val="000000"/>
                <w:szCs w:val="21"/>
              </w:rPr>
              <w:t>、基金收益分配事项；</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16</w:t>
            </w:r>
            <w:r w:rsidRPr="009B722C">
              <w:rPr>
                <w:rFonts w:ascii="Times New Roman" w:hAnsi="宋体" w:hint="eastAsia"/>
                <w:bCs/>
                <w:color w:val="000000"/>
                <w:szCs w:val="21"/>
              </w:rPr>
              <w:t>、管理费、托管费、销售服务费等费用计提标准、计提方式和费率发生变更；</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17</w:t>
            </w:r>
            <w:r w:rsidRPr="009B722C">
              <w:rPr>
                <w:rFonts w:ascii="Times New Roman" w:hAnsi="宋体" w:hint="eastAsia"/>
                <w:bCs/>
                <w:color w:val="000000"/>
                <w:szCs w:val="21"/>
              </w:rPr>
              <w:t>、</w:t>
            </w:r>
            <w:r>
              <w:rPr>
                <w:rFonts w:ascii="Times New Roman" w:hAnsi="宋体" w:hint="eastAsia"/>
                <w:bCs/>
                <w:color w:val="000000"/>
                <w:szCs w:val="21"/>
              </w:rPr>
              <w:t>任一类</w:t>
            </w:r>
            <w:r w:rsidRPr="009B722C">
              <w:rPr>
                <w:rFonts w:ascii="Times New Roman" w:hAnsi="宋体" w:hint="eastAsia"/>
                <w:bCs/>
                <w:color w:val="000000"/>
                <w:szCs w:val="21"/>
              </w:rPr>
              <w:t>基金份额净值</w:t>
            </w:r>
            <w:r>
              <w:rPr>
                <w:rFonts w:ascii="Times New Roman" w:hAnsi="宋体" w:hint="eastAsia"/>
                <w:bCs/>
                <w:color w:val="000000"/>
                <w:szCs w:val="21"/>
              </w:rPr>
              <w:t>计价</w:t>
            </w:r>
            <w:r w:rsidRPr="009B722C">
              <w:rPr>
                <w:rFonts w:ascii="Times New Roman" w:hAnsi="宋体" w:hint="eastAsia"/>
                <w:bCs/>
                <w:color w:val="000000"/>
                <w:szCs w:val="21"/>
              </w:rPr>
              <w:t>错误达</w:t>
            </w:r>
            <w:r>
              <w:rPr>
                <w:rFonts w:ascii="Times New Roman" w:hAnsi="宋体" w:hint="eastAsia"/>
                <w:bCs/>
                <w:color w:val="000000"/>
                <w:szCs w:val="21"/>
              </w:rPr>
              <w:t>该类</w:t>
            </w:r>
            <w:r w:rsidRPr="009B722C">
              <w:rPr>
                <w:rFonts w:ascii="Times New Roman" w:hAnsi="宋体" w:hint="eastAsia"/>
                <w:bCs/>
                <w:color w:val="000000"/>
                <w:szCs w:val="21"/>
              </w:rPr>
              <w:t>基金份额净值百分之零点五；</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strike/>
                <w:color w:val="000000"/>
                <w:szCs w:val="21"/>
              </w:rPr>
              <w:t>18</w:t>
            </w:r>
            <w:r w:rsidRPr="009B722C">
              <w:rPr>
                <w:rFonts w:ascii="Times New Roman" w:hAnsi="宋体" w:hint="eastAsia"/>
                <w:bCs/>
                <w:strike/>
                <w:color w:val="000000"/>
                <w:szCs w:val="21"/>
              </w:rPr>
              <w:t>、基金改聘会计师事务所；</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strike/>
                <w:color w:val="000000"/>
                <w:szCs w:val="21"/>
              </w:rPr>
              <w:t>19</w:t>
            </w:r>
            <w:r w:rsidRPr="009B722C">
              <w:rPr>
                <w:rFonts w:ascii="Times New Roman" w:hAnsi="宋体" w:hint="eastAsia"/>
                <w:bCs/>
                <w:strike/>
                <w:color w:val="000000"/>
                <w:szCs w:val="21"/>
              </w:rPr>
              <w:t>、变更基金销售机构；</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strike/>
                <w:color w:val="000000"/>
                <w:szCs w:val="21"/>
              </w:rPr>
              <w:t>20</w:t>
            </w:r>
            <w:r w:rsidRPr="009B722C">
              <w:rPr>
                <w:rFonts w:ascii="Times New Roman" w:hAnsi="宋体" w:hint="eastAsia"/>
                <w:bCs/>
                <w:strike/>
                <w:color w:val="000000"/>
                <w:szCs w:val="21"/>
              </w:rPr>
              <w:t>、更换基金登记机构；</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21</w:t>
            </w:r>
            <w:r w:rsidRPr="009B722C">
              <w:rPr>
                <w:rFonts w:ascii="Times New Roman" w:hAnsi="宋体" w:hint="eastAsia"/>
                <w:bCs/>
                <w:color w:val="000000"/>
                <w:szCs w:val="21"/>
              </w:rPr>
              <w:t>、本基金开始办理申购、赎回；</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B722C">
              <w:rPr>
                <w:rFonts w:ascii="Times New Roman" w:hAnsi="宋体" w:hint="eastAsia"/>
                <w:bCs/>
                <w:strike/>
                <w:color w:val="000000"/>
                <w:szCs w:val="21"/>
              </w:rPr>
              <w:t>22</w:t>
            </w:r>
            <w:r w:rsidRPr="009B722C">
              <w:rPr>
                <w:rFonts w:ascii="Times New Roman" w:hAnsi="宋体" w:hint="eastAsia"/>
                <w:bCs/>
                <w:strike/>
                <w:color w:val="000000"/>
                <w:szCs w:val="21"/>
              </w:rPr>
              <w:t>、本基金申购、赎回费率及其收费方式发生变更；</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23</w:t>
            </w:r>
            <w:r w:rsidRPr="009B722C">
              <w:rPr>
                <w:rFonts w:ascii="Times New Roman" w:hAnsi="宋体" w:hint="eastAsia"/>
                <w:bCs/>
                <w:color w:val="000000"/>
                <w:szCs w:val="21"/>
              </w:rPr>
              <w:t>、本基金发生巨额赎回并延期</w:t>
            </w:r>
            <w:r>
              <w:rPr>
                <w:rFonts w:ascii="Times New Roman" w:hAnsi="宋体" w:hint="eastAsia"/>
                <w:bCs/>
                <w:strike/>
                <w:color w:val="000000"/>
                <w:szCs w:val="21"/>
              </w:rPr>
              <w:t>支付</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24</w:t>
            </w:r>
            <w:r w:rsidRPr="009B722C">
              <w:rPr>
                <w:rFonts w:ascii="Times New Roman" w:hAnsi="宋体" w:hint="eastAsia"/>
                <w:bCs/>
                <w:color w:val="000000"/>
                <w:szCs w:val="21"/>
              </w:rPr>
              <w:t>、本基金连续发生巨额赎回并暂停接受赎回申请；</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25</w:t>
            </w:r>
            <w:r w:rsidRPr="009B722C">
              <w:rPr>
                <w:rFonts w:ascii="Times New Roman" w:hAnsi="宋体" w:hint="eastAsia"/>
                <w:bCs/>
                <w:color w:val="000000"/>
                <w:szCs w:val="21"/>
              </w:rPr>
              <w:t>、本基金暂停接受申购、赎回申请</w:t>
            </w:r>
            <w:r w:rsidRPr="009B722C">
              <w:rPr>
                <w:rFonts w:ascii="Times New Roman" w:hAnsi="宋体" w:hint="eastAsia"/>
                <w:bCs/>
                <w:strike/>
                <w:color w:val="000000"/>
                <w:szCs w:val="21"/>
              </w:rPr>
              <w:t>后</w:t>
            </w:r>
            <w:r w:rsidRPr="009B722C">
              <w:rPr>
                <w:rFonts w:ascii="Times New Roman" w:hAnsi="宋体" w:hint="eastAsia"/>
                <w:bCs/>
                <w:color w:val="000000"/>
                <w:szCs w:val="21"/>
              </w:rPr>
              <w:t>重新接受申购、赎回；</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26</w:t>
            </w:r>
            <w:r w:rsidRPr="009B722C">
              <w:rPr>
                <w:rFonts w:ascii="Times New Roman" w:hAnsi="宋体" w:hint="eastAsia"/>
                <w:bCs/>
                <w:color w:val="000000"/>
                <w:szCs w:val="21"/>
              </w:rPr>
              <w:t>、基金推出新业务或服务；</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27</w:t>
            </w:r>
            <w:r w:rsidRPr="009B722C">
              <w:rPr>
                <w:rFonts w:ascii="Times New Roman" w:hAnsi="宋体" w:hint="eastAsia"/>
                <w:bCs/>
                <w:color w:val="000000"/>
                <w:szCs w:val="21"/>
              </w:rPr>
              <w:t>、调整本基金份额类别设置；</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28</w:t>
            </w:r>
            <w:r w:rsidRPr="009B722C">
              <w:rPr>
                <w:rFonts w:ascii="Times New Roman" w:hAnsi="宋体" w:hint="eastAsia"/>
                <w:bCs/>
                <w:color w:val="000000"/>
                <w:szCs w:val="21"/>
              </w:rPr>
              <w:t>、本基金发生涉及基金申购、赎回事项调整或潜在影响投资者赎回等重大事项时；</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29</w:t>
            </w:r>
            <w:r w:rsidRPr="009B722C">
              <w:rPr>
                <w:rFonts w:ascii="Times New Roman" w:hAnsi="宋体" w:hint="eastAsia"/>
                <w:bCs/>
                <w:color w:val="000000"/>
                <w:szCs w:val="21"/>
              </w:rPr>
              <w:t>、基金管理人采用摆动定价机制进行估值；</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strike/>
                <w:color w:val="000000"/>
                <w:szCs w:val="21"/>
              </w:rPr>
              <w:t>30</w:t>
            </w:r>
            <w:r w:rsidRPr="009B722C">
              <w:rPr>
                <w:rFonts w:ascii="Times New Roman" w:hAnsi="宋体" w:hint="eastAsia"/>
                <w:bCs/>
                <w:color w:val="000000"/>
                <w:szCs w:val="21"/>
              </w:rPr>
              <w:t>、中国证监会或本基金合同规定的其他事项。</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（八）澄清公告</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（九）基金份额持有人大会决议</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基金份额持有人大会决定的事项，应当依法报中国证监会备案，并予以公告。</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A72E43" w:rsidRDefault="0041416E" w:rsidP="00DC0311">
            <w:pPr>
              <w:adjustRightInd w:val="0"/>
              <w:spacing w:line="400" w:lineRule="exact"/>
              <w:ind w:firstLineChars="200" w:firstLine="420"/>
              <w:contextualSpacing/>
              <w:rPr>
                <w:rFonts w:ascii="Times New Roman" w:hAnsi="宋体" w:hint="eastAsia"/>
                <w:bCs/>
                <w:color w:val="000000"/>
                <w:szCs w:val="21"/>
              </w:rPr>
            </w:pPr>
            <w:r w:rsidRPr="00A72E43">
              <w:rPr>
                <w:rFonts w:ascii="Times New Roman" w:hAnsi="宋体" w:hint="eastAsia"/>
                <w:bCs/>
                <w:color w:val="000000"/>
                <w:szCs w:val="21"/>
              </w:rPr>
              <w:t>（</w:t>
            </w:r>
            <w:r w:rsidRPr="00443730">
              <w:rPr>
                <w:rFonts w:ascii="Times New Roman" w:hAnsi="宋体" w:hint="eastAsia"/>
                <w:bCs/>
                <w:color w:val="000000"/>
                <w:szCs w:val="21"/>
              </w:rPr>
              <w:t>十</w:t>
            </w:r>
            <w:r w:rsidRPr="00A72E43">
              <w:rPr>
                <w:rFonts w:ascii="Times New Roman" w:hAnsi="宋体" w:hint="eastAsia"/>
                <w:bCs/>
                <w:color w:val="000000"/>
                <w:szCs w:val="21"/>
              </w:rPr>
              <w:t>）</w:t>
            </w:r>
            <w:r w:rsidRPr="00B125B8">
              <w:rPr>
                <w:rFonts w:ascii="Times New Roman" w:hAnsi="宋体" w:hint="eastAsia"/>
                <w:bCs/>
                <w:color w:val="000000"/>
                <w:szCs w:val="21"/>
              </w:rPr>
              <w:t>基金投资证券公司短期公司债券相关信息</w:t>
            </w:r>
          </w:p>
          <w:p w:rsidR="0041416E" w:rsidRPr="00B125B8" w:rsidRDefault="0041416E" w:rsidP="00DC0311">
            <w:pPr>
              <w:adjustRightInd w:val="0"/>
              <w:spacing w:line="400" w:lineRule="exact"/>
              <w:ind w:firstLineChars="200" w:firstLine="420"/>
              <w:contextualSpacing/>
              <w:rPr>
                <w:rFonts w:ascii="Times New Roman" w:hAnsi="宋体" w:hint="eastAsia"/>
                <w:bCs/>
                <w:color w:val="000000"/>
                <w:szCs w:val="21"/>
              </w:rPr>
            </w:pPr>
            <w:r w:rsidRPr="00B125B8">
              <w:rPr>
                <w:rFonts w:ascii="Times New Roman" w:hAnsi="宋体" w:hint="eastAsia"/>
                <w:bCs/>
                <w:color w:val="000000"/>
                <w:szCs w:val="21"/>
              </w:rPr>
              <w:t>1</w:t>
            </w:r>
            <w:r w:rsidRPr="00B125B8">
              <w:rPr>
                <w:rFonts w:ascii="Times New Roman" w:hAnsi="宋体" w:hint="eastAsia"/>
                <w:bCs/>
                <w:color w:val="000000"/>
                <w:szCs w:val="21"/>
              </w:rPr>
              <w:t>、本基金投资证券公司短期公司债券后</w:t>
            </w:r>
            <w:r w:rsidRPr="00B125B8">
              <w:rPr>
                <w:rFonts w:ascii="Times New Roman" w:hAnsi="宋体" w:hint="eastAsia"/>
                <w:bCs/>
                <w:color w:val="000000"/>
                <w:szCs w:val="21"/>
              </w:rPr>
              <w:t>2</w:t>
            </w:r>
            <w:r w:rsidRPr="00B125B8">
              <w:rPr>
                <w:rFonts w:ascii="Times New Roman" w:hAnsi="宋体" w:hint="eastAsia"/>
                <w:bCs/>
                <w:color w:val="000000"/>
                <w:szCs w:val="21"/>
              </w:rPr>
              <w:t>个交易日内，基金管理人应在中国证监会指定媒介披露所投资证券公司短期公司债券的名称、数量、期限、收益率等信息；</w:t>
            </w:r>
            <w:r w:rsidRPr="00B125B8">
              <w:rPr>
                <w:rFonts w:ascii="Times New Roman" w:hAnsi="宋体" w:hint="eastAsia"/>
                <w:bCs/>
                <w:color w:val="000000"/>
                <w:szCs w:val="21"/>
              </w:rPr>
              <w:t xml:space="preserve"> </w:t>
            </w:r>
          </w:p>
          <w:p w:rsidR="0041416E" w:rsidRPr="00A72E43" w:rsidRDefault="0041416E" w:rsidP="00DC0311">
            <w:pPr>
              <w:adjustRightInd w:val="0"/>
              <w:spacing w:line="400" w:lineRule="exact"/>
              <w:ind w:firstLineChars="200" w:firstLine="420"/>
              <w:contextualSpacing/>
              <w:rPr>
                <w:rFonts w:ascii="Times New Roman" w:hAnsi="宋体" w:hint="eastAsia"/>
                <w:bCs/>
                <w:color w:val="000000"/>
                <w:szCs w:val="21"/>
              </w:rPr>
            </w:pPr>
            <w:r w:rsidRPr="00B125B8">
              <w:rPr>
                <w:rFonts w:ascii="Times New Roman" w:hAnsi="宋体" w:hint="eastAsia"/>
                <w:bCs/>
                <w:color w:val="000000"/>
                <w:szCs w:val="21"/>
              </w:rPr>
              <w:t>2</w:t>
            </w:r>
            <w:r w:rsidRPr="00B125B8">
              <w:rPr>
                <w:rFonts w:ascii="Times New Roman" w:hAnsi="宋体" w:hint="eastAsia"/>
                <w:bCs/>
                <w:color w:val="000000"/>
                <w:szCs w:val="21"/>
              </w:rPr>
              <w:t>、本基金管理人将在基金季度报告、</w:t>
            </w:r>
            <w:r w:rsidRPr="00B125B8">
              <w:rPr>
                <w:rFonts w:ascii="Times New Roman" w:hAnsi="宋体" w:hint="eastAsia"/>
                <w:bCs/>
                <w:strike/>
                <w:color w:val="000000"/>
                <w:szCs w:val="21"/>
              </w:rPr>
              <w:t>半年度</w:t>
            </w:r>
            <w:r w:rsidRPr="00B125B8">
              <w:rPr>
                <w:rFonts w:ascii="Times New Roman" w:hAnsi="宋体" w:hint="eastAsia"/>
                <w:bCs/>
                <w:color w:val="000000"/>
                <w:szCs w:val="21"/>
              </w:rPr>
              <w:t>报告、年度报告等定期报告和招募说明书（更新）等文件中披露证券公司短期公司债券的投资情况</w:t>
            </w:r>
            <w:r w:rsidRPr="00A72E43">
              <w:rPr>
                <w:rFonts w:ascii="Times New Roman" w:hAnsi="宋体" w:hint="eastAsia"/>
                <w:bCs/>
                <w:color w:val="000000"/>
                <w:szCs w:val="21"/>
              </w:rPr>
              <w:t>；</w:t>
            </w:r>
            <w:r w:rsidRPr="00A72E43">
              <w:rPr>
                <w:rFonts w:ascii="Times New Roman" w:hAnsi="宋体" w:hint="eastAsia"/>
                <w:bCs/>
                <w:color w:val="000000"/>
                <w:szCs w:val="21"/>
              </w:rPr>
              <w:t xml:space="preserve"> </w:t>
            </w:r>
          </w:p>
          <w:p w:rsidR="0041416E" w:rsidRDefault="0041416E" w:rsidP="00DC0311">
            <w:pPr>
              <w:adjustRightInd w:val="0"/>
              <w:spacing w:line="400" w:lineRule="exact"/>
              <w:ind w:firstLineChars="200" w:firstLine="420"/>
              <w:contextualSpacing/>
              <w:rPr>
                <w:rFonts w:ascii="Times New Roman" w:hAnsi="宋体"/>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（十</w:t>
            </w:r>
            <w:r w:rsidRPr="009B722C">
              <w:rPr>
                <w:rFonts w:ascii="Times New Roman" w:hAnsi="宋体" w:hint="eastAsia"/>
                <w:bCs/>
                <w:strike/>
                <w:color w:val="000000"/>
                <w:szCs w:val="21"/>
              </w:rPr>
              <w:t>一</w:t>
            </w:r>
            <w:r w:rsidRPr="009B722C">
              <w:rPr>
                <w:rFonts w:ascii="Times New Roman" w:hAnsi="宋体" w:hint="eastAsia"/>
                <w:bCs/>
                <w:color w:val="000000"/>
                <w:szCs w:val="21"/>
              </w:rPr>
              <w:t>）投资资产支持证券信息披露</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基金管理人应在基金年报</w:t>
            </w:r>
            <w:r w:rsidRPr="00B125B8">
              <w:rPr>
                <w:rFonts w:ascii="Times New Roman" w:hAnsi="宋体" w:hint="eastAsia"/>
                <w:bCs/>
                <w:strike/>
                <w:color w:val="000000"/>
                <w:szCs w:val="21"/>
              </w:rPr>
              <w:t>及</w:t>
            </w:r>
            <w:r w:rsidRPr="009B722C">
              <w:rPr>
                <w:rFonts w:ascii="Times New Roman" w:hAnsi="宋体" w:hint="eastAsia"/>
                <w:bCs/>
                <w:strike/>
                <w:color w:val="000000"/>
                <w:szCs w:val="21"/>
              </w:rPr>
              <w:t>半年报</w:t>
            </w:r>
            <w:r w:rsidRPr="009B722C">
              <w:rPr>
                <w:rFonts w:ascii="Times New Roman" w:hAnsi="宋体" w:hint="eastAsia"/>
                <w:bCs/>
                <w:color w:val="000000"/>
                <w:szCs w:val="21"/>
              </w:rPr>
              <w:t>中披露其持有的资产支持证券总额、资产支持证券市值占基金净资产的比例和报告期内所有的资产支持证券明细。</w:t>
            </w:r>
            <w:r w:rsidRPr="009B722C">
              <w:rPr>
                <w:rFonts w:ascii="Times New Roman" w:hAnsi="宋体" w:hint="eastAsia"/>
                <w:bCs/>
                <w:color w:val="000000"/>
                <w:szCs w:val="21"/>
              </w:rPr>
              <w:t xml:space="preserve"> </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基金管理人应在基金季度报告中披露其持有的资产支持证券总额、资产支持证券市值占基金净资产的比例和报告期末按市值占基金净资产比例大小排序的前</w:t>
            </w:r>
            <w:r w:rsidRPr="009B722C">
              <w:rPr>
                <w:rFonts w:ascii="Times New Roman" w:hAnsi="宋体" w:hint="eastAsia"/>
                <w:bCs/>
                <w:color w:val="000000"/>
                <w:szCs w:val="21"/>
              </w:rPr>
              <w:t>10</w:t>
            </w:r>
            <w:r w:rsidRPr="009B722C">
              <w:rPr>
                <w:rFonts w:ascii="Times New Roman" w:hAnsi="宋体" w:hint="eastAsia"/>
                <w:bCs/>
                <w:color w:val="000000"/>
                <w:szCs w:val="21"/>
              </w:rPr>
              <w:t>名资产支持证券明细。</w:t>
            </w:r>
          </w:p>
          <w:p w:rsidR="0041416E" w:rsidRPr="00B125B8" w:rsidRDefault="0041416E" w:rsidP="00DC0311">
            <w:pPr>
              <w:adjustRightInd w:val="0"/>
              <w:spacing w:line="400" w:lineRule="exact"/>
              <w:ind w:firstLineChars="200" w:firstLine="420"/>
              <w:contextualSpacing/>
              <w:rPr>
                <w:rFonts w:ascii="Times New Roman" w:hAnsi="宋体" w:hint="eastAsia"/>
                <w:bCs/>
                <w:color w:val="000000"/>
                <w:szCs w:val="21"/>
              </w:rPr>
            </w:pPr>
            <w:r w:rsidRPr="00B125B8">
              <w:rPr>
                <w:rFonts w:ascii="Times New Roman" w:hAnsi="宋体" w:hint="eastAsia"/>
                <w:bCs/>
                <w:color w:val="000000"/>
                <w:szCs w:val="21"/>
              </w:rPr>
              <w:t>（十</w:t>
            </w:r>
            <w:r w:rsidRPr="00B125B8">
              <w:rPr>
                <w:rFonts w:ascii="Times New Roman" w:hAnsi="宋体" w:hint="eastAsia"/>
                <w:bCs/>
                <w:strike/>
                <w:color w:val="000000"/>
                <w:szCs w:val="21"/>
              </w:rPr>
              <w:t>二</w:t>
            </w:r>
            <w:r w:rsidRPr="00B125B8">
              <w:rPr>
                <w:rFonts w:ascii="Times New Roman" w:hAnsi="宋体" w:hint="eastAsia"/>
                <w:bCs/>
                <w:color w:val="000000"/>
                <w:szCs w:val="21"/>
              </w:rPr>
              <w:t>）基金投资国债期货的信息披露</w:t>
            </w:r>
            <w:r w:rsidRPr="00B125B8">
              <w:rPr>
                <w:rFonts w:ascii="Times New Roman" w:hAnsi="宋体" w:hint="eastAsia"/>
                <w:bCs/>
                <w:color w:val="000000"/>
                <w:szCs w:val="21"/>
              </w:rPr>
              <w:t xml:space="preserve"> </w:t>
            </w:r>
          </w:p>
          <w:p w:rsidR="0041416E" w:rsidRDefault="0041416E" w:rsidP="00DC0311">
            <w:pPr>
              <w:adjustRightInd w:val="0"/>
              <w:spacing w:line="400" w:lineRule="exact"/>
              <w:ind w:firstLineChars="200" w:firstLine="420"/>
              <w:contextualSpacing/>
              <w:rPr>
                <w:rFonts w:ascii="Times New Roman" w:hAnsi="宋体"/>
                <w:bCs/>
                <w:color w:val="000000"/>
                <w:szCs w:val="21"/>
              </w:rPr>
            </w:pPr>
            <w:r w:rsidRPr="00B125B8">
              <w:rPr>
                <w:rFonts w:ascii="Times New Roman" w:hAnsi="宋体" w:hint="eastAsia"/>
                <w:bCs/>
                <w:color w:val="000000"/>
                <w:szCs w:val="21"/>
              </w:rPr>
              <w:t>基金管理人在季度报告、</w:t>
            </w:r>
            <w:r w:rsidRPr="00B125B8">
              <w:rPr>
                <w:rFonts w:ascii="Times New Roman" w:hAnsi="宋体" w:hint="eastAsia"/>
                <w:bCs/>
                <w:strike/>
                <w:color w:val="000000"/>
                <w:szCs w:val="21"/>
              </w:rPr>
              <w:t>半年度</w:t>
            </w:r>
            <w:r w:rsidRPr="00B125B8">
              <w:rPr>
                <w:rFonts w:ascii="Times New Roman" w:hAnsi="宋体" w:hint="eastAsia"/>
                <w:bCs/>
                <w:color w:val="000000"/>
                <w:szCs w:val="21"/>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w:t>
            </w:r>
            <w:r>
              <w:rPr>
                <w:rFonts w:ascii="Times New Roman" w:hAnsi="宋体" w:hint="eastAsia"/>
                <w:bCs/>
                <w:color w:val="000000"/>
                <w:szCs w:val="21"/>
              </w:rPr>
              <w:t>十</w:t>
            </w:r>
            <w:r w:rsidRPr="00B125B8">
              <w:rPr>
                <w:rFonts w:ascii="Times New Roman" w:hAnsi="宋体" w:hint="eastAsia"/>
                <w:bCs/>
                <w:strike/>
                <w:color w:val="000000"/>
                <w:szCs w:val="21"/>
              </w:rPr>
              <w:t>三</w:t>
            </w:r>
            <w:r w:rsidRPr="009B722C">
              <w:rPr>
                <w:rFonts w:ascii="Times New Roman" w:hAnsi="宋体" w:hint="eastAsia"/>
                <w:bCs/>
                <w:color w:val="000000"/>
                <w:szCs w:val="21"/>
              </w:rPr>
              <w:t>）中国证监会规定的其他信息。</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六、信息披露事务管理</w:t>
            </w:r>
          </w:p>
          <w:p w:rsidR="0041416E" w:rsidRPr="00B6523B" w:rsidRDefault="0041416E" w:rsidP="00DC0311">
            <w:pPr>
              <w:adjustRightInd w:val="0"/>
              <w:spacing w:line="400" w:lineRule="exact"/>
              <w:ind w:firstLineChars="200" w:firstLine="420"/>
              <w:contextualSpacing/>
              <w:rPr>
                <w:rFonts w:ascii="Times New Roman" w:hAnsi="宋体" w:hint="eastAsia"/>
                <w:bCs/>
                <w:color w:val="000000"/>
                <w:szCs w:val="21"/>
              </w:rPr>
            </w:pPr>
            <w:r w:rsidRPr="00B6523B">
              <w:rPr>
                <w:rFonts w:ascii="Times New Roman" w:hAnsi="宋体" w:hint="eastAsia"/>
                <w:bCs/>
                <w:color w:val="000000"/>
                <w:szCs w:val="21"/>
              </w:rPr>
              <w:t>基金管理人、基金托管人应当建立健全信息披露管理制度，指定专</w:t>
            </w:r>
            <w:r w:rsidRPr="00B6523B">
              <w:rPr>
                <w:rFonts w:ascii="Times New Roman" w:hAnsi="宋体" w:hint="eastAsia"/>
                <w:bCs/>
                <w:strike/>
                <w:color w:val="000000"/>
                <w:szCs w:val="21"/>
              </w:rPr>
              <w:t>人</w:t>
            </w:r>
            <w:r w:rsidRPr="00B6523B">
              <w:rPr>
                <w:rFonts w:ascii="Times New Roman" w:hAnsi="宋体" w:hint="eastAsia"/>
                <w:bCs/>
                <w:color w:val="000000"/>
                <w:szCs w:val="21"/>
              </w:rPr>
              <w:t>负责管理信息披露事务。</w:t>
            </w:r>
          </w:p>
          <w:p w:rsidR="0041416E" w:rsidRPr="00B6523B" w:rsidRDefault="0041416E" w:rsidP="00DC0311">
            <w:pPr>
              <w:adjustRightInd w:val="0"/>
              <w:spacing w:line="400" w:lineRule="exact"/>
              <w:ind w:firstLineChars="200" w:firstLine="420"/>
              <w:contextualSpacing/>
              <w:rPr>
                <w:rFonts w:ascii="Times New Roman" w:hAnsi="宋体" w:hint="eastAsia"/>
                <w:bCs/>
                <w:color w:val="000000"/>
                <w:szCs w:val="21"/>
              </w:rPr>
            </w:pPr>
            <w:r w:rsidRPr="00B6523B">
              <w:rPr>
                <w:rFonts w:ascii="Times New Roman" w:hAnsi="宋体" w:hint="eastAsia"/>
                <w:bCs/>
                <w:color w:val="000000"/>
                <w:szCs w:val="21"/>
              </w:rPr>
              <w:t>基金信息披露义务人公开披露基金信息，应当符合中国证监会相关基金信息披露内容与格式准则</w:t>
            </w:r>
            <w:r w:rsidRPr="00B6523B">
              <w:rPr>
                <w:rFonts w:ascii="Times New Roman" w:hAnsi="宋体" w:hint="eastAsia"/>
                <w:bCs/>
                <w:strike/>
                <w:color w:val="000000"/>
                <w:szCs w:val="21"/>
              </w:rPr>
              <w:t>的</w:t>
            </w:r>
            <w:r w:rsidRPr="00B6523B">
              <w:rPr>
                <w:rFonts w:ascii="Times New Roman" w:hAnsi="宋体" w:hint="eastAsia"/>
                <w:bCs/>
                <w:color w:val="000000"/>
                <w:szCs w:val="21"/>
              </w:rPr>
              <w:t>规定。</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B6523B">
              <w:rPr>
                <w:rFonts w:ascii="Times New Roman" w:hAnsi="宋体" w:hint="eastAsia"/>
                <w:bCs/>
                <w:color w:val="000000"/>
                <w:szCs w:val="21"/>
              </w:rPr>
              <w:t>基金托管人应当按照相关法律法规、中国证监会的规定和基金合同的约定，对基金管理人编制的基金资产净值、各类基金份额的基金份额净值、各类基金份额的基金份额申购赎回价格、基金定期报告</w:t>
            </w:r>
            <w:r w:rsidRPr="00B6523B">
              <w:rPr>
                <w:rFonts w:ascii="Times New Roman" w:hAnsi="宋体" w:hint="eastAsia"/>
                <w:bCs/>
                <w:strike/>
                <w:color w:val="000000"/>
                <w:szCs w:val="21"/>
              </w:rPr>
              <w:t>和</w:t>
            </w:r>
            <w:r w:rsidRPr="00B6523B">
              <w:rPr>
                <w:rFonts w:ascii="Times New Roman" w:hAnsi="宋体" w:hint="eastAsia"/>
                <w:bCs/>
                <w:color w:val="000000"/>
                <w:szCs w:val="21"/>
              </w:rPr>
              <w:t>定期更新的招募说明书等公开披露的相关基金信息进行复核、审查，并向基金管理人</w:t>
            </w:r>
            <w:r w:rsidRPr="00B6523B">
              <w:rPr>
                <w:rFonts w:ascii="Times New Roman" w:hAnsi="宋体" w:hint="eastAsia"/>
                <w:bCs/>
                <w:strike/>
                <w:color w:val="000000"/>
                <w:szCs w:val="21"/>
              </w:rPr>
              <w:t>出具</w:t>
            </w:r>
            <w:r w:rsidRPr="00B6523B">
              <w:rPr>
                <w:rFonts w:ascii="Times New Roman" w:hAnsi="宋体" w:hint="eastAsia"/>
                <w:bCs/>
                <w:color w:val="000000"/>
                <w:szCs w:val="21"/>
              </w:rPr>
              <w:t>书面</w:t>
            </w:r>
            <w:r w:rsidRPr="00B6523B">
              <w:rPr>
                <w:rFonts w:ascii="Times New Roman" w:hAnsi="宋体" w:hint="eastAsia"/>
                <w:bCs/>
                <w:strike/>
                <w:color w:val="000000"/>
                <w:szCs w:val="21"/>
              </w:rPr>
              <w:t>文件或者盖章</w:t>
            </w:r>
            <w:r w:rsidRPr="00B6523B">
              <w:rPr>
                <w:rFonts w:ascii="Times New Roman" w:hAnsi="宋体" w:hint="eastAsia"/>
                <w:bCs/>
                <w:color w:val="000000"/>
                <w:szCs w:val="21"/>
              </w:rPr>
              <w:t>确认</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基金管理人、基金托管人应当在指定</w:t>
            </w:r>
            <w:r w:rsidRPr="009B722C">
              <w:rPr>
                <w:rFonts w:ascii="Times New Roman" w:hAnsi="宋体" w:hint="eastAsia"/>
                <w:bCs/>
                <w:strike/>
                <w:color w:val="000000"/>
                <w:szCs w:val="21"/>
              </w:rPr>
              <w:t>媒介</w:t>
            </w:r>
            <w:r w:rsidRPr="009B722C">
              <w:rPr>
                <w:rFonts w:ascii="Times New Roman" w:hAnsi="宋体" w:hint="eastAsia"/>
                <w:bCs/>
                <w:color w:val="000000"/>
                <w:szCs w:val="21"/>
              </w:rPr>
              <w:t>中选择披露信息</w:t>
            </w:r>
            <w:r w:rsidRPr="009B722C">
              <w:rPr>
                <w:rFonts w:ascii="Times New Roman" w:hAnsi="宋体" w:hint="eastAsia"/>
                <w:bCs/>
                <w:strike/>
                <w:color w:val="000000"/>
                <w:szCs w:val="21"/>
              </w:rPr>
              <w:t>的报刊</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B6523B" w:rsidRDefault="0041416E" w:rsidP="00DC0311">
            <w:pPr>
              <w:adjustRightInd w:val="0"/>
              <w:spacing w:line="400" w:lineRule="exact"/>
              <w:ind w:firstLineChars="200" w:firstLine="420"/>
              <w:contextualSpacing/>
              <w:rPr>
                <w:rFonts w:ascii="Times New Roman" w:hAnsi="宋体" w:hint="eastAsia"/>
                <w:bCs/>
                <w:color w:val="000000"/>
                <w:szCs w:val="21"/>
              </w:rPr>
            </w:pPr>
            <w:r w:rsidRPr="00B6523B">
              <w:rPr>
                <w:rFonts w:ascii="Times New Roman" w:hAnsi="宋体" w:hint="eastAsia"/>
                <w:bCs/>
                <w:color w:val="00000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B6523B">
              <w:rPr>
                <w:rFonts w:ascii="Times New Roman" w:hAnsi="宋体" w:hint="eastAsia"/>
                <w:bCs/>
                <w:color w:val="000000"/>
                <w:szCs w:val="21"/>
              </w:rPr>
              <w:t>为基金信息披露义务人公开披露的基金信息出具审计报告、法律意见书的专业机构，应当制作工作底稿，并将相关档案至少保存到基金合同终止后</w:t>
            </w:r>
            <w:r w:rsidRPr="00B6523B">
              <w:rPr>
                <w:rFonts w:ascii="Times New Roman" w:hAnsi="宋体" w:hint="eastAsia"/>
                <w:bCs/>
                <w:color w:val="000000"/>
                <w:szCs w:val="21"/>
              </w:rPr>
              <w:t>10</w:t>
            </w:r>
            <w:r w:rsidRPr="00B6523B">
              <w:rPr>
                <w:rFonts w:ascii="Times New Roman" w:hAnsi="宋体" w:hint="eastAsia"/>
                <w:bCs/>
                <w:color w:val="000000"/>
                <w:szCs w:val="21"/>
              </w:rPr>
              <w:t>年</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bCs/>
                <w:color w:val="000000"/>
                <w:szCs w:val="21"/>
              </w:rPr>
            </w:pPr>
          </w:p>
          <w:p w:rsidR="0041416E" w:rsidRPr="009B722C" w:rsidRDefault="0041416E" w:rsidP="00DC0311">
            <w:pPr>
              <w:adjustRightInd w:val="0"/>
              <w:spacing w:line="400" w:lineRule="exact"/>
              <w:contextualSpacing/>
              <w:rPr>
                <w:rFonts w:ascii="Times New Roman" w:hAnsi="宋体" w:hint="eastAsia"/>
                <w:bCs/>
                <w:color w:val="000000"/>
                <w:szCs w:val="21"/>
              </w:rPr>
            </w:pPr>
          </w:p>
          <w:p w:rsidR="0041416E" w:rsidRPr="009B722C" w:rsidRDefault="0041416E" w:rsidP="00DC0311">
            <w:pPr>
              <w:adjustRightInd w:val="0"/>
              <w:spacing w:line="400" w:lineRule="exact"/>
              <w:ind w:firstLineChars="200" w:firstLine="420"/>
              <w:contextualSpacing/>
              <w:rPr>
                <w:rFonts w:ascii="Times New Roman" w:hAnsi="宋体" w:hint="eastAsia"/>
                <w:bCs/>
                <w:color w:val="000000"/>
                <w:szCs w:val="21"/>
              </w:rPr>
            </w:pPr>
            <w:r w:rsidRPr="009B722C">
              <w:rPr>
                <w:rFonts w:ascii="Times New Roman" w:hAnsi="宋体" w:hint="eastAsia"/>
                <w:bCs/>
                <w:color w:val="000000"/>
                <w:szCs w:val="21"/>
              </w:rPr>
              <w:t>七、信息披露文件的存放与查阅</w:t>
            </w:r>
          </w:p>
          <w:p w:rsidR="0041416E" w:rsidRPr="00B6523B"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B6523B">
              <w:rPr>
                <w:rFonts w:ascii="Times New Roman" w:hAnsi="宋体" w:hint="eastAsia"/>
                <w:bCs/>
                <w:strike/>
                <w:color w:val="000000"/>
                <w:szCs w:val="21"/>
              </w:rPr>
              <w:t>招募说明书公布后，应当分别置备于基金管理人、基金托管人和基金销售机构的住所，供公众查阅、复制。</w:t>
            </w:r>
          </w:p>
          <w:p w:rsidR="0041416E" w:rsidRPr="009B722C"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B6523B">
              <w:rPr>
                <w:rFonts w:ascii="Times New Roman" w:hAnsi="宋体" w:hint="eastAsia"/>
                <w:bCs/>
                <w:strike/>
                <w:color w:val="000000"/>
                <w:szCs w:val="21"/>
              </w:rPr>
              <w:t>基金定期报告公布后，应当分别置备于基金管理人和基金托管人的住所，以供公众查阅、复制</w:t>
            </w:r>
            <w:r w:rsidRPr="009B722C">
              <w:rPr>
                <w:rFonts w:ascii="Times New Roman" w:hAnsi="宋体" w:hint="eastAsia"/>
                <w:bCs/>
                <w:strike/>
                <w:color w:val="000000"/>
                <w:szCs w:val="21"/>
              </w:rPr>
              <w:t>。</w:t>
            </w:r>
          </w:p>
          <w:p w:rsidR="0041416E" w:rsidRPr="009B722C" w:rsidRDefault="0041416E" w:rsidP="00DC0311">
            <w:pPr>
              <w:adjustRightInd w:val="0"/>
              <w:spacing w:line="400" w:lineRule="exact"/>
              <w:ind w:firstLineChars="200" w:firstLine="420"/>
              <w:contextualSpacing/>
              <w:rPr>
                <w:rFonts w:ascii="Times New Roman" w:hAnsi="Times New Roman" w:hint="eastAsia"/>
                <w:bCs/>
                <w:color w:val="000000"/>
                <w:szCs w:val="21"/>
              </w:rPr>
            </w:pPr>
          </w:p>
        </w:tc>
        <w:tc>
          <w:tcPr>
            <w:tcW w:w="4393" w:type="dxa"/>
          </w:tcPr>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一、本基金的信息披露应符合《基金法》、《运作办法》、《信息披露办法》、基金合同及其他有关规定。相关法律法规关于信息披露的规定发生变化时，本基金从其最新规定。</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二、信息披露义务人</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本基金信息披露义务人包括基金管理人、基金托管人、召集基金份额持有人大会的基金份额持有人等法律</w:t>
            </w:r>
            <w:r w:rsidRPr="009B722C">
              <w:rPr>
                <w:rFonts w:ascii="Times New Roman" w:hAnsi="宋体" w:hint="eastAsia"/>
                <w:bCs/>
                <w:color w:val="000000"/>
                <w:szCs w:val="21"/>
                <w:u w:val="single"/>
              </w:rPr>
              <w:t>、行政</w:t>
            </w:r>
            <w:r w:rsidRPr="009B722C">
              <w:rPr>
                <w:rFonts w:ascii="Times New Roman" w:hAnsi="宋体" w:hint="eastAsia"/>
                <w:bCs/>
                <w:color w:val="000000"/>
                <w:szCs w:val="21"/>
              </w:rPr>
              <w:t>法规和中国证监会规定的自然人、法人和</w:t>
            </w:r>
            <w:r w:rsidRPr="009B722C">
              <w:rPr>
                <w:rFonts w:ascii="Times New Roman" w:hAnsi="宋体" w:hint="eastAsia"/>
                <w:bCs/>
                <w:color w:val="000000"/>
                <w:szCs w:val="21"/>
                <w:u w:val="single"/>
              </w:rPr>
              <w:t>非法人</w:t>
            </w:r>
            <w:r w:rsidRPr="009B722C">
              <w:rPr>
                <w:rFonts w:ascii="Times New Roman" w:hAnsi="宋体" w:hint="eastAsia"/>
                <w:bCs/>
                <w:color w:val="000000"/>
                <w:szCs w:val="21"/>
              </w:rPr>
              <w:t>组织。</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本基金信息披露义务人</w:t>
            </w:r>
            <w:r w:rsidRPr="009B722C">
              <w:rPr>
                <w:rFonts w:ascii="Times New Roman" w:hAnsi="宋体" w:hint="eastAsia"/>
                <w:bCs/>
                <w:color w:val="000000"/>
                <w:szCs w:val="21"/>
                <w:u w:val="single"/>
              </w:rPr>
              <w:t>以保护基金份额持有人利益为根本出发点，</w:t>
            </w:r>
            <w:r w:rsidRPr="009B722C">
              <w:rPr>
                <w:rFonts w:ascii="Times New Roman" w:hAnsi="宋体" w:hint="eastAsia"/>
                <w:bCs/>
                <w:color w:val="000000"/>
                <w:szCs w:val="21"/>
              </w:rPr>
              <w:t>按照法律法规和中国证监会的规定披露基金信息，并保证所披露信息的真实性、准确性</w:t>
            </w:r>
            <w:r w:rsidRPr="00D2241B">
              <w:rPr>
                <w:rFonts w:ascii="Times New Roman" w:hAnsi="宋体" w:hint="eastAsia"/>
                <w:bCs/>
                <w:color w:val="000000"/>
                <w:szCs w:val="21"/>
                <w:u w:val="single"/>
              </w:rPr>
              <w:t>、</w:t>
            </w:r>
            <w:r w:rsidRPr="009B722C">
              <w:rPr>
                <w:rFonts w:ascii="Times New Roman" w:hAnsi="宋体" w:hint="eastAsia"/>
                <w:bCs/>
                <w:color w:val="000000"/>
                <w:szCs w:val="21"/>
              </w:rPr>
              <w:t>完整性</w:t>
            </w:r>
            <w:r w:rsidRPr="009B722C">
              <w:rPr>
                <w:rFonts w:ascii="Times New Roman" w:hAnsi="宋体" w:hint="eastAsia"/>
                <w:bCs/>
                <w:color w:val="000000"/>
                <w:szCs w:val="21"/>
                <w:u w:val="single"/>
              </w:rPr>
              <w:t>、及时性、简明性和易得性</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本基金信息披露义务人应当在中国证监会规定时间内，将应予披露的基金信息通过中国证监会指定</w:t>
            </w:r>
            <w:r w:rsidRPr="00D76EB9">
              <w:rPr>
                <w:rFonts w:ascii="Times New Roman" w:hAnsi="宋体" w:hint="eastAsia"/>
                <w:bCs/>
                <w:color w:val="000000"/>
                <w:szCs w:val="21"/>
              </w:rPr>
              <w:t>的</w:t>
            </w:r>
            <w:r w:rsidRPr="009B722C">
              <w:rPr>
                <w:rFonts w:ascii="Times New Roman" w:hAnsi="宋体" w:hint="eastAsia"/>
                <w:bCs/>
                <w:color w:val="000000"/>
                <w:szCs w:val="21"/>
                <w:u w:val="single"/>
              </w:rPr>
              <w:t>全国性报刊（以下简称“指定报刊”）及指定</w:t>
            </w:r>
            <w:r w:rsidRPr="00D2241B">
              <w:rPr>
                <w:rFonts w:ascii="Times New Roman" w:hAnsi="宋体" w:hint="eastAsia"/>
                <w:bCs/>
                <w:color w:val="000000"/>
                <w:szCs w:val="21"/>
              </w:rPr>
              <w:t>互联网网站（以下简称“</w:t>
            </w:r>
            <w:r w:rsidRPr="00D2241B">
              <w:rPr>
                <w:rFonts w:ascii="Times New Roman" w:hAnsi="宋体" w:hint="eastAsia"/>
                <w:bCs/>
                <w:color w:val="000000"/>
                <w:szCs w:val="21"/>
                <w:u w:val="single"/>
              </w:rPr>
              <w:t>指定</w:t>
            </w:r>
            <w:r w:rsidRPr="00D2241B">
              <w:rPr>
                <w:rFonts w:ascii="Times New Roman" w:hAnsi="宋体" w:hint="eastAsia"/>
                <w:bCs/>
                <w:color w:val="000000"/>
                <w:szCs w:val="21"/>
              </w:rPr>
              <w:t>网站”）等</w:t>
            </w:r>
            <w:r w:rsidRPr="009B722C">
              <w:rPr>
                <w:rFonts w:ascii="Times New Roman" w:hAnsi="宋体" w:hint="eastAsia"/>
                <w:bCs/>
                <w:color w:val="000000"/>
                <w:szCs w:val="21"/>
              </w:rPr>
              <w:t>媒介披露，并保证基金投资者能够按照基金合同约定的时间和方式查阅或者复制公开披露的信息资料。</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三、本基金信息披露义务人承诺公开披露的基金信息，不得有下列行为：</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、虚假记载、误导性陈述或者重大遗漏；</w:t>
            </w:r>
          </w:p>
          <w:p w:rsidR="0041416E"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、对证券投资业绩进行预测；</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、违规承诺收益或者承担损失；</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4</w:t>
            </w:r>
            <w:r w:rsidRPr="009B722C">
              <w:rPr>
                <w:rFonts w:ascii="Times New Roman" w:hAnsi="宋体" w:hint="eastAsia"/>
                <w:bCs/>
                <w:color w:val="000000"/>
                <w:szCs w:val="21"/>
              </w:rPr>
              <w:t>、诋毁其他基金管理人、基金托管人或者基金销售机构；</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5</w:t>
            </w:r>
            <w:r w:rsidRPr="009B722C">
              <w:rPr>
                <w:rFonts w:ascii="Times New Roman" w:hAnsi="宋体" w:hint="eastAsia"/>
                <w:bCs/>
                <w:color w:val="000000"/>
                <w:szCs w:val="21"/>
              </w:rPr>
              <w:t>、登载任何自然人、法人</w:t>
            </w:r>
            <w:r w:rsidRPr="009B722C">
              <w:rPr>
                <w:rFonts w:ascii="Times New Roman" w:hAnsi="宋体" w:hint="eastAsia"/>
                <w:bCs/>
                <w:color w:val="000000"/>
                <w:szCs w:val="21"/>
                <w:u w:val="single"/>
              </w:rPr>
              <w:t>和非法人</w:t>
            </w:r>
            <w:r w:rsidRPr="009B722C">
              <w:rPr>
                <w:rFonts w:ascii="Times New Roman" w:hAnsi="宋体" w:hint="eastAsia"/>
                <w:bCs/>
                <w:color w:val="000000"/>
                <w:szCs w:val="21"/>
              </w:rPr>
              <w:t>组织的祝贺性、恭维性或推荐性的文字；</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6</w:t>
            </w:r>
            <w:r w:rsidRPr="009B722C">
              <w:rPr>
                <w:rFonts w:ascii="Times New Roman" w:hAnsi="宋体" w:hint="eastAsia"/>
                <w:bCs/>
                <w:color w:val="000000"/>
                <w:szCs w:val="21"/>
              </w:rPr>
              <w:t>、中国证监会禁止的其他行为。</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四、本基金公开披露的信息应采用中文文本。同时采用外文文本的，基金信息披露义务人应保证</w:t>
            </w:r>
            <w:r w:rsidRPr="009B722C">
              <w:rPr>
                <w:rFonts w:ascii="Times New Roman" w:hAnsi="宋体" w:hint="eastAsia"/>
                <w:bCs/>
                <w:color w:val="000000"/>
                <w:szCs w:val="21"/>
                <w:u w:val="single"/>
              </w:rPr>
              <w:t>不同</w:t>
            </w:r>
            <w:r w:rsidRPr="009B722C">
              <w:rPr>
                <w:rFonts w:ascii="Times New Roman" w:hAnsi="宋体" w:hint="eastAsia"/>
                <w:bCs/>
                <w:color w:val="000000"/>
                <w:szCs w:val="21"/>
              </w:rPr>
              <w:t>文本的内容一致。</w:t>
            </w:r>
            <w:r w:rsidRPr="009B722C">
              <w:rPr>
                <w:rFonts w:ascii="Times New Roman" w:hAnsi="宋体" w:hint="eastAsia"/>
                <w:bCs/>
                <w:color w:val="000000"/>
                <w:szCs w:val="21"/>
                <w:u w:val="single"/>
              </w:rPr>
              <w:t>不同</w:t>
            </w:r>
            <w:r w:rsidRPr="009B722C">
              <w:rPr>
                <w:rFonts w:ascii="Times New Roman" w:hAnsi="宋体" w:hint="eastAsia"/>
                <w:bCs/>
                <w:color w:val="000000"/>
                <w:szCs w:val="21"/>
              </w:rPr>
              <w:t>文本</w:t>
            </w:r>
            <w:r w:rsidRPr="009B722C">
              <w:rPr>
                <w:rFonts w:ascii="Times New Roman" w:hAnsi="宋体" w:hint="eastAsia"/>
                <w:bCs/>
                <w:color w:val="000000"/>
                <w:szCs w:val="21"/>
                <w:u w:val="single"/>
              </w:rPr>
              <w:t>之间</w:t>
            </w:r>
            <w:r w:rsidRPr="009B722C">
              <w:rPr>
                <w:rFonts w:ascii="Times New Roman" w:hAnsi="宋体" w:hint="eastAsia"/>
                <w:bCs/>
                <w:color w:val="000000"/>
                <w:szCs w:val="21"/>
              </w:rPr>
              <w:t>发生歧义的，以中文文本为准。</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本基金公开披露的信息采用阿拉伯数字；除特别说明外，货币单位为人民币元。</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五、公开披露的基金信息</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公开披露的基金信息包括：</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（一）基金招募说明书、基金合同、基金托管协议</w:t>
            </w:r>
            <w:r w:rsidRPr="009B722C">
              <w:rPr>
                <w:rFonts w:ascii="Times New Roman" w:hAnsi="宋体" w:hint="eastAsia"/>
                <w:bCs/>
                <w:color w:val="000000"/>
                <w:szCs w:val="21"/>
                <w:u w:val="single"/>
              </w:rPr>
              <w:t>、基金产品资料概要</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、基金合同是界定基金合同当事人的各项权利、义务关系，明确基金份额持有人大会召开的规则及具体程序，说明基金产品的特性等涉及基金投资者重大利益的事项的法律文件。</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rPr>
              <w:t>2</w:t>
            </w:r>
            <w:r w:rsidRPr="009B722C">
              <w:rPr>
                <w:rFonts w:ascii="Times New Roman" w:hAnsi="宋体" w:hint="eastAsia"/>
                <w:bCs/>
                <w:color w:val="000000"/>
                <w:szCs w:val="21"/>
              </w:rPr>
              <w:t>、基金招募说明书应当最大限度地披露影响基金投资者决策的全部事项，说明基金认购、申购和赎回安排、基金投资、基金产品特性、风险揭示、信息披露及基金份额持有人服务等内容。基金合同生效后，</w:t>
            </w:r>
            <w:r w:rsidRPr="009B722C">
              <w:rPr>
                <w:rFonts w:ascii="Times New Roman" w:hAnsi="宋体" w:hint="eastAsia"/>
                <w:bCs/>
                <w:color w:val="000000"/>
                <w:szCs w:val="21"/>
                <w:u w:val="single"/>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1416E" w:rsidRDefault="0041416E" w:rsidP="00DC0311">
            <w:pPr>
              <w:adjustRightInd w:val="0"/>
              <w:spacing w:line="400" w:lineRule="exact"/>
              <w:ind w:firstLine="420"/>
              <w:contextualSpacing/>
              <w:rPr>
                <w:rFonts w:ascii="Times New Roman" w:hAnsi="宋体" w:hint="eastAsia"/>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、基金托管协议是界定基金托管人和基金管理人在基金财产保管及基金运作监督等活动中的权利、义务关系的法律文件。</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u w:val="single"/>
              </w:rPr>
              <w:t>4</w:t>
            </w:r>
            <w:r w:rsidRPr="009B722C">
              <w:rPr>
                <w:rFonts w:ascii="Times New Roman" w:hAnsi="宋体" w:hint="eastAsia"/>
                <w:bCs/>
                <w:color w:val="000000"/>
                <w:szCs w:val="21"/>
                <w:u w:val="single"/>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1416E" w:rsidRDefault="0041416E" w:rsidP="00DC0311">
            <w:pPr>
              <w:adjustRightInd w:val="0"/>
              <w:spacing w:line="400" w:lineRule="exact"/>
              <w:ind w:firstLine="420"/>
              <w:contextualSpacing/>
              <w:rPr>
                <w:rFonts w:ascii="Times New Roman" w:hAnsi="宋体"/>
                <w:bCs/>
                <w:color w:val="000000"/>
                <w:szCs w:val="21"/>
              </w:rPr>
            </w:pPr>
            <w:r w:rsidRPr="00D2241B">
              <w:rPr>
                <w:rFonts w:ascii="Times New Roman" w:hAnsi="宋体" w:hint="eastAsia"/>
                <w:bCs/>
                <w:color w:val="000000"/>
                <w:szCs w:val="21"/>
              </w:rPr>
              <w:t>基金募集申请经中国证监会注册后，基金管理人在基金份额发售的</w:t>
            </w:r>
            <w:r w:rsidRPr="00D2241B">
              <w:rPr>
                <w:rFonts w:ascii="Times New Roman" w:hAnsi="宋体" w:hint="eastAsia"/>
                <w:bCs/>
                <w:color w:val="000000"/>
                <w:szCs w:val="21"/>
              </w:rPr>
              <w:t>3</w:t>
            </w:r>
            <w:r w:rsidRPr="00D2241B">
              <w:rPr>
                <w:rFonts w:ascii="Times New Roman" w:hAnsi="宋体" w:hint="eastAsia"/>
                <w:bCs/>
                <w:color w:val="000000"/>
                <w:szCs w:val="21"/>
              </w:rPr>
              <w:t>日前，将基金招募说明书、基金合同摘要登载在指定媒介上；基金管理人、基金托管人应当将基金合同、基金托管协议登载在网站上。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（二）基金份额发售公告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基金管理人应当就基金份额发售的具体事宜编制基金份额发售公告，并在披露招募说明书的当日登载于指定媒介上。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（三）基金合同生效公告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基金管理人应当在收到中国证监会确认文件的次日在指定媒介上登载基金合同生效公告。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（四）</w:t>
            </w:r>
            <w:r w:rsidRPr="009B722C">
              <w:rPr>
                <w:rFonts w:ascii="Times New Roman" w:hAnsi="宋体" w:hint="eastAsia"/>
                <w:bCs/>
                <w:color w:val="000000"/>
                <w:szCs w:val="21"/>
                <w:u w:val="single"/>
              </w:rPr>
              <w:t>各类基金份额的基金净值信息</w:t>
            </w:r>
          </w:p>
          <w:p w:rsidR="0041416E" w:rsidRPr="00A10BA2" w:rsidRDefault="0041416E" w:rsidP="00DC0311">
            <w:pPr>
              <w:adjustRightInd w:val="0"/>
              <w:spacing w:line="400" w:lineRule="exact"/>
              <w:ind w:firstLine="420"/>
              <w:contextualSpacing/>
              <w:rPr>
                <w:rFonts w:ascii="Times New Roman" w:hAnsi="宋体" w:hint="eastAsia"/>
                <w:bCs/>
                <w:color w:val="000000"/>
                <w:szCs w:val="21"/>
              </w:rPr>
            </w:pPr>
            <w:r w:rsidRPr="00A10BA2">
              <w:rPr>
                <w:rFonts w:ascii="Times New Roman" w:hAnsi="宋体" w:hint="eastAsia"/>
                <w:bCs/>
                <w:color w:val="000000"/>
                <w:szCs w:val="21"/>
              </w:rPr>
              <w:t>基金合同生效后，在开始办理基金份额申购或者赎回前，基金管理人应当至少每周在指定网站披露一次各类基金份额的基金份额净值和各类基金份额的基金份额累计净值。</w:t>
            </w:r>
          </w:p>
          <w:p w:rsidR="0041416E" w:rsidRPr="00A10BA2" w:rsidRDefault="0041416E" w:rsidP="00DC0311">
            <w:pPr>
              <w:adjustRightInd w:val="0"/>
              <w:spacing w:line="400" w:lineRule="exact"/>
              <w:ind w:firstLine="420"/>
              <w:contextualSpacing/>
              <w:rPr>
                <w:rFonts w:ascii="Times New Roman" w:hAnsi="宋体" w:hint="eastAsia"/>
                <w:bCs/>
                <w:color w:val="000000"/>
                <w:szCs w:val="21"/>
              </w:rPr>
            </w:pPr>
            <w:r w:rsidRPr="00A10BA2">
              <w:rPr>
                <w:rFonts w:ascii="Times New Roman" w:hAnsi="宋体" w:hint="eastAsia"/>
                <w:bCs/>
                <w:color w:val="000000"/>
                <w:szCs w:val="21"/>
              </w:rPr>
              <w:t>在开始办理基金份额申购或者赎回后，基金管理人应当在不晚于每个开放日的次日，通过指定网站、基金销售机构网站或者营业网点披露开放日的各类基金份额的基金份额净值和各类基金份额的基金份额累计净值。</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A10BA2">
              <w:rPr>
                <w:rFonts w:ascii="Times New Roman" w:hAnsi="宋体" w:hint="eastAsia"/>
                <w:bCs/>
                <w:color w:val="000000"/>
                <w:szCs w:val="21"/>
              </w:rPr>
              <w:t>基金管理人</w:t>
            </w:r>
            <w:r w:rsidRPr="00A10BA2">
              <w:rPr>
                <w:rFonts w:ascii="Times New Roman" w:hAnsi="宋体" w:hint="eastAsia"/>
                <w:bCs/>
                <w:color w:val="000000"/>
                <w:szCs w:val="21"/>
                <w:u w:val="single"/>
              </w:rPr>
              <w:t>在不晚于</w:t>
            </w:r>
            <w:r w:rsidRPr="00A10BA2">
              <w:rPr>
                <w:rFonts w:ascii="Times New Roman" w:hAnsi="宋体" w:hint="eastAsia"/>
                <w:bCs/>
                <w:color w:val="000000"/>
                <w:szCs w:val="21"/>
              </w:rPr>
              <w:t>半年度和年度最后一</w:t>
            </w:r>
            <w:r w:rsidRPr="00A10BA2">
              <w:rPr>
                <w:rFonts w:ascii="Times New Roman" w:hAnsi="宋体" w:hint="eastAsia"/>
                <w:bCs/>
                <w:color w:val="000000"/>
                <w:szCs w:val="21"/>
                <w:u w:val="single"/>
              </w:rPr>
              <w:t>日的次日</w:t>
            </w:r>
            <w:r w:rsidRPr="00A10BA2">
              <w:rPr>
                <w:rFonts w:ascii="Times New Roman" w:hAnsi="宋体" w:hint="eastAsia"/>
                <w:bCs/>
                <w:color w:val="000000"/>
                <w:szCs w:val="21"/>
              </w:rPr>
              <w:t>，</w:t>
            </w:r>
            <w:r w:rsidRPr="00A10BA2">
              <w:rPr>
                <w:rFonts w:ascii="Times New Roman" w:hAnsi="宋体" w:hint="eastAsia"/>
                <w:bCs/>
                <w:color w:val="000000"/>
                <w:szCs w:val="21"/>
                <w:u w:val="single"/>
              </w:rPr>
              <w:t>在指定网站披露半年度和年度最后一日</w:t>
            </w:r>
            <w:r w:rsidRPr="00A10BA2">
              <w:rPr>
                <w:rFonts w:ascii="Times New Roman" w:hAnsi="宋体" w:hint="eastAsia"/>
                <w:bCs/>
                <w:color w:val="000000"/>
                <w:szCs w:val="21"/>
              </w:rPr>
              <w:t>各类基金份额的基金份额净值</w:t>
            </w:r>
            <w:r w:rsidRPr="00A10BA2">
              <w:rPr>
                <w:rFonts w:ascii="Times New Roman" w:hAnsi="宋体" w:hint="eastAsia"/>
                <w:bCs/>
                <w:color w:val="000000"/>
                <w:szCs w:val="21"/>
                <w:u w:val="single"/>
              </w:rPr>
              <w:t>和</w:t>
            </w:r>
            <w:r w:rsidRPr="00A10BA2">
              <w:rPr>
                <w:rFonts w:ascii="Times New Roman" w:hAnsi="宋体" w:hint="eastAsia"/>
                <w:bCs/>
                <w:color w:val="000000"/>
                <w:szCs w:val="21"/>
              </w:rPr>
              <w:t>各类基金份额的基金份额累计净值</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遇特殊情况，经中国证监会同意，可以适当延迟计算或公告。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（五）</w:t>
            </w:r>
            <w:r w:rsidRPr="009B722C">
              <w:rPr>
                <w:rFonts w:ascii="Times New Roman" w:hAnsi="宋体" w:hint="eastAsia"/>
                <w:bCs/>
                <w:color w:val="000000"/>
                <w:szCs w:val="21"/>
                <w:u w:val="single"/>
              </w:rPr>
              <w:t>各类</w:t>
            </w:r>
            <w:r w:rsidRPr="009B722C">
              <w:rPr>
                <w:rFonts w:ascii="Times New Roman" w:hAnsi="宋体" w:hint="eastAsia"/>
                <w:bCs/>
                <w:color w:val="000000"/>
                <w:szCs w:val="21"/>
              </w:rPr>
              <w:t>基金份额申购、赎回价格</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基金管理人应当在基金合同、招募说明书等信息披露文件上载明</w:t>
            </w:r>
            <w:r w:rsidRPr="009B722C">
              <w:rPr>
                <w:rFonts w:ascii="Times New Roman" w:hAnsi="宋体" w:hint="eastAsia"/>
                <w:bCs/>
                <w:color w:val="000000"/>
                <w:szCs w:val="21"/>
                <w:u w:val="single"/>
              </w:rPr>
              <w:t>各类</w:t>
            </w:r>
            <w:r w:rsidRPr="009B722C">
              <w:rPr>
                <w:rFonts w:ascii="Times New Roman" w:hAnsi="宋体" w:hint="eastAsia"/>
                <w:bCs/>
                <w:color w:val="000000"/>
                <w:szCs w:val="21"/>
              </w:rPr>
              <w:t>基金份额申购、赎回价格的计算方式及有关申购、赎回费率，并保证投资者能够在基金</w:t>
            </w:r>
            <w:r w:rsidRPr="009B722C">
              <w:rPr>
                <w:rFonts w:ascii="Times New Roman" w:hAnsi="宋体" w:hint="eastAsia"/>
                <w:bCs/>
                <w:color w:val="000000"/>
                <w:szCs w:val="21"/>
                <w:u w:val="single"/>
              </w:rPr>
              <w:t>销售机构网站或营业</w:t>
            </w:r>
            <w:r w:rsidRPr="009B722C">
              <w:rPr>
                <w:rFonts w:ascii="Times New Roman" w:hAnsi="宋体" w:hint="eastAsia"/>
                <w:bCs/>
                <w:color w:val="000000"/>
                <w:szCs w:val="21"/>
              </w:rPr>
              <w:t>网点查阅或者复制前述信息资料。</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（六）基金定期报告，包括基金年度报告、基金</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报告和基金季度报告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基金管理人应当在每年结束之日起</w:t>
            </w:r>
            <w:r w:rsidRPr="009B722C">
              <w:rPr>
                <w:rFonts w:ascii="Times New Roman" w:hAnsi="宋体" w:hint="eastAsia"/>
                <w:bCs/>
                <w:color w:val="000000"/>
                <w:szCs w:val="21"/>
                <w:u w:val="single"/>
              </w:rPr>
              <w:t>三个月</w:t>
            </w:r>
            <w:r w:rsidRPr="009B722C">
              <w:rPr>
                <w:rFonts w:ascii="Times New Roman" w:hAnsi="宋体" w:hint="eastAsia"/>
                <w:bCs/>
                <w:color w:val="000000"/>
                <w:szCs w:val="21"/>
              </w:rPr>
              <w:t>内，编制完成基金年度报告，</w:t>
            </w:r>
            <w:r w:rsidRPr="00D76EB9">
              <w:rPr>
                <w:rFonts w:ascii="Times New Roman" w:hAnsi="宋体" w:hint="eastAsia"/>
                <w:bCs/>
                <w:color w:val="000000"/>
                <w:szCs w:val="21"/>
              </w:rPr>
              <w:t>将年度报告登载</w:t>
            </w:r>
            <w:r w:rsidRPr="002210EF">
              <w:rPr>
                <w:rFonts w:ascii="Times New Roman" w:hAnsi="宋体" w:hint="eastAsia"/>
                <w:bCs/>
                <w:color w:val="000000"/>
                <w:szCs w:val="21"/>
                <w:u w:val="single"/>
              </w:rPr>
              <w:t>在指定</w:t>
            </w:r>
            <w:r w:rsidRPr="00D76EB9">
              <w:rPr>
                <w:rFonts w:ascii="Times New Roman" w:hAnsi="宋体" w:hint="eastAsia"/>
                <w:bCs/>
                <w:color w:val="000000"/>
                <w:szCs w:val="21"/>
              </w:rPr>
              <w:t>网站上</w:t>
            </w:r>
            <w:r w:rsidRPr="002210EF">
              <w:rPr>
                <w:rFonts w:ascii="Times New Roman" w:hAnsi="宋体" w:hint="eastAsia"/>
                <w:bCs/>
                <w:color w:val="000000"/>
                <w:szCs w:val="21"/>
              </w:rPr>
              <w:t>，</w:t>
            </w:r>
            <w:r w:rsidRPr="00D76EB9">
              <w:rPr>
                <w:rFonts w:ascii="Times New Roman" w:hAnsi="宋体" w:hint="eastAsia"/>
                <w:bCs/>
                <w:color w:val="000000"/>
                <w:szCs w:val="21"/>
                <w:u w:val="single"/>
              </w:rPr>
              <w:t>并</w:t>
            </w:r>
            <w:r w:rsidRPr="009B722C">
              <w:rPr>
                <w:rFonts w:ascii="Times New Roman" w:hAnsi="宋体" w:hint="eastAsia"/>
                <w:bCs/>
                <w:color w:val="000000"/>
                <w:szCs w:val="21"/>
              </w:rPr>
              <w:t>将年度报告</w:t>
            </w:r>
            <w:r w:rsidRPr="009B722C">
              <w:rPr>
                <w:rFonts w:ascii="Times New Roman" w:hAnsi="宋体" w:hint="eastAsia"/>
                <w:bCs/>
                <w:color w:val="000000"/>
                <w:szCs w:val="21"/>
                <w:u w:val="single"/>
              </w:rPr>
              <w:t>提示性公告</w:t>
            </w:r>
            <w:r w:rsidRPr="009B722C">
              <w:rPr>
                <w:rFonts w:ascii="Times New Roman" w:hAnsi="宋体" w:hint="eastAsia"/>
                <w:bCs/>
                <w:color w:val="000000"/>
                <w:szCs w:val="21"/>
              </w:rPr>
              <w:t>登载在指定</w:t>
            </w:r>
            <w:r w:rsidRPr="009B722C">
              <w:rPr>
                <w:rFonts w:ascii="Times New Roman" w:hAnsi="宋体" w:hint="eastAsia"/>
                <w:bCs/>
                <w:color w:val="000000"/>
                <w:szCs w:val="21"/>
                <w:u w:val="single"/>
              </w:rPr>
              <w:t>报刊</w:t>
            </w:r>
            <w:r w:rsidRPr="009B722C">
              <w:rPr>
                <w:rFonts w:ascii="Times New Roman" w:hAnsi="宋体" w:hint="eastAsia"/>
                <w:bCs/>
                <w:color w:val="000000"/>
                <w:szCs w:val="21"/>
              </w:rPr>
              <w:t>上。基金年度报告</w:t>
            </w:r>
            <w:r w:rsidRPr="009B722C">
              <w:rPr>
                <w:rFonts w:ascii="Times New Roman" w:hAnsi="宋体" w:hint="eastAsia"/>
                <w:bCs/>
                <w:color w:val="000000"/>
                <w:szCs w:val="21"/>
                <w:u w:val="single"/>
              </w:rPr>
              <w:t>中</w:t>
            </w:r>
            <w:r w:rsidRPr="009B722C">
              <w:rPr>
                <w:rFonts w:ascii="Times New Roman" w:hAnsi="宋体" w:hint="eastAsia"/>
                <w:bCs/>
                <w:color w:val="000000"/>
                <w:szCs w:val="21"/>
              </w:rPr>
              <w:t>的财务会计报告应当经过</w:t>
            </w:r>
            <w:r w:rsidRPr="009B722C">
              <w:rPr>
                <w:rFonts w:ascii="Times New Roman" w:hAnsi="宋体" w:hint="eastAsia"/>
                <w:bCs/>
                <w:color w:val="000000"/>
                <w:szCs w:val="21"/>
                <w:u w:val="single"/>
              </w:rPr>
              <w:t>具有证券、期货相关业务资格的会计师事务所</w:t>
            </w:r>
            <w:r w:rsidRPr="009B722C">
              <w:rPr>
                <w:rFonts w:ascii="Times New Roman" w:hAnsi="宋体" w:hint="eastAsia"/>
                <w:bCs/>
                <w:color w:val="000000"/>
                <w:szCs w:val="21"/>
              </w:rPr>
              <w:t>审计。</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基金管理人应当在上半年结束之日起</w:t>
            </w:r>
            <w:r w:rsidRPr="009B722C">
              <w:rPr>
                <w:rFonts w:ascii="Times New Roman" w:hAnsi="宋体" w:hint="eastAsia"/>
                <w:bCs/>
                <w:color w:val="000000"/>
                <w:szCs w:val="21"/>
                <w:u w:val="single"/>
              </w:rPr>
              <w:t>两个月</w:t>
            </w:r>
            <w:r w:rsidRPr="009B722C">
              <w:rPr>
                <w:rFonts w:ascii="Times New Roman" w:hAnsi="宋体" w:hint="eastAsia"/>
                <w:bCs/>
                <w:color w:val="000000"/>
                <w:szCs w:val="21"/>
              </w:rPr>
              <w:t>内，编制完成基金</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报告，将</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报告登载在</w:t>
            </w:r>
            <w:r w:rsidRPr="009B722C">
              <w:rPr>
                <w:rFonts w:ascii="Times New Roman" w:hAnsi="宋体" w:hint="eastAsia"/>
                <w:bCs/>
                <w:color w:val="000000"/>
                <w:szCs w:val="21"/>
                <w:u w:val="single"/>
              </w:rPr>
              <w:t>指定</w:t>
            </w:r>
            <w:r w:rsidRPr="009B722C">
              <w:rPr>
                <w:rFonts w:ascii="Times New Roman" w:hAnsi="宋体" w:hint="eastAsia"/>
                <w:bCs/>
                <w:color w:val="000000"/>
                <w:szCs w:val="21"/>
              </w:rPr>
              <w:t>网站上，</w:t>
            </w:r>
            <w:r w:rsidRPr="009B722C">
              <w:rPr>
                <w:rFonts w:ascii="Times New Roman" w:hAnsi="宋体" w:hint="eastAsia"/>
                <w:bCs/>
                <w:color w:val="000000"/>
                <w:szCs w:val="21"/>
                <w:u w:val="single"/>
              </w:rPr>
              <w:t>并</w:t>
            </w:r>
            <w:r w:rsidRPr="009B722C">
              <w:rPr>
                <w:rFonts w:ascii="Times New Roman" w:hAnsi="宋体" w:hint="eastAsia"/>
                <w:bCs/>
                <w:color w:val="000000"/>
                <w:szCs w:val="21"/>
              </w:rPr>
              <w:t>将</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w:t>
            </w:r>
            <w:r w:rsidRPr="009B722C">
              <w:rPr>
                <w:rFonts w:ascii="Times New Roman" w:hAnsi="宋体" w:hint="eastAsia"/>
                <w:bCs/>
                <w:color w:val="000000"/>
                <w:szCs w:val="21"/>
                <w:u w:val="single"/>
              </w:rPr>
              <w:t>提示性公告</w:t>
            </w:r>
            <w:r w:rsidRPr="009B722C">
              <w:rPr>
                <w:rFonts w:ascii="Times New Roman" w:hAnsi="宋体" w:hint="eastAsia"/>
                <w:bCs/>
                <w:color w:val="000000"/>
                <w:szCs w:val="21"/>
              </w:rPr>
              <w:t>登载在指定</w:t>
            </w:r>
            <w:r w:rsidRPr="009B722C">
              <w:rPr>
                <w:rFonts w:ascii="Times New Roman" w:hAnsi="宋体" w:hint="eastAsia"/>
                <w:bCs/>
                <w:color w:val="000000"/>
                <w:szCs w:val="21"/>
                <w:u w:val="single"/>
              </w:rPr>
              <w:t>报刊</w:t>
            </w:r>
            <w:r w:rsidRPr="009B722C">
              <w:rPr>
                <w:rFonts w:ascii="Times New Roman" w:hAnsi="宋体" w:hint="eastAsia"/>
                <w:bCs/>
                <w:color w:val="000000"/>
                <w:szCs w:val="21"/>
              </w:rPr>
              <w:t>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基金管理人应当在季度结束之日起</w:t>
            </w:r>
            <w:r w:rsidRPr="009B722C">
              <w:rPr>
                <w:rFonts w:ascii="Times New Roman" w:hAnsi="宋体" w:hint="eastAsia"/>
                <w:bCs/>
                <w:color w:val="000000"/>
                <w:szCs w:val="21"/>
              </w:rPr>
              <w:t>15</w:t>
            </w:r>
            <w:r w:rsidRPr="009B722C">
              <w:rPr>
                <w:rFonts w:ascii="Times New Roman" w:hAnsi="宋体" w:hint="eastAsia"/>
                <w:bCs/>
                <w:color w:val="000000"/>
                <w:szCs w:val="21"/>
              </w:rPr>
              <w:t>个工作日内，编制完成基金季度报告，</w:t>
            </w:r>
            <w:r w:rsidRPr="00F77E7E">
              <w:rPr>
                <w:rFonts w:ascii="Times New Roman" w:hAnsi="宋体" w:hint="eastAsia"/>
                <w:bCs/>
                <w:color w:val="000000"/>
                <w:szCs w:val="21"/>
                <w:u w:val="single"/>
              </w:rPr>
              <w:t>将季度报告登载在指定网站上，</w:t>
            </w:r>
            <w:r w:rsidRPr="00F77E7E">
              <w:rPr>
                <w:rFonts w:ascii="Times New Roman" w:hAnsi="宋体" w:hint="eastAsia"/>
                <w:bCs/>
                <w:color w:val="000000"/>
                <w:szCs w:val="21"/>
              </w:rPr>
              <w:t>并将季度报告</w:t>
            </w:r>
            <w:r w:rsidRPr="00F77E7E">
              <w:rPr>
                <w:rFonts w:ascii="Times New Roman" w:hAnsi="宋体" w:hint="eastAsia"/>
                <w:bCs/>
                <w:color w:val="000000"/>
                <w:szCs w:val="21"/>
                <w:u w:val="single"/>
              </w:rPr>
              <w:t>提示性公告</w:t>
            </w:r>
            <w:r w:rsidRPr="00F77E7E">
              <w:rPr>
                <w:rFonts w:ascii="Times New Roman" w:hAnsi="宋体" w:hint="eastAsia"/>
                <w:bCs/>
                <w:color w:val="000000"/>
                <w:szCs w:val="21"/>
              </w:rPr>
              <w:t>登载在指定</w:t>
            </w:r>
            <w:r w:rsidRPr="00D76EB9">
              <w:rPr>
                <w:rFonts w:ascii="Times New Roman" w:hAnsi="宋体" w:hint="eastAsia"/>
                <w:bCs/>
                <w:color w:val="000000"/>
                <w:szCs w:val="21"/>
                <w:u w:val="single"/>
              </w:rPr>
              <w:t>报刊</w:t>
            </w:r>
            <w:r w:rsidRPr="00F77E7E">
              <w:rPr>
                <w:rFonts w:ascii="Times New Roman" w:hAnsi="宋体" w:hint="eastAsia"/>
                <w:bCs/>
                <w:color w:val="000000"/>
                <w:szCs w:val="21"/>
              </w:rPr>
              <w:t>上</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基金合同生效不足</w:t>
            </w:r>
            <w:r w:rsidRPr="009B722C">
              <w:rPr>
                <w:rFonts w:ascii="Times New Roman" w:hAnsi="宋体" w:hint="eastAsia"/>
                <w:bCs/>
                <w:color w:val="000000"/>
                <w:szCs w:val="21"/>
              </w:rPr>
              <w:t>2</w:t>
            </w:r>
            <w:r w:rsidRPr="009B722C">
              <w:rPr>
                <w:rFonts w:ascii="Times New Roman" w:hAnsi="宋体" w:hint="eastAsia"/>
                <w:bCs/>
                <w:color w:val="000000"/>
                <w:szCs w:val="21"/>
              </w:rPr>
              <w:t>个月的，基金管理人可以不编制当期季度报告、</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报告或者年度报告。</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如报告期内出现单一投资者持有基金份额达到或超过基金总份额</w:t>
            </w:r>
            <w:r w:rsidRPr="009B722C">
              <w:rPr>
                <w:rFonts w:ascii="Times New Roman" w:hAnsi="宋体" w:hint="eastAsia"/>
                <w:bCs/>
                <w:color w:val="000000"/>
                <w:szCs w:val="21"/>
              </w:rPr>
              <w:t>20%</w:t>
            </w:r>
            <w:r w:rsidRPr="009B722C">
              <w:rPr>
                <w:rFonts w:ascii="Times New Roman" w:hAnsi="宋体" w:hint="eastAsia"/>
                <w:bCs/>
                <w:color w:val="000000"/>
                <w:szCs w:val="21"/>
              </w:rPr>
              <w:t>的情形，为保障其他投资者的权益，基金管理人至少应当在基金定期报告“影响投资者决策的其他重要信息”项下披露该投资者的类别、报告期末持有份额及占比、报告期内持有份额变化情况及</w:t>
            </w:r>
            <w:r>
              <w:rPr>
                <w:rFonts w:ascii="Times New Roman" w:hAnsi="宋体" w:hint="eastAsia"/>
                <w:bCs/>
                <w:color w:val="000000"/>
                <w:szCs w:val="21"/>
              </w:rPr>
              <w:t>产品</w:t>
            </w:r>
            <w:r w:rsidRPr="009B722C">
              <w:rPr>
                <w:rFonts w:ascii="Times New Roman" w:hAnsi="宋体" w:hint="eastAsia"/>
                <w:bCs/>
                <w:color w:val="000000"/>
                <w:szCs w:val="21"/>
              </w:rPr>
              <w:t>的特有风险，中国证监会认定的特殊情形除外。</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基金管理人应当在基金年度报告和</w:t>
            </w:r>
            <w:r w:rsidRPr="009B722C">
              <w:rPr>
                <w:rFonts w:ascii="Times New Roman" w:hAnsi="宋体" w:hint="eastAsia"/>
                <w:bCs/>
                <w:color w:val="000000"/>
                <w:szCs w:val="21"/>
                <w:u w:val="single"/>
              </w:rPr>
              <w:t>中期</w:t>
            </w:r>
            <w:r w:rsidRPr="009B722C">
              <w:rPr>
                <w:rFonts w:ascii="Times New Roman" w:hAnsi="宋体" w:hint="eastAsia"/>
                <w:bCs/>
                <w:color w:val="000000"/>
                <w:szCs w:val="21"/>
              </w:rPr>
              <w:t>报告中披露基金组合资产情况及其流动性风险分析等。</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法律法规或中国证监会另有规定的，从其规定。</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（七）临时报告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本基金发生重大事件，有关信息披露义务人应当在</w:t>
            </w:r>
            <w:r w:rsidRPr="009B722C">
              <w:rPr>
                <w:rFonts w:ascii="Times New Roman" w:hAnsi="宋体" w:hint="eastAsia"/>
                <w:bCs/>
                <w:color w:val="000000"/>
                <w:szCs w:val="21"/>
              </w:rPr>
              <w:t>2</w:t>
            </w:r>
            <w:r w:rsidRPr="009B722C">
              <w:rPr>
                <w:rFonts w:ascii="Times New Roman" w:hAnsi="宋体" w:hint="eastAsia"/>
                <w:bCs/>
                <w:color w:val="000000"/>
                <w:szCs w:val="21"/>
              </w:rPr>
              <w:t>日内编制临时报告书</w:t>
            </w:r>
            <w:r w:rsidRPr="009B722C">
              <w:rPr>
                <w:rFonts w:ascii="Times New Roman" w:hAnsi="宋体" w:hint="eastAsia"/>
                <w:bCs/>
                <w:color w:val="000000"/>
                <w:szCs w:val="21"/>
                <w:u w:val="single"/>
              </w:rPr>
              <w:t>，并登载在指定报刊和指定网站上</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前款所称重大事件，是指可能对基金份额持有人权益或者基金份额的价格产生重大影响的下列事件：</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w:t>
            </w:r>
            <w:r w:rsidRPr="009B722C">
              <w:rPr>
                <w:rFonts w:ascii="Times New Roman" w:hAnsi="宋体" w:hint="eastAsia"/>
                <w:bCs/>
                <w:color w:val="000000"/>
                <w:szCs w:val="21"/>
              </w:rPr>
              <w:t>、基金份额持有人大会的召开</w:t>
            </w:r>
            <w:r w:rsidRPr="009B722C">
              <w:rPr>
                <w:rFonts w:ascii="Times New Roman" w:hAnsi="宋体" w:hint="eastAsia"/>
                <w:bCs/>
                <w:color w:val="000000"/>
                <w:szCs w:val="21"/>
                <w:u w:val="single"/>
              </w:rPr>
              <w:t>及决定的事项</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2</w:t>
            </w:r>
            <w:r w:rsidRPr="009B722C">
              <w:rPr>
                <w:rFonts w:ascii="Times New Roman" w:hAnsi="宋体" w:hint="eastAsia"/>
                <w:bCs/>
                <w:color w:val="000000"/>
                <w:szCs w:val="21"/>
              </w:rPr>
              <w:t>、基金合同</w:t>
            </w:r>
            <w:r w:rsidRPr="009B722C">
              <w:rPr>
                <w:rFonts w:ascii="Times New Roman" w:hAnsi="宋体" w:hint="eastAsia"/>
                <w:bCs/>
                <w:color w:val="000000"/>
                <w:szCs w:val="21"/>
                <w:u w:val="single"/>
              </w:rPr>
              <w:t>终止、基金清算</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3</w:t>
            </w:r>
            <w:r w:rsidRPr="009B722C">
              <w:rPr>
                <w:rFonts w:ascii="Times New Roman" w:hAnsi="宋体" w:hint="eastAsia"/>
                <w:bCs/>
                <w:color w:val="000000"/>
                <w:szCs w:val="21"/>
              </w:rPr>
              <w:t>、转换基金运作方式</w:t>
            </w:r>
            <w:r w:rsidRPr="009B722C">
              <w:rPr>
                <w:rFonts w:ascii="Times New Roman" w:hAnsi="宋体" w:hint="eastAsia"/>
                <w:bCs/>
                <w:color w:val="000000"/>
                <w:szCs w:val="21"/>
                <w:u w:val="single"/>
              </w:rPr>
              <w:t>、基金合并</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4</w:t>
            </w:r>
            <w:r w:rsidRPr="009B722C">
              <w:rPr>
                <w:rFonts w:ascii="Times New Roman" w:hAnsi="宋体" w:hint="eastAsia"/>
                <w:bCs/>
                <w:color w:val="000000"/>
                <w:szCs w:val="21"/>
              </w:rPr>
              <w:t>、更换基金管理人、基金托管人</w:t>
            </w:r>
            <w:r w:rsidRPr="009B722C">
              <w:rPr>
                <w:rFonts w:ascii="Times New Roman" w:hAnsi="宋体" w:hint="eastAsia"/>
                <w:bCs/>
                <w:color w:val="000000"/>
                <w:szCs w:val="21"/>
                <w:u w:val="single"/>
              </w:rPr>
              <w:t>、基金份额登记机构，基金改聘会计师事务所</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5</w:t>
            </w:r>
            <w:r w:rsidRPr="009B722C">
              <w:rPr>
                <w:rFonts w:ascii="Times New Roman" w:hAnsi="宋体" w:hint="eastAsia"/>
                <w:bCs/>
                <w:color w:val="000000"/>
                <w:szCs w:val="21"/>
                <w:u w:val="single"/>
              </w:rPr>
              <w:t>、基金管理人委托基金服务机构代为办理基金的份额登记、核算、估值等事项，基金托管人委托基金服务机构代为办理基金的核算、估值、复核等事项</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6</w:t>
            </w:r>
            <w:r w:rsidRPr="009B722C">
              <w:rPr>
                <w:rFonts w:ascii="Times New Roman" w:hAnsi="宋体" w:hint="eastAsia"/>
                <w:bCs/>
                <w:color w:val="000000"/>
                <w:szCs w:val="21"/>
              </w:rPr>
              <w:t>、基金管理人、基金托管人的法定名称、住所发生变更；</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7</w:t>
            </w:r>
            <w:r w:rsidRPr="009B722C">
              <w:rPr>
                <w:rFonts w:ascii="Times New Roman" w:hAnsi="宋体" w:hint="eastAsia"/>
                <w:bCs/>
                <w:color w:val="000000"/>
                <w:szCs w:val="21"/>
              </w:rPr>
              <w:t>、基金管理人</w:t>
            </w:r>
            <w:r w:rsidRPr="009B722C">
              <w:rPr>
                <w:rFonts w:ascii="Times New Roman" w:hAnsi="宋体" w:hint="eastAsia"/>
                <w:bCs/>
                <w:color w:val="000000"/>
                <w:szCs w:val="21"/>
                <w:u w:val="single"/>
              </w:rPr>
              <w:t>变更持有百分之五以上股权的</w:t>
            </w:r>
            <w:r w:rsidRPr="009B722C">
              <w:rPr>
                <w:rFonts w:ascii="Times New Roman" w:hAnsi="宋体" w:hint="eastAsia"/>
                <w:bCs/>
                <w:color w:val="000000"/>
                <w:szCs w:val="21"/>
              </w:rPr>
              <w:t>股东</w:t>
            </w:r>
            <w:r w:rsidRPr="009B722C">
              <w:rPr>
                <w:rFonts w:ascii="Times New Roman" w:hAnsi="宋体" w:hint="eastAsia"/>
                <w:bCs/>
                <w:color w:val="000000"/>
                <w:szCs w:val="21"/>
                <w:u w:val="single"/>
              </w:rPr>
              <w:t>、基金管理人的实际控制人</w:t>
            </w:r>
            <w:r w:rsidRPr="009B722C">
              <w:rPr>
                <w:rFonts w:ascii="Times New Roman" w:hAnsi="宋体" w:hint="eastAsia"/>
                <w:bCs/>
                <w:color w:val="000000"/>
                <w:szCs w:val="21"/>
              </w:rPr>
              <w:t>变更；</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8</w:t>
            </w:r>
            <w:r w:rsidRPr="009B722C">
              <w:rPr>
                <w:rFonts w:ascii="Times New Roman" w:hAnsi="宋体" w:hint="eastAsia"/>
                <w:bCs/>
                <w:color w:val="000000"/>
                <w:szCs w:val="21"/>
              </w:rPr>
              <w:t>、基金募集期延长</w:t>
            </w:r>
            <w:r w:rsidRPr="009B722C">
              <w:rPr>
                <w:rFonts w:ascii="Times New Roman" w:hAnsi="宋体" w:hint="eastAsia"/>
                <w:bCs/>
                <w:color w:val="000000"/>
                <w:szCs w:val="21"/>
                <w:u w:val="single"/>
              </w:rPr>
              <w:t>或提前结束募集</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9</w:t>
            </w:r>
            <w:r w:rsidRPr="009B722C">
              <w:rPr>
                <w:rFonts w:ascii="Times New Roman" w:hAnsi="宋体" w:hint="eastAsia"/>
                <w:bCs/>
                <w:color w:val="000000"/>
                <w:szCs w:val="21"/>
              </w:rPr>
              <w:t>、基金管理人的高级管理人员、基金经理和基金托管人</w:t>
            </w:r>
            <w:r w:rsidRPr="009B722C">
              <w:rPr>
                <w:rFonts w:ascii="Times New Roman" w:hAnsi="宋体" w:hint="eastAsia"/>
                <w:bCs/>
                <w:color w:val="000000"/>
                <w:szCs w:val="21"/>
                <w:u w:val="single"/>
              </w:rPr>
              <w:t>专门</w:t>
            </w:r>
            <w:r w:rsidRPr="009B722C">
              <w:rPr>
                <w:rFonts w:ascii="Times New Roman" w:hAnsi="宋体" w:hint="eastAsia"/>
                <w:bCs/>
                <w:color w:val="000000"/>
                <w:szCs w:val="21"/>
              </w:rPr>
              <w:t>基金托管部门负责人发生变动；</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10</w:t>
            </w:r>
            <w:r w:rsidRPr="009B722C">
              <w:rPr>
                <w:rFonts w:ascii="Times New Roman" w:hAnsi="宋体" w:hint="eastAsia"/>
                <w:bCs/>
                <w:color w:val="000000"/>
                <w:szCs w:val="21"/>
              </w:rPr>
              <w:t>、基金管理人的董事在</w:t>
            </w:r>
            <w:r w:rsidRPr="009B722C">
              <w:rPr>
                <w:rFonts w:ascii="Times New Roman" w:hAnsi="宋体" w:hint="eastAsia"/>
                <w:bCs/>
                <w:color w:val="000000"/>
                <w:szCs w:val="21"/>
                <w:u w:val="single"/>
              </w:rPr>
              <w:t>最近</w:t>
            </w:r>
            <w:r w:rsidRPr="009B722C">
              <w:rPr>
                <w:rFonts w:ascii="Times New Roman" w:hAnsi="宋体" w:hint="eastAsia"/>
                <w:bCs/>
                <w:color w:val="000000"/>
                <w:szCs w:val="21"/>
                <w:u w:val="single"/>
              </w:rPr>
              <w:t>12</w:t>
            </w:r>
            <w:r w:rsidRPr="009B722C">
              <w:rPr>
                <w:rFonts w:ascii="Times New Roman" w:hAnsi="宋体" w:hint="eastAsia"/>
                <w:bCs/>
                <w:color w:val="000000"/>
                <w:szCs w:val="21"/>
                <w:u w:val="single"/>
              </w:rPr>
              <w:t>个月</w:t>
            </w:r>
            <w:r w:rsidRPr="009B722C">
              <w:rPr>
                <w:rFonts w:ascii="Times New Roman" w:hAnsi="宋体" w:hint="eastAsia"/>
                <w:bCs/>
                <w:color w:val="000000"/>
                <w:szCs w:val="21"/>
              </w:rPr>
              <w:t>内变更超过百分之五十</w:t>
            </w:r>
            <w:r w:rsidRPr="00D76EB9">
              <w:rPr>
                <w:rFonts w:ascii="Times New Roman" w:hAnsi="宋体" w:hint="eastAsia"/>
                <w:bCs/>
                <w:color w:val="000000"/>
                <w:szCs w:val="21"/>
                <w:u w:val="single"/>
              </w:rPr>
              <w:t>，</w:t>
            </w:r>
            <w:r w:rsidRPr="009B722C">
              <w:rPr>
                <w:rFonts w:ascii="Times New Roman" w:hAnsi="宋体" w:hint="eastAsia"/>
                <w:bCs/>
                <w:color w:val="000000"/>
                <w:szCs w:val="21"/>
              </w:rPr>
              <w:t>基金管理人、基金托管人</w:t>
            </w:r>
            <w:r w:rsidRPr="009B722C">
              <w:rPr>
                <w:rFonts w:ascii="Times New Roman" w:hAnsi="宋体" w:hint="eastAsia"/>
                <w:bCs/>
                <w:color w:val="000000"/>
                <w:szCs w:val="21"/>
                <w:u w:val="single"/>
              </w:rPr>
              <w:t>专门</w:t>
            </w:r>
            <w:r w:rsidRPr="009B722C">
              <w:rPr>
                <w:rFonts w:ascii="Times New Roman" w:hAnsi="宋体" w:hint="eastAsia"/>
                <w:bCs/>
                <w:color w:val="000000"/>
                <w:szCs w:val="21"/>
              </w:rPr>
              <w:t>基金托管部门的主要业务人员在</w:t>
            </w:r>
            <w:r w:rsidRPr="009B722C">
              <w:rPr>
                <w:rFonts w:ascii="Times New Roman" w:hAnsi="宋体" w:hint="eastAsia"/>
                <w:bCs/>
                <w:color w:val="000000"/>
                <w:szCs w:val="21"/>
                <w:u w:val="single"/>
              </w:rPr>
              <w:t>最近</w:t>
            </w:r>
            <w:r w:rsidRPr="009B722C">
              <w:rPr>
                <w:rFonts w:ascii="Times New Roman" w:hAnsi="宋体" w:hint="eastAsia"/>
                <w:bCs/>
                <w:color w:val="000000"/>
                <w:szCs w:val="21"/>
                <w:u w:val="single"/>
              </w:rPr>
              <w:t>12</w:t>
            </w:r>
            <w:r w:rsidRPr="009B722C">
              <w:rPr>
                <w:rFonts w:ascii="Times New Roman" w:hAnsi="宋体" w:hint="eastAsia"/>
                <w:bCs/>
                <w:color w:val="000000"/>
                <w:szCs w:val="21"/>
                <w:u w:val="single"/>
              </w:rPr>
              <w:t>个月</w:t>
            </w:r>
            <w:r w:rsidRPr="009B722C">
              <w:rPr>
                <w:rFonts w:ascii="Times New Roman" w:hAnsi="宋体" w:hint="eastAsia"/>
                <w:bCs/>
                <w:color w:val="000000"/>
                <w:szCs w:val="21"/>
              </w:rPr>
              <w:t>内变动超过百分之三十；</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11</w:t>
            </w:r>
            <w:r w:rsidRPr="009B722C">
              <w:rPr>
                <w:rFonts w:ascii="Times New Roman" w:hAnsi="宋体" w:hint="eastAsia"/>
                <w:bCs/>
                <w:color w:val="000000"/>
                <w:szCs w:val="21"/>
              </w:rPr>
              <w:t>、涉及基金</w:t>
            </w:r>
            <w:r w:rsidRPr="009B722C">
              <w:rPr>
                <w:rFonts w:ascii="Times New Roman" w:hAnsi="宋体" w:hint="eastAsia"/>
                <w:bCs/>
                <w:color w:val="000000"/>
                <w:szCs w:val="21"/>
                <w:u w:val="single"/>
              </w:rPr>
              <w:t>财产</w:t>
            </w:r>
            <w:r w:rsidRPr="009B722C">
              <w:rPr>
                <w:rFonts w:ascii="Times New Roman" w:hAnsi="宋体" w:hint="eastAsia"/>
                <w:bCs/>
                <w:color w:val="000000"/>
                <w:szCs w:val="21"/>
              </w:rPr>
              <w:t>、基金</w:t>
            </w:r>
            <w:r w:rsidRPr="009B722C">
              <w:rPr>
                <w:rFonts w:ascii="Times New Roman" w:hAnsi="宋体" w:hint="eastAsia"/>
                <w:bCs/>
                <w:color w:val="000000"/>
                <w:szCs w:val="21"/>
                <w:u w:val="single"/>
              </w:rPr>
              <w:t>管理业务</w:t>
            </w:r>
            <w:r w:rsidRPr="009B722C">
              <w:rPr>
                <w:rFonts w:ascii="Times New Roman" w:hAnsi="宋体" w:hint="eastAsia"/>
                <w:bCs/>
                <w:color w:val="000000"/>
                <w:szCs w:val="21"/>
              </w:rPr>
              <w:t>、基金托管业务的诉讼或仲裁；</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12</w:t>
            </w:r>
            <w:r w:rsidRPr="009B722C">
              <w:rPr>
                <w:rFonts w:ascii="Times New Roman" w:hAnsi="宋体" w:hint="eastAsia"/>
                <w:bCs/>
                <w:color w:val="000000"/>
                <w:szCs w:val="21"/>
              </w:rPr>
              <w:t>、</w:t>
            </w:r>
            <w:r w:rsidRPr="00B01D1B">
              <w:rPr>
                <w:rFonts w:ascii="Times New Roman" w:hAnsi="宋体" w:hint="eastAsia"/>
                <w:bCs/>
                <w:color w:val="000000"/>
                <w:szCs w:val="21"/>
              </w:rPr>
              <w:t>基金管理人</w:t>
            </w:r>
            <w:r w:rsidRPr="00E92749">
              <w:rPr>
                <w:rFonts w:ascii="Times New Roman" w:hAnsi="宋体" w:hint="eastAsia"/>
                <w:bCs/>
                <w:color w:val="000000"/>
                <w:szCs w:val="21"/>
                <w:u w:val="single"/>
              </w:rPr>
              <w:t>或</w:t>
            </w:r>
            <w:r w:rsidRPr="00B01D1B">
              <w:rPr>
                <w:rFonts w:ascii="Times New Roman" w:hAnsi="宋体" w:hint="eastAsia"/>
                <w:bCs/>
                <w:color w:val="000000"/>
                <w:szCs w:val="21"/>
              </w:rPr>
              <w:t>其高级管理人员、基金经理</w:t>
            </w:r>
            <w:r w:rsidRPr="00E92749">
              <w:rPr>
                <w:rFonts w:ascii="Times New Roman" w:hAnsi="宋体" w:hint="eastAsia"/>
                <w:bCs/>
                <w:color w:val="000000"/>
                <w:szCs w:val="21"/>
                <w:u w:val="single"/>
              </w:rPr>
              <w:t>因基金管理业务相关行为</w:t>
            </w:r>
            <w:r w:rsidRPr="00B01D1B">
              <w:rPr>
                <w:rFonts w:ascii="Times New Roman" w:hAnsi="宋体" w:hint="eastAsia"/>
                <w:bCs/>
                <w:color w:val="000000"/>
                <w:szCs w:val="21"/>
              </w:rPr>
              <w:t>受到</w:t>
            </w:r>
            <w:r w:rsidRPr="00E92749">
              <w:rPr>
                <w:rFonts w:ascii="Times New Roman" w:hAnsi="宋体" w:hint="eastAsia"/>
                <w:bCs/>
                <w:color w:val="000000"/>
                <w:szCs w:val="21"/>
                <w:u w:val="single"/>
              </w:rPr>
              <w:t>重大</w:t>
            </w:r>
            <w:r w:rsidRPr="00B01D1B">
              <w:rPr>
                <w:rFonts w:ascii="Times New Roman" w:hAnsi="宋体" w:hint="eastAsia"/>
                <w:bCs/>
                <w:color w:val="000000"/>
                <w:szCs w:val="21"/>
              </w:rPr>
              <w:t>行政处罚</w:t>
            </w:r>
            <w:r w:rsidRPr="00E92749">
              <w:rPr>
                <w:rFonts w:ascii="Times New Roman" w:hAnsi="宋体" w:hint="eastAsia"/>
                <w:bCs/>
                <w:color w:val="000000"/>
                <w:szCs w:val="21"/>
                <w:u w:val="single"/>
              </w:rPr>
              <w:t>、刑事处罚</w:t>
            </w:r>
            <w:r w:rsidRPr="00B01D1B">
              <w:rPr>
                <w:rFonts w:ascii="Times New Roman" w:hAnsi="宋体" w:hint="eastAsia"/>
                <w:bCs/>
                <w:color w:val="000000"/>
                <w:szCs w:val="21"/>
              </w:rPr>
              <w:t>，基金托管人</w:t>
            </w:r>
            <w:r w:rsidRPr="001534E4">
              <w:rPr>
                <w:rFonts w:ascii="Times New Roman" w:hAnsi="宋体" w:hint="eastAsia"/>
                <w:bCs/>
                <w:color w:val="000000"/>
                <w:szCs w:val="21"/>
                <w:u w:val="single"/>
              </w:rPr>
              <w:t>或</w:t>
            </w:r>
            <w:r w:rsidRPr="00B01D1B">
              <w:rPr>
                <w:rFonts w:ascii="Times New Roman" w:hAnsi="宋体" w:hint="eastAsia"/>
                <w:bCs/>
                <w:color w:val="000000"/>
                <w:szCs w:val="21"/>
              </w:rPr>
              <w:t>其</w:t>
            </w:r>
            <w:r w:rsidRPr="00526523">
              <w:rPr>
                <w:rFonts w:ascii="Times New Roman" w:hAnsi="宋体" w:hint="eastAsia"/>
                <w:bCs/>
                <w:color w:val="000000"/>
                <w:szCs w:val="21"/>
                <w:u w:val="single"/>
              </w:rPr>
              <w:t>专门</w:t>
            </w:r>
            <w:r w:rsidRPr="00B01D1B">
              <w:rPr>
                <w:rFonts w:ascii="Times New Roman" w:hAnsi="宋体" w:hint="eastAsia"/>
                <w:bCs/>
                <w:color w:val="000000"/>
                <w:szCs w:val="21"/>
              </w:rPr>
              <w:t>基金托管部门负责人</w:t>
            </w:r>
            <w:r w:rsidRPr="00E75E6C">
              <w:rPr>
                <w:rFonts w:ascii="Times New Roman" w:hAnsi="宋体" w:hint="eastAsia"/>
                <w:bCs/>
                <w:color w:val="000000"/>
                <w:szCs w:val="21"/>
                <w:u w:val="single"/>
              </w:rPr>
              <w:t>因基金托管业务相关行为</w:t>
            </w:r>
            <w:r w:rsidRPr="00B01D1B">
              <w:rPr>
                <w:rFonts w:ascii="Times New Roman" w:hAnsi="宋体" w:hint="eastAsia"/>
                <w:bCs/>
                <w:color w:val="000000"/>
                <w:szCs w:val="21"/>
              </w:rPr>
              <w:t>受到</w:t>
            </w:r>
            <w:r w:rsidRPr="00E92749">
              <w:rPr>
                <w:rFonts w:ascii="Times New Roman" w:hAnsi="宋体" w:hint="eastAsia"/>
                <w:bCs/>
                <w:color w:val="000000"/>
                <w:szCs w:val="21"/>
                <w:u w:val="single"/>
              </w:rPr>
              <w:t>重大</w:t>
            </w:r>
            <w:r w:rsidRPr="00B01D1B">
              <w:rPr>
                <w:rFonts w:ascii="Times New Roman" w:hAnsi="宋体" w:hint="eastAsia"/>
                <w:bCs/>
                <w:color w:val="000000"/>
                <w:szCs w:val="21"/>
              </w:rPr>
              <w:t>行政处罚</w:t>
            </w:r>
            <w:r w:rsidRPr="00E92749">
              <w:rPr>
                <w:rFonts w:ascii="Times New Roman" w:hAnsi="宋体" w:hint="eastAsia"/>
                <w:bCs/>
                <w:color w:val="000000"/>
                <w:szCs w:val="21"/>
                <w:u w:val="single"/>
              </w:rPr>
              <w:t>、刑事处罚</w:t>
            </w:r>
            <w:r w:rsidRPr="009B722C">
              <w:rPr>
                <w:rFonts w:ascii="Times New Roman" w:hAnsi="宋体" w:hint="eastAsia"/>
                <w:bCs/>
                <w:color w:val="000000"/>
                <w:szCs w:val="21"/>
              </w:rPr>
              <w:t>；</w:t>
            </w:r>
          </w:p>
          <w:p w:rsidR="0041416E" w:rsidRPr="007624D7"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13</w:t>
            </w:r>
            <w:r w:rsidRPr="009B722C">
              <w:rPr>
                <w:rFonts w:ascii="Times New Roman" w:hAnsi="宋体" w:hint="eastAsia"/>
                <w:bCs/>
                <w:color w:val="000000"/>
                <w:szCs w:val="21"/>
              </w:rPr>
              <w:t>、</w:t>
            </w:r>
            <w:r w:rsidRPr="00F77E7E">
              <w:rPr>
                <w:rFonts w:ascii="Times New Roman" w:hAnsi="宋体" w:hint="eastAsia"/>
                <w:bCs/>
                <w:color w:val="000000"/>
                <w:szCs w:val="21"/>
                <w:u w:val="single"/>
              </w:rPr>
              <w:t>基金管理人运用基金财产买卖基金管理人、基金托管人及其控股股东、实际控制人或者与其有重大利害关系的公司发行的证券或者承销期内承销的证券，或者从事其他</w:t>
            </w:r>
            <w:r w:rsidRPr="009B722C">
              <w:rPr>
                <w:rFonts w:ascii="Times New Roman" w:hAnsi="宋体" w:hint="eastAsia"/>
                <w:bCs/>
                <w:color w:val="000000"/>
                <w:szCs w:val="21"/>
              </w:rPr>
              <w:t>重大关联交易事项</w:t>
            </w:r>
            <w:r w:rsidRPr="00F77E7E">
              <w:rPr>
                <w:rFonts w:ascii="Times New Roman" w:hAnsi="宋体" w:hint="eastAsia"/>
                <w:bCs/>
                <w:color w:val="000000"/>
                <w:szCs w:val="21"/>
                <w:u w:val="single"/>
              </w:rPr>
              <w:t>，但中国证监会另有规定的除外</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14</w:t>
            </w:r>
            <w:r w:rsidRPr="009B722C">
              <w:rPr>
                <w:rFonts w:ascii="Times New Roman" w:hAnsi="宋体" w:hint="eastAsia"/>
                <w:bCs/>
                <w:color w:val="000000"/>
                <w:szCs w:val="21"/>
              </w:rPr>
              <w:t>、基金收益分配事项；</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15</w:t>
            </w:r>
            <w:r w:rsidRPr="009B722C">
              <w:rPr>
                <w:rFonts w:ascii="Times New Roman" w:hAnsi="宋体" w:hint="eastAsia"/>
                <w:bCs/>
                <w:color w:val="000000"/>
                <w:szCs w:val="21"/>
              </w:rPr>
              <w:t>、管理费、托管费、销售服务费</w:t>
            </w:r>
            <w:r w:rsidRPr="009B722C">
              <w:rPr>
                <w:rFonts w:ascii="Times New Roman" w:hAnsi="宋体" w:hint="eastAsia"/>
                <w:bCs/>
                <w:color w:val="000000"/>
                <w:szCs w:val="21"/>
                <w:u w:val="single"/>
              </w:rPr>
              <w:t>、申购费、赎回费</w:t>
            </w:r>
            <w:r w:rsidRPr="009B722C">
              <w:rPr>
                <w:rFonts w:ascii="Times New Roman" w:hAnsi="宋体" w:hint="eastAsia"/>
                <w:bCs/>
                <w:color w:val="000000"/>
                <w:szCs w:val="21"/>
              </w:rPr>
              <w:t>等费用计提标准、计提方式和费率发生变更；</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16</w:t>
            </w:r>
            <w:r w:rsidRPr="009B722C">
              <w:rPr>
                <w:rFonts w:ascii="Times New Roman" w:hAnsi="宋体" w:hint="eastAsia"/>
                <w:bCs/>
                <w:color w:val="000000"/>
                <w:szCs w:val="21"/>
              </w:rPr>
              <w:t>、</w:t>
            </w:r>
            <w:r w:rsidRPr="00673E11">
              <w:rPr>
                <w:rFonts w:ascii="Times New Roman" w:hAnsi="宋体" w:hint="eastAsia"/>
                <w:bCs/>
                <w:color w:val="000000"/>
                <w:szCs w:val="21"/>
              </w:rPr>
              <w:t>任一类</w:t>
            </w:r>
            <w:r w:rsidRPr="009B722C">
              <w:rPr>
                <w:rFonts w:ascii="Times New Roman" w:hAnsi="宋体" w:hint="eastAsia"/>
                <w:bCs/>
                <w:color w:val="000000"/>
                <w:szCs w:val="21"/>
              </w:rPr>
              <w:t>基金份额净值</w:t>
            </w:r>
            <w:r>
              <w:rPr>
                <w:rFonts w:ascii="Times New Roman" w:hAnsi="宋体" w:hint="eastAsia"/>
                <w:bCs/>
                <w:color w:val="000000"/>
                <w:szCs w:val="21"/>
              </w:rPr>
              <w:t>计价</w:t>
            </w:r>
            <w:r w:rsidRPr="009B722C">
              <w:rPr>
                <w:rFonts w:ascii="Times New Roman" w:hAnsi="宋体" w:hint="eastAsia"/>
                <w:bCs/>
                <w:color w:val="000000"/>
                <w:szCs w:val="21"/>
              </w:rPr>
              <w:t>错误达</w:t>
            </w:r>
            <w:r w:rsidRPr="00673E11">
              <w:rPr>
                <w:rFonts w:ascii="Times New Roman" w:hAnsi="宋体" w:hint="eastAsia"/>
                <w:bCs/>
                <w:color w:val="000000"/>
                <w:szCs w:val="21"/>
              </w:rPr>
              <w:t>该类</w:t>
            </w:r>
            <w:r w:rsidRPr="009B722C">
              <w:rPr>
                <w:rFonts w:ascii="Times New Roman" w:hAnsi="宋体" w:hint="eastAsia"/>
                <w:bCs/>
                <w:color w:val="000000"/>
                <w:szCs w:val="21"/>
              </w:rPr>
              <w:t>基金份额净值百分之零点五；</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17</w:t>
            </w:r>
            <w:r w:rsidRPr="009B722C">
              <w:rPr>
                <w:rFonts w:ascii="Times New Roman" w:hAnsi="宋体" w:hint="eastAsia"/>
                <w:bCs/>
                <w:color w:val="000000"/>
                <w:szCs w:val="21"/>
              </w:rPr>
              <w:t>、本基金开始办理申购、赎回；</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18</w:t>
            </w:r>
            <w:r w:rsidRPr="009B722C">
              <w:rPr>
                <w:rFonts w:ascii="Times New Roman" w:hAnsi="宋体" w:hint="eastAsia"/>
                <w:bCs/>
                <w:color w:val="000000"/>
                <w:szCs w:val="21"/>
              </w:rPr>
              <w:t>、本基金发生巨额赎回并延期</w:t>
            </w:r>
            <w:r w:rsidRPr="00F77E7E">
              <w:rPr>
                <w:rFonts w:ascii="Times New Roman" w:hAnsi="宋体" w:hint="eastAsia"/>
                <w:bCs/>
                <w:color w:val="000000"/>
                <w:szCs w:val="21"/>
                <w:u w:val="single"/>
              </w:rPr>
              <w:t>办理</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19</w:t>
            </w:r>
            <w:r w:rsidRPr="009B722C">
              <w:rPr>
                <w:rFonts w:ascii="Times New Roman" w:hAnsi="宋体" w:hint="eastAsia"/>
                <w:bCs/>
                <w:color w:val="000000"/>
                <w:szCs w:val="21"/>
              </w:rPr>
              <w:t>、本基金连续发生巨额赎回并暂停接受赎回申请</w:t>
            </w:r>
            <w:r w:rsidRPr="009B722C">
              <w:rPr>
                <w:rFonts w:ascii="Times New Roman" w:hAnsi="宋体" w:hint="eastAsia"/>
                <w:bCs/>
                <w:color w:val="000000"/>
                <w:szCs w:val="21"/>
                <w:u w:val="single"/>
              </w:rPr>
              <w:t>或延缓支付赎回款项</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20</w:t>
            </w:r>
            <w:r w:rsidRPr="009B722C">
              <w:rPr>
                <w:rFonts w:ascii="Times New Roman" w:hAnsi="宋体" w:hint="eastAsia"/>
                <w:bCs/>
                <w:color w:val="000000"/>
                <w:szCs w:val="21"/>
              </w:rPr>
              <w:t>、本基金暂停接受申购、赎回申请</w:t>
            </w:r>
            <w:r w:rsidRPr="009B722C">
              <w:rPr>
                <w:rFonts w:ascii="Times New Roman" w:hAnsi="宋体" w:hint="eastAsia"/>
                <w:bCs/>
                <w:color w:val="000000"/>
                <w:szCs w:val="21"/>
                <w:u w:val="single"/>
              </w:rPr>
              <w:t>或</w:t>
            </w:r>
            <w:r w:rsidRPr="009B722C">
              <w:rPr>
                <w:rFonts w:ascii="Times New Roman" w:hAnsi="宋体" w:hint="eastAsia"/>
                <w:bCs/>
                <w:color w:val="000000"/>
                <w:szCs w:val="21"/>
              </w:rPr>
              <w:t>重新接受申购、赎回</w:t>
            </w:r>
            <w:r w:rsidRPr="009B722C">
              <w:rPr>
                <w:rFonts w:ascii="Times New Roman" w:hAnsi="宋体" w:hint="eastAsia"/>
                <w:bCs/>
                <w:color w:val="000000"/>
                <w:szCs w:val="21"/>
                <w:u w:val="single"/>
              </w:rPr>
              <w:t>申请</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21</w:t>
            </w:r>
            <w:r w:rsidRPr="009B722C">
              <w:rPr>
                <w:rFonts w:ascii="Times New Roman" w:hAnsi="宋体" w:hint="eastAsia"/>
                <w:bCs/>
                <w:color w:val="000000"/>
                <w:szCs w:val="21"/>
              </w:rPr>
              <w:t>、基金推出新业务或服务；</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22</w:t>
            </w:r>
            <w:r w:rsidRPr="009B722C">
              <w:rPr>
                <w:rFonts w:ascii="Times New Roman" w:hAnsi="宋体" w:hint="eastAsia"/>
                <w:bCs/>
                <w:color w:val="000000"/>
                <w:szCs w:val="21"/>
              </w:rPr>
              <w:t>、</w:t>
            </w:r>
            <w:r w:rsidRPr="00B125B8">
              <w:rPr>
                <w:rFonts w:ascii="Times New Roman" w:hAnsi="宋体" w:hint="eastAsia"/>
                <w:bCs/>
                <w:color w:val="000000"/>
                <w:szCs w:val="21"/>
                <w:u w:val="single"/>
              </w:rPr>
              <w:t>增加或</w:t>
            </w:r>
            <w:r w:rsidRPr="009B722C">
              <w:rPr>
                <w:rFonts w:ascii="Times New Roman" w:hAnsi="宋体" w:hint="eastAsia"/>
                <w:bCs/>
                <w:color w:val="000000"/>
                <w:szCs w:val="21"/>
              </w:rPr>
              <w:t>调整本基金份额类别设置；</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23</w:t>
            </w:r>
            <w:r w:rsidRPr="009B722C">
              <w:rPr>
                <w:rFonts w:ascii="Times New Roman" w:hAnsi="宋体" w:hint="eastAsia"/>
                <w:bCs/>
                <w:color w:val="000000"/>
                <w:szCs w:val="21"/>
              </w:rPr>
              <w:t>、本基金发生涉及基金申购、赎回事项调整或潜在影响投资者赎回等重大事项时；</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24</w:t>
            </w:r>
            <w:r w:rsidRPr="009B722C">
              <w:rPr>
                <w:rFonts w:ascii="Times New Roman" w:hAnsi="宋体" w:hint="eastAsia"/>
                <w:bCs/>
                <w:color w:val="000000"/>
                <w:szCs w:val="21"/>
              </w:rPr>
              <w:t>、基金管理人采用摆动定价机制进行估值；</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u w:val="single"/>
              </w:rPr>
              <w:t>25</w:t>
            </w:r>
            <w:r w:rsidRPr="009B722C">
              <w:rPr>
                <w:rFonts w:ascii="Times New Roman" w:hAnsi="宋体" w:hint="eastAsia"/>
                <w:bCs/>
                <w:color w:val="000000"/>
                <w:szCs w:val="21"/>
              </w:rPr>
              <w:t>、</w:t>
            </w:r>
            <w:r w:rsidRPr="009B722C">
              <w:rPr>
                <w:rFonts w:ascii="Times New Roman" w:hAnsi="宋体" w:hint="eastAsia"/>
                <w:bCs/>
                <w:color w:val="000000"/>
                <w:szCs w:val="21"/>
                <w:u w:val="single"/>
              </w:rPr>
              <w:t>基金信息披露义务人认为可能对基金份额持有人权益或者基金份额的价格产生重大影响的其他事项或</w:t>
            </w:r>
            <w:r w:rsidRPr="009B722C">
              <w:rPr>
                <w:rFonts w:ascii="Times New Roman" w:hAnsi="宋体" w:hint="eastAsia"/>
                <w:bCs/>
                <w:color w:val="000000"/>
                <w:szCs w:val="21"/>
              </w:rPr>
              <w:t>中国证监会或本基金合同规定的其他事项。</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（八）澄清公告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在基金合同存续期限内，任何公共媒介中出现的或者在市场上流传的消息可能对基金份额价格产生误导性影响或者引起较大波动</w:t>
            </w:r>
            <w:r w:rsidRPr="009B722C">
              <w:rPr>
                <w:rFonts w:ascii="Times New Roman" w:hAnsi="宋体" w:hint="eastAsia"/>
                <w:bCs/>
                <w:color w:val="000000"/>
                <w:szCs w:val="21"/>
                <w:u w:val="single"/>
              </w:rPr>
              <w:t>，以及可能损害基金份额持有人权益</w:t>
            </w:r>
            <w:r w:rsidRPr="009B722C">
              <w:rPr>
                <w:rFonts w:ascii="Times New Roman" w:hAnsi="宋体" w:hint="eastAsia"/>
                <w:bCs/>
                <w:color w:val="000000"/>
                <w:szCs w:val="21"/>
              </w:rPr>
              <w:t>的，相关信息披露义务人知悉后应当立即对该消息进行公开澄清，并将有关情况立即报告中国证监会。</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（九）基金份额持有人大会决议</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基金份额持有人大会决定的事项，应当依法报中国证监会备案，并予以公告。</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u w:val="single"/>
              </w:rPr>
              <w:t>（十）清算报告</w:t>
            </w:r>
          </w:p>
          <w:p w:rsidR="0041416E"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u w:val="single"/>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（十）基金投资证券公司短期公司债券相关信息</w:t>
            </w:r>
            <w:r w:rsidRPr="00B125B8">
              <w:rPr>
                <w:rFonts w:ascii="Times New Roman" w:hAnsi="宋体" w:hint="eastAsia"/>
                <w:bCs/>
                <w:color w:val="000000"/>
                <w:szCs w:val="21"/>
              </w:rPr>
              <w:t xml:space="preserve"> </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1</w:t>
            </w:r>
            <w:r w:rsidRPr="00B125B8">
              <w:rPr>
                <w:rFonts w:ascii="Times New Roman" w:hAnsi="宋体" w:hint="eastAsia"/>
                <w:bCs/>
                <w:color w:val="000000"/>
                <w:szCs w:val="21"/>
              </w:rPr>
              <w:t>、本基金投资证券公司短期公司债券后</w:t>
            </w:r>
            <w:r w:rsidRPr="00B125B8">
              <w:rPr>
                <w:rFonts w:ascii="Times New Roman" w:hAnsi="宋体" w:hint="eastAsia"/>
                <w:bCs/>
                <w:color w:val="000000"/>
                <w:szCs w:val="21"/>
              </w:rPr>
              <w:t>2</w:t>
            </w:r>
            <w:r w:rsidRPr="00B125B8">
              <w:rPr>
                <w:rFonts w:ascii="Times New Roman" w:hAnsi="宋体" w:hint="eastAsia"/>
                <w:bCs/>
                <w:color w:val="000000"/>
                <w:szCs w:val="21"/>
              </w:rPr>
              <w:t>个交易日内，基金管理人应在中国证监会指定媒介披露所投资证券公司短期公司债券的名称、数量、期限、收益率等信息；</w:t>
            </w:r>
            <w:r w:rsidRPr="00B125B8">
              <w:rPr>
                <w:rFonts w:ascii="Times New Roman" w:hAnsi="宋体" w:hint="eastAsia"/>
                <w:bCs/>
                <w:color w:val="000000"/>
                <w:szCs w:val="21"/>
              </w:rPr>
              <w:t xml:space="preserve"> </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2</w:t>
            </w:r>
            <w:r w:rsidRPr="00B125B8">
              <w:rPr>
                <w:rFonts w:ascii="Times New Roman" w:hAnsi="宋体" w:hint="eastAsia"/>
                <w:bCs/>
                <w:color w:val="000000"/>
                <w:szCs w:val="21"/>
              </w:rPr>
              <w:t>、本基金管理人将在基金季度报告、</w:t>
            </w:r>
            <w:r w:rsidRPr="00B125B8">
              <w:rPr>
                <w:rFonts w:ascii="Times New Roman" w:hAnsi="宋体" w:hint="eastAsia"/>
                <w:bCs/>
                <w:color w:val="000000"/>
                <w:szCs w:val="21"/>
                <w:u w:val="single"/>
              </w:rPr>
              <w:t>中期</w:t>
            </w:r>
            <w:r w:rsidRPr="00B125B8">
              <w:rPr>
                <w:rFonts w:ascii="Times New Roman" w:hAnsi="宋体" w:hint="eastAsia"/>
                <w:bCs/>
                <w:color w:val="000000"/>
                <w:szCs w:val="21"/>
              </w:rPr>
              <w:t>报告、年度报告等定期报告和招募说明书（更新）等文件中披露证券公司短期公司债券的投资情况</w:t>
            </w:r>
            <w:r w:rsidRPr="00A72E43">
              <w:rPr>
                <w:rFonts w:ascii="Times New Roman" w:hAnsi="宋体" w:hint="eastAsia"/>
                <w:bCs/>
                <w:color w:val="000000"/>
                <w:szCs w:val="21"/>
              </w:rPr>
              <w:t>；</w:t>
            </w:r>
          </w:p>
          <w:p w:rsidR="0041416E" w:rsidRPr="00B125B8" w:rsidRDefault="0041416E" w:rsidP="00DC0311">
            <w:pPr>
              <w:adjustRightInd w:val="0"/>
              <w:spacing w:line="400" w:lineRule="exact"/>
              <w:ind w:firstLine="420"/>
              <w:contextualSpacing/>
              <w:rPr>
                <w:rFonts w:ascii="Times New Roman" w:hAnsi="宋体" w:hint="eastAsia"/>
                <w:bCs/>
                <w:color w:val="000000"/>
                <w:szCs w:val="21"/>
                <w:u w:val="single"/>
              </w:rPr>
            </w:pPr>
            <w:r w:rsidRPr="00B125B8">
              <w:rPr>
                <w:rFonts w:ascii="Times New Roman" w:hAnsi="宋体" w:hint="eastAsia"/>
                <w:bCs/>
                <w:color w:val="000000"/>
                <w:szCs w:val="21"/>
                <w:u w:val="single"/>
              </w:rPr>
              <w:t>（十一）清算报告</w:t>
            </w:r>
          </w:p>
          <w:p w:rsidR="0041416E" w:rsidRDefault="0041416E" w:rsidP="00DC0311">
            <w:pPr>
              <w:adjustRightInd w:val="0"/>
              <w:spacing w:line="400" w:lineRule="exact"/>
              <w:ind w:firstLine="420"/>
              <w:contextualSpacing/>
              <w:rPr>
                <w:rFonts w:ascii="Times New Roman" w:hAnsi="宋体" w:hint="eastAsia"/>
                <w:bCs/>
                <w:color w:val="000000"/>
                <w:szCs w:val="21"/>
                <w:u w:val="single"/>
              </w:rPr>
            </w:pPr>
            <w:r w:rsidRPr="00B125B8">
              <w:rPr>
                <w:rFonts w:ascii="Times New Roman" w:hAnsi="宋体" w:hint="eastAsia"/>
                <w:bCs/>
                <w:color w:val="000000"/>
                <w:szCs w:val="21"/>
                <w:u w:val="single"/>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（十二）投资资产支持证券信息披露</w:t>
            </w:r>
            <w:r w:rsidRPr="00B125B8">
              <w:rPr>
                <w:rFonts w:ascii="Times New Roman" w:hAnsi="宋体" w:hint="eastAsia"/>
                <w:bCs/>
                <w:color w:val="000000"/>
                <w:szCs w:val="21"/>
              </w:rPr>
              <w:t xml:space="preserve"> </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基金管理人应在基金年</w:t>
            </w:r>
            <w:r w:rsidRPr="00B125B8">
              <w:rPr>
                <w:rFonts w:ascii="Times New Roman" w:hAnsi="宋体" w:hint="eastAsia"/>
                <w:bCs/>
                <w:color w:val="000000"/>
                <w:szCs w:val="21"/>
                <w:u w:val="single"/>
              </w:rPr>
              <w:t>度报告及中期报告</w:t>
            </w:r>
            <w:r w:rsidRPr="00B125B8">
              <w:rPr>
                <w:rFonts w:ascii="Times New Roman" w:hAnsi="宋体" w:hint="eastAsia"/>
                <w:bCs/>
                <w:color w:val="000000"/>
                <w:szCs w:val="21"/>
              </w:rPr>
              <w:t>中披露其持有的资产支持证券总额、资产支持证券市值占基金净资产的比例和报告期内所有的资产支持证券明细。</w:t>
            </w:r>
            <w:r w:rsidRPr="00B125B8">
              <w:rPr>
                <w:rFonts w:ascii="Times New Roman" w:hAnsi="宋体" w:hint="eastAsia"/>
                <w:bCs/>
                <w:color w:val="000000"/>
                <w:szCs w:val="21"/>
              </w:rPr>
              <w:t xml:space="preserve"> </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基金管理人应在基金季度报告中披露其持有的资产支持证券总额、资产支持证券市值占基金净资产的比例和报告期末按市值占基金净资产比例大小排序的前</w:t>
            </w:r>
            <w:r w:rsidRPr="00B125B8">
              <w:rPr>
                <w:rFonts w:ascii="Times New Roman" w:hAnsi="宋体" w:hint="eastAsia"/>
                <w:bCs/>
                <w:color w:val="000000"/>
                <w:szCs w:val="21"/>
              </w:rPr>
              <w:t>10</w:t>
            </w:r>
            <w:r w:rsidRPr="00B125B8">
              <w:rPr>
                <w:rFonts w:ascii="Times New Roman" w:hAnsi="宋体" w:hint="eastAsia"/>
                <w:bCs/>
                <w:color w:val="000000"/>
                <w:szCs w:val="21"/>
              </w:rPr>
              <w:t>名资产支持证券明细。</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（十三）基金投资国债期货的信息披露</w:t>
            </w:r>
            <w:r w:rsidRPr="00B125B8">
              <w:rPr>
                <w:rFonts w:ascii="Times New Roman" w:hAnsi="宋体" w:hint="eastAsia"/>
                <w:bCs/>
                <w:color w:val="000000"/>
                <w:szCs w:val="21"/>
              </w:rPr>
              <w:t xml:space="preserve"> </w:t>
            </w:r>
          </w:p>
          <w:p w:rsidR="0041416E" w:rsidRPr="00B125B8" w:rsidRDefault="0041416E" w:rsidP="00DC0311">
            <w:pPr>
              <w:adjustRightInd w:val="0"/>
              <w:spacing w:line="400" w:lineRule="exact"/>
              <w:ind w:firstLine="420"/>
              <w:contextualSpacing/>
              <w:rPr>
                <w:rFonts w:ascii="Times New Roman" w:hAnsi="宋体" w:hint="eastAsia"/>
                <w:bCs/>
                <w:color w:val="000000"/>
                <w:szCs w:val="21"/>
              </w:rPr>
            </w:pPr>
            <w:r w:rsidRPr="00B125B8">
              <w:rPr>
                <w:rFonts w:ascii="Times New Roman" w:hAnsi="宋体" w:hint="eastAsia"/>
                <w:bCs/>
                <w:color w:val="000000"/>
                <w:szCs w:val="21"/>
              </w:rPr>
              <w:t>基金管理人在季度报告、</w:t>
            </w:r>
            <w:r w:rsidRPr="00B125B8">
              <w:rPr>
                <w:rFonts w:ascii="Times New Roman" w:hAnsi="宋体" w:hint="eastAsia"/>
                <w:bCs/>
                <w:color w:val="000000"/>
                <w:szCs w:val="21"/>
                <w:u w:val="single"/>
              </w:rPr>
              <w:t>中期</w:t>
            </w:r>
            <w:r w:rsidRPr="00B125B8">
              <w:rPr>
                <w:rFonts w:ascii="Times New Roman" w:hAnsi="宋体" w:hint="eastAsia"/>
                <w:bCs/>
                <w:color w:val="000000"/>
                <w:szCs w:val="21"/>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（十</w:t>
            </w:r>
            <w:r>
              <w:rPr>
                <w:rFonts w:ascii="Times New Roman" w:hAnsi="宋体" w:hint="eastAsia"/>
                <w:bCs/>
                <w:color w:val="000000"/>
                <w:szCs w:val="21"/>
                <w:u w:val="single"/>
              </w:rPr>
              <w:t>四</w:t>
            </w:r>
            <w:r w:rsidRPr="009B722C">
              <w:rPr>
                <w:rFonts w:ascii="Times New Roman" w:hAnsi="宋体" w:hint="eastAsia"/>
                <w:bCs/>
                <w:color w:val="000000"/>
                <w:szCs w:val="21"/>
              </w:rPr>
              <w:t>）中国证监会规定的其他信息。</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六、信息披露事务管理</w:t>
            </w:r>
          </w:p>
          <w:p w:rsidR="0041416E" w:rsidRPr="00B6523B" w:rsidRDefault="0041416E" w:rsidP="00DC0311">
            <w:pPr>
              <w:adjustRightInd w:val="0"/>
              <w:spacing w:line="400" w:lineRule="exact"/>
              <w:ind w:firstLine="420"/>
              <w:contextualSpacing/>
              <w:rPr>
                <w:rFonts w:ascii="Times New Roman" w:hAnsi="宋体" w:hint="eastAsia"/>
                <w:bCs/>
                <w:color w:val="000000"/>
                <w:szCs w:val="21"/>
              </w:rPr>
            </w:pPr>
            <w:r w:rsidRPr="00B6523B">
              <w:rPr>
                <w:rFonts w:ascii="Times New Roman" w:hAnsi="宋体" w:hint="eastAsia"/>
                <w:bCs/>
                <w:color w:val="000000"/>
                <w:szCs w:val="21"/>
              </w:rPr>
              <w:t>基金管理人、基金托管人应当建立健全信息披露管理制度，指定专</w:t>
            </w:r>
            <w:r w:rsidRPr="00B6523B">
              <w:rPr>
                <w:rFonts w:ascii="Times New Roman" w:hAnsi="宋体" w:hint="eastAsia"/>
                <w:bCs/>
                <w:color w:val="000000"/>
                <w:szCs w:val="21"/>
                <w:u w:val="single"/>
              </w:rPr>
              <w:t>门部门及高级管理人员</w:t>
            </w:r>
            <w:r w:rsidRPr="00B6523B">
              <w:rPr>
                <w:rFonts w:ascii="Times New Roman" w:hAnsi="宋体" w:hint="eastAsia"/>
                <w:bCs/>
                <w:color w:val="000000"/>
                <w:szCs w:val="21"/>
              </w:rPr>
              <w:t>负责管理信息披露事务。</w:t>
            </w:r>
          </w:p>
          <w:p w:rsidR="0041416E" w:rsidRPr="00B6523B" w:rsidRDefault="0041416E" w:rsidP="00DC0311">
            <w:pPr>
              <w:adjustRightInd w:val="0"/>
              <w:spacing w:line="400" w:lineRule="exact"/>
              <w:ind w:firstLine="420"/>
              <w:contextualSpacing/>
              <w:rPr>
                <w:rFonts w:ascii="Times New Roman" w:hAnsi="宋体" w:hint="eastAsia"/>
                <w:bCs/>
                <w:color w:val="000000"/>
                <w:szCs w:val="21"/>
              </w:rPr>
            </w:pPr>
            <w:r w:rsidRPr="00B6523B">
              <w:rPr>
                <w:rFonts w:ascii="Times New Roman" w:hAnsi="宋体" w:hint="eastAsia"/>
                <w:bCs/>
                <w:color w:val="000000"/>
                <w:szCs w:val="21"/>
              </w:rPr>
              <w:t>基金信息披露义务人公开披露基金信息，应当符合中国证监会相关基金信息披露内容与格式准则</w:t>
            </w:r>
            <w:r w:rsidRPr="00B6523B">
              <w:rPr>
                <w:rFonts w:ascii="Times New Roman" w:hAnsi="宋体" w:hint="eastAsia"/>
                <w:bCs/>
                <w:color w:val="000000"/>
                <w:szCs w:val="21"/>
                <w:u w:val="single"/>
              </w:rPr>
              <w:t>等法律法规规定</w:t>
            </w:r>
            <w:r w:rsidRPr="00B6523B">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B6523B">
              <w:rPr>
                <w:rFonts w:ascii="Times New Roman" w:hAnsi="宋体" w:hint="eastAsia"/>
                <w:bCs/>
                <w:color w:val="000000"/>
                <w:szCs w:val="21"/>
              </w:rPr>
              <w:t>基金托管人应当按照相关法律法规、中国证监会的规定和基金合同的约定，对基金管理人编制的基金资产净值、各类基金份额的基金份额净值、各类基金份额的基金份额申购赎回价格、基金定期报告、定期更新的招募说明书、</w:t>
            </w:r>
            <w:r w:rsidRPr="00B6523B">
              <w:rPr>
                <w:rFonts w:ascii="Times New Roman" w:hAnsi="宋体" w:hint="eastAsia"/>
                <w:bCs/>
                <w:color w:val="000000"/>
                <w:szCs w:val="21"/>
                <w:u w:val="single"/>
              </w:rPr>
              <w:t>基金产品资料概要、基金清算报告</w:t>
            </w:r>
            <w:r w:rsidRPr="00B6523B">
              <w:rPr>
                <w:rFonts w:ascii="Times New Roman" w:hAnsi="宋体" w:hint="eastAsia"/>
                <w:bCs/>
                <w:color w:val="000000"/>
                <w:szCs w:val="21"/>
              </w:rPr>
              <w:t>等公开披露的相关基金信息进行复核、审查，并向基金管理人</w:t>
            </w:r>
            <w:r w:rsidRPr="00B6523B">
              <w:rPr>
                <w:rFonts w:ascii="Times New Roman" w:hAnsi="宋体" w:hint="eastAsia"/>
                <w:bCs/>
                <w:color w:val="000000"/>
                <w:szCs w:val="21"/>
                <w:u w:val="single"/>
              </w:rPr>
              <w:t>进行</w:t>
            </w:r>
            <w:r w:rsidRPr="00B6523B">
              <w:rPr>
                <w:rFonts w:ascii="Times New Roman" w:hAnsi="宋体" w:hint="eastAsia"/>
                <w:bCs/>
                <w:color w:val="000000"/>
                <w:szCs w:val="21"/>
              </w:rPr>
              <w:t>书面</w:t>
            </w:r>
            <w:r w:rsidRPr="00B6523B">
              <w:rPr>
                <w:rFonts w:ascii="Times New Roman" w:hAnsi="宋体" w:hint="eastAsia"/>
                <w:bCs/>
                <w:color w:val="000000"/>
                <w:szCs w:val="21"/>
                <w:u w:val="single"/>
              </w:rPr>
              <w:t>或电子</w:t>
            </w:r>
            <w:r w:rsidRPr="00B6523B">
              <w:rPr>
                <w:rFonts w:ascii="Times New Roman" w:hAnsi="宋体" w:hint="eastAsia"/>
                <w:bCs/>
                <w:color w:val="000000"/>
                <w:szCs w:val="21"/>
              </w:rPr>
              <w:t>确认</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基金管理人、基金托管人应当在指定</w:t>
            </w:r>
            <w:r w:rsidRPr="009B722C">
              <w:rPr>
                <w:rFonts w:ascii="Times New Roman" w:hAnsi="宋体" w:hint="eastAsia"/>
                <w:bCs/>
                <w:color w:val="000000"/>
                <w:szCs w:val="21"/>
                <w:u w:val="single"/>
              </w:rPr>
              <w:t>报刊</w:t>
            </w:r>
            <w:r w:rsidRPr="009B722C">
              <w:rPr>
                <w:rFonts w:ascii="Times New Roman" w:hAnsi="宋体" w:hint="eastAsia"/>
                <w:bCs/>
                <w:color w:val="000000"/>
                <w:szCs w:val="21"/>
              </w:rPr>
              <w:t>中选择</w:t>
            </w:r>
            <w:r w:rsidRPr="009B722C">
              <w:rPr>
                <w:rFonts w:ascii="Times New Roman" w:hAnsi="宋体" w:hint="eastAsia"/>
                <w:bCs/>
                <w:color w:val="000000"/>
                <w:szCs w:val="21"/>
                <w:u w:val="single"/>
              </w:rPr>
              <w:t>一家报刊</w:t>
            </w:r>
            <w:r w:rsidRPr="009B722C">
              <w:rPr>
                <w:rFonts w:ascii="Times New Roman" w:hAnsi="宋体" w:hint="eastAsia"/>
                <w:bCs/>
                <w:color w:val="000000"/>
                <w:szCs w:val="21"/>
              </w:rPr>
              <w:t>披露</w:t>
            </w:r>
            <w:r w:rsidRPr="009B722C">
              <w:rPr>
                <w:rFonts w:ascii="Times New Roman" w:hAnsi="宋体" w:hint="eastAsia"/>
                <w:bCs/>
                <w:color w:val="000000"/>
                <w:szCs w:val="21"/>
                <w:u w:val="single"/>
              </w:rPr>
              <w:t>本基金</w:t>
            </w:r>
            <w:r w:rsidRPr="009B722C">
              <w:rPr>
                <w:rFonts w:ascii="Times New Roman" w:hAnsi="宋体" w:hint="eastAsia"/>
                <w:bCs/>
                <w:color w:val="000000"/>
                <w:szCs w:val="21"/>
              </w:rPr>
              <w:t>信息。</w:t>
            </w:r>
            <w:r w:rsidRPr="009B722C">
              <w:rPr>
                <w:rFonts w:ascii="Times New Roman" w:hAnsi="宋体" w:hint="eastAsia"/>
                <w:bCs/>
                <w:color w:val="000000"/>
                <w:szCs w:val="21"/>
                <w:u w:val="single"/>
              </w:rPr>
              <w:t>基金管理人、基金托管人应当向中国证监会基金电子披露网站报送拟披露的基金信息，并保证相关报送信息的真实、准确、完整、及时。</w:t>
            </w:r>
          </w:p>
          <w:p w:rsidR="0041416E" w:rsidRPr="00B6523B" w:rsidRDefault="0041416E" w:rsidP="00DC0311">
            <w:pPr>
              <w:adjustRightInd w:val="0"/>
              <w:spacing w:line="400" w:lineRule="exact"/>
              <w:ind w:firstLine="420"/>
              <w:contextualSpacing/>
              <w:rPr>
                <w:rFonts w:ascii="Times New Roman" w:hAnsi="宋体" w:hint="eastAsia"/>
                <w:bCs/>
                <w:color w:val="000000"/>
                <w:szCs w:val="21"/>
              </w:rPr>
            </w:pPr>
            <w:r w:rsidRPr="00B6523B">
              <w:rPr>
                <w:rFonts w:ascii="Times New Roman" w:hAnsi="宋体" w:hint="eastAsia"/>
                <w:bCs/>
                <w:color w:val="000000"/>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B6523B">
              <w:rPr>
                <w:rFonts w:ascii="Times New Roman" w:hAnsi="宋体" w:hint="eastAsia"/>
                <w:bCs/>
                <w:color w:val="000000"/>
                <w:szCs w:val="21"/>
              </w:rPr>
              <w:t>为基金信息披露义务人公开披露的基金信息出具审计报告、法律意见书的专业机构，应当制作工作底稿，并将相关档案至少保存到基金合同终止后</w:t>
            </w:r>
            <w:r w:rsidRPr="00B6523B">
              <w:rPr>
                <w:rFonts w:ascii="Times New Roman" w:hAnsi="宋体" w:hint="eastAsia"/>
                <w:bCs/>
                <w:color w:val="000000"/>
                <w:szCs w:val="21"/>
              </w:rPr>
              <w:t>10</w:t>
            </w:r>
            <w:r w:rsidRPr="00B6523B">
              <w:rPr>
                <w:rFonts w:ascii="Times New Roman" w:hAnsi="宋体" w:hint="eastAsia"/>
                <w:bCs/>
                <w:color w:val="000000"/>
                <w:szCs w:val="21"/>
              </w:rPr>
              <w:t>年</w:t>
            </w:r>
            <w:r w:rsidRPr="009B722C">
              <w:rPr>
                <w:rFonts w:ascii="Times New Roman" w:hAnsi="宋体" w:hint="eastAsia"/>
                <w:bCs/>
                <w:color w:val="000000"/>
                <w:szCs w:val="21"/>
              </w:rPr>
              <w:t>。</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1416E" w:rsidRPr="009B722C" w:rsidRDefault="0041416E" w:rsidP="00DC0311">
            <w:pPr>
              <w:adjustRightInd w:val="0"/>
              <w:spacing w:line="400" w:lineRule="exact"/>
              <w:ind w:firstLine="420"/>
              <w:contextualSpacing/>
              <w:rPr>
                <w:rFonts w:ascii="Times New Roman" w:hAnsi="宋体" w:hint="eastAsia"/>
                <w:bCs/>
                <w:color w:val="000000"/>
                <w:szCs w:val="21"/>
              </w:rPr>
            </w:pPr>
            <w:r w:rsidRPr="009B722C">
              <w:rPr>
                <w:rFonts w:ascii="Times New Roman" w:hAnsi="宋体" w:hint="eastAsia"/>
                <w:bCs/>
                <w:color w:val="000000"/>
                <w:szCs w:val="21"/>
              </w:rPr>
              <w:t>七、信息披露文件的存放与查阅</w:t>
            </w:r>
          </w:p>
          <w:p w:rsidR="0041416E" w:rsidRPr="009B722C" w:rsidRDefault="0041416E" w:rsidP="00DC0311">
            <w:pPr>
              <w:adjustRightInd w:val="0"/>
              <w:spacing w:line="400" w:lineRule="exact"/>
              <w:ind w:firstLine="420"/>
              <w:contextualSpacing/>
              <w:rPr>
                <w:rFonts w:ascii="Times New Roman" w:hAnsi="宋体" w:hint="eastAsia"/>
                <w:bCs/>
                <w:color w:val="000000"/>
                <w:szCs w:val="21"/>
                <w:u w:val="single"/>
              </w:rPr>
            </w:pPr>
            <w:r w:rsidRPr="009B722C">
              <w:rPr>
                <w:rFonts w:ascii="Times New Roman" w:hAnsi="宋体" w:hint="eastAsia"/>
                <w:bCs/>
                <w:color w:val="000000"/>
                <w:szCs w:val="21"/>
                <w:u w:val="single"/>
              </w:rPr>
              <w:t>依法必须披露的信息发布后，基金管理人、基金托管人应当按照相关法律法规规定将信息置备于各自住所，供社会公众查阅、复制。</w:t>
            </w: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宋体"/>
                <w:bCs/>
                <w:color w:val="000000"/>
                <w:szCs w:val="21"/>
              </w:rPr>
            </w:pPr>
          </w:p>
          <w:p w:rsidR="0041416E" w:rsidRPr="009B722C" w:rsidRDefault="0041416E" w:rsidP="00DC0311">
            <w:pPr>
              <w:adjustRightInd w:val="0"/>
              <w:spacing w:line="400" w:lineRule="exact"/>
              <w:ind w:firstLine="420"/>
              <w:contextualSpacing/>
              <w:rPr>
                <w:rFonts w:ascii="Times New Roman" w:hAnsi="Times New Roman" w:hint="eastAsia"/>
                <w:bCs/>
                <w:color w:val="000000"/>
                <w:szCs w:val="21"/>
                <w:u w:val="single"/>
              </w:rPr>
            </w:pPr>
            <w:r w:rsidRPr="009B722C">
              <w:rPr>
                <w:rFonts w:ascii="Times New Roman" w:hAnsi="宋体" w:hint="eastAsia"/>
                <w:bCs/>
                <w:color w:val="000000"/>
                <w:szCs w:val="21"/>
                <w:u w:val="single"/>
              </w:rPr>
              <w:t>九、本基金信息披露事项以法律法规规定及本章节约定的内容为准。</w:t>
            </w:r>
          </w:p>
        </w:tc>
      </w:tr>
      <w:bookmarkEnd w:id="0"/>
    </w:tbl>
    <w:p w:rsidR="00136614" w:rsidRPr="0041416E" w:rsidRDefault="00136614" w:rsidP="00136614">
      <w:pPr>
        <w:rPr>
          <w:rFonts w:ascii="Cambria" w:hAnsi="Cambria" w:hint="eastAsia"/>
          <w:b/>
          <w:bCs/>
          <w:color w:val="000000"/>
          <w:sz w:val="28"/>
          <w:szCs w:val="28"/>
        </w:rPr>
      </w:pPr>
    </w:p>
    <w:p w:rsidR="00311F44" w:rsidRPr="00BA6DA4" w:rsidRDefault="00311F44" w:rsidP="00DC28FA">
      <w:pPr>
        <w:rPr>
          <w:color w:val="000000"/>
          <w:szCs w:val="21"/>
        </w:rPr>
      </w:pPr>
    </w:p>
    <w:p w:rsidR="002F74B0" w:rsidRPr="00E10242" w:rsidRDefault="002F74B0" w:rsidP="002F74B0">
      <w:pPr>
        <w:spacing w:line="360" w:lineRule="auto"/>
        <w:rPr>
          <w:rFonts w:ascii="宋体" w:hAnsi="宋体"/>
          <w:b/>
          <w:color w:val="000000"/>
          <w:sz w:val="24"/>
        </w:rPr>
      </w:pPr>
      <w:r>
        <w:rPr>
          <w:rFonts w:ascii="宋体" w:hAnsi="宋体" w:hint="eastAsia"/>
          <w:b/>
          <w:color w:val="000000"/>
          <w:sz w:val="24"/>
        </w:rPr>
        <w:t xml:space="preserve">附件：   </w:t>
      </w:r>
      <w:r w:rsidRPr="00E10242">
        <w:rPr>
          <w:rFonts w:ascii="宋体" w:hAnsi="宋体"/>
          <w:b/>
          <w:color w:val="000000"/>
          <w:sz w:val="24"/>
        </w:rPr>
        <w:t>《</w:t>
      </w:r>
      <w:r>
        <w:rPr>
          <w:rFonts w:ascii="宋体" w:hAnsi="宋体" w:hint="eastAsia"/>
          <w:b/>
          <w:color w:val="000000"/>
          <w:sz w:val="24"/>
        </w:rPr>
        <w:t>永赢</w:t>
      </w:r>
      <w:r w:rsidR="00093D1B">
        <w:rPr>
          <w:rFonts w:ascii="宋体" w:hAnsi="宋体" w:hint="eastAsia"/>
          <w:b/>
          <w:color w:val="000000"/>
          <w:sz w:val="24"/>
        </w:rPr>
        <w:t>永益</w:t>
      </w:r>
      <w:r>
        <w:rPr>
          <w:rFonts w:ascii="宋体" w:hAnsi="宋体" w:hint="eastAsia"/>
          <w:b/>
          <w:color w:val="000000"/>
          <w:sz w:val="24"/>
        </w:rPr>
        <w:t>债券型证券投资基金</w:t>
      </w:r>
      <w:r w:rsidRPr="00E10242">
        <w:rPr>
          <w:rFonts w:ascii="宋体" w:hAnsi="宋体" w:hint="eastAsia"/>
          <w:b/>
          <w:color w:val="000000"/>
          <w:sz w:val="24"/>
        </w:rPr>
        <w:t>托管协议</w:t>
      </w:r>
      <w:r w:rsidRPr="00E10242">
        <w:rPr>
          <w:rFonts w:ascii="宋体" w:hAnsi="宋体"/>
          <w:b/>
          <w:color w:val="000000"/>
          <w:sz w:val="24"/>
        </w:rPr>
        <w:t>》</w:t>
      </w:r>
      <w:r w:rsidR="007A70C3">
        <w:rPr>
          <w:rFonts w:ascii="宋体" w:hAnsi="宋体" w:hint="eastAsia"/>
          <w:b/>
          <w:color w:val="000000"/>
          <w:sz w:val="24"/>
        </w:rPr>
        <w:t>修订</w:t>
      </w:r>
      <w:r w:rsidRPr="00E10242">
        <w:rPr>
          <w:rFonts w:ascii="宋体" w:hAnsi="宋体" w:hint="eastAsia"/>
          <w:b/>
          <w:color w:val="000000"/>
          <w:sz w:val="24"/>
        </w:rPr>
        <w:t>前后</w:t>
      </w:r>
      <w:r w:rsidRPr="00E10242">
        <w:rPr>
          <w:rFonts w:ascii="宋体" w:hAnsi="宋体"/>
          <w:b/>
          <w:color w:val="000000"/>
          <w:sz w:val="24"/>
        </w:rPr>
        <w:t>对照表</w:t>
      </w:r>
    </w:p>
    <w:p w:rsidR="002F74B0" w:rsidRDefault="002F74B0" w:rsidP="002F74B0">
      <w:pPr>
        <w:spacing w:line="360" w:lineRule="auto"/>
        <w:ind w:firstLine="560"/>
        <w:rPr>
          <w:rFonts w:ascii="宋体" w:hAnsi="宋体"/>
          <w:color w:val="000000"/>
          <w:sz w:val="24"/>
        </w:rPr>
      </w:pPr>
      <w:r w:rsidRPr="005D7EA1">
        <w:rPr>
          <w:rFonts w:ascii="宋体" w:hAnsi="宋体" w:hint="eastAsia"/>
          <w:color w:val="000000"/>
          <w:sz w:val="24"/>
        </w:rPr>
        <w:t>《</w:t>
      </w:r>
      <w:r>
        <w:rPr>
          <w:rFonts w:ascii="宋体" w:hAnsi="宋体" w:hint="eastAsia"/>
          <w:color w:val="000000"/>
          <w:sz w:val="24"/>
        </w:rPr>
        <w:t>永赢</w:t>
      </w:r>
      <w:r w:rsidR="00093D1B">
        <w:rPr>
          <w:rFonts w:ascii="宋体" w:hAnsi="宋体" w:hint="eastAsia"/>
          <w:color w:val="000000"/>
          <w:sz w:val="24"/>
        </w:rPr>
        <w:t>永益</w:t>
      </w:r>
      <w:r>
        <w:rPr>
          <w:rFonts w:ascii="宋体" w:hAnsi="宋体" w:hint="eastAsia"/>
          <w:color w:val="000000"/>
          <w:sz w:val="24"/>
        </w:rPr>
        <w:t>债券型证券投资基金托管协议</w:t>
      </w:r>
      <w:r w:rsidRPr="005D7EA1">
        <w:rPr>
          <w:rFonts w:ascii="宋体" w:hAnsi="宋体" w:hint="eastAsia"/>
          <w:color w:val="000000"/>
          <w:sz w:val="24"/>
        </w:rPr>
        <w:t>》（以下简称“《</w:t>
      </w:r>
      <w:r>
        <w:rPr>
          <w:rFonts w:ascii="宋体" w:hAnsi="宋体" w:hint="eastAsia"/>
          <w:color w:val="000000"/>
          <w:sz w:val="24"/>
        </w:rPr>
        <w:t>托管协议</w:t>
      </w:r>
      <w:r w:rsidRPr="005D7EA1">
        <w:rPr>
          <w:rFonts w:ascii="宋体" w:hAnsi="宋体" w:hint="eastAsia"/>
          <w:color w:val="000000"/>
          <w:sz w:val="24"/>
        </w:rPr>
        <w:t>》”）按照证监会《公开募集证券投资基金信息披露管理办法》的规定修改拟定，</w:t>
      </w:r>
      <w:r w:rsidRPr="00E10242">
        <w:rPr>
          <w:rFonts w:ascii="宋体" w:hAnsi="宋体" w:hint="eastAsia"/>
          <w:color w:val="000000"/>
          <w:sz w:val="24"/>
        </w:rPr>
        <w:t>修改后的</w:t>
      </w:r>
      <w:r w:rsidRPr="00E10242">
        <w:rPr>
          <w:rFonts w:ascii="宋体" w:hAnsi="宋体"/>
          <w:color w:val="000000"/>
          <w:sz w:val="24"/>
        </w:rPr>
        <w:t>《</w:t>
      </w:r>
      <w:r>
        <w:rPr>
          <w:rFonts w:ascii="宋体" w:hAnsi="宋体" w:hint="eastAsia"/>
          <w:color w:val="000000"/>
          <w:sz w:val="24"/>
        </w:rPr>
        <w:t>永赢</w:t>
      </w:r>
      <w:r w:rsidR="00093D1B">
        <w:rPr>
          <w:rFonts w:ascii="宋体" w:hAnsi="宋体" w:hint="eastAsia"/>
          <w:color w:val="000000"/>
          <w:sz w:val="24"/>
        </w:rPr>
        <w:t>永益</w:t>
      </w:r>
      <w:r>
        <w:rPr>
          <w:rFonts w:ascii="宋体" w:hAnsi="宋体" w:hint="eastAsia"/>
          <w:color w:val="000000"/>
          <w:sz w:val="24"/>
        </w:rPr>
        <w:t>债券型证券投资基金</w:t>
      </w:r>
      <w:r w:rsidRPr="00E10242">
        <w:rPr>
          <w:rFonts w:ascii="宋体" w:hAnsi="宋体" w:hint="eastAsia"/>
          <w:color w:val="000000"/>
          <w:sz w:val="24"/>
        </w:rPr>
        <w:t>托管协议》与原《</w:t>
      </w:r>
      <w:r>
        <w:rPr>
          <w:rFonts w:ascii="宋体" w:hAnsi="宋体" w:hint="eastAsia"/>
          <w:color w:val="000000"/>
          <w:sz w:val="24"/>
        </w:rPr>
        <w:t>永赢</w:t>
      </w:r>
      <w:r w:rsidR="00093D1B">
        <w:rPr>
          <w:rFonts w:ascii="宋体" w:hAnsi="宋体" w:hint="eastAsia"/>
          <w:color w:val="000000"/>
          <w:sz w:val="24"/>
        </w:rPr>
        <w:t>永益</w:t>
      </w:r>
      <w:r>
        <w:rPr>
          <w:rFonts w:ascii="宋体" w:hAnsi="宋体" w:hint="eastAsia"/>
          <w:color w:val="000000"/>
          <w:sz w:val="24"/>
        </w:rPr>
        <w:t>债券型证券投资基金</w:t>
      </w:r>
      <w:r w:rsidRPr="00E10242">
        <w:rPr>
          <w:rFonts w:ascii="宋体" w:hAnsi="宋体" w:hint="eastAsia"/>
          <w:color w:val="000000"/>
          <w:sz w:val="24"/>
        </w:rPr>
        <w:t>托管协议》的对照说明如下：</w:t>
      </w:r>
    </w:p>
    <w:p w:rsidR="006C661C" w:rsidRPr="002F74B0" w:rsidRDefault="006C661C" w:rsidP="006C661C">
      <w:pPr>
        <w:spacing w:line="400" w:lineRule="exact"/>
        <w:contextualSpacing/>
        <w:rPr>
          <w:color w:val="000000"/>
          <w:szCs w:val="21"/>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4113"/>
        <w:gridCol w:w="4393"/>
      </w:tblGrid>
      <w:tr w:rsidR="0041416E" w:rsidRPr="00F61C4C" w:rsidTr="00DC0311">
        <w:trPr>
          <w:jc w:val="center"/>
        </w:trPr>
        <w:tc>
          <w:tcPr>
            <w:tcW w:w="2835" w:type="dxa"/>
          </w:tcPr>
          <w:p w:rsidR="0041416E" w:rsidRPr="00F61C4C" w:rsidRDefault="0041416E" w:rsidP="00DC0311">
            <w:pPr>
              <w:adjustRightInd w:val="0"/>
              <w:spacing w:line="400" w:lineRule="exact"/>
              <w:contextualSpacing/>
              <w:jc w:val="center"/>
              <w:rPr>
                <w:rFonts w:ascii="Times New Roman" w:hAnsi="Times New Roman"/>
                <w:b/>
                <w:color w:val="000000"/>
                <w:szCs w:val="21"/>
              </w:rPr>
            </w:pPr>
            <w:bookmarkStart w:id="3" w:name="_Hlk20648451"/>
            <w:r w:rsidRPr="00F61C4C">
              <w:rPr>
                <w:rFonts w:ascii="Times New Roman" w:hAnsi="宋体"/>
                <w:b/>
                <w:color w:val="000000"/>
                <w:szCs w:val="21"/>
              </w:rPr>
              <w:t>章节</w:t>
            </w:r>
          </w:p>
        </w:tc>
        <w:tc>
          <w:tcPr>
            <w:tcW w:w="4113" w:type="dxa"/>
          </w:tcPr>
          <w:p w:rsidR="0041416E" w:rsidRPr="00F61C4C" w:rsidRDefault="0041416E" w:rsidP="00DC0311">
            <w:pPr>
              <w:adjustRightInd w:val="0"/>
              <w:spacing w:line="400" w:lineRule="exact"/>
              <w:contextualSpacing/>
              <w:jc w:val="center"/>
              <w:rPr>
                <w:rFonts w:ascii="Times New Roman" w:hAnsi="Times New Roman"/>
                <w:b/>
                <w:color w:val="000000"/>
                <w:szCs w:val="21"/>
              </w:rPr>
            </w:pPr>
            <w:r>
              <w:rPr>
                <w:rFonts w:ascii="Times New Roman" w:hAnsi="宋体" w:hint="eastAsia"/>
                <w:b/>
                <w:color w:val="000000"/>
                <w:szCs w:val="21"/>
              </w:rPr>
              <w:t>修订前</w:t>
            </w:r>
          </w:p>
        </w:tc>
        <w:tc>
          <w:tcPr>
            <w:tcW w:w="4393" w:type="dxa"/>
          </w:tcPr>
          <w:p w:rsidR="0041416E" w:rsidRPr="00F61C4C" w:rsidRDefault="0041416E" w:rsidP="00DC0311">
            <w:pPr>
              <w:adjustRightInd w:val="0"/>
              <w:spacing w:line="400" w:lineRule="exact"/>
              <w:contextualSpacing/>
              <w:jc w:val="center"/>
              <w:rPr>
                <w:rFonts w:ascii="Times New Roman" w:hAnsi="Times New Roman"/>
                <w:b/>
                <w:color w:val="000000"/>
                <w:szCs w:val="21"/>
              </w:rPr>
            </w:pPr>
            <w:r>
              <w:rPr>
                <w:rFonts w:ascii="Times New Roman" w:hAnsi="宋体" w:hint="eastAsia"/>
                <w:b/>
                <w:color w:val="000000"/>
                <w:szCs w:val="21"/>
              </w:rPr>
              <w:t>修订后</w:t>
            </w:r>
          </w:p>
        </w:tc>
      </w:tr>
      <w:tr w:rsidR="0041416E" w:rsidRPr="00F61C4C" w:rsidTr="00DC0311">
        <w:trPr>
          <w:jc w:val="center"/>
        </w:trPr>
        <w:tc>
          <w:tcPr>
            <w:tcW w:w="2835" w:type="dxa"/>
          </w:tcPr>
          <w:p w:rsidR="0041416E" w:rsidRDefault="0041416E" w:rsidP="00DC0311">
            <w:pPr>
              <w:spacing w:line="400" w:lineRule="exact"/>
              <w:contextualSpacing/>
              <w:jc w:val="center"/>
              <w:rPr>
                <w:rFonts w:hint="eastAsia"/>
                <w:b/>
                <w:bCs/>
              </w:rPr>
            </w:pPr>
            <w:r w:rsidRPr="00DD586B">
              <w:rPr>
                <w:rFonts w:hint="eastAsia"/>
                <w:b/>
                <w:bCs/>
              </w:rPr>
              <w:t>一、基金托管协议的依据、目的、原则和解释</w:t>
            </w:r>
          </w:p>
          <w:p w:rsidR="0041416E" w:rsidRPr="00DD586B" w:rsidRDefault="0041416E" w:rsidP="00DC0311">
            <w:pPr>
              <w:spacing w:line="400" w:lineRule="exact"/>
              <w:contextualSpacing/>
              <w:jc w:val="center"/>
              <w:rPr>
                <w:rFonts w:hint="eastAsia"/>
              </w:rPr>
            </w:pPr>
            <w:r w:rsidRPr="00DD586B">
              <w:rPr>
                <w:rFonts w:hint="eastAsia"/>
              </w:rPr>
              <w:t>（一）依据</w:t>
            </w:r>
          </w:p>
        </w:tc>
        <w:tc>
          <w:tcPr>
            <w:tcW w:w="4113" w:type="dxa"/>
          </w:tcPr>
          <w:p w:rsidR="0041416E" w:rsidRPr="00A72E43"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本协议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w:t>
            </w:r>
            <w:r w:rsidRPr="00DD586B">
              <w:rPr>
                <w:rFonts w:ascii="Times New Roman" w:hAnsi="宋体" w:hint="eastAsia"/>
                <w:bCs/>
                <w:color w:val="000000"/>
                <w:szCs w:val="21"/>
              </w:rPr>
              <w:t>)</w:t>
            </w:r>
            <w:r w:rsidRPr="00DD586B">
              <w:rPr>
                <w:rFonts w:ascii="Times New Roman" w:hAnsi="宋体" w:hint="eastAsia"/>
                <w:bCs/>
                <w:color w:val="000000"/>
                <w:szCs w:val="21"/>
              </w:rPr>
              <w:t>、《证券投资基金托管业务管理办法》、《证券投资基金信息披露内容与格式准则第</w:t>
            </w:r>
            <w:r w:rsidRPr="00DD586B">
              <w:rPr>
                <w:rFonts w:ascii="Times New Roman" w:hAnsi="宋体" w:hint="eastAsia"/>
                <w:bCs/>
                <w:color w:val="000000"/>
                <w:szCs w:val="21"/>
              </w:rPr>
              <w:t>7</w:t>
            </w:r>
            <w:r w:rsidRPr="00DD586B">
              <w:rPr>
                <w:rFonts w:ascii="Times New Roman" w:hAnsi="宋体" w:hint="eastAsia"/>
                <w:bCs/>
                <w:color w:val="000000"/>
                <w:szCs w:val="21"/>
              </w:rPr>
              <w:t>号〈托管协议的内容与格式〉》、《永赢永益债券型证券投资基金基金合同》（以下简称《基金合同》）及其他有关法律、法规制定</w:t>
            </w:r>
            <w:r w:rsidRPr="00CB69BA">
              <w:rPr>
                <w:rFonts w:ascii="Times New Roman" w:hAnsi="宋体" w:hint="eastAsia"/>
                <w:bCs/>
                <w:color w:val="000000"/>
                <w:szCs w:val="21"/>
              </w:rPr>
              <w:t>。</w:t>
            </w:r>
          </w:p>
        </w:tc>
        <w:tc>
          <w:tcPr>
            <w:tcW w:w="4393" w:type="dxa"/>
          </w:tcPr>
          <w:p w:rsidR="0041416E" w:rsidRPr="00A72E43"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本协议依据《中华人民共和国证券投资基金法》（以下简称《基金法》）、《证券投资基金运作管理办法》（以下简称《运作办法》）、《证券投资基金销售管理办法》（以下简称《销售办法》）、《</w:t>
            </w:r>
            <w:r w:rsidRPr="00DD586B">
              <w:rPr>
                <w:rFonts w:ascii="Times New Roman" w:hAnsi="宋体" w:hint="eastAsia"/>
                <w:bCs/>
                <w:color w:val="000000"/>
                <w:szCs w:val="21"/>
                <w:u w:val="single"/>
              </w:rPr>
              <w:t>公开募集</w:t>
            </w:r>
            <w:r w:rsidRPr="00DD586B">
              <w:rPr>
                <w:rFonts w:ascii="Times New Roman" w:hAnsi="宋体" w:hint="eastAsia"/>
                <w:bCs/>
                <w:color w:val="000000"/>
                <w:szCs w:val="21"/>
              </w:rPr>
              <w:t>证券投资基金信息披露管理办法》（以下简称《信息披露办法》）、《公开募集开放式证券投资基金流动性风险管理规定》（以下简称“《流动性风险管理规定》”</w:t>
            </w:r>
            <w:r w:rsidRPr="00DD586B">
              <w:rPr>
                <w:rFonts w:ascii="Times New Roman" w:hAnsi="宋体" w:hint="eastAsia"/>
                <w:bCs/>
                <w:color w:val="000000"/>
                <w:szCs w:val="21"/>
              </w:rPr>
              <w:t>)</w:t>
            </w:r>
            <w:r w:rsidRPr="00DD586B">
              <w:rPr>
                <w:rFonts w:ascii="Times New Roman" w:hAnsi="宋体" w:hint="eastAsia"/>
                <w:bCs/>
                <w:color w:val="000000"/>
                <w:szCs w:val="21"/>
              </w:rPr>
              <w:t>、《证券投资基金托管业务管理办法》、《证券投资基金信息披露内容与格式准则第</w:t>
            </w:r>
            <w:r w:rsidRPr="00DD586B">
              <w:rPr>
                <w:rFonts w:ascii="Times New Roman" w:hAnsi="宋体" w:hint="eastAsia"/>
                <w:bCs/>
                <w:color w:val="000000"/>
                <w:szCs w:val="21"/>
              </w:rPr>
              <w:t>7</w:t>
            </w:r>
            <w:r w:rsidRPr="00DD586B">
              <w:rPr>
                <w:rFonts w:ascii="Times New Roman" w:hAnsi="宋体" w:hint="eastAsia"/>
                <w:bCs/>
                <w:color w:val="000000"/>
                <w:szCs w:val="21"/>
              </w:rPr>
              <w:t>号〈托管协议的内容与格式〉》、《永赢永益债券型证券投资基金基金合同》（以下简称《基金合同》）及其他有关法律、法规制定</w:t>
            </w:r>
            <w:r w:rsidRPr="00CB69BA">
              <w:rPr>
                <w:rFonts w:ascii="Times New Roman" w:hAnsi="宋体" w:hint="eastAsia"/>
                <w:bCs/>
                <w:color w:val="000000"/>
                <w:szCs w:val="21"/>
              </w:rPr>
              <w:t>。</w:t>
            </w:r>
          </w:p>
        </w:tc>
      </w:tr>
      <w:tr w:rsidR="0041416E" w:rsidRPr="00F61C4C" w:rsidTr="00DC0311">
        <w:trPr>
          <w:jc w:val="center"/>
        </w:trPr>
        <w:tc>
          <w:tcPr>
            <w:tcW w:w="2835" w:type="dxa"/>
          </w:tcPr>
          <w:p w:rsidR="0041416E" w:rsidRDefault="0041416E" w:rsidP="00DC0311">
            <w:pPr>
              <w:spacing w:line="400" w:lineRule="exact"/>
              <w:contextualSpacing/>
              <w:jc w:val="center"/>
              <w:rPr>
                <w:rFonts w:ascii="Times New Roman" w:hAnsi="宋体" w:hint="eastAsia"/>
                <w:b/>
                <w:color w:val="000000"/>
                <w:kern w:val="0"/>
                <w:szCs w:val="21"/>
              </w:rPr>
            </w:pPr>
            <w:r w:rsidRPr="00DD586B">
              <w:rPr>
                <w:rFonts w:ascii="Times New Roman" w:hAnsi="宋体" w:hint="eastAsia"/>
                <w:b/>
                <w:color w:val="000000"/>
                <w:kern w:val="0"/>
                <w:szCs w:val="21"/>
              </w:rPr>
              <w:t>七、基金资产净值计算和会计核算</w:t>
            </w:r>
          </w:p>
          <w:p w:rsidR="0041416E" w:rsidRPr="006D21A9" w:rsidRDefault="0041416E" w:rsidP="00DC0311">
            <w:pPr>
              <w:spacing w:line="400" w:lineRule="exact"/>
              <w:contextualSpacing/>
              <w:jc w:val="center"/>
              <w:rPr>
                <w:rFonts w:hint="eastAsia"/>
              </w:rPr>
            </w:pPr>
            <w:r w:rsidRPr="00DD586B">
              <w:rPr>
                <w:rFonts w:hint="eastAsia"/>
              </w:rPr>
              <w:t>（六）基金定期报告的编制和复核</w:t>
            </w:r>
          </w:p>
        </w:tc>
        <w:tc>
          <w:tcPr>
            <w:tcW w:w="4113" w:type="dxa"/>
          </w:tcPr>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基金财务报表由基金管理人和基金托管人每月分别独立编制。月度报表的编制，应于每月终了后</w:t>
            </w:r>
            <w:r w:rsidRPr="00D51D93">
              <w:rPr>
                <w:rFonts w:ascii="Times New Roman" w:hAnsi="宋体" w:hint="eastAsia"/>
                <w:bCs/>
                <w:color w:val="000000"/>
                <w:szCs w:val="21"/>
              </w:rPr>
              <w:t>5</w:t>
            </w:r>
            <w:r w:rsidRPr="00D51D93">
              <w:rPr>
                <w:rFonts w:ascii="Times New Roman" w:hAnsi="宋体" w:hint="eastAsia"/>
                <w:bCs/>
                <w:color w:val="000000"/>
                <w:szCs w:val="21"/>
              </w:rPr>
              <w:t>个工作日内完成。</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在《基金合同》生效后</w:t>
            </w:r>
            <w:r w:rsidRPr="00D51D93">
              <w:rPr>
                <w:rFonts w:ascii="Times New Roman" w:hAnsi="宋体" w:hint="eastAsia"/>
                <w:bCs/>
                <w:strike/>
                <w:color w:val="000000"/>
                <w:szCs w:val="21"/>
              </w:rPr>
              <w:t>每六个月结束之日起</w:t>
            </w:r>
            <w:r w:rsidRPr="00D51D93">
              <w:rPr>
                <w:rFonts w:ascii="Times New Roman" w:hAnsi="宋体" w:hint="eastAsia"/>
                <w:bCs/>
                <w:strike/>
                <w:color w:val="000000"/>
                <w:szCs w:val="21"/>
              </w:rPr>
              <w:t>45</w:t>
            </w:r>
            <w:r w:rsidRPr="00D51D93">
              <w:rPr>
                <w:rFonts w:ascii="Times New Roman" w:hAnsi="宋体" w:hint="eastAsia"/>
                <w:bCs/>
                <w:strike/>
                <w:color w:val="000000"/>
                <w:szCs w:val="21"/>
              </w:rPr>
              <w:t>日内</w:t>
            </w:r>
            <w:r w:rsidRPr="00D51D93">
              <w:rPr>
                <w:rFonts w:ascii="Times New Roman" w:hAnsi="宋体" w:hint="eastAsia"/>
                <w:bCs/>
                <w:color w:val="000000"/>
                <w:szCs w:val="21"/>
              </w:rPr>
              <w:t>，基金管理人</w:t>
            </w:r>
            <w:r w:rsidRPr="00D51D93">
              <w:rPr>
                <w:rFonts w:ascii="Times New Roman" w:hAnsi="宋体" w:hint="eastAsia"/>
                <w:bCs/>
                <w:strike/>
                <w:color w:val="000000"/>
                <w:szCs w:val="21"/>
              </w:rPr>
              <w:t>对招募说明书</w:t>
            </w:r>
            <w:r w:rsidRPr="00D51D93">
              <w:rPr>
                <w:rFonts w:ascii="Times New Roman" w:hAnsi="宋体" w:hint="eastAsia"/>
                <w:bCs/>
                <w:color w:val="000000"/>
                <w:szCs w:val="21"/>
              </w:rPr>
              <w:t>更新</w:t>
            </w:r>
            <w:r w:rsidRPr="00D51D93">
              <w:rPr>
                <w:rFonts w:ascii="Times New Roman" w:hAnsi="宋体" w:hint="eastAsia"/>
                <w:bCs/>
                <w:strike/>
                <w:color w:val="000000"/>
                <w:szCs w:val="21"/>
              </w:rPr>
              <w:t>一次并登载在网站上，并将更新后的</w:t>
            </w:r>
            <w:r w:rsidRPr="00D51D93">
              <w:rPr>
                <w:rFonts w:ascii="Times New Roman" w:hAnsi="宋体" w:hint="eastAsia"/>
                <w:bCs/>
                <w:color w:val="000000"/>
                <w:szCs w:val="21"/>
              </w:rPr>
              <w:t>招募说明书</w:t>
            </w:r>
            <w:r w:rsidRPr="00D51D93">
              <w:rPr>
                <w:rFonts w:ascii="Times New Roman" w:hAnsi="宋体" w:hint="eastAsia"/>
                <w:bCs/>
                <w:strike/>
                <w:color w:val="000000"/>
                <w:szCs w:val="21"/>
              </w:rPr>
              <w:t>摘要</w:t>
            </w:r>
            <w:r w:rsidRPr="00D51D93">
              <w:rPr>
                <w:rFonts w:ascii="Times New Roman" w:hAnsi="宋体" w:hint="eastAsia"/>
                <w:bCs/>
                <w:color w:val="000000"/>
                <w:szCs w:val="21"/>
              </w:rPr>
              <w:t>登载在指定</w:t>
            </w:r>
            <w:r w:rsidRPr="00D51D93">
              <w:rPr>
                <w:rFonts w:ascii="Times New Roman" w:hAnsi="宋体" w:hint="eastAsia"/>
                <w:bCs/>
                <w:strike/>
                <w:color w:val="000000"/>
                <w:szCs w:val="21"/>
              </w:rPr>
              <w:t>媒体上</w:t>
            </w:r>
            <w:r w:rsidRPr="00D51D93">
              <w:rPr>
                <w:rFonts w:ascii="Times New Roman" w:hAnsi="宋体" w:hint="eastAsia"/>
                <w:bCs/>
                <w:color w:val="000000"/>
                <w:szCs w:val="21"/>
              </w:rPr>
              <w:t>。基金管理人在每个季度结束之日起</w:t>
            </w:r>
            <w:r w:rsidRPr="00D51D93">
              <w:rPr>
                <w:rFonts w:ascii="Times New Roman" w:hAnsi="宋体" w:hint="eastAsia"/>
                <w:bCs/>
                <w:color w:val="000000"/>
                <w:szCs w:val="21"/>
              </w:rPr>
              <w:t>15</w:t>
            </w:r>
            <w:r w:rsidRPr="00D51D93">
              <w:rPr>
                <w:rFonts w:ascii="Times New Roman" w:hAnsi="宋体" w:hint="eastAsia"/>
                <w:bCs/>
                <w:color w:val="000000"/>
                <w:szCs w:val="21"/>
              </w:rPr>
              <w:t>个工作日内完成季度报告编制</w:t>
            </w:r>
            <w:r w:rsidRPr="00D51D93">
              <w:rPr>
                <w:rFonts w:ascii="Times New Roman" w:hAnsi="宋体" w:hint="eastAsia"/>
                <w:bCs/>
                <w:strike/>
                <w:color w:val="000000"/>
                <w:szCs w:val="21"/>
              </w:rPr>
              <w:t>并公告</w:t>
            </w:r>
            <w:r w:rsidRPr="00D51D93">
              <w:rPr>
                <w:rFonts w:ascii="Times New Roman" w:hAnsi="宋体" w:hint="eastAsia"/>
                <w:bCs/>
                <w:color w:val="000000"/>
                <w:szCs w:val="21"/>
              </w:rPr>
              <w:t>；在会计年度半年终了后</w:t>
            </w:r>
            <w:r w:rsidRPr="00D51D93">
              <w:rPr>
                <w:rFonts w:ascii="Times New Roman" w:hAnsi="宋体" w:hint="eastAsia"/>
                <w:bCs/>
                <w:strike/>
                <w:color w:val="000000"/>
                <w:szCs w:val="21"/>
              </w:rPr>
              <w:t>60</w:t>
            </w:r>
            <w:r w:rsidRPr="00D51D93">
              <w:rPr>
                <w:rFonts w:ascii="Times New Roman" w:hAnsi="宋体" w:hint="eastAsia"/>
                <w:bCs/>
                <w:strike/>
                <w:color w:val="000000"/>
                <w:szCs w:val="21"/>
              </w:rPr>
              <w:t>日</w:t>
            </w:r>
            <w:r w:rsidRPr="00D51D93">
              <w:rPr>
                <w:rFonts w:ascii="Times New Roman" w:hAnsi="宋体" w:hint="eastAsia"/>
                <w:bCs/>
                <w:color w:val="000000"/>
                <w:szCs w:val="21"/>
              </w:rPr>
              <w:t>内完成</w:t>
            </w:r>
            <w:r w:rsidRPr="00D51D93">
              <w:rPr>
                <w:rFonts w:ascii="Times New Roman" w:hAnsi="宋体" w:hint="eastAsia"/>
                <w:bCs/>
                <w:strike/>
                <w:color w:val="000000"/>
                <w:szCs w:val="21"/>
              </w:rPr>
              <w:t>半年</w:t>
            </w:r>
            <w:r w:rsidRPr="00D51D93">
              <w:rPr>
                <w:rFonts w:ascii="Times New Roman" w:hAnsi="宋体" w:hint="eastAsia"/>
                <w:bCs/>
                <w:color w:val="000000"/>
                <w:szCs w:val="21"/>
              </w:rPr>
              <w:t>报告编制</w:t>
            </w:r>
            <w:r w:rsidRPr="00D51D93">
              <w:rPr>
                <w:rFonts w:ascii="Times New Roman" w:hAnsi="宋体" w:hint="eastAsia"/>
                <w:bCs/>
                <w:strike/>
                <w:color w:val="000000"/>
                <w:szCs w:val="21"/>
              </w:rPr>
              <w:t>并公告</w:t>
            </w:r>
            <w:r w:rsidRPr="00D51D93">
              <w:rPr>
                <w:rFonts w:ascii="Times New Roman" w:hAnsi="宋体" w:hint="eastAsia"/>
                <w:bCs/>
                <w:color w:val="000000"/>
                <w:szCs w:val="21"/>
              </w:rPr>
              <w:t>；在会计年度结束后</w:t>
            </w:r>
            <w:r w:rsidRPr="00D51D93">
              <w:rPr>
                <w:rFonts w:ascii="Times New Roman" w:hAnsi="宋体" w:hint="eastAsia"/>
                <w:bCs/>
                <w:strike/>
                <w:color w:val="000000"/>
                <w:szCs w:val="21"/>
              </w:rPr>
              <w:t>90</w:t>
            </w:r>
            <w:r w:rsidRPr="00D51D93">
              <w:rPr>
                <w:rFonts w:ascii="Times New Roman" w:hAnsi="宋体" w:hint="eastAsia"/>
                <w:bCs/>
                <w:strike/>
                <w:color w:val="000000"/>
                <w:szCs w:val="21"/>
              </w:rPr>
              <w:t>日</w:t>
            </w:r>
            <w:r w:rsidRPr="00D51D93">
              <w:rPr>
                <w:rFonts w:ascii="Times New Roman" w:hAnsi="宋体" w:hint="eastAsia"/>
                <w:bCs/>
                <w:color w:val="000000"/>
                <w:szCs w:val="21"/>
              </w:rPr>
              <w:t>内完成年度报告编制</w:t>
            </w:r>
            <w:r w:rsidRPr="00D51D93">
              <w:rPr>
                <w:rFonts w:ascii="Times New Roman" w:hAnsi="宋体" w:hint="eastAsia"/>
                <w:bCs/>
                <w:strike/>
                <w:color w:val="000000"/>
                <w:szCs w:val="21"/>
              </w:rPr>
              <w:t>并公</w:t>
            </w:r>
            <w:r w:rsidRPr="00D51D93">
              <w:rPr>
                <w:rFonts w:ascii="Times New Roman" w:hAnsi="宋体" w:hint="eastAsia"/>
                <w:bCs/>
                <w:color w:val="000000"/>
                <w:szCs w:val="21"/>
              </w:rPr>
              <w:t>告。</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基金管理人在</w:t>
            </w:r>
            <w:r w:rsidRPr="00D51D93">
              <w:rPr>
                <w:rFonts w:ascii="Times New Roman" w:hAnsi="宋体" w:hint="eastAsia"/>
                <w:bCs/>
                <w:color w:val="000000"/>
                <w:szCs w:val="21"/>
              </w:rPr>
              <w:t>5</w:t>
            </w:r>
            <w:r w:rsidRPr="00D51D93">
              <w:rPr>
                <w:rFonts w:ascii="Times New Roman" w:hAnsi="宋体" w:hint="eastAsia"/>
                <w:bCs/>
                <w:color w:val="000000"/>
                <w:szCs w:val="21"/>
              </w:rPr>
              <w:t>个工作日内完成月度报告，在月度报告完成当日，对报告加盖公章后，以加密传真方式将有关报告提供基金托管人复核；基金托管人在</w:t>
            </w:r>
            <w:r w:rsidRPr="00D51D93">
              <w:rPr>
                <w:rFonts w:ascii="Times New Roman" w:hAnsi="宋体" w:hint="eastAsia"/>
                <w:bCs/>
                <w:color w:val="000000"/>
                <w:szCs w:val="21"/>
              </w:rPr>
              <w:t>3</w:t>
            </w:r>
            <w:r w:rsidRPr="00D51D93">
              <w:rPr>
                <w:rFonts w:ascii="Times New Roman" w:hAnsi="宋体" w:hint="eastAsia"/>
                <w:bCs/>
                <w:color w:val="000000"/>
                <w:szCs w:val="21"/>
              </w:rPr>
              <w:t>个工作日内进行复核，并将复核结果及时</w:t>
            </w:r>
            <w:r w:rsidRPr="00D51D93">
              <w:rPr>
                <w:rFonts w:ascii="Times New Roman" w:hAnsi="宋体" w:hint="eastAsia"/>
                <w:bCs/>
                <w:strike/>
                <w:color w:val="000000"/>
                <w:szCs w:val="21"/>
              </w:rPr>
              <w:t>书面</w:t>
            </w:r>
            <w:r w:rsidRPr="00D51D93">
              <w:rPr>
                <w:rFonts w:ascii="Times New Roman" w:hAnsi="宋体" w:hint="eastAsia"/>
                <w:bCs/>
                <w:color w:val="000000"/>
                <w:szCs w:val="21"/>
              </w:rPr>
              <w:t>通知基金管理人。基金管理人在</w:t>
            </w:r>
            <w:r w:rsidRPr="00D51D93">
              <w:rPr>
                <w:rFonts w:ascii="Times New Roman" w:hAnsi="宋体" w:hint="eastAsia"/>
                <w:bCs/>
                <w:color w:val="000000"/>
                <w:szCs w:val="21"/>
              </w:rPr>
              <w:t>7</w:t>
            </w:r>
            <w:r w:rsidRPr="00D51D93">
              <w:rPr>
                <w:rFonts w:ascii="Times New Roman" w:hAnsi="宋体" w:hint="eastAsia"/>
                <w:bCs/>
                <w:color w:val="000000"/>
                <w:szCs w:val="21"/>
              </w:rPr>
              <w:t>个工作日内完成季度报告，在季度报告完成当日，将有关报告提供基金托管人复核，基金托管人在收到后</w:t>
            </w:r>
            <w:r w:rsidRPr="00D51D93">
              <w:rPr>
                <w:rFonts w:ascii="Times New Roman" w:hAnsi="宋体" w:hint="eastAsia"/>
                <w:bCs/>
                <w:color w:val="000000"/>
                <w:szCs w:val="21"/>
              </w:rPr>
              <w:t>7</w:t>
            </w:r>
            <w:r w:rsidRPr="00D51D93">
              <w:rPr>
                <w:rFonts w:ascii="Times New Roman" w:hAnsi="宋体" w:hint="eastAsia"/>
                <w:bCs/>
                <w:color w:val="000000"/>
                <w:szCs w:val="21"/>
              </w:rPr>
              <w:t>个工作日内进行复核，并将复核结果</w:t>
            </w:r>
            <w:r w:rsidRPr="00D51D93">
              <w:rPr>
                <w:rFonts w:ascii="Times New Roman" w:hAnsi="宋体" w:hint="eastAsia"/>
                <w:bCs/>
                <w:strike/>
                <w:color w:val="000000"/>
                <w:szCs w:val="21"/>
              </w:rPr>
              <w:t>书面</w:t>
            </w:r>
            <w:r w:rsidRPr="00D51D93">
              <w:rPr>
                <w:rFonts w:ascii="Times New Roman" w:hAnsi="宋体" w:hint="eastAsia"/>
                <w:bCs/>
                <w:color w:val="000000"/>
                <w:szCs w:val="21"/>
              </w:rPr>
              <w:t>通知基金管理人。基金管理人在</w:t>
            </w:r>
            <w:r w:rsidRPr="00D51D93">
              <w:rPr>
                <w:rFonts w:ascii="Times New Roman" w:hAnsi="宋体" w:hint="eastAsia"/>
                <w:bCs/>
                <w:color w:val="000000"/>
                <w:szCs w:val="21"/>
              </w:rPr>
              <w:t>30</w:t>
            </w:r>
            <w:r w:rsidRPr="00D51D93">
              <w:rPr>
                <w:rFonts w:ascii="Times New Roman" w:hAnsi="宋体" w:hint="eastAsia"/>
                <w:bCs/>
                <w:color w:val="000000"/>
                <w:szCs w:val="21"/>
              </w:rPr>
              <w:t>日内完成</w:t>
            </w:r>
            <w:r w:rsidRPr="00D51D93">
              <w:rPr>
                <w:rFonts w:ascii="Times New Roman" w:hAnsi="宋体" w:hint="eastAsia"/>
                <w:bCs/>
                <w:strike/>
                <w:color w:val="000000"/>
                <w:szCs w:val="21"/>
              </w:rPr>
              <w:t>半年度</w:t>
            </w:r>
            <w:r w:rsidRPr="00D51D93">
              <w:rPr>
                <w:rFonts w:ascii="Times New Roman" w:hAnsi="宋体" w:hint="eastAsia"/>
                <w:bCs/>
                <w:color w:val="000000"/>
                <w:szCs w:val="21"/>
              </w:rPr>
              <w:t>报告，在</w:t>
            </w:r>
            <w:r w:rsidRPr="00D51D93">
              <w:rPr>
                <w:rFonts w:ascii="Times New Roman" w:hAnsi="宋体" w:hint="eastAsia"/>
                <w:bCs/>
                <w:strike/>
                <w:color w:val="000000"/>
                <w:szCs w:val="21"/>
              </w:rPr>
              <w:t>半年报</w:t>
            </w:r>
            <w:r w:rsidRPr="00D51D93">
              <w:rPr>
                <w:rFonts w:ascii="Times New Roman" w:hAnsi="宋体" w:hint="eastAsia"/>
                <w:bCs/>
                <w:color w:val="000000"/>
                <w:szCs w:val="21"/>
              </w:rPr>
              <w:t>完成当日，将有关报告提供基金托管人复核，基金托管人在收到后</w:t>
            </w:r>
            <w:r w:rsidRPr="00D51D93">
              <w:rPr>
                <w:rFonts w:ascii="Times New Roman" w:hAnsi="宋体" w:hint="eastAsia"/>
                <w:bCs/>
                <w:color w:val="000000"/>
                <w:szCs w:val="21"/>
              </w:rPr>
              <w:t>30</w:t>
            </w:r>
            <w:r w:rsidRPr="00D51D93">
              <w:rPr>
                <w:rFonts w:ascii="Times New Roman" w:hAnsi="宋体" w:hint="eastAsia"/>
                <w:bCs/>
                <w:color w:val="000000"/>
                <w:szCs w:val="21"/>
              </w:rPr>
              <w:t>日内进行复核，并将复核结果</w:t>
            </w:r>
            <w:r w:rsidRPr="00D51D93">
              <w:rPr>
                <w:rFonts w:ascii="Times New Roman" w:hAnsi="宋体" w:hint="eastAsia"/>
                <w:bCs/>
                <w:strike/>
                <w:color w:val="000000"/>
                <w:szCs w:val="21"/>
              </w:rPr>
              <w:t>书面</w:t>
            </w:r>
            <w:r w:rsidRPr="00D51D93">
              <w:rPr>
                <w:rFonts w:ascii="Times New Roman" w:hAnsi="宋体" w:hint="eastAsia"/>
                <w:bCs/>
                <w:color w:val="000000"/>
                <w:szCs w:val="21"/>
              </w:rPr>
              <w:t>通知基金管理人。基金管理人在</w:t>
            </w:r>
            <w:r w:rsidRPr="00D51D93">
              <w:rPr>
                <w:rFonts w:ascii="Times New Roman" w:hAnsi="宋体" w:hint="eastAsia"/>
                <w:bCs/>
                <w:color w:val="000000"/>
                <w:szCs w:val="21"/>
              </w:rPr>
              <w:t>45</w:t>
            </w:r>
            <w:r w:rsidRPr="00D51D93">
              <w:rPr>
                <w:rFonts w:ascii="Times New Roman" w:hAnsi="宋体" w:hint="eastAsia"/>
                <w:bCs/>
                <w:color w:val="000000"/>
                <w:szCs w:val="21"/>
              </w:rPr>
              <w:t>日内完成年度报告，在年度报告完成当日，将有关报告提供基金托管人复核，基金托管人在收到后</w:t>
            </w:r>
            <w:r w:rsidRPr="00D51D93">
              <w:rPr>
                <w:rFonts w:ascii="Times New Roman" w:hAnsi="宋体" w:hint="eastAsia"/>
                <w:bCs/>
                <w:color w:val="000000"/>
                <w:szCs w:val="21"/>
              </w:rPr>
              <w:t>45</w:t>
            </w:r>
            <w:r w:rsidRPr="00D51D93">
              <w:rPr>
                <w:rFonts w:ascii="Times New Roman" w:hAnsi="宋体" w:hint="eastAsia"/>
                <w:bCs/>
                <w:color w:val="000000"/>
                <w:szCs w:val="21"/>
              </w:rPr>
              <w:t>日内复核，并将复核结果</w:t>
            </w:r>
            <w:r w:rsidRPr="00D51D93">
              <w:rPr>
                <w:rFonts w:ascii="Times New Roman" w:hAnsi="宋体" w:hint="eastAsia"/>
                <w:bCs/>
                <w:strike/>
                <w:color w:val="000000"/>
                <w:szCs w:val="21"/>
              </w:rPr>
              <w:t>书面</w:t>
            </w:r>
            <w:r w:rsidRPr="00D51D93">
              <w:rPr>
                <w:rFonts w:ascii="Times New Roman" w:hAnsi="宋体" w:hint="eastAsia"/>
                <w:bCs/>
                <w:color w:val="000000"/>
                <w:szCs w:val="21"/>
              </w:rPr>
              <w:t>通知基金管理人。</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基金托管人在对财务会计报告、</w:t>
            </w:r>
            <w:r w:rsidRPr="00D51D93">
              <w:rPr>
                <w:rFonts w:ascii="Times New Roman" w:hAnsi="宋体" w:hint="eastAsia"/>
                <w:bCs/>
                <w:strike/>
                <w:color w:val="000000"/>
                <w:szCs w:val="21"/>
              </w:rPr>
              <w:t>半年</w:t>
            </w:r>
            <w:r w:rsidRPr="00D51D93">
              <w:rPr>
                <w:rFonts w:ascii="Times New Roman" w:hAnsi="宋体" w:hint="eastAsia"/>
                <w:bCs/>
                <w:color w:val="000000"/>
                <w:szCs w:val="21"/>
              </w:rPr>
              <w:t>报告或年度报告复核完毕后，需盖章确认或出具相应的复核确认书，以备有权机构对相关文件审核时提示。</w:t>
            </w:r>
          </w:p>
          <w:p w:rsidR="0041416E" w:rsidRPr="00D51D93"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D51D93">
              <w:rPr>
                <w:rFonts w:ascii="Times New Roman" w:hAnsi="宋体" w:hint="eastAsia"/>
                <w:bCs/>
                <w:strike/>
                <w:color w:val="000000"/>
                <w:szCs w:val="21"/>
              </w:rPr>
              <w:t>基金定期报告应当在公开披露的第</w:t>
            </w:r>
            <w:r w:rsidRPr="00D51D93">
              <w:rPr>
                <w:rFonts w:ascii="Times New Roman" w:hAnsi="宋体" w:hint="eastAsia"/>
                <w:bCs/>
                <w:strike/>
                <w:color w:val="000000"/>
                <w:szCs w:val="21"/>
              </w:rPr>
              <w:t>2</w:t>
            </w:r>
            <w:r w:rsidRPr="00D51D93">
              <w:rPr>
                <w:rFonts w:ascii="Times New Roman" w:hAnsi="宋体" w:hint="eastAsia"/>
                <w:bCs/>
                <w:strike/>
                <w:color w:val="000000"/>
                <w:szCs w:val="21"/>
              </w:rPr>
              <w:t>个工作日，分别报中国证监会和基金管理人主要办公场所所在地中国证监会派出机构备案。</w:t>
            </w:r>
          </w:p>
        </w:tc>
        <w:tc>
          <w:tcPr>
            <w:tcW w:w="4393" w:type="dxa"/>
          </w:tcPr>
          <w:p w:rsidR="0041416E" w:rsidRPr="00DD586B"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基金财务报表由基金管理人和基金托管人每月分别独立编制。月度报表的编制，应于每月终了后</w:t>
            </w:r>
            <w:r w:rsidRPr="00DD586B">
              <w:rPr>
                <w:rFonts w:ascii="Times New Roman" w:hAnsi="宋体" w:hint="eastAsia"/>
                <w:bCs/>
                <w:color w:val="000000"/>
                <w:szCs w:val="21"/>
              </w:rPr>
              <w:t>5</w:t>
            </w:r>
            <w:r w:rsidRPr="00DD586B">
              <w:rPr>
                <w:rFonts w:ascii="Times New Roman" w:hAnsi="宋体" w:hint="eastAsia"/>
                <w:bCs/>
                <w:color w:val="000000"/>
                <w:szCs w:val="21"/>
              </w:rPr>
              <w:t>个工作日内完成。</w:t>
            </w:r>
          </w:p>
          <w:p w:rsidR="0041416E" w:rsidRPr="00DD586B"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在《基金合同》生效后，</w:t>
            </w:r>
            <w:r w:rsidRPr="00D51D93">
              <w:rPr>
                <w:rFonts w:ascii="Times New Roman" w:hAnsi="宋体" w:hint="eastAsia"/>
                <w:bCs/>
                <w:color w:val="000000"/>
                <w:szCs w:val="21"/>
                <w:u w:val="single"/>
              </w:rPr>
              <w:t>基金招募说明书、基金产品资料概要的信息发生重大变更的，基金管理人应当在三个工作日内，</w:t>
            </w:r>
            <w:r w:rsidRPr="00DD586B">
              <w:rPr>
                <w:rFonts w:ascii="Times New Roman" w:hAnsi="宋体" w:hint="eastAsia"/>
                <w:bCs/>
                <w:color w:val="000000"/>
                <w:szCs w:val="21"/>
              </w:rPr>
              <w:t>更新</w:t>
            </w:r>
            <w:r w:rsidRPr="00D51D93">
              <w:rPr>
                <w:rFonts w:ascii="Times New Roman" w:hAnsi="宋体" w:hint="eastAsia"/>
                <w:bCs/>
                <w:color w:val="000000"/>
                <w:szCs w:val="21"/>
                <w:u w:val="single"/>
              </w:rPr>
              <w:t>基金</w:t>
            </w:r>
            <w:r w:rsidRPr="00DD586B">
              <w:rPr>
                <w:rFonts w:ascii="Times New Roman" w:hAnsi="宋体" w:hint="eastAsia"/>
                <w:bCs/>
                <w:color w:val="000000"/>
                <w:szCs w:val="21"/>
              </w:rPr>
              <w:t>招募说明书</w:t>
            </w:r>
            <w:r w:rsidRPr="00D51D93">
              <w:rPr>
                <w:rFonts w:ascii="Times New Roman" w:hAnsi="宋体" w:hint="eastAsia"/>
                <w:bCs/>
                <w:color w:val="000000"/>
                <w:szCs w:val="21"/>
                <w:u w:val="single"/>
              </w:rPr>
              <w:t>和基金产品资料概要并</w:t>
            </w:r>
            <w:r w:rsidRPr="00DD586B">
              <w:rPr>
                <w:rFonts w:ascii="Times New Roman" w:hAnsi="宋体" w:hint="eastAsia"/>
                <w:bCs/>
                <w:color w:val="000000"/>
                <w:szCs w:val="21"/>
              </w:rPr>
              <w:t>登载在指定</w:t>
            </w:r>
            <w:r w:rsidRPr="00D51D93">
              <w:rPr>
                <w:rFonts w:ascii="Times New Roman" w:hAnsi="宋体" w:hint="eastAsia"/>
                <w:bCs/>
                <w:color w:val="000000"/>
                <w:szCs w:val="21"/>
                <w:u w:val="single"/>
              </w:rPr>
              <w:t>网站上，基金招募说明书、基金产品资料概要其他信息发生变更的，基金管理人至少每年更新一次，《基金合同》终止的，基金管理人不再更新基金招募说明书和基金产品资料概要</w:t>
            </w:r>
            <w:r w:rsidRPr="00DD586B">
              <w:rPr>
                <w:rFonts w:ascii="Times New Roman" w:hAnsi="宋体" w:hint="eastAsia"/>
                <w:bCs/>
                <w:color w:val="000000"/>
                <w:szCs w:val="21"/>
              </w:rPr>
              <w:t>。基金管理人在每个季度结束之日起</w:t>
            </w:r>
            <w:r w:rsidRPr="00DD586B">
              <w:rPr>
                <w:rFonts w:ascii="Times New Roman" w:hAnsi="宋体" w:hint="eastAsia"/>
                <w:bCs/>
                <w:color w:val="000000"/>
                <w:szCs w:val="21"/>
              </w:rPr>
              <w:t>15</w:t>
            </w:r>
            <w:r w:rsidRPr="00DD586B">
              <w:rPr>
                <w:rFonts w:ascii="Times New Roman" w:hAnsi="宋体" w:hint="eastAsia"/>
                <w:bCs/>
                <w:color w:val="000000"/>
                <w:szCs w:val="21"/>
              </w:rPr>
              <w:t>个工作日内完成季度报告编制</w:t>
            </w:r>
            <w:r w:rsidRPr="00D51D93">
              <w:rPr>
                <w:rFonts w:ascii="Times New Roman" w:hAnsi="宋体" w:hint="eastAsia"/>
                <w:bCs/>
                <w:color w:val="000000"/>
                <w:szCs w:val="21"/>
                <w:u w:val="single"/>
              </w:rPr>
              <w:t>，将季度报告登载在指定网站上，并将季度报告提示性公告登载在指定报刊上</w:t>
            </w:r>
            <w:r w:rsidRPr="00DD586B">
              <w:rPr>
                <w:rFonts w:ascii="Times New Roman" w:hAnsi="宋体" w:hint="eastAsia"/>
                <w:bCs/>
                <w:color w:val="000000"/>
                <w:szCs w:val="21"/>
              </w:rPr>
              <w:t>；在会计年度半年终了后</w:t>
            </w:r>
            <w:r w:rsidRPr="00D51D93">
              <w:rPr>
                <w:rFonts w:ascii="Times New Roman" w:hAnsi="宋体" w:hint="eastAsia"/>
                <w:bCs/>
                <w:color w:val="000000"/>
                <w:szCs w:val="21"/>
                <w:u w:val="single"/>
              </w:rPr>
              <w:t>两个月</w:t>
            </w:r>
            <w:r w:rsidRPr="00DD586B">
              <w:rPr>
                <w:rFonts w:ascii="Times New Roman" w:hAnsi="宋体" w:hint="eastAsia"/>
                <w:bCs/>
                <w:color w:val="000000"/>
                <w:szCs w:val="21"/>
              </w:rPr>
              <w:t>内完成</w:t>
            </w:r>
            <w:r w:rsidRPr="00D51D93">
              <w:rPr>
                <w:rFonts w:ascii="Times New Roman" w:hAnsi="宋体" w:hint="eastAsia"/>
                <w:bCs/>
                <w:color w:val="000000"/>
                <w:szCs w:val="21"/>
                <w:u w:val="single"/>
              </w:rPr>
              <w:t>中期</w:t>
            </w:r>
            <w:r w:rsidRPr="00DD586B">
              <w:rPr>
                <w:rFonts w:ascii="Times New Roman" w:hAnsi="宋体" w:hint="eastAsia"/>
                <w:bCs/>
                <w:color w:val="000000"/>
                <w:szCs w:val="21"/>
              </w:rPr>
              <w:t>报告编制</w:t>
            </w:r>
            <w:r w:rsidRPr="00D51D93">
              <w:rPr>
                <w:rFonts w:ascii="Times New Roman" w:hAnsi="宋体" w:hint="eastAsia"/>
                <w:bCs/>
                <w:color w:val="000000"/>
                <w:szCs w:val="21"/>
                <w:u w:val="single"/>
              </w:rPr>
              <w:t>，将中期报告登载在指定网站上，并将中期报告提示性公告登载在指定报刊上</w:t>
            </w:r>
            <w:r w:rsidRPr="00DD586B">
              <w:rPr>
                <w:rFonts w:ascii="Times New Roman" w:hAnsi="宋体" w:hint="eastAsia"/>
                <w:bCs/>
                <w:color w:val="000000"/>
                <w:szCs w:val="21"/>
              </w:rPr>
              <w:t>；在会计年度结束后</w:t>
            </w:r>
            <w:r w:rsidRPr="00D51D93">
              <w:rPr>
                <w:rFonts w:ascii="Times New Roman" w:hAnsi="宋体" w:hint="eastAsia"/>
                <w:bCs/>
                <w:color w:val="000000"/>
                <w:szCs w:val="21"/>
                <w:u w:val="single"/>
              </w:rPr>
              <w:t>三个月</w:t>
            </w:r>
            <w:r w:rsidRPr="00DD586B">
              <w:rPr>
                <w:rFonts w:ascii="Times New Roman" w:hAnsi="宋体" w:hint="eastAsia"/>
                <w:bCs/>
                <w:color w:val="000000"/>
                <w:szCs w:val="21"/>
              </w:rPr>
              <w:t>内完成年度报告编制</w:t>
            </w:r>
            <w:r w:rsidRPr="00D51D93">
              <w:rPr>
                <w:rFonts w:ascii="Times New Roman" w:hAnsi="宋体" w:hint="eastAsia"/>
                <w:bCs/>
                <w:color w:val="000000"/>
                <w:szCs w:val="21"/>
                <w:u w:val="single"/>
              </w:rPr>
              <w:t>，将年度报告登载在指定网站上，并将年度报告提示性公告登载在指定报刊上</w:t>
            </w:r>
            <w:r w:rsidRPr="00DD586B">
              <w:rPr>
                <w:rFonts w:ascii="Times New Roman" w:hAnsi="宋体" w:hint="eastAsia"/>
                <w:bCs/>
                <w:color w:val="000000"/>
                <w:szCs w:val="21"/>
              </w:rPr>
              <w:t>。</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u w:val="single"/>
              </w:rPr>
            </w:pPr>
            <w:r w:rsidRPr="00D51D93">
              <w:rPr>
                <w:rFonts w:ascii="Times New Roman" w:hAnsi="宋体" w:hint="eastAsia"/>
                <w:bCs/>
                <w:color w:val="000000"/>
                <w:szCs w:val="21"/>
                <w:u w:val="single"/>
              </w:rPr>
              <w:t>《基金合同》生效不足</w:t>
            </w:r>
            <w:r w:rsidRPr="00D51D93">
              <w:rPr>
                <w:rFonts w:ascii="Times New Roman" w:hAnsi="宋体" w:hint="eastAsia"/>
                <w:bCs/>
                <w:color w:val="000000"/>
                <w:szCs w:val="21"/>
                <w:u w:val="single"/>
              </w:rPr>
              <w:t>2</w:t>
            </w:r>
            <w:r w:rsidRPr="00D51D93">
              <w:rPr>
                <w:rFonts w:ascii="Times New Roman" w:hAnsi="宋体" w:hint="eastAsia"/>
                <w:bCs/>
                <w:color w:val="000000"/>
                <w:szCs w:val="21"/>
                <w:u w:val="single"/>
              </w:rPr>
              <w:t>个月的，基金管理人可以不编制当期季度报告、中期报告或者年度报告。</w:t>
            </w:r>
          </w:p>
          <w:p w:rsidR="0041416E" w:rsidRPr="00DD586B"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基金管理人在</w:t>
            </w:r>
            <w:r w:rsidRPr="00DD586B">
              <w:rPr>
                <w:rFonts w:ascii="Times New Roman" w:hAnsi="宋体" w:hint="eastAsia"/>
                <w:bCs/>
                <w:color w:val="000000"/>
                <w:szCs w:val="21"/>
              </w:rPr>
              <w:t>5</w:t>
            </w:r>
            <w:r w:rsidRPr="00DD586B">
              <w:rPr>
                <w:rFonts w:ascii="Times New Roman" w:hAnsi="宋体" w:hint="eastAsia"/>
                <w:bCs/>
                <w:color w:val="000000"/>
                <w:szCs w:val="21"/>
              </w:rPr>
              <w:t>个工作日内完成月度报告，在月度报告完成当日，对报告加盖公章后，以加密传真方式将有关报告提供基金托管人复核；基金托管人在</w:t>
            </w:r>
            <w:r w:rsidRPr="00DD586B">
              <w:rPr>
                <w:rFonts w:ascii="Times New Roman" w:hAnsi="宋体" w:hint="eastAsia"/>
                <w:bCs/>
                <w:color w:val="000000"/>
                <w:szCs w:val="21"/>
              </w:rPr>
              <w:t>3</w:t>
            </w:r>
            <w:r w:rsidRPr="00DD586B">
              <w:rPr>
                <w:rFonts w:ascii="Times New Roman" w:hAnsi="宋体" w:hint="eastAsia"/>
                <w:bCs/>
                <w:color w:val="000000"/>
                <w:szCs w:val="21"/>
              </w:rPr>
              <w:t>个工作日内进行复核，并将复核结果及时通知基金管理人。基金管理人在</w:t>
            </w:r>
            <w:r w:rsidRPr="00DD586B">
              <w:rPr>
                <w:rFonts w:ascii="Times New Roman" w:hAnsi="宋体" w:hint="eastAsia"/>
                <w:bCs/>
                <w:color w:val="000000"/>
                <w:szCs w:val="21"/>
              </w:rPr>
              <w:t>7</w:t>
            </w:r>
            <w:r w:rsidRPr="00DD586B">
              <w:rPr>
                <w:rFonts w:ascii="Times New Roman" w:hAnsi="宋体" w:hint="eastAsia"/>
                <w:bCs/>
                <w:color w:val="000000"/>
                <w:szCs w:val="21"/>
              </w:rPr>
              <w:t>个工作日内完成季度报告，在季度报告完成当日，将有关报告提供基金托管人复核，基金托管人在收到后</w:t>
            </w:r>
            <w:r w:rsidRPr="00DD586B">
              <w:rPr>
                <w:rFonts w:ascii="Times New Roman" w:hAnsi="宋体" w:hint="eastAsia"/>
                <w:bCs/>
                <w:color w:val="000000"/>
                <w:szCs w:val="21"/>
              </w:rPr>
              <w:t>7</w:t>
            </w:r>
            <w:r w:rsidRPr="00DD586B">
              <w:rPr>
                <w:rFonts w:ascii="Times New Roman" w:hAnsi="宋体" w:hint="eastAsia"/>
                <w:bCs/>
                <w:color w:val="000000"/>
                <w:szCs w:val="21"/>
              </w:rPr>
              <w:t>个工作日内进行复核，并将复核结果通知基金管理人。基金管理人在</w:t>
            </w:r>
            <w:r w:rsidRPr="00DD586B">
              <w:rPr>
                <w:rFonts w:ascii="Times New Roman" w:hAnsi="宋体" w:hint="eastAsia"/>
                <w:bCs/>
                <w:color w:val="000000"/>
                <w:szCs w:val="21"/>
              </w:rPr>
              <w:t>30</w:t>
            </w:r>
            <w:r w:rsidRPr="00DD586B">
              <w:rPr>
                <w:rFonts w:ascii="Times New Roman" w:hAnsi="宋体" w:hint="eastAsia"/>
                <w:bCs/>
                <w:color w:val="000000"/>
                <w:szCs w:val="21"/>
              </w:rPr>
              <w:t>日内完成</w:t>
            </w:r>
            <w:r w:rsidRPr="00D51D93">
              <w:rPr>
                <w:rFonts w:ascii="Times New Roman" w:hAnsi="宋体" w:hint="eastAsia"/>
                <w:bCs/>
                <w:color w:val="000000"/>
                <w:szCs w:val="21"/>
                <w:u w:val="single"/>
              </w:rPr>
              <w:t>中期</w:t>
            </w:r>
            <w:r w:rsidRPr="00DD586B">
              <w:rPr>
                <w:rFonts w:ascii="Times New Roman" w:hAnsi="宋体" w:hint="eastAsia"/>
                <w:bCs/>
                <w:color w:val="000000"/>
                <w:szCs w:val="21"/>
              </w:rPr>
              <w:t>报告，在</w:t>
            </w:r>
            <w:r w:rsidRPr="00D51D93">
              <w:rPr>
                <w:rFonts w:ascii="Times New Roman" w:hAnsi="宋体" w:hint="eastAsia"/>
                <w:bCs/>
                <w:color w:val="000000"/>
                <w:szCs w:val="21"/>
                <w:u w:val="single"/>
              </w:rPr>
              <w:t>中期报告</w:t>
            </w:r>
            <w:r w:rsidRPr="00DD586B">
              <w:rPr>
                <w:rFonts w:ascii="Times New Roman" w:hAnsi="宋体" w:hint="eastAsia"/>
                <w:bCs/>
                <w:color w:val="000000"/>
                <w:szCs w:val="21"/>
              </w:rPr>
              <w:t>完成当日，将有关报告提供基金托管人复核，基金托管人在收到后</w:t>
            </w:r>
            <w:r w:rsidRPr="00DD586B">
              <w:rPr>
                <w:rFonts w:ascii="Times New Roman" w:hAnsi="宋体" w:hint="eastAsia"/>
                <w:bCs/>
                <w:color w:val="000000"/>
                <w:szCs w:val="21"/>
              </w:rPr>
              <w:t>30</w:t>
            </w:r>
            <w:r w:rsidRPr="00DD586B">
              <w:rPr>
                <w:rFonts w:ascii="Times New Roman" w:hAnsi="宋体" w:hint="eastAsia"/>
                <w:bCs/>
                <w:color w:val="000000"/>
                <w:szCs w:val="21"/>
              </w:rPr>
              <w:t>日内进行复核，并将复核结果通知基金管理人。基金管理人在</w:t>
            </w:r>
            <w:r w:rsidRPr="00DD586B">
              <w:rPr>
                <w:rFonts w:ascii="Times New Roman" w:hAnsi="宋体" w:hint="eastAsia"/>
                <w:bCs/>
                <w:color w:val="000000"/>
                <w:szCs w:val="21"/>
              </w:rPr>
              <w:t>45</w:t>
            </w:r>
            <w:r w:rsidRPr="00DD586B">
              <w:rPr>
                <w:rFonts w:ascii="Times New Roman" w:hAnsi="宋体" w:hint="eastAsia"/>
                <w:bCs/>
                <w:color w:val="000000"/>
                <w:szCs w:val="21"/>
              </w:rPr>
              <w:t>日内完成年度报告，在年度报告完成当日，将有关报告提供基金托管人复核，基金托管人在收到后</w:t>
            </w:r>
            <w:r w:rsidRPr="00DD586B">
              <w:rPr>
                <w:rFonts w:ascii="Times New Roman" w:hAnsi="宋体" w:hint="eastAsia"/>
                <w:bCs/>
                <w:color w:val="000000"/>
                <w:szCs w:val="21"/>
              </w:rPr>
              <w:t>45</w:t>
            </w:r>
            <w:r w:rsidRPr="00DD586B">
              <w:rPr>
                <w:rFonts w:ascii="Times New Roman" w:hAnsi="宋体" w:hint="eastAsia"/>
                <w:bCs/>
                <w:color w:val="000000"/>
                <w:szCs w:val="21"/>
              </w:rPr>
              <w:t>日内复核，并将复核结果通知基金管理人。</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DD586B"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p>
          <w:p w:rsidR="0041416E" w:rsidRPr="00D0514C" w:rsidRDefault="0041416E" w:rsidP="00DC0311">
            <w:pPr>
              <w:adjustRightInd w:val="0"/>
              <w:spacing w:line="400" w:lineRule="exact"/>
              <w:ind w:firstLineChars="200" w:firstLine="420"/>
              <w:contextualSpacing/>
              <w:rPr>
                <w:rFonts w:ascii="Times New Roman" w:hAnsi="宋体" w:hint="eastAsia"/>
                <w:bCs/>
                <w:color w:val="000000"/>
                <w:szCs w:val="21"/>
              </w:rPr>
            </w:pPr>
            <w:r w:rsidRPr="00DD586B">
              <w:rPr>
                <w:rFonts w:ascii="Times New Roman" w:hAnsi="宋体" w:hint="eastAsia"/>
                <w:bCs/>
                <w:color w:val="000000"/>
                <w:szCs w:val="21"/>
              </w:rPr>
              <w:t>基金托管人在对财务会计报告、</w:t>
            </w:r>
            <w:r w:rsidRPr="00D51D93">
              <w:rPr>
                <w:rFonts w:ascii="Times New Roman" w:hAnsi="宋体" w:hint="eastAsia"/>
                <w:bCs/>
                <w:color w:val="000000"/>
                <w:szCs w:val="21"/>
                <w:u w:val="single"/>
              </w:rPr>
              <w:t>中期</w:t>
            </w:r>
            <w:r w:rsidRPr="00DD586B">
              <w:rPr>
                <w:rFonts w:ascii="Times New Roman" w:hAnsi="宋体" w:hint="eastAsia"/>
                <w:bCs/>
                <w:color w:val="000000"/>
                <w:szCs w:val="21"/>
              </w:rPr>
              <w:t>报告或年度报告复核完毕后，需盖章确认或出具相应的复核确认书，</w:t>
            </w:r>
            <w:r w:rsidRPr="00D51D93">
              <w:rPr>
                <w:rFonts w:ascii="Times New Roman" w:hAnsi="宋体" w:hint="eastAsia"/>
                <w:bCs/>
                <w:color w:val="000000"/>
                <w:szCs w:val="21"/>
                <w:u w:val="single"/>
              </w:rPr>
              <w:t>或进行电子确认</w:t>
            </w:r>
            <w:r w:rsidRPr="00DD586B">
              <w:rPr>
                <w:rFonts w:ascii="Times New Roman" w:hAnsi="宋体" w:hint="eastAsia"/>
                <w:bCs/>
                <w:color w:val="000000"/>
                <w:szCs w:val="21"/>
              </w:rPr>
              <w:t>，以备有权机构对相关文件审核时提示</w:t>
            </w:r>
            <w:r w:rsidRPr="00CB69BA">
              <w:rPr>
                <w:rFonts w:ascii="Times New Roman" w:hAnsi="宋体" w:hint="eastAsia"/>
                <w:bCs/>
                <w:color w:val="000000"/>
                <w:szCs w:val="21"/>
              </w:rPr>
              <w:t>。</w:t>
            </w:r>
          </w:p>
        </w:tc>
      </w:tr>
      <w:tr w:rsidR="0041416E" w:rsidRPr="00F61C4C" w:rsidTr="00DC0311">
        <w:trPr>
          <w:jc w:val="center"/>
        </w:trPr>
        <w:tc>
          <w:tcPr>
            <w:tcW w:w="2835" w:type="dxa"/>
          </w:tcPr>
          <w:p w:rsidR="0041416E" w:rsidRDefault="0041416E" w:rsidP="00DC0311">
            <w:pPr>
              <w:spacing w:line="400" w:lineRule="exact"/>
              <w:contextualSpacing/>
              <w:jc w:val="center"/>
              <w:rPr>
                <w:rFonts w:ascii="Times New Roman" w:hAnsi="宋体" w:hint="eastAsia"/>
                <w:b/>
                <w:color w:val="000000"/>
                <w:kern w:val="0"/>
                <w:szCs w:val="21"/>
              </w:rPr>
            </w:pPr>
            <w:r w:rsidRPr="00D51D93">
              <w:rPr>
                <w:rFonts w:ascii="Times New Roman" w:hAnsi="宋体" w:hint="eastAsia"/>
                <w:b/>
                <w:color w:val="000000"/>
                <w:kern w:val="0"/>
                <w:szCs w:val="21"/>
              </w:rPr>
              <w:t>八、基金收益分配</w:t>
            </w:r>
          </w:p>
          <w:p w:rsidR="0041416E" w:rsidRPr="00DD586B" w:rsidRDefault="0041416E" w:rsidP="00DC0311">
            <w:pPr>
              <w:spacing w:line="400" w:lineRule="exact"/>
              <w:contextualSpacing/>
              <w:jc w:val="center"/>
              <w:rPr>
                <w:rFonts w:ascii="Times New Roman" w:hAnsi="宋体" w:hint="eastAsia"/>
                <w:b/>
                <w:color w:val="000000"/>
                <w:kern w:val="0"/>
                <w:szCs w:val="21"/>
              </w:rPr>
            </w:pPr>
            <w:r w:rsidRPr="00D51D93">
              <w:rPr>
                <w:rFonts w:ascii="Times New Roman" w:hAnsi="宋体" w:hint="eastAsia"/>
                <w:bCs/>
                <w:color w:val="000000"/>
                <w:szCs w:val="21"/>
              </w:rPr>
              <w:t>（二）基金收益分配方案的制定和实施程序</w:t>
            </w:r>
          </w:p>
        </w:tc>
        <w:tc>
          <w:tcPr>
            <w:tcW w:w="4113" w:type="dxa"/>
          </w:tcPr>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基金收益分配方案由基金管理人拟定，并由基金托管人复核。</w:t>
            </w:r>
          </w:p>
          <w:p w:rsidR="0041416E" w:rsidRPr="00D51D93"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D51D93">
              <w:rPr>
                <w:rFonts w:ascii="Times New Roman" w:hAnsi="宋体" w:hint="eastAsia"/>
                <w:bCs/>
                <w:strike/>
                <w:color w:val="000000"/>
                <w:szCs w:val="21"/>
              </w:rPr>
              <w:t>基金收益分配方案确定后，由基金管理人在</w:t>
            </w:r>
            <w:r w:rsidRPr="00D51D93">
              <w:rPr>
                <w:rFonts w:ascii="Times New Roman" w:hAnsi="宋体" w:hint="eastAsia"/>
                <w:bCs/>
                <w:strike/>
                <w:color w:val="000000"/>
                <w:szCs w:val="21"/>
              </w:rPr>
              <w:t>2</w:t>
            </w:r>
            <w:r w:rsidRPr="00D51D93">
              <w:rPr>
                <w:rFonts w:ascii="Times New Roman" w:hAnsi="宋体" w:hint="eastAsia"/>
                <w:bCs/>
                <w:strike/>
                <w:color w:val="000000"/>
                <w:szCs w:val="21"/>
              </w:rPr>
              <w:t>日内在指定媒体公告并报中国证监会备案。</w:t>
            </w:r>
          </w:p>
        </w:tc>
        <w:tc>
          <w:tcPr>
            <w:tcW w:w="4393" w:type="dxa"/>
          </w:tcPr>
          <w:p w:rsidR="0041416E" w:rsidRPr="00DD586B" w:rsidRDefault="0041416E" w:rsidP="00DC0311">
            <w:pPr>
              <w:adjustRightInd w:val="0"/>
              <w:spacing w:line="400" w:lineRule="exact"/>
              <w:ind w:firstLineChars="200" w:firstLine="420"/>
              <w:contextualSpacing/>
              <w:rPr>
                <w:rFonts w:ascii="Times New Roman" w:hAnsi="宋体" w:hint="eastAsia"/>
                <w:bCs/>
                <w:color w:val="000000"/>
                <w:szCs w:val="21"/>
              </w:rPr>
            </w:pPr>
            <w:r w:rsidRPr="00D51D93">
              <w:rPr>
                <w:rFonts w:ascii="Times New Roman" w:hAnsi="宋体" w:hint="eastAsia"/>
                <w:bCs/>
                <w:color w:val="000000"/>
                <w:szCs w:val="21"/>
              </w:rPr>
              <w:t>基金收益分配方案由基金管理人拟定，并由基金托管人复核，</w:t>
            </w:r>
            <w:r w:rsidRPr="00D51D93">
              <w:rPr>
                <w:rFonts w:ascii="Times New Roman" w:hAnsi="宋体" w:hint="eastAsia"/>
                <w:bCs/>
                <w:color w:val="000000"/>
                <w:szCs w:val="21"/>
                <w:u w:val="single"/>
              </w:rPr>
              <w:t>依照《信息披露办法》的有关规定在指定媒介公告。</w:t>
            </w:r>
          </w:p>
        </w:tc>
      </w:tr>
      <w:tr w:rsidR="0041416E" w:rsidRPr="00F61C4C" w:rsidTr="00DC0311">
        <w:trPr>
          <w:jc w:val="center"/>
        </w:trPr>
        <w:tc>
          <w:tcPr>
            <w:tcW w:w="2835" w:type="dxa"/>
          </w:tcPr>
          <w:p w:rsidR="0041416E" w:rsidRDefault="0041416E" w:rsidP="00DC0311">
            <w:pPr>
              <w:spacing w:line="400" w:lineRule="exact"/>
              <w:contextualSpacing/>
              <w:jc w:val="center"/>
              <w:rPr>
                <w:rFonts w:ascii="Times New Roman" w:hAnsi="宋体" w:hint="eastAsia"/>
                <w:b/>
                <w:color w:val="000000"/>
                <w:kern w:val="0"/>
                <w:szCs w:val="21"/>
              </w:rPr>
            </w:pPr>
            <w:r w:rsidRPr="00467E96">
              <w:rPr>
                <w:rFonts w:ascii="Times New Roman" w:hAnsi="宋体" w:hint="eastAsia"/>
                <w:b/>
                <w:color w:val="000000"/>
                <w:kern w:val="0"/>
                <w:szCs w:val="21"/>
              </w:rPr>
              <w:t>九、信息披露</w:t>
            </w:r>
          </w:p>
          <w:p w:rsidR="0041416E" w:rsidRPr="00D51D93" w:rsidRDefault="0041416E" w:rsidP="00DC0311">
            <w:pPr>
              <w:spacing w:line="400" w:lineRule="exact"/>
              <w:contextualSpacing/>
              <w:jc w:val="center"/>
              <w:rPr>
                <w:rFonts w:ascii="Times New Roman" w:hAnsi="宋体" w:hint="eastAsia"/>
                <w:b/>
                <w:color w:val="000000"/>
                <w:kern w:val="0"/>
                <w:szCs w:val="21"/>
              </w:rPr>
            </w:pPr>
            <w:r w:rsidRPr="00467E96">
              <w:rPr>
                <w:rFonts w:ascii="Times New Roman" w:hAnsi="宋体" w:hint="eastAsia"/>
                <w:bCs/>
                <w:color w:val="000000"/>
                <w:szCs w:val="21"/>
              </w:rPr>
              <w:t>（二）信息披露的内容</w:t>
            </w:r>
          </w:p>
        </w:tc>
        <w:tc>
          <w:tcPr>
            <w:tcW w:w="4113" w:type="dxa"/>
          </w:tcPr>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本基金的信息披露主要包括基金招募说明书、《基金合同》、基金托管协议、基金份额发售公告、《基金合同》生效公告、定期报告、</w:t>
            </w:r>
            <w:r w:rsidRPr="00467E96">
              <w:rPr>
                <w:rFonts w:ascii="Times New Roman" w:hAnsi="宋体" w:hint="eastAsia"/>
                <w:bCs/>
                <w:strike/>
                <w:color w:val="000000"/>
                <w:szCs w:val="21"/>
              </w:rPr>
              <w:t>临时公</w:t>
            </w:r>
            <w:r w:rsidRPr="00467E96">
              <w:rPr>
                <w:rFonts w:ascii="Times New Roman" w:hAnsi="宋体" w:hint="eastAsia"/>
                <w:bCs/>
                <w:color w:val="000000"/>
                <w:szCs w:val="21"/>
              </w:rPr>
              <w:t>告、基金</w:t>
            </w:r>
            <w:r w:rsidRPr="00467E96">
              <w:rPr>
                <w:rFonts w:ascii="Times New Roman" w:hAnsi="宋体" w:hint="eastAsia"/>
                <w:bCs/>
                <w:strike/>
                <w:color w:val="000000"/>
                <w:szCs w:val="21"/>
              </w:rPr>
              <w:t>资产净值</w:t>
            </w:r>
            <w:r w:rsidRPr="00467E96">
              <w:rPr>
                <w:rFonts w:ascii="Times New Roman" w:hAnsi="宋体" w:hint="eastAsia"/>
                <w:bCs/>
                <w:color w:val="000000"/>
                <w:szCs w:val="21"/>
              </w:rPr>
              <w:t>和基金</w:t>
            </w:r>
            <w:r w:rsidRPr="00467E96">
              <w:rPr>
                <w:rFonts w:ascii="Times New Roman" w:hAnsi="宋体" w:hint="eastAsia"/>
                <w:bCs/>
                <w:strike/>
                <w:color w:val="000000"/>
                <w:szCs w:val="21"/>
              </w:rPr>
              <w:t>份额净值</w:t>
            </w:r>
            <w:r w:rsidRPr="00467E96">
              <w:rPr>
                <w:rFonts w:ascii="Times New Roman" w:hAnsi="宋体" w:hint="eastAsia"/>
                <w:bCs/>
                <w:color w:val="000000"/>
                <w:szCs w:val="21"/>
              </w:rPr>
              <w:t>等其他必要的公告文件，由基金管理人拟定并负责公布。</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基金管理人与基金托管人应严格遵守《基金合同》所规定的信息披露要求。</w:t>
            </w:r>
            <w:r w:rsidRPr="00467E96">
              <w:rPr>
                <w:rFonts w:ascii="Times New Roman" w:hAnsi="宋体" w:hint="eastAsia"/>
                <w:bCs/>
                <w:strike/>
                <w:color w:val="000000"/>
                <w:szCs w:val="21"/>
              </w:rPr>
              <w:t>基金资产净值、</w:t>
            </w:r>
            <w:r w:rsidRPr="00467E96">
              <w:rPr>
                <w:rFonts w:ascii="Times New Roman" w:hAnsi="宋体" w:hint="eastAsia"/>
                <w:bCs/>
                <w:color w:val="000000"/>
                <w:szCs w:val="21"/>
              </w:rPr>
              <w:t>基金份额净值、基金业绩表现数据、基金定期报告和定期更新的招募说明书等公开披露的相关基金信息按有关规定需经基金托管人复核的，须由基金托管人进行复核、审查，并向基金管理人</w:t>
            </w:r>
            <w:r w:rsidRPr="00467E96">
              <w:rPr>
                <w:rFonts w:ascii="Times New Roman" w:hAnsi="宋体" w:hint="eastAsia"/>
                <w:bCs/>
                <w:strike/>
                <w:color w:val="000000"/>
                <w:szCs w:val="21"/>
              </w:rPr>
              <w:t>出具</w:t>
            </w:r>
            <w:r w:rsidRPr="00467E96">
              <w:rPr>
                <w:rFonts w:ascii="Times New Roman" w:hAnsi="宋体" w:hint="eastAsia"/>
                <w:bCs/>
                <w:color w:val="000000"/>
                <w:szCs w:val="21"/>
              </w:rPr>
              <w:t>书面</w:t>
            </w:r>
            <w:r w:rsidRPr="00467E96">
              <w:rPr>
                <w:rFonts w:ascii="Times New Roman" w:hAnsi="宋体" w:hint="eastAsia"/>
                <w:bCs/>
                <w:strike/>
                <w:color w:val="000000"/>
                <w:szCs w:val="21"/>
              </w:rPr>
              <w:t>文件或者盖章</w:t>
            </w:r>
            <w:r w:rsidRPr="00467E96">
              <w:rPr>
                <w:rFonts w:ascii="Times New Roman" w:hAnsi="宋体" w:hint="eastAsia"/>
                <w:bCs/>
                <w:color w:val="000000"/>
                <w:szCs w:val="21"/>
              </w:rPr>
              <w:t>确认。相关信息经基金托管人复核无误后方可公布。其他不需经基金托管人复核的信息披露内容，应及时告知基金托管人。</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年度报告中的财务报告</w:t>
            </w:r>
            <w:r w:rsidRPr="00467E96">
              <w:rPr>
                <w:rFonts w:ascii="Times New Roman" w:hAnsi="宋体" w:hint="eastAsia"/>
                <w:bCs/>
                <w:strike/>
                <w:color w:val="000000"/>
                <w:szCs w:val="21"/>
              </w:rPr>
              <w:t>部分</w:t>
            </w:r>
            <w:r w:rsidRPr="00467E96">
              <w:rPr>
                <w:rFonts w:ascii="Times New Roman" w:hAnsi="宋体" w:hint="eastAsia"/>
                <w:bCs/>
                <w:color w:val="000000"/>
                <w:szCs w:val="21"/>
              </w:rPr>
              <w:t>，需经有证券业务</w:t>
            </w:r>
            <w:r w:rsidRPr="00467E96">
              <w:rPr>
                <w:rFonts w:ascii="Times New Roman" w:hAnsi="宋体" w:hint="eastAsia"/>
                <w:bCs/>
                <w:strike/>
                <w:color w:val="000000"/>
                <w:szCs w:val="21"/>
              </w:rPr>
              <w:t>从业</w:t>
            </w:r>
            <w:r w:rsidRPr="00467E96">
              <w:rPr>
                <w:rFonts w:ascii="Times New Roman" w:hAnsi="宋体" w:hint="eastAsia"/>
                <w:bCs/>
                <w:color w:val="000000"/>
                <w:szCs w:val="21"/>
              </w:rPr>
              <w:t>资格的会计师事务所审计后，方可披露。</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基金管理人应当在中国证监会规定的时间内，将应予披露的基金信息通过中国证监会指定</w:t>
            </w:r>
            <w:r w:rsidRPr="00467E96">
              <w:rPr>
                <w:rFonts w:ascii="Times New Roman" w:hAnsi="宋体" w:hint="eastAsia"/>
                <w:bCs/>
                <w:strike/>
                <w:color w:val="000000"/>
                <w:szCs w:val="21"/>
              </w:rPr>
              <w:t>的全国性</w:t>
            </w:r>
            <w:r w:rsidRPr="00467E96">
              <w:rPr>
                <w:rFonts w:ascii="Times New Roman" w:hAnsi="宋体" w:hint="eastAsia"/>
                <w:bCs/>
                <w:color w:val="000000"/>
                <w:szCs w:val="21"/>
              </w:rPr>
              <w:t>报刊</w:t>
            </w:r>
            <w:r w:rsidRPr="00467E96">
              <w:rPr>
                <w:rFonts w:ascii="Times New Roman" w:hAnsi="宋体" w:hint="eastAsia"/>
                <w:bCs/>
                <w:strike/>
                <w:color w:val="000000"/>
                <w:szCs w:val="21"/>
              </w:rPr>
              <w:t>和基金管理人的</w:t>
            </w:r>
            <w:r w:rsidRPr="00467E96">
              <w:rPr>
                <w:rFonts w:ascii="Times New Roman" w:hAnsi="宋体" w:hint="eastAsia"/>
                <w:bCs/>
                <w:color w:val="000000"/>
                <w:szCs w:val="21"/>
              </w:rPr>
              <w:t>互联网网站等媒介披露。根据法律法规应由基金托管人公开披露的信息，基金托管人将通过指定报刊</w:t>
            </w:r>
            <w:r w:rsidRPr="00467E96">
              <w:rPr>
                <w:rFonts w:ascii="Times New Roman" w:hAnsi="宋体" w:hint="eastAsia"/>
                <w:bCs/>
                <w:strike/>
                <w:color w:val="000000"/>
                <w:szCs w:val="21"/>
              </w:rPr>
              <w:t>或基金托管人的</w:t>
            </w:r>
            <w:r w:rsidRPr="00467E96">
              <w:rPr>
                <w:rFonts w:ascii="Times New Roman" w:hAnsi="宋体" w:hint="eastAsia"/>
                <w:bCs/>
                <w:color w:val="000000"/>
                <w:szCs w:val="21"/>
              </w:rPr>
              <w:t>互联网网站公开披露。</w:t>
            </w:r>
          </w:p>
        </w:tc>
        <w:tc>
          <w:tcPr>
            <w:tcW w:w="4393" w:type="dxa"/>
          </w:tcPr>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本基金的信息披露主要包括基金招募说明书、《基金合同》、基金托管协议、基金份额发售公告、《基金合同》生效公告、</w:t>
            </w:r>
            <w:r w:rsidRPr="00467E96">
              <w:rPr>
                <w:rFonts w:ascii="Times New Roman" w:hAnsi="宋体" w:hint="eastAsia"/>
                <w:bCs/>
                <w:color w:val="000000"/>
                <w:szCs w:val="21"/>
                <w:u w:val="single"/>
              </w:rPr>
              <w:t>基金</w:t>
            </w:r>
            <w:r w:rsidRPr="00467E96">
              <w:rPr>
                <w:rFonts w:ascii="Times New Roman" w:hAnsi="宋体" w:hint="eastAsia"/>
                <w:bCs/>
                <w:color w:val="000000"/>
                <w:szCs w:val="21"/>
              </w:rPr>
              <w:t>定期报告</w:t>
            </w:r>
            <w:r w:rsidRPr="00467E96">
              <w:rPr>
                <w:rFonts w:ascii="Times New Roman" w:hAnsi="宋体" w:hint="eastAsia"/>
                <w:bCs/>
                <w:color w:val="000000"/>
                <w:szCs w:val="21"/>
                <w:u w:val="single"/>
              </w:rPr>
              <w:t>（包括基金年度报</w:t>
            </w:r>
            <w:r w:rsidRPr="00467E96">
              <w:rPr>
                <w:rFonts w:ascii="Times New Roman" w:hAnsi="宋体" w:hint="eastAsia"/>
                <w:bCs/>
                <w:color w:val="000000"/>
                <w:szCs w:val="21"/>
              </w:rPr>
              <w:t>告、基金</w:t>
            </w:r>
            <w:r w:rsidRPr="00467E96">
              <w:rPr>
                <w:rFonts w:ascii="Times New Roman" w:hAnsi="宋体" w:hint="eastAsia"/>
                <w:bCs/>
                <w:color w:val="000000"/>
                <w:szCs w:val="21"/>
                <w:u w:val="single"/>
              </w:rPr>
              <w:t>中期报告</w:t>
            </w:r>
            <w:r w:rsidRPr="00467E96">
              <w:rPr>
                <w:rFonts w:ascii="Times New Roman" w:hAnsi="宋体" w:hint="eastAsia"/>
                <w:bCs/>
                <w:color w:val="000000"/>
                <w:szCs w:val="21"/>
              </w:rPr>
              <w:t>和基金</w:t>
            </w:r>
            <w:r w:rsidRPr="00467E96">
              <w:rPr>
                <w:rFonts w:ascii="Times New Roman" w:hAnsi="宋体" w:hint="eastAsia"/>
                <w:bCs/>
                <w:color w:val="000000"/>
                <w:szCs w:val="21"/>
                <w:u w:val="single"/>
              </w:rPr>
              <w:t>季度报告）、临时公告、各类基金份额的基金净值信息</w:t>
            </w:r>
            <w:r w:rsidRPr="00467E96">
              <w:rPr>
                <w:rFonts w:ascii="Times New Roman" w:hAnsi="宋体" w:hint="eastAsia"/>
                <w:bCs/>
                <w:color w:val="000000"/>
                <w:szCs w:val="21"/>
              </w:rPr>
              <w:t>等其他必要的公告文件，由基金管理人拟定并负责公布。</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基金管理人与基金托管人应严格遵守《基金合同》所规定的信息披露要求。</w:t>
            </w:r>
            <w:r w:rsidRPr="00467E96">
              <w:rPr>
                <w:rFonts w:ascii="Times New Roman" w:hAnsi="宋体" w:hint="eastAsia"/>
                <w:bCs/>
                <w:color w:val="000000"/>
                <w:szCs w:val="21"/>
                <w:u w:val="single"/>
              </w:rPr>
              <w:t>各类</w:t>
            </w:r>
            <w:r w:rsidRPr="00467E96">
              <w:rPr>
                <w:rFonts w:ascii="Times New Roman" w:hAnsi="宋体" w:hint="eastAsia"/>
                <w:bCs/>
                <w:color w:val="000000"/>
                <w:szCs w:val="21"/>
              </w:rPr>
              <w:t>基金份额</w:t>
            </w:r>
            <w:r w:rsidRPr="00467E96">
              <w:rPr>
                <w:rFonts w:ascii="Times New Roman" w:hAnsi="宋体" w:hint="eastAsia"/>
                <w:bCs/>
                <w:color w:val="000000"/>
                <w:szCs w:val="21"/>
                <w:u w:val="single"/>
              </w:rPr>
              <w:t>的基金</w:t>
            </w:r>
            <w:r w:rsidRPr="00467E96">
              <w:rPr>
                <w:rFonts w:ascii="Times New Roman" w:hAnsi="宋体" w:hint="eastAsia"/>
                <w:bCs/>
                <w:color w:val="000000"/>
                <w:szCs w:val="21"/>
              </w:rPr>
              <w:t>净值</w:t>
            </w:r>
            <w:r w:rsidRPr="00467E96">
              <w:rPr>
                <w:rFonts w:ascii="Times New Roman" w:hAnsi="宋体" w:hint="eastAsia"/>
                <w:bCs/>
                <w:color w:val="000000"/>
                <w:szCs w:val="21"/>
                <w:u w:val="single"/>
              </w:rPr>
              <w:t>信息</w:t>
            </w:r>
            <w:r w:rsidRPr="00467E96">
              <w:rPr>
                <w:rFonts w:ascii="Times New Roman" w:hAnsi="宋体" w:hint="eastAsia"/>
                <w:bCs/>
                <w:color w:val="000000"/>
                <w:szCs w:val="21"/>
              </w:rPr>
              <w:t>、基金业绩表现数据、基金定期报告和定期更新的招募说明书等公开披露的相关基金信息按有关规定需经基金托管人复核的，须由基金托管人进行复核、审查，并向基金管理人</w:t>
            </w:r>
            <w:r w:rsidRPr="00467E96">
              <w:rPr>
                <w:rFonts w:ascii="Times New Roman" w:hAnsi="宋体" w:hint="eastAsia"/>
                <w:bCs/>
                <w:color w:val="000000"/>
                <w:szCs w:val="21"/>
                <w:u w:val="single"/>
              </w:rPr>
              <w:t>进行</w:t>
            </w:r>
            <w:r w:rsidRPr="00467E96">
              <w:rPr>
                <w:rFonts w:ascii="Times New Roman" w:hAnsi="宋体" w:hint="eastAsia"/>
                <w:bCs/>
                <w:color w:val="000000"/>
                <w:szCs w:val="21"/>
              </w:rPr>
              <w:t>书面</w:t>
            </w:r>
            <w:r w:rsidRPr="00467E96">
              <w:rPr>
                <w:rFonts w:ascii="Times New Roman" w:hAnsi="宋体" w:hint="eastAsia"/>
                <w:bCs/>
                <w:color w:val="000000"/>
                <w:szCs w:val="21"/>
                <w:u w:val="single"/>
              </w:rPr>
              <w:t>或电子</w:t>
            </w:r>
            <w:r w:rsidRPr="00467E96">
              <w:rPr>
                <w:rFonts w:ascii="Times New Roman" w:hAnsi="宋体" w:hint="eastAsia"/>
                <w:bCs/>
                <w:color w:val="000000"/>
                <w:szCs w:val="21"/>
              </w:rPr>
              <w:t>确认。相关信息经基金托管人复核无误后方可公布。其他不需经基金托管人复核的信息披露内容，应及时告知基金托管人。</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年度报告中的财务</w:t>
            </w:r>
            <w:r w:rsidRPr="00467E96">
              <w:rPr>
                <w:rFonts w:ascii="Times New Roman" w:hAnsi="宋体" w:hint="eastAsia"/>
                <w:bCs/>
                <w:color w:val="000000"/>
                <w:szCs w:val="21"/>
                <w:u w:val="single"/>
              </w:rPr>
              <w:t>会计</w:t>
            </w:r>
            <w:r w:rsidRPr="00467E96">
              <w:rPr>
                <w:rFonts w:ascii="Times New Roman" w:hAnsi="宋体" w:hint="eastAsia"/>
                <w:bCs/>
                <w:color w:val="000000"/>
                <w:szCs w:val="21"/>
              </w:rPr>
              <w:t>报告，需经有证券</w:t>
            </w:r>
            <w:r w:rsidRPr="00467E96">
              <w:rPr>
                <w:rFonts w:ascii="Times New Roman" w:hAnsi="宋体" w:hint="eastAsia"/>
                <w:bCs/>
                <w:color w:val="000000"/>
                <w:szCs w:val="21"/>
                <w:u w:val="single"/>
              </w:rPr>
              <w:t>、期货相关</w:t>
            </w:r>
            <w:r w:rsidRPr="00467E96">
              <w:rPr>
                <w:rFonts w:ascii="Times New Roman" w:hAnsi="宋体" w:hint="eastAsia"/>
                <w:bCs/>
                <w:color w:val="000000"/>
                <w:szCs w:val="21"/>
              </w:rPr>
              <w:t>业务资格的会计师事务所审计后，方可披露。</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u w:val="single"/>
              </w:rPr>
            </w:pPr>
            <w:r w:rsidRPr="00467E96">
              <w:rPr>
                <w:rFonts w:ascii="Times New Roman" w:hAnsi="宋体" w:hint="eastAsia"/>
                <w:bCs/>
                <w:color w:val="000000"/>
                <w:szCs w:val="21"/>
                <w:u w:val="single"/>
              </w:rPr>
              <w:t>如报告期内出现单一投资者持有基金份额达到或超过基金总份额</w:t>
            </w:r>
            <w:r w:rsidRPr="00467E96">
              <w:rPr>
                <w:rFonts w:ascii="Times New Roman" w:hAnsi="宋体" w:hint="eastAsia"/>
                <w:bCs/>
                <w:color w:val="000000"/>
                <w:szCs w:val="21"/>
                <w:u w:val="single"/>
              </w:rPr>
              <w:t>20%</w:t>
            </w:r>
            <w:r w:rsidRPr="00467E96">
              <w:rPr>
                <w:rFonts w:ascii="Times New Roman" w:hAnsi="宋体" w:hint="eastAsia"/>
                <w:bCs/>
                <w:color w:val="000000"/>
                <w:szCs w:val="21"/>
                <w:u w:val="single"/>
              </w:rPr>
              <w:t>的情形，为保障其他投资者的权益，基金管理人至少应当在基金定期报告文件中“影响投资者决策的其他重要信息”项下披露该投资者的类别、报告期末持有份额及占比、报告期内持有份额变化情况及产品的特有风险，中国证监会认定的特殊情形除外。</w:t>
            </w:r>
          </w:p>
          <w:p w:rsidR="0041416E" w:rsidRPr="00D51D93" w:rsidRDefault="0041416E" w:rsidP="00DC0311">
            <w:pPr>
              <w:adjustRightInd w:val="0"/>
              <w:spacing w:line="400" w:lineRule="exact"/>
              <w:ind w:firstLineChars="200" w:firstLine="420"/>
              <w:contextualSpacing/>
              <w:rPr>
                <w:rFonts w:ascii="Times New Roman" w:hAnsi="宋体" w:hint="eastAsia"/>
                <w:bCs/>
                <w:color w:val="000000"/>
                <w:szCs w:val="21"/>
              </w:rPr>
            </w:pPr>
            <w:r w:rsidRPr="00467E96">
              <w:rPr>
                <w:rFonts w:ascii="Times New Roman" w:hAnsi="宋体" w:hint="eastAsia"/>
                <w:bCs/>
                <w:color w:val="000000"/>
                <w:szCs w:val="21"/>
              </w:rPr>
              <w:t>基金管理人应当在中国证监会规定的时间内，将应予披露的基金信息通过中国证监会指定报刊</w:t>
            </w:r>
            <w:r w:rsidRPr="00467E96">
              <w:rPr>
                <w:rFonts w:ascii="Times New Roman" w:hAnsi="宋体" w:hint="eastAsia"/>
                <w:bCs/>
                <w:color w:val="000000"/>
                <w:szCs w:val="21"/>
                <w:u w:val="single"/>
              </w:rPr>
              <w:t>及指定</w:t>
            </w:r>
            <w:r w:rsidRPr="00467E96">
              <w:rPr>
                <w:rFonts w:ascii="Times New Roman" w:hAnsi="宋体" w:hint="eastAsia"/>
                <w:bCs/>
                <w:color w:val="000000"/>
                <w:szCs w:val="21"/>
              </w:rPr>
              <w:t>互联网网站等媒介披露。根据法律法规应由基金托管人公开披露的信息，基金托管人将通过指定报刊</w:t>
            </w:r>
            <w:r w:rsidRPr="00467E96">
              <w:rPr>
                <w:rFonts w:ascii="Times New Roman" w:hAnsi="宋体" w:hint="eastAsia"/>
                <w:bCs/>
                <w:color w:val="000000"/>
                <w:szCs w:val="21"/>
                <w:u w:val="single"/>
              </w:rPr>
              <w:t>及指定</w:t>
            </w:r>
            <w:r w:rsidRPr="00467E96">
              <w:rPr>
                <w:rFonts w:ascii="Times New Roman" w:hAnsi="宋体" w:hint="eastAsia"/>
                <w:bCs/>
                <w:color w:val="000000"/>
                <w:szCs w:val="21"/>
              </w:rPr>
              <w:t>互联网网站公开披露。</w:t>
            </w:r>
          </w:p>
        </w:tc>
      </w:tr>
      <w:tr w:rsidR="0041416E" w:rsidRPr="00F61C4C" w:rsidTr="00DC0311">
        <w:trPr>
          <w:jc w:val="center"/>
        </w:trPr>
        <w:tc>
          <w:tcPr>
            <w:tcW w:w="2835" w:type="dxa"/>
          </w:tcPr>
          <w:p w:rsidR="0041416E" w:rsidRDefault="0041416E" w:rsidP="00DC0311">
            <w:pPr>
              <w:spacing w:line="400" w:lineRule="exact"/>
              <w:contextualSpacing/>
              <w:jc w:val="center"/>
              <w:rPr>
                <w:rFonts w:ascii="Times New Roman" w:hAnsi="宋体" w:hint="eastAsia"/>
                <w:b/>
                <w:color w:val="000000"/>
                <w:kern w:val="0"/>
                <w:szCs w:val="21"/>
              </w:rPr>
            </w:pPr>
            <w:r w:rsidRPr="00467E96">
              <w:rPr>
                <w:rFonts w:ascii="Times New Roman" w:hAnsi="宋体" w:hint="eastAsia"/>
                <w:b/>
                <w:color w:val="000000"/>
                <w:kern w:val="0"/>
                <w:szCs w:val="21"/>
              </w:rPr>
              <w:t>九、信息披露</w:t>
            </w:r>
          </w:p>
          <w:p w:rsidR="0041416E" w:rsidRDefault="0041416E" w:rsidP="00DC0311">
            <w:pPr>
              <w:spacing w:line="400" w:lineRule="exact"/>
              <w:contextualSpacing/>
              <w:jc w:val="center"/>
              <w:rPr>
                <w:rFonts w:ascii="Times New Roman" w:hAnsi="宋体" w:hint="eastAsia"/>
                <w:bCs/>
                <w:color w:val="000000"/>
                <w:szCs w:val="21"/>
              </w:rPr>
            </w:pPr>
            <w:r w:rsidRPr="00467E96">
              <w:rPr>
                <w:rFonts w:ascii="Times New Roman" w:hAnsi="宋体" w:hint="eastAsia"/>
                <w:bCs/>
                <w:color w:val="000000"/>
                <w:szCs w:val="21"/>
              </w:rPr>
              <w:t>（</w:t>
            </w:r>
            <w:r>
              <w:rPr>
                <w:rFonts w:ascii="Times New Roman" w:hAnsi="宋体" w:hint="eastAsia"/>
                <w:bCs/>
                <w:color w:val="000000"/>
                <w:szCs w:val="21"/>
              </w:rPr>
              <w:t>三</w:t>
            </w:r>
            <w:r w:rsidRPr="00467E96">
              <w:rPr>
                <w:rFonts w:ascii="Times New Roman" w:hAnsi="宋体" w:hint="eastAsia"/>
                <w:bCs/>
                <w:color w:val="000000"/>
                <w:szCs w:val="21"/>
              </w:rPr>
              <w:t>）</w:t>
            </w:r>
            <w:r w:rsidRPr="00A73390">
              <w:rPr>
                <w:rFonts w:ascii="Times New Roman" w:hAnsi="宋体" w:hint="eastAsia"/>
                <w:bCs/>
                <w:color w:val="000000"/>
                <w:szCs w:val="21"/>
              </w:rPr>
              <w:t>基金管理人和基金托管人在信息披露中的职责和信息披露程序</w:t>
            </w:r>
          </w:p>
          <w:p w:rsidR="0041416E" w:rsidRPr="00467E96" w:rsidRDefault="0041416E" w:rsidP="00DC0311">
            <w:pPr>
              <w:spacing w:line="400" w:lineRule="exact"/>
              <w:contextualSpacing/>
              <w:jc w:val="center"/>
              <w:rPr>
                <w:rFonts w:ascii="Times New Roman" w:hAnsi="宋体" w:hint="eastAsia"/>
                <w:b/>
                <w:color w:val="000000"/>
                <w:kern w:val="0"/>
                <w:szCs w:val="21"/>
              </w:rPr>
            </w:pPr>
            <w:r w:rsidRPr="00474850">
              <w:rPr>
                <w:rFonts w:ascii="宋体" w:hAnsi="宋体" w:hint="eastAsia"/>
                <w:szCs w:val="21"/>
              </w:rPr>
              <w:t>3.信息文本的存放</w:t>
            </w:r>
          </w:p>
        </w:tc>
        <w:tc>
          <w:tcPr>
            <w:tcW w:w="4113" w:type="dxa"/>
          </w:tcPr>
          <w:p w:rsidR="0041416E" w:rsidRPr="00A73390" w:rsidRDefault="0041416E" w:rsidP="00DC0311">
            <w:pPr>
              <w:adjustRightInd w:val="0"/>
              <w:spacing w:line="400" w:lineRule="exact"/>
              <w:ind w:firstLineChars="200" w:firstLine="420"/>
              <w:contextualSpacing/>
              <w:rPr>
                <w:rFonts w:ascii="Times New Roman" w:hAnsi="宋体" w:hint="eastAsia"/>
                <w:bCs/>
                <w:color w:val="000000"/>
                <w:szCs w:val="21"/>
              </w:rPr>
            </w:pPr>
            <w:r w:rsidRPr="00A73390">
              <w:rPr>
                <w:rFonts w:ascii="Times New Roman" w:hAnsi="宋体" w:hint="eastAsia"/>
                <w:bCs/>
                <w:strike/>
                <w:color w:val="000000"/>
                <w:szCs w:val="21"/>
              </w:rPr>
              <w:t>予以</w:t>
            </w:r>
            <w:r w:rsidRPr="00A73390">
              <w:rPr>
                <w:rFonts w:ascii="Times New Roman" w:hAnsi="宋体" w:hint="eastAsia"/>
                <w:bCs/>
                <w:color w:val="000000"/>
                <w:szCs w:val="21"/>
              </w:rPr>
              <w:t>披露的信息</w:t>
            </w:r>
            <w:r w:rsidRPr="00A73390">
              <w:rPr>
                <w:rFonts w:ascii="Times New Roman" w:hAnsi="宋体" w:hint="eastAsia"/>
                <w:bCs/>
                <w:strike/>
                <w:color w:val="000000"/>
                <w:szCs w:val="21"/>
              </w:rPr>
              <w:t>文本，存放在</w:t>
            </w:r>
            <w:r w:rsidRPr="00A73390">
              <w:rPr>
                <w:rFonts w:ascii="Times New Roman" w:hAnsi="宋体" w:hint="eastAsia"/>
                <w:bCs/>
                <w:color w:val="000000"/>
                <w:szCs w:val="21"/>
              </w:rPr>
              <w:t>基金管理人、基金托管人</w:t>
            </w:r>
            <w:r w:rsidRPr="00A73390">
              <w:rPr>
                <w:rFonts w:ascii="Times New Roman" w:hAnsi="宋体" w:hint="eastAsia"/>
                <w:bCs/>
                <w:strike/>
                <w:color w:val="000000"/>
                <w:szCs w:val="21"/>
              </w:rPr>
              <w:t>和基金销售代理人的办公场所、营业场</w:t>
            </w:r>
            <w:r w:rsidRPr="00A73390">
              <w:rPr>
                <w:rFonts w:ascii="Times New Roman" w:hAnsi="宋体" w:hint="eastAsia"/>
                <w:bCs/>
                <w:color w:val="000000"/>
                <w:szCs w:val="21"/>
              </w:rPr>
              <w:t>所，</w:t>
            </w:r>
            <w:r w:rsidRPr="00A73390">
              <w:rPr>
                <w:rFonts w:ascii="Times New Roman" w:hAnsi="宋体" w:hint="eastAsia"/>
                <w:bCs/>
                <w:strike/>
                <w:color w:val="000000"/>
                <w:szCs w:val="21"/>
              </w:rPr>
              <w:t>基金份额持有人和</w:t>
            </w:r>
            <w:r w:rsidRPr="00A73390">
              <w:rPr>
                <w:rFonts w:ascii="Times New Roman" w:hAnsi="宋体" w:hint="eastAsia"/>
                <w:bCs/>
                <w:color w:val="000000"/>
                <w:szCs w:val="21"/>
              </w:rPr>
              <w:t>公众</w:t>
            </w:r>
            <w:r w:rsidRPr="00A73390">
              <w:rPr>
                <w:rFonts w:ascii="Times New Roman" w:hAnsi="宋体" w:hint="eastAsia"/>
                <w:bCs/>
                <w:strike/>
                <w:color w:val="000000"/>
                <w:szCs w:val="21"/>
              </w:rPr>
              <w:t>投资者可以免费</w:t>
            </w:r>
            <w:r w:rsidRPr="00A73390">
              <w:rPr>
                <w:rFonts w:ascii="Times New Roman" w:hAnsi="宋体" w:hint="eastAsia"/>
                <w:bCs/>
                <w:color w:val="000000"/>
                <w:szCs w:val="21"/>
              </w:rPr>
              <w:t>查阅。在支付工本费后可以获得上述文件的复制件或复印件。</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A73390">
              <w:rPr>
                <w:rFonts w:ascii="Times New Roman" w:hAnsi="宋体" w:hint="eastAsia"/>
                <w:bCs/>
                <w:color w:val="000000"/>
                <w:szCs w:val="21"/>
              </w:rPr>
              <w:t>基金管理人和基金托管人应保证文本的内容与所公告的内容完全一致。</w:t>
            </w:r>
          </w:p>
        </w:tc>
        <w:tc>
          <w:tcPr>
            <w:tcW w:w="4393" w:type="dxa"/>
          </w:tcPr>
          <w:p w:rsidR="0041416E" w:rsidRPr="00A73390" w:rsidRDefault="0041416E" w:rsidP="00DC0311">
            <w:pPr>
              <w:adjustRightInd w:val="0"/>
              <w:spacing w:line="400" w:lineRule="exact"/>
              <w:ind w:firstLineChars="200" w:firstLine="420"/>
              <w:contextualSpacing/>
              <w:rPr>
                <w:rFonts w:ascii="Times New Roman" w:hAnsi="宋体" w:hint="eastAsia"/>
                <w:bCs/>
                <w:color w:val="000000"/>
                <w:szCs w:val="21"/>
              </w:rPr>
            </w:pPr>
            <w:r w:rsidRPr="00A73390">
              <w:rPr>
                <w:rFonts w:ascii="Times New Roman" w:hAnsi="宋体" w:hint="eastAsia"/>
                <w:bCs/>
                <w:color w:val="000000"/>
                <w:szCs w:val="21"/>
                <w:u w:val="single"/>
              </w:rPr>
              <w:t>依法必须</w:t>
            </w:r>
            <w:r w:rsidRPr="00A73390">
              <w:rPr>
                <w:rFonts w:ascii="Times New Roman" w:hAnsi="宋体" w:hint="eastAsia"/>
                <w:bCs/>
                <w:color w:val="000000"/>
                <w:szCs w:val="21"/>
              </w:rPr>
              <w:t>披露的信息</w:t>
            </w:r>
            <w:r w:rsidRPr="00A73390">
              <w:rPr>
                <w:rFonts w:ascii="Times New Roman" w:hAnsi="宋体" w:hint="eastAsia"/>
                <w:bCs/>
                <w:color w:val="000000"/>
                <w:szCs w:val="21"/>
                <w:u w:val="single"/>
              </w:rPr>
              <w:t>发布后</w:t>
            </w:r>
            <w:r w:rsidRPr="00A73390">
              <w:rPr>
                <w:rFonts w:ascii="Times New Roman" w:hAnsi="宋体" w:hint="eastAsia"/>
                <w:bCs/>
                <w:color w:val="000000"/>
                <w:szCs w:val="21"/>
              </w:rPr>
              <w:t>，基金管理人、基金托管人</w:t>
            </w:r>
            <w:r w:rsidRPr="00A73390">
              <w:rPr>
                <w:rFonts w:ascii="Times New Roman" w:hAnsi="宋体" w:hint="eastAsia"/>
                <w:bCs/>
                <w:color w:val="000000"/>
                <w:szCs w:val="21"/>
                <w:u w:val="single"/>
              </w:rPr>
              <w:t>应当按照相关法律法规规定将信息置备于各自住</w:t>
            </w:r>
            <w:r w:rsidRPr="00A73390">
              <w:rPr>
                <w:rFonts w:ascii="Times New Roman" w:hAnsi="宋体" w:hint="eastAsia"/>
                <w:bCs/>
                <w:color w:val="000000"/>
                <w:szCs w:val="21"/>
              </w:rPr>
              <w:t>所，</w:t>
            </w:r>
            <w:r w:rsidRPr="00A73390">
              <w:rPr>
                <w:rFonts w:ascii="Times New Roman" w:hAnsi="宋体" w:hint="eastAsia"/>
                <w:bCs/>
                <w:color w:val="000000"/>
                <w:szCs w:val="21"/>
                <w:u w:val="single"/>
              </w:rPr>
              <w:t>供社会</w:t>
            </w:r>
            <w:r w:rsidRPr="00A73390">
              <w:rPr>
                <w:rFonts w:ascii="Times New Roman" w:hAnsi="宋体" w:hint="eastAsia"/>
                <w:bCs/>
                <w:color w:val="000000"/>
                <w:szCs w:val="21"/>
              </w:rPr>
              <w:t>公众查阅</w:t>
            </w:r>
            <w:r w:rsidRPr="00A73390">
              <w:rPr>
                <w:rFonts w:ascii="Times New Roman" w:hAnsi="宋体" w:hint="eastAsia"/>
                <w:bCs/>
                <w:color w:val="000000"/>
                <w:szCs w:val="21"/>
                <w:u w:val="single"/>
              </w:rPr>
              <w:t>、复制</w:t>
            </w:r>
            <w:r w:rsidRPr="00A73390">
              <w:rPr>
                <w:rFonts w:ascii="Times New Roman" w:hAnsi="宋体" w:hint="eastAsia"/>
                <w:bCs/>
                <w:color w:val="000000"/>
                <w:szCs w:val="21"/>
              </w:rPr>
              <w:t>。在支付工本费后可以获得上述文件的复制件或复印件。</w:t>
            </w:r>
          </w:p>
          <w:p w:rsidR="0041416E" w:rsidRPr="00467E96" w:rsidRDefault="0041416E" w:rsidP="00DC0311">
            <w:pPr>
              <w:adjustRightInd w:val="0"/>
              <w:spacing w:line="400" w:lineRule="exact"/>
              <w:ind w:firstLineChars="200" w:firstLine="420"/>
              <w:contextualSpacing/>
              <w:rPr>
                <w:rFonts w:ascii="Times New Roman" w:hAnsi="宋体" w:hint="eastAsia"/>
                <w:bCs/>
                <w:color w:val="000000"/>
                <w:szCs w:val="21"/>
              </w:rPr>
            </w:pPr>
            <w:r w:rsidRPr="00A73390">
              <w:rPr>
                <w:rFonts w:ascii="Times New Roman" w:hAnsi="宋体" w:hint="eastAsia"/>
                <w:bCs/>
                <w:color w:val="000000"/>
                <w:szCs w:val="21"/>
              </w:rPr>
              <w:t>基金管理人和基金托管人应保证文本的内容与所公告的内容完全一致。</w:t>
            </w:r>
          </w:p>
        </w:tc>
      </w:tr>
      <w:tr w:rsidR="0041416E" w:rsidRPr="00F61C4C" w:rsidTr="00DC0311">
        <w:trPr>
          <w:jc w:val="center"/>
        </w:trPr>
        <w:tc>
          <w:tcPr>
            <w:tcW w:w="2835" w:type="dxa"/>
          </w:tcPr>
          <w:p w:rsidR="0041416E" w:rsidRDefault="0041416E" w:rsidP="00DC0311">
            <w:pPr>
              <w:spacing w:line="400" w:lineRule="exact"/>
              <w:contextualSpacing/>
              <w:jc w:val="center"/>
              <w:rPr>
                <w:rFonts w:ascii="Times New Roman" w:hAnsi="宋体" w:hint="eastAsia"/>
                <w:b/>
                <w:color w:val="000000"/>
                <w:kern w:val="0"/>
                <w:szCs w:val="21"/>
              </w:rPr>
            </w:pPr>
            <w:r w:rsidRPr="00467E96">
              <w:rPr>
                <w:rFonts w:ascii="Times New Roman" w:hAnsi="宋体" w:hint="eastAsia"/>
                <w:b/>
                <w:color w:val="000000"/>
                <w:kern w:val="0"/>
                <w:szCs w:val="21"/>
              </w:rPr>
              <w:t>九、信息披露</w:t>
            </w:r>
          </w:p>
          <w:p w:rsidR="0041416E" w:rsidRDefault="0041416E" w:rsidP="00DC0311">
            <w:pPr>
              <w:spacing w:line="400" w:lineRule="exact"/>
              <w:contextualSpacing/>
              <w:jc w:val="center"/>
              <w:rPr>
                <w:rFonts w:ascii="Times New Roman" w:hAnsi="宋体" w:hint="eastAsia"/>
                <w:bCs/>
                <w:color w:val="000000"/>
                <w:szCs w:val="21"/>
              </w:rPr>
            </w:pPr>
            <w:r w:rsidRPr="00467E96">
              <w:rPr>
                <w:rFonts w:ascii="Times New Roman" w:hAnsi="宋体" w:hint="eastAsia"/>
                <w:bCs/>
                <w:color w:val="000000"/>
                <w:szCs w:val="21"/>
              </w:rPr>
              <w:t>（</w:t>
            </w:r>
            <w:r>
              <w:rPr>
                <w:rFonts w:ascii="Times New Roman" w:hAnsi="宋体" w:hint="eastAsia"/>
                <w:bCs/>
                <w:color w:val="000000"/>
                <w:szCs w:val="21"/>
              </w:rPr>
              <w:t>三</w:t>
            </w:r>
            <w:r w:rsidRPr="00467E96">
              <w:rPr>
                <w:rFonts w:ascii="Times New Roman" w:hAnsi="宋体" w:hint="eastAsia"/>
                <w:bCs/>
                <w:color w:val="000000"/>
                <w:szCs w:val="21"/>
              </w:rPr>
              <w:t>）</w:t>
            </w:r>
            <w:r w:rsidRPr="00A73390">
              <w:rPr>
                <w:rFonts w:ascii="Times New Roman" w:hAnsi="宋体" w:hint="eastAsia"/>
                <w:bCs/>
                <w:color w:val="000000"/>
                <w:szCs w:val="21"/>
              </w:rPr>
              <w:t>基金管理人和基金托管人在信息披露中的职责和信息披露程序</w:t>
            </w:r>
          </w:p>
          <w:p w:rsidR="0041416E" w:rsidRPr="00467E96" w:rsidRDefault="0041416E" w:rsidP="00DC0311">
            <w:pPr>
              <w:spacing w:line="400" w:lineRule="exact"/>
              <w:contextualSpacing/>
              <w:jc w:val="center"/>
              <w:rPr>
                <w:rFonts w:ascii="Times New Roman" w:hAnsi="宋体" w:hint="eastAsia"/>
                <w:b/>
                <w:color w:val="000000"/>
                <w:kern w:val="0"/>
                <w:szCs w:val="21"/>
              </w:rPr>
            </w:pPr>
            <w:r w:rsidRPr="00B00FBD">
              <w:rPr>
                <w:rFonts w:ascii="宋体" w:hAnsi="宋体" w:hint="eastAsia"/>
                <w:szCs w:val="21"/>
              </w:rPr>
              <w:t>4.暂停或延迟披露基金相关信息的情形</w:t>
            </w:r>
          </w:p>
        </w:tc>
        <w:tc>
          <w:tcPr>
            <w:tcW w:w="4113" w:type="dxa"/>
          </w:tcPr>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w:t>
            </w:r>
            <w:r w:rsidRPr="009613A7">
              <w:rPr>
                <w:rFonts w:ascii="Times New Roman" w:hAnsi="宋体" w:hint="eastAsia"/>
                <w:bCs/>
                <w:color w:val="000000"/>
                <w:szCs w:val="21"/>
              </w:rPr>
              <w:t>1</w:t>
            </w:r>
            <w:r w:rsidRPr="009613A7">
              <w:rPr>
                <w:rFonts w:ascii="Times New Roman" w:hAnsi="宋体" w:hint="eastAsia"/>
                <w:bCs/>
                <w:color w:val="000000"/>
                <w:szCs w:val="21"/>
              </w:rPr>
              <w:t>）基金投资涉及的证券</w:t>
            </w:r>
            <w:r w:rsidRPr="009613A7">
              <w:rPr>
                <w:rFonts w:ascii="Times New Roman" w:hAnsi="宋体" w:hint="eastAsia"/>
                <w:bCs/>
                <w:color w:val="000000"/>
                <w:szCs w:val="21"/>
              </w:rPr>
              <w:t>/</w:t>
            </w:r>
            <w:r w:rsidRPr="009613A7">
              <w:rPr>
                <w:rFonts w:ascii="Times New Roman" w:hAnsi="宋体" w:hint="eastAsia"/>
                <w:bCs/>
                <w:color w:val="000000"/>
                <w:szCs w:val="21"/>
              </w:rPr>
              <w:t>期货交易市场遇法定节假日或因其他原因停市时；</w:t>
            </w:r>
          </w:p>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w:t>
            </w:r>
            <w:r w:rsidRPr="009613A7">
              <w:rPr>
                <w:rFonts w:ascii="Times New Roman" w:hAnsi="宋体" w:hint="eastAsia"/>
                <w:bCs/>
                <w:color w:val="000000"/>
                <w:szCs w:val="21"/>
              </w:rPr>
              <w:t>2</w:t>
            </w:r>
            <w:r w:rsidRPr="009613A7">
              <w:rPr>
                <w:rFonts w:ascii="Times New Roman" w:hAnsi="宋体" w:hint="eastAsia"/>
                <w:bCs/>
                <w:color w:val="000000"/>
                <w:szCs w:val="21"/>
              </w:rPr>
              <w:t>）因不可抗力或其他情形致使基金管理人、基金托管人无法准确评估基金资产价值时；</w:t>
            </w:r>
          </w:p>
          <w:p w:rsidR="0041416E"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w:t>
            </w:r>
            <w:r w:rsidRPr="009613A7">
              <w:rPr>
                <w:rFonts w:ascii="Times New Roman" w:hAnsi="宋体" w:hint="eastAsia"/>
                <w:bCs/>
                <w:color w:val="000000"/>
                <w:szCs w:val="21"/>
              </w:rPr>
              <w:t>3</w:t>
            </w:r>
            <w:r w:rsidRPr="009613A7">
              <w:rPr>
                <w:rFonts w:ascii="Times New Roman" w:hAnsi="宋体" w:hint="eastAsia"/>
                <w:bCs/>
                <w:color w:val="000000"/>
                <w:szCs w:val="21"/>
              </w:rPr>
              <w:t>）中国证监会和《基金合同》认定的其他情形。</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基金年报中的财务报告部分，经有从事证券相关业务资格的会计师事务所审计后，方可披露。</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如报告期内出现单一投资者持有基金份额达到或超过基金总份额</w:t>
            </w:r>
            <w:r w:rsidRPr="009613A7">
              <w:rPr>
                <w:rFonts w:ascii="Times New Roman" w:hAnsi="宋体" w:hint="eastAsia"/>
                <w:bCs/>
                <w:strike/>
                <w:color w:val="000000"/>
                <w:szCs w:val="21"/>
              </w:rPr>
              <w:t>20%</w:t>
            </w:r>
            <w:r w:rsidRPr="009613A7">
              <w:rPr>
                <w:rFonts w:ascii="Times New Roman" w:hAnsi="宋体" w:hint="eastAsia"/>
                <w:bCs/>
                <w:strike/>
                <w:color w:val="000000"/>
                <w:szCs w:val="21"/>
              </w:rPr>
              <w:t>的情形，为保障其他投资者的权益，基金管理人至少应当在基金定期报告文件中“影响投资者决策的其他重要信息”项下披露该投资者的类别、报告期末持有份额及占比、报告期内持有份额变化情况及产品的特有风险，中国证监会认定的特殊情形除外。</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基金管理人应当在基金年度报告和半年度报告中披露基金组合资产情况及其流动性风险分析等。</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予以披露的信息文本，存放在基金管理人</w:t>
            </w:r>
            <w:r w:rsidRPr="009613A7">
              <w:rPr>
                <w:rFonts w:ascii="Times New Roman" w:hAnsi="宋体" w:hint="eastAsia"/>
                <w:bCs/>
                <w:strike/>
                <w:color w:val="000000"/>
                <w:szCs w:val="21"/>
              </w:rPr>
              <w:t>/</w:t>
            </w:r>
            <w:r w:rsidRPr="009613A7">
              <w:rPr>
                <w:rFonts w:ascii="Times New Roman" w:hAnsi="宋体" w:hint="eastAsia"/>
                <w:bCs/>
                <w:strike/>
                <w:color w:val="000000"/>
                <w:szCs w:val="21"/>
              </w:rPr>
              <w:t>基金托管人处，投资者可以免费查阅。在支付工本费后可在合理时间获得上述文件的复制件或复印件。基金管理人和基金托管人应保证文本的内容与所公告的内容完全一致。</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（三）暂停或延迟信息披露的情形</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当出现下述情况时，基金管理人和基金托管人可暂停或延迟披露基金信息：</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1.</w:t>
            </w:r>
            <w:r w:rsidRPr="009613A7">
              <w:rPr>
                <w:rFonts w:ascii="Times New Roman" w:hAnsi="宋体" w:hint="eastAsia"/>
                <w:bCs/>
                <w:strike/>
                <w:color w:val="000000"/>
                <w:szCs w:val="21"/>
              </w:rPr>
              <w:t>基金投资所涉及的证券交易所遇法定节假日或因其他原因暂停营业时；</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2.</w:t>
            </w:r>
            <w:r w:rsidRPr="009613A7">
              <w:rPr>
                <w:rFonts w:ascii="Times New Roman" w:hAnsi="宋体" w:hint="eastAsia"/>
                <w:bCs/>
                <w:strike/>
                <w:color w:val="000000"/>
                <w:szCs w:val="21"/>
              </w:rPr>
              <w:t>因不可抗力或其他情形致使基金管理人、基金托管人无法准确评估基金资产价值时；</w:t>
            </w:r>
          </w:p>
          <w:p w:rsidR="0041416E" w:rsidRPr="009613A7" w:rsidRDefault="0041416E" w:rsidP="00DC0311">
            <w:pPr>
              <w:adjustRightInd w:val="0"/>
              <w:spacing w:line="400" w:lineRule="exact"/>
              <w:ind w:firstLineChars="200" w:firstLine="420"/>
              <w:contextualSpacing/>
              <w:rPr>
                <w:rFonts w:ascii="Times New Roman" w:hAnsi="宋体" w:hint="eastAsia"/>
                <w:bCs/>
                <w:strike/>
                <w:color w:val="000000"/>
                <w:szCs w:val="21"/>
              </w:rPr>
            </w:pPr>
            <w:r w:rsidRPr="009613A7">
              <w:rPr>
                <w:rFonts w:ascii="Times New Roman" w:hAnsi="宋体" w:hint="eastAsia"/>
                <w:bCs/>
                <w:strike/>
                <w:color w:val="000000"/>
                <w:szCs w:val="21"/>
              </w:rPr>
              <w:t>3.</w:t>
            </w:r>
            <w:r w:rsidRPr="009613A7">
              <w:rPr>
                <w:rFonts w:ascii="Times New Roman" w:hAnsi="宋体" w:hint="eastAsia"/>
                <w:bCs/>
                <w:strike/>
                <w:color w:val="000000"/>
                <w:szCs w:val="21"/>
              </w:rPr>
              <w:t>法律法规规定、中国证监会或《基金合同》认定的其他情形。</w:t>
            </w:r>
          </w:p>
        </w:tc>
        <w:tc>
          <w:tcPr>
            <w:tcW w:w="4393" w:type="dxa"/>
          </w:tcPr>
          <w:p w:rsidR="0041416E" w:rsidRPr="00B00FBD" w:rsidRDefault="0041416E" w:rsidP="00DC0311">
            <w:pPr>
              <w:adjustRightInd w:val="0"/>
              <w:spacing w:line="400" w:lineRule="exact"/>
              <w:ind w:firstLineChars="200" w:firstLine="420"/>
              <w:contextualSpacing/>
              <w:rPr>
                <w:rFonts w:ascii="Times New Roman" w:hAnsi="宋体" w:hint="eastAsia"/>
                <w:bCs/>
                <w:color w:val="000000"/>
                <w:szCs w:val="21"/>
              </w:rPr>
            </w:pPr>
            <w:r w:rsidRPr="00B00FBD">
              <w:rPr>
                <w:rFonts w:ascii="Times New Roman" w:hAnsi="宋体" w:hint="eastAsia"/>
                <w:bCs/>
                <w:color w:val="000000"/>
                <w:szCs w:val="21"/>
              </w:rPr>
              <w:t>（</w:t>
            </w:r>
            <w:r w:rsidRPr="00B00FBD">
              <w:rPr>
                <w:rFonts w:ascii="Times New Roman" w:hAnsi="宋体" w:hint="eastAsia"/>
                <w:bCs/>
                <w:color w:val="000000"/>
                <w:szCs w:val="21"/>
              </w:rPr>
              <w:t>1</w:t>
            </w:r>
            <w:r w:rsidRPr="00B00FBD">
              <w:rPr>
                <w:rFonts w:ascii="Times New Roman" w:hAnsi="宋体" w:hint="eastAsia"/>
                <w:bCs/>
                <w:color w:val="000000"/>
                <w:szCs w:val="21"/>
              </w:rPr>
              <w:t>）基金投资涉及的证券</w:t>
            </w:r>
            <w:r w:rsidRPr="00B00FBD">
              <w:rPr>
                <w:rFonts w:ascii="Times New Roman" w:hAnsi="宋体" w:hint="eastAsia"/>
                <w:bCs/>
                <w:color w:val="000000"/>
                <w:szCs w:val="21"/>
              </w:rPr>
              <w:t>/</w:t>
            </w:r>
            <w:r w:rsidRPr="00B00FBD">
              <w:rPr>
                <w:rFonts w:ascii="Times New Roman" w:hAnsi="宋体" w:hint="eastAsia"/>
                <w:bCs/>
                <w:color w:val="000000"/>
                <w:szCs w:val="21"/>
              </w:rPr>
              <w:t>期货交易市场遇法定节假日或因其他原因停市时；</w:t>
            </w:r>
          </w:p>
          <w:p w:rsidR="0041416E" w:rsidRPr="00B00FBD" w:rsidRDefault="0041416E" w:rsidP="00DC0311">
            <w:pPr>
              <w:adjustRightInd w:val="0"/>
              <w:spacing w:line="400" w:lineRule="exact"/>
              <w:ind w:firstLineChars="200" w:firstLine="420"/>
              <w:contextualSpacing/>
              <w:rPr>
                <w:rFonts w:ascii="Times New Roman" w:hAnsi="宋体" w:hint="eastAsia"/>
                <w:bCs/>
                <w:color w:val="000000"/>
                <w:szCs w:val="21"/>
              </w:rPr>
            </w:pPr>
            <w:r w:rsidRPr="00B00FBD">
              <w:rPr>
                <w:rFonts w:ascii="Times New Roman" w:hAnsi="宋体" w:hint="eastAsia"/>
                <w:bCs/>
                <w:color w:val="000000"/>
                <w:szCs w:val="21"/>
              </w:rPr>
              <w:t>（</w:t>
            </w:r>
            <w:r w:rsidRPr="00B00FBD">
              <w:rPr>
                <w:rFonts w:ascii="Times New Roman" w:hAnsi="宋体" w:hint="eastAsia"/>
                <w:bCs/>
                <w:color w:val="000000"/>
                <w:szCs w:val="21"/>
              </w:rPr>
              <w:t>2</w:t>
            </w:r>
            <w:r w:rsidRPr="00B00FBD">
              <w:rPr>
                <w:rFonts w:ascii="Times New Roman" w:hAnsi="宋体" w:hint="eastAsia"/>
                <w:bCs/>
                <w:color w:val="000000"/>
                <w:szCs w:val="21"/>
              </w:rPr>
              <w:t>）因不可抗力或其他情形致使基金管理人、基金托管人无法准确评估基金资产价值时；</w:t>
            </w:r>
          </w:p>
          <w:p w:rsidR="0041416E" w:rsidRPr="00A73390" w:rsidRDefault="0041416E" w:rsidP="00DC0311">
            <w:pPr>
              <w:adjustRightInd w:val="0"/>
              <w:spacing w:line="400" w:lineRule="exact"/>
              <w:ind w:firstLineChars="200" w:firstLine="420"/>
              <w:contextualSpacing/>
              <w:rPr>
                <w:rFonts w:ascii="Times New Roman" w:hAnsi="宋体" w:hint="eastAsia"/>
                <w:bCs/>
                <w:color w:val="000000"/>
                <w:szCs w:val="21"/>
                <w:u w:val="single"/>
              </w:rPr>
            </w:pPr>
            <w:r w:rsidRPr="00B00FBD">
              <w:rPr>
                <w:rFonts w:ascii="Times New Roman" w:hAnsi="宋体" w:hint="eastAsia"/>
                <w:bCs/>
                <w:color w:val="000000"/>
                <w:szCs w:val="21"/>
              </w:rPr>
              <w:t>（</w:t>
            </w:r>
            <w:r w:rsidRPr="00B00FBD">
              <w:rPr>
                <w:rFonts w:ascii="Times New Roman" w:hAnsi="宋体" w:hint="eastAsia"/>
                <w:bCs/>
                <w:color w:val="000000"/>
                <w:szCs w:val="21"/>
              </w:rPr>
              <w:t>3</w:t>
            </w:r>
            <w:r w:rsidRPr="00B00FBD">
              <w:rPr>
                <w:rFonts w:ascii="Times New Roman" w:hAnsi="宋体" w:hint="eastAsia"/>
                <w:bCs/>
                <w:color w:val="000000"/>
                <w:szCs w:val="21"/>
              </w:rPr>
              <w:t>）中国证监会和《基金合同》认定的其他情形。</w:t>
            </w:r>
          </w:p>
        </w:tc>
      </w:tr>
      <w:tr w:rsidR="0041416E" w:rsidRPr="00F61C4C" w:rsidTr="00DC0311">
        <w:trPr>
          <w:jc w:val="center"/>
        </w:trPr>
        <w:tc>
          <w:tcPr>
            <w:tcW w:w="2835" w:type="dxa"/>
          </w:tcPr>
          <w:p w:rsidR="0041416E" w:rsidRPr="00467E96" w:rsidRDefault="0041416E" w:rsidP="00DC0311">
            <w:pPr>
              <w:spacing w:line="400" w:lineRule="exact"/>
              <w:contextualSpacing/>
              <w:jc w:val="center"/>
              <w:rPr>
                <w:rFonts w:ascii="Times New Roman" w:hAnsi="宋体" w:hint="eastAsia"/>
                <w:b/>
                <w:color w:val="000000"/>
                <w:kern w:val="0"/>
                <w:szCs w:val="21"/>
              </w:rPr>
            </w:pPr>
            <w:r w:rsidRPr="009613A7">
              <w:rPr>
                <w:rFonts w:ascii="Times New Roman" w:hAnsi="宋体" w:hint="eastAsia"/>
                <w:b/>
                <w:color w:val="000000"/>
                <w:kern w:val="0"/>
                <w:szCs w:val="21"/>
              </w:rPr>
              <w:t>十一、基金份额持有人名册的保管</w:t>
            </w:r>
          </w:p>
        </w:tc>
        <w:tc>
          <w:tcPr>
            <w:tcW w:w="4113" w:type="dxa"/>
          </w:tcPr>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基金管理人妥善保管的基金份额持有人名册，包括《基金合同》生效日、《基金合同》终止日、基金份额持有人大会权利登记日、每年</w:t>
            </w:r>
            <w:r w:rsidRPr="009613A7">
              <w:rPr>
                <w:rFonts w:ascii="Times New Roman" w:hAnsi="宋体" w:hint="eastAsia"/>
                <w:bCs/>
                <w:color w:val="000000"/>
                <w:szCs w:val="21"/>
              </w:rPr>
              <w:t>6</w:t>
            </w:r>
            <w:r w:rsidRPr="009613A7">
              <w:rPr>
                <w:rFonts w:ascii="Times New Roman" w:hAnsi="宋体" w:hint="eastAsia"/>
                <w:bCs/>
                <w:color w:val="000000"/>
                <w:szCs w:val="21"/>
              </w:rPr>
              <w:t>月</w:t>
            </w:r>
            <w:r w:rsidRPr="009613A7">
              <w:rPr>
                <w:rFonts w:ascii="Times New Roman" w:hAnsi="宋体" w:hint="eastAsia"/>
                <w:bCs/>
                <w:color w:val="000000"/>
                <w:szCs w:val="21"/>
              </w:rPr>
              <w:t>30</w:t>
            </w:r>
            <w:r w:rsidRPr="009613A7">
              <w:rPr>
                <w:rFonts w:ascii="Times New Roman" w:hAnsi="宋体" w:hint="eastAsia"/>
                <w:bCs/>
                <w:color w:val="000000"/>
                <w:szCs w:val="21"/>
              </w:rPr>
              <w:t>日、</w:t>
            </w:r>
            <w:r w:rsidRPr="009613A7">
              <w:rPr>
                <w:rFonts w:ascii="Times New Roman" w:hAnsi="宋体" w:hint="eastAsia"/>
                <w:bCs/>
                <w:color w:val="000000"/>
                <w:szCs w:val="21"/>
              </w:rPr>
              <w:t>12</w:t>
            </w:r>
            <w:r w:rsidRPr="009613A7">
              <w:rPr>
                <w:rFonts w:ascii="Times New Roman" w:hAnsi="宋体" w:hint="eastAsia"/>
                <w:bCs/>
                <w:color w:val="000000"/>
                <w:szCs w:val="21"/>
              </w:rPr>
              <w:t>月</w:t>
            </w:r>
            <w:r w:rsidRPr="009613A7">
              <w:rPr>
                <w:rFonts w:ascii="Times New Roman" w:hAnsi="宋体" w:hint="eastAsia"/>
                <w:bCs/>
                <w:color w:val="000000"/>
                <w:szCs w:val="21"/>
              </w:rPr>
              <w:t>31</w:t>
            </w:r>
            <w:r w:rsidRPr="009613A7">
              <w:rPr>
                <w:rFonts w:ascii="Times New Roman" w:hAnsi="宋体" w:hint="eastAsia"/>
                <w:bCs/>
                <w:color w:val="000000"/>
                <w:szCs w:val="21"/>
              </w:rPr>
              <w:t>日的基金份额持有人名册。基金份额持有人名册的内容必须包括基金份额持有人的名称和持有的基金份额。</w:t>
            </w:r>
          </w:p>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基金份额持有人名册由基金的基金注册登记机构根据基金管理人的指令编制和保管，基金管理人应按照目前相关规则保管基金份额持有人名册。保管方式可以采用电子或文档的形式。保管期限为</w:t>
            </w:r>
            <w:r w:rsidRPr="009613A7">
              <w:rPr>
                <w:rFonts w:ascii="Times New Roman" w:hAnsi="宋体" w:hint="eastAsia"/>
                <w:bCs/>
                <w:color w:val="000000"/>
                <w:szCs w:val="21"/>
              </w:rPr>
              <w:t>15</w:t>
            </w:r>
            <w:r w:rsidRPr="009613A7">
              <w:rPr>
                <w:rFonts w:ascii="Times New Roman" w:hAnsi="宋体" w:hint="eastAsia"/>
                <w:bCs/>
                <w:color w:val="000000"/>
                <w:szCs w:val="21"/>
              </w:rPr>
              <w:t>年。</w:t>
            </w:r>
          </w:p>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在基金托管人编制</w:t>
            </w:r>
            <w:r w:rsidRPr="009613A7">
              <w:rPr>
                <w:rFonts w:ascii="Times New Roman" w:hAnsi="宋体" w:hint="eastAsia"/>
                <w:bCs/>
                <w:strike/>
                <w:color w:val="000000"/>
                <w:szCs w:val="21"/>
              </w:rPr>
              <w:t>半年报</w:t>
            </w:r>
            <w:r w:rsidRPr="009613A7">
              <w:rPr>
                <w:rFonts w:ascii="Times New Roman" w:hAnsi="宋体" w:hint="eastAsia"/>
                <w:bCs/>
                <w:color w:val="000000"/>
                <w:szCs w:val="21"/>
              </w:rPr>
              <w:t>和年</w:t>
            </w:r>
            <w:r w:rsidRPr="009613A7">
              <w:rPr>
                <w:rFonts w:ascii="Times New Roman" w:hAnsi="宋体" w:hint="eastAsia"/>
                <w:bCs/>
                <w:strike/>
                <w:color w:val="000000"/>
                <w:szCs w:val="21"/>
              </w:rPr>
              <w:t>报</w:t>
            </w:r>
            <w:r w:rsidRPr="009613A7">
              <w:rPr>
                <w:rFonts w:ascii="Times New Roman" w:hAnsi="宋体" w:hint="eastAsia"/>
                <w:bCs/>
                <w:color w:val="000000"/>
                <w:szCs w:val="21"/>
              </w:rPr>
              <w:t>前，基金管理人应将每年</w:t>
            </w:r>
            <w:r w:rsidRPr="009613A7">
              <w:rPr>
                <w:rFonts w:ascii="Times New Roman" w:hAnsi="宋体" w:hint="eastAsia"/>
                <w:bCs/>
                <w:color w:val="000000"/>
                <w:szCs w:val="21"/>
              </w:rPr>
              <w:t>6</w:t>
            </w:r>
            <w:r w:rsidRPr="009613A7">
              <w:rPr>
                <w:rFonts w:ascii="Times New Roman" w:hAnsi="宋体" w:hint="eastAsia"/>
                <w:bCs/>
                <w:color w:val="000000"/>
                <w:szCs w:val="21"/>
              </w:rPr>
              <w:t>月</w:t>
            </w:r>
            <w:r w:rsidRPr="009613A7">
              <w:rPr>
                <w:rFonts w:ascii="Times New Roman" w:hAnsi="宋体" w:hint="eastAsia"/>
                <w:bCs/>
                <w:color w:val="000000"/>
                <w:szCs w:val="21"/>
              </w:rPr>
              <w:t>30</w:t>
            </w:r>
            <w:r w:rsidRPr="009613A7">
              <w:rPr>
                <w:rFonts w:ascii="Times New Roman" w:hAnsi="宋体" w:hint="eastAsia"/>
                <w:bCs/>
                <w:color w:val="000000"/>
                <w:szCs w:val="21"/>
              </w:rPr>
              <w:t>日、</w:t>
            </w:r>
            <w:r w:rsidRPr="009613A7">
              <w:rPr>
                <w:rFonts w:ascii="Times New Roman" w:hAnsi="宋体" w:hint="eastAsia"/>
                <w:bCs/>
                <w:color w:val="000000"/>
                <w:szCs w:val="21"/>
              </w:rPr>
              <w:t>12</w:t>
            </w:r>
            <w:r w:rsidRPr="009613A7">
              <w:rPr>
                <w:rFonts w:ascii="Times New Roman" w:hAnsi="宋体" w:hint="eastAsia"/>
                <w:bCs/>
                <w:color w:val="000000"/>
                <w:szCs w:val="21"/>
              </w:rPr>
              <w:t>月</w:t>
            </w:r>
            <w:r w:rsidRPr="009613A7">
              <w:rPr>
                <w:rFonts w:ascii="Times New Roman" w:hAnsi="宋体" w:hint="eastAsia"/>
                <w:bCs/>
                <w:color w:val="000000"/>
                <w:szCs w:val="21"/>
              </w:rPr>
              <w:t>31</w:t>
            </w:r>
            <w:r w:rsidRPr="009613A7">
              <w:rPr>
                <w:rFonts w:ascii="Times New Roman" w:hAnsi="宋体" w:hint="eastAsia"/>
                <w:bCs/>
                <w:color w:val="000000"/>
                <w:szCs w:val="21"/>
              </w:rPr>
              <w:t>日的基金持有人名册送交基金托管人，文件方式可以采用电子或文档的形式并且保证其的真实、准确、完整。基金托管人应妥善保管，不得将持有人名册用于基金托管业务以外的其他用途。</w:t>
            </w:r>
          </w:p>
        </w:tc>
        <w:tc>
          <w:tcPr>
            <w:tcW w:w="4393" w:type="dxa"/>
          </w:tcPr>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基金管理人妥善保管的基金份额持有人名册，包括《基金合同》生效日、《基金合同》终止日、基金份额持有人大会权利登记日、每年</w:t>
            </w:r>
            <w:r w:rsidRPr="009613A7">
              <w:rPr>
                <w:rFonts w:ascii="Times New Roman" w:hAnsi="宋体" w:hint="eastAsia"/>
                <w:bCs/>
                <w:color w:val="000000"/>
                <w:szCs w:val="21"/>
              </w:rPr>
              <w:t>6</w:t>
            </w:r>
            <w:r w:rsidRPr="009613A7">
              <w:rPr>
                <w:rFonts w:ascii="Times New Roman" w:hAnsi="宋体" w:hint="eastAsia"/>
                <w:bCs/>
                <w:color w:val="000000"/>
                <w:szCs w:val="21"/>
              </w:rPr>
              <w:t>月</w:t>
            </w:r>
            <w:r w:rsidRPr="009613A7">
              <w:rPr>
                <w:rFonts w:ascii="Times New Roman" w:hAnsi="宋体" w:hint="eastAsia"/>
                <w:bCs/>
                <w:color w:val="000000"/>
                <w:szCs w:val="21"/>
              </w:rPr>
              <w:t>30</w:t>
            </w:r>
            <w:r w:rsidRPr="009613A7">
              <w:rPr>
                <w:rFonts w:ascii="Times New Roman" w:hAnsi="宋体" w:hint="eastAsia"/>
                <w:bCs/>
                <w:color w:val="000000"/>
                <w:szCs w:val="21"/>
              </w:rPr>
              <w:t>日、</w:t>
            </w:r>
            <w:r w:rsidRPr="009613A7">
              <w:rPr>
                <w:rFonts w:ascii="Times New Roman" w:hAnsi="宋体" w:hint="eastAsia"/>
                <w:bCs/>
                <w:color w:val="000000"/>
                <w:szCs w:val="21"/>
              </w:rPr>
              <w:t>12</w:t>
            </w:r>
            <w:r w:rsidRPr="009613A7">
              <w:rPr>
                <w:rFonts w:ascii="Times New Roman" w:hAnsi="宋体" w:hint="eastAsia"/>
                <w:bCs/>
                <w:color w:val="000000"/>
                <w:szCs w:val="21"/>
              </w:rPr>
              <w:t>月</w:t>
            </w:r>
            <w:r w:rsidRPr="009613A7">
              <w:rPr>
                <w:rFonts w:ascii="Times New Roman" w:hAnsi="宋体" w:hint="eastAsia"/>
                <w:bCs/>
                <w:color w:val="000000"/>
                <w:szCs w:val="21"/>
              </w:rPr>
              <w:t>31</w:t>
            </w:r>
            <w:r w:rsidRPr="009613A7">
              <w:rPr>
                <w:rFonts w:ascii="Times New Roman" w:hAnsi="宋体" w:hint="eastAsia"/>
                <w:bCs/>
                <w:color w:val="000000"/>
                <w:szCs w:val="21"/>
              </w:rPr>
              <w:t>日的基金份额持有人名册。基金份额持有人名册的内容必须包括基金份额持有人的名称和持有的基金份额。</w:t>
            </w:r>
          </w:p>
          <w:p w:rsidR="0041416E" w:rsidRPr="009613A7"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基金份额持有人名册由基金的基金注册登记机构根据基金管理人的指令编制和保管，基金管理人应按照目前相关规则保管基金份额持有人名册。保管方式可以采用电子或文档的形式。保管期限为</w:t>
            </w:r>
            <w:r w:rsidRPr="009613A7">
              <w:rPr>
                <w:rFonts w:ascii="Times New Roman" w:hAnsi="宋体" w:hint="eastAsia"/>
                <w:bCs/>
                <w:color w:val="000000"/>
                <w:szCs w:val="21"/>
              </w:rPr>
              <w:t>15</w:t>
            </w:r>
            <w:r w:rsidRPr="009613A7">
              <w:rPr>
                <w:rFonts w:ascii="Times New Roman" w:hAnsi="宋体" w:hint="eastAsia"/>
                <w:bCs/>
                <w:color w:val="000000"/>
                <w:szCs w:val="21"/>
              </w:rPr>
              <w:t>年。</w:t>
            </w:r>
          </w:p>
          <w:p w:rsidR="0041416E" w:rsidRPr="00B00FBD" w:rsidRDefault="0041416E" w:rsidP="00DC0311">
            <w:pPr>
              <w:adjustRightInd w:val="0"/>
              <w:spacing w:line="400" w:lineRule="exact"/>
              <w:ind w:firstLineChars="200" w:firstLine="420"/>
              <w:contextualSpacing/>
              <w:rPr>
                <w:rFonts w:ascii="Times New Roman" w:hAnsi="宋体" w:hint="eastAsia"/>
                <w:bCs/>
                <w:color w:val="000000"/>
                <w:szCs w:val="21"/>
              </w:rPr>
            </w:pPr>
            <w:r w:rsidRPr="009613A7">
              <w:rPr>
                <w:rFonts w:ascii="Times New Roman" w:hAnsi="宋体" w:hint="eastAsia"/>
                <w:bCs/>
                <w:color w:val="000000"/>
                <w:szCs w:val="21"/>
              </w:rPr>
              <w:t>在基金托管人编制</w:t>
            </w:r>
            <w:r w:rsidRPr="009613A7">
              <w:rPr>
                <w:rFonts w:ascii="Times New Roman" w:hAnsi="宋体" w:hint="eastAsia"/>
                <w:bCs/>
                <w:strike/>
                <w:color w:val="000000"/>
                <w:szCs w:val="21"/>
              </w:rPr>
              <w:t>中期报告</w:t>
            </w:r>
            <w:r w:rsidRPr="009613A7">
              <w:rPr>
                <w:rFonts w:ascii="Times New Roman" w:hAnsi="宋体" w:hint="eastAsia"/>
                <w:bCs/>
                <w:color w:val="000000"/>
                <w:szCs w:val="21"/>
              </w:rPr>
              <w:t>和</w:t>
            </w:r>
            <w:r w:rsidRPr="009613A7">
              <w:rPr>
                <w:rFonts w:ascii="Times New Roman" w:hAnsi="宋体" w:hint="eastAsia"/>
                <w:bCs/>
                <w:strike/>
                <w:color w:val="000000"/>
                <w:szCs w:val="21"/>
              </w:rPr>
              <w:t>年度报</w:t>
            </w:r>
            <w:r w:rsidRPr="009613A7">
              <w:rPr>
                <w:rFonts w:ascii="Times New Roman" w:hAnsi="宋体" w:hint="eastAsia"/>
                <w:bCs/>
                <w:color w:val="000000"/>
                <w:szCs w:val="21"/>
              </w:rPr>
              <w:t>告前，基金管理人应将每年</w:t>
            </w:r>
            <w:r w:rsidRPr="009613A7">
              <w:rPr>
                <w:rFonts w:ascii="Times New Roman" w:hAnsi="宋体" w:hint="eastAsia"/>
                <w:bCs/>
                <w:color w:val="000000"/>
                <w:szCs w:val="21"/>
              </w:rPr>
              <w:t>6</w:t>
            </w:r>
            <w:r w:rsidRPr="009613A7">
              <w:rPr>
                <w:rFonts w:ascii="Times New Roman" w:hAnsi="宋体" w:hint="eastAsia"/>
                <w:bCs/>
                <w:color w:val="000000"/>
                <w:szCs w:val="21"/>
              </w:rPr>
              <w:t>月</w:t>
            </w:r>
            <w:r w:rsidRPr="009613A7">
              <w:rPr>
                <w:rFonts w:ascii="Times New Roman" w:hAnsi="宋体" w:hint="eastAsia"/>
                <w:bCs/>
                <w:color w:val="000000"/>
                <w:szCs w:val="21"/>
              </w:rPr>
              <w:t>30</w:t>
            </w:r>
            <w:r w:rsidRPr="009613A7">
              <w:rPr>
                <w:rFonts w:ascii="Times New Roman" w:hAnsi="宋体" w:hint="eastAsia"/>
                <w:bCs/>
                <w:color w:val="000000"/>
                <w:szCs w:val="21"/>
              </w:rPr>
              <w:t>日、</w:t>
            </w:r>
            <w:r w:rsidRPr="009613A7">
              <w:rPr>
                <w:rFonts w:ascii="Times New Roman" w:hAnsi="宋体" w:hint="eastAsia"/>
                <w:bCs/>
                <w:color w:val="000000"/>
                <w:szCs w:val="21"/>
              </w:rPr>
              <w:t>12</w:t>
            </w:r>
            <w:r w:rsidRPr="009613A7">
              <w:rPr>
                <w:rFonts w:ascii="Times New Roman" w:hAnsi="宋体" w:hint="eastAsia"/>
                <w:bCs/>
                <w:color w:val="000000"/>
                <w:szCs w:val="21"/>
              </w:rPr>
              <w:t>月</w:t>
            </w:r>
            <w:r w:rsidRPr="009613A7">
              <w:rPr>
                <w:rFonts w:ascii="Times New Roman" w:hAnsi="宋体" w:hint="eastAsia"/>
                <w:bCs/>
                <w:color w:val="000000"/>
                <w:szCs w:val="21"/>
              </w:rPr>
              <w:t>31</w:t>
            </w:r>
            <w:r w:rsidRPr="009613A7">
              <w:rPr>
                <w:rFonts w:ascii="Times New Roman" w:hAnsi="宋体" w:hint="eastAsia"/>
                <w:bCs/>
                <w:color w:val="000000"/>
                <w:szCs w:val="21"/>
              </w:rPr>
              <w:t>日的基金持有人名册送交基金托管人，文件方式可以采用电子或文档的形式并且保证其的真实、准确、完整。基金托管人应妥善保管，不得将持有人名册用于基金托管业务以外的其他用途。</w:t>
            </w:r>
          </w:p>
        </w:tc>
      </w:tr>
      <w:bookmarkEnd w:id="3"/>
    </w:tbl>
    <w:p w:rsidR="006C661C" w:rsidRPr="0041416E" w:rsidRDefault="006C661C" w:rsidP="00DC28FA">
      <w:pPr>
        <w:rPr>
          <w:rFonts w:hint="eastAsia"/>
          <w:color w:val="000000"/>
          <w:szCs w:val="21"/>
        </w:rPr>
      </w:pPr>
    </w:p>
    <w:sectPr w:rsidR="006C661C" w:rsidRPr="0041416E" w:rsidSect="00311F44">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652" w:rsidRDefault="00546652" w:rsidP="00783042">
      <w:r>
        <w:separator/>
      </w:r>
    </w:p>
  </w:endnote>
  <w:endnote w:type="continuationSeparator" w:id="1">
    <w:p w:rsidR="00546652" w:rsidRDefault="00546652" w:rsidP="00783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B0" w:rsidRDefault="002F74B0">
    <w:pPr>
      <w:pStyle w:val="a4"/>
      <w:jc w:val="center"/>
    </w:pPr>
    <w:r w:rsidRPr="002343A6">
      <w:rPr>
        <w:lang w:val="en-US"/>
      </w:rPr>
      <w:fldChar w:fldCharType="begin"/>
    </w:r>
    <w:r>
      <w:instrText xml:space="preserve"> PAGE   \* MERGEFORMAT </w:instrText>
    </w:r>
    <w:r w:rsidRPr="002343A6">
      <w:rPr>
        <w:lang w:val="en-US"/>
      </w:rPr>
      <w:fldChar w:fldCharType="separate"/>
    </w:r>
    <w:r w:rsidR="00B105AC" w:rsidRPr="00B105AC">
      <w:rPr>
        <w:noProof/>
        <w:lang w:val="zh-CN"/>
      </w:rPr>
      <w:t>1</w:t>
    </w:r>
    <w:r>
      <w:rPr>
        <w:noProof/>
        <w:lang w:val="zh-CN"/>
      </w:rPr>
      <w:fldChar w:fldCharType="end"/>
    </w:r>
  </w:p>
  <w:p w:rsidR="002F74B0" w:rsidRDefault="002F74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0B" w:rsidRDefault="003F650B">
    <w:pPr>
      <w:pStyle w:val="a4"/>
      <w:jc w:val="center"/>
    </w:pPr>
    <w:r w:rsidRPr="002343A6">
      <w:rPr>
        <w:lang w:val="en-US"/>
      </w:rPr>
      <w:fldChar w:fldCharType="begin"/>
    </w:r>
    <w:r>
      <w:instrText xml:space="preserve"> PAGE   \* MERGEFORMAT </w:instrText>
    </w:r>
    <w:r w:rsidRPr="002343A6">
      <w:rPr>
        <w:lang w:val="en-US"/>
      </w:rPr>
      <w:fldChar w:fldCharType="separate"/>
    </w:r>
    <w:r w:rsidR="00396BFA" w:rsidRPr="00396BFA">
      <w:rPr>
        <w:noProof/>
        <w:lang w:val="zh-CN"/>
      </w:rPr>
      <w:t>23</w:t>
    </w:r>
    <w:r>
      <w:rPr>
        <w:noProof/>
        <w:lang w:val="zh-CN"/>
      </w:rPr>
      <w:fldChar w:fldCharType="end"/>
    </w:r>
  </w:p>
  <w:p w:rsidR="003F650B" w:rsidRDefault="003F65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652" w:rsidRDefault="00546652" w:rsidP="00783042">
      <w:r>
        <w:separator/>
      </w:r>
    </w:p>
  </w:footnote>
  <w:footnote w:type="continuationSeparator" w:id="1">
    <w:p w:rsidR="00546652" w:rsidRDefault="00546652" w:rsidP="00783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40812"/>
    <w:multiLevelType w:val="hybridMultilevel"/>
    <w:tmpl w:val="90D00CAE"/>
    <w:lvl w:ilvl="0" w:tplc="A15CB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B56811"/>
    <w:multiLevelType w:val="hybridMultilevel"/>
    <w:tmpl w:val="D40C5C62"/>
    <w:lvl w:ilvl="0" w:tplc="62AE4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274D56"/>
    <w:multiLevelType w:val="hybridMultilevel"/>
    <w:tmpl w:val="26CA834C"/>
    <w:lvl w:ilvl="0" w:tplc="5BF66FA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EB877CC"/>
    <w:multiLevelType w:val="hybridMultilevel"/>
    <w:tmpl w:val="F8B2785E"/>
    <w:lvl w:ilvl="0" w:tplc="120A5B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0543DDA"/>
    <w:multiLevelType w:val="hybridMultilevel"/>
    <w:tmpl w:val="0026E956"/>
    <w:lvl w:ilvl="0" w:tplc="5484BA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3A50EE6"/>
    <w:multiLevelType w:val="hybridMultilevel"/>
    <w:tmpl w:val="728AB5AC"/>
    <w:lvl w:ilvl="0" w:tplc="E15C23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85C50F1"/>
    <w:multiLevelType w:val="hybridMultilevel"/>
    <w:tmpl w:val="4DDC4694"/>
    <w:lvl w:ilvl="0" w:tplc="6DAA70C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9227BA9"/>
    <w:multiLevelType w:val="hybridMultilevel"/>
    <w:tmpl w:val="A652127C"/>
    <w:lvl w:ilvl="0" w:tplc="4DDC4CEE">
      <w:start w:val="1"/>
      <w:numFmt w:val="decimal"/>
      <w:lvlText w:val="%1、"/>
      <w:lvlJc w:val="left"/>
      <w:pPr>
        <w:ind w:left="1110" w:hanging="6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6060445"/>
    <w:multiLevelType w:val="hybridMultilevel"/>
    <w:tmpl w:val="CE8EACFA"/>
    <w:lvl w:ilvl="0" w:tplc="407E80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F60341"/>
    <w:multiLevelType w:val="hybridMultilevel"/>
    <w:tmpl w:val="C270DE06"/>
    <w:lvl w:ilvl="0" w:tplc="48BE1C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E7033C"/>
    <w:multiLevelType w:val="hybridMultilevel"/>
    <w:tmpl w:val="F41EA5A0"/>
    <w:lvl w:ilvl="0" w:tplc="0B841B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9BC7D0C"/>
    <w:multiLevelType w:val="hybridMultilevel"/>
    <w:tmpl w:val="06D8F5CC"/>
    <w:lvl w:ilvl="0" w:tplc="0F9883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6"/>
  </w:num>
  <w:num w:numId="4">
    <w:abstractNumId w:val="11"/>
  </w:num>
  <w:num w:numId="5">
    <w:abstractNumId w:val="7"/>
  </w:num>
  <w:num w:numId="6">
    <w:abstractNumId w:val="5"/>
  </w:num>
  <w:num w:numId="7">
    <w:abstractNumId w:val="4"/>
  </w:num>
  <w:num w:numId="8">
    <w:abstractNumId w:val="2"/>
  </w:num>
  <w:num w:numId="9">
    <w:abstractNumId w:val="3"/>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3042"/>
    <w:rsid w:val="00002A57"/>
    <w:rsid w:val="0000396A"/>
    <w:rsid w:val="0000439E"/>
    <w:rsid w:val="0000513A"/>
    <w:rsid w:val="000057A1"/>
    <w:rsid w:val="000057A3"/>
    <w:rsid w:val="000063EA"/>
    <w:rsid w:val="000065C8"/>
    <w:rsid w:val="00006B83"/>
    <w:rsid w:val="00006FDF"/>
    <w:rsid w:val="00010FC8"/>
    <w:rsid w:val="00012884"/>
    <w:rsid w:val="000137E5"/>
    <w:rsid w:val="0001425A"/>
    <w:rsid w:val="00014688"/>
    <w:rsid w:val="00014EC9"/>
    <w:rsid w:val="00015B6F"/>
    <w:rsid w:val="00015C5A"/>
    <w:rsid w:val="00020045"/>
    <w:rsid w:val="00020CF2"/>
    <w:rsid w:val="00021150"/>
    <w:rsid w:val="0002115B"/>
    <w:rsid w:val="000217FC"/>
    <w:rsid w:val="00022A60"/>
    <w:rsid w:val="00022B44"/>
    <w:rsid w:val="00022DA7"/>
    <w:rsid w:val="00023392"/>
    <w:rsid w:val="00023714"/>
    <w:rsid w:val="00024106"/>
    <w:rsid w:val="00024AF5"/>
    <w:rsid w:val="00024D0D"/>
    <w:rsid w:val="00030359"/>
    <w:rsid w:val="00030D2C"/>
    <w:rsid w:val="00031E38"/>
    <w:rsid w:val="0003249B"/>
    <w:rsid w:val="00033069"/>
    <w:rsid w:val="00033888"/>
    <w:rsid w:val="00033B6C"/>
    <w:rsid w:val="00034B2D"/>
    <w:rsid w:val="00035676"/>
    <w:rsid w:val="00036102"/>
    <w:rsid w:val="0003610E"/>
    <w:rsid w:val="00037380"/>
    <w:rsid w:val="00040024"/>
    <w:rsid w:val="00040733"/>
    <w:rsid w:val="00042069"/>
    <w:rsid w:val="00045040"/>
    <w:rsid w:val="000450F7"/>
    <w:rsid w:val="0004570E"/>
    <w:rsid w:val="0004795E"/>
    <w:rsid w:val="00052619"/>
    <w:rsid w:val="000527CA"/>
    <w:rsid w:val="000542EC"/>
    <w:rsid w:val="00054728"/>
    <w:rsid w:val="00054926"/>
    <w:rsid w:val="000558B9"/>
    <w:rsid w:val="0005652F"/>
    <w:rsid w:val="000567B9"/>
    <w:rsid w:val="000601A1"/>
    <w:rsid w:val="000612D9"/>
    <w:rsid w:val="00061342"/>
    <w:rsid w:val="00061389"/>
    <w:rsid w:val="00061EF9"/>
    <w:rsid w:val="0006295E"/>
    <w:rsid w:val="0006355E"/>
    <w:rsid w:val="00063590"/>
    <w:rsid w:val="00063C3E"/>
    <w:rsid w:val="0006491F"/>
    <w:rsid w:val="00067177"/>
    <w:rsid w:val="00067C58"/>
    <w:rsid w:val="00070A90"/>
    <w:rsid w:val="00071E3C"/>
    <w:rsid w:val="0007238C"/>
    <w:rsid w:val="00074296"/>
    <w:rsid w:val="000742EE"/>
    <w:rsid w:val="000743E9"/>
    <w:rsid w:val="00074F17"/>
    <w:rsid w:val="0007759A"/>
    <w:rsid w:val="0008012C"/>
    <w:rsid w:val="0008054C"/>
    <w:rsid w:val="00081184"/>
    <w:rsid w:val="000816F3"/>
    <w:rsid w:val="00081875"/>
    <w:rsid w:val="00081F11"/>
    <w:rsid w:val="00082D2A"/>
    <w:rsid w:val="00084B23"/>
    <w:rsid w:val="00086013"/>
    <w:rsid w:val="00086245"/>
    <w:rsid w:val="000862DC"/>
    <w:rsid w:val="0008760E"/>
    <w:rsid w:val="00090120"/>
    <w:rsid w:val="0009019E"/>
    <w:rsid w:val="00091409"/>
    <w:rsid w:val="000934CB"/>
    <w:rsid w:val="00093C02"/>
    <w:rsid w:val="00093D1B"/>
    <w:rsid w:val="000948F5"/>
    <w:rsid w:val="000949D2"/>
    <w:rsid w:val="000963AF"/>
    <w:rsid w:val="000A25A1"/>
    <w:rsid w:val="000A2A1D"/>
    <w:rsid w:val="000A4DAC"/>
    <w:rsid w:val="000A5FDE"/>
    <w:rsid w:val="000B0865"/>
    <w:rsid w:val="000B19B1"/>
    <w:rsid w:val="000B20F9"/>
    <w:rsid w:val="000B2575"/>
    <w:rsid w:val="000B2F85"/>
    <w:rsid w:val="000B3326"/>
    <w:rsid w:val="000B56A6"/>
    <w:rsid w:val="000B5B83"/>
    <w:rsid w:val="000B6F1B"/>
    <w:rsid w:val="000B7023"/>
    <w:rsid w:val="000C004F"/>
    <w:rsid w:val="000C0AA3"/>
    <w:rsid w:val="000C0CFA"/>
    <w:rsid w:val="000C25B0"/>
    <w:rsid w:val="000C3CBD"/>
    <w:rsid w:val="000C41FA"/>
    <w:rsid w:val="000C4258"/>
    <w:rsid w:val="000C4E8E"/>
    <w:rsid w:val="000C5561"/>
    <w:rsid w:val="000C5CC5"/>
    <w:rsid w:val="000C6E70"/>
    <w:rsid w:val="000C6ED9"/>
    <w:rsid w:val="000C7DB0"/>
    <w:rsid w:val="000D011C"/>
    <w:rsid w:val="000D0D38"/>
    <w:rsid w:val="000D1CD5"/>
    <w:rsid w:val="000D4168"/>
    <w:rsid w:val="000D50A8"/>
    <w:rsid w:val="000D5D6F"/>
    <w:rsid w:val="000D62B8"/>
    <w:rsid w:val="000D6D0D"/>
    <w:rsid w:val="000D74EF"/>
    <w:rsid w:val="000D770A"/>
    <w:rsid w:val="000D7759"/>
    <w:rsid w:val="000D7787"/>
    <w:rsid w:val="000D791C"/>
    <w:rsid w:val="000E0110"/>
    <w:rsid w:val="000E0200"/>
    <w:rsid w:val="000E0CE2"/>
    <w:rsid w:val="000E0D84"/>
    <w:rsid w:val="000E167D"/>
    <w:rsid w:val="000E2760"/>
    <w:rsid w:val="000E3156"/>
    <w:rsid w:val="000E37F9"/>
    <w:rsid w:val="000E38D6"/>
    <w:rsid w:val="000E5389"/>
    <w:rsid w:val="000E6FEB"/>
    <w:rsid w:val="000E70E7"/>
    <w:rsid w:val="000E7A6F"/>
    <w:rsid w:val="000F1275"/>
    <w:rsid w:val="000F1BCD"/>
    <w:rsid w:val="000F2D84"/>
    <w:rsid w:val="000F44BB"/>
    <w:rsid w:val="000F6D5D"/>
    <w:rsid w:val="000F7437"/>
    <w:rsid w:val="000F76E6"/>
    <w:rsid w:val="000F77D9"/>
    <w:rsid w:val="00100B05"/>
    <w:rsid w:val="00101B7E"/>
    <w:rsid w:val="0010220D"/>
    <w:rsid w:val="0010281E"/>
    <w:rsid w:val="001033E3"/>
    <w:rsid w:val="00104C56"/>
    <w:rsid w:val="00105142"/>
    <w:rsid w:val="0010520A"/>
    <w:rsid w:val="0010562D"/>
    <w:rsid w:val="00105C04"/>
    <w:rsid w:val="00106484"/>
    <w:rsid w:val="00106602"/>
    <w:rsid w:val="00106B07"/>
    <w:rsid w:val="00107007"/>
    <w:rsid w:val="001079AD"/>
    <w:rsid w:val="00111421"/>
    <w:rsid w:val="001114A7"/>
    <w:rsid w:val="001125D5"/>
    <w:rsid w:val="00113BD9"/>
    <w:rsid w:val="00115465"/>
    <w:rsid w:val="00116EF0"/>
    <w:rsid w:val="00117268"/>
    <w:rsid w:val="001173C0"/>
    <w:rsid w:val="0012115C"/>
    <w:rsid w:val="001212D8"/>
    <w:rsid w:val="00122B15"/>
    <w:rsid w:val="00123055"/>
    <w:rsid w:val="001230B8"/>
    <w:rsid w:val="00124644"/>
    <w:rsid w:val="0012502E"/>
    <w:rsid w:val="00125874"/>
    <w:rsid w:val="00126BFE"/>
    <w:rsid w:val="00130E35"/>
    <w:rsid w:val="001313D2"/>
    <w:rsid w:val="00131E72"/>
    <w:rsid w:val="00132DF8"/>
    <w:rsid w:val="00134950"/>
    <w:rsid w:val="0013554B"/>
    <w:rsid w:val="00135791"/>
    <w:rsid w:val="00136614"/>
    <w:rsid w:val="001369A5"/>
    <w:rsid w:val="001369B0"/>
    <w:rsid w:val="001414C0"/>
    <w:rsid w:val="0014217C"/>
    <w:rsid w:val="0014222A"/>
    <w:rsid w:val="0014379B"/>
    <w:rsid w:val="00143DAF"/>
    <w:rsid w:val="0014668E"/>
    <w:rsid w:val="001471FE"/>
    <w:rsid w:val="001509E2"/>
    <w:rsid w:val="00152AEF"/>
    <w:rsid w:val="001537BD"/>
    <w:rsid w:val="00153846"/>
    <w:rsid w:val="0015384F"/>
    <w:rsid w:val="00154106"/>
    <w:rsid w:val="00155864"/>
    <w:rsid w:val="00157465"/>
    <w:rsid w:val="00157A98"/>
    <w:rsid w:val="00157D74"/>
    <w:rsid w:val="00160209"/>
    <w:rsid w:val="00161B78"/>
    <w:rsid w:val="00163FAF"/>
    <w:rsid w:val="001657AA"/>
    <w:rsid w:val="00165C20"/>
    <w:rsid w:val="00165F5B"/>
    <w:rsid w:val="00166196"/>
    <w:rsid w:val="0017065B"/>
    <w:rsid w:val="001708CB"/>
    <w:rsid w:val="00171043"/>
    <w:rsid w:val="0017223A"/>
    <w:rsid w:val="00172F75"/>
    <w:rsid w:val="00173154"/>
    <w:rsid w:val="0017334D"/>
    <w:rsid w:val="00174D0A"/>
    <w:rsid w:val="00175465"/>
    <w:rsid w:val="00176627"/>
    <w:rsid w:val="0018004C"/>
    <w:rsid w:val="001804AF"/>
    <w:rsid w:val="001837B3"/>
    <w:rsid w:val="00183D5E"/>
    <w:rsid w:val="0018515F"/>
    <w:rsid w:val="00186C01"/>
    <w:rsid w:val="00190123"/>
    <w:rsid w:val="00190C1F"/>
    <w:rsid w:val="00191182"/>
    <w:rsid w:val="00193A55"/>
    <w:rsid w:val="00193E50"/>
    <w:rsid w:val="0019425F"/>
    <w:rsid w:val="00195027"/>
    <w:rsid w:val="001961B0"/>
    <w:rsid w:val="0019622F"/>
    <w:rsid w:val="00196CA8"/>
    <w:rsid w:val="00196D17"/>
    <w:rsid w:val="00197262"/>
    <w:rsid w:val="001A0B34"/>
    <w:rsid w:val="001A1AB3"/>
    <w:rsid w:val="001A1C42"/>
    <w:rsid w:val="001A226D"/>
    <w:rsid w:val="001A35A1"/>
    <w:rsid w:val="001A4926"/>
    <w:rsid w:val="001A4AF7"/>
    <w:rsid w:val="001A6B71"/>
    <w:rsid w:val="001A6DEB"/>
    <w:rsid w:val="001B093F"/>
    <w:rsid w:val="001B0D2A"/>
    <w:rsid w:val="001B2F9C"/>
    <w:rsid w:val="001B2FA2"/>
    <w:rsid w:val="001B428F"/>
    <w:rsid w:val="001B6660"/>
    <w:rsid w:val="001B6CBB"/>
    <w:rsid w:val="001C18B5"/>
    <w:rsid w:val="001C25F9"/>
    <w:rsid w:val="001C28B3"/>
    <w:rsid w:val="001C3A6F"/>
    <w:rsid w:val="001C3EBC"/>
    <w:rsid w:val="001C40F0"/>
    <w:rsid w:val="001C45DA"/>
    <w:rsid w:val="001C535D"/>
    <w:rsid w:val="001C5691"/>
    <w:rsid w:val="001C67E5"/>
    <w:rsid w:val="001C6D3C"/>
    <w:rsid w:val="001C7561"/>
    <w:rsid w:val="001D0332"/>
    <w:rsid w:val="001D04A7"/>
    <w:rsid w:val="001D0CB4"/>
    <w:rsid w:val="001D2457"/>
    <w:rsid w:val="001D4D51"/>
    <w:rsid w:val="001D6B1D"/>
    <w:rsid w:val="001D716E"/>
    <w:rsid w:val="001D7244"/>
    <w:rsid w:val="001E0C52"/>
    <w:rsid w:val="001E1067"/>
    <w:rsid w:val="001E1F51"/>
    <w:rsid w:val="001E2395"/>
    <w:rsid w:val="001E2AAB"/>
    <w:rsid w:val="001E2D58"/>
    <w:rsid w:val="001E4C06"/>
    <w:rsid w:val="001E5651"/>
    <w:rsid w:val="001E57B9"/>
    <w:rsid w:val="001E69C1"/>
    <w:rsid w:val="001E7A77"/>
    <w:rsid w:val="001F060A"/>
    <w:rsid w:val="001F0C29"/>
    <w:rsid w:val="001F1A87"/>
    <w:rsid w:val="001F1B04"/>
    <w:rsid w:val="001F1B23"/>
    <w:rsid w:val="001F3EF4"/>
    <w:rsid w:val="001F44A3"/>
    <w:rsid w:val="001F4770"/>
    <w:rsid w:val="001F5C7A"/>
    <w:rsid w:val="001F5E8F"/>
    <w:rsid w:val="001F6A6D"/>
    <w:rsid w:val="001F7032"/>
    <w:rsid w:val="001F7E8D"/>
    <w:rsid w:val="00201721"/>
    <w:rsid w:val="00202203"/>
    <w:rsid w:val="002029D3"/>
    <w:rsid w:val="00204596"/>
    <w:rsid w:val="002046DD"/>
    <w:rsid w:val="002046DE"/>
    <w:rsid w:val="00204F77"/>
    <w:rsid w:val="00205519"/>
    <w:rsid w:val="0020777B"/>
    <w:rsid w:val="002103FE"/>
    <w:rsid w:val="00213325"/>
    <w:rsid w:val="0021688E"/>
    <w:rsid w:val="00217D7F"/>
    <w:rsid w:val="00217F64"/>
    <w:rsid w:val="00220283"/>
    <w:rsid w:val="00220388"/>
    <w:rsid w:val="0022061D"/>
    <w:rsid w:val="00220B61"/>
    <w:rsid w:val="00220B8D"/>
    <w:rsid w:val="00220F62"/>
    <w:rsid w:val="00221A96"/>
    <w:rsid w:val="00221BE2"/>
    <w:rsid w:val="002231F8"/>
    <w:rsid w:val="0022483D"/>
    <w:rsid w:val="00224E0B"/>
    <w:rsid w:val="00225464"/>
    <w:rsid w:val="002277ED"/>
    <w:rsid w:val="00227F52"/>
    <w:rsid w:val="0023248A"/>
    <w:rsid w:val="00232ABC"/>
    <w:rsid w:val="002334BE"/>
    <w:rsid w:val="002343A6"/>
    <w:rsid w:val="0023448C"/>
    <w:rsid w:val="00234E1B"/>
    <w:rsid w:val="00235977"/>
    <w:rsid w:val="002404D1"/>
    <w:rsid w:val="00240A77"/>
    <w:rsid w:val="00240D7E"/>
    <w:rsid w:val="002425E9"/>
    <w:rsid w:val="00242E04"/>
    <w:rsid w:val="0024384B"/>
    <w:rsid w:val="00245B27"/>
    <w:rsid w:val="002464D2"/>
    <w:rsid w:val="002471CC"/>
    <w:rsid w:val="002508D4"/>
    <w:rsid w:val="002508F8"/>
    <w:rsid w:val="00252A17"/>
    <w:rsid w:val="00256764"/>
    <w:rsid w:val="00257C8D"/>
    <w:rsid w:val="00257F86"/>
    <w:rsid w:val="002600D3"/>
    <w:rsid w:val="002601DC"/>
    <w:rsid w:val="002621A1"/>
    <w:rsid w:val="002627AB"/>
    <w:rsid w:val="002630DD"/>
    <w:rsid w:val="0026372E"/>
    <w:rsid w:val="00266734"/>
    <w:rsid w:val="002678D0"/>
    <w:rsid w:val="00271027"/>
    <w:rsid w:val="00272F6A"/>
    <w:rsid w:val="00273AE2"/>
    <w:rsid w:val="0027448D"/>
    <w:rsid w:val="002759FC"/>
    <w:rsid w:val="00276920"/>
    <w:rsid w:val="00277414"/>
    <w:rsid w:val="00277F21"/>
    <w:rsid w:val="00280590"/>
    <w:rsid w:val="002805DE"/>
    <w:rsid w:val="00280D62"/>
    <w:rsid w:val="00281034"/>
    <w:rsid w:val="00282A9D"/>
    <w:rsid w:val="00284218"/>
    <w:rsid w:val="002842C0"/>
    <w:rsid w:val="002856FF"/>
    <w:rsid w:val="002859B1"/>
    <w:rsid w:val="00287D89"/>
    <w:rsid w:val="00290A3D"/>
    <w:rsid w:val="00290B40"/>
    <w:rsid w:val="00291CF6"/>
    <w:rsid w:val="002924EC"/>
    <w:rsid w:val="00292685"/>
    <w:rsid w:val="00292BB5"/>
    <w:rsid w:val="00293531"/>
    <w:rsid w:val="0029371C"/>
    <w:rsid w:val="002939FA"/>
    <w:rsid w:val="00293A6A"/>
    <w:rsid w:val="0029518E"/>
    <w:rsid w:val="00295E32"/>
    <w:rsid w:val="00296062"/>
    <w:rsid w:val="00296159"/>
    <w:rsid w:val="0029677A"/>
    <w:rsid w:val="002968A5"/>
    <w:rsid w:val="00296EFF"/>
    <w:rsid w:val="0029755E"/>
    <w:rsid w:val="002A0A97"/>
    <w:rsid w:val="002A14DF"/>
    <w:rsid w:val="002A14E3"/>
    <w:rsid w:val="002A1F6B"/>
    <w:rsid w:val="002A2903"/>
    <w:rsid w:val="002A31CF"/>
    <w:rsid w:val="002A3901"/>
    <w:rsid w:val="002A3CDA"/>
    <w:rsid w:val="002A4048"/>
    <w:rsid w:val="002A4D77"/>
    <w:rsid w:val="002A69AE"/>
    <w:rsid w:val="002A7215"/>
    <w:rsid w:val="002B0232"/>
    <w:rsid w:val="002B1F05"/>
    <w:rsid w:val="002B2F53"/>
    <w:rsid w:val="002B2FB7"/>
    <w:rsid w:val="002B318B"/>
    <w:rsid w:val="002B32CA"/>
    <w:rsid w:val="002B3318"/>
    <w:rsid w:val="002B3379"/>
    <w:rsid w:val="002B34C6"/>
    <w:rsid w:val="002B3BB5"/>
    <w:rsid w:val="002B4314"/>
    <w:rsid w:val="002B4654"/>
    <w:rsid w:val="002B5B4D"/>
    <w:rsid w:val="002B6167"/>
    <w:rsid w:val="002B6E87"/>
    <w:rsid w:val="002B7768"/>
    <w:rsid w:val="002C108D"/>
    <w:rsid w:val="002C1B67"/>
    <w:rsid w:val="002C2E80"/>
    <w:rsid w:val="002C3540"/>
    <w:rsid w:val="002C4536"/>
    <w:rsid w:val="002C4A1A"/>
    <w:rsid w:val="002C5D66"/>
    <w:rsid w:val="002C5DE9"/>
    <w:rsid w:val="002C6BAD"/>
    <w:rsid w:val="002C6C26"/>
    <w:rsid w:val="002C6DD2"/>
    <w:rsid w:val="002C7D0D"/>
    <w:rsid w:val="002D0A6F"/>
    <w:rsid w:val="002D0C4A"/>
    <w:rsid w:val="002D1918"/>
    <w:rsid w:val="002D3123"/>
    <w:rsid w:val="002D3C5B"/>
    <w:rsid w:val="002D4EF3"/>
    <w:rsid w:val="002D55CA"/>
    <w:rsid w:val="002D5661"/>
    <w:rsid w:val="002D5A7F"/>
    <w:rsid w:val="002D6803"/>
    <w:rsid w:val="002D7038"/>
    <w:rsid w:val="002D7AB2"/>
    <w:rsid w:val="002D7D62"/>
    <w:rsid w:val="002E05DE"/>
    <w:rsid w:val="002E076C"/>
    <w:rsid w:val="002E0A6E"/>
    <w:rsid w:val="002E1A21"/>
    <w:rsid w:val="002E44BC"/>
    <w:rsid w:val="002E6233"/>
    <w:rsid w:val="002E62AE"/>
    <w:rsid w:val="002E659F"/>
    <w:rsid w:val="002E6B96"/>
    <w:rsid w:val="002E77DE"/>
    <w:rsid w:val="002F171E"/>
    <w:rsid w:val="002F1C47"/>
    <w:rsid w:val="002F210E"/>
    <w:rsid w:val="002F2130"/>
    <w:rsid w:val="002F24D1"/>
    <w:rsid w:val="002F3C8A"/>
    <w:rsid w:val="002F47C0"/>
    <w:rsid w:val="002F493F"/>
    <w:rsid w:val="002F5A3E"/>
    <w:rsid w:val="002F6BD9"/>
    <w:rsid w:val="002F6C7A"/>
    <w:rsid w:val="002F74B0"/>
    <w:rsid w:val="0030027F"/>
    <w:rsid w:val="00301DCC"/>
    <w:rsid w:val="0030228C"/>
    <w:rsid w:val="00303934"/>
    <w:rsid w:val="00304768"/>
    <w:rsid w:val="00304B81"/>
    <w:rsid w:val="00306FFA"/>
    <w:rsid w:val="0030741B"/>
    <w:rsid w:val="00307766"/>
    <w:rsid w:val="0031095B"/>
    <w:rsid w:val="00311422"/>
    <w:rsid w:val="00311DF8"/>
    <w:rsid w:val="00311F44"/>
    <w:rsid w:val="003127F1"/>
    <w:rsid w:val="00313A2B"/>
    <w:rsid w:val="003152AD"/>
    <w:rsid w:val="003152B8"/>
    <w:rsid w:val="00315C2A"/>
    <w:rsid w:val="00316888"/>
    <w:rsid w:val="003175CC"/>
    <w:rsid w:val="0032011F"/>
    <w:rsid w:val="0032019E"/>
    <w:rsid w:val="0032084D"/>
    <w:rsid w:val="00320ECE"/>
    <w:rsid w:val="003210A8"/>
    <w:rsid w:val="00321119"/>
    <w:rsid w:val="00321B44"/>
    <w:rsid w:val="0032224B"/>
    <w:rsid w:val="00325C78"/>
    <w:rsid w:val="00326BDB"/>
    <w:rsid w:val="00326DFA"/>
    <w:rsid w:val="00327D4A"/>
    <w:rsid w:val="0033068A"/>
    <w:rsid w:val="003329CB"/>
    <w:rsid w:val="00332E7A"/>
    <w:rsid w:val="003338AA"/>
    <w:rsid w:val="00333A9F"/>
    <w:rsid w:val="0033407C"/>
    <w:rsid w:val="00335025"/>
    <w:rsid w:val="00336697"/>
    <w:rsid w:val="00336F69"/>
    <w:rsid w:val="00337035"/>
    <w:rsid w:val="00337923"/>
    <w:rsid w:val="003411A3"/>
    <w:rsid w:val="00341422"/>
    <w:rsid w:val="00342BCF"/>
    <w:rsid w:val="003447E5"/>
    <w:rsid w:val="00344B04"/>
    <w:rsid w:val="0034574B"/>
    <w:rsid w:val="003458EC"/>
    <w:rsid w:val="00345A90"/>
    <w:rsid w:val="00346616"/>
    <w:rsid w:val="003504CD"/>
    <w:rsid w:val="003505F0"/>
    <w:rsid w:val="0035139D"/>
    <w:rsid w:val="00352500"/>
    <w:rsid w:val="00352CFC"/>
    <w:rsid w:val="00352F48"/>
    <w:rsid w:val="00353193"/>
    <w:rsid w:val="00353673"/>
    <w:rsid w:val="0035381B"/>
    <w:rsid w:val="00353DF8"/>
    <w:rsid w:val="00356DD1"/>
    <w:rsid w:val="0036001A"/>
    <w:rsid w:val="003601AB"/>
    <w:rsid w:val="00360CF9"/>
    <w:rsid w:val="00361501"/>
    <w:rsid w:val="003631B4"/>
    <w:rsid w:val="00363C8C"/>
    <w:rsid w:val="003648DD"/>
    <w:rsid w:val="0036598B"/>
    <w:rsid w:val="00365F4C"/>
    <w:rsid w:val="0036658C"/>
    <w:rsid w:val="00367D67"/>
    <w:rsid w:val="003710C3"/>
    <w:rsid w:val="00371224"/>
    <w:rsid w:val="00372528"/>
    <w:rsid w:val="003726F9"/>
    <w:rsid w:val="00374132"/>
    <w:rsid w:val="003747DF"/>
    <w:rsid w:val="0037525A"/>
    <w:rsid w:val="0037670D"/>
    <w:rsid w:val="00377BAA"/>
    <w:rsid w:val="00377ED4"/>
    <w:rsid w:val="00380B6F"/>
    <w:rsid w:val="0038270B"/>
    <w:rsid w:val="00383001"/>
    <w:rsid w:val="0038322E"/>
    <w:rsid w:val="003836F3"/>
    <w:rsid w:val="00384CE6"/>
    <w:rsid w:val="0038546A"/>
    <w:rsid w:val="00385E2D"/>
    <w:rsid w:val="00386532"/>
    <w:rsid w:val="003865AE"/>
    <w:rsid w:val="003875C4"/>
    <w:rsid w:val="0039129B"/>
    <w:rsid w:val="00393182"/>
    <w:rsid w:val="00393455"/>
    <w:rsid w:val="00395E1C"/>
    <w:rsid w:val="00396BFA"/>
    <w:rsid w:val="003A010A"/>
    <w:rsid w:val="003A3457"/>
    <w:rsid w:val="003A4386"/>
    <w:rsid w:val="003A4FF2"/>
    <w:rsid w:val="003A5701"/>
    <w:rsid w:val="003A5D0C"/>
    <w:rsid w:val="003A5E9F"/>
    <w:rsid w:val="003B0B4F"/>
    <w:rsid w:val="003B1B15"/>
    <w:rsid w:val="003B2156"/>
    <w:rsid w:val="003B286A"/>
    <w:rsid w:val="003B73C2"/>
    <w:rsid w:val="003B7CC3"/>
    <w:rsid w:val="003C16DA"/>
    <w:rsid w:val="003C2564"/>
    <w:rsid w:val="003C42E4"/>
    <w:rsid w:val="003C62D6"/>
    <w:rsid w:val="003C633D"/>
    <w:rsid w:val="003C7AEE"/>
    <w:rsid w:val="003D196A"/>
    <w:rsid w:val="003D1A02"/>
    <w:rsid w:val="003D2840"/>
    <w:rsid w:val="003D3C77"/>
    <w:rsid w:val="003D5024"/>
    <w:rsid w:val="003D5637"/>
    <w:rsid w:val="003D5A7A"/>
    <w:rsid w:val="003D5FCD"/>
    <w:rsid w:val="003D61F1"/>
    <w:rsid w:val="003D77E8"/>
    <w:rsid w:val="003E0E26"/>
    <w:rsid w:val="003E113E"/>
    <w:rsid w:val="003E1862"/>
    <w:rsid w:val="003E28BF"/>
    <w:rsid w:val="003E411B"/>
    <w:rsid w:val="003E5737"/>
    <w:rsid w:val="003E6787"/>
    <w:rsid w:val="003E727F"/>
    <w:rsid w:val="003E7804"/>
    <w:rsid w:val="003F08E5"/>
    <w:rsid w:val="003F1ABF"/>
    <w:rsid w:val="003F1D12"/>
    <w:rsid w:val="003F1FA6"/>
    <w:rsid w:val="003F3F70"/>
    <w:rsid w:val="003F4AFD"/>
    <w:rsid w:val="003F5006"/>
    <w:rsid w:val="003F650B"/>
    <w:rsid w:val="003F7EB6"/>
    <w:rsid w:val="00400D7C"/>
    <w:rsid w:val="00400F93"/>
    <w:rsid w:val="00401BF0"/>
    <w:rsid w:val="004024A7"/>
    <w:rsid w:val="0040352F"/>
    <w:rsid w:val="00403CF1"/>
    <w:rsid w:val="004044D4"/>
    <w:rsid w:val="00405478"/>
    <w:rsid w:val="00405B37"/>
    <w:rsid w:val="004100B7"/>
    <w:rsid w:val="00410799"/>
    <w:rsid w:val="004127A9"/>
    <w:rsid w:val="0041416E"/>
    <w:rsid w:val="00414430"/>
    <w:rsid w:val="00414A5F"/>
    <w:rsid w:val="004157E1"/>
    <w:rsid w:val="00415985"/>
    <w:rsid w:val="00415FFB"/>
    <w:rsid w:val="0042233B"/>
    <w:rsid w:val="00423292"/>
    <w:rsid w:val="00423B0A"/>
    <w:rsid w:val="00423CAD"/>
    <w:rsid w:val="00424768"/>
    <w:rsid w:val="004270B7"/>
    <w:rsid w:val="00427D08"/>
    <w:rsid w:val="004307B8"/>
    <w:rsid w:val="004325D4"/>
    <w:rsid w:val="00434DA6"/>
    <w:rsid w:val="00435537"/>
    <w:rsid w:val="00435C2D"/>
    <w:rsid w:val="00441947"/>
    <w:rsid w:val="004449B3"/>
    <w:rsid w:val="00446680"/>
    <w:rsid w:val="00446987"/>
    <w:rsid w:val="00446EE5"/>
    <w:rsid w:val="004474FE"/>
    <w:rsid w:val="00447737"/>
    <w:rsid w:val="00447C96"/>
    <w:rsid w:val="004519A2"/>
    <w:rsid w:val="0045460C"/>
    <w:rsid w:val="0045568C"/>
    <w:rsid w:val="00456595"/>
    <w:rsid w:val="00456CCF"/>
    <w:rsid w:val="0045795C"/>
    <w:rsid w:val="004602D8"/>
    <w:rsid w:val="00460F38"/>
    <w:rsid w:val="004636EE"/>
    <w:rsid w:val="004653C9"/>
    <w:rsid w:val="0047129D"/>
    <w:rsid w:val="004717B8"/>
    <w:rsid w:val="00471816"/>
    <w:rsid w:val="00471BFF"/>
    <w:rsid w:val="0047223A"/>
    <w:rsid w:val="00472A72"/>
    <w:rsid w:val="00474638"/>
    <w:rsid w:val="00474DA1"/>
    <w:rsid w:val="00475F96"/>
    <w:rsid w:val="0047765D"/>
    <w:rsid w:val="00477D7B"/>
    <w:rsid w:val="00480176"/>
    <w:rsid w:val="00480210"/>
    <w:rsid w:val="0048238B"/>
    <w:rsid w:val="0048240B"/>
    <w:rsid w:val="0048288E"/>
    <w:rsid w:val="0048316D"/>
    <w:rsid w:val="004836DD"/>
    <w:rsid w:val="0048371E"/>
    <w:rsid w:val="00483BAA"/>
    <w:rsid w:val="00483E1B"/>
    <w:rsid w:val="004848A2"/>
    <w:rsid w:val="004848FE"/>
    <w:rsid w:val="0048508F"/>
    <w:rsid w:val="004852C9"/>
    <w:rsid w:val="0048598D"/>
    <w:rsid w:val="00486586"/>
    <w:rsid w:val="004904E9"/>
    <w:rsid w:val="00492724"/>
    <w:rsid w:val="004944C9"/>
    <w:rsid w:val="00494621"/>
    <w:rsid w:val="0049621E"/>
    <w:rsid w:val="00496EF6"/>
    <w:rsid w:val="00496FD3"/>
    <w:rsid w:val="004A0D61"/>
    <w:rsid w:val="004A0E54"/>
    <w:rsid w:val="004A1523"/>
    <w:rsid w:val="004A20DA"/>
    <w:rsid w:val="004A2239"/>
    <w:rsid w:val="004A2732"/>
    <w:rsid w:val="004A27EB"/>
    <w:rsid w:val="004A289B"/>
    <w:rsid w:val="004A3987"/>
    <w:rsid w:val="004A442C"/>
    <w:rsid w:val="004A4879"/>
    <w:rsid w:val="004A7545"/>
    <w:rsid w:val="004B17CF"/>
    <w:rsid w:val="004B22C9"/>
    <w:rsid w:val="004B3117"/>
    <w:rsid w:val="004B55D9"/>
    <w:rsid w:val="004B5748"/>
    <w:rsid w:val="004B6F5E"/>
    <w:rsid w:val="004C0135"/>
    <w:rsid w:val="004C015D"/>
    <w:rsid w:val="004C08D1"/>
    <w:rsid w:val="004C08D2"/>
    <w:rsid w:val="004C22DD"/>
    <w:rsid w:val="004C2519"/>
    <w:rsid w:val="004C2BE4"/>
    <w:rsid w:val="004C3D4F"/>
    <w:rsid w:val="004C416A"/>
    <w:rsid w:val="004C4693"/>
    <w:rsid w:val="004C560F"/>
    <w:rsid w:val="004C5958"/>
    <w:rsid w:val="004C5B75"/>
    <w:rsid w:val="004C5BD2"/>
    <w:rsid w:val="004C5DBB"/>
    <w:rsid w:val="004C6E2C"/>
    <w:rsid w:val="004D014D"/>
    <w:rsid w:val="004D2B73"/>
    <w:rsid w:val="004D34D2"/>
    <w:rsid w:val="004D3608"/>
    <w:rsid w:val="004D36AD"/>
    <w:rsid w:val="004D3E10"/>
    <w:rsid w:val="004D43D3"/>
    <w:rsid w:val="004D45DD"/>
    <w:rsid w:val="004D4FCC"/>
    <w:rsid w:val="004D6A26"/>
    <w:rsid w:val="004D743C"/>
    <w:rsid w:val="004D7D00"/>
    <w:rsid w:val="004E1229"/>
    <w:rsid w:val="004E12E8"/>
    <w:rsid w:val="004E134A"/>
    <w:rsid w:val="004E3A8A"/>
    <w:rsid w:val="004E4470"/>
    <w:rsid w:val="004E45DF"/>
    <w:rsid w:val="004E4BD3"/>
    <w:rsid w:val="004F09D2"/>
    <w:rsid w:val="004F18FC"/>
    <w:rsid w:val="004F2071"/>
    <w:rsid w:val="004F25D3"/>
    <w:rsid w:val="004F2CCC"/>
    <w:rsid w:val="004F2DB6"/>
    <w:rsid w:val="004F558A"/>
    <w:rsid w:val="004F6065"/>
    <w:rsid w:val="004F6422"/>
    <w:rsid w:val="004F7FFC"/>
    <w:rsid w:val="00500058"/>
    <w:rsid w:val="005001C1"/>
    <w:rsid w:val="005014F0"/>
    <w:rsid w:val="005016D7"/>
    <w:rsid w:val="0050182C"/>
    <w:rsid w:val="00501B72"/>
    <w:rsid w:val="00501C98"/>
    <w:rsid w:val="00502570"/>
    <w:rsid w:val="00504D1E"/>
    <w:rsid w:val="00504EBB"/>
    <w:rsid w:val="0050547E"/>
    <w:rsid w:val="0050647C"/>
    <w:rsid w:val="00506615"/>
    <w:rsid w:val="00507DF3"/>
    <w:rsid w:val="0051205D"/>
    <w:rsid w:val="005120E2"/>
    <w:rsid w:val="00512D84"/>
    <w:rsid w:val="00513A1F"/>
    <w:rsid w:val="00514830"/>
    <w:rsid w:val="00514EFB"/>
    <w:rsid w:val="00517287"/>
    <w:rsid w:val="005177CE"/>
    <w:rsid w:val="00521442"/>
    <w:rsid w:val="005218AE"/>
    <w:rsid w:val="00522051"/>
    <w:rsid w:val="00522145"/>
    <w:rsid w:val="00522368"/>
    <w:rsid w:val="00522FC8"/>
    <w:rsid w:val="00523DC8"/>
    <w:rsid w:val="00523E01"/>
    <w:rsid w:val="005265CB"/>
    <w:rsid w:val="005279DB"/>
    <w:rsid w:val="005301C2"/>
    <w:rsid w:val="00531406"/>
    <w:rsid w:val="00531733"/>
    <w:rsid w:val="005324A2"/>
    <w:rsid w:val="00532E41"/>
    <w:rsid w:val="00534AE9"/>
    <w:rsid w:val="00535874"/>
    <w:rsid w:val="00535A4E"/>
    <w:rsid w:val="00536DFF"/>
    <w:rsid w:val="00537638"/>
    <w:rsid w:val="00537A66"/>
    <w:rsid w:val="00540FE0"/>
    <w:rsid w:val="00544D7E"/>
    <w:rsid w:val="00545A11"/>
    <w:rsid w:val="00545B3E"/>
    <w:rsid w:val="00546652"/>
    <w:rsid w:val="005467DC"/>
    <w:rsid w:val="005470AC"/>
    <w:rsid w:val="00547191"/>
    <w:rsid w:val="00547411"/>
    <w:rsid w:val="00547C0B"/>
    <w:rsid w:val="005508E4"/>
    <w:rsid w:val="0055157E"/>
    <w:rsid w:val="00552C17"/>
    <w:rsid w:val="00552F3A"/>
    <w:rsid w:val="00553594"/>
    <w:rsid w:val="00555384"/>
    <w:rsid w:val="005560B4"/>
    <w:rsid w:val="005563A0"/>
    <w:rsid w:val="00557679"/>
    <w:rsid w:val="00560DE0"/>
    <w:rsid w:val="00560DEC"/>
    <w:rsid w:val="00560EE2"/>
    <w:rsid w:val="00561E7E"/>
    <w:rsid w:val="00564B0F"/>
    <w:rsid w:val="005650AE"/>
    <w:rsid w:val="005662EE"/>
    <w:rsid w:val="00570206"/>
    <w:rsid w:val="00570DED"/>
    <w:rsid w:val="005711B2"/>
    <w:rsid w:val="0057139A"/>
    <w:rsid w:val="00572C80"/>
    <w:rsid w:val="00573912"/>
    <w:rsid w:val="005741A8"/>
    <w:rsid w:val="00574A2A"/>
    <w:rsid w:val="00574AB9"/>
    <w:rsid w:val="00574C7C"/>
    <w:rsid w:val="00576217"/>
    <w:rsid w:val="0057696E"/>
    <w:rsid w:val="00576B45"/>
    <w:rsid w:val="00576E42"/>
    <w:rsid w:val="00583976"/>
    <w:rsid w:val="00583DF2"/>
    <w:rsid w:val="00585A89"/>
    <w:rsid w:val="0058653C"/>
    <w:rsid w:val="005869A8"/>
    <w:rsid w:val="00586BAD"/>
    <w:rsid w:val="00586EC1"/>
    <w:rsid w:val="005911FC"/>
    <w:rsid w:val="0059129B"/>
    <w:rsid w:val="005913D6"/>
    <w:rsid w:val="00591E4D"/>
    <w:rsid w:val="00592A7D"/>
    <w:rsid w:val="005935CA"/>
    <w:rsid w:val="00593F35"/>
    <w:rsid w:val="00596D07"/>
    <w:rsid w:val="005A02AD"/>
    <w:rsid w:val="005A0CDF"/>
    <w:rsid w:val="005A213B"/>
    <w:rsid w:val="005A33E8"/>
    <w:rsid w:val="005A4A78"/>
    <w:rsid w:val="005A53BD"/>
    <w:rsid w:val="005A75D5"/>
    <w:rsid w:val="005A7F0A"/>
    <w:rsid w:val="005B0BF2"/>
    <w:rsid w:val="005B0D96"/>
    <w:rsid w:val="005B1107"/>
    <w:rsid w:val="005B1230"/>
    <w:rsid w:val="005B2022"/>
    <w:rsid w:val="005B51C2"/>
    <w:rsid w:val="005B5417"/>
    <w:rsid w:val="005B5E64"/>
    <w:rsid w:val="005B5E74"/>
    <w:rsid w:val="005B6D37"/>
    <w:rsid w:val="005B711D"/>
    <w:rsid w:val="005B798B"/>
    <w:rsid w:val="005B7CF0"/>
    <w:rsid w:val="005C09B1"/>
    <w:rsid w:val="005C1666"/>
    <w:rsid w:val="005C17E1"/>
    <w:rsid w:val="005C1B29"/>
    <w:rsid w:val="005C3682"/>
    <w:rsid w:val="005C490D"/>
    <w:rsid w:val="005C49C9"/>
    <w:rsid w:val="005C4C77"/>
    <w:rsid w:val="005C5121"/>
    <w:rsid w:val="005C768C"/>
    <w:rsid w:val="005C77BC"/>
    <w:rsid w:val="005C7CBA"/>
    <w:rsid w:val="005D0019"/>
    <w:rsid w:val="005D0024"/>
    <w:rsid w:val="005D02D4"/>
    <w:rsid w:val="005D051E"/>
    <w:rsid w:val="005D119D"/>
    <w:rsid w:val="005D1E74"/>
    <w:rsid w:val="005D2425"/>
    <w:rsid w:val="005D48AE"/>
    <w:rsid w:val="005D520D"/>
    <w:rsid w:val="005D54F9"/>
    <w:rsid w:val="005D58D1"/>
    <w:rsid w:val="005D7B62"/>
    <w:rsid w:val="005D7F95"/>
    <w:rsid w:val="005E171F"/>
    <w:rsid w:val="005E1EA3"/>
    <w:rsid w:val="005E2615"/>
    <w:rsid w:val="005E28D0"/>
    <w:rsid w:val="005E2B57"/>
    <w:rsid w:val="005E2CBA"/>
    <w:rsid w:val="005E2F1D"/>
    <w:rsid w:val="005E35DC"/>
    <w:rsid w:val="005E6311"/>
    <w:rsid w:val="005E6CC3"/>
    <w:rsid w:val="005F040D"/>
    <w:rsid w:val="005F1897"/>
    <w:rsid w:val="005F1CB5"/>
    <w:rsid w:val="005F23CF"/>
    <w:rsid w:val="005F2B1A"/>
    <w:rsid w:val="005F2DA6"/>
    <w:rsid w:val="005F2E78"/>
    <w:rsid w:val="005F3130"/>
    <w:rsid w:val="005F351E"/>
    <w:rsid w:val="005F45BB"/>
    <w:rsid w:val="005F4B7B"/>
    <w:rsid w:val="005F5458"/>
    <w:rsid w:val="005F56CF"/>
    <w:rsid w:val="005F75DE"/>
    <w:rsid w:val="005F7CF3"/>
    <w:rsid w:val="005F7DF7"/>
    <w:rsid w:val="006005F6"/>
    <w:rsid w:val="00600E02"/>
    <w:rsid w:val="00602138"/>
    <w:rsid w:val="00602F06"/>
    <w:rsid w:val="006038CE"/>
    <w:rsid w:val="00604D0E"/>
    <w:rsid w:val="00604D25"/>
    <w:rsid w:val="00604D2B"/>
    <w:rsid w:val="00604FB5"/>
    <w:rsid w:val="0060528B"/>
    <w:rsid w:val="00605800"/>
    <w:rsid w:val="00605D2C"/>
    <w:rsid w:val="0060645E"/>
    <w:rsid w:val="00606F95"/>
    <w:rsid w:val="00611148"/>
    <w:rsid w:val="00612868"/>
    <w:rsid w:val="00612F6F"/>
    <w:rsid w:val="00613E45"/>
    <w:rsid w:val="0061436D"/>
    <w:rsid w:val="00614C61"/>
    <w:rsid w:val="00616080"/>
    <w:rsid w:val="0061620A"/>
    <w:rsid w:val="00617934"/>
    <w:rsid w:val="0062027E"/>
    <w:rsid w:val="00620D07"/>
    <w:rsid w:val="006235C1"/>
    <w:rsid w:val="00624BEF"/>
    <w:rsid w:val="00625B8D"/>
    <w:rsid w:val="00626370"/>
    <w:rsid w:val="006263E1"/>
    <w:rsid w:val="0062705D"/>
    <w:rsid w:val="006275A6"/>
    <w:rsid w:val="0062763A"/>
    <w:rsid w:val="006278E8"/>
    <w:rsid w:val="00630944"/>
    <w:rsid w:val="006314C9"/>
    <w:rsid w:val="006323CD"/>
    <w:rsid w:val="00632886"/>
    <w:rsid w:val="00634040"/>
    <w:rsid w:val="00634A57"/>
    <w:rsid w:val="006353EE"/>
    <w:rsid w:val="00635705"/>
    <w:rsid w:val="006357A3"/>
    <w:rsid w:val="00635CC1"/>
    <w:rsid w:val="0063769B"/>
    <w:rsid w:val="00640309"/>
    <w:rsid w:val="006432DB"/>
    <w:rsid w:val="0064387D"/>
    <w:rsid w:val="00643915"/>
    <w:rsid w:val="00644A56"/>
    <w:rsid w:val="00644D4F"/>
    <w:rsid w:val="00645E26"/>
    <w:rsid w:val="00650DCE"/>
    <w:rsid w:val="00650E4F"/>
    <w:rsid w:val="00651620"/>
    <w:rsid w:val="00651A52"/>
    <w:rsid w:val="00651CCE"/>
    <w:rsid w:val="00651EA9"/>
    <w:rsid w:val="00652E0F"/>
    <w:rsid w:val="006533CB"/>
    <w:rsid w:val="00653AB3"/>
    <w:rsid w:val="006540E4"/>
    <w:rsid w:val="006552C9"/>
    <w:rsid w:val="00656C12"/>
    <w:rsid w:val="00662665"/>
    <w:rsid w:val="006632DB"/>
    <w:rsid w:val="00663558"/>
    <w:rsid w:val="00663A78"/>
    <w:rsid w:val="00663D24"/>
    <w:rsid w:val="00663D3C"/>
    <w:rsid w:val="00663F49"/>
    <w:rsid w:val="00664578"/>
    <w:rsid w:val="00665710"/>
    <w:rsid w:val="00665F3D"/>
    <w:rsid w:val="0066622E"/>
    <w:rsid w:val="00667C08"/>
    <w:rsid w:val="00670435"/>
    <w:rsid w:val="00671B97"/>
    <w:rsid w:val="006723D2"/>
    <w:rsid w:val="00674194"/>
    <w:rsid w:val="0067518E"/>
    <w:rsid w:val="00675372"/>
    <w:rsid w:val="00675AD6"/>
    <w:rsid w:val="00676200"/>
    <w:rsid w:val="00676AB6"/>
    <w:rsid w:val="00676F5A"/>
    <w:rsid w:val="006770F7"/>
    <w:rsid w:val="006771EF"/>
    <w:rsid w:val="006804DE"/>
    <w:rsid w:val="0068070C"/>
    <w:rsid w:val="006816B6"/>
    <w:rsid w:val="00681ABD"/>
    <w:rsid w:val="006821DA"/>
    <w:rsid w:val="006821E8"/>
    <w:rsid w:val="00682765"/>
    <w:rsid w:val="00682999"/>
    <w:rsid w:val="00683436"/>
    <w:rsid w:val="00684186"/>
    <w:rsid w:val="0068719D"/>
    <w:rsid w:val="00690824"/>
    <w:rsid w:val="00690AF5"/>
    <w:rsid w:val="006917A4"/>
    <w:rsid w:val="006926EC"/>
    <w:rsid w:val="00692BC6"/>
    <w:rsid w:val="00692BDA"/>
    <w:rsid w:val="006930CA"/>
    <w:rsid w:val="00693447"/>
    <w:rsid w:val="00694695"/>
    <w:rsid w:val="006959AA"/>
    <w:rsid w:val="00696E26"/>
    <w:rsid w:val="0069721F"/>
    <w:rsid w:val="00697ABA"/>
    <w:rsid w:val="006A061E"/>
    <w:rsid w:val="006A08DE"/>
    <w:rsid w:val="006A264A"/>
    <w:rsid w:val="006A2C75"/>
    <w:rsid w:val="006A35B7"/>
    <w:rsid w:val="006A3F00"/>
    <w:rsid w:val="006A411F"/>
    <w:rsid w:val="006A514F"/>
    <w:rsid w:val="006A6F51"/>
    <w:rsid w:val="006A6FD6"/>
    <w:rsid w:val="006A7DD9"/>
    <w:rsid w:val="006B0079"/>
    <w:rsid w:val="006B17BA"/>
    <w:rsid w:val="006B31A2"/>
    <w:rsid w:val="006B3F13"/>
    <w:rsid w:val="006B5116"/>
    <w:rsid w:val="006B621A"/>
    <w:rsid w:val="006B714E"/>
    <w:rsid w:val="006B7BC1"/>
    <w:rsid w:val="006B7C42"/>
    <w:rsid w:val="006C19A3"/>
    <w:rsid w:val="006C1C0A"/>
    <w:rsid w:val="006C2026"/>
    <w:rsid w:val="006C28FB"/>
    <w:rsid w:val="006C2A8D"/>
    <w:rsid w:val="006C32E0"/>
    <w:rsid w:val="006C39E3"/>
    <w:rsid w:val="006C492A"/>
    <w:rsid w:val="006C4A19"/>
    <w:rsid w:val="006C5380"/>
    <w:rsid w:val="006C53B4"/>
    <w:rsid w:val="006C661C"/>
    <w:rsid w:val="006C692A"/>
    <w:rsid w:val="006C7115"/>
    <w:rsid w:val="006C7995"/>
    <w:rsid w:val="006D0CF3"/>
    <w:rsid w:val="006D0D60"/>
    <w:rsid w:val="006D1857"/>
    <w:rsid w:val="006D205E"/>
    <w:rsid w:val="006D3697"/>
    <w:rsid w:val="006D431D"/>
    <w:rsid w:val="006D5042"/>
    <w:rsid w:val="006D56F9"/>
    <w:rsid w:val="006D600F"/>
    <w:rsid w:val="006D7219"/>
    <w:rsid w:val="006D7D47"/>
    <w:rsid w:val="006E016B"/>
    <w:rsid w:val="006E156C"/>
    <w:rsid w:val="006E17ED"/>
    <w:rsid w:val="006E31C7"/>
    <w:rsid w:val="006E6C68"/>
    <w:rsid w:val="006E77C7"/>
    <w:rsid w:val="006F0373"/>
    <w:rsid w:val="006F0618"/>
    <w:rsid w:val="006F5408"/>
    <w:rsid w:val="006F63A5"/>
    <w:rsid w:val="006F7A5B"/>
    <w:rsid w:val="006F7EBE"/>
    <w:rsid w:val="00700B4C"/>
    <w:rsid w:val="00700E9D"/>
    <w:rsid w:val="007016F9"/>
    <w:rsid w:val="00701A10"/>
    <w:rsid w:val="00702289"/>
    <w:rsid w:val="00702580"/>
    <w:rsid w:val="0070505A"/>
    <w:rsid w:val="00705887"/>
    <w:rsid w:val="0070677E"/>
    <w:rsid w:val="007073C5"/>
    <w:rsid w:val="007104F6"/>
    <w:rsid w:val="0071191A"/>
    <w:rsid w:val="00711BAF"/>
    <w:rsid w:val="00711D9D"/>
    <w:rsid w:val="0071201E"/>
    <w:rsid w:val="0071267A"/>
    <w:rsid w:val="00712E9B"/>
    <w:rsid w:val="0071335B"/>
    <w:rsid w:val="00713BA2"/>
    <w:rsid w:val="00713F6F"/>
    <w:rsid w:val="00714B65"/>
    <w:rsid w:val="00714DA8"/>
    <w:rsid w:val="00715265"/>
    <w:rsid w:val="00715658"/>
    <w:rsid w:val="007162F3"/>
    <w:rsid w:val="00717D67"/>
    <w:rsid w:val="0072045A"/>
    <w:rsid w:val="00721AD9"/>
    <w:rsid w:val="00721D4D"/>
    <w:rsid w:val="00722BA6"/>
    <w:rsid w:val="007234FD"/>
    <w:rsid w:val="00724544"/>
    <w:rsid w:val="00724A30"/>
    <w:rsid w:val="00724CC6"/>
    <w:rsid w:val="00724EFC"/>
    <w:rsid w:val="00725AFD"/>
    <w:rsid w:val="00726C4A"/>
    <w:rsid w:val="00726CA6"/>
    <w:rsid w:val="00726F78"/>
    <w:rsid w:val="00730A66"/>
    <w:rsid w:val="00731EFE"/>
    <w:rsid w:val="007344B8"/>
    <w:rsid w:val="00734EB1"/>
    <w:rsid w:val="00735399"/>
    <w:rsid w:val="007356CB"/>
    <w:rsid w:val="0073586E"/>
    <w:rsid w:val="00736409"/>
    <w:rsid w:val="007366A8"/>
    <w:rsid w:val="0073720D"/>
    <w:rsid w:val="00737A40"/>
    <w:rsid w:val="00737C32"/>
    <w:rsid w:val="00737E92"/>
    <w:rsid w:val="0074041E"/>
    <w:rsid w:val="00741624"/>
    <w:rsid w:val="00742A3B"/>
    <w:rsid w:val="00743647"/>
    <w:rsid w:val="007437ED"/>
    <w:rsid w:val="00743ACB"/>
    <w:rsid w:val="00745570"/>
    <w:rsid w:val="00745E1B"/>
    <w:rsid w:val="007468E2"/>
    <w:rsid w:val="00747C6D"/>
    <w:rsid w:val="007504C7"/>
    <w:rsid w:val="0075054F"/>
    <w:rsid w:val="00750AFB"/>
    <w:rsid w:val="00751ABF"/>
    <w:rsid w:val="007524E2"/>
    <w:rsid w:val="00752B98"/>
    <w:rsid w:val="0075334F"/>
    <w:rsid w:val="007537CB"/>
    <w:rsid w:val="00753A52"/>
    <w:rsid w:val="00754CAE"/>
    <w:rsid w:val="007553B6"/>
    <w:rsid w:val="00755A4C"/>
    <w:rsid w:val="00755F1C"/>
    <w:rsid w:val="00756361"/>
    <w:rsid w:val="00756D38"/>
    <w:rsid w:val="007570C5"/>
    <w:rsid w:val="00757197"/>
    <w:rsid w:val="00757639"/>
    <w:rsid w:val="0075765A"/>
    <w:rsid w:val="00760298"/>
    <w:rsid w:val="007612AD"/>
    <w:rsid w:val="007628D6"/>
    <w:rsid w:val="00763A6B"/>
    <w:rsid w:val="00764E10"/>
    <w:rsid w:val="00764E51"/>
    <w:rsid w:val="00766B96"/>
    <w:rsid w:val="00766C99"/>
    <w:rsid w:val="00771128"/>
    <w:rsid w:val="0077220E"/>
    <w:rsid w:val="0077260B"/>
    <w:rsid w:val="0077285B"/>
    <w:rsid w:val="0077492B"/>
    <w:rsid w:val="00775B2A"/>
    <w:rsid w:val="00775BF9"/>
    <w:rsid w:val="00776EDC"/>
    <w:rsid w:val="007775D3"/>
    <w:rsid w:val="007825FF"/>
    <w:rsid w:val="0078302B"/>
    <w:rsid w:val="00783042"/>
    <w:rsid w:val="00785328"/>
    <w:rsid w:val="007866C2"/>
    <w:rsid w:val="00786F55"/>
    <w:rsid w:val="0078764D"/>
    <w:rsid w:val="00787762"/>
    <w:rsid w:val="0079044E"/>
    <w:rsid w:val="007908D2"/>
    <w:rsid w:val="00790E9C"/>
    <w:rsid w:val="007914E8"/>
    <w:rsid w:val="00791F0E"/>
    <w:rsid w:val="0079340A"/>
    <w:rsid w:val="00793A9B"/>
    <w:rsid w:val="00794188"/>
    <w:rsid w:val="00794268"/>
    <w:rsid w:val="007947B5"/>
    <w:rsid w:val="00794CCA"/>
    <w:rsid w:val="0079668F"/>
    <w:rsid w:val="007A00F0"/>
    <w:rsid w:val="007A1AE7"/>
    <w:rsid w:val="007A2901"/>
    <w:rsid w:val="007A37D2"/>
    <w:rsid w:val="007A4CEC"/>
    <w:rsid w:val="007A629B"/>
    <w:rsid w:val="007A6311"/>
    <w:rsid w:val="007A647F"/>
    <w:rsid w:val="007A6619"/>
    <w:rsid w:val="007A70C3"/>
    <w:rsid w:val="007A7266"/>
    <w:rsid w:val="007B0D45"/>
    <w:rsid w:val="007B0F56"/>
    <w:rsid w:val="007B2778"/>
    <w:rsid w:val="007B3239"/>
    <w:rsid w:val="007B44D5"/>
    <w:rsid w:val="007B58DE"/>
    <w:rsid w:val="007B6D12"/>
    <w:rsid w:val="007B726E"/>
    <w:rsid w:val="007B7B2B"/>
    <w:rsid w:val="007C1FC4"/>
    <w:rsid w:val="007C3ABF"/>
    <w:rsid w:val="007C3C4E"/>
    <w:rsid w:val="007C4404"/>
    <w:rsid w:val="007C45AD"/>
    <w:rsid w:val="007C600B"/>
    <w:rsid w:val="007C60F5"/>
    <w:rsid w:val="007C61F7"/>
    <w:rsid w:val="007C6652"/>
    <w:rsid w:val="007D0A89"/>
    <w:rsid w:val="007D3A18"/>
    <w:rsid w:val="007D47D2"/>
    <w:rsid w:val="007D4A0E"/>
    <w:rsid w:val="007D4D17"/>
    <w:rsid w:val="007D5552"/>
    <w:rsid w:val="007D56AC"/>
    <w:rsid w:val="007D5CD2"/>
    <w:rsid w:val="007D6202"/>
    <w:rsid w:val="007D7A97"/>
    <w:rsid w:val="007E02E5"/>
    <w:rsid w:val="007E06F3"/>
    <w:rsid w:val="007E0CBD"/>
    <w:rsid w:val="007E3290"/>
    <w:rsid w:val="007E3817"/>
    <w:rsid w:val="007E40B6"/>
    <w:rsid w:val="007E4212"/>
    <w:rsid w:val="007E4584"/>
    <w:rsid w:val="007E4DD1"/>
    <w:rsid w:val="007E53FA"/>
    <w:rsid w:val="007E5E6F"/>
    <w:rsid w:val="007E724F"/>
    <w:rsid w:val="007E74BD"/>
    <w:rsid w:val="007E7C18"/>
    <w:rsid w:val="007F17C3"/>
    <w:rsid w:val="007F1C60"/>
    <w:rsid w:val="007F1CE3"/>
    <w:rsid w:val="007F1D95"/>
    <w:rsid w:val="007F20CD"/>
    <w:rsid w:val="007F2353"/>
    <w:rsid w:val="007F2BE2"/>
    <w:rsid w:val="007F2C9D"/>
    <w:rsid w:val="007F3623"/>
    <w:rsid w:val="007F5A8D"/>
    <w:rsid w:val="007F6235"/>
    <w:rsid w:val="007F6C0B"/>
    <w:rsid w:val="00800153"/>
    <w:rsid w:val="008012F3"/>
    <w:rsid w:val="0080133E"/>
    <w:rsid w:val="00801F21"/>
    <w:rsid w:val="008023EB"/>
    <w:rsid w:val="00803528"/>
    <w:rsid w:val="00803B83"/>
    <w:rsid w:val="008047D1"/>
    <w:rsid w:val="00804FCD"/>
    <w:rsid w:val="0080512D"/>
    <w:rsid w:val="008051B7"/>
    <w:rsid w:val="00805838"/>
    <w:rsid w:val="0080591B"/>
    <w:rsid w:val="0080611A"/>
    <w:rsid w:val="00807BED"/>
    <w:rsid w:val="0081031F"/>
    <w:rsid w:val="00811612"/>
    <w:rsid w:val="00812006"/>
    <w:rsid w:val="00812D3E"/>
    <w:rsid w:val="00813A90"/>
    <w:rsid w:val="00814C6B"/>
    <w:rsid w:val="008164FC"/>
    <w:rsid w:val="00816E92"/>
    <w:rsid w:val="008170C1"/>
    <w:rsid w:val="00817661"/>
    <w:rsid w:val="0081788D"/>
    <w:rsid w:val="00817ED5"/>
    <w:rsid w:val="008200E2"/>
    <w:rsid w:val="00821C03"/>
    <w:rsid w:val="00821EF6"/>
    <w:rsid w:val="0082272B"/>
    <w:rsid w:val="00822A4E"/>
    <w:rsid w:val="00825041"/>
    <w:rsid w:val="00825498"/>
    <w:rsid w:val="00825E72"/>
    <w:rsid w:val="00826362"/>
    <w:rsid w:val="00826485"/>
    <w:rsid w:val="00826D23"/>
    <w:rsid w:val="0082746E"/>
    <w:rsid w:val="0082747F"/>
    <w:rsid w:val="008321CA"/>
    <w:rsid w:val="0083297E"/>
    <w:rsid w:val="00833A55"/>
    <w:rsid w:val="008346A7"/>
    <w:rsid w:val="00834C55"/>
    <w:rsid w:val="008361FC"/>
    <w:rsid w:val="008366F9"/>
    <w:rsid w:val="00836A92"/>
    <w:rsid w:val="008379EE"/>
    <w:rsid w:val="008424CA"/>
    <w:rsid w:val="00843098"/>
    <w:rsid w:val="00844FAB"/>
    <w:rsid w:val="00845EEB"/>
    <w:rsid w:val="00846020"/>
    <w:rsid w:val="008463D0"/>
    <w:rsid w:val="00846968"/>
    <w:rsid w:val="00847241"/>
    <w:rsid w:val="008514FE"/>
    <w:rsid w:val="008523C5"/>
    <w:rsid w:val="00852BF1"/>
    <w:rsid w:val="00853AE9"/>
    <w:rsid w:val="008549B5"/>
    <w:rsid w:val="008549D5"/>
    <w:rsid w:val="008558A3"/>
    <w:rsid w:val="00860857"/>
    <w:rsid w:val="00861707"/>
    <w:rsid w:val="00863E17"/>
    <w:rsid w:val="00863EF2"/>
    <w:rsid w:val="00864FD2"/>
    <w:rsid w:val="00865A59"/>
    <w:rsid w:val="00866196"/>
    <w:rsid w:val="008661CA"/>
    <w:rsid w:val="00866B74"/>
    <w:rsid w:val="00867095"/>
    <w:rsid w:val="008677E0"/>
    <w:rsid w:val="00867C7E"/>
    <w:rsid w:val="00870260"/>
    <w:rsid w:val="008729D7"/>
    <w:rsid w:val="00873982"/>
    <w:rsid w:val="0087406C"/>
    <w:rsid w:val="00874D2C"/>
    <w:rsid w:val="00875500"/>
    <w:rsid w:val="008755B9"/>
    <w:rsid w:val="00875EC4"/>
    <w:rsid w:val="0087641F"/>
    <w:rsid w:val="00880027"/>
    <w:rsid w:val="00880F25"/>
    <w:rsid w:val="0088336F"/>
    <w:rsid w:val="00885992"/>
    <w:rsid w:val="00886D14"/>
    <w:rsid w:val="0088794B"/>
    <w:rsid w:val="00890B7C"/>
    <w:rsid w:val="00893F00"/>
    <w:rsid w:val="0089543F"/>
    <w:rsid w:val="00896050"/>
    <w:rsid w:val="00897675"/>
    <w:rsid w:val="00897EC5"/>
    <w:rsid w:val="008A03A1"/>
    <w:rsid w:val="008A189E"/>
    <w:rsid w:val="008A1C35"/>
    <w:rsid w:val="008A2B13"/>
    <w:rsid w:val="008A2BD6"/>
    <w:rsid w:val="008A32E2"/>
    <w:rsid w:val="008A3746"/>
    <w:rsid w:val="008A37C0"/>
    <w:rsid w:val="008A50DF"/>
    <w:rsid w:val="008A7C25"/>
    <w:rsid w:val="008B0171"/>
    <w:rsid w:val="008B174C"/>
    <w:rsid w:val="008B20E3"/>
    <w:rsid w:val="008B2405"/>
    <w:rsid w:val="008B3D07"/>
    <w:rsid w:val="008B69B6"/>
    <w:rsid w:val="008B7138"/>
    <w:rsid w:val="008B7DE8"/>
    <w:rsid w:val="008C0180"/>
    <w:rsid w:val="008C0A1E"/>
    <w:rsid w:val="008C334D"/>
    <w:rsid w:val="008C52EC"/>
    <w:rsid w:val="008C56F3"/>
    <w:rsid w:val="008C73C1"/>
    <w:rsid w:val="008C79E3"/>
    <w:rsid w:val="008D005B"/>
    <w:rsid w:val="008D0C88"/>
    <w:rsid w:val="008D2802"/>
    <w:rsid w:val="008D3962"/>
    <w:rsid w:val="008D3B71"/>
    <w:rsid w:val="008D5EB6"/>
    <w:rsid w:val="008D619C"/>
    <w:rsid w:val="008D7338"/>
    <w:rsid w:val="008E05E2"/>
    <w:rsid w:val="008E10BF"/>
    <w:rsid w:val="008E337D"/>
    <w:rsid w:val="008E4495"/>
    <w:rsid w:val="008E4740"/>
    <w:rsid w:val="008E4759"/>
    <w:rsid w:val="008E59F9"/>
    <w:rsid w:val="008E5F80"/>
    <w:rsid w:val="008E5FCA"/>
    <w:rsid w:val="008E6403"/>
    <w:rsid w:val="008E732D"/>
    <w:rsid w:val="008F06EF"/>
    <w:rsid w:val="008F210E"/>
    <w:rsid w:val="008F26E9"/>
    <w:rsid w:val="008F2AB9"/>
    <w:rsid w:val="008F2C59"/>
    <w:rsid w:val="008F2CE2"/>
    <w:rsid w:val="008F337E"/>
    <w:rsid w:val="008F3D39"/>
    <w:rsid w:val="008F4B25"/>
    <w:rsid w:val="008F63E8"/>
    <w:rsid w:val="008F645A"/>
    <w:rsid w:val="008F65D7"/>
    <w:rsid w:val="008F6893"/>
    <w:rsid w:val="008F689B"/>
    <w:rsid w:val="008F703C"/>
    <w:rsid w:val="008F743E"/>
    <w:rsid w:val="008F7472"/>
    <w:rsid w:val="008F78F1"/>
    <w:rsid w:val="008F7DBA"/>
    <w:rsid w:val="009000DA"/>
    <w:rsid w:val="00900ABD"/>
    <w:rsid w:val="00900F21"/>
    <w:rsid w:val="00901A2E"/>
    <w:rsid w:val="00901B6A"/>
    <w:rsid w:val="00901C50"/>
    <w:rsid w:val="00903965"/>
    <w:rsid w:val="00905DAC"/>
    <w:rsid w:val="0090664C"/>
    <w:rsid w:val="009101CD"/>
    <w:rsid w:val="0091055A"/>
    <w:rsid w:val="00911A0D"/>
    <w:rsid w:val="009125E4"/>
    <w:rsid w:val="009127A8"/>
    <w:rsid w:val="009128D0"/>
    <w:rsid w:val="0091381E"/>
    <w:rsid w:val="00914953"/>
    <w:rsid w:val="0091526F"/>
    <w:rsid w:val="009153D6"/>
    <w:rsid w:val="009155B7"/>
    <w:rsid w:val="00915A90"/>
    <w:rsid w:val="00915AD1"/>
    <w:rsid w:val="009168B4"/>
    <w:rsid w:val="00921D19"/>
    <w:rsid w:val="009221F3"/>
    <w:rsid w:val="00922D67"/>
    <w:rsid w:val="0092350B"/>
    <w:rsid w:val="00923B03"/>
    <w:rsid w:val="00925DA0"/>
    <w:rsid w:val="0092611B"/>
    <w:rsid w:val="00927FCC"/>
    <w:rsid w:val="0093109E"/>
    <w:rsid w:val="00931A0C"/>
    <w:rsid w:val="00931B46"/>
    <w:rsid w:val="0093215F"/>
    <w:rsid w:val="00932561"/>
    <w:rsid w:val="00932772"/>
    <w:rsid w:val="00932EF5"/>
    <w:rsid w:val="0093733A"/>
    <w:rsid w:val="0093739A"/>
    <w:rsid w:val="00940A3B"/>
    <w:rsid w:val="00942152"/>
    <w:rsid w:val="0094237B"/>
    <w:rsid w:val="009425A7"/>
    <w:rsid w:val="00943EA1"/>
    <w:rsid w:val="009460EA"/>
    <w:rsid w:val="00946D36"/>
    <w:rsid w:val="00946DBA"/>
    <w:rsid w:val="009479B6"/>
    <w:rsid w:val="009479D6"/>
    <w:rsid w:val="00947A90"/>
    <w:rsid w:val="009502E4"/>
    <w:rsid w:val="00952725"/>
    <w:rsid w:val="00954291"/>
    <w:rsid w:val="009558DB"/>
    <w:rsid w:val="00960E54"/>
    <w:rsid w:val="00961D7B"/>
    <w:rsid w:val="00961EE0"/>
    <w:rsid w:val="00961F21"/>
    <w:rsid w:val="00962EF8"/>
    <w:rsid w:val="00964032"/>
    <w:rsid w:val="00964A96"/>
    <w:rsid w:val="00967900"/>
    <w:rsid w:val="00971621"/>
    <w:rsid w:val="0097264A"/>
    <w:rsid w:val="009729FC"/>
    <w:rsid w:val="00973745"/>
    <w:rsid w:val="00974836"/>
    <w:rsid w:val="0098087E"/>
    <w:rsid w:val="00981296"/>
    <w:rsid w:val="009842CB"/>
    <w:rsid w:val="00984F43"/>
    <w:rsid w:val="009864F8"/>
    <w:rsid w:val="009869E3"/>
    <w:rsid w:val="00986E8C"/>
    <w:rsid w:val="00987A35"/>
    <w:rsid w:val="00991A2F"/>
    <w:rsid w:val="00991ADE"/>
    <w:rsid w:val="00991EBD"/>
    <w:rsid w:val="009920FF"/>
    <w:rsid w:val="009928FE"/>
    <w:rsid w:val="009935BC"/>
    <w:rsid w:val="009936BE"/>
    <w:rsid w:val="00993916"/>
    <w:rsid w:val="00994790"/>
    <w:rsid w:val="0099601A"/>
    <w:rsid w:val="00996717"/>
    <w:rsid w:val="009967A3"/>
    <w:rsid w:val="009972CB"/>
    <w:rsid w:val="009973CA"/>
    <w:rsid w:val="009976F8"/>
    <w:rsid w:val="00997DFE"/>
    <w:rsid w:val="009A0A18"/>
    <w:rsid w:val="009A18EC"/>
    <w:rsid w:val="009A1F0D"/>
    <w:rsid w:val="009A230B"/>
    <w:rsid w:val="009A2793"/>
    <w:rsid w:val="009A3D34"/>
    <w:rsid w:val="009A4328"/>
    <w:rsid w:val="009A71DB"/>
    <w:rsid w:val="009A7B1A"/>
    <w:rsid w:val="009B084B"/>
    <w:rsid w:val="009B16FD"/>
    <w:rsid w:val="009B281B"/>
    <w:rsid w:val="009B3404"/>
    <w:rsid w:val="009B3554"/>
    <w:rsid w:val="009B3777"/>
    <w:rsid w:val="009B3AD6"/>
    <w:rsid w:val="009B4342"/>
    <w:rsid w:val="009B6296"/>
    <w:rsid w:val="009B722C"/>
    <w:rsid w:val="009C032E"/>
    <w:rsid w:val="009C0E33"/>
    <w:rsid w:val="009C0FBB"/>
    <w:rsid w:val="009C132C"/>
    <w:rsid w:val="009C2228"/>
    <w:rsid w:val="009C2655"/>
    <w:rsid w:val="009C3C38"/>
    <w:rsid w:val="009C3E5C"/>
    <w:rsid w:val="009C3F7C"/>
    <w:rsid w:val="009C4407"/>
    <w:rsid w:val="009C5105"/>
    <w:rsid w:val="009C5D09"/>
    <w:rsid w:val="009C614B"/>
    <w:rsid w:val="009D0303"/>
    <w:rsid w:val="009D0D1B"/>
    <w:rsid w:val="009D16F9"/>
    <w:rsid w:val="009D2C61"/>
    <w:rsid w:val="009D2D37"/>
    <w:rsid w:val="009D322A"/>
    <w:rsid w:val="009D3A34"/>
    <w:rsid w:val="009D5B23"/>
    <w:rsid w:val="009D611E"/>
    <w:rsid w:val="009D6760"/>
    <w:rsid w:val="009D68F7"/>
    <w:rsid w:val="009E0665"/>
    <w:rsid w:val="009E2D57"/>
    <w:rsid w:val="009E325E"/>
    <w:rsid w:val="009E3C1A"/>
    <w:rsid w:val="009E4B34"/>
    <w:rsid w:val="009E56FC"/>
    <w:rsid w:val="009E6396"/>
    <w:rsid w:val="009E7A6F"/>
    <w:rsid w:val="009E7E4B"/>
    <w:rsid w:val="009F02DD"/>
    <w:rsid w:val="009F0769"/>
    <w:rsid w:val="009F0D9B"/>
    <w:rsid w:val="009F0E39"/>
    <w:rsid w:val="009F1CAB"/>
    <w:rsid w:val="009F29B5"/>
    <w:rsid w:val="009F430B"/>
    <w:rsid w:val="009F4E8B"/>
    <w:rsid w:val="009F595D"/>
    <w:rsid w:val="00A01960"/>
    <w:rsid w:val="00A01CC5"/>
    <w:rsid w:val="00A02843"/>
    <w:rsid w:val="00A038D0"/>
    <w:rsid w:val="00A03A54"/>
    <w:rsid w:val="00A03D30"/>
    <w:rsid w:val="00A07FEC"/>
    <w:rsid w:val="00A10D2C"/>
    <w:rsid w:val="00A114DF"/>
    <w:rsid w:val="00A11CF9"/>
    <w:rsid w:val="00A12BA3"/>
    <w:rsid w:val="00A132A5"/>
    <w:rsid w:val="00A14B3D"/>
    <w:rsid w:val="00A14DC3"/>
    <w:rsid w:val="00A174F4"/>
    <w:rsid w:val="00A17919"/>
    <w:rsid w:val="00A17A7A"/>
    <w:rsid w:val="00A21C6E"/>
    <w:rsid w:val="00A21EEE"/>
    <w:rsid w:val="00A22FBB"/>
    <w:rsid w:val="00A24458"/>
    <w:rsid w:val="00A2596B"/>
    <w:rsid w:val="00A26E6C"/>
    <w:rsid w:val="00A27CB6"/>
    <w:rsid w:val="00A306F7"/>
    <w:rsid w:val="00A30D5E"/>
    <w:rsid w:val="00A30E0E"/>
    <w:rsid w:val="00A32649"/>
    <w:rsid w:val="00A326A7"/>
    <w:rsid w:val="00A33880"/>
    <w:rsid w:val="00A3388B"/>
    <w:rsid w:val="00A3392A"/>
    <w:rsid w:val="00A33C41"/>
    <w:rsid w:val="00A3413A"/>
    <w:rsid w:val="00A346CB"/>
    <w:rsid w:val="00A35275"/>
    <w:rsid w:val="00A35BBE"/>
    <w:rsid w:val="00A363E3"/>
    <w:rsid w:val="00A36B75"/>
    <w:rsid w:val="00A37FB7"/>
    <w:rsid w:val="00A40287"/>
    <w:rsid w:val="00A40CFC"/>
    <w:rsid w:val="00A418FF"/>
    <w:rsid w:val="00A41D47"/>
    <w:rsid w:val="00A4230A"/>
    <w:rsid w:val="00A425FD"/>
    <w:rsid w:val="00A4265D"/>
    <w:rsid w:val="00A4271B"/>
    <w:rsid w:val="00A43343"/>
    <w:rsid w:val="00A43A00"/>
    <w:rsid w:val="00A46CA4"/>
    <w:rsid w:val="00A50468"/>
    <w:rsid w:val="00A5048F"/>
    <w:rsid w:val="00A51A22"/>
    <w:rsid w:val="00A52CFE"/>
    <w:rsid w:val="00A53173"/>
    <w:rsid w:val="00A537DA"/>
    <w:rsid w:val="00A54663"/>
    <w:rsid w:val="00A54B4A"/>
    <w:rsid w:val="00A555BD"/>
    <w:rsid w:val="00A55D59"/>
    <w:rsid w:val="00A563EF"/>
    <w:rsid w:val="00A572B5"/>
    <w:rsid w:val="00A57EB7"/>
    <w:rsid w:val="00A6056C"/>
    <w:rsid w:val="00A60E67"/>
    <w:rsid w:val="00A617ED"/>
    <w:rsid w:val="00A62C67"/>
    <w:rsid w:val="00A62DB8"/>
    <w:rsid w:val="00A63A45"/>
    <w:rsid w:val="00A645C9"/>
    <w:rsid w:val="00A64E9B"/>
    <w:rsid w:val="00A655AD"/>
    <w:rsid w:val="00A65855"/>
    <w:rsid w:val="00A65EE6"/>
    <w:rsid w:val="00A66577"/>
    <w:rsid w:val="00A67B17"/>
    <w:rsid w:val="00A702FE"/>
    <w:rsid w:val="00A70812"/>
    <w:rsid w:val="00A7247D"/>
    <w:rsid w:val="00A7319D"/>
    <w:rsid w:val="00A7370E"/>
    <w:rsid w:val="00A74C06"/>
    <w:rsid w:val="00A7769E"/>
    <w:rsid w:val="00A77EE3"/>
    <w:rsid w:val="00A8001C"/>
    <w:rsid w:val="00A808E5"/>
    <w:rsid w:val="00A80BDE"/>
    <w:rsid w:val="00A81F65"/>
    <w:rsid w:val="00A82D80"/>
    <w:rsid w:val="00A8355C"/>
    <w:rsid w:val="00A83D5C"/>
    <w:rsid w:val="00A8480F"/>
    <w:rsid w:val="00A84B99"/>
    <w:rsid w:val="00A85B88"/>
    <w:rsid w:val="00A85C1B"/>
    <w:rsid w:val="00A8675B"/>
    <w:rsid w:val="00A86A55"/>
    <w:rsid w:val="00A86D43"/>
    <w:rsid w:val="00A905BC"/>
    <w:rsid w:val="00A9064D"/>
    <w:rsid w:val="00A91253"/>
    <w:rsid w:val="00A91D13"/>
    <w:rsid w:val="00A94049"/>
    <w:rsid w:val="00A9461C"/>
    <w:rsid w:val="00A947C3"/>
    <w:rsid w:val="00A970A8"/>
    <w:rsid w:val="00A97DD1"/>
    <w:rsid w:val="00A97DDD"/>
    <w:rsid w:val="00A97E53"/>
    <w:rsid w:val="00AA12AB"/>
    <w:rsid w:val="00AA2DDA"/>
    <w:rsid w:val="00AA5C86"/>
    <w:rsid w:val="00AA5EEC"/>
    <w:rsid w:val="00AA66E8"/>
    <w:rsid w:val="00AA71AE"/>
    <w:rsid w:val="00AA7E9B"/>
    <w:rsid w:val="00AB0023"/>
    <w:rsid w:val="00AB0352"/>
    <w:rsid w:val="00AB0782"/>
    <w:rsid w:val="00AB274F"/>
    <w:rsid w:val="00AB2A9F"/>
    <w:rsid w:val="00AB3414"/>
    <w:rsid w:val="00AB4761"/>
    <w:rsid w:val="00AB4990"/>
    <w:rsid w:val="00AB4BB8"/>
    <w:rsid w:val="00AB544C"/>
    <w:rsid w:val="00AB55D8"/>
    <w:rsid w:val="00AB58C9"/>
    <w:rsid w:val="00AB58D6"/>
    <w:rsid w:val="00AB5FF2"/>
    <w:rsid w:val="00AB66CF"/>
    <w:rsid w:val="00AB6B80"/>
    <w:rsid w:val="00AC22A2"/>
    <w:rsid w:val="00AC238C"/>
    <w:rsid w:val="00AC2BE4"/>
    <w:rsid w:val="00AC4AC5"/>
    <w:rsid w:val="00AC532D"/>
    <w:rsid w:val="00AC56B8"/>
    <w:rsid w:val="00AC57E0"/>
    <w:rsid w:val="00AC5DDB"/>
    <w:rsid w:val="00AC6022"/>
    <w:rsid w:val="00AC609C"/>
    <w:rsid w:val="00AC76DB"/>
    <w:rsid w:val="00AC7E89"/>
    <w:rsid w:val="00AD146C"/>
    <w:rsid w:val="00AD1A99"/>
    <w:rsid w:val="00AD1B3B"/>
    <w:rsid w:val="00AD48D2"/>
    <w:rsid w:val="00AD4DD0"/>
    <w:rsid w:val="00AE01E5"/>
    <w:rsid w:val="00AE1369"/>
    <w:rsid w:val="00AE1370"/>
    <w:rsid w:val="00AE1435"/>
    <w:rsid w:val="00AE1B1A"/>
    <w:rsid w:val="00AE1F9C"/>
    <w:rsid w:val="00AE2571"/>
    <w:rsid w:val="00AE35B1"/>
    <w:rsid w:val="00AE52AD"/>
    <w:rsid w:val="00AE598E"/>
    <w:rsid w:val="00AE62BE"/>
    <w:rsid w:val="00AE6DC1"/>
    <w:rsid w:val="00AE7A44"/>
    <w:rsid w:val="00AF0C58"/>
    <w:rsid w:val="00AF1DA9"/>
    <w:rsid w:val="00AF2213"/>
    <w:rsid w:val="00AF274E"/>
    <w:rsid w:val="00AF2DB6"/>
    <w:rsid w:val="00AF3004"/>
    <w:rsid w:val="00AF395A"/>
    <w:rsid w:val="00AF5EEB"/>
    <w:rsid w:val="00AF7C19"/>
    <w:rsid w:val="00B00C44"/>
    <w:rsid w:val="00B0133F"/>
    <w:rsid w:val="00B016CF"/>
    <w:rsid w:val="00B0208C"/>
    <w:rsid w:val="00B03D91"/>
    <w:rsid w:val="00B0525A"/>
    <w:rsid w:val="00B055AE"/>
    <w:rsid w:val="00B0589B"/>
    <w:rsid w:val="00B0722D"/>
    <w:rsid w:val="00B07D5A"/>
    <w:rsid w:val="00B1017E"/>
    <w:rsid w:val="00B105AC"/>
    <w:rsid w:val="00B10B08"/>
    <w:rsid w:val="00B10B29"/>
    <w:rsid w:val="00B11475"/>
    <w:rsid w:val="00B11B74"/>
    <w:rsid w:val="00B11D67"/>
    <w:rsid w:val="00B12293"/>
    <w:rsid w:val="00B1308C"/>
    <w:rsid w:val="00B2090F"/>
    <w:rsid w:val="00B20EC2"/>
    <w:rsid w:val="00B2183B"/>
    <w:rsid w:val="00B21F31"/>
    <w:rsid w:val="00B24D7B"/>
    <w:rsid w:val="00B25CB9"/>
    <w:rsid w:val="00B2657B"/>
    <w:rsid w:val="00B26CB0"/>
    <w:rsid w:val="00B26E01"/>
    <w:rsid w:val="00B27906"/>
    <w:rsid w:val="00B27BB7"/>
    <w:rsid w:val="00B3580D"/>
    <w:rsid w:val="00B3618C"/>
    <w:rsid w:val="00B37D3E"/>
    <w:rsid w:val="00B42F4B"/>
    <w:rsid w:val="00B430C7"/>
    <w:rsid w:val="00B43975"/>
    <w:rsid w:val="00B4449A"/>
    <w:rsid w:val="00B447AA"/>
    <w:rsid w:val="00B45733"/>
    <w:rsid w:val="00B4701D"/>
    <w:rsid w:val="00B4776E"/>
    <w:rsid w:val="00B50689"/>
    <w:rsid w:val="00B51E6A"/>
    <w:rsid w:val="00B51FC5"/>
    <w:rsid w:val="00B53816"/>
    <w:rsid w:val="00B53A55"/>
    <w:rsid w:val="00B53DA4"/>
    <w:rsid w:val="00B54796"/>
    <w:rsid w:val="00B554D5"/>
    <w:rsid w:val="00B55732"/>
    <w:rsid w:val="00B55B45"/>
    <w:rsid w:val="00B55E04"/>
    <w:rsid w:val="00B56D2A"/>
    <w:rsid w:val="00B6056D"/>
    <w:rsid w:val="00B605D4"/>
    <w:rsid w:val="00B60B47"/>
    <w:rsid w:val="00B629CE"/>
    <w:rsid w:val="00B63A5E"/>
    <w:rsid w:val="00B65661"/>
    <w:rsid w:val="00B66746"/>
    <w:rsid w:val="00B66A03"/>
    <w:rsid w:val="00B675ED"/>
    <w:rsid w:val="00B67CC8"/>
    <w:rsid w:val="00B70345"/>
    <w:rsid w:val="00B704E3"/>
    <w:rsid w:val="00B70BAD"/>
    <w:rsid w:val="00B72440"/>
    <w:rsid w:val="00B749C9"/>
    <w:rsid w:val="00B75C6F"/>
    <w:rsid w:val="00B76729"/>
    <w:rsid w:val="00B76AD2"/>
    <w:rsid w:val="00B8017A"/>
    <w:rsid w:val="00B80197"/>
    <w:rsid w:val="00B8068E"/>
    <w:rsid w:val="00B80D1B"/>
    <w:rsid w:val="00B81B24"/>
    <w:rsid w:val="00B8252F"/>
    <w:rsid w:val="00B831F4"/>
    <w:rsid w:val="00B83B6A"/>
    <w:rsid w:val="00B85A23"/>
    <w:rsid w:val="00B85B0E"/>
    <w:rsid w:val="00B85B97"/>
    <w:rsid w:val="00B86544"/>
    <w:rsid w:val="00B867C5"/>
    <w:rsid w:val="00B901CB"/>
    <w:rsid w:val="00B909E2"/>
    <w:rsid w:val="00B90CA6"/>
    <w:rsid w:val="00B9243D"/>
    <w:rsid w:val="00B92F42"/>
    <w:rsid w:val="00B92FAB"/>
    <w:rsid w:val="00B9385C"/>
    <w:rsid w:val="00B947ED"/>
    <w:rsid w:val="00B9524F"/>
    <w:rsid w:val="00B95B9E"/>
    <w:rsid w:val="00B966B8"/>
    <w:rsid w:val="00B96A68"/>
    <w:rsid w:val="00BA04F2"/>
    <w:rsid w:val="00BA070C"/>
    <w:rsid w:val="00BA0FCE"/>
    <w:rsid w:val="00BA1A4D"/>
    <w:rsid w:val="00BA273E"/>
    <w:rsid w:val="00BA538E"/>
    <w:rsid w:val="00BA67BB"/>
    <w:rsid w:val="00BA6DA4"/>
    <w:rsid w:val="00BA7B25"/>
    <w:rsid w:val="00BB104B"/>
    <w:rsid w:val="00BB1E49"/>
    <w:rsid w:val="00BB2BE9"/>
    <w:rsid w:val="00BB305B"/>
    <w:rsid w:val="00BB414B"/>
    <w:rsid w:val="00BB51EE"/>
    <w:rsid w:val="00BB52D8"/>
    <w:rsid w:val="00BB61DD"/>
    <w:rsid w:val="00BB6955"/>
    <w:rsid w:val="00BB6AD7"/>
    <w:rsid w:val="00BC0348"/>
    <w:rsid w:val="00BC062E"/>
    <w:rsid w:val="00BC066C"/>
    <w:rsid w:val="00BC0DDD"/>
    <w:rsid w:val="00BC101A"/>
    <w:rsid w:val="00BC13A1"/>
    <w:rsid w:val="00BC19EF"/>
    <w:rsid w:val="00BC1FFA"/>
    <w:rsid w:val="00BC237F"/>
    <w:rsid w:val="00BC48CB"/>
    <w:rsid w:val="00BC4A79"/>
    <w:rsid w:val="00BC5109"/>
    <w:rsid w:val="00BC5A62"/>
    <w:rsid w:val="00BC621A"/>
    <w:rsid w:val="00BC7FFD"/>
    <w:rsid w:val="00BD0016"/>
    <w:rsid w:val="00BD0ACC"/>
    <w:rsid w:val="00BD3550"/>
    <w:rsid w:val="00BD389A"/>
    <w:rsid w:val="00BD3DA1"/>
    <w:rsid w:val="00BD4FE3"/>
    <w:rsid w:val="00BD5312"/>
    <w:rsid w:val="00BD5612"/>
    <w:rsid w:val="00BD5BC0"/>
    <w:rsid w:val="00BD5C1A"/>
    <w:rsid w:val="00BD5D09"/>
    <w:rsid w:val="00BD7210"/>
    <w:rsid w:val="00BE24EE"/>
    <w:rsid w:val="00BE4123"/>
    <w:rsid w:val="00BE4DD3"/>
    <w:rsid w:val="00BE592F"/>
    <w:rsid w:val="00BE70D8"/>
    <w:rsid w:val="00BF07EF"/>
    <w:rsid w:val="00BF08D0"/>
    <w:rsid w:val="00BF1009"/>
    <w:rsid w:val="00BF1563"/>
    <w:rsid w:val="00BF369E"/>
    <w:rsid w:val="00BF40F2"/>
    <w:rsid w:val="00BF75E7"/>
    <w:rsid w:val="00BF778E"/>
    <w:rsid w:val="00C0002C"/>
    <w:rsid w:val="00C02478"/>
    <w:rsid w:val="00C02936"/>
    <w:rsid w:val="00C03163"/>
    <w:rsid w:val="00C040AC"/>
    <w:rsid w:val="00C0498E"/>
    <w:rsid w:val="00C04D9D"/>
    <w:rsid w:val="00C077AA"/>
    <w:rsid w:val="00C07FEC"/>
    <w:rsid w:val="00C101F8"/>
    <w:rsid w:val="00C11CEE"/>
    <w:rsid w:val="00C124AB"/>
    <w:rsid w:val="00C129C0"/>
    <w:rsid w:val="00C130A7"/>
    <w:rsid w:val="00C14E96"/>
    <w:rsid w:val="00C16067"/>
    <w:rsid w:val="00C170DE"/>
    <w:rsid w:val="00C20939"/>
    <w:rsid w:val="00C20E52"/>
    <w:rsid w:val="00C21231"/>
    <w:rsid w:val="00C21CEE"/>
    <w:rsid w:val="00C22B6D"/>
    <w:rsid w:val="00C241EB"/>
    <w:rsid w:val="00C248FE"/>
    <w:rsid w:val="00C26D08"/>
    <w:rsid w:val="00C27403"/>
    <w:rsid w:val="00C312A3"/>
    <w:rsid w:val="00C3166A"/>
    <w:rsid w:val="00C328D2"/>
    <w:rsid w:val="00C32CF3"/>
    <w:rsid w:val="00C347F5"/>
    <w:rsid w:val="00C34F2E"/>
    <w:rsid w:val="00C36561"/>
    <w:rsid w:val="00C36D4C"/>
    <w:rsid w:val="00C36DDA"/>
    <w:rsid w:val="00C36F16"/>
    <w:rsid w:val="00C373F5"/>
    <w:rsid w:val="00C37597"/>
    <w:rsid w:val="00C375D9"/>
    <w:rsid w:val="00C37A9A"/>
    <w:rsid w:val="00C42C45"/>
    <w:rsid w:val="00C42ECB"/>
    <w:rsid w:val="00C43009"/>
    <w:rsid w:val="00C43658"/>
    <w:rsid w:val="00C44160"/>
    <w:rsid w:val="00C444C3"/>
    <w:rsid w:val="00C458B8"/>
    <w:rsid w:val="00C467CD"/>
    <w:rsid w:val="00C47611"/>
    <w:rsid w:val="00C47ABC"/>
    <w:rsid w:val="00C47DF7"/>
    <w:rsid w:val="00C5065C"/>
    <w:rsid w:val="00C50A65"/>
    <w:rsid w:val="00C515AD"/>
    <w:rsid w:val="00C51F92"/>
    <w:rsid w:val="00C527E0"/>
    <w:rsid w:val="00C53D79"/>
    <w:rsid w:val="00C556DF"/>
    <w:rsid w:val="00C57AE4"/>
    <w:rsid w:val="00C60FEB"/>
    <w:rsid w:val="00C616C9"/>
    <w:rsid w:val="00C61C52"/>
    <w:rsid w:val="00C628FB"/>
    <w:rsid w:val="00C62DDE"/>
    <w:rsid w:val="00C62E66"/>
    <w:rsid w:val="00C62F29"/>
    <w:rsid w:val="00C63C6F"/>
    <w:rsid w:val="00C6423B"/>
    <w:rsid w:val="00C64878"/>
    <w:rsid w:val="00C64D7E"/>
    <w:rsid w:val="00C65096"/>
    <w:rsid w:val="00C664BE"/>
    <w:rsid w:val="00C66DBB"/>
    <w:rsid w:val="00C66FD7"/>
    <w:rsid w:val="00C7004B"/>
    <w:rsid w:val="00C72CA9"/>
    <w:rsid w:val="00C72F9B"/>
    <w:rsid w:val="00C73948"/>
    <w:rsid w:val="00C75C67"/>
    <w:rsid w:val="00C75E8F"/>
    <w:rsid w:val="00C75F6A"/>
    <w:rsid w:val="00C7603A"/>
    <w:rsid w:val="00C7605A"/>
    <w:rsid w:val="00C76C6E"/>
    <w:rsid w:val="00C774AA"/>
    <w:rsid w:val="00C77D30"/>
    <w:rsid w:val="00C80DDF"/>
    <w:rsid w:val="00C82C0F"/>
    <w:rsid w:val="00C83E7B"/>
    <w:rsid w:val="00C84AF1"/>
    <w:rsid w:val="00C867FB"/>
    <w:rsid w:val="00C87A0B"/>
    <w:rsid w:val="00C87D87"/>
    <w:rsid w:val="00C90044"/>
    <w:rsid w:val="00C917D8"/>
    <w:rsid w:val="00C92B88"/>
    <w:rsid w:val="00C93748"/>
    <w:rsid w:val="00C94727"/>
    <w:rsid w:val="00C95472"/>
    <w:rsid w:val="00C959CD"/>
    <w:rsid w:val="00C95A6E"/>
    <w:rsid w:val="00C96EC5"/>
    <w:rsid w:val="00C97AA3"/>
    <w:rsid w:val="00CA0764"/>
    <w:rsid w:val="00CA0F7A"/>
    <w:rsid w:val="00CA3568"/>
    <w:rsid w:val="00CA49F6"/>
    <w:rsid w:val="00CA4A9E"/>
    <w:rsid w:val="00CA4B07"/>
    <w:rsid w:val="00CA517C"/>
    <w:rsid w:val="00CA61CF"/>
    <w:rsid w:val="00CA6DBB"/>
    <w:rsid w:val="00CA7642"/>
    <w:rsid w:val="00CB27E4"/>
    <w:rsid w:val="00CB2C31"/>
    <w:rsid w:val="00CB3219"/>
    <w:rsid w:val="00CB4548"/>
    <w:rsid w:val="00CB5A3E"/>
    <w:rsid w:val="00CB6386"/>
    <w:rsid w:val="00CB6E44"/>
    <w:rsid w:val="00CB6E56"/>
    <w:rsid w:val="00CB6EED"/>
    <w:rsid w:val="00CC1CAB"/>
    <w:rsid w:val="00CC32D8"/>
    <w:rsid w:val="00CC4144"/>
    <w:rsid w:val="00CC4F2B"/>
    <w:rsid w:val="00CC5182"/>
    <w:rsid w:val="00CC562F"/>
    <w:rsid w:val="00CC5BFC"/>
    <w:rsid w:val="00CC6201"/>
    <w:rsid w:val="00CD1381"/>
    <w:rsid w:val="00CD47B1"/>
    <w:rsid w:val="00CD4963"/>
    <w:rsid w:val="00CD6FA7"/>
    <w:rsid w:val="00CE0629"/>
    <w:rsid w:val="00CE2B93"/>
    <w:rsid w:val="00CE379F"/>
    <w:rsid w:val="00CE37AA"/>
    <w:rsid w:val="00CE3BB2"/>
    <w:rsid w:val="00CE3FBF"/>
    <w:rsid w:val="00CE52F8"/>
    <w:rsid w:val="00CE57F2"/>
    <w:rsid w:val="00CE6FC1"/>
    <w:rsid w:val="00CE75B9"/>
    <w:rsid w:val="00CF09D5"/>
    <w:rsid w:val="00CF1499"/>
    <w:rsid w:val="00CF288A"/>
    <w:rsid w:val="00CF2C2B"/>
    <w:rsid w:val="00CF6520"/>
    <w:rsid w:val="00CF747B"/>
    <w:rsid w:val="00D000A9"/>
    <w:rsid w:val="00D019FC"/>
    <w:rsid w:val="00D01A7F"/>
    <w:rsid w:val="00D02006"/>
    <w:rsid w:val="00D020BA"/>
    <w:rsid w:val="00D025A6"/>
    <w:rsid w:val="00D0398B"/>
    <w:rsid w:val="00D03A1A"/>
    <w:rsid w:val="00D03F31"/>
    <w:rsid w:val="00D0514C"/>
    <w:rsid w:val="00D05468"/>
    <w:rsid w:val="00D054DB"/>
    <w:rsid w:val="00D05ED7"/>
    <w:rsid w:val="00D07F62"/>
    <w:rsid w:val="00D1056A"/>
    <w:rsid w:val="00D11152"/>
    <w:rsid w:val="00D11F6D"/>
    <w:rsid w:val="00D12424"/>
    <w:rsid w:val="00D12919"/>
    <w:rsid w:val="00D14230"/>
    <w:rsid w:val="00D14B56"/>
    <w:rsid w:val="00D153AE"/>
    <w:rsid w:val="00D15FCC"/>
    <w:rsid w:val="00D16F48"/>
    <w:rsid w:val="00D17FE1"/>
    <w:rsid w:val="00D207DF"/>
    <w:rsid w:val="00D20DA0"/>
    <w:rsid w:val="00D2139E"/>
    <w:rsid w:val="00D22294"/>
    <w:rsid w:val="00D22A1E"/>
    <w:rsid w:val="00D25122"/>
    <w:rsid w:val="00D251DC"/>
    <w:rsid w:val="00D2575A"/>
    <w:rsid w:val="00D26D55"/>
    <w:rsid w:val="00D3105E"/>
    <w:rsid w:val="00D31504"/>
    <w:rsid w:val="00D34681"/>
    <w:rsid w:val="00D369B3"/>
    <w:rsid w:val="00D36C64"/>
    <w:rsid w:val="00D36E92"/>
    <w:rsid w:val="00D4317E"/>
    <w:rsid w:val="00D43DEA"/>
    <w:rsid w:val="00D455D0"/>
    <w:rsid w:val="00D47064"/>
    <w:rsid w:val="00D50808"/>
    <w:rsid w:val="00D5199D"/>
    <w:rsid w:val="00D51C50"/>
    <w:rsid w:val="00D529E8"/>
    <w:rsid w:val="00D5400A"/>
    <w:rsid w:val="00D54188"/>
    <w:rsid w:val="00D54C63"/>
    <w:rsid w:val="00D553F7"/>
    <w:rsid w:val="00D555A9"/>
    <w:rsid w:val="00D566A2"/>
    <w:rsid w:val="00D579E0"/>
    <w:rsid w:val="00D60360"/>
    <w:rsid w:val="00D60728"/>
    <w:rsid w:val="00D6095C"/>
    <w:rsid w:val="00D613B3"/>
    <w:rsid w:val="00D621BB"/>
    <w:rsid w:val="00D62457"/>
    <w:rsid w:val="00D6285B"/>
    <w:rsid w:val="00D6460E"/>
    <w:rsid w:val="00D656FC"/>
    <w:rsid w:val="00D656FE"/>
    <w:rsid w:val="00D66466"/>
    <w:rsid w:val="00D67E46"/>
    <w:rsid w:val="00D70021"/>
    <w:rsid w:val="00D72222"/>
    <w:rsid w:val="00D7282A"/>
    <w:rsid w:val="00D72A39"/>
    <w:rsid w:val="00D73CCF"/>
    <w:rsid w:val="00D73E70"/>
    <w:rsid w:val="00D75C4A"/>
    <w:rsid w:val="00D75D4A"/>
    <w:rsid w:val="00D762A1"/>
    <w:rsid w:val="00D7631C"/>
    <w:rsid w:val="00D76803"/>
    <w:rsid w:val="00D778C0"/>
    <w:rsid w:val="00D80CFD"/>
    <w:rsid w:val="00D828B9"/>
    <w:rsid w:val="00D82E46"/>
    <w:rsid w:val="00D83214"/>
    <w:rsid w:val="00D84ACA"/>
    <w:rsid w:val="00D84B15"/>
    <w:rsid w:val="00D8632A"/>
    <w:rsid w:val="00D86D5E"/>
    <w:rsid w:val="00D900DE"/>
    <w:rsid w:val="00D905A3"/>
    <w:rsid w:val="00D9135B"/>
    <w:rsid w:val="00D91CB5"/>
    <w:rsid w:val="00D95B10"/>
    <w:rsid w:val="00DA1340"/>
    <w:rsid w:val="00DA2D7C"/>
    <w:rsid w:val="00DA2E42"/>
    <w:rsid w:val="00DA3B8C"/>
    <w:rsid w:val="00DA3DB1"/>
    <w:rsid w:val="00DA4F2F"/>
    <w:rsid w:val="00DA6D4F"/>
    <w:rsid w:val="00DB0B66"/>
    <w:rsid w:val="00DB1CAF"/>
    <w:rsid w:val="00DB259D"/>
    <w:rsid w:val="00DB2F49"/>
    <w:rsid w:val="00DB3780"/>
    <w:rsid w:val="00DB3CB8"/>
    <w:rsid w:val="00DB463A"/>
    <w:rsid w:val="00DB4CE0"/>
    <w:rsid w:val="00DC0311"/>
    <w:rsid w:val="00DC0F59"/>
    <w:rsid w:val="00DC1F2D"/>
    <w:rsid w:val="00DC28FA"/>
    <w:rsid w:val="00DC2AA3"/>
    <w:rsid w:val="00DC3545"/>
    <w:rsid w:val="00DC4F01"/>
    <w:rsid w:val="00DC62DD"/>
    <w:rsid w:val="00DC7173"/>
    <w:rsid w:val="00DC76B7"/>
    <w:rsid w:val="00DD035F"/>
    <w:rsid w:val="00DD0F22"/>
    <w:rsid w:val="00DD3498"/>
    <w:rsid w:val="00DD73FB"/>
    <w:rsid w:val="00DE0261"/>
    <w:rsid w:val="00DE1295"/>
    <w:rsid w:val="00DE1C62"/>
    <w:rsid w:val="00DE261E"/>
    <w:rsid w:val="00DE4279"/>
    <w:rsid w:val="00DE5E22"/>
    <w:rsid w:val="00DE61E6"/>
    <w:rsid w:val="00DE7F83"/>
    <w:rsid w:val="00DF01E1"/>
    <w:rsid w:val="00DF025B"/>
    <w:rsid w:val="00DF169D"/>
    <w:rsid w:val="00DF3256"/>
    <w:rsid w:val="00DF48FB"/>
    <w:rsid w:val="00DF5A8F"/>
    <w:rsid w:val="00DF6974"/>
    <w:rsid w:val="00E000C9"/>
    <w:rsid w:val="00E00387"/>
    <w:rsid w:val="00E00C60"/>
    <w:rsid w:val="00E00CA6"/>
    <w:rsid w:val="00E0115C"/>
    <w:rsid w:val="00E04281"/>
    <w:rsid w:val="00E04C83"/>
    <w:rsid w:val="00E05A10"/>
    <w:rsid w:val="00E0662A"/>
    <w:rsid w:val="00E066A4"/>
    <w:rsid w:val="00E12D88"/>
    <w:rsid w:val="00E12FE1"/>
    <w:rsid w:val="00E130C9"/>
    <w:rsid w:val="00E13163"/>
    <w:rsid w:val="00E134FB"/>
    <w:rsid w:val="00E1392E"/>
    <w:rsid w:val="00E165A1"/>
    <w:rsid w:val="00E203B8"/>
    <w:rsid w:val="00E22A07"/>
    <w:rsid w:val="00E22D2B"/>
    <w:rsid w:val="00E22E52"/>
    <w:rsid w:val="00E238C6"/>
    <w:rsid w:val="00E23F10"/>
    <w:rsid w:val="00E2418E"/>
    <w:rsid w:val="00E26867"/>
    <w:rsid w:val="00E3064B"/>
    <w:rsid w:val="00E30F90"/>
    <w:rsid w:val="00E3204E"/>
    <w:rsid w:val="00E33849"/>
    <w:rsid w:val="00E3450B"/>
    <w:rsid w:val="00E345AA"/>
    <w:rsid w:val="00E34953"/>
    <w:rsid w:val="00E35C1F"/>
    <w:rsid w:val="00E361C2"/>
    <w:rsid w:val="00E36243"/>
    <w:rsid w:val="00E368C5"/>
    <w:rsid w:val="00E36961"/>
    <w:rsid w:val="00E371A9"/>
    <w:rsid w:val="00E37206"/>
    <w:rsid w:val="00E3738A"/>
    <w:rsid w:val="00E37D24"/>
    <w:rsid w:val="00E40B58"/>
    <w:rsid w:val="00E415F7"/>
    <w:rsid w:val="00E41610"/>
    <w:rsid w:val="00E41923"/>
    <w:rsid w:val="00E419C1"/>
    <w:rsid w:val="00E421FE"/>
    <w:rsid w:val="00E423E7"/>
    <w:rsid w:val="00E42E49"/>
    <w:rsid w:val="00E44971"/>
    <w:rsid w:val="00E46EE3"/>
    <w:rsid w:val="00E473DA"/>
    <w:rsid w:val="00E47CD4"/>
    <w:rsid w:val="00E47F3B"/>
    <w:rsid w:val="00E50A16"/>
    <w:rsid w:val="00E52352"/>
    <w:rsid w:val="00E54E87"/>
    <w:rsid w:val="00E56884"/>
    <w:rsid w:val="00E607D7"/>
    <w:rsid w:val="00E62654"/>
    <w:rsid w:val="00E632FE"/>
    <w:rsid w:val="00E64A22"/>
    <w:rsid w:val="00E65749"/>
    <w:rsid w:val="00E65834"/>
    <w:rsid w:val="00E65CDE"/>
    <w:rsid w:val="00E65DB0"/>
    <w:rsid w:val="00E66741"/>
    <w:rsid w:val="00E66E25"/>
    <w:rsid w:val="00E66FF7"/>
    <w:rsid w:val="00E6725E"/>
    <w:rsid w:val="00E67608"/>
    <w:rsid w:val="00E67C55"/>
    <w:rsid w:val="00E712DC"/>
    <w:rsid w:val="00E72456"/>
    <w:rsid w:val="00E73CC4"/>
    <w:rsid w:val="00E75035"/>
    <w:rsid w:val="00E75B09"/>
    <w:rsid w:val="00E76FC9"/>
    <w:rsid w:val="00E77089"/>
    <w:rsid w:val="00E77AE1"/>
    <w:rsid w:val="00E77BBB"/>
    <w:rsid w:val="00E77FA6"/>
    <w:rsid w:val="00E8050B"/>
    <w:rsid w:val="00E8064B"/>
    <w:rsid w:val="00E80837"/>
    <w:rsid w:val="00E81860"/>
    <w:rsid w:val="00E81C46"/>
    <w:rsid w:val="00E82C27"/>
    <w:rsid w:val="00E83A54"/>
    <w:rsid w:val="00E83BDA"/>
    <w:rsid w:val="00E83FC5"/>
    <w:rsid w:val="00E8465D"/>
    <w:rsid w:val="00E8530C"/>
    <w:rsid w:val="00E85737"/>
    <w:rsid w:val="00E85C3F"/>
    <w:rsid w:val="00E86C86"/>
    <w:rsid w:val="00E8722C"/>
    <w:rsid w:val="00E873BA"/>
    <w:rsid w:val="00E87933"/>
    <w:rsid w:val="00E87ADA"/>
    <w:rsid w:val="00E9040D"/>
    <w:rsid w:val="00E90BC4"/>
    <w:rsid w:val="00E90CDB"/>
    <w:rsid w:val="00E916AB"/>
    <w:rsid w:val="00E91BCE"/>
    <w:rsid w:val="00E9327B"/>
    <w:rsid w:val="00E94399"/>
    <w:rsid w:val="00E943CA"/>
    <w:rsid w:val="00E94655"/>
    <w:rsid w:val="00E94667"/>
    <w:rsid w:val="00E96220"/>
    <w:rsid w:val="00E97F9B"/>
    <w:rsid w:val="00EA0618"/>
    <w:rsid w:val="00EA0937"/>
    <w:rsid w:val="00EA0B9A"/>
    <w:rsid w:val="00EA1F5C"/>
    <w:rsid w:val="00EA253C"/>
    <w:rsid w:val="00EA30EC"/>
    <w:rsid w:val="00EA4233"/>
    <w:rsid w:val="00EA5EC9"/>
    <w:rsid w:val="00EA5FE3"/>
    <w:rsid w:val="00EA6E83"/>
    <w:rsid w:val="00EA743A"/>
    <w:rsid w:val="00EA7AC1"/>
    <w:rsid w:val="00EB091F"/>
    <w:rsid w:val="00EB122E"/>
    <w:rsid w:val="00EB1B16"/>
    <w:rsid w:val="00EB24D5"/>
    <w:rsid w:val="00EB2EE6"/>
    <w:rsid w:val="00EB3295"/>
    <w:rsid w:val="00EB3DA1"/>
    <w:rsid w:val="00EB4647"/>
    <w:rsid w:val="00EB4A24"/>
    <w:rsid w:val="00EC0219"/>
    <w:rsid w:val="00EC07B6"/>
    <w:rsid w:val="00EC1153"/>
    <w:rsid w:val="00EC3733"/>
    <w:rsid w:val="00EC3E5F"/>
    <w:rsid w:val="00EC4DA5"/>
    <w:rsid w:val="00EC52CC"/>
    <w:rsid w:val="00EC67E7"/>
    <w:rsid w:val="00EC6B2D"/>
    <w:rsid w:val="00EC78DE"/>
    <w:rsid w:val="00EC798D"/>
    <w:rsid w:val="00EC7BEA"/>
    <w:rsid w:val="00ED1DBD"/>
    <w:rsid w:val="00ED2205"/>
    <w:rsid w:val="00ED26E3"/>
    <w:rsid w:val="00ED2DF2"/>
    <w:rsid w:val="00ED323B"/>
    <w:rsid w:val="00ED37FD"/>
    <w:rsid w:val="00ED395E"/>
    <w:rsid w:val="00ED3AD7"/>
    <w:rsid w:val="00ED3B4B"/>
    <w:rsid w:val="00ED5727"/>
    <w:rsid w:val="00ED62B6"/>
    <w:rsid w:val="00ED70F5"/>
    <w:rsid w:val="00ED72E2"/>
    <w:rsid w:val="00ED78CF"/>
    <w:rsid w:val="00EE0B3A"/>
    <w:rsid w:val="00EE1758"/>
    <w:rsid w:val="00EE22BA"/>
    <w:rsid w:val="00EE3741"/>
    <w:rsid w:val="00EE49E4"/>
    <w:rsid w:val="00EF1539"/>
    <w:rsid w:val="00EF1BF5"/>
    <w:rsid w:val="00EF2300"/>
    <w:rsid w:val="00EF2421"/>
    <w:rsid w:val="00EF2669"/>
    <w:rsid w:val="00EF282B"/>
    <w:rsid w:val="00EF381E"/>
    <w:rsid w:val="00EF39C1"/>
    <w:rsid w:val="00EF5C97"/>
    <w:rsid w:val="00EF62B0"/>
    <w:rsid w:val="00EF6785"/>
    <w:rsid w:val="00EF67AF"/>
    <w:rsid w:val="00EF71A9"/>
    <w:rsid w:val="00EF7EC9"/>
    <w:rsid w:val="00F00396"/>
    <w:rsid w:val="00F0060F"/>
    <w:rsid w:val="00F011FF"/>
    <w:rsid w:val="00F012B7"/>
    <w:rsid w:val="00F01BE5"/>
    <w:rsid w:val="00F02F0C"/>
    <w:rsid w:val="00F033B2"/>
    <w:rsid w:val="00F04780"/>
    <w:rsid w:val="00F07C3B"/>
    <w:rsid w:val="00F101E8"/>
    <w:rsid w:val="00F110AA"/>
    <w:rsid w:val="00F111E1"/>
    <w:rsid w:val="00F11421"/>
    <w:rsid w:val="00F11CFE"/>
    <w:rsid w:val="00F11F6E"/>
    <w:rsid w:val="00F1244A"/>
    <w:rsid w:val="00F124C5"/>
    <w:rsid w:val="00F13DAA"/>
    <w:rsid w:val="00F14556"/>
    <w:rsid w:val="00F14F8C"/>
    <w:rsid w:val="00F17EC9"/>
    <w:rsid w:val="00F2050B"/>
    <w:rsid w:val="00F226D1"/>
    <w:rsid w:val="00F25E60"/>
    <w:rsid w:val="00F26444"/>
    <w:rsid w:val="00F26754"/>
    <w:rsid w:val="00F30C40"/>
    <w:rsid w:val="00F30D38"/>
    <w:rsid w:val="00F30EE7"/>
    <w:rsid w:val="00F337BE"/>
    <w:rsid w:val="00F33C84"/>
    <w:rsid w:val="00F34CF3"/>
    <w:rsid w:val="00F35213"/>
    <w:rsid w:val="00F40351"/>
    <w:rsid w:val="00F416C1"/>
    <w:rsid w:val="00F42450"/>
    <w:rsid w:val="00F4397D"/>
    <w:rsid w:val="00F444C1"/>
    <w:rsid w:val="00F44593"/>
    <w:rsid w:val="00F44E0B"/>
    <w:rsid w:val="00F45A4D"/>
    <w:rsid w:val="00F474C9"/>
    <w:rsid w:val="00F53FD6"/>
    <w:rsid w:val="00F55999"/>
    <w:rsid w:val="00F56B12"/>
    <w:rsid w:val="00F606C0"/>
    <w:rsid w:val="00F61C4C"/>
    <w:rsid w:val="00F62C50"/>
    <w:rsid w:val="00F64310"/>
    <w:rsid w:val="00F643BD"/>
    <w:rsid w:val="00F643F8"/>
    <w:rsid w:val="00F64DCE"/>
    <w:rsid w:val="00F6552F"/>
    <w:rsid w:val="00F657A0"/>
    <w:rsid w:val="00F65DBF"/>
    <w:rsid w:val="00F67AA3"/>
    <w:rsid w:val="00F70CCA"/>
    <w:rsid w:val="00F71E4F"/>
    <w:rsid w:val="00F72D98"/>
    <w:rsid w:val="00F73167"/>
    <w:rsid w:val="00F734A9"/>
    <w:rsid w:val="00F73613"/>
    <w:rsid w:val="00F75DE6"/>
    <w:rsid w:val="00F768F3"/>
    <w:rsid w:val="00F800B6"/>
    <w:rsid w:val="00F817C0"/>
    <w:rsid w:val="00F822BA"/>
    <w:rsid w:val="00F83531"/>
    <w:rsid w:val="00F83A89"/>
    <w:rsid w:val="00F83EE6"/>
    <w:rsid w:val="00F8470D"/>
    <w:rsid w:val="00F8549E"/>
    <w:rsid w:val="00F85503"/>
    <w:rsid w:val="00F868ED"/>
    <w:rsid w:val="00F8704C"/>
    <w:rsid w:val="00F87681"/>
    <w:rsid w:val="00F87F44"/>
    <w:rsid w:val="00F90613"/>
    <w:rsid w:val="00F90775"/>
    <w:rsid w:val="00F92600"/>
    <w:rsid w:val="00F92759"/>
    <w:rsid w:val="00F94BFF"/>
    <w:rsid w:val="00F951A6"/>
    <w:rsid w:val="00F96035"/>
    <w:rsid w:val="00F96F5D"/>
    <w:rsid w:val="00FA03E4"/>
    <w:rsid w:val="00FA0598"/>
    <w:rsid w:val="00FA06EB"/>
    <w:rsid w:val="00FA0AD5"/>
    <w:rsid w:val="00FA0EF8"/>
    <w:rsid w:val="00FA1406"/>
    <w:rsid w:val="00FA265C"/>
    <w:rsid w:val="00FA285E"/>
    <w:rsid w:val="00FA2EFD"/>
    <w:rsid w:val="00FA33AC"/>
    <w:rsid w:val="00FA37DB"/>
    <w:rsid w:val="00FA4F8E"/>
    <w:rsid w:val="00FA4FD6"/>
    <w:rsid w:val="00FA51CE"/>
    <w:rsid w:val="00FA6595"/>
    <w:rsid w:val="00FA7735"/>
    <w:rsid w:val="00FA7A44"/>
    <w:rsid w:val="00FA7BBF"/>
    <w:rsid w:val="00FB0B9A"/>
    <w:rsid w:val="00FB21DD"/>
    <w:rsid w:val="00FB2AF9"/>
    <w:rsid w:val="00FB2D01"/>
    <w:rsid w:val="00FB2F0C"/>
    <w:rsid w:val="00FB43FA"/>
    <w:rsid w:val="00FB58A1"/>
    <w:rsid w:val="00FB6AE3"/>
    <w:rsid w:val="00FB714A"/>
    <w:rsid w:val="00FB7206"/>
    <w:rsid w:val="00FC0902"/>
    <w:rsid w:val="00FC0927"/>
    <w:rsid w:val="00FC0D36"/>
    <w:rsid w:val="00FC20BE"/>
    <w:rsid w:val="00FC2735"/>
    <w:rsid w:val="00FC275A"/>
    <w:rsid w:val="00FC2BBC"/>
    <w:rsid w:val="00FC564B"/>
    <w:rsid w:val="00FC66C9"/>
    <w:rsid w:val="00FC7E24"/>
    <w:rsid w:val="00FD03D8"/>
    <w:rsid w:val="00FD0685"/>
    <w:rsid w:val="00FD0DCC"/>
    <w:rsid w:val="00FD14B2"/>
    <w:rsid w:val="00FD22E9"/>
    <w:rsid w:val="00FD2F46"/>
    <w:rsid w:val="00FD37A0"/>
    <w:rsid w:val="00FD493D"/>
    <w:rsid w:val="00FD51A9"/>
    <w:rsid w:val="00FD57DF"/>
    <w:rsid w:val="00FE06AB"/>
    <w:rsid w:val="00FE097C"/>
    <w:rsid w:val="00FE1303"/>
    <w:rsid w:val="00FE2D7B"/>
    <w:rsid w:val="00FE310C"/>
    <w:rsid w:val="00FE3A1F"/>
    <w:rsid w:val="00FE5004"/>
    <w:rsid w:val="00FE6F55"/>
    <w:rsid w:val="00FF0487"/>
    <w:rsid w:val="00FF052E"/>
    <w:rsid w:val="00FF093B"/>
    <w:rsid w:val="00FF1956"/>
    <w:rsid w:val="00FF1BB3"/>
    <w:rsid w:val="00FF48CC"/>
    <w:rsid w:val="00FF55E5"/>
    <w:rsid w:val="00FF5B83"/>
    <w:rsid w:val="00FF65D8"/>
    <w:rsid w:val="00FF674E"/>
    <w:rsid w:val="00FF6DC7"/>
    <w:rsid w:val="00FF7164"/>
    <w:rsid w:val="00FF780E"/>
    <w:rsid w:val="00FF7F5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BD"/>
    <w:pPr>
      <w:widowControl w:val="0"/>
      <w:jc w:val="both"/>
    </w:pPr>
    <w:rPr>
      <w:kern w:val="2"/>
      <w:sz w:val="21"/>
      <w:szCs w:val="22"/>
    </w:rPr>
  </w:style>
  <w:style w:type="paragraph" w:styleId="1">
    <w:name w:val="heading 1"/>
    <w:basedOn w:val="a"/>
    <w:next w:val="a"/>
    <w:link w:val="1Char"/>
    <w:uiPriority w:val="99"/>
    <w:qFormat/>
    <w:rsid w:val="00783042"/>
    <w:pPr>
      <w:keepNext/>
      <w:keepLines/>
      <w:spacing w:before="120" w:after="120" w:line="360" w:lineRule="auto"/>
      <w:outlineLvl w:val="0"/>
    </w:pPr>
    <w:rPr>
      <w:rFonts w:ascii="宋体" w:hAnsi="Times New Roman"/>
      <w:b/>
      <w:color w:val="000000"/>
      <w:kern w:val="0"/>
      <w:sz w:val="24"/>
      <w:szCs w:val="20"/>
      <w:lang/>
    </w:rPr>
  </w:style>
  <w:style w:type="paragraph" w:styleId="2">
    <w:name w:val="heading 2"/>
    <w:basedOn w:val="a"/>
    <w:next w:val="a"/>
    <w:link w:val="2Char"/>
    <w:uiPriority w:val="9"/>
    <w:unhideWhenUsed/>
    <w:qFormat/>
    <w:rsid w:val="00C129C0"/>
    <w:pPr>
      <w:keepNext/>
      <w:keepLines/>
      <w:spacing w:before="260" w:after="260" w:line="416" w:lineRule="auto"/>
      <w:outlineLvl w:val="1"/>
    </w:pPr>
    <w:rPr>
      <w:rFonts w:ascii="Cambria" w:hAnsi="Cambria"/>
      <w:b/>
      <w:bCs/>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qFormat/>
    <w:rsid w:val="00783042"/>
    <w:rPr>
      <w:rFonts w:ascii="宋体" w:eastAsia="宋体" w:hAnsi="Times New Roman" w:cs="Times New Roman"/>
      <w:b/>
      <w:color w:val="000000"/>
      <w:kern w:val="0"/>
      <w:sz w:val="24"/>
      <w:szCs w:val="20"/>
    </w:rPr>
  </w:style>
  <w:style w:type="paragraph" w:styleId="a3">
    <w:name w:val="header"/>
    <w:basedOn w:val="a"/>
    <w:link w:val="Char"/>
    <w:uiPriority w:val="99"/>
    <w:unhideWhenUsed/>
    <w:rsid w:val="0078304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83042"/>
    <w:rPr>
      <w:sz w:val="18"/>
      <w:szCs w:val="18"/>
    </w:rPr>
  </w:style>
  <w:style w:type="paragraph" w:styleId="a4">
    <w:name w:val="footer"/>
    <w:basedOn w:val="a"/>
    <w:link w:val="Char0"/>
    <w:uiPriority w:val="99"/>
    <w:unhideWhenUsed/>
    <w:rsid w:val="0078304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83042"/>
    <w:rPr>
      <w:sz w:val="18"/>
      <w:szCs w:val="18"/>
    </w:rPr>
  </w:style>
  <w:style w:type="paragraph" w:customStyle="1" w:styleId="CharCharCharChar1">
    <w:name w:val="Char Char Char Char1"/>
    <w:basedOn w:val="a"/>
    <w:rsid w:val="00783042"/>
    <w:rPr>
      <w:rFonts w:ascii="Times New Roman" w:hAnsi="Times New Roman"/>
      <w:szCs w:val="20"/>
    </w:rPr>
  </w:style>
  <w:style w:type="table" w:styleId="a5">
    <w:name w:val="Table Grid"/>
    <w:basedOn w:val="a1"/>
    <w:uiPriority w:val="59"/>
    <w:rsid w:val="0078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rsid w:val="00783042"/>
    <w:rPr>
      <w:sz w:val="21"/>
    </w:rPr>
  </w:style>
  <w:style w:type="paragraph" w:styleId="a7">
    <w:name w:val="annotation text"/>
    <w:basedOn w:val="a"/>
    <w:link w:val="Char1"/>
    <w:rsid w:val="00783042"/>
    <w:pPr>
      <w:jc w:val="left"/>
    </w:pPr>
    <w:rPr>
      <w:rFonts w:ascii="Times New Roman" w:hAnsi="Times New Roman"/>
      <w:kern w:val="0"/>
      <w:sz w:val="20"/>
      <w:szCs w:val="20"/>
      <w:lang/>
    </w:rPr>
  </w:style>
  <w:style w:type="character" w:customStyle="1" w:styleId="Char1">
    <w:name w:val="批注文字 Char"/>
    <w:link w:val="a7"/>
    <w:rsid w:val="00783042"/>
    <w:rPr>
      <w:rFonts w:ascii="Times New Roman" w:eastAsia="宋体" w:hAnsi="Times New Roman" w:cs="Times New Roman"/>
      <w:kern w:val="0"/>
      <w:sz w:val="20"/>
      <w:szCs w:val="20"/>
    </w:rPr>
  </w:style>
  <w:style w:type="paragraph" w:styleId="a8">
    <w:name w:val="Balloon Text"/>
    <w:basedOn w:val="a"/>
    <w:link w:val="Char2"/>
    <w:uiPriority w:val="99"/>
    <w:semiHidden/>
    <w:unhideWhenUsed/>
    <w:rsid w:val="00783042"/>
    <w:rPr>
      <w:kern w:val="0"/>
      <w:sz w:val="18"/>
      <w:szCs w:val="18"/>
      <w:lang/>
    </w:rPr>
  </w:style>
  <w:style w:type="character" w:customStyle="1" w:styleId="Char2">
    <w:name w:val="批注框文本 Char"/>
    <w:link w:val="a8"/>
    <w:uiPriority w:val="99"/>
    <w:semiHidden/>
    <w:rsid w:val="00783042"/>
    <w:rPr>
      <w:rFonts w:ascii="Calibri" w:eastAsia="宋体" w:hAnsi="Calibri" w:cs="Times New Roman"/>
      <w:kern w:val="0"/>
      <w:sz w:val="18"/>
      <w:szCs w:val="18"/>
    </w:rPr>
  </w:style>
  <w:style w:type="character" w:customStyle="1" w:styleId="Char3">
    <w:name w:val="文档结构图 Char"/>
    <w:link w:val="a9"/>
    <w:uiPriority w:val="99"/>
    <w:semiHidden/>
    <w:rsid w:val="00783042"/>
    <w:rPr>
      <w:rFonts w:ascii="宋体" w:eastAsia="宋体" w:hAnsi="Calibri" w:cs="Times New Roman"/>
      <w:kern w:val="0"/>
      <w:sz w:val="18"/>
      <w:szCs w:val="18"/>
    </w:rPr>
  </w:style>
  <w:style w:type="paragraph" w:styleId="a9">
    <w:name w:val="Document Map"/>
    <w:basedOn w:val="a"/>
    <w:link w:val="Char3"/>
    <w:uiPriority w:val="99"/>
    <w:semiHidden/>
    <w:unhideWhenUsed/>
    <w:rsid w:val="00783042"/>
    <w:rPr>
      <w:rFonts w:ascii="宋体"/>
      <w:kern w:val="0"/>
      <w:sz w:val="18"/>
      <w:szCs w:val="18"/>
      <w:lang/>
    </w:rPr>
  </w:style>
  <w:style w:type="character" w:customStyle="1" w:styleId="Char4">
    <w:name w:val="批注主题 Char"/>
    <w:link w:val="aa"/>
    <w:semiHidden/>
    <w:rsid w:val="00783042"/>
    <w:rPr>
      <w:rFonts w:ascii="Calibri" w:eastAsia="宋体" w:hAnsi="Calibri" w:cs="Times New Roman"/>
      <w:b/>
      <w:bCs/>
      <w:kern w:val="0"/>
      <w:sz w:val="20"/>
      <w:szCs w:val="20"/>
    </w:rPr>
  </w:style>
  <w:style w:type="paragraph" w:styleId="aa">
    <w:name w:val="annotation subject"/>
    <w:basedOn w:val="a7"/>
    <w:next w:val="a7"/>
    <w:link w:val="Char4"/>
    <w:semiHidden/>
    <w:rsid w:val="00783042"/>
    <w:rPr>
      <w:rFonts w:ascii="Calibri" w:hAnsi="Calibri"/>
      <w:b/>
      <w:bCs/>
    </w:rPr>
  </w:style>
  <w:style w:type="character" w:customStyle="1" w:styleId="DeltaViewInsertion">
    <w:name w:val="DeltaView Insertion"/>
    <w:rsid w:val="00783042"/>
    <w:rPr>
      <w:color w:val="0000FF"/>
      <w:spacing w:val="0"/>
      <w:u w:val="double"/>
    </w:rPr>
  </w:style>
  <w:style w:type="paragraph" w:customStyle="1" w:styleId="CharChar">
    <w:name w:val="Char Char"/>
    <w:basedOn w:val="a"/>
    <w:rsid w:val="00783042"/>
    <w:rPr>
      <w:rFonts w:ascii="Times New Roman" w:hAnsi="Times New Roman"/>
      <w:szCs w:val="20"/>
    </w:rPr>
  </w:style>
  <w:style w:type="paragraph" w:styleId="ab">
    <w:name w:val="List Paragraph"/>
    <w:basedOn w:val="a"/>
    <w:uiPriority w:val="34"/>
    <w:qFormat/>
    <w:rsid w:val="00783042"/>
    <w:pPr>
      <w:ind w:firstLineChars="200" w:firstLine="420"/>
    </w:pPr>
  </w:style>
  <w:style w:type="paragraph" w:styleId="ac">
    <w:name w:val="Revision"/>
    <w:hidden/>
    <w:uiPriority w:val="99"/>
    <w:semiHidden/>
    <w:rsid w:val="00081F11"/>
    <w:rPr>
      <w:kern w:val="2"/>
      <w:sz w:val="21"/>
      <w:szCs w:val="22"/>
    </w:rPr>
  </w:style>
  <w:style w:type="character" w:styleId="ad">
    <w:name w:val="Hyperlink"/>
    <w:uiPriority w:val="99"/>
    <w:unhideWhenUsed/>
    <w:rsid w:val="00DF025B"/>
    <w:rPr>
      <w:color w:val="0000FF"/>
      <w:u w:val="single"/>
    </w:rPr>
  </w:style>
  <w:style w:type="character" w:customStyle="1" w:styleId="read">
    <w:name w:val="read"/>
    <w:basedOn w:val="a0"/>
    <w:rsid w:val="00EB3DA1"/>
  </w:style>
  <w:style w:type="paragraph" w:customStyle="1" w:styleId="CharChar0">
    <w:name w:val=" Char Char"/>
    <w:basedOn w:val="a"/>
    <w:rsid w:val="005662EE"/>
    <w:rPr>
      <w:rFonts w:ascii="Times New Roman" w:hAnsi="Times New Roman"/>
      <w:szCs w:val="20"/>
    </w:rPr>
  </w:style>
  <w:style w:type="character" w:customStyle="1" w:styleId="2Char">
    <w:name w:val="标题 2 Char"/>
    <w:link w:val="2"/>
    <w:uiPriority w:val="9"/>
    <w:rsid w:val="00C129C0"/>
    <w:rPr>
      <w:rFonts w:ascii="Cambria" w:eastAsia="宋体" w:hAnsi="Cambria" w:cs="Times New Roman"/>
      <w:b/>
      <w:bCs/>
      <w:kern w:val="2"/>
      <w:sz w:val="32"/>
      <w:szCs w:val="32"/>
    </w:rPr>
  </w:style>
  <w:style w:type="paragraph" w:styleId="ae">
    <w:name w:val="Body Text Indent"/>
    <w:basedOn w:val="a"/>
    <w:link w:val="af"/>
    <w:rsid w:val="006C661C"/>
    <w:pPr>
      <w:spacing w:line="400" w:lineRule="exact"/>
      <w:ind w:firstLineChars="192" w:firstLine="538"/>
    </w:pPr>
    <w:rPr>
      <w:rFonts w:ascii="仿宋_GB2312" w:eastAsia="仿宋_GB2312" w:hAnsi="宋体"/>
      <w:color w:val="000000"/>
      <w:sz w:val="28"/>
      <w:szCs w:val="24"/>
      <w:lang/>
    </w:rPr>
  </w:style>
  <w:style w:type="character" w:customStyle="1" w:styleId="af">
    <w:name w:val="正文文本缩进 字符"/>
    <w:link w:val="ae"/>
    <w:rsid w:val="006C661C"/>
    <w:rPr>
      <w:rFonts w:ascii="仿宋_GB2312" w:eastAsia="仿宋_GB2312" w:hAnsi="宋体"/>
      <w:color w:val="000000"/>
      <w:kern w:val="2"/>
      <w:sz w:val="28"/>
      <w:szCs w:val="24"/>
    </w:rPr>
  </w:style>
</w:styles>
</file>

<file path=word/webSettings.xml><?xml version="1.0" encoding="utf-8"?>
<w:webSettings xmlns:r="http://schemas.openxmlformats.org/officeDocument/2006/relationships" xmlns:w="http://schemas.openxmlformats.org/wordprocessingml/2006/main">
  <w:divs>
    <w:div w:id="11151001">
      <w:bodyDiv w:val="1"/>
      <w:marLeft w:val="0"/>
      <w:marRight w:val="0"/>
      <w:marTop w:val="0"/>
      <w:marBottom w:val="0"/>
      <w:divBdr>
        <w:top w:val="none" w:sz="0" w:space="0" w:color="auto"/>
        <w:left w:val="none" w:sz="0" w:space="0" w:color="auto"/>
        <w:bottom w:val="none" w:sz="0" w:space="0" w:color="auto"/>
        <w:right w:val="none" w:sz="0" w:space="0" w:color="auto"/>
      </w:divBdr>
    </w:div>
    <w:div w:id="144662136">
      <w:bodyDiv w:val="1"/>
      <w:marLeft w:val="0"/>
      <w:marRight w:val="0"/>
      <w:marTop w:val="0"/>
      <w:marBottom w:val="0"/>
      <w:divBdr>
        <w:top w:val="none" w:sz="0" w:space="0" w:color="auto"/>
        <w:left w:val="none" w:sz="0" w:space="0" w:color="auto"/>
        <w:bottom w:val="none" w:sz="0" w:space="0" w:color="auto"/>
        <w:right w:val="none" w:sz="0" w:space="0" w:color="auto"/>
      </w:divBdr>
    </w:div>
    <w:div w:id="340352498">
      <w:bodyDiv w:val="1"/>
      <w:marLeft w:val="0"/>
      <w:marRight w:val="0"/>
      <w:marTop w:val="0"/>
      <w:marBottom w:val="0"/>
      <w:divBdr>
        <w:top w:val="none" w:sz="0" w:space="0" w:color="auto"/>
        <w:left w:val="none" w:sz="0" w:space="0" w:color="auto"/>
        <w:bottom w:val="none" w:sz="0" w:space="0" w:color="auto"/>
        <w:right w:val="none" w:sz="0" w:space="0" w:color="auto"/>
      </w:divBdr>
    </w:div>
    <w:div w:id="405734986">
      <w:bodyDiv w:val="1"/>
      <w:marLeft w:val="0"/>
      <w:marRight w:val="0"/>
      <w:marTop w:val="0"/>
      <w:marBottom w:val="0"/>
      <w:divBdr>
        <w:top w:val="none" w:sz="0" w:space="0" w:color="auto"/>
        <w:left w:val="none" w:sz="0" w:space="0" w:color="auto"/>
        <w:bottom w:val="none" w:sz="0" w:space="0" w:color="auto"/>
        <w:right w:val="none" w:sz="0" w:space="0" w:color="auto"/>
      </w:divBdr>
    </w:div>
    <w:div w:id="643311413">
      <w:bodyDiv w:val="1"/>
      <w:marLeft w:val="0"/>
      <w:marRight w:val="0"/>
      <w:marTop w:val="0"/>
      <w:marBottom w:val="0"/>
      <w:divBdr>
        <w:top w:val="none" w:sz="0" w:space="0" w:color="auto"/>
        <w:left w:val="none" w:sz="0" w:space="0" w:color="auto"/>
        <w:bottom w:val="none" w:sz="0" w:space="0" w:color="auto"/>
        <w:right w:val="none" w:sz="0" w:space="0" w:color="auto"/>
      </w:divBdr>
    </w:div>
    <w:div w:id="875313259">
      <w:bodyDiv w:val="1"/>
      <w:marLeft w:val="0"/>
      <w:marRight w:val="0"/>
      <w:marTop w:val="0"/>
      <w:marBottom w:val="0"/>
      <w:divBdr>
        <w:top w:val="none" w:sz="0" w:space="0" w:color="auto"/>
        <w:left w:val="none" w:sz="0" w:space="0" w:color="auto"/>
        <w:bottom w:val="none" w:sz="0" w:space="0" w:color="auto"/>
        <w:right w:val="none" w:sz="0" w:space="0" w:color="auto"/>
      </w:divBdr>
    </w:div>
    <w:div w:id="1237783487">
      <w:bodyDiv w:val="1"/>
      <w:marLeft w:val="0"/>
      <w:marRight w:val="0"/>
      <w:marTop w:val="0"/>
      <w:marBottom w:val="0"/>
      <w:divBdr>
        <w:top w:val="none" w:sz="0" w:space="0" w:color="auto"/>
        <w:left w:val="none" w:sz="0" w:space="0" w:color="auto"/>
        <w:bottom w:val="none" w:sz="0" w:space="0" w:color="auto"/>
        <w:right w:val="none" w:sz="0" w:space="0" w:color="auto"/>
      </w:divBdr>
    </w:div>
    <w:div w:id="1248032243">
      <w:bodyDiv w:val="1"/>
      <w:marLeft w:val="0"/>
      <w:marRight w:val="0"/>
      <w:marTop w:val="0"/>
      <w:marBottom w:val="0"/>
      <w:divBdr>
        <w:top w:val="none" w:sz="0" w:space="0" w:color="auto"/>
        <w:left w:val="none" w:sz="0" w:space="0" w:color="auto"/>
        <w:bottom w:val="none" w:sz="0" w:space="0" w:color="auto"/>
        <w:right w:val="none" w:sz="0" w:space="0" w:color="auto"/>
      </w:divBdr>
    </w:div>
    <w:div w:id="1273514854">
      <w:bodyDiv w:val="1"/>
      <w:marLeft w:val="0"/>
      <w:marRight w:val="0"/>
      <w:marTop w:val="0"/>
      <w:marBottom w:val="0"/>
      <w:divBdr>
        <w:top w:val="none" w:sz="0" w:space="0" w:color="auto"/>
        <w:left w:val="none" w:sz="0" w:space="0" w:color="auto"/>
        <w:bottom w:val="none" w:sz="0" w:space="0" w:color="auto"/>
        <w:right w:val="none" w:sz="0" w:space="0" w:color="auto"/>
      </w:divBdr>
    </w:div>
    <w:div w:id="1325620783">
      <w:bodyDiv w:val="1"/>
      <w:marLeft w:val="0"/>
      <w:marRight w:val="0"/>
      <w:marTop w:val="0"/>
      <w:marBottom w:val="0"/>
      <w:divBdr>
        <w:top w:val="none" w:sz="0" w:space="0" w:color="auto"/>
        <w:left w:val="none" w:sz="0" w:space="0" w:color="auto"/>
        <w:bottom w:val="none" w:sz="0" w:space="0" w:color="auto"/>
        <w:right w:val="none" w:sz="0" w:space="0" w:color="auto"/>
      </w:divBdr>
    </w:div>
    <w:div w:id="1502429554">
      <w:bodyDiv w:val="1"/>
      <w:marLeft w:val="0"/>
      <w:marRight w:val="0"/>
      <w:marTop w:val="0"/>
      <w:marBottom w:val="0"/>
      <w:divBdr>
        <w:top w:val="none" w:sz="0" w:space="0" w:color="auto"/>
        <w:left w:val="none" w:sz="0" w:space="0" w:color="auto"/>
        <w:bottom w:val="none" w:sz="0" w:space="0" w:color="auto"/>
        <w:right w:val="none" w:sz="0" w:space="0" w:color="auto"/>
      </w:divBdr>
    </w:div>
    <w:div w:id="1513568045">
      <w:bodyDiv w:val="1"/>
      <w:marLeft w:val="0"/>
      <w:marRight w:val="0"/>
      <w:marTop w:val="0"/>
      <w:marBottom w:val="0"/>
      <w:divBdr>
        <w:top w:val="none" w:sz="0" w:space="0" w:color="auto"/>
        <w:left w:val="none" w:sz="0" w:space="0" w:color="auto"/>
        <w:bottom w:val="none" w:sz="0" w:space="0" w:color="auto"/>
        <w:right w:val="none" w:sz="0" w:space="0" w:color="auto"/>
      </w:divBdr>
    </w:div>
    <w:div w:id="20586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36FDC-29BF-44DA-B1EE-3511A607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2934</Words>
  <Characters>16730</Characters>
  <Application>Microsoft Office Word</Application>
  <DocSecurity>4</DocSecurity>
  <Lines>139</Lines>
  <Paragraphs>39</Paragraphs>
  <ScaleCrop>false</ScaleCrop>
  <Company>Lenovo</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dc:description/>
  <cp:lastModifiedBy>JonMMx 2000</cp:lastModifiedBy>
  <cp:revision>2</cp:revision>
  <cp:lastPrinted>2016-08-19T10:03:00Z</cp:lastPrinted>
  <dcterms:created xsi:type="dcterms:W3CDTF">2019-10-24T16:02:00Z</dcterms:created>
  <dcterms:modified xsi:type="dcterms:W3CDTF">2019-10-24T16:02:00Z</dcterms:modified>
</cp:coreProperties>
</file>