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70" w:rsidRPr="00C86666" w:rsidRDefault="00E43554"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421370">
        <w:rPr>
          <w:rFonts w:ascii="仿宋_GB2312" w:eastAsia="仿宋_GB2312" w:hAnsi="宋体" w:hint="eastAsia"/>
          <w:b/>
          <w:noProof/>
          <w:sz w:val="40"/>
          <w:szCs w:val="44"/>
        </w:rPr>
        <w:t>上证180成长交易型开放式指数证券投资基金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Pr>
          <w:rFonts w:ascii="仿宋_GB2312" w:eastAsia="仿宋_GB2312" w:hint="eastAsia"/>
          <w:sz w:val="28"/>
        </w:rPr>
        <w:t>上证180成长交易型开放式指数证券投资基金</w:t>
      </w:r>
      <w:r w:rsidRPr="00C86666">
        <w:rPr>
          <w:rFonts w:ascii="仿宋_GB2312" w:eastAsia="仿宋_GB2312" w:hint="eastAsia"/>
          <w:sz w:val="28"/>
          <w:szCs w:val="32"/>
        </w:rPr>
        <w:t>（以下简称“</w:t>
      </w:r>
      <w:r>
        <w:rPr>
          <w:rFonts w:ascii="仿宋_GB2312" w:eastAsia="仿宋_GB2312" w:hint="eastAsia"/>
          <w:sz w:val="28"/>
        </w:rPr>
        <w:t>成长ETF</w:t>
      </w:r>
      <w:r w:rsidRPr="00C86666">
        <w:rPr>
          <w:rFonts w:ascii="仿宋_GB2312" w:eastAsia="仿宋_GB2312" w:hint="eastAsia"/>
          <w:sz w:val="28"/>
          <w:szCs w:val="32"/>
        </w:rPr>
        <w:t>”）已于</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w:t>
      </w:r>
      <w:r>
        <w:rPr>
          <w:rFonts w:ascii="仿宋_GB2312" w:eastAsia="仿宋_GB2312" w:hAnsi="宋体" w:hint="eastAsia"/>
          <w:noProof/>
          <w:sz w:val="28"/>
        </w:rPr>
        <w:t>9月27日</w:t>
      </w:r>
      <w:r w:rsidRPr="008176E4">
        <w:rPr>
          <w:rFonts w:ascii="仿宋_GB2312" w:eastAsia="仿宋_GB2312" w:hint="eastAsia"/>
          <w:sz w:val="28"/>
          <w:szCs w:val="32"/>
        </w:rPr>
        <w:t>在上海证券交易所</w:t>
      </w:r>
      <w:r>
        <w:rPr>
          <w:rFonts w:ascii="仿宋_GB2312" w:eastAsia="仿宋_GB2312" w:hint="eastAsia"/>
          <w:sz w:val="28"/>
          <w:szCs w:val="32"/>
        </w:rPr>
        <w:t>摘牌</w:t>
      </w:r>
      <w:r w:rsidRPr="00C86666">
        <w:rPr>
          <w:rFonts w:ascii="仿宋_GB2312" w:eastAsia="仿宋_GB2312" w:hint="eastAsia"/>
          <w:sz w:val="28"/>
          <w:szCs w:val="32"/>
        </w:rPr>
        <w:t>，我公司自</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w:t>
      </w:r>
      <w:r>
        <w:rPr>
          <w:rFonts w:ascii="仿宋_GB2312" w:eastAsia="仿宋_GB2312" w:hAnsi="宋体" w:hint="eastAsia"/>
          <w:noProof/>
          <w:sz w:val="28"/>
        </w:rPr>
        <w:t>10月10日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Pr>
          <w:rFonts w:ascii="仿宋_GB2312" w:eastAsia="仿宋_GB2312" w:hint="eastAsia"/>
          <w:sz w:val="28"/>
          <w:szCs w:val="32"/>
        </w:rPr>
        <w:t>华宝基金管理有限公司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Pr>
          <w:rFonts w:ascii="仿宋_GB2312" w:eastAsia="仿宋_GB2312" w:hint="eastAsia"/>
          <w:sz w:val="28"/>
        </w:rPr>
        <w:t>成长ETF</w:t>
      </w:r>
      <w:r w:rsidRPr="00C86666">
        <w:rPr>
          <w:rFonts w:ascii="仿宋_GB2312" w:eastAsia="仿宋_GB2312" w:hint="eastAsia"/>
          <w:sz w:val="28"/>
          <w:szCs w:val="32"/>
        </w:rPr>
        <w:t>的司法协助冻结、质押登记等，证券公司应当及时将相关数据及书面材料移交</w:t>
      </w:r>
      <w:r>
        <w:rPr>
          <w:rFonts w:ascii="仿宋_GB2312" w:eastAsia="仿宋_GB2312" w:hint="eastAsia"/>
          <w:sz w:val="28"/>
          <w:szCs w:val="32"/>
        </w:rPr>
        <w:t>华宝基金管理有限公司</w:t>
      </w:r>
      <w:r w:rsidRPr="00C86666">
        <w:rPr>
          <w:rFonts w:ascii="仿宋_GB2312" w:eastAsia="仿宋_GB2312" w:hint="eastAsia"/>
          <w:sz w:val="28"/>
          <w:szCs w:val="32"/>
        </w:rPr>
        <w:t>。因未及时移交相关数据而引起</w:t>
      </w:r>
      <w:bookmarkStart w:id="0" w:name="_GoBack"/>
      <w:bookmarkEnd w:id="0"/>
      <w:r w:rsidRPr="00C86666">
        <w:rPr>
          <w:rFonts w:ascii="仿宋_GB2312" w:eastAsia="仿宋_GB2312" w:hint="eastAsia"/>
          <w:sz w:val="28"/>
          <w:szCs w:val="32"/>
        </w:rPr>
        <w:t>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Pr>
          <w:rFonts w:ascii="仿宋_GB2312" w:eastAsia="仿宋_GB2312" w:hAnsi="宋体" w:hint="eastAsia"/>
          <w:noProof/>
          <w:sz w:val="28"/>
        </w:rPr>
        <w:t>二Ｏ一九</w:t>
      </w:r>
      <w:r w:rsidRPr="00C86666">
        <w:rPr>
          <w:rFonts w:ascii="仿宋_GB2312" w:eastAsia="仿宋_GB2312" w:hAnsi="宋体" w:hint="eastAsia"/>
          <w:noProof/>
          <w:sz w:val="28"/>
        </w:rPr>
        <w:t>年</w:t>
      </w:r>
      <w:r>
        <w:rPr>
          <w:rFonts w:ascii="仿宋_GB2312" w:eastAsia="仿宋_GB2312" w:hAnsi="宋体" w:hint="eastAsia"/>
          <w:noProof/>
          <w:sz w:val="28"/>
        </w:rPr>
        <w:t>十</w:t>
      </w:r>
      <w:r w:rsidRPr="00C86666">
        <w:rPr>
          <w:rFonts w:ascii="仿宋_GB2312" w:eastAsia="仿宋_GB2312" w:hAnsi="宋体" w:hint="eastAsia"/>
          <w:noProof/>
          <w:sz w:val="28"/>
        </w:rPr>
        <w:t>月</w:t>
      </w:r>
      <w:r>
        <w:rPr>
          <w:rFonts w:ascii="仿宋_GB2312" w:eastAsia="仿宋_GB2312" w:hAnsi="宋体" w:hint="eastAsia"/>
          <w:noProof/>
          <w:sz w:val="28"/>
        </w:rPr>
        <w:t>十</w:t>
      </w:r>
      <w:r w:rsidRPr="00C86666">
        <w:rPr>
          <w:rFonts w:ascii="仿宋_GB2312" w:eastAsia="仿宋_GB2312" w:hAnsi="宋体" w:hint="eastAsia"/>
          <w:noProof/>
          <w:sz w:val="28"/>
        </w:rPr>
        <w:t>日</w:t>
      </w:r>
    </w:p>
    <w:p w:rsidR="000A5C89" w:rsidRPr="00421370" w:rsidRDefault="000A5C89" w:rsidP="00421370"/>
    <w:sectPr w:rsidR="000A5C89" w:rsidRPr="00421370" w:rsidSect="00E435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4C" w:rsidRDefault="00964C4C" w:rsidP="00964C4C">
      <w:r>
        <w:separator/>
      </w:r>
    </w:p>
  </w:endnote>
  <w:endnote w:type="continuationSeparator" w:id="1">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4C" w:rsidRDefault="00964C4C" w:rsidP="00964C4C">
      <w:r>
        <w:separator/>
      </w:r>
    </w:p>
  </w:footnote>
  <w:footnote w:type="continuationSeparator" w:id="1">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91E"/>
    <w:rsid w:val="000A5C89"/>
    <w:rsid w:val="002B0065"/>
    <w:rsid w:val="0038395C"/>
    <w:rsid w:val="003B23F1"/>
    <w:rsid w:val="00421370"/>
    <w:rsid w:val="0090791E"/>
    <w:rsid w:val="00964C4C"/>
    <w:rsid w:val="00E43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4</DocSecurity>
  <Lines>2</Lines>
  <Paragraphs>1</Paragraphs>
  <ScaleCrop>false</ScaleCrop>
  <Company>csdccsh</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JonMMx 2000</cp:lastModifiedBy>
  <cp:revision>2</cp:revision>
  <dcterms:created xsi:type="dcterms:W3CDTF">2019-10-09T16:01:00Z</dcterms:created>
  <dcterms:modified xsi:type="dcterms:W3CDTF">2019-10-09T16:01:00Z</dcterms:modified>
</cp:coreProperties>
</file>