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358" w:rsidRPr="002D134D" w:rsidRDefault="00B8230E" w:rsidP="002D134D">
      <w:pPr>
        <w:widowControl/>
        <w:spacing w:line="360" w:lineRule="atLeast"/>
        <w:jc w:val="center"/>
        <w:rPr>
          <w:rFonts w:ascii="宋体" w:eastAsia="宋体" w:hAnsi="宋体" w:cs="Times New Roman"/>
          <w:b/>
          <w:bCs/>
          <w:color w:val="000000"/>
          <w:kern w:val="0"/>
          <w:sz w:val="28"/>
          <w:szCs w:val="28"/>
        </w:rPr>
      </w:pPr>
      <w:r w:rsidRPr="002D134D">
        <w:rPr>
          <w:rFonts w:ascii="宋体" w:eastAsia="宋体" w:hAnsi="宋体" w:cs="Times New Roman" w:hint="eastAsia"/>
          <w:b/>
          <w:bCs/>
          <w:color w:val="000000"/>
          <w:kern w:val="0"/>
          <w:sz w:val="28"/>
          <w:szCs w:val="28"/>
        </w:rPr>
        <w:t>上证180等权重交易型开放式指数证券投资基金</w:t>
      </w:r>
      <w:r w:rsidR="00627358" w:rsidRPr="002D134D">
        <w:rPr>
          <w:rFonts w:ascii="宋体" w:eastAsia="宋体" w:hAnsi="宋体" w:cs="Times New Roman" w:hint="eastAsia"/>
          <w:b/>
          <w:bCs/>
          <w:color w:val="000000"/>
          <w:kern w:val="0"/>
          <w:sz w:val="28"/>
          <w:szCs w:val="28"/>
        </w:rPr>
        <w:t>剩余财产</w:t>
      </w:r>
      <w:r w:rsidR="005A1D97" w:rsidRPr="002D134D">
        <w:rPr>
          <w:rFonts w:ascii="宋体" w:eastAsia="宋体" w:hAnsi="宋体" w:cs="Times New Roman" w:hint="eastAsia"/>
          <w:b/>
          <w:bCs/>
          <w:color w:val="000000"/>
          <w:kern w:val="0"/>
          <w:sz w:val="28"/>
          <w:szCs w:val="28"/>
        </w:rPr>
        <w:t>二次</w:t>
      </w:r>
      <w:r w:rsidR="00627358" w:rsidRPr="002D134D">
        <w:rPr>
          <w:rFonts w:ascii="宋体" w:eastAsia="宋体" w:hAnsi="宋体" w:cs="Times New Roman" w:hint="eastAsia"/>
          <w:b/>
          <w:bCs/>
          <w:color w:val="000000"/>
          <w:kern w:val="0"/>
          <w:sz w:val="28"/>
          <w:szCs w:val="28"/>
        </w:rPr>
        <w:t>分配公告</w:t>
      </w:r>
    </w:p>
    <w:p w:rsidR="00627358" w:rsidRPr="00B8230E" w:rsidRDefault="00627358" w:rsidP="00627358">
      <w:pPr>
        <w:pStyle w:val="Default"/>
        <w:jc w:val="both"/>
        <w:rPr>
          <w:rFonts w:asciiTheme="minorEastAsia" w:eastAsiaTheme="minorEastAsia" w:hAnsiTheme="minorEastAsia"/>
          <w:sz w:val="28"/>
          <w:szCs w:val="28"/>
        </w:rPr>
      </w:pPr>
    </w:p>
    <w:p w:rsidR="00627358" w:rsidRPr="002D134D" w:rsidRDefault="00B8230E" w:rsidP="002D134D">
      <w:pPr>
        <w:widowControl/>
        <w:spacing w:line="360" w:lineRule="auto"/>
        <w:ind w:firstLine="420"/>
        <w:jc w:val="left"/>
        <w:rPr>
          <w:rFonts w:ascii="宋体" w:eastAsia="宋体" w:hAnsi="宋体" w:cs="Times New Roman"/>
          <w:color w:val="000000"/>
          <w:kern w:val="0"/>
          <w:szCs w:val="20"/>
        </w:rPr>
      </w:pPr>
      <w:r w:rsidRPr="002D134D">
        <w:rPr>
          <w:rFonts w:ascii="宋体" w:eastAsia="宋体" w:hAnsi="宋体" w:cs="Times New Roman" w:hint="eastAsia"/>
          <w:color w:val="000000"/>
          <w:kern w:val="0"/>
          <w:szCs w:val="20"/>
        </w:rPr>
        <w:t>上证180等权重交易型开放式指数证券投资基金</w:t>
      </w:r>
      <w:r w:rsidR="00627358" w:rsidRPr="002D134D">
        <w:rPr>
          <w:rFonts w:ascii="宋体" w:eastAsia="宋体" w:hAnsi="宋体" w:cs="Times New Roman" w:hint="eastAsia"/>
          <w:color w:val="000000"/>
          <w:kern w:val="0"/>
          <w:szCs w:val="20"/>
        </w:rPr>
        <w:t>（以下简称</w:t>
      </w:r>
      <w:r w:rsidR="00A33DB7" w:rsidRPr="002D134D">
        <w:rPr>
          <w:rFonts w:ascii="宋体" w:eastAsia="宋体" w:hAnsi="宋体" w:cs="Times New Roman" w:hint="eastAsia"/>
          <w:color w:val="000000"/>
          <w:kern w:val="0"/>
          <w:szCs w:val="20"/>
        </w:rPr>
        <w:t>“</w:t>
      </w:r>
      <w:r w:rsidR="00627358" w:rsidRPr="002D134D">
        <w:rPr>
          <w:rFonts w:ascii="宋体" w:eastAsia="宋体" w:hAnsi="宋体" w:cs="Times New Roman" w:hint="eastAsia"/>
          <w:color w:val="000000"/>
          <w:kern w:val="0"/>
          <w:szCs w:val="20"/>
        </w:rPr>
        <w:t>本基金</w:t>
      </w:r>
      <w:r w:rsidR="00A33DB7" w:rsidRPr="002D134D">
        <w:rPr>
          <w:rFonts w:ascii="宋体" w:eastAsia="宋体" w:hAnsi="宋体" w:cs="Times New Roman" w:hint="eastAsia"/>
          <w:color w:val="000000"/>
          <w:kern w:val="0"/>
          <w:szCs w:val="20"/>
        </w:rPr>
        <w:t>”</w:t>
      </w:r>
      <w:r w:rsidR="00627358" w:rsidRPr="002D134D">
        <w:rPr>
          <w:rFonts w:ascii="宋体" w:eastAsia="宋体" w:hAnsi="宋体" w:cs="Times New Roman" w:hint="eastAsia"/>
          <w:color w:val="000000"/>
          <w:kern w:val="0"/>
          <w:szCs w:val="20"/>
        </w:rPr>
        <w:t>）于2018年</w:t>
      </w:r>
      <w:r w:rsidR="00C1102C" w:rsidRPr="002D134D">
        <w:rPr>
          <w:rFonts w:ascii="宋体" w:eastAsia="宋体" w:hAnsi="宋体" w:cs="Times New Roman" w:hint="eastAsia"/>
          <w:color w:val="000000"/>
          <w:kern w:val="0"/>
          <w:szCs w:val="20"/>
        </w:rPr>
        <w:t>10</w:t>
      </w:r>
      <w:r w:rsidR="00627358" w:rsidRPr="002D134D">
        <w:rPr>
          <w:rFonts w:ascii="宋体" w:eastAsia="宋体" w:hAnsi="宋体" w:cs="Times New Roman" w:hint="eastAsia"/>
          <w:color w:val="000000"/>
          <w:kern w:val="0"/>
          <w:szCs w:val="20"/>
        </w:rPr>
        <w:t>月</w:t>
      </w:r>
      <w:r w:rsidR="00C1102C" w:rsidRPr="002D134D">
        <w:rPr>
          <w:rFonts w:ascii="宋体" w:eastAsia="宋体" w:hAnsi="宋体" w:cs="Times New Roman" w:hint="eastAsia"/>
          <w:color w:val="000000"/>
          <w:kern w:val="0"/>
          <w:szCs w:val="20"/>
        </w:rPr>
        <w:t>25</w:t>
      </w:r>
      <w:r w:rsidR="00627358" w:rsidRPr="002D134D">
        <w:rPr>
          <w:rFonts w:ascii="宋体" w:eastAsia="宋体" w:hAnsi="宋体" w:cs="Times New Roman" w:hint="eastAsia"/>
          <w:color w:val="000000"/>
          <w:kern w:val="0"/>
          <w:szCs w:val="20"/>
        </w:rPr>
        <w:t>日</w:t>
      </w:r>
      <w:r w:rsidR="00C1102C" w:rsidRPr="002D134D">
        <w:rPr>
          <w:rFonts w:ascii="宋体" w:eastAsia="宋体" w:hAnsi="宋体" w:cs="Times New Roman" w:hint="eastAsia"/>
          <w:color w:val="000000"/>
          <w:kern w:val="0"/>
          <w:szCs w:val="20"/>
        </w:rPr>
        <w:t>以现场</w:t>
      </w:r>
      <w:r w:rsidR="00627358" w:rsidRPr="002D134D">
        <w:rPr>
          <w:rFonts w:ascii="宋体" w:eastAsia="宋体" w:hAnsi="宋体" w:cs="Times New Roman" w:hint="eastAsia"/>
          <w:color w:val="000000"/>
          <w:kern w:val="0"/>
          <w:szCs w:val="20"/>
        </w:rPr>
        <w:t>开会方式召开基金份额持有人大会，并于2018年</w:t>
      </w:r>
      <w:r w:rsidR="00C1102C" w:rsidRPr="002D134D">
        <w:rPr>
          <w:rFonts w:ascii="宋体" w:eastAsia="宋体" w:hAnsi="宋体" w:cs="Times New Roman" w:hint="eastAsia"/>
          <w:color w:val="000000"/>
          <w:kern w:val="0"/>
          <w:szCs w:val="20"/>
        </w:rPr>
        <w:t>10</w:t>
      </w:r>
      <w:r w:rsidR="00627358" w:rsidRPr="002D134D">
        <w:rPr>
          <w:rFonts w:ascii="宋体" w:eastAsia="宋体" w:hAnsi="宋体" w:cs="Times New Roman" w:hint="eastAsia"/>
          <w:color w:val="000000"/>
          <w:kern w:val="0"/>
          <w:szCs w:val="20"/>
        </w:rPr>
        <w:t>月</w:t>
      </w:r>
      <w:r w:rsidR="00C1102C" w:rsidRPr="002D134D">
        <w:rPr>
          <w:rFonts w:ascii="宋体" w:eastAsia="宋体" w:hAnsi="宋体" w:cs="Times New Roman" w:hint="eastAsia"/>
          <w:color w:val="000000"/>
          <w:kern w:val="0"/>
          <w:szCs w:val="20"/>
        </w:rPr>
        <w:t>2</w:t>
      </w:r>
      <w:r w:rsidR="00627358" w:rsidRPr="002D134D">
        <w:rPr>
          <w:rFonts w:ascii="宋体" w:eastAsia="宋体" w:hAnsi="宋体" w:cs="Times New Roman" w:hint="eastAsia"/>
          <w:color w:val="000000"/>
          <w:kern w:val="0"/>
          <w:szCs w:val="20"/>
        </w:rPr>
        <w:t>5日</w:t>
      </w:r>
      <w:r w:rsidR="00D32EE8" w:rsidRPr="002D134D">
        <w:rPr>
          <w:rFonts w:ascii="宋体" w:eastAsia="宋体" w:hAnsi="宋体" w:cs="Times New Roman" w:hint="eastAsia"/>
          <w:color w:val="000000"/>
          <w:kern w:val="0"/>
          <w:szCs w:val="20"/>
        </w:rPr>
        <w:t>审议</w:t>
      </w:r>
      <w:r w:rsidR="00627358" w:rsidRPr="002D134D">
        <w:rPr>
          <w:rFonts w:ascii="宋体" w:eastAsia="宋体" w:hAnsi="宋体" w:cs="Times New Roman" w:hint="eastAsia"/>
          <w:color w:val="000000"/>
          <w:kern w:val="0"/>
          <w:szCs w:val="20"/>
        </w:rPr>
        <w:t>通过了《</w:t>
      </w:r>
      <w:r w:rsidR="00336C9A" w:rsidRPr="002D134D">
        <w:rPr>
          <w:rFonts w:ascii="宋体" w:eastAsia="宋体" w:hAnsi="宋体" w:cs="Times New Roman" w:hint="eastAsia"/>
          <w:color w:val="000000"/>
          <w:kern w:val="0"/>
          <w:szCs w:val="20"/>
        </w:rPr>
        <w:t>关于上证180等权重交易型开放式指数证券投资基金终止上市并终止基金合同有关事项的议案</w:t>
      </w:r>
      <w:r w:rsidR="00627358" w:rsidRPr="002D134D">
        <w:rPr>
          <w:rFonts w:ascii="宋体" w:eastAsia="宋体" w:hAnsi="宋体" w:cs="Times New Roman" w:hint="eastAsia"/>
          <w:color w:val="000000"/>
          <w:kern w:val="0"/>
          <w:szCs w:val="20"/>
        </w:rPr>
        <w:t>》</w:t>
      </w:r>
      <w:r w:rsidR="00A33DB7" w:rsidRPr="002D134D">
        <w:rPr>
          <w:rFonts w:ascii="宋体" w:eastAsia="宋体" w:hAnsi="宋体" w:cs="Times New Roman" w:hint="eastAsia"/>
          <w:color w:val="000000"/>
          <w:kern w:val="0"/>
          <w:szCs w:val="20"/>
        </w:rPr>
        <w:t>。</w:t>
      </w:r>
      <w:r w:rsidR="00627358" w:rsidRPr="002D134D">
        <w:rPr>
          <w:rFonts w:ascii="宋体" w:eastAsia="宋体" w:hAnsi="宋体" w:cs="Times New Roman" w:hint="eastAsia"/>
          <w:color w:val="000000"/>
          <w:kern w:val="0"/>
          <w:szCs w:val="20"/>
        </w:rPr>
        <w:t>本基金的最后运作日为</w:t>
      </w:r>
      <w:r w:rsidR="00627358" w:rsidRPr="002D134D">
        <w:rPr>
          <w:rFonts w:ascii="宋体" w:eastAsia="宋体" w:hAnsi="宋体" w:cs="Times New Roman"/>
          <w:color w:val="000000"/>
          <w:kern w:val="0"/>
          <w:szCs w:val="20"/>
        </w:rPr>
        <w:t>201</w:t>
      </w:r>
      <w:r w:rsidR="00627358" w:rsidRPr="002D134D">
        <w:rPr>
          <w:rFonts w:ascii="宋体" w:eastAsia="宋体" w:hAnsi="宋体" w:cs="Times New Roman" w:hint="eastAsia"/>
          <w:color w:val="000000"/>
          <w:kern w:val="0"/>
          <w:szCs w:val="20"/>
        </w:rPr>
        <w:t>8年</w:t>
      </w:r>
      <w:r w:rsidR="00336C9A" w:rsidRPr="002D134D">
        <w:rPr>
          <w:rFonts w:ascii="宋体" w:eastAsia="宋体" w:hAnsi="宋体" w:cs="Times New Roman" w:hint="eastAsia"/>
          <w:color w:val="000000"/>
          <w:kern w:val="0"/>
          <w:szCs w:val="20"/>
        </w:rPr>
        <w:t>10</w:t>
      </w:r>
      <w:r w:rsidR="00627358" w:rsidRPr="002D134D">
        <w:rPr>
          <w:rFonts w:ascii="宋体" w:eastAsia="宋体" w:hAnsi="宋体" w:cs="Times New Roman" w:hint="eastAsia"/>
          <w:color w:val="000000"/>
          <w:kern w:val="0"/>
          <w:szCs w:val="20"/>
        </w:rPr>
        <w:t>月</w:t>
      </w:r>
      <w:r w:rsidR="00336C9A" w:rsidRPr="002D134D">
        <w:rPr>
          <w:rFonts w:ascii="宋体" w:eastAsia="宋体" w:hAnsi="宋体" w:cs="Times New Roman" w:hint="eastAsia"/>
          <w:color w:val="000000"/>
          <w:kern w:val="0"/>
          <w:szCs w:val="20"/>
        </w:rPr>
        <w:t>2</w:t>
      </w:r>
      <w:r w:rsidR="00627358" w:rsidRPr="002D134D">
        <w:rPr>
          <w:rFonts w:ascii="宋体" w:eastAsia="宋体" w:hAnsi="宋体" w:cs="Times New Roman" w:hint="eastAsia"/>
          <w:color w:val="000000"/>
          <w:kern w:val="0"/>
          <w:szCs w:val="20"/>
        </w:rPr>
        <w:t>6日，并于2018年</w:t>
      </w:r>
      <w:r w:rsidR="00336C9A" w:rsidRPr="002D134D">
        <w:rPr>
          <w:rFonts w:ascii="宋体" w:eastAsia="宋体" w:hAnsi="宋体" w:cs="Times New Roman" w:hint="eastAsia"/>
          <w:color w:val="000000"/>
          <w:kern w:val="0"/>
          <w:szCs w:val="20"/>
        </w:rPr>
        <w:t>10</w:t>
      </w:r>
      <w:r w:rsidR="00627358" w:rsidRPr="002D134D">
        <w:rPr>
          <w:rFonts w:ascii="宋体" w:eastAsia="宋体" w:hAnsi="宋体" w:cs="Times New Roman" w:hint="eastAsia"/>
          <w:color w:val="000000"/>
          <w:kern w:val="0"/>
          <w:szCs w:val="20"/>
        </w:rPr>
        <w:t>月</w:t>
      </w:r>
      <w:r w:rsidR="00336C9A" w:rsidRPr="002D134D">
        <w:rPr>
          <w:rFonts w:ascii="宋体" w:eastAsia="宋体" w:hAnsi="宋体" w:cs="Times New Roman" w:hint="eastAsia"/>
          <w:color w:val="000000"/>
          <w:kern w:val="0"/>
          <w:szCs w:val="20"/>
        </w:rPr>
        <w:t>29</w:t>
      </w:r>
      <w:r w:rsidR="00627358" w:rsidRPr="002D134D">
        <w:rPr>
          <w:rFonts w:ascii="宋体" w:eastAsia="宋体" w:hAnsi="宋体" w:cs="Times New Roman" w:hint="eastAsia"/>
          <w:color w:val="000000"/>
          <w:kern w:val="0"/>
          <w:szCs w:val="20"/>
        </w:rPr>
        <w:t>日进入清算程序。</w:t>
      </w:r>
    </w:p>
    <w:p w:rsidR="009D49C6" w:rsidRPr="002D134D" w:rsidRDefault="00627358" w:rsidP="002D134D">
      <w:pPr>
        <w:widowControl/>
        <w:spacing w:line="360" w:lineRule="auto"/>
        <w:ind w:firstLine="420"/>
        <w:jc w:val="left"/>
        <w:rPr>
          <w:rFonts w:ascii="宋体" w:eastAsia="宋体" w:hAnsi="宋体" w:cs="Times New Roman"/>
          <w:color w:val="000000"/>
          <w:kern w:val="0"/>
          <w:szCs w:val="20"/>
        </w:rPr>
      </w:pPr>
      <w:r w:rsidRPr="002D134D">
        <w:rPr>
          <w:rFonts w:ascii="宋体" w:eastAsia="宋体" w:hAnsi="宋体" w:cs="Times New Roman" w:hint="eastAsia"/>
          <w:color w:val="000000"/>
          <w:kern w:val="0"/>
          <w:szCs w:val="20"/>
        </w:rPr>
        <w:t>本基金于2018年</w:t>
      </w:r>
      <w:r w:rsidR="004F4D88" w:rsidRPr="002D134D">
        <w:rPr>
          <w:rFonts w:ascii="宋体" w:eastAsia="宋体" w:hAnsi="宋体" w:cs="Times New Roman" w:hint="eastAsia"/>
          <w:color w:val="000000"/>
          <w:kern w:val="0"/>
          <w:szCs w:val="20"/>
        </w:rPr>
        <w:t>10</w:t>
      </w:r>
      <w:r w:rsidRPr="002D134D">
        <w:rPr>
          <w:rFonts w:ascii="宋体" w:eastAsia="宋体" w:hAnsi="宋体" w:cs="Times New Roman" w:hint="eastAsia"/>
          <w:color w:val="000000"/>
          <w:kern w:val="0"/>
          <w:szCs w:val="20"/>
        </w:rPr>
        <w:t>月</w:t>
      </w:r>
      <w:r w:rsidR="004F4D88" w:rsidRPr="002D134D">
        <w:rPr>
          <w:rFonts w:ascii="宋体" w:eastAsia="宋体" w:hAnsi="宋体" w:cs="Times New Roman" w:hint="eastAsia"/>
          <w:color w:val="000000"/>
          <w:kern w:val="0"/>
          <w:szCs w:val="20"/>
        </w:rPr>
        <w:t>29</w:t>
      </w:r>
      <w:r w:rsidRPr="002D134D">
        <w:rPr>
          <w:rFonts w:ascii="宋体" w:eastAsia="宋体" w:hAnsi="宋体" w:cs="Times New Roman" w:hint="eastAsia"/>
          <w:color w:val="000000"/>
          <w:kern w:val="0"/>
          <w:szCs w:val="20"/>
        </w:rPr>
        <w:t>日至2018年</w:t>
      </w:r>
      <w:r w:rsidR="004F4D88" w:rsidRPr="002D134D">
        <w:rPr>
          <w:rFonts w:ascii="宋体" w:eastAsia="宋体" w:hAnsi="宋体" w:cs="Times New Roman" w:hint="eastAsia"/>
          <w:color w:val="000000"/>
          <w:kern w:val="0"/>
          <w:szCs w:val="20"/>
        </w:rPr>
        <w:t>11</w:t>
      </w:r>
      <w:r w:rsidRPr="002D134D">
        <w:rPr>
          <w:rFonts w:ascii="宋体" w:eastAsia="宋体" w:hAnsi="宋体" w:cs="Times New Roman" w:hint="eastAsia"/>
          <w:color w:val="000000"/>
          <w:kern w:val="0"/>
          <w:szCs w:val="20"/>
        </w:rPr>
        <w:t>月</w:t>
      </w:r>
      <w:r w:rsidR="004F4D88" w:rsidRPr="002D134D">
        <w:rPr>
          <w:rFonts w:ascii="宋体" w:eastAsia="宋体" w:hAnsi="宋体" w:cs="Times New Roman" w:hint="eastAsia"/>
          <w:color w:val="000000"/>
          <w:kern w:val="0"/>
          <w:szCs w:val="20"/>
        </w:rPr>
        <w:t>12</w:t>
      </w:r>
      <w:r w:rsidRPr="002D134D">
        <w:rPr>
          <w:rFonts w:ascii="宋体" w:eastAsia="宋体" w:hAnsi="宋体" w:cs="Times New Roman" w:hint="eastAsia"/>
          <w:color w:val="000000"/>
          <w:kern w:val="0"/>
          <w:szCs w:val="20"/>
        </w:rPr>
        <w:t>日期间进行了基金财产清算。本基金由基金管理人、基金托管人中国银行股份有限公司、普华永道中天会计师事务所（特殊普通合伙）和上海市通力律师事务所于2018年</w:t>
      </w:r>
      <w:r w:rsidR="009B2138" w:rsidRPr="002D134D">
        <w:rPr>
          <w:rFonts w:ascii="宋体" w:eastAsia="宋体" w:hAnsi="宋体" w:cs="Times New Roman" w:hint="eastAsia"/>
          <w:color w:val="000000"/>
          <w:kern w:val="0"/>
          <w:szCs w:val="20"/>
        </w:rPr>
        <w:t>10</w:t>
      </w:r>
      <w:r w:rsidRPr="002D134D">
        <w:rPr>
          <w:rFonts w:ascii="宋体" w:eastAsia="宋体" w:hAnsi="宋体" w:cs="Times New Roman" w:hint="eastAsia"/>
          <w:color w:val="000000"/>
          <w:kern w:val="0"/>
          <w:szCs w:val="20"/>
        </w:rPr>
        <w:t>月</w:t>
      </w:r>
      <w:r w:rsidR="009B2138" w:rsidRPr="002D134D">
        <w:rPr>
          <w:rFonts w:ascii="宋体" w:eastAsia="宋体" w:hAnsi="宋体" w:cs="Times New Roman" w:hint="eastAsia"/>
          <w:color w:val="000000"/>
          <w:kern w:val="0"/>
          <w:szCs w:val="20"/>
        </w:rPr>
        <w:t>29</w:t>
      </w:r>
      <w:r w:rsidRPr="002D134D">
        <w:rPr>
          <w:rFonts w:ascii="宋体" w:eastAsia="宋体" w:hAnsi="宋体" w:cs="Times New Roman" w:hint="eastAsia"/>
          <w:color w:val="000000"/>
          <w:kern w:val="0"/>
          <w:szCs w:val="20"/>
        </w:rPr>
        <w:t>日组成基金财产清算小组履行基金财产清算程序，并由普华永道中天会计师事务所（特殊普通合伙）对清算报告进行审计，上海市通力律师事务所对清算报告出具法律意见。基金管理人于2018年</w:t>
      </w:r>
      <w:r w:rsidR="00097AA9" w:rsidRPr="002D134D">
        <w:rPr>
          <w:rFonts w:ascii="宋体" w:eastAsia="宋体" w:hAnsi="宋体" w:cs="Times New Roman" w:hint="eastAsia"/>
          <w:color w:val="000000"/>
          <w:kern w:val="0"/>
          <w:szCs w:val="20"/>
        </w:rPr>
        <w:t>1</w:t>
      </w:r>
      <w:r w:rsidRPr="002D134D">
        <w:rPr>
          <w:rFonts w:ascii="宋体" w:eastAsia="宋体" w:hAnsi="宋体" w:cs="Times New Roman" w:hint="eastAsia"/>
          <w:color w:val="000000"/>
          <w:kern w:val="0"/>
          <w:szCs w:val="20"/>
        </w:rPr>
        <w:t>月</w:t>
      </w:r>
      <w:r w:rsidR="00537A7E" w:rsidRPr="002D134D">
        <w:rPr>
          <w:rFonts w:ascii="宋体" w:eastAsia="宋体" w:hAnsi="宋体" w:cs="Times New Roman" w:hint="eastAsia"/>
          <w:color w:val="000000"/>
          <w:kern w:val="0"/>
          <w:szCs w:val="20"/>
        </w:rPr>
        <w:t>16</w:t>
      </w:r>
      <w:r w:rsidRPr="002D134D">
        <w:rPr>
          <w:rFonts w:ascii="宋体" w:eastAsia="宋体" w:hAnsi="宋体" w:cs="Times New Roman" w:hint="eastAsia"/>
          <w:color w:val="000000"/>
          <w:kern w:val="0"/>
          <w:szCs w:val="20"/>
        </w:rPr>
        <w:t>日收到中国证监会《关于</w:t>
      </w:r>
      <w:r w:rsidR="00B8230E" w:rsidRPr="002D134D">
        <w:rPr>
          <w:rFonts w:ascii="宋体" w:eastAsia="宋体" w:hAnsi="宋体" w:cs="Times New Roman" w:hint="eastAsia"/>
          <w:color w:val="000000"/>
          <w:kern w:val="0"/>
          <w:szCs w:val="20"/>
        </w:rPr>
        <w:t>上证180等权重交易型开放式指数证券投资基金</w:t>
      </w:r>
      <w:r w:rsidR="009D49C6" w:rsidRPr="002D134D">
        <w:rPr>
          <w:rFonts w:ascii="宋体" w:eastAsia="宋体" w:hAnsi="宋体" w:cs="Times New Roman" w:hint="eastAsia"/>
          <w:color w:val="000000"/>
          <w:kern w:val="0"/>
          <w:szCs w:val="20"/>
        </w:rPr>
        <w:t>清算备案的回函》，并于</w:t>
      </w:r>
      <w:r w:rsidR="00097AA9" w:rsidRPr="002D134D">
        <w:rPr>
          <w:rFonts w:ascii="宋体" w:eastAsia="宋体" w:hAnsi="宋体" w:cs="Times New Roman" w:hint="eastAsia"/>
          <w:color w:val="000000"/>
          <w:kern w:val="0"/>
          <w:szCs w:val="20"/>
        </w:rPr>
        <w:t>2019</w:t>
      </w:r>
      <w:r w:rsidR="009D49C6" w:rsidRPr="002D134D">
        <w:rPr>
          <w:rFonts w:ascii="宋体" w:eastAsia="宋体" w:hAnsi="宋体" w:cs="Times New Roman" w:hint="eastAsia"/>
          <w:color w:val="000000"/>
          <w:kern w:val="0"/>
          <w:szCs w:val="20"/>
        </w:rPr>
        <w:t>年</w:t>
      </w:r>
      <w:r w:rsidR="00097AA9" w:rsidRPr="002D134D">
        <w:rPr>
          <w:rFonts w:ascii="宋体" w:eastAsia="宋体" w:hAnsi="宋体" w:cs="Times New Roman" w:hint="eastAsia"/>
          <w:color w:val="000000"/>
          <w:kern w:val="0"/>
          <w:szCs w:val="20"/>
        </w:rPr>
        <w:t>1</w:t>
      </w:r>
      <w:r w:rsidR="009D49C6" w:rsidRPr="002D134D">
        <w:rPr>
          <w:rFonts w:ascii="宋体" w:eastAsia="宋体" w:hAnsi="宋体" w:cs="Times New Roman" w:hint="eastAsia"/>
          <w:color w:val="000000"/>
          <w:kern w:val="0"/>
          <w:szCs w:val="20"/>
        </w:rPr>
        <w:t>月18日发布了《</w:t>
      </w:r>
      <w:r w:rsidR="00B8230E" w:rsidRPr="002D134D">
        <w:rPr>
          <w:rFonts w:ascii="宋体" w:eastAsia="宋体" w:hAnsi="宋体" w:cs="Times New Roman" w:hint="eastAsia"/>
          <w:color w:val="000000"/>
          <w:kern w:val="0"/>
          <w:szCs w:val="20"/>
        </w:rPr>
        <w:t>上证180等权重交易型开放式指数证券投资基金</w:t>
      </w:r>
      <w:r w:rsidR="009D49C6" w:rsidRPr="002D134D">
        <w:rPr>
          <w:rFonts w:ascii="宋体" w:eastAsia="宋体" w:hAnsi="宋体" w:cs="Times New Roman" w:hint="eastAsia"/>
          <w:color w:val="000000"/>
          <w:kern w:val="0"/>
          <w:szCs w:val="20"/>
        </w:rPr>
        <w:t>清算报告》，</w:t>
      </w:r>
      <w:r w:rsidR="009D49C6" w:rsidRPr="002D134D">
        <w:rPr>
          <w:rFonts w:ascii="宋体" w:eastAsia="宋体" w:hAnsi="宋体" w:cs="Times New Roman"/>
          <w:color w:val="000000"/>
          <w:kern w:val="0"/>
          <w:szCs w:val="20"/>
        </w:rPr>
        <w:t>关于本基金清算的详细内容请参见该日发布的清算报告。</w:t>
      </w:r>
      <w:r w:rsidR="00FA7496" w:rsidRPr="002D134D">
        <w:rPr>
          <w:rFonts w:ascii="宋体" w:eastAsia="宋体" w:hAnsi="宋体" w:cs="Times New Roman" w:hint="eastAsia"/>
          <w:color w:val="000000"/>
          <w:kern w:val="0"/>
          <w:szCs w:val="20"/>
        </w:rPr>
        <w:t>本基金</w:t>
      </w:r>
      <w:r w:rsidR="006B57F5" w:rsidRPr="002D134D">
        <w:rPr>
          <w:rFonts w:ascii="宋体" w:eastAsia="宋体" w:hAnsi="宋体" w:cs="Times New Roman" w:hint="eastAsia"/>
          <w:color w:val="000000"/>
          <w:kern w:val="0"/>
          <w:szCs w:val="20"/>
        </w:rPr>
        <w:t>管理人</w:t>
      </w:r>
      <w:r w:rsidR="00FA7496" w:rsidRPr="002D134D">
        <w:rPr>
          <w:rFonts w:ascii="宋体" w:eastAsia="宋体" w:hAnsi="宋体" w:cs="Times New Roman" w:hint="eastAsia"/>
          <w:color w:val="000000"/>
          <w:kern w:val="0"/>
          <w:szCs w:val="20"/>
        </w:rPr>
        <w:t>于201</w:t>
      </w:r>
      <w:r w:rsidR="00FA7496" w:rsidRPr="002D134D">
        <w:rPr>
          <w:rFonts w:ascii="宋体" w:eastAsia="宋体" w:hAnsi="宋体" w:cs="Times New Roman"/>
          <w:color w:val="000000"/>
          <w:kern w:val="0"/>
          <w:szCs w:val="20"/>
        </w:rPr>
        <w:t>9</w:t>
      </w:r>
      <w:r w:rsidR="00FA7496" w:rsidRPr="002D134D">
        <w:rPr>
          <w:rFonts w:ascii="宋体" w:eastAsia="宋体" w:hAnsi="宋体" w:cs="Times New Roman" w:hint="eastAsia"/>
          <w:color w:val="000000"/>
          <w:kern w:val="0"/>
          <w:szCs w:val="20"/>
        </w:rPr>
        <w:t>年</w:t>
      </w:r>
      <w:r w:rsidR="00FA7496" w:rsidRPr="002D134D">
        <w:rPr>
          <w:rFonts w:ascii="宋体" w:eastAsia="宋体" w:hAnsi="宋体" w:cs="Times New Roman"/>
          <w:color w:val="000000"/>
          <w:kern w:val="0"/>
          <w:szCs w:val="20"/>
        </w:rPr>
        <w:t>1</w:t>
      </w:r>
      <w:r w:rsidR="00FA7496" w:rsidRPr="002D134D">
        <w:rPr>
          <w:rFonts w:ascii="宋体" w:eastAsia="宋体" w:hAnsi="宋体" w:cs="Times New Roman" w:hint="eastAsia"/>
          <w:color w:val="000000"/>
          <w:kern w:val="0"/>
          <w:szCs w:val="20"/>
        </w:rPr>
        <w:t>月</w:t>
      </w:r>
      <w:r w:rsidR="00FA7496" w:rsidRPr="002D134D">
        <w:rPr>
          <w:rFonts w:ascii="宋体" w:eastAsia="宋体" w:hAnsi="宋体" w:cs="Times New Roman"/>
          <w:color w:val="000000"/>
          <w:kern w:val="0"/>
          <w:szCs w:val="20"/>
        </w:rPr>
        <w:t>30</w:t>
      </w:r>
      <w:r w:rsidR="00FA7496" w:rsidRPr="002D134D">
        <w:rPr>
          <w:rFonts w:ascii="宋体" w:eastAsia="宋体" w:hAnsi="宋体" w:cs="Times New Roman" w:hint="eastAsia"/>
          <w:color w:val="000000"/>
          <w:kern w:val="0"/>
          <w:szCs w:val="20"/>
        </w:rPr>
        <w:t>日发布了《上证180等权重交易型开放式指数证券投资基金剩余财产分配公告》。</w:t>
      </w:r>
    </w:p>
    <w:p w:rsidR="00A33DB7" w:rsidRPr="002D134D" w:rsidRDefault="00FC4522" w:rsidP="002D134D">
      <w:pPr>
        <w:widowControl/>
        <w:spacing w:line="360" w:lineRule="auto"/>
        <w:ind w:firstLine="420"/>
        <w:jc w:val="left"/>
        <w:rPr>
          <w:rFonts w:ascii="宋体" w:eastAsia="宋体" w:hAnsi="宋体" w:cs="Times New Roman"/>
          <w:color w:val="000000"/>
          <w:kern w:val="0"/>
          <w:szCs w:val="20"/>
        </w:rPr>
      </w:pPr>
      <w:r w:rsidRPr="002D134D">
        <w:rPr>
          <w:rFonts w:ascii="宋体" w:eastAsia="宋体" w:hAnsi="宋体" w:cs="Times New Roman" w:hint="eastAsia"/>
          <w:color w:val="000000"/>
          <w:kern w:val="0"/>
          <w:szCs w:val="20"/>
        </w:rPr>
        <w:t>根据清算报告的约定，</w:t>
      </w:r>
      <w:r w:rsidR="00140952" w:rsidRPr="002D134D">
        <w:rPr>
          <w:rFonts w:ascii="宋体" w:eastAsia="宋体" w:hAnsi="宋体" w:cs="Times New Roman" w:hint="eastAsia"/>
          <w:color w:val="000000"/>
          <w:kern w:val="0"/>
          <w:szCs w:val="20"/>
        </w:rPr>
        <w:t>截止本基金剩余财产分配日，</w:t>
      </w:r>
      <w:r w:rsidRPr="002D134D">
        <w:rPr>
          <w:rFonts w:ascii="宋体" w:eastAsia="宋体" w:hAnsi="宋体" w:cs="Times New Roman" w:hint="eastAsia"/>
          <w:color w:val="000000"/>
          <w:kern w:val="0"/>
          <w:szCs w:val="20"/>
        </w:rPr>
        <w:t>本基金持有的流通受限股票，</w:t>
      </w:r>
      <w:r w:rsidR="00140952" w:rsidRPr="002D134D">
        <w:rPr>
          <w:rFonts w:ascii="宋体" w:eastAsia="宋体" w:hAnsi="宋体" w:cs="Times New Roman" w:hint="eastAsia"/>
          <w:color w:val="000000"/>
          <w:kern w:val="0"/>
          <w:szCs w:val="20"/>
        </w:rPr>
        <w:t>不纳入一次剩余财产分配，</w:t>
      </w:r>
      <w:r w:rsidRPr="002D134D">
        <w:rPr>
          <w:rFonts w:ascii="宋体" w:eastAsia="宋体" w:hAnsi="宋体" w:cs="Times New Roman" w:hint="eastAsia"/>
          <w:color w:val="000000"/>
          <w:kern w:val="0"/>
          <w:szCs w:val="20"/>
        </w:rPr>
        <w:t>本</w:t>
      </w:r>
      <w:r w:rsidR="00140952" w:rsidRPr="002D134D">
        <w:rPr>
          <w:rFonts w:ascii="宋体" w:eastAsia="宋体" w:hAnsi="宋体" w:cs="Times New Roman" w:hint="eastAsia"/>
          <w:color w:val="000000"/>
          <w:kern w:val="0"/>
          <w:szCs w:val="20"/>
        </w:rPr>
        <w:t>基金管理人将待其复牌变现后，按照</w:t>
      </w:r>
      <w:r w:rsidR="009901CE" w:rsidRPr="002D134D">
        <w:rPr>
          <w:rFonts w:ascii="宋体" w:eastAsia="宋体" w:hAnsi="宋体" w:cs="Times New Roman" w:hint="eastAsia"/>
          <w:color w:val="000000"/>
          <w:kern w:val="0"/>
          <w:szCs w:val="20"/>
        </w:rPr>
        <w:t>清算报告的约定</w:t>
      </w:r>
      <w:r w:rsidR="00140952" w:rsidRPr="002D134D">
        <w:rPr>
          <w:rFonts w:ascii="宋体" w:eastAsia="宋体" w:hAnsi="宋体" w:cs="Times New Roman" w:hint="eastAsia"/>
          <w:color w:val="000000"/>
          <w:kern w:val="0"/>
          <w:szCs w:val="20"/>
        </w:rPr>
        <w:t>，将变现资金净额以二次清算的形式归还投资者。</w:t>
      </w:r>
    </w:p>
    <w:p w:rsidR="00971F6B" w:rsidRPr="002D134D" w:rsidRDefault="00ED0004" w:rsidP="002D134D">
      <w:pPr>
        <w:widowControl/>
        <w:spacing w:line="360" w:lineRule="auto"/>
        <w:ind w:firstLine="420"/>
        <w:jc w:val="left"/>
        <w:rPr>
          <w:rFonts w:ascii="宋体" w:eastAsia="宋体" w:hAnsi="宋体" w:cs="Times New Roman"/>
          <w:color w:val="000000"/>
          <w:kern w:val="0"/>
          <w:szCs w:val="20"/>
        </w:rPr>
      </w:pPr>
      <w:r w:rsidRPr="002D134D">
        <w:rPr>
          <w:rFonts w:ascii="宋体" w:eastAsia="宋体" w:hAnsi="宋体" w:cs="Times New Roman" w:hint="eastAsia"/>
          <w:color w:val="000000"/>
          <w:kern w:val="0"/>
          <w:szCs w:val="20"/>
        </w:rPr>
        <w:t>本基金将通过中国证券登记结算有限责任公司上海分公司按其基金现金红利发放方式向基金份额持有人发放</w:t>
      </w:r>
      <w:r w:rsidR="00D43FCB" w:rsidRPr="002D134D">
        <w:rPr>
          <w:rFonts w:ascii="宋体" w:eastAsia="宋体" w:hAnsi="宋体" w:cs="Times New Roman" w:hint="eastAsia"/>
          <w:color w:val="000000"/>
          <w:kern w:val="0"/>
          <w:szCs w:val="20"/>
        </w:rPr>
        <w:t>二次</w:t>
      </w:r>
      <w:r w:rsidRPr="002D134D">
        <w:rPr>
          <w:rFonts w:ascii="宋体" w:eastAsia="宋体" w:hAnsi="宋体" w:cs="Times New Roman" w:hint="eastAsia"/>
          <w:color w:val="000000"/>
          <w:kern w:val="0"/>
          <w:szCs w:val="20"/>
        </w:rPr>
        <w:t>清算资金，本次发放的权益登记日为2019年</w:t>
      </w:r>
      <w:r w:rsidR="00D43FCB" w:rsidRPr="002D134D">
        <w:rPr>
          <w:rFonts w:ascii="宋体" w:eastAsia="宋体" w:hAnsi="宋体" w:cs="Times New Roman"/>
          <w:color w:val="000000"/>
          <w:kern w:val="0"/>
          <w:szCs w:val="20"/>
        </w:rPr>
        <w:t>10</w:t>
      </w:r>
      <w:r w:rsidRPr="002D134D">
        <w:rPr>
          <w:rFonts w:ascii="宋体" w:eastAsia="宋体" w:hAnsi="宋体" w:cs="Times New Roman" w:hint="eastAsia"/>
          <w:color w:val="000000"/>
          <w:kern w:val="0"/>
          <w:szCs w:val="20"/>
        </w:rPr>
        <w:t>月</w:t>
      </w:r>
      <w:r w:rsidR="00D43FCB" w:rsidRPr="002D134D">
        <w:rPr>
          <w:rFonts w:ascii="宋体" w:eastAsia="宋体" w:hAnsi="宋体" w:cs="Times New Roman" w:hint="eastAsia"/>
          <w:color w:val="000000"/>
          <w:kern w:val="0"/>
          <w:szCs w:val="20"/>
        </w:rPr>
        <w:t>1</w:t>
      </w:r>
      <w:r w:rsidR="00D43FCB" w:rsidRPr="002D134D">
        <w:rPr>
          <w:rFonts w:ascii="宋体" w:eastAsia="宋体" w:hAnsi="宋体" w:cs="Times New Roman"/>
          <w:color w:val="000000"/>
          <w:kern w:val="0"/>
          <w:szCs w:val="20"/>
        </w:rPr>
        <w:t>6</w:t>
      </w:r>
      <w:r w:rsidRPr="002D134D">
        <w:rPr>
          <w:rFonts w:ascii="宋体" w:eastAsia="宋体" w:hAnsi="宋体" w:cs="Times New Roman" w:hint="eastAsia"/>
          <w:color w:val="000000"/>
          <w:kern w:val="0"/>
          <w:szCs w:val="20"/>
        </w:rPr>
        <w:t>日，发放日为2019年</w:t>
      </w:r>
      <w:r w:rsidR="00D43FCB" w:rsidRPr="002D134D">
        <w:rPr>
          <w:rFonts w:ascii="宋体" w:eastAsia="宋体" w:hAnsi="宋体" w:cs="Times New Roman" w:hint="eastAsia"/>
          <w:color w:val="000000"/>
          <w:kern w:val="0"/>
          <w:szCs w:val="20"/>
        </w:rPr>
        <w:t>1</w:t>
      </w:r>
      <w:r w:rsidR="00D43FCB" w:rsidRPr="002D134D">
        <w:rPr>
          <w:rFonts w:ascii="宋体" w:eastAsia="宋体" w:hAnsi="宋体" w:cs="Times New Roman"/>
          <w:color w:val="000000"/>
          <w:kern w:val="0"/>
          <w:szCs w:val="20"/>
        </w:rPr>
        <w:t>0</w:t>
      </w:r>
      <w:r w:rsidRPr="002D134D">
        <w:rPr>
          <w:rFonts w:ascii="宋体" w:eastAsia="宋体" w:hAnsi="宋体" w:cs="Times New Roman" w:hint="eastAsia"/>
          <w:color w:val="000000"/>
          <w:kern w:val="0"/>
          <w:szCs w:val="20"/>
        </w:rPr>
        <w:t>月</w:t>
      </w:r>
      <w:r w:rsidR="00D43FCB" w:rsidRPr="002D134D">
        <w:rPr>
          <w:rFonts w:ascii="宋体" w:eastAsia="宋体" w:hAnsi="宋体" w:cs="Times New Roman"/>
          <w:color w:val="000000"/>
          <w:kern w:val="0"/>
          <w:szCs w:val="20"/>
        </w:rPr>
        <w:t>23</w:t>
      </w:r>
      <w:r w:rsidRPr="002D134D">
        <w:rPr>
          <w:rFonts w:ascii="宋体" w:eastAsia="宋体" w:hAnsi="宋体" w:cs="Times New Roman" w:hint="eastAsia"/>
          <w:color w:val="000000"/>
          <w:kern w:val="0"/>
          <w:szCs w:val="20"/>
        </w:rPr>
        <w:t>日。同时，为维护本基金持有人利益，基金管理人将以自有资金补足上述清算资金发放方式过程中产生的尾差金额。本次每百份上证180等权重交易型开放式指数证券投资基金基金份额实际发放资金为</w:t>
      </w:r>
      <w:r w:rsidR="00A077E6" w:rsidRPr="002D134D">
        <w:rPr>
          <w:rFonts w:ascii="宋体" w:eastAsia="宋体" w:hAnsi="宋体" w:cs="Times New Roman"/>
          <w:color w:val="000000"/>
          <w:kern w:val="0"/>
          <w:szCs w:val="20"/>
        </w:rPr>
        <w:t>0.31</w:t>
      </w:r>
      <w:r w:rsidR="0056536A" w:rsidRPr="002D134D">
        <w:rPr>
          <w:rFonts w:ascii="宋体" w:eastAsia="宋体" w:hAnsi="宋体" w:cs="Times New Roman"/>
          <w:color w:val="000000"/>
          <w:kern w:val="0"/>
          <w:szCs w:val="20"/>
        </w:rPr>
        <w:t>3</w:t>
      </w:r>
      <w:r w:rsidRPr="002D134D">
        <w:rPr>
          <w:rFonts w:ascii="宋体" w:eastAsia="宋体" w:hAnsi="宋体" w:cs="Times New Roman" w:hint="eastAsia"/>
          <w:color w:val="000000"/>
          <w:kern w:val="0"/>
          <w:szCs w:val="20"/>
        </w:rPr>
        <w:t>元。</w:t>
      </w:r>
    </w:p>
    <w:p w:rsidR="001D128E" w:rsidRPr="002D134D" w:rsidRDefault="001D128E" w:rsidP="002D134D">
      <w:pPr>
        <w:widowControl/>
        <w:spacing w:line="360" w:lineRule="auto"/>
        <w:ind w:firstLine="420"/>
        <w:jc w:val="left"/>
        <w:rPr>
          <w:rFonts w:ascii="宋体" w:eastAsia="宋体" w:hAnsi="宋体" w:cs="Times New Roman"/>
          <w:color w:val="000000"/>
          <w:kern w:val="0"/>
          <w:szCs w:val="20"/>
        </w:rPr>
      </w:pPr>
      <w:r w:rsidRPr="002D134D">
        <w:rPr>
          <w:rFonts w:ascii="宋体" w:eastAsia="宋体" w:hAnsi="宋体" w:cs="Times New Roman" w:hint="eastAsia"/>
          <w:color w:val="000000"/>
          <w:kern w:val="0"/>
          <w:szCs w:val="20"/>
        </w:rPr>
        <w:t>剩余财产全部分配完毕后，基金管理人将根据上海证券交易所、</w:t>
      </w:r>
      <w:r w:rsidRPr="002D134D">
        <w:rPr>
          <w:rFonts w:ascii="宋体" w:eastAsia="宋体" w:hAnsi="宋体" w:cs="Times New Roman"/>
          <w:color w:val="000000"/>
          <w:kern w:val="0"/>
          <w:szCs w:val="20"/>
        </w:rPr>
        <w:t>中国证券登记结算有限责任公司上海分公司</w:t>
      </w:r>
      <w:r w:rsidRPr="002D134D">
        <w:rPr>
          <w:rFonts w:ascii="宋体" w:eastAsia="宋体" w:hAnsi="宋体" w:cs="Times New Roman" w:hint="eastAsia"/>
          <w:color w:val="000000"/>
          <w:kern w:val="0"/>
          <w:szCs w:val="20"/>
        </w:rPr>
        <w:t>的规定办理本基金的终止上市、退出登记等业务。</w:t>
      </w:r>
    </w:p>
    <w:p w:rsidR="00A33DB7" w:rsidRPr="002D134D" w:rsidRDefault="00A33DB7" w:rsidP="002D134D">
      <w:pPr>
        <w:widowControl/>
        <w:spacing w:line="360" w:lineRule="auto"/>
        <w:ind w:firstLine="420"/>
        <w:jc w:val="left"/>
        <w:rPr>
          <w:rFonts w:ascii="宋体" w:eastAsia="宋体" w:hAnsi="宋体" w:cs="Times New Roman"/>
          <w:color w:val="000000"/>
          <w:kern w:val="0"/>
          <w:szCs w:val="20"/>
        </w:rPr>
      </w:pPr>
      <w:r w:rsidRPr="002D134D">
        <w:rPr>
          <w:rFonts w:ascii="宋体" w:eastAsia="宋体" w:hAnsi="宋体" w:cs="Times New Roman" w:hint="eastAsia"/>
          <w:color w:val="000000"/>
          <w:kern w:val="0"/>
          <w:szCs w:val="20"/>
        </w:rPr>
        <w:t>投资者可拨打基金管理人的客户服务电话（400 8888 606）了解相关事宜。</w:t>
      </w:r>
    </w:p>
    <w:p w:rsidR="00A33DB7" w:rsidRPr="002D134D" w:rsidRDefault="00A33DB7" w:rsidP="002D134D">
      <w:pPr>
        <w:widowControl/>
        <w:spacing w:line="360" w:lineRule="auto"/>
        <w:ind w:firstLine="420"/>
        <w:jc w:val="left"/>
        <w:rPr>
          <w:rFonts w:ascii="宋体" w:eastAsia="宋体" w:hAnsi="宋体" w:cs="Times New Roman"/>
          <w:color w:val="000000"/>
          <w:kern w:val="0"/>
          <w:szCs w:val="20"/>
        </w:rPr>
      </w:pPr>
      <w:r w:rsidRPr="002D134D">
        <w:rPr>
          <w:rFonts w:ascii="宋体" w:eastAsia="宋体" w:hAnsi="宋体" w:cs="Times New Roman" w:hint="eastAsia"/>
          <w:color w:val="000000"/>
          <w:kern w:val="0"/>
          <w:szCs w:val="20"/>
        </w:rPr>
        <w:t>特此公告。</w:t>
      </w:r>
    </w:p>
    <w:p w:rsidR="00A33DB7" w:rsidRPr="002D134D" w:rsidRDefault="00A33DB7" w:rsidP="002D134D">
      <w:pPr>
        <w:widowControl/>
        <w:spacing w:line="360" w:lineRule="auto"/>
        <w:ind w:firstLine="420"/>
        <w:jc w:val="right"/>
        <w:rPr>
          <w:rFonts w:ascii="宋体" w:eastAsia="宋体" w:hAnsi="宋体" w:cs="Times New Roman"/>
          <w:color w:val="000000"/>
          <w:kern w:val="0"/>
          <w:szCs w:val="20"/>
        </w:rPr>
      </w:pPr>
      <w:r w:rsidRPr="002D134D">
        <w:rPr>
          <w:rFonts w:ascii="宋体" w:eastAsia="宋体" w:hAnsi="宋体" w:cs="Times New Roman" w:hint="eastAsia"/>
          <w:color w:val="000000"/>
          <w:kern w:val="0"/>
          <w:szCs w:val="20"/>
        </w:rPr>
        <w:tab/>
      </w:r>
      <w:r w:rsidRPr="002D134D">
        <w:rPr>
          <w:rFonts w:ascii="宋体" w:eastAsia="宋体" w:hAnsi="宋体" w:cs="Times New Roman" w:hint="eastAsia"/>
          <w:color w:val="000000"/>
          <w:kern w:val="0"/>
          <w:szCs w:val="20"/>
        </w:rPr>
        <w:tab/>
      </w:r>
      <w:r w:rsidRPr="002D134D">
        <w:rPr>
          <w:rFonts w:ascii="宋体" w:eastAsia="宋体" w:hAnsi="宋体" w:cs="Times New Roman" w:hint="eastAsia"/>
          <w:color w:val="000000"/>
          <w:kern w:val="0"/>
          <w:szCs w:val="20"/>
        </w:rPr>
        <w:tab/>
      </w:r>
      <w:r w:rsidRPr="002D134D">
        <w:rPr>
          <w:rFonts w:ascii="宋体" w:eastAsia="宋体" w:hAnsi="宋体" w:cs="Times New Roman" w:hint="eastAsia"/>
          <w:color w:val="000000"/>
          <w:kern w:val="0"/>
          <w:szCs w:val="20"/>
        </w:rPr>
        <w:tab/>
      </w:r>
      <w:r w:rsidRPr="002D134D">
        <w:rPr>
          <w:rFonts w:ascii="宋体" w:eastAsia="宋体" w:hAnsi="宋体" w:cs="Times New Roman" w:hint="eastAsia"/>
          <w:color w:val="000000"/>
          <w:kern w:val="0"/>
          <w:szCs w:val="20"/>
        </w:rPr>
        <w:tab/>
      </w:r>
      <w:r w:rsidRPr="002D134D">
        <w:rPr>
          <w:rFonts w:ascii="宋体" w:eastAsia="宋体" w:hAnsi="宋体" w:cs="Times New Roman" w:hint="eastAsia"/>
          <w:color w:val="000000"/>
          <w:kern w:val="0"/>
          <w:szCs w:val="20"/>
        </w:rPr>
        <w:tab/>
      </w:r>
      <w:r w:rsidRPr="002D134D">
        <w:rPr>
          <w:rFonts w:ascii="宋体" w:eastAsia="宋体" w:hAnsi="宋体" w:cs="Times New Roman" w:hint="eastAsia"/>
          <w:color w:val="000000"/>
          <w:kern w:val="0"/>
          <w:szCs w:val="20"/>
        </w:rPr>
        <w:tab/>
      </w:r>
      <w:r w:rsidRPr="002D134D">
        <w:rPr>
          <w:rFonts w:ascii="宋体" w:eastAsia="宋体" w:hAnsi="宋体" w:cs="Times New Roman" w:hint="eastAsia"/>
          <w:color w:val="000000"/>
          <w:kern w:val="0"/>
          <w:szCs w:val="20"/>
        </w:rPr>
        <w:tab/>
      </w:r>
      <w:r w:rsidRPr="002D134D">
        <w:rPr>
          <w:rFonts w:ascii="宋体" w:eastAsia="宋体" w:hAnsi="宋体" w:cs="Times New Roman" w:hint="eastAsia"/>
          <w:color w:val="000000"/>
          <w:kern w:val="0"/>
          <w:szCs w:val="20"/>
        </w:rPr>
        <w:tab/>
        <w:t>景顺长城基金管理有限公司</w:t>
      </w:r>
    </w:p>
    <w:p w:rsidR="00627358" w:rsidRPr="002D134D" w:rsidRDefault="00A33DB7" w:rsidP="002D134D">
      <w:pPr>
        <w:widowControl/>
        <w:spacing w:line="360" w:lineRule="auto"/>
        <w:ind w:firstLine="420"/>
        <w:jc w:val="right"/>
        <w:rPr>
          <w:rFonts w:ascii="宋体" w:eastAsia="宋体" w:hAnsi="宋体" w:cs="Times New Roman"/>
          <w:color w:val="000000"/>
          <w:kern w:val="0"/>
          <w:szCs w:val="20"/>
        </w:rPr>
      </w:pPr>
      <w:r w:rsidRPr="002D134D">
        <w:rPr>
          <w:rFonts w:ascii="宋体" w:eastAsia="宋体" w:hAnsi="宋体" w:cs="Times New Roman" w:hint="eastAsia"/>
          <w:color w:val="000000"/>
          <w:kern w:val="0"/>
          <w:szCs w:val="20"/>
        </w:rPr>
        <w:lastRenderedPageBreak/>
        <w:tab/>
      </w:r>
      <w:r w:rsidRPr="002D134D">
        <w:rPr>
          <w:rFonts w:ascii="宋体" w:eastAsia="宋体" w:hAnsi="宋体" w:cs="Times New Roman" w:hint="eastAsia"/>
          <w:color w:val="000000"/>
          <w:kern w:val="0"/>
          <w:szCs w:val="20"/>
        </w:rPr>
        <w:tab/>
      </w:r>
      <w:r w:rsidRPr="002D134D">
        <w:rPr>
          <w:rFonts w:ascii="宋体" w:eastAsia="宋体" w:hAnsi="宋体" w:cs="Times New Roman" w:hint="eastAsia"/>
          <w:color w:val="000000"/>
          <w:kern w:val="0"/>
          <w:szCs w:val="20"/>
        </w:rPr>
        <w:tab/>
      </w:r>
      <w:r w:rsidRPr="002D134D">
        <w:rPr>
          <w:rFonts w:ascii="宋体" w:eastAsia="宋体" w:hAnsi="宋体" w:cs="Times New Roman" w:hint="eastAsia"/>
          <w:color w:val="000000"/>
          <w:kern w:val="0"/>
          <w:szCs w:val="20"/>
        </w:rPr>
        <w:tab/>
      </w:r>
      <w:r w:rsidRPr="002D134D">
        <w:rPr>
          <w:rFonts w:ascii="宋体" w:eastAsia="宋体" w:hAnsi="宋体" w:cs="Times New Roman" w:hint="eastAsia"/>
          <w:color w:val="000000"/>
          <w:kern w:val="0"/>
          <w:szCs w:val="20"/>
        </w:rPr>
        <w:tab/>
      </w:r>
      <w:r w:rsidRPr="002D134D">
        <w:rPr>
          <w:rFonts w:ascii="宋体" w:eastAsia="宋体" w:hAnsi="宋体" w:cs="Times New Roman" w:hint="eastAsia"/>
          <w:color w:val="000000"/>
          <w:kern w:val="0"/>
          <w:szCs w:val="20"/>
        </w:rPr>
        <w:tab/>
      </w:r>
      <w:bookmarkStart w:id="0" w:name="_GoBack"/>
      <w:bookmarkEnd w:id="0"/>
      <w:r w:rsidRPr="002D134D">
        <w:rPr>
          <w:rFonts w:ascii="宋体" w:eastAsia="宋体" w:hAnsi="宋体" w:cs="Times New Roman" w:hint="eastAsia"/>
          <w:color w:val="000000"/>
          <w:kern w:val="0"/>
          <w:szCs w:val="20"/>
        </w:rPr>
        <w:tab/>
      </w:r>
      <w:r w:rsidRPr="002D134D">
        <w:rPr>
          <w:rFonts w:ascii="宋体" w:eastAsia="宋体" w:hAnsi="宋体" w:cs="Times New Roman" w:hint="eastAsia"/>
          <w:color w:val="000000"/>
          <w:kern w:val="0"/>
          <w:szCs w:val="20"/>
        </w:rPr>
        <w:tab/>
      </w:r>
      <w:r w:rsidR="003204D2" w:rsidRPr="002D134D">
        <w:rPr>
          <w:rFonts w:ascii="宋体" w:eastAsia="宋体" w:hAnsi="宋体" w:cs="Times New Roman" w:hint="eastAsia"/>
          <w:color w:val="000000"/>
          <w:kern w:val="0"/>
          <w:szCs w:val="20"/>
        </w:rPr>
        <w:t>2019</w:t>
      </w:r>
      <w:r w:rsidR="00B0556D" w:rsidRPr="002D134D">
        <w:rPr>
          <w:rFonts w:ascii="宋体" w:eastAsia="宋体" w:hAnsi="宋体" w:cs="Times New Roman" w:hint="eastAsia"/>
          <w:color w:val="000000"/>
          <w:kern w:val="0"/>
          <w:szCs w:val="20"/>
        </w:rPr>
        <w:t>年</w:t>
      </w:r>
      <w:r w:rsidR="005A1D97" w:rsidRPr="002D134D">
        <w:rPr>
          <w:rFonts w:ascii="宋体" w:eastAsia="宋体" w:hAnsi="宋体" w:cs="Times New Roman"/>
          <w:color w:val="000000"/>
          <w:kern w:val="0"/>
          <w:szCs w:val="20"/>
        </w:rPr>
        <w:t>10</w:t>
      </w:r>
      <w:r w:rsidRPr="002D134D">
        <w:rPr>
          <w:rFonts w:ascii="宋体" w:eastAsia="宋体" w:hAnsi="宋体" w:cs="Times New Roman" w:hint="eastAsia"/>
          <w:color w:val="000000"/>
          <w:kern w:val="0"/>
          <w:szCs w:val="20"/>
        </w:rPr>
        <w:t>月</w:t>
      </w:r>
      <w:r w:rsidR="005A1D97" w:rsidRPr="002D134D">
        <w:rPr>
          <w:rFonts w:ascii="宋体" w:eastAsia="宋体" w:hAnsi="宋体" w:cs="Times New Roman"/>
          <w:color w:val="000000"/>
          <w:kern w:val="0"/>
          <w:szCs w:val="20"/>
        </w:rPr>
        <w:t>9</w:t>
      </w:r>
      <w:r w:rsidRPr="002D134D">
        <w:rPr>
          <w:rFonts w:ascii="宋体" w:eastAsia="宋体" w:hAnsi="宋体" w:cs="Times New Roman" w:hint="eastAsia"/>
          <w:color w:val="000000"/>
          <w:kern w:val="0"/>
          <w:szCs w:val="20"/>
        </w:rPr>
        <w:t>日</w:t>
      </w:r>
      <w:r w:rsidR="00627358" w:rsidRPr="002D134D">
        <w:rPr>
          <w:rFonts w:ascii="宋体" w:eastAsia="宋体" w:hAnsi="宋体" w:cs="Times New Roman" w:hint="eastAsia"/>
          <w:color w:val="000000"/>
          <w:kern w:val="0"/>
          <w:szCs w:val="20"/>
        </w:rPr>
        <w:tab/>
      </w:r>
    </w:p>
    <w:sectPr w:rsidR="00627358" w:rsidRPr="002D134D" w:rsidSect="00FE749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F02" w:rsidRDefault="009C6F02" w:rsidP="009D49C6">
      <w:r>
        <w:separator/>
      </w:r>
    </w:p>
  </w:endnote>
  <w:endnote w:type="continuationSeparator" w:id="1">
    <w:p w:rsidR="009C6F02" w:rsidRDefault="009C6F02" w:rsidP="009D49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F02" w:rsidRDefault="009C6F02" w:rsidP="009D49C6">
      <w:r>
        <w:separator/>
      </w:r>
    </w:p>
  </w:footnote>
  <w:footnote w:type="continuationSeparator" w:id="1">
    <w:p w:rsidR="009C6F02" w:rsidRDefault="009C6F02" w:rsidP="009D49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7358"/>
    <w:rsid w:val="00057D10"/>
    <w:rsid w:val="00076F60"/>
    <w:rsid w:val="00097AA9"/>
    <w:rsid w:val="0013574E"/>
    <w:rsid w:val="00140952"/>
    <w:rsid w:val="001A005B"/>
    <w:rsid w:val="001D128E"/>
    <w:rsid w:val="00277A4A"/>
    <w:rsid w:val="002D134D"/>
    <w:rsid w:val="00311957"/>
    <w:rsid w:val="003204D2"/>
    <w:rsid w:val="00336C9A"/>
    <w:rsid w:val="003E0ED3"/>
    <w:rsid w:val="00411AB9"/>
    <w:rsid w:val="00417D7D"/>
    <w:rsid w:val="00431EB0"/>
    <w:rsid w:val="00470C58"/>
    <w:rsid w:val="004722AB"/>
    <w:rsid w:val="004760D0"/>
    <w:rsid w:val="004B2A30"/>
    <w:rsid w:val="004E7EEE"/>
    <w:rsid w:val="004F253E"/>
    <w:rsid w:val="004F4D88"/>
    <w:rsid w:val="00537A7E"/>
    <w:rsid w:val="0056536A"/>
    <w:rsid w:val="005A1D97"/>
    <w:rsid w:val="005E158A"/>
    <w:rsid w:val="00627358"/>
    <w:rsid w:val="00650818"/>
    <w:rsid w:val="00670B92"/>
    <w:rsid w:val="006B57F5"/>
    <w:rsid w:val="007061BE"/>
    <w:rsid w:val="00750FF2"/>
    <w:rsid w:val="007619E0"/>
    <w:rsid w:val="00971F6B"/>
    <w:rsid w:val="009901CE"/>
    <w:rsid w:val="009A29F5"/>
    <w:rsid w:val="009B2138"/>
    <w:rsid w:val="009C6F02"/>
    <w:rsid w:val="009D49C6"/>
    <w:rsid w:val="00A077E6"/>
    <w:rsid w:val="00A26811"/>
    <w:rsid w:val="00A32931"/>
    <w:rsid w:val="00A33DB7"/>
    <w:rsid w:val="00A4134A"/>
    <w:rsid w:val="00A51815"/>
    <w:rsid w:val="00A52835"/>
    <w:rsid w:val="00B0556D"/>
    <w:rsid w:val="00B2152C"/>
    <w:rsid w:val="00B34245"/>
    <w:rsid w:val="00B8230E"/>
    <w:rsid w:val="00B83C34"/>
    <w:rsid w:val="00BA4A8B"/>
    <w:rsid w:val="00BB5743"/>
    <w:rsid w:val="00C1102C"/>
    <w:rsid w:val="00C52345"/>
    <w:rsid w:val="00C81475"/>
    <w:rsid w:val="00D32EE8"/>
    <w:rsid w:val="00D43FCB"/>
    <w:rsid w:val="00D66DEC"/>
    <w:rsid w:val="00DE27E5"/>
    <w:rsid w:val="00E1467D"/>
    <w:rsid w:val="00E32F34"/>
    <w:rsid w:val="00EA1781"/>
    <w:rsid w:val="00ED0004"/>
    <w:rsid w:val="00F244F5"/>
    <w:rsid w:val="00FA7496"/>
    <w:rsid w:val="00FC30FF"/>
    <w:rsid w:val="00FC4522"/>
    <w:rsid w:val="00FE74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67D"/>
    <w:pPr>
      <w:widowControl w:val="0"/>
      <w:jc w:val="both"/>
    </w:pPr>
  </w:style>
  <w:style w:type="paragraph" w:styleId="1">
    <w:name w:val="heading 1"/>
    <w:basedOn w:val="a"/>
    <w:next w:val="a"/>
    <w:link w:val="1Char"/>
    <w:uiPriority w:val="9"/>
    <w:qFormat/>
    <w:rsid w:val="00A33DB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27358"/>
    <w:pPr>
      <w:widowControl w:val="0"/>
      <w:autoSpaceDE w:val="0"/>
      <w:autoSpaceDN w:val="0"/>
      <w:adjustRightInd w:val="0"/>
    </w:pPr>
    <w:rPr>
      <w:rFonts w:ascii="宋体" w:eastAsia="宋体" w:cs="宋体"/>
      <w:color w:val="000000"/>
      <w:kern w:val="0"/>
      <w:sz w:val="24"/>
      <w:szCs w:val="24"/>
    </w:rPr>
  </w:style>
  <w:style w:type="paragraph" w:styleId="a3">
    <w:name w:val="header"/>
    <w:basedOn w:val="a"/>
    <w:link w:val="Char"/>
    <w:unhideWhenUsed/>
    <w:rsid w:val="009D49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D49C6"/>
    <w:rPr>
      <w:sz w:val="18"/>
      <w:szCs w:val="18"/>
    </w:rPr>
  </w:style>
  <w:style w:type="paragraph" w:styleId="a4">
    <w:name w:val="footer"/>
    <w:basedOn w:val="a"/>
    <w:link w:val="Char0"/>
    <w:uiPriority w:val="99"/>
    <w:unhideWhenUsed/>
    <w:rsid w:val="009D49C6"/>
    <w:pPr>
      <w:tabs>
        <w:tab w:val="center" w:pos="4153"/>
        <w:tab w:val="right" w:pos="8306"/>
      </w:tabs>
      <w:snapToGrid w:val="0"/>
      <w:jc w:val="left"/>
    </w:pPr>
    <w:rPr>
      <w:sz w:val="18"/>
      <w:szCs w:val="18"/>
    </w:rPr>
  </w:style>
  <w:style w:type="character" w:customStyle="1" w:styleId="Char0">
    <w:name w:val="页脚 Char"/>
    <w:basedOn w:val="a0"/>
    <w:link w:val="a4"/>
    <w:uiPriority w:val="99"/>
    <w:rsid w:val="009D49C6"/>
    <w:rPr>
      <w:sz w:val="18"/>
      <w:szCs w:val="18"/>
    </w:rPr>
  </w:style>
  <w:style w:type="character" w:customStyle="1" w:styleId="1Char">
    <w:name w:val="标题 1 Char"/>
    <w:basedOn w:val="a0"/>
    <w:link w:val="1"/>
    <w:uiPriority w:val="9"/>
    <w:rsid w:val="00A33DB7"/>
    <w:rPr>
      <w:b/>
      <w:bCs/>
      <w:kern w:val="44"/>
      <w:sz w:val="44"/>
      <w:szCs w:val="44"/>
    </w:rPr>
  </w:style>
  <w:style w:type="paragraph" w:styleId="a5">
    <w:name w:val="Balloon Text"/>
    <w:basedOn w:val="a"/>
    <w:link w:val="Char1"/>
    <w:uiPriority w:val="99"/>
    <w:semiHidden/>
    <w:unhideWhenUsed/>
    <w:rsid w:val="00B0556D"/>
    <w:rPr>
      <w:sz w:val="18"/>
      <w:szCs w:val="18"/>
    </w:rPr>
  </w:style>
  <w:style w:type="character" w:customStyle="1" w:styleId="Char1">
    <w:name w:val="批注框文本 Char"/>
    <w:basedOn w:val="a0"/>
    <w:link w:val="a5"/>
    <w:uiPriority w:val="99"/>
    <w:semiHidden/>
    <w:rsid w:val="00B0556D"/>
    <w:rPr>
      <w:sz w:val="18"/>
      <w:szCs w:val="18"/>
    </w:rPr>
  </w:style>
  <w:style w:type="character" w:styleId="a6">
    <w:name w:val="annotation reference"/>
    <w:basedOn w:val="a0"/>
    <w:uiPriority w:val="99"/>
    <w:semiHidden/>
    <w:unhideWhenUsed/>
    <w:rsid w:val="00B0556D"/>
    <w:rPr>
      <w:sz w:val="21"/>
      <w:szCs w:val="21"/>
    </w:rPr>
  </w:style>
  <w:style w:type="paragraph" w:styleId="a7">
    <w:name w:val="annotation text"/>
    <w:basedOn w:val="a"/>
    <w:link w:val="Char2"/>
    <w:uiPriority w:val="99"/>
    <w:semiHidden/>
    <w:unhideWhenUsed/>
    <w:rsid w:val="00B0556D"/>
    <w:pPr>
      <w:jc w:val="left"/>
    </w:pPr>
  </w:style>
  <w:style w:type="character" w:customStyle="1" w:styleId="Char2">
    <w:name w:val="批注文字 Char"/>
    <w:basedOn w:val="a0"/>
    <w:link w:val="a7"/>
    <w:uiPriority w:val="99"/>
    <w:semiHidden/>
    <w:rsid w:val="00B0556D"/>
  </w:style>
  <w:style w:type="paragraph" w:styleId="a8">
    <w:name w:val="annotation subject"/>
    <w:basedOn w:val="a7"/>
    <w:next w:val="a7"/>
    <w:link w:val="Char3"/>
    <w:uiPriority w:val="99"/>
    <w:semiHidden/>
    <w:unhideWhenUsed/>
    <w:rsid w:val="00B0556D"/>
    <w:rPr>
      <w:b/>
      <w:bCs/>
    </w:rPr>
  </w:style>
  <w:style w:type="character" w:customStyle="1" w:styleId="Char3">
    <w:name w:val="批注主题 Char"/>
    <w:basedOn w:val="Char2"/>
    <w:link w:val="a8"/>
    <w:uiPriority w:val="99"/>
    <w:semiHidden/>
    <w:rsid w:val="00B0556D"/>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858</Characters>
  <Application>Microsoft Office Word</Application>
  <DocSecurity>4</DocSecurity>
  <Lines>7</Lines>
  <Paragraphs>2</Paragraphs>
  <ScaleCrop>false</ScaleCrop>
  <Company>Microsoft</Company>
  <LinksUpToDate>false</LinksUpToDate>
  <CharactersWithSpaces>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Liu.Cui Bi(刘翠碧)</dc:creator>
  <cp:lastModifiedBy>JonMMx 2000</cp:lastModifiedBy>
  <cp:revision>2</cp:revision>
  <dcterms:created xsi:type="dcterms:W3CDTF">2019-10-08T16:00:00Z</dcterms:created>
  <dcterms:modified xsi:type="dcterms:W3CDTF">2019-10-08T16:00:00Z</dcterms:modified>
</cp:coreProperties>
</file>