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52D12" w:rsidRDefault="001A59F9" w:rsidP="00685F63">
      <w:pPr>
        <w:autoSpaceDE w:val="0"/>
        <w:autoSpaceDN w:val="0"/>
        <w:adjustRightInd w:val="0"/>
        <w:spacing w:line="560" w:lineRule="exact"/>
        <w:jc w:val="left"/>
        <w:rPr>
          <w:rFonts w:eastAsiaTheme="minorEastAsia"/>
          <w:color w:val="000000" w:themeColor="text1"/>
          <w:kern w:val="0"/>
          <w:szCs w:val="21"/>
        </w:rPr>
      </w:pPr>
    </w:p>
    <w:p w:rsidR="001A59F9" w:rsidRPr="00A34531" w:rsidRDefault="0012217A" w:rsidP="00F96F0C">
      <w:pPr>
        <w:spacing w:line="360" w:lineRule="auto"/>
        <w:jc w:val="center"/>
        <w:rPr>
          <w:rFonts w:eastAsiaTheme="minorEastAsia"/>
          <w:b/>
          <w:color w:val="000000" w:themeColor="text1"/>
          <w:sz w:val="48"/>
          <w:szCs w:val="48"/>
        </w:rPr>
      </w:pPr>
      <w:bookmarkStart w:id="0" w:name="_Toc361324840"/>
      <w:r w:rsidRPr="00A34531">
        <w:rPr>
          <w:rFonts w:eastAsiaTheme="minorEastAsia" w:hint="eastAsia"/>
          <w:b/>
          <w:color w:val="000000" w:themeColor="text1"/>
          <w:sz w:val="48"/>
          <w:szCs w:val="48"/>
        </w:rPr>
        <w:t>上投摩根</w:t>
      </w:r>
      <w:r w:rsidR="008945BA">
        <w:rPr>
          <w:rFonts w:eastAsiaTheme="minorEastAsia" w:hint="eastAsia"/>
          <w:b/>
          <w:color w:val="000000" w:themeColor="text1"/>
          <w:sz w:val="48"/>
          <w:szCs w:val="48"/>
        </w:rPr>
        <w:t>天颐年丰</w:t>
      </w:r>
      <w:r w:rsidR="000A031C">
        <w:rPr>
          <w:rFonts w:eastAsiaTheme="minorEastAsia" w:hint="eastAsia"/>
          <w:b/>
          <w:color w:val="000000" w:themeColor="text1"/>
          <w:sz w:val="48"/>
          <w:szCs w:val="48"/>
        </w:rPr>
        <w:t>混合</w:t>
      </w:r>
      <w:r w:rsidRPr="00A34531">
        <w:rPr>
          <w:rFonts w:eastAsiaTheme="minorEastAsia" w:hint="eastAsia"/>
          <w:b/>
          <w:color w:val="000000" w:themeColor="text1"/>
          <w:sz w:val="48"/>
          <w:szCs w:val="48"/>
        </w:rPr>
        <w:t>型</w:t>
      </w:r>
      <w:r w:rsidR="001A59F9" w:rsidRPr="00A34531">
        <w:rPr>
          <w:rFonts w:eastAsiaTheme="minorEastAsia"/>
          <w:b/>
          <w:color w:val="000000" w:themeColor="text1"/>
          <w:sz w:val="48"/>
          <w:szCs w:val="48"/>
        </w:rPr>
        <w:t>证券投资基金</w:t>
      </w:r>
      <w:bookmarkEnd w:id="0"/>
    </w:p>
    <w:p w:rsidR="001A59F9" w:rsidRPr="00A34531" w:rsidRDefault="00BF5899" w:rsidP="00F96F0C">
      <w:pPr>
        <w:spacing w:line="360" w:lineRule="auto"/>
        <w:jc w:val="center"/>
        <w:rPr>
          <w:rFonts w:eastAsiaTheme="minorEastAsia"/>
          <w:b/>
          <w:color w:val="000000" w:themeColor="text1"/>
          <w:sz w:val="48"/>
          <w:szCs w:val="48"/>
        </w:rPr>
      </w:pPr>
      <w:bookmarkStart w:id="1" w:name="_Toc361324841"/>
      <w:r w:rsidRPr="00A34531">
        <w:rPr>
          <w:rFonts w:eastAsiaTheme="minorEastAsia" w:hint="eastAsia"/>
          <w:b/>
          <w:color w:val="000000" w:themeColor="text1"/>
          <w:sz w:val="48"/>
          <w:szCs w:val="48"/>
        </w:rPr>
        <w:t>清算</w:t>
      </w:r>
      <w:r w:rsidR="001A59F9" w:rsidRPr="00A34531">
        <w:rPr>
          <w:rFonts w:eastAsiaTheme="minorEastAsia"/>
          <w:b/>
          <w:color w:val="000000" w:themeColor="text1"/>
          <w:sz w:val="48"/>
          <w:szCs w:val="48"/>
        </w:rPr>
        <w:t>报告</w:t>
      </w:r>
      <w:bookmarkEnd w:id="1"/>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9A2030">
      <w:pPr>
        <w:spacing w:line="560" w:lineRule="exact"/>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10139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Pr="00A52D12" w:rsidRDefault="001A59F9" w:rsidP="00685F63">
      <w:pPr>
        <w:spacing w:line="560" w:lineRule="exact"/>
        <w:jc w:val="center"/>
        <w:rPr>
          <w:rFonts w:eastAsiaTheme="minorEastAsia"/>
          <w:b/>
          <w:color w:val="000000" w:themeColor="text1"/>
          <w:szCs w:val="21"/>
        </w:rPr>
      </w:pPr>
    </w:p>
    <w:p w:rsidR="001A59F9" w:rsidRDefault="001A59F9" w:rsidP="00685F63">
      <w:pPr>
        <w:spacing w:line="560" w:lineRule="exact"/>
        <w:rPr>
          <w:rFonts w:eastAsiaTheme="minorEastAsia"/>
          <w:b/>
          <w:color w:val="000000" w:themeColor="text1"/>
          <w:szCs w:val="21"/>
        </w:rPr>
      </w:pPr>
    </w:p>
    <w:p w:rsidR="00C70E9F" w:rsidRPr="00A52D12" w:rsidRDefault="00C70E9F" w:rsidP="00685F63">
      <w:pPr>
        <w:spacing w:line="560" w:lineRule="exact"/>
        <w:rPr>
          <w:rFonts w:eastAsiaTheme="minorEastAsia"/>
          <w:b/>
          <w:color w:val="000000" w:themeColor="text1"/>
          <w:szCs w:val="21"/>
        </w:rPr>
      </w:pPr>
    </w:p>
    <w:p w:rsidR="001A59F9" w:rsidRPr="00A52D12" w:rsidRDefault="001A59F9" w:rsidP="00685F63">
      <w:pPr>
        <w:spacing w:line="560" w:lineRule="exact"/>
        <w:ind w:firstLineChars="900" w:firstLine="2168"/>
        <w:rPr>
          <w:rFonts w:eastAsiaTheme="minorEastAsia"/>
          <w:b/>
          <w:color w:val="000000" w:themeColor="text1"/>
          <w:sz w:val="24"/>
        </w:rPr>
      </w:pPr>
      <w:r w:rsidRPr="00A52D12">
        <w:rPr>
          <w:rFonts w:eastAsiaTheme="minorEastAsia"/>
          <w:b/>
          <w:color w:val="000000" w:themeColor="text1"/>
          <w:sz w:val="24"/>
        </w:rPr>
        <w:t>基金管理人：上投摩根基金管理有限公司</w:t>
      </w:r>
    </w:p>
    <w:p w:rsidR="001A59F9" w:rsidRPr="00A52D12" w:rsidRDefault="001A59F9" w:rsidP="00685F63">
      <w:pPr>
        <w:spacing w:line="560" w:lineRule="exact"/>
        <w:ind w:firstLineChars="900" w:firstLine="2168"/>
        <w:rPr>
          <w:rFonts w:eastAsiaTheme="minorEastAsia"/>
          <w:b/>
          <w:color w:val="000000" w:themeColor="text1"/>
          <w:sz w:val="24"/>
        </w:rPr>
      </w:pPr>
      <w:r w:rsidRPr="00A52D12">
        <w:rPr>
          <w:rFonts w:eastAsiaTheme="minorEastAsia"/>
          <w:b/>
          <w:color w:val="000000" w:themeColor="text1"/>
          <w:sz w:val="24"/>
        </w:rPr>
        <w:t>基金托管人：</w:t>
      </w:r>
      <w:r w:rsidR="004A7568">
        <w:rPr>
          <w:b/>
          <w:color w:val="000000"/>
          <w:sz w:val="24"/>
        </w:rPr>
        <w:t>中国建设</w:t>
      </w:r>
      <w:r w:rsidR="00DF22C5">
        <w:rPr>
          <w:rFonts w:hint="eastAsia"/>
          <w:b/>
          <w:color w:val="000000"/>
          <w:sz w:val="24"/>
        </w:rPr>
        <w:t>银行</w:t>
      </w:r>
      <w:r w:rsidR="006F5C43" w:rsidRPr="00F04BCE">
        <w:rPr>
          <w:b/>
          <w:color w:val="000000"/>
          <w:sz w:val="24"/>
        </w:rPr>
        <w:t>股份有限公司</w:t>
      </w:r>
    </w:p>
    <w:p w:rsidR="001A59F9" w:rsidRDefault="00685819" w:rsidP="00685F63">
      <w:pPr>
        <w:spacing w:line="560" w:lineRule="exact"/>
        <w:ind w:firstLineChars="900" w:firstLine="2168"/>
        <w:rPr>
          <w:rFonts w:eastAsiaTheme="minorEastAsia"/>
          <w:b/>
          <w:color w:val="000000" w:themeColor="text1"/>
          <w:sz w:val="24"/>
        </w:rPr>
      </w:pPr>
      <w:r>
        <w:rPr>
          <w:rFonts w:eastAsiaTheme="minorEastAsia"/>
          <w:b/>
          <w:color w:val="000000" w:themeColor="text1"/>
          <w:sz w:val="24"/>
        </w:rPr>
        <w:t>报告送出日期：</w:t>
      </w:r>
      <w:r w:rsidR="00335355">
        <w:rPr>
          <w:rFonts w:eastAsiaTheme="minorEastAsia"/>
          <w:b/>
          <w:color w:val="000000" w:themeColor="text1"/>
          <w:sz w:val="24"/>
        </w:rPr>
        <w:t>二〇一</w:t>
      </w:r>
      <w:r w:rsidR="00335355">
        <w:rPr>
          <w:rFonts w:eastAsiaTheme="minorEastAsia" w:hint="eastAsia"/>
          <w:b/>
          <w:color w:val="000000" w:themeColor="text1"/>
          <w:sz w:val="24"/>
        </w:rPr>
        <w:t>八</w:t>
      </w:r>
      <w:r w:rsidR="00335355" w:rsidRPr="00A52D12">
        <w:rPr>
          <w:rFonts w:eastAsiaTheme="minorEastAsia"/>
          <w:b/>
          <w:color w:val="000000" w:themeColor="text1"/>
          <w:sz w:val="24"/>
        </w:rPr>
        <w:t>年</w:t>
      </w:r>
      <w:r w:rsidR="00AA2D05">
        <w:rPr>
          <w:rFonts w:eastAsiaTheme="minorEastAsia" w:hint="eastAsia"/>
          <w:b/>
          <w:color w:val="000000" w:themeColor="text1"/>
          <w:sz w:val="24"/>
        </w:rPr>
        <w:t>十二</w:t>
      </w:r>
      <w:r w:rsidR="00335355" w:rsidRPr="00A52D12">
        <w:rPr>
          <w:rFonts w:eastAsiaTheme="minorEastAsia"/>
          <w:b/>
          <w:color w:val="000000" w:themeColor="text1"/>
          <w:sz w:val="24"/>
        </w:rPr>
        <w:t>月</w:t>
      </w:r>
      <w:r w:rsidR="00AA2D05">
        <w:rPr>
          <w:rFonts w:eastAsiaTheme="minorEastAsia" w:hint="eastAsia"/>
          <w:b/>
          <w:color w:val="000000" w:themeColor="text1"/>
          <w:sz w:val="24"/>
        </w:rPr>
        <w:t>二十五</w:t>
      </w:r>
      <w:r w:rsidR="00335355">
        <w:rPr>
          <w:rFonts w:eastAsiaTheme="minorEastAsia" w:hint="eastAsia"/>
          <w:b/>
          <w:color w:val="000000" w:themeColor="text1"/>
          <w:sz w:val="24"/>
        </w:rPr>
        <w:t>日</w:t>
      </w:r>
    </w:p>
    <w:p w:rsidR="00193DE2" w:rsidRPr="00193DE2" w:rsidRDefault="00193DE2" w:rsidP="00685F63">
      <w:pPr>
        <w:spacing w:line="560" w:lineRule="exact"/>
        <w:ind w:firstLineChars="900" w:firstLine="2168"/>
        <w:rPr>
          <w:rFonts w:eastAsiaTheme="minorEastAsia"/>
          <w:b/>
          <w:color w:val="000000" w:themeColor="text1"/>
          <w:sz w:val="24"/>
        </w:rPr>
      </w:pPr>
      <w:r>
        <w:rPr>
          <w:rFonts w:eastAsiaTheme="minorEastAsia" w:hint="eastAsia"/>
          <w:b/>
          <w:color w:val="000000" w:themeColor="text1"/>
          <w:sz w:val="24"/>
        </w:rPr>
        <w:t>报告</w:t>
      </w:r>
      <w:r>
        <w:rPr>
          <w:rFonts w:eastAsiaTheme="minorEastAsia"/>
          <w:b/>
          <w:color w:val="000000" w:themeColor="text1"/>
          <w:sz w:val="24"/>
        </w:rPr>
        <w:t>公告日期：二〇一九年一月二十</w:t>
      </w:r>
      <w:r w:rsidR="003F42C3">
        <w:rPr>
          <w:rFonts w:eastAsiaTheme="minorEastAsia" w:hint="eastAsia"/>
          <w:b/>
          <w:color w:val="000000" w:themeColor="text1"/>
          <w:sz w:val="24"/>
        </w:rPr>
        <w:t>八</w:t>
      </w:r>
      <w:r>
        <w:rPr>
          <w:rFonts w:eastAsiaTheme="minorEastAsia"/>
          <w:b/>
          <w:color w:val="000000" w:themeColor="text1"/>
          <w:sz w:val="24"/>
        </w:rPr>
        <w:t>日</w:t>
      </w:r>
    </w:p>
    <w:p w:rsidR="006E7BED" w:rsidRDefault="006E7BED" w:rsidP="00AD2F68">
      <w:pPr>
        <w:spacing w:line="560" w:lineRule="exact"/>
        <w:rPr>
          <w:rFonts w:eastAsiaTheme="minorEastAsia"/>
          <w:b/>
          <w:color w:val="000000" w:themeColor="text1"/>
          <w:sz w:val="24"/>
        </w:rPr>
      </w:pPr>
    </w:p>
    <w:sdt>
      <w:sdtPr>
        <w:rPr>
          <w:rFonts w:ascii="Times New Roman" w:eastAsia="宋体" w:hAnsi="Times New Roman" w:cs="Times New Roman"/>
          <w:color w:val="auto"/>
          <w:kern w:val="2"/>
          <w:sz w:val="21"/>
          <w:szCs w:val="24"/>
          <w:lang w:val="zh-CN"/>
        </w:rPr>
        <w:id w:val="-1733225311"/>
        <w:docPartObj>
          <w:docPartGallery w:val="Table of Contents"/>
          <w:docPartUnique/>
        </w:docPartObj>
      </w:sdtPr>
      <w:sdtEndPr>
        <w:rPr>
          <w:b/>
          <w:bCs/>
        </w:rPr>
      </w:sdtEndPr>
      <w:sdtContent>
        <w:p w:rsidR="00212C77" w:rsidRPr="00346B54" w:rsidRDefault="00212C77" w:rsidP="00874B8B">
          <w:pPr>
            <w:pStyle w:val="TOC"/>
            <w:spacing w:line="360" w:lineRule="auto"/>
            <w:rPr>
              <w:rFonts w:asciiTheme="minorEastAsia" w:eastAsiaTheme="minorEastAsia" w:hAnsiTheme="minorEastAsia"/>
              <w:color w:val="auto"/>
              <w:sz w:val="24"/>
              <w:szCs w:val="24"/>
            </w:rPr>
          </w:pPr>
          <w:r w:rsidRPr="00346B54">
            <w:rPr>
              <w:color w:val="auto"/>
              <w:sz w:val="24"/>
              <w:szCs w:val="24"/>
              <w:lang w:val="zh-CN"/>
            </w:rPr>
            <w:t>目</w:t>
          </w:r>
          <w:r w:rsidRPr="00346B54">
            <w:rPr>
              <w:rFonts w:asciiTheme="minorEastAsia" w:eastAsiaTheme="minorEastAsia" w:hAnsiTheme="minorEastAsia"/>
              <w:color w:val="auto"/>
              <w:sz w:val="24"/>
              <w:szCs w:val="24"/>
              <w:lang w:val="zh-CN"/>
            </w:rPr>
            <w:t>录</w:t>
          </w:r>
        </w:p>
        <w:p w:rsidR="00212C77" w:rsidRPr="00346B54" w:rsidRDefault="00CC421D" w:rsidP="00874B8B">
          <w:pPr>
            <w:pStyle w:val="22"/>
            <w:spacing w:line="360" w:lineRule="auto"/>
            <w:rPr>
              <w:rFonts w:asciiTheme="minorEastAsia" w:eastAsiaTheme="minorEastAsia" w:hAnsiTheme="minorEastAsia" w:cstheme="minorBidi"/>
              <w:noProof/>
              <w:kern w:val="2"/>
              <w:sz w:val="24"/>
              <w:szCs w:val="24"/>
            </w:rPr>
          </w:pPr>
          <w:r w:rsidRPr="00CC421D">
            <w:rPr>
              <w:rFonts w:asciiTheme="minorEastAsia" w:eastAsiaTheme="minorEastAsia" w:hAnsiTheme="minorEastAsia"/>
              <w:sz w:val="24"/>
              <w:szCs w:val="24"/>
            </w:rPr>
            <w:fldChar w:fldCharType="begin"/>
          </w:r>
          <w:r w:rsidR="00212C77" w:rsidRPr="00346B54">
            <w:rPr>
              <w:rFonts w:asciiTheme="minorEastAsia" w:eastAsiaTheme="minorEastAsia" w:hAnsiTheme="minorEastAsia"/>
              <w:sz w:val="24"/>
              <w:szCs w:val="24"/>
            </w:rPr>
            <w:instrText xml:space="preserve"> TOC \o "1-3" \h \z \u </w:instrText>
          </w:r>
          <w:r w:rsidRPr="00CC421D">
            <w:rPr>
              <w:rFonts w:asciiTheme="minorEastAsia" w:eastAsiaTheme="minorEastAsia" w:hAnsiTheme="minorEastAsia"/>
              <w:sz w:val="24"/>
              <w:szCs w:val="24"/>
            </w:rPr>
            <w:fldChar w:fldCharType="separate"/>
          </w:r>
          <w:hyperlink w:anchor="_Toc520804596" w:history="1">
            <w:r w:rsidR="00212C77" w:rsidRPr="00346B54">
              <w:rPr>
                <w:rStyle w:val="a9"/>
                <w:rFonts w:asciiTheme="minorEastAsia" w:eastAsiaTheme="minorEastAsia" w:hAnsiTheme="minorEastAsia"/>
                <w:noProof/>
                <w:color w:val="auto"/>
                <w:sz w:val="24"/>
                <w:szCs w:val="24"/>
              </w:rPr>
              <w:t>1</w:t>
            </w:r>
            <w:r w:rsidR="00212C77" w:rsidRPr="00346B54">
              <w:rPr>
                <w:rStyle w:val="a9"/>
                <w:rFonts w:asciiTheme="minorEastAsia" w:eastAsiaTheme="minorEastAsia" w:hAnsiTheme="minorEastAsia" w:hint="eastAsia"/>
                <w:noProof/>
                <w:color w:val="auto"/>
                <w:sz w:val="24"/>
                <w:szCs w:val="24"/>
              </w:rPr>
              <w:t>、重要提示</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_Toc520804596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EB47DC">
              <w:rPr>
                <w:rFonts w:asciiTheme="minorEastAsia" w:eastAsiaTheme="minorEastAsia" w:hAnsiTheme="minorEastAsia"/>
                <w:noProof/>
                <w:webHidden/>
                <w:sz w:val="24"/>
                <w:szCs w:val="24"/>
              </w:rPr>
              <w:t>3</w:t>
            </w:r>
            <w:r w:rsidRPr="00346B54">
              <w:rPr>
                <w:rFonts w:asciiTheme="minorEastAsia" w:eastAsiaTheme="minorEastAsia" w:hAnsiTheme="minorEastAsia"/>
                <w:noProof/>
                <w:webHidden/>
                <w:sz w:val="24"/>
                <w:szCs w:val="24"/>
              </w:rPr>
              <w:fldChar w:fldCharType="end"/>
            </w:r>
          </w:hyperlink>
        </w:p>
        <w:p w:rsidR="00212C77" w:rsidRPr="00346B54" w:rsidRDefault="00CC421D" w:rsidP="00874B8B">
          <w:pPr>
            <w:pStyle w:val="22"/>
            <w:spacing w:line="360" w:lineRule="auto"/>
            <w:rPr>
              <w:rFonts w:asciiTheme="minorEastAsia" w:eastAsiaTheme="minorEastAsia" w:hAnsiTheme="minorEastAsia" w:cstheme="minorBidi"/>
              <w:noProof/>
              <w:kern w:val="2"/>
              <w:sz w:val="24"/>
              <w:szCs w:val="24"/>
            </w:rPr>
          </w:pPr>
          <w:hyperlink w:anchor="_Toc520804597" w:history="1">
            <w:r w:rsidR="00212C77" w:rsidRPr="00346B54">
              <w:rPr>
                <w:rStyle w:val="a9"/>
                <w:rFonts w:asciiTheme="minorEastAsia" w:eastAsiaTheme="minorEastAsia" w:hAnsiTheme="minorEastAsia"/>
                <w:noProof/>
                <w:color w:val="auto"/>
                <w:sz w:val="24"/>
                <w:szCs w:val="24"/>
              </w:rPr>
              <w:t>2</w:t>
            </w:r>
            <w:r w:rsidR="00212C77" w:rsidRPr="00346B54">
              <w:rPr>
                <w:rStyle w:val="a9"/>
                <w:rFonts w:asciiTheme="minorEastAsia" w:eastAsiaTheme="minorEastAsia" w:hAnsiTheme="minorEastAsia" w:hint="eastAsia"/>
                <w:noProof/>
                <w:color w:val="auto"/>
                <w:sz w:val="24"/>
                <w:szCs w:val="24"/>
              </w:rPr>
              <w:t>、基金概况</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_Toc520804597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EB47DC">
              <w:rPr>
                <w:rFonts w:asciiTheme="minorEastAsia" w:eastAsiaTheme="minorEastAsia" w:hAnsiTheme="minorEastAsia"/>
                <w:noProof/>
                <w:webHidden/>
                <w:sz w:val="24"/>
                <w:szCs w:val="24"/>
              </w:rPr>
              <w:t>3</w:t>
            </w:r>
            <w:r w:rsidRPr="00346B54">
              <w:rPr>
                <w:rFonts w:asciiTheme="minorEastAsia" w:eastAsiaTheme="minorEastAsia" w:hAnsiTheme="minorEastAsia"/>
                <w:noProof/>
                <w:webHidden/>
                <w:sz w:val="24"/>
                <w:szCs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598" w:history="1">
            <w:r w:rsidR="00212C77" w:rsidRPr="00346B54">
              <w:rPr>
                <w:rStyle w:val="a9"/>
                <w:rFonts w:asciiTheme="minorEastAsia" w:eastAsiaTheme="minorEastAsia" w:hAnsiTheme="minorEastAsia"/>
                <w:noProof/>
                <w:color w:val="auto"/>
                <w:sz w:val="24"/>
              </w:rPr>
              <w:t xml:space="preserve">2.1 </w:t>
            </w:r>
            <w:r w:rsidR="00212C77" w:rsidRPr="00346B54">
              <w:rPr>
                <w:rStyle w:val="a9"/>
                <w:rFonts w:asciiTheme="minorEastAsia" w:eastAsiaTheme="minorEastAsia" w:hAnsiTheme="minorEastAsia" w:hint="eastAsia"/>
                <w:noProof/>
                <w:color w:val="auto"/>
                <w:sz w:val="24"/>
              </w:rPr>
              <w:t>基金基本情况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_Toc520804598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3</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599" w:history="1">
            <w:r w:rsidR="00212C77" w:rsidRPr="00346B54">
              <w:rPr>
                <w:rStyle w:val="a9"/>
                <w:rFonts w:asciiTheme="minorEastAsia" w:eastAsiaTheme="minorEastAsia" w:hAnsiTheme="minorEastAsia"/>
                <w:noProof/>
                <w:color w:val="auto"/>
                <w:sz w:val="24"/>
              </w:rPr>
              <w:t xml:space="preserve">2.2 </w:t>
            </w:r>
            <w:r w:rsidR="00212C77" w:rsidRPr="00346B54">
              <w:rPr>
                <w:rStyle w:val="a9"/>
                <w:rFonts w:asciiTheme="minorEastAsia" w:eastAsiaTheme="minorEastAsia" w:hAnsiTheme="minorEastAsia" w:hint="eastAsia"/>
                <w:noProof/>
                <w:color w:val="auto"/>
                <w:sz w:val="24"/>
              </w:rPr>
              <w:t>基金产品说明</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_Toc520804599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4</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22"/>
            <w:spacing w:line="360" w:lineRule="auto"/>
            <w:rPr>
              <w:rFonts w:asciiTheme="minorEastAsia" w:eastAsiaTheme="minorEastAsia" w:hAnsiTheme="minorEastAsia" w:cstheme="minorBidi"/>
              <w:noProof/>
              <w:kern w:val="2"/>
              <w:sz w:val="24"/>
              <w:szCs w:val="24"/>
            </w:rPr>
          </w:pPr>
          <w:hyperlink w:anchor="_Toc520804600" w:history="1">
            <w:r w:rsidR="00212C77" w:rsidRPr="00346B54">
              <w:rPr>
                <w:rStyle w:val="a9"/>
                <w:rFonts w:asciiTheme="minorEastAsia" w:eastAsiaTheme="minorEastAsia" w:hAnsiTheme="minorEastAsia"/>
                <w:noProof/>
                <w:color w:val="auto"/>
                <w:sz w:val="24"/>
                <w:szCs w:val="24"/>
              </w:rPr>
              <w:t>3</w:t>
            </w:r>
            <w:r w:rsidR="00212C77" w:rsidRPr="00346B54">
              <w:rPr>
                <w:rStyle w:val="a9"/>
                <w:rFonts w:asciiTheme="minorEastAsia" w:eastAsiaTheme="minorEastAsia" w:hAnsiTheme="minorEastAsia" w:hint="eastAsia"/>
                <w:noProof/>
                <w:color w:val="auto"/>
                <w:sz w:val="24"/>
                <w:szCs w:val="24"/>
              </w:rPr>
              <w:t>、基金运作情况概述</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_Toc520804600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EB47DC">
              <w:rPr>
                <w:rFonts w:asciiTheme="minorEastAsia" w:eastAsiaTheme="minorEastAsia" w:hAnsiTheme="minorEastAsia"/>
                <w:noProof/>
                <w:webHidden/>
                <w:sz w:val="24"/>
                <w:szCs w:val="24"/>
              </w:rPr>
              <w:t>5</w:t>
            </w:r>
            <w:r w:rsidRPr="00346B54">
              <w:rPr>
                <w:rFonts w:asciiTheme="minorEastAsia" w:eastAsiaTheme="minorEastAsia" w:hAnsiTheme="minorEastAsia"/>
                <w:noProof/>
                <w:webHidden/>
                <w:sz w:val="24"/>
                <w:szCs w:val="24"/>
              </w:rPr>
              <w:fldChar w:fldCharType="end"/>
            </w:r>
          </w:hyperlink>
        </w:p>
        <w:p w:rsidR="00212C77" w:rsidRPr="00346B54" w:rsidRDefault="00CC421D" w:rsidP="00874B8B">
          <w:pPr>
            <w:pStyle w:val="22"/>
            <w:spacing w:line="360" w:lineRule="auto"/>
            <w:rPr>
              <w:rFonts w:asciiTheme="minorEastAsia" w:eastAsiaTheme="minorEastAsia" w:hAnsiTheme="minorEastAsia" w:cstheme="minorBidi"/>
              <w:noProof/>
              <w:kern w:val="2"/>
              <w:sz w:val="24"/>
              <w:szCs w:val="24"/>
            </w:rPr>
          </w:pPr>
          <w:hyperlink w:anchor="_Toc520804601" w:history="1">
            <w:r w:rsidR="00212C77" w:rsidRPr="00346B54">
              <w:rPr>
                <w:rStyle w:val="a9"/>
                <w:rFonts w:asciiTheme="minorEastAsia" w:eastAsiaTheme="minorEastAsia" w:hAnsiTheme="minorEastAsia"/>
                <w:noProof/>
                <w:color w:val="auto"/>
                <w:sz w:val="24"/>
                <w:szCs w:val="24"/>
              </w:rPr>
              <w:t>4</w:t>
            </w:r>
            <w:r w:rsidR="00212C77" w:rsidRPr="00346B54">
              <w:rPr>
                <w:rStyle w:val="a9"/>
                <w:rFonts w:asciiTheme="minorEastAsia" w:eastAsiaTheme="minorEastAsia" w:hAnsiTheme="minorEastAsia" w:hint="eastAsia"/>
                <w:noProof/>
                <w:color w:val="auto"/>
                <w:sz w:val="24"/>
                <w:szCs w:val="24"/>
              </w:rPr>
              <w:t>、财务会计报告</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_Toc520804601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EB47DC">
              <w:rPr>
                <w:rFonts w:asciiTheme="minorEastAsia" w:eastAsiaTheme="minorEastAsia" w:hAnsiTheme="minorEastAsia"/>
                <w:noProof/>
                <w:webHidden/>
                <w:sz w:val="24"/>
                <w:szCs w:val="24"/>
              </w:rPr>
              <w:t>5</w:t>
            </w:r>
            <w:r w:rsidRPr="00346B54">
              <w:rPr>
                <w:rFonts w:asciiTheme="minorEastAsia" w:eastAsiaTheme="minorEastAsia" w:hAnsiTheme="minorEastAsia"/>
                <w:noProof/>
                <w:webHidden/>
                <w:sz w:val="24"/>
                <w:szCs w:val="24"/>
              </w:rPr>
              <w:fldChar w:fldCharType="end"/>
            </w:r>
          </w:hyperlink>
        </w:p>
        <w:p w:rsidR="00212C77" w:rsidRPr="00346B54" w:rsidRDefault="00CC421D" w:rsidP="00874B8B">
          <w:pPr>
            <w:pStyle w:val="22"/>
            <w:spacing w:line="360" w:lineRule="auto"/>
            <w:rPr>
              <w:rFonts w:asciiTheme="minorEastAsia" w:eastAsiaTheme="minorEastAsia" w:hAnsiTheme="minorEastAsia" w:cstheme="minorBidi"/>
              <w:noProof/>
              <w:kern w:val="2"/>
              <w:sz w:val="24"/>
              <w:szCs w:val="24"/>
            </w:rPr>
          </w:pPr>
          <w:hyperlink w:anchor="_Toc520804602" w:history="1">
            <w:r w:rsidR="00212C77" w:rsidRPr="00346B54">
              <w:rPr>
                <w:rStyle w:val="a9"/>
                <w:rFonts w:asciiTheme="minorEastAsia" w:eastAsiaTheme="minorEastAsia" w:hAnsiTheme="minorEastAsia"/>
                <w:noProof/>
                <w:color w:val="auto"/>
                <w:sz w:val="24"/>
                <w:szCs w:val="24"/>
              </w:rPr>
              <w:t>5</w:t>
            </w:r>
            <w:r w:rsidR="00212C77" w:rsidRPr="00346B54">
              <w:rPr>
                <w:rStyle w:val="a9"/>
                <w:rFonts w:asciiTheme="minorEastAsia" w:eastAsiaTheme="minorEastAsia" w:hAnsiTheme="minorEastAsia" w:hint="eastAsia"/>
                <w:noProof/>
                <w:color w:val="auto"/>
                <w:sz w:val="24"/>
                <w:szCs w:val="24"/>
              </w:rPr>
              <w:t>、清盘事项说明</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_Toc520804602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EB47DC">
              <w:rPr>
                <w:rFonts w:asciiTheme="minorEastAsia" w:eastAsiaTheme="minorEastAsia" w:hAnsiTheme="minorEastAsia"/>
                <w:noProof/>
                <w:webHidden/>
                <w:sz w:val="24"/>
                <w:szCs w:val="24"/>
              </w:rPr>
              <w:t>7</w:t>
            </w:r>
            <w:r w:rsidRPr="00346B54">
              <w:rPr>
                <w:rFonts w:asciiTheme="minorEastAsia" w:eastAsiaTheme="minorEastAsia" w:hAnsiTheme="minorEastAsia"/>
                <w:noProof/>
                <w:webHidden/>
                <w:sz w:val="24"/>
                <w:szCs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3" w:history="1">
            <w:r w:rsidR="00212C77" w:rsidRPr="00346B54">
              <w:rPr>
                <w:rStyle w:val="a9"/>
                <w:rFonts w:asciiTheme="minorEastAsia" w:eastAsiaTheme="minorEastAsia" w:hAnsiTheme="minorEastAsia"/>
                <w:noProof/>
                <w:color w:val="auto"/>
                <w:sz w:val="24"/>
              </w:rPr>
              <w:t xml:space="preserve">5.1 </w:t>
            </w:r>
            <w:r w:rsidR="00212C77" w:rsidRPr="00346B54">
              <w:rPr>
                <w:rStyle w:val="a9"/>
                <w:rFonts w:asciiTheme="minorEastAsia" w:eastAsiaTheme="minorEastAsia" w:hAnsiTheme="minorEastAsia" w:hint="eastAsia"/>
                <w:noProof/>
                <w:color w:val="auto"/>
                <w:sz w:val="24"/>
              </w:rPr>
              <w:t>基金基本情况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_Toc520804603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7</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4" w:history="1">
            <w:r w:rsidR="00212C77" w:rsidRPr="00346B54">
              <w:rPr>
                <w:rStyle w:val="a9"/>
                <w:rFonts w:asciiTheme="minorEastAsia" w:eastAsiaTheme="minorEastAsia" w:hAnsiTheme="minorEastAsia"/>
                <w:noProof/>
                <w:color w:val="auto"/>
                <w:sz w:val="24"/>
              </w:rPr>
              <w:t xml:space="preserve">5.2 </w:t>
            </w:r>
            <w:r w:rsidR="00212C77" w:rsidRPr="00346B54">
              <w:rPr>
                <w:rStyle w:val="a9"/>
                <w:rFonts w:asciiTheme="minorEastAsia" w:eastAsiaTheme="minorEastAsia" w:hAnsiTheme="minorEastAsia" w:hint="eastAsia"/>
                <w:noProof/>
                <w:color w:val="auto"/>
                <w:sz w:val="24"/>
              </w:rPr>
              <w:t>清算原因</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_Toc520804604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5" w:history="1">
            <w:r w:rsidR="00212C77" w:rsidRPr="00346B54">
              <w:rPr>
                <w:rStyle w:val="a9"/>
                <w:rFonts w:asciiTheme="minorEastAsia" w:eastAsiaTheme="minorEastAsia" w:hAnsiTheme="minorEastAsia"/>
                <w:noProof/>
                <w:color w:val="auto"/>
                <w:sz w:val="24"/>
              </w:rPr>
              <w:t xml:space="preserve">5.3 </w:t>
            </w:r>
            <w:r w:rsidR="00212C77" w:rsidRPr="00346B54">
              <w:rPr>
                <w:rStyle w:val="a9"/>
                <w:rFonts w:asciiTheme="minorEastAsia" w:eastAsiaTheme="minorEastAsia" w:hAnsiTheme="minorEastAsia" w:hint="eastAsia"/>
                <w:noProof/>
                <w:color w:val="auto"/>
                <w:sz w:val="24"/>
              </w:rPr>
              <w:t>清算起始日</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_Toc520804605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6" w:history="1">
            <w:r w:rsidR="00212C77" w:rsidRPr="00346B54">
              <w:rPr>
                <w:rStyle w:val="a9"/>
                <w:rFonts w:asciiTheme="minorEastAsia" w:eastAsiaTheme="minorEastAsia" w:hAnsiTheme="minorEastAsia"/>
                <w:noProof/>
                <w:color w:val="auto"/>
                <w:sz w:val="24"/>
              </w:rPr>
              <w:t xml:space="preserve">5.4 </w:t>
            </w:r>
            <w:r w:rsidR="00212C77" w:rsidRPr="00346B54">
              <w:rPr>
                <w:rStyle w:val="a9"/>
                <w:rFonts w:asciiTheme="minorEastAsia" w:eastAsiaTheme="minorEastAsia" w:hAnsiTheme="minorEastAsia" w:hint="eastAsia"/>
                <w:noProof/>
                <w:color w:val="auto"/>
                <w:sz w:val="24"/>
              </w:rPr>
              <w:t>清算报表编制基础</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_Toc520804606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22"/>
            <w:spacing w:line="360" w:lineRule="auto"/>
            <w:rPr>
              <w:rFonts w:asciiTheme="minorEastAsia" w:eastAsiaTheme="minorEastAsia" w:hAnsiTheme="minorEastAsia" w:cstheme="minorBidi"/>
              <w:noProof/>
              <w:kern w:val="2"/>
              <w:sz w:val="24"/>
              <w:szCs w:val="24"/>
            </w:rPr>
          </w:pPr>
          <w:hyperlink w:anchor="_Toc520804607" w:history="1">
            <w:r w:rsidR="00212C77" w:rsidRPr="00346B54">
              <w:rPr>
                <w:rStyle w:val="a9"/>
                <w:rFonts w:asciiTheme="minorEastAsia" w:eastAsiaTheme="minorEastAsia" w:hAnsiTheme="minorEastAsia"/>
                <w:noProof/>
                <w:color w:val="auto"/>
                <w:sz w:val="24"/>
                <w:szCs w:val="24"/>
              </w:rPr>
              <w:t>6</w:t>
            </w:r>
            <w:r w:rsidR="00212C77" w:rsidRPr="00346B54">
              <w:rPr>
                <w:rStyle w:val="a9"/>
                <w:rFonts w:asciiTheme="minorEastAsia" w:eastAsiaTheme="minorEastAsia" w:hAnsiTheme="minorEastAsia" w:hint="eastAsia"/>
                <w:noProof/>
                <w:color w:val="auto"/>
                <w:sz w:val="24"/>
                <w:szCs w:val="24"/>
              </w:rPr>
              <w:t>、清算情况</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_Toc520804607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EB47DC">
              <w:rPr>
                <w:rFonts w:asciiTheme="minorEastAsia" w:eastAsiaTheme="minorEastAsia" w:hAnsiTheme="minorEastAsia"/>
                <w:noProof/>
                <w:webHidden/>
                <w:sz w:val="24"/>
                <w:szCs w:val="24"/>
              </w:rPr>
              <w:t>8</w:t>
            </w:r>
            <w:r w:rsidRPr="00346B54">
              <w:rPr>
                <w:rFonts w:asciiTheme="minorEastAsia" w:eastAsiaTheme="minorEastAsia" w:hAnsiTheme="minorEastAsia"/>
                <w:noProof/>
                <w:webHidden/>
                <w:sz w:val="24"/>
                <w:szCs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8" w:history="1">
            <w:r w:rsidR="00212C77" w:rsidRPr="00346B54">
              <w:rPr>
                <w:rStyle w:val="a9"/>
                <w:rFonts w:asciiTheme="minorEastAsia" w:eastAsiaTheme="minorEastAsia" w:hAnsiTheme="minorEastAsia"/>
                <w:noProof/>
                <w:color w:val="auto"/>
                <w:sz w:val="24"/>
              </w:rPr>
              <w:t xml:space="preserve">6.1 </w:t>
            </w:r>
            <w:r w:rsidR="00212C77" w:rsidRPr="00346B54">
              <w:rPr>
                <w:rStyle w:val="a9"/>
                <w:rFonts w:asciiTheme="minorEastAsia" w:eastAsiaTheme="minorEastAsia" w:hAnsiTheme="minorEastAsia" w:hint="eastAsia"/>
                <w:noProof/>
                <w:color w:val="auto"/>
                <w:sz w:val="24"/>
              </w:rPr>
              <w:t>清算费用</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_Toc520804608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09" w:history="1">
            <w:r w:rsidR="00212C77" w:rsidRPr="00346B54">
              <w:rPr>
                <w:rStyle w:val="a9"/>
                <w:rFonts w:asciiTheme="minorEastAsia" w:eastAsiaTheme="minorEastAsia" w:hAnsiTheme="minorEastAsia"/>
                <w:noProof/>
                <w:color w:val="auto"/>
                <w:sz w:val="24"/>
              </w:rPr>
              <w:t xml:space="preserve">6.2 </w:t>
            </w:r>
            <w:r w:rsidR="00212C77" w:rsidRPr="00346B54">
              <w:rPr>
                <w:rStyle w:val="a9"/>
                <w:rFonts w:asciiTheme="minorEastAsia" w:eastAsiaTheme="minorEastAsia" w:hAnsiTheme="minorEastAsia" w:hint="eastAsia"/>
                <w:noProof/>
                <w:color w:val="auto"/>
                <w:sz w:val="24"/>
              </w:rPr>
              <w:t>资产处置情况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_Toc520804609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8</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0" w:history="1">
            <w:r w:rsidR="00212C77" w:rsidRPr="00346B54">
              <w:rPr>
                <w:rStyle w:val="a9"/>
                <w:rFonts w:asciiTheme="minorEastAsia" w:eastAsiaTheme="minorEastAsia" w:hAnsiTheme="minorEastAsia"/>
                <w:noProof/>
                <w:color w:val="auto"/>
                <w:sz w:val="24"/>
              </w:rPr>
              <w:t xml:space="preserve">6.3 </w:t>
            </w:r>
            <w:r w:rsidR="00212C77" w:rsidRPr="00346B54">
              <w:rPr>
                <w:rStyle w:val="a9"/>
                <w:rFonts w:asciiTheme="minorEastAsia" w:eastAsiaTheme="minorEastAsia" w:hAnsiTheme="minorEastAsia" w:hint="eastAsia"/>
                <w:noProof/>
                <w:color w:val="auto"/>
                <w:sz w:val="24"/>
              </w:rPr>
              <w:t>负债清偿情况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_Toc520804610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9</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1" w:history="1">
            <w:r w:rsidR="00212C77" w:rsidRPr="00346B54">
              <w:rPr>
                <w:rStyle w:val="a9"/>
                <w:rFonts w:asciiTheme="minorEastAsia" w:eastAsiaTheme="minorEastAsia" w:hAnsiTheme="minorEastAsia"/>
                <w:noProof/>
                <w:color w:val="auto"/>
                <w:sz w:val="24"/>
              </w:rPr>
              <w:t xml:space="preserve">6.4 </w:t>
            </w:r>
            <w:r w:rsidR="00212C77" w:rsidRPr="00346B54">
              <w:rPr>
                <w:rStyle w:val="a9"/>
                <w:rFonts w:asciiTheme="minorEastAsia" w:eastAsiaTheme="minorEastAsia" w:hAnsiTheme="minorEastAsia" w:hint="eastAsia"/>
                <w:noProof/>
                <w:color w:val="auto"/>
                <w:sz w:val="24"/>
              </w:rPr>
              <w:t>清算期的清算损益情况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_Toc520804611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9</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2" w:history="1">
            <w:r w:rsidR="00212C77" w:rsidRPr="00346B54">
              <w:rPr>
                <w:rStyle w:val="a9"/>
                <w:rFonts w:asciiTheme="minorEastAsia" w:eastAsiaTheme="minorEastAsia" w:hAnsiTheme="minorEastAsia"/>
                <w:noProof/>
                <w:color w:val="auto"/>
                <w:sz w:val="24"/>
              </w:rPr>
              <w:t xml:space="preserve">6.5 </w:t>
            </w:r>
            <w:r w:rsidR="00212C77" w:rsidRPr="00346B54">
              <w:rPr>
                <w:rStyle w:val="a9"/>
                <w:rFonts w:asciiTheme="minorEastAsia" w:eastAsiaTheme="minorEastAsia" w:hAnsiTheme="minorEastAsia" w:hint="eastAsia"/>
                <w:noProof/>
                <w:color w:val="auto"/>
                <w:sz w:val="24"/>
              </w:rPr>
              <w:t>资产处置及负债清偿后的剩余资产分配情况</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_Toc520804612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10</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3" w:history="1">
            <w:r w:rsidR="00212C77" w:rsidRPr="00346B54">
              <w:rPr>
                <w:rStyle w:val="a9"/>
                <w:rFonts w:asciiTheme="minorEastAsia" w:eastAsiaTheme="minorEastAsia" w:hAnsiTheme="minorEastAsia"/>
                <w:noProof/>
                <w:color w:val="auto"/>
                <w:sz w:val="24"/>
              </w:rPr>
              <w:t xml:space="preserve">6.6 </w:t>
            </w:r>
            <w:r w:rsidR="00212C77" w:rsidRPr="00346B54">
              <w:rPr>
                <w:rStyle w:val="a9"/>
                <w:rFonts w:asciiTheme="minorEastAsia" w:eastAsiaTheme="minorEastAsia" w:hAnsiTheme="minorEastAsia" w:hint="eastAsia"/>
                <w:noProof/>
                <w:color w:val="auto"/>
                <w:sz w:val="24"/>
              </w:rPr>
              <w:t>基金财产清算报告的告知安排</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_Toc520804613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22"/>
            <w:spacing w:line="360" w:lineRule="auto"/>
            <w:rPr>
              <w:rFonts w:asciiTheme="minorEastAsia" w:eastAsiaTheme="minorEastAsia" w:hAnsiTheme="minorEastAsia" w:cstheme="minorBidi"/>
              <w:noProof/>
              <w:kern w:val="2"/>
              <w:sz w:val="24"/>
              <w:szCs w:val="24"/>
            </w:rPr>
          </w:pPr>
          <w:hyperlink w:anchor="_Toc520804614" w:history="1">
            <w:r w:rsidR="00212C77" w:rsidRPr="00346B54">
              <w:rPr>
                <w:rStyle w:val="a9"/>
                <w:rFonts w:asciiTheme="minorEastAsia" w:eastAsiaTheme="minorEastAsia" w:hAnsiTheme="minorEastAsia"/>
                <w:noProof/>
                <w:color w:val="auto"/>
                <w:sz w:val="24"/>
                <w:szCs w:val="24"/>
              </w:rPr>
              <w:t>7</w:t>
            </w:r>
            <w:r w:rsidR="00212C77" w:rsidRPr="00346B54">
              <w:rPr>
                <w:rStyle w:val="a9"/>
                <w:rFonts w:asciiTheme="minorEastAsia" w:eastAsiaTheme="minorEastAsia" w:hAnsiTheme="minorEastAsia" w:hint="eastAsia"/>
                <w:noProof/>
                <w:color w:val="auto"/>
                <w:sz w:val="24"/>
                <w:szCs w:val="24"/>
              </w:rPr>
              <w:t>、备查文件目录</w:t>
            </w:r>
            <w:r w:rsidR="00212C77" w:rsidRPr="00346B54">
              <w:rPr>
                <w:rFonts w:asciiTheme="minorEastAsia" w:eastAsiaTheme="minorEastAsia" w:hAnsiTheme="minorEastAsia"/>
                <w:noProof/>
                <w:webHidden/>
                <w:sz w:val="24"/>
                <w:szCs w:val="24"/>
              </w:rPr>
              <w:tab/>
            </w:r>
            <w:r w:rsidRPr="00346B54">
              <w:rPr>
                <w:rFonts w:asciiTheme="minorEastAsia" w:eastAsiaTheme="minorEastAsia" w:hAnsiTheme="minorEastAsia"/>
                <w:noProof/>
                <w:webHidden/>
                <w:sz w:val="24"/>
                <w:szCs w:val="24"/>
              </w:rPr>
              <w:fldChar w:fldCharType="begin"/>
            </w:r>
            <w:r w:rsidR="00212C77" w:rsidRPr="00346B54">
              <w:rPr>
                <w:rFonts w:asciiTheme="minorEastAsia" w:eastAsiaTheme="minorEastAsia" w:hAnsiTheme="minorEastAsia"/>
                <w:noProof/>
                <w:webHidden/>
                <w:sz w:val="24"/>
                <w:szCs w:val="24"/>
              </w:rPr>
              <w:instrText xml:space="preserve"> PAGEREF _Toc520804614 \h </w:instrText>
            </w:r>
            <w:r w:rsidRPr="00346B54">
              <w:rPr>
                <w:rFonts w:asciiTheme="minorEastAsia" w:eastAsiaTheme="minorEastAsia" w:hAnsiTheme="minorEastAsia"/>
                <w:noProof/>
                <w:webHidden/>
                <w:sz w:val="24"/>
                <w:szCs w:val="24"/>
              </w:rPr>
            </w:r>
            <w:r w:rsidRPr="00346B54">
              <w:rPr>
                <w:rFonts w:asciiTheme="minorEastAsia" w:eastAsiaTheme="minorEastAsia" w:hAnsiTheme="minorEastAsia"/>
                <w:noProof/>
                <w:webHidden/>
                <w:sz w:val="24"/>
                <w:szCs w:val="24"/>
              </w:rPr>
              <w:fldChar w:fldCharType="separate"/>
            </w:r>
            <w:r w:rsidR="00EB47DC">
              <w:rPr>
                <w:rFonts w:asciiTheme="minorEastAsia" w:eastAsiaTheme="minorEastAsia" w:hAnsiTheme="minorEastAsia"/>
                <w:noProof/>
                <w:webHidden/>
                <w:sz w:val="24"/>
                <w:szCs w:val="24"/>
              </w:rPr>
              <w:t>11</w:t>
            </w:r>
            <w:r w:rsidRPr="00346B54">
              <w:rPr>
                <w:rFonts w:asciiTheme="minorEastAsia" w:eastAsiaTheme="minorEastAsia" w:hAnsiTheme="minorEastAsia"/>
                <w:noProof/>
                <w:webHidden/>
                <w:sz w:val="24"/>
                <w:szCs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5" w:history="1">
            <w:r w:rsidR="00212C77" w:rsidRPr="00346B54">
              <w:rPr>
                <w:rStyle w:val="a9"/>
                <w:rFonts w:asciiTheme="minorEastAsia" w:eastAsiaTheme="minorEastAsia" w:hAnsiTheme="minorEastAsia"/>
                <w:noProof/>
                <w:color w:val="auto"/>
                <w:sz w:val="24"/>
              </w:rPr>
              <w:t xml:space="preserve">7.1 </w:t>
            </w:r>
            <w:r w:rsidR="00212C77" w:rsidRPr="00346B54">
              <w:rPr>
                <w:rStyle w:val="a9"/>
                <w:rFonts w:asciiTheme="minorEastAsia" w:eastAsiaTheme="minorEastAsia" w:hAnsiTheme="minorEastAsia" w:hint="eastAsia"/>
                <w:noProof/>
                <w:color w:val="auto"/>
                <w:sz w:val="24"/>
              </w:rPr>
              <w:t>备查文件目录</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_Toc520804615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6" w:history="1">
            <w:r w:rsidR="00212C77" w:rsidRPr="00346B54">
              <w:rPr>
                <w:rStyle w:val="a9"/>
                <w:rFonts w:asciiTheme="minorEastAsia" w:eastAsiaTheme="minorEastAsia" w:hAnsiTheme="minorEastAsia"/>
                <w:noProof/>
                <w:color w:val="auto"/>
                <w:sz w:val="24"/>
              </w:rPr>
              <w:t xml:space="preserve">7.2 </w:t>
            </w:r>
            <w:r w:rsidR="00212C77" w:rsidRPr="00346B54">
              <w:rPr>
                <w:rStyle w:val="a9"/>
                <w:rFonts w:asciiTheme="minorEastAsia" w:eastAsiaTheme="minorEastAsia" w:hAnsiTheme="minorEastAsia" w:hint="eastAsia"/>
                <w:noProof/>
                <w:color w:val="auto"/>
                <w:sz w:val="24"/>
              </w:rPr>
              <w:t>存放地点</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_Toc520804616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11</w:t>
            </w:r>
            <w:r w:rsidRPr="00346B54">
              <w:rPr>
                <w:rFonts w:asciiTheme="minorEastAsia" w:eastAsiaTheme="minorEastAsia" w:hAnsiTheme="minorEastAsia"/>
                <w:noProof/>
                <w:webHidden/>
                <w:sz w:val="24"/>
              </w:rPr>
              <w:fldChar w:fldCharType="end"/>
            </w:r>
          </w:hyperlink>
        </w:p>
        <w:p w:rsidR="00212C77" w:rsidRPr="00346B54" w:rsidRDefault="00CC421D" w:rsidP="00874B8B">
          <w:pPr>
            <w:pStyle w:val="32"/>
            <w:tabs>
              <w:tab w:val="right" w:leader="dot" w:pos="9080"/>
            </w:tabs>
            <w:spacing w:line="360" w:lineRule="auto"/>
            <w:rPr>
              <w:rFonts w:asciiTheme="minorEastAsia" w:eastAsiaTheme="minorEastAsia" w:hAnsiTheme="minorEastAsia" w:cstheme="minorBidi"/>
              <w:noProof/>
              <w:sz w:val="24"/>
            </w:rPr>
          </w:pPr>
          <w:hyperlink w:anchor="_Toc520804617" w:history="1">
            <w:r w:rsidR="00212C77" w:rsidRPr="00346B54">
              <w:rPr>
                <w:rStyle w:val="a9"/>
                <w:rFonts w:asciiTheme="minorEastAsia" w:eastAsiaTheme="minorEastAsia" w:hAnsiTheme="minorEastAsia"/>
                <w:noProof/>
                <w:color w:val="auto"/>
                <w:sz w:val="24"/>
              </w:rPr>
              <w:t xml:space="preserve">7.3 </w:t>
            </w:r>
            <w:r w:rsidR="00212C77" w:rsidRPr="00346B54">
              <w:rPr>
                <w:rStyle w:val="a9"/>
                <w:rFonts w:asciiTheme="minorEastAsia" w:eastAsiaTheme="minorEastAsia" w:hAnsiTheme="minorEastAsia" w:hint="eastAsia"/>
                <w:noProof/>
                <w:color w:val="auto"/>
                <w:sz w:val="24"/>
              </w:rPr>
              <w:t>查阅方式</w:t>
            </w:r>
            <w:r w:rsidR="00212C77" w:rsidRPr="00346B54">
              <w:rPr>
                <w:rFonts w:asciiTheme="minorEastAsia" w:eastAsiaTheme="minorEastAsia" w:hAnsiTheme="minorEastAsia"/>
                <w:noProof/>
                <w:webHidden/>
                <w:sz w:val="24"/>
              </w:rPr>
              <w:tab/>
            </w:r>
            <w:r w:rsidRPr="00346B54">
              <w:rPr>
                <w:rFonts w:asciiTheme="minorEastAsia" w:eastAsiaTheme="minorEastAsia" w:hAnsiTheme="minorEastAsia"/>
                <w:noProof/>
                <w:webHidden/>
                <w:sz w:val="24"/>
              </w:rPr>
              <w:fldChar w:fldCharType="begin"/>
            </w:r>
            <w:r w:rsidR="00212C77" w:rsidRPr="00346B54">
              <w:rPr>
                <w:rFonts w:asciiTheme="minorEastAsia" w:eastAsiaTheme="minorEastAsia" w:hAnsiTheme="minorEastAsia"/>
                <w:noProof/>
                <w:webHidden/>
                <w:sz w:val="24"/>
              </w:rPr>
              <w:instrText xml:space="preserve"> PAGEREF _Toc520804617 \h </w:instrText>
            </w:r>
            <w:r w:rsidRPr="00346B54">
              <w:rPr>
                <w:rFonts w:asciiTheme="minorEastAsia" w:eastAsiaTheme="minorEastAsia" w:hAnsiTheme="minorEastAsia"/>
                <w:noProof/>
                <w:webHidden/>
                <w:sz w:val="24"/>
              </w:rPr>
            </w:r>
            <w:r w:rsidRPr="00346B54">
              <w:rPr>
                <w:rFonts w:asciiTheme="minorEastAsia" w:eastAsiaTheme="minorEastAsia" w:hAnsiTheme="minorEastAsia"/>
                <w:noProof/>
                <w:webHidden/>
                <w:sz w:val="24"/>
              </w:rPr>
              <w:fldChar w:fldCharType="separate"/>
            </w:r>
            <w:r w:rsidR="00EB47DC">
              <w:rPr>
                <w:rFonts w:asciiTheme="minorEastAsia" w:eastAsiaTheme="minorEastAsia" w:hAnsiTheme="minorEastAsia"/>
                <w:noProof/>
                <w:webHidden/>
                <w:sz w:val="24"/>
              </w:rPr>
              <w:t>12</w:t>
            </w:r>
            <w:r w:rsidRPr="00346B54">
              <w:rPr>
                <w:rFonts w:asciiTheme="minorEastAsia" w:eastAsiaTheme="minorEastAsia" w:hAnsiTheme="minorEastAsia"/>
                <w:noProof/>
                <w:webHidden/>
                <w:sz w:val="24"/>
              </w:rPr>
              <w:fldChar w:fldCharType="end"/>
            </w:r>
          </w:hyperlink>
        </w:p>
        <w:p w:rsidR="00212C77" w:rsidRDefault="00CC421D" w:rsidP="00874B8B">
          <w:pPr>
            <w:spacing w:line="360" w:lineRule="auto"/>
          </w:pPr>
          <w:r w:rsidRPr="00346B54">
            <w:rPr>
              <w:rFonts w:asciiTheme="minorEastAsia" w:eastAsiaTheme="minorEastAsia" w:hAnsiTheme="minorEastAsia"/>
              <w:b/>
              <w:bCs/>
              <w:sz w:val="24"/>
              <w:lang w:val="zh-CN"/>
            </w:rPr>
            <w:fldChar w:fldCharType="end"/>
          </w:r>
        </w:p>
      </w:sdtContent>
    </w:sdt>
    <w:p w:rsidR="00AD2F68" w:rsidRDefault="00AD2F68" w:rsidP="00AD2F68">
      <w:pPr>
        <w:spacing w:line="560" w:lineRule="exact"/>
        <w:rPr>
          <w:rFonts w:eastAsiaTheme="minorEastAsia"/>
          <w:b/>
          <w:color w:val="000000" w:themeColor="text1"/>
          <w:sz w:val="24"/>
        </w:rPr>
      </w:pPr>
    </w:p>
    <w:p w:rsidR="006E7BED" w:rsidRDefault="006E7BED" w:rsidP="00685F63">
      <w:pPr>
        <w:spacing w:line="560" w:lineRule="exact"/>
        <w:ind w:firstLineChars="900" w:firstLine="2168"/>
        <w:rPr>
          <w:rFonts w:eastAsiaTheme="minorEastAsia"/>
          <w:b/>
          <w:color w:val="000000" w:themeColor="text1"/>
          <w:sz w:val="24"/>
        </w:rPr>
      </w:pPr>
    </w:p>
    <w:p w:rsidR="006E7BED" w:rsidRPr="00A52D12" w:rsidRDefault="006E7BED" w:rsidP="00685F63">
      <w:pPr>
        <w:spacing w:line="560" w:lineRule="exact"/>
        <w:ind w:firstLineChars="900" w:firstLine="2168"/>
        <w:rPr>
          <w:rFonts w:eastAsiaTheme="minorEastAsia"/>
          <w:b/>
          <w:color w:val="000000" w:themeColor="text1"/>
          <w:sz w:val="24"/>
        </w:rPr>
        <w:sectPr w:rsidR="006E7BED" w:rsidRPr="00A52D12">
          <w:headerReference w:type="default" r:id="rId9"/>
          <w:pgSz w:w="11926" w:h="15840"/>
          <w:pgMar w:top="1418" w:right="1418" w:bottom="851" w:left="1418" w:header="851" w:footer="992" w:gutter="0"/>
          <w:cols w:space="720"/>
        </w:sectPr>
      </w:pPr>
    </w:p>
    <w:p w:rsidR="00F26A92" w:rsidRPr="008533CC" w:rsidRDefault="00A70F18" w:rsidP="008533CC">
      <w:pPr>
        <w:pStyle w:val="20"/>
        <w:spacing w:before="0" w:after="0"/>
        <w:rPr>
          <w:rFonts w:ascii="Times New Roman" w:hAnsi="Times New Roman"/>
          <w:color w:val="000000" w:themeColor="text1"/>
          <w:kern w:val="0"/>
          <w:szCs w:val="21"/>
        </w:rPr>
      </w:pPr>
      <w:bookmarkStart w:id="2" w:name="_Toc361324843"/>
      <w:bookmarkStart w:id="3" w:name="_Toc409100042"/>
      <w:bookmarkStart w:id="4" w:name="_Toc409100405"/>
      <w:bookmarkStart w:id="5" w:name="_Toc520804596"/>
      <w:r w:rsidRPr="008533CC">
        <w:rPr>
          <w:rFonts w:ascii="Times New Roman" w:hAnsi="Times New Roman" w:hint="eastAsia"/>
          <w:color w:val="000000" w:themeColor="text1"/>
          <w:kern w:val="0"/>
          <w:szCs w:val="21"/>
        </w:rPr>
        <w:lastRenderedPageBreak/>
        <w:t>1</w:t>
      </w:r>
      <w:r w:rsidR="00890810" w:rsidRPr="008533CC">
        <w:rPr>
          <w:rFonts w:ascii="Times New Roman" w:hAnsi="Times New Roman" w:hint="eastAsia"/>
          <w:color w:val="000000" w:themeColor="text1"/>
          <w:kern w:val="0"/>
          <w:szCs w:val="21"/>
        </w:rPr>
        <w:t>、</w:t>
      </w:r>
      <w:r w:rsidR="00BF5899" w:rsidRPr="008533CC">
        <w:rPr>
          <w:rFonts w:ascii="Times New Roman" w:hAnsi="Times New Roman"/>
          <w:color w:val="000000" w:themeColor="text1"/>
          <w:kern w:val="0"/>
          <w:szCs w:val="21"/>
        </w:rPr>
        <w:t>重要提示</w:t>
      </w:r>
      <w:bookmarkEnd w:id="2"/>
      <w:bookmarkEnd w:id="3"/>
      <w:bookmarkEnd w:id="4"/>
      <w:bookmarkEnd w:id="5"/>
    </w:p>
    <w:p w:rsidR="00685F63" w:rsidRPr="008533CC" w:rsidRDefault="009F6F36" w:rsidP="008533CC">
      <w:pPr>
        <w:spacing w:line="360" w:lineRule="auto"/>
        <w:ind w:firstLine="420"/>
        <w:rPr>
          <w:color w:val="000000" w:themeColor="text1"/>
          <w:sz w:val="24"/>
          <w:szCs w:val="21"/>
        </w:rPr>
      </w:pPr>
      <w:r w:rsidRPr="008533CC">
        <w:rPr>
          <w:rFonts w:hint="eastAsia"/>
          <w:color w:val="000000" w:themeColor="text1"/>
          <w:sz w:val="24"/>
          <w:szCs w:val="21"/>
        </w:rPr>
        <w:t>上投摩根</w:t>
      </w:r>
      <w:r w:rsidR="008945BA" w:rsidRPr="008533CC">
        <w:rPr>
          <w:rFonts w:hint="eastAsia"/>
          <w:color w:val="000000" w:themeColor="text1"/>
          <w:sz w:val="24"/>
          <w:szCs w:val="21"/>
        </w:rPr>
        <w:t>天颐年丰</w:t>
      </w:r>
      <w:r w:rsidR="000A031C" w:rsidRPr="008533CC">
        <w:rPr>
          <w:rFonts w:hint="eastAsia"/>
          <w:color w:val="000000" w:themeColor="text1"/>
          <w:sz w:val="24"/>
          <w:szCs w:val="21"/>
        </w:rPr>
        <w:t>混合</w:t>
      </w:r>
      <w:r w:rsidRPr="008533CC">
        <w:rPr>
          <w:rFonts w:hint="eastAsia"/>
          <w:color w:val="000000" w:themeColor="text1"/>
          <w:sz w:val="24"/>
          <w:szCs w:val="21"/>
        </w:rPr>
        <w:t>型</w:t>
      </w:r>
      <w:r w:rsidR="00F26A92" w:rsidRPr="008533CC">
        <w:rPr>
          <w:rFonts w:hint="eastAsia"/>
          <w:color w:val="000000" w:themeColor="text1"/>
          <w:sz w:val="24"/>
          <w:szCs w:val="21"/>
        </w:rPr>
        <w:t>证券投资基金（以下简称“</w:t>
      </w:r>
      <w:r w:rsidR="008945BA" w:rsidRPr="008533CC">
        <w:rPr>
          <w:rFonts w:hint="eastAsia"/>
          <w:color w:val="000000" w:themeColor="text1"/>
          <w:sz w:val="24"/>
          <w:szCs w:val="21"/>
        </w:rPr>
        <w:t>天颐年丰</w:t>
      </w:r>
      <w:r w:rsidR="000A031C" w:rsidRPr="008533CC">
        <w:rPr>
          <w:rFonts w:hint="eastAsia"/>
          <w:color w:val="000000" w:themeColor="text1"/>
          <w:sz w:val="24"/>
          <w:szCs w:val="21"/>
        </w:rPr>
        <w:t>混合</w:t>
      </w:r>
      <w:r w:rsidR="00F26A92" w:rsidRPr="008533CC">
        <w:rPr>
          <w:rFonts w:hint="eastAsia"/>
          <w:color w:val="000000" w:themeColor="text1"/>
          <w:sz w:val="24"/>
          <w:szCs w:val="21"/>
        </w:rPr>
        <w:t>”或“本基金”）经中国证券监督管理委员会证监许可</w:t>
      </w:r>
      <w:r w:rsidR="0076282A" w:rsidRPr="008533CC">
        <w:rPr>
          <w:color w:val="000000" w:themeColor="text1"/>
          <w:sz w:val="24"/>
          <w:szCs w:val="21"/>
        </w:rPr>
        <w:t>[2013]321</w:t>
      </w:r>
      <w:r w:rsidR="00F26A92" w:rsidRPr="008533CC">
        <w:rPr>
          <w:rFonts w:hint="eastAsia"/>
          <w:color w:val="000000" w:themeColor="text1"/>
          <w:sz w:val="24"/>
          <w:szCs w:val="21"/>
        </w:rPr>
        <w:t>号文</w:t>
      </w:r>
      <w:r w:rsidR="000A031C" w:rsidRPr="008533CC">
        <w:rPr>
          <w:rFonts w:hint="eastAsia"/>
          <w:color w:val="000000" w:themeColor="text1"/>
          <w:sz w:val="24"/>
          <w:szCs w:val="21"/>
        </w:rPr>
        <w:t>注册</w:t>
      </w:r>
      <w:r w:rsidR="00F26A92" w:rsidRPr="008533CC">
        <w:rPr>
          <w:rFonts w:hint="eastAsia"/>
          <w:color w:val="000000" w:themeColor="text1"/>
          <w:sz w:val="24"/>
          <w:szCs w:val="21"/>
        </w:rPr>
        <w:t>，于</w:t>
      </w:r>
      <w:r w:rsidR="0076282A" w:rsidRPr="008533CC">
        <w:rPr>
          <w:rFonts w:hint="eastAsia"/>
          <w:color w:val="000000" w:themeColor="text1"/>
          <w:sz w:val="24"/>
          <w:szCs w:val="21"/>
        </w:rPr>
        <w:t>2013</w:t>
      </w:r>
      <w:r w:rsidR="0076282A" w:rsidRPr="008533CC">
        <w:rPr>
          <w:rFonts w:hint="eastAsia"/>
          <w:color w:val="000000" w:themeColor="text1"/>
          <w:sz w:val="24"/>
          <w:szCs w:val="21"/>
        </w:rPr>
        <w:t>年</w:t>
      </w:r>
      <w:r w:rsidR="0076282A" w:rsidRPr="008533CC">
        <w:rPr>
          <w:rFonts w:hint="eastAsia"/>
          <w:color w:val="000000" w:themeColor="text1"/>
          <w:sz w:val="24"/>
          <w:szCs w:val="21"/>
        </w:rPr>
        <w:t>7</w:t>
      </w:r>
      <w:r w:rsidR="0076282A" w:rsidRPr="008533CC">
        <w:rPr>
          <w:rFonts w:hint="eastAsia"/>
          <w:color w:val="000000" w:themeColor="text1"/>
          <w:sz w:val="24"/>
          <w:szCs w:val="21"/>
        </w:rPr>
        <w:t>月</w:t>
      </w:r>
      <w:r w:rsidR="0076282A" w:rsidRPr="008533CC">
        <w:rPr>
          <w:rFonts w:hint="eastAsia"/>
          <w:color w:val="000000" w:themeColor="text1"/>
          <w:sz w:val="24"/>
          <w:szCs w:val="21"/>
        </w:rPr>
        <w:t>18</w:t>
      </w:r>
      <w:r w:rsidR="0076282A" w:rsidRPr="008533CC">
        <w:rPr>
          <w:rFonts w:hint="eastAsia"/>
          <w:color w:val="000000" w:themeColor="text1"/>
          <w:sz w:val="24"/>
          <w:szCs w:val="21"/>
        </w:rPr>
        <w:t>日</w:t>
      </w:r>
      <w:r w:rsidR="00F26A92" w:rsidRPr="008533CC">
        <w:rPr>
          <w:rFonts w:hint="eastAsia"/>
          <w:color w:val="000000" w:themeColor="text1"/>
          <w:sz w:val="24"/>
          <w:szCs w:val="21"/>
        </w:rPr>
        <w:t>成立并正式运作，基金托管人为</w:t>
      </w:r>
      <w:r w:rsidR="004A7568" w:rsidRPr="008533CC">
        <w:rPr>
          <w:rFonts w:hint="eastAsia"/>
          <w:color w:val="000000" w:themeColor="text1"/>
          <w:sz w:val="24"/>
          <w:szCs w:val="21"/>
        </w:rPr>
        <w:t>中国建设</w:t>
      </w:r>
      <w:r w:rsidR="001166CB" w:rsidRPr="008533CC">
        <w:rPr>
          <w:rFonts w:hint="eastAsia"/>
          <w:color w:val="000000" w:themeColor="text1"/>
          <w:sz w:val="24"/>
          <w:szCs w:val="21"/>
        </w:rPr>
        <w:t>银行</w:t>
      </w:r>
      <w:r w:rsidR="00F26A92" w:rsidRPr="008533CC">
        <w:rPr>
          <w:rFonts w:hint="eastAsia"/>
          <w:color w:val="000000" w:themeColor="text1"/>
          <w:sz w:val="24"/>
          <w:szCs w:val="21"/>
        </w:rPr>
        <w:t>股份有限公司。</w:t>
      </w:r>
    </w:p>
    <w:p w:rsidR="00685F63" w:rsidRPr="008533CC" w:rsidRDefault="000A031C" w:rsidP="008533CC">
      <w:pPr>
        <w:spacing w:line="360" w:lineRule="auto"/>
        <w:ind w:firstLine="420"/>
        <w:rPr>
          <w:color w:val="000000" w:themeColor="text1"/>
          <w:sz w:val="24"/>
          <w:szCs w:val="21"/>
        </w:rPr>
      </w:pPr>
      <w:r w:rsidRPr="008533CC">
        <w:rPr>
          <w:rFonts w:hint="eastAsia"/>
          <w:color w:val="000000" w:themeColor="text1"/>
          <w:sz w:val="24"/>
          <w:szCs w:val="21"/>
        </w:rPr>
        <w:t>为顺应市场环境变化，保护基金份额持有人的利益，</w:t>
      </w:r>
      <w:r w:rsidR="00F26A92" w:rsidRPr="008533CC">
        <w:rPr>
          <w:rFonts w:hint="eastAsia"/>
          <w:color w:val="000000" w:themeColor="text1"/>
          <w:sz w:val="24"/>
          <w:szCs w:val="21"/>
        </w:rPr>
        <w:t>根据《中华人民共和国证券投资基金法》、《公开募集证券投资基金运作管理办法》和《</w:t>
      </w:r>
      <w:r w:rsidR="000A77DE" w:rsidRPr="008533CC">
        <w:rPr>
          <w:rFonts w:hint="eastAsia"/>
          <w:color w:val="000000" w:themeColor="text1"/>
          <w:sz w:val="24"/>
          <w:szCs w:val="21"/>
        </w:rPr>
        <w:t>上投摩根</w:t>
      </w:r>
      <w:r w:rsidR="008945BA" w:rsidRPr="008533CC">
        <w:rPr>
          <w:rFonts w:hint="eastAsia"/>
          <w:color w:val="000000" w:themeColor="text1"/>
          <w:sz w:val="24"/>
          <w:szCs w:val="21"/>
        </w:rPr>
        <w:t>天颐年丰</w:t>
      </w:r>
      <w:r w:rsidRPr="008533CC">
        <w:rPr>
          <w:rFonts w:hint="eastAsia"/>
          <w:color w:val="000000" w:themeColor="text1"/>
          <w:sz w:val="24"/>
          <w:szCs w:val="21"/>
        </w:rPr>
        <w:t>混合</w:t>
      </w:r>
      <w:r w:rsidR="000A77DE" w:rsidRPr="008533CC">
        <w:rPr>
          <w:rFonts w:hint="eastAsia"/>
          <w:color w:val="000000" w:themeColor="text1"/>
          <w:sz w:val="24"/>
          <w:szCs w:val="21"/>
        </w:rPr>
        <w:t>型证券投资基金基金合同</w:t>
      </w:r>
      <w:r w:rsidR="00F26A92" w:rsidRPr="008533CC">
        <w:rPr>
          <w:rFonts w:hint="eastAsia"/>
          <w:color w:val="000000" w:themeColor="text1"/>
          <w:sz w:val="24"/>
          <w:szCs w:val="21"/>
        </w:rPr>
        <w:t>》（以下简称</w:t>
      </w:r>
      <w:r w:rsidR="008A7990" w:rsidRPr="008533CC">
        <w:rPr>
          <w:rFonts w:hint="eastAsia"/>
          <w:color w:val="000000" w:themeColor="text1"/>
          <w:sz w:val="24"/>
          <w:szCs w:val="21"/>
        </w:rPr>
        <w:t>“</w:t>
      </w:r>
      <w:r w:rsidR="00F26A92" w:rsidRPr="008533CC">
        <w:rPr>
          <w:rFonts w:hint="eastAsia"/>
          <w:color w:val="000000" w:themeColor="text1"/>
          <w:sz w:val="24"/>
          <w:szCs w:val="21"/>
        </w:rPr>
        <w:t>基金合同”）的有关规定，</w:t>
      </w:r>
      <w:r w:rsidRPr="008533CC">
        <w:rPr>
          <w:rFonts w:hint="eastAsia"/>
          <w:color w:val="000000" w:themeColor="text1"/>
          <w:sz w:val="24"/>
          <w:szCs w:val="21"/>
        </w:rPr>
        <w:t>上投摩根基金管理有限公司（以下简称“本公司”）</w:t>
      </w:r>
      <w:r w:rsidR="009728FC" w:rsidRPr="008533CC">
        <w:rPr>
          <w:rFonts w:hint="eastAsia"/>
          <w:color w:val="000000" w:themeColor="text1"/>
          <w:sz w:val="24"/>
          <w:szCs w:val="21"/>
        </w:rPr>
        <w:t>经</w:t>
      </w:r>
      <w:r w:rsidR="009728FC" w:rsidRPr="008533CC">
        <w:rPr>
          <w:color w:val="000000" w:themeColor="text1"/>
          <w:sz w:val="24"/>
          <w:szCs w:val="21"/>
        </w:rPr>
        <w:t>与本基金托管人协商一致，</w:t>
      </w:r>
      <w:r w:rsidR="009728FC" w:rsidRPr="008533CC">
        <w:rPr>
          <w:rFonts w:hint="eastAsia"/>
          <w:color w:val="000000" w:themeColor="text1"/>
          <w:sz w:val="24"/>
          <w:szCs w:val="21"/>
        </w:rPr>
        <w:t>提议召开基金份额持有人大会终止本基金基金合同</w:t>
      </w:r>
      <w:r w:rsidR="00874263" w:rsidRPr="008533CC">
        <w:rPr>
          <w:rFonts w:hint="eastAsia"/>
          <w:color w:val="000000" w:themeColor="text1"/>
          <w:sz w:val="24"/>
          <w:szCs w:val="21"/>
        </w:rPr>
        <w:t>。</w:t>
      </w:r>
      <w:r w:rsidR="009728FC" w:rsidRPr="008533CC">
        <w:rPr>
          <w:rFonts w:hint="eastAsia"/>
          <w:sz w:val="24"/>
        </w:rPr>
        <w:t>本基金基金份额持有人大会于</w:t>
      </w:r>
      <w:r w:rsidR="009728FC" w:rsidRPr="008533CC">
        <w:rPr>
          <w:rFonts w:hint="eastAsia"/>
          <w:sz w:val="24"/>
        </w:rPr>
        <w:t>201</w:t>
      </w:r>
      <w:r w:rsidR="009728FC" w:rsidRPr="008533CC">
        <w:rPr>
          <w:sz w:val="24"/>
        </w:rPr>
        <w:t>8</w:t>
      </w:r>
      <w:r w:rsidR="009728FC" w:rsidRPr="008533CC">
        <w:rPr>
          <w:rFonts w:hint="eastAsia"/>
          <w:sz w:val="24"/>
        </w:rPr>
        <w:t>年</w:t>
      </w:r>
      <w:r w:rsidR="0076282A" w:rsidRPr="008533CC">
        <w:rPr>
          <w:sz w:val="24"/>
        </w:rPr>
        <w:t>11</w:t>
      </w:r>
      <w:r w:rsidR="009728FC" w:rsidRPr="008533CC">
        <w:rPr>
          <w:rFonts w:hint="eastAsia"/>
          <w:sz w:val="24"/>
        </w:rPr>
        <w:t>月</w:t>
      </w:r>
      <w:r w:rsidR="0076282A" w:rsidRPr="008533CC">
        <w:rPr>
          <w:sz w:val="24"/>
        </w:rPr>
        <w:t>20</w:t>
      </w:r>
      <w:r w:rsidR="009728FC" w:rsidRPr="008533CC">
        <w:rPr>
          <w:rFonts w:hint="eastAsia"/>
          <w:sz w:val="24"/>
        </w:rPr>
        <w:t>日表决通过了《关于上投摩根</w:t>
      </w:r>
      <w:r w:rsidR="008945BA" w:rsidRPr="008533CC">
        <w:rPr>
          <w:rFonts w:hint="eastAsia"/>
          <w:sz w:val="24"/>
        </w:rPr>
        <w:t>天颐年丰</w:t>
      </w:r>
      <w:r w:rsidR="009728FC" w:rsidRPr="008533CC">
        <w:rPr>
          <w:rFonts w:hint="eastAsia"/>
          <w:sz w:val="24"/>
        </w:rPr>
        <w:t>混合型证券投资基金终止基金合同有关事项的议案》，</w:t>
      </w:r>
      <w:r w:rsidR="009728FC" w:rsidRPr="008533CC">
        <w:rPr>
          <w:rFonts w:hint="eastAsia"/>
          <w:color w:val="000000" w:themeColor="text1"/>
          <w:sz w:val="24"/>
          <w:szCs w:val="21"/>
        </w:rPr>
        <w:t>基金份额持有人大会的表决结果及决议生效的公告详见</w:t>
      </w:r>
      <w:r w:rsidR="009728FC" w:rsidRPr="008533CC">
        <w:rPr>
          <w:rFonts w:hint="eastAsia"/>
          <w:color w:val="000000" w:themeColor="text1"/>
          <w:sz w:val="24"/>
          <w:szCs w:val="21"/>
        </w:rPr>
        <w:t>201</w:t>
      </w:r>
      <w:r w:rsidR="009728FC" w:rsidRPr="008533CC">
        <w:rPr>
          <w:color w:val="000000" w:themeColor="text1"/>
          <w:sz w:val="24"/>
          <w:szCs w:val="21"/>
        </w:rPr>
        <w:t>8</w:t>
      </w:r>
      <w:r w:rsidR="009728FC" w:rsidRPr="008533CC">
        <w:rPr>
          <w:rFonts w:hint="eastAsia"/>
          <w:color w:val="000000" w:themeColor="text1"/>
          <w:sz w:val="24"/>
          <w:szCs w:val="21"/>
        </w:rPr>
        <w:t>年</w:t>
      </w:r>
      <w:r w:rsidR="00C42155" w:rsidRPr="008533CC">
        <w:rPr>
          <w:rFonts w:hint="eastAsia"/>
          <w:color w:val="000000" w:themeColor="text1"/>
          <w:sz w:val="24"/>
          <w:szCs w:val="21"/>
        </w:rPr>
        <w:t>11</w:t>
      </w:r>
      <w:r w:rsidR="00C42155" w:rsidRPr="008533CC">
        <w:rPr>
          <w:rFonts w:hint="eastAsia"/>
          <w:color w:val="000000" w:themeColor="text1"/>
          <w:sz w:val="24"/>
          <w:szCs w:val="21"/>
        </w:rPr>
        <w:t>月</w:t>
      </w:r>
      <w:r w:rsidR="00C42155" w:rsidRPr="008533CC">
        <w:rPr>
          <w:rFonts w:hint="eastAsia"/>
          <w:color w:val="000000" w:themeColor="text1"/>
          <w:sz w:val="24"/>
          <w:szCs w:val="21"/>
        </w:rPr>
        <w:t>22</w:t>
      </w:r>
      <w:r w:rsidR="00C42155" w:rsidRPr="008533CC">
        <w:rPr>
          <w:rFonts w:hint="eastAsia"/>
          <w:color w:val="000000" w:themeColor="text1"/>
          <w:sz w:val="24"/>
          <w:szCs w:val="21"/>
        </w:rPr>
        <w:t>日</w:t>
      </w:r>
      <w:r w:rsidR="009728FC" w:rsidRPr="008533CC">
        <w:rPr>
          <w:rFonts w:hint="eastAsia"/>
          <w:color w:val="000000" w:themeColor="text1"/>
          <w:sz w:val="24"/>
          <w:szCs w:val="21"/>
        </w:rPr>
        <w:t>刊登在</w:t>
      </w:r>
      <w:r w:rsidR="0076282A" w:rsidRPr="008533CC">
        <w:rPr>
          <w:rFonts w:hint="eastAsia"/>
          <w:color w:val="000000" w:themeColor="text1"/>
          <w:sz w:val="24"/>
          <w:szCs w:val="21"/>
        </w:rPr>
        <w:t>《上海</w:t>
      </w:r>
      <w:r w:rsidR="0076282A" w:rsidRPr="008533CC">
        <w:rPr>
          <w:color w:val="000000" w:themeColor="text1"/>
          <w:sz w:val="24"/>
          <w:szCs w:val="21"/>
        </w:rPr>
        <w:t>证券报》</w:t>
      </w:r>
      <w:r w:rsidR="0076282A" w:rsidRPr="008533CC">
        <w:rPr>
          <w:rFonts w:hint="eastAsia"/>
          <w:color w:val="000000" w:themeColor="text1"/>
          <w:sz w:val="24"/>
          <w:szCs w:val="21"/>
        </w:rPr>
        <w:t>、</w:t>
      </w:r>
      <w:r w:rsidR="0076282A" w:rsidRPr="008533CC">
        <w:rPr>
          <w:color w:val="000000" w:themeColor="text1"/>
          <w:sz w:val="24"/>
          <w:szCs w:val="21"/>
        </w:rPr>
        <w:t>《</w:t>
      </w:r>
      <w:r w:rsidR="0076282A" w:rsidRPr="008533CC">
        <w:rPr>
          <w:rFonts w:hint="eastAsia"/>
          <w:color w:val="000000" w:themeColor="text1"/>
          <w:sz w:val="24"/>
          <w:szCs w:val="21"/>
        </w:rPr>
        <w:t>中国</w:t>
      </w:r>
      <w:r w:rsidR="0076282A" w:rsidRPr="008533CC">
        <w:rPr>
          <w:color w:val="000000" w:themeColor="text1"/>
          <w:sz w:val="24"/>
          <w:szCs w:val="21"/>
        </w:rPr>
        <w:t>证券报》</w:t>
      </w:r>
      <w:r w:rsidR="0076282A" w:rsidRPr="008533CC">
        <w:rPr>
          <w:rFonts w:hint="eastAsia"/>
          <w:color w:val="000000" w:themeColor="text1"/>
          <w:sz w:val="24"/>
          <w:szCs w:val="21"/>
        </w:rPr>
        <w:t>、</w:t>
      </w:r>
      <w:r w:rsidR="009728FC" w:rsidRPr="008533CC">
        <w:rPr>
          <w:rFonts w:hint="eastAsia"/>
          <w:color w:val="000000" w:themeColor="text1"/>
          <w:sz w:val="24"/>
          <w:szCs w:val="21"/>
        </w:rPr>
        <w:t>《证券时报》及基金管理人网站上的《关于上投摩根</w:t>
      </w:r>
      <w:r w:rsidR="008945BA" w:rsidRPr="008533CC">
        <w:rPr>
          <w:rFonts w:hint="eastAsia"/>
          <w:color w:val="000000" w:themeColor="text1"/>
          <w:sz w:val="24"/>
          <w:szCs w:val="21"/>
        </w:rPr>
        <w:t>天颐年丰</w:t>
      </w:r>
      <w:r w:rsidR="009728FC" w:rsidRPr="008533CC">
        <w:rPr>
          <w:rFonts w:hint="eastAsia"/>
          <w:color w:val="000000" w:themeColor="text1"/>
          <w:sz w:val="24"/>
          <w:szCs w:val="21"/>
        </w:rPr>
        <w:t>混合型证券投资基金基金份额持有人大会表决结果暨决议生效的公告》。</w:t>
      </w:r>
    </w:p>
    <w:p w:rsidR="00685F63" w:rsidRPr="008533CC" w:rsidRDefault="00F26A92" w:rsidP="008533CC">
      <w:pPr>
        <w:spacing w:line="360" w:lineRule="auto"/>
        <w:ind w:firstLine="420"/>
        <w:rPr>
          <w:b/>
          <w:color w:val="000000" w:themeColor="text1"/>
          <w:kern w:val="0"/>
          <w:sz w:val="24"/>
          <w:szCs w:val="21"/>
        </w:rPr>
      </w:pPr>
      <w:r w:rsidRPr="008533CC">
        <w:rPr>
          <w:rFonts w:hint="eastAsia"/>
          <w:color w:val="000000" w:themeColor="text1"/>
          <w:sz w:val="24"/>
          <w:szCs w:val="21"/>
        </w:rPr>
        <w:t>本基金从</w:t>
      </w:r>
      <w:r w:rsidR="009728FC" w:rsidRPr="008533CC">
        <w:rPr>
          <w:rFonts w:hint="eastAsia"/>
          <w:color w:val="000000" w:themeColor="text1"/>
          <w:sz w:val="24"/>
          <w:szCs w:val="21"/>
        </w:rPr>
        <w:t>2018</w:t>
      </w:r>
      <w:r w:rsidR="009728FC" w:rsidRPr="008533CC">
        <w:rPr>
          <w:rFonts w:hint="eastAsia"/>
          <w:color w:val="000000" w:themeColor="text1"/>
          <w:sz w:val="24"/>
          <w:szCs w:val="21"/>
        </w:rPr>
        <w:t>年</w:t>
      </w:r>
      <w:r w:rsidR="00AE369F" w:rsidRPr="008533CC">
        <w:rPr>
          <w:color w:val="000000" w:themeColor="text1"/>
          <w:sz w:val="24"/>
          <w:szCs w:val="21"/>
        </w:rPr>
        <w:t>11</w:t>
      </w:r>
      <w:r w:rsidRPr="008533CC">
        <w:rPr>
          <w:rFonts w:hint="eastAsia"/>
          <w:color w:val="000000" w:themeColor="text1"/>
          <w:sz w:val="24"/>
          <w:szCs w:val="21"/>
        </w:rPr>
        <w:t>月</w:t>
      </w:r>
      <w:r w:rsidR="00AE369F" w:rsidRPr="008533CC">
        <w:rPr>
          <w:rFonts w:hint="eastAsia"/>
          <w:color w:val="000000" w:themeColor="text1"/>
          <w:sz w:val="24"/>
          <w:szCs w:val="21"/>
        </w:rPr>
        <w:t>2</w:t>
      </w:r>
      <w:r w:rsidR="009728FC" w:rsidRPr="008533CC">
        <w:rPr>
          <w:color w:val="000000" w:themeColor="text1"/>
          <w:sz w:val="24"/>
          <w:szCs w:val="21"/>
        </w:rPr>
        <w:t>3</w:t>
      </w:r>
      <w:r w:rsidRPr="008533CC">
        <w:rPr>
          <w:rFonts w:hint="eastAsia"/>
          <w:color w:val="000000" w:themeColor="text1"/>
          <w:sz w:val="24"/>
          <w:szCs w:val="21"/>
        </w:rPr>
        <w:t>日起进入清算期，由基金管理人上投摩根基金管理有限公司、基金托管人</w:t>
      </w:r>
      <w:r w:rsidR="004A7568" w:rsidRPr="008533CC">
        <w:rPr>
          <w:rFonts w:hint="eastAsia"/>
          <w:color w:val="000000" w:themeColor="text1"/>
          <w:sz w:val="24"/>
          <w:szCs w:val="21"/>
        </w:rPr>
        <w:t>中国建设</w:t>
      </w:r>
      <w:r w:rsidR="001166CB" w:rsidRPr="008533CC">
        <w:rPr>
          <w:rFonts w:hint="eastAsia"/>
          <w:color w:val="000000" w:themeColor="text1"/>
          <w:sz w:val="24"/>
          <w:szCs w:val="21"/>
        </w:rPr>
        <w:t>银行</w:t>
      </w:r>
      <w:r w:rsidRPr="008533CC">
        <w:rPr>
          <w:rFonts w:hint="eastAsia"/>
          <w:color w:val="000000" w:themeColor="text1"/>
          <w:sz w:val="24"/>
          <w:szCs w:val="21"/>
        </w:rPr>
        <w:t>股份有限公司、普华永道中天会计师事务所（特殊普通合伙）和</w:t>
      </w:r>
      <w:r w:rsidRPr="008533CC">
        <w:rPr>
          <w:rFonts w:hint="eastAsia"/>
          <w:sz w:val="24"/>
          <w:szCs w:val="21"/>
        </w:rPr>
        <w:t>上海源泰律师事务</w:t>
      </w:r>
      <w:r w:rsidRPr="008533CC">
        <w:rPr>
          <w:rFonts w:hint="eastAsia"/>
          <w:color w:val="000000" w:themeColor="text1"/>
          <w:sz w:val="24"/>
          <w:szCs w:val="21"/>
        </w:rPr>
        <w:t>所组成基金财产清算</w:t>
      </w:r>
      <w:r w:rsidR="00C13235" w:rsidRPr="008533CC">
        <w:rPr>
          <w:rFonts w:hint="eastAsia"/>
          <w:color w:val="000000" w:themeColor="text1"/>
          <w:sz w:val="24"/>
          <w:szCs w:val="21"/>
        </w:rPr>
        <w:t>小</w:t>
      </w:r>
      <w:r w:rsidRPr="008533CC">
        <w:rPr>
          <w:rFonts w:hint="eastAsia"/>
          <w:color w:val="000000" w:themeColor="text1"/>
          <w:sz w:val="24"/>
          <w:szCs w:val="21"/>
        </w:rPr>
        <w:t>组履行基金财产清算程序，并由普华永道中天会计师事务所（特殊普通合伙）对</w:t>
      </w:r>
      <w:r w:rsidR="00C13235" w:rsidRPr="008533CC">
        <w:rPr>
          <w:rFonts w:hint="eastAsia"/>
          <w:color w:val="000000" w:themeColor="text1"/>
          <w:sz w:val="24"/>
          <w:szCs w:val="21"/>
        </w:rPr>
        <w:t>本基金</w:t>
      </w:r>
      <w:r w:rsidRPr="008533CC">
        <w:rPr>
          <w:rFonts w:hint="eastAsia"/>
          <w:color w:val="000000" w:themeColor="text1"/>
          <w:sz w:val="24"/>
          <w:szCs w:val="21"/>
        </w:rPr>
        <w:t>进行</w:t>
      </w:r>
      <w:r w:rsidR="00C13235" w:rsidRPr="008533CC">
        <w:rPr>
          <w:rFonts w:hint="eastAsia"/>
          <w:color w:val="000000" w:themeColor="text1"/>
          <w:sz w:val="24"/>
          <w:szCs w:val="21"/>
        </w:rPr>
        <w:t>清算</w:t>
      </w:r>
      <w:r w:rsidRPr="008533CC">
        <w:rPr>
          <w:rFonts w:hint="eastAsia"/>
          <w:color w:val="000000" w:themeColor="text1"/>
          <w:sz w:val="24"/>
          <w:szCs w:val="21"/>
        </w:rPr>
        <w:t>审计，</w:t>
      </w:r>
      <w:r w:rsidRPr="008533CC">
        <w:rPr>
          <w:rFonts w:hint="eastAsia"/>
          <w:sz w:val="24"/>
          <w:szCs w:val="21"/>
        </w:rPr>
        <w:t>上海源泰律师事务所</w:t>
      </w:r>
      <w:r w:rsidRPr="008533CC">
        <w:rPr>
          <w:rFonts w:hint="eastAsia"/>
          <w:color w:val="000000" w:themeColor="text1"/>
          <w:sz w:val="24"/>
          <w:szCs w:val="21"/>
        </w:rPr>
        <w:t>对清算报告出具法律意见。</w:t>
      </w:r>
    </w:p>
    <w:p w:rsidR="00F26A92" w:rsidRPr="008533CC" w:rsidRDefault="00225C0F" w:rsidP="008533CC">
      <w:pPr>
        <w:pStyle w:val="20"/>
        <w:spacing w:before="0" w:after="0"/>
        <w:rPr>
          <w:rFonts w:ascii="Times New Roman" w:hAnsi="Times New Roman"/>
          <w:color w:val="000000" w:themeColor="text1"/>
          <w:kern w:val="0"/>
          <w:szCs w:val="21"/>
        </w:rPr>
      </w:pPr>
      <w:bookmarkStart w:id="6" w:name="_Toc361324845"/>
      <w:bookmarkStart w:id="7" w:name="_Toc409100044"/>
      <w:bookmarkStart w:id="8" w:name="_Toc409100407"/>
      <w:bookmarkStart w:id="9" w:name="_Toc520804597"/>
      <w:r w:rsidRPr="008533CC">
        <w:rPr>
          <w:rFonts w:ascii="Times New Roman" w:hAnsi="Times New Roman" w:hint="eastAsia"/>
          <w:color w:val="000000" w:themeColor="text1"/>
          <w:kern w:val="0"/>
          <w:szCs w:val="21"/>
        </w:rPr>
        <w:t>2</w:t>
      </w:r>
      <w:r w:rsidRPr="008533CC">
        <w:rPr>
          <w:rFonts w:ascii="Times New Roman" w:hAnsi="Times New Roman" w:hint="eastAsia"/>
          <w:color w:val="000000" w:themeColor="text1"/>
          <w:kern w:val="0"/>
          <w:szCs w:val="21"/>
        </w:rPr>
        <w:t>、</w:t>
      </w:r>
      <w:r w:rsidR="00BF5899" w:rsidRPr="008533CC">
        <w:rPr>
          <w:rFonts w:ascii="Times New Roman" w:hAnsi="Times New Roman"/>
          <w:color w:val="000000" w:themeColor="text1"/>
          <w:kern w:val="0"/>
          <w:szCs w:val="21"/>
        </w:rPr>
        <w:t>基金</w:t>
      </w:r>
      <w:bookmarkEnd w:id="6"/>
      <w:bookmarkEnd w:id="7"/>
      <w:bookmarkEnd w:id="8"/>
      <w:r w:rsidR="005E00BE" w:rsidRPr="008533CC">
        <w:rPr>
          <w:rFonts w:ascii="Times New Roman" w:hAnsi="Times New Roman" w:hint="eastAsia"/>
          <w:color w:val="000000" w:themeColor="text1"/>
          <w:kern w:val="0"/>
          <w:szCs w:val="21"/>
        </w:rPr>
        <w:t>概况</w:t>
      </w:r>
      <w:bookmarkEnd w:id="9"/>
    </w:p>
    <w:p w:rsidR="005E00BE" w:rsidRPr="008533CC" w:rsidRDefault="005E00BE" w:rsidP="008533CC">
      <w:pPr>
        <w:pStyle w:val="30"/>
        <w:spacing w:line="360" w:lineRule="auto"/>
        <w:rPr>
          <w:sz w:val="24"/>
          <w:szCs w:val="24"/>
        </w:rPr>
      </w:pPr>
      <w:bookmarkStart w:id="10" w:name="_Toc520804598"/>
      <w:r w:rsidRPr="008533CC">
        <w:rPr>
          <w:rFonts w:hint="eastAsia"/>
          <w:sz w:val="24"/>
          <w:szCs w:val="24"/>
        </w:rPr>
        <w:t xml:space="preserve">2.1 </w:t>
      </w:r>
      <w:r w:rsidRPr="008533CC">
        <w:rPr>
          <w:rFonts w:hint="eastAsia"/>
          <w:sz w:val="24"/>
          <w:szCs w:val="24"/>
        </w:rPr>
        <w:t>基金基本情况</w:t>
      </w:r>
      <w:bookmarkEnd w:id="10"/>
    </w:p>
    <w:tbl>
      <w:tblPr>
        <w:tblStyle w:val="af7"/>
        <w:tblW w:w="0" w:type="auto"/>
        <w:tblLook w:val="04A0"/>
      </w:tblPr>
      <w:tblGrid>
        <w:gridCol w:w="3369"/>
        <w:gridCol w:w="2821"/>
        <w:gridCol w:w="3096"/>
      </w:tblGrid>
      <w:tr w:rsidR="00632A98" w:rsidRPr="008533CC" w:rsidTr="000B00BA">
        <w:tc>
          <w:tcPr>
            <w:tcW w:w="3369" w:type="dxa"/>
          </w:tcPr>
          <w:p w:rsidR="00632A98" w:rsidRPr="008533CC" w:rsidRDefault="00632A98"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基金名称</w:t>
            </w:r>
          </w:p>
        </w:tc>
        <w:tc>
          <w:tcPr>
            <w:tcW w:w="5917" w:type="dxa"/>
            <w:gridSpan w:val="2"/>
          </w:tcPr>
          <w:p w:rsidR="00632A98" w:rsidRPr="008533CC" w:rsidRDefault="00632A98" w:rsidP="008533CC">
            <w:pPr>
              <w:autoSpaceDE w:val="0"/>
              <w:autoSpaceDN w:val="0"/>
              <w:adjustRightInd w:val="0"/>
              <w:spacing w:line="360" w:lineRule="auto"/>
              <w:jc w:val="left"/>
              <w:rPr>
                <w:color w:val="000000" w:themeColor="text1"/>
                <w:sz w:val="24"/>
                <w:szCs w:val="21"/>
              </w:rPr>
            </w:pPr>
            <w:r w:rsidRPr="008533CC">
              <w:rPr>
                <w:rFonts w:hint="eastAsia"/>
                <w:bCs/>
                <w:sz w:val="24"/>
              </w:rPr>
              <w:t>上投摩根</w:t>
            </w:r>
            <w:r w:rsidR="008945BA" w:rsidRPr="008533CC">
              <w:rPr>
                <w:rFonts w:hint="eastAsia"/>
                <w:bCs/>
                <w:sz w:val="24"/>
              </w:rPr>
              <w:t>天颐年丰</w:t>
            </w:r>
            <w:r w:rsidR="000A031C" w:rsidRPr="008533CC">
              <w:rPr>
                <w:rFonts w:hint="eastAsia"/>
                <w:bCs/>
                <w:sz w:val="24"/>
              </w:rPr>
              <w:t>混合</w:t>
            </w:r>
            <w:r w:rsidRPr="008533CC">
              <w:rPr>
                <w:rFonts w:hint="eastAsia"/>
                <w:bCs/>
                <w:sz w:val="24"/>
              </w:rPr>
              <w:t>型证券投资基金</w:t>
            </w:r>
          </w:p>
        </w:tc>
      </w:tr>
      <w:tr w:rsidR="009728FC" w:rsidRPr="008533CC" w:rsidTr="00BB181C">
        <w:tc>
          <w:tcPr>
            <w:tcW w:w="3369" w:type="dxa"/>
          </w:tcPr>
          <w:p w:rsidR="009728FC" w:rsidRPr="008533CC" w:rsidRDefault="009728FC"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基金简称</w:t>
            </w:r>
          </w:p>
        </w:tc>
        <w:tc>
          <w:tcPr>
            <w:tcW w:w="5917" w:type="dxa"/>
            <w:gridSpan w:val="2"/>
            <w:vAlign w:val="center"/>
          </w:tcPr>
          <w:p w:rsidR="009728FC" w:rsidRPr="008533CC" w:rsidRDefault="009728FC" w:rsidP="008533CC">
            <w:pPr>
              <w:autoSpaceDE w:val="0"/>
              <w:autoSpaceDN w:val="0"/>
              <w:adjustRightInd w:val="0"/>
              <w:spacing w:line="360" w:lineRule="auto"/>
              <w:jc w:val="left"/>
              <w:rPr>
                <w:color w:val="000000" w:themeColor="text1"/>
                <w:sz w:val="24"/>
                <w:szCs w:val="21"/>
              </w:rPr>
            </w:pPr>
            <w:r w:rsidRPr="008533CC">
              <w:rPr>
                <w:rFonts w:hint="eastAsia"/>
                <w:sz w:val="24"/>
              </w:rPr>
              <w:t>上投摩根</w:t>
            </w:r>
            <w:r w:rsidR="008945BA" w:rsidRPr="008533CC">
              <w:rPr>
                <w:rFonts w:hint="eastAsia"/>
                <w:sz w:val="24"/>
              </w:rPr>
              <w:t>天颐年丰</w:t>
            </w:r>
            <w:r w:rsidRPr="008533CC">
              <w:rPr>
                <w:rFonts w:hint="eastAsia"/>
                <w:sz w:val="24"/>
              </w:rPr>
              <w:t>混合</w:t>
            </w:r>
          </w:p>
        </w:tc>
      </w:tr>
      <w:tr w:rsidR="009728FC" w:rsidRPr="008533CC" w:rsidTr="00BB181C">
        <w:tc>
          <w:tcPr>
            <w:tcW w:w="3369" w:type="dxa"/>
          </w:tcPr>
          <w:p w:rsidR="009728FC" w:rsidRPr="008533CC" w:rsidRDefault="009728FC"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基金主代码</w:t>
            </w:r>
          </w:p>
        </w:tc>
        <w:tc>
          <w:tcPr>
            <w:tcW w:w="5917" w:type="dxa"/>
            <w:gridSpan w:val="2"/>
            <w:vAlign w:val="center"/>
          </w:tcPr>
          <w:p w:rsidR="009728FC" w:rsidRPr="008533CC" w:rsidRDefault="008945BA" w:rsidP="008533CC">
            <w:pPr>
              <w:autoSpaceDE w:val="0"/>
              <w:autoSpaceDN w:val="0"/>
              <w:adjustRightInd w:val="0"/>
              <w:spacing w:line="360" w:lineRule="auto"/>
              <w:jc w:val="left"/>
              <w:rPr>
                <w:color w:val="000000" w:themeColor="text1"/>
                <w:sz w:val="24"/>
                <w:szCs w:val="21"/>
              </w:rPr>
            </w:pPr>
            <w:r w:rsidRPr="008533CC">
              <w:rPr>
                <w:sz w:val="24"/>
              </w:rPr>
              <w:t>000125</w:t>
            </w:r>
          </w:p>
        </w:tc>
      </w:tr>
      <w:tr w:rsidR="005772D6" w:rsidRPr="008533CC" w:rsidTr="000B00BA">
        <w:tc>
          <w:tcPr>
            <w:tcW w:w="3369" w:type="dxa"/>
          </w:tcPr>
          <w:p w:rsidR="005772D6" w:rsidRPr="008533CC" w:rsidRDefault="005772D6"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基金运作方式</w:t>
            </w:r>
          </w:p>
        </w:tc>
        <w:tc>
          <w:tcPr>
            <w:tcW w:w="5917" w:type="dxa"/>
            <w:gridSpan w:val="2"/>
          </w:tcPr>
          <w:p w:rsidR="005772D6" w:rsidRPr="008533CC" w:rsidRDefault="00AD5FA2" w:rsidP="008533CC">
            <w:pPr>
              <w:autoSpaceDE w:val="0"/>
              <w:autoSpaceDN w:val="0"/>
              <w:adjustRightInd w:val="0"/>
              <w:spacing w:line="360" w:lineRule="auto"/>
              <w:jc w:val="left"/>
              <w:rPr>
                <w:bCs/>
                <w:sz w:val="24"/>
              </w:rPr>
            </w:pPr>
            <w:r w:rsidRPr="008533CC">
              <w:rPr>
                <w:bCs/>
                <w:sz w:val="24"/>
              </w:rPr>
              <w:t>契约型开放式</w:t>
            </w:r>
          </w:p>
        </w:tc>
      </w:tr>
      <w:tr w:rsidR="005772D6" w:rsidRPr="008533CC" w:rsidTr="000B00BA">
        <w:tc>
          <w:tcPr>
            <w:tcW w:w="3369" w:type="dxa"/>
          </w:tcPr>
          <w:p w:rsidR="005772D6" w:rsidRPr="008533CC" w:rsidRDefault="005772D6"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基金合同生效日</w:t>
            </w:r>
          </w:p>
        </w:tc>
        <w:tc>
          <w:tcPr>
            <w:tcW w:w="5917" w:type="dxa"/>
            <w:gridSpan w:val="2"/>
          </w:tcPr>
          <w:p w:rsidR="005772D6" w:rsidRPr="008533CC" w:rsidRDefault="00AE369F"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2013</w:t>
            </w:r>
            <w:r w:rsidRPr="008533CC">
              <w:rPr>
                <w:rFonts w:hint="eastAsia"/>
                <w:color w:val="000000" w:themeColor="text1"/>
                <w:sz w:val="24"/>
                <w:szCs w:val="21"/>
              </w:rPr>
              <w:t>年</w:t>
            </w:r>
            <w:r w:rsidRPr="008533CC">
              <w:rPr>
                <w:rFonts w:hint="eastAsia"/>
                <w:color w:val="000000" w:themeColor="text1"/>
                <w:sz w:val="24"/>
                <w:szCs w:val="21"/>
              </w:rPr>
              <w:t>7</w:t>
            </w:r>
            <w:r w:rsidRPr="008533CC">
              <w:rPr>
                <w:rFonts w:hint="eastAsia"/>
                <w:color w:val="000000" w:themeColor="text1"/>
                <w:sz w:val="24"/>
                <w:szCs w:val="21"/>
              </w:rPr>
              <w:t>月</w:t>
            </w:r>
            <w:r w:rsidRPr="008533CC">
              <w:rPr>
                <w:rFonts w:hint="eastAsia"/>
                <w:color w:val="000000" w:themeColor="text1"/>
                <w:sz w:val="24"/>
                <w:szCs w:val="21"/>
              </w:rPr>
              <w:t>18</w:t>
            </w:r>
            <w:r w:rsidRPr="008533CC">
              <w:rPr>
                <w:rFonts w:hint="eastAsia"/>
                <w:color w:val="000000" w:themeColor="text1"/>
                <w:sz w:val="24"/>
                <w:szCs w:val="21"/>
              </w:rPr>
              <w:t>日</w:t>
            </w:r>
          </w:p>
        </w:tc>
      </w:tr>
      <w:tr w:rsidR="005772D6" w:rsidRPr="008533CC" w:rsidTr="000B00BA">
        <w:tc>
          <w:tcPr>
            <w:tcW w:w="3369" w:type="dxa"/>
          </w:tcPr>
          <w:p w:rsidR="005772D6" w:rsidRPr="008533CC" w:rsidRDefault="005772D6"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基金管理人</w:t>
            </w:r>
            <w:r w:rsidR="00C5704A" w:rsidRPr="008533CC">
              <w:rPr>
                <w:rFonts w:hint="eastAsia"/>
                <w:color w:val="000000" w:themeColor="text1"/>
                <w:sz w:val="24"/>
                <w:szCs w:val="21"/>
              </w:rPr>
              <w:t>名称</w:t>
            </w:r>
          </w:p>
        </w:tc>
        <w:tc>
          <w:tcPr>
            <w:tcW w:w="5917" w:type="dxa"/>
            <w:gridSpan w:val="2"/>
          </w:tcPr>
          <w:p w:rsidR="005772D6" w:rsidRPr="008533CC" w:rsidRDefault="00590807" w:rsidP="008533CC">
            <w:pPr>
              <w:autoSpaceDE w:val="0"/>
              <w:autoSpaceDN w:val="0"/>
              <w:adjustRightInd w:val="0"/>
              <w:spacing w:line="360" w:lineRule="auto"/>
              <w:jc w:val="left"/>
              <w:rPr>
                <w:color w:val="000000" w:themeColor="text1"/>
                <w:sz w:val="24"/>
                <w:szCs w:val="21"/>
              </w:rPr>
            </w:pPr>
            <w:r w:rsidRPr="008533CC">
              <w:rPr>
                <w:rFonts w:hint="eastAsia"/>
                <w:bCs/>
                <w:sz w:val="24"/>
              </w:rPr>
              <w:t>上投摩根基金管理有限公司</w:t>
            </w:r>
          </w:p>
        </w:tc>
      </w:tr>
      <w:tr w:rsidR="005772D6" w:rsidRPr="008533CC" w:rsidTr="000B00BA">
        <w:tc>
          <w:tcPr>
            <w:tcW w:w="3369" w:type="dxa"/>
          </w:tcPr>
          <w:p w:rsidR="005772D6" w:rsidRPr="008533CC" w:rsidRDefault="005772D6"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基金托管人</w:t>
            </w:r>
            <w:r w:rsidR="008051E9" w:rsidRPr="008533CC">
              <w:rPr>
                <w:rFonts w:hint="eastAsia"/>
                <w:color w:val="000000" w:themeColor="text1"/>
                <w:sz w:val="24"/>
                <w:szCs w:val="21"/>
              </w:rPr>
              <w:t>名称</w:t>
            </w:r>
          </w:p>
        </w:tc>
        <w:tc>
          <w:tcPr>
            <w:tcW w:w="5917" w:type="dxa"/>
            <w:gridSpan w:val="2"/>
          </w:tcPr>
          <w:p w:rsidR="005772D6" w:rsidRPr="008533CC" w:rsidRDefault="004A7568" w:rsidP="008533CC">
            <w:pPr>
              <w:autoSpaceDE w:val="0"/>
              <w:autoSpaceDN w:val="0"/>
              <w:adjustRightInd w:val="0"/>
              <w:spacing w:line="360" w:lineRule="auto"/>
              <w:jc w:val="left"/>
              <w:rPr>
                <w:color w:val="000000" w:themeColor="text1"/>
                <w:sz w:val="24"/>
                <w:szCs w:val="21"/>
              </w:rPr>
            </w:pPr>
            <w:r w:rsidRPr="008533CC">
              <w:rPr>
                <w:rFonts w:hint="eastAsia"/>
                <w:bCs/>
                <w:sz w:val="24"/>
              </w:rPr>
              <w:t>中国建设</w:t>
            </w:r>
            <w:r w:rsidR="001166CB" w:rsidRPr="008533CC">
              <w:rPr>
                <w:rFonts w:hint="eastAsia"/>
                <w:bCs/>
                <w:sz w:val="24"/>
              </w:rPr>
              <w:t>银行</w:t>
            </w:r>
            <w:r w:rsidR="00590807" w:rsidRPr="008533CC">
              <w:rPr>
                <w:rFonts w:hint="eastAsia"/>
                <w:bCs/>
                <w:sz w:val="24"/>
              </w:rPr>
              <w:t>股份有限公司</w:t>
            </w:r>
          </w:p>
        </w:tc>
      </w:tr>
      <w:tr w:rsidR="005772D6" w:rsidRPr="008533CC" w:rsidTr="000B00BA">
        <w:tc>
          <w:tcPr>
            <w:tcW w:w="3369" w:type="dxa"/>
          </w:tcPr>
          <w:p w:rsidR="005772D6" w:rsidRPr="008533CC" w:rsidRDefault="009728FC"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2018</w:t>
            </w:r>
            <w:r w:rsidRPr="008533CC">
              <w:rPr>
                <w:rFonts w:hint="eastAsia"/>
                <w:color w:val="000000" w:themeColor="text1"/>
                <w:sz w:val="24"/>
                <w:szCs w:val="21"/>
              </w:rPr>
              <w:t>年</w:t>
            </w:r>
            <w:r w:rsidR="00C42155" w:rsidRPr="008533CC">
              <w:rPr>
                <w:color w:val="000000" w:themeColor="text1"/>
                <w:sz w:val="24"/>
                <w:szCs w:val="21"/>
              </w:rPr>
              <w:t>11</w:t>
            </w:r>
            <w:r w:rsidR="00C42155" w:rsidRPr="008533CC">
              <w:rPr>
                <w:color w:val="000000" w:themeColor="text1"/>
                <w:sz w:val="24"/>
                <w:szCs w:val="21"/>
              </w:rPr>
              <w:t>月</w:t>
            </w:r>
            <w:r w:rsidR="00C42155" w:rsidRPr="008533CC">
              <w:rPr>
                <w:color w:val="000000" w:themeColor="text1"/>
                <w:sz w:val="24"/>
                <w:szCs w:val="21"/>
              </w:rPr>
              <w:t>22</w:t>
            </w:r>
            <w:r w:rsidR="00C42155" w:rsidRPr="008533CC">
              <w:rPr>
                <w:color w:val="000000" w:themeColor="text1"/>
                <w:sz w:val="24"/>
                <w:szCs w:val="21"/>
              </w:rPr>
              <w:t>日</w:t>
            </w:r>
            <w:r w:rsidR="005772D6" w:rsidRPr="008533CC">
              <w:rPr>
                <w:color w:val="000000" w:themeColor="text1"/>
                <w:sz w:val="24"/>
                <w:szCs w:val="21"/>
              </w:rPr>
              <w:t>基金份额总额</w:t>
            </w:r>
          </w:p>
        </w:tc>
        <w:tc>
          <w:tcPr>
            <w:tcW w:w="5917" w:type="dxa"/>
            <w:gridSpan w:val="2"/>
            <w:vAlign w:val="center"/>
          </w:tcPr>
          <w:p w:rsidR="005772D6" w:rsidRPr="008533CC" w:rsidRDefault="006647A0" w:rsidP="008533CC">
            <w:pPr>
              <w:autoSpaceDE w:val="0"/>
              <w:autoSpaceDN w:val="0"/>
              <w:adjustRightInd w:val="0"/>
              <w:spacing w:line="360" w:lineRule="auto"/>
              <w:jc w:val="left"/>
              <w:rPr>
                <w:bCs/>
                <w:sz w:val="24"/>
              </w:rPr>
            </w:pPr>
            <w:r w:rsidRPr="008533CC">
              <w:rPr>
                <w:rFonts w:cs="Arial"/>
                <w:sz w:val="24"/>
              </w:rPr>
              <w:t>30</w:t>
            </w:r>
            <w:r w:rsidRPr="008533CC">
              <w:rPr>
                <w:rFonts w:cs="Arial" w:hint="eastAsia"/>
                <w:sz w:val="24"/>
              </w:rPr>
              <w:t>,</w:t>
            </w:r>
            <w:r w:rsidRPr="008533CC">
              <w:rPr>
                <w:rFonts w:cs="Arial"/>
                <w:sz w:val="24"/>
              </w:rPr>
              <w:t>516</w:t>
            </w:r>
            <w:r w:rsidRPr="008533CC">
              <w:rPr>
                <w:rFonts w:cs="Arial" w:hint="eastAsia"/>
                <w:sz w:val="24"/>
              </w:rPr>
              <w:t>,</w:t>
            </w:r>
            <w:r w:rsidRPr="008533CC">
              <w:rPr>
                <w:rFonts w:cs="Arial"/>
                <w:sz w:val="24"/>
              </w:rPr>
              <w:t>856.45</w:t>
            </w:r>
          </w:p>
        </w:tc>
      </w:tr>
      <w:tr w:rsidR="00A56D85" w:rsidRPr="008533CC" w:rsidTr="000B00BA">
        <w:tc>
          <w:tcPr>
            <w:tcW w:w="3369" w:type="dxa"/>
          </w:tcPr>
          <w:p w:rsidR="00A56D85" w:rsidRPr="008533CC" w:rsidRDefault="003F78A6"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下属分级基金的基金简称</w:t>
            </w:r>
          </w:p>
        </w:tc>
        <w:tc>
          <w:tcPr>
            <w:tcW w:w="2821" w:type="dxa"/>
          </w:tcPr>
          <w:p w:rsidR="00A56D85" w:rsidRPr="008533CC" w:rsidRDefault="008945BA"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天颐年丰</w:t>
            </w:r>
            <w:r w:rsidR="000A031C" w:rsidRPr="008533CC">
              <w:rPr>
                <w:rFonts w:hint="eastAsia"/>
                <w:color w:val="000000" w:themeColor="text1"/>
                <w:sz w:val="24"/>
                <w:szCs w:val="21"/>
              </w:rPr>
              <w:t>混合</w:t>
            </w:r>
            <w:r w:rsidR="001053F2" w:rsidRPr="008533CC">
              <w:rPr>
                <w:rFonts w:hint="eastAsia"/>
                <w:color w:val="000000" w:themeColor="text1"/>
                <w:sz w:val="24"/>
                <w:szCs w:val="21"/>
              </w:rPr>
              <w:t>A</w:t>
            </w:r>
          </w:p>
        </w:tc>
        <w:tc>
          <w:tcPr>
            <w:tcW w:w="3096" w:type="dxa"/>
          </w:tcPr>
          <w:p w:rsidR="00A56D85" w:rsidRPr="008533CC" w:rsidRDefault="008945BA"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天颐年丰</w:t>
            </w:r>
            <w:r w:rsidR="000A031C" w:rsidRPr="008533CC">
              <w:rPr>
                <w:rFonts w:hint="eastAsia"/>
                <w:color w:val="000000" w:themeColor="text1"/>
                <w:sz w:val="24"/>
                <w:szCs w:val="21"/>
              </w:rPr>
              <w:t>混合</w:t>
            </w:r>
            <w:r w:rsidR="00D34818" w:rsidRPr="008533CC">
              <w:rPr>
                <w:rFonts w:hint="eastAsia"/>
                <w:color w:val="000000" w:themeColor="text1"/>
                <w:sz w:val="24"/>
                <w:szCs w:val="21"/>
              </w:rPr>
              <w:t>C</w:t>
            </w:r>
          </w:p>
        </w:tc>
      </w:tr>
      <w:tr w:rsidR="00944EE5" w:rsidRPr="008533CC" w:rsidTr="000B00BA">
        <w:tc>
          <w:tcPr>
            <w:tcW w:w="3369" w:type="dxa"/>
          </w:tcPr>
          <w:p w:rsidR="00944EE5" w:rsidRPr="008533CC" w:rsidRDefault="00944EE5"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下属分级基金的交易代码</w:t>
            </w:r>
          </w:p>
        </w:tc>
        <w:tc>
          <w:tcPr>
            <w:tcW w:w="2821" w:type="dxa"/>
            <w:vAlign w:val="center"/>
          </w:tcPr>
          <w:p w:rsidR="00944EE5" w:rsidRPr="008533CC" w:rsidRDefault="008945BA" w:rsidP="008533CC">
            <w:pPr>
              <w:autoSpaceDE w:val="0"/>
              <w:autoSpaceDN w:val="0"/>
              <w:adjustRightInd w:val="0"/>
              <w:spacing w:line="360" w:lineRule="auto"/>
              <w:jc w:val="left"/>
              <w:rPr>
                <w:color w:val="000000" w:themeColor="text1"/>
                <w:sz w:val="24"/>
                <w:szCs w:val="21"/>
              </w:rPr>
            </w:pPr>
            <w:r w:rsidRPr="008533CC">
              <w:rPr>
                <w:sz w:val="24"/>
                <w:szCs w:val="21"/>
              </w:rPr>
              <w:t>000125</w:t>
            </w:r>
          </w:p>
        </w:tc>
        <w:tc>
          <w:tcPr>
            <w:tcW w:w="3096" w:type="dxa"/>
            <w:vAlign w:val="center"/>
          </w:tcPr>
          <w:p w:rsidR="00944EE5" w:rsidRPr="008533CC" w:rsidRDefault="008945BA" w:rsidP="008533CC">
            <w:pPr>
              <w:autoSpaceDE w:val="0"/>
              <w:autoSpaceDN w:val="0"/>
              <w:adjustRightInd w:val="0"/>
              <w:spacing w:line="360" w:lineRule="auto"/>
              <w:jc w:val="left"/>
              <w:rPr>
                <w:color w:val="000000" w:themeColor="text1"/>
                <w:sz w:val="24"/>
                <w:szCs w:val="21"/>
              </w:rPr>
            </w:pPr>
            <w:r w:rsidRPr="008533CC">
              <w:rPr>
                <w:sz w:val="24"/>
                <w:szCs w:val="21"/>
              </w:rPr>
              <w:t>002437</w:t>
            </w:r>
          </w:p>
        </w:tc>
      </w:tr>
      <w:tr w:rsidR="00A56D85" w:rsidRPr="008533CC" w:rsidTr="000B00BA">
        <w:tc>
          <w:tcPr>
            <w:tcW w:w="3369" w:type="dxa"/>
          </w:tcPr>
          <w:p w:rsidR="00A56D85" w:rsidRPr="008533CC" w:rsidRDefault="009728FC"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2018</w:t>
            </w:r>
            <w:r w:rsidRPr="008533CC">
              <w:rPr>
                <w:rFonts w:hint="eastAsia"/>
                <w:color w:val="000000" w:themeColor="text1"/>
                <w:sz w:val="24"/>
                <w:szCs w:val="21"/>
              </w:rPr>
              <w:t>年</w:t>
            </w:r>
            <w:r w:rsidR="00C42155" w:rsidRPr="008533CC">
              <w:rPr>
                <w:color w:val="000000" w:themeColor="text1"/>
                <w:sz w:val="24"/>
                <w:szCs w:val="21"/>
              </w:rPr>
              <w:t>11</w:t>
            </w:r>
            <w:r w:rsidR="00C42155" w:rsidRPr="008533CC">
              <w:rPr>
                <w:color w:val="000000" w:themeColor="text1"/>
                <w:sz w:val="24"/>
                <w:szCs w:val="21"/>
              </w:rPr>
              <w:t>月</w:t>
            </w:r>
            <w:r w:rsidR="00C42155" w:rsidRPr="008533CC">
              <w:rPr>
                <w:color w:val="000000" w:themeColor="text1"/>
                <w:sz w:val="24"/>
                <w:szCs w:val="21"/>
              </w:rPr>
              <w:t>22</w:t>
            </w:r>
            <w:r w:rsidR="00C42155" w:rsidRPr="008533CC">
              <w:rPr>
                <w:color w:val="000000" w:themeColor="text1"/>
                <w:sz w:val="24"/>
                <w:szCs w:val="21"/>
              </w:rPr>
              <w:t>日</w:t>
            </w:r>
            <w:r w:rsidR="00377C06" w:rsidRPr="008533CC">
              <w:rPr>
                <w:rFonts w:hint="eastAsia"/>
                <w:color w:val="000000" w:themeColor="text1"/>
                <w:sz w:val="24"/>
                <w:szCs w:val="21"/>
              </w:rPr>
              <w:t>下属分级</w:t>
            </w:r>
            <w:r w:rsidR="00377C06" w:rsidRPr="008533CC">
              <w:rPr>
                <w:color w:val="000000" w:themeColor="text1"/>
                <w:sz w:val="24"/>
                <w:szCs w:val="21"/>
              </w:rPr>
              <w:t>基金份额总额</w:t>
            </w:r>
          </w:p>
        </w:tc>
        <w:tc>
          <w:tcPr>
            <w:tcW w:w="2821" w:type="dxa"/>
            <w:vAlign w:val="center"/>
          </w:tcPr>
          <w:p w:rsidR="00A56D85" w:rsidRPr="008533CC" w:rsidRDefault="006647A0" w:rsidP="008533CC">
            <w:pPr>
              <w:autoSpaceDE w:val="0"/>
              <w:autoSpaceDN w:val="0"/>
              <w:adjustRightInd w:val="0"/>
              <w:spacing w:line="360" w:lineRule="auto"/>
              <w:jc w:val="left"/>
              <w:rPr>
                <w:color w:val="000000" w:themeColor="text1"/>
                <w:sz w:val="24"/>
                <w:szCs w:val="21"/>
              </w:rPr>
            </w:pPr>
            <w:r w:rsidRPr="008533CC">
              <w:rPr>
                <w:rFonts w:cs="Arial"/>
                <w:sz w:val="24"/>
              </w:rPr>
              <w:t>30</w:t>
            </w:r>
            <w:r w:rsidRPr="008533CC">
              <w:rPr>
                <w:rFonts w:cs="Arial" w:hint="eastAsia"/>
                <w:sz w:val="24"/>
              </w:rPr>
              <w:t>,</w:t>
            </w:r>
            <w:r w:rsidRPr="008533CC">
              <w:rPr>
                <w:rFonts w:cs="Arial"/>
                <w:sz w:val="24"/>
              </w:rPr>
              <w:t>516</w:t>
            </w:r>
            <w:r w:rsidRPr="008533CC">
              <w:rPr>
                <w:rFonts w:cs="Arial" w:hint="eastAsia"/>
                <w:sz w:val="24"/>
              </w:rPr>
              <w:t>,</w:t>
            </w:r>
            <w:r w:rsidRPr="008533CC">
              <w:rPr>
                <w:rFonts w:cs="Arial"/>
                <w:sz w:val="24"/>
              </w:rPr>
              <w:t>856.45</w:t>
            </w:r>
          </w:p>
        </w:tc>
        <w:tc>
          <w:tcPr>
            <w:tcW w:w="3096" w:type="dxa"/>
            <w:vAlign w:val="center"/>
          </w:tcPr>
          <w:p w:rsidR="00A56D85" w:rsidRPr="008533CC" w:rsidRDefault="006647A0" w:rsidP="008533CC">
            <w:pPr>
              <w:autoSpaceDE w:val="0"/>
              <w:autoSpaceDN w:val="0"/>
              <w:adjustRightInd w:val="0"/>
              <w:spacing w:line="360" w:lineRule="auto"/>
              <w:jc w:val="left"/>
              <w:rPr>
                <w:color w:val="000000" w:themeColor="text1"/>
                <w:sz w:val="24"/>
                <w:szCs w:val="21"/>
              </w:rPr>
            </w:pPr>
            <w:r w:rsidRPr="008533CC">
              <w:rPr>
                <w:rFonts w:cs="Arial" w:hint="eastAsia"/>
                <w:sz w:val="24"/>
              </w:rPr>
              <w:t>-</w:t>
            </w:r>
          </w:p>
        </w:tc>
      </w:tr>
    </w:tbl>
    <w:p w:rsidR="001A59F9" w:rsidRPr="008533CC" w:rsidRDefault="002E24D9" w:rsidP="008533CC">
      <w:pPr>
        <w:pStyle w:val="30"/>
        <w:spacing w:line="360" w:lineRule="auto"/>
        <w:rPr>
          <w:sz w:val="24"/>
          <w:szCs w:val="24"/>
        </w:rPr>
      </w:pPr>
      <w:bookmarkStart w:id="11" w:name="_Toc520804599"/>
      <w:r w:rsidRPr="008533CC">
        <w:rPr>
          <w:rFonts w:hint="eastAsia"/>
          <w:sz w:val="24"/>
          <w:szCs w:val="24"/>
        </w:rPr>
        <w:t xml:space="preserve">2.2 </w:t>
      </w:r>
      <w:r w:rsidRPr="008533CC">
        <w:rPr>
          <w:rFonts w:hint="eastAsia"/>
          <w:sz w:val="24"/>
          <w:szCs w:val="24"/>
        </w:rPr>
        <w:t>基金产品说明</w:t>
      </w:r>
      <w:bookmarkEnd w:id="11"/>
    </w:p>
    <w:tbl>
      <w:tblPr>
        <w:tblStyle w:val="af7"/>
        <w:tblW w:w="0" w:type="auto"/>
        <w:tblLook w:val="04A0"/>
      </w:tblPr>
      <w:tblGrid>
        <w:gridCol w:w="1951"/>
        <w:gridCol w:w="7335"/>
      </w:tblGrid>
      <w:tr w:rsidR="00AE369F" w:rsidRPr="008533CC" w:rsidTr="00BB181C">
        <w:tc>
          <w:tcPr>
            <w:tcW w:w="1951" w:type="dxa"/>
          </w:tcPr>
          <w:p w:rsidR="00AE369F" w:rsidRPr="008533CC" w:rsidRDefault="00AE369F"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投资目标</w:t>
            </w:r>
          </w:p>
        </w:tc>
        <w:tc>
          <w:tcPr>
            <w:tcW w:w="7335" w:type="dxa"/>
            <w:vAlign w:val="center"/>
          </w:tcPr>
          <w:p w:rsidR="00AE369F" w:rsidRPr="008533CC" w:rsidRDefault="00AE369F" w:rsidP="008533CC">
            <w:pPr>
              <w:autoSpaceDE w:val="0"/>
              <w:autoSpaceDN w:val="0"/>
              <w:adjustRightInd w:val="0"/>
              <w:spacing w:line="360" w:lineRule="auto"/>
              <w:jc w:val="left"/>
              <w:rPr>
                <w:color w:val="000000" w:themeColor="text1"/>
                <w:sz w:val="24"/>
                <w:szCs w:val="21"/>
              </w:rPr>
            </w:pPr>
            <w:r w:rsidRPr="008533CC">
              <w:rPr>
                <w:color w:val="000000" w:themeColor="text1"/>
                <w:kern w:val="0"/>
                <w:sz w:val="24"/>
                <w:szCs w:val="21"/>
              </w:rPr>
              <w:t>在有效控制风险的前提下，追求基金资产的稳健增值，力争为投资者提供稳定的现金分红。</w:t>
            </w:r>
          </w:p>
        </w:tc>
      </w:tr>
      <w:tr w:rsidR="00AE369F" w:rsidRPr="008533CC" w:rsidTr="00BB181C">
        <w:tc>
          <w:tcPr>
            <w:tcW w:w="1951" w:type="dxa"/>
          </w:tcPr>
          <w:p w:rsidR="00AE369F" w:rsidRPr="008533CC" w:rsidRDefault="00AE369F"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投资策略</w:t>
            </w:r>
          </w:p>
        </w:tc>
        <w:tc>
          <w:tcPr>
            <w:tcW w:w="7335" w:type="dxa"/>
            <w:vAlign w:val="center"/>
          </w:tcPr>
          <w:p w:rsidR="00AE369F" w:rsidRPr="008533CC" w:rsidRDefault="00AE369F" w:rsidP="008533CC">
            <w:pPr>
              <w:adjustRightInd w:val="0"/>
              <w:spacing w:before="29" w:line="360" w:lineRule="auto"/>
              <w:ind w:left="17"/>
              <w:rPr>
                <w:color w:val="000000" w:themeColor="text1"/>
                <w:sz w:val="24"/>
                <w:szCs w:val="21"/>
              </w:rPr>
            </w:pPr>
            <w:r w:rsidRPr="008533CC">
              <w:rPr>
                <w:color w:val="000000" w:themeColor="text1"/>
                <w:kern w:val="0"/>
                <w:sz w:val="24"/>
                <w:szCs w:val="21"/>
              </w:rPr>
              <w:t>1</w:t>
            </w:r>
            <w:r w:rsidRPr="008533CC">
              <w:rPr>
                <w:color w:val="000000" w:themeColor="text1"/>
                <w:kern w:val="0"/>
                <w:sz w:val="24"/>
                <w:szCs w:val="21"/>
              </w:rPr>
              <w:t>、资产配置策略：本基金管理人将采用严格的仓位控制策略，根据基金单位净值的变化和对未来市场的判断，灵活控制股票仓位，控制下行风险。具体而言，本基金将以每一个会计年度作为仓位控制策略执行的周期，即：以上一年度年末的基金单位净值作为基准，根据基金当前净值与本年度单位累计分红金额之和确定股票仓位上限。</w:t>
            </w:r>
          </w:p>
          <w:p w:rsidR="00AE369F" w:rsidRPr="008533CC" w:rsidRDefault="00AE369F" w:rsidP="008533CC">
            <w:pPr>
              <w:adjustRightInd w:val="0"/>
              <w:spacing w:before="29" w:line="360" w:lineRule="auto"/>
              <w:ind w:left="17"/>
              <w:rPr>
                <w:color w:val="000000" w:themeColor="text1"/>
                <w:sz w:val="24"/>
                <w:szCs w:val="21"/>
              </w:rPr>
            </w:pPr>
            <w:r w:rsidRPr="008533CC">
              <w:rPr>
                <w:color w:val="000000" w:themeColor="text1"/>
                <w:kern w:val="0"/>
                <w:sz w:val="24"/>
                <w:szCs w:val="21"/>
              </w:rPr>
              <w:t>2</w:t>
            </w:r>
            <w:r w:rsidRPr="008533CC">
              <w:rPr>
                <w:color w:val="000000" w:themeColor="text1"/>
                <w:kern w:val="0"/>
                <w:sz w:val="24"/>
                <w:szCs w:val="21"/>
              </w:rPr>
              <w:t>、债券投资策略：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AE369F" w:rsidRPr="008533CC" w:rsidRDefault="00AE369F" w:rsidP="008533CC">
            <w:pPr>
              <w:autoSpaceDE w:val="0"/>
              <w:autoSpaceDN w:val="0"/>
              <w:adjustRightInd w:val="0"/>
              <w:spacing w:line="360" w:lineRule="auto"/>
              <w:jc w:val="left"/>
              <w:rPr>
                <w:bCs/>
                <w:sz w:val="24"/>
              </w:rPr>
            </w:pPr>
            <w:r w:rsidRPr="008533CC">
              <w:rPr>
                <w:color w:val="000000" w:themeColor="text1"/>
                <w:kern w:val="0"/>
                <w:sz w:val="24"/>
                <w:szCs w:val="21"/>
              </w:rPr>
              <w:t>3</w:t>
            </w:r>
            <w:r w:rsidRPr="008533CC">
              <w:rPr>
                <w:color w:val="000000" w:themeColor="text1"/>
                <w:kern w:val="0"/>
                <w:sz w:val="24"/>
                <w:szCs w:val="21"/>
              </w:rPr>
              <w:t>、股票投资策略：本基金将采用自下而上的分析方法，以企业基本面研究为核心，并结合股票价值评估，精选具有较强竞争优势且估值合理的股票构建投资组合。</w:t>
            </w:r>
          </w:p>
        </w:tc>
      </w:tr>
      <w:tr w:rsidR="00AE369F" w:rsidRPr="008533CC" w:rsidTr="00BB181C">
        <w:tc>
          <w:tcPr>
            <w:tcW w:w="1951" w:type="dxa"/>
          </w:tcPr>
          <w:p w:rsidR="00AE369F" w:rsidRPr="008533CC" w:rsidRDefault="00AE369F"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业绩比较基准</w:t>
            </w:r>
          </w:p>
        </w:tc>
        <w:tc>
          <w:tcPr>
            <w:tcW w:w="7335" w:type="dxa"/>
            <w:vAlign w:val="center"/>
          </w:tcPr>
          <w:p w:rsidR="00AE369F" w:rsidRPr="008533CC" w:rsidRDefault="00AE369F" w:rsidP="008533CC">
            <w:pPr>
              <w:autoSpaceDE w:val="0"/>
              <w:autoSpaceDN w:val="0"/>
              <w:adjustRightInd w:val="0"/>
              <w:spacing w:line="360" w:lineRule="auto"/>
              <w:jc w:val="left"/>
              <w:rPr>
                <w:color w:val="000000" w:themeColor="text1"/>
                <w:sz w:val="24"/>
                <w:szCs w:val="21"/>
              </w:rPr>
            </w:pPr>
            <w:r w:rsidRPr="008533CC">
              <w:rPr>
                <w:color w:val="000000" w:themeColor="text1"/>
                <w:kern w:val="0"/>
                <w:sz w:val="24"/>
                <w:szCs w:val="21"/>
              </w:rPr>
              <w:t>一年期银行定期存款利率（税后）</w:t>
            </w:r>
            <w:r w:rsidRPr="008533CC">
              <w:rPr>
                <w:color w:val="000000" w:themeColor="text1"/>
                <w:kern w:val="0"/>
                <w:sz w:val="24"/>
                <w:szCs w:val="21"/>
              </w:rPr>
              <w:t>+1%</w:t>
            </w:r>
          </w:p>
        </w:tc>
      </w:tr>
      <w:tr w:rsidR="00AE369F" w:rsidRPr="008533CC" w:rsidTr="00BB181C">
        <w:tc>
          <w:tcPr>
            <w:tcW w:w="1951" w:type="dxa"/>
          </w:tcPr>
          <w:p w:rsidR="00AE369F" w:rsidRPr="008533CC" w:rsidRDefault="00AE369F" w:rsidP="008533CC">
            <w:pPr>
              <w:autoSpaceDE w:val="0"/>
              <w:autoSpaceDN w:val="0"/>
              <w:adjustRightInd w:val="0"/>
              <w:spacing w:line="360" w:lineRule="auto"/>
              <w:jc w:val="left"/>
              <w:rPr>
                <w:color w:val="000000" w:themeColor="text1"/>
                <w:sz w:val="24"/>
                <w:szCs w:val="21"/>
              </w:rPr>
            </w:pPr>
            <w:r w:rsidRPr="008533CC">
              <w:rPr>
                <w:rFonts w:hint="eastAsia"/>
                <w:color w:val="000000" w:themeColor="text1"/>
                <w:sz w:val="24"/>
                <w:szCs w:val="21"/>
              </w:rPr>
              <w:t>风险收益特性</w:t>
            </w:r>
          </w:p>
        </w:tc>
        <w:tc>
          <w:tcPr>
            <w:tcW w:w="7335" w:type="dxa"/>
            <w:vAlign w:val="center"/>
          </w:tcPr>
          <w:p w:rsidR="00AE369F" w:rsidRPr="008533CC" w:rsidRDefault="00AE369F" w:rsidP="008533CC">
            <w:pPr>
              <w:adjustRightInd w:val="0"/>
              <w:spacing w:before="29" w:line="360" w:lineRule="auto"/>
              <w:ind w:left="17"/>
              <w:rPr>
                <w:color w:val="000000" w:themeColor="text1"/>
                <w:sz w:val="24"/>
                <w:szCs w:val="21"/>
              </w:rPr>
            </w:pPr>
            <w:r w:rsidRPr="008533CC">
              <w:rPr>
                <w:color w:val="000000" w:themeColor="text1"/>
                <w:kern w:val="0"/>
                <w:sz w:val="24"/>
                <w:szCs w:val="21"/>
              </w:rPr>
              <w:t>本基金属于混合型基金产品，预期风险和收益水平低于股票型基金，高于债券型基金和货币市场基金，属于中等风险收益水平的基金产品。</w:t>
            </w:r>
          </w:p>
        </w:tc>
      </w:tr>
    </w:tbl>
    <w:p w:rsidR="00685F63" w:rsidRPr="008533CC" w:rsidRDefault="00685F63" w:rsidP="008533CC">
      <w:pPr>
        <w:autoSpaceDE w:val="0"/>
        <w:autoSpaceDN w:val="0"/>
        <w:adjustRightInd w:val="0"/>
        <w:spacing w:line="360" w:lineRule="auto"/>
        <w:jc w:val="left"/>
        <w:rPr>
          <w:color w:val="000000" w:themeColor="text1"/>
          <w:sz w:val="24"/>
          <w:szCs w:val="21"/>
        </w:rPr>
      </w:pPr>
    </w:p>
    <w:p w:rsidR="00F26A92" w:rsidRPr="008533CC" w:rsidRDefault="00DB1A99" w:rsidP="000019AA">
      <w:pPr>
        <w:pStyle w:val="20"/>
        <w:spacing w:beforeLines="100" w:after="0"/>
        <w:rPr>
          <w:rFonts w:ascii="Times New Roman" w:hAnsi="Times New Roman"/>
          <w:color w:val="000000" w:themeColor="text1"/>
          <w:kern w:val="0"/>
          <w:szCs w:val="21"/>
        </w:rPr>
      </w:pPr>
      <w:bookmarkStart w:id="12" w:name="_Toc225498247"/>
      <w:bookmarkStart w:id="13" w:name="_Toc361324847"/>
      <w:bookmarkStart w:id="14" w:name="_Toc409100046"/>
      <w:bookmarkStart w:id="15" w:name="_Toc409100409"/>
      <w:bookmarkStart w:id="16" w:name="_Toc520804600"/>
      <w:r w:rsidRPr="008533CC">
        <w:rPr>
          <w:rFonts w:ascii="Times New Roman" w:hAnsi="Times New Roman" w:hint="eastAsia"/>
          <w:color w:val="000000" w:themeColor="text1"/>
          <w:kern w:val="0"/>
          <w:szCs w:val="21"/>
        </w:rPr>
        <w:t>3</w:t>
      </w:r>
      <w:r w:rsidRPr="008533CC">
        <w:rPr>
          <w:rFonts w:ascii="Times New Roman" w:hAnsi="Times New Roman" w:hint="eastAsia"/>
          <w:color w:val="000000" w:themeColor="text1"/>
          <w:kern w:val="0"/>
          <w:szCs w:val="21"/>
        </w:rPr>
        <w:t>、</w:t>
      </w:r>
      <w:r w:rsidR="00BF5899" w:rsidRPr="008533CC">
        <w:rPr>
          <w:rFonts w:ascii="Times New Roman" w:hAnsi="Times New Roman" w:hint="eastAsia"/>
          <w:color w:val="000000" w:themeColor="text1"/>
          <w:kern w:val="0"/>
          <w:szCs w:val="21"/>
        </w:rPr>
        <w:t>基金运作情况概述</w:t>
      </w:r>
      <w:bookmarkStart w:id="17" w:name="_Toc225498250"/>
      <w:bookmarkStart w:id="18" w:name="_Toc361324850"/>
      <w:bookmarkStart w:id="19" w:name="_Toc409100049"/>
      <w:bookmarkStart w:id="20" w:name="_Toc409100412"/>
      <w:bookmarkEnd w:id="12"/>
      <w:bookmarkEnd w:id="13"/>
      <w:bookmarkEnd w:id="14"/>
      <w:bookmarkEnd w:id="15"/>
      <w:bookmarkEnd w:id="16"/>
    </w:p>
    <w:p w:rsidR="005C2301" w:rsidRPr="008533CC" w:rsidRDefault="005C2301" w:rsidP="008533CC">
      <w:pPr>
        <w:widowControl/>
        <w:spacing w:line="360" w:lineRule="auto"/>
        <w:ind w:firstLineChars="200" w:firstLine="480"/>
        <w:rPr>
          <w:sz w:val="24"/>
          <w:szCs w:val="21"/>
        </w:rPr>
      </w:pPr>
      <w:r w:rsidRPr="008533CC">
        <w:rPr>
          <w:sz w:val="24"/>
          <w:szCs w:val="21"/>
        </w:rPr>
        <w:t>本基金根据中国证券监督管理委员会《关于核准上投摩根天颐年丰混合型证券投资基金募集的批复》（证监许可</w:t>
      </w:r>
      <w:r w:rsidRPr="008533CC">
        <w:rPr>
          <w:sz w:val="24"/>
          <w:szCs w:val="21"/>
        </w:rPr>
        <w:t>[2013]321</w:t>
      </w:r>
      <w:r w:rsidRPr="008533CC">
        <w:rPr>
          <w:sz w:val="24"/>
          <w:szCs w:val="21"/>
        </w:rPr>
        <w:t>号文），自</w:t>
      </w:r>
      <w:r w:rsidRPr="008533CC">
        <w:rPr>
          <w:sz w:val="24"/>
          <w:szCs w:val="21"/>
        </w:rPr>
        <w:t>2013</w:t>
      </w:r>
      <w:r w:rsidRPr="008533CC">
        <w:rPr>
          <w:sz w:val="24"/>
          <w:szCs w:val="21"/>
        </w:rPr>
        <w:t>年</w:t>
      </w:r>
      <w:r w:rsidRPr="008533CC">
        <w:rPr>
          <w:sz w:val="24"/>
          <w:szCs w:val="21"/>
        </w:rPr>
        <w:t>6</w:t>
      </w:r>
      <w:r w:rsidRPr="008533CC">
        <w:rPr>
          <w:sz w:val="24"/>
          <w:szCs w:val="21"/>
        </w:rPr>
        <w:t>月</w:t>
      </w:r>
      <w:r w:rsidRPr="008533CC">
        <w:rPr>
          <w:sz w:val="24"/>
          <w:szCs w:val="21"/>
        </w:rPr>
        <w:t>17</w:t>
      </w:r>
      <w:r w:rsidRPr="008533CC">
        <w:rPr>
          <w:sz w:val="24"/>
          <w:szCs w:val="21"/>
        </w:rPr>
        <w:t>日起向全社会公开募集，截至</w:t>
      </w:r>
      <w:r w:rsidRPr="008533CC">
        <w:rPr>
          <w:sz w:val="24"/>
          <w:szCs w:val="21"/>
        </w:rPr>
        <w:t>2013</w:t>
      </w:r>
      <w:r w:rsidRPr="008533CC">
        <w:rPr>
          <w:sz w:val="24"/>
          <w:szCs w:val="21"/>
        </w:rPr>
        <w:t>年</w:t>
      </w:r>
      <w:r w:rsidRPr="008533CC">
        <w:rPr>
          <w:sz w:val="24"/>
          <w:szCs w:val="21"/>
        </w:rPr>
        <w:t>7</w:t>
      </w:r>
      <w:r w:rsidRPr="008533CC">
        <w:rPr>
          <w:sz w:val="24"/>
          <w:szCs w:val="21"/>
        </w:rPr>
        <w:t>月</w:t>
      </w:r>
      <w:r w:rsidRPr="008533CC">
        <w:rPr>
          <w:sz w:val="24"/>
          <w:szCs w:val="21"/>
        </w:rPr>
        <w:t>12</w:t>
      </w:r>
      <w:r w:rsidRPr="008533CC">
        <w:rPr>
          <w:sz w:val="24"/>
          <w:szCs w:val="21"/>
        </w:rPr>
        <w:t>日募集工作顺利结束。</w:t>
      </w:r>
    </w:p>
    <w:p w:rsidR="005C2301" w:rsidRPr="008533CC" w:rsidRDefault="005C2301" w:rsidP="008533CC">
      <w:pPr>
        <w:widowControl/>
        <w:spacing w:line="360" w:lineRule="auto"/>
        <w:ind w:firstLineChars="200" w:firstLine="480"/>
        <w:rPr>
          <w:sz w:val="24"/>
          <w:szCs w:val="21"/>
        </w:rPr>
      </w:pPr>
      <w:r w:rsidRPr="008533CC">
        <w:rPr>
          <w:sz w:val="24"/>
          <w:szCs w:val="21"/>
        </w:rPr>
        <w:t>经普华永道中天会计师事务所有限公司验资，本次募集的有效净认购金额为</w:t>
      </w:r>
      <w:r w:rsidRPr="008533CC">
        <w:rPr>
          <w:sz w:val="24"/>
          <w:szCs w:val="21"/>
        </w:rPr>
        <w:t>439,211,938.71</w:t>
      </w:r>
      <w:r w:rsidRPr="008533CC">
        <w:rPr>
          <w:sz w:val="24"/>
          <w:szCs w:val="21"/>
        </w:rPr>
        <w:t>元人民币，折合基金份额</w:t>
      </w:r>
      <w:r w:rsidRPr="008533CC">
        <w:rPr>
          <w:sz w:val="24"/>
          <w:szCs w:val="21"/>
        </w:rPr>
        <w:t>439,211,938.71</w:t>
      </w:r>
      <w:r w:rsidRPr="008533CC">
        <w:rPr>
          <w:sz w:val="24"/>
          <w:szCs w:val="21"/>
        </w:rPr>
        <w:t>份；认购款项在基金验资确认日之前产生的银行利息共计</w:t>
      </w:r>
      <w:r w:rsidRPr="008533CC">
        <w:rPr>
          <w:sz w:val="24"/>
          <w:szCs w:val="21"/>
        </w:rPr>
        <w:t>72,543.59</w:t>
      </w:r>
      <w:r w:rsidRPr="008533CC">
        <w:rPr>
          <w:sz w:val="24"/>
          <w:szCs w:val="21"/>
        </w:rPr>
        <w:t>人民币，折合基金份额</w:t>
      </w:r>
      <w:r w:rsidRPr="008533CC">
        <w:rPr>
          <w:sz w:val="24"/>
          <w:szCs w:val="21"/>
        </w:rPr>
        <w:t>72,543.59</w:t>
      </w:r>
      <w:r w:rsidRPr="008533CC">
        <w:rPr>
          <w:sz w:val="24"/>
          <w:szCs w:val="21"/>
        </w:rPr>
        <w:t>份。</w:t>
      </w:r>
    </w:p>
    <w:p w:rsidR="00E53A83" w:rsidRPr="008533CC" w:rsidRDefault="005C2301" w:rsidP="008533CC">
      <w:pPr>
        <w:autoSpaceDE w:val="0"/>
        <w:autoSpaceDN w:val="0"/>
        <w:adjustRightInd w:val="0"/>
        <w:spacing w:line="360" w:lineRule="auto"/>
        <w:ind w:firstLine="420"/>
        <w:jc w:val="left"/>
        <w:rPr>
          <w:color w:val="000000" w:themeColor="text1"/>
          <w:sz w:val="24"/>
          <w:szCs w:val="21"/>
        </w:rPr>
      </w:pPr>
      <w:r w:rsidRPr="008533CC">
        <w:rPr>
          <w:sz w:val="24"/>
          <w:szCs w:val="21"/>
        </w:rPr>
        <w:t>经中国证券监督管理委员会核准，本基金的基金合同于</w:t>
      </w:r>
      <w:r w:rsidRPr="008533CC">
        <w:rPr>
          <w:sz w:val="24"/>
          <w:szCs w:val="21"/>
        </w:rPr>
        <w:t>2013</w:t>
      </w:r>
      <w:r w:rsidRPr="008533CC">
        <w:rPr>
          <w:sz w:val="24"/>
          <w:szCs w:val="21"/>
        </w:rPr>
        <w:t>年</w:t>
      </w:r>
      <w:r w:rsidRPr="008533CC">
        <w:rPr>
          <w:sz w:val="24"/>
          <w:szCs w:val="21"/>
        </w:rPr>
        <w:t>7</w:t>
      </w:r>
      <w:r w:rsidRPr="008533CC">
        <w:rPr>
          <w:sz w:val="24"/>
          <w:szCs w:val="21"/>
        </w:rPr>
        <w:t>月</w:t>
      </w:r>
      <w:r w:rsidRPr="008533CC">
        <w:rPr>
          <w:sz w:val="24"/>
          <w:szCs w:val="21"/>
        </w:rPr>
        <w:t>18</w:t>
      </w:r>
      <w:r w:rsidRPr="008533CC">
        <w:rPr>
          <w:sz w:val="24"/>
          <w:szCs w:val="21"/>
        </w:rPr>
        <w:t>日生效。</w:t>
      </w:r>
      <w:r w:rsidR="00050E4A" w:rsidRPr="008533CC">
        <w:rPr>
          <w:rStyle w:val="read"/>
          <w:sz w:val="24"/>
          <w:szCs w:val="21"/>
        </w:rPr>
        <w:t>本基金为契约型开放式混合型基金，存续期限为不定期。</w:t>
      </w:r>
    </w:p>
    <w:p w:rsidR="00F26A92" w:rsidRPr="008533CC" w:rsidRDefault="00F26A92" w:rsidP="008533CC">
      <w:pPr>
        <w:autoSpaceDE w:val="0"/>
        <w:autoSpaceDN w:val="0"/>
        <w:adjustRightInd w:val="0"/>
        <w:spacing w:line="360" w:lineRule="auto"/>
        <w:ind w:firstLine="420"/>
        <w:jc w:val="left"/>
        <w:rPr>
          <w:color w:val="000000" w:themeColor="text1"/>
          <w:sz w:val="24"/>
          <w:szCs w:val="21"/>
        </w:rPr>
      </w:pPr>
      <w:r w:rsidRPr="008533CC">
        <w:rPr>
          <w:rFonts w:hint="eastAsia"/>
          <w:color w:val="000000" w:themeColor="text1"/>
          <w:sz w:val="24"/>
          <w:szCs w:val="21"/>
        </w:rPr>
        <w:t>自</w:t>
      </w:r>
      <w:r w:rsidR="005C2301" w:rsidRPr="008533CC">
        <w:rPr>
          <w:rFonts w:hint="eastAsia"/>
          <w:color w:val="000000" w:themeColor="text1"/>
          <w:sz w:val="24"/>
          <w:szCs w:val="21"/>
        </w:rPr>
        <w:t>2013</w:t>
      </w:r>
      <w:r w:rsidR="005C2301" w:rsidRPr="008533CC">
        <w:rPr>
          <w:rFonts w:hint="eastAsia"/>
          <w:color w:val="000000" w:themeColor="text1"/>
          <w:sz w:val="24"/>
          <w:szCs w:val="21"/>
        </w:rPr>
        <w:t>年</w:t>
      </w:r>
      <w:r w:rsidR="005C2301" w:rsidRPr="008533CC">
        <w:rPr>
          <w:rFonts w:hint="eastAsia"/>
          <w:color w:val="000000" w:themeColor="text1"/>
          <w:sz w:val="24"/>
          <w:szCs w:val="21"/>
        </w:rPr>
        <w:t>7</w:t>
      </w:r>
      <w:r w:rsidR="005C2301" w:rsidRPr="008533CC">
        <w:rPr>
          <w:rFonts w:hint="eastAsia"/>
          <w:color w:val="000000" w:themeColor="text1"/>
          <w:sz w:val="24"/>
          <w:szCs w:val="21"/>
        </w:rPr>
        <w:t>月</w:t>
      </w:r>
      <w:r w:rsidR="005C2301" w:rsidRPr="008533CC">
        <w:rPr>
          <w:rFonts w:hint="eastAsia"/>
          <w:color w:val="000000" w:themeColor="text1"/>
          <w:sz w:val="24"/>
          <w:szCs w:val="21"/>
        </w:rPr>
        <w:t>18</w:t>
      </w:r>
      <w:r w:rsidR="005C2301" w:rsidRPr="008533CC">
        <w:rPr>
          <w:rFonts w:hint="eastAsia"/>
          <w:color w:val="000000" w:themeColor="text1"/>
          <w:sz w:val="24"/>
          <w:szCs w:val="21"/>
        </w:rPr>
        <w:t>日</w:t>
      </w:r>
      <w:r w:rsidRPr="008533CC">
        <w:rPr>
          <w:rFonts w:hint="eastAsia"/>
          <w:color w:val="000000" w:themeColor="text1"/>
          <w:sz w:val="24"/>
          <w:szCs w:val="21"/>
        </w:rPr>
        <w:t>至</w:t>
      </w:r>
      <w:r w:rsidRPr="008533CC">
        <w:rPr>
          <w:rFonts w:hint="eastAsia"/>
          <w:color w:val="000000" w:themeColor="text1"/>
          <w:sz w:val="24"/>
          <w:szCs w:val="21"/>
        </w:rPr>
        <w:t>201</w:t>
      </w:r>
      <w:r w:rsidR="00E53A83" w:rsidRPr="008533CC">
        <w:rPr>
          <w:rFonts w:hint="eastAsia"/>
          <w:color w:val="000000" w:themeColor="text1"/>
          <w:sz w:val="24"/>
          <w:szCs w:val="21"/>
        </w:rPr>
        <w:t>8</w:t>
      </w:r>
      <w:r w:rsidRPr="008533CC">
        <w:rPr>
          <w:rFonts w:hint="eastAsia"/>
          <w:color w:val="000000" w:themeColor="text1"/>
          <w:sz w:val="24"/>
          <w:szCs w:val="21"/>
        </w:rPr>
        <w:t>年</w:t>
      </w:r>
      <w:r w:rsidR="00C42155" w:rsidRPr="008533CC">
        <w:rPr>
          <w:color w:val="000000" w:themeColor="text1"/>
          <w:sz w:val="24"/>
          <w:szCs w:val="21"/>
        </w:rPr>
        <w:t>11</w:t>
      </w:r>
      <w:r w:rsidR="00C42155" w:rsidRPr="008533CC">
        <w:rPr>
          <w:color w:val="000000" w:themeColor="text1"/>
          <w:sz w:val="24"/>
          <w:szCs w:val="21"/>
        </w:rPr>
        <w:t>月</w:t>
      </w:r>
      <w:r w:rsidR="00C42155" w:rsidRPr="008533CC">
        <w:rPr>
          <w:color w:val="000000" w:themeColor="text1"/>
          <w:sz w:val="24"/>
          <w:szCs w:val="21"/>
        </w:rPr>
        <w:t>22</w:t>
      </w:r>
      <w:r w:rsidR="00C42155" w:rsidRPr="008533CC">
        <w:rPr>
          <w:color w:val="000000" w:themeColor="text1"/>
          <w:sz w:val="24"/>
          <w:szCs w:val="21"/>
        </w:rPr>
        <w:t>日</w:t>
      </w:r>
      <w:r w:rsidRPr="008533CC">
        <w:rPr>
          <w:rFonts w:hint="eastAsia"/>
          <w:color w:val="000000" w:themeColor="text1"/>
          <w:sz w:val="24"/>
          <w:szCs w:val="21"/>
        </w:rPr>
        <w:t>期间，本基金按基金合同正常运作。</w:t>
      </w:r>
    </w:p>
    <w:p w:rsidR="00685F63" w:rsidRPr="008533CC" w:rsidRDefault="00056B6D" w:rsidP="008533CC">
      <w:pPr>
        <w:autoSpaceDE w:val="0"/>
        <w:autoSpaceDN w:val="0"/>
        <w:adjustRightInd w:val="0"/>
        <w:spacing w:line="360" w:lineRule="auto"/>
        <w:ind w:firstLine="420"/>
        <w:jc w:val="left"/>
        <w:rPr>
          <w:color w:val="000000" w:themeColor="text1"/>
          <w:sz w:val="24"/>
          <w:szCs w:val="21"/>
        </w:rPr>
      </w:pPr>
      <w:r w:rsidRPr="008533CC">
        <w:rPr>
          <w:rFonts w:hint="eastAsia"/>
          <w:color w:val="000000" w:themeColor="text1"/>
          <w:sz w:val="24"/>
          <w:szCs w:val="21"/>
        </w:rPr>
        <w:t>自</w:t>
      </w:r>
      <w:r w:rsidRPr="008533CC">
        <w:rPr>
          <w:rFonts w:hint="eastAsia"/>
          <w:color w:val="000000" w:themeColor="text1"/>
          <w:sz w:val="24"/>
          <w:szCs w:val="21"/>
        </w:rPr>
        <w:t>2018</w:t>
      </w:r>
      <w:r w:rsidRPr="008533CC">
        <w:rPr>
          <w:rFonts w:hint="eastAsia"/>
          <w:color w:val="000000" w:themeColor="text1"/>
          <w:sz w:val="24"/>
          <w:szCs w:val="21"/>
        </w:rPr>
        <w:t>年</w:t>
      </w:r>
      <w:r w:rsidR="005C2301" w:rsidRPr="008533CC">
        <w:rPr>
          <w:color w:val="000000" w:themeColor="text1"/>
          <w:sz w:val="24"/>
          <w:szCs w:val="21"/>
        </w:rPr>
        <w:t>11</w:t>
      </w:r>
      <w:r w:rsidRPr="008533CC">
        <w:rPr>
          <w:rFonts w:hint="eastAsia"/>
          <w:color w:val="000000" w:themeColor="text1"/>
          <w:sz w:val="24"/>
          <w:szCs w:val="21"/>
        </w:rPr>
        <w:t>月</w:t>
      </w:r>
      <w:r w:rsidR="005C2301" w:rsidRPr="008533CC">
        <w:rPr>
          <w:rFonts w:hint="eastAsia"/>
          <w:color w:val="000000" w:themeColor="text1"/>
          <w:sz w:val="24"/>
          <w:szCs w:val="21"/>
        </w:rPr>
        <w:t>2</w:t>
      </w:r>
      <w:r w:rsidR="00050E4A" w:rsidRPr="008533CC">
        <w:rPr>
          <w:color w:val="000000" w:themeColor="text1"/>
          <w:sz w:val="24"/>
          <w:szCs w:val="21"/>
        </w:rPr>
        <w:t>3</w:t>
      </w:r>
      <w:r w:rsidRPr="008533CC">
        <w:rPr>
          <w:rFonts w:hint="eastAsia"/>
          <w:color w:val="000000" w:themeColor="text1"/>
          <w:sz w:val="24"/>
          <w:szCs w:val="21"/>
        </w:rPr>
        <w:t>日起，本基金进入清算程序。</w:t>
      </w:r>
    </w:p>
    <w:p w:rsidR="00964358" w:rsidRPr="008533CC" w:rsidRDefault="002A0FB2" w:rsidP="000019AA">
      <w:pPr>
        <w:pStyle w:val="20"/>
        <w:spacing w:beforeLines="100" w:after="0"/>
        <w:rPr>
          <w:rFonts w:ascii="Times New Roman" w:hAnsi="Times New Roman"/>
          <w:color w:val="000000" w:themeColor="text1"/>
          <w:kern w:val="0"/>
          <w:szCs w:val="21"/>
        </w:rPr>
      </w:pPr>
      <w:bookmarkStart w:id="21" w:name="_Toc520804601"/>
      <w:r w:rsidRPr="008533CC">
        <w:rPr>
          <w:rFonts w:ascii="Times New Roman" w:hAnsi="Times New Roman" w:hint="eastAsia"/>
          <w:color w:val="000000" w:themeColor="text1"/>
          <w:kern w:val="0"/>
          <w:szCs w:val="21"/>
        </w:rPr>
        <w:t>4</w:t>
      </w:r>
      <w:r w:rsidRPr="008533CC">
        <w:rPr>
          <w:rFonts w:ascii="Times New Roman" w:hAnsi="Times New Roman" w:hint="eastAsia"/>
          <w:color w:val="000000" w:themeColor="text1"/>
          <w:kern w:val="0"/>
          <w:szCs w:val="21"/>
        </w:rPr>
        <w:t>、</w:t>
      </w:r>
      <w:r w:rsidR="00964358" w:rsidRPr="008533CC">
        <w:rPr>
          <w:rFonts w:ascii="Times New Roman" w:hAnsi="Times New Roman" w:hint="eastAsia"/>
          <w:color w:val="000000" w:themeColor="text1"/>
          <w:kern w:val="0"/>
          <w:szCs w:val="21"/>
        </w:rPr>
        <w:t>财务会计报告</w:t>
      </w:r>
      <w:bookmarkStart w:id="22" w:name="_Toc225498268"/>
      <w:bookmarkStart w:id="23" w:name="_Toc361324873"/>
      <w:bookmarkStart w:id="24" w:name="_Toc409100074"/>
      <w:bookmarkStart w:id="25" w:name="_Toc409100437"/>
      <w:bookmarkEnd w:id="17"/>
      <w:bookmarkEnd w:id="18"/>
      <w:bookmarkEnd w:id="19"/>
      <w:bookmarkEnd w:id="20"/>
      <w:bookmarkEnd w:id="21"/>
    </w:p>
    <w:p w:rsidR="001A59F9" w:rsidRPr="008533CC" w:rsidRDefault="001A59F9" w:rsidP="008533CC">
      <w:pPr>
        <w:autoSpaceDE w:val="0"/>
        <w:autoSpaceDN w:val="0"/>
        <w:adjustRightInd w:val="0"/>
        <w:spacing w:line="360" w:lineRule="auto"/>
        <w:jc w:val="left"/>
        <w:rPr>
          <w:b/>
          <w:color w:val="000000" w:themeColor="text1"/>
          <w:sz w:val="24"/>
          <w:szCs w:val="21"/>
        </w:rPr>
      </w:pPr>
      <w:r w:rsidRPr="008533CC">
        <w:rPr>
          <w:b/>
          <w:color w:val="000000" w:themeColor="text1"/>
          <w:sz w:val="24"/>
          <w:szCs w:val="21"/>
        </w:rPr>
        <w:t>资产负债表</w:t>
      </w:r>
      <w:bookmarkEnd w:id="22"/>
      <w:bookmarkEnd w:id="23"/>
      <w:bookmarkEnd w:id="24"/>
      <w:bookmarkEnd w:id="25"/>
      <w:r w:rsidR="00964358" w:rsidRPr="008533CC">
        <w:rPr>
          <w:rFonts w:hint="eastAsia"/>
          <w:b/>
          <w:color w:val="000000" w:themeColor="text1"/>
          <w:sz w:val="24"/>
          <w:szCs w:val="21"/>
        </w:rPr>
        <w:t>（已经审计）</w:t>
      </w:r>
    </w:p>
    <w:p w:rsidR="001A59F9" w:rsidRPr="008533CC" w:rsidRDefault="001A59F9" w:rsidP="008533CC">
      <w:pPr>
        <w:spacing w:line="360" w:lineRule="auto"/>
        <w:rPr>
          <w:color w:val="000000" w:themeColor="text1"/>
          <w:sz w:val="24"/>
          <w:szCs w:val="21"/>
        </w:rPr>
      </w:pPr>
      <w:r w:rsidRPr="008533CC">
        <w:rPr>
          <w:color w:val="000000" w:themeColor="text1"/>
          <w:sz w:val="24"/>
          <w:szCs w:val="21"/>
        </w:rPr>
        <w:t>会计主体：</w:t>
      </w:r>
      <w:r w:rsidR="005E443F" w:rsidRPr="008533CC">
        <w:rPr>
          <w:rFonts w:hint="eastAsia"/>
          <w:color w:val="000000" w:themeColor="text1"/>
          <w:sz w:val="24"/>
          <w:szCs w:val="21"/>
        </w:rPr>
        <w:t>上投摩根</w:t>
      </w:r>
      <w:r w:rsidR="008945BA" w:rsidRPr="008533CC">
        <w:rPr>
          <w:rFonts w:hint="eastAsia"/>
          <w:color w:val="000000" w:themeColor="text1"/>
          <w:sz w:val="24"/>
          <w:szCs w:val="21"/>
        </w:rPr>
        <w:t>天颐年丰</w:t>
      </w:r>
      <w:r w:rsidR="000A031C" w:rsidRPr="008533CC">
        <w:rPr>
          <w:rFonts w:hint="eastAsia"/>
          <w:color w:val="000000" w:themeColor="text1"/>
          <w:sz w:val="24"/>
          <w:szCs w:val="21"/>
        </w:rPr>
        <w:t>混合</w:t>
      </w:r>
      <w:r w:rsidR="005E443F" w:rsidRPr="008533CC">
        <w:rPr>
          <w:rFonts w:hint="eastAsia"/>
          <w:color w:val="000000" w:themeColor="text1"/>
          <w:sz w:val="24"/>
          <w:szCs w:val="21"/>
        </w:rPr>
        <w:t>型证券投资基金</w:t>
      </w:r>
    </w:p>
    <w:p w:rsidR="001A59F9" w:rsidRPr="008533CC" w:rsidRDefault="001A59F9" w:rsidP="008533CC">
      <w:pPr>
        <w:spacing w:line="360" w:lineRule="auto"/>
        <w:rPr>
          <w:color w:val="000000" w:themeColor="text1"/>
          <w:sz w:val="24"/>
          <w:szCs w:val="21"/>
        </w:rPr>
      </w:pPr>
      <w:r w:rsidRPr="008533CC">
        <w:rPr>
          <w:color w:val="000000" w:themeColor="text1"/>
          <w:sz w:val="24"/>
          <w:szCs w:val="21"/>
        </w:rPr>
        <w:t>报告截止日：</w:t>
      </w:r>
      <w:r w:rsidR="00F64FAD" w:rsidRPr="008533CC">
        <w:rPr>
          <w:color w:val="000000" w:themeColor="text1"/>
          <w:sz w:val="24"/>
          <w:szCs w:val="21"/>
        </w:rPr>
        <w:t>201</w:t>
      </w:r>
      <w:r w:rsidR="00422D9E" w:rsidRPr="008533CC">
        <w:rPr>
          <w:rFonts w:hint="eastAsia"/>
          <w:color w:val="000000" w:themeColor="text1"/>
          <w:sz w:val="24"/>
          <w:szCs w:val="21"/>
        </w:rPr>
        <w:t>8</w:t>
      </w:r>
      <w:r w:rsidR="00F64FAD" w:rsidRPr="008533CC">
        <w:rPr>
          <w:color w:val="000000" w:themeColor="text1"/>
          <w:sz w:val="24"/>
          <w:szCs w:val="21"/>
        </w:rPr>
        <w:t>年</w:t>
      </w:r>
      <w:r w:rsidR="00C42155" w:rsidRPr="008533CC">
        <w:rPr>
          <w:rFonts w:hint="eastAsia"/>
          <w:color w:val="000000" w:themeColor="text1"/>
          <w:sz w:val="24"/>
          <w:szCs w:val="21"/>
        </w:rPr>
        <w:t>11</w:t>
      </w:r>
      <w:r w:rsidR="00C42155" w:rsidRPr="008533CC">
        <w:rPr>
          <w:rFonts w:hint="eastAsia"/>
          <w:color w:val="000000" w:themeColor="text1"/>
          <w:sz w:val="24"/>
          <w:szCs w:val="21"/>
        </w:rPr>
        <w:t>月</w:t>
      </w:r>
      <w:r w:rsidR="00C42155" w:rsidRPr="008533CC">
        <w:rPr>
          <w:rFonts w:hint="eastAsia"/>
          <w:color w:val="000000" w:themeColor="text1"/>
          <w:sz w:val="24"/>
          <w:szCs w:val="21"/>
        </w:rPr>
        <w:t>22</w:t>
      </w:r>
      <w:r w:rsidR="00C42155" w:rsidRPr="008533CC">
        <w:rPr>
          <w:rFonts w:hint="eastAsia"/>
          <w:color w:val="000000" w:themeColor="text1"/>
          <w:sz w:val="24"/>
          <w:szCs w:val="21"/>
        </w:rPr>
        <w:t>日</w:t>
      </w:r>
    </w:p>
    <w:p w:rsidR="001A59F9" w:rsidRPr="008533CC" w:rsidRDefault="001A59F9" w:rsidP="008533CC">
      <w:pPr>
        <w:autoSpaceDE w:val="0"/>
        <w:autoSpaceDN w:val="0"/>
        <w:adjustRightInd w:val="0"/>
        <w:spacing w:before="29" w:line="360" w:lineRule="auto"/>
        <w:ind w:left="15"/>
        <w:jc w:val="right"/>
        <w:rPr>
          <w:color w:val="000000" w:themeColor="text1"/>
          <w:kern w:val="0"/>
          <w:sz w:val="24"/>
          <w:szCs w:val="21"/>
        </w:rPr>
      </w:pPr>
      <w:r w:rsidRPr="008533CC">
        <w:rPr>
          <w:color w:val="000000" w:themeColor="text1"/>
          <w:kern w:val="0"/>
          <w:sz w:val="24"/>
          <w:szCs w:val="21"/>
        </w:rPr>
        <w:t>单位：人民币元</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678"/>
      </w:tblGrid>
      <w:tr w:rsidR="001D2808" w:rsidRPr="008533CC" w:rsidTr="000B00BA">
        <w:trPr>
          <w:cantSplit/>
        </w:trPr>
        <w:tc>
          <w:tcPr>
            <w:tcW w:w="4111" w:type="dxa"/>
            <w:tcBorders>
              <w:top w:val="single" w:sz="4" w:space="0" w:color="auto"/>
            </w:tcBorders>
            <w:vAlign w:val="bottom"/>
          </w:tcPr>
          <w:p w:rsidR="001D2808" w:rsidRPr="008533CC" w:rsidRDefault="001D2808" w:rsidP="008533CC">
            <w:pPr>
              <w:pStyle w:val="af6"/>
              <w:spacing w:before="0" w:beforeAutospacing="0" w:after="0" w:afterAutospacing="0" w:line="360" w:lineRule="auto"/>
              <w:jc w:val="center"/>
              <w:rPr>
                <w:rFonts w:ascii="Times New Roman" w:hAnsi="Times New Roman" w:cs="Arial"/>
                <w:b/>
              </w:rPr>
            </w:pPr>
            <w:bookmarkStart w:id="26" w:name="_Toc225498269"/>
            <w:bookmarkStart w:id="27" w:name="_Toc361324874"/>
            <w:bookmarkStart w:id="28" w:name="_Toc409100075"/>
            <w:bookmarkStart w:id="29" w:name="_Toc409100438"/>
            <w:r w:rsidRPr="008533CC">
              <w:rPr>
                <w:rFonts w:ascii="Times New Roman" w:hAnsi="Times New Roman" w:cs="Arial"/>
                <w:b/>
              </w:rPr>
              <w:t>资产</w:t>
            </w:r>
          </w:p>
        </w:tc>
        <w:tc>
          <w:tcPr>
            <w:tcW w:w="4678" w:type="dxa"/>
            <w:tcBorders>
              <w:top w:val="single" w:sz="4" w:space="0" w:color="auto"/>
            </w:tcBorders>
            <w:vAlign w:val="bottom"/>
          </w:tcPr>
          <w:p w:rsidR="001D2808" w:rsidRPr="008533CC" w:rsidRDefault="001D2808" w:rsidP="008533CC">
            <w:pPr>
              <w:pStyle w:val="af6"/>
              <w:spacing w:before="0" w:beforeAutospacing="0" w:after="0" w:afterAutospacing="0" w:line="360" w:lineRule="auto"/>
              <w:jc w:val="center"/>
              <w:rPr>
                <w:rFonts w:ascii="Times New Roman" w:hAnsi="Times New Roman" w:cs="Arial"/>
                <w:b/>
              </w:rPr>
            </w:pPr>
            <w:r w:rsidRPr="008533CC">
              <w:rPr>
                <w:rFonts w:ascii="Times New Roman" w:hAnsi="Times New Roman" w:cs="Arial"/>
                <w:b/>
              </w:rPr>
              <w:t>本期末</w:t>
            </w:r>
          </w:p>
          <w:p w:rsidR="001D2808" w:rsidRPr="008533CC" w:rsidRDefault="00056B6D" w:rsidP="008533CC">
            <w:pPr>
              <w:pStyle w:val="af6"/>
              <w:spacing w:before="0" w:beforeAutospacing="0" w:after="0" w:afterAutospacing="0" w:line="360" w:lineRule="auto"/>
              <w:ind w:left="-110" w:right="-84"/>
              <w:jc w:val="center"/>
              <w:rPr>
                <w:rFonts w:ascii="Times New Roman" w:hAnsi="Times New Roman" w:cs="Arial"/>
                <w:b/>
              </w:rPr>
            </w:pPr>
            <w:r w:rsidRPr="008533CC">
              <w:rPr>
                <w:rFonts w:ascii="Times New Roman" w:hAnsi="Times New Roman" w:cs="Arial"/>
                <w:b/>
              </w:rPr>
              <w:t>201</w:t>
            </w:r>
            <w:r w:rsidRPr="008533CC">
              <w:rPr>
                <w:rFonts w:ascii="Times New Roman" w:hAnsi="Times New Roman" w:cs="Arial" w:hint="eastAsia"/>
                <w:b/>
              </w:rPr>
              <w:t>8</w:t>
            </w:r>
            <w:r w:rsidRPr="008533CC">
              <w:rPr>
                <w:rFonts w:ascii="Times New Roman" w:hAnsi="Times New Roman" w:cs="Arial"/>
                <w:b/>
              </w:rPr>
              <w:t>年</w:t>
            </w:r>
            <w:r w:rsidR="00C42155" w:rsidRPr="008533CC">
              <w:rPr>
                <w:rFonts w:ascii="Times New Roman" w:hAnsi="Times New Roman" w:cs="Arial" w:hint="eastAsia"/>
                <w:b/>
              </w:rPr>
              <w:t>11</w:t>
            </w:r>
            <w:r w:rsidR="00C42155" w:rsidRPr="008533CC">
              <w:rPr>
                <w:rFonts w:ascii="Times New Roman" w:hAnsi="Times New Roman" w:cs="Arial" w:hint="eastAsia"/>
                <w:b/>
              </w:rPr>
              <w:t>月</w:t>
            </w:r>
            <w:r w:rsidR="00C42155" w:rsidRPr="008533CC">
              <w:rPr>
                <w:rFonts w:ascii="Times New Roman" w:hAnsi="Times New Roman" w:cs="Arial" w:hint="eastAsia"/>
                <w:b/>
              </w:rPr>
              <w:t>22</w:t>
            </w:r>
            <w:r w:rsidR="00C42155" w:rsidRPr="008533CC">
              <w:rPr>
                <w:rFonts w:ascii="Times New Roman" w:hAnsi="Times New Roman" w:cs="Arial" w:hint="eastAsia"/>
                <w:b/>
              </w:rPr>
              <w:t>日</w:t>
            </w:r>
          </w:p>
          <w:p w:rsidR="001D2808" w:rsidRPr="008533CC" w:rsidRDefault="001D2808" w:rsidP="008533CC">
            <w:pPr>
              <w:pStyle w:val="af6"/>
              <w:spacing w:before="0" w:beforeAutospacing="0" w:after="0" w:afterAutospacing="0" w:line="360" w:lineRule="auto"/>
              <w:ind w:left="-110" w:right="-84"/>
              <w:jc w:val="center"/>
              <w:rPr>
                <w:rFonts w:ascii="Times New Roman" w:hAnsi="Times New Roman" w:cs="Arial"/>
                <w:b/>
              </w:rPr>
            </w:pPr>
            <w:r w:rsidRPr="008533CC">
              <w:rPr>
                <w:rFonts w:ascii="Times New Roman" w:hAnsi="Times New Roman" w:cs="Arial" w:hint="eastAsia"/>
                <w:b/>
              </w:rPr>
              <w:t>(</w:t>
            </w:r>
            <w:r w:rsidRPr="008533CC">
              <w:rPr>
                <w:rFonts w:ascii="Times New Roman" w:hAnsi="Times New Roman" w:cs="Arial" w:hint="eastAsia"/>
                <w:b/>
              </w:rPr>
              <w:t>基金</w:t>
            </w:r>
            <w:r w:rsidRPr="008533CC">
              <w:rPr>
                <w:rFonts w:ascii="Times New Roman" w:hAnsi="Times New Roman" w:cs="Arial"/>
                <w:b/>
              </w:rPr>
              <w:t>最后运作日</w:t>
            </w:r>
            <w:r w:rsidRPr="008533CC">
              <w:rPr>
                <w:rFonts w:ascii="Times New Roman" w:hAnsi="Times New Roman" w:cs="Arial" w:hint="eastAsia"/>
                <w:b/>
              </w:rPr>
              <w:t>)</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hint="eastAsia"/>
                <w:b/>
              </w:rPr>
              <w:t>资产：</w:t>
            </w:r>
          </w:p>
        </w:tc>
        <w:tc>
          <w:tcPr>
            <w:tcW w:w="4678" w:type="dxa"/>
            <w:vAlign w:val="bottom"/>
          </w:tcPr>
          <w:p w:rsidR="007D401C" w:rsidRPr="008533CC" w:rsidRDefault="007D401C" w:rsidP="008533CC">
            <w:pPr>
              <w:pStyle w:val="af6"/>
              <w:spacing w:before="0" w:beforeAutospacing="0" w:after="0" w:afterAutospacing="0" w:line="360" w:lineRule="auto"/>
              <w:jc w:val="right"/>
              <w:rPr>
                <w:rFonts w:ascii="Times New Roman" w:hAnsi="Times New Roman" w:cs="Arial"/>
              </w:rPr>
            </w:pP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银行存款</w:t>
            </w:r>
          </w:p>
        </w:tc>
        <w:tc>
          <w:tcPr>
            <w:tcW w:w="4678" w:type="dxa"/>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 xml:space="preserve">16,355,938.54 </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结算备付金</w:t>
            </w:r>
          </w:p>
        </w:tc>
        <w:tc>
          <w:tcPr>
            <w:tcW w:w="4678" w:type="dxa"/>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 xml:space="preserve">2,000,579.31 </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存出保证金</w:t>
            </w:r>
          </w:p>
        </w:tc>
        <w:tc>
          <w:tcPr>
            <w:tcW w:w="4678" w:type="dxa"/>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 xml:space="preserve">22,499.34 </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交易性金融资产</w:t>
            </w:r>
          </w:p>
        </w:tc>
        <w:tc>
          <w:tcPr>
            <w:tcW w:w="4678" w:type="dxa"/>
            <w:vAlign w:val="bottom"/>
          </w:tcPr>
          <w:p w:rsidR="002D0794" w:rsidRPr="008533CC" w:rsidRDefault="002D0794" w:rsidP="008533CC">
            <w:pPr>
              <w:tabs>
                <w:tab w:val="decimal" w:pos="1621"/>
              </w:tabs>
              <w:spacing w:line="360" w:lineRule="auto"/>
              <w:jc w:val="right"/>
              <w:rPr>
                <w:rFonts w:cs="Arial"/>
                <w:sz w:val="24"/>
              </w:rPr>
            </w:pPr>
            <w:r w:rsidRPr="008533CC">
              <w:rPr>
                <w:rFonts w:cs="Arial"/>
                <w:sz w:val="24"/>
              </w:rPr>
              <w:t xml:space="preserve">-   </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其中：股票投资</w:t>
            </w:r>
          </w:p>
        </w:tc>
        <w:tc>
          <w:tcPr>
            <w:tcW w:w="4678" w:type="dxa"/>
            <w:vAlign w:val="bottom"/>
          </w:tcPr>
          <w:p w:rsidR="002D0794" w:rsidRPr="008533CC" w:rsidRDefault="002D0794" w:rsidP="008533CC">
            <w:pPr>
              <w:tabs>
                <w:tab w:val="decimal" w:pos="1621"/>
              </w:tabs>
              <w:spacing w:line="360" w:lineRule="auto"/>
              <w:jc w:val="right"/>
              <w:rPr>
                <w:rFonts w:cs="Arial"/>
                <w:sz w:val="24"/>
              </w:rPr>
            </w:pPr>
            <w:r w:rsidRPr="008533CC">
              <w:rPr>
                <w:rFonts w:cs="Arial"/>
                <w:sz w:val="24"/>
              </w:rPr>
              <w:t xml:space="preserve">-   </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债券投资</w:t>
            </w:r>
          </w:p>
        </w:tc>
        <w:tc>
          <w:tcPr>
            <w:tcW w:w="4678" w:type="dxa"/>
            <w:vAlign w:val="bottom"/>
          </w:tcPr>
          <w:p w:rsidR="002D0794" w:rsidRPr="008533CC" w:rsidRDefault="002D0794" w:rsidP="008533CC">
            <w:pPr>
              <w:tabs>
                <w:tab w:val="decimal" w:pos="1621"/>
              </w:tabs>
              <w:spacing w:line="360" w:lineRule="auto"/>
              <w:jc w:val="right"/>
              <w:rPr>
                <w:rFonts w:cs="Arial"/>
                <w:sz w:val="24"/>
              </w:rPr>
            </w:pPr>
            <w:r w:rsidRPr="008533CC">
              <w:rPr>
                <w:rFonts w:cs="Arial"/>
                <w:sz w:val="24"/>
              </w:rPr>
              <w:t xml:space="preserve">-   </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买入返售金融资产</w:t>
            </w:r>
          </w:p>
        </w:tc>
        <w:tc>
          <w:tcPr>
            <w:tcW w:w="4678" w:type="dxa"/>
            <w:vAlign w:val="bottom"/>
          </w:tcPr>
          <w:p w:rsidR="002D0794" w:rsidRPr="008533CC" w:rsidRDefault="002D0794" w:rsidP="008533CC">
            <w:pPr>
              <w:tabs>
                <w:tab w:val="decimal" w:pos="1621"/>
              </w:tabs>
              <w:spacing w:line="360" w:lineRule="auto"/>
              <w:jc w:val="right"/>
              <w:rPr>
                <w:rFonts w:cs="Arial"/>
                <w:sz w:val="24"/>
              </w:rPr>
            </w:pPr>
            <w:r w:rsidRPr="008533CC">
              <w:rPr>
                <w:rFonts w:cs="Arial"/>
                <w:sz w:val="24"/>
              </w:rPr>
              <w:t xml:space="preserve">-   </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应收证券清算款</w:t>
            </w:r>
          </w:p>
        </w:tc>
        <w:tc>
          <w:tcPr>
            <w:tcW w:w="4678" w:type="dxa"/>
            <w:vAlign w:val="bottom"/>
          </w:tcPr>
          <w:p w:rsidR="002D0794" w:rsidRPr="008533CC" w:rsidRDefault="002D0794" w:rsidP="008533CC">
            <w:pPr>
              <w:tabs>
                <w:tab w:val="decimal" w:pos="1621"/>
              </w:tabs>
              <w:spacing w:line="360" w:lineRule="auto"/>
              <w:jc w:val="right"/>
              <w:rPr>
                <w:rFonts w:cs="Arial"/>
                <w:sz w:val="24"/>
              </w:rPr>
            </w:pPr>
            <w:r w:rsidRPr="008533CC">
              <w:rPr>
                <w:rFonts w:cs="Arial"/>
                <w:sz w:val="24"/>
              </w:rPr>
              <w:t xml:space="preserve">12,000,986.31    </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hint="eastAsia"/>
              </w:rPr>
              <w:t>应收利息</w:t>
            </w:r>
          </w:p>
        </w:tc>
        <w:tc>
          <w:tcPr>
            <w:tcW w:w="4678" w:type="dxa"/>
            <w:vAlign w:val="bottom"/>
          </w:tcPr>
          <w:p w:rsidR="002D0794" w:rsidRPr="008533CC" w:rsidRDefault="002D0794" w:rsidP="008533CC">
            <w:pPr>
              <w:tabs>
                <w:tab w:val="decimal" w:pos="1621"/>
              </w:tabs>
              <w:spacing w:line="360" w:lineRule="auto"/>
              <w:jc w:val="right"/>
              <w:rPr>
                <w:b/>
                <w:color w:val="000000"/>
                <w:sz w:val="24"/>
              </w:rPr>
            </w:pPr>
            <w:r w:rsidRPr="008533CC">
              <w:rPr>
                <w:color w:val="000000"/>
                <w:sz w:val="24"/>
              </w:rPr>
              <w:t xml:space="preserve"> 16,849.11 </w:t>
            </w:r>
          </w:p>
        </w:tc>
      </w:tr>
      <w:tr w:rsidR="002D0794" w:rsidRPr="008533CC" w:rsidTr="000B00BA">
        <w:trPr>
          <w:cantSplit/>
        </w:trPr>
        <w:tc>
          <w:tcPr>
            <w:tcW w:w="4111" w:type="dxa"/>
            <w:vAlign w:val="bottom"/>
          </w:tcPr>
          <w:p w:rsidR="002D0794" w:rsidRPr="008533CC" w:rsidRDefault="002D0794"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hint="eastAsia"/>
              </w:rPr>
              <w:t>应收申购款</w:t>
            </w:r>
          </w:p>
        </w:tc>
        <w:tc>
          <w:tcPr>
            <w:tcW w:w="4678" w:type="dxa"/>
            <w:vAlign w:val="bottom"/>
          </w:tcPr>
          <w:p w:rsidR="002D0794" w:rsidRPr="008533CC" w:rsidRDefault="002D0794" w:rsidP="008533CC">
            <w:pPr>
              <w:tabs>
                <w:tab w:val="decimal" w:pos="1621"/>
              </w:tabs>
              <w:spacing w:line="360" w:lineRule="auto"/>
              <w:jc w:val="right"/>
              <w:rPr>
                <w:b/>
                <w:color w:val="000000"/>
                <w:sz w:val="24"/>
              </w:rPr>
            </w:pPr>
            <w:r w:rsidRPr="008533CC">
              <w:rPr>
                <w:color w:val="000000"/>
                <w:sz w:val="24"/>
              </w:rPr>
              <w:t xml:space="preserve"> 112,676.87 </w:t>
            </w:r>
          </w:p>
        </w:tc>
      </w:tr>
      <w:tr w:rsidR="0097693B" w:rsidRPr="008533CC" w:rsidTr="000B00BA">
        <w:trPr>
          <w:cantSplit/>
        </w:trPr>
        <w:tc>
          <w:tcPr>
            <w:tcW w:w="4111" w:type="dxa"/>
            <w:vAlign w:val="bottom"/>
          </w:tcPr>
          <w:p w:rsidR="0097693B" w:rsidRPr="008533CC" w:rsidRDefault="0097693B"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b/>
              </w:rPr>
              <w:t>资产总计</w:t>
            </w:r>
          </w:p>
        </w:tc>
        <w:tc>
          <w:tcPr>
            <w:tcW w:w="4678" w:type="dxa"/>
            <w:vAlign w:val="bottom"/>
          </w:tcPr>
          <w:p w:rsidR="0097693B" w:rsidRPr="008533CC" w:rsidRDefault="002D0794" w:rsidP="008533CC">
            <w:pPr>
              <w:tabs>
                <w:tab w:val="decimal" w:pos="1621"/>
              </w:tabs>
              <w:spacing w:line="360" w:lineRule="auto"/>
              <w:jc w:val="right"/>
              <w:rPr>
                <w:rFonts w:cs="Arial"/>
                <w:b/>
                <w:sz w:val="24"/>
              </w:rPr>
            </w:pPr>
            <w:r w:rsidRPr="008533CC">
              <w:rPr>
                <w:b/>
                <w:color w:val="000000"/>
                <w:sz w:val="24"/>
              </w:rPr>
              <w:t>30,509,529.48</w:t>
            </w:r>
          </w:p>
        </w:tc>
      </w:tr>
      <w:tr w:rsidR="0097693B"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8533CC" w:rsidRDefault="0097693B" w:rsidP="008533CC">
            <w:pPr>
              <w:pStyle w:val="af6"/>
              <w:spacing w:before="0" w:beforeAutospacing="0" w:after="0" w:afterAutospacing="0" w:line="360" w:lineRule="auto"/>
              <w:jc w:val="center"/>
              <w:rPr>
                <w:rFonts w:ascii="Times New Roman" w:hAnsi="Times New Roman" w:cs="Arial"/>
                <w:b/>
              </w:rPr>
            </w:pPr>
            <w:r w:rsidRPr="008533CC">
              <w:rPr>
                <w:rFonts w:ascii="Times New Roman" w:hAnsi="Times New Roman" w:cs="Arial"/>
                <w:b/>
              </w:rPr>
              <w:t>负债和所有者权益</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8533CC" w:rsidRDefault="0097693B" w:rsidP="008533CC">
            <w:pPr>
              <w:pStyle w:val="af6"/>
              <w:tabs>
                <w:tab w:val="decimal" w:pos="1621"/>
              </w:tabs>
              <w:spacing w:before="0" w:beforeAutospacing="0" w:after="0" w:afterAutospacing="0" w:line="360" w:lineRule="auto"/>
              <w:ind w:left="-110" w:right="-84"/>
              <w:rPr>
                <w:rFonts w:ascii="Times New Roman" w:hAnsi="Times New Roman" w:cs="Arial"/>
                <w:b/>
              </w:rPr>
            </w:pPr>
          </w:p>
        </w:tc>
      </w:tr>
      <w:tr w:rsidR="0097693B"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97693B" w:rsidRPr="008533CC" w:rsidRDefault="0097693B"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b/>
              </w:rPr>
              <w:t>负债：</w:t>
            </w:r>
          </w:p>
        </w:tc>
        <w:tc>
          <w:tcPr>
            <w:tcW w:w="4678" w:type="dxa"/>
            <w:tcBorders>
              <w:top w:val="single" w:sz="4" w:space="0" w:color="auto"/>
              <w:left w:val="single" w:sz="4" w:space="0" w:color="auto"/>
              <w:bottom w:val="single" w:sz="4" w:space="0" w:color="auto"/>
              <w:right w:val="single" w:sz="4" w:space="0" w:color="auto"/>
            </w:tcBorders>
            <w:vAlign w:val="bottom"/>
          </w:tcPr>
          <w:p w:rsidR="0097693B" w:rsidRPr="008533CC" w:rsidRDefault="0097693B" w:rsidP="008533CC">
            <w:pPr>
              <w:pStyle w:val="af6"/>
              <w:tabs>
                <w:tab w:val="decimal" w:pos="1621"/>
              </w:tabs>
              <w:spacing w:before="0" w:beforeAutospacing="0" w:after="0" w:afterAutospacing="0" w:line="360" w:lineRule="auto"/>
              <w:rPr>
                <w:rFonts w:ascii="Times New Roman" w:hAnsi="Times New Roman" w:cs="Arial"/>
                <w:b/>
              </w:rPr>
            </w:pP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rPr>
              <w:t>应付证券清算款</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sz w:val="24"/>
              </w:rPr>
            </w:pPr>
            <w:r w:rsidRPr="008533CC">
              <w:rPr>
                <w:rFonts w:cs="Arial"/>
                <w:sz w:val="24"/>
              </w:rPr>
              <w:t xml:space="preserve">-   </w:t>
            </w: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hint="eastAsia"/>
              </w:rPr>
              <w:t>应付赎回款</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 xml:space="preserve"> 4,575.99 </w:t>
            </w: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应付管理人报酬</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 xml:space="preserve"> 16,445.86 </w:t>
            </w: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应付托管费</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 xml:space="preserve"> 4,568.28 </w:t>
            </w: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应付交易费用</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 xml:space="preserve"> 5,609.93 </w:t>
            </w: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应交税费</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645.02</w:t>
            </w: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rPr>
            </w:pPr>
            <w:r w:rsidRPr="008533CC">
              <w:rPr>
                <w:rFonts w:ascii="Times New Roman" w:hAnsi="Times New Roman" w:cs="Arial" w:hint="eastAsia"/>
              </w:rPr>
              <w:t>其他负债</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 xml:space="preserve"> 130,016.51 </w:t>
            </w:r>
          </w:p>
        </w:tc>
      </w:tr>
      <w:tr w:rsidR="008F327C"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8533CC" w:rsidRDefault="008F327C"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b/>
              </w:rPr>
              <w:t>负债合计</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8533CC" w:rsidRDefault="002D0794" w:rsidP="008533CC">
            <w:pPr>
              <w:tabs>
                <w:tab w:val="decimal" w:pos="1621"/>
              </w:tabs>
              <w:spacing w:line="360" w:lineRule="auto"/>
              <w:jc w:val="right"/>
              <w:rPr>
                <w:rFonts w:cs="Arial"/>
                <w:b/>
                <w:sz w:val="24"/>
              </w:rPr>
            </w:pPr>
            <w:r w:rsidRPr="008533CC">
              <w:rPr>
                <w:b/>
                <w:color w:val="000000"/>
                <w:sz w:val="24"/>
              </w:rPr>
              <w:t>161,861.59</w:t>
            </w:r>
          </w:p>
        </w:tc>
      </w:tr>
      <w:tr w:rsidR="008F327C"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8F327C" w:rsidRPr="008533CC" w:rsidRDefault="008F327C"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b/>
              </w:rPr>
              <w:t>所有者权益：</w:t>
            </w:r>
          </w:p>
        </w:tc>
        <w:tc>
          <w:tcPr>
            <w:tcW w:w="4678" w:type="dxa"/>
            <w:tcBorders>
              <w:top w:val="single" w:sz="4" w:space="0" w:color="auto"/>
              <w:left w:val="single" w:sz="4" w:space="0" w:color="auto"/>
              <w:bottom w:val="single" w:sz="4" w:space="0" w:color="auto"/>
              <w:right w:val="single" w:sz="4" w:space="0" w:color="auto"/>
            </w:tcBorders>
            <w:vAlign w:val="bottom"/>
          </w:tcPr>
          <w:p w:rsidR="008F327C" w:rsidRPr="008533CC" w:rsidRDefault="008F327C" w:rsidP="008533CC">
            <w:pPr>
              <w:tabs>
                <w:tab w:val="decimal" w:pos="1486"/>
                <w:tab w:val="decimal" w:pos="1621"/>
              </w:tabs>
              <w:spacing w:line="360" w:lineRule="auto"/>
              <w:ind w:right="-112"/>
              <w:rPr>
                <w:rFonts w:cs="Arial"/>
                <w:sz w:val="24"/>
              </w:rPr>
            </w:pP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hint="eastAsia"/>
              </w:rPr>
              <w:t>实收基金</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sz w:val="24"/>
              </w:rPr>
            </w:pPr>
            <w:r w:rsidRPr="008533CC">
              <w:rPr>
                <w:color w:val="000000"/>
                <w:sz w:val="24"/>
              </w:rPr>
              <w:t xml:space="preserve"> 30,516,856.45 </w:t>
            </w: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hint="eastAsia"/>
              </w:rPr>
              <w:t>未分配利润</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sz w:val="24"/>
              </w:rPr>
            </w:pPr>
            <w:r w:rsidRPr="008533CC">
              <w:rPr>
                <w:rFonts w:hint="eastAsia"/>
                <w:color w:val="000000"/>
                <w:sz w:val="24"/>
              </w:rPr>
              <w:t>-</w:t>
            </w:r>
            <w:r w:rsidRPr="008533CC">
              <w:rPr>
                <w:color w:val="000000"/>
                <w:sz w:val="24"/>
              </w:rPr>
              <w:t>169,188.56</w:t>
            </w: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hint="eastAsia"/>
                <w:b/>
              </w:rPr>
              <w:t>所有者权益合计</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b/>
                <w:sz w:val="24"/>
              </w:rPr>
            </w:pPr>
            <w:r w:rsidRPr="008533CC">
              <w:rPr>
                <w:b/>
                <w:color w:val="000000"/>
                <w:sz w:val="24"/>
              </w:rPr>
              <w:t xml:space="preserve"> 30,347,667.89 </w:t>
            </w:r>
          </w:p>
        </w:tc>
      </w:tr>
      <w:tr w:rsidR="002D0794" w:rsidRPr="008533CC" w:rsidTr="000B00BA">
        <w:trPr>
          <w:cantSplit/>
        </w:trPr>
        <w:tc>
          <w:tcPr>
            <w:tcW w:w="4111"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pStyle w:val="af6"/>
              <w:spacing w:before="0" w:beforeAutospacing="0" w:after="0" w:afterAutospacing="0" w:line="360" w:lineRule="auto"/>
              <w:rPr>
                <w:rFonts w:ascii="Times New Roman" w:hAnsi="Times New Roman" w:cs="Arial"/>
                <w:b/>
              </w:rPr>
            </w:pPr>
            <w:r w:rsidRPr="008533CC">
              <w:rPr>
                <w:rFonts w:ascii="Times New Roman" w:hAnsi="Times New Roman" w:cs="Arial" w:hint="eastAsia"/>
                <w:b/>
              </w:rPr>
              <w:t>负债和所有者权益总计</w:t>
            </w:r>
          </w:p>
        </w:tc>
        <w:tc>
          <w:tcPr>
            <w:tcW w:w="4678" w:type="dxa"/>
            <w:tcBorders>
              <w:top w:val="single" w:sz="4" w:space="0" w:color="auto"/>
              <w:left w:val="single" w:sz="4" w:space="0" w:color="auto"/>
              <w:bottom w:val="single" w:sz="4" w:space="0" w:color="auto"/>
              <w:right w:val="single" w:sz="4" w:space="0" w:color="auto"/>
            </w:tcBorders>
            <w:vAlign w:val="bottom"/>
          </w:tcPr>
          <w:p w:rsidR="002D0794" w:rsidRPr="008533CC" w:rsidRDefault="002D0794" w:rsidP="008533CC">
            <w:pPr>
              <w:tabs>
                <w:tab w:val="decimal" w:pos="1621"/>
              </w:tabs>
              <w:spacing w:line="360" w:lineRule="auto"/>
              <w:jc w:val="right"/>
              <w:rPr>
                <w:rFonts w:cs="Arial"/>
                <w:b/>
                <w:sz w:val="24"/>
              </w:rPr>
            </w:pPr>
            <w:r w:rsidRPr="008533CC">
              <w:rPr>
                <w:b/>
                <w:color w:val="000000"/>
                <w:sz w:val="24"/>
              </w:rPr>
              <w:t xml:space="preserve"> 30,509,529.48 </w:t>
            </w:r>
          </w:p>
        </w:tc>
      </w:tr>
    </w:tbl>
    <w:p w:rsidR="00422FD6" w:rsidRPr="008533CC" w:rsidRDefault="00422FD6" w:rsidP="008533CC">
      <w:pPr>
        <w:spacing w:line="360" w:lineRule="auto"/>
        <w:rPr>
          <w:rFonts w:cs="Arial"/>
          <w:sz w:val="24"/>
        </w:rPr>
      </w:pPr>
      <w:r w:rsidRPr="008533CC">
        <w:rPr>
          <w:rFonts w:cs="Arial"/>
          <w:sz w:val="24"/>
        </w:rPr>
        <w:t>注：</w:t>
      </w:r>
    </w:p>
    <w:p w:rsidR="002D0794" w:rsidRPr="008533CC" w:rsidRDefault="002D0794" w:rsidP="008533CC">
      <w:pPr>
        <w:spacing w:line="360" w:lineRule="auto"/>
        <w:rPr>
          <w:rFonts w:cs="Arial"/>
          <w:sz w:val="24"/>
        </w:rPr>
      </w:pPr>
      <w:r w:rsidRPr="008533CC">
        <w:rPr>
          <w:rFonts w:cs="Arial"/>
          <w:sz w:val="24"/>
        </w:rPr>
        <w:t>1.</w:t>
      </w:r>
      <w:r w:rsidRPr="008533CC">
        <w:rPr>
          <w:rFonts w:cs="Arial" w:hint="eastAsia"/>
          <w:sz w:val="24"/>
        </w:rPr>
        <w:t>报告截止日</w:t>
      </w:r>
      <w:r w:rsidRPr="008533CC">
        <w:rPr>
          <w:rFonts w:cs="Arial"/>
          <w:sz w:val="24"/>
        </w:rPr>
        <w:t>2018</w:t>
      </w:r>
      <w:r w:rsidRPr="008533CC">
        <w:rPr>
          <w:rFonts w:cs="Arial"/>
          <w:sz w:val="24"/>
        </w:rPr>
        <w:t>年</w:t>
      </w:r>
      <w:r w:rsidRPr="008533CC">
        <w:rPr>
          <w:rFonts w:cs="Arial"/>
          <w:sz w:val="24"/>
        </w:rPr>
        <w:t>11</w:t>
      </w:r>
      <w:r w:rsidRPr="008533CC">
        <w:rPr>
          <w:rFonts w:cs="Arial"/>
          <w:sz w:val="24"/>
        </w:rPr>
        <w:t>月</w:t>
      </w:r>
      <w:r w:rsidRPr="008533CC">
        <w:rPr>
          <w:rFonts w:cs="Arial"/>
          <w:sz w:val="24"/>
        </w:rPr>
        <w:t>22</w:t>
      </w:r>
      <w:r w:rsidRPr="008533CC">
        <w:rPr>
          <w:rFonts w:cs="Arial"/>
          <w:sz w:val="24"/>
        </w:rPr>
        <w:t>日</w:t>
      </w:r>
      <w:r w:rsidRPr="008533CC">
        <w:rPr>
          <w:rFonts w:cs="Arial"/>
          <w:sz w:val="24"/>
        </w:rPr>
        <w:t xml:space="preserve"> (</w:t>
      </w:r>
      <w:r w:rsidRPr="008533CC">
        <w:rPr>
          <w:rFonts w:cs="Arial" w:hint="eastAsia"/>
          <w:sz w:val="24"/>
        </w:rPr>
        <w:t>基金最后运作日</w:t>
      </w:r>
      <w:r w:rsidRPr="008533CC">
        <w:rPr>
          <w:rFonts w:cs="Arial"/>
          <w:sz w:val="24"/>
        </w:rPr>
        <w:t>)</w:t>
      </w:r>
      <w:r w:rsidRPr="008533CC">
        <w:rPr>
          <w:rFonts w:cs="Arial" w:hint="eastAsia"/>
          <w:sz w:val="24"/>
        </w:rPr>
        <w:t>，上投摩根天颐年丰混合型证券投资基金基金份额总额为</w:t>
      </w:r>
      <w:r w:rsidRPr="008533CC">
        <w:rPr>
          <w:rFonts w:cs="Arial"/>
          <w:sz w:val="24"/>
        </w:rPr>
        <w:t>30,516,856.45</w:t>
      </w:r>
      <w:r w:rsidRPr="008533CC">
        <w:rPr>
          <w:rFonts w:cs="Arial"/>
          <w:sz w:val="24"/>
        </w:rPr>
        <w:t>份，</w:t>
      </w:r>
      <w:r w:rsidRPr="008533CC">
        <w:rPr>
          <w:rFonts w:cs="Arial" w:hint="eastAsia"/>
          <w:sz w:val="24"/>
        </w:rPr>
        <w:t>均为</w:t>
      </w:r>
      <w:r w:rsidRPr="008533CC">
        <w:rPr>
          <w:rFonts w:cs="Arial"/>
          <w:sz w:val="24"/>
        </w:rPr>
        <w:t>A</w:t>
      </w:r>
      <w:r w:rsidRPr="008533CC">
        <w:rPr>
          <w:rFonts w:cs="Arial"/>
          <w:sz w:val="24"/>
        </w:rPr>
        <w:t>类基金份额</w:t>
      </w:r>
      <w:r w:rsidRPr="008533CC">
        <w:rPr>
          <w:rFonts w:cs="Arial" w:hint="eastAsia"/>
          <w:sz w:val="24"/>
        </w:rPr>
        <w:t>，</w:t>
      </w:r>
      <w:r w:rsidRPr="008533CC">
        <w:rPr>
          <w:rFonts w:cs="Arial"/>
          <w:sz w:val="24"/>
        </w:rPr>
        <w:t>基金</w:t>
      </w:r>
      <w:r w:rsidRPr="008533CC">
        <w:rPr>
          <w:rFonts w:cs="Arial" w:hint="eastAsia"/>
          <w:sz w:val="24"/>
        </w:rPr>
        <w:t>份额</w:t>
      </w:r>
      <w:r w:rsidRPr="008533CC">
        <w:rPr>
          <w:rFonts w:cs="Arial"/>
          <w:sz w:val="24"/>
        </w:rPr>
        <w:t>净值</w:t>
      </w:r>
      <w:r w:rsidRPr="008533CC">
        <w:rPr>
          <w:rFonts w:cs="Arial"/>
          <w:sz w:val="24"/>
        </w:rPr>
        <w:t>0.994</w:t>
      </w:r>
      <w:r w:rsidRPr="008533CC">
        <w:rPr>
          <w:rFonts w:cs="Arial"/>
          <w:sz w:val="24"/>
        </w:rPr>
        <w:t>元。</w:t>
      </w:r>
    </w:p>
    <w:p w:rsidR="002D0794" w:rsidRPr="008533CC" w:rsidRDefault="002D0794" w:rsidP="008533CC">
      <w:pPr>
        <w:spacing w:line="360" w:lineRule="auto"/>
        <w:rPr>
          <w:rFonts w:cs="Arial"/>
          <w:sz w:val="24"/>
        </w:rPr>
      </w:pPr>
    </w:p>
    <w:p w:rsidR="00481860" w:rsidRPr="008533CC" w:rsidRDefault="002D0794" w:rsidP="008533CC">
      <w:pPr>
        <w:spacing w:line="360" w:lineRule="auto"/>
        <w:rPr>
          <w:rFonts w:cs="Arial"/>
          <w:sz w:val="24"/>
        </w:rPr>
      </w:pPr>
      <w:r w:rsidRPr="008533CC">
        <w:rPr>
          <w:rFonts w:cs="Arial"/>
          <w:sz w:val="24"/>
        </w:rPr>
        <w:t>2.</w:t>
      </w:r>
      <w:r w:rsidRPr="008533CC">
        <w:rPr>
          <w:rFonts w:cs="Arial" w:hint="eastAsia"/>
          <w:sz w:val="24"/>
        </w:rPr>
        <w:t>本财务报表的实际编制期间为</w:t>
      </w:r>
      <w:r w:rsidRPr="008533CC">
        <w:rPr>
          <w:rFonts w:cs="Arial"/>
          <w:sz w:val="24"/>
        </w:rPr>
        <w:t>2018</w:t>
      </w:r>
      <w:r w:rsidRPr="008533CC">
        <w:rPr>
          <w:rFonts w:cs="Arial" w:hint="eastAsia"/>
          <w:sz w:val="24"/>
        </w:rPr>
        <w:t>年</w:t>
      </w:r>
      <w:r w:rsidRPr="008533CC">
        <w:rPr>
          <w:rFonts w:cs="Arial"/>
          <w:sz w:val="24"/>
        </w:rPr>
        <w:t>1</w:t>
      </w:r>
      <w:r w:rsidRPr="008533CC">
        <w:rPr>
          <w:rFonts w:cs="Arial" w:hint="eastAsia"/>
          <w:sz w:val="24"/>
        </w:rPr>
        <w:t>月</w:t>
      </w:r>
      <w:r w:rsidRPr="008533CC">
        <w:rPr>
          <w:rFonts w:cs="Arial"/>
          <w:sz w:val="24"/>
        </w:rPr>
        <w:t>1</w:t>
      </w:r>
      <w:r w:rsidRPr="008533CC">
        <w:rPr>
          <w:rFonts w:cs="Arial" w:hint="eastAsia"/>
          <w:sz w:val="24"/>
        </w:rPr>
        <w:t>日至</w:t>
      </w:r>
      <w:r w:rsidRPr="008533CC">
        <w:rPr>
          <w:rFonts w:cs="Arial"/>
          <w:sz w:val="24"/>
        </w:rPr>
        <w:t>2018</w:t>
      </w:r>
      <w:r w:rsidRPr="008533CC">
        <w:rPr>
          <w:rFonts w:cs="Arial"/>
          <w:sz w:val="24"/>
        </w:rPr>
        <w:t>年</w:t>
      </w:r>
      <w:r w:rsidRPr="008533CC">
        <w:rPr>
          <w:rFonts w:cs="Arial"/>
          <w:sz w:val="24"/>
        </w:rPr>
        <w:t>11</w:t>
      </w:r>
      <w:r w:rsidRPr="008533CC">
        <w:rPr>
          <w:rFonts w:cs="Arial"/>
          <w:sz w:val="24"/>
        </w:rPr>
        <w:t>月</w:t>
      </w:r>
      <w:r w:rsidRPr="008533CC">
        <w:rPr>
          <w:rFonts w:cs="Arial"/>
          <w:sz w:val="24"/>
        </w:rPr>
        <w:t>22</w:t>
      </w:r>
      <w:r w:rsidRPr="008533CC">
        <w:rPr>
          <w:rFonts w:cs="Arial"/>
          <w:sz w:val="24"/>
        </w:rPr>
        <w:t>日</w:t>
      </w:r>
      <w:r w:rsidRPr="008533CC">
        <w:rPr>
          <w:rFonts w:cs="Arial"/>
          <w:sz w:val="24"/>
        </w:rPr>
        <w:t>(</w:t>
      </w:r>
      <w:r w:rsidRPr="008533CC">
        <w:rPr>
          <w:rFonts w:cs="Arial" w:hint="eastAsia"/>
          <w:sz w:val="24"/>
        </w:rPr>
        <w:t>基金最后运作日</w:t>
      </w:r>
      <w:r w:rsidRPr="008533CC">
        <w:rPr>
          <w:rFonts w:cs="Arial"/>
          <w:sz w:val="24"/>
        </w:rPr>
        <w:t>)</w:t>
      </w:r>
      <w:r w:rsidRPr="008533CC">
        <w:rPr>
          <w:rFonts w:cs="Arial" w:hint="eastAsia"/>
          <w:sz w:val="24"/>
        </w:rPr>
        <w:t>止期间。</w:t>
      </w:r>
    </w:p>
    <w:p w:rsidR="001655EF" w:rsidRPr="008533CC" w:rsidRDefault="00221FAF" w:rsidP="000019AA">
      <w:pPr>
        <w:pStyle w:val="20"/>
        <w:spacing w:beforeLines="100" w:after="0"/>
        <w:rPr>
          <w:rFonts w:ascii="Times New Roman" w:hAnsi="Times New Roman"/>
          <w:color w:val="000000" w:themeColor="text1"/>
          <w:kern w:val="0"/>
          <w:szCs w:val="21"/>
        </w:rPr>
      </w:pPr>
      <w:bookmarkStart w:id="30" w:name="_Toc520804602"/>
      <w:r w:rsidRPr="008533CC">
        <w:rPr>
          <w:rFonts w:ascii="Times New Roman" w:hAnsi="Times New Roman" w:hint="eastAsia"/>
          <w:color w:val="000000" w:themeColor="text1"/>
          <w:kern w:val="0"/>
          <w:szCs w:val="21"/>
        </w:rPr>
        <w:t>5</w:t>
      </w:r>
      <w:r w:rsidRPr="008533CC">
        <w:rPr>
          <w:rFonts w:ascii="Times New Roman" w:hAnsi="Times New Roman" w:hint="eastAsia"/>
          <w:color w:val="000000" w:themeColor="text1"/>
          <w:kern w:val="0"/>
          <w:szCs w:val="21"/>
        </w:rPr>
        <w:t>、</w:t>
      </w:r>
      <w:r w:rsidR="001655EF" w:rsidRPr="008533CC">
        <w:rPr>
          <w:rFonts w:ascii="Times New Roman" w:hAnsi="Times New Roman" w:hint="eastAsia"/>
          <w:color w:val="000000" w:themeColor="text1"/>
          <w:kern w:val="0"/>
          <w:szCs w:val="21"/>
        </w:rPr>
        <w:t>清盘事项说明</w:t>
      </w:r>
      <w:bookmarkEnd w:id="30"/>
    </w:p>
    <w:p w:rsidR="007D401C" w:rsidRPr="008533CC" w:rsidRDefault="00050DED" w:rsidP="008533CC">
      <w:pPr>
        <w:pStyle w:val="30"/>
        <w:spacing w:line="360" w:lineRule="auto"/>
        <w:rPr>
          <w:b w:val="0"/>
          <w:sz w:val="24"/>
          <w:szCs w:val="24"/>
        </w:rPr>
      </w:pPr>
      <w:bookmarkStart w:id="31" w:name="_Toc520804603"/>
      <w:r w:rsidRPr="008533CC">
        <w:rPr>
          <w:sz w:val="24"/>
          <w:szCs w:val="24"/>
        </w:rPr>
        <w:t xml:space="preserve">5.1 </w:t>
      </w:r>
      <w:r w:rsidRPr="008533CC">
        <w:rPr>
          <w:rFonts w:hint="eastAsia"/>
          <w:sz w:val="24"/>
          <w:szCs w:val="24"/>
        </w:rPr>
        <w:t>基金基本情况</w:t>
      </w:r>
      <w:bookmarkEnd w:id="31"/>
    </w:p>
    <w:p w:rsidR="007D401C" w:rsidRPr="008533CC" w:rsidRDefault="00050DED" w:rsidP="008533CC">
      <w:pPr>
        <w:spacing w:line="360" w:lineRule="auto"/>
        <w:ind w:firstLine="420"/>
        <w:rPr>
          <w:color w:val="000000"/>
          <w:sz w:val="24"/>
        </w:rPr>
      </w:pPr>
      <w:r w:rsidRPr="008533CC">
        <w:rPr>
          <w:rFonts w:hint="eastAsia"/>
          <w:color w:val="000000" w:themeColor="text1"/>
          <w:sz w:val="24"/>
          <w:szCs w:val="21"/>
        </w:rPr>
        <w:t>根据《关于上投摩根天颐年丰混合型证券投资基金增加</w:t>
      </w:r>
      <w:r w:rsidRPr="008533CC">
        <w:rPr>
          <w:color w:val="000000" w:themeColor="text1"/>
          <w:sz w:val="24"/>
          <w:szCs w:val="21"/>
        </w:rPr>
        <w:t>C</w:t>
      </w:r>
      <w:r w:rsidRPr="008533CC">
        <w:rPr>
          <w:rFonts w:hint="eastAsia"/>
          <w:color w:val="000000" w:themeColor="text1"/>
          <w:sz w:val="24"/>
          <w:szCs w:val="21"/>
        </w:rPr>
        <w:t>类份额并修改基金合同的公告》和《上投摩根天颐年丰混合型证券投资基金招募说明书》的有关规定，自</w:t>
      </w:r>
      <w:r w:rsidRPr="008533CC">
        <w:rPr>
          <w:color w:val="000000" w:themeColor="text1"/>
          <w:sz w:val="24"/>
          <w:szCs w:val="21"/>
        </w:rPr>
        <w:t>2016</w:t>
      </w:r>
      <w:r w:rsidRPr="008533CC">
        <w:rPr>
          <w:rFonts w:hint="eastAsia"/>
          <w:color w:val="000000" w:themeColor="text1"/>
          <w:sz w:val="24"/>
          <w:szCs w:val="21"/>
        </w:rPr>
        <w:t>年</w:t>
      </w:r>
      <w:r w:rsidRPr="008533CC">
        <w:rPr>
          <w:color w:val="000000" w:themeColor="text1"/>
          <w:sz w:val="24"/>
          <w:szCs w:val="21"/>
        </w:rPr>
        <w:t>2</w:t>
      </w:r>
      <w:r w:rsidRPr="008533CC">
        <w:rPr>
          <w:rFonts w:hint="eastAsia"/>
          <w:color w:val="000000" w:themeColor="text1"/>
          <w:sz w:val="24"/>
          <w:szCs w:val="21"/>
        </w:rPr>
        <w:t>月</w:t>
      </w:r>
      <w:r w:rsidRPr="008533CC">
        <w:rPr>
          <w:color w:val="000000" w:themeColor="text1"/>
          <w:sz w:val="24"/>
          <w:szCs w:val="21"/>
        </w:rPr>
        <w:t>15</w:t>
      </w:r>
      <w:r w:rsidRPr="008533CC">
        <w:rPr>
          <w:rFonts w:hint="eastAsia"/>
          <w:color w:val="000000" w:themeColor="text1"/>
          <w:sz w:val="24"/>
          <w:szCs w:val="21"/>
        </w:rPr>
        <w:t>日起，本基金根据销售服务费</w:t>
      </w:r>
      <w:r w:rsidR="000D52D8" w:rsidRPr="008533CC">
        <w:rPr>
          <w:rFonts w:hint="eastAsia"/>
          <w:color w:val="000000" w:themeColor="text1"/>
          <w:sz w:val="24"/>
          <w:szCs w:val="21"/>
        </w:rPr>
        <w:t>及赎回费</w:t>
      </w:r>
      <w:r w:rsidRPr="008533CC">
        <w:rPr>
          <w:rFonts w:hint="eastAsia"/>
          <w:color w:val="000000" w:themeColor="text1"/>
          <w:sz w:val="24"/>
          <w:szCs w:val="21"/>
        </w:rPr>
        <w:t>收取方式的不同，将基金份额分为不同的类别。</w:t>
      </w:r>
      <w:r w:rsidR="000D52D8" w:rsidRPr="008533CC">
        <w:rPr>
          <w:rFonts w:hint="eastAsia"/>
          <w:color w:val="000000" w:themeColor="text1"/>
          <w:sz w:val="24"/>
          <w:szCs w:val="21"/>
        </w:rPr>
        <w:t>不从本类别基金资产中计提销售服务费的基金份额</w:t>
      </w:r>
      <w:r w:rsidRPr="008533CC">
        <w:rPr>
          <w:rFonts w:hint="eastAsia"/>
          <w:color w:val="000000" w:themeColor="text1"/>
          <w:sz w:val="24"/>
          <w:szCs w:val="21"/>
        </w:rPr>
        <w:t>，称为</w:t>
      </w:r>
      <w:r w:rsidRPr="008533CC">
        <w:rPr>
          <w:color w:val="000000" w:themeColor="text1"/>
          <w:sz w:val="24"/>
          <w:szCs w:val="21"/>
        </w:rPr>
        <w:t>A</w:t>
      </w:r>
      <w:r w:rsidRPr="008533CC">
        <w:rPr>
          <w:rFonts w:hint="eastAsia"/>
          <w:color w:val="000000" w:themeColor="text1"/>
          <w:sz w:val="24"/>
          <w:szCs w:val="21"/>
        </w:rPr>
        <w:t>类基金份额；从本类别基金资产中计提销售服务费的基金份额，称为</w:t>
      </w:r>
      <w:r w:rsidRPr="008533CC">
        <w:rPr>
          <w:color w:val="000000" w:themeColor="text1"/>
          <w:sz w:val="24"/>
          <w:szCs w:val="21"/>
        </w:rPr>
        <w:t>C</w:t>
      </w:r>
      <w:r w:rsidRPr="008533CC">
        <w:rPr>
          <w:rFonts w:hint="eastAsia"/>
          <w:color w:val="000000" w:themeColor="text1"/>
          <w:sz w:val="24"/>
          <w:szCs w:val="21"/>
        </w:rPr>
        <w:t>类基金份额。本基金</w:t>
      </w:r>
      <w:r w:rsidRPr="008533CC">
        <w:rPr>
          <w:color w:val="000000" w:themeColor="text1"/>
          <w:sz w:val="24"/>
          <w:szCs w:val="21"/>
        </w:rPr>
        <w:t>A</w:t>
      </w:r>
      <w:r w:rsidRPr="008533CC">
        <w:rPr>
          <w:rFonts w:hint="eastAsia"/>
          <w:color w:val="000000" w:themeColor="text1"/>
          <w:sz w:val="24"/>
          <w:szCs w:val="21"/>
        </w:rPr>
        <w:t>类、</w:t>
      </w:r>
      <w:r w:rsidRPr="008533CC">
        <w:rPr>
          <w:color w:val="000000" w:themeColor="text1"/>
          <w:sz w:val="24"/>
          <w:szCs w:val="21"/>
        </w:rPr>
        <w:t>C</w:t>
      </w:r>
      <w:r w:rsidRPr="008533CC">
        <w:rPr>
          <w:rFonts w:hint="eastAsia"/>
          <w:color w:val="000000" w:themeColor="text1"/>
          <w:sz w:val="24"/>
          <w:szCs w:val="21"/>
        </w:rPr>
        <w:t>类基金份额两种收费模式并存，并分别计算基金份额净值。投资人可自行选择申购的基金份额类别，但各类别基金份额之间不得相互转换。</w:t>
      </w:r>
    </w:p>
    <w:p w:rsidR="007D401C" w:rsidRPr="008533CC" w:rsidRDefault="00050DED" w:rsidP="008533CC">
      <w:pPr>
        <w:spacing w:line="360" w:lineRule="auto"/>
        <w:ind w:firstLine="420"/>
        <w:rPr>
          <w:color w:val="000000" w:themeColor="text1"/>
          <w:sz w:val="24"/>
          <w:szCs w:val="21"/>
        </w:rPr>
      </w:pPr>
      <w:r w:rsidRPr="008533CC">
        <w:rPr>
          <w:rFonts w:hint="eastAsia"/>
          <w:color w:val="000000" w:themeColor="text1"/>
          <w:sz w:val="24"/>
          <w:szCs w:val="21"/>
        </w:rPr>
        <w:t>本基金的投资范围为具有良好流动性的金融工具，包括国内依法发行上市的股票（含中小板、创业板及其他经中国证监会核准上市的股票）、权证、债券等固定收益类金融工具（包括国债、央行票据、金融债、企业债、公司债、中期票据、可转换债券（含分离交易可转债）、短期融资券、中小企业私募债、资产支持证券、债券回购、银行存款等）以及法律法规或中国证监会允许基金投资的其他金融工具</w:t>
      </w:r>
      <w:r w:rsidRPr="008533CC">
        <w:rPr>
          <w:color w:val="000000" w:themeColor="text1"/>
          <w:sz w:val="24"/>
          <w:szCs w:val="21"/>
        </w:rPr>
        <w:t>(</w:t>
      </w:r>
      <w:r w:rsidRPr="008533CC">
        <w:rPr>
          <w:rFonts w:hint="eastAsia"/>
          <w:color w:val="000000" w:themeColor="text1"/>
          <w:sz w:val="24"/>
          <w:szCs w:val="21"/>
        </w:rPr>
        <w:t>但须符合中国证监会相关规定</w:t>
      </w:r>
      <w:r w:rsidRPr="008533CC">
        <w:rPr>
          <w:color w:val="000000" w:themeColor="text1"/>
          <w:sz w:val="24"/>
          <w:szCs w:val="21"/>
        </w:rPr>
        <w:t>)</w:t>
      </w:r>
      <w:r w:rsidRPr="008533CC">
        <w:rPr>
          <w:rFonts w:hint="eastAsia"/>
          <w:color w:val="000000" w:themeColor="text1"/>
          <w:sz w:val="24"/>
          <w:szCs w:val="21"/>
        </w:rPr>
        <w:t>。</w:t>
      </w:r>
    </w:p>
    <w:p w:rsidR="007D401C" w:rsidRPr="008533CC" w:rsidRDefault="00050DED" w:rsidP="008533CC">
      <w:pPr>
        <w:spacing w:line="360" w:lineRule="auto"/>
        <w:ind w:firstLine="420"/>
        <w:rPr>
          <w:color w:val="000000" w:themeColor="text1"/>
          <w:sz w:val="24"/>
          <w:szCs w:val="21"/>
        </w:rPr>
      </w:pPr>
      <w:r w:rsidRPr="008533CC">
        <w:rPr>
          <w:rFonts w:hint="eastAsia"/>
          <w:color w:val="000000" w:themeColor="text1"/>
          <w:sz w:val="24"/>
          <w:szCs w:val="21"/>
        </w:rPr>
        <w:t>如法律法规或监管机构以后允许基金投资其他品种，基金管理人在履行适当程序后，可以将其纳入投资范围。</w:t>
      </w:r>
    </w:p>
    <w:p w:rsidR="009A7F9D" w:rsidRPr="008533CC" w:rsidRDefault="00050DED" w:rsidP="008533CC">
      <w:pPr>
        <w:spacing w:line="360" w:lineRule="auto"/>
        <w:ind w:firstLine="420"/>
        <w:rPr>
          <w:color w:val="000000" w:themeColor="text1"/>
          <w:sz w:val="24"/>
          <w:szCs w:val="21"/>
        </w:rPr>
      </w:pPr>
      <w:r w:rsidRPr="008533CC">
        <w:rPr>
          <w:rFonts w:hint="eastAsia"/>
          <w:color w:val="000000" w:themeColor="text1"/>
          <w:sz w:val="24"/>
          <w:szCs w:val="21"/>
        </w:rPr>
        <w:t>基金的投资组合比例为：股票等权益类资产占基金资产的</w:t>
      </w:r>
      <w:r w:rsidRPr="008533CC">
        <w:rPr>
          <w:color w:val="000000" w:themeColor="text1"/>
          <w:sz w:val="24"/>
          <w:szCs w:val="21"/>
        </w:rPr>
        <w:t>0%-40%</w:t>
      </w:r>
      <w:r w:rsidRPr="008533CC">
        <w:rPr>
          <w:rFonts w:hint="eastAsia"/>
          <w:color w:val="000000" w:themeColor="text1"/>
          <w:sz w:val="24"/>
          <w:szCs w:val="21"/>
        </w:rPr>
        <w:t>；债券、现金等其他金融工具占基金资产的比例不低于</w:t>
      </w:r>
      <w:r w:rsidRPr="008533CC">
        <w:rPr>
          <w:color w:val="000000" w:themeColor="text1"/>
          <w:sz w:val="24"/>
          <w:szCs w:val="21"/>
        </w:rPr>
        <w:t>60%</w:t>
      </w:r>
      <w:r w:rsidRPr="008533CC">
        <w:rPr>
          <w:rFonts w:hint="eastAsia"/>
          <w:color w:val="000000" w:themeColor="text1"/>
          <w:sz w:val="24"/>
          <w:szCs w:val="21"/>
        </w:rPr>
        <w:t>，其中现金或到期日在一年期以内的政府债券不低于基金资产净值的</w:t>
      </w:r>
      <w:r w:rsidRPr="008533CC">
        <w:rPr>
          <w:color w:val="000000" w:themeColor="text1"/>
          <w:sz w:val="24"/>
          <w:szCs w:val="21"/>
        </w:rPr>
        <w:t>5%</w:t>
      </w:r>
      <w:r w:rsidRPr="008533CC">
        <w:rPr>
          <w:rFonts w:hint="eastAsia"/>
          <w:color w:val="000000" w:themeColor="text1"/>
          <w:sz w:val="24"/>
          <w:szCs w:val="21"/>
        </w:rPr>
        <w:t>，其中现金不包括结算备付金、存出保证金、应收申购款等；权证投资占基金资产净值的</w:t>
      </w:r>
      <w:r w:rsidRPr="008533CC">
        <w:rPr>
          <w:color w:val="000000" w:themeColor="text1"/>
          <w:sz w:val="24"/>
          <w:szCs w:val="21"/>
        </w:rPr>
        <w:t>0-3%</w:t>
      </w:r>
      <w:r w:rsidRPr="008533CC">
        <w:rPr>
          <w:rFonts w:hint="eastAsia"/>
          <w:color w:val="000000" w:themeColor="text1"/>
          <w:sz w:val="24"/>
          <w:szCs w:val="21"/>
        </w:rPr>
        <w:t>。本基金的业绩比较基准为：一年期银行定期存款利率</w:t>
      </w:r>
      <w:r w:rsidRPr="008533CC">
        <w:rPr>
          <w:color w:val="000000" w:themeColor="text1"/>
          <w:sz w:val="24"/>
          <w:szCs w:val="21"/>
        </w:rPr>
        <w:t>(</w:t>
      </w:r>
      <w:r w:rsidRPr="008533CC">
        <w:rPr>
          <w:rFonts w:hint="eastAsia"/>
          <w:color w:val="000000" w:themeColor="text1"/>
          <w:sz w:val="24"/>
          <w:szCs w:val="21"/>
        </w:rPr>
        <w:t>税后</w:t>
      </w:r>
      <w:r w:rsidRPr="008533CC">
        <w:rPr>
          <w:color w:val="000000" w:themeColor="text1"/>
          <w:sz w:val="24"/>
          <w:szCs w:val="21"/>
        </w:rPr>
        <w:t>)+1%</w:t>
      </w:r>
      <w:r w:rsidRPr="008533CC">
        <w:rPr>
          <w:rFonts w:hint="eastAsia"/>
          <w:color w:val="000000" w:themeColor="text1"/>
          <w:sz w:val="24"/>
          <w:szCs w:val="21"/>
        </w:rPr>
        <w:t>。</w:t>
      </w:r>
    </w:p>
    <w:p w:rsidR="00EC73ED" w:rsidRPr="008533CC" w:rsidRDefault="00050DED" w:rsidP="008533CC">
      <w:pPr>
        <w:spacing w:line="360" w:lineRule="auto"/>
        <w:ind w:firstLine="420"/>
        <w:rPr>
          <w:color w:val="000000" w:themeColor="text1"/>
          <w:sz w:val="24"/>
          <w:szCs w:val="21"/>
        </w:rPr>
      </w:pPr>
      <w:r w:rsidRPr="008533CC">
        <w:rPr>
          <w:rFonts w:hint="eastAsia"/>
          <w:color w:val="000000" w:themeColor="text1"/>
          <w:sz w:val="24"/>
          <w:szCs w:val="21"/>
        </w:rPr>
        <w:t>根据《上投摩根天颐年丰混合型证券投资基金基金合同》以及上投摩根基金管理有限公司于</w:t>
      </w:r>
      <w:r w:rsidRPr="008533CC">
        <w:rPr>
          <w:color w:val="000000" w:themeColor="text1"/>
          <w:sz w:val="24"/>
          <w:szCs w:val="21"/>
        </w:rPr>
        <w:t>2018</w:t>
      </w:r>
      <w:r w:rsidRPr="008533CC">
        <w:rPr>
          <w:rFonts w:hint="eastAsia"/>
          <w:color w:val="000000" w:themeColor="text1"/>
          <w:sz w:val="24"/>
          <w:szCs w:val="21"/>
        </w:rPr>
        <w:t>年</w:t>
      </w:r>
      <w:r w:rsidRPr="008533CC">
        <w:rPr>
          <w:color w:val="000000" w:themeColor="text1"/>
          <w:sz w:val="24"/>
          <w:szCs w:val="21"/>
        </w:rPr>
        <w:t>11</w:t>
      </w:r>
      <w:r w:rsidRPr="008533CC">
        <w:rPr>
          <w:rFonts w:hint="eastAsia"/>
          <w:color w:val="000000" w:themeColor="text1"/>
          <w:sz w:val="24"/>
          <w:szCs w:val="21"/>
        </w:rPr>
        <w:t>月</w:t>
      </w:r>
      <w:r w:rsidRPr="008533CC">
        <w:rPr>
          <w:color w:val="000000" w:themeColor="text1"/>
          <w:sz w:val="24"/>
          <w:szCs w:val="21"/>
        </w:rPr>
        <w:t>22</w:t>
      </w:r>
      <w:r w:rsidRPr="008533CC">
        <w:rPr>
          <w:rFonts w:hint="eastAsia"/>
          <w:color w:val="000000" w:themeColor="text1"/>
          <w:sz w:val="24"/>
          <w:szCs w:val="21"/>
        </w:rPr>
        <w:t>日发布的《关于上投摩根天颐年丰混合型证券投资基金基金份额持有人大会表决结果暨决议生效的公告》，本基金的最后运作日为</w:t>
      </w:r>
      <w:r w:rsidRPr="008533CC">
        <w:rPr>
          <w:color w:val="000000" w:themeColor="text1"/>
          <w:sz w:val="24"/>
          <w:szCs w:val="21"/>
        </w:rPr>
        <w:t>2018</w:t>
      </w:r>
      <w:r w:rsidRPr="008533CC">
        <w:rPr>
          <w:rFonts w:hint="eastAsia"/>
          <w:color w:val="000000" w:themeColor="text1"/>
          <w:sz w:val="24"/>
          <w:szCs w:val="21"/>
        </w:rPr>
        <w:t>年</w:t>
      </w:r>
      <w:r w:rsidRPr="008533CC">
        <w:rPr>
          <w:color w:val="000000" w:themeColor="text1"/>
          <w:sz w:val="24"/>
          <w:szCs w:val="21"/>
        </w:rPr>
        <w:t>11</w:t>
      </w:r>
      <w:r w:rsidRPr="008533CC">
        <w:rPr>
          <w:rFonts w:hint="eastAsia"/>
          <w:color w:val="000000" w:themeColor="text1"/>
          <w:sz w:val="24"/>
          <w:szCs w:val="21"/>
        </w:rPr>
        <w:t>月</w:t>
      </w:r>
      <w:r w:rsidRPr="008533CC">
        <w:rPr>
          <w:color w:val="000000" w:themeColor="text1"/>
          <w:sz w:val="24"/>
          <w:szCs w:val="21"/>
        </w:rPr>
        <w:t>22</w:t>
      </w:r>
      <w:r w:rsidRPr="008533CC">
        <w:rPr>
          <w:rFonts w:hint="eastAsia"/>
          <w:color w:val="000000" w:themeColor="text1"/>
          <w:sz w:val="24"/>
          <w:szCs w:val="21"/>
        </w:rPr>
        <w:t>日，并于</w:t>
      </w:r>
      <w:r w:rsidRPr="008533CC">
        <w:rPr>
          <w:color w:val="000000" w:themeColor="text1"/>
          <w:sz w:val="24"/>
          <w:szCs w:val="21"/>
        </w:rPr>
        <w:t>2018</w:t>
      </w:r>
      <w:r w:rsidRPr="008533CC">
        <w:rPr>
          <w:rFonts w:hint="eastAsia"/>
          <w:color w:val="000000" w:themeColor="text1"/>
          <w:sz w:val="24"/>
          <w:szCs w:val="21"/>
        </w:rPr>
        <w:t>年</w:t>
      </w:r>
      <w:r w:rsidRPr="008533CC">
        <w:rPr>
          <w:color w:val="000000" w:themeColor="text1"/>
          <w:sz w:val="24"/>
          <w:szCs w:val="21"/>
        </w:rPr>
        <w:t>11</w:t>
      </w:r>
      <w:r w:rsidRPr="008533CC">
        <w:rPr>
          <w:rFonts w:hint="eastAsia"/>
          <w:color w:val="000000" w:themeColor="text1"/>
          <w:sz w:val="24"/>
          <w:szCs w:val="21"/>
        </w:rPr>
        <w:t>月</w:t>
      </w:r>
      <w:r w:rsidRPr="008533CC">
        <w:rPr>
          <w:color w:val="000000" w:themeColor="text1"/>
          <w:sz w:val="24"/>
          <w:szCs w:val="21"/>
        </w:rPr>
        <w:t>23</w:t>
      </w:r>
      <w:r w:rsidRPr="008533CC">
        <w:rPr>
          <w:rFonts w:hint="eastAsia"/>
          <w:color w:val="000000" w:themeColor="text1"/>
          <w:sz w:val="24"/>
          <w:szCs w:val="21"/>
        </w:rPr>
        <w:t>日进入财产清算程序。</w:t>
      </w:r>
      <w:bookmarkStart w:id="32" w:name="_Toc520804604"/>
    </w:p>
    <w:p w:rsidR="00F34621" w:rsidRPr="008533CC" w:rsidRDefault="00601622" w:rsidP="008533CC">
      <w:pPr>
        <w:pStyle w:val="30"/>
        <w:spacing w:line="360" w:lineRule="auto"/>
        <w:rPr>
          <w:sz w:val="24"/>
          <w:szCs w:val="24"/>
        </w:rPr>
      </w:pPr>
      <w:r w:rsidRPr="008533CC">
        <w:rPr>
          <w:rFonts w:hint="eastAsia"/>
          <w:sz w:val="24"/>
          <w:szCs w:val="24"/>
        </w:rPr>
        <w:t>5.2</w:t>
      </w:r>
      <w:r w:rsidR="00F34621" w:rsidRPr="008533CC">
        <w:rPr>
          <w:rFonts w:hint="eastAsia"/>
          <w:sz w:val="24"/>
          <w:szCs w:val="24"/>
        </w:rPr>
        <w:t>清算原因</w:t>
      </w:r>
      <w:bookmarkEnd w:id="32"/>
    </w:p>
    <w:p w:rsidR="00601622" w:rsidRPr="008533CC" w:rsidRDefault="0060650D" w:rsidP="008533CC">
      <w:pPr>
        <w:spacing w:line="360" w:lineRule="auto"/>
        <w:ind w:firstLine="420"/>
        <w:rPr>
          <w:color w:val="000000" w:themeColor="text1"/>
          <w:sz w:val="24"/>
          <w:szCs w:val="21"/>
        </w:rPr>
      </w:pPr>
      <w:r w:rsidRPr="008533CC">
        <w:rPr>
          <w:rFonts w:hint="eastAsia"/>
          <w:color w:val="000000" w:themeColor="text1"/>
          <w:sz w:val="24"/>
          <w:szCs w:val="21"/>
        </w:rPr>
        <w:t>根据《中华人民共和国证券投资基金法》、《公开募集证券投资基金运作管理办法》和《上投摩根</w:t>
      </w:r>
      <w:r w:rsidR="008945BA" w:rsidRPr="008533CC">
        <w:rPr>
          <w:rFonts w:hint="eastAsia"/>
          <w:color w:val="000000" w:themeColor="text1"/>
          <w:sz w:val="24"/>
          <w:szCs w:val="21"/>
        </w:rPr>
        <w:t>天颐年丰</w:t>
      </w:r>
      <w:r w:rsidR="000A031C" w:rsidRPr="008533CC">
        <w:rPr>
          <w:rFonts w:hint="eastAsia"/>
          <w:color w:val="000000" w:themeColor="text1"/>
          <w:sz w:val="24"/>
          <w:szCs w:val="21"/>
        </w:rPr>
        <w:t>混合</w:t>
      </w:r>
      <w:r w:rsidRPr="008533CC">
        <w:rPr>
          <w:rFonts w:hint="eastAsia"/>
          <w:color w:val="000000" w:themeColor="text1"/>
          <w:sz w:val="24"/>
          <w:szCs w:val="21"/>
        </w:rPr>
        <w:t>型证券投资基金基金合同》的有关规定，</w:t>
      </w:r>
      <w:r w:rsidR="00DF2B8A" w:rsidRPr="008533CC">
        <w:rPr>
          <w:rFonts w:hint="eastAsia"/>
          <w:color w:val="000000" w:themeColor="text1"/>
          <w:sz w:val="24"/>
          <w:szCs w:val="21"/>
        </w:rPr>
        <w:t>上投摩根</w:t>
      </w:r>
      <w:r w:rsidR="008945BA" w:rsidRPr="008533CC">
        <w:rPr>
          <w:rFonts w:hint="eastAsia"/>
          <w:color w:val="000000" w:themeColor="text1"/>
          <w:sz w:val="24"/>
          <w:szCs w:val="21"/>
        </w:rPr>
        <w:t>天颐年丰</w:t>
      </w:r>
      <w:r w:rsidR="00DF2B8A" w:rsidRPr="008533CC">
        <w:rPr>
          <w:rFonts w:hint="eastAsia"/>
          <w:color w:val="000000" w:themeColor="text1"/>
          <w:sz w:val="24"/>
          <w:szCs w:val="21"/>
        </w:rPr>
        <w:t>混合型证券投资基金基金基金份额持有人大会于</w:t>
      </w:r>
      <w:r w:rsidR="00225FA5" w:rsidRPr="008533CC">
        <w:rPr>
          <w:rFonts w:hint="eastAsia"/>
          <w:color w:val="000000" w:themeColor="text1"/>
          <w:sz w:val="24"/>
          <w:szCs w:val="21"/>
        </w:rPr>
        <w:t>2018</w:t>
      </w:r>
      <w:r w:rsidR="00225FA5" w:rsidRPr="008533CC">
        <w:rPr>
          <w:rFonts w:hint="eastAsia"/>
          <w:color w:val="000000" w:themeColor="text1"/>
          <w:sz w:val="24"/>
          <w:szCs w:val="21"/>
        </w:rPr>
        <w:t>年</w:t>
      </w:r>
      <w:r w:rsidR="00225FA5" w:rsidRPr="008533CC">
        <w:rPr>
          <w:rFonts w:hint="eastAsia"/>
          <w:color w:val="000000" w:themeColor="text1"/>
          <w:sz w:val="24"/>
          <w:szCs w:val="21"/>
        </w:rPr>
        <w:t>11</w:t>
      </w:r>
      <w:r w:rsidR="00225FA5" w:rsidRPr="008533CC">
        <w:rPr>
          <w:rFonts w:hint="eastAsia"/>
          <w:color w:val="000000" w:themeColor="text1"/>
          <w:sz w:val="24"/>
          <w:szCs w:val="21"/>
        </w:rPr>
        <w:t>月</w:t>
      </w:r>
      <w:r w:rsidR="00225FA5" w:rsidRPr="008533CC">
        <w:rPr>
          <w:rFonts w:hint="eastAsia"/>
          <w:color w:val="000000" w:themeColor="text1"/>
          <w:sz w:val="24"/>
          <w:szCs w:val="21"/>
        </w:rPr>
        <w:t>20</w:t>
      </w:r>
      <w:r w:rsidR="00225FA5" w:rsidRPr="008533CC">
        <w:rPr>
          <w:rFonts w:hint="eastAsia"/>
          <w:color w:val="000000" w:themeColor="text1"/>
          <w:sz w:val="24"/>
          <w:szCs w:val="21"/>
        </w:rPr>
        <w:t>日表决通过了《关于上投摩根天颐年丰混合型证券投资基金终止基金合同有关事项的议案》</w:t>
      </w:r>
      <w:r w:rsidR="00DF2B8A" w:rsidRPr="008533CC">
        <w:rPr>
          <w:rFonts w:hint="eastAsia"/>
          <w:color w:val="000000" w:themeColor="text1"/>
          <w:sz w:val="24"/>
          <w:szCs w:val="21"/>
        </w:rPr>
        <w:t>，本次大会决议自该日起生效。</w:t>
      </w:r>
    </w:p>
    <w:p w:rsidR="00223C81" w:rsidRPr="008533CC" w:rsidRDefault="00223C81" w:rsidP="008533CC">
      <w:pPr>
        <w:pStyle w:val="30"/>
        <w:spacing w:line="360" w:lineRule="auto"/>
        <w:rPr>
          <w:sz w:val="24"/>
          <w:szCs w:val="24"/>
        </w:rPr>
      </w:pPr>
      <w:bookmarkStart w:id="33" w:name="_Toc520804605"/>
      <w:r w:rsidRPr="008533CC">
        <w:rPr>
          <w:rFonts w:hint="eastAsia"/>
          <w:sz w:val="24"/>
          <w:szCs w:val="24"/>
        </w:rPr>
        <w:t xml:space="preserve">5.3 </w:t>
      </w:r>
      <w:r w:rsidRPr="008533CC">
        <w:rPr>
          <w:rFonts w:hint="eastAsia"/>
          <w:sz w:val="24"/>
          <w:szCs w:val="24"/>
        </w:rPr>
        <w:t>清算起始日</w:t>
      </w:r>
      <w:bookmarkEnd w:id="33"/>
    </w:p>
    <w:p w:rsidR="000E6908" w:rsidRPr="008533CC" w:rsidRDefault="00B51840" w:rsidP="008533CC">
      <w:pPr>
        <w:spacing w:line="360" w:lineRule="auto"/>
        <w:ind w:firstLine="420"/>
        <w:rPr>
          <w:color w:val="000000" w:themeColor="text1"/>
          <w:sz w:val="24"/>
          <w:szCs w:val="21"/>
        </w:rPr>
      </w:pPr>
      <w:r w:rsidRPr="008533CC">
        <w:rPr>
          <w:rFonts w:hint="eastAsia"/>
          <w:color w:val="000000" w:themeColor="text1"/>
          <w:sz w:val="24"/>
          <w:szCs w:val="21"/>
        </w:rPr>
        <w:t>根据</w:t>
      </w:r>
      <w:r w:rsidR="00C238DF" w:rsidRPr="008533CC">
        <w:rPr>
          <w:rFonts w:hint="eastAsia"/>
          <w:color w:val="000000" w:themeColor="text1"/>
          <w:sz w:val="24"/>
          <w:szCs w:val="21"/>
        </w:rPr>
        <w:t>上投摩根</w:t>
      </w:r>
      <w:r w:rsidR="00573589" w:rsidRPr="008533CC">
        <w:rPr>
          <w:rFonts w:hint="eastAsia"/>
          <w:color w:val="000000" w:themeColor="text1"/>
          <w:sz w:val="24"/>
          <w:szCs w:val="21"/>
        </w:rPr>
        <w:t>基金管理有限公司</w:t>
      </w:r>
      <w:r w:rsidRPr="008533CC">
        <w:rPr>
          <w:rFonts w:hint="eastAsia"/>
          <w:color w:val="000000" w:themeColor="text1"/>
          <w:sz w:val="24"/>
          <w:szCs w:val="21"/>
        </w:rPr>
        <w:t>《</w:t>
      </w:r>
      <w:r w:rsidR="00225FA5" w:rsidRPr="008533CC">
        <w:rPr>
          <w:rFonts w:hint="eastAsia"/>
          <w:color w:val="000000" w:themeColor="text1"/>
          <w:sz w:val="24"/>
          <w:szCs w:val="21"/>
        </w:rPr>
        <w:t>关于上投摩根天颐年丰混合型证券投资基金基金份额持有人大会表决结果暨决议生效的公告</w:t>
      </w:r>
      <w:r w:rsidRPr="008533CC">
        <w:rPr>
          <w:rFonts w:hint="eastAsia"/>
          <w:color w:val="000000" w:themeColor="text1"/>
          <w:sz w:val="24"/>
          <w:szCs w:val="21"/>
        </w:rPr>
        <w:t>》，本基金的清算起始日为</w:t>
      </w:r>
      <w:r w:rsidR="008905D1" w:rsidRPr="008533CC">
        <w:rPr>
          <w:color w:val="000000" w:themeColor="text1"/>
          <w:sz w:val="24"/>
          <w:szCs w:val="21"/>
        </w:rPr>
        <w:t>2018</w:t>
      </w:r>
      <w:r w:rsidR="008905D1" w:rsidRPr="008533CC">
        <w:rPr>
          <w:color w:val="000000" w:themeColor="text1"/>
          <w:sz w:val="24"/>
          <w:szCs w:val="21"/>
        </w:rPr>
        <w:t>年</w:t>
      </w:r>
      <w:r w:rsidR="00225FA5" w:rsidRPr="008533CC">
        <w:rPr>
          <w:color w:val="000000" w:themeColor="text1"/>
          <w:sz w:val="24"/>
          <w:szCs w:val="21"/>
        </w:rPr>
        <w:t>11</w:t>
      </w:r>
      <w:r w:rsidRPr="008533CC">
        <w:rPr>
          <w:rFonts w:hint="eastAsia"/>
          <w:color w:val="000000" w:themeColor="text1"/>
          <w:sz w:val="24"/>
          <w:szCs w:val="21"/>
        </w:rPr>
        <w:t>月</w:t>
      </w:r>
      <w:r w:rsidR="00225FA5" w:rsidRPr="008533CC">
        <w:rPr>
          <w:rFonts w:hint="eastAsia"/>
          <w:color w:val="000000" w:themeColor="text1"/>
          <w:sz w:val="24"/>
          <w:szCs w:val="21"/>
        </w:rPr>
        <w:t>2</w:t>
      </w:r>
      <w:r w:rsidR="008905D1" w:rsidRPr="008533CC">
        <w:rPr>
          <w:color w:val="000000" w:themeColor="text1"/>
          <w:sz w:val="24"/>
          <w:szCs w:val="21"/>
        </w:rPr>
        <w:t>3</w:t>
      </w:r>
      <w:r w:rsidRPr="008533CC">
        <w:rPr>
          <w:rFonts w:hint="eastAsia"/>
          <w:color w:val="000000" w:themeColor="text1"/>
          <w:sz w:val="24"/>
          <w:szCs w:val="21"/>
        </w:rPr>
        <w:t>日。</w:t>
      </w:r>
    </w:p>
    <w:p w:rsidR="00CE21CE" w:rsidRPr="008533CC" w:rsidRDefault="00CE21CE" w:rsidP="008533CC">
      <w:pPr>
        <w:pStyle w:val="30"/>
        <w:spacing w:line="360" w:lineRule="auto"/>
        <w:rPr>
          <w:sz w:val="24"/>
          <w:szCs w:val="24"/>
        </w:rPr>
      </w:pPr>
      <w:bookmarkStart w:id="34" w:name="_Toc520804606"/>
      <w:r w:rsidRPr="008533CC">
        <w:rPr>
          <w:rFonts w:hint="eastAsia"/>
          <w:sz w:val="24"/>
          <w:szCs w:val="24"/>
        </w:rPr>
        <w:t xml:space="preserve">5.4 </w:t>
      </w:r>
      <w:r w:rsidRPr="008533CC">
        <w:rPr>
          <w:rFonts w:hint="eastAsia"/>
          <w:sz w:val="24"/>
          <w:szCs w:val="24"/>
        </w:rPr>
        <w:t>清算</w:t>
      </w:r>
      <w:r w:rsidR="004D7BAB" w:rsidRPr="008533CC">
        <w:rPr>
          <w:rFonts w:hint="eastAsia"/>
          <w:sz w:val="24"/>
          <w:szCs w:val="24"/>
        </w:rPr>
        <w:t>报表</w:t>
      </w:r>
      <w:r w:rsidRPr="008533CC">
        <w:rPr>
          <w:rFonts w:hint="eastAsia"/>
          <w:sz w:val="24"/>
          <w:szCs w:val="24"/>
        </w:rPr>
        <w:t>编制基础</w:t>
      </w:r>
      <w:bookmarkEnd w:id="34"/>
    </w:p>
    <w:p w:rsidR="00CE21CE" w:rsidRPr="008533CC" w:rsidRDefault="00AF58AA" w:rsidP="008533CC">
      <w:pPr>
        <w:spacing w:line="360" w:lineRule="auto"/>
        <w:ind w:firstLine="420"/>
        <w:rPr>
          <w:color w:val="000000" w:themeColor="text1"/>
          <w:sz w:val="24"/>
          <w:szCs w:val="21"/>
        </w:rPr>
      </w:pPr>
      <w:r w:rsidRPr="008533CC">
        <w:rPr>
          <w:color w:val="000000" w:themeColor="text1"/>
          <w:sz w:val="24"/>
          <w:szCs w:val="21"/>
        </w:rPr>
        <w:t>本基金的清算报表是</w:t>
      </w:r>
      <w:r w:rsidR="00982D6A" w:rsidRPr="008533CC">
        <w:rPr>
          <w:color w:val="000000" w:themeColor="text1"/>
          <w:sz w:val="24"/>
          <w:szCs w:val="21"/>
        </w:rPr>
        <w:t>参考《企业会计准则》及《证券投资基金会计核算业务指引》的有关规定编制。自本基金最后运作日起，资产负债按清算价格计价。由于报告性质所致，本清算报表并无比较期间的相关数据列示。</w:t>
      </w:r>
    </w:p>
    <w:p w:rsidR="00964358" w:rsidRPr="008533CC" w:rsidRDefault="00911220" w:rsidP="000019AA">
      <w:pPr>
        <w:pStyle w:val="20"/>
        <w:spacing w:beforeLines="100" w:after="0"/>
        <w:rPr>
          <w:rFonts w:ascii="Times New Roman" w:hAnsi="Times New Roman"/>
          <w:color w:val="000000" w:themeColor="text1"/>
          <w:kern w:val="0"/>
          <w:szCs w:val="21"/>
        </w:rPr>
      </w:pPr>
      <w:bookmarkStart w:id="35" w:name="_Toc520804607"/>
      <w:r w:rsidRPr="008533CC">
        <w:rPr>
          <w:rFonts w:ascii="Times New Roman" w:hAnsi="Times New Roman" w:hint="eastAsia"/>
          <w:color w:val="000000" w:themeColor="text1"/>
          <w:kern w:val="0"/>
          <w:szCs w:val="21"/>
        </w:rPr>
        <w:t>6</w:t>
      </w:r>
      <w:r w:rsidRPr="008533CC">
        <w:rPr>
          <w:rFonts w:ascii="Times New Roman" w:hAnsi="Times New Roman" w:hint="eastAsia"/>
          <w:color w:val="000000" w:themeColor="text1"/>
          <w:kern w:val="0"/>
          <w:szCs w:val="21"/>
        </w:rPr>
        <w:t>、</w:t>
      </w:r>
      <w:r w:rsidR="00964358" w:rsidRPr="008533CC">
        <w:rPr>
          <w:rFonts w:ascii="Times New Roman" w:hAnsi="Times New Roman" w:hint="eastAsia"/>
          <w:color w:val="000000" w:themeColor="text1"/>
          <w:kern w:val="0"/>
          <w:szCs w:val="21"/>
        </w:rPr>
        <w:t>清算情况</w:t>
      </w:r>
      <w:bookmarkEnd w:id="35"/>
    </w:p>
    <w:p w:rsidR="00964358" w:rsidRPr="008533CC" w:rsidRDefault="00964358" w:rsidP="008533CC">
      <w:pPr>
        <w:spacing w:line="360" w:lineRule="auto"/>
        <w:ind w:firstLine="420"/>
        <w:rPr>
          <w:color w:val="000000" w:themeColor="text1"/>
          <w:sz w:val="24"/>
          <w:szCs w:val="21"/>
        </w:rPr>
      </w:pPr>
      <w:r w:rsidRPr="008533CC">
        <w:rPr>
          <w:rFonts w:hint="eastAsia"/>
          <w:color w:val="000000" w:themeColor="text1"/>
          <w:sz w:val="24"/>
          <w:szCs w:val="21"/>
        </w:rPr>
        <w:t>自</w:t>
      </w:r>
      <w:r w:rsidR="00492421" w:rsidRPr="008533CC">
        <w:rPr>
          <w:rFonts w:hint="eastAsia"/>
          <w:color w:val="000000" w:themeColor="text1"/>
          <w:sz w:val="24"/>
          <w:szCs w:val="21"/>
        </w:rPr>
        <w:t>2018</w:t>
      </w:r>
      <w:r w:rsidR="00492421" w:rsidRPr="008533CC">
        <w:rPr>
          <w:rFonts w:hint="eastAsia"/>
          <w:color w:val="000000" w:themeColor="text1"/>
          <w:sz w:val="24"/>
          <w:szCs w:val="21"/>
        </w:rPr>
        <w:t>年</w:t>
      </w:r>
      <w:r w:rsidR="00825B31" w:rsidRPr="008533CC">
        <w:rPr>
          <w:color w:val="000000" w:themeColor="text1"/>
          <w:sz w:val="24"/>
          <w:szCs w:val="21"/>
        </w:rPr>
        <w:t>11</w:t>
      </w:r>
      <w:r w:rsidRPr="008533CC">
        <w:rPr>
          <w:rFonts w:hint="eastAsia"/>
          <w:color w:val="000000" w:themeColor="text1"/>
          <w:sz w:val="24"/>
          <w:szCs w:val="21"/>
        </w:rPr>
        <w:t>月</w:t>
      </w:r>
      <w:r w:rsidR="00825B31" w:rsidRPr="008533CC">
        <w:rPr>
          <w:rFonts w:hint="eastAsia"/>
          <w:color w:val="000000" w:themeColor="text1"/>
          <w:sz w:val="24"/>
          <w:szCs w:val="21"/>
        </w:rPr>
        <w:t>2</w:t>
      </w:r>
      <w:r w:rsidR="00492421" w:rsidRPr="008533CC">
        <w:rPr>
          <w:color w:val="000000" w:themeColor="text1"/>
          <w:sz w:val="24"/>
          <w:szCs w:val="21"/>
        </w:rPr>
        <w:t>3</w:t>
      </w:r>
      <w:r w:rsidRPr="008533CC">
        <w:rPr>
          <w:rFonts w:hint="eastAsia"/>
          <w:color w:val="000000" w:themeColor="text1"/>
          <w:sz w:val="24"/>
          <w:szCs w:val="21"/>
        </w:rPr>
        <w:t>日至</w:t>
      </w:r>
      <w:r w:rsidRPr="008533CC">
        <w:rPr>
          <w:rFonts w:hint="eastAsia"/>
          <w:color w:val="000000" w:themeColor="text1"/>
          <w:sz w:val="24"/>
          <w:szCs w:val="21"/>
        </w:rPr>
        <w:t>201</w:t>
      </w:r>
      <w:r w:rsidR="00D6126A" w:rsidRPr="008533CC">
        <w:rPr>
          <w:rFonts w:hint="eastAsia"/>
          <w:color w:val="000000" w:themeColor="text1"/>
          <w:sz w:val="24"/>
          <w:szCs w:val="21"/>
        </w:rPr>
        <w:t>8</w:t>
      </w:r>
      <w:r w:rsidRPr="008533CC">
        <w:rPr>
          <w:rFonts w:hint="eastAsia"/>
          <w:color w:val="000000" w:themeColor="text1"/>
          <w:sz w:val="24"/>
          <w:szCs w:val="21"/>
        </w:rPr>
        <w:t>年</w:t>
      </w:r>
      <w:r w:rsidR="00050DED" w:rsidRPr="008533CC">
        <w:rPr>
          <w:color w:val="000000" w:themeColor="text1"/>
          <w:sz w:val="24"/>
          <w:szCs w:val="21"/>
        </w:rPr>
        <w:t>12</w:t>
      </w:r>
      <w:r w:rsidR="004248BE" w:rsidRPr="008533CC">
        <w:rPr>
          <w:rFonts w:hint="eastAsia"/>
          <w:color w:val="000000" w:themeColor="text1"/>
          <w:sz w:val="24"/>
          <w:szCs w:val="21"/>
        </w:rPr>
        <w:t>月</w:t>
      </w:r>
      <w:r w:rsidR="00050DED" w:rsidRPr="008533CC">
        <w:rPr>
          <w:color w:val="000000" w:themeColor="text1"/>
          <w:sz w:val="24"/>
          <w:szCs w:val="21"/>
        </w:rPr>
        <w:t>25</w:t>
      </w:r>
      <w:r w:rsidR="004248BE" w:rsidRPr="008533CC">
        <w:rPr>
          <w:rFonts w:hint="eastAsia"/>
          <w:color w:val="000000" w:themeColor="text1"/>
          <w:sz w:val="24"/>
          <w:szCs w:val="21"/>
        </w:rPr>
        <w:t>日</w:t>
      </w:r>
      <w:r w:rsidRPr="008533CC">
        <w:rPr>
          <w:rFonts w:hint="eastAsia"/>
          <w:color w:val="000000" w:themeColor="text1"/>
          <w:sz w:val="24"/>
          <w:szCs w:val="21"/>
        </w:rPr>
        <w:t>止清算期间，基金财产清算</w:t>
      </w:r>
      <w:r w:rsidR="00D6126A" w:rsidRPr="008533CC">
        <w:rPr>
          <w:rFonts w:hint="eastAsia"/>
          <w:color w:val="000000" w:themeColor="text1"/>
          <w:sz w:val="24"/>
          <w:szCs w:val="21"/>
        </w:rPr>
        <w:t>小</w:t>
      </w:r>
      <w:r w:rsidRPr="008533CC">
        <w:rPr>
          <w:rFonts w:hint="eastAsia"/>
          <w:color w:val="000000" w:themeColor="text1"/>
          <w:sz w:val="24"/>
          <w:szCs w:val="21"/>
        </w:rPr>
        <w:t>组对本基金的资产、负债进行清算，全部清算工作按清算原则和清算手续进行。具体清算情况如下：</w:t>
      </w:r>
    </w:p>
    <w:p w:rsidR="00964358" w:rsidRPr="008533CC" w:rsidRDefault="00737745" w:rsidP="008533CC">
      <w:pPr>
        <w:pStyle w:val="30"/>
        <w:spacing w:line="360" w:lineRule="auto"/>
        <w:rPr>
          <w:sz w:val="24"/>
          <w:szCs w:val="24"/>
        </w:rPr>
      </w:pPr>
      <w:bookmarkStart w:id="36" w:name="_Toc520804608"/>
      <w:r w:rsidRPr="008533CC">
        <w:rPr>
          <w:rFonts w:hint="eastAsia"/>
          <w:sz w:val="24"/>
          <w:szCs w:val="24"/>
        </w:rPr>
        <w:t xml:space="preserve">6.1 </w:t>
      </w:r>
      <w:r w:rsidR="00964358" w:rsidRPr="008533CC">
        <w:rPr>
          <w:rFonts w:hint="eastAsia"/>
          <w:sz w:val="24"/>
          <w:szCs w:val="24"/>
        </w:rPr>
        <w:t>清算费用</w:t>
      </w:r>
      <w:bookmarkEnd w:id="36"/>
    </w:p>
    <w:p w:rsidR="00964358" w:rsidRPr="008533CC" w:rsidRDefault="00964358" w:rsidP="008533CC">
      <w:pPr>
        <w:spacing w:line="360" w:lineRule="auto"/>
        <w:ind w:firstLine="420"/>
        <w:rPr>
          <w:color w:val="000000" w:themeColor="text1"/>
          <w:sz w:val="24"/>
          <w:szCs w:val="21"/>
        </w:rPr>
      </w:pPr>
      <w:r w:rsidRPr="008533CC">
        <w:rPr>
          <w:rFonts w:hint="eastAsia"/>
          <w:color w:val="000000" w:themeColor="text1"/>
          <w:sz w:val="24"/>
          <w:szCs w:val="21"/>
        </w:rPr>
        <w:t>按照《</w:t>
      </w:r>
      <w:r w:rsidR="00737310" w:rsidRPr="008533CC">
        <w:rPr>
          <w:rFonts w:hint="eastAsia"/>
          <w:color w:val="000000" w:themeColor="text1"/>
          <w:sz w:val="24"/>
          <w:szCs w:val="21"/>
        </w:rPr>
        <w:t>上投摩根</w:t>
      </w:r>
      <w:r w:rsidR="008945BA" w:rsidRPr="008533CC">
        <w:rPr>
          <w:rFonts w:hint="eastAsia"/>
          <w:color w:val="000000" w:themeColor="text1"/>
          <w:sz w:val="24"/>
          <w:szCs w:val="21"/>
        </w:rPr>
        <w:t>天颐年丰</w:t>
      </w:r>
      <w:r w:rsidR="000A031C" w:rsidRPr="008533CC">
        <w:rPr>
          <w:rFonts w:hint="eastAsia"/>
          <w:color w:val="000000" w:themeColor="text1"/>
          <w:sz w:val="24"/>
          <w:szCs w:val="21"/>
        </w:rPr>
        <w:t>混合</w:t>
      </w:r>
      <w:r w:rsidR="00737310" w:rsidRPr="008533CC">
        <w:rPr>
          <w:rFonts w:hint="eastAsia"/>
          <w:color w:val="000000" w:themeColor="text1"/>
          <w:sz w:val="24"/>
          <w:szCs w:val="21"/>
        </w:rPr>
        <w:t>型证券投资基金基金合同</w:t>
      </w:r>
      <w:r w:rsidRPr="008533CC">
        <w:rPr>
          <w:rFonts w:hint="eastAsia"/>
          <w:color w:val="000000" w:themeColor="text1"/>
          <w:sz w:val="24"/>
          <w:szCs w:val="21"/>
        </w:rPr>
        <w:t>》中“</w:t>
      </w:r>
      <w:r w:rsidR="00D03DE3" w:rsidRPr="008533CC">
        <w:rPr>
          <w:rFonts w:hint="eastAsia"/>
          <w:color w:val="000000" w:themeColor="text1"/>
          <w:sz w:val="24"/>
          <w:szCs w:val="21"/>
        </w:rPr>
        <w:t>第十九部分</w:t>
      </w:r>
      <w:r w:rsidRPr="008533CC">
        <w:rPr>
          <w:rFonts w:hint="eastAsia"/>
          <w:color w:val="000000" w:themeColor="text1"/>
          <w:sz w:val="24"/>
          <w:szCs w:val="21"/>
        </w:rPr>
        <w:t>基金合同的变更、终止与基金财产的清算”的规定，</w:t>
      </w:r>
      <w:r w:rsidR="00422FD6" w:rsidRPr="008533CC">
        <w:rPr>
          <w:rFonts w:hint="eastAsia"/>
          <w:color w:val="000000" w:themeColor="text1"/>
          <w:sz w:val="24"/>
          <w:szCs w:val="21"/>
        </w:rPr>
        <w:t>清算费用是指基金财产清算</w:t>
      </w:r>
      <w:r w:rsidR="00D03DE3" w:rsidRPr="008533CC">
        <w:rPr>
          <w:rFonts w:hint="eastAsia"/>
          <w:color w:val="000000" w:themeColor="text1"/>
          <w:sz w:val="24"/>
          <w:szCs w:val="21"/>
        </w:rPr>
        <w:t>小</w:t>
      </w:r>
      <w:r w:rsidR="00422FD6" w:rsidRPr="008533CC">
        <w:rPr>
          <w:rFonts w:hint="eastAsia"/>
          <w:color w:val="000000" w:themeColor="text1"/>
          <w:sz w:val="24"/>
          <w:szCs w:val="21"/>
        </w:rPr>
        <w:t>组在进行基金清算过程中发生的所有合理费用，清算费用由基金财产清算</w:t>
      </w:r>
      <w:r w:rsidR="00D03DE3" w:rsidRPr="008533CC">
        <w:rPr>
          <w:rFonts w:hint="eastAsia"/>
          <w:color w:val="000000" w:themeColor="text1"/>
          <w:sz w:val="24"/>
          <w:szCs w:val="21"/>
        </w:rPr>
        <w:t>小</w:t>
      </w:r>
      <w:r w:rsidR="00422FD6" w:rsidRPr="008533CC">
        <w:rPr>
          <w:rFonts w:hint="eastAsia"/>
          <w:color w:val="000000" w:themeColor="text1"/>
          <w:sz w:val="24"/>
          <w:szCs w:val="21"/>
        </w:rPr>
        <w:t>组优先从基金财产中支付。</w:t>
      </w:r>
    </w:p>
    <w:p w:rsidR="00964358" w:rsidRPr="008533CC" w:rsidRDefault="00AA50B0" w:rsidP="008533CC">
      <w:pPr>
        <w:pStyle w:val="30"/>
        <w:spacing w:line="360" w:lineRule="auto"/>
        <w:rPr>
          <w:sz w:val="24"/>
          <w:szCs w:val="24"/>
        </w:rPr>
      </w:pPr>
      <w:bookmarkStart w:id="37" w:name="_Toc520804609"/>
      <w:r w:rsidRPr="008533CC">
        <w:rPr>
          <w:rFonts w:hint="eastAsia"/>
          <w:sz w:val="24"/>
          <w:szCs w:val="24"/>
        </w:rPr>
        <w:t xml:space="preserve">6.2 </w:t>
      </w:r>
      <w:r w:rsidR="00964358" w:rsidRPr="008533CC">
        <w:rPr>
          <w:rFonts w:hint="eastAsia"/>
          <w:sz w:val="24"/>
          <w:szCs w:val="24"/>
        </w:rPr>
        <w:t>资产处置情况</w:t>
      </w:r>
      <w:bookmarkEnd w:id="37"/>
    </w:p>
    <w:p w:rsidR="00964358" w:rsidRPr="008533CC" w:rsidRDefault="00964358" w:rsidP="008533CC">
      <w:pPr>
        <w:spacing w:line="360" w:lineRule="auto"/>
        <w:ind w:firstLine="420"/>
        <w:rPr>
          <w:color w:val="000000" w:themeColor="text1"/>
          <w:sz w:val="24"/>
          <w:szCs w:val="21"/>
        </w:rPr>
      </w:pPr>
      <w:r w:rsidRPr="008533CC">
        <w:rPr>
          <w:rFonts w:hint="eastAsia"/>
          <w:color w:val="000000" w:themeColor="text1"/>
          <w:sz w:val="24"/>
          <w:szCs w:val="21"/>
        </w:rPr>
        <w:t>（</w:t>
      </w:r>
      <w:r w:rsidRPr="008533CC">
        <w:rPr>
          <w:rFonts w:hint="eastAsia"/>
          <w:color w:val="000000" w:themeColor="text1"/>
          <w:sz w:val="24"/>
          <w:szCs w:val="21"/>
        </w:rPr>
        <w:t>1</w:t>
      </w:r>
      <w:r w:rsidRPr="008533CC">
        <w:rPr>
          <w:rFonts w:hint="eastAsia"/>
          <w:color w:val="000000" w:themeColor="text1"/>
          <w:sz w:val="24"/>
          <w:szCs w:val="21"/>
        </w:rPr>
        <w:t>）本基金最后运作日</w:t>
      </w:r>
      <w:r w:rsidR="00E93BC3" w:rsidRPr="008533CC">
        <w:rPr>
          <w:rFonts w:hint="eastAsia"/>
          <w:color w:val="000000" w:themeColor="text1"/>
          <w:sz w:val="24"/>
          <w:szCs w:val="21"/>
        </w:rPr>
        <w:t>银行存款为人民</w:t>
      </w:r>
      <w:r w:rsidR="00D95345" w:rsidRPr="008533CC">
        <w:rPr>
          <w:rFonts w:hint="eastAsia"/>
          <w:color w:val="000000" w:themeColor="text1"/>
          <w:sz w:val="24"/>
          <w:szCs w:val="21"/>
        </w:rPr>
        <w:t>币</w:t>
      </w:r>
      <w:r w:rsidR="00050DED" w:rsidRPr="008533CC">
        <w:rPr>
          <w:color w:val="000000" w:themeColor="text1"/>
          <w:sz w:val="24"/>
          <w:szCs w:val="21"/>
        </w:rPr>
        <w:t>16,355,938.54</w:t>
      </w:r>
      <w:r w:rsidR="00E93BC3" w:rsidRPr="008533CC">
        <w:rPr>
          <w:rFonts w:hint="eastAsia"/>
          <w:color w:val="000000" w:themeColor="text1"/>
          <w:sz w:val="24"/>
          <w:szCs w:val="21"/>
        </w:rPr>
        <w:t>元</w:t>
      </w:r>
      <w:r w:rsidR="00EB2B86" w:rsidRPr="008533CC">
        <w:rPr>
          <w:rFonts w:hint="eastAsia"/>
          <w:color w:val="000000" w:themeColor="text1"/>
          <w:sz w:val="24"/>
          <w:szCs w:val="21"/>
        </w:rPr>
        <w:t xml:space="preserve">, </w:t>
      </w:r>
      <w:r w:rsidR="00EB2B86" w:rsidRPr="008533CC">
        <w:rPr>
          <w:rFonts w:hint="eastAsia"/>
          <w:color w:val="000000" w:themeColor="text1"/>
          <w:sz w:val="24"/>
          <w:szCs w:val="21"/>
        </w:rPr>
        <w:t>截至</w:t>
      </w:r>
      <w:r w:rsidR="00D95345" w:rsidRPr="008533CC">
        <w:rPr>
          <w:rFonts w:hint="eastAsia"/>
          <w:color w:val="000000" w:themeColor="text1"/>
          <w:sz w:val="24"/>
          <w:szCs w:val="21"/>
        </w:rPr>
        <w:t>2018</w:t>
      </w:r>
      <w:r w:rsidR="00D95345" w:rsidRPr="008533CC">
        <w:rPr>
          <w:rFonts w:hint="eastAsia"/>
          <w:color w:val="000000" w:themeColor="text1"/>
          <w:sz w:val="24"/>
          <w:szCs w:val="21"/>
        </w:rPr>
        <w:t>年</w:t>
      </w:r>
      <w:r w:rsidR="00050DED" w:rsidRPr="008533CC">
        <w:rPr>
          <w:color w:val="000000" w:themeColor="text1"/>
          <w:sz w:val="24"/>
          <w:szCs w:val="21"/>
        </w:rPr>
        <w:t>12</w:t>
      </w:r>
      <w:r w:rsidR="00050DED" w:rsidRPr="008533CC">
        <w:rPr>
          <w:rFonts w:hint="eastAsia"/>
          <w:color w:val="000000" w:themeColor="text1"/>
          <w:sz w:val="24"/>
          <w:szCs w:val="21"/>
        </w:rPr>
        <w:t>月</w:t>
      </w:r>
      <w:r w:rsidR="00050DED" w:rsidRPr="008533CC">
        <w:rPr>
          <w:color w:val="000000" w:themeColor="text1"/>
          <w:sz w:val="24"/>
          <w:szCs w:val="21"/>
        </w:rPr>
        <w:t>25</w:t>
      </w:r>
      <w:r w:rsidR="00050DED" w:rsidRPr="008533CC">
        <w:rPr>
          <w:rFonts w:hint="eastAsia"/>
          <w:color w:val="000000" w:themeColor="text1"/>
          <w:sz w:val="24"/>
          <w:szCs w:val="21"/>
        </w:rPr>
        <w:t>日</w:t>
      </w:r>
      <w:r w:rsidR="00EB2B86" w:rsidRPr="008533CC">
        <w:rPr>
          <w:rFonts w:hint="eastAsia"/>
          <w:color w:val="000000" w:themeColor="text1"/>
          <w:sz w:val="24"/>
          <w:szCs w:val="21"/>
        </w:rPr>
        <w:t>（清算截止日）银行存款为人民币</w:t>
      </w:r>
      <w:r w:rsidR="00770D42" w:rsidRPr="008533CC">
        <w:rPr>
          <w:color w:val="000000" w:themeColor="text1"/>
          <w:sz w:val="24"/>
          <w:szCs w:val="21"/>
        </w:rPr>
        <w:t>25</w:t>
      </w:r>
      <w:r w:rsidR="00770D42" w:rsidRPr="008533CC">
        <w:rPr>
          <w:rFonts w:hint="eastAsia"/>
          <w:color w:val="000000" w:themeColor="text1"/>
          <w:sz w:val="24"/>
          <w:szCs w:val="21"/>
        </w:rPr>
        <w:t>,</w:t>
      </w:r>
      <w:r w:rsidR="00770D42" w:rsidRPr="008533CC">
        <w:rPr>
          <w:color w:val="000000" w:themeColor="text1"/>
          <w:sz w:val="24"/>
          <w:szCs w:val="21"/>
        </w:rPr>
        <w:t>805</w:t>
      </w:r>
      <w:r w:rsidR="00770D42" w:rsidRPr="008533CC">
        <w:rPr>
          <w:rFonts w:hint="eastAsia"/>
          <w:color w:val="000000" w:themeColor="text1"/>
          <w:sz w:val="24"/>
          <w:szCs w:val="21"/>
        </w:rPr>
        <w:t>,</w:t>
      </w:r>
      <w:r w:rsidR="00770D42" w:rsidRPr="008533CC">
        <w:rPr>
          <w:color w:val="000000" w:themeColor="text1"/>
          <w:sz w:val="24"/>
          <w:szCs w:val="21"/>
        </w:rPr>
        <w:t>202.53</w:t>
      </w:r>
      <w:r w:rsidR="00EB2B86" w:rsidRPr="008533CC">
        <w:rPr>
          <w:rFonts w:hint="eastAsia"/>
          <w:color w:val="000000" w:themeColor="text1"/>
          <w:sz w:val="24"/>
          <w:szCs w:val="21"/>
        </w:rPr>
        <w:t>元</w:t>
      </w:r>
      <w:r w:rsidR="00E93BC3" w:rsidRPr="008533CC">
        <w:rPr>
          <w:rFonts w:hint="eastAsia"/>
          <w:color w:val="000000" w:themeColor="text1"/>
          <w:sz w:val="24"/>
          <w:szCs w:val="21"/>
        </w:rPr>
        <w:t>。</w:t>
      </w:r>
    </w:p>
    <w:p w:rsidR="00BC1D28" w:rsidRPr="008533CC" w:rsidRDefault="00BC1D28" w:rsidP="008533CC">
      <w:pPr>
        <w:spacing w:line="360" w:lineRule="auto"/>
        <w:ind w:firstLine="420"/>
        <w:rPr>
          <w:color w:val="000000" w:themeColor="text1"/>
          <w:sz w:val="24"/>
          <w:szCs w:val="21"/>
        </w:rPr>
      </w:pPr>
      <w:r w:rsidRPr="008533CC">
        <w:rPr>
          <w:rFonts w:hint="eastAsia"/>
          <w:color w:val="000000" w:themeColor="text1"/>
          <w:sz w:val="24"/>
          <w:szCs w:val="21"/>
        </w:rPr>
        <w:t>（</w:t>
      </w:r>
      <w:r w:rsidRPr="008533CC">
        <w:rPr>
          <w:rFonts w:hint="eastAsia"/>
          <w:color w:val="000000" w:themeColor="text1"/>
          <w:sz w:val="24"/>
          <w:szCs w:val="21"/>
        </w:rPr>
        <w:t>2</w:t>
      </w:r>
      <w:r w:rsidRPr="008533CC">
        <w:rPr>
          <w:rFonts w:hint="eastAsia"/>
          <w:color w:val="000000" w:themeColor="text1"/>
          <w:sz w:val="24"/>
          <w:szCs w:val="21"/>
        </w:rPr>
        <w:t>）本基金最后运作日</w:t>
      </w:r>
      <w:r w:rsidR="00050DED" w:rsidRPr="008533CC">
        <w:rPr>
          <w:rFonts w:hint="eastAsia"/>
          <w:color w:val="000000" w:themeColor="text1"/>
          <w:sz w:val="24"/>
          <w:szCs w:val="21"/>
        </w:rPr>
        <w:t>结算备付金</w:t>
      </w:r>
      <w:r w:rsidRPr="008533CC">
        <w:rPr>
          <w:rFonts w:hint="eastAsia"/>
          <w:color w:val="000000" w:themeColor="text1"/>
          <w:sz w:val="24"/>
          <w:szCs w:val="21"/>
        </w:rPr>
        <w:t>为人民币</w:t>
      </w:r>
      <w:r w:rsidR="00050DED" w:rsidRPr="008533CC">
        <w:rPr>
          <w:color w:val="000000" w:themeColor="text1"/>
          <w:sz w:val="24"/>
          <w:szCs w:val="21"/>
        </w:rPr>
        <w:t>2,000,579.31</w:t>
      </w:r>
      <w:r w:rsidRPr="008533CC">
        <w:rPr>
          <w:rFonts w:hint="eastAsia"/>
          <w:color w:val="000000" w:themeColor="text1"/>
          <w:sz w:val="24"/>
          <w:szCs w:val="21"/>
        </w:rPr>
        <w:t>元。截至</w:t>
      </w:r>
      <w:r w:rsidRPr="008533CC">
        <w:rPr>
          <w:rFonts w:hint="eastAsia"/>
          <w:color w:val="000000" w:themeColor="text1"/>
          <w:sz w:val="24"/>
          <w:szCs w:val="21"/>
        </w:rPr>
        <w:t>2018</w:t>
      </w:r>
      <w:r w:rsidRPr="008533CC">
        <w:rPr>
          <w:rFonts w:hint="eastAsia"/>
          <w:color w:val="000000" w:themeColor="text1"/>
          <w:sz w:val="24"/>
          <w:szCs w:val="21"/>
        </w:rPr>
        <w:t>年</w:t>
      </w:r>
      <w:r w:rsidR="00050DED" w:rsidRPr="008533CC">
        <w:rPr>
          <w:color w:val="000000" w:themeColor="text1"/>
          <w:sz w:val="24"/>
          <w:szCs w:val="21"/>
        </w:rPr>
        <w:t>12</w:t>
      </w:r>
      <w:r w:rsidR="00050DED" w:rsidRPr="008533CC">
        <w:rPr>
          <w:rFonts w:hint="eastAsia"/>
          <w:color w:val="000000" w:themeColor="text1"/>
          <w:sz w:val="24"/>
          <w:szCs w:val="21"/>
        </w:rPr>
        <w:t>月</w:t>
      </w:r>
      <w:r w:rsidR="00050DED" w:rsidRPr="008533CC">
        <w:rPr>
          <w:color w:val="000000" w:themeColor="text1"/>
          <w:sz w:val="24"/>
          <w:szCs w:val="21"/>
        </w:rPr>
        <w:t>25</w:t>
      </w:r>
      <w:r w:rsidR="00050DED" w:rsidRPr="008533CC">
        <w:rPr>
          <w:rFonts w:hint="eastAsia"/>
          <w:color w:val="000000" w:themeColor="text1"/>
          <w:sz w:val="24"/>
          <w:szCs w:val="21"/>
        </w:rPr>
        <w:t>日</w:t>
      </w:r>
      <w:r w:rsidRPr="008533CC">
        <w:rPr>
          <w:color w:val="000000" w:themeColor="text1"/>
          <w:sz w:val="24"/>
          <w:szCs w:val="21"/>
        </w:rPr>
        <w:t>（</w:t>
      </w:r>
      <w:r w:rsidRPr="008533CC">
        <w:rPr>
          <w:rFonts w:hint="eastAsia"/>
          <w:color w:val="000000" w:themeColor="text1"/>
          <w:sz w:val="24"/>
          <w:szCs w:val="21"/>
        </w:rPr>
        <w:t>清算</w:t>
      </w:r>
      <w:r w:rsidRPr="008533CC">
        <w:rPr>
          <w:color w:val="000000" w:themeColor="text1"/>
          <w:sz w:val="24"/>
          <w:szCs w:val="21"/>
        </w:rPr>
        <w:t>截止日）</w:t>
      </w:r>
      <w:r w:rsidR="00050DED" w:rsidRPr="008533CC">
        <w:rPr>
          <w:rFonts w:hint="eastAsia"/>
          <w:color w:val="000000" w:themeColor="text1"/>
          <w:sz w:val="24"/>
          <w:szCs w:val="21"/>
        </w:rPr>
        <w:t>结算备付金为</w:t>
      </w:r>
      <w:r w:rsidR="00050DED" w:rsidRPr="008533CC">
        <w:rPr>
          <w:color w:val="000000" w:themeColor="text1"/>
          <w:sz w:val="24"/>
          <w:szCs w:val="21"/>
        </w:rPr>
        <w:t>583,650.75</w:t>
      </w:r>
      <w:r w:rsidR="00050DED" w:rsidRPr="008533CC">
        <w:rPr>
          <w:rFonts w:hint="eastAsia"/>
          <w:color w:val="000000" w:themeColor="text1"/>
          <w:sz w:val="24"/>
          <w:szCs w:val="21"/>
        </w:rPr>
        <w:t>元</w:t>
      </w:r>
      <w:r w:rsidRPr="008533CC">
        <w:rPr>
          <w:rFonts w:hint="eastAsia"/>
          <w:color w:val="000000" w:themeColor="text1"/>
          <w:sz w:val="24"/>
          <w:szCs w:val="21"/>
        </w:rPr>
        <w:t>。</w:t>
      </w:r>
    </w:p>
    <w:p w:rsidR="00BC1D28" w:rsidRPr="008533CC" w:rsidRDefault="00BC1D28" w:rsidP="008533CC">
      <w:pPr>
        <w:spacing w:line="360" w:lineRule="auto"/>
        <w:ind w:firstLine="420"/>
        <w:rPr>
          <w:color w:val="000000" w:themeColor="text1"/>
          <w:sz w:val="24"/>
          <w:szCs w:val="21"/>
        </w:rPr>
      </w:pPr>
      <w:r w:rsidRPr="008533CC">
        <w:rPr>
          <w:rFonts w:hint="eastAsia"/>
          <w:color w:val="000000" w:themeColor="text1"/>
          <w:sz w:val="24"/>
          <w:szCs w:val="21"/>
        </w:rPr>
        <w:t>（</w:t>
      </w:r>
      <w:r w:rsidRPr="008533CC">
        <w:rPr>
          <w:rFonts w:hint="eastAsia"/>
          <w:color w:val="000000" w:themeColor="text1"/>
          <w:sz w:val="24"/>
          <w:szCs w:val="21"/>
        </w:rPr>
        <w:t>3</w:t>
      </w:r>
      <w:r w:rsidRPr="008533CC">
        <w:rPr>
          <w:rFonts w:hint="eastAsia"/>
          <w:color w:val="000000" w:themeColor="text1"/>
          <w:sz w:val="24"/>
          <w:szCs w:val="21"/>
        </w:rPr>
        <w:t>）本基金最后运作日</w:t>
      </w:r>
      <w:r w:rsidR="00050DED" w:rsidRPr="008533CC">
        <w:rPr>
          <w:rFonts w:hint="eastAsia"/>
          <w:color w:val="000000" w:themeColor="text1"/>
          <w:sz w:val="24"/>
          <w:szCs w:val="21"/>
        </w:rPr>
        <w:t>存出保证金</w:t>
      </w:r>
      <w:r w:rsidRPr="008533CC">
        <w:rPr>
          <w:rFonts w:hint="eastAsia"/>
          <w:color w:val="000000" w:themeColor="text1"/>
          <w:sz w:val="24"/>
          <w:szCs w:val="21"/>
        </w:rPr>
        <w:t>为人民币</w:t>
      </w:r>
      <w:r w:rsidR="00050DED" w:rsidRPr="008533CC">
        <w:rPr>
          <w:color w:val="000000" w:themeColor="text1"/>
          <w:sz w:val="24"/>
          <w:szCs w:val="21"/>
        </w:rPr>
        <w:t>22,499.34</w:t>
      </w:r>
      <w:r w:rsidRPr="008533CC">
        <w:rPr>
          <w:rFonts w:hint="eastAsia"/>
          <w:color w:val="000000" w:themeColor="text1"/>
          <w:sz w:val="24"/>
          <w:szCs w:val="21"/>
        </w:rPr>
        <w:t>元。截至</w:t>
      </w:r>
      <w:r w:rsidRPr="008533CC">
        <w:rPr>
          <w:rFonts w:hint="eastAsia"/>
          <w:color w:val="000000" w:themeColor="text1"/>
          <w:sz w:val="24"/>
          <w:szCs w:val="21"/>
        </w:rPr>
        <w:t>2018</w:t>
      </w:r>
      <w:r w:rsidRPr="008533CC">
        <w:rPr>
          <w:rFonts w:hint="eastAsia"/>
          <w:color w:val="000000" w:themeColor="text1"/>
          <w:sz w:val="24"/>
          <w:szCs w:val="21"/>
        </w:rPr>
        <w:t>年</w:t>
      </w:r>
      <w:r w:rsidR="00050DED" w:rsidRPr="008533CC">
        <w:rPr>
          <w:color w:val="000000" w:themeColor="text1"/>
          <w:sz w:val="24"/>
          <w:szCs w:val="21"/>
        </w:rPr>
        <w:t>12</w:t>
      </w:r>
      <w:r w:rsidR="00050DED" w:rsidRPr="008533CC">
        <w:rPr>
          <w:rFonts w:hint="eastAsia"/>
          <w:color w:val="000000" w:themeColor="text1"/>
          <w:sz w:val="24"/>
          <w:szCs w:val="21"/>
        </w:rPr>
        <w:t>月</w:t>
      </w:r>
      <w:r w:rsidR="00050DED" w:rsidRPr="008533CC">
        <w:rPr>
          <w:color w:val="000000" w:themeColor="text1"/>
          <w:sz w:val="24"/>
          <w:szCs w:val="21"/>
        </w:rPr>
        <w:t>25</w:t>
      </w:r>
      <w:r w:rsidR="00050DED" w:rsidRPr="008533CC">
        <w:rPr>
          <w:rFonts w:hint="eastAsia"/>
          <w:color w:val="000000" w:themeColor="text1"/>
          <w:sz w:val="24"/>
          <w:szCs w:val="21"/>
        </w:rPr>
        <w:t>日</w:t>
      </w:r>
      <w:r w:rsidRPr="008533CC">
        <w:rPr>
          <w:color w:val="000000" w:themeColor="text1"/>
          <w:sz w:val="24"/>
          <w:szCs w:val="21"/>
        </w:rPr>
        <w:t>（</w:t>
      </w:r>
      <w:r w:rsidRPr="008533CC">
        <w:rPr>
          <w:rFonts w:hint="eastAsia"/>
          <w:color w:val="000000" w:themeColor="text1"/>
          <w:sz w:val="24"/>
          <w:szCs w:val="21"/>
        </w:rPr>
        <w:t>清算</w:t>
      </w:r>
      <w:r w:rsidRPr="008533CC">
        <w:rPr>
          <w:color w:val="000000" w:themeColor="text1"/>
          <w:sz w:val="24"/>
          <w:szCs w:val="21"/>
        </w:rPr>
        <w:t>截止日）</w:t>
      </w:r>
      <w:r w:rsidRPr="008533CC">
        <w:rPr>
          <w:rFonts w:hint="eastAsia"/>
          <w:color w:val="000000" w:themeColor="text1"/>
          <w:sz w:val="24"/>
          <w:szCs w:val="21"/>
        </w:rPr>
        <w:t>存出</w:t>
      </w:r>
      <w:r w:rsidRPr="008533CC">
        <w:rPr>
          <w:color w:val="000000" w:themeColor="text1"/>
          <w:sz w:val="24"/>
          <w:szCs w:val="21"/>
        </w:rPr>
        <w:t>保证金为</w:t>
      </w:r>
      <w:r w:rsidRPr="008533CC">
        <w:rPr>
          <w:color w:val="000000" w:themeColor="text1"/>
          <w:sz w:val="24"/>
          <w:szCs w:val="21"/>
        </w:rPr>
        <w:t>24</w:t>
      </w:r>
      <w:r w:rsidRPr="008533CC">
        <w:rPr>
          <w:rFonts w:hint="eastAsia"/>
          <w:color w:val="000000" w:themeColor="text1"/>
          <w:sz w:val="24"/>
          <w:szCs w:val="21"/>
        </w:rPr>
        <w:t>,</w:t>
      </w:r>
      <w:r w:rsidRPr="008533CC">
        <w:rPr>
          <w:color w:val="000000" w:themeColor="text1"/>
          <w:sz w:val="24"/>
          <w:szCs w:val="21"/>
        </w:rPr>
        <w:t>987.76</w:t>
      </w:r>
      <w:r w:rsidRPr="008533CC">
        <w:rPr>
          <w:rFonts w:hint="eastAsia"/>
          <w:color w:val="000000" w:themeColor="text1"/>
          <w:sz w:val="24"/>
          <w:szCs w:val="21"/>
        </w:rPr>
        <w:t>元。</w:t>
      </w:r>
    </w:p>
    <w:p w:rsidR="00BC1D28" w:rsidRPr="008533CC" w:rsidRDefault="00BC1D28" w:rsidP="008533CC">
      <w:pPr>
        <w:spacing w:line="360" w:lineRule="auto"/>
        <w:ind w:firstLine="420"/>
        <w:rPr>
          <w:color w:val="000000" w:themeColor="text1"/>
          <w:sz w:val="24"/>
          <w:szCs w:val="21"/>
        </w:rPr>
      </w:pPr>
      <w:r w:rsidRPr="008533CC">
        <w:rPr>
          <w:rFonts w:hint="eastAsia"/>
          <w:color w:val="000000" w:themeColor="text1"/>
          <w:sz w:val="24"/>
          <w:szCs w:val="21"/>
        </w:rPr>
        <w:t>（</w:t>
      </w:r>
      <w:r w:rsidRPr="008533CC">
        <w:rPr>
          <w:rFonts w:hint="eastAsia"/>
          <w:color w:val="000000" w:themeColor="text1"/>
          <w:sz w:val="24"/>
          <w:szCs w:val="21"/>
        </w:rPr>
        <w:t>4</w:t>
      </w:r>
      <w:r w:rsidRPr="008533CC">
        <w:rPr>
          <w:rFonts w:hint="eastAsia"/>
          <w:color w:val="000000" w:themeColor="text1"/>
          <w:sz w:val="24"/>
          <w:szCs w:val="21"/>
        </w:rPr>
        <w:t>）本基金最后运作日</w:t>
      </w:r>
      <w:r w:rsidR="00050DED" w:rsidRPr="008533CC">
        <w:rPr>
          <w:rFonts w:hint="eastAsia"/>
          <w:color w:val="000000" w:themeColor="text1"/>
          <w:sz w:val="24"/>
          <w:szCs w:val="21"/>
        </w:rPr>
        <w:t>应收证券清算款</w:t>
      </w:r>
      <w:r w:rsidRPr="008533CC">
        <w:rPr>
          <w:rFonts w:hint="eastAsia"/>
          <w:color w:val="000000" w:themeColor="text1"/>
          <w:sz w:val="24"/>
          <w:szCs w:val="21"/>
        </w:rPr>
        <w:t>为人民</w:t>
      </w:r>
      <w:r w:rsidRPr="008533CC">
        <w:rPr>
          <w:color w:val="000000" w:themeColor="text1"/>
          <w:sz w:val="24"/>
          <w:szCs w:val="21"/>
        </w:rPr>
        <w:t>12</w:t>
      </w:r>
      <w:r w:rsidRPr="008533CC">
        <w:rPr>
          <w:rFonts w:hint="eastAsia"/>
          <w:color w:val="000000" w:themeColor="text1"/>
          <w:sz w:val="24"/>
          <w:szCs w:val="21"/>
        </w:rPr>
        <w:t>,</w:t>
      </w:r>
      <w:r w:rsidRPr="008533CC">
        <w:rPr>
          <w:color w:val="000000" w:themeColor="text1"/>
          <w:sz w:val="24"/>
          <w:szCs w:val="21"/>
        </w:rPr>
        <w:t>000</w:t>
      </w:r>
      <w:r w:rsidRPr="008533CC">
        <w:rPr>
          <w:rFonts w:hint="eastAsia"/>
          <w:color w:val="000000" w:themeColor="text1"/>
          <w:sz w:val="24"/>
          <w:szCs w:val="21"/>
        </w:rPr>
        <w:t>,</w:t>
      </w:r>
      <w:r w:rsidRPr="008533CC">
        <w:rPr>
          <w:color w:val="000000" w:themeColor="text1"/>
          <w:sz w:val="24"/>
          <w:szCs w:val="21"/>
        </w:rPr>
        <w:t>986.31</w:t>
      </w:r>
      <w:r w:rsidRPr="008533CC">
        <w:rPr>
          <w:rFonts w:hint="eastAsia"/>
          <w:color w:val="000000" w:themeColor="text1"/>
          <w:sz w:val="24"/>
          <w:szCs w:val="21"/>
        </w:rPr>
        <w:t>元。截至</w:t>
      </w:r>
      <w:r w:rsidRPr="008533CC">
        <w:rPr>
          <w:rFonts w:hint="eastAsia"/>
          <w:color w:val="000000" w:themeColor="text1"/>
          <w:sz w:val="24"/>
          <w:szCs w:val="21"/>
        </w:rPr>
        <w:t>2018</w:t>
      </w:r>
      <w:r w:rsidRPr="008533CC">
        <w:rPr>
          <w:rFonts w:hint="eastAsia"/>
          <w:color w:val="000000" w:themeColor="text1"/>
          <w:sz w:val="24"/>
          <w:szCs w:val="21"/>
        </w:rPr>
        <w:t>年</w:t>
      </w:r>
      <w:r w:rsidR="00050DED" w:rsidRPr="008533CC">
        <w:rPr>
          <w:color w:val="000000" w:themeColor="text1"/>
          <w:sz w:val="24"/>
          <w:szCs w:val="21"/>
        </w:rPr>
        <w:t>12</w:t>
      </w:r>
      <w:r w:rsidR="00050DED" w:rsidRPr="008533CC">
        <w:rPr>
          <w:rFonts w:hint="eastAsia"/>
          <w:color w:val="000000" w:themeColor="text1"/>
          <w:sz w:val="24"/>
          <w:szCs w:val="21"/>
        </w:rPr>
        <w:t>月</w:t>
      </w:r>
      <w:r w:rsidR="00050DED" w:rsidRPr="008533CC">
        <w:rPr>
          <w:color w:val="000000" w:themeColor="text1"/>
          <w:sz w:val="24"/>
          <w:szCs w:val="21"/>
        </w:rPr>
        <w:t>25</w:t>
      </w:r>
      <w:r w:rsidR="00050DED" w:rsidRPr="008533CC">
        <w:rPr>
          <w:rFonts w:hint="eastAsia"/>
          <w:color w:val="000000" w:themeColor="text1"/>
          <w:sz w:val="24"/>
          <w:szCs w:val="21"/>
        </w:rPr>
        <w:t>日</w:t>
      </w:r>
      <w:r w:rsidRPr="008533CC">
        <w:rPr>
          <w:rFonts w:hint="eastAsia"/>
          <w:color w:val="000000" w:themeColor="text1"/>
          <w:sz w:val="24"/>
          <w:szCs w:val="21"/>
        </w:rPr>
        <w:t>（清算截止日）余额为人民币</w:t>
      </w:r>
      <w:r w:rsidRPr="008533CC">
        <w:rPr>
          <w:rFonts w:hint="eastAsia"/>
          <w:color w:val="000000" w:themeColor="text1"/>
          <w:sz w:val="24"/>
          <w:szCs w:val="21"/>
        </w:rPr>
        <w:t>0.00</w:t>
      </w:r>
      <w:r w:rsidRPr="008533CC">
        <w:rPr>
          <w:rFonts w:hint="eastAsia"/>
          <w:color w:val="000000" w:themeColor="text1"/>
          <w:sz w:val="24"/>
          <w:szCs w:val="21"/>
        </w:rPr>
        <w:t>元。</w:t>
      </w:r>
    </w:p>
    <w:p w:rsidR="000773A7" w:rsidRPr="008533CC" w:rsidRDefault="00964358" w:rsidP="008533CC">
      <w:pPr>
        <w:spacing w:line="360" w:lineRule="auto"/>
        <w:ind w:firstLine="420"/>
        <w:rPr>
          <w:color w:val="000000" w:themeColor="text1"/>
          <w:sz w:val="24"/>
          <w:szCs w:val="21"/>
        </w:rPr>
      </w:pPr>
      <w:r w:rsidRPr="008533CC">
        <w:rPr>
          <w:rFonts w:hint="eastAsia"/>
          <w:color w:val="000000" w:themeColor="text1"/>
          <w:sz w:val="24"/>
          <w:szCs w:val="21"/>
        </w:rPr>
        <w:t>（</w:t>
      </w:r>
      <w:r w:rsidR="00AE7195" w:rsidRPr="008533CC">
        <w:rPr>
          <w:rFonts w:hint="eastAsia"/>
          <w:color w:val="000000" w:themeColor="text1"/>
          <w:sz w:val="24"/>
          <w:szCs w:val="21"/>
        </w:rPr>
        <w:t>5</w:t>
      </w:r>
      <w:r w:rsidRPr="008533CC">
        <w:rPr>
          <w:rFonts w:hint="eastAsia"/>
          <w:color w:val="000000" w:themeColor="text1"/>
          <w:sz w:val="24"/>
          <w:szCs w:val="21"/>
        </w:rPr>
        <w:t>）本基金最后运作日</w:t>
      </w:r>
      <w:r w:rsidR="00050DED" w:rsidRPr="008533CC">
        <w:rPr>
          <w:rFonts w:hint="eastAsia"/>
          <w:color w:val="000000" w:themeColor="text1"/>
          <w:sz w:val="24"/>
          <w:szCs w:val="21"/>
        </w:rPr>
        <w:t>应收利息</w:t>
      </w:r>
      <w:r w:rsidRPr="008533CC">
        <w:rPr>
          <w:rFonts w:hint="eastAsia"/>
          <w:color w:val="000000" w:themeColor="text1"/>
          <w:sz w:val="24"/>
          <w:szCs w:val="21"/>
        </w:rPr>
        <w:t>为人民币</w:t>
      </w:r>
      <w:r w:rsidR="00050DED" w:rsidRPr="008533CC">
        <w:rPr>
          <w:color w:val="000000" w:themeColor="text1"/>
          <w:sz w:val="24"/>
          <w:szCs w:val="21"/>
        </w:rPr>
        <w:t>16,849.11</w:t>
      </w:r>
      <w:r w:rsidRPr="008533CC">
        <w:rPr>
          <w:rFonts w:hint="eastAsia"/>
          <w:color w:val="000000" w:themeColor="text1"/>
          <w:sz w:val="24"/>
          <w:szCs w:val="21"/>
        </w:rPr>
        <w:t>元</w:t>
      </w:r>
      <w:r w:rsidR="00B132C3" w:rsidRPr="008533CC">
        <w:rPr>
          <w:rFonts w:hint="eastAsia"/>
          <w:color w:val="000000" w:themeColor="text1"/>
          <w:sz w:val="24"/>
          <w:szCs w:val="21"/>
        </w:rPr>
        <w:t>,</w:t>
      </w:r>
      <w:r w:rsidR="00B132C3" w:rsidRPr="008533CC">
        <w:rPr>
          <w:rFonts w:hint="eastAsia"/>
          <w:color w:val="000000" w:themeColor="text1"/>
          <w:sz w:val="24"/>
          <w:szCs w:val="21"/>
        </w:rPr>
        <w:t>截至</w:t>
      </w:r>
      <w:r w:rsidR="00B132C3" w:rsidRPr="008533CC">
        <w:rPr>
          <w:rFonts w:hint="eastAsia"/>
          <w:color w:val="000000" w:themeColor="text1"/>
          <w:sz w:val="24"/>
          <w:szCs w:val="21"/>
        </w:rPr>
        <w:t>201</w:t>
      </w:r>
      <w:r w:rsidR="008069FA" w:rsidRPr="008533CC">
        <w:rPr>
          <w:rFonts w:hint="eastAsia"/>
          <w:color w:val="000000" w:themeColor="text1"/>
          <w:sz w:val="24"/>
          <w:szCs w:val="21"/>
        </w:rPr>
        <w:t>8</w:t>
      </w:r>
      <w:r w:rsidR="00B132C3" w:rsidRPr="008533CC">
        <w:rPr>
          <w:rFonts w:hint="eastAsia"/>
          <w:color w:val="000000" w:themeColor="text1"/>
          <w:sz w:val="24"/>
          <w:szCs w:val="21"/>
        </w:rPr>
        <w:t>年</w:t>
      </w:r>
      <w:r w:rsidR="00050DED" w:rsidRPr="008533CC">
        <w:rPr>
          <w:color w:val="000000" w:themeColor="text1"/>
          <w:sz w:val="24"/>
          <w:szCs w:val="21"/>
        </w:rPr>
        <w:t>12</w:t>
      </w:r>
      <w:r w:rsidR="004248BE" w:rsidRPr="008533CC">
        <w:rPr>
          <w:rFonts w:hint="eastAsia"/>
          <w:color w:val="000000" w:themeColor="text1"/>
          <w:sz w:val="24"/>
          <w:szCs w:val="21"/>
        </w:rPr>
        <w:t>月</w:t>
      </w:r>
      <w:r w:rsidR="00050DED" w:rsidRPr="008533CC">
        <w:rPr>
          <w:color w:val="000000" w:themeColor="text1"/>
          <w:sz w:val="24"/>
          <w:szCs w:val="21"/>
        </w:rPr>
        <w:t>25</w:t>
      </w:r>
      <w:r w:rsidR="004248BE" w:rsidRPr="008533CC">
        <w:rPr>
          <w:rFonts w:hint="eastAsia"/>
          <w:color w:val="000000" w:themeColor="text1"/>
          <w:sz w:val="24"/>
          <w:szCs w:val="21"/>
        </w:rPr>
        <w:t>日</w:t>
      </w:r>
      <w:r w:rsidR="00B132C3" w:rsidRPr="008533CC">
        <w:rPr>
          <w:rFonts w:hint="eastAsia"/>
          <w:color w:val="000000" w:themeColor="text1"/>
          <w:sz w:val="24"/>
          <w:szCs w:val="21"/>
        </w:rPr>
        <w:t>（清算截止日）</w:t>
      </w:r>
      <w:r w:rsidR="00784E42" w:rsidRPr="008533CC">
        <w:rPr>
          <w:rFonts w:hint="eastAsia"/>
          <w:color w:val="000000" w:themeColor="text1"/>
          <w:sz w:val="24"/>
          <w:szCs w:val="21"/>
        </w:rPr>
        <w:t>余额</w:t>
      </w:r>
      <w:r w:rsidR="00B132C3" w:rsidRPr="008533CC">
        <w:rPr>
          <w:rFonts w:hint="eastAsia"/>
          <w:color w:val="000000" w:themeColor="text1"/>
          <w:sz w:val="24"/>
          <w:szCs w:val="21"/>
        </w:rPr>
        <w:t>为人民币</w:t>
      </w:r>
      <w:r w:rsidR="004A71B2" w:rsidRPr="008533CC">
        <w:rPr>
          <w:color w:val="000000" w:themeColor="text1"/>
          <w:sz w:val="24"/>
          <w:szCs w:val="21"/>
        </w:rPr>
        <w:t>2</w:t>
      </w:r>
      <w:r w:rsidR="004A71B2" w:rsidRPr="008533CC">
        <w:rPr>
          <w:rFonts w:hint="eastAsia"/>
          <w:color w:val="000000" w:themeColor="text1"/>
          <w:sz w:val="24"/>
          <w:szCs w:val="21"/>
        </w:rPr>
        <w:t>,</w:t>
      </w:r>
      <w:r w:rsidR="004A71B2" w:rsidRPr="008533CC">
        <w:rPr>
          <w:color w:val="000000" w:themeColor="text1"/>
          <w:sz w:val="24"/>
          <w:szCs w:val="21"/>
        </w:rPr>
        <w:t>717.32</w:t>
      </w:r>
      <w:r w:rsidR="00B132C3" w:rsidRPr="008533CC">
        <w:rPr>
          <w:rFonts w:hint="eastAsia"/>
          <w:color w:val="000000" w:themeColor="text1"/>
          <w:sz w:val="24"/>
          <w:szCs w:val="21"/>
        </w:rPr>
        <w:t>元</w:t>
      </w:r>
      <w:r w:rsidRPr="008533CC">
        <w:rPr>
          <w:rFonts w:hint="eastAsia"/>
          <w:color w:val="000000" w:themeColor="text1"/>
          <w:sz w:val="24"/>
          <w:szCs w:val="21"/>
        </w:rPr>
        <w:t>。</w:t>
      </w:r>
    </w:p>
    <w:p w:rsidR="00734673" w:rsidRPr="008533CC" w:rsidRDefault="00734673" w:rsidP="008533CC">
      <w:pPr>
        <w:spacing w:line="360" w:lineRule="auto"/>
        <w:ind w:firstLine="420"/>
        <w:rPr>
          <w:color w:val="000000" w:themeColor="text1"/>
          <w:sz w:val="24"/>
          <w:szCs w:val="21"/>
        </w:rPr>
      </w:pPr>
      <w:r w:rsidRPr="008533CC">
        <w:rPr>
          <w:rFonts w:hint="eastAsia"/>
          <w:color w:val="000000" w:themeColor="text1"/>
          <w:sz w:val="24"/>
          <w:szCs w:val="21"/>
        </w:rPr>
        <w:t>（</w:t>
      </w:r>
      <w:r w:rsidRPr="008533CC">
        <w:rPr>
          <w:rFonts w:hint="eastAsia"/>
          <w:color w:val="000000" w:themeColor="text1"/>
          <w:sz w:val="24"/>
          <w:szCs w:val="21"/>
        </w:rPr>
        <w:t>6</w:t>
      </w:r>
      <w:r w:rsidRPr="008533CC">
        <w:rPr>
          <w:rFonts w:hint="eastAsia"/>
          <w:color w:val="000000" w:themeColor="text1"/>
          <w:sz w:val="24"/>
          <w:szCs w:val="21"/>
        </w:rPr>
        <w:t>）本基金最后运作日</w:t>
      </w:r>
      <w:r w:rsidR="00050DED" w:rsidRPr="008533CC">
        <w:rPr>
          <w:rFonts w:hint="eastAsia"/>
          <w:color w:val="000000" w:themeColor="text1"/>
          <w:sz w:val="24"/>
          <w:szCs w:val="21"/>
        </w:rPr>
        <w:t>应收申购款</w:t>
      </w:r>
      <w:r w:rsidRPr="008533CC">
        <w:rPr>
          <w:rFonts w:hint="eastAsia"/>
          <w:color w:val="000000" w:themeColor="text1"/>
          <w:sz w:val="24"/>
          <w:szCs w:val="21"/>
        </w:rPr>
        <w:t>为人民币</w:t>
      </w:r>
      <w:r w:rsidR="00050DED" w:rsidRPr="008533CC">
        <w:rPr>
          <w:color w:val="000000" w:themeColor="text1"/>
          <w:sz w:val="24"/>
          <w:szCs w:val="21"/>
        </w:rPr>
        <w:t>112,676.87</w:t>
      </w:r>
      <w:r w:rsidRPr="008533CC">
        <w:rPr>
          <w:rFonts w:hint="eastAsia"/>
          <w:color w:val="000000" w:themeColor="text1"/>
          <w:sz w:val="24"/>
          <w:szCs w:val="21"/>
        </w:rPr>
        <w:t>元</w:t>
      </w:r>
      <w:r w:rsidRPr="008533CC">
        <w:rPr>
          <w:rFonts w:hint="eastAsia"/>
          <w:color w:val="000000" w:themeColor="text1"/>
          <w:sz w:val="24"/>
          <w:szCs w:val="21"/>
        </w:rPr>
        <w:t>,</w:t>
      </w:r>
      <w:r w:rsidRPr="008533CC">
        <w:rPr>
          <w:rFonts w:hint="eastAsia"/>
          <w:color w:val="000000" w:themeColor="text1"/>
          <w:sz w:val="24"/>
          <w:szCs w:val="21"/>
        </w:rPr>
        <w:t>截至</w:t>
      </w:r>
      <w:r w:rsidRPr="008533CC">
        <w:rPr>
          <w:rFonts w:hint="eastAsia"/>
          <w:color w:val="000000" w:themeColor="text1"/>
          <w:sz w:val="24"/>
          <w:szCs w:val="21"/>
        </w:rPr>
        <w:t>2018</w:t>
      </w:r>
      <w:r w:rsidRPr="008533CC">
        <w:rPr>
          <w:rFonts w:hint="eastAsia"/>
          <w:color w:val="000000" w:themeColor="text1"/>
          <w:sz w:val="24"/>
          <w:szCs w:val="21"/>
        </w:rPr>
        <w:t>年</w:t>
      </w:r>
      <w:r w:rsidR="00050DED" w:rsidRPr="008533CC">
        <w:rPr>
          <w:color w:val="000000" w:themeColor="text1"/>
          <w:sz w:val="24"/>
          <w:szCs w:val="21"/>
        </w:rPr>
        <w:t>12</w:t>
      </w:r>
      <w:r w:rsidR="00050DED" w:rsidRPr="008533CC">
        <w:rPr>
          <w:rFonts w:hint="eastAsia"/>
          <w:color w:val="000000" w:themeColor="text1"/>
          <w:sz w:val="24"/>
          <w:szCs w:val="21"/>
        </w:rPr>
        <w:t>月</w:t>
      </w:r>
      <w:r w:rsidR="00050DED" w:rsidRPr="008533CC">
        <w:rPr>
          <w:color w:val="000000" w:themeColor="text1"/>
          <w:sz w:val="24"/>
          <w:szCs w:val="21"/>
        </w:rPr>
        <w:t>25</w:t>
      </w:r>
      <w:r w:rsidR="00050DED" w:rsidRPr="008533CC">
        <w:rPr>
          <w:rFonts w:hint="eastAsia"/>
          <w:color w:val="000000" w:themeColor="text1"/>
          <w:sz w:val="24"/>
          <w:szCs w:val="21"/>
        </w:rPr>
        <w:t>日</w:t>
      </w:r>
      <w:r w:rsidRPr="008533CC">
        <w:rPr>
          <w:rFonts w:hint="eastAsia"/>
          <w:color w:val="000000" w:themeColor="text1"/>
          <w:sz w:val="24"/>
          <w:szCs w:val="21"/>
        </w:rPr>
        <w:t>（清算截止日）余额为人民币</w:t>
      </w:r>
      <w:r w:rsidR="00050DED" w:rsidRPr="008533CC">
        <w:rPr>
          <w:color w:val="000000" w:themeColor="text1"/>
          <w:sz w:val="24"/>
          <w:szCs w:val="21"/>
        </w:rPr>
        <w:t>0.00</w:t>
      </w:r>
      <w:r w:rsidRPr="008533CC">
        <w:rPr>
          <w:rFonts w:hint="eastAsia"/>
          <w:color w:val="000000" w:themeColor="text1"/>
          <w:sz w:val="24"/>
          <w:szCs w:val="21"/>
        </w:rPr>
        <w:t>元。</w:t>
      </w:r>
    </w:p>
    <w:p w:rsidR="00150121" w:rsidRPr="008533CC" w:rsidRDefault="0059559E" w:rsidP="008533CC">
      <w:pPr>
        <w:pStyle w:val="30"/>
        <w:spacing w:line="360" w:lineRule="auto"/>
        <w:rPr>
          <w:sz w:val="24"/>
          <w:szCs w:val="24"/>
        </w:rPr>
      </w:pPr>
      <w:bookmarkStart w:id="38" w:name="_Toc520804610"/>
      <w:r w:rsidRPr="008533CC">
        <w:rPr>
          <w:rFonts w:hint="eastAsia"/>
          <w:sz w:val="24"/>
          <w:szCs w:val="24"/>
        </w:rPr>
        <w:t xml:space="preserve">6.3 </w:t>
      </w:r>
      <w:r w:rsidR="00150121" w:rsidRPr="008533CC">
        <w:rPr>
          <w:rFonts w:hint="eastAsia"/>
          <w:sz w:val="24"/>
          <w:szCs w:val="24"/>
        </w:rPr>
        <w:t>负债清偿情况</w:t>
      </w:r>
      <w:bookmarkEnd w:id="38"/>
    </w:p>
    <w:p w:rsidR="00E20990" w:rsidRPr="008533CC" w:rsidRDefault="00E20990" w:rsidP="008533CC">
      <w:pPr>
        <w:spacing w:line="360" w:lineRule="auto"/>
        <w:ind w:firstLine="420"/>
        <w:rPr>
          <w:rFonts w:cs="宋体"/>
          <w:kern w:val="0"/>
          <w:sz w:val="24"/>
          <w:szCs w:val="23"/>
        </w:rPr>
      </w:pPr>
      <w:r w:rsidRPr="008533CC">
        <w:rPr>
          <w:rFonts w:cs="宋体" w:hint="eastAsia"/>
          <w:kern w:val="0"/>
          <w:sz w:val="24"/>
          <w:szCs w:val="23"/>
        </w:rPr>
        <w:t>（</w:t>
      </w:r>
      <w:r w:rsidRPr="008533CC">
        <w:rPr>
          <w:kern w:val="0"/>
          <w:sz w:val="24"/>
          <w:szCs w:val="23"/>
        </w:rPr>
        <w:t>1</w:t>
      </w:r>
      <w:r w:rsidRPr="008533CC">
        <w:rPr>
          <w:rFonts w:cs="宋体" w:hint="eastAsia"/>
          <w:kern w:val="0"/>
          <w:sz w:val="24"/>
          <w:szCs w:val="23"/>
        </w:rPr>
        <w:t>）本基金最后运作日应付赎回款为人民币</w:t>
      </w:r>
      <w:r w:rsidRPr="008533CC">
        <w:rPr>
          <w:rFonts w:cs="Arial"/>
          <w:sz w:val="24"/>
        </w:rPr>
        <w:t>4</w:t>
      </w:r>
      <w:r w:rsidRPr="008533CC">
        <w:rPr>
          <w:rFonts w:cs="Arial" w:hint="eastAsia"/>
          <w:sz w:val="24"/>
        </w:rPr>
        <w:t>,</w:t>
      </w:r>
      <w:r w:rsidRPr="008533CC">
        <w:rPr>
          <w:rFonts w:cs="Arial"/>
          <w:sz w:val="24"/>
        </w:rPr>
        <w:t>575.99</w:t>
      </w:r>
      <w:r w:rsidRPr="008533CC">
        <w:rPr>
          <w:rFonts w:cs="宋体" w:hint="eastAsia"/>
          <w:kern w:val="0"/>
          <w:sz w:val="24"/>
          <w:szCs w:val="23"/>
        </w:rPr>
        <w:t>元，该款项已分别于</w:t>
      </w:r>
      <w:r w:rsidRPr="008533CC">
        <w:rPr>
          <w:rFonts w:cs="宋体" w:hint="eastAsia"/>
          <w:kern w:val="0"/>
          <w:sz w:val="24"/>
          <w:szCs w:val="23"/>
        </w:rPr>
        <w:t>2018</w:t>
      </w:r>
      <w:r w:rsidRPr="008533CC">
        <w:rPr>
          <w:rFonts w:cs="宋体" w:hint="eastAsia"/>
          <w:kern w:val="0"/>
          <w:sz w:val="24"/>
          <w:szCs w:val="23"/>
        </w:rPr>
        <w:t>年</w:t>
      </w:r>
      <w:r w:rsidRPr="008533CC">
        <w:rPr>
          <w:rFonts w:cs="宋体" w:hint="eastAsia"/>
          <w:kern w:val="0"/>
          <w:sz w:val="24"/>
          <w:szCs w:val="23"/>
        </w:rPr>
        <w:t>11</w:t>
      </w:r>
      <w:r w:rsidRPr="008533CC">
        <w:rPr>
          <w:rFonts w:cs="宋体" w:hint="eastAsia"/>
          <w:kern w:val="0"/>
          <w:sz w:val="24"/>
          <w:szCs w:val="23"/>
        </w:rPr>
        <w:t>月</w:t>
      </w:r>
      <w:r w:rsidRPr="008533CC">
        <w:rPr>
          <w:rFonts w:cs="宋体" w:hint="eastAsia"/>
          <w:kern w:val="0"/>
          <w:sz w:val="24"/>
          <w:szCs w:val="23"/>
        </w:rPr>
        <w:t>23</w:t>
      </w:r>
      <w:r w:rsidRPr="008533CC">
        <w:rPr>
          <w:rFonts w:cs="宋体" w:hint="eastAsia"/>
          <w:kern w:val="0"/>
          <w:sz w:val="24"/>
          <w:szCs w:val="23"/>
        </w:rPr>
        <w:t>日和</w:t>
      </w:r>
      <w:r w:rsidRPr="008533CC">
        <w:rPr>
          <w:rFonts w:cs="宋体" w:hint="eastAsia"/>
          <w:kern w:val="0"/>
          <w:sz w:val="24"/>
          <w:szCs w:val="23"/>
        </w:rPr>
        <w:t>2018</w:t>
      </w:r>
      <w:r w:rsidRPr="008533CC">
        <w:rPr>
          <w:rFonts w:cs="宋体" w:hint="eastAsia"/>
          <w:kern w:val="0"/>
          <w:sz w:val="24"/>
          <w:szCs w:val="23"/>
        </w:rPr>
        <w:t>年</w:t>
      </w:r>
      <w:r w:rsidRPr="008533CC">
        <w:rPr>
          <w:rFonts w:cs="宋体" w:hint="eastAsia"/>
          <w:kern w:val="0"/>
          <w:sz w:val="24"/>
          <w:szCs w:val="23"/>
        </w:rPr>
        <w:t>11</w:t>
      </w:r>
      <w:r w:rsidRPr="008533CC">
        <w:rPr>
          <w:rFonts w:cs="宋体" w:hint="eastAsia"/>
          <w:kern w:val="0"/>
          <w:sz w:val="24"/>
          <w:szCs w:val="23"/>
        </w:rPr>
        <w:t>月</w:t>
      </w:r>
      <w:r w:rsidRPr="008533CC">
        <w:rPr>
          <w:rFonts w:cs="宋体" w:hint="eastAsia"/>
          <w:kern w:val="0"/>
          <w:sz w:val="24"/>
          <w:szCs w:val="23"/>
        </w:rPr>
        <w:t>26</w:t>
      </w:r>
      <w:r w:rsidRPr="008533CC">
        <w:rPr>
          <w:rFonts w:cs="宋体" w:hint="eastAsia"/>
          <w:kern w:val="0"/>
          <w:sz w:val="24"/>
          <w:szCs w:val="23"/>
        </w:rPr>
        <w:t>日从本基金托管账户划付给基金份额持有人。</w:t>
      </w:r>
    </w:p>
    <w:p w:rsidR="00150121" w:rsidRPr="008533CC" w:rsidRDefault="00150121" w:rsidP="008533CC">
      <w:pPr>
        <w:spacing w:line="360" w:lineRule="auto"/>
        <w:ind w:firstLine="420"/>
        <w:rPr>
          <w:rFonts w:cs="宋体"/>
          <w:kern w:val="0"/>
          <w:sz w:val="24"/>
          <w:szCs w:val="23"/>
        </w:rPr>
      </w:pPr>
      <w:r w:rsidRPr="008533CC">
        <w:rPr>
          <w:rFonts w:cs="宋体" w:hint="eastAsia"/>
          <w:kern w:val="0"/>
          <w:sz w:val="24"/>
          <w:szCs w:val="23"/>
        </w:rPr>
        <w:t>（</w:t>
      </w:r>
      <w:r w:rsidR="00E20990" w:rsidRPr="008533CC">
        <w:rPr>
          <w:rFonts w:hint="eastAsia"/>
          <w:kern w:val="0"/>
          <w:sz w:val="24"/>
          <w:szCs w:val="23"/>
        </w:rPr>
        <w:t>2</w:t>
      </w:r>
      <w:r w:rsidRPr="008533CC">
        <w:rPr>
          <w:rFonts w:cs="宋体" w:hint="eastAsia"/>
          <w:kern w:val="0"/>
          <w:sz w:val="24"/>
          <w:szCs w:val="23"/>
        </w:rPr>
        <w:t>）本基金最后运作日应付管理人报酬为人民币</w:t>
      </w:r>
      <w:r w:rsidR="009414A5" w:rsidRPr="008533CC">
        <w:rPr>
          <w:rFonts w:cs="Arial"/>
          <w:sz w:val="24"/>
        </w:rPr>
        <w:t>16</w:t>
      </w:r>
      <w:r w:rsidR="009414A5" w:rsidRPr="008533CC">
        <w:rPr>
          <w:rFonts w:cs="Arial" w:hint="eastAsia"/>
          <w:sz w:val="24"/>
        </w:rPr>
        <w:t>,</w:t>
      </w:r>
      <w:r w:rsidR="009414A5" w:rsidRPr="008533CC">
        <w:rPr>
          <w:rFonts w:cs="Arial"/>
          <w:sz w:val="24"/>
        </w:rPr>
        <w:t>445.86</w:t>
      </w:r>
      <w:r w:rsidRPr="008533CC">
        <w:rPr>
          <w:rFonts w:cs="宋体" w:hint="eastAsia"/>
          <w:kern w:val="0"/>
          <w:sz w:val="24"/>
          <w:szCs w:val="23"/>
        </w:rPr>
        <w:t>元，该款项已于</w:t>
      </w:r>
      <w:r w:rsidRPr="008533CC">
        <w:rPr>
          <w:kern w:val="0"/>
          <w:sz w:val="24"/>
          <w:szCs w:val="23"/>
        </w:rPr>
        <w:t>201</w:t>
      </w:r>
      <w:r w:rsidR="000F158B" w:rsidRPr="008533CC">
        <w:rPr>
          <w:rFonts w:hint="eastAsia"/>
          <w:kern w:val="0"/>
          <w:sz w:val="24"/>
          <w:szCs w:val="23"/>
        </w:rPr>
        <w:t>8</w:t>
      </w:r>
      <w:r w:rsidRPr="008533CC">
        <w:rPr>
          <w:rFonts w:cs="宋体" w:hint="eastAsia"/>
          <w:kern w:val="0"/>
          <w:sz w:val="24"/>
          <w:szCs w:val="23"/>
        </w:rPr>
        <w:t>年</w:t>
      </w:r>
      <w:r w:rsidR="00A44947" w:rsidRPr="008533CC">
        <w:rPr>
          <w:rFonts w:hint="eastAsia"/>
          <w:kern w:val="0"/>
          <w:sz w:val="24"/>
          <w:szCs w:val="23"/>
        </w:rPr>
        <w:t>1</w:t>
      </w:r>
      <w:r w:rsidR="009414A5" w:rsidRPr="008533CC">
        <w:rPr>
          <w:rFonts w:hint="eastAsia"/>
          <w:kern w:val="0"/>
          <w:sz w:val="24"/>
          <w:szCs w:val="23"/>
        </w:rPr>
        <w:t>2</w:t>
      </w:r>
      <w:r w:rsidRPr="008533CC">
        <w:rPr>
          <w:rFonts w:cs="宋体" w:hint="eastAsia"/>
          <w:kern w:val="0"/>
          <w:sz w:val="24"/>
          <w:szCs w:val="23"/>
        </w:rPr>
        <w:t>月</w:t>
      </w:r>
      <w:r w:rsidR="00134607" w:rsidRPr="008533CC">
        <w:rPr>
          <w:rFonts w:hint="eastAsia"/>
          <w:kern w:val="0"/>
          <w:sz w:val="24"/>
          <w:szCs w:val="23"/>
        </w:rPr>
        <w:t>5</w:t>
      </w:r>
      <w:r w:rsidRPr="008533CC">
        <w:rPr>
          <w:rFonts w:cs="宋体" w:hint="eastAsia"/>
          <w:kern w:val="0"/>
          <w:sz w:val="24"/>
          <w:szCs w:val="23"/>
        </w:rPr>
        <w:t>日支付。</w:t>
      </w:r>
    </w:p>
    <w:p w:rsidR="00150121" w:rsidRPr="008533CC" w:rsidRDefault="00150121" w:rsidP="008533CC">
      <w:pPr>
        <w:autoSpaceDE w:val="0"/>
        <w:autoSpaceDN w:val="0"/>
        <w:adjustRightInd w:val="0"/>
        <w:spacing w:line="360" w:lineRule="auto"/>
        <w:ind w:firstLine="420"/>
        <w:jc w:val="left"/>
        <w:rPr>
          <w:rFonts w:cs="宋体"/>
          <w:kern w:val="0"/>
          <w:sz w:val="24"/>
          <w:szCs w:val="23"/>
        </w:rPr>
      </w:pPr>
      <w:r w:rsidRPr="008533CC">
        <w:rPr>
          <w:kern w:val="0"/>
          <w:sz w:val="24"/>
          <w:szCs w:val="23"/>
        </w:rPr>
        <w:t>（</w:t>
      </w:r>
      <w:r w:rsidR="00E20990" w:rsidRPr="008533CC">
        <w:rPr>
          <w:rFonts w:hint="eastAsia"/>
          <w:kern w:val="0"/>
          <w:sz w:val="24"/>
          <w:szCs w:val="23"/>
        </w:rPr>
        <w:t>3</w:t>
      </w:r>
      <w:r w:rsidRPr="008533CC">
        <w:rPr>
          <w:rFonts w:cs="宋体" w:hint="eastAsia"/>
          <w:kern w:val="0"/>
          <w:sz w:val="24"/>
          <w:szCs w:val="23"/>
        </w:rPr>
        <w:t>）本基金最后运作日应付托管费为人民币</w:t>
      </w:r>
      <w:r w:rsidR="009414A5" w:rsidRPr="008533CC">
        <w:rPr>
          <w:rFonts w:cs="Arial"/>
          <w:sz w:val="24"/>
        </w:rPr>
        <w:t>4</w:t>
      </w:r>
      <w:r w:rsidR="009414A5" w:rsidRPr="008533CC">
        <w:rPr>
          <w:rFonts w:cs="Arial" w:hint="eastAsia"/>
          <w:sz w:val="24"/>
        </w:rPr>
        <w:t>,</w:t>
      </w:r>
      <w:r w:rsidR="009414A5" w:rsidRPr="008533CC">
        <w:rPr>
          <w:rFonts w:cs="Arial"/>
          <w:sz w:val="24"/>
        </w:rPr>
        <w:t>568.28</w:t>
      </w:r>
      <w:r w:rsidRPr="008533CC">
        <w:rPr>
          <w:rFonts w:cs="宋体" w:hint="eastAsia"/>
          <w:kern w:val="0"/>
          <w:sz w:val="24"/>
          <w:szCs w:val="23"/>
        </w:rPr>
        <w:t>元，该款项已于</w:t>
      </w:r>
      <w:r w:rsidRPr="008533CC">
        <w:rPr>
          <w:kern w:val="0"/>
          <w:sz w:val="24"/>
          <w:szCs w:val="23"/>
        </w:rPr>
        <w:t>201</w:t>
      </w:r>
      <w:r w:rsidR="00427059" w:rsidRPr="008533CC">
        <w:rPr>
          <w:rFonts w:hint="eastAsia"/>
          <w:kern w:val="0"/>
          <w:sz w:val="24"/>
          <w:szCs w:val="23"/>
        </w:rPr>
        <w:t>8</w:t>
      </w:r>
      <w:r w:rsidRPr="008533CC">
        <w:rPr>
          <w:rFonts w:cs="宋体" w:hint="eastAsia"/>
          <w:kern w:val="0"/>
          <w:sz w:val="24"/>
          <w:szCs w:val="23"/>
        </w:rPr>
        <w:t>年</w:t>
      </w:r>
      <w:r w:rsidR="00A44947" w:rsidRPr="008533CC">
        <w:rPr>
          <w:rFonts w:hint="eastAsia"/>
          <w:kern w:val="0"/>
          <w:sz w:val="24"/>
          <w:szCs w:val="23"/>
        </w:rPr>
        <w:t>1</w:t>
      </w:r>
      <w:r w:rsidR="009414A5" w:rsidRPr="008533CC">
        <w:rPr>
          <w:rFonts w:hint="eastAsia"/>
          <w:kern w:val="0"/>
          <w:sz w:val="24"/>
          <w:szCs w:val="23"/>
        </w:rPr>
        <w:t>2</w:t>
      </w:r>
      <w:r w:rsidRPr="008533CC">
        <w:rPr>
          <w:rFonts w:cs="宋体" w:hint="eastAsia"/>
          <w:kern w:val="0"/>
          <w:sz w:val="24"/>
          <w:szCs w:val="23"/>
        </w:rPr>
        <w:t>月</w:t>
      </w:r>
      <w:r w:rsidR="00134607" w:rsidRPr="008533CC">
        <w:rPr>
          <w:rFonts w:hint="eastAsia"/>
          <w:kern w:val="0"/>
          <w:sz w:val="24"/>
          <w:szCs w:val="23"/>
        </w:rPr>
        <w:t>5</w:t>
      </w:r>
      <w:r w:rsidRPr="008533CC">
        <w:rPr>
          <w:rFonts w:cs="宋体" w:hint="eastAsia"/>
          <w:kern w:val="0"/>
          <w:sz w:val="24"/>
          <w:szCs w:val="23"/>
        </w:rPr>
        <w:t>日支付。</w:t>
      </w:r>
    </w:p>
    <w:p w:rsidR="00E20990" w:rsidRPr="008533CC" w:rsidRDefault="00E20990" w:rsidP="008533CC">
      <w:pPr>
        <w:autoSpaceDE w:val="0"/>
        <w:autoSpaceDN w:val="0"/>
        <w:adjustRightInd w:val="0"/>
        <w:spacing w:line="360" w:lineRule="auto"/>
        <w:ind w:firstLine="420"/>
        <w:jc w:val="left"/>
        <w:rPr>
          <w:rFonts w:cs="宋体"/>
          <w:kern w:val="0"/>
          <w:sz w:val="24"/>
          <w:szCs w:val="23"/>
        </w:rPr>
      </w:pPr>
      <w:r w:rsidRPr="008533CC">
        <w:rPr>
          <w:kern w:val="0"/>
          <w:sz w:val="24"/>
          <w:szCs w:val="23"/>
        </w:rPr>
        <w:t>（</w:t>
      </w:r>
      <w:r w:rsidRPr="008533CC">
        <w:rPr>
          <w:rFonts w:hint="eastAsia"/>
          <w:kern w:val="0"/>
          <w:sz w:val="24"/>
          <w:szCs w:val="23"/>
        </w:rPr>
        <w:t>4</w:t>
      </w:r>
      <w:r w:rsidRPr="008533CC">
        <w:rPr>
          <w:rFonts w:cs="宋体" w:hint="eastAsia"/>
          <w:kern w:val="0"/>
          <w:sz w:val="24"/>
          <w:szCs w:val="23"/>
        </w:rPr>
        <w:t>）本基金最后运作日应付交易费用为人民币</w:t>
      </w:r>
      <w:r w:rsidR="004772B5" w:rsidRPr="008533CC">
        <w:rPr>
          <w:rFonts w:cs="Arial"/>
          <w:sz w:val="24"/>
        </w:rPr>
        <w:t>5</w:t>
      </w:r>
      <w:r w:rsidR="004772B5" w:rsidRPr="008533CC">
        <w:rPr>
          <w:rFonts w:cs="Arial" w:hint="eastAsia"/>
          <w:sz w:val="24"/>
        </w:rPr>
        <w:t>,</w:t>
      </w:r>
      <w:r w:rsidR="004772B5" w:rsidRPr="008533CC">
        <w:rPr>
          <w:rFonts w:cs="Arial"/>
          <w:sz w:val="24"/>
        </w:rPr>
        <w:t>609.93</w:t>
      </w:r>
      <w:r w:rsidRPr="008533CC">
        <w:rPr>
          <w:rFonts w:cs="宋体" w:hint="eastAsia"/>
          <w:kern w:val="0"/>
          <w:sz w:val="24"/>
          <w:szCs w:val="23"/>
        </w:rPr>
        <w:t>元，该款项截止</w:t>
      </w:r>
      <w:r w:rsidRPr="008533CC">
        <w:rPr>
          <w:kern w:val="0"/>
          <w:sz w:val="24"/>
          <w:szCs w:val="23"/>
        </w:rPr>
        <w:t>201</w:t>
      </w:r>
      <w:r w:rsidRPr="008533CC">
        <w:rPr>
          <w:rFonts w:hint="eastAsia"/>
          <w:kern w:val="0"/>
          <w:sz w:val="24"/>
          <w:szCs w:val="23"/>
        </w:rPr>
        <w:t>8</w:t>
      </w:r>
      <w:r w:rsidRPr="008533CC">
        <w:rPr>
          <w:rFonts w:cs="宋体" w:hint="eastAsia"/>
          <w:kern w:val="0"/>
          <w:sz w:val="24"/>
          <w:szCs w:val="23"/>
        </w:rPr>
        <w:t>年</w:t>
      </w:r>
      <w:r w:rsidR="00050DED" w:rsidRPr="008533CC">
        <w:rPr>
          <w:kern w:val="0"/>
          <w:sz w:val="24"/>
          <w:szCs w:val="23"/>
        </w:rPr>
        <w:t>12</w:t>
      </w:r>
      <w:r w:rsidR="00050DED" w:rsidRPr="008533CC">
        <w:rPr>
          <w:rFonts w:hint="eastAsia"/>
          <w:kern w:val="0"/>
          <w:sz w:val="24"/>
          <w:szCs w:val="23"/>
        </w:rPr>
        <w:t>月</w:t>
      </w:r>
      <w:r w:rsidR="00050DED" w:rsidRPr="008533CC">
        <w:rPr>
          <w:kern w:val="0"/>
          <w:sz w:val="24"/>
          <w:szCs w:val="23"/>
        </w:rPr>
        <w:t>24</w:t>
      </w:r>
      <w:r w:rsidR="00050DED" w:rsidRPr="008533CC">
        <w:rPr>
          <w:rFonts w:hint="eastAsia"/>
          <w:kern w:val="0"/>
          <w:sz w:val="24"/>
          <w:szCs w:val="23"/>
        </w:rPr>
        <w:t>日</w:t>
      </w:r>
      <w:r w:rsidRPr="008533CC">
        <w:rPr>
          <w:rFonts w:cs="宋体" w:hint="eastAsia"/>
          <w:kern w:val="0"/>
          <w:sz w:val="24"/>
          <w:szCs w:val="23"/>
        </w:rPr>
        <w:t>已</w:t>
      </w:r>
      <w:r w:rsidRPr="008533CC">
        <w:rPr>
          <w:rFonts w:cs="宋体"/>
          <w:kern w:val="0"/>
          <w:sz w:val="24"/>
          <w:szCs w:val="23"/>
        </w:rPr>
        <w:t>全部</w:t>
      </w:r>
      <w:r w:rsidRPr="008533CC">
        <w:rPr>
          <w:rFonts w:cs="宋体" w:hint="eastAsia"/>
          <w:kern w:val="0"/>
          <w:sz w:val="24"/>
          <w:szCs w:val="23"/>
        </w:rPr>
        <w:t>支付。</w:t>
      </w:r>
    </w:p>
    <w:p w:rsidR="004772B5" w:rsidRPr="008533CC" w:rsidRDefault="004772B5" w:rsidP="008533CC">
      <w:pPr>
        <w:autoSpaceDE w:val="0"/>
        <w:autoSpaceDN w:val="0"/>
        <w:adjustRightInd w:val="0"/>
        <w:spacing w:line="360" w:lineRule="auto"/>
        <w:ind w:firstLine="420"/>
        <w:jc w:val="left"/>
        <w:rPr>
          <w:rFonts w:cs="宋体"/>
          <w:kern w:val="0"/>
          <w:sz w:val="24"/>
          <w:szCs w:val="23"/>
        </w:rPr>
      </w:pPr>
      <w:r w:rsidRPr="008533CC">
        <w:rPr>
          <w:kern w:val="0"/>
          <w:sz w:val="24"/>
          <w:szCs w:val="23"/>
        </w:rPr>
        <w:t>（</w:t>
      </w:r>
      <w:r w:rsidRPr="008533CC">
        <w:rPr>
          <w:rFonts w:hint="eastAsia"/>
          <w:kern w:val="0"/>
          <w:sz w:val="24"/>
          <w:szCs w:val="23"/>
        </w:rPr>
        <w:t>5</w:t>
      </w:r>
      <w:r w:rsidRPr="008533CC">
        <w:rPr>
          <w:rFonts w:cs="宋体" w:hint="eastAsia"/>
          <w:kern w:val="0"/>
          <w:sz w:val="24"/>
          <w:szCs w:val="23"/>
        </w:rPr>
        <w:t>）本基金最后运作日应交税费为人民币</w:t>
      </w:r>
      <w:r w:rsidRPr="008533CC">
        <w:rPr>
          <w:rFonts w:cs="宋体" w:hint="eastAsia"/>
          <w:kern w:val="0"/>
          <w:sz w:val="24"/>
          <w:szCs w:val="23"/>
        </w:rPr>
        <w:t>645.02</w:t>
      </w:r>
      <w:r w:rsidRPr="008533CC">
        <w:rPr>
          <w:rFonts w:cs="宋体" w:hint="eastAsia"/>
          <w:kern w:val="0"/>
          <w:sz w:val="24"/>
          <w:szCs w:val="23"/>
        </w:rPr>
        <w:t>元，该款项截止</w:t>
      </w:r>
      <w:r w:rsidRPr="008533CC">
        <w:rPr>
          <w:kern w:val="0"/>
          <w:sz w:val="24"/>
          <w:szCs w:val="23"/>
        </w:rPr>
        <w:t>201</w:t>
      </w:r>
      <w:r w:rsidRPr="008533CC">
        <w:rPr>
          <w:rFonts w:hint="eastAsia"/>
          <w:kern w:val="0"/>
          <w:sz w:val="24"/>
          <w:szCs w:val="23"/>
        </w:rPr>
        <w:t>8</w:t>
      </w:r>
      <w:r w:rsidRPr="008533CC">
        <w:rPr>
          <w:rFonts w:cs="宋体" w:hint="eastAsia"/>
          <w:kern w:val="0"/>
          <w:sz w:val="24"/>
          <w:szCs w:val="23"/>
        </w:rPr>
        <w:t>年</w:t>
      </w:r>
      <w:r w:rsidR="00050DED" w:rsidRPr="008533CC">
        <w:rPr>
          <w:kern w:val="0"/>
          <w:sz w:val="24"/>
          <w:szCs w:val="23"/>
        </w:rPr>
        <w:t>12</w:t>
      </w:r>
      <w:r w:rsidR="00050DED" w:rsidRPr="008533CC">
        <w:rPr>
          <w:rFonts w:cs="宋体" w:hint="eastAsia"/>
          <w:kern w:val="0"/>
          <w:sz w:val="24"/>
          <w:szCs w:val="23"/>
        </w:rPr>
        <w:t>月</w:t>
      </w:r>
      <w:r w:rsidR="00050DED" w:rsidRPr="008533CC">
        <w:rPr>
          <w:kern w:val="0"/>
          <w:sz w:val="24"/>
          <w:szCs w:val="23"/>
        </w:rPr>
        <w:t>7</w:t>
      </w:r>
      <w:r w:rsidR="00050DED" w:rsidRPr="008533CC">
        <w:rPr>
          <w:rFonts w:cs="宋体" w:hint="eastAsia"/>
          <w:kern w:val="0"/>
          <w:sz w:val="24"/>
          <w:szCs w:val="23"/>
        </w:rPr>
        <w:t>日</w:t>
      </w:r>
      <w:r w:rsidRPr="008533CC">
        <w:rPr>
          <w:rFonts w:cs="宋体" w:hint="eastAsia"/>
          <w:kern w:val="0"/>
          <w:sz w:val="24"/>
          <w:szCs w:val="23"/>
        </w:rPr>
        <w:t>已</w:t>
      </w:r>
      <w:r w:rsidRPr="008533CC">
        <w:rPr>
          <w:rFonts w:cs="宋体"/>
          <w:kern w:val="0"/>
          <w:sz w:val="24"/>
          <w:szCs w:val="23"/>
        </w:rPr>
        <w:t>全部</w:t>
      </w:r>
      <w:r w:rsidRPr="008533CC">
        <w:rPr>
          <w:rFonts w:cs="宋体" w:hint="eastAsia"/>
          <w:kern w:val="0"/>
          <w:sz w:val="24"/>
          <w:szCs w:val="23"/>
        </w:rPr>
        <w:t>支付。</w:t>
      </w:r>
    </w:p>
    <w:p w:rsidR="007D401C" w:rsidRPr="008533CC" w:rsidRDefault="00150121" w:rsidP="008533CC">
      <w:pPr>
        <w:autoSpaceDE w:val="0"/>
        <w:autoSpaceDN w:val="0"/>
        <w:adjustRightInd w:val="0"/>
        <w:spacing w:line="360" w:lineRule="auto"/>
        <w:ind w:firstLine="420"/>
        <w:jc w:val="left"/>
        <w:rPr>
          <w:rFonts w:cs="宋体"/>
          <w:kern w:val="0"/>
          <w:sz w:val="24"/>
          <w:szCs w:val="23"/>
        </w:rPr>
      </w:pPr>
      <w:r w:rsidRPr="008533CC">
        <w:rPr>
          <w:rFonts w:cs="宋体" w:hint="eastAsia"/>
          <w:kern w:val="0"/>
          <w:sz w:val="24"/>
          <w:szCs w:val="23"/>
        </w:rPr>
        <w:t>（</w:t>
      </w:r>
      <w:r w:rsidR="00343231" w:rsidRPr="008533CC">
        <w:rPr>
          <w:rFonts w:hint="eastAsia"/>
          <w:kern w:val="0"/>
          <w:sz w:val="24"/>
          <w:szCs w:val="23"/>
        </w:rPr>
        <w:t>6</w:t>
      </w:r>
      <w:r w:rsidRPr="008533CC">
        <w:rPr>
          <w:rFonts w:cs="宋体" w:hint="eastAsia"/>
          <w:kern w:val="0"/>
          <w:sz w:val="24"/>
          <w:szCs w:val="23"/>
        </w:rPr>
        <w:t>）本基金最后运作日其他</w:t>
      </w:r>
      <w:r w:rsidR="003E37B3" w:rsidRPr="008533CC">
        <w:rPr>
          <w:rFonts w:cs="宋体" w:hint="eastAsia"/>
          <w:kern w:val="0"/>
          <w:sz w:val="24"/>
          <w:szCs w:val="23"/>
        </w:rPr>
        <w:t>负债</w:t>
      </w:r>
      <w:r w:rsidRPr="008533CC">
        <w:rPr>
          <w:rFonts w:cs="宋体" w:hint="eastAsia"/>
          <w:kern w:val="0"/>
          <w:sz w:val="24"/>
          <w:szCs w:val="23"/>
        </w:rPr>
        <w:t>为本基金</w:t>
      </w:r>
      <w:r w:rsidR="003E37B3" w:rsidRPr="008533CC">
        <w:rPr>
          <w:rFonts w:cs="宋体" w:hint="eastAsia"/>
          <w:kern w:val="0"/>
          <w:sz w:val="24"/>
          <w:szCs w:val="23"/>
        </w:rPr>
        <w:t>预提费用</w:t>
      </w:r>
      <w:r w:rsidR="004772B5" w:rsidRPr="008533CC">
        <w:rPr>
          <w:rFonts w:cs="宋体" w:hint="eastAsia"/>
          <w:kern w:val="0"/>
          <w:sz w:val="24"/>
          <w:szCs w:val="23"/>
        </w:rPr>
        <w:t>和赎回费</w:t>
      </w:r>
      <w:r w:rsidRPr="008533CC">
        <w:rPr>
          <w:rFonts w:cs="宋体" w:hint="eastAsia"/>
          <w:kern w:val="0"/>
          <w:sz w:val="24"/>
          <w:szCs w:val="23"/>
        </w:rPr>
        <w:t>，</w:t>
      </w:r>
      <w:r w:rsidR="003E37B3" w:rsidRPr="008533CC">
        <w:rPr>
          <w:rFonts w:cs="宋体" w:hint="eastAsia"/>
          <w:kern w:val="0"/>
          <w:sz w:val="24"/>
          <w:szCs w:val="23"/>
        </w:rPr>
        <w:t>包含本基金</w:t>
      </w:r>
      <w:r w:rsidR="00A44947" w:rsidRPr="008533CC">
        <w:rPr>
          <w:rFonts w:cs="宋体" w:hint="eastAsia"/>
          <w:kern w:val="0"/>
          <w:sz w:val="24"/>
          <w:szCs w:val="23"/>
        </w:rPr>
        <w:t>审计费</w:t>
      </w:r>
      <w:r w:rsidR="00DE3823" w:rsidRPr="008533CC">
        <w:rPr>
          <w:rFonts w:cs="宋体" w:hint="eastAsia"/>
          <w:kern w:val="0"/>
          <w:sz w:val="24"/>
          <w:szCs w:val="23"/>
        </w:rPr>
        <w:t>55</w:t>
      </w:r>
      <w:r w:rsidR="0076012D" w:rsidRPr="008533CC">
        <w:rPr>
          <w:rFonts w:cs="宋体" w:hint="eastAsia"/>
          <w:kern w:val="0"/>
          <w:sz w:val="24"/>
          <w:szCs w:val="23"/>
        </w:rPr>
        <w:t>,</w:t>
      </w:r>
      <w:r w:rsidR="00A44947" w:rsidRPr="008533CC">
        <w:rPr>
          <w:rFonts w:cs="宋体" w:hint="eastAsia"/>
          <w:kern w:val="0"/>
          <w:sz w:val="24"/>
          <w:szCs w:val="23"/>
        </w:rPr>
        <w:t>000</w:t>
      </w:r>
      <w:r w:rsidR="006943E1" w:rsidRPr="008533CC">
        <w:rPr>
          <w:rFonts w:cs="宋体" w:hint="eastAsia"/>
          <w:kern w:val="0"/>
          <w:sz w:val="24"/>
          <w:szCs w:val="23"/>
        </w:rPr>
        <w:t>.00</w:t>
      </w:r>
      <w:r w:rsidR="00A44947" w:rsidRPr="008533CC">
        <w:rPr>
          <w:rFonts w:cs="宋体" w:hint="eastAsia"/>
          <w:kern w:val="0"/>
          <w:sz w:val="24"/>
          <w:szCs w:val="23"/>
        </w:rPr>
        <w:t>元，信息披露费</w:t>
      </w:r>
      <w:r w:rsidR="00DE3823" w:rsidRPr="008533CC">
        <w:rPr>
          <w:rFonts w:cs="宋体" w:hint="eastAsia"/>
          <w:kern w:val="0"/>
          <w:sz w:val="24"/>
          <w:szCs w:val="23"/>
        </w:rPr>
        <w:t>75</w:t>
      </w:r>
      <w:r w:rsidR="0076012D" w:rsidRPr="008533CC">
        <w:rPr>
          <w:rFonts w:cs="宋体" w:hint="eastAsia"/>
          <w:kern w:val="0"/>
          <w:sz w:val="24"/>
          <w:szCs w:val="23"/>
        </w:rPr>
        <w:t>,</w:t>
      </w:r>
      <w:r w:rsidR="00A44947" w:rsidRPr="008533CC">
        <w:rPr>
          <w:rFonts w:cs="宋体" w:hint="eastAsia"/>
          <w:kern w:val="0"/>
          <w:sz w:val="24"/>
          <w:szCs w:val="23"/>
        </w:rPr>
        <w:t>000</w:t>
      </w:r>
      <w:r w:rsidR="006943E1" w:rsidRPr="008533CC">
        <w:rPr>
          <w:rFonts w:cs="宋体" w:hint="eastAsia"/>
          <w:kern w:val="0"/>
          <w:sz w:val="24"/>
          <w:szCs w:val="23"/>
        </w:rPr>
        <w:t>.00</w:t>
      </w:r>
      <w:r w:rsidR="00A44947" w:rsidRPr="008533CC">
        <w:rPr>
          <w:rFonts w:cs="宋体" w:hint="eastAsia"/>
          <w:kern w:val="0"/>
          <w:sz w:val="24"/>
          <w:szCs w:val="23"/>
        </w:rPr>
        <w:t>元</w:t>
      </w:r>
      <w:r w:rsidR="00667DDA" w:rsidRPr="008533CC">
        <w:rPr>
          <w:rFonts w:cs="宋体" w:hint="eastAsia"/>
          <w:kern w:val="0"/>
          <w:sz w:val="24"/>
          <w:szCs w:val="23"/>
        </w:rPr>
        <w:t>，</w:t>
      </w:r>
      <w:r w:rsidR="004772B5" w:rsidRPr="008533CC">
        <w:rPr>
          <w:rFonts w:cs="宋体" w:hint="eastAsia"/>
          <w:kern w:val="0"/>
          <w:sz w:val="24"/>
          <w:szCs w:val="23"/>
        </w:rPr>
        <w:t>赎回费</w:t>
      </w:r>
      <w:r w:rsidR="004772B5" w:rsidRPr="008533CC">
        <w:rPr>
          <w:rFonts w:cs="宋体" w:hint="eastAsia"/>
          <w:kern w:val="0"/>
          <w:sz w:val="24"/>
          <w:szCs w:val="23"/>
        </w:rPr>
        <w:t>16.51</w:t>
      </w:r>
      <w:r w:rsidR="004772B5" w:rsidRPr="008533CC">
        <w:rPr>
          <w:rFonts w:cs="宋体" w:hint="eastAsia"/>
          <w:kern w:val="0"/>
          <w:sz w:val="24"/>
          <w:szCs w:val="23"/>
        </w:rPr>
        <w:t>元，</w:t>
      </w:r>
      <w:r w:rsidR="00996901" w:rsidRPr="008533CC">
        <w:rPr>
          <w:rFonts w:cs="宋体" w:hint="eastAsia"/>
          <w:kern w:val="0"/>
          <w:sz w:val="24"/>
          <w:szCs w:val="23"/>
        </w:rPr>
        <w:t>上述</w:t>
      </w:r>
      <w:r w:rsidRPr="008533CC">
        <w:rPr>
          <w:rFonts w:cs="宋体" w:hint="eastAsia"/>
          <w:kern w:val="0"/>
          <w:sz w:val="24"/>
          <w:szCs w:val="23"/>
        </w:rPr>
        <w:t>款项</w:t>
      </w:r>
      <w:r w:rsidR="00996901" w:rsidRPr="008533CC">
        <w:rPr>
          <w:rFonts w:cs="宋体" w:hint="eastAsia"/>
          <w:kern w:val="0"/>
          <w:sz w:val="24"/>
          <w:szCs w:val="23"/>
        </w:rPr>
        <w:t>截至</w:t>
      </w:r>
      <w:r w:rsidR="001244DA" w:rsidRPr="008533CC">
        <w:rPr>
          <w:rFonts w:hint="eastAsia"/>
          <w:kern w:val="0"/>
          <w:sz w:val="24"/>
          <w:szCs w:val="23"/>
        </w:rPr>
        <w:t>2018</w:t>
      </w:r>
      <w:r w:rsidR="00996901" w:rsidRPr="008533CC">
        <w:rPr>
          <w:rFonts w:hint="eastAsia"/>
          <w:kern w:val="0"/>
          <w:sz w:val="24"/>
          <w:szCs w:val="23"/>
        </w:rPr>
        <w:t>年</w:t>
      </w:r>
      <w:r w:rsidR="00DE3823" w:rsidRPr="008533CC">
        <w:rPr>
          <w:rFonts w:hint="eastAsia"/>
          <w:kern w:val="0"/>
          <w:sz w:val="24"/>
          <w:szCs w:val="23"/>
        </w:rPr>
        <w:t>12</w:t>
      </w:r>
      <w:r w:rsidR="00996901" w:rsidRPr="008533CC">
        <w:rPr>
          <w:rFonts w:hint="eastAsia"/>
          <w:kern w:val="0"/>
          <w:sz w:val="24"/>
          <w:szCs w:val="23"/>
        </w:rPr>
        <w:t>月</w:t>
      </w:r>
      <w:r w:rsidR="00DE3823" w:rsidRPr="008533CC">
        <w:rPr>
          <w:rFonts w:hint="eastAsia"/>
          <w:kern w:val="0"/>
          <w:sz w:val="24"/>
          <w:szCs w:val="23"/>
        </w:rPr>
        <w:t>12</w:t>
      </w:r>
      <w:r w:rsidR="00996901" w:rsidRPr="008533CC">
        <w:rPr>
          <w:rFonts w:hint="eastAsia"/>
          <w:kern w:val="0"/>
          <w:sz w:val="24"/>
          <w:szCs w:val="23"/>
        </w:rPr>
        <w:t>日</w:t>
      </w:r>
      <w:r w:rsidR="00996901" w:rsidRPr="008533CC">
        <w:rPr>
          <w:rFonts w:cs="宋体" w:hint="eastAsia"/>
          <w:kern w:val="0"/>
          <w:sz w:val="24"/>
          <w:szCs w:val="23"/>
        </w:rPr>
        <w:t>已全部偿还</w:t>
      </w:r>
      <w:r w:rsidRPr="008533CC">
        <w:rPr>
          <w:rFonts w:cs="宋体" w:hint="eastAsia"/>
          <w:kern w:val="0"/>
          <w:sz w:val="24"/>
          <w:szCs w:val="23"/>
        </w:rPr>
        <w:t>。</w:t>
      </w:r>
    </w:p>
    <w:p w:rsidR="00150121" w:rsidRPr="008533CC" w:rsidRDefault="00DF54DC" w:rsidP="008533CC">
      <w:pPr>
        <w:pStyle w:val="30"/>
        <w:spacing w:line="360" w:lineRule="auto"/>
        <w:rPr>
          <w:sz w:val="24"/>
          <w:szCs w:val="24"/>
        </w:rPr>
      </w:pPr>
      <w:bookmarkStart w:id="39" w:name="_Toc520804611"/>
      <w:r w:rsidRPr="008533CC">
        <w:rPr>
          <w:rFonts w:hint="eastAsia"/>
          <w:sz w:val="24"/>
          <w:szCs w:val="24"/>
        </w:rPr>
        <w:t xml:space="preserve">6.4 </w:t>
      </w:r>
      <w:r w:rsidR="00150121" w:rsidRPr="008533CC">
        <w:rPr>
          <w:rFonts w:hint="eastAsia"/>
          <w:sz w:val="24"/>
          <w:szCs w:val="24"/>
        </w:rPr>
        <w:t>清算</w:t>
      </w:r>
      <w:r w:rsidR="00050DED" w:rsidRPr="008533CC">
        <w:rPr>
          <w:rFonts w:hint="eastAsia"/>
          <w:sz w:val="24"/>
          <w:szCs w:val="24"/>
        </w:rPr>
        <w:t>期的清算损益情况</w:t>
      </w:r>
      <w:bookmarkEnd w:id="39"/>
    </w:p>
    <w:p w:rsidR="00150121" w:rsidRPr="008533CC" w:rsidRDefault="00150121" w:rsidP="008533CC">
      <w:pPr>
        <w:spacing w:line="360" w:lineRule="auto"/>
        <w:ind w:right="460"/>
        <w:jc w:val="right"/>
        <w:rPr>
          <w:rFonts w:cs="宋体"/>
          <w:kern w:val="0"/>
          <w:sz w:val="24"/>
          <w:szCs w:val="23"/>
        </w:rPr>
      </w:pPr>
      <w:r w:rsidRPr="008533CC">
        <w:rPr>
          <w:rFonts w:cs="宋体" w:hint="eastAsia"/>
          <w:kern w:val="0"/>
          <w:sz w:val="24"/>
          <w:szCs w:val="23"/>
        </w:rPr>
        <w:t>单位：人民币元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5529"/>
      </w:tblGrid>
      <w:tr w:rsidR="00150121" w:rsidRPr="008533CC" w:rsidTr="000B00BA">
        <w:trPr>
          <w:trHeight w:val="353"/>
        </w:trPr>
        <w:tc>
          <w:tcPr>
            <w:tcW w:w="4077" w:type="dxa"/>
          </w:tcPr>
          <w:p w:rsidR="00150121" w:rsidRPr="008533CC" w:rsidRDefault="00150121" w:rsidP="008533CC">
            <w:pPr>
              <w:autoSpaceDE w:val="0"/>
              <w:autoSpaceDN w:val="0"/>
              <w:adjustRightInd w:val="0"/>
              <w:spacing w:line="360" w:lineRule="auto"/>
              <w:jc w:val="left"/>
              <w:rPr>
                <w:rFonts w:cs="宋体"/>
                <w:color w:val="000000"/>
                <w:kern w:val="0"/>
                <w:sz w:val="24"/>
                <w:szCs w:val="23"/>
              </w:rPr>
            </w:pPr>
            <w:r w:rsidRPr="008533CC">
              <w:rPr>
                <w:rFonts w:cs="宋体" w:hint="eastAsia"/>
                <w:color w:val="000000"/>
                <w:kern w:val="0"/>
                <w:sz w:val="24"/>
                <w:szCs w:val="23"/>
              </w:rPr>
              <w:t>项目</w:t>
            </w:r>
          </w:p>
        </w:tc>
        <w:tc>
          <w:tcPr>
            <w:tcW w:w="5529" w:type="dxa"/>
          </w:tcPr>
          <w:p w:rsidR="00832117" w:rsidRPr="008533CC" w:rsidRDefault="00150121" w:rsidP="008533CC">
            <w:pPr>
              <w:autoSpaceDE w:val="0"/>
              <w:autoSpaceDN w:val="0"/>
              <w:adjustRightInd w:val="0"/>
              <w:spacing w:line="360" w:lineRule="auto"/>
              <w:jc w:val="left"/>
              <w:rPr>
                <w:rFonts w:cs="宋体"/>
                <w:color w:val="000000"/>
                <w:kern w:val="0"/>
                <w:sz w:val="24"/>
                <w:szCs w:val="23"/>
              </w:rPr>
            </w:pPr>
            <w:r w:rsidRPr="008533CC">
              <w:rPr>
                <w:rFonts w:cs="宋体" w:hint="eastAsia"/>
                <w:color w:val="000000"/>
                <w:kern w:val="0"/>
                <w:sz w:val="24"/>
                <w:szCs w:val="23"/>
              </w:rPr>
              <w:t>自</w:t>
            </w:r>
            <w:r w:rsidR="00492421" w:rsidRPr="008533CC">
              <w:rPr>
                <w:color w:val="000000"/>
                <w:kern w:val="0"/>
                <w:sz w:val="24"/>
                <w:szCs w:val="23"/>
              </w:rPr>
              <w:t>201</w:t>
            </w:r>
            <w:r w:rsidR="00492421" w:rsidRPr="008533CC">
              <w:rPr>
                <w:rFonts w:hint="eastAsia"/>
                <w:color w:val="000000"/>
                <w:kern w:val="0"/>
                <w:sz w:val="24"/>
                <w:szCs w:val="23"/>
              </w:rPr>
              <w:t>8</w:t>
            </w:r>
            <w:r w:rsidR="00492421" w:rsidRPr="008533CC">
              <w:rPr>
                <w:rFonts w:cs="宋体" w:hint="eastAsia"/>
                <w:color w:val="000000"/>
                <w:kern w:val="0"/>
                <w:sz w:val="24"/>
                <w:szCs w:val="23"/>
              </w:rPr>
              <w:t>年</w:t>
            </w:r>
            <w:r w:rsidR="00492421" w:rsidRPr="008533CC">
              <w:rPr>
                <w:color w:val="000000"/>
                <w:kern w:val="0"/>
                <w:sz w:val="24"/>
                <w:szCs w:val="23"/>
              </w:rPr>
              <w:t>1</w:t>
            </w:r>
            <w:r w:rsidR="00461468" w:rsidRPr="008533CC">
              <w:rPr>
                <w:rFonts w:hint="eastAsia"/>
                <w:color w:val="000000"/>
                <w:kern w:val="0"/>
                <w:sz w:val="24"/>
                <w:szCs w:val="23"/>
              </w:rPr>
              <w:t>1</w:t>
            </w:r>
            <w:r w:rsidRPr="008533CC">
              <w:rPr>
                <w:rFonts w:cs="宋体" w:hint="eastAsia"/>
                <w:color w:val="000000"/>
                <w:kern w:val="0"/>
                <w:sz w:val="24"/>
                <w:szCs w:val="23"/>
              </w:rPr>
              <w:t>月</w:t>
            </w:r>
            <w:r w:rsidR="00461468" w:rsidRPr="008533CC">
              <w:rPr>
                <w:rFonts w:cs="宋体" w:hint="eastAsia"/>
                <w:color w:val="000000"/>
                <w:kern w:val="0"/>
                <w:sz w:val="24"/>
                <w:szCs w:val="23"/>
              </w:rPr>
              <w:t>2</w:t>
            </w:r>
            <w:r w:rsidR="00492421" w:rsidRPr="008533CC">
              <w:rPr>
                <w:rFonts w:cs="宋体" w:hint="eastAsia"/>
                <w:color w:val="000000"/>
                <w:kern w:val="0"/>
                <w:sz w:val="24"/>
                <w:szCs w:val="23"/>
              </w:rPr>
              <w:t>3</w:t>
            </w:r>
            <w:r w:rsidRPr="008533CC">
              <w:rPr>
                <w:rFonts w:cs="宋体" w:hint="eastAsia"/>
                <w:color w:val="000000"/>
                <w:kern w:val="0"/>
                <w:sz w:val="24"/>
                <w:szCs w:val="23"/>
              </w:rPr>
              <w:t>日至</w:t>
            </w:r>
            <w:r w:rsidRPr="008533CC">
              <w:rPr>
                <w:color w:val="000000"/>
                <w:kern w:val="0"/>
                <w:sz w:val="24"/>
                <w:szCs w:val="23"/>
              </w:rPr>
              <w:t>201</w:t>
            </w:r>
            <w:r w:rsidR="00722893" w:rsidRPr="008533CC">
              <w:rPr>
                <w:rFonts w:hint="eastAsia"/>
                <w:color w:val="000000"/>
                <w:kern w:val="0"/>
                <w:sz w:val="24"/>
                <w:szCs w:val="23"/>
              </w:rPr>
              <w:t>8</w:t>
            </w:r>
            <w:r w:rsidRPr="008533CC">
              <w:rPr>
                <w:rFonts w:cs="宋体" w:hint="eastAsia"/>
                <w:color w:val="000000"/>
                <w:kern w:val="0"/>
                <w:sz w:val="24"/>
                <w:szCs w:val="23"/>
              </w:rPr>
              <w:t>年</w:t>
            </w:r>
            <w:r w:rsidR="00050DED" w:rsidRPr="008533CC">
              <w:rPr>
                <w:rFonts w:cs="宋体"/>
                <w:color w:val="000000"/>
                <w:kern w:val="0"/>
                <w:sz w:val="24"/>
                <w:szCs w:val="23"/>
              </w:rPr>
              <w:t>12</w:t>
            </w:r>
            <w:r w:rsidR="004248BE" w:rsidRPr="008533CC">
              <w:rPr>
                <w:rFonts w:cs="宋体" w:hint="eastAsia"/>
                <w:color w:val="000000"/>
                <w:kern w:val="0"/>
                <w:sz w:val="24"/>
                <w:szCs w:val="23"/>
              </w:rPr>
              <w:t>月</w:t>
            </w:r>
            <w:r w:rsidR="00050DED" w:rsidRPr="008533CC">
              <w:rPr>
                <w:rFonts w:cs="宋体"/>
                <w:color w:val="000000"/>
                <w:kern w:val="0"/>
                <w:sz w:val="24"/>
                <w:szCs w:val="23"/>
              </w:rPr>
              <w:t>25</w:t>
            </w:r>
            <w:r w:rsidRPr="008533CC">
              <w:rPr>
                <w:rFonts w:cs="宋体" w:hint="eastAsia"/>
                <w:color w:val="000000"/>
                <w:kern w:val="0"/>
                <w:sz w:val="24"/>
                <w:szCs w:val="23"/>
              </w:rPr>
              <w:t>日止清算期间</w:t>
            </w:r>
          </w:p>
        </w:tc>
      </w:tr>
      <w:tr w:rsidR="0098034A" w:rsidRPr="008533CC" w:rsidTr="000B00BA">
        <w:trPr>
          <w:trHeight w:val="120"/>
        </w:trPr>
        <w:tc>
          <w:tcPr>
            <w:tcW w:w="4077" w:type="dxa"/>
          </w:tcPr>
          <w:p w:rsidR="0098034A" w:rsidRPr="008533CC" w:rsidRDefault="0098034A" w:rsidP="008533CC">
            <w:pPr>
              <w:autoSpaceDE w:val="0"/>
              <w:autoSpaceDN w:val="0"/>
              <w:adjustRightInd w:val="0"/>
              <w:spacing w:line="360" w:lineRule="auto"/>
              <w:jc w:val="left"/>
              <w:rPr>
                <w:rFonts w:cs="宋体"/>
                <w:color w:val="000000"/>
                <w:kern w:val="0"/>
                <w:sz w:val="24"/>
                <w:szCs w:val="23"/>
              </w:rPr>
            </w:pPr>
            <w:r w:rsidRPr="008533CC">
              <w:rPr>
                <w:rFonts w:cs="宋体" w:hint="eastAsia"/>
                <w:color w:val="000000"/>
                <w:kern w:val="0"/>
                <w:sz w:val="24"/>
                <w:szCs w:val="23"/>
              </w:rPr>
              <w:t>一、资产处置</w:t>
            </w:r>
            <w:r w:rsidR="00B6070E" w:rsidRPr="008533CC">
              <w:rPr>
                <w:rFonts w:cs="宋体" w:hint="eastAsia"/>
                <w:color w:val="000000"/>
                <w:kern w:val="0"/>
                <w:sz w:val="24"/>
                <w:szCs w:val="23"/>
              </w:rPr>
              <w:t>收入</w:t>
            </w:r>
          </w:p>
        </w:tc>
        <w:tc>
          <w:tcPr>
            <w:tcW w:w="5529" w:type="dxa"/>
          </w:tcPr>
          <w:p w:rsidR="0098034A" w:rsidRPr="008533CC" w:rsidRDefault="0098034A" w:rsidP="008533CC">
            <w:pPr>
              <w:autoSpaceDE w:val="0"/>
              <w:autoSpaceDN w:val="0"/>
              <w:adjustRightInd w:val="0"/>
              <w:spacing w:line="360" w:lineRule="auto"/>
              <w:jc w:val="left"/>
              <w:rPr>
                <w:rFonts w:cs="宋体"/>
                <w:color w:val="000000"/>
                <w:kern w:val="0"/>
                <w:sz w:val="24"/>
                <w:szCs w:val="23"/>
              </w:rPr>
            </w:pPr>
          </w:p>
        </w:tc>
      </w:tr>
      <w:tr w:rsidR="00150121" w:rsidRPr="008533CC" w:rsidTr="00CC4E92">
        <w:trPr>
          <w:trHeight w:val="165"/>
        </w:trPr>
        <w:tc>
          <w:tcPr>
            <w:tcW w:w="4077" w:type="dxa"/>
          </w:tcPr>
          <w:p w:rsidR="00150121" w:rsidRPr="008533CC" w:rsidRDefault="00924262" w:rsidP="008533CC">
            <w:pPr>
              <w:autoSpaceDE w:val="0"/>
              <w:autoSpaceDN w:val="0"/>
              <w:adjustRightInd w:val="0"/>
              <w:spacing w:line="360" w:lineRule="auto"/>
              <w:jc w:val="left"/>
              <w:rPr>
                <w:rFonts w:cs="宋体"/>
                <w:color w:val="000000"/>
                <w:kern w:val="0"/>
                <w:sz w:val="24"/>
                <w:szCs w:val="23"/>
              </w:rPr>
            </w:pPr>
            <w:r w:rsidRPr="008533CC">
              <w:rPr>
                <w:rFonts w:cs="宋体" w:hint="eastAsia"/>
                <w:color w:val="000000"/>
                <w:kern w:val="0"/>
                <w:sz w:val="24"/>
                <w:szCs w:val="23"/>
              </w:rPr>
              <w:t>1</w:t>
            </w:r>
            <w:r w:rsidRPr="008533CC">
              <w:rPr>
                <w:rFonts w:cs="宋体" w:hint="eastAsia"/>
                <w:color w:val="000000"/>
                <w:kern w:val="0"/>
                <w:sz w:val="24"/>
                <w:szCs w:val="23"/>
              </w:rPr>
              <w:t>．</w:t>
            </w:r>
            <w:r w:rsidR="00150121" w:rsidRPr="008533CC">
              <w:rPr>
                <w:rFonts w:cs="宋体" w:hint="eastAsia"/>
                <w:color w:val="000000"/>
                <w:kern w:val="0"/>
                <w:sz w:val="24"/>
                <w:szCs w:val="23"/>
              </w:rPr>
              <w:t>利息收入</w:t>
            </w:r>
            <w:r w:rsidR="00150121" w:rsidRPr="008533CC">
              <w:rPr>
                <w:rFonts w:cs="宋体"/>
                <w:color w:val="000000"/>
                <w:kern w:val="0"/>
                <w:sz w:val="24"/>
                <w:szCs w:val="23"/>
              </w:rPr>
              <w:t>-</w:t>
            </w:r>
            <w:r w:rsidR="00150121" w:rsidRPr="008533CC">
              <w:rPr>
                <w:rFonts w:cs="宋体" w:hint="eastAsia"/>
                <w:color w:val="000000"/>
                <w:kern w:val="0"/>
                <w:sz w:val="24"/>
                <w:szCs w:val="23"/>
              </w:rPr>
              <w:t>存款利息收入（注</w:t>
            </w:r>
            <w:r w:rsidR="00150121" w:rsidRPr="008533CC">
              <w:rPr>
                <w:rFonts w:cs="宋体"/>
                <w:color w:val="000000"/>
                <w:kern w:val="0"/>
                <w:sz w:val="24"/>
                <w:szCs w:val="23"/>
              </w:rPr>
              <w:t>1</w:t>
            </w:r>
            <w:r w:rsidR="00B93D5C" w:rsidRPr="008533CC">
              <w:rPr>
                <w:rFonts w:cs="宋体" w:hint="eastAsia"/>
                <w:color w:val="000000"/>
                <w:kern w:val="0"/>
                <w:sz w:val="24"/>
                <w:szCs w:val="23"/>
              </w:rPr>
              <w:t>）</w:t>
            </w:r>
          </w:p>
        </w:tc>
        <w:tc>
          <w:tcPr>
            <w:tcW w:w="5529" w:type="dxa"/>
            <w:vAlign w:val="center"/>
          </w:tcPr>
          <w:p w:rsidR="007D401C" w:rsidRPr="008533CC" w:rsidRDefault="00CC4E92" w:rsidP="008533CC">
            <w:pPr>
              <w:spacing w:line="360" w:lineRule="auto"/>
              <w:jc w:val="center"/>
              <w:rPr>
                <w:color w:val="000000"/>
                <w:kern w:val="0"/>
                <w:sz w:val="24"/>
                <w:szCs w:val="23"/>
              </w:rPr>
            </w:pPr>
            <w:r w:rsidRPr="008533CC">
              <w:rPr>
                <w:color w:val="000000"/>
                <w:kern w:val="0"/>
                <w:sz w:val="24"/>
                <w:szCs w:val="23"/>
              </w:rPr>
              <w:t>18,286.00</w:t>
            </w:r>
          </w:p>
        </w:tc>
      </w:tr>
      <w:tr w:rsidR="003C4E52" w:rsidRPr="008533CC" w:rsidTr="00CC4E92">
        <w:trPr>
          <w:trHeight w:val="165"/>
        </w:trPr>
        <w:tc>
          <w:tcPr>
            <w:tcW w:w="4077" w:type="dxa"/>
          </w:tcPr>
          <w:p w:rsidR="003C4E52" w:rsidRPr="008533CC" w:rsidRDefault="003C4E52" w:rsidP="008533CC">
            <w:pPr>
              <w:autoSpaceDE w:val="0"/>
              <w:autoSpaceDN w:val="0"/>
              <w:adjustRightInd w:val="0"/>
              <w:spacing w:line="360" w:lineRule="auto"/>
              <w:jc w:val="left"/>
              <w:rPr>
                <w:rFonts w:cs="宋体"/>
                <w:color w:val="000000"/>
                <w:kern w:val="0"/>
                <w:sz w:val="24"/>
                <w:szCs w:val="23"/>
              </w:rPr>
            </w:pPr>
            <w:r w:rsidRPr="008533CC">
              <w:rPr>
                <w:rFonts w:cs="宋体" w:hint="eastAsia"/>
                <w:color w:val="000000"/>
                <w:kern w:val="0"/>
                <w:sz w:val="24"/>
                <w:szCs w:val="23"/>
              </w:rPr>
              <w:t>2</w:t>
            </w:r>
            <w:r w:rsidRPr="008533CC">
              <w:rPr>
                <w:rFonts w:cs="宋体" w:hint="eastAsia"/>
                <w:color w:val="000000"/>
                <w:kern w:val="0"/>
                <w:sz w:val="24"/>
                <w:szCs w:val="23"/>
              </w:rPr>
              <w:t>．</w:t>
            </w:r>
            <w:r w:rsidR="00343231" w:rsidRPr="008533CC">
              <w:rPr>
                <w:rFonts w:cs="宋体" w:hint="eastAsia"/>
                <w:color w:val="000000"/>
                <w:kern w:val="0"/>
                <w:sz w:val="24"/>
                <w:szCs w:val="23"/>
              </w:rPr>
              <w:t>回购利息收入</w:t>
            </w:r>
          </w:p>
        </w:tc>
        <w:tc>
          <w:tcPr>
            <w:tcW w:w="5529" w:type="dxa"/>
            <w:vAlign w:val="center"/>
          </w:tcPr>
          <w:p w:rsidR="007D401C" w:rsidRPr="008533CC" w:rsidRDefault="00050DED" w:rsidP="008533CC">
            <w:pPr>
              <w:spacing w:line="360" w:lineRule="auto"/>
              <w:jc w:val="center"/>
              <w:rPr>
                <w:color w:val="000000"/>
                <w:kern w:val="0"/>
                <w:sz w:val="24"/>
                <w:szCs w:val="23"/>
              </w:rPr>
            </w:pPr>
            <w:r w:rsidRPr="008533CC">
              <w:rPr>
                <w:color w:val="000000"/>
                <w:kern w:val="0"/>
                <w:sz w:val="24"/>
                <w:szCs w:val="23"/>
              </w:rPr>
              <w:t>1,528.77</w:t>
            </w:r>
          </w:p>
        </w:tc>
      </w:tr>
      <w:tr w:rsidR="003C4E52" w:rsidRPr="008533CC" w:rsidTr="00CC4E92">
        <w:trPr>
          <w:trHeight w:val="165"/>
        </w:trPr>
        <w:tc>
          <w:tcPr>
            <w:tcW w:w="4077" w:type="dxa"/>
          </w:tcPr>
          <w:p w:rsidR="003C4E52" w:rsidRPr="008533CC" w:rsidRDefault="003C4E52" w:rsidP="008533CC">
            <w:pPr>
              <w:autoSpaceDE w:val="0"/>
              <w:autoSpaceDN w:val="0"/>
              <w:adjustRightInd w:val="0"/>
              <w:spacing w:line="360" w:lineRule="auto"/>
              <w:jc w:val="left"/>
              <w:rPr>
                <w:rFonts w:cs="宋体"/>
                <w:color w:val="000000"/>
                <w:kern w:val="0"/>
                <w:sz w:val="24"/>
                <w:szCs w:val="23"/>
              </w:rPr>
            </w:pPr>
            <w:r w:rsidRPr="008533CC">
              <w:rPr>
                <w:rFonts w:cs="宋体" w:hint="eastAsia"/>
                <w:color w:val="000000"/>
                <w:kern w:val="0"/>
                <w:sz w:val="24"/>
                <w:szCs w:val="23"/>
              </w:rPr>
              <w:t>二、清算费用</w:t>
            </w:r>
          </w:p>
        </w:tc>
        <w:tc>
          <w:tcPr>
            <w:tcW w:w="5529" w:type="dxa"/>
            <w:vAlign w:val="center"/>
          </w:tcPr>
          <w:p w:rsidR="003C4E52" w:rsidRPr="008533CC" w:rsidRDefault="003C4E52" w:rsidP="008533CC">
            <w:pPr>
              <w:autoSpaceDE w:val="0"/>
              <w:autoSpaceDN w:val="0"/>
              <w:adjustRightInd w:val="0"/>
              <w:spacing w:line="360" w:lineRule="auto"/>
              <w:jc w:val="center"/>
              <w:rPr>
                <w:rFonts w:cs="Arial"/>
                <w:color w:val="000000"/>
                <w:sz w:val="24"/>
              </w:rPr>
            </w:pPr>
          </w:p>
        </w:tc>
      </w:tr>
      <w:tr w:rsidR="003C4E52" w:rsidRPr="008533CC" w:rsidTr="00CC4E92">
        <w:trPr>
          <w:trHeight w:val="165"/>
        </w:trPr>
        <w:tc>
          <w:tcPr>
            <w:tcW w:w="4077" w:type="dxa"/>
          </w:tcPr>
          <w:p w:rsidR="003C4E52" w:rsidRPr="008533CC" w:rsidRDefault="003C4E52" w:rsidP="008533CC">
            <w:pPr>
              <w:autoSpaceDE w:val="0"/>
              <w:autoSpaceDN w:val="0"/>
              <w:adjustRightInd w:val="0"/>
              <w:spacing w:line="360" w:lineRule="auto"/>
              <w:jc w:val="left"/>
              <w:rPr>
                <w:rFonts w:cs="宋体"/>
                <w:color w:val="000000"/>
                <w:kern w:val="0"/>
                <w:sz w:val="24"/>
                <w:szCs w:val="23"/>
              </w:rPr>
            </w:pPr>
            <w:r w:rsidRPr="008533CC">
              <w:rPr>
                <w:rFonts w:cs="Arial"/>
                <w:sz w:val="24"/>
              </w:rPr>
              <w:t>银行划款手续费</w:t>
            </w:r>
          </w:p>
        </w:tc>
        <w:tc>
          <w:tcPr>
            <w:tcW w:w="5529" w:type="dxa"/>
            <w:vAlign w:val="center"/>
          </w:tcPr>
          <w:p w:rsidR="003C4E52" w:rsidRPr="008533CC" w:rsidRDefault="00050DED" w:rsidP="008533CC">
            <w:pPr>
              <w:autoSpaceDE w:val="0"/>
              <w:autoSpaceDN w:val="0"/>
              <w:adjustRightInd w:val="0"/>
              <w:spacing w:line="360" w:lineRule="auto"/>
              <w:jc w:val="center"/>
              <w:rPr>
                <w:rFonts w:cs="Arial"/>
                <w:color w:val="000000"/>
                <w:sz w:val="24"/>
              </w:rPr>
            </w:pPr>
            <w:r w:rsidRPr="008533CC">
              <w:rPr>
                <w:rFonts w:cs="Arial"/>
                <w:color w:val="000000"/>
                <w:sz w:val="24"/>
              </w:rPr>
              <w:t>115.00</w:t>
            </w:r>
          </w:p>
        </w:tc>
      </w:tr>
      <w:tr w:rsidR="003C4E52" w:rsidRPr="008533CC" w:rsidTr="00CC4E92">
        <w:trPr>
          <w:trHeight w:val="165"/>
        </w:trPr>
        <w:tc>
          <w:tcPr>
            <w:tcW w:w="4077" w:type="dxa"/>
          </w:tcPr>
          <w:p w:rsidR="003C4E52" w:rsidRPr="008533CC" w:rsidRDefault="003C4E52" w:rsidP="008533CC">
            <w:pPr>
              <w:autoSpaceDE w:val="0"/>
              <w:autoSpaceDN w:val="0"/>
              <w:adjustRightInd w:val="0"/>
              <w:spacing w:line="360" w:lineRule="auto"/>
              <w:jc w:val="left"/>
              <w:rPr>
                <w:rFonts w:cs="宋体"/>
                <w:color w:val="000000"/>
                <w:kern w:val="0"/>
                <w:sz w:val="24"/>
                <w:szCs w:val="23"/>
              </w:rPr>
            </w:pPr>
            <w:r w:rsidRPr="008533CC">
              <w:rPr>
                <w:rFonts w:cs="Arial" w:hint="eastAsia"/>
                <w:sz w:val="24"/>
              </w:rPr>
              <w:t>律师费</w:t>
            </w:r>
          </w:p>
        </w:tc>
        <w:tc>
          <w:tcPr>
            <w:tcW w:w="5529" w:type="dxa"/>
            <w:vAlign w:val="center"/>
          </w:tcPr>
          <w:p w:rsidR="003C4E52" w:rsidRPr="008533CC" w:rsidRDefault="00CD4BB2" w:rsidP="008533CC">
            <w:pPr>
              <w:autoSpaceDE w:val="0"/>
              <w:autoSpaceDN w:val="0"/>
              <w:adjustRightInd w:val="0"/>
              <w:spacing w:line="360" w:lineRule="auto"/>
              <w:jc w:val="center"/>
              <w:rPr>
                <w:rFonts w:cs="Arial"/>
                <w:color w:val="000000"/>
                <w:sz w:val="24"/>
              </w:rPr>
            </w:pPr>
            <w:r w:rsidRPr="008533CC">
              <w:rPr>
                <w:rFonts w:cs="Arial"/>
                <w:color w:val="000000"/>
                <w:sz w:val="24"/>
              </w:rPr>
              <w:t>40</w:t>
            </w:r>
            <w:r w:rsidRPr="008533CC">
              <w:rPr>
                <w:rFonts w:cs="Arial" w:hint="eastAsia"/>
                <w:color w:val="000000"/>
                <w:sz w:val="24"/>
              </w:rPr>
              <w:t>,</w:t>
            </w:r>
            <w:r w:rsidRPr="008533CC">
              <w:rPr>
                <w:rFonts w:cs="Arial"/>
                <w:color w:val="000000"/>
                <w:sz w:val="24"/>
              </w:rPr>
              <w:t>000</w:t>
            </w:r>
            <w:r w:rsidRPr="008533CC">
              <w:rPr>
                <w:rFonts w:cs="Arial" w:hint="eastAsia"/>
                <w:color w:val="000000"/>
                <w:sz w:val="24"/>
              </w:rPr>
              <w:t>.00</w:t>
            </w:r>
          </w:p>
        </w:tc>
      </w:tr>
      <w:tr w:rsidR="003C4E52" w:rsidRPr="008533CC" w:rsidTr="00CC4E92">
        <w:trPr>
          <w:trHeight w:val="165"/>
        </w:trPr>
        <w:tc>
          <w:tcPr>
            <w:tcW w:w="4077" w:type="dxa"/>
          </w:tcPr>
          <w:p w:rsidR="003C4E52" w:rsidRPr="008533CC" w:rsidRDefault="003C4E52" w:rsidP="008533CC">
            <w:pPr>
              <w:autoSpaceDE w:val="0"/>
              <w:autoSpaceDN w:val="0"/>
              <w:adjustRightInd w:val="0"/>
              <w:spacing w:line="360" w:lineRule="auto"/>
              <w:jc w:val="left"/>
              <w:rPr>
                <w:rFonts w:cs="Arial"/>
                <w:sz w:val="24"/>
              </w:rPr>
            </w:pPr>
            <w:r w:rsidRPr="008533CC">
              <w:rPr>
                <w:rFonts w:cs="Arial" w:hint="eastAsia"/>
                <w:sz w:val="24"/>
              </w:rPr>
              <w:t>公证费</w:t>
            </w:r>
          </w:p>
        </w:tc>
        <w:tc>
          <w:tcPr>
            <w:tcW w:w="5529" w:type="dxa"/>
            <w:vAlign w:val="center"/>
          </w:tcPr>
          <w:p w:rsidR="003C4E52" w:rsidRPr="008533CC" w:rsidRDefault="00CD4BB2" w:rsidP="008533CC">
            <w:pPr>
              <w:autoSpaceDE w:val="0"/>
              <w:autoSpaceDN w:val="0"/>
              <w:adjustRightInd w:val="0"/>
              <w:spacing w:line="360" w:lineRule="auto"/>
              <w:jc w:val="center"/>
              <w:rPr>
                <w:rFonts w:cs="Arial"/>
                <w:color w:val="000000"/>
                <w:sz w:val="24"/>
              </w:rPr>
            </w:pPr>
            <w:r w:rsidRPr="008533CC">
              <w:rPr>
                <w:rFonts w:cs="Arial"/>
                <w:color w:val="000000"/>
                <w:sz w:val="24"/>
              </w:rPr>
              <w:t>10</w:t>
            </w:r>
            <w:r w:rsidRPr="008533CC">
              <w:rPr>
                <w:rFonts w:cs="Arial" w:hint="eastAsia"/>
                <w:color w:val="000000"/>
                <w:sz w:val="24"/>
              </w:rPr>
              <w:t>,</w:t>
            </w:r>
            <w:r w:rsidRPr="008533CC">
              <w:rPr>
                <w:rFonts w:cs="Arial"/>
                <w:color w:val="000000"/>
                <w:sz w:val="24"/>
              </w:rPr>
              <w:t>000</w:t>
            </w:r>
            <w:r w:rsidRPr="008533CC">
              <w:rPr>
                <w:rFonts w:cs="Arial" w:hint="eastAsia"/>
                <w:color w:val="000000"/>
                <w:sz w:val="24"/>
              </w:rPr>
              <w:t>.00</w:t>
            </w:r>
          </w:p>
        </w:tc>
      </w:tr>
      <w:tr w:rsidR="003C4E52" w:rsidRPr="008533CC" w:rsidTr="00CC4E92">
        <w:trPr>
          <w:trHeight w:val="165"/>
        </w:trPr>
        <w:tc>
          <w:tcPr>
            <w:tcW w:w="4077" w:type="dxa"/>
          </w:tcPr>
          <w:p w:rsidR="00B93D5C" w:rsidRPr="008533CC" w:rsidRDefault="003C4E52" w:rsidP="008533CC">
            <w:pPr>
              <w:autoSpaceDE w:val="0"/>
              <w:autoSpaceDN w:val="0"/>
              <w:adjustRightInd w:val="0"/>
              <w:spacing w:line="360" w:lineRule="auto"/>
              <w:jc w:val="left"/>
              <w:rPr>
                <w:rFonts w:cs="宋体"/>
                <w:color w:val="000000"/>
                <w:kern w:val="0"/>
                <w:sz w:val="24"/>
                <w:szCs w:val="23"/>
              </w:rPr>
            </w:pPr>
            <w:r w:rsidRPr="008533CC">
              <w:rPr>
                <w:rFonts w:cs="Arial" w:hint="eastAsia"/>
                <w:sz w:val="24"/>
              </w:rPr>
              <w:t>其他费用</w:t>
            </w:r>
            <w:r w:rsidR="00AB191F" w:rsidRPr="008533CC">
              <w:rPr>
                <w:rFonts w:cs="宋体" w:hint="eastAsia"/>
                <w:color w:val="000000"/>
                <w:kern w:val="0"/>
                <w:sz w:val="24"/>
                <w:szCs w:val="23"/>
              </w:rPr>
              <w:t>（注</w:t>
            </w:r>
            <w:r w:rsidR="00CE5F7E" w:rsidRPr="008533CC">
              <w:rPr>
                <w:rFonts w:cs="宋体" w:hint="eastAsia"/>
                <w:color w:val="000000"/>
                <w:kern w:val="0"/>
                <w:sz w:val="24"/>
                <w:szCs w:val="23"/>
              </w:rPr>
              <w:t>2</w:t>
            </w:r>
            <w:r w:rsidR="00AB191F" w:rsidRPr="008533CC">
              <w:rPr>
                <w:rFonts w:cs="宋体" w:hint="eastAsia"/>
                <w:color w:val="000000"/>
                <w:kern w:val="0"/>
                <w:sz w:val="24"/>
                <w:szCs w:val="23"/>
              </w:rPr>
              <w:t>）</w:t>
            </w:r>
          </w:p>
        </w:tc>
        <w:tc>
          <w:tcPr>
            <w:tcW w:w="5529" w:type="dxa"/>
            <w:vAlign w:val="center"/>
          </w:tcPr>
          <w:p w:rsidR="003C4E52" w:rsidRPr="008533CC" w:rsidRDefault="00EB695E" w:rsidP="008533CC">
            <w:pPr>
              <w:autoSpaceDE w:val="0"/>
              <w:autoSpaceDN w:val="0"/>
              <w:adjustRightInd w:val="0"/>
              <w:spacing w:line="360" w:lineRule="auto"/>
              <w:jc w:val="center"/>
              <w:rPr>
                <w:rFonts w:cs="Arial"/>
                <w:color w:val="000000"/>
                <w:sz w:val="24"/>
              </w:rPr>
            </w:pPr>
            <w:r w:rsidRPr="008533CC">
              <w:rPr>
                <w:rFonts w:cs="Arial" w:hint="eastAsia"/>
                <w:color w:val="000000"/>
                <w:sz w:val="24"/>
              </w:rPr>
              <w:t>10,293.40</w:t>
            </w:r>
          </w:p>
        </w:tc>
      </w:tr>
      <w:tr w:rsidR="003C4E52" w:rsidRPr="008533CC" w:rsidTr="00CC4E92">
        <w:trPr>
          <w:trHeight w:val="165"/>
        </w:trPr>
        <w:tc>
          <w:tcPr>
            <w:tcW w:w="4077" w:type="dxa"/>
          </w:tcPr>
          <w:p w:rsidR="003C4E52" w:rsidRPr="008533CC" w:rsidRDefault="003C4E52" w:rsidP="008533CC">
            <w:pPr>
              <w:autoSpaceDE w:val="0"/>
              <w:autoSpaceDN w:val="0"/>
              <w:adjustRightInd w:val="0"/>
              <w:spacing w:line="360" w:lineRule="auto"/>
              <w:jc w:val="left"/>
              <w:rPr>
                <w:rFonts w:cs="宋体"/>
                <w:color w:val="000000"/>
                <w:kern w:val="0"/>
                <w:sz w:val="24"/>
                <w:szCs w:val="23"/>
              </w:rPr>
            </w:pPr>
            <w:r w:rsidRPr="008533CC">
              <w:rPr>
                <w:rFonts w:cs="宋体" w:hint="eastAsia"/>
                <w:color w:val="000000"/>
                <w:kern w:val="0"/>
                <w:sz w:val="24"/>
                <w:szCs w:val="23"/>
              </w:rPr>
              <w:t>二、清算净损益（净亏损以“</w:t>
            </w:r>
            <w:r w:rsidRPr="008533CC">
              <w:rPr>
                <w:rFonts w:cs="宋体" w:hint="eastAsia"/>
                <w:color w:val="000000"/>
                <w:kern w:val="0"/>
                <w:sz w:val="24"/>
                <w:szCs w:val="23"/>
              </w:rPr>
              <w:t>-</w:t>
            </w:r>
            <w:r w:rsidRPr="008533CC">
              <w:rPr>
                <w:rFonts w:cs="宋体" w:hint="eastAsia"/>
                <w:color w:val="000000"/>
                <w:kern w:val="0"/>
                <w:sz w:val="24"/>
                <w:szCs w:val="23"/>
              </w:rPr>
              <w:t>”）号填列</w:t>
            </w:r>
          </w:p>
        </w:tc>
        <w:tc>
          <w:tcPr>
            <w:tcW w:w="5529" w:type="dxa"/>
            <w:vAlign w:val="center"/>
          </w:tcPr>
          <w:p w:rsidR="007D401C" w:rsidRPr="008533CC" w:rsidRDefault="00CC4E92" w:rsidP="008533CC">
            <w:pPr>
              <w:autoSpaceDE w:val="0"/>
              <w:autoSpaceDN w:val="0"/>
              <w:adjustRightInd w:val="0"/>
              <w:spacing w:line="360" w:lineRule="auto"/>
              <w:jc w:val="center"/>
              <w:rPr>
                <w:rFonts w:cs="宋体"/>
                <w:kern w:val="0"/>
                <w:sz w:val="24"/>
                <w:szCs w:val="23"/>
              </w:rPr>
            </w:pPr>
            <w:r w:rsidRPr="008533CC">
              <w:rPr>
                <w:rFonts w:cs="宋体" w:hint="eastAsia"/>
                <w:kern w:val="0"/>
                <w:sz w:val="24"/>
                <w:szCs w:val="23"/>
              </w:rPr>
              <w:t>-</w:t>
            </w:r>
            <w:r w:rsidR="00533638" w:rsidRPr="008533CC">
              <w:rPr>
                <w:rFonts w:cs="宋体" w:hint="eastAsia"/>
                <w:kern w:val="0"/>
                <w:sz w:val="24"/>
                <w:szCs w:val="23"/>
              </w:rPr>
              <w:t>40,593.63</w:t>
            </w:r>
          </w:p>
        </w:tc>
      </w:tr>
    </w:tbl>
    <w:p w:rsidR="00981F90" w:rsidRPr="008533CC" w:rsidRDefault="00150121" w:rsidP="008533CC">
      <w:pPr>
        <w:autoSpaceDE w:val="0"/>
        <w:autoSpaceDN w:val="0"/>
        <w:adjustRightInd w:val="0"/>
        <w:spacing w:line="360" w:lineRule="auto"/>
        <w:jc w:val="left"/>
        <w:rPr>
          <w:rFonts w:cs="宋体"/>
          <w:kern w:val="0"/>
          <w:sz w:val="24"/>
          <w:szCs w:val="23"/>
        </w:rPr>
      </w:pPr>
      <w:r w:rsidRPr="008533CC">
        <w:rPr>
          <w:kern w:val="0"/>
          <w:sz w:val="24"/>
          <w:szCs w:val="23"/>
        </w:rPr>
        <w:t>注</w:t>
      </w:r>
      <w:r w:rsidR="002C3DE6" w:rsidRPr="008533CC">
        <w:rPr>
          <w:rFonts w:hint="eastAsia"/>
          <w:kern w:val="0"/>
          <w:sz w:val="24"/>
          <w:szCs w:val="23"/>
        </w:rPr>
        <w:t>1</w:t>
      </w:r>
      <w:r w:rsidRPr="008533CC">
        <w:rPr>
          <w:rFonts w:cs="宋体" w:hint="eastAsia"/>
          <w:kern w:val="0"/>
          <w:sz w:val="24"/>
          <w:szCs w:val="23"/>
        </w:rPr>
        <w:t>：利息收入以当前适用的利率预估计提的自</w:t>
      </w:r>
      <w:r w:rsidRPr="008533CC">
        <w:rPr>
          <w:kern w:val="0"/>
          <w:sz w:val="24"/>
          <w:szCs w:val="23"/>
        </w:rPr>
        <w:t>201</w:t>
      </w:r>
      <w:r w:rsidR="007B19BC" w:rsidRPr="008533CC">
        <w:rPr>
          <w:rFonts w:hint="eastAsia"/>
          <w:kern w:val="0"/>
          <w:sz w:val="24"/>
          <w:szCs w:val="23"/>
        </w:rPr>
        <w:t>8</w:t>
      </w:r>
      <w:r w:rsidRPr="008533CC">
        <w:rPr>
          <w:rFonts w:cs="宋体" w:hint="eastAsia"/>
          <w:kern w:val="0"/>
          <w:sz w:val="24"/>
          <w:szCs w:val="23"/>
        </w:rPr>
        <w:t>年</w:t>
      </w:r>
      <w:r w:rsidR="003C4E52" w:rsidRPr="008533CC">
        <w:rPr>
          <w:rFonts w:hint="eastAsia"/>
          <w:kern w:val="0"/>
          <w:sz w:val="24"/>
          <w:szCs w:val="23"/>
        </w:rPr>
        <w:t>11</w:t>
      </w:r>
      <w:r w:rsidRPr="008533CC">
        <w:rPr>
          <w:rFonts w:cs="宋体" w:hint="eastAsia"/>
          <w:kern w:val="0"/>
          <w:sz w:val="24"/>
          <w:szCs w:val="23"/>
        </w:rPr>
        <w:t>月</w:t>
      </w:r>
      <w:r w:rsidR="003C4E52" w:rsidRPr="008533CC">
        <w:rPr>
          <w:rFonts w:hint="eastAsia"/>
          <w:kern w:val="0"/>
          <w:sz w:val="24"/>
          <w:szCs w:val="23"/>
        </w:rPr>
        <w:t>23</w:t>
      </w:r>
      <w:r w:rsidRPr="008533CC">
        <w:rPr>
          <w:rFonts w:cs="宋体" w:hint="eastAsia"/>
          <w:kern w:val="0"/>
          <w:sz w:val="24"/>
          <w:szCs w:val="23"/>
        </w:rPr>
        <w:t>日至</w:t>
      </w:r>
      <w:r w:rsidRPr="008533CC">
        <w:rPr>
          <w:kern w:val="0"/>
          <w:sz w:val="24"/>
          <w:szCs w:val="23"/>
        </w:rPr>
        <w:t>201</w:t>
      </w:r>
      <w:r w:rsidR="007B19BC" w:rsidRPr="008533CC">
        <w:rPr>
          <w:rFonts w:hint="eastAsia"/>
          <w:kern w:val="0"/>
          <w:sz w:val="24"/>
          <w:szCs w:val="23"/>
        </w:rPr>
        <w:t>8</w:t>
      </w:r>
      <w:r w:rsidRPr="008533CC">
        <w:rPr>
          <w:rFonts w:cs="宋体" w:hint="eastAsia"/>
          <w:kern w:val="0"/>
          <w:sz w:val="24"/>
          <w:szCs w:val="23"/>
        </w:rPr>
        <w:t>年</w:t>
      </w:r>
      <w:r w:rsidR="006A0C89" w:rsidRPr="008533CC">
        <w:rPr>
          <w:rFonts w:cs="宋体" w:hint="eastAsia"/>
          <w:kern w:val="0"/>
          <w:sz w:val="24"/>
          <w:szCs w:val="23"/>
        </w:rPr>
        <w:t>12</w:t>
      </w:r>
      <w:r w:rsidRPr="008533CC">
        <w:rPr>
          <w:rFonts w:cs="宋体" w:hint="eastAsia"/>
          <w:kern w:val="0"/>
          <w:sz w:val="24"/>
          <w:szCs w:val="23"/>
        </w:rPr>
        <w:t>月</w:t>
      </w:r>
      <w:r w:rsidR="006A0C89" w:rsidRPr="008533CC">
        <w:rPr>
          <w:rFonts w:cs="宋体" w:hint="eastAsia"/>
          <w:kern w:val="0"/>
          <w:sz w:val="24"/>
          <w:szCs w:val="23"/>
        </w:rPr>
        <w:t>25</w:t>
      </w:r>
      <w:r w:rsidRPr="008533CC">
        <w:rPr>
          <w:rFonts w:cs="宋体" w:hint="eastAsia"/>
          <w:kern w:val="0"/>
          <w:sz w:val="24"/>
          <w:szCs w:val="23"/>
        </w:rPr>
        <w:t>日止清算期间的银行存款利息</w:t>
      </w:r>
      <w:r w:rsidR="0067344A" w:rsidRPr="008533CC">
        <w:rPr>
          <w:rFonts w:cs="宋体" w:hint="eastAsia"/>
          <w:kern w:val="0"/>
          <w:sz w:val="24"/>
          <w:szCs w:val="23"/>
        </w:rPr>
        <w:t>、结算备付金利息和存出保证金利息</w:t>
      </w:r>
      <w:r w:rsidRPr="008533CC">
        <w:rPr>
          <w:rFonts w:cs="宋体" w:hint="eastAsia"/>
          <w:kern w:val="0"/>
          <w:sz w:val="24"/>
          <w:szCs w:val="23"/>
        </w:rPr>
        <w:t>。</w:t>
      </w:r>
    </w:p>
    <w:p w:rsidR="003F5BE3" w:rsidRPr="008533CC" w:rsidRDefault="003F5BE3" w:rsidP="008533CC">
      <w:pPr>
        <w:pStyle w:val="af9"/>
        <w:widowControl/>
        <w:spacing w:line="360" w:lineRule="auto"/>
        <w:ind w:left="14" w:right="2" w:firstLineChars="0" w:firstLine="0"/>
        <w:contextualSpacing/>
        <w:rPr>
          <w:rFonts w:cs="宋体"/>
          <w:kern w:val="0"/>
          <w:sz w:val="24"/>
          <w:szCs w:val="23"/>
        </w:rPr>
      </w:pPr>
    </w:p>
    <w:p w:rsidR="003F5BE3" w:rsidRPr="008533CC" w:rsidRDefault="003F5BE3" w:rsidP="008533CC">
      <w:pPr>
        <w:autoSpaceDE w:val="0"/>
        <w:autoSpaceDN w:val="0"/>
        <w:adjustRightInd w:val="0"/>
        <w:spacing w:line="360" w:lineRule="auto"/>
        <w:jc w:val="left"/>
        <w:rPr>
          <w:kern w:val="0"/>
          <w:sz w:val="24"/>
          <w:szCs w:val="23"/>
        </w:rPr>
      </w:pPr>
    </w:p>
    <w:p w:rsidR="00D0288C" w:rsidRPr="008533CC" w:rsidRDefault="00D0288C" w:rsidP="008533CC">
      <w:pPr>
        <w:autoSpaceDE w:val="0"/>
        <w:autoSpaceDN w:val="0"/>
        <w:adjustRightInd w:val="0"/>
        <w:spacing w:line="360" w:lineRule="auto"/>
        <w:jc w:val="left"/>
        <w:rPr>
          <w:rFonts w:cs="Arial"/>
          <w:sz w:val="24"/>
        </w:rPr>
      </w:pPr>
      <w:r w:rsidRPr="008533CC">
        <w:rPr>
          <w:kern w:val="0"/>
          <w:sz w:val="24"/>
          <w:szCs w:val="23"/>
        </w:rPr>
        <w:t>注</w:t>
      </w:r>
      <w:r w:rsidR="00CE5F7E" w:rsidRPr="008533CC">
        <w:rPr>
          <w:rFonts w:hint="eastAsia"/>
          <w:kern w:val="0"/>
          <w:sz w:val="24"/>
          <w:szCs w:val="23"/>
        </w:rPr>
        <w:t>2</w:t>
      </w:r>
      <w:r w:rsidRPr="008533CC">
        <w:rPr>
          <w:rFonts w:cs="宋体" w:hint="eastAsia"/>
          <w:kern w:val="0"/>
          <w:sz w:val="24"/>
          <w:szCs w:val="23"/>
        </w:rPr>
        <w:t>：其他费用包含</w:t>
      </w:r>
      <w:r w:rsidRPr="008533CC">
        <w:rPr>
          <w:rFonts w:cs="Arial" w:hint="eastAsia"/>
          <w:sz w:val="24"/>
        </w:rPr>
        <w:t>债券账户维护费</w:t>
      </w:r>
      <w:r w:rsidR="00EB695E" w:rsidRPr="008533CC">
        <w:rPr>
          <w:rFonts w:cs="Arial" w:hint="eastAsia"/>
          <w:sz w:val="24"/>
        </w:rPr>
        <w:t>和赎回费</w:t>
      </w:r>
      <w:r w:rsidRPr="008533CC">
        <w:rPr>
          <w:rFonts w:cs="Arial" w:hint="eastAsia"/>
          <w:sz w:val="24"/>
        </w:rPr>
        <w:t>。</w:t>
      </w:r>
    </w:p>
    <w:p w:rsidR="0047069B" w:rsidRPr="008533CC" w:rsidRDefault="0047069B" w:rsidP="008533CC">
      <w:pPr>
        <w:pStyle w:val="30"/>
        <w:spacing w:line="360" w:lineRule="auto"/>
        <w:rPr>
          <w:sz w:val="24"/>
          <w:szCs w:val="24"/>
        </w:rPr>
      </w:pPr>
      <w:bookmarkStart w:id="40" w:name="_Toc520804612"/>
      <w:r w:rsidRPr="008533CC">
        <w:rPr>
          <w:rFonts w:hint="eastAsia"/>
          <w:sz w:val="24"/>
          <w:szCs w:val="24"/>
        </w:rPr>
        <w:t xml:space="preserve">6.5 </w:t>
      </w:r>
      <w:r w:rsidRPr="008533CC">
        <w:rPr>
          <w:rFonts w:hint="eastAsia"/>
          <w:sz w:val="24"/>
          <w:szCs w:val="24"/>
        </w:rPr>
        <w:t>清算期的其他事项</w:t>
      </w:r>
    </w:p>
    <w:p w:rsidR="00533638" w:rsidRPr="008533CC" w:rsidRDefault="00C7149D" w:rsidP="008533CC">
      <w:pPr>
        <w:autoSpaceDE w:val="0"/>
        <w:autoSpaceDN w:val="0"/>
        <w:adjustRightInd w:val="0"/>
        <w:spacing w:line="360" w:lineRule="auto"/>
        <w:ind w:firstLine="420"/>
        <w:jc w:val="left"/>
        <w:rPr>
          <w:rFonts w:cs="宋体"/>
          <w:kern w:val="0"/>
          <w:sz w:val="24"/>
          <w:szCs w:val="23"/>
        </w:rPr>
      </w:pPr>
      <w:r w:rsidRPr="008533CC">
        <w:rPr>
          <w:rFonts w:cs="宋体" w:hint="eastAsia"/>
          <w:kern w:val="0"/>
          <w:sz w:val="24"/>
          <w:szCs w:val="23"/>
        </w:rPr>
        <w:t>1</w:t>
      </w:r>
      <w:r w:rsidRPr="008533CC">
        <w:rPr>
          <w:rFonts w:cs="宋体" w:hint="eastAsia"/>
          <w:kern w:val="0"/>
          <w:sz w:val="24"/>
          <w:szCs w:val="23"/>
        </w:rPr>
        <w:t>、于</w:t>
      </w:r>
      <w:r w:rsidRPr="008533CC">
        <w:rPr>
          <w:rFonts w:cs="宋体"/>
          <w:kern w:val="0"/>
          <w:sz w:val="24"/>
          <w:szCs w:val="23"/>
        </w:rPr>
        <w:t>2018</w:t>
      </w:r>
      <w:r w:rsidRPr="008533CC">
        <w:rPr>
          <w:rFonts w:cs="宋体" w:hint="eastAsia"/>
          <w:kern w:val="0"/>
          <w:sz w:val="24"/>
          <w:szCs w:val="23"/>
        </w:rPr>
        <w:t>年</w:t>
      </w:r>
      <w:r w:rsidRPr="008533CC">
        <w:rPr>
          <w:rFonts w:cs="宋体"/>
          <w:kern w:val="0"/>
          <w:sz w:val="24"/>
          <w:szCs w:val="23"/>
        </w:rPr>
        <w:t>11</w:t>
      </w:r>
      <w:r w:rsidRPr="008533CC">
        <w:rPr>
          <w:rFonts w:cs="宋体" w:hint="eastAsia"/>
          <w:kern w:val="0"/>
          <w:sz w:val="24"/>
          <w:szCs w:val="23"/>
        </w:rPr>
        <w:t>月</w:t>
      </w:r>
      <w:r w:rsidRPr="008533CC">
        <w:rPr>
          <w:rFonts w:cs="宋体"/>
          <w:kern w:val="0"/>
          <w:sz w:val="24"/>
          <w:szCs w:val="23"/>
        </w:rPr>
        <w:t>23</w:t>
      </w:r>
      <w:r w:rsidRPr="008533CC">
        <w:rPr>
          <w:rFonts w:cs="宋体" w:hint="eastAsia"/>
          <w:kern w:val="0"/>
          <w:sz w:val="24"/>
          <w:szCs w:val="23"/>
        </w:rPr>
        <w:t>日，本基金经上投摩根基金管理有限公司登记系统确认的基金申购及转入款项为</w:t>
      </w:r>
      <w:r w:rsidRPr="008533CC">
        <w:rPr>
          <w:rFonts w:cs="宋体"/>
          <w:kern w:val="0"/>
          <w:sz w:val="24"/>
          <w:szCs w:val="23"/>
        </w:rPr>
        <w:t>1,351.79</w:t>
      </w:r>
      <w:r w:rsidRPr="008533CC">
        <w:rPr>
          <w:rFonts w:cs="宋体" w:hint="eastAsia"/>
          <w:kern w:val="0"/>
          <w:sz w:val="24"/>
          <w:szCs w:val="23"/>
        </w:rPr>
        <w:t>元，折合为</w:t>
      </w:r>
      <w:r w:rsidRPr="008533CC">
        <w:rPr>
          <w:rFonts w:cs="宋体"/>
          <w:kern w:val="0"/>
          <w:sz w:val="24"/>
          <w:szCs w:val="23"/>
        </w:rPr>
        <w:t>1,359.94</w:t>
      </w:r>
      <w:r w:rsidRPr="008533CC">
        <w:rPr>
          <w:rFonts w:cs="宋体" w:hint="eastAsia"/>
          <w:kern w:val="0"/>
          <w:sz w:val="24"/>
          <w:szCs w:val="23"/>
        </w:rPr>
        <w:t>份基金份额。均为于</w:t>
      </w:r>
      <w:r w:rsidRPr="008533CC">
        <w:rPr>
          <w:rFonts w:cs="宋体"/>
          <w:kern w:val="0"/>
          <w:sz w:val="24"/>
          <w:szCs w:val="23"/>
        </w:rPr>
        <w:t>2018</w:t>
      </w:r>
      <w:r w:rsidRPr="008533CC">
        <w:rPr>
          <w:rFonts w:cs="宋体" w:hint="eastAsia"/>
          <w:kern w:val="0"/>
          <w:sz w:val="24"/>
          <w:szCs w:val="23"/>
        </w:rPr>
        <w:t>年</w:t>
      </w:r>
      <w:r w:rsidRPr="008533CC">
        <w:rPr>
          <w:rFonts w:cs="宋体"/>
          <w:kern w:val="0"/>
          <w:sz w:val="24"/>
          <w:szCs w:val="23"/>
        </w:rPr>
        <w:t>11</w:t>
      </w:r>
      <w:r w:rsidRPr="008533CC">
        <w:rPr>
          <w:rFonts w:cs="宋体" w:hint="eastAsia"/>
          <w:kern w:val="0"/>
          <w:sz w:val="24"/>
          <w:szCs w:val="23"/>
        </w:rPr>
        <w:t>月</w:t>
      </w:r>
      <w:r w:rsidRPr="008533CC">
        <w:rPr>
          <w:rFonts w:cs="宋体"/>
          <w:kern w:val="0"/>
          <w:sz w:val="24"/>
          <w:szCs w:val="23"/>
        </w:rPr>
        <w:t>22</w:t>
      </w:r>
      <w:r w:rsidRPr="008533CC">
        <w:rPr>
          <w:rFonts w:cs="宋体" w:hint="eastAsia"/>
          <w:kern w:val="0"/>
          <w:sz w:val="24"/>
          <w:szCs w:val="23"/>
        </w:rPr>
        <w:t>日</w:t>
      </w:r>
      <w:r w:rsidRPr="008533CC">
        <w:rPr>
          <w:rFonts w:cs="宋体"/>
          <w:kern w:val="0"/>
          <w:sz w:val="24"/>
          <w:szCs w:val="23"/>
        </w:rPr>
        <w:t>(</w:t>
      </w:r>
      <w:r w:rsidRPr="008533CC">
        <w:rPr>
          <w:rFonts w:cs="宋体" w:hint="eastAsia"/>
          <w:kern w:val="0"/>
          <w:sz w:val="24"/>
          <w:szCs w:val="23"/>
        </w:rPr>
        <w:t>基金最后运作日</w:t>
      </w:r>
      <w:r w:rsidRPr="008533CC">
        <w:rPr>
          <w:rFonts w:cs="宋体"/>
          <w:kern w:val="0"/>
          <w:sz w:val="24"/>
          <w:szCs w:val="23"/>
        </w:rPr>
        <w:t>)</w:t>
      </w:r>
      <w:r w:rsidRPr="008533CC">
        <w:rPr>
          <w:rFonts w:cs="宋体" w:hint="eastAsia"/>
          <w:kern w:val="0"/>
          <w:sz w:val="24"/>
          <w:szCs w:val="23"/>
        </w:rPr>
        <w:t>提出申请并于</w:t>
      </w:r>
      <w:r w:rsidRPr="008533CC">
        <w:rPr>
          <w:rFonts w:cs="宋体"/>
          <w:kern w:val="0"/>
          <w:sz w:val="24"/>
          <w:szCs w:val="23"/>
        </w:rPr>
        <w:t>2018</w:t>
      </w:r>
      <w:r w:rsidRPr="008533CC">
        <w:rPr>
          <w:rFonts w:cs="宋体" w:hint="eastAsia"/>
          <w:kern w:val="0"/>
          <w:sz w:val="24"/>
          <w:szCs w:val="23"/>
        </w:rPr>
        <w:t>年</w:t>
      </w:r>
      <w:r w:rsidRPr="008533CC">
        <w:rPr>
          <w:rFonts w:cs="宋体"/>
          <w:kern w:val="0"/>
          <w:sz w:val="24"/>
          <w:szCs w:val="23"/>
        </w:rPr>
        <w:t>11</w:t>
      </w:r>
      <w:r w:rsidRPr="008533CC">
        <w:rPr>
          <w:rFonts w:cs="宋体" w:hint="eastAsia"/>
          <w:kern w:val="0"/>
          <w:sz w:val="24"/>
          <w:szCs w:val="23"/>
        </w:rPr>
        <w:t>月</w:t>
      </w:r>
      <w:r w:rsidRPr="008533CC">
        <w:rPr>
          <w:rFonts w:cs="宋体"/>
          <w:kern w:val="0"/>
          <w:sz w:val="24"/>
          <w:szCs w:val="23"/>
        </w:rPr>
        <w:t>23</w:t>
      </w:r>
      <w:r w:rsidRPr="008533CC">
        <w:rPr>
          <w:rFonts w:cs="宋体" w:hint="eastAsia"/>
          <w:kern w:val="0"/>
          <w:sz w:val="24"/>
          <w:szCs w:val="23"/>
        </w:rPr>
        <w:t>日确认的基金申购及转入款项。</w:t>
      </w:r>
    </w:p>
    <w:p w:rsidR="00C7149D" w:rsidRPr="008533CC" w:rsidRDefault="00C7149D" w:rsidP="008533CC">
      <w:pPr>
        <w:autoSpaceDE w:val="0"/>
        <w:autoSpaceDN w:val="0"/>
        <w:adjustRightInd w:val="0"/>
        <w:spacing w:line="360" w:lineRule="auto"/>
        <w:ind w:firstLine="420"/>
        <w:jc w:val="left"/>
        <w:rPr>
          <w:rFonts w:cs="宋体"/>
          <w:kern w:val="0"/>
          <w:sz w:val="24"/>
          <w:szCs w:val="23"/>
        </w:rPr>
      </w:pPr>
      <w:r w:rsidRPr="008533CC">
        <w:rPr>
          <w:rFonts w:cs="宋体" w:hint="eastAsia"/>
          <w:kern w:val="0"/>
          <w:sz w:val="24"/>
          <w:szCs w:val="23"/>
        </w:rPr>
        <w:t>2</w:t>
      </w:r>
      <w:r w:rsidRPr="008533CC">
        <w:rPr>
          <w:rFonts w:cs="宋体" w:hint="eastAsia"/>
          <w:kern w:val="0"/>
          <w:sz w:val="24"/>
          <w:szCs w:val="23"/>
        </w:rPr>
        <w:t>、于</w:t>
      </w:r>
      <w:r w:rsidRPr="008533CC">
        <w:rPr>
          <w:rFonts w:cs="宋体"/>
          <w:kern w:val="0"/>
          <w:sz w:val="24"/>
          <w:szCs w:val="23"/>
        </w:rPr>
        <w:t>2018</w:t>
      </w:r>
      <w:r w:rsidRPr="008533CC">
        <w:rPr>
          <w:rFonts w:cs="宋体" w:hint="eastAsia"/>
          <w:kern w:val="0"/>
          <w:sz w:val="24"/>
          <w:szCs w:val="23"/>
        </w:rPr>
        <w:t>年</w:t>
      </w:r>
      <w:r w:rsidRPr="008533CC">
        <w:rPr>
          <w:rFonts w:cs="宋体"/>
          <w:kern w:val="0"/>
          <w:sz w:val="24"/>
          <w:szCs w:val="23"/>
        </w:rPr>
        <w:t>11</w:t>
      </w:r>
      <w:r w:rsidRPr="008533CC">
        <w:rPr>
          <w:rFonts w:cs="宋体" w:hint="eastAsia"/>
          <w:kern w:val="0"/>
          <w:sz w:val="24"/>
          <w:szCs w:val="23"/>
        </w:rPr>
        <w:t>月</w:t>
      </w:r>
      <w:r w:rsidRPr="008533CC">
        <w:rPr>
          <w:rFonts w:cs="宋体"/>
          <w:kern w:val="0"/>
          <w:sz w:val="24"/>
          <w:szCs w:val="23"/>
        </w:rPr>
        <w:t>23</w:t>
      </w:r>
      <w:r w:rsidRPr="008533CC">
        <w:rPr>
          <w:rFonts w:cs="宋体" w:hint="eastAsia"/>
          <w:kern w:val="0"/>
          <w:sz w:val="24"/>
          <w:szCs w:val="23"/>
        </w:rPr>
        <w:t>日，本基金经上投摩根基金管理有限公司登记系统确认的基金赎回份额</w:t>
      </w:r>
      <w:r w:rsidRPr="008533CC">
        <w:rPr>
          <w:rFonts w:cs="宋体"/>
          <w:kern w:val="0"/>
          <w:sz w:val="24"/>
          <w:szCs w:val="23"/>
        </w:rPr>
        <w:t>3,918,759.36</w:t>
      </w:r>
      <w:r w:rsidRPr="008533CC">
        <w:rPr>
          <w:rFonts w:cs="宋体" w:hint="eastAsia"/>
          <w:kern w:val="0"/>
          <w:sz w:val="24"/>
          <w:szCs w:val="23"/>
        </w:rPr>
        <w:t>份，折合为赎回款项</w:t>
      </w:r>
      <w:r w:rsidRPr="008533CC">
        <w:rPr>
          <w:rFonts w:cs="宋体"/>
          <w:kern w:val="0"/>
          <w:sz w:val="24"/>
          <w:szCs w:val="23"/>
        </w:rPr>
        <w:t>3,891,867.69</w:t>
      </w:r>
      <w:r w:rsidRPr="008533CC">
        <w:rPr>
          <w:rFonts w:cs="宋体" w:hint="eastAsia"/>
          <w:kern w:val="0"/>
          <w:sz w:val="24"/>
          <w:szCs w:val="23"/>
        </w:rPr>
        <w:t>元，均为于</w:t>
      </w:r>
      <w:r w:rsidRPr="008533CC">
        <w:rPr>
          <w:rFonts w:cs="宋体"/>
          <w:kern w:val="0"/>
          <w:sz w:val="24"/>
          <w:szCs w:val="23"/>
        </w:rPr>
        <w:t>2018</w:t>
      </w:r>
      <w:r w:rsidRPr="008533CC">
        <w:rPr>
          <w:rFonts w:cs="宋体" w:hint="eastAsia"/>
          <w:kern w:val="0"/>
          <w:sz w:val="24"/>
          <w:szCs w:val="23"/>
        </w:rPr>
        <w:t>年</w:t>
      </w:r>
      <w:r w:rsidRPr="008533CC">
        <w:rPr>
          <w:rFonts w:cs="宋体"/>
          <w:kern w:val="0"/>
          <w:sz w:val="24"/>
          <w:szCs w:val="23"/>
        </w:rPr>
        <w:t>11</w:t>
      </w:r>
      <w:r w:rsidRPr="008533CC">
        <w:rPr>
          <w:rFonts w:cs="宋体" w:hint="eastAsia"/>
          <w:kern w:val="0"/>
          <w:sz w:val="24"/>
          <w:szCs w:val="23"/>
        </w:rPr>
        <w:t>月</w:t>
      </w:r>
      <w:r w:rsidRPr="008533CC">
        <w:rPr>
          <w:rFonts w:cs="宋体"/>
          <w:kern w:val="0"/>
          <w:sz w:val="24"/>
          <w:szCs w:val="23"/>
        </w:rPr>
        <w:t>22</w:t>
      </w:r>
      <w:r w:rsidRPr="008533CC">
        <w:rPr>
          <w:rFonts w:cs="宋体" w:hint="eastAsia"/>
          <w:kern w:val="0"/>
          <w:sz w:val="24"/>
          <w:szCs w:val="23"/>
        </w:rPr>
        <w:t>日</w:t>
      </w:r>
      <w:r w:rsidRPr="008533CC">
        <w:rPr>
          <w:rFonts w:cs="宋体"/>
          <w:kern w:val="0"/>
          <w:sz w:val="24"/>
          <w:szCs w:val="23"/>
        </w:rPr>
        <w:t>(</w:t>
      </w:r>
      <w:r w:rsidRPr="008533CC">
        <w:rPr>
          <w:rFonts w:cs="宋体" w:hint="eastAsia"/>
          <w:kern w:val="0"/>
          <w:sz w:val="24"/>
          <w:szCs w:val="23"/>
        </w:rPr>
        <w:t>基金最后运作日</w:t>
      </w:r>
      <w:r w:rsidRPr="008533CC">
        <w:rPr>
          <w:rFonts w:cs="宋体"/>
          <w:kern w:val="0"/>
          <w:sz w:val="24"/>
          <w:szCs w:val="23"/>
        </w:rPr>
        <w:t>)</w:t>
      </w:r>
      <w:r w:rsidRPr="008533CC">
        <w:rPr>
          <w:rFonts w:cs="宋体" w:hint="eastAsia"/>
          <w:kern w:val="0"/>
          <w:sz w:val="24"/>
          <w:szCs w:val="23"/>
        </w:rPr>
        <w:t>提出申请并于</w:t>
      </w:r>
      <w:r w:rsidRPr="008533CC">
        <w:rPr>
          <w:rFonts w:cs="宋体"/>
          <w:kern w:val="0"/>
          <w:sz w:val="24"/>
          <w:szCs w:val="23"/>
        </w:rPr>
        <w:t>2018</w:t>
      </w:r>
      <w:r w:rsidRPr="008533CC">
        <w:rPr>
          <w:rFonts w:cs="宋体" w:hint="eastAsia"/>
          <w:kern w:val="0"/>
          <w:sz w:val="24"/>
          <w:szCs w:val="23"/>
        </w:rPr>
        <w:t>年</w:t>
      </w:r>
      <w:r w:rsidRPr="008533CC">
        <w:rPr>
          <w:rFonts w:cs="宋体"/>
          <w:kern w:val="0"/>
          <w:sz w:val="24"/>
          <w:szCs w:val="23"/>
        </w:rPr>
        <w:t>11</w:t>
      </w:r>
      <w:r w:rsidRPr="008533CC">
        <w:rPr>
          <w:rFonts w:cs="宋体" w:hint="eastAsia"/>
          <w:kern w:val="0"/>
          <w:sz w:val="24"/>
          <w:szCs w:val="23"/>
        </w:rPr>
        <w:t>月</w:t>
      </w:r>
      <w:r w:rsidRPr="008533CC">
        <w:rPr>
          <w:rFonts w:cs="宋体"/>
          <w:kern w:val="0"/>
          <w:sz w:val="24"/>
          <w:szCs w:val="23"/>
        </w:rPr>
        <w:t>23</w:t>
      </w:r>
      <w:r w:rsidRPr="008533CC">
        <w:rPr>
          <w:rFonts w:cs="宋体" w:hint="eastAsia"/>
          <w:kern w:val="0"/>
          <w:sz w:val="24"/>
          <w:szCs w:val="23"/>
        </w:rPr>
        <w:t>日确认的基金赎回款项。</w:t>
      </w:r>
    </w:p>
    <w:p w:rsidR="007F63AF" w:rsidRPr="008533CC" w:rsidRDefault="00012F9F" w:rsidP="008533CC">
      <w:pPr>
        <w:pStyle w:val="30"/>
        <w:spacing w:line="360" w:lineRule="auto"/>
        <w:rPr>
          <w:sz w:val="24"/>
          <w:szCs w:val="24"/>
        </w:rPr>
      </w:pPr>
      <w:r w:rsidRPr="008533CC">
        <w:rPr>
          <w:rFonts w:hint="eastAsia"/>
          <w:sz w:val="24"/>
          <w:szCs w:val="24"/>
        </w:rPr>
        <w:t>6.</w:t>
      </w:r>
      <w:r w:rsidR="0047069B" w:rsidRPr="008533CC">
        <w:rPr>
          <w:rFonts w:hint="eastAsia"/>
          <w:sz w:val="24"/>
          <w:szCs w:val="24"/>
        </w:rPr>
        <w:t>6</w:t>
      </w:r>
      <w:r w:rsidR="007F63AF" w:rsidRPr="008533CC">
        <w:rPr>
          <w:rFonts w:hint="eastAsia"/>
          <w:sz w:val="24"/>
          <w:szCs w:val="24"/>
        </w:rPr>
        <w:t>资产处置及负债清偿后的剩余资产分配情况</w:t>
      </w:r>
      <w:bookmarkEnd w:id="40"/>
    </w:p>
    <w:p w:rsidR="007F63AF" w:rsidRPr="008533CC" w:rsidRDefault="002A5A1E" w:rsidP="008533CC">
      <w:pPr>
        <w:autoSpaceDE w:val="0"/>
        <w:autoSpaceDN w:val="0"/>
        <w:adjustRightInd w:val="0"/>
        <w:spacing w:line="360" w:lineRule="auto"/>
        <w:ind w:firstLine="420"/>
        <w:jc w:val="left"/>
        <w:rPr>
          <w:rFonts w:cs="宋体"/>
          <w:kern w:val="0"/>
          <w:sz w:val="24"/>
          <w:szCs w:val="23"/>
        </w:rPr>
      </w:pPr>
      <w:r w:rsidRPr="008533CC">
        <w:rPr>
          <w:rFonts w:cs="宋体" w:hint="eastAsia"/>
          <w:kern w:val="0"/>
          <w:sz w:val="24"/>
          <w:szCs w:val="23"/>
        </w:rPr>
        <w:t>截至本次</w:t>
      </w:r>
      <w:r w:rsidRPr="008533CC">
        <w:rPr>
          <w:rFonts w:cs="宋体"/>
          <w:kern w:val="0"/>
          <w:sz w:val="24"/>
          <w:szCs w:val="23"/>
        </w:rPr>
        <w:t>清算期结束日</w:t>
      </w:r>
      <w:r w:rsidR="007F63AF" w:rsidRPr="008533CC">
        <w:rPr>
          <w:rFonts w:cs="宋体"/>
          <w:kern w:val="0"/>
          <w:sz w:val="24"/>
          <w:szCs w:val="23"/>
        </w:rPr>
        <w:t>201</w:t>
      </w:r>
      <w:r w:rsidR="00E4777A" w:rsidRPr="008533CC">
        <w:rPr>
          <w:rFonts w:cs="宋体" w:hint="eastAsia"/>
          <w:kern w:val="0"/>
          <w:sz w:val="24"/>
          <w:szCs w:val="23"/>
        </w:rPr>
        <w:t>8</w:t>
      </w:r>
      <w:r w:rsidR="007F63AF" w:rsidRPr="008533CC">
        <w:rPr>
          <w:rFonts w:cs="宋体" w:hint="eastAsia"/>
          <w:kern w:val="0"/>
          <w:sz w:val="24"/>
          <w:szCs w:val="23"/>
        </w:rPr>
        <w:t>年</w:t>
      </w:r>
      <w:r w:rsidR="006A0C89" w:rsidRPr="008533CC">
        <w:rPr>
          <w:rFonts w:cs="宋体" w:hint="eastAsia"/>
          <w:kern w:val="0"/>
          <w:sz w:val="24"/>
          <w:szCs w:val="23"/>
        </w:rPr>
        <w:t>12</w:t>
      </w:r>
      <w:r w:rsidR="007F63AF" w:rsidRPr="008533CC">
        <w:rPr>
          <w:rFonts w:cs="宋体" w:hint="eastAsia"/>
          <w:kern w:val="0"/>
          <w:sz w:val="24"/>
          <w:szCs w:val="23"/>
        </w:rPr>
        <w:t>月</w:t>
      </w:r>
      <w:r w:rsidR="006A0C89" w:rsidRPr="008533CC">
        <w:rPr>
          <w:rFonts w:cs="宋体" w:hint="eastAsia"/>
          <w:kern w:val="0"/>
          <w:sz w:val="24"/>
          <w:szCs w:val="23"/>
        </w:rPr>
        <w:t>25</w:t>
      </w:r>
      <w:r w:rsidR="007F63AF" w:rsidRPr="008533CC">
        <w:rPr>
          <w:rFonts w:cs="宋体" w:hint="eastAsia"/>
          <w:kern w:val="0"/>
          <w:sz w:val="24"/>
          <w:szCs w:val="23"/>
        </w:rPr>
        <w:t>日</w:t>
      </w:r>
      <w:r w:rsidR="009A5AED" w:rsidRPr="008533CC">
        <w:rPr>
          <w:rFonts w:cs="宋体" w:hint="eastAsia"/>
          <w:kern w:val="0"/>
          <w:sz w:val="24"/>
          <w:szCs w:val="23"/>
        </w:rPr>
        <w:t>，</w:t>
      </w:r>
      <w:r w:rsidR="007F63AF" w:rsidRPr="008533CC">
        <w:rPr>
          <w:rFonts w:cs="宋体" w:hint="eastAsia"/>
          <w:kern w:val="0"/>
          <w:sz w:val="24"/>
          <w:szCs w:val="23"/>
        </w:rPr>
        <w:t>本基金剩余财产为人民币</w:t>
      </w:r>
      <w:r w:rsidR="00FC6510" w:rsidRPr="008533CC">
        <w:rPr>
          <w:rFonts w:cs="宋体"/>
          <w:kern w:val="0"/>
          <w:sz w:val="24"/>
          <w:szCs w:val="23"/>
        </w:rPr>
        <w:t>26</w:t>
      </w:r>
      <w:r w:rsidR="00FC6510" w:rsidRPr="008533CC">
        <w:rPr>
          <w:rFonts w:cs="宋体" w:hint="eastAsia"/>
          <w:kern w:val="0"/>
          <w:sz w:val="24"/>
          <w:szCs w:val="23"/>
        </w:rPr>
        <w:t>,</w:t>
      </w:r>
      <w:r w:rsidR="00FC6510" w:rsidRPr="008533CC">
        <w:rPr>
          <w:rFonts w:cs="宋体"/>
          <w:kern w:val="0"/>
          <w:sz w:val="24"/>
          <w:szCs w:val="23"/>
        </w:rPr>
        <w:t>416</w:t>
      </w:r>
      <w:r w:rsidR="00FC6510" w:rsidRPr="008533CC">
        <w:rPr>
          <w:rFonts w:cs="宋体" w:hint="eastAsia"/>
          <w:kern w:val="0"/>
          <w:sz w:val="24"/>
          <w:szCs w:val="23"/>
        </w:rPr>
        <w:t>,</w:t>
      </w:r>
      <w:r w:rsidR="00FC6510" w:rsidRPr="008533CC">
        <w:rPr>
          <w:rFonts w:cs="宋体"/>
          <w:kern w:val="0"/>
          <w:sz w:val="24"/>
          <w:szCs w:val="23"/>
        </w:rPr>
        <w:t>558.36</w:t>
      </w:r>
      <w:r w:rsidR="00050DED" w:rsidRPr="008533CC">
        <w:rPr>
          <w:rFonts w:cs="宋体" w:hint="eastAsia"/>
          <w:kern w:val="0"/>
          <w:sz w:val="24"/>
          <w:szCs w:val="23"/>
        </w:rPr>
        <w:t>元</w:t>
      </w:r>
      <w:r w:rsidR="007F63AF" w:rsidRPr="008533CC">
        <w:rPr>
          <w:rFonts w:cs="宋体" w:hint="eastAsia"/>
          <w:kern w:val="0"/>
          <w:sz w:val="24"/>
          <w:szCs w:val="23"/>
        </w:rPr>
        <w:t>，</w:t>
      </w:r>
      <w:r w:rsidR="00A05CBD" w:rsidRPr="008533CC">
        <w:rPr>
          <w:rFonts w:cs="宋体" w:hint="eastAsia"/>
          <w:kern w:val="0"/>
          <w:sz w:val="24"/>
          <w:szCs w:val="23"/>
        </w:rPr>
        <w:t>自本次清算</w:t>
      </w:r>
      <w:r w:rsidR="00A05CBD" w:rsidRPr="008533CC">
        <w:rPr>
          <w:rFonts w:cs="宋体"/>
          <w:kern w:val="0"/>
          <w:sz w:val="24"/>
          <w:szCs w:val="23"/>
        </w:rPr>
        <w:t>结束日次日</w:t>
      </w:r>
      <w:r w:rsidR="00F66B21" w:rsidRPr="008533CC">
        <w:rPr>
          <w:rFonts w:cs="宋体" w:hint="eastAsia"/>
          <w:kern w:val="0"/>
          <w:sz w:val="24"/>
          <w:szCs w:val="23"/>
        </w:rPr>
        <w:t>2018</w:t>
      </w:r>
      <w:r w:rsidR="00F66B21" w:rsidRPr="008533CC">
        <w:rPr>
          <w:rFonts w:cs="宋体" w:hint="eastAsia"/>
          <w:kern w:val="0"/>
          <w:sz w:val="24"/>
          <w:szCs w:val="23"/>
        </w:rPr>
        <w:t>年</w:t>
      </w:r>
      <w:r w:rsidR="006A0C89" w:rsidRPr="008533CC">
        <w:rPr>
          <w:rFonts w:cs="宋体" w:hint="eastAsia"/>
          <w:kern w:val="0"/>
          <w:sz w:val="24"/>
          <w:szCs w:val="23"/>
        </w:rPr>
        <w:t>12</w:t>
      </w:r>
      <w:r w:rsidR="00A05CBD" w:rsidRPr="008533CC">
        <w:rPr>
          <w:rFonts w:cs="宋体" w:hint="eastAsia"/>
          <w:kern w:val="0"/>
          <w:sz w:val="24"/>
          <w:szCs w:val="23"/>
        </w:rPr>
        <w:t>月</w:t>
      </w:r>
      <w:r w:rsidR="006A0C89" w:rsidRPr="008533CC">
        <w:rPr>
          <w:rFonts w:cs="宋体" w:hint="eastAsia"/>
          <w:kern w:val="0"/>
          <w:sz w:val="24"/>
          <w:szCs w:val="23"/>
        </w:rPr>
        <w:t>26</w:t>
      </w:r>
      <w:r w:rsidR="00A05CBD" w:rsidRPr="008533CC">
        <w:rPr>
          <w:rFonts w:cs="宋体" w:hint="eastAsia"/>
          <w:kern w:val="0"/>
          <w:sz w:val="24"/>
          <w:szCs w:val="23"/>
        </w:rPr>
        <w:t>日</w:t>
      </w:r>
      <w:r w:rsidR="00A05CBD" w:rsidRPr="008533CC">
        <w:rPr>
          <w:rFonts w:cs="宋体"/>
          <w:kern w:val="0"/>
          <w:sz w:val="24"/>
          <w:szCs w:val="23"/>
        </w:rPr>
        <w:t>至本次清算款划出前一日的银行存款</w:t>
      </w:r>
      <w:r w:rsidR="00A05CBD" w:rsidRPr="008533CC">
        <w:rPr>
          <w:rFonts w:cs="宋体" w:hint="eastAsia"/>
          <w:kern w:val="0"/>
          <w:sz w:val="24"/>
          <w:szCs w:val="23"/>
        </w:rPr>
        <w:t>产生</w:t>
      </w:r>
      <w:r w:rsidR="00A05CBD" w:rsidRPr="008533CC">
        <w:rPr>
          <w:rFonts w:cs="宋体"/>
          <w:kern w:val="0"/>
          <w:sz w:val="24"/>
          <w:szCs w:val="23"/>
        </w:rPr>
        <w:t>的</w:t>
      </w:r>
      <w:r w:rsidR="00A05CBD" w:rsidRPr="008533CC">
        <w:rPr>
          <w:rFonts w:cs="宋体" w:hint="eastAsia"/>
          <w:kern w:val="0"/>
          <w:sz w:val="24"/>
          <w:szCs w:val="23"/>
        </w:rPr>
        <w:t>利息</w:t>
      </w:r>
      <w:r w:rsidR="00A05CBD" w:rsidRPr="008533CC">
        <w:rPr>
          <w:rFonts w:cs="宋体"/>
          <w:kern w:val="0"/>
          <w:sz w:val="24"/>
          <w:szCs w:val="23"/>
        </w:rPr>
        <w:t>亦归基金份额持有人</w:t>
      </w:r>
      <w:r w:rsidR="00A05CBD" w:rsidRPr="008533CC">
        <w:rPr>
          <w:rFonts w:cs="宋体" w:hint="eastAsia"/>
          <w:kern w:val="0"/>
          <w:sz w:val="24"/>
          <w:szCs w:val="23"/>
        </w:rPr>
        <w:t>所有</w:t>
      </w:r>
      <w:r w:rsidR="00A05CBD" w:rsidRPr="008533CC">
        <w:rPr>
          <w:rFonts w:cs="宋体"/>
          <w:kern w:val="0"/>
          <w:sz w:val="24"/>
          <w:szCs w:val="23"/>
        </w:rPr>
        <w:t>。</w:t>
      </w:r>
      <w:r w:rsidR="007F63AF" w:rsidRPr="008533CC">
        <w:rPr>
          <w:rFonts w:cs="宋体" w:hint="eastAsia"/>
          <w:kern w:val="0"/>
          <w:sz w:val="24"/>
          <w:szCs w:val="23"/>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7F63AF" w:rsidRPr="008533CC" w:rsidRDefault="007F63AF" w:rsidP="008533CC">
      <w:pPr>
        <w:autoSpaceDE w:val="0"/>
        <w:autoSpaceDN w:val="0"/>
        <w:adjustRightInd w:val="0"/>
        <w:spacing w:line="360" w:lineRule="auto"/>
        <w:ind w:firstLine="420"/>
        <w:jc w:val="left"/>
        <w:rPr>
          <w:rFonts w:cs="宋体"/>
          <w:kern w:val="0"/>
          <w:sz w:val="24"/>
          <w:szCs w:val="23"/>
        </w:rPr>
      </w:pPr>
      <w:r w:rsidRPr="008533CC">
        <w:rPr>
          <w:rFonts w:cs="宋体" w:hint="eastAsia"/>
          <w:kern w:val="0"/>
          <w:sz w:val="24"/>
          <w:szCs w:val="23"/>
        </w:rPr>
        <w:t>为便于及时向基金份额持有人分配剩余资产，基金管理人</w:t>
      </w:r>
      <w:r w:rsidR="008B3AE4" w:rsidRPr="008533CC">
        <w:rPr>
          <w:rFonts w:cs="宋体" w:hint="eastAsia"/>
          <w:kern w:val="0"/>
          <w:sz w:val="24"/>
          <w:szCs w:val="23"/>
        </w:rPr>
        <w:t>上投摩根基金</w:t>
      </w:r>
      <w:r w:rsidRPr="008533CC">
        <w:rPr>
          <w:rFonts w:cs="宋体" w:hint="eastAsia"/>
          <w:kern w:val="0"/>
          <w:sz w:val="24"/>
          <w:szCs w:val="23"/>
        </w:rPr>
        <w:t>管理有限公司以自有资金先行垫付划入托管账户，用以垫付应收利息。基金管理人所垫付的资金以及垫付资金到账日起孳生的利息将于清算期后返还给基金管理人。</w:t>
      </w:r>
    </w:p>
    <w:p w:rsidR="007F63AF" w:rsidRPr="008533CC" w:rsidRDefault="007F63AF" w:rsidP="008533CC">
      <w:pPr>
        <w:autoSpaceDE w:val="0"/>
        <w:autoSpaceDN w:val="0"/>
        <w:adjustRightInd w:val="0"/>
        <w:spacing w:line="360" w:lineRule="auto"/>
        <w:ind w:firstLine="420"/>
        <w:jc w:val="left"/>
        <w:rPr>
          <w:rFonts w:cs="宋体"/>
          <w:kern w:val="0"/>
          <w:sz w:val="24"/>
          <w:szCs w:val="23"/>
        </w:rPr>
      </w:pPr>
      <w:r w:rsidRPr="008533CC">
        <w:rPr>
          <w:rFonts w:cs="宋体" w:hint="eastAsia"/>
          <w:kern w:val="0"/>
          <w:sz w:val="24"/>
          <w:szCs w:val="23"/>
        </w:rPr>
        <w:t>本基金的银行存款应收利息为预计金额，可能与实际发生或支付金额存在差异，资产支付时以银行实际结算金额为准。清算过程中基金管理人垫付资金与实际结算金额的尾差由基金管理人承担。</w:t>
      </w:r>
    </w:p>
    <w:p w:rsidR="007F63AF" w:rsidRPr="008533CC" w:rsidRDefault="00986693" w:rsidP="008533CC">
      <w:pPr>
        <w:pStyle w:val="30"/>
        <w:spacing w:line="360" w:lineRule="auto"/>
        <w:rPr>
          <w:sz w:val="24"/>
          <w:szCs w:val="24"/>
        </w:rPr>
      </w:pPr>
      <w:bookmarkStart w:id="41" w:name="_Toc520804613"/>
      <w:r w:rsidRPr="008533CC">
        <w:rPr>
          <w:rFonts w:hint="eastAsia"/>
          <w:sz w:val="24"/>
          <w:szCs w:val="24"/>
        </w:rPr>
        <w:t>6.</w:t>
      </w:r>
      <w:r w:rsidR="0047069B" w:rsidRPr="008533CC">
        <w:rPr>
          <w:rFonts w:hint="eastAsia"/>
          <w:sz w:val="24"/>
          <w:szCs w:val="24"/>
        </w:rPr>
        <w:t>7</w:t>
      </w:r>
      <w:r w:rsidR="007F63AF" w:rsidRPr="008533CC">
        <w:rPr>
          <w:rFonts w:hint="eastAsia"/>
          <w:sz w:val="24"/>
          <w:szCs w:val="24"/>
        </w:rPr>
        <w:t>基金财产清算报告的告知安排</w:t>
      </w:r>
      <w:bookmarkEnd w:id="41"/>
    </w:p>
    <w:p w:rsidR="007F63AF" w:rsidRPr="008533CC" w:rsidRDefault="007F63AF" w:rsidP="008533CC">
      <w:pPr>
        <w:spacing w:line="360" w:lineRule="auto"/>
        <w:ind w:firstLine="420"/>
        <w:rPr>
          <w:color w:val="000000" w:themeColor="text1"/>
          <w:sz w:val="24"/>
          <w:szCs w:val="21"/>
        </w:rPr>
      </w:pPr>
      <w:r w:rsidRPr="008533CC">
        <w:rPr>
          <w:rFonts w:cs="宋体" w:hint="eastAsia"/>
          <w:kern w:val="0"/>
          <w:sz w:val="24"/>
          <w:szCs w:val="23"/>
        </w:rPr>
        <w:t>本清算报告已经基金托管人复核，在经会计师事务所审计、律师事务所出具法律意见书后，报中国证券监督管理委员会备案并向基金份额持有人公告。</w:t>
      </w:r>
    </w:p>
    <w:p w:rsidR="007F63AF" w:rsidRPr="008533CC" w:rsidRDefault="001E7DA7" w:rsidP="000019AA">
      <w:pPr>
        <w:pStyle w:val="20"/>
        <w:spacing w:beforeLines="100" w:after="0"/>
        <w:rPr>
          <w:rFonts w:ascii="Times New Roman" w:hAnsi="Times New Roman"/>
          <w:color w:val="000000" w:themeColor="text1"/>
          <w:kern w:val="0"/>
          <w:szCs w:val="21"/>
        </w:rPr>
      </w:pPr>
      <w:bookmarkStart w:id="42" w:name="_Toc225500055"/>
      <w:bookmarkStart w:id="43" w:name="_Toc361324903"/>
      <w:bookmarkStart w:id="44" w:name="_Toc409100108"/>
      <w:bookmarkStart w:id="45" w:name="_Toc409100471"/>
      <w:bookmarkStart w:id="46" w:name="_Toc520804614"/>
      <w:r w:rsidRPr="008533CC">
        <w:rPr>
          <w:rFonts w:ascii="Times New Roman" w:hAnsi="Times New Roman" w:hint="eastAsia"/>
          <w:color w:val="000000" w:themeColor="text1"/>
          <w:kern w:val="0"/>
          <w:szCs w:val="21"/>
        </w:rPr>
        <w:t>7</w:t>
      </w:r>
      <w:r w:rsidRPr="008533CC">
        <w:rPr>
          <w:rFonts w:ascii="Times New Roman" w:hAnsi="Times New Roman" w:hint="eastAsia"/>
          <w:color w:val="000000" w:themeColor="text1"/>
          <w:kern w:val="0"/>
          <w:szCs w:val="21"/>
        </w:rPr>
        <w:t>、</w:t>
      </w:r>
      <w:r w:rsidR="007F63AF" w:rsidRPr="008533CC">
        <w:rPr>
          <w:rFonts w:ascii="Times New Roman" w:hAnsi="Times New Roman"/>
          <w:color w:val="000000" w:themeColor="text1"/>
          <w:kern w:val="0"/>
          <w:szCs w:val="21"/>
        </w:rPr>
        <w:t>备查文件目录</w:t>
      </w:r>
      <w:bookmarkEnd w:id="42"/>
      <w:bookmarkEnd w:id="43"/>
      <w:bookmarkEnd w:id="44"/>
      <w:bookmarkEnd w:id="45"/>
      <w:bookmarkEnd w:id="46"/>
    </w:p>
    <w:p w:rsidR="007F63AF" w:rsidRPr="008533CC" w:rsidRDefault="00B0095C" w:rsidP="008533CC">
      <w:pPr>
        <w:pStyle w:val="30"/>
        <w:spacing w:line="360" w:lineRule="auto"/>
        <w:rPr>
          <w:sz w:val="24"/>
          <w:szCs w:val="24"/>
        </w:rPr>
      </w:pPr>
      <w:bookmarkStart w:id="47" w:name="_Toc361324904"/>
      <w:bookmarkStart w:id="48" w:name="_Toc409100109"/>
      <w:bookmarkStart w:id="49" w:name="_Toc409100472"/>
      <w:bookmarkStart w:id="50" w:name="_Toc520804615"/>
      <w:r w:rsidRPr="008533CC">
        <w:rPr>
          <w:rFonts w:hint="eastAsia"/>
          <w:sz w:val="24"/>
          <w:szCs w:val="24"/>
        </w:rPr>
        <w:t xml:space="preserve">7.1 </w:t>
      </w:r>
      <w:r w:rsidR="007F63AF" w:rsidRPr="008533CC">
        <w:rPr>
          <w:sz w:val="24"/>
          <w:szCs w:val="24"/>
        </w:rPr>
        <w:t>备查文件目录</w:t>
      </w:r>
      <w:bookmarkEnd w:id="47"/>
      <w:bookmarkEnd w:id="48"/>
      <w:bookmarkEnd w:id="49"/>
      <w:bookmarkEnd w:id="50"/>
    </w:p>
    <w:p w:rsidR="007F63AF" w:rsidRPr="008533CC" w:rsidRDefault="007F63AF" w:rsidP="008533CC">
      <w:pPr>
        <w:autoSpaceDE w:val="0"/>
        <w:autoSpaceDN w:val="0"/>
        <w:adjustRightInd w:val="0"/>
        <w:spacing w:line="360" w:lineRule="auto"/>
        <w:ind w:firstLine="420"/>
        <w:jc w:val="left"/>
        <w:rPr>
          <w:rFonts w:cs="宋体"/>
          <w:kern w:val="0"/>
          <w:sz w:val="24"/>
          <w:szCs w:val="23"/>
        </w:rPr>
      </w:pPr>
      <w:r w:rsidRPr="008533CC">
        <w:rPr>
          <w:kern w:val="0"/>
          <w:sz w:val="24"/>
          <w:szCs w:val="23"/>
        </w:rPr>
        <w:t>（</w:t>
      </w:r>
      <w:r w:rsidRPr="008533CC">
        <w:rPr>
          <w:kern w:val="0"/>
          <w:sz w:val="24"/>
          <w:szCs w:val="23"/>
        </w:rPr>
        <w:t>1</w:t>
      </w:r>
      <w:r w:rsidRPr="008533CC">
        <w:rPr>
          <w:rFonts w:cs="宋体" w:hint="eastAsia"/>
          <w:kern w:val="0"/>
          <w:sz w:val="24"/>
          <w:szCs w:val="23"/>
        </w:rPr>
        <w:t>）</w:t>
      </w:r>
      <w:r w:rsidR="00201F6C" w:rsidRPr="008533CC">
        <w:rPr>
          <w:rFonts w:hint="eastAsia"/>
          <w:color w:val="000000" w:themeColor="text1"/>
          <w:sz w:val="24"/>
          <w:szCs w:val="21"/>
        </w:rPr>
        <w:t>上投摩根</w:t>
      </w:r>
      <w:r w:rsidR="008945BA" w:rsidRPr="008533CC">
        <w:rPr>
          <w:rFonts w:hint="eastAsia"/>
          <w:color w:val="000000" w:themeColor="text1"/>
          <w:sz w:val="24"/>
          <w:szCs w:val="21"/>
        </w:rPr>
        <w:t>天颐年丰</w:t>
      </w:r>
      <w:r w:rsidR="000A031C" w:rsidRPr="008533CC">
        <w:rPr>
          <w:rFonts w:hint="eastAsia"/>
          <w:color w:val="000000" w:themeColor="text1"/>
          <w:sz w:val="24"/>
          <w:szCs w:val="21"/>
        </w:rPr>
        <w:t>混合</w:t>
      </w:r>
      <w:r w:rsidR="00201F6C" w:rsidRPr="008533CC">
        <w:rPr>
          <w:rFonts w:hint="eastAsia"/>
          <w:color w:val="000000" w:themeColor="text1"/>
          <w:sz w:val="24"/>
          <w:szCs w:val="21"/>
        </w:rPr>
        <w:t>型</w:t>
      </w:r>
      <w:r w:rsidRPr="008533CC">
        <w:rPr>
          <w:color w:val="000000" w:themeColor="text1"/>
          <w:sz w:val="24"/>
          <w:szCs w:val="21"/>
        </w:rPr>
        <w:t>证券投资基金</w:t>
      </w:r>
      <w:r w:rsidR="00201F6C" w:rsidRPr="008533CC">
        <w:rPr>
          <w:rFonts w:hint="eastAsia"/>
          <w:kern w:val="0"/>
          <w:sz w:val="24"/>
          <w:szCs w:val="23"/>
        </w:rPr>
        <w:t>清算财务报表</w:t>
      </w:r>
      <w:r w:rsidRPr="008533CC">
        <w:rPr>
          <w:rFonts w:cs="宋体" w:hint="eastAsia"/>
          <w:kern w:val="0"/>
          <w:sz w:val="24"/>
          <w:szCs w:val="23"/>
        </w:rPr>
        <w:t>及审计报告</w:t>
      </w:r>
    </w:p>
    <w:p w:rsidR="007F63AF" w:rsidRPr="008533CC" w:rsidRDefault="007F63AF" w:rsidP="008533CC">
      <w:pPr>
        <w:spacing w:line="360" w:lineRule="auto"/>
        <w:ind w:firstLine="420"/>
        <w:rPr>
          <w:color w:val="000000" w:themeColor="text1"/>
          <w:sz w:val="24"/>
          <w:szCs w:val="21"/>
        </w:rPr>
      </w:pPr>
      <w:r w:rsidRPr="008533CC">
        <w:rPr>
          <w:rFonts w:cs="宋体" w:hint="eastAsia"/>
          <w:kern w:val="0"/>
          <w:sz w:val="24"/>
          <w:szCs w:val="23"/>
        </w:rPr>
        <w:t>（</w:t>
      </w:r>
      <w:r w:rsidRPr="008533CC">
        <w:rPr>
          <w:kern w:val="0"/>
          <w:sz w:val="24"/>
          <w:szCs w:val="23"/>
        </w:rPr>
        <w:t>2</w:t>
      </w:r>
      <w:r w:rsidRPr="008533CC">
        <w:rPr>
          <w:rFonts w:cs="宋体" w:hint="eastAsia"/>
          <w:kern w:val="0"/>
          <w:sz w:val="24"/>
          <w:szCs w:val="23"/>
        </w:rPr>
        <w:t>）</w:t>
      </w:r>
      <w:r w:rsidR="00201F6C" w:rsidRPr="008533CC">
        <w:rPr>
          <w:rFonts w:cs="宋体" w:hint="eastAsia"/>
          <w:kern w:val="0"/>
          <w:sz w:val="24"/>
          <w:szCs w:val="23"/>
        </w:rPr>
        <w:t>关于</w:t>
      </w:r>
      <w:r w:rsidRPr="008533CC">
        <w:rPr>
          <w:rFonts w:cs="宋体" w:hint="eastAsia"/>
          <w:kern w:val="0"/>
          <w:sz w:val="24"/>
          <w:szCs w:val="23"/>
        </w:rPr>
        <w:t>《</w:t>
      </w:r>
      <w:r w:rsidR="00201F6C" w:rsidRPr="008533CC">
        <w:rPr>
          <w:rFonts w:hint="eastAsia"/>
          <w:color w:val="000000" w:themeColor="text1"/>
          <w:sz w:val="24"/>
          <w:szCs w:val="21"/>
        </w:rPr>
        <w:t>上投摩根</w:t>
      </w:r>
      <w:r w:rsidR="008945BA" w:rsidRPr="008533CC">
        <w:rPr>
          <w:rFonts w:hint="eastAsia"/>
          <w:color w:val="000000" w:themeColor="text1"/>
          <w:sz w:val="24"/>
          <w:szCs w:val="21"/>
        </w:rPr>
        <w:t>天颐年丰</w:t>
      </w:r>
      <w:r w:rsidR="000A031C" w:rsidRPr="008533CC">
        <w:rPr>
          <w:rFonts w:hint="eastAsia"/>
          <w:color w:val="000000" w:themeColor="text1"/>
          <w:sz w:val="24"/>
          <w:szCs w:val="21"/>
        </w:rPr>
        <w:t>混合</w:t>
      </w:r>
      <w:r w:rsidR="00201F6C" w:rsidRPr="008533CC">
        <w:rPr>
          <w:rFonts w:hint="eastAsia"/>
          <w:color w:val="000000" w:themeColor="text1"/>
          <w:sz w:val="24"/>
          <w:szCs w:val="21"/>
        </w:rPr>
        <w:t>型</w:t>
      </w:r>
      <w:r w:rsidRPr="008533CC">
        <w:rPr>
          <w:color w:val="000000" w:themeColor="text1"/>
          <w:sz w:val="24"/>
          <w:szCs w:val="21"/>
        </w:rPr>
        <w:t>证券投资基金</w:t>
      </w:r>
      <w:r w:rsidRPr="008533CC">
        <w:rPr>
          <w:rFonts w:cs="宋体" w:hint="eastAsia"/>
          <w:kern w:val="0"/>
          <w:sz w:val="24"/>
          <w:szCs w:val="23"/>
        </w:rPr>
        <w:t>清算报告》的法律意见</w:t>
      </w:r>
    </w:p>
    <w:p w:rsidR="007F63AF" w:rsidRPr="008533CC" w:rsidRDefault="00CA19C0" w:rsidP="008533CC">
      <w:pPr>
        <w:pStyle w:val="30"/>
        <w:spacing w:line="360" w:lineRule="auto"/>
        <w:rPr>
          <w:sz w:val="24"/>
          <w:szCs w:val="24"/>
        </w:rPr>
      </w:pPr>
      <w:bookmarkStart w:id="51" w:name="_Toc361324905"/>
      <w:bookmarkStart w:id="52" w:name="_Toc409100110"/>
      <w:bookmarkStart w:id="53" w:name="_Toc409100473"/>
      <w:bookmarkStart w:id="54" w:name="_Toc520804616"/>
      <w:r w:rsidRPr="008533CC">
        <w:rPr>
          <w:rFonts w:hint="eastAsia"/>
          <w:sz w:val="24"/>
          <w:szCs w:val="24"/>
        </w:rPr>
        <w:t xml:space="preserve">7.2 </w:t>
      </w:r>
      <w:r w:rsidR="007F63AF" w:rsidRPr="008533CC">
        <w:rPr>
          <w:sz w:val="24"/>
          <w:szCs w:val="24"/>
        </w:rPr>
        <w:t>存放地点</w:t>
      </w:r>
      <w:bookmarkEnd w:id="51"/>
      <w:bookmarkEnd w:id="52"/>
      <w:bookmarkEnd w:id="53"/>
      <w:bookmarkEnd w:id="54"/>
    </w:p>
    <w:p w:rsidR="007F63AF" w:rsidRPr="008533CC" w:rsidRDefault="007F63AF" w:rsidP="008533CC">
      <w:pPr>
        <w:spacing w:line="360" w:lineRule="auto"/>
        <w:ind w:firstLineChars="200" w:firstLine="480"/>
        <w:rPr>
          <w:color w:val="000000" w:themeColor="text1"/>
          <w:sz w:val="24"/>
          <w:szCs w:val="21"/>
        </w:rPr>
      </w:pPr>
      <w:r w:rsidRPr="008533CC">
        <w:rPr>
          <w:color w:val="000000" w:themeColor="text1"/>
          <w:sz w:val="24"/>
          <w:szCs w:val="21"/>
        </w:rPr>
        <w:t>基金管理人处</w:t>
      </w:r>
    </w:p>
    <w:p w:rsidR="007F63AF" w:rsidRPr="008533CC" w:rsidRDefault="00A0194E" w:rsidP="008533CC">
      <w:pPr>
        <w:pStyle w:val="30"/>
        <w:spacing w:line="360" w:lineRule="auto"/>
        <w:rPr>
          <w:sz w:val="24"/>
          <w:szCs w:val="24"/>
        </w:rPr>
      </w:pPr>
      <w:bookmarkStart w:id="55" w:name="_Toc361324906"/>
      <w:bookmarkStart w:id="56" w:name="_Toc409100111"/>
      <w:bookmarkStart w:id="57" w:name="_Toc409100474"/>
      <w:bookmarkStart w:id="58" w:name="_Toc520804617"/>
      <w:r w:rsidRPr="008533CC">
        <w:rPr>
          <w:rFonts w:hint="eastAsia"/>
          <w:sz w:val="24"/>
          <w:szCs w:val="24"/>
        </w:rPr>
        <w:t>7.</w:t>
      </w:r>
      <w:r w:rsidR="007F63AF" w:rsidRPr="008533CC">
        <w:rPr>
          <w:sz w:val="24"/>
          <w:szCs w:val="24"/>
        </w:rPr>
        <w:t>3</w:t>
      </w:r>
      <w:r w:rsidR="007F63AF" w:rsidRPr="008533CC">
        <w:rPr>
          <w:sz w:val="24"/>
          <w:szCs w:val="24"/>
        </w:rPr>
        <w:t>查阅方式</w:t>
      </w:r>
      <w:bookmarkEnd w:id="55"/>
      <w:bookmarkEnd w:id="56"/>
      <w:bookmarkEnd w:id="57"/>
      <w:bookmarkEnd w:id="58"/>
    </w:p>
    <w:p w:rsidR="007F63AF" w:rsidRPr="008533CC" w:rsidRDefault="007F63AF" w:rsidP="008533CC">
      <w:pPr>
        <w:spacing w:line="360" w:lineRule="auto"/>
        <w:ind w:firstLineChars="200" w:firstLine="480"/>
        <w:rPr>
          <w:color w:val="000000" w:themeColor="text1"/>
          <w:sz w:val="24"/>
          <w:szCs w:val="21"/>
        </w:rPr>
      </w:pPr>
      <w:r w:rsidRPr="008533CC">
        <w:rPr>
          <w:color w:val="000000" w:themeColor="text1"/>
          <w:sz w:val="24"/>
          <w:szCs w:val="21"/>
        </w:rPr>
        <w:t>投资者可在营业时间免费查阅，也可按工本费购买复印件。</w:t>
      </w:r>
    </w:p>
    <w:p w:rsidR="007F63AF" w:rsidRPr="008533CC" w:rsidRDefault="007F63AF" w:rsidP="008533CC">
      <w:pPr>
        <w:spacing w:line="360" w:lineRule="auto"/>
        <w:rPr>
          <w:bCs/>
          <w:color w:val="000000" w:themeColor="text1"/>
          <w:sz w:val="24"/>
          <w:szCs w:val="21"/>
        </w:rPr>
      </w:pPr>
    </w:p>
    <w:p w:rsidR="007F63AF" w:rsidRPr="008533CC" w:rsidRDefault="007F63AF" w:rsidP="008533CC">
      <w:pPr>
        <w:spacing w:line="360" w:lineRule="auto"/>
        <w:ind w:firstLineChars="150" w:firstLine="360"/>
        <w:rPr>
          <w:bCs/>
          <w:color w:val="000000" w:themeColor="text1"/>
          <w:sz w:val="24"/>
          <w:szCs w:val="21"/>
        </w:rPr>
      </w:pPr>
    </w:p>
    <w:p w:rsidR="007F63AF" w:rsidRPr="008533CC" w:rsidRDefault="00D90335" w:rsidP="008533CC">
      <w:pPr>
        <w:spacing w:line="360" w:lineRule="auto"/>
        <w:ind w:left="840"/>
        <w:jc w:val="right"/>
        <w:rPr>
          <w:b/>
          <w:bCs/>
          <w:color w:val="000000" w:themeColor="text1"/>
          <w:sz w:val="24"/>
          <w:szCs w:val="21"/>
        </w:rPr>
      </w:pPr>
      <w:r w:rsidRPr="008533CC">
        <w:rPr>
          <w:rFonts w:hint="eastAsia"/>
          <w:b/>
          <w:bCs/>
          <w:color w:val="000000" w:themeColor="text1"/>
          <w:sz w:val="24"/>
          <w:szCs w:val="21"/>
        </w:rPr>
        <w:t>上投摩根</w:t>
      </w:r>
      <w:r w:rsidR="008945BA" w:rsidRPr="008533CC">
        <w:rPr>
          <w:rFonts w:hint="eastAsia"/>
          <w:b/>
          <w:bCs/>
          <w:color w:val="000000" w:themeColor="text1"/>
          <w:sz w:val="24"/>
          <w:szCs w:val="21"/>
        </w:rPr>
        <w:t>天颐年丰</w:t>
      </w:r>
      <w:r w:rsidR="000A031C" w:rsidRPr="008533CC">
        <w:rPr>
          <w:rFonts w:hint="eastAsia"/>
          <w:b/>
          <w:bCs/>
          <w:color w:val="000000" w:themeColor="text1"/>
          <w:sz w:val="24"/>
          <w:szCs w:val="21"/>
        </w:rPr>
        <w:t>混合</w:t>
      </w:r>
      <w:r w:rsidRPr="008533CC">
        <w:rPr>
          <w:rFonts w:hint="eastAsia"/>
          <w:b/>
          <w:bCs/>
          <w:color w:val="000000" w:themeColor="text1"/>
          <w:sz w:val="24"/>
          <w:szCs w:val="21"/>
        </w:rPr>
        <w:t>型</w:t>
      </w:r>
      <w:r w:rsidR="007F63AF" w:rsidRPr="008533CC">
        <w:rPr>
          <w:rFonts w:hint="eastAsia"/>
          <w:b/>
          <w:bCs/>
          <w:color w:val="000000" w:themeColor="text1"/>
          <w:sz w:val="24"/>
          <w:szCs w:val="21"/>
        </w:rPr>
        <w:t>证券投资基金财产清算组</w:t>
      </w:r>
    </w:p>
    <w:bookmarkEnd w:id="26"/>
    <w:bookmarkEnd w:id="27"/>
    <w:bookmarkEnd w:id="28"/>
    <w:bookmarkEnd w:id="29"/>
    <w:p w:rsidR="001A59F9" w:rsidRPr="008533CC" w:rsidRDefault="001073FB" w:rsidP="008533CC">
      <w:pPr>
        <w:autoSpaceDE w:val="0"/>
        <w:autoSpaceDN w:val="0"/>
        <w:adjustRightInd w:val="0"/>
        <w:spacing w:line="360" w:lineRule="auto"/>
        <w:jc w:val="right"/>
        <w:rPr>
          <w:b/>
          <w:bCs/>
          <w:color w:val="000000" w:themeColor="text1"/>
          <w:sz w:val="24"/>
          <w:szCs w:val="21"/>
        </w:rPr>
      </w:pPr>
      <w:r w:rsidRPr="008533CC">
        <w:rPr>
          <w:rFonts w:hint="eastAsia"/>
          <w:b/>
          <w:bCs/>
          <w:color w:val="000000" w:themeColor="text1"/>
          <w:sz w:val="24"/>
          <w:szCs w:val="21"/>
        </w:rPr>
        <w:t>201</w:t>
      </w:r>
      <w:r w:rsidR="00193DE2" w:rsidRPr="008533CC">
        <w:rPr>
          <w:b/>
          <w:bCs/>
          <w:color w:val="000000" w:themeColor="text1"/>
          <w:sz w:val="24"/>
          <w:szCs w:val="21"/>
        </w:rPr>
        <w:t>9</w:t>
      </w:r>
      <w:r w:rsidR="005F57C0" w:rsidRPr="008533CC">
        <w:rPr>
          <w:rFonts w:hint="eastAsia"/>
          <w:b/>
          <w:bCs/>
          <w:color w:val="000000" w:themeColor="text1"/>
          <w:sz w:val="24"/>
          <w:szCs w:val="21"/>
        </w:rPr>
        <w:t>年</w:t>
      </w:r>
      <w:r w:rsidR="00255CA3" w:rsidRPr="008533CC">
        <w:rPr>
          <w:rFonts w:hint="eastAsia"/>
          <w:b/>
          <w:bCs/>
          <w:color w:val="000000" w:themeColor="text1"/>
          <w:sz w:val="24"/>
          <w:szCs w:val="21"/>
        </w:rPr>
        <w:t>1</w:t>
      </w:r>
      <w:r w:rsidR="005F57C0" w:rsidRPr="008533CC">
        <w:rPr>
          <w:rFonts w:hint="eastAsia"/>
          <w:b/>
          <w:bCs/>
          <w:color w:val="000000" w:themeColor="text1"/>
          <w:sz w:val="24"/>
          <w:szCs w:val="21"/>
        </w:rPr>
        <w:t>月</w:t>
      </w:r>
      <w:r w:rsidR="00255CA3" w:rsidRPr="008533CC">
        <w:rPr>
          <w:rFonts w:hint="eastAsia"/>
          <w:b/>
          <w:bCs/>
          <w:color w:val="000000" w:themeColor="text1"/>
          <w:sz w:val="24"/>
          <w:szCs w:val="21"/>
        </w:rPr>
        <w:t>2</w:t>
      </w:r>
      <w:r w:rsidR="003F42C3">
        <w:rPr>
          <w:b/>
          <w:bCs/>
          <w:color w:val="000000" w:themeColor="text1"/>
          <w:sz w:val="24"/>
          <w:szCs w:val="21"/>
        </w:rPr>
        <w:t>8</w:t>
      </w:r>
      <w:bookmarkStart w:id="59" w:name="_GoBack"/>
      <w:bookmarkEnd w:id="59"/>
      <w:r w:rsidR="005F57C0" w:rsidRPr="008533CC">
        <w:rPr>
          <w:rFonts w:hint="eastAsia"/>
          <w:b/>
          <w:bCs/>
          <w:color w:val="000000" w:themeColor="text1"/>
          <w:sz w:val="24"/>
          <w:szCs w:val="21"/>
        </w:rPr>
        <w:t>日</w:t>
      </w:r>
    </w:p>
    <w:p w:rsidR="0011166F" w:rsidRDefault="0011166F" w:rsidP="00685F63">
      <w:pPr>
        <w:autoSpaceDE w:val="0"/>
        <w:autoSpaceDN w:val="0"/>
        <w:adjustRightInd w:val="0"/>
        <w:spacing w:line="560" w:lineRule="exact"/>
        <w:jc w:val="right"/>
        <w:rPr>
          <w:b/>
          <w:bCs/>
          <w:color w:val="000000" w:themeColor="text1"/>
          <w:sz w:val="24"/>
          <w:szCs w:val="21"/>
        </w:rPr>
      </w:pPr>
    </w:p>
    <w:sectPr w:rsidR="0011166F"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179" w:rsidRDefault="00237179">
      <w:r>
        <w:separator/>
      </w:r>
    </w:p>
  </w:endnote>
  <w:endnote w:type="continuationSeparator" w:id="1">
    <w:p w:rsidR="00237179" w:rsidRDefault="00237179">
      <w:r>
        <w:continuationSeparator/>
      </w:r>
    </w:p>
  </w:endnote>
  <w:endnote w:type="continuationNotice" w:id="2">
    <w:p w:rsidR="00237179" w:rsidRDefault="002371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02" w:rsidRDefault="00CC421D" w:rsidP="00C03B3A">
    <w:pPr>
      <w:pStyle w:val="a7"/>
      <w:framePr w:wrap="around" w:vAnchor="text" w:hAnchor="margin" w:xAlign="right" w:y="1"/>
      <w:rPr>
        <w:rStyle w:val="a8"/>
      </w:rPr>
    </w:pPr>
    <w:r>
      <w:rPr>
        <w:rStyle w:val="a8"/>
      </w:rPr>
      <w:fldChar w:fldCharType="begin"/>
    </w:r>
    <w:r w:rsidR="00271F02">
      <w:rPr>
        <w:rStyle w:val="a8"/>
      </w:rPr>
      <w:instrText xml:space="preserve">PAGE  </w:instrText>
    </w:r>
    <w:r>
      <w:rPr>
        <w:rStyle w:val="a8"/>
      </w:rPr>
      <w:fldChar w:fldCharType="end"/>
    </w:r>
  </w:p>
  <w:p w:rsidR="00271F02" w:rsidRDefault="00271F02" w:rsidP="00C03B3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02" w:rsidRDefault="00271F02" w:rsidP="00C03B3A">
    <w:pPr>
      <w:pStyle w:val="a7"/>
      <w:ind w:right="360"/>
      <w:jc w:val="center"/>
    </w:pPr>
    <w:r>
      <w:rPr>
        <w:rFonts w:hint="eastAsia"/>
        <w:kern w:val="0"/>
        <w:szCs w:val="21"/>
      </w:rPr>
      <w:t>第</w:t>
    </w:r>
    <w:r w:rsidR="00CC421D">
      <w:rPr>
        <w:kern w:val="0"/>
        <w:szCs w:val="21"/>
      </w:rPr>
      <w:fldChar w:fldCharType="begin"/>
    </w:r>
    <w:r>
      <w:rPr>
        <w:kern w:val="0"/>
        <w:szCs w:val="21"/>
      </w:rPr>
      <w:instrText xml:space="preserve"> PAGE </w:instrText>
    </w:r>
    <w:r w:rsidR="00CC421D">
      <w:rPr>
        <w:kern w:val="0"/>
        <w:szCs w:val="21"/>
      </w:rPr>
      <w:fldChar w:fldCharType="separate"/>
    </w:r>
    <w:r w:rsidR="003F42C3">
      <w:rPr>
        <w:noProof/>
        <w:kern w:val="0"/>
        <w:szCs w:val="21"/>
      </w:rPr>
      <w:t>11</w:t>
    </w:r>
    <w:r w:rsidR="00CC421D">
      <w:rPr>
        <w:kern w:val="0"/>
        <w:szCs w:val="21"/>
      </w:rPr>
      <w:fldChar w:fldCharType="end"/>
    </w:r>
    <w:r>
      <w:rPr>
        <w:rFonts w:hint="eastAsia"/>
        <w:kern w:val="0"/>
        <w:szCs w:val="21"/>
      </w:rPr>
      <w:t>页共</w:t>
    </w:r>
    <w:r w:rsidR="00CC421D">
      <w:rPr>
        <w:kern w:val="0"/>
        <w:szCs w:val="21"/>
      </w:rPr>
      <w:fldChar w:fldCharType="begin"/>
    </w:r>
    <w:r>
      <w:rPr>
        <w:kern w:val="0"/>
        <w:szCs w:val="21"/>
      </w:rPr>
      <w:instrText xml:space="preserve"> NUMPAGES </w:instrText>
    </w:r>
    <w:r w:rsidR="00CC421D">
      <w:rPr>
        <w:kern w:val="0"/>
        <w:szCs w:val="21"/>
      </w:rPr>
      <w:fldChar w:fldCharType="separate"/>
    </w:r>
    <w:r w:rsidR="003F42C3">
      <w:rPr>
        <w:noProof/>
        <w:kern w:val="0"/>
        <w:szCs w:val="21"/>
      </w:rPr>
      <w:t>11</w:t>
    </w:r>
    <w:r w:rsidR="00CC421D">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179" w:rsidRDefault="00237179">
      <w:r>
        <w:separator/>
      </w:r>
    </w:p>
  </w:footnote>
  <w:footnote w:type="continuationSeparator" w:id="1">
    <w:p w:rsidR="00237179" w:rsidRDefault="00237179">
      <w:r>
        <w:continuationSeparator/>
      </w:r>
    </w:p>
  </w:footnote>
  <w:footnote w:type="continuationNotice" w:id="2">
    <w:p w:rsidR="00237179" w:rsidRDefault="0023717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F02" w:rsidRPr="00956AFF" w:rsidRDefault="00271F02" w:rsidP="00956AFF">
    <w:pPr>
      <w:pStyle w:val="aa"/>
      <w:jc w:val="right"/>
      <w:rPr>
        <w:sz w:val="21"/>
        <w:szCs w:val="21"/>
      </w:rPr>
    </w:pPr>
    <w:r>
      <w:rPr>
        <w:rFonts w:hint="eastAsia"/>
        <w:sz w:val="21"/>
        <w:szCs w:val="21"/>
      </w:rPr>
      <w:t>上投摩根天颐年丰混合型</w:t>
    </w:r>
    <w:r w:rsidRPr="00956AFF">
      <w:rPr>
        <w:rFonts w:hint="eastAsia"/>
        <w:sz w:val="21"/>
        <w:szCs w:val="21"/>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5BF58C0"/>
    <w:multiLevelType w:val="hybridMultilevel"/>
    <w:tmpl w:val="29A4FA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793D9F"/>
    <w:multiLevelType w:val="multilevel"/>
    <w:tmpl w:val="0409001D"/>
    <w:numStyleLink w:val="3"/>
  </w:abstractNum>
  <w:abstractNum w:abstractNumId="5">
    <w:nsid w:val="38CA588B"/>
    <w:multiLevelType w:val="hybridMultilevel"/>
    <w:tmpl w:val="7902A35E"/>
    <w:lvl w:ilvl="0" w:tplc="E364F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5A4001BF"/>
    <w:multiLevelType w:val="hybridMultilevel"/>
    <w:tmpl w:val="4A28726A"/>
    <w:lvl w:ilvl="0" w:tplc="1D12A162">
      <w:start w:val="1"/>
      <w:numFmt w:val="lowerLetter"/>
      <w:lvlText w:val="(%1)"/>
      <w:lvlJc w:val="left"/>
      <w:pPr>
        <w:ind w:left="720" w:hanging="360"/>
      </w:pPr>
    </w:lvl>
    <w:lvl w:ilvl="1" w:tplc="1D12A16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92570"/>
    <w:multiLevelType w:val="hybridMultilevel"/>
    <w:tmpl w:val="F304A9A6"/>
    <w:lvl w:ilvl="0" w:tplc="02EA30DC">
      <w:start w:val="1"/>
      <w:numFmt w:val="japaneseCounting"/>
      <w:lvlText w:val="%1、"/>
      <w:lvlJc w:val="left"/>
      <w:pPr>
        <w:ind w:left="456" w:hanging="4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8924C4"/>
    <w:multiLevelType w:val="hybridMultilevel"/>
    <w:tmpl w:val="DA52F7CC"/>
    <w:lvl w:ilvl="0" w:tplc="9D228BBA">
      <w:start w:val="1"/>
      <w:numFmt w:val="decimal"/>
      <w:lvlText w:val="%1."/>
      <w:lvlJc w:val="left"/>
      <w:pPr>
        <w:ind w:left="360" w:hanging="360"/>
      </w:pPr>
      <w:rPr>
        <w:rFonts w:cs="Arial"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C22724"/>
    <w:multiLevelType w:val="multilevel"/>
    <w:tmpl w:val="0409001D"/>
    <w:numStyleLink w:val="5"/>
  </w:abstractNum>
  <w:abstractNum w:abstractNumId="14">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5">
    <w:nsid w:val="6D8272BC"/>
    <w:multiLevelType w:val="hybridMultilevel"/>
    <w:tmpl w:val="03E27702"/>
    <w:lvl w:ilvl="0" w:tplc="4E2EB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7">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8">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7F1C26D6"/>
    <w:multiLevelType w:val="hybridMultilevel"/>
    <w:tmpl w:val="DF102E6E"/>
    <w:lvl w:ilvl="0" w:tplc="9A5C4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9"/>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4"/>
  </w:num>
  <w:num w:numId="8">
    <w:abstractNumId w:val="7"/>
  </w:num>
  <w:num w:numId="9">
    <w:abstractNumId w:val="16"/>
  </w:num>
  <w:num w:numId="10">
    <w:abstractNumId w:val="1"/>
  </w:num>
  <w:num w:numId="11">
    <w:abstractNumId w:val="13"/>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6"/>
  </w:num>
  <w:num w:numId="13">
    <w:abstractNumId w:val="8"/>
  </w:num>
  <w:num w:numId="14">
    <w:abstractNumId w:val="18"/>
  </w:num>
  <w:num w:numId="15">
    <w:abstractNumId w:val="2"/>
  </w:num>
  <w:num w:numId="16">
    <w:abstractNumId w:val="17"/>
  </w:num>
  <w:num w:numId="17">
    <w:abstractNumId w:val="5"/>
  </w:num>
  <w:num w:numId="18">
    <w:abstractNumId w:val="15"/>
  </w:num>
  <w:num w:numId="19">
    <w:abstractNumId w:val="3"/>
  </w:num>
  <w:num w:numId="20">
    <w:abstractNumId w:val="11"/>
  </w:num>
  <w:num w:numId="21">
    <w:abstractNumId w:val="20"/>
  </w:num>
  <w:num w:numId="22">
    <w:abstractNumId w:val="1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compat>
  <w:rsids>
    <w:rsidRoot w:val="00D53929"/>
    <w:rsid w:val="00000140"/>
    <w:rsid w:val="000008D2"/>
    <w:rsid w:val="00000EBD"/>
    <w:rsid w:val="000018FA"/>
    <w:rsid w:val="000019AA"/>
    <w:rsid w:val="000019B6"/>
    <w:rsid w:val="00001B39"/>
    <w:rsid w:val="00002599"/>
    <w:rsid w:val="00002644"/>
    <w:rsid w:val="00003577"/>
    <w:rsid w:val="0000403B"/>
    <w:rsid w:val="00004171"/>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2F9F"/>
    <w:rsid w:val="00013CAE"/>
    <w:rsid w:val="000143D0"/>
    <w:rsid w:val="00014645"/>
    <w:rsid w:val="000147A7"/>
    <w:rsid w:val="00015430"/>
    <w:rsid w:val="000162AF"/>
    <w:rsid w:val="00016F55"/>
    <w:rsid w:val="00017581"/>
    <w:rsid w:val="0001767C"/>
    <w:rsid w:val="00020583"/>
    <w:rsid w:val="00020EDA"/>
    <w:rsid w:val="00021813"/>
    <w:rsid w:val="00021DD4"/>
    <w:rsid w:val="000221FE"/>
    <w:rsid w:val="00022973"/>
    <w:rsid w:val="00023BE7"/>
    <w:rsid w:val="00024200"/>
    <w:rsid w:val="000243AD"/>
    <w:rsid w:val="0002453B"/>
    <w:rsid w:val="00024C15"/>
    <w:rsid w:val="00024C62"/>
    <w:rsid w:val="00024CA0"/>
    <w:rsid w:val="000255B3"/>
    <w:rsid w:val="00025FB0"/>
    <w:rsid w:val="00026BFC"/>
    <w:rsid w:val="00026C9C"/>
    <w:rsid w:val="000274FE"/>
    <w:rsid w:val="000276C9"/>
    <w:rsid w:val="0003228A"/>
    <w:rsid w:val="000322D5"/>
    <w:rsid w:val="00032627"/>
    <w:rsid w:val="0003271C"/>
    <w:rsid w:val="00032ADD"/>
    <w:rsid w:val="00032FE1"/>
    <w:rsid w:val="000331EA"/>
    <w:rsid w:val="00033E23"/>
    <w:rsid w:val="00033EC1"/>
    <w:rsid w:val="00034BA5"/>
    <w:rsid w:val="00034E19"/>
    <w:rsid w:val="000358FE"/>
    <w:rsid w:val="00035B9C"/>
    <w:rsid w:val="00037267"/>
    <w:rsid w:val="000375BA"/>
    <w:rsid w:val="000378BC"/>
    <w:rsid w:val="00037CF2"/>
    <w:rsid w:val="00037FCF"/>
    <w:rsid w:val="000404B6"/>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0DED"/>
    <w:rsid w:val="00050E4A"/>
    <w:rsid w:val="00050EB4"/>
    <w:rsid w:val="000510AB"/>
    <w:rsid w:val="000514E0"/>
    <w:rsid w:val="0005155F"/>
    <w:rsid w:val="00051E07"/>
    <w:rsid w:val="000524A0"/>
    <w:rsid w:val="00053091"/>
    <w:rsid w:val="0005346A"/>
    <w:rsid w:val="000534CD"/>
    <w:rsid w:val="00053DD1"/>
    <w:rsid w:val="00053EED"/>
    <w:rsid w:val="0005448A"/>
    <w:rsid w:val="00054499"/>
    <w:rsid w:val="00055AF1"/>
    <w:rsid w:val="00056B6D"/>
    <w:rsid w:val="000573B5"/>
    <w:rsid w:val="00060597"/>
    <w:rsid w:val="00060A2C"/>
    <w:rsid w:val="00060CB4"/>
    <w:rsid w:val="00060FB6"/>
    <w:rsid w:val="00061167"/>
    <w:rsid w:val="00061582"/>
    <w:rsid w:val="00062461"/>
    <w:rsid w:val="00062997"/>
    <w:rsid w:val="00063D34"/>
    <w:rsid w:val="0006475F"/>
    <w:rsid w:val="0006487E"/>
    <w:rsid w:val="00064AE3"/>
    <w:rsid w:val="00064FC8"/>
    <w:rsid w:val="00065208"/>
    <w:rsid w:val="0006559F"/>
    <w:rsid w:val="00065AAC"/>
    <w:rsid w:val="00066524"/>
    <w:rsid w:val="000671A3"/>
    <w:rsid w:val="0007007F"/>
    <w:rsid w:val="00070549"/>
    <w:rsid w:val="00070CD1"/>
    <w:rsid w:val="00071022"/>
    <w:rsid w:val="0007171B"/>
    <w:rsid w:val="000717A1"/>
    <w:rsid w:val="00072DE0"/>
    <w:rsid w:val="00073DB1"/>
    <w:rsid w:val="00073EA5"/>
    <w:rsid w:val="00073F87"/>
    <w:rsid w:val="00075473"/>
    <w:rsid w:val="0007618A"/>
    <w:rsid w:val="00076397"/>
    <w:rsid w:val="000764CB"/>
    <w:rsid w:val="00076C77"/>
    <w:rsid w:val="00076CC5"/>
    <w:rsid w:val="00076E56"/>
    <w:rsid w:val="00076F6A"/>
    <w:rsid w:val="000773A7"/>
    <w:rsid w:val="000801F4"/>
    <w:rsid w:val="00080423"/>
    <w:rsid w:val="0008092D"/>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031C"/>
    <w:rsid w:val="000A1448"/>
    <w:rsid w:val="000A1BD6"/>
    <w:rsid w:val="000A1BFB"/>
    <w:rsid w:val="000A3022"/>
    <w:rsid w:val="000A335B"/>
    <w:rsid w:val="000A38DE"/>
    <w:rsid w:val="000A4332"/>
    <w:rsid w:val="000A457E"/>
    <w:rsid w:val="000A4672"/>
    <w:rsid w:val="000A4FEF"/>
    <w:rsid w:val="000A53FD"/>
    <w:rsid w:val="000A548A"/>
    <w:rsid w:val="000A549A"/>
    <w:rsid w:val="000A578A"/>
    <w:rsid w:val="000A5F6C"/>
    <w:rsid w:val="000A7096"/>
    <w:rsid w:val="000A72F2"/>
    <w:rsid w:val="000A75F2"/>
    <w:rsid w:val="000A77DE"/>
    <w:rsid w:val="000B00BA"/>
    <w:rsid w:val="000B0C56"/>
    <w:rsid w:val="000B1705"/>
    <w:rsid w:val="000B2B57"/>
    <w:rsid w:val="000B2C8D"/>
    <w:rsid w:val="000B2EAB"/>
    <w:rsid w:val="000B3435"/>
    <w:rsid w:val="000B36CC"/>
    <w:rsid w:val="000B3E43"/>
    <w:rsid w:val="000B417C"/>
    <w:rsid w:val="000B4365"/>
    <w:rsid w:val="000B4A05"/>
    <w:rsid w:val="000B5204"/>
    <w:rsid w:val="000B5CC0"/>
    <w:rsid w:val="000C01F9"/>
    <w:rsid w:val="000C05AB"/>
    <w:rsid w:val="000C0871"/>
    <w:rsid w:val="000C0A18"/>
    <w:rsid w:val="000C0CA5"/>
    <w:rsid w:val="000C0F55"/>
    <w:rsid w:val="000C127D"/>
    <w:rsid w:val="000C1584"/>
    <w:rsid w:val="000C15BE"/>
    <w:rsid w:val="000C1723"/>
    <w:rsid w:val="000C1774"/>
    <w:rsid w:val="000C18E2"/>
    <w:rsid w:val="000C1B20"/>
    <w:rsid w:val="000C224F"/>
    <w:rsid w:val="000C3193"/>
    <w:rsid w:val="000C321E"/>
    <w:rsid w:val="000C3FD9"/>
    <w:rsid w:val="000C4081"/>
    <w:rsid w:val="000C4107"/>
    <w:rsid w:val="000C45E7"/>
    <w:rsid w:val="000C45F5"/>
    <w:rsid w:val="000C5C31"/>
    <w:rsid w:val="000C5E98"/>
    <w:rsid w:val="000C6112"/>
    <w:rsid w:val="000C61D3"/>
    <w:rsid w:val="000C698D"/>
    <w:rsid w:val="000C705C"/>
    <w:rsid w:val="000C7AE4"/>
    <w:rsid w:val="000D0115"/>
    <w:rsid w:val="000D01F4"/>
    <w:rsid w:val="000D0B89"/>
    <w:rsid w:val="000D1519"/>
    <w:rsid w:val="000D1889"/>
    <w:rsid w:val="000D2BAE"/>
    <w:rsid w:val="000D3145"/>
    <w:rsid w:val="000D36D1"/>
    <w:rsid w:val="000D4AAD"/>
    <w:rsid w:val="000D4B5D"/>
    <w:rsid w:val="000D52B3"/>
    <w:rsid w:val="000D52D8"/>
    <w:rsid w:val="000D52DC"/>
    <w:rsid w:val="000D6054"/>
    <w:rsid w:val="000D619B"/>
    <w:rsid w:val="000D788B"/>
    <w:rsid w:val="000D7D7C"/>
    <w:rsid w:val="000E34ED"/>
    <w:rsid w:val="000E3ED7"/>
    <w:rsid w:val="000E4456"/>
    <w:rsid w:val="000E4A64"/>
    <w:rsid w:val="000E6184"/>
    <w:rsid w:val="000E67FE"/>
    <w:rsid w:val="000E6908"/>
    <w:rsid w:val="000E7B5C"/>
    <w:rsid w:val="000F0C0A"/>
    <w:rsid w:val="000F0D58"/>
    <w:rsid w:val="000F158B"/>
    <w:rsid w:val="000F175F"/>
    <w:rsid w:val="000F17D1"/>
    <w:rsid w:val="000F255E"/>
    <w:rsid w:val="000F285F"/>
    <w:rsid w:val="000F2C75"/>
    <w:rsid w:val="000F3506"/>
    <w:rsid w:val="000F37F9"/>
    <w:rsid w:val="000F5396"/>
    <w:rsid w:val="000F5704"/>
    <w:rsid w:val="000F593E"/>
    <w:rsid w:val="000F60F3"/>
    <w:rsid w:val="000F60FF"/>
    <w:rsid w:val="000F635F"/>
    <w:rsid w:val="000F6C61"/>
    <w:rsid w:val="000F6EEC"/>
    <w:rsid w:val="000F754C"/>
    <w:rsid w:val="00100C12"/>
    <w:rsid w:val="00101392"/>
    <w:rsid w:val="001013A8"/>
    <w:rsid w:val="00101C35"/>
    <w:rsid w:val="00102CC8"/>
    <w:rsid w:val="001030B5"/>
    <w:rsid w:val="00103230"/>
    <w:rsid w:val="0010352B"/>
    <w:rsid w:val="0010368A"/>
    <w:rsid w:val="00103741"/>
    <w:rsid w:val="00103C04"/>
    <w:rsid w:val="001049B6"/>
    <w:rsid w:val="00104DE3"/>
    <w:rsid w:val="001051C6"/>
    <w:rsid w:val="001053F2"/>
    <w:rsid w:val="0010577B"/>
    <w:rsid w:val="00105C9C"/>
    <w:rsid w:val="00105CB4"/>
    <w:rsid w:val="001068AC"/>
    <w:rsid w:val="001069ED"/>
    <w:rsid w:val="00106C1F"/>
    <w:rsid w:val="00106F69"/>
    <w:rsid w:val="001071A1"/>
    <w:rsid w:val="001073FB"/>
    <w:rsid w:val="0011166F"/>
    <w:rsid w:val="001116BA"/>
    <w:rsid w:val="0011177A"/>
    <w:rsid w:val="0011179E"/>
    <w:rsid w:val="00111C71"/>
    <w:rsid w:val="00111DA1"/>
    <w:rsid w:val="001134F0"/>
    <w:rsid w:val="00113650"/>
    <w:rsid w:val="00113763"/>
    <w:rsid w:val="001141C0"/>
    <w:rsid w:val="001166CB"/>
    <w:rsid w:val="0011697B"/>
    <w:rsid w:val="00116E31"/>
    <w:rsid w:val="0012065E"/>
    <w:rsid w:val="00120825"/>
    <w:rsid w:val="00120B1D"/>
    <w:rsid w:val="00120EED"/>
    <w:rsid w:val="001212B4"/>
    <w:rsid w:val="0012217A"/>
    <w:rsid w:val="001221CB"/>
    <w:rsid w:val="00122255"/>
    <w:rsid w:val="0012304E"/>
    <w:rsid w:val="00123252"/>
    <w:rsid w:val="001239C8"/>
    <w:rsid w:val="00123A56"/>
    <w:rsid w:val="001244DA"/>
    <w:rsid w:val="001248EF"/>
    <w:rsid w:val="001257C7"/>
    <w:rsid w:val="00126502"/>
    <w:rsid w:val="001268F9"/>
    <w:rsid w:val="00126AF2"/>
    <w:rsid w:val="00126DDF"/>
    <w:rsid w:val="001270BF"/>
    <w:rsid w:val="00127235"/>
    <w:rsid w:val="00127BAC"/>
    <w:rsid w:val="00127FF5"/>
    <w:rsid w:val="001314DE"/>
    <w:rsid w:val="00131EC2"/>
    <w:rsid w:val="00132869"/>
    <w:rsid w:val="00132E82"/>
    <w:rsid w:val="0013374F"/>
    <w:rsid w:val="00134607"/>
    <w:rsid w:val="00135467"/>
    <w:rsid w:val="00135576"/>
    <w:rsid w:val="001364D3"/>
    <w:rsid w:val="001366C4"/>
    <w:rsid w:val="0013686A"/>
    <w:rsid w:val="0013718B"/>
    <w:rsid w:val="00137BB5"/>
    <w:rsid w:val="00137BB9"/>
    <w:rsid w:val="00137D50"/>
    <w:rsid w:val="00140038"/>
    <w:rsid w:val="00141619"/>
    <w:rsid w:val="00141E15"/>
    <w:rsid w:val="00142280"/>
    <w:rsid w:val="0014241E"/>
    <w:rsid w:val="001424C6"/>
    <w:rsid w:val="00142A56"/>
    <w:rsid w:val="00142C11"/>
    <w:rsid w:val="001432A7"/>
    <w:rsid w:val="00143898"/>
    <w:rsid w:val="00143BE5"/>
    <w:rsid w:val="00144AAD"/>
    <w:rsid w:val="00144DF5"/>
    <w:rsid w:val="00145247"/>
    <w:rsid w:val="001455C7"/>
    <w:rsid w:val="00145A97"/>
    <w:rsid w:val="00145B9A"/>
    <w:rsid w:val="00146153"/>
    <w:rsid w:val="00146485"/>
    <w:rsid w:val="00146A28"/>
    <w:rsid w:val="00147492"/>
    <w:rsid w:val="00147D41"/>
    <w:rsid w:val="0015012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11A8"/>
    <w:rsid w:val="00162330"/>
    <w:rsid w:val="00162C6F"/>
    <w:rsid w:val="0016380C"/>
    <w:rsid w:val="00163816"/>
    <w:rsid w:val="00163B27"/>
    <w:rsid w:val="0016425E"/>
    <w:rsid w:val="00164BF7"/>
    <w:rsid w:val="00164E1F"/>
    <w:rsid w:val="001650C4"/>
    <w:rsid w:val="00165317"/>
    <w:rsid w:val="001655EF"/>
    <w:rsid w:val="001657AB"/>
    <w:rsid w:val="00166B3F"/>
    <w:rsid w:val="0016724C"/>
    <w:rsid w:val="00167474"/>
    <w:rsid w:val="0017073D"/>
    <w:rsid w:val="00170D38"/>
    <w:rsid w:val="001711CD"/>
    <w:rsid w:val="00171484"/>
    <w:rsid w:val="001718A5"/>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879E9"/>
    <w:rsid w:val="00187EB9"/>
    <w:rsid w:val="0019036C"/>
    <w:rsid w:val="00190AE2"/>
    <w:rsid w:val="00190E27"/>
    <w:rsid w:val="001928F7"/>
    <w:rsid w:val="00192B5F"/>
    <w:rsid w:val="00193182"/>
    <w:rsid w:val="00193354"/>
    <w:rsid w:val="00193575"/>
    <w:rsid w:val="0019365C"/>
    <w:rsid w:val="0019389D"/>
    <w:rsid w:val="00193B62"/>
    <w:rsid w:val="00193DE2"/>
    <w:rsid w:val="00194537"/>
    <w:rsid w:val="001954FC"/>
    <w:rsid w:val="0019563C"/>
    <w:rsid w:val="001956CA"/>
    <w:rsid w:val="00195781"/>
    <w:rsid w:val="00195B79"/>
    <w:rsid w:val="00197C86"/>
    <w:rsid w:val="001A088E"/>
    <w:rsid w:val="001A0F4A"/>
    <w:rsid w:val="001A11FF"/>
    <w:rsid w:val="001A1740"/>
    <w:rsid w:val="001A1B13"/>
    <w:rsid w:val="001A1D38"/>
    <w:rsid w:val="001A21A9"/>
    <w:rsid w:val="001A2A97"/>
    <w:rsid w:val="001A364F"/>
    <w:rsid w:val="001A39B7"/>
    <w:rsid w:val="001A42FA"/>
    <w:rsid w:val="001A4A26"/>
    <w:rsid w:val="001A4AEC"/>
    <w:rsid w:val="001A59D8"/>
    <w:rsid w:val="001A59F9"/>
    <w:rsid w:val="001A5FA6"/>
    <w:rsid w:val="001A668F"/>
    <w:rsid w:val="001A66FC"/>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E44"/>
    <w:rsid w:val="001B7890"/>
    <w:rsid w:val="001C005A"/>
    <w:rsid w:val="001C00CF"/>
    <w:rsid w:val="001C0289"/>
    <w:rsid w:val="001C0806"/>
    <w:rsid w:val="001C16CF"/>
    <w:rsid w:val="001C2F9C"/>
    <w:rsid w:val="001C3399"/>
    <w:rsid w:val="001C37F6"/>
    <w:rsid w:val="001C4D9F"/>
    <w:rsid w:val="001C5289"/>
    <w:rsid w:val="001C6288"/>
    <w:rsid w:val="001C67A1"/>
    <w:rsid w:val="001C6CEC"/>
    <w:rsid w:val="001C7C6D"/>
    <w:rsid w:val="001D0538"/>
    <w:rsid w:val="001D0634"/>
    <w:rsid w:val="001D0814"/>
    <w:rsid w:val="001D0F6A"/>
    <w:rsid w:val="001D1BBC"/>
    <w:rsid w:val="001D21BC"/>
    <w:rsid w:val="001D2808"/>
    <w:rsid w:val="001D2E47"/>
    <w:rsid w:val="001D2FA5"/>
    <w:rsid w:val="001D35E0"/>
    <w:rsid w:val="001D3C9A"/>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E7DA7"/>
    <w:rsid w:val="001F0307"/>
    <w:rsid w:val="001F03E1"/>
    <w:rsid w:val="001F03EC"/>
    <w:rsid w:val="001F221F"/>
    <w:rsid w:val="001F3CC6"/>
    <w:rsid w:val="001F3EE3"/>
    <w:rsid w:val="001F3F50"/>
    <w:rsid w:val="001F44AE"/>
    <w:rsid w:val="001F4530"/>
    <w:rsid w:val="001F50C4"/>
    <w:rsid w:val="001F5CE2"/>
    <w:rsid w:val="001F5DBA"/>
    <w:rsid w:val="001F5DE3"/>
    <w:rsid w:val="001F5F74"/>
    <w:rsid w:val="001F695D"/>
    <w:rsid w:val="001F790F"/>
    <w:rsid w:val="002010DE"/>
    <w:rsid w:val="0020114C"/>
    <w:rsid w:val="00201962"/>
    <w:rsid w:val="00201B58"/>
    <w:rsid w:val="00201F6C"/>
    <w:rsid w:val="00201FB8"/>
    <w:rsid w:val="002025C2"/>
    <w:rsid w:val="00202968"/>
    <w:rsid w:val="00202C32"/>
    <w:rsid w:val="00203973"/>
    <w:rsid w:val="00203AEF"/>
    <w:rsid w:val="00204CB6"/>
    <w:rsid w:val="00207B2A"/>
    <w:rsid w:val="0021005D"/>
    <w:rsid w:val="00211520"/>
    <w:rsid w:val="00211615"/>
    <w:rsid w:val="00211A26"/>
    <w:rsid w:val="00212249"/>
    <w:rsid w:val="002125B8"/>
    <w:rsid w:val="002125F7"/>
    <w:rsid w:val="00212901"/>
    <w:rsid w:val="00212C77"/>
    <w:rsid w:val="00212DFE"/>
    <w:rsid w:val="002130EC"/>
    <w:rsid w:val="0021397C"/>
    <w:rsid w:val="00214463"/>
    <w:rsid w:val="00214756"/>
    <w:rsid w:val="0021498F"/>
    <w:rsid w:val="00215824"/>
    <w:rsid w:val="00215C8E"/>
    <w:rsid w:val="00215CF2"/>
    <w:rsid w:val="00215D9F"/>
    <w:rsid w:val="00216310"/>
    <w:rsid w:val="00216BCE"/>
    <w:rsid w:val="00217867"/>
    <w:rsid w:val="00220542"/>
    <w:rsid w:val="0022091D"/>
    <w:rsid w:val="00220D7F"/>
    <w:rsid w:val="002210EB"/>
    <w:rsid w:val="00221174"/>
    <w:rsid w:val="00221FAF"/>
    <w:rsid w:val="0022224F"/>
    <w:rsid w:val="00222B4E"/>
    <w:rsid w:val="00222DE3"/>
    <w:rsid w:val="002233F0"/>
    <w:rsid w:val="0022347C"/>
    <w:rsid w:val="00223C81"/>
    <w:rsid w:val="002246D9"/>
    <w:rsid w:val="0022498A"/>
    <w:rsid w:val="00225264"/>
    <w:rsid w:val="00225756"/>
    <w:rsid w:val="00225ADC"/>
    <w:rsid w:val="00225C0F"/>
    <w:rsid w:val="00225CEB"/>
    <w:rsid w:val="00225FA5"/>
    <w:rsid w:val="00225FC3"/>
    <w:rsid w:val="0022692D"/>
    <w:rsid w:val="00227097"/>
    <w:rsid w:val="00230FFD"/>
    <w:rsid w:val="002318F3"/>
    <w:rsid w:val="002330CE"/>
    <w:rsid w:val="0023323F"/>
    <w:rsid w:val="002334A5"/>
    <w:rsid w:val="00234202"/>
    <w:rsid w:val="002349A7"/>
    <w:rsid w:val="00234E4B"/>
    <w:rsid w:val="002359EB"/>
    <w:rsid w:val="002363AB"/>
    <w:rsid w:val="00236933"/>
    <w:rsid w:val="00237179"/>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598E"/>
    <w:rsid w:val="002462DE"/>
    <w:rsid w:val="002463F3"/>
    <w:rsid w:val="0024651F"/>
    <w:rsid w:val="00246775"/>
    <w:rsid w:val="00247729"/>
    <w:rsid w:val="002512BF"/>
    <w:rsid w:val="0025158D"/>
    <w:rsid w:val="002518D1"/>
    <w:rsid w:val="002519FA"/>
    <w:rsid w:val="00251C7E"/>
    <w:rsid w:val="00252697"/>
    <w:rsid w:val="0025281A"/>
    <w:rsid w:val="00253D3C"/>
    <w:rsid w:val="00254411"/>
    <w:rsid w:val="002544D7"/>
    <w:rsid w:val="00255292"/>
    <w:rsid w:val="00255A23"/>
    <w:rsid w:val="00255CA3"/>
    <w:rsid w:val="00257578"/>
    <w:rsid w:val="00257FE1"/>
    <w:rsid w:val="00260086"/>
    <w:rsid w:val="00260200"/>
    <w:rsid w:val="00260B06"/>
    <w:rsid w:val="00261D93"/>
    <w:rsid w:val="00262029"/>
    <w:rsid w:val="00262833"/>
    <w:rsid w:val="00262CCB"/>
    <w:rsid w:val="002634DA"/>
    <w:rsid w:val="002637E8"/>
    <w:rsid w:val="00263BBD"/>
    <w:rsid w:val="00264709"/>
    <w:rsid w:val="002648D8"/>
    <w:rsid w:val="00265AFB"/>
    <w:rsid w:val="00267133"/>
    <w:rsid w:val="00267EE3"/>
    <w:rsid w:val="00267F59"/>
    <w:rsid w:val="002700E9"/>
    <w:rsid w:val="00270CE9"/>
    <w:rsid w:val="00271DCB"/>
    <w:rsid w:val="00271F02"/>
    <w:rsid w:val="0027235A"/>
    <w:rsid w:val="0027275F"/>
    <w:rsid w:val="00273E98"/>
    <w:rsid w:val="00273F86"/>
    <w:rsid w:val="002741BE"/>
    <w:rsid w:val="002742D7"/>
    <w:rsid w:val="002752EA"/>
    <w:rsid w:val="00275687"/>
    <w:rsid w:val="00275A4C"/>
    <w:rsid w:val="00275EAD"/>
    <w:rsid w:val="002766BF"/>
    <w:rsid w:val="0027677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611"/>
    <w:rsid w:val="00286CCB"/>
    <w:rsid w:val="002873F0"/>
    <w:rsid w:val="00287762"/>
    <w:rsid w:val="00290793"/>
    <w:rsid w:val="00291097"/>
    <w:rsid w:val="002916E3"/>
    <w:rsid w:val="00291A70"/>
    <w:rsid w:val="00291F6F"/>
    <w:rsid w:val="002923B1"/>
    <w:rsid w:val="002935FA"/>
    <w:rsid w:val="0029379A"/>
    <w:rsid w:val="00293C97"/>
    <w:rsid w:val="002942CB"/>
    <w:rsid w:val="00294D8F"/>
    <w:rsid w:val="00295D5A"/>
    <w:rsid w:val="00295E0F"/>
    <w:rsid w:val="002964F9"/>
    <w:rsid w:val="0029690F"/>
    <w:rsid w:val="002969CC"/>
    <w:rsid w:val="00296E7E"/>
    <w:rsid w:val="00296FF7"/>
    <w:rsid w:val="0029718F"/>
    <w:rsid w:val="00297BA6"/>
    <w:rsid w:val="00297BC2"/>
    <w:rsid w:val="00297D85"/>
    <w:rsid w:val="002A07F4"/>
    <w:rsid w:val="002A090A"/>
    <w:rsid w:val="002A0B47"/>
    <w:rsid w:val="002A0FB2"/>
    <w:rsid w:val="002A1381"/>
    <w:rsid w:val="002A1F14"/>
    <w:rsid w:val="002A2678"/>
    <w:rsid w:val="002A2901"/>
    <w:rsid w:val="002A2A4D"/>
    <w:rsid w:val="002A2E01"/>
    <w:rsid w:val="002A32E5"/>
    <w:rsid w:val="002A398F"/>
    <w:rsid w:val="002A3DFD"/>
    <w:rsid w:val="002A4279"/>
    <w:rsid w:val="002A46A7"/>
    <w:rsid w:val="002A471F"/>
    <w:rsid w:val="002A5A1E"/>
    <w:rsid w:val="002A5C6B"/>
    <w:rsid w:val="002A5D31"/>
    <w:rsid w:val="002A5EF1"/>
    <w:rsid w:val="002A6A99"/>
    <w:rsid w:val="002A714F"/>
    <w:rsid w:val="002A75D7"/>
    <w:rsid w:val="002A7C12"/>
    <w:rsid w:val="002B02AE"/>
    <w:rsid w:val="002B09C0"/>
    <w:rsid w:val="002B1851"/>
    <w:rsid w:val="002B27FF"/>
    <w:rsid w:val="002B2CAF"/>
    <w:rsid w:val="002B2F4E"/>
    <w:rsid w:val="002B3DD9"/>
    <w:rsid w:val="002B5C8E"/>
    <w:rsid w:val="002B6793"/>
    <w:rsid w:val="002B6F27"/>
    <w:rsid w:val="002B70D5"/>
    <w:rsid w:val="002B71D4"/>
    <w:rsid w:val="002B780B"/>
    <w:rsid w:val="002B7F59"/>
    <w:rsid w:val="002C1260"/>
    <w:rsid w:val="002C1726"/>
    <w:rsid w:val="002C21A6"/>
    <w:rsid w:val="002C26D5"/>
    <w:rsid w:val="002C2A2F"/>
    <w:rsid w:val="002C3DE6"/>
    <w:rsid w:val="002C3EAB"/>
    <w:rsid w:val="002C4E82"/>
    <w:rsid w:val="002C5777"/>
    <w:rsid w:val="002C5889"/>
    <w:rsid w:val="002C65FA"/>
    <w:rsid w:val="002C661D"/>
    <w:rsid w:val="002C7A7C"/>
    <w:rsid w:val="002C7C89"/>
    <w:rsid w:val="002D0054"/>
    <w:rsid w:val="002D0794"/>
    <w:rsid w:val="002D0D16"/>
    <w:rsid w:val="002D1A0F"/>
    <w:rsid w:val="002D22BF"/>
    <w:rsid w:val="002D237C"/>
    <w:rsid w:val="002D2815"/>
    <w:rsid w:val="002D32E3"/>
    <w:rsid w:val="002D33F1"/>
    <w:rsid w:val="002D344B"/>
    <w:rsid w:val="002D353D"/>
    <w:rsid w:val="002D37B9"/>
    <w:rsid w:val="002D5076"/>
    <w:rsid w:val="002D52AD"/>
    <w:rsid w:val="002D58D8"/>
    <w:rsid w:val="002D5EB1"/>
    <w:rsid w:val="002D7B9C"/>
    <w:rsid w:val="002E0394"/>
    <w:rsid w:val="002E0644"/>
    <w:rsid w:val="002E0FEB"/>
    <w:rsid w:val="002E171B"/>
    <w:rsid w:val="002E1DFE"/>
    <w:rsid w:val="002E24D9"/>
    <w:rsid w:val="002E2E3E"/>
    <w:rsid w:val="002E319D"/>
    <w:rsid w:val="002E4AD5"/>
    <w:rsid w:val="002E4ADE"/>
    <w:rsid w:val="002E4C2D"/>
    <w:rsid w:val="002E63B8"/>
    <w:rsid w:val="002F0ACC"/>
    <w:rsid w:val="002F0F79"/>
    <w:rsid w:val="002F1272"/>
    <w:rsid w:val="002F1C9E"/>
    <w:rsid w:val="002F1EB2"/>
    <w:rsid w:val="002F25C3"/>
    <w:rsid w:val="002F280E"/>
    <w:rsid w:val="002F2A5D"/>
    <w:rsid w:val="002F2CBB"/>
    <w:rsid w:val="002F3470"/>
    <w:rsid w:val="002F3709"/>
    <w:rsid w:val="002F385C"/>
    <w:rsid w:val="002F3A6C"/>
    <w:rsid w:val="002F4296"/>
    <w:rsid w:val="002F4D26"/>
    <w:rsid w:val="002F56C4"/>
    <w:rsid w:val="002F5777"/>
    <w:rsid w:val="002F60EA"/>
    <w:rsid w:val="002F680E"/>
    <w:rsid w:val="002F6FFD"/>
    <w:rsid w:val="00300871"/>
    <w:rsid w:val="00300951"/>
    <w:rsid w:val="00300E8A"/>
    <w:rsid w:val="00301341"/>
    <w:rsid w:val="003015A4"/>
    <w:rsid w:val="003023C9"/>
    <w:rsid w:val="00302CA8"/>
    <w:rsid w:val="00302DE9"/>
    <w:rsid w:val="00303F8B"/>
    <w:rsid w:val="00304860"/>
    <w:rsid w:val="00304B26"/>
    <w:rsid w:val="00304E23"/>
    <w:rsid w:val="00305084"/>
    <w:rsid w:val="00306408"/>
    <w:rsid w:val="00307249"/>
    <w:rsid w:val="00307A19"/>
    <w:rsid w:val="0031007A"/>
    <w:rsid w:val="00310315"/>
    <w:rsid w:val="003104B9"/>
    <w:rsid w:val="00311B36"/>
    <w:rsid w:val="00312C47"/>
    <w:rsid w:val="00312C8B"/>
    <w:rsid w:val="00312DAE"/>
    <w:rsid w:val="00312FC2"/>
    <w:rsid w:val="00313000"/>
    <w:rsid w:val="003132DB"/>
    <w:rsid w:val="00313336"/>
    <w:rsid w:val="003137CA"/>
    <w:rsid w:val="00313918"/>
    <w:rsid w:val="00313956"/>
    <w:rsid w:val="0031419E"/>
    <w:rsid w:val="003153CB"/>
    <w:rsid w:val="0031633F"/>
    <w:rsid w:val="003166DE"/>
    <w:rsid w:val="00316DE9"/>
    <w:rsid w:val="003171A3"/>
    <w:rsid w:val="00317226"/>
    <w:rsid w:val="003201F9"/>
    <w:rsid w:val="003204E9"/>
    <w:rsid w:val="0032050A"/>
    <w:rsid w:val="00320AF3"/>
    <w:rsid w:val="00320B7B"/>
    <w:rsid w:val="0032160D"/>
    <w:rsid w:val="00321612"/>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6AC"/>
    <w:rsid w:val="003303E3"/>
    <w:rsid w:val="00330651"/>
    <w:rsid w:val="00331A88"/>
    <w:rsid w:val="00331C30"/>
    <w:rsid w:val="003329EA"/>
    <w:rsid w:val="00332C6E"/>
    <w:rsid w:val="00332D73"/>
    <w:rsid w:val="00332F24"/>
    <w:rsid w:val="0033331C"/>
    <w:rsid w:val="003335D1"/>
    <w:rsid w:val="003338BE"/>
    <w:rsid w:val="00333D8E"/>
    <w:rsid w:val="00333E30"/>
    <w:rsid w:val="0033426D"/>
    <w:rsid w:val="00335355"/>
    <w:rsid w:val="0033691B"/>
    <w:rsid w:val="00336AA2"/>
    <w:rsid w:val="00337AA7"/>
    <w:rsid w:val="00337B1B"/>
    <w:rsid w:val="00337FC0"/>
    <w:rsid w:val="003405DA"/>
    <w:rsid w:val="003407A5"/>
    <w:rsid w:val="0034096C"/>
    <w:rsid w:val="00340A39"/>
    <w:rsid w:val="00340D68"/>
    <w:rsid w:val="003410A1"/>
    <w:rsid w:val="00341188"/>
    <w:rsid w:val="0034147B"/>
    <w:rsid w:val="003424CB"/>
    <w:rsid w:val="00342619"/>
    <w:rsid w:val="00343231"/>
    <w:rsid w:val="003439DB"/>
    <w:rsid w:val="00344175"/>
    <w:rsid w:val="003444EB"/>
    <w:rsid w:val="00344BB2"/>
    <w:rsid w:val="00344C89"/>
    <w:rsid w:val="00344FBE"/>
    <w:rsid w:val="00345863"/>
    <w:rsid w:val="00346759"/>
    <w:rsid w:val="00346B54"/>
    <w:rsid w:val="00350238"/>
    <w:rsid w:val="003502AD"/>
    <w:rsid w:val="0035096A"/>
    <w:rsid w:val="0035109C"/>
    <w:rsid w:val="00351752"/>
    <w:rsid w:val="00351F0A"/>
    <w:rsid w:val="00352648"/>
    <w:rsid w:val="00352EBB"/>
    <w:rsid w:val="00353AC6"/>
    <w:rsid w:val="003542B7"/>
    <w:rsid w:val="0035432B"/>
    <w:rsid w:val="00354705"/>
    <w:rsid w:val="00354765"/>
    <w:rsid w:val="00354DDF"/>
    <w:rsid w:val="00354E10"/>
    <w:rsid w:val="00355CDA"/>
    <w:rsid w:val="0035634F"/>
    <w:rsid w:val="00357B15"/>
    <w:rsid w:val="00357BA8"/>
    <w:rsid w:val="00357BB3"/>
    <w:rsid w:val="003602EA"/>
    <w:rsid w:val="00360753"/>
    <w:rsid w:val="00360905"/>
    <w:rsid w:val="00360F81"/>
    <w:rsid w:val="00361E7E"/>
    <w:rsid w:val="0036301C"/>
    <w:rsid w:val="00363717"/>
    <w:rsid w:val="003648F2"/>
    <w:rsid w:val="00364FA1"/>
    <w:rsid w:val="00366B02"/>
    <w:rsid w:val="003671F5"/>
    <w:rsid w:val="00370005"/>
    <w:rsid w:val="003701D0"/>
    <w:rsid w:val="00370AA4"/>
    <w:rsid w:val="00370FB7"/>
    <w:rsid w:val="003711F2"/>
    <w:rsid w:val="003717FC"/>
    <w:rsid w:val="00371B36"/>
    <w:rsid w:val="00371FF4"/>
    <w:rsid w:val="003723C2"/>
    <w:rsid w:val="0037269C"/>
    <w:rsid w:val="0037275D"/>
    <w:rsid w:val="00372797"/>
    <w:rsid w:val="00373D70"/>
    <w:rsid w:val="0037470E"/>
    <w:rsid w:val="00375CC4"/>
    <w:rsid w:val="00376103"/>
    <w:rsid w:val="003767B3"/>
    <w:rsid w:val="00376B49"/>
    <w:rsid w:val="00376FC5"/>
    <w:rsid w:val="00377520"/>
    <w:rsid w:val="00377B37"/>
    <w:rsid w:val="00377C06"/>
    <w:rsid w:val="003801FD"/>
    <w:rsid w:val="00380D36"/>
    <w:rsid w:val="00380F49"/>
    <w:rsid w:val="003822D3"/>
    <w:rsid w:val="0038480C"/>
    <w:rsid w:val="00384DC9"/>
    <w:rsid w:val="0038566E"/>
    <w:rsid w:val="00385AA6"/>
    <w:rsid w:val="00385C66"/>
    <w:rsid w:val="00385F7D"/>
    <w:rsid w:val="00386630"/>
    <w:rsid w:val="00386A6C"/>
    <w:rsid w:val="00387876"/>
    <w:rsid w:val="00390379"/>
    <w:rsid w:val="00390741"/>
    <w:rsid w:val="003909FB"/>
    <w:rsid w:val="00390B25"/>
    <w:rsid w:val="00390DD9"/>
    <w:rsid w:val="0039116E"/>
    <w:rsid w:val="0039279A"/>
    <w:rsid w:val="00392958"/>
    <w:rsid w:val="00392AE5"/>
    <w:rsid w:val="00394994"/>
    <w:rsid w:val="003957D1"/>
    <w:rsid w:val="00395B3E"/>
    <w:rsid w:val="00395CAA"/>
    <w:rsid w:val="00396588"/>
    <w:rsid w:val="0039658F"/>
    <w:rsid w:val="00396863"/>
    <w:rsid w:val="00397156"/>
    <w:rsid w:val="00397960"/>
    <w:rsid w:val="003A0663"/>
    <w:rsid w:val="003A0E34"/>
    <w:rsid w:val="003A0FD0"/>
    <w:rsid w:val="003A1FE0"/>
    <w:rsid w:val="003A284E"/>
    <w:rsid w:val="003A3B3B"/>
    <w:rsid w:val="003A3BC4"/>
    <w:rsid w:val="003A458A"/>
    <w:rsid w:val="003A4FE2"/>
    <w:rsid w:val="003A551D"/>
    <w:rsid w:val="003A7E6F"/>
    <w:rsid w:val="003B05F2"/>
    <w:rsid w:val="003B0B76"/>
    <w:rsid w:val="003B0D04"/>
    <w:rsid w:val="003B208E"/>
    <w:rsid w:val="003B2F13"/>
    <w:rsid w:val="003B3353"/>
    <w:rsid w:val="003B405E"/>
    <w:rsid w:val="003B462F"/>
    <w:rsid w:val="003B4712"/>
    <w:rsid w:val="003B47EB"/>
    <w:rsid w:val="003B48BA"/>
    <w:rsid w:val="003B4D16"/>
    <w:rsid w:val="003B5508"/>
    <w:rsid w:val="003B57D3"/>
    <w:rsid w:val="003B59CA"/>
    <w:rsid w:val="003B6067"/>
    <w:rsid w:val="003B6141"/>
    <w:rsid w:val="003B6540"/>
    <w:rsid w:val="003B72C0"/>
    <w:rsid w:val="003C0892"/>
    <w:rsid w:val="003C08E3"/>
    <w:rsid w:val="003C09B5"/>
    <w:rsid w:val="003C0BC9"/>
    <w:rsid w:val="003C0F62"/>
    <w:rsid w:val="003C1176"/>
    <w:rsid w:val="003C1D9A"/>
    <w:rsid w:val="003C1F58"/>
    <w:rsid w:val="003C48B1"/>
    <w:rsid w:val="003C4E52"/>
    <w:rsid w:val="003C55ED"/>
    <w:rsid w:val="003C57A7"/>
    <w:rsid w:val="003C5AF2"/>
    <w:rsid w:val="003C5C2B"/>
    <w:rsid w:val="003C6943"/>
    <w:rsid w:val="003C6A56"/>
    <w:rsid w:val="003C6BD2"/>
    <w:rsid w:val="003C7294"/>
    <w:rsid w:val="003C792F"/>
    <w:rsid w:val="003C7ABD"/>
    <w:rsid w:val="003C7C3D"/>
    <w:rsid w:val="003D047E"/>
    <w:rsid w:val="003D08F8"/>
    <w:rsid w:val="003D124B"/>
    <w:rsid w:val="003D18F3"/>
    <w:rsid w:val="003D2CC1"/>
    <w:rsid w:val="003D38B0"/>
    <w:rsid w:val="003D4FFC"/>
    <w:rsid w:val="003D51ED"/>
    <w:rsid w:val="003D569B"/>
    <w:rsid w:val="003D637D"/>
    <w:rsid w:val="003D66E3"/>
    <w:rsid w:val="003D78B5"/>
    <w:rsid w:val="003D7E57"/>
    <w:rsid w:val="003E04AE"/>
    <w:rsid w:val="003E099F"/>
    <w:rsid w:val="003E0C0F"/>
    <w:rsid w:val="003E19FF"/>
    <w:rsid w:val="003E244F"/>
    <w:rsid w:val="003E37AE"/>
    <w:rsid w:val="003E37B3"/>
    <w:rsid w:val="003E4758"/>
    <w:rsid w:val="003E4C70"/>
    <w:rsid w:val="003E5165"/>
    <w:rsid w:val="003E53AD"/>
    <w:rsid w:val="003E5777"/>
    <w:rsid w:val="003E579F"/>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2C3"/>
    <w:rsid w:val="003F4B8A"/>
    <w:rsid w:val="003F5BE3"/>
    <w:rsid w:val="003F62BB"/>
    <w:rsid w:val="003F6C0E"/>
    <w:rsid w:val="003F6FEC"/>
    <w:rsid w:val="003F78A6"/>
    <w:rsid w:val="003F7A91"/>
    <w:rsid w:val="003F7C45"/>
    <w:rsid w:val="00400241"/>
    <w:rsid w:val="00400D0C"/>
    <w:rsid w:val="00401314"/>
    <w:rsid w:val="0040132C"/>
    <w:rsid w:val="0040141B"/>
    <w:rsid w:val="00401E02"/>
    <w:rsid w:val="0040231A"/>
    <w:rsid w:val="0040267A"/>
    <w:rsid w:val="004036C3"/>
    <w:rsid w:val="00403F0C"/>
    <w:rsid w:val="004049BD"/>
    <w:rsid w:val="00404EB5"/>
    <w:rsid w:val="00405085"/>
    <w:rsid w:val="00405821"/>
    <w:rsid w:val="00405D28"/>
    <w:rsid w:val="004066FC"/>
    <w:rsid w:val="004067B4"/>
    <w:rsid w:val="00406CC6"/>
    <w:rsid w:val="00407078"/>
    <w:rsid w:val="00407481"/>
    <w:rsid w:val="00407C10"/>
    <w:rsid w:val="00407E90"/>
    <w:rsid w:val="004108FF"/>
    <w:rsid w:val="004113B4"/>
    <w:rsid w:val="00413323"/>
    <w:rsid w:val="00413A17"/>
    <w:rsid w:val="00414503"/>
    <w:rsid w:val="00414827"/>
    <w:rsid w:val="004148F5"/>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D9E"/>
    <w:rsid w:val="00422F9F"/>
    <w:rsid w:val="00422FD6"/>
    <w:rsid w:val="00423BA3"/>
    <w:rsid w:val="00424213"/>
    <w:rsid w:val="004248BE"/>
    <w:rsid w:val="00424AA8"/>
    <w:rsid w:val="00424EF3"/>
    <w:rsid w:val="004267DB"/>
    <w:rsid w:val="004268BB"/>
    <w:rsid w:val="0042695E"/>
    <w:rsid w:val="00426A4B"/>
    <w:rsid w:val="00427059"/>
    <w:rsid w:val="00427D2F"/>
    <w:rsid w:val="00430724"/>
    <w:rsid w:val="00431047"/>
    <w:rsid w:val="004317DF"/>
    <w:rsid w:val="00431B86"/>
    <w:rsid w:val="00431E2C"/>
    <w:rsid w:val="00431E4A"/>
    <w:rsid w:val="00432B85"/>
    <w:rsid w:val="00432DEC"/>
    <w:rsid w:val="00433EED"/>
    <w:rsid w:val="004345BA"/>
    <w:rsid w:val="004359BA"/>
    <w:rsid w:val="00435BCB"/>
    <w:rsid w:val="00435BF3"/>
    <w:rsid w:val="00436C22"/>
    <w:rsid w:val="00437561"/>
    <w:rsid w:val="00437C96"/>
    <w:rsid w:val="00437F46"/>
    <w:rsid w:val="004408EC"/>
    <w:rsid w:val="004416A4"/>
    <w:rsid w:val="00441E6A"/>
    <w:rsid w:val="00442AEE"/>
    <w:rsid w:val="00442B9D"/>
    <w:rsid w:val="00443A74"/>
    <w:rsid w:val="00443C8F"/>
    <w:rsid w:val="00444263"/>
    <w:rsid w:val="00444C60"/>
    <w:rsid w:val="00444E35"/>
    <w:rsid w:val="0044502D"/>
    <w:rsid w:val="00445F6B"/>
    <w:rsid w:val="00446D48"/>
    <w:rsid w:val="00447CEF"/>
    <w:rsid w:val="00447E28"/>
    <w:rsid w:val="00450BA9"/>
    <w:rsid w:val="00452481"/>
    <w:rsid w:val="004528FA"/>
    <w:rsid w:val="00453DC8"/>
    <w:rsid w:val="00455165"/>
    <w:rsid w:val="00455821"/>
    <w:rsid w:val="00455DBB"/>
    <w:rsid w:val="00457804"/>
    <w:rsid w:val="00460304"/>
    <w:rsid w:val="00460A87"/>
    <w:rsid w:val="00460AEF"/>
    <w:rsid w:val="00460C52"/>
    <w:rsid w:val="00461001"/>
    <w:rsid w:val="00461468"/>
    <w:rsid w:val="00461700"/>
    <w:rsid w:val="00461C21"/>
    <w:rsid w:val="00462279"/>
    <w:rsid w:val="00463035"/>
    <w:rsid w:val="0046389C"/>
    <w:rsid w:val="004638DE"/>
    <w:rsid w:val="004646BF"/>
    <w:rsid w:val="00464744"/>
    <w:rsid w:val="00465368"/>
    <w:rsid w:val="004665E3"/>
    <w:rsid w:val="0046760F"/>
    <w:rsid w:val="0047069B"/>
    <w:rsid w:val="0047237D"/>
    <w:rsid w:val="00472561"/>
    <w:rsid w:val="00472E45"/>
    <w:rsid w:val="004731F1"/>
    <w:rsid w:val="00473EB5"/>
    <w:rsid w:val="004742C4"/>
    <w:rsid w:val="0047456B"/>
    <w:rsid w:val="00474E74"/>
    <w:rsid w:val="00475251"/>
    <w:rsid w:val="004756E9"/>
    <w:rsid w:val="00475869"/>
    <w:rsid w:val="00476B0A"/>
    <w:rsid w:val="00476BCB"/>
    <w:rsid w:val="004772B5"/>
    <w:rsid w:val="00477400"/>
    <w:rsid w:val="00480BC8"/>
    <w:rsid w:val="00481265"/>
    <w:rsid w:val="004814BF"/>
    <w:rsid w:val="00481860"/>
    <w:rsid w:val="00481D35"/>
    <w:rsid w:val="00481E3B"/>
    <w:rsid w:val="00482649"/>
    <w:rsid w:val="004826C9"/>
    <w:rsid w:val="00482BEB"/>
    <w:rsid w:val="00483630"/>
    <w:rsid w:val="00483636"/>
    <w:rsid w:val="004836B5"/>
    <w:rsid w:val="004836EA"/>
    <w:rsid w:val="00483F39"/>
    <w:rsid w:val="00483F72"/>
    <w:rsid w:val="0048412B"/>
    <w:rsid w:val="00485215"/>
    <w:rsid w:val="00485340"/>
    <w:rsid w:val="0048587E"/>
    <w:rsid w:val="0048669B"/>
    <w:rsid w:val="00486A94"/>
    <w:rsid w:val="004874CA"/>
    <w:rsid w:val="00487C2B"/>
    <w:rsid w:val="004900FF"/>
    <w:rsid w:val="0049125B"/>
    <w:rsid w:val="00491C58"/>
    <w:rsid w:val="00491FAB"/>
    <w:rsid w:val="00492081"/>
    <w:rsid w:val="0049227D"/>
    <w:rsid w:val="00492421"/>
    <w:rsid w:val="0049297D"/>
    <w:rsid w:val="004929F2"/>
    <w:rsid w:val="00492F5E"/>
    <w:rsid w:val="004936E0"/>
    <w:rsid w:val="00495A03"/>
    <w:rsid w:val="00495D1C"/>
    <w:rsid w:val="00495E28"/>
    <w:rsid w:val="00496224"/>
    <w:rsid w:val="00496712"/>
    <w:rsid w:val="00497079"/>
    <w:rsid w:val="00497450"/>
    <w:rsid w:val="0049781C"/>
    <w:rsid w:val="00497F49"/>
    <w:rsid w:val="004A10BD"/>
    <w:rsid w:val="004A16E8"/>
    <w:rsid w:val="004A1BBA"/>
    <w:rsid w:val="004A2039"/>
    <w:rsid w:val="004A23C2"/>
    <w:rsid w:val="004A2CB1"/>
    <w:rsid w:val="004A3336"/>
    <w:rsid w:val="004A3B2E"/>
    <w:rsid w:val="004A3E3C"/>
    <w:rsid w:val="004A4069"/>
    <w:rsid w:val="004A47A8"/>
    <w:rsid w:val="004A484E"/>
    <w:rsid w:val="004A4FB6"/>
    <w:rsid w:val="004A6513"/>
    <w:rsid w:val="004A71B2"/>
    <w:rsid w:val="004A7568"/>
    <w:rsid w:val="004B0E6D"/>
    <w:rsid w:val="004B16E8"/>
    <w:rsid w:val="004B1912"/>
    <w:rsid w:val="004B2CA5"/>
    <w:rsid w:val="004B341B"/>
    <w:rsid w:val="004B389F"/>
    <w:rsid w:val="004B412E"/>
    <w:rsid w:val="004B51C9"/>
    <w:rsid w:val="004B5B92"/>
    <w:rsid w:val="004B5F65"/>
    <w:rsid w:val="004B6250"/>
    <w:rsid w:val="004B66F3"/>
    <w:rsid w:val="004B6730"/>
    <w:rsid w:val="004B76B1"/>
    <w:rsid w:val="004B7800"/>
    <w:rsid w:val="004C0057"/>
    <w:rsid w:val="004C0541"/>
    <w:rsid w:val="004C097B"/>
    <w:rsid w:val="004C0BBF"/>
    <w:rsid w:val="004C1D08"/>
    <w:rsid w:val="004C1D55"/>
    <w:rsid w:val="004C230C"/>
    <w:rsid w:val="004C252A"/>
    <w:rsid w:val="004C265A"/>
    <w:rsid w:val="004C2836"/>
    <w:rsid w:val="004C2C35"/>
    <w:rsid w:val="004C2C46"/>
    <w:rsid w:val="004C2E80"/>
    <w:rsid w:val="004C32BA"/>
    <w:rsid w:val="004C3F22"/>
    <w:rsid w:val="004C405B"/>
    <w:rsid w:val="004C4468"/>
    <w:rsid w:val="004C4550"/>
    <w:rsid w:val="004C4BFD"/>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BAB"/>
    <w:rsid w:val="004D7F01"/>
    <w:rsid w:val="004E0066"/>
    <w:rsid w:val="004E08FC"/>
    <w:rsid w:val="004E0ADE"/>
    <w:rsid w:val="004E0B6E"/>
    <w:rsid w:val="004E2133"/>
    <w:rsid w:val="004E2BD2"/>
    <w:rsid w:val="004E395B"/>
    <w:rsid w:val="004E3CB2"/>
    <w:rsid w:val="004E3F2A"/>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348"/>
    <w:rsid w:val="004F3C8D"/>
    <w:rsid w:val="004F4601"/>
    <w:rsid w:val="004F47C6"/>
    <w:rsid w:val="004F64D8"/>
    <w:rsid w:val="004F69D2"/>
    <w:rsid w:val="004F69E1"/>
    <w:rsid w:val="004F6AA8"/>
    <w:rsid w:val="004F779C"/>
    <w:rsid w:val="004F7846"/>
    <w:rsid w:val="004F7A2B"/>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6E4"/>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17D45"/>
    <w:rsid w:val="0052009E"/>
    <w:rsid w:val="005200F7"/>
    <w:rsid w:val="00520AB5"/>
    <w:rsid w:val="005214C8"/>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1DD0"/>
    <w:rsid w:val="005334E4"/>
    <w:rsid w:val="00533638"/>
    <w:rsid w:val="005349B1"/>
    <w:rsid w:val="00535AA4"/>
    <w:rsid w:val="00535C00"/>
    <w:rsid w:val="00535DA3"/>
    <w:rsid w:val="005364A6"/>
    <w:rsid w:val="005364AE"/>
    <w:rsid w:val="0053652C"/>
    <w:rsid w:val="0053659B"/>
    <w:rsid w:val="005368A0"/>
    <w:rsid w:val="005374BC"/>
    <w:rsid w:val="0053752B"/>
    <w:rsid w:val="0054097B"/>
    <w:rsid w:val="005415FC"/>
    <w:rsid w:val="00542302"/>
    <w:rsid w:val="005427DC"/>
    <w:rsid w:val="00543188"/>
    <w:rsid w:val="005432F0"/>
    <w:rsid w:val="00543367"/>
    <w:rsid w:val="0054384E"/>
    <w:rsid w:val="00543BFA"/>
    <w:rsid w:val="00544C12"/>
    <w:rsid w:val="00545176"/>
    <w:rsid w:val="00546027"/>
    <w:rsid w:val="0054655E"/>
    <w:rsid w:val="00546601"/>
    <w:rsid w:val="00546839"/>
    <w:rsid w:val="00547D9C"/>
    <w:rsid w:val="00547DA1"/>
    <w:rsid w:val="005501BC"/>
    <w:rsid w:val="0055068D"/>
    <w:rsid w:val="00551B9C"/>
    <w:rsid w:val="00551BAB"/>
    <w:rsid w:val="00551C53"/>
    <w:rsid w:val="0055221B"/>
    <w:rsid w:val="005526DC"/>
    <w:rsid w:val="005526FE"/>
    <w:rsid w:val="005535B7"/>
    <w:rsid w:val="0055412E"/>
    <w:rsid w:val="00554CAC"/>
    <w:rsid w:val="0055513C"/>
    <w:rsid w:val="0055637C"/>
    <w:rsid w:val="00556B00"/>
    <w:rsid w:val="005573FE"/>
    <w:rsid w:val="0055753F"/>
    <w:rsid w:val="00557618"/>
    <w:rsid w:val="00557782"/>
    <w:rsid w:val="005577D3"/>
    <w:rsid w:val="00557ED4"/>
    <w:rsid w:val="00560C94"/>
    <w:rsid w:val="00560F8E"/>
    <w:rsid w:val="00560FD5"/>
    <w:rsid w:val="00561B16"/>
    <w:rsid w:val="00561C0A"/>
    <w:rsid w:val="00561D59"/>
    <w:rsid w:val="00561DD1"/>
    <w:rsid w:val="00561F64"/>
    <w:rsid w:val="00562765"/>
    <w:rsid w:val="0056283B"/>
    <w:rsid w:val="0056291C"/>
    <w:rsid w:val="00563AE7"/>
    <w:rsid w:val="00563D65"/>
    <w:rsid w:val="00563E82"/>
    <w:rsid w:val="005646BB"/>
    <w:rsid w:val="005647F9"/>
    <w:rsid w:val="00564B19"/>
    <w:rsid w:val="00564C4B"/>
    <w:rsid w:val="00565A63"/>
    <w:rsid w:val="005663D3"/>
    <w:rsid w:val="00566588"/>
    <w:rsid w:val="0056662E"/>
    <w:rsid w:val="00566A26"/>
    <w:rsid w:val="00566B1D"/>
    <w:rsid w:val="00566F6B"/>
    <w:rsid w:val="00567012"/>
    <w:rsid w:val="00567EA5"/>
    <w:rsid w:val="00570050"/>
    <w:rsid w:val="00570514"/>
    <w:rsid w:val="00571A41"/>
    <w:rsid w:val="005721D0"/>
    <w:rsid w:val="0057275D"/>
    <w:rsid w:val="00572919"/>
    <w:rsid w:val="005731EB"/>
    <w:rsid w:val="00573589"/>
    <w:rsid w:val="00573820"/>
    <w:rsid w:val="00574103"/>
    <w:rsid w:val="00575933"/>
    <w:rsid w:val="00575B68"/>
    <w:rsid w:val="00575DA6"/>
    <w:rsid w:val="00576C28"/>
    <w:rsid w:val="00576FEE"/>
    <w:rsid w:val="005772D6"/>
    <w:rsid w:val="0057733C"/>
    <w:rsid w:val="0057737F"/>
    <w:rsid w:val="00577C32"/>
    <w:rsid w:val="005800A9"/>
    <w:rsid w:val="00580488"/>
    <w:rsid w:val="0058074D"/>
    <w:rsid w:val="00580755"/>
    <w:rsid w:val="00580FD1"/>
    <w:rsid w:val="00582FAD"/>
    <w:rsid w:val="00583489"/>
    <w:rsid w:val="00583610"/>
    <w:rsid w:val="0058391F"/>
    <w:rsid w:val="00583A80"/>
    <w:rsid w:val="00583E22"/>
    <w:rsid w:val="00583E3F"/>
    <w:rsid w:val="00584188"/>
    <w:rsid w:val="00584E33"/>
    <w:rsid w:val="00585100"/>
    <w:rsid w:val="0058516A"/>
    <w:rsid w:val="00585AD4"/>
    <w:rsid w:val="00585F15"/>
    <w:rsid w:val="00586819"/>
    <w:rsid w:val="00586E9A"/>
    <w:rsid w:val="0058737F"/>
    <w:rsid w:val="00587419"/>
    <w:rsid w:val="005875AE"/>
    <w:rsid w:val="0059023E"/>
    <w:rsid w:val="00590807"/>
    <w:rsid w:val="00590B70"/>
    <w:rsid w:val="00590FE4"/>
    <w:rsid w:val="00591D9C"/>
    <w:rsid w:val="0059227A"/>
    <w:rsid w:val="0059231D"/>
    <w:rsid w:val="005925A9"/>
    <w:rsid w:val="0059282D"/>
    <w:rsid w:val="00592B3C"/>
    <w:rsid w:val="005932C1"/>
    <w:rsid w:val="00593440"/>
    <w:rsid w:val="005936BF"/>
    <w:rsid w:val="00593D1E"/>
    <w:rsid w:val="00593DE5"/>
    <w:rsid w:val="0059559E"/>
    <w:rsid w:val="0059592B"/>
    <w:rsid w:val="00595AB2"/>
    <w:rsid w:val="005963BC"/>
    <w:rsid w:val="00596617"/>
    <w:rsid w:val="00596CC4"/>
    <w:rsid w:val="00597057"/>
    <w:rsid w:val="005973A6"/>
    <w:rsid w:val="00597AAB"/>
    <w:rsid w:val="00597D8B"/>
    <w:rsid w:val="00597F9F"/>
    <w:rsid w:val="005A0742"/>
    <w:rsid w:val="005A1B62"/>
    <w:rsid w:val="005A1C26"/>
    <w:rsid w:val="005A1C30"/>
    <w:rsid w:val="005A31C9"/>
    <w:rsid w:val="005A3295"/>
    <w:rsid w:val="005A3717"/>
    <w:rsid w:val="005A46FF"/>
    <w:rsid w:val="005A49A4"/>
    <w:rsid w:val="005A4AFF"/>
    <w:rsid w:val="005A6555"/>
    <w:rsid w:val="005A65F0"/>
    <w:rsid w:val="005A7758"/>
    <w:rsid w:val="005B011E"/>
    <w:rsid w:val="005B028B"/>
    <w:rsid w:val="005B1208"/>
    <w:rsid w:val="005B17ED"/>
    <w:rsid w:val="005B254A"/>
    <w:rsid w:val="005B2E84"/>
    <w:rsid w:val="005B33D0"/>
    <w:rsid w:val="005B352F"/>
    <w:rsid w:val="005B3C9F"/>
    <w:rsid w:val="005B3E66"/>
    <w:rsid w:val="005B3F2E"/>
    <w:rsid w:val="005B3FE8"/>
    <w:rsid w:val="005B415D"/>
    <w:rsid w:val="005B4215"/>
    <w:rsid w:val="005B436C"/>
    <w:rsid w:val="005B4EEB"/>
    <w:rsid w:val="005B4F97"/>
    <w:rsid w:val="005B52A4"/>
    <w:rsid w:val="005B5731"/>
    <w:rsid w:val="005B5CA4"/>
    <w:rsid w:val="005B5FA7"/>
    <w:rsid w:val="005B6E01"/>
    <w:rsid w:val="005B7476"/>
    <w:rsid w:val="005B75B3"/>
    <w:rsid w:val="005B75FF"/>
    <w:rsid w:val="005B7688"/>
    <w:rsid w:val="005B7849"/>
    <w:rsid w:val="005B7B0E"/>
    <w:rsid w:val="005C0DFA"/>
    <w:rsid w:val="005C0FF0"/>
    <w:rsid w:val="005C1282"/>
    <w:rsid w:val="005C1B07"/>
    <w:rsid w:val="005C219B"/>
    <w:rsid w:val="005C2301"/>
    <w:rsid w:val="005C3637"/>
    <w:rsid w:val="005C3AFB"/>
    <w:rsid w:val="005C492F"/>
    <w:rsid w:val="005C4B4C"/>
    <w:rsid w:val="005C4F69"/>
    <w:rsid w:val="005C5409"/>
    <w:rsid w:val="005C55D8"/>
    <w:rsid w:val="005C55EF"/>
    <w:rsid w:val="005C6160"/>
    <w:rsid w:val="005C628C"/>
    <w:rsid w:val="005C6360"/>
    <w:rsid w:val="005C6765"/>
    <w:rsid w:val="005C691A"/>
    <w:rsid w:val="005C69AC"/>
    <w:rsid w:val="005C722E"/>
    <w:rsid w:val="005C7576"/>
    <w:rsid w:val="005C7759"/>
    <w:rsid w:val="005D01A4"/>
    <w:rsid w:val="005D072B"/>
    <w:rsid w:val="005D0FA8"/>
    <w:rsid w:val="005D15AE"/>
    <w:rsid w:val="005D1A7B"/>
    <w:rsid w:val="005D1EDD"/>
    <w:rsid w:val="005D289C"/>
    <w:rsid w:val="005D2E84"/>
    <w:rsid w:val="005D400E"/>
    <w:rsid w:val="005D4050"/>
    <w:rsid w:val="005D456F"/>
    <w:rsid w:val="005D45B3"/>
    <w:rsid w:val="005D4AB3"/>
    <w:rsid w:val="005D4CEB"/>
    <w:rsid w:val="005D513A"/>
    <w:rsid w:val="005D5344"/>
    <w:rsid w:val="005D5DA8"/>
    <w:rsid w:val="005D5E86"/>
    <w:rsid w:val="005D6155"/>
    <w:rsid w:val="005D61EB"/>
    <w:rsid w:val="005D6B61"/>
    <w:rsid w:val="005D78D1"/>
    <w:rsid w:val="005E00BE"/>
    <w:rsid w:val="005E0AE0"/>
    <w:rsid w:val="005E10B0"/>
    <w:rsid w:val="005E443F"/>
    <w:rsid w:val="005E5161"/>
    <w:rsid w:val="005E5469"/>
    <w:rsid w:val="005E69DA"/>
    <w:rsid w:val="005E769E"/>
    <w:rsid w:val="005E7C64"/>
    <w:rsid w:val="005F04E6"/>
    <w:rsid w:val="005F14DC"/>
    <w:rsid w:val="005F17EC"/>
    <w:rsid w:val="005F1C2F"/>
    <w:rsid w:val="005F28E4"/>
    <w:rsid w:val="005F39D5"/>
    <w:rsid w:val="005F3AB5"/>
    <w:rsid w:val="005F3E05"/>
    <w:rsid w:val="005F432A"/>
    <w:rsid w:val="005F43B9"/>
    <w:rsid w:val="005F514F"/>
    <w:rsid w:val="005F5256"/>
    <w:rsid w:val="005F55D6"/>
    <w:rsid w:val="005F57C0"/>
    <w:rsid w:val="005F5CA9"/>
    <w:rsid w:val="005F66A1"/>
    <w:rsid w:val="005F68CB"/>
    <w:rsid w:val="005F6BDE"/>
    <w:rsid w:val="00600242"/>
    <w:rsid w:val="00600386"/>
    <w:rsid w:val="0060066A"/>
    <w:rsid w:val="00601622"/>
    <w:rsid w:val="00601ADD"/>
    <w:rsid w:val="006033E3"/>
    <w:rsid w:val="00604270"/>
    <w:rsid w:val="00605FC7"/>
    <w:rsid w:val="00606218"/>
    <w:rsid w:val="0060650D"/>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2C4C"/>
    <w:rsid w:val="006234C2"/>
    <w:rsid w:val="006234E6"/>
    <w:rsid w:val="0062386E"/>
    <w:rsid w:val="00623926"/>
    <w:rsid w:val="00623A3E"/>
    <w:rsid w:val="00623D9A"/>
    <w:rsid w:val="00623F01"/>
    <w:rsid w:val="006242FB"/>
    <w:rsid w:val="0062450F"/>
    <w:rsid w:val="00624738"/>
    <w:rsid w:val="0062688D"/>
    <w:rsid w:val="00626E2D"/>
    <w:rsid w:val="006272DE"/>
    <w:rsid w:val="006277C6"/>
    <w:rsid w:val="006278A0"/>
    <w:rsid w:val="00627D94"/>
    <w:rsid w:val="006304D3"/>
    <w:rsid w:val="006306D5"/>
    <w:rsid w:val="0063078C"/>
    <w:rsid w:val="00630AB9"/>
    <w:rsid w:val="00630B42"/>
    <w:rsid w:val="0063104D"/>
    <w:rsid w:val="006310FC"/>
    <w:rsid w:val="00631688"/>
    <w:rsid w:val="006320D8"/>
    <w:rsid w:val="006321F5"/>
    <w:rsid w:val="00632540"/>
    <w:rsid w:val="00632A98"/>
    <w:rsid w:val="00632E88"/>
    <w:rsid w:val="0063454C"/>
    <w:rsid w:val="00634DBB"/>
    <w:rsid w:val="00637C26"/>
    <w:rsid w:val="00640732"/>
    <w:rsid w:val="00642072"/>
    <w:rsid w:val="006426A5"/>
    <w:rsid w:val="00643BA5"/>
    <w:rsid w:val="0064402A"/>
    <w:rsid w:val="006440ED"/>
    <w:rsid w:val="00644667"/>
    <w:rsid w:val="0064467C"/>
    <w:rsid w:val="00644AB5"/>
    <w:rsid w:val="00645213"/>
    <w:rsid w:val="00645293"/>
    <w:rsid w:val="006454BD"/>
    <w:rsid w:val="00645980"/>
    <w:rsid w:val="006468CB"/>
    <w:rsid w:val="006475C4"/>
    <w:rsid w:val="00647EE6"/>
    <w:rsid w:val="00651A3C"/>
    <w:rsid w:val="00651B78"/>
    <w:rsid w:val="006520CF"/>
    <w:rsid w:val="00652263"/>
    <w:rsid w:val="0065238F"/>
    <w:rsid w:val="006523FC"/>
    <w:rsid w:val="00652881"/>
    <w:rsid w:val="00652985"/>
    <w:rsid w:val="006533AE"/>
    <w:rsid w:val="006542A8"/>
    <w:rsid w:val="006551AE"/>
    <w:rsid w:val="00655F30"/>
    <w:rsid w:val="00657412"/>
    <w:rsid w:val="00661974"/>
    <w:rsid w:val="006623E2"/>
    <w:rsid w:val="006624E3"/>
    <w:rsid w:val="00663C95"/>
    <w:rsid w:val="006640F9"/>
    <w:rsid w:val="00664551"/>
    <w:rsid w:val="00664685"/>
    <w:rsid w:val="006647A0"/>
    <w:rsid w:val="00664B95"/>
    <w:rsid w:val="00665126"/>
    <w:rsid w:val="00665871"/>
    <w:rsid w:val="00665D5F"/>
    <w:rsid w:val="006666AF"/>
    <w:rsid w:val="006676A0"/>
    <w:rsid w:val="00667DDA"/>
    <w:rsid w:val="006704F3"/>
    <w:rsid w:val="00670857"/>
    <w:rsid w:val="00671124"/>
    <w:rsid w:val="00671BCD"/>
    <w:rsid w:val="00671E02"/>
    <w:rsid w:val="0067271C"/>
    <w:rsid w:val="006727B0"/>
    <w:rsid w:val="0067307E"/>
    <w:rsid w:val="0067344A"/>
    <w:rsid w:val="006739C0"/>
    <w:rsid w:val="00673CCD"/>
    <w:rsid w:val="00673F6D"/>
    <w:rsid w:val="00674850"/>
    <w:rsid w:val="00675116"/>
    <w:rsid w:val="00675D03"/>
    <w:rsid w:val="00676016"/>
    <w:rsid w:val="00676850"/>
    <w:rsid w:val="00676EA7"/>
    <w:rsid w:val="006772C9"/>
    <w:rsid w:val="00677DBD"/>
    <w:rsid w:val="00677FC8"/>
    <w:rsid w:val="00681DBF"/>
    <w:rsid w:val="00682AAC"/>
    <w:rsid w:val="00682EFD"/>
    <w:rsid w:val="006832AF"/>
    <w:rsid w:val="00683F61"/>
    <w:rsid w:val="00685819"/>
    <w:rsid w:val="00685F63"/>
    <w:rsid w:val="00686A36"/>
    <w:rsid w:val="00687AD5"/>
    <w:rsid w:val="00690D99"/>
    <w:rsid w:val="006913BF"/>
    <w:rsid w:val="0069211A"/>
    <w:rsid w:val="00692B81"/>
    <w:rsid w:val="00692C4F"/>
    <w:rsid w:val="00692F83"/>
    <w:rsid w:val="006943E1"/>
    <w:rsid w:val="0069458C"/>
    <w:rsid w:val="006949D2"/>
    <w:rsid w:val="00694C5F"/>
    <w:rsid w:val="00695027"/>
    <w:rsid w:val="00695113"/>
    <w:rsid w:val="00695251"/>
    <w:rsid w:val="006953EF"/>
    <w:rsid w:val="00695689"/>
    <w:rsid w:val="0069588C"/>
    <w:rsid w:val="00695ADE"/>
    <w:rsid w:val="00695B91"/>
    <w:rsid w:val="00695C0D"/>
    <w:rsid w:val="00695CAE"/>
    <w:rsid w:val="00696356"/>
    <w:rsid w:val="006968EA"/>
    <w:rsid w:val="00697DEC"/>
    <w:rsid w:val="006A015D"/>
    <w:rsid w:val="006A023A"/>
    <w:rsid w:val="006A0C89"/>
    <w:rsid w:val="006A0CC2"/>
    <w:rsid w:val="006A207F"/>
    <w:rsid w:val="006A2A00"/>
    <w:rsid w:val="006A2BBA"/>
    <w:rsid w:val="006A2EA3"/>
    <w:rsid w:val="006A3CC1"/>
    <w:rsid w:val="006A4899"/>
    <w:rsid w:val="006A62E1"/>
    <w:rsid w:val="006A6566"/>
    <w:rsid w:val="006A72C6"/>
    <w:rsid w:val="006A7310"/>
    <w:rsid w:val="006A74F4"/>
    <w:rsid w:val="006A7DE1"/>
    <w:rsid w:val="006A7E68"/>
    <w:rsid w:val="006B02DA"/>
    <w:rsid w:val="006B08FB"/>
    <w:rsid w:val="006B170E"/>
    <w:rsid w:val="006B2065"/>
    <w:rsid w:val="006B2175"/>
    <w:rsid w:val="006B275B"/>
    <w:rsid w:val="006B2B32"/>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5D9"/>
    <w:rsid w:val="006C4A40"/>
    <w:rsid w:val="006C4E56"/>
    <w:rsid w:val="006C61CD"/>
    <w:rsid w:val="006C62E8"/>
    <w:rsid w:val="006C642C"/>
    <w:rsid w:val="006C6491"/>
    <w:rsid w:val="006C6FC6"/>
    <w:rsid w:val="006C7BB9"/>
    <w:rsid w:val="006C7D50"/>
    <w:rsid w:val="006D047B"/>
    <w:rsid w:val="006D141C"/>
    <w:rsid w:val="006D1B6B"/>
    <w:rsid w:val="006D23B7"/>
    <w:rsid w:val="006D2425"/>
    <w:rsid w:val="006D2831"/>
    <w:rsid w:val="006D2CF3"/>
    <w:rsid w:val="006D2D08"/>
    <w:rsid w:val="006D2F35"/>
    <w:rsid w:val="006D3228"/>
    <w:rsid w:val="006D322A"/>
    <w:rsid w:val="006D349E"/>
    <w:rsid w:val="006D41EF"/>
    <w:rsid w:val="006D4A94"/>
    <w:rsid w:val="006D4DED"/>
    <w:rsid w:val="006D53AA"/>
    <w:rsid w:val="006D6993"/>
    <w:rsid w:val="006D781F"/>
    <w:rsid w:val="006E0D09"/>
    <w:rsid w:val="006E241F"/>
    <w:rsid w:val="006E2425"/>
    <w:rsid w:val="006E24EE"/>
    <w:rsid w:val="006E25BD"/>
    <w:rsid w:val="006E2D83"/>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E7BED"/>
    <w:rsid w:val="006F0B40"/>
    <w:rsid w:val="006F0B8C"/>
    <w:rsid w:val="006F0BA7"/>
    <w:rsid w:val="006F0F01"/>
    <w:rsid w:val="006F0F5D"/>
    <w:rsid w:val="006F174D"/>
    <w:rsid w:val="006F1BC1"/>
    <w:rsid w:val="006F1F41"/>
    <w:rsid w:val="006F32EF"/>
    <w:rsid w:val="006F3615"/>
    <w:rsid w:val="006F3C54"/>
    <w:rsid w:val="006F4CD8"/>
    <w:rsid w:val="006F53D9"/>
    <w:rsid w:val="006F5648"/>
    <w:rsid w:val="006F5812"/>
    <w:rsid w:val="006F5C43"/>
    <w:rsid w:val="006F609A"/>
    <w:rsid w:val="006F68F5"/>
    <w:rsid w:val="006F7865"/>
    <w:rsid w:val="007004DC"/>
    <w:rsid w:val="00701093"/>
    <w:rsid w:val="007013D9"/>
    <w:rsid w:val="00701A01"/>
    <w:rsid w:val="007022C4"/>
    <w:rsid w:val="007026E9"/>
    <w:rsid w:val="0070289F"/>
    <w:rsid w:val="00703C8B"/>
    <w:rsid w:val="00703E8A"/>
    <w:rsid w:val="00704AFB"/>
    <w:rsid w:val="00704F60"/>
    <w:rsid w:val="00706EA3"/>
    <w:rsid w:val="007078BE"/>
    <w:rsid w:val="00707A3C"/>
    <w:rsid w:val="00710BF6"/>
    <w:rsid w:val="00711522"/>
    <w:rsid w:val="007116BA"/>
    <w:rsid w:val="007118A6"/>
    <w:rsid w:val="00711D96"/>
    <w:rsid w:val="00712128"/>
    <w:rsid w:val="007124FE"/>
    <w:rsid w:val="00712533"/>
    <w:rsid w:val="00713186"/>
    <w:rsid w:val="00713757"/>
    <w:rsid w:val="00713758"/>
    <w:rsid w:val="007137D8"/>
    <w:rsid w:val="00714053"/>
    <w:rsid w:val="00714064"/>
    <w:rsid w:val="0071409E"/>
    <w:rsid w:val="0071507F"/>
    <w:rsid w:val="007165A5"/>
    <w:rsid w:val="00717772"/>
    <w:rsid w:val="007200E5"/>
    <w:rsid w:val="007204F9"/>
    <w:rsid w:val="00720C17"/>
    <w:rsid w:val="0072139B"/>
    <w:rsid w:val="007219B4"/>
    <w:rsid w:val="00721AF1"/>
    <w:rsid w:val="0072280F"/>
    <w:rsid w:val="00722893"/>
    <w:rsid w:val="00722B5E"/>
    <w:rsid w:val="007235F5"/>
    <w:rsid w:val="007236F8"/>
    <w:rsid w:val="00723AB9"/>
    <w:rsid w:val="00723B2C"/>
    <w:rsid w:val="00723F91"/>
    <w:rsid w:val="007253CC"/>
    <w:rsid w:val="007253E3"/>
    <w:rsid w:val="007254EB"/>
    <w:rsid w:val="00726BF6"/>
    <w:rsid w:val="00726F5A"/>
    <w:rsid w:val="0072708F"/>
    <w:rsid w:val="007272AF"/>
    <w:rsid w:val="00730038"/>
    <w:rsid w:val="00730E81"/>
    <w:rsid w:val="00731000"/>
    <w:rsid w:val="00731204"/>
    <w:rsid w:val="007319BC"/>
    <w:rsid w:val="0073222B"/>
    <w:rsid w:val="00732582"/>
    <w:rsid w:val="00732D1D"/>
    <w:rsid w:val="00732FAD"/>
    <w:rsid w:val="007332C4"/>
    <w:rsid w:val="0073364B"/>
    <w:rsid w:val="00733999"/>
    <w:rsid w:val="00734381"/>
    <w:rsid w:val="00734673"/>
    <w:rsid w:val="00736034"/>
    <w:rsid w:val="007361FB"/>
    <w:rsid w:val="0073681C"/>
    <w:rsid w:val="0073725B"/>
    <w:rsid w:val="00737310"/>
    <w:rsid w:val="007376D4"/>
    <w:rsid w:val="00737745"/>
    <w:rsid w:val="0074033C"/>
    <w:rsid w:val="0074050E"/>
    <w:rsid w:val="00740B66"/>
    <w:rsid w:val="00741AF8"/>
    <w:rsid w:val="00741EBE"/>
    <w:rsid w:val="00741FA1"/>
    <w:rsid w:val="00742181"/>
    <w:rsid w:val="007424EC"/>
    <w:rsid w:val="00742EDA"/>
    <w:rsid w:val="0074383F"/>
    <w:rsid w:val="007440FA"/>
    <w:rsid w:val="00744201"/>
    <w:rsid w:val="0074460E"/>
    <w:rsid w:val="00744E53"/>
    <w:rsid w:val="00745279"/>
    <w:rsid w:val="00745B3E"/>
    <w:rsid w:val="00745FCE"/>
    <w:rsid w:val="00746130"/>
    <w:rsid w:val="00746A40"/>
    <w:rsid w:val="00746E6A"/>
    <w:rsid w:val="00747598"/>
    <w:rsid w:val="00750358"/>
    <w:rsid w:val="007520A3"/>
    <w:rsid w:val="007526F5"/>
    <w:rsid w:val="00753307"/>
    <w:rsid w:val="00753CA8"/>
    <w:rsid w:val="00753F36"/>
    <w:rsid w:val="00754717"/>
    <w:rsid w:val="007547BA"/>
    <w:rsid w:val="00754836"/>
    <w:rsid w:val="00754FB9"/>
    <w:rsid w:val="00755AA9"/>
    <w:rsid w:val="00755CDF"/>
    <w:rsid w:val="0075636E"/>
    <w:rsid w:val="007566BB"/>
    <w:rsid w:val="00756AD3"/>
    <w:rsid w:val="00757042"/>
    <w:rsid w:val="0075785F"/>
    <w:rsid w:val="007578C3"/>
    <w:rsid w:val="00757A4C"/>
    <w:rsid w:val="0076012D"/>
    <w:rsid w:val="00760895"/>
    <w:rsid w:val="00761D02"/>
    <w:rsid w:val="00761F9C"/>
    <w:rsid w:val="0076264C"/>
    <w:rsid w:val="0076282A"/>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D42"/>
    <w:rsid w:val="00770F2A"/>
    <w:rsid w:val="0077111A"/>
    <w:rsid w:val="007718FF"/>
    <w:rsid w:val="00771AA7"/>
    <w:rsid w:val="0077213A"/>
    <w:rsid w:val="00772272"/>
    <w:rsid w:val="0077369F"/>
    <w:rsid w:val="0077457D"/>
    <w:rsid w:val="0077463A"/>
    <w:rsid w:val="00774AB3"/>
    <w:rsid w:val="00774D0F"/>
    <w:rsid w:val="00774D7B"/>
    <w:rsid w:val="007756ED"/>
    <w:rsid w:val="0077570E"/>
    <w:rsid w:val="0077589D"/>
    <w:rsid w:val="0077617F"/>
    <w:rsid w:val="00776A3D"/>
    <w:rsid w:val="00776A4E"/>
    <w:rsid w:val="0077707A"/>
    <w:rsid w:val="007776BF"/>
    <w:rsid w:val="0078060F"/>
    <w:rsid w:val="00780820"/>
    <w:rsid w:val="007819A1"/>
    <w:rsid w:val="007823EE"/>
    <w:rsid w:val="00783BA5"/>
    <w:rsid w:val="00784C83"/>
    <w:rsid w:val="00784E42"/>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D57"/>
    <w:rsid w:val="00794FFF"/>
    <w:rsid w:val="00796D4D"/>
    <w:rsid w:val="007971B8"/>
    <w:rsid w:val="0079723E"/>
    <w:rsid w:val="007972EB"/>
    <w:rsid w:val="00797637"/>
    <w:rsid w:val="007A0018"/>
    <w:rsid w:val="007A03B3"/>
    <w:rsid w:val="007A05A7"/>
    <w:rsid w:val="007A0ADE"/>
    <w:rsid w:val="007A1B35"/>
    <w:rsid w:val="007A217D"/>
    <w:rsid w:val="007A3680"/>
    <w:rsid w:val="007A3BCD"/>
    <w:rsid w:val="007A4A46"/>
    <w:rsid w:val="007A5214"/>
    <w:rsid w:val="007A59B8"/>
    <w:rsid w:val="007A65AF"/>
    <w:rsid w:val="007A7682"/>
    <w:rsid w:val="007A7F42"/>
    <w:rsid w:val="007B02B6"/>
    <w:rsid w:val="007B0B91"/>
    <w:rsid w:val="007B0C38"/>
    <w:rsid w:val="007B19BC"/>
    <w:rsid w:val="007B2862"/>
    <w:rsid w:val="007B292A"/>
    <w:rsid w:val="007B2EAB"/>
    <w:rsid w:val="007B2FD8"/>
    <w:rsid w:val="007B3968"/>
    <w:rsid w:val="007B45AF"/>
    <w:rsid w:val="007B4DD0"/>
    <w:rsid w:val="007B611E"/>
    <w:rsid w:val="007B662A"/>
    <w:rsid w:val="007B6F24"/>
    <w:rsid w:val="007B71DC"/>
    <w:rsid w:val="007B7743"/>
    <w:rsid w:val="007B7BEF"/>
    <w:rsid w:val="007C04F4"/>
    <w:rsid w:val="007C20DC"/>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01C"/>
    <w:rsid w:val="007D430A"/>
    <w:rsid w:val="007D47FB"/>
    <w:rsid w:val="007D4DD3"/>
    <w:rsid w:val="007D4F07"/>
    <w:rsid w:val="007D576A"/>
    <w:rsid w:val="007D62F9"/>
    <w:rsid w:val="007D63A4"/>
    <w:rsid w:val="007D6542"/>
    <w:rsid w:val="007D76E3"/>
    <w:rsid w:val="007D7815"/>
    <w:rsid w:val="007D792E"/>
    <w:rsid w:val="007E0259"/>
    <w:rsid w:val="007E1AA2"/>
    <w:rsid w:val="007E1EB2"/>
    <w:rsid w:val="007E1F2C"/>
    <w:rsid w:val="007E22DC"/>
    <w:rsid w:val="007E279D"/>
    <w:rsid w:val="007E2D69"/>
    <w:rsid w:val="007E3B9A"/>
    <w:rsid w:val="007E3EEF"/>
    <w:rsid w:val="007E41CD"/>
    <w:rsid w:val="007E46E8"/>
    <w:rsid w:val="007E470F"/>
    <w:rsid w:val="007E4C1F"/>
    <w:rsid w:val="007E4E77"/>
    <w:rsid w:val="007E53E9"/>
    <w:rsid w:val="007E58AE"/>
    <w:rsid w:val="007E5DFF"/>
    <w:rsid w:val="007E5F97"/>
    <w:rsid w:val="007F01DE"/>
    <w:rsid w:val="007F0759"/>
    <w:rsid w:val="007F08B5"/>
    <w:rsid w:val="007F0BCC"/>
    <w:rsid w:val="007F1154"/>
    <w:rsid w:val="007F156E"/>
    <w:rsid w:val="007F18A9"/>
    <w:rsid w:val="007F1CF3"/>
    <w:rsid w:val="007F25C0"/>
    <w:rsid w:val="007F30BB"/>
    <w:rsid w:val="007F35DC"/>
    <w:rsid w:val="007F38F8"/>
    <w:rsid w:val="007F3BC1"/>
    <w:rsid w:val="007F4C6F"/>
    <w:rsid w:val="007F5F52"/>
    <w:rsid w:val="007F63AF"/>
    <w:rsid w:val="007F672A"/>
    <w:rsid w:val="007F6A1D"/>
    <w:rsid w:val="007F7199"/>
    <w:rsid w:val="007F77C6"/>
    <w:rsid w:val="007F79D4"/>
    <w:rsid w:val="007F7FF6"/>
    <w:rsid w:val="008003A1"/>
    <w:rsid w:val="008003DC"/>
    <w:rsid w:val="0080046C"/>
    <w:rsid w:val="008006B7"/>
    <w:rsid w:val="00800FDB"/>
    <w:rsid w:val="00802081"/>
    <w:rsid w:val="008020F6"/>
    <w:rsid w:val="0080298E"/>
    <w:rsid w:val="008033BA"/>
    <w:rsid w:val="00803833"/>
    <w:rsid w:val="00804316"/>
    <w:rsid w:val="008044EA"/>
    <w:rsid w:val="008044F8"/>
    <w:rsid w:val="008051E9"/>
    <w:rsid w:val="00806461"/>
    <w:rsid w:val="008064C1"/>
    <w:rsid w:val="008069FA"/>
    <w:rsid w:val="00807A65"/>
    <w:rsid w:val="00807C1B"/>
    <w:rsid w:val="00807CD5"/>
    <w:rsid w:val="0081096D"/>
    <w:rsid w:val="00810EAD"/>
    <w:rsid w:val="00811833"/>
    <w:rsid w:val="0081312C"/>
    <w:rsid w:val="008134AC"/>
    <w:rsid w:val="00813FBC"/>
    <w:rsid w:val="00814519"/>
    <w:rsid w:val="00814BDE"/>
    <w:rsid w:val="00814DBC"/>
    <w:rsid w:val="008156EF"/>
    <w:rsid w:val="008161F9"/>
    <w:rsid w:val="008174D4"/>
    <w:rsid w:val="0082002E"/>
    <w:rsid w:val="0082083C"/>
    <w:rsid w:val="008209AC"/>
    <w:rsid w:val="00820C54"/>
    <w:rsid w:val="00820F37"/>
    <w:rsid w:val="00820FE6"/>
    <w:rsid w:val="00821126"/>
    <w:rsid w:val="00821A66"/>
    <w:rsid w:val="00821EF8"/>
    <w:rsid w:val="00822476"/>
    <w:rsid w:val="00822882"/>
    <w:rsid w:val="00822A1E"/>
    <w:rsid w:val="008238C7"/>
    <w:rsid w:val="00825268"/>
    <w:rsid w:val="0082571C"/>
    <w:rsid w:val="00825B31"/>
    <w:rsid w:val="00825B94"/>
    <w:rsid w:val="00825BB4"/>
    <w:rsid w:val="00825F68"/>
    <w:rsid w:val="0082600E"/>
    <w:rsid w:val="008273D2"/>
    <w:rsid w:val="00830BB7"/>
    <w:rsid w:val="00830E92"/>
    <w:rsid w:val="00831DD0"/>
    <w:rsid w:val="008320ED"/>
    <w:rsid w:val="00832117"/>
    <w:rsid w:val="00832858"/>
    <w:rsid w:val="00832A0F"/>
    <w:rsid w:val="008330E7"/>
    <w:rsid w:val="008348CF"/>
    <w:rsid w:val="008353D5"/>
    <w:rsid w:val="00835408"/>
    <w:rsid w:val="0083543A"/>
    <w:rsid w:val="008358A2"/>
    <w:rsid w:val="008359DA"/>
    <w:rsid w:val="00835C6B"/>
    <w:rsid w:val="00835F6F"/>
    <w:rsid w:val="008373DA"/>
    <w:rsid w:val="00837CEF"/>
    <w:rsid w:val="00837E2F"/>
    <w:rsid w:val="00840035"/>
    <w:rsid w:val="008411A7"/>
    <w:rsid w:val="00841212"/>
    <w:rsid w:val="00841F36"/>
    <w:rsid w:val="00841F68"/>
    <w:rsid w:val="00842525"/>
    <w:rsid w:val="0084263F"/>
    <w:rsid w:val="00842661"/>
    <w:rsid w:val="008428A9"/>
    <w:rsid w:val="00842925"/>
    <w:rsid w:val="00843AF1"/>
    <w:rsid w:val="00844112"/>
    <w:rsid w:val="008444C4"/>
    <w:rsid w:val="008456C9"/>
    <w:rsid w:val="00845956"/>
    <w:rsid w:val="0084611D"/>
    <w:rsid w:val="00846177"/>
    <w:rsid w:val="0084654D"/>
    <w:rsid w:val="00846A93"/>
    <w:rsid w:val="00846C9F"/>
    <w:rsid w:val="00847BD6"/>
    <w:rsid w:val="00850137"/>
    <w:rsid w:val="00850C62"/>
    <w:rsid w:val="008519B6"/>
    <w:rsid w:val="00852116"/>
    <w:rsid w:val="00852B48"/>
    <w:rsid w:val="008533CC"/>
    <w:rsid w:val="00853F69"/>
    <w:rsid w:val="0085474D"/>
    <w:rsid w:val="00855C51"/>
    <w:rsid w:val="0085606B"/>
    <w:rsid w:val="00856481"/>
    <w:rsid w:val="008567A2"/>
    <w:rsid w:val="00856E6C"/>
    <w:rsid w:val="00857DE1"/>
    <w:rsid w:val="00857EA7"/>
    <w:rsid w:val="00860793"/>
    <w:rsid w:val="00860AC3"/>
    <w:rsid w:val="00861BA4"/>
    <w:rsid w:val="00862F8C"/>
    <w:rsid w:val="00863011"/>
    <w:rsid w:val="00863C5B"/>
    <w:rsid w:val="00863D2E"/>
    <w:rsid w:val="00864682"/>
    <w:rsid w:val="00864E32"/>
    <w:rsid w:val="00865075"/>
    <w:rsid w:val="0086615F"/>
    <w:rsid w:val="0086748F"/>
    <w:rsid w:val="00870898"/>
    <w:rsid w:val="00872757"/>
    <w:rsid w:val="00872BA6"/>
    <w:rsid w:val="00872CE4"/>
    <w:rsid w:val="00873AA4"/>
    <w:rsid w:val="00873CA8"/>
    <w:rsid w:val="00873F5D"/>
    <w:rsid w:val="008741AC"/>
    <w:rsid w:val="00874263"/>
    <w:rsid w:val="0087482E"/>
    <w:rsid w:val="00874B8B"/>
    <w:rsid w:val="0087570C"/>
    <w:rsid w:val="0087584B"/>
    <w:rsid w:val="0087657D"/>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5A5D"/>
    <w:rsid w:val="008867EA"/>
    <w:rsid w:val="00887BF9"/>
    <w:rsid w:val="00887DE6"/>
    <w:rsid w:val="00887F08"/>
    <w:rsid w:val="008905D1"/>
    <w:rsid w:val="00890810"/>
    <w:rsid w:val="0089214A"/>
    <w:rsid w:val="00892226"/>
    <w:rsid w:val="008922FA"/>
    <w:rsid w:val="008923CB"/>
    <w:rsid w:val="008927B8"/>
    <w:rsid w:val="00892D3E"/>
    <w:rsid w:val="008936DC"/>
    <w:rsid w:val="008937DA"/>
    <w:rsid w:val="00893E53"/>
    <w:rsid w:val="008945BA"/>
    <w:rsid w:val="008945EB"/>
    <w:rsid w:val="0089490A"/>
    <w:rsid w:val="00894C2A"/>
    <w:rsid w:val="00895389"/>
    <w:rsid w:val="00895C92"/>
    <w:rsid w:val="00895DFF"/>
    <w:rsid w:val="0089690B"/>
    <w:rsid w:val="00896A5F"/>
    <w:rsid w:val="008970D1"/>
    <w:rsid w:val="0089728F"/>
    <w:rsid w:val="008976C0"/>
    <w:rsid w:val="00897708"/>
    <w:rsid w:val="00897807"/>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990"/>
    <w:rsid w:val="008A7E07"/>
    <w:rsid w:val="008A7F03"/>
    <w:rsid w:val="008B1080"/>
    <w:rsid w:val="008B1823"/>
    <w:rsid w:val="008B1B4E"/>
    <w:rsid w:val="008B1D30"/>
    <w:rsid w:val="008B2AA9"/>
    <w:rsid w:val="008B2BDF"/>
    <w:rsid w:val="008B2C26"/>
    <w:rsid w:val="008B2D72"/>
    <w:rsid w:val="008B3249"/>
    <w:rsid w:val="008B3AE4"/>
    <w:rsid w:val="008B4198"/>
    <w:rsid w:val="008B4C9F"/>
    <w:rsid w:val="008B586A"/>
    <w:rsid w:val="008B625C"/>
    <w:rsid w:val="008B6651"/>
    <w:rsid w:val="008B6CD7"/>
    <w:rsid w:val="008B6E16"/>
    <w:rsid w:val="008B7110"/>
    <w:rsid w:val="008B777E"/>
    <w:rsid w:val="008B7A20"/>
    <w:rsid w:val="008C0DF9"/>
    <w:rsid w:val="008C1CE4"/>
    <w:rsid w:val="008C1ED0"/>
    <w:rsid w:val="008C2029"/>
    <w:rsid w:val="008C255B"/>
    <w:rsid w:val="008C267C"/>
    <w:rsid w:val="008C26B0"/>
    <w:rsid w:val="008C27BC"/>
    <w:rsid w:val="008C2E44"/>
    <w:rsid w:val="008C309F"/>
    <w:rsid w:val="008C3427"/>
    <w:rsid w:val="008C3894"/>
    <w:rsid w:val="008C3B7F"/>
    <w:rsid w:val="008C3BC2"/>
    <w:rsid w:val="008C4BD2"/>
    <w:rsid w:val="008C4C1B"/>
    <w:rsid w:val="008C4F76"/>
    <w:rsid w:val="008C55AD"/>
    <w:rsid w:val="008C55F5"/>
    <w:rsid w:val="008C5A2D"/>
    <w:rsid w:val="008C5CFB"/>
    <w:rsid w:val="008C61D6"/>
    <w:rsid w:val="008C649D"/>
    <w:rsid w:val="008C64F1"/>
    <w:rsid w:val="008C71D1"/>
    <w:rsid w:val="008C7C1A"/>
    <w:rsid w:val="008C7ED1"/>
    <w:rsid w:val="008D0DC1"/>
    <w:rsid w:val="008D1BB0"/>
    <w:rsid w:val="008D201B"/>
    <w:rsid w:val="008D20FF"/>
    <w:rsid w:val="008D22A4"/>
    <w:rsid w:val="008D2B9A"/>
    <w:rsid w:val="008D31D7"/>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19EB"/>
    <w:rsid w:val="008E2152"/>
    <w:rsid w:val="008E22FF"/>
    <w:rsid w:val="008E2450"/>
    <w:rsid w:val="008E2DCA"/>
    <w:rsid w:val="008E3F27"/>
    <w:rsid w:val="008E4046"/>
    <w:rsid w:val="008E47EF"/>
    <w:rsid w:val="008E4E6E"/>
    <w:rsid w:val="008E5783"/>
    <w:rsid w:val="008E5DB7"/>
    <w:rsid w:val="008E61EB"/>
    <w:rsid w:val="008E66FC"/>
    <w:rsid w:val="008E6AC0"/>
    <w:rsid w:val="008E7572"/>
    <w:rsid w:val="008E7896"/>
    <w:rsid w:val="008E79C7"/>
    <w:rsid w:val="008E7B6F"/>
    <w:rsid w:val="008E7C9D"/>
    <w:rsid w:val="008E7D8A"/>
    <w:rsid w:val="008F14C7"/>
    <w:rsid w:val="008F1E9E"/>
    <w:rsid w:val="008F2165"/>
    <w:rsid w:val="008F2356"/>
    <w:rsid w:val="008F2477"/>
    <w:rsid w:val="008F313D"/>
    <w:rsid w:val="008F327C"/>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14F"/>
    <w:rsid w:val="00905404"/>
    <w:rsid w:val="00905C96"/>
    <w:rsid w:val="00906478"/>
    <w:rsid w:val="00906753"/>
    <w:rsid w:val="0090696D"/>
    <w:rsid w:val="00906C3D"/>
    <w:rsid w:val="00906E24"/>
    <w:rsid w:val="00907264"/>
    <w:rsid w:val="0090765F"/>
    <w:rsid w:val="00907748"/>
    <w:rsid w:val="0091092F"/>
    <w:rsid w:val="00911220"/>
    <w:rsid w:val="00911305"/>
    <w:rsid w:val="0091212A"/>
    <w:rsid w:val="009121DE"/>
    <w:rsid w:val="00912590"/>
    <w:rsid w:val="00912A37"/>
    <w:rsid w:val="00913200"/>
    <w:rsid w:val="009136A4"/>
    <w:rsid w:val="00913EC2"/>
    <w:rsid w:val="00914EAB"/>
    <w:rsid w:val="009152D8"/>
    <w:rsid w:val="009153A3"/>
    <w:rsid w:val="00915A1D"/>
    <w:rsid w:val="009173E8"/>
    <w:rsid w:val="00917994"/>
    <w:rsid w:val="009223C2"/>
    <w:rsid w:val="00922567"/>
    <w:rsid w:val="009228DB"/>
    <w:rsid w:val="00922D49"/>
    <w:rsid w:val="009236B9"/>
    <w:rsid w:val="00924262"/>
    <w:rsid w:val="009243C3"/>
    <w:rsid w:val="0092440A"/>
    <w:rsid w:val="00924751"/>
    <w:rsid w:val="00925E37"/>
    <w:rsid w:val="00925EDD"/>
    <w:rsid w:val="00925F20"/>
    <w:rsid w:val="00926B3B"/>
    <w:rsid w:val="00927899"/>
    <w:rsid w:val="00927D0E"/>
    <w:rsid w:val="009309DA"/>
    <w:rsid w:val="00931040"/>
    <w:rsid w:val="00931663"/>
    <w:rsid w:val="00931D22"/>
    <w:rsid w:val="0093203F"/>
    <w:rsid w:val="00932CC7"/>
    <w:rsid w:val="0093355C"/>
    <w:rsid w:val="00935306"/>
    <w:rsid w:val="00935A86"/>
    <w:rsid w:val="0093640D"/>
    <w:rsid w:val="00936688"/>
    <w:rsid w:val="00936FCB"/>
    <w:rsid w:val="00937683"/>
    <w:rsid w:val="00937AC9"/>
    <w:rsid w:val="00937CFA"/>
    <w:rsid w:val="00940291"/>
    <w:rsid w:val="009406B3"/>
    <w:rsid w:val="009414A5"/>
    <w:rsid w:val="00941746"/>
    <w:rsid w:val="00942286"/>
    <w:rsid w:val="00943748"/>
    <w:rsid w:val="00943BA4"/>
    <w:rsid w:val="00943CEE"/>
    <w:rsid w:val="009444F4"/>
    <w:rsid w:val="00944674"/>
    <w:rsid w:val="00944EE5"/>
    <w:rsid w:val="00944F2F"/>
    <w:rsid w:val="00945B95"/>
    <w:rsid w:val="00945CC4"/>
    <w:rsid w:val="00945CF5"/>
    <w:rsid w:val="00946437"/>
    <w:rsid w:val="0094691C"/>
    <w:rsid w:val="00947016"/>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6AFF"/>
    <w:rsid w:val="00957466"/>
    <w:rsid w:val="009576F7"/>
    <w:rsid w:val="0095789F"/>
    <w:rsid w:val="00960178"/>
    <w:rsid w:val="00960722"/>
    <w:rsid w:val="00961356"/>
    <w:rsid w:val="00962401"/>
    <w:rsid w:val="00962510"/>
    <w:rsid w:val="0096260B"/>
    <w:rsid w:val="0096275C"/>
    <w:rsid w:val="009627FF"/>
    <w:rsid w:val="00962A27"/>
    <w:rsid w:val="00962B9D"/>
    <w:rsid w:val="00962EDC"/>
    <w:rsid w:val="00964035"/>
    <w:rsid w:val="00964358"/>
    <w:rsid w:val="00964E3D"/>
    <w:rsid w:val="009664D5"/>
    <w:rsid w:val="0096668D"/>
    <w:rsid w:val="009670C1"/>
    <w:rsid w:val="009671B0"/>
    <w:rsid w:val="009672BA"/>
    <w:rsid w:val="00967657"/>
    <w:rsid w:val="00970C69"/>
    <w:rsid w:val="0097137E"/>
    <w:rsid w:val="00971F1C"/>
    <w:rsid w:val="0097211D"/>
    <w:rsid w:val="009724F9"/>
    <w:rsid w:val="0097263C"/>
    <w:rsid w:val="009728FC"/>
    <w:rsid w:val="00972DF9"/>
    <w:rsid w:val="00972E10"/>
    <w:rsid w:val="0097336B"/>
    <w:rsid w:val="009738AD"/>
    <w:rsid w:val="00974694"/>
    <w:rsid w:val="009746CA"/>
    <w:rsid w:val="00974E7C"/>
    <w:rsid w:val="00975B7B"/>
    <w:rsid w:val="0097693B"/>
    <w:rsid w:val="00976DCD"/>
    <w:rsid w:val="00977134"/>
    <w:rsid w:val="009778D3"/>
    <w:rsid w:val="00977B69"/>
    <w:rsid w:val="00980013"/>
    <w:rsid w:val="0098034A"/>
    <w:rsid w:val="009806F1"/>
    <w:rsid w:val="0098092F"/>
    <w:rsid w:val="00980E65"/>
    <w:rsid w:val="0098122D"/>
    <w:rsid w:val="00981963"/>
    <w:rsid w:val="00981C8C"/>
    <w:rsid w:val="00981F90"/>
    <w:rsid w:val="00982860"/>
    <w:rsid w:val="00982D6A"/>
    <w:rsid w:val="00982FD1"/>
    <w:rsid w:val="009831B9"/>
    <w:rsid w:val="009833DE"/>
    <w:rsid w:val="00983C82"/>
    <w:rsid w:val="009844D6"/>
    <w:rsid w:val="00984520"/>
    <w:rsid w:val="00984CEF"/>
    <w:rsid w:val="0098545C"/>
    <w:rsid w:val="00985506"/>
    <w:rsid w:val="009862F1"/>
    <w:rsid w:val="00986693"/>
    <w:rsid w:val="009871EA"/>
    <w:rsid w:val="00990375"/>
    <w:rsid w:val="00990A6D"/>
    <w:rsid w:val="00991675"/>
    <w:rsid w:val="009916F7"/>
    <w:rsid w:val="00992BA2"/>
    <w:rsid w:val="00992F83"/>
    <w:rsid w:val="0099344F"/>
    <w:rsid w:val="0099360A"/>
    <w:rsid w:val="00993A3C"/>
    <w:rsid w:val="0099449B"/>
    <w:rsid w:val="0099508A"/>
    <w:rsid w:val="00995627"/>
    <w:rsid w:val="00995E53"/>
    <w:rsid w:val="00996579"/>
    <w:rsid w:val="009968B2"/>
    <w:rsid w:val="00996901"/>
    <w:rsid w:val="00996BAA"/>
    <w:rsid w:val="009974EB"/>
    <w:rsid w:val="009978D5"/>
    <w:rsid w:val="00997A12"/>
    <w:rsid w:val="009A1126"/>
    <w:rsid w:val="009A1232"/>
    <w:rsid w:val="009A171D"/>
    <w:rsid w:val="009A1F1F"/>
    <w:rsid w:val="009A2030"/>
    <w:rsid w:val="009A3484"/>
    <w:rsid w:val="009A3BB4"/>
    <w:rsid w:val="009A488A"/>
    <w:rsid w:val="009A5564"/>
    <w:rsid w:val="009A5AED"/>
    <w:rsid w:val="009A7469"/>
    <w:rsid w:val="009A7D39"/>
    <w:rsid w:val="009A7F9D"/>
    <w:rsid w:val="009B00B3"/>
    <w:rsid w:val="009B07EE"/>
    <w:rsid w:val="009B1584"/>
    <w:rsid w:val="009B1B32"/>
    <w:rsid w:val="009B21CA"/>
    <w:rsid w:val="009B2262"/>
    <w:rsid w:val="009B2648"/>
    <w:rsid w:val="009B36A5"/>
    <w:rsid w:val="009B424E"/>
    <w:rsid w:val="009B4317"/>
    <w:rsid w:val="009B4D9D"/>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C54"/>
    <w:rsid w:val="009C6ED6"/>
    <w:rsid w:val="009C70CB"/>
    <w:rsid w:val="009C7623"/>
    <w:rsid w:val="009C7757"/>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232"/>
    <w:rsid w:val="009F4C7D"/>
    <w:rsid w:val="009F4E54"/>
    <w:rsid w:val="009F5235"/>
    <w:rsid w:val="009F531A"/>
    <w:rsid w:val="009F6344"/>
    <w:rsid w:val="009F6550"/>
    <w:rsid w:val="009F6B65"/>
    <w:rsid w:val="009F6F36"/>
    <w:rsid w:val="009F786E"/>
    <w:rsid w:val="00A00680"/>
    <w:rsid w:val="00A00902"/>
    <w:rsid w:val="00A0098B"/>
    <w:rsid w:val="00A01368"/>
    <w:rsid w:val="00A0191A"/>
    <w:rsid w:val="00A0194E"/>
    <w:rsid w:val="00A0223F"/>
    <w:rsid w:val="00A0294E"/>
    <w:rsid w:val="00A02962"/>
    <w:rsid w:val="00A039FF"/>
    <w:rsid w:val="00A04524"/>
    <w:rsid w:val="00A046D6"/>
    <w:rsid w:val="00A05937"/>
    <w:rsid w:val="00A05ACE"/>
    <w:rsid w:val="00A05CBD"/>
    <w:rsid w:val="00A0605E"/>
    <w:rsid w:val="00A076E9"/>
    <w:rsid w:val="00A114B9"/>
    <w:rsid w:val="00A12107"/>
    <w:rsid w:val="00A12805"/>
    <w:rsid w:val="00A13A65"/>
    <w:rsid w:val="00A14333"/>
    <w:rsid w:val="00A14589"/>
    <w:rsid w:val="00A14AE3"/>
    <w:rsid w:val="00A16675"/>
    <w:rsid w:val="00A170E5"/>
    <w:rsid w:val="00A17957"/>
    <w:rsid w:val="00A20404"/>
    <w:rsid w:val="00A218B5"/>
    <w:rsid w:val="00A21955"/>
    <w:rsid w:val="00A225D8"/>
    <w:rsid w:val="00A22CD6"/>
    <w:rsid w:val="00A234EC"/>
    <w:rsid w:val="00A24128"/>
    <w:rsid w:val="00A2417A"/>
    <w:rsid w:val="00A24B00"/>
    <w:rsid w:val="00A25642"/>
    <w:rsid w:val="00A2631B"/>
    <w:rsid w:val="00A26668"/>
    <w:rsid w:val="00A2681F"/>
    <w:rsid w:val="00A27804"/>
    <w:rsid w:val="00A27DFE"/>
    <w:rsid w:val="00A30261"/>
    <w:rsid w:val="00A3030C"/>
    <w:rsid w:val="00A3265B"/>
    <w:rsid w:val="00A3276D"/>
    <w:rsid w:val="00A3283D"/>
    <w:rsid w:val="00A334D1"/>
    <w:rsid w:val="00A34257"/>
    <w:rsid w:val="00A34531"/>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1FFF"/>
    <w:rsid w:val="00A42E88"/>
    <w:rsid w:val="00A432BE"/>
    <w:rsid w:val="00A43389"/>
    <w:rsid w:val="00A434A7"/>
    <w:rsid w:val="00A43E71"/>
    <w:rsid w:val="00A44947"/>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D85"/>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AC0"/>
    <w:rsid w:val="00A64CB8"/>
    <w:rsid w:val="00A66065"/>
    <w:rsid w:val="00A66291"/>
    <w:rsid w:val="00A66BDE"/>
    <w:rsid w:val="00A67018"/>
    <w:rsid w:val="00A671D2"/>
    <w:rsid w:val="00A67289"/>
    <w:rsid w:val="00A672F3"/>
    <w:rsid w:val="00A673DC"/>
    <w:rsid w:val="00A67852"/>
    <w:rsid w:val="00A7076E"/>
    <w:rsid w:val="00A709BE"/>
    <w:rsid w:val="00A70AD2"/>
    <w:rsid w:val="00A70D85"/>
    <w:rsid w:val="00A70F18"/>
    <w:rsid w:val="00A7162E"/>
    <w:rsid w:val="00A7179D"/>
    <w:rsid w:val="00A72C65"/>
    <w:rsid w:val="00A72D71"/>
    <w:rsid w:val="00A73112"/>
    <w:rsid w:val="00A73617"/>
    <w:rsid w:val="00A747D2"/>
    <w:rsid w:val="00A75123"/>
    <w:rsid w:val="00A75705"/>
    <w:rsid w:val="00A75F35"/>
    <w:rsid w:val="00A765A9"/>
    <w:rsid w:val="00A765BC"/>
    <w:rsid w:val="00A76B68"/>
    <w:rsid w:val="00A76E17"/>
    <w:rsid w:val="00A77B30"/>
    <w:rsid w:val="00A77C51"/>
    <w:rsid w:val="00A77C69"/>
    <w:rsid w:val="00A77DB7"/>
    <w:rsid w:val="00A8063F"/>
    <w:rsid w:val="00A812B1"/>
    <w:rsid w:val="00A81DB8"/>
    <w:rsid w:val="00A82AB9"/>
    <w:rsid w:val="00A82C61"/>
    <w:rsid w:val="00A8301B"/>
    <w:rsid w:val="00A83049"/>
    <w:rsid w:val="00A8368D"/>
    <w:rsid w:val="00A83945"/>
    <w:rsid w:val="00A83953"/>
    <w:rsid w:val="00A83AAB"/>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11A"/>
    <w:rsid w:val="00A91E23"/>
    <w:rsid w:val="00A92579"/>
    <w:rsid w:val="00A936F9"/>
    <w:rsid w:val="00A94380"/>
    <w:rsid w:val="00A943D0"/>
    <w:rsid w:val="00A947AA"/>
    <w:rsid w:val="00A94888"/>
    <w:rsid w:val="00A9681C"/>
    <w:rsid w:val="00A96867"/>
    <w:rsid w:val="00A96B3D"/>
    <w:rsid w:val="00A978B4"/>
    <w:rsid w:val="00A97A8E"/>
    <w:rsid w:val="00AA0825"/>
    <w:rsid w:val="00AA18AB"/>
    <w:rsid w:val="00AA1B53"/>
    <w:rsid w:val="00AA1DEA"/>
    <w:rsid w:val="00AA256D"/>
    <w:rsid w:val="00AA2B76"/>
    <w:rsid w:val="00AA2D05"/>
    <w:rsid w:val="00AA311D"/>
    <w:rsid w:val="00AA3556"/>
    <w:rsid w:val="00AA35FD"/>
    <w:rsid w:val="00AA3919"/>
    <w:rsid w:val="00AA3DB7"/>
    <w:rsid w:val="00AA41D3"/>
    <w:rsid w:val="00AA4597"/>
    <w:rsid w:val="00AA4B37"/>
    <w:rsid w:val="00AA50B0"/>
    <w:rsid w:val="00AB0039"/>
    <w:rsid w:val="00AB0D96"/>
    <w:rsid w:val="00AB15A3"/>
    <w:rsid w:val="00AB177A"/>
    <w:rsid w:val="00AB191F"/>
    <w:rsid w:val="00AB216D"/>
    <w:rsid w:val="00AB2A26"/>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287"/>
    <w:rsid w:val="00AC5715"/>
    <w:rsid w:val="00AC6424"/>
    <w:rsid w:val="00AC65D6"/>
    <w:rsid w:val="00AC7585"/>
    <w:rsid w:val="00AD04BD"/>
    <w:rsid w:val="00AD074E"/>
    <w:rsid w:val="00AD0765"/>
    <w:rsid w:val="00AD0F00"/>
    <w:rsid w:val="00AD16A3"/>
    <w:rsid w:val="00AD1D73"/>
    <w:rsid w:val="00AD2F68"/>
    <w:rsid w:val="00AD3C7F"/>
    <w:rsid w:val="00AD3DC1"/>
    <w:rsid w:val="00AD4758"/>
    <w:rsid w:val="00AD55A8"/>
    <w:rsid w:val="00AD58D5"/>
    <w:rsid w:val="00AD5CA4"/>
    <w:rsid w:val="00AD5E73"/>
    <w:rsid w:val="00AD5F4A"/>
    <w:rsid w:val="00AD5FA2"/>
    <w:rsid w:val="00AD675B"/>
    <w:rsid w:val="00AD6A91"/>
    <w:rsid w:val="00AD7214"/>
    <w:rsid w:val="00AD7B5F"/>
    <w:rsid w:val="00AE04DB"/>
    <w:rsid w:val="00AE1066"/>
    <w:rsid w:val="00AE14DD"/>
    <w:rsid w:val="00AE2FA5"/>
    <w:rsid w:val="00AE3486"/>
    <w:rsid w:val="00AE34CD"/>
    <w:rsid w:val="00AE369F"/>
    <w:rsid w:val="00AE3A4F"/>
    <w:rsid w:val="00AE4513"/>
    <w:rsid w:val="00AE4518"/>
    <w:rsid w:val="00AE5D7F"/>
    <w:rsid w:val="00AE61C3"/>
    <w:rsid w:val="00AE7195"/>
    <w:rsid w:val="00AE79F0"/>
    <w:rsid w:val="00AE7B7A"/>
    <w:rsid w:val="00AE7F6F"/>
    <w:rsid w:val="00AF069C"/>
    <w:rsid w:val="00AF07B0"/>
    <w:rsid w:val="00AF109C"/>
    <w:rsid w:val="00AF1701"/>
    <w:rsid w:val="00AF1752"/>
    <w:rsid w:val="00AF42FC"/>
    <w:rsid w:val="00AF4AC5"/>
    <w:rsid w:val="00AF4C2C"/>
    <w:rsid w:val="00AF58AA"/>
    <w:rsid w:val="00AF597D"/>
    <w:rsid w:val="00AF6EC1"/>
    <w:rsid w:val="00AF784D"/>
    <w:rsid w:val="00AF7892"/>
    <w:rsid w:val="00AF7BCD"/>
    <w:rsid w:val="00AF7CE9"/>
    <w:rsid w:val="00B00331"/>
    <w:rsid w:val="00B0095C"/>
    <w:rsid w:val="00B0117E"/>
    <w:rsid w:val="00B014A1"/>
    <w:rsid w:val="00B01A80"/>
    <w:rsid w:val="00B0241C"/>
    <w:rsid w:val="00B0249F"/>
    <w:rsid w:val="00B024A0"/>
    <w:rsid w:val="00B038E6"/>
    <w:rsid w:val="00B04184"/>
    <w:rsid w:val="00B046AF"/>
    <w:rsid w:val="00B06036"/>
    <w:rsid w:val="00B061F1"/>
    <w:rsid w:val="00B06615"/>
    <w:rsid w:val="00B07C27"/>
    <w:rsid w:val="00B07FB2"/>
    <w:rsid w:val="00B10017"/>
    <w:rsid w:val="00B1004A"/>
    <w:rsid w:val="00B101CE"/>
    <w:rsid w:val="00B10531"/>
    <w:rsid w:val="00B10C40"/>
    <w:rsid w:val="00B10C49"/>
    <w:rsid w:val="00B10DE1"/>
    <w:rsid w:val="00B10FF8"/>
    <w:rsid w:val="00B116B5"/>
    <w:rsid w:val="00B11E02"/>
    <w:rsid w:val="00B12F0D"/>
    <w:rsid w:val="00B12FCF"/>
    <w:rsid w:val="00B132C3"/>
    <w:rsid w:val="00B13A85"/>
    <w:rsid w:val="00B13BC7"/>
    <w:rsid w:val="00B13CD4"/>
    <w:rsid w:val="00B153D8"/>
    <w:rsid w:val="00B154DE"/>
    <w:rsid w:val="00B15814"/>
    <w:rsid w:val="00B15C0F"/>
    <w:rsid w:val="00B17B14"/>
    <w:rsid w:val="00B203C4"/>
    <w:rsid w:val="00B20616"/>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0E6"/>
    <w:rsid w:val="00B24604"/>
    <w:rsid w:val="00B246ED"/>
    <w:rsid w:val="00B24E14"/>
    <w:rsid w:val="00B251F1"/>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6971"/>
    <w:rsid w:val="00B37EEF"/>
    <w:rsid w:val="00B40A8E"/>
    <w:rsid w:val="00B418AD"/>
    <w:rsid w:val="00B42F1A"/>
    <w:rsid w:val="00B43424"/>
    <w:rsid w:val="00B435E4"/>
    <w:rsid w:val="00B43790"/>
    <w:rsid w:val="00B43829"/>
    <w:rsid w:val="00B443D9"/>
    <w:rsid w:val="00B44531"/>
    <w:rsid w:val="00B45FA2"/>
    <w:rsid w:val="00B4640F"/>
    <w:rsid w:val="00B46521"/>
    <w:rsid w:val="00B46587"/>
    <w:rsid w:val="00B4765E"/>
    <w:rsid w:val="00B47AD2"/>
    <w:rsid w:val="00B47CF7"/>
    <w:rsid w:val="00B50686"/>
    <w:rsid w:val="00B50C50"/>
    <w:rsid w:val="00B513C0"/>
    <w:rsid w:val="00B51840"/>
    <w:rsid w:val="00B519CD"/>
    <w:rsid w:val="00B52BDC"/>
    <w:rsid w:val="00B53708"/>
    <w:rsid w:val="00B53DCB"/>
    <w:rsid w:val="00B53FE4"/>
    <w:rsid w:val="00B54031"/>
    <w:rsid w:val="00B54193"/>
    <w:rsid w:val="00B5428F"/>
    <w:rsid w:val="00B54370"/>
    <w:rsid w:val="00B54460"/>
    <w:rsid w:val="00B544A7"/>
    <w:rsid w:val="00B54DEA"/>
    <w:rsid w:val="00B54EC9"/>
    <w:rsid w:val="00B55185"/>
    <w:rsid w:val="00B55C03"/>
    <w:rsid w:val="00B55F0B"/>
    <w:rsid w:val="00B56670"/>
    <w:rsid w:val="00B56A70"/>
    <w:rsid w:val="00B60638"/>
    <w:rsid w:val="00B606F8"/>
    <w:rsid w:val="00B6070E"/>
    <w:rsid w:val="00B61923"/>
    <w:rsid w:val="00B621D6"/>
    <w:rsid w:val="00B62C20"/>
    <w:rsid w:val="00B63AF2"/>
    <w:rsid w:val="00B6404D"/>
    <w:rsid w:val="00B654AE"/>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A56"/>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4974"/>
    <w:rsid w:val="00B8573A"/>
    <w:rsid w:val="00B85873"/>
    <w:rsid w:val="00B85E95"/>
    <w:rsid w:val="00B85ECD"/>
    <w:rsid w:val="00B865B0"/>
    <w:rsid w:val="00B865DC"/>
    <w:rsid w:val="00B87028"/>
    <w:rsid w:val="00B870E8"/>
    <w:rsid w:val="00B875E3"/>
    <w:rsid w:val="00B87C29"/>
    <w:rsid w:val="00B90780"/>
    <w:rsid w:val="00B90968"/>
    <w:rsid w:val="00B91916"/>
    <w:rsid w:val="00B91BC2"/>
    <w:rsid w:val="00B9240D"/>
    <w:rsid w:val="00B932EF"/>
    <w:rsid w:val="00B93D5C"/>
    <w:rsid w:val="00B941AB"/>
    <w:rsid w:val="00B941EE"/>
    <w:rsid w:val="00B94960"/>
    <w:rsid w:val="00B94AF7"/>
    <w:rsid w:val="00B95134"/>
    <w:rsid w:val="00B95CA1"/>
    <w:rsid w:val="00B968A8"/>
    <w:rsid w:val="00B96F6E"/>
    <w:rsid w:val="00B96F92"/>
    <w:rsid w:val="00B97A66"/>
    <w:rsid w:val="00BA08EA"/>
    <w:rsid w:val="00BA22A0"/>
    <w:rsid w:val="00BA22A8"/>
    <w:rsid w:val="00BA309F"/>
    <w:rsid w:val="00BA3E48"/>
    <w:rsid w:val="00BA46E0"/>
    <w:rsid w:val="00BA4905"/>
    <w:rsid w:val="00BA4BD3"/>
    <w:rsid w:val="00BA4D6E"/>
    <w:rsid w:val="00BA5354"/>
    <w:rsid w:val="00BA535D"/>
    <w:rsid w:val="00BA5AB6"/>
    <w:rsid w:val="00BA5CF8"/>
    <w:rsid w:val="00BA5F7E"/>
    <w:rsid w:val="00BA6E49"/>
    <w:rsid w:val="00BA6E52"/>
    <w:rsid w:val="00BA78BD"/>
    <w:rsid w:val="00BB0187"/>
    <w:rsid w:val="00BB06E7"/>
    <w:rsid w:val="00BB086B"/>
    <w:rsid w:val="00BB09BC"/>
    <w:rsid w:val="00BB0E56"/>
    <w:rsid w:val="00BB181C"/>
    <w:rsid w:val="00BB1EB3"/>
    <w:rsid w:val="00BB2147"/>
    <w:rsid w:val="00BB2678"/>
    <w:rsid w:val="00BB3077"/>
    <w:rsid w:val="00BB33A8"/>
    <w:rsid w:val="00BB3927"/>
    <w:rsid w:val="00BB3C03"/>
    <w:rsid w:val="00BB3D8C"/>
    <w:rsid w:val="00BB4B39"/>
    <w:rsid w:val="00BB53AF"/>
    <w:rsid w:val="00BB5883"/>
    <w:rsid w:val="00BB58CF"/>
    <w:rsid w:val="00BB5C26"/>
    <w:rsid w:val="00BB6A40"/>
    <w:rsid w:val="00BB6E92"/>
    <w:rsid w:val="00BC013A"/>
    <w:rsid w:val="00BC08A8"/>
    <w:rsid w:val="00BC10D9"/>
    <w:rsid w:val="00BC162A"/>
    <w:rsid w:val="00BC1AB7"/>
    <w:rsid w:val="00BC1D28"/>
    <w:rsid w:val="00BC2343"/>
    <w:rsid w:val="00BC5824"/>
    <w:rsid w:val="00BC584D"/>
    <w:rsid w:val="00BC6DD2"/>
    <w:rsid w:val="00BC702F"/>
    <w:rsid w:val="00BD037D"/>
    <w:rsid w:val="00BD0ECF"/>
    <w:rsid w:val="00BD1BD7"/>
    <w:rsid w:val="00BD2C28"/>
    <w:rsid w:val="00BD30C8"/>
    <w:rsid w:val="00BD36C3"/>
    <w:rsid w:val="00BD37E1"/>
    <w:rsid w:val="00BD38C2"/>
    <w:rsid w:val="00BD38F4"/>
    <w:rsid w:val="00BD3EB4"/>
    <w:rsid w:val="00BD4C5B"/>
    <w:rsid w:val="00BD50EA"/>
    <w:rsid w:val="00BD50F5"/>
    <w:rsid w:val="00BD5359"/>
    <w:rsid w:val="00BD59A0"/>
    <w:rsid w:val="00BD5C65"/>
    <w:rsid w:val="00BD5E10"/>
    <w:rsid w:val="00BD7BCC"/>
    <w:rsid w:val="00BE065E"/>
    <w:rsid w:val="00BE0717"/>
    <w:rsid w:val="00BE16E9"/>
    <w:rsid w:val="00BE187C"/>
    <w:rsid w:val="00BE1E21"/>
    <w:rsid w:val="00BE2730"/>
    <w:rsid w:val="00BE280A"/>
    <w:rsid w:val="00BE2A17"/>
    <w:rsid w:val="00BE31BE"/>
    <w:rsid w:val="00BE32A0"/>
    <w:rsid w:val="00BE3A1D"/>
    <w:rsid w:val="00BE3ADF"/>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396"/>
    <w:rsid w:val="00BF5743"/>
    <w:rsid w:val="00BF5899"/>
    <w:rsid w:val="00BF58D0"/>
    <w:rsid w:val="00BF5944"/>
    <w:rsid w:val="00BF6027"/>
    <w:rsid w:val="00BF6702"/>
    <w:rsid w:val="00BF6B86"/>
    <w:rsid w:val="00BF6D7A"/>
    <w:rsid w:val="00BF6EEE"/>
    <w:rsid w:val="00BF736C"/>
    <w:rsid w:val="00BF77E0"/>
    <w:rsid w:val="00BF7952"/>
    <w:rsid w:val="00BF7D6A"/>
    <w:rsid w:val="00C0004D"/>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C55"/>
    <w:rsid w:val="00C050C4"/>
    <w:rsid w:val="00C050D7"/>
    <w:rsid w:val="00C05AAA"/>
    <w:rsid w:val="00C05B5F"/>
    <w:rsid w:val="00C06125"/>
    <w:rsid w:val="00C0624F"/>
    <w:rsid w:val="00C065C2"/>
    <w:rsid w:val="00C0703A"/>
    <w:rsid w:val="00C10086"/>
    <w:rsid w:val="00C104CC"/>
    <w:rsid w:val="00C106B3"/>
    <w:rsid w:val="00C109E5"/>
    <w:rsid w:val="00C113A6"/>
    <w:rsid w:val="00C11521"/>
    <w:rsid w:val="00C125FB"/>
    <w:rsid w:val="00C13235"/>
    <w:rsid w:val="00C13912"/>
    <w:rsid w:val="00C13FDC"/>
    <w:rsid w:val="00C142AD"/>
    <w:rsid w:val="00C142C1"/>
    <w:rsid w:val="00C14835"/>
    <w:rsid w:val="00C14A30"/>
    <w:rsid w:val="00C14A84"/>
    <w:rsid w:val="00C152FE"/>
    <w:rsid w:val="00C15D1B"/>
    <w:rsid w:val="00C16739"/>
    <w:rsid w:val="00C168DD"/>
    <w:rsid w:val="00C172F3"/>
    <w:rsid w:val="00C176CC"/>
    <w:rsid w:val="00C21031"/>
    <w:rsid w:val="00C221B9"/>
    <w:rsid w:val="00C225EA"/>
    <w:rsid w:val="00C22CCE"/>
    <w:rsid w:val="00C23035"/>
    <w:rsid w:val="00C232BC"/>
    <w:rsid w:val="00C238DF"/>
    <w:rsid w:val="00C23B99"/>
    <w:rsid w:val="00C23BA2"/>
    <w:rsid w:val="00C23BEA"/>
    <w:rsid w:val="00C23D2D"/>
    <w:rsid w:val="00C2485F"/>
    <w:rsid w:val="00C248B1"/>
    <w:rsid w:val="00C24B63"/>
    <w:rsid w:val="00C24F89"/>
    <w:rsid w:val="00C2542B"/>
    <w:rsid w:val="00C262A0"/>
    <w:rsid w:val="00C26A4E"/>
    <w:rsid w:val="00C2755C"/>
    <w:rsid w:val="00C27ECB"/>
    <w:rsid w:val="00C303F3"/>
    <w:rsid w:val="00C30600"/>
    <w:rsid w:val="00C30BE9"/>
    <w:rsid w:val="00C30FAB"/>
    <w:rsid w:val="00C31195"/>
    <w:rsid w:val="00C31727"/>
    <w:rsid w:val="00C31774"/>
    <w:rsid w:val="00C3180E"/>
    <w:rsid w:val="00C32AF2"/>
    <w:rsid w:val="00C32EA6"/>
    <w:rsid w:val="00C33051"/>
    <w:rsid w:val="00C33204"/>
    <w:rsid w:val="00C338EB"/>
    <w:rsid w:val="00C33F75"/>
    <w:rsid w:val="00C34389"/>
    <w:rsid w:val="00C344B8"/>
    <w:rsid w:val="00C3465D"/>
    <w:rsid w:val="00C347D5"/>
    <w:rsid w:val="00C36BCE"/>
    <w:rsid w:val="00C371C9"/>
    <w:rsid w:val="00C379E9"/>
    <w:rsid w:val="00C379FD"/>
    <w:rsid w:val="00C403CD"/>
    <w:rsid w:val="00C41143"/>
    <w:rsid w:val="00C42041"/>
    <w:rsid w:val="00C42155"/>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58D"/>
    <w:rsid w:val="00C54F7F"/>
    <w:rsid w:val="00C55D39"/>
    <w:rsid w:val="00C55FBF"/>
    <w:rsid w:val="00C56892"/>
    <w:rsid w:val="00C5704A"/>
    <w:rsid w:val="00C5718C"/>
    <w:rsid w:val="00C57E68"/>
    <w:rsid w:val="00C57F2C"/>
    <w:rsid w:val="00C601C9"/>
    <w:rsid w:val="00C61EE5"/>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0E9F"/>
    <w:rsid w:val="00C7149D"/>
    <w:rsid w:val="00C7191D"/>
    <w:rsid w:val="00C720A3"/>
    <w:rsid w:val="00C72C6F"/>
    <w:rsid w:val="00C7350B"/>
    <w:rsid w:val="00C73F2D"/>
    <w:rsid w:val="00C74453"/>
    <w:rsid w:val="00C7473A"/>
    <w:rsid w:val="00C74E2F"/>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D36"/>
    <w:rsid w:val="00C85F45"/>
    <w:rsid w:val="00C86C8C"/>
    <w:rsid w:val="00C87568"/>
    <w:rsid w:val="00C876C6"/>
    <w:rsid w:val="00C87FD0"/>
    <w:rsid w:val="00C90628"/>
    <w:rsid w:val="00C90DB6"/>
    <w:rsid w:val="00C915A6"/>
    <w:rsid w:val="00C91975"/>
    <w:rsid w:val="00C92603"/>
    <w:rsid w:val="00C92652"/>
    <w:rsid w:val="00C93002"/>
    <w:rsid w:val="00C9394F"/>
    <w:rsid w:val="00C93B1A"/>
    <w:rsid w:val="00C9444E"/>
    <w:rsid w:val="00C952C4"/>
    <w:rsid w:val="00C96AC6"/>
    <w:rsid w:val="00C96F5F"/>
    <w:rsid w:val="00C97055"/>
    <w:rsid w:val="00C97F9E"/>
    <w:rsid w:val="00CA0354"/>
    <w:rsid w:val="00CA194C"/>
    <w:rsid w:val="00CA19C0"/>
    <w:rsid w:val="00CA28D1"/>
    <w:rsid w:val="00CA2B4F"/>
    <w:rsid w:val="00CA30C3"/>
    <w:rsid w:val="00CA5927"/>
    <w:rsid w:val="00CA635E"/>
    <w:rsid w:val="00CA6762"/>
    <w:rsid w:val="00CA6BB0"/>
    <w:rsid w:val="00CA6E99"/>
    <w:rsid w:val="00CA70CE"/>
    <w:rsid w:val="00CA79EC"/>
    <w:rsid w:val="00CB002C"/>
    <w:rsid w:val="00CB0A79"/>
    <w:rsid w:val="00CB1E4B"/>
    <w:rsid w:val="00CB259F"/>
    <w:rsid w:val="00CB39C2"/>
    <w:rsid w:val="00CB3E38"/>
    <w:rsid w:val="00CB4C8C"/>
    <w:rsid w:val="00CB4E90"/>
    <w:rsid w:val="00CB5850"/>
    <w:rsid w:val="00CB5C99"/>
    <w:rsid w:val="00CB633B"/>
    <w:rsid w:val="00CB6587"/>
    <w:rsid w:val="00CB6782"/>
    <w:rsid w:val="00CB6E3E"/>
    <w:rsid w:val="00CB75D1"/>
    <w:rsid w:val="00CC080A"/>
    <w:rsid w:val="00CC08A8"/>
    <w:rsid w:val="00CC0D0F"/>
    <w:rsid w:val="00CC1275"/>
    <w:rsid w:val="00CC12EE"/>
    <w:rsid w:val="00CC15D1"/>
    <w:rsid w:val="00CC216C"/>
    <w:rsid w:val="00CC26A4"/>
    <w:rsid w:val="00CC3767"/>
    <w:rsid w:val="00CC421D"/>
    <w:rsid w:val="00CC4E92"/>
    <w:rsid w:val="00CC5767"/>
    <w:rsid w:val="00CC5D2F"/>
    <w:rsid w:val="00CC68CC"/>
    <w:rsid w:val="00CC701E"/>
    <w:rsid w:val="00CC7611"/>
    <w:rsid w:val="00CC7735"/>
    <w:rsid w:val="00CD0310"/>
    <w:rsid w:val="00CD2B06"/>
    <w:rsid w:val="00CD2E48"/>
    <w:rsid w:val="00CD3DEB"/>
    <w:rsid w:val="00CD407C"/>
    <w:rsid w:val="00CD42BD"/>
    <w:rsid w:val="00CD4491"/>
    <w:rsid w:val="00CD4826"/>
    <w:rsid w:val="00CD4BB2"/>
    <w:rsid w:val="00CD4E19"/>
    <w:rsid w:val="00CD6219"/>
    <w:rsid w:val="00CD6B27"/>
    <w:rsid w:val="00CD700F"/>
    <w:rsid w:val="00CD7319"/>
    <w:rsid w:val="00CD7589"/>
    <w:rsid w:val="00CD7E40"/>
    <w:rsid w:val="00CE0256"/>
    <w:rsid w:val="00CE027B"/>
    <w:rsid w:val="00CE148E"/>
    <w:rsid w:val="00CE19F1"/>
    <w:rsid w:val="00CE1F81"/>
    <w:rsid w:val="00CE208D"/>
    <w:rsid w:val="00CE21CE"/>
    <w:rsid w:val="00CE2453"/>
    <w:rsid w:val="00CE28F0"/>
    <w:rsid w:val="00CE3561"/>
    <w:rsid w:val="00CE356D"/>
    <w:rsid w:val="00CE3FA4"/>
    <w:rsid w:val="00CE44F8"/>
    <w:rsid w:val="00CE5277"/>
    <w:rsid w:val="00CE5B4D"/>
    <w:rsid w:val="00CE5F7E"/>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4F50"/>
    <w:rsid w:val="00CF5047"/>
    <w:rsid w:val="00CF5461"/>
    <w:rsid w:val="00CF6911"/>
    <w:rsid w:val="00CF787A"/>
    <w:rsid w:val="00D000DA"/>
    <w:rsid w:val="00D002E7"/>
    <w:rsid w:val="00D00CB8"/>
    <w:rsid w:val="00D01344"/>
    <w:rsid w:val="00D01B90"/>
    <w:rsid w:val="00D024CD"/>
    <w:rsid w:val="00D02657"/>
    <w:rsid w:val="00D0288C"/>
    <w:rsid w:val="00D034DA"/>
    <w:rsid w:val="00D03538"/>
    <w:rsid w:val="00D03DE3"/>
    <w:rsid w:val="00D0421D"/>
    <w:rsid w:val="00D04537"/>
    <w:rsid w:val="00D046FD"/>
    <w:rsid w:val="00D047F7"/>
    <w:rsid w:val="00D049B8"/>
    <w:rsid w:val="00D04C8A"/>
    <w:rsid w:val="00D0516C"/>
    <w:rsid w:val="00D05B56"/>
    <w:rsid w:val="00D05C2F"/>
    <w:rsid w:val="00D05EE7"/>
    <w:rsid w:val="00D0670D"/>
    <w:rsid w:val="00D068D0"/>
    <w:rsid w:val="00D06C81"/>
    <w:rsid w:val="00D06FE0"/>
    <w:rsid w:val="00D07211"/>
    <w:rsid w:val="00D072CF"/>
    <w:rsid w:val="00D07307"/>
    <w:rsid w:val="00D076A9"/>
    <w:rsid w:val="00D07754"/>
    <w:rsid w:val="00D078D1"/>
    <w:rsid w:val="00D1040A"/>
    <w:rsid w:val="00D105E3"/>
    <w:rsid w:val="00D109F5"/>
    <w:rsid w:val="00D10D2C"/>
    <w:rsid w:val="00D10FEA"/>
    <w:rsid w:val="00D1293B"/>
    <w:rsid w:val="00D129A8"/>
    <w:rsid w:val="00D12FB9"/>
    <w:rsid w:val="00D135F2"/>
    <w:rsid w:val="00D13D00"/>
    <w:rsid w:val="00D147C0"/>
    <w:rsid w:val="00D15696"/>
    <w:rsid w:val="00D15C51"/>
    <w:rsid w:val="00D1619E"/>
    <w:rsid w:val="00D164A0"/>
    <w:rsid w:val="00D165D6"/>
    <w:rsid w:val="00D166AA"/>
    <w:rsid w:val="00D16C68"/>
    <w:rsid w:val="00D200BD"/>
    <w:rsid w:val="00D201AA"/>
    <w:rsid w:val="00D204A7"/>
    <w:rsid w:val="00D20AA5"/>
    <w:rsid w:val="00D22399"/>
    <w:rsid w:val="00D23688"/>
    <w:rsid w:val="00D25081"/>
    <w:rsid w:val="00D263F1"/>
    <w:rsid w:val="00D2662C"/>
    <w:rsid w:val="00D2716D"/>
    <w:rsid w:val="00D2772A"/>
    <w:rsid w:val="00D27FA3"/>
    <w:rsid w:val="00D308D7"/>
    <w:rsid w:val="00D30F76"/>
    <w:rsid w:val="00D3176C"/>
    <w:rsid w:val="00D31B3F"/>
    <w:rsid w:val="00D31DF8"/>
    <w:rsid w:val="00D33751"/>
    <w:rsid w:val="00D34738"/>
    <w:rsid w:val="00D34818"/>
    <w:rsid w:val="00D3486B"/>
    <w:rsid w:val="00D35D4A"/>
    <w:rsid w:val="00D36F6E"/>
    <w:rsid w:val="00D372B0"/>
    <w:rsid w:val="00D37343"/>
    <w:rsid w:val="00D41056"/>
    <w:rsid w:val="00D4205E"/>
    <w:rsid w:val="00D43252"/>
    <w:rsid w:val="00D4524E"/>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26A"/>
    <w:rsid w:val="00D61416"/>
    <w:rsid w:val="00D6153F"/>
    <w:rsid w:val="00D61982"/>
    <w:rsid w:val="00D61EA9"/>
    <w:rsid w:val="00D61EFF"/>
    <w:rsid w:val="00D62655"/>
    <w:rsid w:val="00D6267A"/>
    <w:rsid w:val="00D62998"/>
    <w:rsid w:val="00D62999"/>
    <w:rsid w:val="00D647DE"/>
    <w:rsid w:val="00D64C3B"/>
    <w:rsid w:val="00D6501F"/>
    <w:rsid w:val="00D65347"/>
    <w:rsid w:val="00D66391"/>
    <w:rsid w:val="00D67D12"/>
    <w:rsid w:val="00D67DF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19A"/>
    <w:rsid w:val="00D83774"/>
    <w:rsid w:val="00D83C27"/>
    <w:rsid w:val="00D84A4B"/>
    <w:rsid w:val="00D85686"/>
    <w:rsid w:val="00D864AB"/>
    <w:rsid w:val="00D8667C"/>
    <w:rsid w:val="00D86B49"/>
    <w:rsid w:val="00D877B1"/>
    <w:rsid w:val="00D8782C"/>
    <w:rsid w:val="00D90335"/>
    <w:rsid w:val="00D90A81"/>
    <w:rsid w:val="00D90B7D"/>
    <w:rsid w:val="00D90DCE"/>
    <w:rsid w:val="00D92168"/>
    <w:rsid w:val="00D9231C"/>
    <w:rsid w:val="00D92A5E"/>
    <w:rsid w:val="00D93315"/>
    <w:rsid w:val="00D935BD"/>
    <w:rsid w:val="00D93F1F"/>
    <w:rsid w:val="00D940B5"/>
    <w:rsid w:val="00D95345"/>
    <w:rsid w:val="00D9582D"/>
    <w:rsid w:val="00D95CB0"/>
    <w:rsid w:val="00D9654F"/>
    <w:rsid w:val="00D966FE"/>
    <w:rsid w:val="00D96E57"/>
    <w:rsid w:val="00D977C0"/>
    <w:rsid w:val="00D97CD9"/>
    <w:rsid w:val="00D97E14"/>
    <w:rsid w:val="00D97F79"/>
    <w:rsid w:val="00DA00A3"/>
    <w:rsid w:val="00DA13F3"/>
    <w:rsid w:val="00DA1631"/>
    <w:rsid w:val="00DA199F"/>
    <w:rsid w:val="00DA2DC0"/>
    <w:rsid w:val="00DA2DE3"/>
    <w:rsid w:val="00DA3633"/>
    <w:rsid w:val="00DA400B"/>
    <w:rsid w:val="00DA44D6"/>
    <w:rsid w:val="00DA50A2"/>
    <w:rsid w:val="00DA51B4"/>
    <w:rsid w:val="00DA5EB7"/>
    <w:rsid w:val="00DA6443"/>
    <w:rsid w:val="00DA64E2"/>
    <w:rsid w:val="00DA6B5E"/>
    <w:rsid w:val="00DA6D55"/>
    <w:rsid w:val="00DA7146"/>
    <w:rsid w:val="00DA716A"/>
    <w:rsid w:val="00DA7B82"/>
    <w:rsid w:val="00DB0434"/>
    <w:rsid w:val="00DB180D"/>
    <w:rsid w:val="00DB1A99"/>
    <w:rsid w:val="00DB1F4F"/>
    <w:rsid w:val="00DB2440"/>
    <w:rsid w:val="00DB289C"/>
    <w:rsid w:val="00DB2B47"/>
    <w:rsid w:val="00DB2CD0"/>
    <w:rsid w:val="00DB3132"/>
    <w:rsid w:val="00DB3215"/>
    <w:rsid w:val="00DB347D"/>
    <w:rsid w:val="00DB37EE"/>
    <w:rsid w:val="00DB401F"/>
    <w:rsid w:val="00DB4450"/>
    <w:rsid w:val="00DB4EE7"/>
    <w:rsid w:val="00DB521D"/>
    <w:rsid w:val="00DB5971"/>
    <w:rsid w:val="00DB5D51"/>
    <w:rsid w:val="00DB5F53"/>
    <w:rsid w:val="00DB647D"/>
    <w:rsid w:val="00DB6C46"/>
    <w:rsid w:val="00DB7B69"/>
    <w:rsid w:val="00DC0A2F"/>
    <w:rsid w:val="00DC0DBE"/>
    <w:rsid w:val="00DC1AED"/>
    <w:rsid w:val="00DC234A"/>
    <w:rsid w:val="00DC2AA0"/>
    <w:rsid w:val="00DC41E4"/>
    <w:rsid w:val="00DC42D9"/>
    <w:rsid w:val="00DC43D0"/>
    <w:rsid w:val="00DC496E"/>
    <w:rsid w:val="00DC4EAD"/>
    <w:rsid w:val="00DC4FC2"/>
    <w:rsid w:val="00DC5116"/>
    <w:rsid w:val="00DC72C2"/>
    <w:rsid w:val="00DC7C77"/>
    <w:rsid w:val="00DC7FD5"/>
    <w:rsid w:val="00DD02FF"/>
    <w:rsid w:val="00DD24F9"/>
    <w:rsid w:val="00DD26EC"/>
    <w:rsid w:val="00DD2DFB"/>
    <w:rsid w:val="00DD3604"/>
    <w:rsid w:val="00DD39F4"/>
    <w:rsid w:val="00DD3D07"/>
    <w:rsid w:val="00DD3F4D"/>
    <w:rsid w:val="00DD481D"/>
    <w:rsid w:val="00DD4B0A"/>
    <w:rsid w:val="00DD4D9C"/>
    <w:rsid w:val="00DD5580"/>
    <w:rsid w:val="00DD6F2E"/>
    <w:rsid w:val="00DD70ED"/>
    <w:rsid w:val="00DD72E1"/>
    <w:rsid w:val="00DD73BB"/>
    <w:rsid w:val="00DD7EA2"/>
    <w:rsid w:val="00DD7FA4"/>
    <w:rsid w:val="00DE00F2"/>
    <w:rsid w:val="00DE0DFE"/>
    <w:rsid w:val="00DE117F"/>
    <w:rsid w:val="00DE2D17"/>
    <w:rsid w:val="00DE2FC7"/>
    <w:rsid w:val="00DE353C"/>
    <w:rsid w:val="00DE3823"/>
    <w:rsid w:val="00DE401C"/>
    <w:rsid w:val="00DE4D17"/>
    <w:rsid w:val="00DE6E2F"/>
    <w:rsid w:val="00DE6F47"/>
    <w:rsid w:val="00DE7D13"/>
    <w:rsid w:val="00DF074E"/>
    <w:rsid w:val="00DF1A4D"/>
    <w:rsid w:val="00DF1EAE"/>
    <w:rsid w:val="00DF22C5"/>
    <w:rsid w:val="00DF2A18"/>
    <w:rsid w:val="00DF2B8A"/>
    <w:rsid w:val="00DF3816"/>
    <w:rsid w:val="00DF3818"/>
    <w:rsid w:val="00DF3AAA"/>
    <w:rsid w:val="00DF3F94"/>
    <w:rsid w:val="00DF4369"/>
    <w:rsid w:val="00DF54DC"/>
    <w:rsid w:val="00DF5970"/>
    <w:rsid w:val="00DF5B14"/>
    <w:rsid w:val="00DF614E"/>
    <w:rsid w:val="00DF63FA"/>
    <w:rsid w:val="00DF6605"/>
    <w:rsid w:val="00DF66E2"/>
    <w:rsid w:val="00DF7E7F"/>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3BF"/>
    <w:rsid w:val="00E048F4"/>
    <w:rsid w:val="00E05523"/>
    <w:rsid w:val="00E056A4"/>
    <w:rsid w:val="00E05CF4"/>
    <w:rsid w:val="00E05E82"/>
    <w:rsid w:val="00E0684E"/>
    <w:rsid w:val="00E06ED0"/>
    <w:rsid w:val="00E07425"/>
    <w:rsid w:val="00E074BE"/>
    <w:rsid w:val="00E07F9A"/>
    <w:rsid w:val="00E1043E"/>
    <w:rsid w:val="00E104FA"/>
    <w:rsid w:val="00E1082A"/>
    <w:rsid w:val="00E10956"/>
    <w:rsid w:val="00E10AB7"/>
    <w:rsid w:val="00E110B5"/>
    <w:rsid w:val="00E11166"/>
    <w:rsid w:val="00E11B97"/>
    <w:rsid w:val="00E1223C"/>
    <w:rsid w:val="00E12818"/>
    <w:rsid w:val="00E12D39"/>
    <w:rsid w:val="00E12F19"/>
    <w:rsid w:val="00E13182"/>
    <w:rsid w:val="00E14523"/>
    <w:rsid w:val="00E14972"/>
    <w:rsid w:val="00E14CB9"/>
    <w:rsid w:val="00E151F2"/>
    <w:rsid w:val="00E1525C"/>
    <w:rsid w:val="00E15383"/>
    <w:rsid w:val="00E15C82"/>
    <w:rsid w:val="00E1738C"/>
    <w:rsid w:val="00E201C0"/>
    <w:rsid w:val="00E20990"/>
    <w:rsid w:val="00E21484"/>
    <w:rsid w:val="00E215CB"/>
    <w:rsid w:val="00E21ABD"/>
    <w:rsid w:val="00E21BDA"/>
    <w:rsid w:val="00E22775"/>
    <w:rsid w:val="00E22D28"/>
    <w:rsid w:val="00E22F81"/>
    <w:rsid w:val="00E22F87"/>
    <w:rsid w:val="00E230E3"/>
    <w:rsid w:val="00E23C97"/>
    <w:rsid w:val="00E241AB"/>
    <w:rsid w:val="00E24727"/>
    <w:rsid w:val="00E265A7"/>
    <w:rsid w:val="00E27B80"/>
    <w:rsid w:val="00E27FCE"/>
    <w:rsid w:val="00E30EDF"/>
    <w:rsid w:val="00E31B43"/>
    <w:rsid w:val="00E31FBA"/>
    <w:rsid w:val="00E32E11"/>
    <w:rsid w:val="00E33513"/>
    <w:rsid w:val="00E33A4F"/>
    <w:rsid w:val="00E33F3E"/>
    <w:rsid w:val="00E341E5"/>
    <w:rsid w:val="00E34315"/>
    <w:rsid w:val="00E34EFC"/>
    <w:rsid w:val="00E35736"/>
    <w:rsid w:val="00E35D4B"/>
    <w:rsid w:val="00E35FBC"/>
    <w:rsid w:val="00E36AAE"/>
    <w:rsid w:val="00E3707C"/>
    <w:rsid w:val="00E37198"/>
    <w:rsid w:val="00E3774C"/>
    <w:rsid w:val="00E404B7"/>
    <w:rsid w:val="00E41313"/>
    <w:rsid w:val="00E41773"/>
    <w:rsid w:val="00E41ACD"/>
    <w:rsid w:val="00E42FE6"/>
    <w:rsid w:val="00E44E78"/>
    <w:rsid w:val="00E460B6"/>
    <w:rsid w:val="00E461DD"/>
    <w:rsid w:val="00E46BD2"/>
    <w:rsid w:val="00E473D4"/>
    <w:rsid w:val="00E474CF"/>
    <w:rsid w:val="00E4754B"/>
    <w:rsid w:val="00E4777A"/>
    <w:rsid w:val="00E47B5A"/>
    <w:rsid w:val="00E50088"/>
    <w:rsid w:val="00E513F6"/>
    <w:rsid w:val="00E51E6B"/>
    <w:rsid w:val="00E51EC6"/>
    <w:rsid w:val="00E52F3B"/>
    <w:rsid w:val="00E52F80"/>
    <w:rsid w:val="00E536E1"/>
    <w:rsid w:val="00E53A83"/>
    <w:rsid w:val="00E53D94"/>
    <w:rsid w:val="00E53DEA"/>
    <w:rsid w:val="00E5424B"/>
    <w:rsid w:val="00E544BA"/>
    <w:rsid w:val="00E54673"/>
    <w:rsid w:val="00E54D6D"/>
    <w:rsid w:val="00E54EA1"/>
    <w:rsid w:val="00E55B64"/>
    <w:rsid w:val="00E562FC"/>
    <w:rsid w:val="00E604EB"/>
    <w:rsid w:val="00E6117A"/>
    <w:rsid w:val="00E616DB"/>
    <w:rsid w:val="00E62442"/>
    <w:rsid w:val="00E627A4"/>
    <w:rsid w:val="00E630ED"/>
    <w:rsid w:val="00E63239"/>
    <w:rsid w:val="00E63CFB"/>
    <w:rsid w:val="00E6437C"/>
    <w:rsid w:val="00E64B66"/>
    <w:rsid w:val="00E64BF2"/>
    <w:rsid w:val="00E65237"/>
    <w:rsid w:val="00E65A49"/>
    <w:rsid w:val="00E67152"/>
    <w:rsid w:val="00E67862"/>
    <w:rsid w:val="00E70ACF"/>
    <w:rsid w:val="00E70D46"/>
    <w:rsid w:val="00E712A9"/>
    <w:rsid w:val="00E713BC"/>
    <w:rsid w:val="00E72444"/>
    <w:rsid w:val="00E724DD"/>
    <w:rsid w:val="00E73BDF"/>
    <w:rsid w:val="00E73DEB"/>
    <w:rsid w:val="00E7410F"/>
    <w:rsid w:val="00E74EC5"/>
    <w:rsid w:val="00E75722"/>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3BC3"/>
    <w:rsid w:val="00E94008"/>
    <w:rsid w:val="00E9404F"/>
    <w:rsid w:val="00E94762"/>
    <w:rsid w:val="00E94C00"/>
    <w:rsid w:val="00E956BA"/>
    <w:rsid w:val="00E95B4A"/>
    <w:rsid w:val="00E96B52"/>
    <w:rsid w:val="00E972C6"/>
    <w:rsid w:val="00E97D31"/>
    <w:rsid w:val="00EA0018"/>
    <w:rsid w:val="00EA08BE"/>
    <w:rsid w:val="00EA0A85"/>
    <w:rsid w:val="00EA14B0"/>
    <w:rsid w:val="00EA2244"/>
    <w:rsid w:val="00EA2EC5"/>
    <w:rsid w:val="00EA3F8C"/>
    <w:rsid w:val="00EA4DDC"/>
    <w:rsid w:val="00EA635A"/>
    <w:rsid w:val="00EA645F"/>
    <w:rsid w:val="00EA6FA7"/>
    <w:rsid w:val="00EB055A"/>
    <w:rsid w:val="00EB067F"/>
    <w:rsid w:val="00EB1379"/>
    <w:rsid w:val="00EB13A7"/>
    <w:rsid w:val="00EB17BE"/>
    <w:rsid w:val="00EB18B8"/>
    <w:rsid w:val="00EB1A1B"/>
    <w:rsid w:val="00EB1F02"/>
    <w:rsid w:val="00EB24F4"/>
    <w:rsid w:val="00EB2B86"/>
    <w:rsid w:val="00EB2E64"/>
    <w:rsid w:val="00EB2F84"/>
    <w:rsid w:val="00EB3290"/>
    <w:rsid w:val="00EB3D4B"/>
    <w:rsid w:val="00EB47DC"/>
    <w:rsid w:val="00EB589F"/>
    <w:rsid w:val="00EB5BC5"/>
    <w:rsid w:val="00EB6097"/>
    <w:rsid w:val="00EB6212"/>
    <w:rsid w:val="00EB695E"/>
    <w:rsid w:val="00EB6A5F"/>
    <w:rsid w:val="00EB6BB5"/>
    <w:rsid w:val="00EB6E30"/>
    <w:rsid w:val="00EB7618"/>
    <w:rsid w:val="00EB7B51"/>
    <w:rsid w:val="00EB7F93"/>
    <w:rsid w:val="00EC086C"/>
    <w:rsid w:val="00EC16EF"/>
    <w:rsid w:val="00EC1720"/>
    <w:rsid w:val="00EC1731"/>
    <w:rsid w:val="00EC1E9A"/>
    <w:rsid w:val="00EC2DB7"/>
    <w:rsid w:val="00EC337D"/>
    <w:rsid w:val="00EC356B"/>
    <w:rsid w:val="00EC3B7F"/>
    <w:rsid w:val="00EC42D0"/>
    <w:rsid w:val="00EC576F"/>
    <w:rsid w:val="00EC638F"/>
    <w:rsid w:val="00EC6F34"/>
    <w:rsid w:val="00EC73ED"/>
    <w:rsid w:val="00EC7927"/>
    <w:rsid w:val="00ED095E"/>
    <w:rsid w:val="00ED0C72"/>
    <w:rsid w:val="00ED11AE"/>
    <w:rsid w:val="00ED1319"/>
    <w:rsid w:val="00ED1A0B"/>
    <w:rsid w:val="00ED2372"/>
    <w:rsid w:val="00ED27DD"/>
    <w:rsid w:val="00ED4046"/>
    <w:rsid w:val="00ED44DC"/>
    <w:rsid w:val="00ED4769"/>
    <w:rsid w:val="00ED4D30"/>
    <w:rsid w:val="00ED5162"/>
    <w:rsid w:val="00ED5669"/>
    <w:rsid w:val="00ED5DF2"/>
    <w:rsid w:val="00ED697C"/>
    <w:rsid w:val="00EE06CA"/>
    <w:rsid w:val="00EE1CF9"/>
    <w:rsid w:val="00EE1D6E"/>
    <w:rsid w:val="00EE2EDC"/>
    <w:rsid w:val="00EE2F83"/>
    <w:rsid w:val="00EE3319"/>
    <w:rsid w:val="00EE406D"/>
    <w:rsid w:val="00EE43AD"/>
    <w:rsid w:val="00EE4874"/>
    <w:rsid w:val="00EE48D6"/>
    <w:rsid w:val="00EE4A6E"/>
    <w:rsid w:val="00EE4BAB"/>
    <w:rsid w:val="00EE5EED"/>
    <w:rsid w:val="00EE62E8"/>
    <w:rsid w:val="00EE63E7"/>
    <w:rsid w:val="00EE67C9"/>
    <w:rsid w:val="00EE6D39"/>
    <w:rsid w:val="00EE7922"/>
    <w:rsid w:val="00EE79A6"/>
    <w:rsid w:val="00EF11DF"/>
    <w:rsid w:val="00EF130D"/>
    <w:rsid w:val="00EF3075"/>
    <w:rsid w:val="00EF30E0"/>
    <w:rsid w:val="00EF3D05"/>
    <w:rsid w:val="00EF42CF"/>
    <w:rsid w:val="00EF5403"/>
    <w:rsid w:val="00EF567D"/>
    <w:rsid w:val="00EF5891"/>
    <w:rsid w:val="00EF5F11"/>
    <w:rsid w:val="00EF6111"/>
    <w:rsid w:val="00EF788F"/>
    <w:rsid w:val="00F005A0"/>
    <w:rsid w:val="00F01835"/>
    <w:rsid w:val="00F01DE9"/>
    <w:rsid w:val="00F0229D"/>
    <w:rsid w:val="00F02B1B"/>
    <w:rsid w:val="00F032BB"/>
    <w:rsid w:val="00F032C8"/>
    <w:rsid w:val="00F03567"/>
    <w:rsid w:val="00F03CD9"/>
    <w:rsid w:val="00F03DD3"/>
    <w:rsid w:val="00F044C6"/>
    <w:rsid w:val="00F04BBE"/>
    <w:rsid w:val="00F05BCE"/>
    <w:rsid w:val="00F06406"/>
    <w:rsid w:val="00F06616"/>
    <w:rsid w:val="00F07263"/>
    <w:rsid w:val="00F073F9"/>
    <w:rsid w:val="00F07485"/>
    <w:rsid w:val="00F07CAE"/>
    <w:rsid w:val="00F10BC6"/>
    <w:rsid w:val="00F11352"/>
    <w:rsid w:val="00F11AD0"/>
    <w:rsid w:val="00F12313"/>
    <w:rsid w:val="00F131DC"/>
    <w:rsid w:val="00F13D34"/>
    <w:rsid w:val="00F1436A"/>
    <w:rsid w:val="00F14602"/>
    <w:rsid w:val="00F14648"/>
    <w:rsid w:val="00F1498D"/>
    <w:rsid w:val="00F14DDF"/>
    <w:rsid w:val="00F1508B"/>
    <w:rsid w:val="00F152AD"/>
    <w:rsid w:val="00F15A51"/>
    <w:rsid w:val="00F15BA3"/>
    <w:rsid w:val="00F15BB3"/>
    <w:rsid w:val="00F15DE7"/>
    <w:rsid w:val="00F165B7"/>
    <w:rsid w:val="00F20C9C"/>
    <w:rsid w:val="00F21827"/>
    <w:rsid w:val="00F21A00"/>
    <w:rsid w:val="00F226B2"/>
    <w:rsid w:val="00F2285F"/>
    <w:rsid w:val="00F23155"/>
    <w:rsid w:val="00F23EE4"/>
    <w:rsid w:val="00F24236"/>
    <w:rsid w:val="00F2494D"/>
    <w:rsid w:val="00F24E0E"/>
    <w:rsid w:val="00F24EFB"/>
    <w:rsid w:val="00F25707"/>
    <w:rsid w:val="00F26693"/>
    <w:rsid w:val="00F26A13"/>
    <w:rsid w:val="00F26A79"/>
    <w:rsid w:val="00F26A92"/>
    <w:rsid w:val="00F26C29"/>
    <w:rsid w:val="00F27B5F"/>
    <w:rsid w:val="00F27D3B"/>
    <w:rsid w:val="00F30163"/>
    <w:rsid w:val="00F31261"/>
    <w:rsid w:val="00F317CA"/>
    <w:rsid w:val="00F31BB3"/>
    <w:rsid w:val="00F31C67"/>
    <w:rsid w:val="00F31D40"/>
    <w:rsid w:val="00F31E27"/>
    <w:rsid w:val="00F323C3"/>
    <w:rsid w:val="00F32A15"/>
    <w:rsid w:val="00F32EE6"/>
    <w:rsid w:val="00F32F3C"/>
    <w:rsid w:val="00F339EC"/>
    <w:rsid w:val="00F33D16"/>
    <w:rsid w:val="00F3443B"/>
    <w:rsid w:val="00F34621"/>
    <w:rsid w:val="00F34EFF"/>
    <w:rsid w:val="00F34FDD"/>
    <w:rsid w:val="00F35279"/>
    <w:rsid w:val="00F35317"/>
    <w:rsid w:val="00F35923"/>
    <w:rsid w:val="00F35F1A"/>
    <w:rsid w:val="00F36130"/>
    <w:rsid w:val="00F362AC"/>
    <w:rsid w:val="00F3644F"/>
    <w:rsid w:val="00F36B71"/>
    <w:rsid w:val="00F373AE"/>
    <w:rsid w:val="00F37CEA"/>
    <w:rsid w:val="00F4032F"/>
    <w:rsid w:val="00F40360"/>
    <w:rsid w:val="00F40444"/>
    <w:rsid w:val="00F40A4C"/>
    <w:rsid w:val="00F40CE6"/>
    <w:rsid w:val="00F40F15"/>
    <w:rsid w:val="00F41B59"/>
    <w:rsid w:val="00F42099"/>
    <w:rsid w:val="00F423BD"/>
    <w:rsid w:val="00F42E28"/>
    <w:rsid w:val="00F431C5"/>
    <w:rsid w:val="00F432FF"/>
    <w:rsid w:val="00F43CE2"/>
    <w:rsid w:val="00F440B9"/>
    <w:rsid w:val="00F446FA"/>
    <w:rsid w:val="00F453E3"/>
    <w:rsid w:val="00F456D2"/>
    <w:rsid w:val="00F45B08"/>
    <w:rsid w:val="00F45B62"/>
    <w:rsid w:val="00F46431"/>
    <w:rsid w:val="00F46496"/>
    <w:rsid w:val="00F469AD"/>
    <w:rsid w:val="00F47081"/>
    <w:rsid w:val="00F4715C"/>
    <w:rsid w:val="00F47C9F"/>
    <w:rsid w:val="00F50649"/>
    <w:rsid w:val="00F50B9C"/>
    <w:rsid w:val="00F50CE8"/>
    <w:rsid w:val="00F51256"/>
    <w:rsid w:val="00F51361"/>
    <w:rsid w:val="00F51B43"/>
    <w:rsid w:val="00F52330"/>
    <w:rsid w:val="00F52367"/>
    <w:rsid w:val="00F52407"/>
    <w:rsid w:val="00F5249D"/>
    <w:rsid w:val="00F52C36"/>
    <w:rsid w:val="00F52E4E"/>
    <w:rsid w:val="00F537BD"/>
    <w:rsid w:val="00F541F0"/>
    <w:rsid w:val="00F54212"/>
    <w:rsid w:val="00F54603"/>
    <w:rsid w:val="00F54772"/>
    <w:rsid w:val="00F54869"/>
    <w:rsid w:val="00F556B2"/>
    <w:rsid w:val="00F56059"/>
    <w:rsid w:val="00F565E8"/>
    <w:rsid w:val="00F56CB4"/>
    <w:rsid w:val="00F5754B"/>
    <w:rsid w:val="00F576DE"/>
    <w:rsid w:val="00F57747"/>
    <w:rsid w:val="00F57898"/>
    <w:rsid w:val="00F578BC"/>
    <w:rsid w:val="00F57914"/>
    <w:rsid w:val="00F62584"/>
    <w:rsid w:val="00F633F1"/>
    <w:rsid w:val="00F63BF7"/>
    <w:rsid w:val="00F63CAF"/>
    <w:rsid w:val="00F6453E"/>
    <w:rsid w:val="00F64FAD"/>
    <w:rsid w:val="00F65215"/>
    <w:rsid w:val="00F65617"/>
    <w:rsid w:val="00F65A88"/>
    <w:rsid w:val="00F65E74"/>
    <w:rsid w:val="00F66494"/>
    <w:rsid w:val="00F6652D"/>
    <w:rsid w:val="00F66A0C"/>
    <w:rsid w:val="00F66B21"/>
    <w:rsid w:val="00F670E7"/>
    <w:rsid w:val="00F67810"/>
    <w:rsid w:val="00F710BE"/>
    <w:rsid w:val="00F712C1"/>
    <w:rsid w:val="00F71D7B"/>
    <w:rsid w:val="00F72016"/>
    <w:rsid w:val="00F72D3F"/>
    <w:rsid w:val="00F72DAD"/>
    <w:rsid w:val="00F72F95"/>
    <w:rsid w:val="00F736D2"/>
    <w:rsid w:val="00F74E37"/>
    <w:rsid w:val="00F7564C"/>
    <w:rsid w:val="00F76220"/>
    <w:rsid w:val="00F769BE"/>
    <w:rsid w:val="00F7735C"/>
    <w:rsid w:val="00F77BD5"/>
    <w:rsid w:val="00F8085E"/>
    <w:rsid w:val="00F8216D"/>
    <w:rsid w:val="00F82E6B"/>
    <w:rsid w:val="00F83662"/>
    <w:rsid w:val="00F838C0"/>
    <w:rsid w:val="00F83B8F"/>
    <w:rsid w:val="00F84032"/>
    <w:rsid w:val="00F8440B"/>
    <w:rsid w:val="00F85896"/>
    <w:rsid w:val="00F85F83"/>
    <w:rsid w:val="00F86F3C"/>
    <w:rsid w:val="00F901EF"/>
    <w:rsid w:val="00F912FD"/>
    <w:rsid w:val="00F91D43"/>
    <w:rsid w:val="00F9254F"/>
    <w:rsid w:val="00F9367F"/>
    <w:rsid w:val="00F943F5"/>
    <w:rsid w:val="00F94DDB"/>
    <w:rsid w:val="00F94FA9"/>
    <w:rsid w:val="00F95411"/>
    <w:rsid w:val="00F95642"/>
    <w:rsid w:val="00F9611B"/>
    <w:rsid w:val="00F96339"/>
    <w:rsid w:val="00F96F0C"/>
    <w:rsid w:val="00F97859"/>
    <w:rsid w:val="00F97973"/>
    <w:rsid w:val="00F97B71"/>
    <w:rsid w:val="00FA06A3"/>
    <w:rsid w:val="00FA11CD"/>
    <w:rsid w:val="00FA2CFC"/>
    <w:rsid w:val="00FA2DDA"/>
    <w:rsid w:val="00FA34CA"/>
    <w:rsid w:val="00FA3E3E"/>
    <w:rsid w:val="00FA4A55"/>
    <w:rsid w:val="00FA4D4F"/>
    <w:rsid w:val="00FA54E8"/>
    <w:rsid w:val="00FA5559"/>
    <w:rsid w:val="00FA5872"/>
    <w:rsid w:val="00FA5A36"/>
    <w:rsid w:val="00FA5FE8"/>
    <w:rsid w:val="00FA668B"/>
    <w:rsid w:val="00FA67CF"/>
    <w:rsid w:val="00FA6806"/>
    <w:rsid w:val="00FB0D68"/>
    <w:rsid w:val="00FB0E65"/>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0E22"/>
    <w:rsid w:val="00FC1CA5"/>
    <w:rsid w:val="00FC1D8E"/>
    <w:rsid w:val="00FC251E"/>
    <w:rsid w:val="00FC2733"/>
    <w:rsid w:val="00FC2979"/>
    <w:rsid w:val="00FC4946"/>
    <w:rsid w:val="00FC6510"/>
    <w:rsid w:val="00FC6D6C"/>
    <w:rsid w:val="00FD16DB"/>
    <w:rsid w:val="00FD1884"/>
    <w:rsid w:val="00FD1C3C"/>
    <w:rsid w:val="00FD1DAD"/>
    <w:rsid w:val="00FD1E9D"/>
    <w:rsid w:val="00FD24F6"/>
    <w:rsid w:val="00FD2D6C"/>
    <w:rsid w:val="00FD2DB1"/>
    <w:rsid w:val="00FD3669"/>
    <w:rsid w:val="00FD38A8"/>
    <w:rsid w:val="00FD4859"/>
    <w:rsid w:val="00FD634B"/>
    <w:rsid w:val="00FD6AC8"/>
    <w:rsid w:val="00FD6F19"/>
    <w:rsid w:val="00FE02F8"/>
    <w:rsid w:val="00FE0A6C"/>
    <w:rsid w:val="00FE1727"/>
    <w:rsid w:val="00FE2F58"/>
    <w:rsid w:val="00FE362F"/>
    <w:rsid w:val="00FE3638"/>
    <w:rsid w:val="00FE3A67"/>
    <w:rsid w:val="00FE3EA1"/>
    <w:rsid w:val="00FE4818"/>
    <w:rsid w:val="00FE4CA4"/>
    <w:rsid w:val="00FE51BE"/>
    <w:rsid w:val="00FE5AE4"/>
    <w:rsid w:val="00FE5D80"/>
    <w:rsid w:val="00FE637F"/>
    <w:rsid w:val="00FE64EE"/>
    <w:rsid w:val="00FE73F7"/>
    <w:rsid w:val="00FE745E"/>
    <w:rsid w:val="00FE7865"/>
    <w:rsid w:val="00FF00DE"/>
    <w:rsid w:val="00FF0BB0"/>
    <w:rsid w:val="00FF1342"/>
    <w:rsid w:val="00FF1513"/>
    <w:rsid w:val="00FF1577"/>
    <w:rsid w:val="00FF2145"/>
    <w:rsid w:val="00FF2470"/>
    <w:rsid w:val="00FF3334"/>
    <w:rsid w:val="00FF4530"/>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0E4A64"/>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874D5"/>
    <w:rPr>
      <w:b/>
      <w:bCs/>
    </w:rPr>
  </w:style>
  <w:style w:type="paragraph" w:styleId="af9">
    <w:name w:val="List Paragraph"/>
    <w:basedOn w:val="a"/>
    <w:uiPriority w:val="34"/>
    <w:qFormat/>
    <w:rsid w:val="00496712"/>
    <w:pPr>
      <w:ind w:firstLineChars="200" w:firstLine="420"/>
    </w:pPr>
  </w:style>
  <w:style w:type="paragraph" w:styleId="23">
    <w:name w:val="Body Text 2"/>
    <w:basedOn w:val="a"/>
    <w:link w:val="2Char1"/>
    <w:uiPriority w:val="99"/>
    <w:semiHidden/>
    <w:unhideWhenUsed/>
    <w:rsid w:val="00297BA6"/>
    <w:pPr>
      <w:spacing w:after="120" w:line="480" w:lineRule="auto"/>
    </w:pPr>
  </w:style>
  <w:style w:type="character" w:customStyle="1" w:styleId="2Char1">
    <w:name w:val="正文文本 2 Char"/>
    <w:basedOn w:val="a1"/>
    <w:link w:val="23"/>
    <w:uiPriority w:val="99"/>
    <w:semiHidden/>
    <w:rsid w:val="00297BA6"/>
    <w:rPr>
      <w:kern w:val="2"/>
      <w:sz w:val="21"/>
      <w:szCs w:val="24"/>
    </w:rPr>
  </w:style>
  <w:style w:type="paragraph" w:styleId="TOC">
    <w:name w:val="TOC Heading"/>
    <w:basedOn w:val="1"/>
    <w:next w:val="a"/>
    <w:uiPriority w:val="39"/>
    <w:unhideWhenUsed/>
    <w:qFormat/>
    <w:rsid w:val="00212C77"/>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afa">
    <w:name w:val="Revision"/>
    <w:hidden/>
    <w:uiPriority w:val="99"/>
    <w:semiHidden/>
    <w:rsid w:val="00296E7E"/>
    <w:rPr>
      <w:kern w:val="2"/>
      <w:sz w:val="21"/>
      <w:szCs w:val="24"/>
    </w:rPr>
  </w:style>
  <w:style w:type="character" w:customStyle="1" w:styleId="read">
    <w:name w:val="read"/>
    <w:basedOn w:val="a1"/>
    <w:rsid w:val="00050E4A"/>
  </w:style>
</w:styles>
</file>

<file path=word/webSettings.xml><?xml version="1.0" encoding="utf-8"?>
<w:webSettings xmlns:r="http://schemas.openxmlformats.org/officeDocument/2006/relationships" xmlns:w="http://schemas.openxmlformats.org/wordprocessingml/2006/main">
  <w:divs>
    <w:div w:id="33581120">
      <w:bodyDiv w:val="1"/>
      <w:marLeft w:val="0"/>
      <w:marRight w:val="0"/>
      <w:marTop w:val="0"/>
      <w:marBottom w:val="0"/>
      <w:divBdr>
        <w:top w:val="none" w:sz="0" w:space="0" w:color="auto"/>
        <w:left w:val="none" w:sz="0" w:space="0" w:color="auto"/>
        <w:bottom w:val="none" w:sz="0" w:space="0" w:color="auto"/>
        <w:right w:val="none" w:sz="0" w:space="0" w:color="auto"/>
      </w:divBdr>
    </w:div>
    <w:div w:id="136798246">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73149691">
      <w:bodyDiv w:val="1"/>
      <w:marLeft w:val="0"/>
      <w:marRight w:val="0"/>
      <w:marTop w:val="0"/>
      <w:marBottom w:val="0"/>
      <w:divBdr>
        <w:top w:val="none" w:sz="0" w:space="0" w:color="auto"/>
        <w:left w:val="none" w:sz="0" w:space="0" w:color="auto"/>
        <w:bottom w:val="none" w:sz="0" w:space="0" w:color="auto"/>
        <w:right w:val="none" w:sz="0" w:space="0" w:color="auto"/>
      </w:divBdr>
    </w:div>
    <w:div w:id="191110761">
      <w:bodyDiv w:val="1"/>
      <w:marLeft w:val="0"/>
      <w:marRight w:val="0"/>
      <w:marTop w:val="0"/>
      <w:marBottom w:val="0"/>
      <w:divBdr>
        <w:top w:val="none" w:sz="0" w:space="0" w:color="auto"/>
        <w:left w:val="none" w:sz="0" w:space="0" w:color="auto"/>
        <w:bottom w:val="none" w:sz="0" w:space="0" w:color="auto"/>
        <w:right w:val="none" w:sz="0" w:space="0" w:color="auto"/>
      </w:divBdr>
    </w:div>
    <w:div w:id="323434684">
      <w:bodyDiv w:val="1"/>
      <w:marLeft w:val="0"/>
      <w:marRight w:val="0"/>
      <w:marTop w:val="0"/>
      <w:marBottom w:val="0"/>
      <w:divBdr>
        <w:top w:val="none" w:sz="0" w:space="0" w:color="auto"/>
        <w:left w:val="none" w:sz="0" w:space="0" w:color="auto"/>
        <w:bottom w:val="none" w:sz="0" w:space="0" w:color="auto"/>
        <w:right w:val="none" w:sz="0" w:space="0" w:color="auto"/>
      </w:divBdr>
    </w:div>
    <w:div w:id="346710820">
      <w:bodyDiv w:val="1"/>
      <w:marLeft w:val="0"/>
      <w:marRight w:val="0"/>
      <w:marTop w:val="0"/>
      <w:marBottom w:val="0"/>
      <w:divBdr>
        <w:top w:val="none" w:sz="0" w:space="0" w:color="auto"/>
        <w:left w:val="none" w:sz="0" w:space="0" w:color="auto"/>
        <w:bottom w:val="none" w:sz="0" w:space="0" w:color="auto"/>
        <w:right w:val="none" w:sz="0" w:space="0" w:color="auto"/>
      </w:divBdr>
    </w:div>
    <w:div w:id="360588673">
      <w:bodyDiv w:val="1"/>
      <w:marLeft w:val="0"/>
      <w:marRight w:val="0"/>
      <w:marTop w:val="0"/>
      <w:marBottom w:val="0"/>
      <w:divBdr>
        <w:top w:val="none" w:sz="0" w:space="0" w:color="auto"/>
        <w:left w:val="none" w:sz="0" w:space="0" w:color="auto"/>
        <w:bottom w:val="none" w:sz="0" w:space="0" w:color="auto"/>
        <w:right w:val="none" w:sz="0" w:space="0" w:color="auto"/>
      </w:divBdr>
    </w:div>
    <w:div w:id="382415037">
      <w:bodyDiv w:val="1"/>
      <w:marLeft w:val="0"/>
      <w:marRight w:val="0"/>
      <w:marTop w:val="0"/>
      <w:marBottom w:val="0"/>
      <w:divBdr>
        <w:top w:val="none" w:sz="0" w:space="0" w:color="auto"/>
        <w:left w:val="none" w:sz="0" w:space="0" w:color="auto"/>
        <w:bottom w:val="none" w:sz="0" w:space="0" w:color="auto"/>
        <w:right w:val="none" w:sz="0" w:space="0" w:color="auto"/>
      </w:divBdr>
    </w:div>
    <w:div w:id="458766462">
      <w:bodyDiv w:val="1"/>
      <w:marLeft w:val="0"/>
      <w:marRight w:val="0"/>
      <w:marTop w:val="0"/>
      <w:marBottom w:val="0"/>
      <w:divBdr>
        <w:top w:val="none" w:sz="0" w:space="0" w:color="auto"/>
        <w:left w:val="none" w:sz="0" w:space="0" w:color="auto"/>
        <w:bottom w:val="none" w:sz="0" w:space="0" w:color="auto"/>
        <w:right w:val="none" w:sz="0" w:space="0" w:color="auto"/>
      </w:divBdr>
    </w:div>
    <w:div w:id="474612988">
      <w:bodyDiv w:val="1"/>
      <w:marLeft w:val="0"/>
      <w:marRight w:val="0"/>
      <w:marTop w:val="0"/>
      <w:marBottom w:val="0"/>
      <w:divBdr>
        <w:top w:val="none" w:sz="0" w:space="0" w:color="auto"/>
        <w:left w:val="none" w:sz="0" w:space="0" w:color="auto"/>
        <w:bottom w:val="none" w:sz="0" w:space="0" w:color="auto"/>
        <w:right w:val="none" w:sz="0" w:space="0" w:color="auto"/>
      </w:divBdr>
    </w:div>
    <w:div w:id="544372796">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571627324">
      <w:bodyDiv w:val="1"/>
      <w:marLeft w:val="0"/>
      <w:marRight w:val="0"/>
      <w:marTop w:val="0"/>
      <w:marBottom w:val="0"/>
      <w:divBdr>
        <w:top w:val="none" w:sz="0" w:space="0" w:color="auto"/>
        <w:left w:val="none" w:sz="0" w:space="0" w:color="auto"/>
        <w:bottom w:val="none" w:sz="0" w:space="0" w:color="auto"/>
        <w:right w:val="none" w:sz="0" w:space="0" w:color="auto"/>
      </w:divBdr>
    </w:div>
    <w:div w:id="574559856">
      <w:bodyDiv w:val="1"/>
      <w:marLeft w:val="0"/>
      <w:marRight w:val="0"/>
      <w:marTop w:val="0"/>
      <w:marBottom w:val="0"/>
      <w:divBdr>
        <w:top w:val="none" w:sz="0" w:space="0" w:color="auto"/>
        <w:left w:val="none" w:sz="0" w:space="0" w:color="auto"/>
        <w:bottom w:val="none" w:sz="0" w:space="0" w:color="auto"/>
        <w:right w:val="none" w:sz="0" w:space="0" w:color="auto"/>
      </w:divBdr>
    </w:div>
    <w:div w:id="623118340">
      <w:bodyDiv w:val="1"/>
      <w:marLeft w:val="0"/>
      <w:marRight w:val="0"/>
      <w:marTop w:val="0"/>
      <w:marBottom w:val="0"/>
      <w:divBdr>
        <w:top w:val="none" w:sz="0" w:space="0" w:color="auto"/>
        <w:left w:val="none" w:sz="0" w:space="0" w:color="auto"/>
        <w:bottom w:val="none" w:sz="0" w:space="0" w:color="auto"/>
        <w:right w:val="none" w:sz="0" w:space="0" w:color="auto"/>
      </w:divBdr>
    </w:div>
    <w:div w:id="632056271">
      <w:bodyDiv w:val="1"/>
      <w:marLeft w:val="0"/>
      <w:marRight w:val="0"/>
      <w:marTop w:val="0"/>
      <w:marBottom w:val="0"/>
      <w:divBdr>
        <w:top w:val="none" w:sz="0" w:space="0" w:color="auto"/>
        <w:left w:val="none" w:sz="0" w:space="0" w:color="auto"/>
        <w:bottom w:val="none" w:sz="0" w:space="0" w:color="auto"/>
        <w:right w:val="none" w:sz="0" w:space="0" w:color="auto"/>
      </w:divBdr>
    </w:div>
    <w:div w:id="759788171">
      <w:bodyDiv w:val="1"/>
      <w:marLeft w:val="0"/>
      <w:marRight w:val="0"/>
      <w:marTop w:val="0"/>
      <w:marBottom w:val="0"/>
      <w:divBdr>
        <w:top w:val="none" w:sz="0" w:space="0" w:color="auto"/>
        <w:left w:val="none" w:sz="0" w:space="0" w:color="auto"/>
        <w:bottom w:val="none" w:sz="0" w:space="0" w:color="auto"/>
        <w:right w:val="none" w:sz="0" w:space="0" w:color="auto"/>
      </w:divBdr>
    </w:div>
    <w:div w:id="819150044">
      <w:bodyDiv w:val="1"/>
      <w:marLeft w:val="0"/>
      <w:marRight w:val="0"/>
      <w:marTop w:val="0"/>
      <w:marBottom w:val="0"/>
      <w:divBdr>
        <w:top w:val="none" w:sz="0" w:space="0" w:color="auto"/>
        <w:left w:val="none" w:sz="0" w:space="0" w:color="auto"/>
        <w:bottom w:val="none" w:sz="0" w:space="0" w:color="auto"/>
        <w:right w:val="none" w:sz="0" w:space="0" w:color="auto"/>
      </w:divBdr>
    </w:div>
    <w:div w:id="835613290">
      <w:bodyDiv w:val="1"/>
      <w:marLeft w:val="0"/>
      <w:marRight w:val="0"/>
      <w:marTop w:val="0"/>
      <w:marBottom w:val="0"/>
      <w:divBdr>
        <w:top w:val="none" w:sz="0" w:space="0" w:color="auto"/>
        <w:left w:val="none" w:sz="0" w:space="0" w:color="auto"/>
        <w:bottom w:val="none" w:sz="0" w:space="0" w:color="auto"/>
        <w:right w:val="none" w:sz="0" w:space="0" w:color="auto"/>
      </w:divBdr>
    </w:div>
    <w:div w:id="883716868">
      <w:bodyDiv w:val="1"/>
      <w:marLeft w:val="0"/>
      <w:marRight w:val="0"/>
      <w:marTop w:val="0"/>
      <w:marBottom w:val="0"/>
      <w:divBdr>
        <w:top w:val="none" w:sz="0" w:space="0" w:color="auto"/>
        <w:left w:val="none" w:sz="0" w:space="0" w:color="auto"/>
        <w:bottom w:val="none" w:sz="0" w:space="0" w:color="auto"/>
        <w:right w:val="none" w:sz="0" w:space="0" w:color="auto"/>
      </w:divBdr>
    </w:div>
    <w:div w:id="893348171">
      <w:bodyDiv w:val="1"/>
      <w:marLeft w:val="0"/>
      <w:marRight w:val="0"/>
      <w:marTop w:val="0"/>
      <w:marBottom w:val="0"/>
      <w:divBdr>
        <w:top w:val="none" w:sz="0" w:space="0" w:color="auto"/>
        <w:left w:val="none" w:sz="0" w:space="0" w:color="auto"/>
        <w:bottom w:val="none" w:sz="0" w:space="0" w:color="auto"/>
        <w:right w:val="none" w:sz="0" w:space="0" w:color="auto"/>
      </w:divBdr>
    </w:div>
    <w:div w:id="955062390">
      <w:bodyDiv w:val="1"/>
      <w:marLeft w:val="0"/>
      <w:marRight w:val="0"/>
      <w:marTop w:val="0"/>
      <w:marBottom w:val="0"/>
      <w:divBdr>
        <w:top w:val="none" w:sz="0" w:space="0" w:color="auto"/>
        <w:left w:val="none" w:sz="0" w:space="0" w:color="auto"/>
        <w:bottom w:val="none" w:sz="0" w:space="0" w:color="auto"/>
        <w:right w:val="none" w:sz="0" w:space="0" w:color="auto"/>
      </w:divBdr>
    </w:div>
    <w:div w:id="975449836">
      <w:bodyDiv w:val="1"/>
      <w:marLeft w:val="0"/>
      <w:marRight w:val="0"/>
      <w:marTop w:val="0"/>
      <w:marBottom w:val="0"/>
      <w:divBdr>
        <w:top w:val="none" w:sz="0" w:space="0" w:color="auto"/>
        <w:left w:val="none" w:sz="0" w:space="0" w:color="auto"/>
        <w:bottom w:val="none" w:sz="0" w:space="0" w:color="auto"/>
        <w:right w:val="none" w:sz="0" w:space="0" w:color="auto"/>
      </w:divBdr>
    </w:div>
    <w:div w:id="1037897874">
      <w:bodyDiv w:val="1"/>
      <w:marLeft w:val="0"/>
      <w:marRight w:val="0"/>
      <w:marTop w:val="0"/>
      <w:marBottom w:val="0"/>
      <w:divBdr>
        <w:top w:val="none" w:sz="0" w:space="0" w:color="auto"/>
        <w:left w:val="none" w:sz="0" w:space="0" w:color="auto"/>
        <w:bottom w:val="none" w:sz="0" w:space="0" w:color="auto"/>
        <w:right w:val="none" w:sz="0" w:space="0" w:color="auto"/>
      </w:divBdr>
    </w:div>
    <w:div w:id="1069378883">
      <w:bodyDiv w:val="1"/>
      <w:marLeft w:val="0"/>
      <w:marRight w:val="0"/>
      <w:marTop w:val="0"/>
      <w:marBottom w:val="0"/>
      <w:divBdr>
        <w:top w:val="none" w:sz="0" w:space="0" w:color="auto"/>
        <w:left w:val="none" w:sz="0" w:space="0" w:color="auto"/>
        <w:bottom w:val="none" w:sz="0" w:space="0" w:color="auto"/>
        <w:right w:val="none" w:sz="0" w:space="0" w:color="auto"/>
      </w:divBdr>
    </w:div>
    <w:div w:id="1116563184">
      <w:bodyDiv w:val="1"/>
      <w:marLeft w:val="0"/>
      <w:marRight w:val="0"/>
      <w:marTop w:val="0"/>
      <w:marBottom w:val="0"/>
      <w:divBdr>
        <w:top w:val="none" w:sz="0" w:space="0" w:color="auto"/>
        <w:left w:val="none" w:sz="0" w:space="0" w:color="auto"/>
        <w:bottom w:val="none" w:sz="0" w:space="0" w:color="auto"/>
        <w:right w:val="none" w:sz="0" w:space="0" w:color="auto"/>
      </w:divBdr>
    </w:div>
    <w:div w:id="1133980034">
      <w:bodyDiv w:val="1"/>
      <w:marLeft w:val="0"/>
      <w:marRight w:val="0"/>
      <w:marTop w:val="0"/>
      <w:marBottom w:val="0"/>
      <w:divBdr>
        <w:top w:val="none" w:sz="0" w:space="0" w:color="auto"/>
        <w:left w:val="none" w:sz="0" w:space="0" w:color="auto"/>
        <w:bottom w:val="none" w:sz="0" w:space="0" w:color="auto"/>
        <w:right w:val="none" w:sz="0" w:space="0" w:color="auto"/>
      </w:divBdr>
    </w:div>
    <w:div w:id="1222251852">
      <w:bodyDiv w:val="1"/>
      <w:marLeft w:val="0"/>
      <w:marRight w:val="0"/>
      <w:marTop w:val="0"/>
      <w:marBottom w:val="0"/>
      <w:divBdr>
        <w:top w:val="none" w:sz="0" w:space="0" w:color="auto"/>
        <w:left w:val="none" w:sz="0" w:space="0" w:color="auto"/>
        <w:bottom w:val="none" w:sz="0" w:space="0" w:color="auto"/>
        <w:right w:val="none" w:sz="0" w:space="0" w:color="auto"/>
      </w:divBdr>
    </w:div>
    <w:div w:id="1222786504">
      <w:bodyDiv w:val="1"/>
      <w:marLeft w:val="0"/>
      <w:marRight w:val="0"/>
      <w:marTop w:val="0"/>
      <w:marBottom w:val="0"/>
      <w:divBdr>
        <w:top w:val="none" w:sz="0" w:space="0" w:color="auto"/>
        <w:left w:val="none" w:sz="0" w:space="0" w:color="auto"/>
        <w:bottom w:val="none" w:sz="0" w:space="0" w:color="auto"/>
        <w:right w:val="none" w:sz="0" w:space="0" w:color="auto"/>
      </w:divBdr>
    </w:div>
    <w:div w:id="1224951917">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352997688">
      <w:bodyDiv w:val="1"/>
      <w:marLeft w:val="0"/>
      <w:marRight w:val="0"/>
      <w:marTop w:val="0"/>
      <w:marBottom w:val="0"/>
      <w:divBdr>
        <w:top w:val="none" w:sz="0" w:space="0" w:color="auto"/>
        <w:left w:val="none" w:sz="0" w:space="0" w:color="auto"/>
        <w:bottom w:val="none" w:sz="0" w:space="0" w:color="auto"/>
        <w:right w:val="none" w:sz="0" w:space="0" w:color="auto"/>
      </w:divBdr>
    </w:div>
    <w:div w:id="1443188781">
      <w:bodyDiv w:val="1"/>
      <w:marLeft w:val="0"/>
      <w:marRight w:val="0"/>
      <w:marTop w:val="0"/>
      <w:marBottom w:val="0"/>
      <w:divBdr>
        <w:top w:val="none" w:sz="0" w:space="0" w:color="auto"/>
        <w:left w:val="none" w:sz="0" w:space="0" w:color="auto"/>
        <w:bottom w:val="none" w:sz="0" w:space="0" w:color="auto"/>
        <w:right w:val="none" w:sz="0" w:space="0" w:color="auto"/>
      </w:divBdr>
    </w:div>
    <w:div w:id="1476872637">
      <w:bodyDiv w:val="1"/>
      <w:marLeft w:val="0"/>
      <w:marRight w:val="0"/>
      <w:marTop w:val="0"/>
      <w:marBottom w:val="0"/>
      <w:divBdr>
        <w:top w:val="none" w:sz="0" w:space="0" w:color="auto"/>
        <w:left w:val="none" w:sz="0" w:space="0" w:color="auto"/>
        <w:bottom w:val="none" w:sz="0" w:space="0" w:color="auto"/>
        <w:right w:val="none" w:sz="0" w:space="0" w:color="auto"/>
      </w:divBdr>
    </w:div>
    <w:div w:id="1585609817">
      <w:bodyDiv w:val="1"/>
      <w:marLeft w:val="0"/>
      <w:marRight w:val="0"/>
      <w:marTop w:val="0"/>
      <w:marBottom w:val="0"/>
      <w:divBdr>
        <w:top w:val="none" w:sz="0" w:space="0" w:color="auto"/>
        <w:left w:val="none" w:sz="0" w:space="0" w:color="auto"/>
        <w:bottom w:val="none" w:sz="0" w:space="0" w:color="auto"/>
        <w:right w:val="none" w:sz="0" w:space="0" w:color="auto"/>
      </w:divBdr>
    </w:div>
    <w:div w:id="1613509619">
      <w:bodyDiv w:val="1"/>
      <w:marLeft w:val="0"/>
      <w:marRight w:val="0"/>
      <w:marTop w:val="0"/>
      <w:marBottom w:val="0"/>
      <w:divBdr>
        <w:top w:val="none" w:sz="0" w:space="0" w:color="auto"/>
        <w:left w:val="none" w:sz="0" w:space="0" w:color="auto"/>
        <w:bottom w:val="none" w:sz="0" w:space="0" w:color="auto"/>
        <w:right w:val="none" w:sz="0" w:space="0" w:color="auto"/>
      </w:divBdr>
    </w:div>
    <w:div w:id="1619139176">
      <w:bodyDiv w:val="1"/>
      <w:marLeft w:val="0"/>
      <w:marRight w:val="0"/>
      <w:marTop w:val="0"/>
      <w:marBottom w:val="0"/>
      <w:divBdr>
        <w:top w:val="none" w:sz="0" w:space="0" w:color="auto"/>
        <w:left w:val="none" w:sz="0" w:space="0" w:color="auto"/>
        <w:bottom w:val="none" w:sz="0" w:space="0" w:color="auto"/>
        <w:right w:val="none" w:sz="0" w:space="0" w:color="auto"/>
      </w:divBdr>
    </w:div>
    <w:div w:id="1631592023">
      <w:bodyDiv w:val="1"/>
      <w:marLeft w:val="0"/>
      <w:marRight w:val="0"/>
      <w:marTop w:val="0"/>
      <w:marBottom w:val="0"/>
      <w:divBdr>
        <w:top w:val="none" w:sz="0" w:space="0" w:color="auto"/>
        <w:left w:val="none" w:sz="0" w:space="0" w:color="auto"/>
        <w:bottom w:val="none" w:sz="0" w:space="0" w:color="auto"/>
        <w:right w:val="none" w:sz="0" w:space="0" w:color="auto"/>
      </w:divBdr>
    </w:div>
    <w:div w:id="1648514114">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1876694790">
      <w:bodyDiv w:val="1"/>
      <w:marLeft w:val="0"/>
      <w:marRight w:val="0"/>
      <w:marTop w:val="0"/>
      <w:marBottom w:val="0"/>
      <w:divBdr>
        <w:top w:val="none" w:sz="0" w:space="0" w:color="auto"/>
        <w:left w:val="none" w:sz="0" w:space="0" w:color="auto"/>
        <w:bottom w:val="none" w:sz="0" w:space="0" w:color="auto"/>
        <w:right w:val="none" w:sz="0" w:space="0" w:color="auto"/>
      </w:divBdr>
    </w:div>
    <w:div w:id="1967393737">
      <w:bodyDiv w:val="1"/>
      <w:marLeft w:val="0"/>
      <w:marRight w:val="0"/>
      <w:marTop w:val="0"/>
      <w:marBottom w:val="0"/>
      <w:divBdr>
        <w:top w:val="none" w:sz="0" w:space="0" w:color="auto"/>
        <w:left w:val="none" w:sz="0" w:space="0" w:color="auto"/>
        <w:bottom w:val="none" w:sz="0" w:space="0" w:color="auto"/>
        <w:right w:val="none" w:sz="0" w:space="0" w:color="auto"/>
      </w:divBdr>
    </w:div>
    <w:div w:id="2014453639">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0580-0D5F-4EAD-AFFC-8559FF4B6CE0}">
  <ds:schemaRefs>
    <ds:schemaRef ds:uri="http://schemas.openxmlformats.org/officeDocument/2006/bibliography"/>
  </ds:schemaRefs>
</ds:datastoreItem>
</file>

<file path=customXml/itemProps2.xml><?xml version="1.0" encoding="utf-8"?>
<ds:datastoreItem xmlns:ds="http://schemas.openxmlformats.org/officeDocument/2006/customXml" ds:itemID="{404D6B99-295A-412F-B1DF-BFC25B6A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6639</Characters>
  <Application>Microsoft Office Word</Application>
  <DocSecurity>4</DocSecurity>
  <Lines>55</Lines>
  <Paragraphs>15</Paragraphs>
  <ScaleCrop>false</ScaleCrop>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2018-12-28T05:56:00Z</cp:lastPrinted>
  <dcterms:created xsi:type="dcterms:W3CDTF">2019-01-27T16:00:00Z</dcterms:created>
  <dcterms:modified xsi:type="dcterms:W3CDTF">2019-01-27T16:00:00Z</dcterms:modified>
</cp:coreProperties>
</file>