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83" w:rsidRPr="00C04AE0" w:rsidRDefault="009A2283" w:rsidP="009A2283">
      <w:pPr>
        <w:autoSpaceDE w:val="0"/>
        <w:autoSpaceDN w:val="0"/>
        <w:adjustRightInd w:val="0"/>
        <w:spacing w:line="360" w:lineRule="auto"/>
        <w:rPr>
          <w:rFonts w:ascii="宋体" w:hAnsi="宋体"/>
          <w:color w:val="000000" w:themeColor="text1"/>
        </w:rPr>
      </w:pPr>
    </w:p>
    <w:p w:rsidR="009A2283" w:rsidRPr="00C04AE0" w:rsidRDefault="009A2283" w:rsidP="009A2283">
      <w:pPr>
        <w:autoSpaceDE w:val="0"/>
        <w:autoSpaceDN w:val="0"/>
        <w:adjustRightInd w:val="0"/>
        <w:spacing w:line="360" w:lineRule="auto"/>
        <w:rPr>
          <w:rFonts w:ascii="宋体" w:hAnsi="宋体"/>
          <w:color w:val="000000" w:themeColor="text1"/>
        </w:rPr>
      </w:pPr>
    </w:p>
    <w:p w:rsidR="00FC7F43" w:rsidRPr="00C04AE0" w:rsidRDefault="00FC7F43" w:rsidP="009A2283">
      <w:pPr>
        <w:autoSpaceDE w:val="0"/>
        <w:autoSpaceDN w:val="0"/>
        <w:adjustRightInd w:val="0"/>
        <w:spacing w:line="360" w:lineRule="auto"/>
        <w:rPr>
          <w:rFonts w:ascii="宋体" w:hAnsi="宋体"/>
          <w:color w:val="000000" w:themeColor="text1"/>
        </w:rPr>
      </w:pPr>
    </w:p>
    <w:p w:rsidR="009A2283" w:rsidRPr="00C04AE0" w:rsidRDefault="009A2283" w:rsidP="009A2283">
      <w:pPr>
        <w:autoSpaceDE w:val="0"/>
        <w:autoSpaceDN w:val="0"/>
        <w:adjustRightInd w:val="0"/>
        <w:spacing w:line="360" w:lineRule="auto"/>
        <w:rPr>
          <w:rFonts w:ascii="宋体" w:hAnsi="宋体"/>
          <w:color w:val="000000" w:themeColor="text1"/>
        </w:rPr>
      </w:pPr>
    </w:p>
    <w:p w:rsidR="009A2283" w:rsidRPr="00C04AE0" w:rsidRDefault="009A2283" w:rsidP="009A2283">
      <w:pPr>
        <w:autoSpaceDE w:val="0"/>
        <w:autoSpaceDN w:val="0"/>
        <w:adjustRightInd w:val="0"/>
        <w:spacing w:line="360" w:lineRule="auto"/>
        <w:rPr>
          <w:rFonts w:ascii="宋体" w:hAnsi="宋体"/>
          <w:color w:val="000000" w:themeColor="text1"/>
        </w:rPr>
      </w:pPr>
    </w:p>
    <w:p w:rsidR="000F5BCF" w:rsidRDefault="002D2A00" w:rsidP="00DD02EA">
      <w:pPr>
        <w:pStyle w:val="af7"/>
      </w:pPr>
      <w:r w:rsidRPr="00C04AE0">
        <w:t>博</w:t>
      </w:r>
      <w:proofErr w:type="gramStart"/>
      <w:r w:rsidRPr="00C04AE0">
        <w:t>时弘康</w:t>
      </w:r>
      <w:proofErr w:type="gramEnd"/>
      <w:r w:rsidRPr="00C04AE0">
        <w:t>18</w:t>
      </w:r>
      <w:r w:rsidRPr="00C04AE0">
        <w:t>个月定期开放债券型</w:t>
      </w:r>
    </w:p>
    <w:p w:rsidR="009A2283" w:rsidRPr="00C04AE0" w:rsidRDefault="002D2A00" w:rsidP="00DD02EA">
      <w:pPr>
        <w:pStyle w:val="af7"/>
      </w:pPr>
      <w:r w:rsidRPr="00C04AE0">
        <w:t>证券投资基金</w:t>
      </w:r>
    </w:p>
    <w:p w:rsidR="002D2A00" w:rsidRPr="00C04AE0" w:rsidRDefault="002D2A00" w:rsidP="00DD02EA">
      <w:pPr>
        <w:pStyle w:val="af7"/>
      </w:pPr>
      <w:r w:rsidRPr="00C04AE0">
        <w:t>2018</w:t>
      </w:r>
      <w:r w:rsidRPr="00C04AE0">
        <w:t>年第</w:t>
      </w:r>
      <w:r w:rsidRPr="00C04AE0">
        <w:t>4</w:t>
      </w:r>
      <w:r w:rsidRPr="00C04AE0">
        <w:t>季度报告</w:t>
      </w:r>
    </w:p>
    <w:p w:rsidR="009A2283" w:rsidRPr="00C04AE0" w:rsidRDefault="00121533" w:rsidP="00DD02EA">
      <w:pPr>
        <w:pStyle w:val="af7"/>
      </w:pPr>
      <w:r w:rsidRPr="00C04AE0">
        <w:t>2018</w:t>
      </w:r>
      <w:r w:rsidRPr="00C04AE0">
        <w:t>年</w:t>
      </w:r>
      <w:r w:rsidRPr="00C04AE0">
        <w:t>12</w:t>
      </w:r>
      <w:r w:rsidRPr="00C04AE0">
        <w:t>月</w:t>
      </w:r>
      <w:r w:rsidRPr="00C04AE0">
        <w:t>31</w:t>
      </w:r>
      <w:r w:rsidRPr="00C04AE0">
        <w:t>日</w:t>
      </w: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9A2283">
      <w:pPr>
        <w:spacing w:line="360" w:lineRule="auto"/>
        <w:jc w:val="center"/>
        <w:rPr>
          <w:rFonts w:ascii="宋体" w:hAnsi="宋体"/>
          <w:b/>
          <w:color w:val="000000" w:themeColor="text1"/>
        </w:rPr>
      </w:pPr>
    </w:p>
    <w:p w:rsidR="009A2283" w:rsidRPr="00C04AE0" w:rsidRDefault="009A2283" w:rsidP="00C04AE0">
      <w:pPr>
        <w:spacing w:line="360" w:lineRule="auto"/>
        <w:rPr>
          <w:rFonts w:ascii="宋体" w:hAnsi="宋体"/>
          <w:b/>
          <w:color w:val="000000" w:themeColor="text1"/>
        </w:rPr>
      </w:pPr>
    </w:p>
    <w:p w:rsidR="009A2283" w:rsidRDefault="009A2283" w:rsidP="009A2283">
      <w:pPr>
        <w:spacing w:line="360" w:lineRule="auto"/>
        <w:rPr>
          <w:rFonts w:ascii="宋体" w:hAnsi="宋体"/>
          <w:b/>
          <w:color w:val="000000" w:themeColor="text1"/>
        </w:rPr>
      </w:pPr>
    </w:p>
    <w:p w:rsidR="00937248" w:rsidRDefault="00937248" w:rsidP="009A2283">
      <w:pPr>
        <w:spacing w:line="360" w:lineRule="auto"/>
        <w:rPr>
          <w:rFonts w:ascii="宋体" w:hAnsi="宋体"/>
          <w:b/>
          <w:color w:val="000000" w:themeColor="text1"/>
        </w:rPr>
      </w:pPr>
    </w:p>
    <w:p w:rsidR="00937248" w:rsidRPr="00C04AE0" w:rsidRDefault="00937248" w:rsidP="009A2283">
      <w:pPr>
        <w:spacing w:line="360" w:lineRule="auto"/>
        <w:rPr>
          <w:rFonts w:ascii="宋体" w:hAnsi="宋体"/>
          <w:b/>
          <w:color w:val="000000" w:themeColor="text1"/>
        </w:rPr>
      </w:pPr>
    </w:p>
    <w:p w:rsidR="009A2283" w:rsidRPr="00DD02EA" w:rsidRDefault="009A2283" w:rsidP="00C04AE0">
      <w:pPr>
        <w:spacing w:line="360" w:lineRule="auto"/>
        <w:jc w:val="center"/>
        <w:rPr>
          <w:rStyle w:val="af6"/>
        </w:rPr>
      </w:pPr>
      <w:r w:rsidRPr="00DD02EA">
        <w:rPr>
          <w:rStyle w:val="af6"/>
        </w:rPr>
        <w:t>基金管理人：</w:t>
      </w:r>
      <w:r w:rsidR="00BF377F" w:rsidRPr="00DD02EA">
        <w:rPr>
          <w:rStyle w:val="af6"/>
        </w:rPr>
        <w:t>博时基金管理有限公司</w:t>
      </w:r>
    </w:p>
    <w:p w:rsidR="009A2283" w:rsidRPr="00DD02EA" w:rsidRDefault="009A2283" w:rsidP="00C04AE0">
      <w:pPr>
        <w:spacing w:line="360" w:lineRule="auto"/>
        <w:jc w:val="center"/>
        <w:rPr>
          <w:rStyle w:val="af6"/>
        </w:rPr>
      </w:pPr>
      <w:r w:rsidRPr="00DD02EA">
        <w:rPr>
          <w:rStyle w:val="af6"/>
        </w:rPr>
        <w:t>基金托管人：</w:t>
      </w:r>
      <w:r w:rsidR="00BF377F" w:rsidRPr="00DD02EA">
        <w:rPr>
          <w:rStyle w:val="af6"/>
        </w:rPr>
        <w:t>中国银行股份有限公司</w:t>
      </w:r>
    </w:p>
    <w:p w:rsidR="009A2283" w:rsidRPr="00DD02EA" w:rsidRDefault="009A2283" w:rsidP="00C04AE0">
      <w:pPr>
        <w:spacing w:line="360" w:lineRule="auto"/>
        <w:jc w:val="center"/>
        <w:rPr>
          <w:rStyle w:val="af6"/>
        </w:rPr>
        <w:sectPr w:rsidR="009A2283" w:rsidRPr="00DD02EA" w:rsidSect="002263D2">
          <w:headerReference w:type="default" r:id="rId9"/>
          <w:pgSz w:w="11907" w:h="16839" w:code="9"/>
          <w:pgMar w:top="1236" w:right="1418" w:bottom="1418" w:left="1418" w:header="851" w:footer="992" w:gutter="0"/>
          <w:cols w:space="720"/>
          <w:noEndnote/>
          <w:docGrid w:linePitch="286"/>
        </w:sectPr>
      </w:pPr>
      <w:r w:rsidRPr="00DD02EA">
        <w:rPr>
          <w:rStyle w:val="af6"/>
        </w:rPr>
        <w:t>报告送出日期：</w:t>
      </w:r>
      <w:r w:rsidR="00D04410" w:rsidRPr="00DD02EA">
        <w:rPr>
          <w:rStyle w:val="af6"/>
        </w:rPr>
        <w:t>二〇一九年一月十九日</w:t>
      </w:r>
    </w:p>
    <w:p w:rsidR="009238DB" w:rsidRPr="00DD02EA" w:rsidRDefault="009238DB" w:rsidP="00356901">
      <w:pPr>
        <w:pStyle w:val="2"/>
        <w:ind w:left="210" w:right="210"/>
      </w:pPr>
      <w:r w:rsidRPr="00DD02EA">
        <w:lastRenderedPageBreak/>
        <w:t xml:space="preserve">§1  </w:t>
      </w:r>
      <w:r w:rsidRPr="00DD02EA">
        <w:t>重要提示</w:t>
      </w:r>
    </w:p>
    <w:p w:rsidR="00F41E7C" w:rsidRDefault="00E2258E">
      <w:pPr>
        <w:pStyle w:val="new"/>
      </w:pPr>
      <w:r>
        <w:t xml:space="preserve">基金管理人的董事会及董事保证本报告所载资料不存在虚假记载、误导性陈述或重大遗漏，并对其内容的真实性、准确性和完整性承担个别及连带责任。 </w:t>
      </w:r>
    </w:p>
    <w:p w:rsidR="00F41E7C" w:rsidRDefault="00E2258E">
      <w:pPr>
        <w:pStyle w:val="new"/>
      </w:pPr>
      <w:r>
        <w:t xml:space="preserve">基金托管人中国银行股份有限公司根据本基金合同规定，于2019年1月18日复核了本报告中的财务指标、净值表现和投资组合报告等内容，保证复核内容不存在虚假记载、误导性陈述或者重大遗漏。 </w:t>
      </w:r>
    </w:p>
    <w:p w:rsidR="00F41E7C" w:rsidRDefault="00E2258E">
      <w:pPr>
        <w:pStyle w:val="new"/>
      </w:pPr>
      <w:r>
        <w:t xml:space="preserve">基金管理人承诺以诚实信用、勤勉尽责的原则管理和运用基金资产，但不保证基金一定盈利。 </w:t>
      </w:r>
    </w:p>
    <w:p w:rsidR="00F41E7C" w:rsidRDefault="00E2258E">
      <w:pPr>
        <w:pStyle w:val="new"/>
      </w:pPr>
      <w:r>
        <w:t>基金的过往业绩并不代表其未来表现。投资有风险，投资者在</w:t>
      </w:r>
      <w:proofErr w:type="gramStart"/>
      <w:r>
        <w:t>作出</w:t>
      </w:r>
      <w:proofErr w:type="gramEnd"/>
      <w:r>
        <w:t xml:space="preserve">投资决策前应仔细阅读本基金的招募说明书。 </w:t>
      </w:r>
    </w:p>
    <w:p w:rsidR="00F41E7C" w:rsidRDefault="00E2258E">
      <w:pPr>
        <w:pStyle w:val="new"/>
      </w:pPr>
      <w:r>
        <w:t>本报告中财务资料未经审计。</w:t>
      </w:r>
    </w:p>
    <w:p w:rsidR="009238DB" w:rsidRPr="00D515F2" w:rsidRDefault="00267DA9" w:rsidP="00DD02EA">
      <w:pPr>
        <w:pStyle w:val="new"/>
      </w:pPr>
      <w:r w:rsidRPr="00D515F2">
        <w:t>本报告期自2018年10月1日起至12月31日止。</w:t>
      </w:r>
    </w:p>
    <w:p w:rsidR="009238DB" w:rsidRPr="00DD02EA" w:rsidRDefault="009238DB" w:rsidP="00356901">
      <w:pPr>
        <w:pStyle w:val="2"/>
        <w:ind w:left="210" w:right="210"/>
      </w:pPr>
      <w:r w:rsidRPr="00DD02EA">
        <w:t xml:space="preserve">§2  </w:t>
      </w:r>
      <w:r w:rsidRPr="00DD02EA">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118"/>
        <w:gridCol w:w="3260"/>
      </w:tblGrid>
      <w:tr w:rsidR="0086758B" w:rsidRPr="00D515F2" w:rsidTr="0008352F">
        <w:tc>
          <w:tcPr>
            <w:tcW w:w="2694" w:type="dxa"/>
            <w:vAlign w:val="center"/>
          </w:tcPr>
          <w:p w:rsidR="00A6200E" w:rsidRPr="00D515F2" w:rsidRDefault="00A6200E" w:rsidP="00CB141F">
            <w:pPr>
              <w:pStyle w:val="aff2"/>
            </w:pPr>
            <w:r w:rsidRPr="00D515F2">
              <w:t>基金简称</w:t>
            </w:r>
          </w:p>
        </w:tc>
        <w:tc>
          <w:tcPr>
            <w:tcW w:w="6378" w:type="dxa"/>
            <w:gridSpan w:val="2"/>
            <w:vAlign w:val="center"/>
          </w:tcPr>
          <w:p w:rsidR="00A6200E" w:rsidRPr="00D515F2" w:rsidRDefault="00A6200E" w:rsidP="00CB141F">
            <w:pPr>
              <w:pStyle w:val="aff2"/>
            </w:pPr>
            <w:r w:rsidRPr="00D515F2">
              <w:t>博</w:t>
            </w:r>
            <w:proofErr w:type="gramStart"/>
            <w:r w:rsidRPr="00D515F2">
              <w:t>时弘康</w:t>
            </w:r>
            <w:proofErr w:type="gramEnd"/>
            <w:r w:rsidRPr="00D515F2">
              <w:t>18</w:t>
            </w:r>
            <w:r w:rsidRPr="00D515F2">
              <w:t>个月</w:t>
            </w:r>
            <w:proofErr w:type="gramStart"/>
            <w:r w:rsidRPr="00D515F2">
              <w:t>定开债</w:t>
            </w:r>
            <w:proofErr w:type="gramEnd"/>
          </w:p>
        </w:tc>
      </w:tr>
      <w:tr w:rsidR="0086758B" w:rsidRPr="00D515F2" w:rsidTr="0008352F">
        <w:tc>
          <w:tcPr>
            <w:tcW w:w="2694" w:type="dxa"/>
            <w:vAlign w:val="center"/>
          </w:tcPr>
          <w:p w:rsidR="00B95753" w:rsidRPr="00D515F2" w:rsidRDefault="00B95753" w:rsidP="00CB141F">
            <w:pPr>
              <w:pStyle w:val="aff2"/>
            </w:pPr>
            <w:r w:rsidRPr="00D515F2">
              <w:t>基金主代码</w:t>
            </w:r>
          </w:p>
        </w:tc>
        <w:tc>
          <w:tcPr>
            <w:tcW w:w="6378" w:type="dxa"/>
            <w:gridSpan w:val="2"/>
            <w:tcBorders>
              <w:bottom w:val="single" w:sz="4" w:space="0" w:color="auto"/>
            </w:tcBorders>
            <w:vAlign w:val="center"/>
          </w:tcPr>
          <w:p w:rsidR="00B95753" w:rsidRPr="00D515F2" w:rsidRDefault="00B95753" w:rsidP="00CB141F">
            <w:pPr>
              <w:pStyle w:val="aff2"/>
            </w:pPr>
            <w:r w:rsidRPr="00D515F2">
              <w:t>004034</w:t>
            </w:r>
          </w:p>
        </w:tc>
      </w:tr>
      <w:tr w:rsidR="0086758B" w:rsidRPr="00D515F2" w:rsidTr="0008352F">
        <w:tc>
          <w:tcPr>
            <w:tcW w:w="2694" w:type="dxa"/>
            <w:vAlign w:val="center"/>
          </w:tcPr>
          <w:p w:rsidR="008532F3" w:rsidRPr="00D515F2" w:rsidRDefault="008532F3" w:rsidP="00CB141F">
            <w:pPr>
              <w:pStyle w:val="aff2"/>
            </w:pPr>
            <w:r w:rsidRPr="00D515F2">
              <w:t>基金运作方式</w:t>
            </w:r>
          </w:p>
        </w:tc>
        <w:tc>
          <w:tcPr>
            <w:tcW w:w="6378" w:type="dxa"/>
            <w:gridSpan w:val="2"/>
            <w:tcBorders>
              <w:top w:val="single" w:sz="4" w:space="0" w:color="auto"/>
            </w:tcBorders>
            <w:vAlign w:val="center"/>
          </w:tcPr>
          <w:p w:rsidR="008532F3" w:rsidRPr="00D515F2" w:rsidRDefault="008532F3" w:rsidP="00CB141F">
            <w:pPr>
              <w:pStyle w:val="aff2"/>
            </w:pPr>
            <w:r w:rsidRPr="00D515F2">
              <w:t>契约型开放式</w:t>
            </w:r>
          </w:p>
        </w:tc>
      </w:tr>
      <w:tr w:rsidR="0086758B" w:rsidRPr="00D515F2" w:rsidTr="0008352F">
        <w:tc>
          <w:tcPr>
            <w:tcW w:w="2694" w:type="dxa"/>
            <w:vAlign w:val="center"/>
          </w:tcPr>
          <w:p w:rsidR="008532F3" w:rsidRPr="00D515F2" w:rsidRDefault="008532F3" w:rsidP="00CB141F">
            <w:pPr>
              <w:pStyle w:val="aff2"/>
            </w:pPr>
            <w:r w:rsidRPr="00D515F2">
              <w:t>基金合同生效日</w:t>
            </w:r>
          </w:p>
        </w:tc>
        <w:tc>
          <w:tcPr>
            <w:tcW w:w="6378" w:type="dxa"/>
            <w:gridSpan w:val="2"/>
            <w:vAlign w:val="center"/>
          </w:tcPr>
          <w:p w:rsidR="008532F3" w:rsidRPr="00D515F2" w:rsidRDefault="008532F3" w:rsidP="00CB141F">
            <w:pPr>
              <w:pStyle w:val="aff2"/>
            </w:pPr>
            <w:r w:rsidRPr="00D515F2">
              <w:t>2017</w:t>
            </w:r>
            <w:r w:rsidRPr="00D515F2">
              <w:t>年</w:t>
            </w:r>
            <w:r w:rsidRPr="00D515F2">
              <w:t>3</w:t>
            </w:r>
            <w:r w:rsidRPr="00D515F2">
              <w:t>月</w:t>
            </w:r>
            <w:r w:rsidRPr="00D515F2">
              <w:t>24</w:t>
            </w:r>
            <w:r w:rsidRPr="00D515F2">
              <w:t>日</w:t>
            </w:r>
          </w:p>
        </w:tc>
      </w:tr>
      <w:tr w:rsidR="0086758B" w:rsidRPr="00D515F2" w:rsidTr="0008352F">
        <w:tc>
          <w:tcPr>
            <w:tcW w:w="2694" w:type="dxa"/>
            <w:vAlign w:val="center"/>
          </w:tcPr>
          <w:p w:rsidR="008532F3" w:rsidRPr="00D515F2" w:rsidRDefault="008532F3" w:rsidP="00CB141F">
            <w:pPr>
              <w:pStyle w:val="aff2"/>
            </w:pPr>
            <w:r w:rsidRPr="00D515F2">
              <w:t>报告期末基金份额总额</w:t>
            </w:r>
          </w:p>
        </w:tc>
        <w:tc>
          <w:tcPr>
            <w:tcW w:w="6378" w:type="dxa"/>
            <w:gridSpan w:val="2"/>
            <w:vAlign w:val="center"/>
          </w:tcPr>
          <w:p w:rsidR="008532F3" w:rsidRPr="00D515F2" w:rsidRDefault="008532F3" w:rsidP="00CB141F">
            <w:pPr>
              <w:pStyle w:val="aff2"/>
            </w:pPr>
            <w:r w:rsidRPr="00D515F2">
              <w:t>12,403,732.99</w:t>
            </w:r>
            <w:r w:rsidRPr="00D515F2">
              <w:t>份</w:t>
            </w:r>
          </w:p>
        </w:tc>
      </w:tr>
      <w:tr w:rsidR="0086758B" w:rsidRPr="00D515F2" w:rsidTr="0008352F">
        <w:tc>
          <w:tcPr>
            <w:tcW w:w="2694" w:type="dxa"/>
            <w:vAlign w:val="center"/>
          </w:tcPr>
          <w:p w:rsidR="008532F3" w:rsidRPr="00D515F2" w:rsidRDefault="008532F3" w:rsidP="00CB141F">
            <w:pPr>
              <w:pStyle w:val="aff2"/>
            </w:pPr>
            <w:r w:rsidRPr="00D515F2">
              <w:t>投资目标</w:t>
            </w:r>
          </w:p>
        </w:tc>
        <w:tc>
          <w:tcPr>
            <w:tcW w:w="6378" w:type="dxa"/>
            <w:gridSpan w:val="2"/>
            <w:vAlign w:val="center"/>
          </w:tcPr>
          <w:p w:rsidR="008532F3" w:rsidRPr="00D515F2" w:rsidRDefault="008532F3" w:rsidP="00CB141F">
            <w:pPr>
              <w:pStyle w:val="aff2"/>
            </w:pPr>
            <w:r w:rsidRPr="00D515F2">
              <w:t>在谨慎投资的前提下，本基金力争战胜业绩比较基准，追求基金资产的保值和增值。</w:t>
            </w:r>
          </w:p>
        </w:tc>
      </w:tr>
      <w:tr w:rsidR="0086758B" w:rsidRPr="00D515F2" w:rsidTr="0008352F">
        <w:tc>
          <w:tcPr>
            <w:tcW w:w="2694" w:type="dxa"/>
            <w:vAlign w:val="center"/>
          </w:tcPr>
          <w:p w:rsidR="008532F3" w:rsidRPr="00D515F2" w:rsidRDefault="008532F3" w:rsidP="00CB141F">
            <w:pPr>
              <w:pStyle w:val="aff2"/>
            </w:pPr>
            <w:r w:rsidRPr="00D515F2">
              <w:t>投资策略</w:t>
            </w:r>
          </w:p>
        </w:tc>
        <w:tc>
          <w:tcPr>
            <w:tcW w:w="6378" w:type="dxa"/>
            <w:gridSpan w:val="2"/>
            <w:vAlign w:val="center"/>
          </w:tcPr>
          <w:p w:rsidR="00F41E7C" w:rsidRDefault="00E2258E">
            <w:pPr>
              <w:pStyle w:val="aff2"/>
            </w:pPr>
            <w:r>
              <w:t>1</w:t>
            </w:r>
            <w:r>
              <w:t>、封闭期投资策略</w:t>
            </w:r>
          </w:p>
          <w:p w:rsidR="00F41E7C" w:rsidRDefault="00E2258E">
            <w:pPr>
              <w:pStyle w:val="aff2"/>
            </w:pPr>
            <w:r>
              <w:t>（</w:t>
            </w:r>
            <w:r>
              <w:t>1</w:t>
            </w:r>
            <w:r>
              <w:t>）固定收益类证券投资策略</w:t>
            </w:r>
          </w:p>
          <w:p w:rsidR="00F41E7C" w:rsidRDefault="00E2258E">
            <w:pPr>
              <w:pStyle w:val="aff2"/>
            </w:pPr>
            <w:r>
              <w:t>本基金的主要投资策略是买入与</w:t>
            </w:r>
            <w:proofErr w:type="gramStart"/>
            <w:r>
              <w:t>封闭期相匹配</w:t>
            </w:r>
            <w:proofErr w:type="gramEnd"/>
            <w:r>
              <w:t>的债券，并持有到期，或者是持有回售期与</w:t>
            </w:r>
            <w:proofErr w:type="gramStart"/>
            <w:r>
              <w:t>封闭期相匹配</w:t>
            </w:r>
            <w:proofErr w:type="gramEnd"/>
            <w:r>
              <w:t>的债券，获得本金和票息收入；同时，根据所持债券信用状况变化，进行必要的动态调整；在谨慎投资的前提下，力争获取高于业绩比较基准的投资收益。</w:t>
            </w:r>
          </w:p>
          <w:p w:rsidR="00F41E7C" w:rsidRDefault="00E2258E">
            <w:pPr>
              <w:pStyle w:val="aff2"/>
            </w:pPr>
            <w:r>
              <w:t>（</w:t>
            </w:r>
            <w:r>
              <w:t>2</w:t>
            </w:r>
            <w:r>
              <w:t>）杠杆投资策略</w:t>
            </w:r>
          </w:p>
          <w:p w:rsidR="00F41E7C" w:rsidRDefault="00E2258E">
            <w:pPr>
              <w:pStyle w:val="aff2"/>
            </w:pPr>
            <w:r>
              <w:t>本基金将综合考虑债券投资的风险收益以及回购成本等因素，在严格控制投资风险的前提下，通过正回购，获得杠杆放大收益。开放期内，本基金资产总值不得超过基金资产净值的</w:t>
            </w:r>
            <w:r>
              <w:t>140%</w:t>
            </w:r>
            <w:r>
              <w:t>；封闭期内，本基金资产总值不得超过基金资产净值的</w:t>
            </w:r>
            <w:r>
              <w:t>200%</w:t>
            </w:r>
            <w:r>
              <w:t>。</w:t>
            </w:r>
          </w:p>
          <w:p w:rsidR="00F41E7C" w:rsidRDefault="00E2258E">
            <w:pPr>
              <w:pStyle w:val="aff2"/>
            </w:pPr>
            <w:r>
              <w:t>（</w:t>
            </w:r>
            <w:r>
              <w:t>3</w:t>
            </w:r>
            <w:r>
              <w:t>）定向增发投资策略</w:t>
            </w:r>
          </w:p>
          <w:p w:rsidR="00F41E7C" w:rsidRDefault="00E2258E">
            <w:pPr>
              <w:pStyle w:val="aff2"/>
            </w:pPr>
            <w:r>
              <w:t>在本基金的封闭期，基金管理人将主要采取一级市场参与定向增发策略。</w:t>
            </w:r>
          </w:p>
          <w:p w:rsidR="00F41E7C" w:rsidRDefault="00E2258E">
            <w:pPr>
              <w:pStyle w:val="aff2"/>
            </w:pPr>
            <w:r>
              <w:t>（</w:t>
            </w:r>
            <w:r>
              <w:t>4</w:t>
            </w:r>
            <w:r>
              <w:t>）权证投资策略</w:t>
            </w:r>
          </w:p>
          <w:p w:rsidR="00F41E7C" w:rsidRDefault="00E2258E">
            <w:pPr>
              <w:pStyle w:val="aff2"/>
            </w:pPr>
            <w:r>
              <w:t>权证为本基金辅助性投资工具，投资原则为有利于基金资产增值、控制下跌风险、实现保值和锁定收益。本基金将主要投资满足成长和价值优选条件的高科技公司发行的权证。</w:t>
            </w:r>
          </w:p>
          <w:p w:rsidR="00F41E7C" w:rsidRDefault="00E2258E">
            <w:pPr>
              <w:pStyle w:val="aff2"/>
            </w:pPr>
            <w:r>
              <w:t>2</w:t>
            </w:r>
            <w:r>
              <w:t>、开放期投资策略</w:t>
            </w:r>
          </w:p>
          <w:p w:rsidR="008532F3" w:rsidRPr="00D515F2" w:rsidRDefault="008532F3" w:rsidP="00CB141F">
            <w:pPr>
              <w:pStyle w:val="aff2"/>
            </w:pPr>
            <w:r w:rsidRPr="00D515F2">
              <w:t>开放期内，本基金为保持较高的组合流动性，方便投资人安排投资，在遵守本基金有关投资限制与投资比例的前提下，将主要投资于高</w:t>
            </w:r>
            <w:r w:rsidRPr="00D515F2">
              <w:lastRenderedPageBreak/>
              <w:t>流动性的投资品种。</w:t>
            </w:r>
          </w:p>
        </w:tc>
      </w:tr>
      <w:tr w:rsidR="0086758B" w:rsidRPr="00D515F2" w:rsidTr="0008352F">
        <w:tc>
          <w:tcPr>
            <w:tcW w:w="2694" w:type="dxa"/>
            <w:vAlign w:val="center"/>
          </w:tcPr>
          <w:p w:rsidR="008532F3" w:rsidRPr="00D515F2" w:rsidRDefault="008532F3" w:rsidP="00CB141F">
            <w:pPr>
              <w:pStyle w:val="aff2"/>
            </w:pPr>
            <w:r w:rsidRPr="00D515F2">
              <w:lastRenderedPageBreak/>
              <w:t>业绩比较基准</w:t>
            </w:r>
          </w:p>
        </w:tc>
        <w:tc>
          <w:tcPr>
            <w:tcW w:w="6378" w:type="dxa"/>
            <w:gridSpan w:val="2"/>
            <w:vAlign w:val="center"/>
          </w:tcPr>
          <w:p w:rsidR="008532F3" w:rsidRPr="00D515F2" w:rsidRDefault="008532F3" w:rsidP="00CB141F">
            <w:pPr>
              <w:pStyle w:val="aff2"/>
            </w:pPr>
            <w:r w:rsidRPr="00D515F2">
              <w:t>中</w:t>
            </w:r>
            <w:proofErr w:type="gramStart"/>
            <w:r w:rsidRPr="00D515F2">
              <w:t>债综合</w:t>
            </w:r>
            <w:proofErr w:type="gramEnd"/>
            <w:r w:rsidRPr="00D515F2">
              <w:t>财富（总值）指数收益率</w:t>
            </w:r>
            <w:r w:rsidRPr="00D515F2">
              <w:t>×80%+</w:t>
            </w:r>
            <w:r w:rsidRPr="00D515F2">
              <w:t>沪深</w:t>
            </w:r>
            <w:r w:rsidRPr="00D515F2">
              <w:t>300</w:t>
            </w:r>
            <w:r w:rsidRPr="00D515F2">
              <w:t>指数收益率</w:t>
            </w:r>
            <w:r w:rsidRPr="00D515F2">
              <w:t>×20%</w:t>
            </w:r>
            <w:r w:rsidRPr="00D515F2">
              <w:t>。</w:t>
            </w:r>
          </w:p>
        </w:tc>
      </w:tr>
      <w:tr w:rsidR="0086758B" w:rsidRPr="00D515F2" w:rsidTr="0008352F">
        <w:tc>
          <w:tcPr>
            <w:tcW w:w="2694" w:type="dxa"/>
            <w:vAlign w:val="center"/>
          </w:tcPr>
          <w:p w:rsidR="008532F3" w:rsidRPr="00D515F2" w:rsidRDefault="008532F3" w:rsidP="00CB141F">
            <w:pPr>
              <w:pStyle w:val="aff2"/>
            </w:pPr>
            <w:r w:rsidRPr="00D515F2">
              <w:t>风险收益特征</w:t>
            </w:r>
          </w:p>
        </w:tc>
        <w:tc>
          <w:tcPr>
            <w:tcW w:w="6378" w:type="dxa"/>
            <w:gridSpan w:val="2"/>
            <w:vAlign w:val="center"/>
          </w:tcPr>
          <w:p w:rsidR="008532F3" w:rsidRPr="00D515F2" w:rsidRDefault="008532F3" w:rsidP="00CB141F">
            <w:pPr>
              <w:pStyle w:val="aff2"/>
            </w:pPr>
            <w:r w:rsidRPr="00D515F2">
              <w:t>本基金为债券型基金，预期收益和预期风险高于货币市场基金，低于混合型基金、股票型基金，属于中等风险</w:t>
            </w:r>
            <w:r w:rsidRPr="00D515F2">
              <w:t>/</w:t>
            </w:r>
            <w:r w:rsidRPr="00D515F2">
              <w:t>收益的产品。</w:t>
            </w:r>
          </w:p>
        </w:tc>
      </w:tr>
      <w:tr w:rsidR="0086758B" w:rsidRPr="00D515F2" w:rsidTr="0008352F">
        <w:tc>
          <w:tcPr>
            <w:tcW w:w="2694" w:type="dxa"/>
            <w:vAlign w:val="center"/>
          </w:tcPr>
          <w:p w:rsidR="008532F3" w:rsidRPr="00D515F2" w:rsidRDefault="008532F3" w:rsidP="00CB141F">
            <w:pPr>
              <w:pStyle w:val="aff2"/>
            </w:pPr>
            <w:r w:rsidRPr="00D515F2">
              <w:t>基金管理人</w:t>
            </w:r>
          </w:p>
        </w:tc>
        <w:tc>
          <w:tcPr>
            <w:tcW w:w="6378" w:type="dxa"/>
            <w:gridSpan w:val="2"/>
            <w:vAlign w:val="center"/>
          </w:tcPr>
          <w:p w:rsidR="008532F3" w:rsidRPr="00D515F2" w:rsidRDefault="008532F3" w:rsidP="00CB141F">
            <w:pPr>
              <w:pStyle w:val="aff2"/>
            </w:pPr>
            <w:r w:rsidRPr="00D515F2">
              <w:t>博时基金管理有限公司</w:t>
            </w:r>
          </w:p>
        </w:tc>
      </w:tr>
      <w:tr w:rsidR="0086758B" w:rsidRPr="00D515F2" w:rsidTr="0008352F">
        <w:tc>
          <w:tcPr>
            <w:tcW w:w="2694" w:type="dxa"/>
            <w:vAlign w:val="center"/>
          </w:tcPr>
          <w:p w:rsidR="008532F3" w:rsidRPr="00D515F2" w:rsidRDefault="008532F3" w:rsidP="00CB141F">
            <w:pPr>
              <w:pStyle w:val="aff2"/>
            </w:pPr>
            <w:r w:rsidRPr="00D515F2">
              <w:t>基金托管人</w:t>
            </w:r>
          </w:p>
        </w:tc>
        <w:tc>
          <w:tcPr>
            <w:tcW w:w="6378" w:type="dxa"/>
            <w:gridSpan w:val="2"/>
            <w:vAlign w:val="center"/>
          </w:tcPr>
          <w:p w:rsidR="008532F3" w:rsidRPr="00D515F2" w:rsidRDefault="008532F3" w:rsidP="00CB141F">
            <w:pPr>
              <w:pStyle w:val="aff2"/>
            </w:pPr>
            <w:r w:rsidRPr="00D515F2">
              <w:t>中国银行股份有限公司</w:t>
            </w:r>
          </w:p>
        </w:tc>
      </w:tr>
      <w:tr w:rsidR="0086758B" w:rsidRPr="00D515F2" w:rsidTr="0008352F">
        <w:tc>
          <w:tcPr>
            <w:tcW w:w="2694" w:type="dxa"/>
            <w:vAlign w:val="center"/>
          </w:tcPr>
          <w:p w:rsidR="008532F3" w:rsidRPr="00D515F2" w:rsidRDefault="00CE7331" w:rsidP="00CB141F">
            <w:pPr>
              <w:pStyle w:val="aff2"/>
            </w:pPr>
            <w:r>
              <w:t>下属</w:t>
            </w:r>
            <w:r>
              <w:rPr>
                <w:rFonts w:hint="eastAsia"/>
              </w:rPr>
              <w:t>分</w:t>
            </w:r>
            <w:r w:rsidR="008532F3" w:rsidRPr="00D515F2">
              <w:t>级基金的基金简称</w:t>
            </w:r>
          </w:p>
        </w:tc>
        <w:tc>
          <w:tcPr>
            <w:tcW w:w="3118" w:type="dxa"/>
            <w:vAlign w:val="center"/>
          </w:tcPr>
          <w:p w:rsidR="008532F3" w:rsidRPr="00D515F2" w:rsidRDefault="008532F3" w:rsidP="00CB141F">
            <w:pPr>
              <w:pStyle w:val="aff2"/>
            </w:pPr>
            <w:r w:rsidRPr="00D515F2">
              <w:t>博</w:t>
            </w:r>
            <w:proofErr w:type="gramStart"/>
            <w:r w:rsidRPr="00D515F2">
              <w:t>时弘康</w:t>
            </w:r>
            <w:proofErr w:type="gramEnd"/>
            <w:r w:rsidRPr="00D515F2">
              <w:t>18</w:t>
            </w:r>
            <w:r w:rsidRPr="00D515F2">
              <w:t>个月</w:t>
            </w:r>
            <w:proofErr w:type="gramStart"/>
            <w:r w:rsidRPr="00D515F2">
              <w:t>定开债</w:t>
            </w:r>
            <w:proofErr w:type="gramEnd"/>
            <w:r w:rsidRPr="00D515F2">
              <w:t>A</w:t>
            </w:r>
          </w:p>
        </w:tc>
        <w:tc>
          <w:tcPr>
            <w:tcW w:w="3260" w:type="dxa"/>
            <w:vAlign w:val="center"/>
          </w:tcPr>
          <w:p w:rsidR="008532F3" w:rsidRPr="00D515F2" w:rsidRDefault="008532F3" w:rsidP="00CB141F">
            <w:pPr>
              <w:pStyle w:val="aff2"/>
            </w:pPr>
            <w:r w:rsidRPr="00D515F2">
              <w:t>博</w:t>
            </w:r>
            <w:proofErr w:type="gramStart"/>
            <w:r w:rsidRPr="00D515F2">
              <w:t>时弘康</w:t>
            </w:r>
            <w:proofErr w:type="gramEnd"/>
            <w:r w:rsidRPr="00D515F2">
              <w:t>18</w:t>
            </w:r>
            <w:r w:rsidRPr="00D515F2">
              <w:t>个月</w:t>
            </w:r>
            <w:proofErr w:type="gramStart"/>
            <w:r w:rsidRPr="00D515F2">
              <w:t>定开债</w:t>
            </w:r>
            <w:proofErr w:type="gramEnd"/>
            <w:r w:rsidRPr="00D515F2">
              <w:t>C</w:t>
            </w:r>
          </w:p>
        </w:tc>
      </w:tr>
      <w:tr w:rsidR="0086758B" w:rsidRPr="00D515F2" w:rsidTr="0008352F">
        <w:tc>
          <w:tcPr>
            <w:tcW w:w="2694" w:type="dxa"/>
            <w:vAlign w:val="center"/>
          </w:tcPr>
          <w:p w:rsidR="008532F3" w:rsidRPr="00D515F2" w:rsidRDefault="00CE7331" w:rsidP="00CB141F">
            <w:pPr>
              <w:pStyle w:val="aff2"/>
            </w:pPr>
            <w:r>
              <w:t>下属</w:t>
            </w:r>
            <w:r>
              <w:rPr>
                <w:rFonts w:hint="eastAsia"/>
              </w:rPr>
              <w:t>分</w:t>
            </w:r>
            <w:r w:rsidR="008532F3" w:rsidRPr="00D515F2">
              <w:t>级基金的交易代码</w:t>
            </w:r>
          </w:p>
        </w:tc>
        <w:tc>
          <w:tcPr>
            <w:tcW w:w="3118" w:type="dxa"/>
            <w:vAlign w:val="center"/>
          </w:tcPr>
          <w:p w:rsidR="008532F3" w:rsidRPr="00D515F2" w:rsidRDefault="008532F3" w:rsidP="00CB141F">
            <w:pPr>
              <w:pStyle w:val="aff2"/>
            </w:pPr>
            <w:r w:rsidRPr="00D515F2">
              <w:t>004034</w:t>
            </w:r>
          </w:p>
        </w:tc>
        <w:tc>
          <w:tcPr>
            <w:tcW w:w="3260" w:type="dxa"/>
            <w:vAlign w:val="center"/>
          </w:tcPr>
          <w:p w:rsidR="008532F3" w:rsidRPr="00D515F2" w:rsidRDefault="008532F3" w:rsidP="00CB141F">
            <w:pPr>
              <w:pStyle w:val="aff2"/>
            </w:pPr>
            <w:r w:rsidRPr="00D515F2">
              <w:t>004035</w:t>
            </w:r>
          </w:p>
        </w:tc>
      </w:tr>
      <w:tr w:rsidR="0086758B" w:rsidRPr="00D515F2" w:rsidTr="0008352F">
        <w:tc>
          <w:tcPr>
            <w:tcW w:w="2694" w:type="dxa"/>
            <w:vAlign w:val="center"/>
          </w:tcPr>
          <w:p w:rsidR="00F22F9F" w:rsidRPr="00D515F2" w:rsidRDefault="00CE7331" w:rsidP="00CB141F">
            <w:pPr>
              <w:pStyle w:val="aff2"/>
            </w:pPr>
            <w:r>
              <w:t>报告期末下属</w:t>
            </w:r>
            <w:r>
              <w:rPr>
                <w:rFonts w:hint="eastAsia"/>
              </w:rPr>
              <w:t>分</w:t>
            </w:r>
            <w:r w:rsidR="00F22F9F" w:rsidRPr="00D515F2">
              <w:t>级基金的份额总额</w:t>
            </w:r>
          </w:p>
        </w:tc>
        <w:tc>
          <w:tcPr>
            <w:tcW w:w="3118" w:type="dxa"/>
            <w:vAlign w:val="center"/>
          </w:tcPr>
          <w:p w:rsidR="00F22F9F" w:rsidRPr="00D515F2" w:rsidRDefault="00F22F9F" w:rsidP="00CB141F">
            <w:pPr>
              <w:pStyle w:val="aff2"/>
            </w:pPr>
            <w:r w:rsidRPr="00D515F2">
              <w:t>8,997,693.22</w:t>
            </w:r>
            <w:r w:rsidRPr="00D515F2">
              <w:t>份</w:t>
            </w:r>
          </w:p>
        </w:tc>
        <w:tc>
          <w:tcPr>
            <w:tcW w:w="3260" w:type="dxa"/>
            <w:vAlign w:val="center"/>
          </w:tcPr>
          <w:p w:rsidR="00F22F9F" w:rsidRPr="00D515F2" w:rsidRDefault="00F22F9F" w:rsidP="00CB141F">
            <w:pPr>
              <w:pStyle w:val="aff2"/>
            </w:pPr>
            <w:r w:rsidRPr="00D515F2">
              <w:t>3,406,039.77</w:t>
            </w:r>
            <w:r w:rsidRPr="00D515F2">
              <w:t>份</w:t>
            </w:r>
          </w:p>
        </w:tc>
      </w:tr>
    </w:tbl>
    <w:p w:rsidR="009238DB" w:rsidRPr="00DD02EA" w:rsidRDefault="009238DB" w:rsidP="00356901">
      <w:pPr>
        <w:pStyle w:val="2"/>
        <w:ind w:left="210" w:right="210"/>
      </w:pPr>
      <w:r w:rsidRPr="00DD02EA">
        <w:t xml:space="preserve">§3  </w:t>
      </w:r>
      <w:r w:rsidRPr="00DD02EA">
        <w:t>主要财务指标和基金净值表现</w:t>
      </w:r>
    </w:p>
    <w:p w:rsidR="009238DB" w:rsidRPr="00832A15" w:rsidRDefault="009238DB" w:rsidP="002263D2">
      <w:pPr>
        <w:pStyle w:val="xx"/>
      </w:pPr>
      <w:r w:rsidRPr="00832A15">
        <w:t xml:space="preserve">3.1 </w:t>
      </w:r>
      <w:r w:rsidRPr="00832A15">
        <w:t>主要财务指标</w:t>
      </w:r>
    </w:p>
    <w:p w:rsidR="009238DB" w:rsidRPr="00D515F2" w:rsidRDefault="009238DB" w:rsidP="00DD02EA">
      <w:pPr>
        <w:pStyle w:val="aff2"/>
        <w:jc w:val="right"/>
      </w:pPr>
      <w:r w:rsidRPr="00D515F2">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047"/>
        <w:gridCol w:w="3048"/>
      </w:tblGrid>
      <w:tr w:rsidR="0086758B" w:rsidRPr="00EB30DF" w:rsidTr="00CE1020">
        <w:tc>
          <w:tcPr>
            <w:tcW w:w="2977" w:type="dxa"/>
            <w:vMerge w:val="restart"/>
            <w:vAlign w:val="center"/>
          </w:tcPr>
          <w:p w:rsidR="009E549D" w:rsidRPr="00EB30DF" w:rsidRDefault="009E549D" w:rsidP="00CB141F">
            <w:pPr>
              <w:pStyle w:val="aff2"/>
              <w:jc w:val="center"/>
            </w:pPr>
            <w:r w:rsidRPr="00EB30DF">
              <w:t>主要财务指标</w:t>
            </w:r>
          </w:p>
        </w:tc>
        <w:tc>
          <w:tcPr>
            <w:tcW w:w="6095" w:type="dxa"/>
            <w:gridSpan w:val="2"/>
            <w:vAlign w:val="center"/>
          </w:tcPr>
          <w:p w:rsidR="002976E5" w:rsidRPr="00EB30DF" w:rsidRDefault="009E549D" w:rsidP="00CB141F">
            <w:pPr>
              <w:pStyle w:val="aff2"/>
              <w:jc w:val="center"/>
            </w:pPr>
            <w:r w:rsidRPr="00EB30DF">
              <w:t>报告期</w:t>
            </w:r>
          </w:p>
          <w:p w:rsidR="009E549D" w:rsidRPr="00EB30DF" w:rsidRDefault="009E549D" w:rsidP="00CB141F">
            <w:pPr>
              <w:pStyle w:val="aff2"/>
              <w:jc w:val="center"/>
            </w:pPr>
            <w:r w:rsidRPr="00EB30DF">
              <w:t>(2018</w:t>
            </w:r>
            <w:r w:rsidRPr="00EB30DF">
              <w:t>年</w:t>
            </w:r>
            <w:r w:rsidRPr="00EB30DF">
              <w:t>10</w:t>
            </w:r>
            <w:r w:rsidRPr="00EB30DF">
              <w:t>月</w:t>
            </w:r>
            <w:r w:rsidRPr="00EB30DF">
              <w:t>1</w:t>
            </w:r>
            <w:r w:rsidRPr="00EB30DF">
              <w:t>日</w:t>
            </w:r>
            <w:r w:rsidRPr="00EB30DF">
              <w:t>-2018</w:t>
            </w:r>
            <w:r w:rsidRPr="00EB30DF">
              <w:t>年</w:t>
            </w:r>
            <w:r w:rsidRPr="00EB30DF">
              <w:t>12</w:t>
            </w:r>
            <w:r w:rsidRPr="00EB30DF">
              <w:t>月</w:t>
            </w:r>
            <w:r w:rsidRPr="00EB30DF">
              <w:t>31</w:t>
            </w:r>
            <w:r w:rsidRPr="00EB30DF">
              <w:t>日</w:t>
            </w:r>
            <w:r w:rsidRPr="00EB30DF">
              <w:t>)</w:t>
            </w:r>
          </w:p>
        </w:tc>
      </w:tr>
      <w:tr w:rsidR="0086758B" w:rsidRPr="00EB30DF" w:rsidTr="00CE1020">
        <w:tc>
          <w:tcPr>
            <w:tcW w:w="2977" w:type="dxa"/>
            <w:vMerge/>
            <w:vAlign w:val="center"/>
          </w:tcPr>
          <w:p w:rsidR="009E549D" w:rsidRPr="00EB30DF" w:rsidRDefault="009E549D" w:rsidP="00CB141F">
            <w:pPr>
              <w:pStyle w:val="aff2"/>
              <w:jc w:val="center"/>
            </w:pPr>
          </w:p>
        </w:tc>
        <w:tc>
          <w:tcPr>
            <w:tcW w:w="3047" w:type="dxa"/>
            <w:vAlign w:val="center"/>
          </w:tcPr>
          <w:p w:rsidR="009E549D" w:rsidRPr="00EB30DF" w:rsidRDefault="009E549D" w:rsidP="00CB141F">
            <w:pPr>
              <w:pStyle w:val="aff2"/>
              <w:jc w:val="center"/>
            </w:pPr>
            <w:r w:rsidRPr="00EB30DF">
              <w:t>博</w:t>
            </w:r>
            <w:proofErr w:type="gramStart"/>
            <w:r w:rsidRPr="00EB30DF">
              <w:t>时弘康</w:t>
            </w:r>
            <w:proofErr w:type="gramEnd"/>
            <w:r w:rsidRPr="00EB30DF">
              <w:t>18</w:t>
            </w:r>
            <w:r w:rsidRPr="00EB30DF">
              <w:t>个月</w:t>
            </w:r>
            <w:proofErr w:type="gramStart"/>
            <w:r w:rsidRPr="00EB30DF">
              <w:t>定开债</w:t>
            </w:r>
            <w:proofErr w:type="gramEnd"/>
            <w:r w:rsidRPr="00EB30DF">
              <w:t>A</w:t>
            </w:r>
          </w:p>
        </w:tc>
        <w:tc>
          <w:tcPr>
            <w:tcW w:w="3048" w:type="dxa"/>
            <w:vAlign w:val="center"/>
          </w:tcPr>
          <w:p w:rsidR="009E549D" w:rsidRPr="00EB30DF" w:rsidRDefault="00FE7FBD" w:rsidP="00CB141F">
            <w:pPr>
              <w:pStyle w:val="aff2"/>
              <w:jc w:val="center"/>
            </w:pPr>
            <w:r w:rsidRPr="00EB30DF">
              <w:t>博</w:t>
            </w:r>
            <w:proofErr w:type="gramStart"/>
            <w:r w:rsidRPr="00EB30DF">
              <w:t>时弘康</w:t>
            </w:r>
            <w:proofErr w:type="gramEnd"/>
            <w:r w:rsidRPr="00EB30DF">
              <w:t>18</w:t>
            </w:r>
            <w:r w:rsidRPr="00EB30DF">
              <w:t>个月</w:t>
            </w:r>
            <w:proofErr w:type="gramStart"/>
            <w:r w:rsidRPr="00EB30DF">
              <w:t>定开债</w:t>
            </w:r>
            <w:proofErr w:type="gramEnd"/>
            <w:r w:rsidRPr="00EB30DF">
              <w:t>C</w:t>
            </w:r>
          </w:p>
        </w:tc>
      </w:tr>
      <w:tr w:rsidR="0086758B" w:rsidRPr="00EB30DF" w:rsidTr="00CE1020">
        <w:tc>
          <w:tcPr>
            <w:tcW w:w="2977" w:type="dxa"/>
            <w:vAlign w:val="center"/>
          </w:tcPr>
          <w:p w:rsidR="005F293E" w:rsidRPr="00EB30DF" w:rsidRDefault="005F293E" w:rsidP="00CB141F">
            <w:pPr>
              <w:pStyle w:val="aff2"/>
            </w:pPr>
            <w:r w:rsidRPr="00EB30DF">
              <w:t>1.</w:t>
            </w:r>
            <w:r w:rsidRPr="00EB30DF">
              <w:t>本期已实现收益</w:t>
            </w:r>
          </w:p>
        </w:tc>
        <w:tc>
          <w:tcPr>
            <w:tcW w:w="3047" w:type="dxa"/>
            <w:vAlign w:val="center"/>
          </w:tcPr>
          <w:p w:rsidR="005F293E" w:rsidRPr="00EB30DF" w:rsidRDefault="005F293E" w:rsidP="00CB141F">
            <w:pPr>
              <w:pStyle w:val="aff2"/>
              <w:jc w:val="right"/>
            </w:pPr>
            <w:r w:rsidRPr="00EB30DF">
              <w:t>-32,002.85</w:t>
            </w:r>
          </w:p>
        </w:tc>
        <w:tc>
          <w:tcPr>
            <w:tcW w:w="3048" w:type="dxa"/>
            <w:vAlign w:val="center"/>
          </w:tcPr>
          <w:p w:rsidR="005F293E" w:rsidRPr="00EB30DF" w:rsidRDefault="00FE7FBD" w:rsidP="00CB141F">
            <w:pPr>
              <w:pStyle w:val="aff2"/>
              <w:jc w:val="right"/>
            </w:pPr>
            <w:r w:rsidRPr="00EB30DF">
              <w:t>-9,664.00</w:t>
            </w:r>
          </w:p>
        </w:tc>
      </w:tr>
      <w:tr w:rsidR="0086758B" w:rsidRPr="00EB30DF" w:rsidTr="00CE1020">
        <w:tc>
          <w:tcPr>
            <w:tcW w:w="2977" w:type="dxa"/>
            <w:vAlign w:val="center"/>
          </w:tcPr>
          <w:p w:rsidR="005F293E" w:rsidRPr="00EB30DF" w:rsidRDefault="005F293E" w:rsidP="00CB141F">
            <w:pPr>
              <w:pStyle w:val="aff2"/>
            </w:pPr>
            <w:r w:rsidRPr="00EB30DF">
              <w:t>2.</w:t>
            </w:r>
            <w:r w:rsidRPr="00EB30DF">
              <w:t>本期利润</w:t>
            </w:r>
          </w:p>
        </w:tc>
        <w:tc>
          <w:tcPr>
            <w:tcW w:w="3047" w:type="dxa"/>
            <w:vAlign w:val="center"/>
          </w:tcPr>
          <w:p w:rsidR="005F293E" w:rsidRPr="00EB30DF" w:rsidRDefault="005F293E" w:rsidP="00CB141F">
            <w:pPr>
              <w:pStyle w:val="aff2"/>
              <w:jc w:val="right"/>
            </w:pPr>
            <w:r w:rsidRPr="00EB30DF">
              <w:t>-497,877.31</w:t>
            </w:r>
          </w:p>
        </w:tc>
        <w:tc>
          <w:tcPr>
            <w:tcW w:w="3048" w:type="dxa"/>
            <w:vAlign w:val="center"/>
          </w:tcPr>
          <w:p w:rsidR="005F293E" w:rsidRPr="00EB30DF" w:rsidRDefault="00FE7FBD" w:rsidP="00CB141F">
            <w:pPr>
              <w:pStyle w:val="aff2"/>
              <w:jc w:val="right"/>
            </w:pPr>
            <w:r w:rsidRPr="00EB30DF">
              <w:t>5,694.10</w:t>
            </w:r>
          </w:p>
        </w:tc>
      </w:tr>
      <w:tr w:rsidR="0086758B" w:rsidRPr="00EB30DF" w:rsidTr="00CE1020">
        <w:tc>
          <w:tcPr>
            <w:tcW w:w="2977" w:type="dxa"/>
            <w:vAlign w:val="center"/>
          </w:tcPr>
          <w:p w:rsidR="005F293E" w:rsidRPr="00EB30DF" w:rsidRDefault="005F293E" w:rsidP="00CB141F">
            <w:pPr>
              <w:pStyle w:val="aff2"/>
            </w:pPr>
            <w:r w:rsidRPr="00EB30DF">
              <w:t>3.</w:t>
            </w:r>
            <w:r w:rsidRPr="00EB30DF">
              <w:t>加权平均基金份额本期利润</w:t>
            </w:r>
          </w:p>
        </w:tc>
        <w:tc>
          <w:tcPr>
            <w:tcW w:w="3047" w:type="dxa"/>
            <w:vAlign w:val="center"/>
          </w:tcPr>
          <w:p w:rsidR="005F293E" w:rsidRPr="00EB30DF" w:rsidRDefault="005F293E" w:rsidP="00CB141F">
            <w:pPr>
              <w:pStyle w:val="aff2"/>
              <w:jc w:val="right"/>
            </w:pPr>
            <w:r w:rsidRPr="00EB30DF">
              <w:t>-0.0222</w:t>
            </w:r>
          </w:p>
        </w:tc>
        <w:tc>
          <w:tcPr>
            <w:tcW w:w="3048" w:type="dxa"/>
            <w:vAlign w:val="center"/>
          </w:tcPr>
          <w:p w:rsidR="005F293E" w:rsidRPr="00EB30DF" w:rsidRDefault="00FE7FBD" w:rsidP="00CB141F">
            <w:pPr>
              <w:pStyle w:val="aff2"/>
              <w:jc w:val="right"/>
            </w:pPr>
            <w:r w:rsidRPr="00EB30DF">
              <w:t>0.0016</w:t>
            </w:r>
          </w:p>
        </w:tc>
      </w:tr>
      <w:tr w:rsidR="0086758B" w:rsidRPr="00EB30DF" w:rsidTr="00CE1020">
        <w:tc>
          <w:tcPr>
            <w:tcW w:w="2977" w:type="dxa"/>
            <w:vAlign w:val="center"/>
          </w:tcPr>
          <w:p w:rsidR="005F293E" w:rsidRPr="00EB30DF" w:rsidRDefault="005F293E" w:rsidP="00CB141F">
            <w:pPr>
              <w:pStyle w:val="aff2"/>
            </w:pPr>
            <w:r w:rsidRPr="00EB30DF">
              <w:t>4.</w:t>
            </w:r>
            <w:r w:rsidRPr="00EB30DF">
              <w:t>期末基金资产净值</w:t>
            </w:r>
          </w:p>
        </w:tc>
        <w:tc>
          <w:tcPr>
            <w:tcW w:w="3047" w:type="dxa"/>
            <w:vAlign w:val="center"/>
          </w:tcPr>
          <w:p w:rsidR="005F293E" w:rsidRPr="00EB30DF" w:rsidRDefault="005F293E" w:rsidP="00CB141F">
            <w:pPr>
              <w:pStyle w:val="aff2"/>
              <w:jc w:val="right"/>
            </w:pPr>
            <w:r w:rsidRPr="00EB30DF">
              <w:t>9,087,527.90</w:t>
            </w:r>
          </w:p>
        </w:tc>
        <w:tc>
          <w:tcPr>
            <w:tcW w:w="3048" w:type="dxa"/>
            <w:vAlign w:val="center"/>
          </w:tcPr>
          <w:p w:rsidR="005F293E" w:rsidRPr="00EB30DF" w:rsidRDefault="00FE7FBD" w:rsidP="00CB141F">
            <w:pPr>
              <w:pStyle w:val="aff2"/>
              <w:jc w:val="right"/>
            </w:pPr>
            <w:r w:rsidRPr="00EB30DF">
              <w:t>3,435,681.95</w:t>
            </w:r>
          </w:p>
        </w:tc>
      </w:tr>
      <w:tr w:rsidR="0086758B" w:rsidRPr="00EB30DF" w:rsidTr="00CE1020">
        <w:trPr>
          <w:trHeight w:val="158"/>
        </w:trPr>
        <w:tc>
          <w:tcPr>
            <w:tcW w:w="2977" w:type="dxa"/>
            <w:vAlign w:val="center"/>
          </w:tcPr>
          <w:p w:rsidR="005F293E" w:rsidRPr="00EB30DF" w:rsidRDefault="005F293E" w:rsidP="00CB141F">
            <w:pPr>
              <w:pStyle w:val="aff2"/>
            </w:pPr>
            <w:r w:rsidRPr="00EB30DF">
              <w:t>5.</w:t>
            </w:r>
            <w:r w:rsidRPr="00EB30DF">
              <w:t>期末基金份额净值</w:t>
            </w:r>
          </w:p>
        </w:tc>
        <w:tc>
          <w:tcPr>
            <w:tcW w:w="3047" w:type="dxa"/>
            <w:vAlign w:val="center"/>
          </w:tcPr>
          <w:p w:rsidR="005F293E" w:rsidRPr="00EB30DF" w:rsidRDefault="005F293E" w:rsidP="00CB141F">
            <w:pPr>
              <w:pStyle w:val="aff2"/>
              <w:jc w:val="right"/>
            </w:pPr>
            <w:r w:rsidRPr="00EB30DF">
              <w:t>1.0100</w:t>
            </w:r>
          </w:p>
        </w:tc>
        <w:tc>
          <w:tcPr>
            <w:tcW w:w="3048" w:type="dxa"/>
            <w:vAlign w:val="center"/>
          </w:tcPr>
          <w:p w:rsidR="005F293E" w:rsidRPr="00EB30DF" w:rsidRDefault="00FE7FBD" w:rsidP="00CB141F">
            <w:pPr>
              <w:pStyle w:val="aff2"/>
              <w:jc w:val="right"/>
            </w:pPr>
            <w:r w:rsidRPr="00EB30DF">
              <w:t>1.0087</w:t>
            </w:r>
          </w:p>
        </w:tc>
      </w:tr>
    </w:tbl>
    <w:p w:rsidR="00F41E7C" w:rsidRDefault="00E2258E">
      <w:pPr>
        <w:pStyle w:val="aff3"/>
      </w:pPr>
      <w:r>
        <w:t>注：本期已实现收益指基金本期利息收入、投资收益、其他收入（不含公允价值变动收益）扣除相关费用后的余额，本期利润为本期已实现收益加上本期公允价值变动收益。</w:t>
      </w:r>
    </w:p>
    <w:p w:rsidR="009238DB" w:rsidRPr="00717087" w:rsidRDefault="005E01A3" w:rsidP="00DD02EA">
      <w:pPr>
        <w:pStyle w:val="aff3"/>
      </w:pPr>
      <w:r w:rsidRPr="00717087">
        <w:t>上述基金业绩指标不包括持有人交易基金的各项费用，计入费用后投资人的实际收益水平要低于所列数字。</w:t>
      </w:r>
    </w:p>
    <w:p w:rsidR="009238DB" w:rsidRPr="00832A15" w:rsidRDefault="009238DB" w:rsidP="002263D2">
      <w:pPr>
        <w:pStyle w:val="xx"/>
      </w:pPr>
      <w:r w:rsidRPr="00832A15">
        <w:t xml:space="preserve">3.2 </w:t>
      </w:r>
      <w:r w:rsidRPr="00832A15">
        <w:t>基金净值表现</w:t>
      </w:r>
    </w:p>
    <w:p w:rsidR="009238DB" w:rsidRPr="007A0313" w:rsidRDefault="009238DB" w:rsidP="002263D2">
      <w:pPr>
        <w:pStyle w:val="41"/>
      </w:pPr>
      <w:r w:rsidRPr="007A0313">
        <w:t>3.2.1</w:t>
      </w:r>
      <w:r w:rsidRPr="007A0313">
        <w:t>本报告</w:t>
      </w:r>
      <w:proofErr w:type="gramStart"/>
      <w:r w:rsidRPr="007A0313">
        <w:t>期基金</w:t>
      </w:r>
      <w:proofErr w:type="gramEnd"/>
      <w:r w:rsidRPr="007A0313">
        <w:t>份额净值增长率及其与同期业绩比较基准收益率的比较</w:t>
      </w:r>
    </w:p>
    <w:p w:rsidR="009238DB" w:rsidRPr="007A0313" w:rsidRDefault="009238DB" w:rsidP="002263D2">
      <w:pPr>
        <w:pStyle w:val="new0"/>
      </w:pPr>
      <w:r w:rsidRPr="007A0313">
        <w:t>1</w:t>
      </w:r>
      <w:r w:rsidR="00B61C5A" w:rsidRPr="007A0313">
        <w:t>．</w:t>
      </w:r>
      <w:r w:rsidR="00A5643A" w:rsidRPr="007A0313">
        <w:t>博</w:t>
      </w:r>
      <w:proofErr w:type="gramStart"/>
      <w:r w:rsidR="00A5643A" w:rsidRPr="007A0313">
        <w:t>时弘康</w:t>
      </w:r>
      <w:proofErr w:type="gramEnd"/>
      <w:r w:rsidR="00A5643A" w:rsidRPr="007A0313">
        <w:t>18个月</w:t>
      </w:r>
      <w:proofErr w:type="gramStart"/>
      <w:r w:rsidR="00A5643A" w:rsidRPr="007A0313">
        <w:t>定开债</w:t>
      </w:r>
      <w:proofErr w:type="gramEnd"/>
      <w:r w:rsidR="00A5643A" w:rsidRPr="007A0313">
        <w:t>A</w:t>
      </w:r>
      <w:r w:rsidRPr="007A0313">
        <w:t>：</w:t>
      </w:r>
    </w:p>
    <w:tbl>
      <w:tblPr>
        <w:tblStyle w:val="af2"/>
        <w:tblW w:w="0" w:type="auto"/>
        <w:tblInd w:w="108" w:type="dxa"/>
        <w:tblLayout w:type="fixed"/>
        <w:tblLook w:val="04A0" w:firstRow="1" w:lastRow="0" w:firstColumn="1" w:lastColumn="0" w:noHBand="0" w:noVBand="1"/>
      </w:tblPr>
      <w:tblGrid>
        <w:gridCol w:w="993"/>
        <w:gridCol w:w="1275"/>
        <w:gridCol w:w="1418"/>
        <w:gridCol w:w="1417"/>
        <w:gridCol w:w="1701"/>
        <w:gridCol w:w="1134"/>
        <w:gridCol w:w="1134"/>
      </w:tblGrid>
      <w:tr w:rsidR="0086758B" w:rsidRPr="00C04AE0" w:rsidTr="0008352F">
        <w:tc>
          <w:tcPr>
            <w:tcW w:w="993" w:type="dxa"/>
            <w:vAlign w:val="center"/>
          </w:tcPr>
          <w:p w:rsidR="00685FFC" w:rsidRPr="00C04AE0" w:rsidRDefault="00685FFC" w:rsidP="00CB141F">
            <w:pPr>
              <w:pStyle w:val="aff2"/>
              <w:jc w:val="center"/>
            </w:pPr>
            <w:r w:rsidRPr="00C04AE0">
              <w:t>阶段</w:t>
            </w:r>
          </w:p>
        </w:tc>
        <w:tc>
          <w:tcPr>
            <w:tcW w:w="1275" w:type="dxa"/>
            <w:vAlign w:val="center"/>
          </w:tcPr>
          <w:p w:rsidR="00685FFC" w:rsidRPr="00C04AE0" w:rsidRDefault="00685FFC" w:rsidP="00CB141F">
            <w:pPr>
              <w:pStyle w:val="aff2"/>
              <w:jc w:val="center"/>
            </w:pPr>
            <w:r w:rsidRPr="00C04AE0">
              <w:t>净值增长率</w:t>
            </w:r>
            <w:r w:rsidRPr="00C04AE0">
              <w:rPr>
                <w:rFonts w:cs="宋体" w:hint="eastAsia"/>
              </w:rPr>
              <w:t>①</w:t>
            </w:r>
          </w:p>
        </w:tc>
        <w:tc>
          <w:tcPr>
            <w:tcW w:w="1418" w:type="dxa"/>
            <w:vAlign w:val="center"/>
          </w:tcPr>
          <w:p w:rsidR="00685FFC" w:rsidRPr="00C04AE0" w:rsidRDefault="00685FFC" w:rsidP="00CB141F">
            <w:pPr>
              <w:pStyle w:val="aff2"/>
              <w:jc w:val="center"/>
            </w:pPr>
            <w:r w:rsidRPr="00C04AE0">
              <w:t>净值增长率标准差</w:t>
            </w:r>
            <w:r w:rsidRPr="00C04AE0">
              <w:rPr>
                <w:rFonts w:cs="宋体" w:hint="eastAsia"/>
              </w:rPr>
              <w:t>②</w:t>
            </w:r>
          </w:p>
        </w:tc>
        <w:tc>
          <w:tcPr>
            <w:tcW w:w="1417" w:type="dxa"/>
            <w:vAlign w:val="center"/>
          </w:tcPr>
          <w:p w:rsidR="00685FFC" w:rsidRPr="00C04AE0" w:rsidRDefault="00685FFC" w:rsidP="00CB141F">
            <w:pPr>
              <w:pStyle w:val="aff2"/>
              <w:jc w:val="center"/>
            </w:pPr>
            <w:r w:rsidRPr="00C04AE0">
              <w:t>业绩比较基准收益率</w:t>
            </w:r>
            <w:r w:rsidRPr="00C04AE0">
              <w:rPr>
                <w:rFonts w:cs="宋体" w:hint="eastAsia"/>
              </w:rPr>
              <w:t>③</w:t>
            </w:r>
          </w:p>
        </w:tc>
        <w:tc>
          <w:tcPr>
            <w:tcW w:w="1701" w:type="dxa"/>
            <w:vAlign w:val="center"/>
          </w:tcPr>
          <w:p w:rsidR="00685FFC" w:rsidRPr="00C04AE0" w:rsidRDefault="00685FFC" w:rsidP="00CB141F">
            <w:pPr>
              <w:pStyle w:val="aff2"/>
              <w:jc w:val="center"/>
            </w:pPr>
            <w:r w:rsidRPr="00C04AE0">
              <w:t>业绩比较基准收益率标准差</w:t>
            </w:r>
            <w:r w:rsidRPr="00C04AE0">
              <w:rPr>
                <w:rFonts w:cs="宋体" w:hint="eastAsia"/>
              </w:rPr>
              <w:t>④</w:t>
            </w:r>
          </w:p>
        </w:tc>
        <w:tc>
          <w:tcPr>
            <w:tcW w:w="1134" w:type="dxa"/>
            <w:vAlign w:val="center"/>
          </w:tcPr>
          <w:p w:rsidR="00685FFC" w:rsidRPr="00C04AE0" w:rsidRDefault="00685FFC" w:rsidP="00CB141F">
            <w:pPr>
              <w:pStyle w:val="aff2"/>
              <w:jc w:val="center"/>
            </w:pPr>
            <w:r w:rsidRPr="00C04AE0">
              <w:rPr>
                <w:rFonts w:cs="宋体" w:hint="eastAsia"/>
              </w:rPr>
              <w:t>①</w:t>
            </w:r>
            <w:r w:rsidRPr="00C04AE0">
              <w:t>－</w:t>
            </w:r>
            <w:r w:rsidRPr="00C04AE0">
              <w:rPr>
                <w:rFonts w:cs="宋体" w:hint="eastAsia"/>
              </w:rPr>
              <w:t>③</w:t>
            </w:r>
          </w:p>
        </w:tc>
        <w:tc>
          <w:tcPr>
            <w:tcW w:w="1134" w:type="dxa"/>
            <w:vAlign w:val="center"/>
          </w:tcPr>
          <w:p w:rsidR="00685FFC" w:rsidRPr="00C04AE0" w:rsidRDefault="00685FFC" w:rsidP="00CB141F">
            <w:pPr>
              <w:pStyle w:val="aff2"/>
              <w:jc w:val="center"/>
            </w:pPr>
            <w:r w:rsidRPr="00C04AE0">
              <w:rPr>
                <w:rFonts w:cs="宋体" w:hint="eastAsia"/>
              </w:rPr>
              <w:t>②</w:t>
            </w:r>
            <w:r w:rsidRPr="00C04AE0">
              <w:t>－</w:t>
            </w:r>
            <w:r w:rsidRPr="00C04AE0">
              <w:rPr>
                <w:rFonts w:cs="宋体" w:hint="eastAsia"/>
              </w:rPr>
              <w:t>④</w:t>
            </w:r>
          </w:p>
        </w:tc>
      </w:tr>
      <w:tr w:rsidR="00F41E7C">
        <w:tc>
          <w:tcPr>
            <w:tcW w:w="993" w:type="dxa"/>
            <w:vAlign w:val="center"/>
          </w:tcPr>
          <w:p w:rsidR="00F41E7C" w:rsidRDefault="00E2258E" w:rsidP="000F5BCF">
            <w:pPr>
              <w:ind w:firstLine="0"/>
              <w:jc w:val="left"/>
            </w:pPr>
            <w:r>
              <w:t>过去三个月</w:t>
            </w:r>
          </w:p>
        </w:tc>
        <w:tc>
          <w:tcPr>
            <w:tcW w:w="1275" w:type="dxa"/>
            <w:vAlign w:val="center"/>
          </w:tcPr>
          <w:p w:rsidR="00F41E7C" w:rsidRDefault="00E2258E" w:rsidP="000F5BCF">
            <w:pPr>
              <w:ind w:firstLine="0"/>
              <w:jc w:val="right"/>
            </w:pPr>
            <w:r>
              <w:t>0.33%</w:t>
            </w:r>
          </w:p>
        </w:tc>
        <w:tc>
          <w:tcPr>
            <w:tcW w:w="1418" w:type="dxa"/>
            <w:vAlign w:val="center"/>
          </w:tcPr>
          <w:p w:rsidR="00F41E7C" w:rsidRDefault="00E2258E" w:rsidP="000F5BCF">
            <w:pPr>
              <w:ind w:firstLine="0"/>
              <w:jc w:val="right"/>
            </w:pPr>
            <w:r>
              <w:t>0.80%</w:t>
            </w:r>
          </w:p>
        </w:tc>
        <w:tc>
          <w:tcPr>
            <w:tcW w:w="1417" w:type="dxa"/>
            <w:vAlign w:val="center"/>
          </w:tcPr>
          <w:p w:rsidR="00F41E7C" w:rsidRDefault="00E2258E" w:rsidP="000F5BCF">
            <w:pPr>
              <w:ind w:firstLine="0"/>
              <w:jc w:val="right"/>
            </w:pPr>
            <w:r>
              <w:t>-0.42%</w:t>
            </w:r>
          </w:p>
        </w:tc>
        <w:tc>
          <w:tcPr>
            <w:tcW w:w="1701" w:type="dxa"/>
            <w:vAlign w:val="center"/>
          </w:tcPr>
          <w:p w:rsidR="00F41E7C" w:rsidRDefault="00E2258E" w:rsidP="000F5BCF">
            <w:pPr>
              <w:ind w:firstLine="0"/>
              <w:jc w:val="right"/>
            </w:pPr>
            <w:r>
              <w:t>0.32%</w:t>
            </w:r>
          </w:p>
        </w:tc>
        <w:tc>
          <w:tcPr>
            <w:tcW w:w="1134" w:type="dxa"/>
            <w:vAlign w:val="center"/>
          </w:tcPr>
          <w:p w:rsidR="00F41E7C" w:rsidRDefault="00E2258E" w:rsidP="000F5BCF">
            <w:pPr>
              <w:ind w:firstLine="0"/>
              <w:jc w:val="right"/>
            </w:pPr>
            <w:r>
              <w:t>0.75%</w:t>
            </w:r>
          </w:p>
        </w:tc>
        <w:tc>
          <w:tcPr>
            <w:tcW w:w="1134" w:type="dxa"/>
            <w:vAlign w:val="center"/>
          </w:tcPr>
          <w:p w:rsidR="00F41E7C" w:rsidRDefault="00E2258E" w:rsidP="000F5BCF">
            <w:pPr>
              <w:ind w:firstLine="0"/>
              <w:jc w:val="right"/>
            </w:pPr>
            <w:r>
              <w:t>0.48%</w:t>
            </w:r>
          </w:p>
        </w:tc>
      </w:tr>
    </w:tbl>
    <w:p w:rsidR="009238DB" w:rsidRPr="007A0313" w:rsidRDefault="009238DB" w:rsidP="002263D2">
      <w:pPr>
        <w:pStyle w:val="new0"/>
      </w:pPr>
      <w:r w:rsidRPr="007A0313">
        <w:t>2</w:t>
      </w:r>
      <w:r w:rsidR="00B61C5A" w:rsidRPr="007A0313">
        <w:t>．</w:t>
      </w:r>
      <w:r w:rsidR="00FE7FBD" w:rsidRPr="007A0313">
        <w:t>博</w:t>
      </w:r>
      <w:proofErr w:type="gramStart"/>
      <w:r w:rsidR="00FE7FBD" w:rsidRPr="007A0313">
        <w:t>时弘康</w:t>
      </w:r>
      <w:proofErr w:type="gramEnd"/>
      <w:r w:rsidR="00FE7FBD" w:rsidRPr="007A0313">
        <w:t>18个月</w:t>
      </w:r>
      <w:proofErr w:type="gramStart"/>
      <w:r w:rsidR="00FE7FBD" w:rsidRPr="007A0313">
        <w:t>定开债</w:t>
      </w:r>
      <w:proofErr w:type="gramEnd"/>
      <w:r w:rsidR="00FE7FBD" w:rsidRPr="007A0313">
        <w:t>C</w:t>
      </w:r>
      <w:r w:rsidRPr="007A0313">
        <w:t>：</w:t>
      </w:r>
    </w:p>
    <w:tbl>
      <w:tblPr>
        <w:tblStyle w:val="af2"/>
        <w:tblW w:w="0" w:type="auto"/>
        <w:tblInd w:w="108" w:type="dxa"/>
        <w:tblLayout w:type="fixed"/>
        <w:tblLook w:val="04A0" w:firstRow="1" w:lastRow="0" w:firstColumn="1" w:lastColumn="0" w:noHBand="0" w:noVBand="1"/>
      </w:tblPr>
      <w:tblGrid>
        <w:gridCol w:w="993"/>
        <w:gridCol w:w="1275"/>
        <w:gridCol w:w="1418"/>
        <w:gridCol w:w="1417"/>
        <w:gridCol w:w="1701"/>
        <w:gridCol w:w="1134"/>
        <w:gridCol w:w="1134"/>
      </w:tblGrid>
      <w:tr w:rsidR="0086758B" w:rsidRPr="00C04AE0" w:rsidTr="0008352F">
        <w:tc>
          <w:tcPr>
            <w:tcW w:w="993" w:type="dxa"/>
            <w:vAlign w:val="center"/>
          </w:tcPr>
          <w:p w:rsidR="00685FFC" w:rsidRPr="00C04AE0" w:rsidRDefault="00685FFC" w:rsidP="00CB141F">
            <w:pPr>
              <w:pStyle w:val="aff2"/>
              <w:jc w:val="center"/>
            </w:pPr>
            <w:r w:rsidRPr="00C04AE0">
              <w:t>阶段</w:t>
            </w:r>
          </w:p>
        </w:tc>
        <w:tc>
          <w:tcPr>
            <w:tcW w:w="1275" w:type="dxa"/>
            <w:vAlign w:val="center"/>
          </w:tcPr>
          <w:p w:rsidR="00685FFC" w:rsidRPr="00C04AE0" w:rsidRDefault="00685FFC" w:rsidP="00CB141F">
            <w:pPr>
              <w:pStyle w:val="aff2"/>
              <w:jc w:val="center"/>
              <w:rPr>
                <w:highlight w:val="green"/>
              </w:rPr>
            </w:pPr>
            <w:r w:rsidRPr="00C04AE0">
              <w:t>净值增长率</w:t>
            </w:r>
            <w:r w:rsidRPr="00C04AE0">
              <w:rPr>
                <w:rFonts w:cs="宋体" w:hint="eastAsia"/>
              </w:rPr>
              <w:t>①</w:t>
            </w:r>
          </w:p>
        </w:tc>
        <w:tc>
          <w:tcPr>
            <w:tcW w:w="1418" w:type="dxa"/>
            <w:vAlign w:val="center"/>
          </w:tcPr>
          <w:p w:rsidR="00685FFC" w:rsidRPr="00C04AE0" w:rsidRDefault="00685FFC" w:rsidP="00CB141F">
            <w:pPr>
              <w:pStyle w:val="aff2"/>
              <w:jc w:val="center"/>
              <w:rPr>
                <w:highlight w:val="green"/>
              </w:rPr>
            </w:pPr>
            <w:r w:rsidRPr="00C04AE0">
              <w:t>净值增长率标准差</w:t>
            </w:r>
            <w:r w:rsidRPr="00C04AE0">
              <w:rPr>
                <w:rFonts w:cs="宋体" w:hint="eastAsia"/>
              </w:rPr>
              <w:t>②</w:t>
            </w:r>
          </w:p>
        </w:tc>
        <w:tc>
          <w:tcPr>
            <w:tcW w:w="1417" w:type="dxa"/>
            <w:vAlign w:val="center"/>
          </w:tcPr>
          <w:p w:rsidR="00685FFC" w:rsidRPr="00C04AE0" w:rsidRDefault="00685FFC" w:rsidP="00CB141F">
            <w:pPr>
              <w:pStyle w:val="aff2"/>
              <w:jc w:val="center"/>
            </w:pPr>
            <w:r w:rsidRPr="00C04AE0">
              <w:t>业绩比较基准收益率</w:t>
            </w:r>
            <w:r w:rsidRPr="00C04AE0">
              <w:rPr>
                <w:rFonts w:cs="宋体" w:hint="eastAsia"/>
              </w:rPr>
              <w:t>③</w:t>
            </w:r>
          </w:p>
        </w:tc>
        <w:tc>
          <w:tcPr>
            <w:tcW w:w="1701" w:type="dxa"/>
            <w:vAlign w:val="center"/>
          </w:tcPr>
          <w:p w:rsidR="00685FFC" w:rsidRPr="00C04AE0" w:rsidRDefault="00685FFC" w:rsidP="00CB141F">
            <w:pPr>
              <w:pStyle w:val="aff2"/>
              <w:jc w:val="center"/>
            </w:pPr>
            <w:r w:rsidRPr="00C04AE0">
              <w:t>业绩比较基准收益率标准差</w:t>
            </w:r>
            <w:r w:rsidRPr="00C04AE0">
              <w:rPr>
                <w:rFonts w:cs="宋体" w:hint="eastAsia"/>
              </w:rPr>
              <w:t>④</w:t>
            </w:r>
          </w:p>
        </w:tc>
        <w:tc>
          <w:tcPr>
            <w:tcW w:w="1134" w:type="dxa"/>
            <w:vAlign w:val="center"/>
          </w:tcPr>
          <w:p w:rsidR="00685FFC" w:rsidRPr="00C04AE0" w:rsidRDefault="00685FFC" w:rsidP="00CB141F">
            <w:pPr>
              <w:pStyle w:val="aff2"/>
              <w:jc w:val="center"/>
            </w:pPr>
            <w:r w:rsidRPr="00C04AE0">
              <w:rPr>
                <w:rFonts w:cs="宋体" w:hint="eastAsia"/>
              </w:rPr>
              <w:t>①</w:t>
            </w:r>
            <w:r w:rsidRPr="00C04AE0">
              <w:t>－</w:t>
            </w:r>
            <w:r w:rsidRPr="00C04AE0">
              <w:rPr>
                <w:rFonts w:cs="宋体" w:hint="eastAsia"/>
              </w:rPr>
              <w:t>③</w:t>
            </w:r>
          </w:p>
        </w:tc>
        <w:tc>
          <w:tcPr>
            <w:tcW w:w="1134" w:type="dxa"/>
            <w:vAlign w:val="center"/>
          </w:tcPr>
          <w:p w:rsidR="00685FFC" w:rsidRPr="00C04AE0" w:rsidRDefault="00685FFC" w:rsidP="00CB141F">
            <w:pPr>
              <w:pStyle w:val="aff2"/>
              <w:jc w:val="center"/>
            </w:pPr>
            <w:r w:rsidRPr="00C04AE0">
              <w:rPr>
                <w:rFonts w:cs="宋体" w:hint="eastAsia"/>
              </w:rPr>
              <w:t>②</w:t>
            </w:r>
            <w:r w:rsidRPr="00C04AE0">
              <w:t>－</w:t>
            </w:r>
            <w:r w:rsidRPr="00C04AE0">
              <w:rPr>
                <w:rFonts w:cs="宋体" w:hint="eastAsia"/>
              </w:rPr>
              <w:t>④</w:t>
            </w:r>
          </w:p>
        </w:tc>
      </w:tr>
      <w:tr w:rsidR="00F41E7C">
        <w:tc>
          <w:tcPr>
            <w:tcW w:w="993" w:type="dxa"/>
            <w:vAlign w:val="center"/>
          </w:tcPr>
          <w:p w:rsidR="00F41E7C" w:rsidRDefault="00E2258E" w:rsidP="000F5BCF">
            <w:pPr>
              <w:ind w:firstLine="0"/>
              <w:jc w:val="left"/>
            </w:pPr>
            <w:r>
              <w:t>过去三个月</w:t>
            </w:r>
          </w:p>
        </w:tc>
        <w:tc>
          <w:tcPr>
            <w:tcW w:w="1275" w:type="dxa"/>
            <w:vAlign w:val="center"/>
          </w:tcPr>
          <w:p w:rsidR="00F41E7C" w:rsidRDefault="00E2258E" w:rsidP="000F5BCF">
            <w:pPr>
              <w:ind w:firstLine="0"/>
              <w:jc w:val="right"/>
            </w:pPr>
            <w:r>
              <w:t>0.28%</w:t>
            </w:r>
          </w:p>
        </w:tc>
        <w:tc>
          <w:tcPr>
            <w:tcW w:w="1418" w:type="dxa"/>
            <w:vAlign w:val="center"/>
          </w:tcPr>
          <w:p w:rsidR="00F41E7C" w:rsidRDefault="00E2258E" w:rsidP="000F5BCF">
            <w:pPr>
              <w:ind w:firstLine="0"/>
              <w:jc w:val="right"/>
            </w:pPr>
            <w:r>
              <w:t>0.80%</w:t>
            </w:r>
          </w:p>
        </w:tc>
        <w:tc>
          <w:tcPr>
            <w:tcW w:w="1417" w:type="dxa"/>
            <w:vAlign w:val="center"/>
          </w:tcPr>
          <w:p w:rsidR="00F41E7C" w:rsidRDefault="00E2258E" w:rsidP="000F5BCF">
            <w:pPr>
              <w:ind w:firstLine="0"/>
              <w:jc w:val="right"/>
            </w:pPr>
            <w:r>
              <w:t>-0.42%</w:t>
            </w:r>
          </w:p>
        </w:tc>
        <w:tc>
          <w:tcPr>
            <w:tcW w:w="1701" w:type="dxa"/>
            <w:vAlign w:val="center"/>
          </w:tcPr>
          <w:p w:rsidR="00F41E7C" w:rsidRDefault="00E2258E" w:rsidP="000F5BCF">
            <w:pPr>
              <w:ind w:firstLine="0"/>
              <w:jc w:val="right"/>
            </w:pPr>
            <w:r>
              <w:t>0.32%</w:t>
            </w:r>
          </w:p>
        </w:tc>
        <w:tc>
          <w:tcPr>
            <w:tcW w:w="1134" w:type="dxa"/>
            <w:vAlign w:val="center"/>
          </w:tcPr>
          <w:p w:rsidR="00F41E7C" w:rsidRDefault="00E2258E" w:rsidP="000F5BCF">
            <w:pPr>
              <w:ind w:firstLine="0"/>
              <w:jc w:val="right"/>
            </w:pPr>
            <w:r>
              <w:t>0.70%</w:t>
            </w:r>
          </w:p>
        </w:tc>
        <w:tc>
          <w:tcPr>
            <w:tcW w:w="1134" w:type="dxa"/>
            <w:vAlign w:val="center"/>
          </w:tcPr>
          <w:p w:rsidR="00F41E7C" w:rsidRDefault="00E2258E" w:rsidP="000F5BCF">
            <w:pPr>
              <w:ind w:firstLine="0"/>
              <w:jc w:val="right"/>
            </w:pPr>
            <w:r>
              <w:t>0.48%</w:t>
            </w:r>
          </w:p>
        </w:tc>
      </w:tr>
    </w:tbl>
    <w:p w:rsidR="009238DB" w:rsidRPr="007A0313" w:rsidRDefault="009238DB" w:rsidP="002263D2">
      <w:pPr>
        <w:pStyle w:val="41"/>
      </w:pPr>
      <w:r w:rsidRPr="007A0313">
        <w:t>3.2.2</w:t>
      </w:r>
      <w:r w:rsidR="006016F2" w:rsidRPr="007A0313">
        <w:t>自基金合同生效以来</w:t>
      </w:r>
      <w:r w:rsidR="00BF57BE" w:rsidRPr="007A0313">
        <w:t>基金累计净值增长率变动及其与同期业绩比较基准收益率变动的比较</w:t>
      </w:r>
    </w:p>
    <w:p w:rsidR="009238DB" w:rsidRDefault="009238DB" w:rsidP="002263D2">
      <w:pPr>
        <w:pStyle w:val="new0"/>
      </w:pPr>
      <w:r w:rsidRPr="007A0313">
        <w:t>1．</w:t>
      </w:r>
      <w:r w:rsidR="0042785F" w:rsidRPr="007A0313">
        <w:t>博</w:t>
      </w:r>
      <w:proofErr w:type="gramStart"/>
      <w:r w:rsidR="0042785F" w:rsidRPr="007A0313">
        <w:t>时弘康</w:t>
      </w:r>
      <w:proofErr w:type="gramEnd"/>
      <w:r w:rsidR="0042785F" w:rsidRPr="007A0313">
        <w:t>18个月</w:t>
      </w:r>
      <w:proofErr w:type="gramStart"/>
      <w:r w:rsidR="0042785F" w:rsidRPr="007A0313">
        <w:t>定开债</w:t>
      </w:r>
      <w:proofErr w:type="gramEnd"/>
      <w:r w:rsidR="0042785F" w:rsidRPr="007A0313">
        <w:t>A</w:t>
      </w:r>
      <w:r w:rsidRPr="007A0313">
        <w:t>：</w:t>
      </w:r>
    </w:p>
    <w:p w:rsidR="003F72F3" w:rsidRPr="007A0313" w:rsidRDefault="00C67851" w:rsidP="002263D2">
      <w:pPr>
        <w:pStyle w:val="new0"/>
      </w:pPr>
      <w:r>
        <w:rPr>
          <w:noProof/>
        </w:rPr>
        <w:lastRenderedPageBreak/>
        <w:drawing>
          <wp:inline distT="0" distB="0" distL="0" distR="0">
            <wp:extent cx="5438775" cy="2105025"/>
            <wp:effectExtent l="0" t="0" r="0" b="0"/>
            <wp:docPr id="7" name="图片 7" descr="D:\2018-11-9\文件\季报\2018年第四季度\弘康\弘康18个月定开债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18-11-9\文件\季报\2018年第四季度\弘康\弘康18个月定开债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8775" cy="2105025"/>
                    </a:xfrm>
                    <a:prstGeom prst="rect">
                      <a:avLst/>
                    </a:prstGeom>
                    <a:noFill/>
                    <a:ln>
                      <a:noFill/>
                    </a:ln>
                  </pic:spPr>
                </pic:pic>
              </a:graphicData>
            </a:graphic>
          </wp:inline>
        </w:drawing>
      </w:r>
    </w:p>
    <w:p w:rsidR="009238DB" w:rsidRDefault="009238DB" w:rsidP="002263D2">
      <w:pPr>
        <w:pStyle w:val="new0"/>
      </w:pPr>
      <w:r w:rsidRPr="007A0313">
        <w:t>2．</w:t>
      </w:r>
      <w:r w:rsidR="00FE7FBD" w:rsidRPr="007A0313">
        <w:t>博时弘康18个月定开债C</w:t>
      </w:r>
      <w:r w:rsidR="0042785F" w:rsidRPr="007A0313">
        <w:t>：</w:t>
      </w:r>
    </w:p>
    <w:p w:rsidR="003F72F3" w:rsidRPr="007A0313" w:rsidRDefault="003F72F3" w:rsidP="002263D2">
      <w:pPr>
        <w:pStyle w:val="new0"/>
      </w:pPr>
      <w:r>
        <w:rPr>
          <w:noProof/>
        </w:rPr>
        <w:drawing>
          <wp:inline distT="0" distB="0" distL="0" distR="0">
            <wp:extent cx="5438775" cy="2085975"/>
            <wp:effectExtent l="0" t="0" r="0" b="0"/>
            <wp:docPr id="1" name="图片 1" descr="D:\2018-11-9\文件\季报\2018年第四季度\弘康\弘康18个月定开债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8-11-9\文件\季报\2018年第四季度\弘康\弘康18个月定开债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8775" cy="2085975"/>
                    </a:xfrm>
                    <a:prstGeom prst="rect">
                      <a:avLst/>
                    </a:prstGeom>
                    <a:noFill/>
                    <a:ln>
                      <a:noFill/>
                    </a:ln>
                  </pic:spPr>
                </pic:pic>
              </a:graphicData>
            </a:graphic>
          </wp:inline>
        </w:drawing>
      </w:r>
    </w:p>
    <w:p w:rsidR="00FC7F43" w:rsidRPr="00C04AE0" w:rsidRDefault="00FC7F43" w:rsidP="00632575">
      <w:pPr>
        <w:pStyle w:val="20"/>
        <w:spacing w:line="240" w:lineRule="auto"/>
        <w:ind w:firstLineChars="0" w:firstLine="0"/>
        <w:jc w:val="center"/>
        <w:rPr>
          <w:color w:val="000000" w:themeColor="text1"/>
        </w:rPr>
      </w:pPr>
    </w:p>
    <w:p w:rsidR="00973B57" w:rsidRPr="00717087" w:rsidRDefault="00973B57" w:rsidP="00DD02EA">
      <w:pPr>
        <w:pStyle w:val="aff3"/>
      </w:pPr>
    </w:p>
    <w:p w:rsidR="006C5BC9" w:rsidRPr="00C04AE0" w:rsidRDefault="006C5BC9" w:rsidP="00632575">
      <w:pPr>
        <w:tabs>
          <w:tab w:val="left" w:pos="1800"/>
        </w:tabs>
        <w:rPr>
          <w:rFonts w:ascii="宋体" w:hAnsi="宋体"/>
          <w:color w:val="000000" w:themeColor="text1"/>
        </w:rPr>
      </w:pPr>
    </w:p>
    <w:p w:rsidR="009238DB" w:rsidRPr="00DD02EA" w:rsidRDefault="009238DB" w:rsidP="00356901">
      <w:pPr>
        <w:pStyle w:val="2"/>
        <w:ind w:left="210" w:right="210"/>
      </w:pPr>
      <w:r w:rsidRPr="00DD02EA">
        <w:t xml:space="preserve">§4  </w:t>
      </w:r>
      <w:r w:rsidRPr="00DD02EA">
        <w:t>管理人报告</w:t>
      </w:r>
    </w:p>
    <w:p w:rsidR="009238DB" w:rsidRPr="00832A15" w:rsidRDefault="009238DB" w:rsidP="002263D2">
      <w:pPr>
        <w:pStyle w:val="xx"/>
      </w:pPr>
      <w:r w:rsidRPr="00832A15">
        <w:t xml:space="preserve">4.1 </w:t>
      </w:r>
      <w:r w:rsidRPr="00832A15">
        <w:t>基金经理（或基金经理小组）简介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701"/>
        <w:gridCol w:w="1701"/>
        <w:gridCol w:w="709"/>
        <w:gridCol w:w="2551"/>
      </w:tblGrid>
      <w:tr w:rsidR="004264FD" w:rsidRPr="00C04AE0" w:rsidTr="005C3DCE">
        <w:tc>
          <w:tcPr>
            <w:tcW w:w="1134" w:type="dxa"/>
            <w:vMerge w:val="restart"/>
            <w:vAlign w:val="center"/>
          </w:tcPr>
          <w:p w:rsidR="00C41617" w:rsidRPr="00C04AE0" w:rsidRDefault="00C41617" w:rsidP="00CB141F">
            <w:pPr>
              <w:pStyle w:val="aff2"/>
              <w:jc w:val="center"/>
            </w:pPr>
            <w:r w:rsidRPr="00C04AE0">
              <w:t>姓名</w:t>
            </w:r>
          </w:p>
        </w:tc>
        <w:tc>
          <w:tcPr>
            <w:tcW w:w="1276" w:type="dxa"/>
            <w:vMerge w:val="restart"/>
            <w:vAlign w:val="center"/>
          </w:tcPr>
          <w:p w:rsidR="00C41617" w:rsidRPr="00C04AE0" w:rsidRDefault="00C41617" w:rsidP="00CB141F">
            <w:pPr>
              <w:pStyle w:val="aff2"/>
              <w:jc w:val="center"/>
            </w:pPr>
            <w:r w:rsidRPr="00C04AE0">
              <w:t>职务</w:t>
            </w:r>
          </w:p>
        </w:tc>
        <w:tc>
          <w:tcPr>
            <w:tcW w:w="3402" w:type="dxa"/>
            <w:gridSpan w:val="2"/>
            <w:vAlign w:val="center"/>
          </w:tcPr>
          <w:p w:rsidR="00C41617" w:rsidRPr="00C04AE0" w:rsidRDefault="00C41617" w:rsidP="00CB141F">
            <w:pPr>
              <w:pStyle w:val="aff2"/>
              <w:jc w:val="center"/>
            </w:pPr>
            <w:proofErr w:type="gramStart"/>
            <w:r w:rsidRPr="00C04AE0">
              <w:t>任本基金</w:t>
            </w:r>
            <w:proofErr w:type="gramEnd"/>
            <w:r w:rsidRPr="00C04AE0">
              <w:t>的基金经理期限</w:t>
            </w:r>
          </w:p>
        </w:tc>
        <w:tc>
          <w:tcPr>
            <w:tcW w:w="709" w:type="dxa"/>
            <w:vMerge w:val="restart"/>
            <w:vAlign w:val="center"/>
          </w:tcPr>
          <w:p w:rsidR="00C41617" w:rsidRPr="00C04AE0" w:rsidRDefault="00C41617" w:rsidP="00CB141F">
            <w:pPr>
              <w:pStyle w:val="aff2"/>
              <w:jc w:val="center"/>
            </w:pPr>
            <w:r w:rsidRPr="00C04AE0">
              <w:t>证券从业年限</w:t>
            </w:r>
          </w:p>
        </w:tc>
        <w:tc>
          <w:tcPr>
            <w:tcW w:w="2551" w:type="dxa"/>
            <w:vMerge w:val="restart"/>
            <w:vAlign w:val="center"/>
          </w:tcPr>
          <w:p w:rsidR="00C41617" w:rsidRPr="00C04AE0" w:rsidRDefault="00C41617" w:rsidP="00CB141F">
            <w:pPr>
              <w:pStyle w:val="aff2"/>
              <w:jc w:val="center"/>
            </w:pPr>
            <w:r w:rsidRPr="00C04AE0">
              <w:t>说明</w:t>
            </w:r>
          </w:p>
        </w:tc>
      </w:tr>
      <w:tr w:rsidR="004264FD" w:rsidRPr="00C04AE0" w:rsidTr="005C3DCE">
        <w:tc>
          <w:tcPr>
            <w:tcW w:w="1134" w:type="dxa"/>
            <w:vMerge/>
            <w:vAlign w:val="center"/>
          </w:tcPr>
          <w:p w:rsidR="00C41617" w:rsidRPr="00C04AE0" w:rsidRDefault="00C41617" w:rsidP="00CB141F">
            <w:pPr>
              <w:pStyle w:val="aff2"/>
              <w:jc w:val="center"/>
            </w:pPr>
          </w:p>
        </w:tc>
        <w:tc>
          <w:tcPr>
            <w:tcW w:w="1276" w:type="dxa"/>
            <w:vMerge/>
          </w:tcPr>
          <w:p w:rsidR="00C41617" w:rsidRPr="00C04AE0" w:rsidRDefault="00C41617" w:rsidP="00CB141F">
            <w:pPr>
              <w:pStyle w:val="aff2"/>
              <w:jc w:val="center"/>
            </w:pPr>
          </w:p>
        </w:tc>
        <w:tc>
          <w:tcPr>
            <w:tcW w:w="1701" w:type="dxa"/>
            <w:vAlign w:val="center"/>
          </w:tcPr>
          <w:p w:rsidR="00C41617" w:rsidRPr="00C04AE0" w:rsidRDefault="00C41617" w:rsidP="00CB141F">
            <w:pPr>
              <w:pStyle w:val="aff2"/>
              <w:jc w:val="center"/>
            </w:pPr>
            <w:r w:rsidRPr="00C04AE0">
              <w:t>任职日期</w:t>
            </w:r>
          </w:p>
        </w:tc>
        <w:tc>
          <w:tcPr>
            <w:tcW w:w="1701" w:type="dxa"/>
            <w:vAlign w:val="center"/>
          </w:tcPr>
          <w:p w:rsidR="00C41617" w:rsidRPr="00C04AE0" w:rsidRDefault="00C41617" w:rsidP="00CB141F">
            <w:pPr>
              <w:pStyle w:val="aff2"/>
              <w:jc w:val="center"/>
            </w:pPr>
            <w:r w:rsidRPr="00C04AE0">
              <w:t>离任日期</w:t>
            </w:r>
          </w:p>
        </w:tc>
        <w:tc>
          <w:tcPr>
            <w:tcW w:w="709" w:type="dxa"/>
            <w:vMerge/>
            <w:vAlign w:val="center"/>
          </w:tcPr>
          <w:p w:rsidR="00C41617" w:rsidRPr="00C04AE0" w:rsidRDefault="00C41617" w:rsidP="00CB141F">
            <w:pPr>
              <w:pStyle w:val="aff2"/>
              <w:jc w:val="center"/>
            </w:pPr>
          </w:p>
        </w:tc>
        <w:tc>
          <w:tcPr>
            <w:tcW w:w="2551" w:type="dxa"/>
            <w:vMerge/>
            <w:vAlign w:val="center"/>
          </w:tcPr>
          <w:p w:rsidR="00C41617" w:rsidRPr="00C04AE0" w:rsidRDefault="00C41617" w:rsidP="00CB141F">
            <w:pPr>
              <w:pStyle w:val="aff2"/>
              <w:jc w:val="center"/>
            </w:pPr>
          </w:p>
        </w:tc>
      </w:tr>
      <w:tr w:rsidR="00F41E7C">
        <w:tc>
          <w:tcPr>
            <w:tcW w:w="1134" w:type="dxa"/>
            <w:vAlign w:val="center"/>
          </w:tcPr>
          <w:p w:rsidR="00F41E7C" w:rsidRDefault="00E2258E" w:rsidP="000F5BCF">
            <w:pPr>
              <w:ind w:firstLine="0"/>
              <w:jc w:val="center"/>
            </w:pPr>
            <w:proofErr w:type="gramStart"/>
            <w:r>
              <w:t>陈鹏扬</w:t>
            </w:r>
            <w:proofErr w:type="gramEnd"/>
          </w:p>
        </w:tc>
        <w:tc>
          <w:tcPr>
            <w:tcW w:w="1276" w:type="dxa"/>
            <w:vAlign w:val="center"/>
          </w:tcPr>
          <w:p w:rsidR="00F41E7C" w:rsidRDefault="00E2258E" w:rsidP="000F5BCF">
            <w:pPr>
              <w:ind w:firstLine="0"/>
              <w:jc w:val="center"/>
            </w:pPr>
            <w:r>
              <w:t>权益投资</w:t>
            </w:r>
            <w:r>
              <w:t>GARP</w:t>
            </w:r>
            <w:proofErr w:type="gramStart"/>
            <w:r>
              <w:t>组投资副</w:t>
            </w:r>
            <w:proofErr w:type="gramEnd"/>
            <w:r>
              <w:t>总监</w:t>
            </w:r>
            <w:r>
              <w:t>/</w:t>
            </w:r>
            <w:r>
              <w:t>基金经理</w:t>
            </w:r>
          </w:p>
        </w:tc>
        <w:tc>
          <w:tcPr>
            <w:tcW w:w="1701" w:type="dxa"/>
            <w:vAlign w:val="center"/>
          </w:tcPr>
          <w:p w:rsidR="00F41E7C" w:rsidRDefault="00E2258E" w:rsidP="000F5BCF">
            <w:pPr>
              <w:ind w:firstLine="0"/>
              <w:jc w:val="center"/>
            </w:pPr>
            <w:r>
              <w:t>2017-03-24</w:t>
            </w:r>
          </w:p>
        </w:tc>
        <w:tc>
          <w:tcPr>
            <w:tcW w:w="1701" w:type="dxa"/>
            <w:vAlign w:val="center"/>
          </w:tcPr>
          <w:p w:rsidR="00F41E7C" w:rsidRDefault="00E2258E" w:rsidP="000F5BCF">
            <w:pPr>
              <w:ind w:firstLine="0"/>
              <w:jc w:val="center"/>
            </w:pPr>
            <w:r>
              <w:t>-</w:t>
            </w:r>
          </w:p>
        </w:tc>
        <w:tc>
          <w:tcPr>
            <w:tcW w:w="709" w:type="dxa"/>
            <w:vAlign w:val="center"/>
          </w:tcPr>
          <w:p w:rsidR="00F41E7C" w:rsidRDefault="00E2258E" w:rsidP="000F5BCF">
            <w:pPr>
              <w:ind w:firstLine="0"/>
              <w:jc w:val="center"/>
            </w:pPr>
            <w:r>
              <w:t>9.9</w:t>
            </w:r>
          </w:p>
        </w:tc>
        <w:tc>
          <w:tcPr>
            <w:tcW w:w="2551" w:type="dxa"/>
            <w:vAlign w:val="center"/>
          </w:tcPr>
          <w:p w:rsidR="00F41E7C" w:rsidRDefault="00E2258E" w:rsidP="000F5BCF">
            <w:pPr>
              <w:ind w:firstLine="0"/>
              <w:jc w:val="both"/>
            </w:pPr>
            <w:r>
              <w:t>陈鹏扬先生，硕士。</w:t>
            </w:r>
            <w:r>
              <w:t>2008</w:t>
            </w:r>
            <w:r>
              <w:t>年至</w:t>
            </w:r>
            <w:r>
              <w:t>2012</w:t>
            </w:r>
            <w:r>
              <w:t>年在中金公司工作。</w:t>
            </w:r>
            <w:r>
              <w:t>2012</w:t>
            </w:r>
            <w:r>
              <w:t>年加入博时基金管理有限公司。历任研究员、资深研究员、投资经理、博</w:t>
            </w:r>
            <w:proofErr w:type="gramStart"/>
            <w:r>
              <w:t>时睿远定增灵活</w:t>
            </w:r>
            <w:proofErr w:type="gramEnd"/>
            <w:r>
              <w:t>配置混合型证券投资基金</w:t>
            </w:r>
            <w:r>
              <w:t>(2016</w:t>
            </w:r>
            <w:r>
              <w:t>年</w:t>
            </w:r>
            <w:r>
              <w:t>4</w:t>
            </w:r>
            <w:r>
              <w:t>月</w:t>
            </w:r>
            <w:r>
              <w:t>15</w:t>
            </w:r>
            <w:r>
              <w:t>日</w:t>
            </w:r>
            <w:r>
              <w:t>-2017</w:t>
            </w:r>
            <w:r>
              <w:t>年</w:t>
            </w:r>
            <w:r>
              <w:t>10</w:t>
            </w:r>
            <w:r>
              <w:t>月</w:t>
            </w:r>
            <w:r>
              <w:t>16</w:t>
            </w:r>
            <w:r>
              <w:t>日</w:t>
            </w:r>
            <w:r>
              <w:t>)</w:t>
            </w:r>
            <w:r>
              <w:t>、博</w:t>
            </w:r>
            <w:proofErr w:type="gramStart"/>
            <w:r>
              <w:t>时睿利定增灵活</w:t>
            </w:r>
            <w:proofErr w:type="gramEnd"/>
            <w:r>
              <w:t>配置混合型证券投资基金</w:t>
            </w:r>
            <w:r>
              <w:t>(2016</w:t>
            </w:r>
            <w:r>
              <w:t>年</w:t>
            </w:r>
            <w:r>
              <w:t>5</w:t>
            </w:r>
            <w:r>
              <w:t>月</w:t>
            </w:r>
            <w:r>
              <w:t>31</w:t>
            </w:r>
            <w:r>
              <w:t>日</w:t>
            </w:r>
            <w:r>
              <w:t>-2017</w:t>
            </w:r>
            <w:r>
              <w:t>年</w:t>
            </w:r>
            <w:r>
              <w:t>12</w:t>
            </w:r>
            <w:r>
              <w:t>月</w:t>
            </w:r>
            <w:r>
              <w:t>1</w:t>
            </w:r>
            <w:r>
              <w:t>日</w:t>
            </w:r>
            <w:r>
              <w:t>)</w:t>
            </w:r>
            <w:r>
              <w:t>、博</w:t>
            </w:r>
            <w:proofErr w:type="gramStart"/>
            <w:r>
              <w:t>时睿益定增灵活</w:t>
            </w:r>
            <w:proofErr w:type="gramEnd"/>
            <w:r>
              <w:t>配置混合</w:t>
            </w:r>
            <w:r>
              <w:lastRenderedPageBreak/>
              <w:t>型证券投资基金</w:t>
            </w:r>
            <w:r>
              <w:t>(2016</w:t>
            </w:r>
            <w:r>
              <w:t>年</w:t>
            </w:r>
            <w:r>
              <w:t>8</w:t>
            </w:r>
            <w:r>
              <w:t>月</w:t>
            </w:r>
            <w:r>
              <w:t>19</w:t>
            </w:r>
            <w:r>
              <w:t>日</w:t>
            </w:r>
            <w:r>
              <w:t>-2018</w:t>
            </w:r>
            <w:r>
              <w:t>年</w:t>
            </w:r>
            <w:r>
              <w:t>2</w:t>
            </w:r>
            <w:r>
              <w:t>月</w:t>
            </w:r>
            <w:r>
              <w:t>22</w:t>
            </w:r>
            <w:r>
              <w:t>日</w:t>
            </w:r>
            <w:r>
              <w:t>)</w:t>
            </w:r>
            <w:r>
              <w:t>、博</w:t>
            </w:r>
            <w:proofErr w:type="gramStart"/>
            <w:r>
              <w:t>时弘裕</w:t>
            </w:r>
            <w:proofErr w:type="gramEnd"/>
            <w:r>
              <w:t>18</w:t>
            </w:r>
            <w:r>
              <w:t>个月定期开放债券型证券投资基金</w:t>
            </w:r>
            <w:r>
              <w:t>(2016</w:t>
            </w:r>
            <w:r>
              <w:t>年</w:t>
            </w:r>
            <w:r>
              <w:t>8</w:t>
            </w:r>
            <w:r>
              <w:t>月</w:t>
            </w:r>
            <w:r>
              <w:t>30</w:t>
            </w:r>
            <w:r>
              <w:t>日</w:t>
            </w:r>
            <w:r>
              <w:t>-2018</w:t>
            </w:r>
            <w:r>
              <w:t>年</w:t>
            </w:r>
            <w:r>
              <w:t>5</w:t>
            </w:r>
            <w:r>
              <w:t>月</w:t>
            </w:r>
            <w:r>
              <w:t>5</w:t>
            </w:r>
            <w:r>
              <w:t>日</w:t>
            </w:r>
            <w:r>
              <w:t>)</w:t>
            </w:r>
            <w:r>
              <w:t>、博时睿利事件驱动灵活配置混合型证券投资基金（</w:t>
            </w:r>
            <w:r>
              <w:t>LOF</w:t>
            </w:r>
            <w:r>
              <w:t>）</w:t>
            </w:r>
            <w:r>
              <w:t>(2017</w:t>
            </w:r>
            <w:r>
              <w:t>年</w:t>
            </w:r>
            <w:r>
              <w:t>12</w:t>
            </w:r>
            <w:r>
              <w:t>月</w:t>
            </w:r>
            <w:r>
              <w:t>4</w:t>
            </w:r>
            <w:r>
              <w:t>日</w:t>
            </w:r>
            <w:r>
              <w:t>-2018</w:t>
            </w:r>
            <w:r>
              <w:t>年</w:t>
            </w:r>
            <w:r>
              <w:t>8</w:t>
            </w:r>
            <w:r>
              <w:t>月</w:t>
            </w:r>
            <w:r>
              <w:t>13</w:t>
            </w:r>
            <w:r>
              <w:t>日</w:t>
            </w:r>
            <w:r>
              <w:t>)</w:t>
            </w:r>
            <w:r>
              <w:t>、博时睿丰灵活配置定期开放混合型证券投资基金</w:t>
            </w:r>
            <w:r>
              <w:t>(2017</w:t>
            </w:r>
            <w:r>
              <w:t>年</w:t>
            </w:r>
            <w:r>
              <w:t>3</w:t>
            </w:r>
            <w:r>
              <w:t>月</w:t>
            </w:r>
            <w:r>
              <w:t>22</w:t>
            </w:r>
            <w:r>
              <w:t>日</w:t>
            </w:r>
            <w:r>
              <w:t>-2018</w:t>
            </w:r>
            <w:r>
              <w:t>年</w:t>
            </w:r>
            <w:r>
              <w:t>12</w:t>
            </w:r>
            <w:r>
              <w:t>月</w:t>
            </w:r>
            <w:r>
              <w:t>8</w:t>
            </w:r>
            <w:r>
              <w:t>日</w:t>
            </w:r>
            <w:r>
              <w:t>)</w:t>
            </w:r>
            <w:r>
              <w:t>的基金经理。现任权益投资</w:t>
            </w:r>
            <w:r>
              <w:t>GARP</w:t>
            </w:r>
            <w:proofErr w:type="gramStart"/>
            <w:r>
              <w:t>组投资副总监兼博时裕</w:t>
            </w:r>
            <w:proofErr w:type="gramEnd"/>
            <w:r>
              <w:t>隆灵活配置混合型证券投资基金</w:t>
            </w:r>
            <w:r>
              <w:t>(2015</w:t>
            </w:r>
            <w:r>
              <w:t>年</w:t>
            </w:r>
            <w:r>
              <w:t>8</w:t>
            </w:r>
            <w:r>
              <w:t>月</w:t>
            </w:r>
            <w:r>
              <w:t>24</w:t>
            </w:r>
            <w:r>
              <w:t>日</w:t>
            </w:r>
            <w:proofErr w:type="gramStart"/>
            <w:r>
              <w:t>—</w:t>
            </w:r>
            <w:r>
              <w:t>至今</w:t>
            </w:r>
            <w:proofErr w:type="gramEnd"/>
            <w:r>
              <w:t>)</w:t>
            </w:r>
            <w:r>
              <w:t>、博</w:t>
            </w:r>
            <w:proofErr w:type="gramStart"/>
            <w:r>
              <w:t>时弘盈</w:t>
            </w:r>
            <w:proofErr w:type="gramEnd"/>
            <w:r>
              <w:t>定期开放混合型证券投资基金</w:t>
            </w:r>
            <w:r>
              <w:t>(2016</w:t>
            </w:r>
            <w:r>
              <w:t>年</w:t>
            </w:r>
            <w:r>
              <w:t>8</w:t>
            </w:r>
            <w:r>
              <w:t>月</w:t>
            </w:r>
            <w:r>
              <w:t>1</w:t>
            </w:r>
            <w:r>
              <w:t>日</w:t>
            </w:r>
            <w:proofErr w:type="gramStart"/>
            <w:r>
              <w:t>—</w:t>
            </w:r>
            <w:r>
              <w:t>至今</w:t>
            </w:r>
            <w:proofErr w:type="gramEnd"/>
            <w:r>
              <w:t>)</w:t>
            </w:r>
            <w:r>
              <w:t>、</w:t>
            </w:r>
            <w:proofErr w:type="gramStart"/>
            <w:r>
              <w:t>博时弘泰</w:t>
            </w:r>
            <w:proofErr w:type="gramEnd"/>
            <w:r>
              <w:t>定期开放混合型证券投资基金</w:t>
            </w:r>
            <w:r>
              <w:t>(2016</w:t>
            </w:r>
            <w:r>
              <w:t>年</w:t>
            </w:r>
            <w:r>
              <w:t>12</w:t>
            </w:r>
            <w:r>
              <w:t>月</w:t>
            </w:r>
            <w:r>
              <w:t>9</w:t>
            </w:r>
            <w:r>
              <w:t>日</w:t>
            </w:r>
            <w:proofErr w:type="gramStart"/>
            <w:r>
              <w:t>—</w:t>
            </w:r>
            <w:r>
              <w:t>至今</w:t>
            </w:r>
            <w:proofErr w:type="gramEnd"/>
            <w:r>
              <w:t>)</w:t>
            </w:r>
            <w:r>
              <w:t>、博</w:t>
            </w:r>
            <w:proofErr w:type="gramStart"/>
            <w:r>
              <w:t>时弘康</w:t>
            </w:r>
            <w:proofErr w:type="gramEnd"/>
            <w:r>
              <w:t>18</w:t>
            </w:r>
            <w:r>
              <w:t>个月定期开放债券型证券投资基金</w:t>
            </w:r>
            <w:r>
              <w:t>(2017</w:t>
            </w:r>
            <w:r>
              <w:t>年</w:t>
            </w:r>
            <w:r>
              <w:t>3</w:t>
            </w:r>
            <w:r>
              <w:t>月</w:t>
            </w:r>
            <w:r>
              <w:t>24</w:t>
            </w:r>
            <w:r>
              <w:t>日</w:t>
            </w:r>
            <w:proofErr w:type="gramStart"/>
            <w:r>
              <w:t>—</w:t>
            </w:r>
            <w:r>
              <w:t>至今</w:t>
            </w:r>
            <w:proofErr w:type="gramEnd"/>
            <w:r>
              <w:t>)</w:t>
            </w:r>
            <w:r>
              <w:t>、博时睿远事件驱动灵活配置混合型证券投资基金（</w:t>
            </w:r>
            <w:r>
              <w:t>LOF</w:t>
            </w:r>
            <w:r>
              <w:t>）</w:t>
            </w:r>
            <w:r>
              <w:t>(2017</w:t>
            </w:r>
            <w:r>
              <w:t>年</w:t>
            </w:r>
            <w:r>
              <w:t>10</w:t>
            </w:r>
            <w:r>
              <w:t>月</w:t>
            </w:r>
            <w:r>
              <w:t>17</w:t>
            </w:r>
            <w:r>
              <w:t>日</w:t>
            </w:r>
            <w:proofErr w:type="gramStart"/>
            <w:r>
              <w:t>—</w:t>
            </w:r>
            <w:r>
              <w:t>至今</w:t>
            </w:r>
            <w:proofErr w:type="gramEnd"/>
            <w:r>
              <w:t>)</w:t>
            </w:r>
            <w:r>
              <w:t>、博时睿益事件驱动灵活配置混合型证券投资基金（</w:t>
            </w:r>
            <w:r>
              <w:t>LOF</w:t>
            </w:r>
            <w:r>
              <w:t>）</w:t>
            </w:r>
            <w:r>
              <w:t>(2018</w:t>
            </w:r>
            <w:r>
              <w:t>年</w:t>
            </w:r>
            <w:r>
              <w:t>2</w:t>
            </w:r>
            <w:r>
              <w:t>月</w:t>
            </w:r>
            <w:r>
              <w:t>23</w:t>
            </w:r>
            <w:r>
              <w:t>日</w:t>
            </w:r>
            <w:proofErr w:type="gramStart"/>
            <w:r>
              <w:t>—</w:t>
            </w:r>
            <w:r>
              <w:t>至今</w:t>
            </w:r>
            <w:proofErr w:type="gramEnd"/>
            <w:r>
              <w:t>)</w:t>
            </w:r>
            <w:r>
              <w:t>的基金经理。</w:t>
            </w:r>
          </w:p>
        </w:tc>
      </w:tr>
    </w:tbl>
    <w:p w:rsidR="00870A92" w:rsidRDefault="00062E1F" w:rsidP="00870A92">
      <w:pPr>
        <w:pStyle w:val="aff3"/>
      </w:pPr>
      <w:r w:rsidRPr="00717087">
        <w:lastRenderedPageBreak/>
        <w:t>注：上述任职日期、离任日期根据本基金管理人对外披露的任免日期填写。证券从业的含义遵从行业协会《证券业从业人员资格管理办法》的相关规定。</w:t>
      </w:r>
    </w:p>
    <w:p w:rsidR="009238DB" w:rsidRPr="00832A15" w:rsidRDefault="009238DB" w:rsidP="002263D2">
      <w:pPr>
        <w:pStyle w:val="xx"/>
      </w:pPr>
      <w:r w:rsidRPr="00832A15">
        <w:t>4.2</w:t>
      </w:r>
      <w:r w:rsidR="000814AC">
        <w:rPr>
          <w:rFonts w:hint="eastAsia"/>
        </w:rPr>
        <w:t xml:space="preserve"> </w:t>
      </w:r>
      <w:r w:rsidR="001678CC" w:rsidRPr="001678CC">
        <w:rPr>
          <w:rFonts w:hint="eastAsia"/>
        </w:rPr>
        <w:t>管理人对报告期内本基金运作遵规守信情况的说明</w:t>
      </w:r>
    </w:p>
    <w:p w:rsidR="009238DB" w:rsidRPr="00EB30DF" w:rsidRDefault="00323F25" w:rsidP="00DD02EA">
      <w:pPr>
        <w:pStyle w:val="new"/>
      </w:pPr>
      <w:r w:rsidRPr="00EB30DF">
        <w:t>在本报告期内，本基金管理人严格遵循了《中华人民共和国证券投资基金法》及其各项实施细则、本</w:t>
      </w:r>
      <w:proofErr w:type="gramStart"/>
      <w:r w:rsidRPr="00EB30DF">
        <w:t>基金基金</w:t>
      </w:r>
      <w:proofErr w:type="gramEnd"/>
      <w:r w:rsidRPr="00EB30DF">
        <w:t>合同和其他相关法律法规的规定，并本着诚实信用、勤勉尽责、取信于市场、取信于社会的原则管理和运用基金资产，为基金持有人谋求最大利益。本报告期内，基金投资管理符合有关法规和基金合同的规定，没有损害基金持有人利益的行为。</w:t>
      </w:r>
    </w:p>
    <w:p w:rsidR="009238DB" w:rsidRPr="00832A15" w:rsidRDefault="009238DB" w:rsidP="002263D2">
      <w:pPr>
        <w:pStyle w:val="xx"/>
      </w:pPr>
      <w:r w:rsidRPr="00832A15">
        <w:t xml:space="preserve">4.3 </w:t>
      </w:r>
      <w:r w:rsidRPr="00832A15">
        <w:t>公平交易专项说明</w:t>
      </w:r>
    </w:p>
    <w:p w:rsidR="00D15733" w:rsidRPr="00DD02EA" w:rsidRDefault="00D15733" w:rsidP="002263D2">
      <w:pPr>
        <w:pStyle w:val="41"/>
      </w:pPr>
      <w:r w:rsidRPr="00DD02EA">
        <w:t xml:space="preserve">4.3.1 </w:t>
      </w:r>
      <w:r w:rsidRPr="00DD02EA">
        <w:t>公平交易制度的执行情况</w:t>
      </w:r>
    </w:p>
    <w:p w:rsidR="00D15733" w:rsidRPr="00EB30DF" w:rsidRDefault="00323F25" w:rsidP="00DD02EA">
      <w:pPr>
        <w:pStyle w:val="new"/>
      </w:pPr>
      <w:r w:rsidRPr="00EB30DF">
        <w:t>报告期内，本基金管理人严格执行了《证券投资基金管理公司公平交易制度指导意见》和公司制定的公平交易相关制度。</w:t>
      </w:r>
    </w:p>
    <w:p w:rsidR="00D15733" w:rsidRPr="00DD02EA" w:rsidRDefault="00D15733" w:rsidP="002263D2">
      <w:pPr>
        <w:pStyle w:val="41"/>
      </w:pPr>
      <w:r w:rsidRPr="00DD02EA">
        <w:lastRenderedPageBreak/>
        <w:t>4.3.</w:t>
      </w:r>
      <w:r w:rsidR="005B6047" w:rsidRPr="00DD02EA">
        <w:t>2</w:t>
      </w:r>
      <w:r w:rsidRPr="00DD02EA">
        <w:t xml:space="preserve"> </w:t>
      </w:r>
      <w:r w:rsidRPr="00DD02EA">
        <w:t>异常交易行为的专项说明</w:t>
      </w:r>
    </w:p>
    <w:p w:rsidR="009238DB" w:rsidRDefault="00323F25" w:rsidP="00DD02EA">
      <w:pPr>
        <w:pStyle w:val="new"/>
      </w:pPr>
      <w:r w:rsidRPr="00EB30DF">
        <w:t>报告期内未发现本基金存在异常交易行为。</w:t>
      </w:r>
    </w:p>
    <w:p w:rsidR="009F21B5" w:rsidRPr="00C40F2F" w:rsidRDefault="009F21B5" w:rsidP="002263D2">
      <w:pPr>
        <w:pStyle w:val="xx"/>
      </w:pPr>
      <w:r w:rsidRPr="00C40F2F">
        <w:t>4.4</w:t>
      </w:r>
      <w:r w:rsidR="000814AC">
        <w:rPr>
          <w:rFonts w:hint="eastAsia"/>
        </w:rPr>
        <w:t xml:space="preserve"> </w:t>
      </w:r>
      <w:r w:rsidRPr="00C40F2F">
        <w:rPr>
          <w:rFonts w:hint="eastAsia"/>
        </w:rPr>
        <w:t>报告期内基金投资策略和运作分析</w:t>
      </w:r>
    </w:p>
    <w:p w:rsidR="00F41E7C" w:rsidRDefault="00E2258E">
      <w:pPr>
        <w:pStyle w:val="new"/>
      </w:pPr>
      <w:r>
        <w:t>4季度基金净值小幅上涨，跑赢基准，主要由于</w:t>
      </w:r>
      <w:proofErr w:type="gramStart"/>
      <w:r>
        <w:t>定增未</w:t>
      </w:r>
      <w:proofErr w:type="gramEnd"/>
      <w:r>
        <w:t>解禁项目阶段性上涨所致。</w:t>
      </w:r>
    </w:p>
    <w:p w:rsidR="00F41E7C" w:rsidRDefault="00E2258E">
      <w:pPr>
        <w:pStyle w:val="new"/>
      </w:pPr>
      <w:r>
        <w:t>权益部分，经济整体仍面临下行压力，但存在结构性机会。一方面国内靠基建、地产、低端制造业出口拉动的模式已经面临瓶颈，来自环境、杠杆率和其它国家层面的制约已经开始出现，供给</w:t>
      </w:r>
      <w:proofErr w:type="gramStart"/>
      <w:r>
        <w:t>侧改革</w:t>
      </w:r>
      <w:proofErr w:type="gramEnd"/>
      <w:r>
        <w:t>过程中叠加中美贸易冲突使得经济下行压力明显增大，预计企业盈利在2019年上半年仍将延续下行态势，市场难见系统性机会。但另一方面，我们应该看到当前一批优秀的公司在经历过2018年的系统性回调，部分甚至是恐慌性下跌之后估值已经回归到较低水平，无论是纵向还是横向的国内、国际比较而言都具备较强的吸引力。叠加到外资持续的增配，我们认为部分内需、科技相关的优质公司已经到了长线布局的时点。</w:t>
      </w:r>
    </w:p>
    <w:p w:rsidR="00F41E7C" w:rsidRDefault="00E2258E">
      <w:pPr>
        <w:pStyle w:val="new"/>
      </w:pPr>
      <w:r>
        <w:t>看好的方向集中在内需和工程师红利两个方向上。</w:t>
      </w:r>
    </w:p>
    <w:p w:rsidR="00F41E7C" w:rsidRDefault="00E2258E">
      <w:pPr>
        <w:pStyle w:val="new"/>
      </w:pPr>
      <w:r>
        <w:t>内需方面，社会财富分配持续向居民端倾斜，扶持中低收入人群趋势持续，有利于改善整体社会的边际消费倾向，对于必需消费品需求</w:t>
      </w:r>
      <w:proofErr w:type="gramStart"/>
      <w:r>
        <w:t>端构成</w:t>
      </w:r>
      <w:proofErr w:type="gramEnd"/>
      <w:r>
        <w:t>较强支撑。另一方面，消费者对高性价比产品需求提升，本土品牌意识的觉醒，以及</w:t>
      </w:r>
      <w:proofErr w:type="gramStart"/>
      <w:r>
        <w:t>低线级消费</w:t>
      </w:r>
      <w:proofErr w:type="gramEnd"/>
      <w:r>
        <w:t>市场的规范化、品牌化过程中，优质的本土品牌企业将从中受益，迎来较好发展机遇。</w:t>
      </w:r>
    </w:p>
    <w:p w:rsidR="00F41E7C" w:rsidRDefault="00E2258E">
      <w:pPr>
        <w:pStyle w:val="new"/>
      </w:pPr>
      <w:r>
        <w:t>工程师红利方面，我国大学毕业生数量为欧美之和，其中在工程、科学类方面人才更多。随着国内对知识产权保护力度加大，以及鼓励创新各项政策落地，我们认为在医药、电子、软件、高端装备等行业中，我国的产业竞争力将持续提升，逐步实现进口替代乃至出口，华为、海康等优秀公司就是其中代表。</w:t>
      </w:r>
    </w:p>
    <w:p w:rsidR="00F41E7C" w:rsidRDefault="00E2258E">
      <w:pPr>
        <w:pStyle w:val="new"/>
      </w:pPr>
      <w:proofErr w:type="gramStart"/>
      <w:r>
        <w:t>固收部分</w:t>
      </w:r>
      <w:proofErr w:type="gramEnd"/>
      <w:r>
        <w:t>，展望后市：2019年消费、投资、进出口增速都存在一定下行压力，经济仍处于下行趋势中，而通胀的压力则不大。为应对经济下行压力，财政政策上，我们预计2019年将更加积极，通过加大减税降费力度，提高财政赤字率和地方政府专项债新增</w:t>
      </w:r>
      <w:proofErr w:type="gramStart"/>
      <w:r>
        <w:t>额度来稳增长</w:t>
      </w:r>
      <w:proofErr w:type="gramEnd"/>
      <w:r>
        <w:t>。货币政策上，我们预计央行会选择数量型中介目标为主，价格型中介目标为辅的调控手段，全年将会有3-4次降准，在三季度前后有降低MLF利率的操作，在</w:t>
      </w:r>
      <w:proofErr w:type="gramStart"/>
      <w:r>
        <w:t>稳增长</w:t>
      </w:r>
      <w:proofErr w:type="gramEnd"/>
      <w:r>
        <w:t>和保就业为主要最终目标下，M2</w:t>
      </w:r>
      <w:proofErr w:type="gramStart"/>
      <w:r>
        <w:t>和社融增速</w:t>
      </w:r>
      <w:proofErr w:type="gramEnd"/>
      <w:r>
        <w:t>将会维持反弹趋势。</w:t>
      </w:r>
    </w:p>
    <w:p w:rsidR="00F41E7C" w:rsidRDefault="00E2258E">
      <w:pPr>
        <w:pStyle w:val="new"/>
      </w:pPr>
      <w:r>
        <w:t>考虑到美国经济领先指标CLI早在2018年4月就已经见顶回落，根据历史回溯和指标定义，2018年底到2019年初美国经济增长放缓为大概率，市场对美联储明年的加息预期也已弱化，年底美股的暴跌使得美债收益率大幅下行，而美</w:t>
      </w:r>
      <w:proofErr w:type="gramStart"/>
      <w:r>
        <w:t>债收益</w:t>
      </w:r>
      <w:proofErr w:type="gramEnd"/>
      <w:r>
        <w:t>曲线的平坦程度在历史也只出现在加息周期末端。市场对美国经济转向的预期以及对美联储加息的预期弱化减轻了人民币贬值压力，国内则是货币政策操作空间更大，独立性更强，</w:t>
      </w:r>
      <w:proofErr w:type="gramStart"/>
      <w:r>
        <w:t>降准继续</w:t>
      </w:r>
      <w:proofErr w:type="gramEnd"/>
      <w:r>
        <w:t>，降息可期。</w:t>
      </w:r>
    </w:p>
    <w:p w:rsidR="00F41E7C" w:rsidRDefault="00E2258E">
      <w:pPr>
        <w:pStyle w:val="new"/>
      </w:pPr>
      <w:r>
        <w:t>综合国外内大背景，我们预计债券收益率中枢上半年继续震荡下行，流动性宽松和信用扩张可能会推动收益率曲线平坦化，整体信用利差仍将压缩，下半年则要观察信用传导情况，防止大幅回调。</w:t>
      </w:r>
    </w:p>
    <w:p w:rsidR="00952A72" w:rsidRPr="00EB30DF" w:rsidRDefault="00323F25" w:rsidP="00DD02EA">
      <w:pPr>
        <w:pStyle w:val="new"/>
      </w:pPr>
      <w:r w:rsidRPr="00EB30DF">
        <w:lastRenderedPageBreak/>
        <w:t>我们将继续遵循价值投资理念，投资思路上保持谨慎乐观，时刻关注货币政策变化，充分利用杠杆，以配置中高等级信用债作为底仓，同时灵活把握市场预期差获取利率债波段操作收益。以获取绝对收益为主，合理控制组合回撤。</w:t>
      </w:r>
    </w:p>
    <w:p w:rsidR="009F21B5" w:rsidRPr="00C40F2F" w:rsidRDefault="009F21B5" w:rsidP="002263D2">
      <w:pPr>
        <w:pStyle w:val="xx"/>
      </w:pPr>
      <w:r w:rsidRPr="00C40F2F">
        <w:rPr>
          <w:rFonts w:hint="eastAsia"/>
        </w:rPr>
        <w:t xml:space="preserve">4.5 </w:t>
      </w:r>
      <w:r w:rsidRPr="00C40F2F">
        <w:rPr>
          <w:rFonts w:hint="eastAsia"/>
        </w:rPr>
        <w:t>报告期内基金的业绩表现</w:t>
      </w:r>
    </w:p>
    <w:p w:rsidR="000739C3" w:rsidRPr="00EB30DF" w:rsidRDefault="00323F25" w:rsidP="00DD02EA">
      <w:pPr>
        <w:pStyle w:val="new"/>
      </w:pPr>
      <w:r w:rsidRPr="00EB30DF">
        <w:t>截至2018年12月31日，本基金A类基金份额净值为1.0100元，份额累计净值为1.0594元，本基金C类基金份额净值为1.0087元，份额累计净值为1.0525元。报告期内，本基金A基金份额净值增长率为0.33%,本基金C基金份额净值增长率为0.28%，同期业绩基准增长率-0.42%。</w:t>
      </w:r>
    </w:p>
    <w:p w:rsidR="00022662" w:rsidRPr="00832A15" w:rsidRDefault="00D971CB" w:rsidP="002263D2">
      <w:pPr>
        <w:pStyle w:val="xx"/>
      </w:pPr>
      <w:r w:rsidRPr="00832A15">
        <w:t>4</w:t>
      </w:r>
      <w:r w:rsidR="004734F0" w:rsidRPr="00832A15">
        <w:rPr>
          <w:rFonts w:hint="eastAsia"/>
        </w:rPr>
        <w:t>.</w:t>
      </w:r>
      <w:r w:rsidR="00B63B6A" w:rsidRPr="00832A15">
        <w:rPr>
          <w:rFonts w:hint="eastAsia"/>
        </w:rPr>
        <w:t>6</w:t>
      </w:r>
      <w:r w:rsidR="000814AC">
        <w:rPr>
          <w:rFonts w:hint="eastAsia"/>
        </w:rPr>
        <w:t xml:space="preserve"> </w:t>
      </w:r>
      <w:r w:rsidRPr="00832A15">
        <w:rPr>
          <w:rFonts w:hint="eastAsia"/>
        </w:rPr>
        <w:t>报告期内基金持有人数或基金资产净值预警说明</w:t>
      </w:r>
    </w:p>
    <w:p w:rsidR="00D971CB" w:rsidRPr="00832A15" w:rsidRDefault="00D971CB" w:rsidP="00DD02EA">
      <w:pPr>
        <w:pStyle w:val="new"/>
      </w:pPr>
      <w:r w:rsidRPr="00EB30DF">
        <w:t>本基金在本报告期内，曾于2018年10月12日至2018年12月28日出现了连续20个工作日资产净值低于五千万元的情形。</w:t>
      </w:r>
    </w:p>
    <w:p w:rsidR="009238DB" w:rsidRPr="00DD02EA" w:rsidRDefault="009238DB" w:rsidP="00356901">
      <w:pPr>
        <w:pStyle w:val="2"/>
        <w:ind w:left="210" w:right="210"/>
      </w:pPr>
      <w:r w:rsidRPr="00DD02EA">
        <w:t xml:space="preserve">§5  </w:t>
      </w:r>
      <w:r w:rsidRPr="00DD02EA">
        <w:t>投资组合报告</w:t>
      </w:r>
    </w:p>
    <w:p w:rsidR="009238DB" w:rsidRPr="00832A15" w:rsidRDefault="009238DB" w:rsidP="002263D2">
      <w:pPr>
        <w:pStyle w:val="xx"/>
      </w:pPr>
      <w:r w:rsidRPr="00832A15">
        <w:t xml:space="preserve">5.1 </w:t>
      </w:r>
      <w:r w:rsidRPr="00832A15">
        <w:t>报告期末基金资产组合情况</w:t>
      </w:r>
    </w:p>
    <w:tbl>
      <w:tblPr>
        <w:tblStyle w:val="af2"/>
        <w:tblW w:w="9072" w:type="dxa"/>
        <w:tblInd w:w="108" w:type="dxa"/>
        <w:tblLayout w:type="fixed"/>
        <w:tblLook w:val="04A0" w:firstRow="1" w:lastRow="0" w:firstColumn="1" w:lastColumn="0" w:noHBand="0" w:noVBand="1"/>
      </w:tblPr>
      <w:tblGrid>
        <w:gridCol w:w="709"/>
        <w:gridCol w:w="2126"/>
        <w:gridCol w:w="3828"/>
        <w:gridCol w:w="2409"/>
      </w:tblGrid>
      <w:tr w:rsidR="004264FD" w:rsidRPr="00EB30DF" w:rsidTr="00A82726">
        <w:tc>
          <w:tcPr>
            <w:tcW w:w="709" w:type="dxa"/>
            <w:vAlign w:val="center"/>
          </w:tcPr>
          <w:p w:rsidR="009A6018" w:rsidRPr="00EB30DF" w:rsidRDefault="009A6018" w:rsidP="00CB141F">
            <w:pPr>
              <w:pStyle w:val="aff2"/>
              <w:jc w:val="center"/>
            </w:pPr>
            <w:r w:rsidRPr="00EB30DF">
              <w:t>序号</w:t>
            </w:r>
          </w:p>
        </w:tc>
        <w:tc>
          <w:tcPr>
            <w:tcW w:w="2126" w:type="dxa"/>
            <w:vAlign w:val="center"/>
          </w:tcPr>
          <w:p w:rsidR="009A6018" w:rsidRPr="00EB30DF" w:rsidRDefault="009A6018" w:rsidP="00CB141F">
            <w:pPr>
              <w:pStyle w:val="aff2"/>
              <w:jc w:val="center"/>
            </w:pPr>
            <w:r w:rsidRPr="00EB30DF">
              <w:t>项目</w:t>
            </w:r>
          </w:p>
        </w:tc>
        <w:tc>
          <w:tcPr>
            <w:tcW w:w="3828" w:type="dxa"/>
            <w:vAlign w:val="center"/>
          </w:tcPr>
          <w:p w:rsidR="009A6018" w:rsidRPr="00EB30DF" w:rsidRDefault="009A6018" w:rsidP="00CB141F">
            <w:pPr>
              <w:pStyle w:val="aff2"/>
              <w:jc w:val="center"/>
            </w:pPr>
            <w:r w:rsidRPr="00EB30DF">
              <w:t>金额</w:t>
            </w:r>
            <w:r w:rsidRPr="00EB30DF">
              <w:t>(</w:t>
            </w:r>
            <w:r w:rsidRPr="00EB30DF">
              <w:t>元</w:t>
            </w:r>
            <w:r w:rsidRPr="00EB30DF">
              <w:t>)</w:t>
            </w:r>
          </w:p>
        </w:tc>
        <w:tc>
          <w:tcPr>
            <w:tcW w:w="2409" w:type="dxa"/>
            <w:vAlign w:val="center"/>
          </w:tcPr>
          <w:p w:rsidR="009A6018" w:rsidRPr="00EB30DF" w:rsidRDefault="009A6018" w:rsidP="00CB141F">
            <w:pPr>
              <w:pStyle w:val="aff2"/>
              <w:jc w:val="center"/>
            </w:pPr>
            <w:r w:rsidRPr="00EB30DF">
              <w:t>占基金总资产的比例</w:t>
            </w:r>
            <w:r w:rsidRPr="00EB30DF">
              <w:t>(%)</w:t>
            </w:r>
          </w:p>
        </w:tc>
      </w:tr>
      <w:tr w:rsidR="004264FD" w:rsidRPr="00EB30DF" w:rsidTr="00A82726">
        <w:tc>
          <w:tcPr>
            <w:tcW w:w="709" w:type="dxa"/>
            <w:vAlign w:val="center"/>
          </w:tcPr>
          <w:p w:rsidR="009A6018" w:rsidRPr="00EB30DF" w:rsidRDefault="009A6018" w:rsidP="000F5BCF">
            <w:pPr>
              <w:pStyle w:val="aff2"/>
              <w:jc w:val="center"/>
            </w:pPr>
            <w:r w:rsidRPr="00EB30DF">
              <w:t>1</w:t>
            </w:r>
          </w:p>
        </w:tc>
        <w:tc>
          <w:tcPr>
            <w:tcW w:w="2126" w:type="dxa"/>
            <w:vAlign w:val="center"/>
          </w:tcPr>
          <w:p w:rsidR="009A6018" w:rsidRPr="00EB30DF" w:rsidRDefault="009A6018" w:rsidP="00CB141F">
            <w:pPr>
              <w:pStyle w:val="aff2"/>
            </w:pPr>
            <w:r w:rsidRPr="00EB30DF">
              <w:t>权益投资</w:t>
            </w:r>
          </w:p>
        </w:tc>
        <w:tc>
          <w:tcPr>
            <w:tcW w:w="3828" w:type="dxa"/>
            <w:vAlign w:val="center"/>
          </w:tcPr>
          <w:p w:rsidR="009A6018" w:rsidRPr="00EB30DF" w:rsidRDefault="009A6018" w:rsidP="00CB141F">
            <w:pPr>
              <w:pStyle w:val="aff2"/>
              <w:jc w:val="right"/>
            </w:pPr>
            <w:r w:rsidRPr="00EB30DF">
              <w:t>5,217,484.78</w:t>
            </w:r>
          </w:p>
        </w:tc>
        <w:tc>
          <w:tcPr>
            <w:tcW w:w="2409" w:type="dxa"/>
            <w:vAlign w:val="center"/>
          </w:tcPr>
          <w:p w:rsidR="009A6018" w:rsidRPr="00EB30DF" w:rsidRDefault="009A6018" w:rsidP="00CB141F">
            <w:pPr>
              <w:pStyle w:val="aff2"/>
              <w:jc w:val="right"/>
            </w:pPr>
            <w:r w:rsidRPr="00EB30DF">
              <w:t>40.71</w:t>
            </w:r>
          </w:p>
        </w:tc>
      </w:tr>
      <w:tr w:rsidR="004264FD" w:rsidRPr="00EB30DF" w:rsidTr="00A82726">
        <w:tc>
          <w:tcPr>
            <w:tcW w:w="709" w:type="dxa"/>
            <w:vAlign w:val="center"/>
          </w:tcPr>
          <w:p w:rsidR="009A6018" w:rsidRPr="00EB30DF" w:rsidRDefault="009A6018" w:rsidP="000F5BCF">
            <w:pPr>
              <w:pStyle w:val="aff2"/>
              <w:jc w:val="center"/>
            </w:pPr>
          </w:p>
        </w:tc>
        <w:tc>
          <w:tcPr>
            <w:tcW w:w="2126" w:type="dxa"/>
            <w:vAlign w:val="center"/>
          </w:tcPr>
          <w:p w:rsidR="009A6018" w:rsidRPr="00EB30DF" w:rsidRDefault="009A6018" w:rsidP="00CB141F">
            <w:pPr>
              <w:pStyle w:val="aff2"/>
            </w:pPr>
            <w:r w:rsidRPr="00EB30DF">
              <w:t>其中：股票</w:t>
            </w:r>
          </w:p>
        </w:tc>
        <w:tc>
          <w:tcPr>
            <w:tcW w:w="3828" w:type="dxa"/>
            <w:vAlign w:val="center"/>
          </w:tcPr>
          <w:p w:rsidR="009A6018" w:rsidRPr="00EB30DF" w:rsidRDefault="009A6018" w:rsidP="00CB141F">
            <w:pPr>
              <w:pStyle w:val="aff2"/>
              <w:jc w:val="right"/>
            </w:pPr>
            <w:r w:rsidRPr="00EB30DF">
              <w:t>5,217,484.78</w:t>
            </w:r>
          </w:p>
        </w:tc>
        <w:tc>
          <w:tcPr>
            <w:tcW w:w="2409" w:type="dxa"/>
            <w:vAlign w:val="center"/>
          </w:tcPr>
          <w:p w:rsidR="009A6018" w:rsidRPr="00EB30DF" w:rsidRDefault="009A6018" w:rsidP="00CB141F">
            <w:pPr>
              <w:pStyle w:val="aff2"/>
              <w:jc w:val="right"/>
            </w:pPr>
            <w:r w:rsidRPr="00EB30DF">
              <w:t>40.71</w:t>
            </w:r>
          </w:p>
        </w:tc>
      </w:tr>
      <w:tr w:rsidR="004264FD" w:rsidRPr="00EB30DF" w:rsidTr="00A82726">
        <w:tc>
          <w:tcPr>
            <w:tcW w:w="709" w:type="dxa"/>
            <w:vAlign w:val="center"/>
          </w:tcPr>
          <w:p w:rsidR="009A6018" w:rsidRPr="00EB30DF" w:rsidRDefault="009A6018" w:rsidP="000F5BCF">
            <w:pPr>
              <w:pStyle w:val="aff2"/>
              <w:jc w:val="center"/>
            </w:pPr>
            <w:r w:rsidRPr="00EB30DF">
              <w:t>2</w:t>
            </w:r>
          </w:p>
        </w:tc>
        <w:tc>
          <w:tcPr>
            <w:tcW w:w="2126" w:type="dxa"/>
            <w:vAlign w:val="center"/>
          </w:tcPr>
          <w:p w:rsidR="009A6018" w:rsidRPr="00EB30DF" w:rsidRDefault="009A6018" w:rsidP="00CB141F">
            <w:pPr>
              <w:pStyle w:val="aff2"/>
            </w:pPr>
            <w:r w:rsidRPr="00EB30DF">
              <w:t>固定收益投资</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0F5BCF">
            <w:pPr>
              <w:pStyle w:val="aff2"/>
              <w:jc w:val="center"/>
            </w:pPr>
          </w:p>
        </w:tc>
        <w:tc>
          <w:tcPr>
            <w:tcW w:w="2126" w:type="dxa"/>
            <w:vAlign w:val="center"/>
          </w:tcPr>
          <w:p w:rsidR="009A6018" w:rsidRPr="00EB30DF" w:rsidRDefault="009A6018" w:rsidP="00CB141F">
            <w:pPr>
              <w:pStyle w:val="aff2"/>
            </w:pPr>
            <w:r w:rsidRPr="00EB30DF">
              <w:t>其中：债券</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0F5BCF">
            <w:pPr>
              <w:pStyle w:val="aff2"/>
              <w:jc w:val="center"/>
            </w:pPr>
          </w:p>
        </w:tc>
        <w:tc>
          <w:tcPr>
            <w:tcW w:w="2126" w:type="dxa"/>
            <w:vAlign w:val="center"/>
          </w:tcPr>
          <w:p w:rsidR="009A6018" w:rsidRPr="00EB30DF" w:rsidRDefault="009A6018" w:rsidP="00CB141F">
            <w:pPr>
              <w:pStyle w:val="aff2"/>
            </w:pPr>
            <w:r w:rsidRPr="00EB30DF">
              <w:t>资产支持证券</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tcPr>
          <w:p w:rsidR="009A6018" w:rsidRPr="00EB30DF" w:rsidRDefault="009A6018" w:rsidP="000F5BCF">
            <w:pPr>
              <w:pStyle w:val="aff2"/>
              <w:jc w:val="center"/>
            </w:pPr>
            <w:r w:rsidRPr="00EB30DF">
              <w:t>3</w:t>
            </w:r>
          </w:p>
        </w:tc>
        <w:tc>
          <w:tcPr>
            <w:tcW w:w="2126" w:type="dxa"/>
          </w:tcPr>
          <w:p w:rsidR="009A6018" w:rsidRPr="00EB30DF" w:rsidRDefault="009A6018" w:rsidP="00CB141F">
            <w:pPr>
              <w:pStyle w:val="aff2"/>
            </w:pPr>
            <w:r w:rsidRPr="00EB30DF">
              <w:t>贵金属投资</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0F5BCF">
            <w:pPr>
              <w:pStyle w:val="aff2"/>
              <w:jc w:val="center"/>
            </w:pPr>
            <w:r w:rsidRPr="00EB30DF">
              <w:t>4</w:t>
            </w:r>
          </w:p>
        </w:tc>
        <w:tc>
          <w:tcPr>
            <w:tcW w:w="2126" w:type="dxa"/>
            <w:vAlign w:val="center"/>
          </w:tcPr>
          <w:p w:rsidR="009A6018" w:rsidRPr="00EB30DF" w:rsidRDefault="009A6018" w:rsidP="00CB141F">
            <w:pPr>
              <w:pStyle w:val="aff2"/>
            </w:pPr>
            <w:r w:rsidRPr="00EB30DF">
              <w:t>金融衍生</w:t>
            </w:r>
            <w:proofErr w:type="gramStart"/>
            <w:r w:rsidRPr="00EB30DF">
              <w:t>品投资</w:t>
            </w:r>
            <w:proofErr w:type="gramEnd"/>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0F5BCF">
            <w:pPr>
              <w:pStyle w:val="aff2"/>
              <w:jc w:val="center"/>
            </w:pPr>
            <w:r w:rsidRPr="00EB30DF">
              <w:t>5</w:t>
            </w:r>
          </w:p>
        </w:tc>
        <w:tc>
          <w:tcPr>
            <w:tcW w:w="2126" w:type="dxa"/>
            <w:vAlign w:val="center"/>
          </w:tcPr>
          <w:p w:rsidR="009A6018" w:rsidRPr="00EB30DF" w:rsidRDefault="009A6018" w:rsidP="00CB141F">
            <w:pPr>
              <w:pStyle w:val="aff2"/>
            </w:pPr>
            <w:r w:rsidRPr="00EB30DF">
              <w:t>买入返售金融资产</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0F5BCF">
            <w:pPr>
              <w:pStyle w:val="aff2"/>
              <w:jc w:val="center"/>
            </w:pPr>
          </w:p>
        </w:tc>
        <w:tc>
          <w:tcPr>
            <w:tcW w:w="2126" w:type="dxa"/>
            <w:vAlign w:val="center"/>
          </w:tcPr>
          <w:p w:rsidR="009A6018" w:rsidRPr="00EB30DF" w:rsidRDefault="009A6018" w:rsidP="00CB141F">
            <w:pPr>
              <w:pStyle w:val="aff2"/>
            </w:pPr>
            <w:r w:rsidRPr="00EB30DF">
              <w:t>其中：买断式回购的买入返售金融资产</w:t>
            </w:r>
          </w:p>
        </w:tc>
        <w:tc>
          <w:tcPr>
            <w:tcW w:w="3828" w:type="dxa"/>
            <w:vAlign w:val="center"/>
          </w:tcPr>
          <w:p w:rsidR="009A6018" w:rsidRPr="00EB30DF" w:rsidRDefault="009A6018" w:rsidP="00CB141F">
            <w:pPr>
              <w:pStyle w:val="aff2"/>
              <w:jc w:val="right"/>
            </w:pPr>
            <w:r w:rsidRPr="00EB30DF">
              <w:t>-</w:t>
            </w:r>
          </w:p>
        </w:tc>
        <w:tc>
          <w:tcPr>
            <w:tcW w:w="2409" w:type="dxa"/>
            <w:vAlign w:val="center"/>
          </w:tcPr>
          <w:p w:rsidR="009A6018" w:rsidRPr="00EB30DF" w:rsidRDefault="009A6018" w:rsidP="00CB141F">
            <w:pPr>
              <w:pStyle w:val="aff2"/>
              <w:jc w:val="right"/>
            </w:pPr>
            <w:r w:rsidRPr="00EB30DF">
              <w:t>-</w:t>
            </w:r>
          </w:p>
        </w:tc>
      </w:tr>
      <w:tr w:rsidR="004264FD" w:rsidRPr="00EB30DF" w:rsidTr="00A82726">
        <w:tc>
          <w:tcPr>
            <w:tcW w:w="709" w:type="dxa"/>
            <w:vAlign w:val="center"/>
          </w:tcPr>
          <w:p w:rsidR="009A6018" w:rsidRPr="00EB30DF" w:rsidRDefault="009A6018" w:rsidP="000F5BCF">
            <w:pPr>
              <w:pStyle w:val="aff2"/>
              <w:jc w:val="center"/>
            </w:pPr>
            <w:r w:rsidRPr="00EB30DF">
              <w:t>6</w:t>
            </w:r>
          </w:p>
        </w:tc>
        <w:tc>
          <w:tcPr>
            <w:tcW w:w="2126" w:type="dxa"/>
            <w:vAlign w:val="center"/>
          </w:tcPr>
          <w:p w:rsidR="009A6018" w:rsidRPr="00EB30DF" w:rsidRDefault="009A6018" w:rsidP="00CB141F">
            <w:pPr>
              <w:pStyle w:val="aff2"/>
            </w:pPr>
            <w:r w:rsidRPr="00EB30DF">
              <w:t>银行存款和结算备付金合计</w:t>
            </w:r>
          </w:p>
        </w:tc>
        <w:tc>
          <w:tcPr>
            <w:tcW w:w="3828" w:type="dxa"/>
            <w:vAlign w:val="center"/>
          </w:tcPr>
          <w:p w:rsidR="009A6018" w:rsidRPr="00EB30DF" w:rsidRDefault="009A6018" w:rsidP="00CB141F">
            <w:pPr>
              <w:pStyle w:val="aff2"/>
              <w:jc w:val="right"/>
            </w:pPr>
            <w:r w:rsidRPr="00EB30DF">
              <w:t>7,557,053.51</w:t>
            </w:r>
          </w:p>
        </w:tc>
        <w:tc>
          <w:tcPr>
            <w:tcW w:w="2409" w:type="dxa"/>
            <w:vAlign w:val="center"/>
          </w:tcPr>
          <w:p w:rsidR="009A6018" w:rsidRPr="00EB30DF" w:rsidRDefault="009A6018" w:rsidP="00CB141F">
            <w:pPr>
              <w:pStyle w:val="aff2"/>
              <w:jc w:val="right"/>
            </w:pPr>
            <w:r w:rsidRPr="00EB30DF">
              <w:t>58.96</w:t>
            </w:r>
          </w:p>
        </w:tc>
      </w:tr>
      <w:tr w:rsidR="004264FD" w:rsidRPr="00EB30DF" w:rsidTr="000F5BCF">
        <w:tc>
          <w:tcPr>
            <w:tcW w:w="709" w:type="dxa"/>
            <w:vAlign w:val="center"/>
          </w:tcPr>
          <w:p w:rsidR="009A6018" w:rsidRPr="00EB30DF" w:rsidRDefault="009A6018" w:rsidP="000F5BCF">
            <w:pPr>
              <w:pStyle w:val="aff2"/>
              <w:jc w:val="center"/>
            </w:pPr>
            <w:r w:rsidRPr="00EB30DF">
              <w:t>7</w:t>
            </w:r>
          </w:p>
        </w:tc>
        <w:tc>
          <w:tcPr>
            <w:tcW w:w="2126" w:type="dxa"/>
            <w:vAlign w:val="center"/>
          </w:tcPr>
          <w:p w:rsidR="009A6018" w:rsidRPr="00EB30DF" w:rsidRDefault="009A6018" w:rsidP="00CB141F">
            <w:pPr>
              <w:pStyle w:val="aff2"/>
            </w:pPr>
            <w:r w:rsidRPr="00EB30DF">
              <w:t>其他各项资产</w:t>
            </w:r>
          </w:p>
        </w:tc>
        <w:tc>
          <w:tcPr>
            <w:tcW w:w="3828" w:type="dxa"/>
            <w:vAlign w:val="center"/>
          </w:tcPr>
          <w:p w:rsidR="009A6018" w:rsidRPr="00EB30DF" w:rsidRDefault="009A6018" w:rsidP="00CB141F">
            <w:pPr>
              <w:pStyle w:val="aff2"/>
              <w:jc w:val="right"/>
            </w:pPr>
            <w:r w:rsidRPr="00EB30DF">
              <w:t>42,111.08</w:t>
            </w:r>
          </w:p>
        </w:tc>
        <w:tc>
          <w:tcPr>
            <w:tcW w:w="2409" w:type="dxa"/>
            <w:vAlign w:val="center"/>
          </w:tcPr>
          <w:p w:rsidR="009A6018" w:rsidRPr="00EB30DF" w:rsidRDefault="009A6018" w:rsidP="00CB141F">
            <w:pPr>
              <w:pStyle w:val="aff2"/>
              <w:jc w:val="right"/>
            </w:pPr>
            <w:r w:rsidRPr="00EB30DF">
              <w:t>0.33</w:t>
            </w:r>
          </w:p>
        </w:tc>
      </w:tr>
      <w:tr w:rsidR="004264FD" w:rsidRPr="00EB30DF" w:rsidTr="000F5BCF">
        <w:tc>
          <w:tcPr>
            <w:tcW w:w="709" w:type="dxa"/>
            <w:vAlign w:val="center"/>
          </w:tcPr>
          <w:p w:rsidR="009A6018" w:rsidRPr="00EB30DF" w:rsidRDefault="009A6018" w:rsidP="000F5BCF">
            <w:pPr>
              <w:pStyle w:val="aff2"/>
              <w:jc w:val="center"/>
            </w:pPr>
            <w:r w:rsidRPr="00EB30DF">
              <w:t>8</w:t>
            </w:r>
          </w:p>
        </w:tc>
        <w:tc>
          <w:tcPr>
            <w:tcW w:w="2126" w:type="dxa"/>
            <w:vAlign w:val="center"/>
          </w:tcPr>
          <w:p w:rsidR="009A6018" w:rsidRPr="00EB30DF" w:rsidRDefault="009A6018" w:rsidP="00CB141F">
            <w:pPr>
              <w:pStyle w:val="aff2"/>
            </w:pPr>
            <w:r w:rsidRPr="00EB30DF">
              <w:t>合计</w:t>
            </w:r>
          </w:p>
        </w:tc>
        <w:tc>
          <w:tcPr>
            <w:tcW w:w="3828" w:type="dxa"/>
            <w:vAlign w:val="center"/>
          </w:tcPr>
          <w:p w:rsidR="009A6018" w:rsidRPr="00EB30DF" w:rsidRDefault="009A6018" w:rsidP="00CB141F">
            <w:pPr>
              <w:pStyle w:val="aff2"/>
              <w:jc w:val="right"/>
            </w:pPr>
            <w:r w:rsidRPr="00EB30DF">
              <w:t>12,816,649.37</w:t>
            </w:r>
          </w:p>
        </w:tc>
        <w:tc>
          <w:tcPr>
            <w:tcW w:w="2409" w:type="dxa"/>
            <w:vAlign w:val="center"/>
          </w:tcPr>
          <w:p w:rsidR="009A6018" w:rsidRPr="00EB30DF" w:rsidRDefault="009A6018" w:rsidP="00CB141F">
            <w:pPr>
              <w:pStyle w:val="aff2"/>
              <w:jc w:val="right"/>
            </w:pPr>
            <w:r w:rsidRPr="00EB30DF">
              <w:t>100.00</w:t>
            </w:r>
          </w:p>
        </w:tc>
      </w:tr>
    </w:tbl>
    <w:p w:rsidR="007C16D7" w:rsidRPr="007C16D7" w:rsidRDefault="009238DB" w:rsidP="000F5BCF">
      <w:pPr>
        <w:pStyle w:val="xx"/>
      </w:pPr>
      <w:r w:rsidRPr="00832A15">
        <w:t xml:space="preserve">5.2 </w:t>
      </w:r>
      <w:r w:rsidRPr="00832A15">
        <w:t>报告期末按行业分类的股票投资组合</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2126"/>
        <w:gridCol w:w="3828"/>
        <w:gridCol w:w="2409"/>
      </w:tblGrid>
      <w:tr w:rsidR="004264FD" w:rsidRPr="00EB30DF" w:rsidTr="00A82726">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5F458B" w:rsidRPr="00EB30DF" w:rsidRDefault="005F458B" w:rsidP="00CB141F">
            <w:pPr>
              <w:pStyle w:val="aff2"/>
              <w:jc w:val="center"/>
            </w:pPr>
            <w:r w:rsidRPr="00EB30DF">
              <w:t>代码</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jc w:val="center"/>
            </w:pPr>
            <w:r w:rsidRPr="00EB30DF">
              <w:t>行业类别</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CB141F">
            <w:pPr>
              <w:pStyle w:val="aff2"/>
              <w:jc w:val="center"/>
            </w:pPr>
            <w:r w:rsidRPr="00EB30DF">
              <w:t>公允价值（元）</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CB141F">
            <w:pPr>
              <w:pStyle w:val="aff2"/>
              <w:jc w:val="center"/>
            </w:pPr>
            <w:r w:rsidRPr="00EB30DF">
              <w:t>占基金资产净值比例（％）</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0F5BCF">
            <w:pPr>
              <w:pStyle w:val="aff2"/>
              <w:jc w:val="center"/>
            </w:pPr>
            <w:r w:rsidRPr="00EB30DF">
              <w:t>A</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农、林、牧、渔业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92654D">
            <w:pPr>
              <w:pStyle w:val="aff2"/>
              <w:ind w:rightChars="50" w:right="105"/>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92654D">
            <w:pPr>
              <w:pStyle w:val="aff2"/>
              <w:ind w:rightChars="50" w:right="105"/>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0F5BCF">
            <w:pPr>
              <w:pStyle w:val="aff2"/>
              <w:jc w:val="center"/>
            </w:pPr>
            <w:r w:rsidRPr="00EB30DF">
              <w:t>B</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采矿业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92654D">
            <w:pPr>
              <w:pStyle w:val="aff2"/>
              <w:ind w:rightChars="50" w:right="105"/>
              <w:jc w:val="right"/>
            </w:pPr>
            <w:r w:rsidRPr="00EB30DF">
              <w:t>3.76</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92654D">
            <w:pPr>
              <w:pStyle w:val="aff2"/>
              <w:ind w:rightChars="50" w:right="105"/>
              <w:jc w:val="right"/>
            </w:pPr>
            <w:r w:rsidRPr="00EB30DF">
              <w:t>0.00</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0F5BCF">
            <w:pPr>
              <w:pStyle w:val="aff2"/>
              <w:jc w:val="center"/>
            </w:pPr>
            <w:r w:rsidRPr="00EB30DF">
              <w:t>C</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制造业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92654D">
            <w:pPr>
              <w:pStyle w:val="aff2"/>
              <w:ind w:rightChars="50" w:right="105"/>
              <w:jc w:val="right"/>
            </w:pPr>
            <w:r w:rsidRPr="00EB30DF">
              <w:t>2,215,354.61</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92654D">
            <w:pPr>
              <w:pStyle w:val="aff2"/>
              <w:ind w:rightChars="50" w:right="105"/>
              <w:jc w:val="right"/>
            </w:pPr>
            <w:r w:rsidRPr="00EB30DF">
              <w:t>17.69</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0F5BCF">
            <w:pPr>
              <w:pStyle w:val="aff2"/>
              <w:jc w:val="center"/>
            </w:pPr>
            <w:r w:rsidRPr="00EB30DF">
              <w:t>D</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电力、热力、燃气及水生产和供应业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92654D">
            <w:pPr>
              <w:pStyle w:val="aff2"/>
              <w:ind w:rightChars="50" w:right="105"/>
              <w:jc w:val="right"/>
            </w:pPr>
            <w:r w:rsidRPr="00EB30DF">
              <w:t>1,791,326.41</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92654D">
            <w:pPr>
              <w:pStyle w:val="aff2"/>
              <w:ind w:rightChars="50" w:right="105"/>
              <w:jc w:val="right"/>
            </w:pPr>
            <w:r w:rsidRPr="00EB30DF">
              <w:t>14.30</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0F5BCF">
            <w:pPr>
              <w:pStyle w:val="aff2"/>
              <w:jc w:val="center"/>
            </w:pPr>
            <w:r w:rsidRPr="00EB30DF">
              <w:t>E</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建筑业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92654D">
            <w:pPr>
              <w:pStyle w:val="aff2"/>
              <w:ind w:rightChars="50" w:right="105"/>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92654D">
            <w:pPr>
              <w:pStyle w:val="aff2"/>
              <w:ind w:rightChars="50" w:right="105"/>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0F5BCF">
            <w:pPr>
              <w:pStyle w:val="aff2"/>
              <w:jc w:val="center"/>
            </w:pPr>
            <w:r w:rsidRPr="00EB30DF">
              <w:lastRenderedPageBreak/>
              <w:t>F</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批发和零售业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92654D">
            <w:pPr>
              <w:pStyle w:val="aff2"/>
              <w:ind w:rightChars="50" w:right="105"/>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92654D">
            <w:pPr>
              <w:pStyle w:val="aff2"/>
              <w:ind w:rightChars="50" w:right="105"/>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0F5BCF">
            <w:pPr>
              <w:pStyle w:val="aff2"/>
              <w:jc w:val="center"/>
            </w:pPr>
            <w:r w:rsidRPr="00EB30DF">
              <w:t>G</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交通运输、仓储和邮政业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92654D">
            <w:pPr>
              <w:pStyle w:val="aff2"/>
              <w:ind w:rightChars="50" w:right="105"/>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92654D">
            <w:pPr>
              <w:pStyle w:val="aff2"/>
              <w:ind w:rightChars="50" w:right="105"/>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0F5BCF">
            <w:pPr>
              <w:pStyle w:val="aff2"/>
              <w:jc w:val="center"/>
            </w:pPr>
            <w:r w:rsidRPr="00EB30DF">
              <w:t>H</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住宿和餐饮业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92654D">
            <w:pPr>
              <w:pStyle w:val="aff2"/>
              <w:ind w:rightChars="50" w:right="105"/>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92654D">
            <w:pPr>
              <w:pStyle w:val="aff2"/>
              <w:ind w:rightChars="50" w:right="105"/>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0F5BCF">
            <w:pPr>
              <w:pStyle w:val="aff2"/>
              <w:jc w:val="center"/>
            </w:pPr>
            <w:r w:rsidRPr="00EB30DF">
              <w:t>I</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信息传输、软件和信息技术服务业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92654D">
            <w:pPr>
              <w:pStyle w:val="aff2"/>
              <w:ind w:rightChars="50" w:right="105"/>
              <w:jc w:val="right"/>
            </w:pPr>
            <w:r w:rsidRPr="00EB30DF">
              <w:t>1,210,800.00</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92654D">
            <w:pPr>
              <w:pStyle w:val="aff2"/>
              <w:ind w:rightChars="50" w:right="105"/>
              <w:jc w:val="right"/>
            </w:pPr>
            <w:r w:rsidRPr="00EB30DF">
              <w:t>9.67</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0F5BCF">
            <w:pPr>
              <w:pStyle w:val="aff2"/>
              <w:jc w:val="center"/>
            </w:pPr>
            <w:r w:rsidRPr="00EB30DF">
              <w:t>J</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金融业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92654D">
            <w:pPr>
              <w:pStyle w:val="aff2"/>
              <w:ind w:rightChars="50" w:right="105"/>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92654D">
            <w:pPr>
              <w:pStyle w:val="aff2"/>
              <w:ind w:rightChars="50" w:right="105"/>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0F5BCF">
            <w:pPr>
              <w:pStyle w:val="aff2"/>
              <w:jc w:val="center"/>
            </w:pPr>
            <w:r w:rsidRPr="00EB30DF">
              <w:t>K</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房地产业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92654D">
            <w:pPr>
              <w:pStyle w:val="aff2"/>
              <w:ind w:rightChars="50" w:right="105"/>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92654D">
            <w:pPr>
              <w:pStyle w:val="aff2"/>
              <w:ind w:rightChars="50" w:right="105"/>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0F5BCF">
            <w:pPr>
              <w:pStyle w:val="aff2"/>
              <w:jc w:val="center"/>
            </w:pPr>
            <w:r w:rsidRPr="00EB30DF">
              <w:t>L</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租赁和商务服务业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92654D">
            <w:pPr>
              <w:pStyle w:val="aff2"/>
              <w:ind w:rightChars="50" w:right="105"/>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92654D">
            <w:pPr>
              <w:pStyle w:val="aff2"/>
              <w:ind w:rightChars="50" w:right="105"/>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0F5BCF">
            <w:pPr>
              <w:pStyle w:val="aff2"/>
              <w:jc w:val="center"/>
            </w:pPr>
            <w:r w:rsidRPr="00EB30DF">
              <w:t>M</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科学研究和技术服务业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92654D">
            <w:pPr>
              <w:pStyle w:val="aff2"/>
              <w:ind w:rightChars="50" w:right="105"/>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92654D">
            <w:pPr>
              <w:pStyle w:val="aff2"/>
              <w:ind w:rightChars="50" w:right="105"/>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0F5BCF">
            <w:pPr>
              <w:pStyle w:val="aff2"/>
              <w:jc w:val="center"/>
            </w:pPr>
            <w:r w:rsidRPr="00EB30DF">
              <w:t>N</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水利、环境和公共设施管理业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92654D">
            <w:pPr>
              <w:pStyle w:val="aff2"/>
              <w:ind w:rightChars="50" w:right="105"/>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92654D">
            <w:pPr>
              <w:pStyle w:val="aff2"/>
              <w:ind w:rightChars="50" w:right="105"/>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0F5BCF">
            <w:pPr>
              <w:pStyle w:val="aff2"/>
              <w:jc w:val="center"/>
            </w:pPr>
            <w:r w:rsidRPr="00EB30DF">
              <w:t>O</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居民服务、修理和其他服务业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92654D">
            <w:pPr>
              <w:pStyle w:val="aff2"/>
              <w:ind w:rightChars="50" w:right="105"/>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92654D">
            <w:pPr>
              <w:pStyle w:val="aff2"/>
              <w:ind w:rightChars="50" w:right="105"/>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0F5BCF">
            <w:pPr>
              <w:pStyle w:val="aff2"/>
              <w:jc w:val="center"/>
            </w:pPr>
            <w:r w:rsidRPr="00EB30DF">
              <w:t>P</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教育</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92654D">
            <w:pPr>
              <w:pStyle w:val="aff2"/>
              <w:ind w:rightChars="50" w:right="105"/>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92654D">
            <w:pPr>
              <w:pStyle w:val="aff2"/>
              <w:ind w:rightChars="50" w:right="105"/>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0F5BCF">
            <w:pPr>
              <w:pStyle w:val="aff2"/>
              <w:jc w:val="center"/>
            </w:pPr>
            <w:r w:rsidRPr="00EB30DF">
              <w:t>Q</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卫生和社会工作</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92654D">
            <w:pPr>
              <w:pStyle w:val="aff2"/>
              <w:ind w:rightChars="50" w:right="105"/>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92654D">
            <w:pPr>
              <w:pStyle w:val="aff2"/>
              <w:ind w:rightChars="50" w:right="105"/>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0F5BCF">
            <w:pPr>
              <w:pStyle w:val="aff2"/>
              <w:jc w:val="center"/>
            </w:pPr>
            <w:r w:rsidRPr="00EB30DF">
              <w:t>R</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文化、体育和娱乐业</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92654D">
            <w:pPr>
              <w:pStyle w:val="aff2"/>
              <w:ind w:rightChars="50" w:right="105"/>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92654D">
            <w:pPr>
              <w:pStyle w:val="aff2"/>
              <w:ind w:rightChars="50" w:right="105"/>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0F5BCF">
            <w:pPr>
              <w:pStyle w:val="aff2"/>
              <w:jc w:val="center"/>
            </w:pPr>
            <w:r w:rsidRPr="00EB30DF">
              <w:t>S</w:t>
            </w: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综合</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92654D">
            <w:pPr>
              <w:pStyle w:val="aff2"/>
              <w:ind w:rightChars="50" w:right="105"/>
              <w:jc w:val="right"/>
            </w:pPr>
            <w:r w:rsidRPr="00EB30DF">
              <w:t>-</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92654D">
            <w:pPr>
              <w:pStyle w:val="aff2"/>
              <w:ind w:rightChars="50" w:right="105"/>
              <w:jc w:val="right"/>
            </w:pPr>
            <w:r w:rsidRPr="00EB30DF">
              <w:t>-</w:t>
            </w:r>
          </w:p>
        </w:tc>
      </w:tr>
      <w:tr w:rsidR="004264FD" w:rsidRPr="00EB30DF" w:rsidTr="00A82726">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0F5BCF">
            <w:pPr>
              <w:pStyle w:val="aff2"/>
              <w:jc w:val="center"/>
            </w:pPr>
          </w:p>
        </w:tc>
        <w:tc>
          <w:tcPr>
            <w:tcW w:w="212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EB30DF" w:rsidRDefault="005F458B" w:rsidP="00CB141F">
            <w:pPr>
              <w:pStyle w:val="aff2"/>
            </w:pPr>
            <w:r w:rsidRPr="00EB30DF">
              <w:t>合计</w:t>
            </w:r>
          </w:p>
        </w:tc>
        <w:tc>
          <w:tcPr>
            <w:tcW w:w="3828" w:type="dxa"/>
            <w:tcBorders>
              <w:top w:val="single" w:sz="4" w:space="0" w:color="000000"/>
              <w:left w:val="single" w:sz="4" w:space="0" w:color="auto"/>
              <w:bottom w:val="single" w:sz="4" w:space="0" w:color="000000"/>
              <w:right w:val="single" w:sz="4" w:space="0" w:color="000000"/>
            </w:tcBorders>
            <w:vAlign w:val="center"/>
          </w:tcPr>
          <w:p w:rsidR="005F458B" w:rsidRPr="00EB30DF" w:rsidRDefault="005F458B" w:rsidP="0092654D">
            <w:pPr>
              <w:pStyle w:val="aff2"/>
              <w:ind w:rightChars="50" w:right="105"/>
              <w:jc w:val="right"/>
            </w:pPr>
            <w:r w:rsidRPr="00EB30DF">
              <w:t>5,217,484.78</w:t>
            </w:r>
          </w:p>
        </w:tc>
        <w:tc>
          <w:tcPr>
            <w:tcW w:w="2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EB30DF" w:rsidRDefault="005F458B" w:rsidP="0092654D">
            <w:pPr>
              <w:pStyle w:val="aff2"/>
              <w:ind w:rightChars="50" w:right="105"/>
              <w:jc w:val="right"/>
            </w:pPr>
            <w:r w:rsidRPr="00EB30DF">
              <w:t>41.66</w:t>
            </w:r>
          </w:p>
        </w:tc>
      </w:tr>
    </w:tbl>
    <w:p w:rsidR="009238DB" w:rsidRPr="00DD02EA" w:rsidRDefault="009238DB" w:rsidP="002263D2">
      <w:pPr>
        <w:pStyle w:val="xx"/>
      </w:pPr>
      <w:r w:rsidRPr="00DD02EA">
        <w:t xml:space="preserve">5.3 </w:t>
      </w:r>
      <w:r w:rsidRPr="00DD02EA">
        <w:t>报告期末按公允价值占基金资产净值比例大小排序的前十名股票投资明细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701"/>
        <w:gridCol w:w="1985"/>
        <w:gridCol w:w="1984"/>
        <w:gridCol w:w="1559"/>
      </w:tblGrid>
      <w:tr w:rsidR="004264FD" w:rsidRPr="00C04AE0" w:rsidTr="00A82726">
        <w:tc>
          <w:tcPr>
            <w:tcW w:w="709" w:type="dxa"/>
            <w:vAlign w:val="center"/>
          </w:tcPr>
          <w:p w:rsidR="000871DB" w:rsidRPr="00C04AE0" w:rsidRDefault="000871DB" w:rsidP="00CB141F">
            <w:pPr>
              <w:pStyle w:val="aff2"/>
              <w:jc w:val="center"/>
            </w:pPr>
            <w:r w:rsidRPr="00C04AE0">
              <w:t>序号</w:t>
            </w:r>
          </w:p>
        </w:tc>
        <w:tc>
          <w:tcPr>
            <w:tcW w:w="1134" w:type="dxa"/>
            <w:vAlign w:val="center"/>
          </w:tcPr>
          <w:p w:rsidR="000871DB" w:rsidRPr="00C04AE0" w:rsidRDefault="000871DB" w:rsidP="00CB141F">
            <w:pPr>
              <w:pStyle w:val="aff2"/>
              <w:jc w:val="center"/>
            </w:pPr>
            <w:r w:rsidRPr="00C04AE0">
              <w:t>股票代码</w:t>
            </w:r>
          </w:p>
        </w:tc>
        <w:tc>
          <w:tcPr>
            <w:tcW w:w="1701" w:type="dxa"/>
            <w:vAlign w:val="center"/>
          </w:tcPr>
          <w:p w:rsidR="000871DB" w:rsidRPr="00C04AE0" w:rsidRDefault="000871DB" w:rsidP="00CB141F">
            <w:pPr>
              <w:pStyle w:val="aff2"/>
              <w:jc w:val="center"/>
            </w:pPr>
            <w:r w:rsidRPr="00C04AE0">
              <w:t>股票名称</w:t>
            </w:r>
          </w:p>
        </w:tc>
        <w:tc>
          <w:tcPr>
            <w:tcW w:w="1985" w:type="dxa"/>
            <w:vAlign w:val="center"/>
          </w:tcPr>
          <w:p w:rsidR="000871DB" w:rsidRPr="00C04AE0" w:rsidRDefault="000871DB" w:rsidP="00CB141F">
            <w:pPr>
              <w:pStyle w:val="aff2"/>
              <w:jc w:val="center"/>
            </w:pPr>
            <w:r w:rsidRPr="00C04AE0">
              <w:t>数量</w:t>
            </w:r>
            <w:r w:rsidRPr="00C04AE0">
              <w:t>(</w:t>
            </w:r>
            <w:r w:rsidRPr="00C04AE0">
              <w:t>股</w:t>
            </w:r>
            <w:r w:rsidRPr="00C04AE0">
              <w:t>)</w:t>
            </w:r>
          </w:p>
        </w:tc>
        <w:tc>
          <w:tcPr>
            <w:tcW w:w="1984" w:type="dxa"/>
            <w:vAlign w:val="center"/>
          </w:tcPr>
          <w:p w:rsidR="000871DB" w:rsidRPr="00C04AE0" w:rsidRDefault="000871DB" w:rsidP="00CB141F">
            <w:pPr>
              <w:pStyle w:val="aff2"/>
              <w:jc w:val="center"/>
            </w:pPr>
            <w:r w:rsidRPr="00C04AE0">
              <w:t>公允价值</w:t>
            </w:r>
            <w:r w:rsidRPr="00C04AE0">
              <w:t>(</w:t>
            </w:r>
            <w:r w:rsidRPr="00C04AE0">
              <w:t>元</w:t>
            </w:r>
            <w:r w:rsidRPr="00C04AE0">
              <w:t>)</w:t>
            </w:r>
          </w:p>
        </w:tc>
        <w:tc>
          <w:tcPr>
            <w:tcW w:w="1559" w:type="dxa"/>
            <w:vAlign w:val="center"/>
          </w:tcPr>
          <w:p w:rsidR="000871DB" w:rsidRPr="00C04AE0" w:rsidRDefault="000871DB" w:rsidP="00CB141F">
            <w:pPr>
              <w:pStyle w:val="aff2"/>
              <w:jc w:val="center"/>
            </w:pPr>
            <w:r w:rsidRPr="00C04AE0">
              <w:t>占基金资产净值比例</w:t>
            </w:r>
            <w:r w:rsidRPr="00C04AE0">
              <w:t>(</w:t>
            </w:r>
            <w:r w:rsidRPr="00C04AE0">
              <w:t>％</w:t>
            </w:r>
            <w:r w:rsidRPr="00C04AE0">
              <w:t>)</w:t>
            </w:r>
          </w:p>
        </w:tc>
      </w:tr>
      <w:tr w:rsidR="00F41E7C">
        <w:tc>
          <w:tcPr>
            <w:tcW w:w="709" w:type="dxa"/>
            <w:vAlign w:val="center"/>
          </w:tcPr>
          <w:p w:rsidR="00F41E7C" w:rsidRDefault="00E2258E" w:rsidP="000F5BCF">
            <w:pPr>
              <w:ind w:firstLine="0"/>
              <w:jc w:val="center"/>
            </w:pPr>
            <w:r>
              <w:t>1</w:t>
            </w:r>
          </w:p>
        </w:tc>
        <w:tc>
          <w:tcPr>
            <w:tcW w:w="1134" w:type="dxa"/>
            <w:vAlign w:val="center"/>
          </w:tcPr>
          <w:p w:rsidR="00F41E7C" w:rsidRDefault="00E2258E" w:rsidP="000F5BCF">
            <w:pPr>
              <w:ind w:firstLine="0"/>
              <w:jc w:val="center"/>
            </w:pPr>
            <w:r>
              <w:t>600167</w:t>
            </w:r>
          </w:p>
        </w:tc>
        <w:tc>
          <w:tcPr>
            <w:tcW w:w="1701" w:type="dxa"/>
            <w:vAlign w:val="center"/>
          </w:tcPr>
          <w:p w:rsidR="00F41E7C" w:rsidRDefault="00E2258E" w:rsidP="000F5BCF">
            <w:pPr>
              <w:ind w:firstLine="0"/>
              <w:jc w:val="center"/>
            </w:pPr>
            <w:r>
              <w:t>联美控股</w:t>
            </w:r>
          </w:p>
        </w:tc>
        <w:tc>
          <w:tcPr>
            <w:tcW w:w="1985" w:type="dxa"/>
            <w:vAlign w:val="center"/>
          </w:tcPr>
          <w:p w:rsidR="00F41E7C" w:rsidRDefault="00E2258E" w:rsidP="000F5BCF">
            <w:pPr>
              <w:ind w:firstLine="0"/>
              <w:jc w:val="right"/>
            </w:pPr>
            <w:r>
              <w:t>206,612</w:t>
            </w:r>
          </w:p>
        </w:tc>
        <w:tc>
          <w:tcPr>
            <w:tcW w:w="1984" w:type="dxa"/>
            <w:vAlign w:val="center"/>
          </w:tcPr>
          <w:p w:rsidR="00F41E7C" w:rsidRDefault="00E2258E" w:rsidP="000F5BCF">
            <w:pPr>
              <w:ind w:firstLine="0"/>
              <w:jc w:val="right"/>
            </w:pPr>
            <w:r>
              <w:t>1,791,326.41</w:t>
            </w:r>
          </w:p>
        </w:tc>
        <w:tc>
          <w:tcPr>
            <w:tcW w:w="1559" w:type="dxa"/>
            <w:vAlign w:val="center"/>
          </w:tcPr>
          <w:p w:rsidR="00F41E7C" w:rsidRDefault="00E2258E" w:rsidP="000F5BCF">
            <w:pPr>
              <w:ind w:firstLine="0"/>
              <w:jc w:val="right"/>
            </w:pPr>
            <w:r>
              <w:t>14.30</w:t>
            </w:r>
          </w:p>
        </w:tc>
      </w:tr>
      <w:tr w:rsidR="00F41E7C">
        <w:tc>
          <w:tcPr>
            <w:tcW w:w="709" w:type="dxa"/>
            <w:vAlign w:val="center"/>
          </w:tcPr>
          <w:p w:rsidR="00F41E7C" w:rsidRDefault="00E2258E" w:rsidP="000F5BCF">
            <w:pPr>
              <w:ind w:firstLine="0"/>
              <w:jc w:val="center"/>
            </w:pPr>
            <w:r>
              <w:t>2</w:t>
            </w:r>
          </w:p>
        </w:tc>
        <w:tc>
          <w:tcPr>
            <w:tcW w:w="1134" w:type="dxa"/>
            <w:vAlign w:val="center"/>
          </w:tcPr>
          <w:p w:rsidR="00F41E7C" w:rsidRDefault="00E2258E" w:rsidP="000F5BCF">
            <w:pPr>
              <w:ind w:firstLine="0"/>
              <w:jc w:val="center"/>
            </w:pPr>
            <w:r>
              <w:t>300476</w:t>
            </w:r>
          </w:p>
        </w:tc>
        <w:tc>
          <w:tcPr>
            <w:tcW w:w="1701" w:type="dxa"/>
            <w:vAlign w:val="center"/>
          </w:tcPr>
          <w:p w:rsidR="00F41E7C" w:rsidRDefault="00E2258E" w:rsidP="000F5BCF">
            <w:pPr>
              <w:ind w:firstLine="0"/>
              <w:jc w:val="center"/>
            </w:pPr>
            <w:proofErr w:type="gramStart"/>
            <w:r>
              <w:t>胜宏科技</w:t>
            </w:r>
            <w:proofErr w:type="gramEnd"/>
          </w:p>
        </w:tc>
        <w:tc>
          <w:tcPr>
            <w:tcW w:w="1985" w:type="dxa"/>
            <w:vAlign w:val="center"/>
          </w:tcPr>
          <w:p w:rsidR="00F41E7C" w:rsidRDefault="00E2258E" w:rsidP="000F5BCF">
            <w:pPr>
              <w:ind w:firstLine="0"/>
              <w:jc w:val="right"/>
            </w:pPr>
            <w:r>
              <w:t>119,027</w:t>
            </w:r>
          </w:p>
        </w:tc>
        <w:tc>
          <w:tcPr>
            <w:tcW w:w="1984" w:type="dxa"/>
            <w:vAlign w:val="center"/>
          </w:tcPr>
          <w:p w:rsidR="00F41E7C" w:rsidRDefault="00E2258E" w:rsidP="000F5BCF">
            <w:pPr>
              <w:ind w:firstLine="0"/>
              <w:jc w:val="right"/>
            </w:pPr>
            <w:r>
              <w:t>1,283,111.06</w:t>
            </w:r>
          </w:p>
        </w:tc>
        <w:tc>
          <w:tcPr>
            <w:tcW w:w="1559" w:type="dxa"/>
            <w:vAlign w:val="center"/>
          </w:tcPr>
          <w:p w:rsidR="00F41E7C" w:rsidRDefault="00E2258E" w:rsidP="000F5BCF">
            <w:pPr>
              <w:ind w:firstLine="0"/>
              <w:jc w:val="right"/>
            </w:pPr>
            <w:r>
              <w:t>10.25</w:t>
            </w:r>
          </w:p>
        </w:tc>
      </w:tr>
      <w:tr w:rsidR="00F41E7C">
        <w:tc>
          <w:tcPr>
            <w:tcW w:w="709" w:type="dxa"/>
            <w:vAlign w:val="center"/>
          </w:tcPr>
          <w:p w:rsidR="00F41E7C" w:rsidRDefault="00E2258E" w:rsidP="000F5BCF">
            <w:pPr>
              <w:ind w:firstLine="0"/>
              <w:jc w:val="center"/>
            </w:pPr>
            <w:r>
              <w:t>3</w:t>
            </w:r>
          </w:p>
        </w:tc>
        <w:tc>
          <w:tcPr>
            <w:tcW w:w="1134" w:type="dxa"/>
            <w:vAlign w:val="center"/>
          </w:tcPr>
          <w:p w:rsidR="00F41E7C" w:rsidRDefault="00E2258E" w:rsidP="000F5BCF">
            <w:pPr>
              <w:ind w:firstLine="0"/>
              <w:jc w:val="center"/>
            </w:pPr>
            <w:r>
              <w:t>300075</w:t>
            </w:r>
          </w:p>
        </w:tc>
        <w:tc>
          <w:tcPr>
            <w:tcW w:w="1701" w:type="dxa"/>
            <w:vAlign w:val="center"/>
          </w:tcPr>
          <w:p w:rsidR="00F41E7C" w:rsidRDefault="00E2258E" w:rsidP="000F5BCF">
            <w:pPr>
              <w:ind w:firstLine="0"/>
              <w:jc w:val="center"/>
            </w:pPr>
            <w:r>
              <w:t>数字政通</w:t>
            </w:r>
          </w:p>
        </w:tc>
        <w:tc>
          <w:tcPr>
            <w:tcW w:w="1985" w:type="dxa"/>
            <w:vAlign w:val="center"/>
          </w:tcPr>
          <w:p w:rsidR="00F41E7C" w:rsidRDefault="00E2258E" w:rsidP="000F5BCF">
            <w:pPr>
              <w:ind w:firstLine="0"/>
              <w:jc w:val="right"/>
            </w:pPr>
            <w:r>
              <w:t>120,000</w:t>
            </w:r>
          </w:p>
        </w:tc>
        <w:tc>
          <w:tcPr>
            <w:tcW w:w="1984" w:type="dxa"/>
            <w:vAlign w:val="center"/>
          </w:tcPr>
          <w:p w:rsidR="00F41E7C" w:rsidRDefault="00E2258E" w:rsidP="000F5BCF">
            <w:pPr>
              <w:ind w:firstLine="0"/>
              <w:jc w:val="right"/>
            </w:pPr>
            <w:r>
              <w:t>1,210,800.00</w:t>
            </w:r>
          </w:p>
        </w:tc>
        <w:tc>
          <w:tcPr>
            <w:tcW w:w="1559" w:type="dxa"/>
            <w:vAlign w:val="center"/>
          </w:tcPr>
          <w:p w:rsidR="00F41E7C" w:rsidRDefault="00E2258E" w:rsidP="000F5BCF">
            <w:pPr>
              <w:ind w:firstLine="0"/>
              <w:jc w:val="right"/>
            </w:pPr>
            <w:r>
              <w:t>9.67</w:t>
            </w:r>
          </w:p>
        </w:tc>
      </w:tr>
      <w:tr w:rsidR="00F41E7C">
        <w:tc>
          <w:tcPr>
            <w:tcW w:w="709" w:type="dxa"/>
            <w:vAlign w:val="center"/>
          </w:tcPr>
          <w:p w:rsidR="00F41E7C" w:rsidRDefault="00E2258E" w:rsidP="000F5BCF">
            <w:pPr>
              <w:ind w:firstLine="0"/>
              <w:jc w:val="center"/>
            </w:pPr>
            <w:r>
              <w:t>4</w:t>
            </w:r>
          </w:p>
        </w:tc>
        <w:tc>
          <w:tcPr>
            <w:tcW w:w="1134" w:type="dxa"/>
            <w:vAlign w:val="center"/>
          </w:tcPr>
          <w:p w:rsidR="00F41E7C" w:rsidRDefault="00E2258E" w:rsidP="000F5BCF">
            <w:pPr>
              <w:ind w:firstLine="0"/>
              <w:jc w:val="center"/>
            </w:pPr>
            <w:r>
              <w:t>000980</w:t>
            </w:r>
          </w:p>
        </w:tc>
        <w:tc>
          <w:tcPr>
            <w:tcW w:w="1701" w:type="dxa"/>
            <w:vAlign w:val="center"/>
          </w:tcPr>
          <w:p w:rsidR="00F41E7C" w:rsidRDefault="00E2258E" w:rsidP="000F5BCF">
            <w:pPr>
              <w:ind w:firstLine="0"/>
              <w:jc w:val="center"/>
            </w:pPr>
            <w:proofErr w:type="gramStart"/>
            <w:r>
              <w:t>众泰汽车</w:t>
            </w:r>
            <w:proofErr w:type="gramEnd"/>
          </w:p>
        </w:tc>
        <w:tc>
          <w:tcPr>
            <w:tcW w:w="1985" w:type="dxa"/>
            <w:vAlign w:val="center"/>
          </w:tcPr>
          <w:p w:rsidR="00F41E7C" w:rsidRDefault="00E2258E" w:rsidP="000F5BCF">
            <w:pPr>
              <w:ind w:firstLine="0"/>
              <w:jc w:val="right"/>
            </w:pPr>
            <w:r>
              <w:t>233,645</w:t>
            </w:r>
          </w:p>
        </w:tc>
        <w:tc>
          <w:tcPr>
            <w:tcW w:w="1984" w:type="dxa"/>
            <w:vAlign w:val="center"/>
          </w:tcPr>
          <w:p w:rsidR="00F41E7C" w:rsidRDefault="00E2258E" w:rsidP="000F5BCF">
            <w:pPr>
              <w:ind w:firstLine="0"/>
              <w:jc w:val="right"/>
            </w:pPr>
            <w:r>
              <w:t>932,243.55</w:t>
            </w:r>
          </w:p>
        </w:tc>
        <w:tc>
          <w:tcPr>
            <w:tcW w:w="1559" w:type="dxa"/>
            <w:vAlign w:val="center"/>
          </w:tcPr>
          <w:p w:rsidR="00F41E7C" w:rsidRDefault="00E2258E" w:rsidP="000F5BCF">
            <w:pPr>
              <w:ind w:firstLine="0"/>
              <w:jc w:val="right"/>
            </w:pPr>
            <w:r>
              <w:t>7.44</w:t>
            </w:r>
          </w:p>
        </w:tc>
      </w:tr>
      <w:tr w:rsidR="00F41E7C">
        <w:tc>
          <w:tcPr>
            <w:tcW w:w="709" w:type="dxa"/>
            <w:vAlign w:val="center"/>
          </w:tcPr>
          <w:p w:rsidR="00F41E7C" w:rsidRDefault="00E2258E" w:rsidP="000F5BCF">
            <w:pPr>
              <w:ind w:firstLine="0"/>
              <w:jc w:val="center"/>
            </w:pPr>
            <w:r>
              <w:t>5</w:t>
            </w:r>
          </w:p>
        </w:tc>
        <w:tc>
          <w:tcPr>
            <w:tcW w:w="1134" w:type="dxa"/>
            <w:vAlign w:val="center"/>
          </w:tcPr>
          <w:p w:rsidR="00F41E7C" w:rsidRDefault="00E2258E" w:rsidP="000F5BCF">
            <w:pPr>
              <w:ind w:firstLine="0"/>
              <w:jc w:val="center"/>
            </w:pPr>
            <w:r>
              <w:t>603993</w:t>
            </w:r>
          </w:p>
        </w:tc>
        <w:tc>
          <w:tcPr>
            <w:tcW w:w="1701" w:type="dxa"/>
            <w:vAlign w:val="center"/>
          </w:tcPr>
          <w:p w:rsidR="00F41E7C" w:rsidRDefault="00E2258E" w:rsidP="000F5BCF">
            <w:pPr>
              <w:ind w:firstLine="0"/>
              <w:jc w:val="center"/>
            </w:pPr>
            <w:r>
              <w:t>洛阳</w:t>
            </w:r>
            <w:proofErr w:type="gramStart"/>
            <w:r>
              <w:t>钼</w:t>
            </w:r>
            <w:proofErr w:type="gramEnd"/>
            <w:r>
              <w:t>业</w:t>
            </w:r>
          </w:p>
        </w:tc>
        <w:tc>
          <w:tcPr>
            <w:tcW w:w="1985" w:type="dxa"/>
            <w:vAlign w:val="center"/>
          </w:tcPr>
          <w:p w:rsidR="00F41E7C" w:rsidRDefault="00E2258E" w:rsidP="000F5BCF">
            <w:pPr>
              <w:ind w:firstLine="0"/>
              <w:jc w:val="right"/>
            </w:pPr>
            <w:r>
              <w:t>1</w:t>
            </w:r>
          </w:p>
        </w:tc>
        <w:tc>
          <w:tcPr>
            <w:tcW w:w="1984" w:type="dxa"/>
            <w:vAlign w:val="center"/>
          </w:tcPr>
          <w:p w:rsidR="00F41E7C" w:rsidRDefault="00E2258E" w:rsidP="000F5BCF">
            <w:pPr>
              <w:ind w:firstLine="0"/>
              <w:jc w:val="right"/>
            </w:pPr>
            <w:r>
              <w:t>3.76</w:t>
            </w:r>
          </w:p>
        </w:tc>
        <w:tc>
          <w:tcPr>
            <w:tcW w:w="1559" w:type="dxa"/>
            <w:vAlign w:val="center"/>
          </w:tcPr>
          <w:p w:rsidR="00F41E7C" w:rsidRDefault="00E2258E" w:rsidP="000F5BCF">
            <w:pPr>
              <w:ind w:firstLine="0"/>
              <w:jc w:val="right"/>
            </w:pPr>
            <w:r>
              <w:t>0.00</w:t>
            </w:r>
          </w:p>
        </w:tc>
      </w:tr>
    </w:tbl>
    <w:p w:rsidR="009238DB" w:rsidRPr="00832A15" w:rsidRDefault="009238DB" w:rsidP="002263D2">
      <w:pPr>
        <w:pStyle w:val="xx"/>
      </w:pPr>
      <w:r w:rsidRPr="00832A15">
        <w:t xml:space="preserve">5.4 </w:t>
      </w:r>
      <w:r w:rsidRPr="00832A15">
        <w:t>报告期末按债券品种分类的债券投资组合</w:t>
      </w:r>
    </w:p>
    <w:p w:rsidR="009238DB" w:rsidRPr="000471C2" w:rsidRDefault="00296E4A" w:rsidP="000814AC">
      <w:pPr>
        <w:pStyle w:val="new"/>
      </w:pPr>
      <w:r w:rsidRPr="000471C2">
        <w:t>本基金本报告期末未持有债券。</w:t>
      </w:r>
    </w:p>
    <w:p w:rsidR="009238DB" w:rsidRPr="00832A15" w:rsidRDefault="009238DB" w:rsidP="002263D2">
      <w:pPr>
        <w:pStyle w:val="xx"/>
      </w:pPr>
      <w:r w:rsidRPr="00832A15">
        <w:t xml:space="preserve">5.5 </w:t>
      </w:r>
      <w:r w:rsidRPr="00832A15">
        <w:t>报告期末按公允价值占基金资产净值比例大小排</w:t>
      </w:r>
      <w:r w:rsidR="006D462B" w:rsidRPr="00832A15">
        <w:t>序</w:t>
      </w:r>
      <w:r w:rsidRPr="00832A15">
        <w:t>的前五名债券投资明细</w:t>
      </w:r>
    </w:p>
    <w:p w:rsidR="009238DB" w:rsidRDefault="00296E4A" w:rsidP="000814AC">
      <w:pPr>
        <w:pStyle w:val="new"/>
      </w:pPr>
      <w:r w:rsidRPr="000471C2">
        <w:t>本基金本报告期末未持有债券。</w:t>
      </w:r>
    </w:p>
    <w:p w:rsidR="009238DB" w:rsidRPr="00832A15" w:rsidRDefault="009238DB" w:rsidP="002263D2">
      <w:pPr>
        <w:pStyle w:val="xx"/>
      </w:pPr>
      <w:r w:rsidRPr="00832A15">
        <w:t>5.6</w:t>
      </w:r>
      <w:r w:rsidRPr="00832A15">
        <w:t xml:space="preserve">　报告期末按公允价值占基金资产净值比例大小排</w:t>
      </w:r>
      <w:r w:rsidR="006D462B" w:rsidRPr="00832A15">
        <w:t>序</w:t>
      </w:r>
      <w:r w:rsidRPr="00832A15">
        <w:t>的前十名资产支持证券投资明细</w:t>
      </w:r>
    </w:p>
    <w:p w:rsidR="009238DB" w:rsidRPr="000471C2" w:rsidRDefault="00C260A2" w:rsidP="000814AC">
      <w:pPr>
        <w:pStyle w:val="new"/>
      </w:pPr>
      <w:r w:rsidRPr="000471C2">
        <w:t>本基金本报告期末未持有资产支持证券。</w:t>
      </w:r>
    </w:p>
    <w:p w:rsidR="006D462B" w:rsidRPr="00832A15" w:rsidRDefault="006D462B" w:rsidP="002263D2">
      <w:pPr>
        <w:pStyle w:val="xx"/>
      </w:pPr>
      <w:r w:rsidRPr="00832A15">
        <w:t xml:space="preserve">5.7 </w:t>
      </w:r>
      <w:r w:rsidRPr="00832A15">
        <w:t>报告期末按公允价值占基金资产净值比例大小排序的前五名贵金属投资明细</w:t>
      </w:r>
    </w:p>
    <w:p w:rsidR="006D462B" w:rsidRPr="000471C2" w:rsidRDefault="006D462B" w:rsidP="000814AC">
      <w:pPr>
        <w:pStyle w:val="new"/>
      </w:pPr>
      <w:r w:rsidRPr="000471C2">
        <w:t>本基金本报告期末未持有贵金属。</w:t>
      </w:r>
    </w:p>
    <w:p w:rsidR="009238DB" w:rsidRPr="00832A15" w:rsidRDefault="001D5CD0" w:rsidP="002263D2">
      <w:pPr>
        <w:pStyle w:val="xx"/>
      </w:pPr>
      <w:r w:rsidRPr="00832A15">
        <w:lastRenderedPageBreak/>
        <w:t>5</w:t>
      </w:r>
      <w:r w:rsidR="009238DB" w:rsidRPr="00832A15">
        <w:t>.</w:t>
      </w:r>
      <w:r w:rsidRPr="00832A15">
        <w:t>8</w:t>
      </w:r>
      <w:r w:rsidR="000814AC">
        <w:rPr>
          <w:rFonts w:hint="eastAsia"/>
        </w:rPr>
        <w:t xml:space="preserve"> </w:t>
      </w:r>
      <w:r w:rsidR="009238DB" w:rsidRPr="00832A15">
        <w:t>报告期末按公允价值占基金资产净值比例大小排</w:t>
      </w:r>
      <w:r w:rsidR="006D462B" w:rsidRPr="00832A15">
        <w:t>序</w:t>
      </w:r>
      <w:r w:rsidR="009238DB" w:rsidRPr="00832A15">
        <w:t>的前五名权证投资明细</w:t>
      </w:r>
    </w:p>
    <w:p w:rsidR="001D5CD0" w:rsidRPr="000471C2" w:rsidRDefault="00C260A2" w:rsidP="000814AC">
      <w:pPr>
        <w:pStyle w:val="new"/>
      </w:pPr>
      <w:r w:rsidRPr="000471C2">
        <w:t>本基金本报告期末未持有权证。</w:t>
      </w:r>
    </w:p>
    <w:p w:rsidR="001D5CD0" w:rsidRPr="00832A15" w:rsidRDefault="001D5CD0" w:rsidP="002263D2">
      <w:pPr>
        <w:pStyle w:val="xx"/>
      </w:pPr>
      <w:r w:rsidRPr="00832A15">
        <w:t xml:space="preserve">5.9 </w:t>
      </w:r>
      <w:r w:rsidRPr="00832A15">
        <w:t>报告期末本基金投资的股指期货交易情况说明</w:t>
      </w:r>
    </w:p>
    <w:p w:rsidR="001D5CD0" w:rsidRDefault="001D5CD0" w:rsidP="000814AC">
      <w:pPr>
        <w:pStyle w:val="new"/>
      </w:pPr>
      <w:r w:rsidRPr="000870BE">
        <w:t>本基金本报告期末未持有股指期货。</w:t>
      </w:r>
    </w:p>
    <w:p w:rsidR="001D5CD0" w:rsidRPr="00832A15" w:rsidRDefault="001D5CD0" w:rsidP="002263D2">
      <w:pPr>
        <w:pStyle w:val="xx"/>
      </w:pPr>
      <w:r w:rsidRPr="00832A15">
        <w:t>5.10</w:t>
      </w:r>
      <w:r w:rsidR="000814AC">
        <w:rPr>
          <w:rFonts w:hint="eastAsia"/>
        </w:rPr>
        <w:t xml:space="preserve"> </w:t>
      </w:r>
      <w:r w:rsidRPr="00832A15">
        <w:t>报告期末本基金投资的国债期货交易情况说明</w:t>
      </w:r>
    </w:p>
    <w:p w:rsidR="001D5CD0" w:rsidRPr="000870BE" w:rsidRDefault="001D5CD0" w:rsidP="000814AC">
      <w:pPr>
        <w:pStyle w:val="new"/>
      </w:pPr>
      <w:r w:rsidRPr="000870BE">
        <w:t>本基金本报告期末未持有国债期货。</w:t>
      </w:r>
    </w:p>
    <w:p w:rsidR="001D5CD0" w:rsidRPr="00832A15" w:rsidRDefault="001D5CD0" w:rsidP="002263D2">
      <w:pPr>
        <w:pStyle w:val="xx"/>
      </w:pPr>
      <w:r w:rsidRPr="00832A15">
        <w:t>5.11</w:t>
      </w:r>
      <w:r w:rsidRPr="00832A15">
        <w:t>投资组合报告附注</w:t>
      </w:r>
    </w:p>
    <w:p w:rsidR="006456D3" w:rsidRPr="007A0313" w:rsidRDefault="006456D3" w:rsidP="002263D2">
      <w:pPr>
        <w:pStyle w:val="41"/>
      </w:pPr>
      <w:r w:rsidRPr="007A0313">
        <w:t>5.11.1</w:t>
      </w:r>
      <w:r w:rsidR="000814AC">
        <w:rPr>
          <w:rFonts w:hint="eastAsia"/>
        </w:rPr>
        <w:t xml:space="preserve"> </w:t>
      </w:r>
      <w:r w:rsidRPr="007A0313">
        <w:t>报告期内基金投资的前十名证券的发行主体没有被监管部门立案调查，或在报告编制日前一年内受到公开谴责、处罚。</w:t>
      </w:r>
    </w:p>
    <w:p w:rsidR="006456D3" w:rsidRPr="007A0313" w:rsidRDefault="006456D3" w:rsidP="002263D2">
      <w:pPr>
        <w:pStyle w:val="41"/>
      </w:pPr>
      <w:r w:rsidRPr="007A0313">
        <w:t>5.11.2</w:t>
      </w:r>
      <w:r w:rsidR="000814AC">
        <w:rPr>
          <w:rFonts w:hint="eastAsia"/>
        </w:rPr>
        <w:t xml:space="preserve"> </w:t>
      </w:r>
      <w:r w:rsidRPr="007A0313">
        <w:t>基金投资的前十名股票中，没有投资超出基金合同规定备选股票库之外的股票。</w:t>
      </w:r>
    </w:p>
    <w:p w:rsidR="001D5CD0" w:rsidRPr="007A0313" w:rsidRDefault="001D5CD0" w:rsidP="002263D2">
      <w:pPr>
        <w:pStyle w:val="41"/>
      </w:pPr>
      <w:r w:rsidRPr="007A0313">
        <w:t>5.11.3</w:t>
      </w:r>
      <w:r w:rsidR="000814AC">
        <w:rPr>
          <w:rFonts w:hint="eastAsia"/>
        </w:rPr>
        <w:t xml:space="preserve"> </w:t>
      </w:r>
      <w:r w:rsidR="00861C20">
        <w:t>其他</w:t>
      </w:r>
      <w:r w:rsidRPr="007A0313">
        <w:t>资产构成</w:t>
      </w:r>
    </w:p>
    <w:tbl>
      <w:tblPr>
        <w:tblStyle w:val="af2"/>
        <w:tblW w:w="0" w:type="auto"/>
        <w:tblInd w:w="108" w:type="dxa"/>
        <w:tblLayout w:type="fixed"/>
        <w:tblLook w:val="04A0" w:firstRow="1" w:lastRow="0" w:firstColumn="1" w:lastColumn="0" w:noHBand="0" w:noVBand="1"/>
      </w:tblPr>
      <w:tblGrid>
        <w:gridCol w:w="709"/>
        <w:gridCol w:w="3119"/>
        <w:gridCol w:w="5244"/>
      </w:tblGrid>
      <w:tr w:rsidR="004264FD" w:rsidRPr="00C04AE0" w:rsidTr="000362CD">
        <w:tc>
          <w:tcPr>
            <w:tcW w:w="709" w:type="dxa"/>
            <w:vAlign w:val="center"/>
          </w:tcPr>
          <w:p w:rsidR="001D5CD0" w:rsidRPr="00C04AE0" w:rsidRDefault="001D5CD0" w:rsidP="00CB141F">
            <w:pPr>
              <w:pStyle w:val="aff2"/>
              <w:jc w:val="center"/>
            </w:pPr>
            <w:r w:rsidRPr="00C04AE0">
              <w:t>序号</w:t>
            </w:r>
          </w:p>
        </w:tc>
        <w:tc>
          <w:tcPr>
            <w:tcW w:w="3119" w:type="dxa"/>
            <w:vAlign w:val="center"/>
          </w:tcPr>
          <w:p w:rsidR="001D5CD0" w:rsidRPr="00C04AE0" w:rsidRDefault="001D5CD0" w:rsidP="00CB141F">
            <w:pPr>
              <w:pStyle w:val="aff2"/>
              <w:jc w:val="center"/>
            </w:pPr>
            <w:r w:rsidRPr="00C04AE0">
              <w:t>名称</w:t>
            </w:r>
          </w:p>
        </w:tc>
        <w:tc>
          <w:tcPr>
            <w:tcW w:w="5244" w:type="dxa"/>
            <w:vAlign w:val="center"/>
          </w:tcPr>
          <w:p w:rsidR="001D5CD0" w:rsidRPr="00C04AE0" w:rsidRDefault="001D5CD0" w:rsidP="00CB141F">
            <w:pPr>
              <w:pStyle w:val="aff2"/>
              <w:jc w:val="center"/>
            </w:pPr>
            <w:r w:rsidRPr="00C04AE0">
              <w:t>金额</w:t>
            </w:r>
            <w:r w:rsidRPr="00C04AE0">
              <w:t>(</w:t>
            </w:r>
            <w:r w:rsidRPr="00C04AE0">
              <w:t>元</w:t>
            </w:r>
            <w:r w:rsidRPr="00C04AE0">
              <w:t>)</w:t>
            </w:r>
          </w:p>
        </w:tc>
      </w:tr>
      <w:tr w:rsidR="004264FD" w:rsidRPr="00C04AE0" w:rsidTr="000362CD">
        <w:tc>
          <w:tcPr>
            <w:tcW w:w="709" w:type="dxa"/>
            <w:vAlign w:val="center"/>
          </w:tcPr>
          <w:p w:rsidR="001D5CD0" w:rsidRPr="00C04AE0" w:rsidRDefault="001D5CD0" w:rsidP="000F5BCF">
            <w:pPr>
              <w:pStyle w:val="aff2"/>
              <w:jc w:val="center"/>
            </w:pPr>
            <w:r w:rsidRPr="00C04AE0">
              <w:t>1</w:t>
            </w:r>
          </w:p>
        </w:tc>
        <w:tc>
          <w:tcPr>
            <w:tcW w:w="3119" w:type="dxa"/>
            <w:vAlign w:val="center"/>
          </w:tcPr>
          <w:p w:rsidR="001D5CD0" w:rsidRPr="00C04AE0" w:rsidRDefault="001D5CD0" w:rsidP="00CB141F">
            <w:pPr>
              <w:pStyle w:val="aff2"/>
            </w:pPr>
            <w:r w:rsidRPr="00C04AE0">
              <w:t>存出保证金</w:t>
            </w:r>
          </w:p>
        </w:tc>
        <w:tc>
          <w:tcPr>
            <w:tcW w:w="5244" w:type="dxa"/>
            <w:vAlign w:val="center"/>
          </w:tcPr>
          <w:p w:rsidR="001D5CD0" w:rsidRPr="00C04AE0" w:rsidRDefault="001D5CD0" w:rsidP="00CB141F">
            <w:pPr>
              <w:pStyle w:val="aff2"/>
              <w:jc w:val="right"/>
            </w:pPr>
            <w:r w:rsidRPr="00C04AE0">
              <w:t>40,402.34</w:t>
            </w:r>
          </w:p>
        </w:tc>
      </w:tr>
      <w:tr w:rsidR="004264FD" w:rsidRPr="00C04AE0" w:rsidTr="000362CD">
        <w:tc>
          <w:tcPr>
            <w:tcW w:w="709" w:type="dxa"/>
            <w:vAlign w:val="center"/>
          </w:tcPr>
          <w:p w:rsidR="001D5CD0" w:rsidRPr="00C04AE0" w:rsidRDefault="001D5CD0" w:rsidP="000F5BCF">
            <w:pPr>
              <w:pStyle w:val="aff2"/>
              <w:jc w:val="center"/>
            </w:pPr>
            <w:r w:rsidRPr="00C04AE0">
              <w:t>2</w:t>
            </w:r>
          </w:p>
        </w:tc>
        <w:tc>
          <w:tcPr>
            <w:tcW w:w="3119" w:type="dxa"/>
            <w:vAlign w:val="center"/>
          </w:tcPr>
          <w:p w:rsidR="001D5CD0" w:rsidRPr="00C04AE0" w:rsidRDefault="001D5CD0" w:rsidP="00CB141F">
            <w:pPr>
              <w:pStyle w:val="aff2"/>
            </w:pPr>
            <w:r w:rsidRPr="00C04AE0">
              <w:t>应收证券清算款</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0F5BCF">
            <w:pPr>
              <w:pStyle w:val="aff2"/>
              <w:jc w:val="center"/>
            </w:pPr>
            <w:r w:rsidRPr="00C04AE0">
              <w:t>3</w:t>
            </w:r>
          </w:p>
        </w:tc>
        <w:tc>
          <w:tcPr>
            <w:tcW w:w="3119" w:type="dxa"/>
            <w:vAlign w:val="center"/>
          </w:tcPr>
          <w:p w:rsidR="001D5CD0" w:rsidRPr="00C04AE0" w:rsidRDefault="001D5CD0" w:rsidP="00CB141F">
            <w:pPr>
              <w:pStyle w:val="aff2"/>
            </w:pPr>
            <w:r w:rsidRPr="00C04AE0">
              <w:t>应收股利</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0F5BCF">
            <w:pPr>
              <w:pStyle w:val="aff2"/>
              <w:jc w:val="center"/>
            </w:pPr>
            <w:r w:rsidRPr="00C04AE0">
              <w:t>4</w:t>
            </w:r>
          </w:p>
        </w:tc>
        <w:tc>
          <w:tcPr>
            <w:tcW w:w="3119" w:type="dxa"/>
            <w:vAlign w:val="center"/>
          </w:tcPr>
          <w:p w:rsidR="001D5CD0" w:rsidRPr="00C04AE0" w:rsidRDefault="001D5CD0" w:rsidP="00CB141F">
            <w:pPr>
              <w:pStyle w:val="aff2"/>
            </w:pPr>
            <w:r w:rsidRPr="00C04AE0">
              <w:t>应收利息</w:t>
            </w:r>
          </w:p>
        </w:tc>
        <w:tc>
          <w:tcPr>
            <w:tcW w:w="5244" w:type="dxa"/>
            <w:vAlign w:val="center"/>
          </w:tcPr>
          <w:p w:rsidR="001D5CD0" w:rsidRPr="00C04AE0" w:rsidRDefault="001D5CD0" w:rsidP="00CB141F">
            <w:pPr>
              <w:pStyle w:val="aff2"/>
              <w:jc w:val="right"/>
            </w:pPr>
            <w:r w:rsidRPr="00C04AE0">
              <w:t>1,708.74</w:t>
            </w:r>
          </w:p>
        </w:tc>
      </w:tr>
      <w:tr w:rsidR="004264FD" w:rsidRPr="00C04AE0" w:rsidTr="000362CD">
        <w:tc>
          <w:tcPr>
            <w:tcW w:w="709" w:type="dxa"/>
            <w:vAlign w:val="center"/>
          </w:tcPr>
          <w:p w:rsidR="001D5CD0" w:rsidRPr="00C04AE0" w:rsidRDefault="001D5CD0" w:rsidP="000F5BCF">
            <w:pPr>
              <w:pStyle w:val="aff2"/>
              <w:jc w:val="center"/>
            </w:pPr>
            <w:r w:rsidRPr="00C04AE0">
              <w:t>5</w:t>
            </w:r>
          </w:p>
        </w:tc>
        <w:tc>
          <w:tcPr>
            <w:tcW w:w="3119" w:type="dxa"/>
            <w:vAlign w:val="center"/>
          </w:tcPr>
          <w:p w:rsidR="001D5CD0" w:rsidRPr="00C04AE0" w:rsidRDefault="001D5CD0" w:rsidP="00CB141F">
            <w:pPr>
              <w:pStyle w:val="aff2"/>
            </w:pPr>
            <w:r w:rsidRPr="00C04AE0">
              <w:t>应收申购款</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0F5BCF">
            <w:pPr>
              <w:pStyle w:val="aff2"/>
              <w:jc w:val="center"/>
            </w:pPr>
            <w:r w:rsidRPr="00C04AE0">
              <w:t>6</w:t>
            </w:r>
          </w:p>
        </w:tc>
        <w:tc>
          <w:tcPr>
            <w:tcW w:w="3119" w:type="dxa"/>
            <w:vAlign w:val="center"/>
          </w:tcPr>
          <w:p w:rsidR="001D5CD0" w:rsidRPr="00C04AE0" w:rsidRDefault="001D5CD0" w:rsidP="00CB141F">
            <w:pPr>
              <w:pStyle w:val="aff2"/>
            </w:pPr>
            <w:r w:rsidRPr="00C04AE0">
              <w:t>其他应收款</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0F5BCF">
            <w:pPr>
              <w:pStyle w:val="aff2"/>
              <w:jc w:val="center"/>
            </w:pPr>
            <w:r w:rsidRPr="00C04AE0">
              <w:t>7</w:t>
            </w:r>
          </w:p>
        </w:tc>
        <w:tc>
          <w:tcPr>
            <w:tcW w:w="3119" w:type="dxa"/>
            <w:vAlign w:val="center"/>
          </w:tcPr>
          <w:p w:rsidR="001D5CD0" w:rsidRPr="00C04AE0" w:rsidRDefault="001D5CD0" w:rsidP="00CB141F">
            <w:pPr>
              <w:pStyle w:val="aff2"/>
            </w:pPr>
            <w:r w:rsidRPr="00C04AE0">
              <w:t>待摊费用</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0F5BCF">
            <w:pPr>
              <w:pStyle w:val="aff2"/>
              <w:jc w:val="center"/>
            </w:pPr>
            <w:r w:rsidRPr="00C04AE0">
              <w:t>8</w:t>
            </w:r>
          </w:p>
        </w:tc>
        <w:tc>
          <w:tcPr>
            <w:tcW w:w="3119" w:type="dxa"/>
            <w:vAlign w:val="center"/>
          </w:tcPr>
          <w:p w:rsidR="001D5CD0" w:rsidRPr="00C04AE0" w:rsidRDefault="001D5CD0" w:rsidP="00CB141F">
            <w:pPr>
              <w:pStyle w:val="aff2"/>
            </w:pPr>
            <w:r w:rsidRPr="00C04AE0">
              <w:t>其他</w:t>
            </w:r>
          </w:p>
        </w:tc>
        <w:tc>
          <w:tcPr>
            <w:tcW w:w="5244" w:type="dxa"/>
            <w:vAlign w:val="center"/>
          </w:tcPr>
          <w:p w:rsidR="001D5CD0" w:rsidRPr="00C04AE0" w:rsidRDefault="001D5CD0" w:rsidP="00CB141F">
            <w:pPr>
              <w:pStyle w:val="aff2"/>
              <w:jc w:val="right"/>
            </w:pPr>
            <w:r w:rsidRPr="00C04AE0">
              <w:t>-</w:t>
            </w:r>
          </w:p>
        </w:tc>
      </w:tr>
      <w:tr w:rsidR="004264FD" w:rsidRPr="00C04AE0" w:rsidTr="000362CD">
        <w:tc>
          <w:tcPr>
            <w:tcW w:w="709" w:type="dxa"/>
            <w:vAlign w:val="center"/>
          </w:tcPr>
          <w:p w:rsidR="001D5CD0" w:rsidRPr="00C04AE0" w:rsidRDefault="001D5CD0" w:rsidP="000F5BCF">
            <w:pPr>
              <w:pStyle w:val="aff2"/>
              <w:jc w:val="center"/>
            </w:pPr>
            <w:r w:rsidRPr="00C04AE0">
              <w:t>9</w:t>
            </w:r>
          </w:p>
        </w:tc>
        <w:tc>
          <w:tcPr>
            <w:tcW w:w="3119" w:type="dxa"/>
            <w:vAlign w:val="center"/>
          </w:tcPr>
          <w:p w:rsidR="001D5CD0" w:rsidRPr="00C04AE0" w:rsidRDefault="001D5CD0" w:rsidP="00CB141F">
            <w:pPr>
              <w:pStyle w:val="aff2"/>
            </w:pPr>
            <w:r w:rsidRPr="00C04AE0">
              <w:t>合计</w:t>
            </w:r>
          </w:p>
        </w:tc>
        <w:tc>
          <w:tcPr>
            <w:tcW w:w="5244" w:type="dxa"/>
            <w:vAlign w:val="center"/>
          </w:tcPr>
          <w:p w:rsidR="001D5CD0" w:rsidRPr="00C04AE0" w:rsidRDefault="001D5CD0" w:rsidP="00CB141F">
            <w:pPr>
              <w:pStyle w:val="aff2"/>
              <w:jc w:val="right"/>
            </w:pPr>
            <w:r w:rsidRPr="00C04AE0">
              <w:t>42,111.08</w:t>
            </w:r>
          </w:p>
        </w:tc>
      </w:tr>
    </w:tbl>
    <w:p w:rsidR="001D5CD0" w:rsidRPr="007A0313" w:rsidRDefault="001D5CD0" w:rsidP="002263D2">
      <w:pPr>
        <w:pStyle w:val="41"/>
      </w:pPr>
      <w:r w:rsidRPr="007A0313">
        <w:t>5.11.4</w:t>
      </w:r>
      <w:r w:rsidR="000814AC">
        <w:rPr>
          <w:rFonts w:hint="eastAsia"/>
        </w:rPr>
        <w:t xml:space="preserve"> </w:t>
      </w:r>
      <w:r w:rsidRPr="007A0313">
        <w:t>报告期末持有的处于转股期的可转换债券明细</w:t>
      </w:r>
    </w:p>
    <w:p w:rsidR="001D5CD0" w:rsidRDefault="001D5CD0" w:rsidP="000814AC">
      <w:pPr>
        <w:pStyle w:val="new"/>
      </w:pPr>
      <w:r w:rsidRPr="000471C2">
        <w:t>本基金本报告期末未持有处于转股期的可转换债券。</w:t>
      </w:r>
    </w:p>
    <w:p w:rsidR="001D5CD0" w:rsidRPr="007A0313" w:rsidRDefault="001D5CD0" w:rsidP="002263D2">
      <w:pPr>
        <w:pStyle w:val="41"/>
      </w:pPr>
      <w:r w:rsidRPr="007A0313">
        <w:t>5.11.5</w:t>
      </w:r>
      <w:r w:rsidR="000814AC">
        <w:rPr>
          <w:rFonts w:hint="eastAsia"/>
        </w:rPr>
        <w:t xml:space="preserve"> </w:t>
      </w:r>
      <w:r w:rsidRPr="007A0313">
        <w:t>报告</w:t>
      </w:r>
      <w:proofErr w:type="gramStart"/>
      <w:r w:rsidRPr="007A0313">
        <w:t>期末前</w:t>
      </w:r>
      <w:proofErr w:type="gramEnd"/>
      <w:r w:rsidRPr="007A0313">
        <w:t>十名股票中存在流通受限情况的说明</w:t>
      </w:r>
    </w:p>
    <w:tbl>
      <w:tblPr>
        <w:tblStyle w:val="af2"/>
        <w:tblW w:w="0" w:type="auto"/>
        <w:tblInd w:w="108" w:type="dxa"/>
        <w:tblLayout w:type="fixed"/>
        <w:tblLook w:val="04A0" w:firstRow="1" w:lastRow="0" w:firstColumn="1" w:lastColumn="0" w:noHBand="0" w:noVBand="1"/>
      </w:tblPr>
      <w:tblGrid>
        <w:gridCol w:w="709"/>
        <w:gridCol w:w="1134"/>
        <w:gridCol w:w="1559"/>
        <w:gridCol w:w="2268"/>
        <w:gridCol w:w="1560"/>
        <w:gridCol w:w="1842"/>
      </w:tblGrid>
      <w:tr w:rsidR="004264FD" w:rsidRPr="00C04AE0" w:rsidTr="000F5BCF">
        <w:tc>
          <w:tcPr>
            <w:tcW w:w="709" w:type="dxa"/>
            <w:vAlign w:val="center"/>
          </w:tcPr>
          <w:p w:rsidR="001D5CD0" w:rsidRPr="00C04AE0" w:rsidRDefault="001D5CD0" w:rsidP="00CB141F">
            <w:pPr>
              <w:pStyle w:val="aff2"/>
              <w:jc w:val="center"/>
            </w:pPr>
            <w:r w:rsidRPr="00C04AE0">
              <w:t>序号</w:t>
            </w:r>
          </w:p>
        </w:tc>
        <w:tc>
          <w:tcPr>
            <w:tcW w:w="1134" w:type="dxa"/>
            <w:vAlign w:val="center"/>
          </w:tcPr>
          <w:p w:rsidR="001D5CD0" w:rsidRPr="00C04AE0" w:rsidRDefault="001D5CD0" w:rsidP="00CB141F">
            <w:pPr>
              <w:pStyle w:val="aff2"/>
              <w:jc w:val="center"/>
            </w:pPr>
            <w:r w:rsidRPr="00C04AE0">
              <w:t>股票代码</w:t>
            </w:r>
          </w:p>
        </w:tc>
        <w:tc>
          <w:tcPr>
            <w:tcW w:w="1559" w:type="dxa"/>
            <w:vAlign w:val="center"/>
          </w:tcPr>
          <w:p w:rsidR="001D5CD0" w:rsidRPr="00C04AE0" w:rsidRDefault="001D5CD0" w:rsidP="00CB141F">
            <w:pPr>
              <w:pStyle w:val="aff2"/>
              <w:jc w:val="center"/>
            </w:pPr>
            <w:r w:rsidRPr="00C04AE0">
              <w:t>股票名称</w:t>
            </w:r>
          </w:p>
        </w:tc>
        <w:tc>
          <w:tcPr>
            <w:tcW w:w="2268" w:type="dxa"/>
            <w:vAlign w:val="center"/>
          </w:tcPr>
          <w:p w:rsidR="001D5CD0" w:rsidRPr="00C04AE0" w:rsidRDefault="001D5CD0" w:rsidP="00CB141F">
            <w:pPr>
              <w:pStyle w:val="aff2"/>
              <w:jc w:val="center"/>
            </w:pPr>
            <w:r w:rsidRPr="00C04AE0">
              <w:t>流通受限部分的公允价值</w:t>
            </w:r>
            <w:r w:rsidRPr="00C04AE0">
              <w:t>(</w:t>
            </w:r>
            <w:r w:rsidRPr="00C04AE0">
              <w:t>元</w:t>
            </w:r>
            <w:r w:rsidRPr="00C04AE0">
              <w:t>)</w:t>
            </w:r>
          </w:p>
        </w:tc>
        <w:tc>
          <w:tcPr>
            <w:tcW w:w="1560" w:type="dxa"/>
            <w:vAlign w:val="center"/>
          </w:tcPr>
          <w:p w:rsidR="001D5CD0" w:rsidRPr="00C04AE0" w:rsidRDefault="001D5CD0" w:rsidP="00CB141F">
            <w:pPr>
              <w:pStyle w:val="aff2"/>
              <w:jc w:val="center"/>
            </w:pPr>
            <w:r w:rsidRPr="00C04AE0">
              <w:t>占基金资产净值比例</w:t>
            </w:r>
            <w:r w:rsidRPr="00C04AE0">
              <w:t>(%)</w:t>
            </w:r>
          </w:p>
        </w:tc>
        <w:tc>
          <w:tcPr>
            <w:tcW w:w="1842" w:type="dxa"/>
            <w:vAlign w:val="center"/>
          </w:tcPr>
          <w:p w:rsidR="001D5CD0" w:rsidRPr="00C04AE0" w:rsidRDefault="001D5CD0" w:rsidP="00CB141F">
            <w:pPr>
              <w:pStyle w:val="aff2"/>
              <w:jc w:val="center"/>
            </w:pPr>
            <w:r w:rsidRPr="00C04AE0">
              <w:t>流通受限情况说明</w:t>
            </w:r>
          </w:p>
        </w:tc>
      </w:tr>
      <w:tr w:rsidR="00F41E7C" w:rsidTr="000F5BCF">
        <w:tc>
          <w:tcPr>
            <w:tcW w:w="709" w:type="dxa"/>
            <w:vAlign w:val="center"/>
          </w:tcPr>
          <w:p w:rsidR="00F41E7C" w:rsidRDefault="00E2258E" w:rsidP="000F5BCF">
            <w:pPr>
              <w:ind w:firstLine="0"/>
              <w:jc w:val="center"/>
            </w:pPr>
            <w:r>
              <w:t>1</w:t>
            </w:r>
          </w:p>
        </w:tc>
        <w:tc>
          <w:tcPr>
            <w:tcW w:w="1134" w:type="dxa"/>
            <w:vAlign w:val="center"/>
          </w:tcPr>
          <w:p w:rsidR="00F41E7C" w:rsidRDefault="00E2258E" w:rsidP="000F5BCF">
            <w:pPr>
              <w:ind w:firstLine="0"/>
              <w:jc w:val="center"/>
            </w:pPr>
            <w:r>
              <w:t>600167</w:t>
            </w:r>
          </w:p>
        </w:tc>
        <w:tc>
          <w:tcPr>
            <w:tcW w:w="1559" w:type="dxa"/>
            <w:vAlign w:val="center"/>
          </w:tcPr>
          <w:p w:rsidR="00F41E7C" w:rsidRDefault="00E2258E" w:rsidP="000F5BCF">
            <w:pPr>
              <w:ind w:firstLine="0"/>
              <w:jc w:val="center"/>
            </w:pPr>
            <w:r>
              <w:t>联美控股</w:t>
            </w:r>
          </w:p>
        </w:tc>
        <w:tc>
          <w:tcPr>
            <w:tcW w:w="2268" w:type="dxa"/>
            <w:vAlign w:val="center"/>
          </w:tcPr>
          <w:p w:rsidR="00F41E7C" w:rsidRDefault="00E2258E" w:rsidP="000F5BCF">
            <w:pPr>
              <w:ind w:firstLine="0"/>
              <w:jc w:val="right"/>
            </w:pPr>
            <w:r>
              <w:t>1,791,317.37</w:t>
            </w:r>
          </w:p>
        </w:tc>
        <w:tc>
          <w:tcPr>
            <w:tcW w:w="1560" w:type="dxa"/>
            <w:vAlign w:val="center"/>
          </w:tcPr>
          <w:p w:rsidR="00F41E7C" w:rsidRDefault="00E2258E" w:rsidP="000F5BCF">
            <w:pPr>
              <w:ind w:firstLine="0"/>
              <w:jc w:val="right"/>
            </w:pPr>
            <w:r>
              <w:t>14.30</w:t>
            </w:r>
          </w:p>
        </w:tc>
        <w:tc>
          <w:tcPr>
            <w:tcW w:w="1842" w:type="dxa"/>
            <w:vAlign w:val="center"/>
          </w:tcPr>
          <w:p w:rsidR="00F41E7C" w:rsidRDefault="00E2258E" w:rsidP="000F5BCF">
            <w:pPr>
              <w:ind w:firstLine="0"/>
              <w:jc w:val="right"/>
            </w:pPr>
            <w:r>
              <w:t>非公开发行限售</w:t>
            </w:r>
          </w:p>
        </w:tc>
      </w:tr>
      <w:tr w:rsidR="00F41E7C" w:rsidTr="000F5BCF">
        <w:tc>
          <w:tcPr>
            <w:tcW w:w="709" w:type="dxa"/>
            <w:vAlign w:val="center"/>
          </w:tcPr>
          <w:p w:rsidR="00F41E7C" w:rsidRDefault="00E2258E" w:rsidP="000F5BCF">
            <w:pPr>
              <w:ind w:firstLine="0"/>
              <w:jc w:val="center"/>
            </w:pPr>
            <w:r>
              <w:t>2</w:t>
            </w:r>
          </w:p>
        </w:tc>
        <w:tc>
          <w:tcPr>
            <w:tcW w:w="1134" w:type="dxa"/>
            <w:vAlign w:val="center"/>
          </w:tcPr>
          <w:p w:rsidR="00F41E7C" w:rsidRDefault="00E2258E" w:rsidP="000F5BCF">
            <w:pPr>
              <w:ind w:firstLine="0"/>
              <w:jc w:val="center"/>
            </w:pPr>
            <w:r>
              <w:t>300476</w:t>
            </w:r>
          </w:p>
        </w:tc>
        <w:tc>
          <w:tcPr>
            <w:tcW w:w="1559" w:type="dxa"/>
            <w:vAlign w:val="center"/>
          </w:tcPr>
          <w:p w:rsidR="00F41E7C" w:rsidRDefault="00E2258E" w:rsidP="000F5BCF">
            <w:pPr>
              <w:ind w:firstLine="0"/>
              <w:jc w:val="center"/>
            </w:pPr>
            <w:proofErr w:type="gramStart"/>
            <w:r>
              <w:t>胜宏科技</w:t>
            </w:r>
            <w:proofErr w:type="gramEnd"/>
          </w:p>
        </w:tc>
        <w:tc>
          <w:tcPr>
            <w:tcW w:w="2268" w:type="dxa"/>
            <w:vAlign w:val="center"/>
          </w:tcPr>
          <w:p w:rsidR="00F41E7C" w:rsidRDefault="00E2258E" w:rsidP="000F5BCF">
            <w:pPr>
              <w:ind w:firstLine="0"/>
              <w:jc w:val="right"/>
            </w:pPr>
            <w:r>
              <w:t>1,283,111.06</w:t>
            </w:r>
          </w:p>
        </w:tc>
        <w:tc>
          <w:tcPr>
            <w:tcW w:w="1560" w:type="dxa"/>
            <w:vAlign w:val="center"/>
          </w:tcPr>
          <w:p w:rsidR="00F41E7C" w:rsidRDefault="00E2258E" w:rsidP="000F5BCF">
            <w:pPr>
              <w:ind w:firstLine="0"/>
              <w:jc w:val="right"/>
            </w:pPr>
            <w:r>
              <w:t>10.25</w:t>
            </w:r>
          </w:p>
        </w:tc>
        <w:tc>
          <w:tcPr>
            <w:tcW w:w="1842" w:type="dxa"/>
            <w:vAlign w:val="center"/>
          </w:tcPr>
          <w:p w:rsidR="00F41E7C" w:rsidRDefault="00E2258E" w:rsidP="000F5BCF">
            <w:pPr>
              <w:ind w:firstLine="0"/>
              <w:jc w:val="right"/>
            </w:pPr>
            <w:r>
              <w:t>非公开发行限售</w:t>
            </w:r>
          </w:p>
        </w:tc>
      </w:tr>
      <w:tr w:rsidR="00F41E7C" w:rsidTr="000F5BCF">
        <w:tc>
          <w:tcPr>
            <w:tcW w:w="709" w:type="dxa"/>
            <w:vAlign w:val="center"/>
          </w:tcPr>
          <w:p w:rsidR="00F41E7C" w:rsidRDefault="00E2258E" w:rsidP="000F5BCF">
            <w:pPr>
              <w:ind w:firstLine="0"/>
              <w:jc w:val="center"/>
            </w:pPr>
            <w:r>
              <w:t>3</w:t>
            </w:r>
          </w:p>
        </w:tc>
        <w:tc>
          <w:tcPr>
            <w:tcW w:w="1134" w:type="dxa"/>
            <w:vAlign w:val="center"/>
          </w:tcPr>
          <w:p w:rsidR="00F41E7C" w:rsidRDefault="00E2258E" w:rsidP="000F5BCF">
            <w:pPr>
              <w:ind w:firstLine="0"/>
              <w:jc w:val="center"/>
            </w:pPr>
            <w:r>
              <w:t>300075</w:t>
            </w:r>
          </w:p>
        </w:tc>
        <w:tc>
          <w:tcPr>
            <w:tcW w:w="1559" w:type="dxa"/>
            <w:vAlign w:val="center"/>
          </w:tcPr>
          <w:p w:rsidR="00F41E7C" w:rsidRDefault="00E2258E" w:rsidP="000F5BCF">
            <w:pPr>
              <w:ind w:firstLine="0"/>
              <w:jc w:val="center"/>
            </w:pPr>
            <w:r>
              <w:t>数字政通</w:t>
            </w:r>
          </w:p>
        </w:tc>
        <w:tc>
          <w:tcPr>
            <w:tcW w:w="2268" w:type="dxa"/>
            <w:vAlign w:val="center"/>
          </w:tcPr>
          <w:p w:rsidR="00F41E7C" w:rsidRDefault="00E2258E" w:rsidP="000F5BCF">
            <w:pPr>
              <w:ind w:firstLine="0"/>
              <w:jc w:val="right"/>
            </w:pPr>
            <w:r>
              <w:t>1,210,800.00</w:t>
            </w:r>
          </w:p>
        </w:tc>
        <w:tc>
          <w:tcPr>
            <w:tcW w:w="1560" w:type="dxa"/>
            <w:vAlign w:val="center"/>
          </w:tcPr>
          <w:p w:rsidR="00F41E7C" w:rsidRDefault="00E2258E" w:rsidP="000F5BCF">
            <w:pPr>
              <w:ind w:firstLine="0"/>
              <w:jc w:val="right"/>
            </w:pPr>
            <w:r>
              <w:t>9.67</w:t>
            </w:r>
          </w:p>
        </w:tc>
        <w:tc>
          <w:tcPr>
            <w:tcW w:w="1842" w:type="dxa"/>
            <w:vAlign w:val="center"/>
          </w:tcPr>
          <w:p w:rsidR="00F41E7C" w:rsidRDefault="00E2258E" w:rsidP="000F5BCF">
            <w:pPr>
              <w:ind w:firstLine="0"/>
              <w:jc w:val="right"/>
            </w:pPr>
            <w:r>
              <w:t>非公开发行限售</w:t>
            </w:r>
          </w:p>
        </w:tc>
      </w:tr>
      <w:tr w:rsidR="00F41E7C" w:rsidTr="000F5BCF">
        <w:tc>
          <w:tcPr>
            <w:tcW w:w="709" w:type="dxa"/>
            <w:vAlign w:val="center"/>
          </w:tcPr>
          <w:p w:rsidR="00F41E7C" w:rsidRDefault="00E2258E" w:rsidP="000F5BCF">
            <w:pPr>
              <w:ind w:firstLine="0"/>
              <w:jc w:val="center"/>
            </w:pPr>
            <w:r>
              <w:t>4</w:t>
            </w:r>
          </w:p>
        </w:tc>
        <w:tc>
          <w:tcPr>
            <w:tcW w:w="1134" w:type="dxa"/>
            <w:vAlign w:val="center"/>
          </w:tcPr>
          <w:p w:rsidR="00F41E7C" w:rsidRDefault="00E2258E" w:rsidP="000F5BCF">
            <w:pPr>
              <w:ind w:firstLine="0"/>
              <w:jc w:val="center"/>
            </w:pPr>
            <w:r>
              <w:t>000980</w:t>
            </w:r>
          </w:p>
        </w:tc>
        <w:tc>
          <w:tcPr>
            <w:tcW w:w="1559" w:type="dxa"/>
            <w:vAlign w:val="center"/>
          </w:tcPr>
          <w:p w:rsidR="00F41E7C" w:rsidRDefault="00E2258E" w:rsidP="000F5BCF">
            <w:pPr>
              <w:ind w:firstLine="0"/>
              <w:jc w:val="center"/>
            </w:pPr>
            <w:proofErr w:type="gramStart"/>
            <w:r>
              <w:t>众泰汽车</w:t>
            </w:r>
            <w:proofErr w:type="gramEnd"/>
          </w:p>
        </w:tc>
        <w:tc>
          <w:tcPr>
            <w:tcW w:w="2268" w:type="dxa"/>
            <w:vAlign w:val="center"/>
          </w:tcPr>
          <w:p w:rsidR="00F41E7C" w:rsidRDefault="00E2258E" w:rsidP="000F5BCF">
            <w:pPr>
              <w:ind w:firstLine="0"/>
              <w:jc w:val="right"/>
            </w:pPr>
            <w:r>
              <w:t>932,243.55</w:t>
            </w:r>
          </w:p>
        </w:tc>
        <w:tc>
          <w:tcPr>
            <w:tcW w:w="1560" w:type="dxa"/>
            <w:vAlign w:val="center"/>
          </w:tcPr>
          <w:p w:rsidR="00F41E7C" w:rsidRDefault="00E2258E" w:rsidP="000F5BCF">
            <w:pPr>
              <w:ind w:firstLine="0"/>
              <w:jc w:val="right"/>
            </w:pPr>
            <w:r>
              <w:t>7.44</w:t>
            </w:r>
          </w:p>
        </w:tc>
        <w:tc>
          <w:tcPr>
            <w:tcW w:w="1842" w:type="dxa"/>
            <w:vAlign w:val="center"/>
          </w:tcPr>
          <w:p w:rsidR="00F41E7C" w:rsidRDefault="00E2258E" w:rsidP="000F5BCF">
            <w:pPr>
              <w:ind w:firstLine="0"/>
              <w:jc w:val="right"/>
            </w:pPr>
            <w:r>
              <w:t>非公开发行限售</w:t>
            </w:r>
          </w:p>
        </w:tc>
      </w:tr>
    </w:tbl>
    <w:p w:rsidR="001D5CD0" w:rsidRPr="007A0313" w:rsidRDefault="001D5CD0" w:rsidP="002263D2">
      <w:pPr>
        <w:pStyle w:val="41"/>
      </w:pPr>
      <w:r w:rsidRPr="007A0313">
        <w:t>5.11.6</w:t>
      </w:r>
      <w:r w:rsidR="000814AC">
        <w:rPr>
          <w:rFonts w:hint="eastAsia"/>
        </w:rPr>
        <w:t xml:space="preserve"> </w:t>
      </w:r>
      <w:r w:rsidRPr="007A0313">
        <w:t>投资组合报告附注的其他文字描述部分</w:t>
      </w:r>
    </w:p>
    <w:p w:rsidR="001D5CD0" w:rsidRPr="00EB30DF" w:rsidRDefault="001D5CD0" w:rsidP="000814AC">
      <w:pPr>
        <w:pStyle w:val="new"/>
      </w:pPr>
      <w:r w:rsidRPr="00EB30DF">
        <w:t>由于四舍五入的原因，分项之和与合计项之间可能存在尾差。</w:t>
      </w:r>
    </w:p>
    <w:p w:rsidR="009238DB" w:rsidRPr="00DD02EA" w:rsidRDefault="009238DB" w:rsidP="00356901">
      <w:pPr>
        <w:pStyle w:val="2"/>
        <w:ind w:left="210" w:right="210"/>
      </w:pPr>
      <w:r w:rsidRPr="00DD02EA">
        <w:t xml:space="preserve">§6  </w:t>
      </w:r>
      <w:r w:rsidRPr="00DD02EA">
        <w:t>开放式基金份额变动</w:t>
      </w:r>
    </w:p>
    <w:p w:rsidR="009238DB" w:rsidRPr="00EB30DF" w:rsidRDefault="009238DB" w:rsidP="00DD02EA">
      <w:pPr>
        <w:pStyle w:val="aff2"/>
        <w:jc w:val="right"/>
      </w:pPr>
      <w:r w:rsidRPr="00EB30DF">
        <w:t>单位：份</w:t>
      </w:r>
    </w:p>
    <w:tbl>
      <w:tblPr>
        <w:tblW w:w="0" w:type="auto"/>
        <w:tblInd w:w="108" w:type="dxa"/>
        <w:tblLayout w:type="fixed"/>
        <w:tblLook w:val="0000" w:firstRow="0" w:lastRow="0" w:firstColumn="0" w:lastColumn="0" w:noHBand="0" w:noVBand="0"/>
      </w:tblPr>
      <w:tblGrid>
        <w:gridCol w:w="2977"/>
        <w:gridCol w:w="2835"/>
        <w:gridCol w:w="3260"/>
      </w:tblGrid>
      <w:tr w:rsidR="004264FD" w:rsidRPr="00C04AE0" w:rsidTr="000F5BCF">
        <w:tc>
          <w:tcPr>
            <w:tcW w:w="2977"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936D40" w:rsidP="00CB141F">
            <w:pPr>
              <w:pStyle w:val="aff2"/>
              <w:jc w:val="center"/>
            </w:pPr>
            <w:r w:rsidRPr="00C04AE0">
              <w:t>项目</w:t>
            </w:r>
          </w:p>
        </w:tc>
        <w:tc>
          <w:tcPr>
            <w:tcW w:w="2835"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center"/>
            </w:pPr>
            <w:r w:rsidRPr="00C04AE0">
              <w:t>博</w:t>
            </w:r>
            <w:proofErr w:type="gramStart"/>
            <w:r w:rsidRPr="00C04AE0">
              <w:t>时弘康</w:t>
            </w:r>
            <w:proofErr w:type="gramEnd"/>
            <w:r w:rsidRPr="00C04AE0">
              <w:t>18</w:t>
            </w:r>
            <w:r w:rsidRPr="00C04AE0">
              <w:t>个月</w:t>
            </w:r>
            <w:proofErr w:type="gramStart"/>
            <w:r w:rsidRPr="00C04AE0">
              <w:t>定开债</w:t>
            </w:r>
            <w:proofErr w:type="gramEnd"/>
            <w:r w:rsidRPr="00C04AE0">
              <w:t>A</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center"/>
            </w:pPr>
            <w:r w:rsidRPr="00C04AE0">
              <w:t>博</w:t>
            </w:r>
            <w:proofErr w:type="gramStart"/>
            <w:r w:rsidRPr="00C04AE0">
              <w:t>时弘康</w:t>
            </w:r>
            <w:proofErr w:type="gramEnd"/>
            <w:r w:rsidRPr="00C04AE0">
              <w:t>18</w:t>
            </w:r>
            <w:r w:rsidRPr="00C04AE0">
              <w:t>个月</w:t>
            </w:r>
            <w:proofErr w:type="gramStart"/>
            <w:r w:rsidRPr="00C04AE0">
              <w:t>定开债</w:t>
            </w:r>
            <w:proofErr w:type="gramEnd"/>
            <w:r w:rsidRPr="00C04AE0">
              <w:t>C</w:t>
            </w:r>
          </w:p>
        </w:tc>
      </w:tr>
      <w:tr w:rsidR="004264FD" w:rsidRPr="00C04AE0" w:rsidTr="000F5BCF">
        <w:tc>
          <w:tcPr>
            <w:tcW w:w="2977"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936D40" w:rsidP="00CB141F">
            <w:pPr>
              <w:pStyle w:val="aff2"/>
            </w:pPr>
            <w:r w:rsidRPr="00C04AE0">
              <w:t>本报告期期</w:t>
            </w:r>
            <w:proofErr w:type="gramStart"/>
            <w:r w:rsidRPr="00C04AE0">
              <w:t>初基金</w:t>
            </w:r>
            <w:proofErr w:type="gramEnd"/>
            <w:r w:rsidRPr="00C04AE0">
              <w:t>份额总额</w:t>
            </w:r>
          </w:p>
        </w:tc>
        <w:tc>
          <w:tcPr>
            <w:tcW w:w="2835"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176,336,307.84</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10,035,207.10</w:t>
            </w:r>
          </w:p>
        </w:tc>
      </w:tr>
      <w:tr w:rsidR="004264FD" w:rsidRPr="00C04AE0" w:rsidTr="000F5BCF">
        <w:tc>
          <w:tcPr>
            <w:tcW w:w="2977"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F72579" w:rsidP="00CB141F">
            <w:pPr>
              <w:pStyle w:val="aff2"/>
            </w:pPr>
            <w:r w:rsidRPr="00C04AE0">
              <w:lastRenderedPageBreak/>
              <w:t>报告</w:t>
            </w:r>
            <w:proofErr w:type="gramStart"/>
            <w:r w:rsidRPr="00C04AE0">
              <w:t>期</w:t>
            </w:r>
            <w:r w:rsidR="00936D40" w:rsidRPr="00C04AE0">
              <w:t>基金</w:t>
            </w:r>
            <w:proofErr w:type="gramEnd"/>
            <w:r w:rsidR="00936D40" w:rsidRPr="00C04AE0">
              <w:t>总申购份额</w:t>
            </w:r>
          </w:p>
        </w:tc>
        <w:tc>
          <w:tcPr>
            <w:tcW w:w="2835"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83,902.65</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2,014,935.01</w:t>
            </w:r>
          </w:p>
        </w:tc>
      </w:tr>
      <w:tr w:rsidR="004264FD" w:rsidRPr="00C04AE0" w:rsidTr="000F5BCF">
        <w:tc>
          <w:tcPr>
            <w:tcW w:w="2977"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936D40" w:rsidP="00CB141F">
            <w:pPr>
              <w:pStyle w:val="aff2"/>
            </w:pPr>
            <w:r w:rsidRPr="00C04AE0">
              <w:t>减：</w:t>
            </w:r>
            <w:r w:rsidR="00F72579" w:rsidRPr="00C04AE0">
              <w:t>报告</w:t>
            </w:r>
            <w:proofErr w:type="gramStart"/>
            <w:r w:rsidR="00F72579" w:rsidRPr="00C04AE0">
              <w:t>期</w:t>
            </w:r>
            <w:r w:rsidRPr="00C04AE0">
              <w:t>基金</w:t>
            </w:r>
            <w:proofErr w:type="gramEnd"/>
            <w:r w:rsidRPr="00C04AE0">
              <w:t>总赎回份额</w:t>
            </w:r>
          </w:p>
        </w:tc>
        <w:tc>
          <w:tcPr>
            <w:tcW w:w="2835"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167,422,517.27</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8,644,102.34</w:t>
            </w:r>
          </w:p>
        </w:tc>
      </w:tr>
      <w:tr w:rsidR="004264FD" w:rsidRPr="00C04AE0" w:rsidTr="000F5BCF">
        <w:tc>
          <w:tcPr>
            <w:tcW w:w="2977"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F72579" w:rsidP="00CB141F">
            <w:pPr>
              <w:pStyle w:val="aff2"/>
            </w:pPr>
            <w:r w:rsidRPr="00C04AE0">
              <w:t>报告</w:t>
            </w:r>
            <w:proofErr w:type="gramStart"/>
            <w:r w:rsidRPr="00C04AE0">
              <w:t>期</w:t>
            </w:r>
            <w:r w:rsidR="00936D40" w:rsidRPr="00C04AE0">
              <w:t>基金</w:t>
            </w:r>
            <w:proofErr w:type="gramEnd"/>
            <w:r w:rsidR="00936D40" w:rsidRPr="00C04AE0">
              <w:t>拆分变动份额</w:t>
            </w:r>
          </w:p>
        </w:tc>
        <w:tc>
          <w:tcPr>
            <w:tcW w:w="2835"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w:t>
            </w:r>
          </w:p>
        </w:tc>
      </w:tr>
      <w:tr w:rsidR="004264FD" w:rsidRPr="00C04AE0" w:rsidTr="000F5BCF">
        <w:tc>
          <w:tcPr>
            <w:tcW w:w="2977"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936D40" w:rsidP="00CB141F">
            <w:pPr>
              <w:pStyle w:val="aff2"/>
            </w:pPr>
            <w:r w:rsidRPr="00C04AE0">
              <w:t>本报告期期末基金份额总额</w:t>
            </w:r>
          </w:p>
        </w:tc>
        <w:tc>
          <w:tcPr>
            <w:tcW w:w="2835"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8,997,693.22</w:t>
            </w:r>
          </w:p>
        </w:tc>
        <w:tc>
          <w:tcPr>
            <w:tcW w:w="3260" w:type="dxa"/>
            <w:tcBorders>
              <w:top w:val="single" w:sz="8" w:space="0" w:color="000000"/>
              <w:left w:val="single" w:sz="8" w:space="0" w:color="000000"/>
              <w:bottom w:val="single" w:sz="8" w:space="0" w:color="000000"/>
              <w:right w:val="single" w:sz="8" w:space="0" w:color="000000"/>
            </w:tcBorders>
            <w:vAlign w:val="center"/>
          </w:tcPr>
          <w:p w:rsidR="00936D40" w:rsidRPr="00C04AE0" w:rsidRDefault="0042785F" w:rsidP="00CB141F">
            <w:pPr>
              <w:pStyle w:val="aff2"/>
              <w:jc w:val="right"/>
            </w:pPr>
            <w:r w:rsidRPr="00C04AE0">
              <w:t>3,406,039.77</w:t>
            </w:r>
          </w:p>
        </w:tc>
      </w:tr>
    </w:tbl>
    <w:p w:rsidR="00935FB1" w:rsidRPr="00DD02EA" w:rsidRDefault="00935FB1" w:rsidP="00356901">
      <w:pPr>
        <w:pStyle w:val="2"/>
        <w:ind w:left="210" w:right="210"/>
      </w:pPr>
      <w:r w:rsidRPr="00DD02EA">
        <w:t>§7</w:t>
      </w:r>
      <w:r w:rsidR="000814AC">
        <w:rPr>
          <w:rFonts w:hint="eastAsia"/>
        </w:rPr>
        <w:t xml:space="preserve">  </w:t>
      </w:r>
      <w:r w:rsidRPr="00DD02EA">
        <w:t>基金管理人运用</w:t>
      </w:r>
      <w:proofErr w:type="gramStart"/>
      <w:r w:rsidRPr="00DD02EA">
        <w:t>固有资金</w:t>
      </w:r>
      <w:proofErr w:type="gramEnd"/>
      <w:r w:rsidRPr="00DD02EA">
        <w:t>投资本基金情况</w:t>
      </w:r>
    </w:p>
    <w:p w:rsidR="00935FB1" w:rsidRPr="00832A15" w:rsidRDefault="00935FB1" w:rsidP="002263D2">
      <w:pPr>
        <w:pStyle w:val="xx"/>
      </w:pPr>
      <w:r w:rsidRPr="00832A15">
        <w:t xml:space="preserve">7.1 </w:t>
      </w:r>
      <w:r w:rsidRPr="00832A15">
        <w:t>基金管理人持有本基金份额变动情况</w:t>
      </w:r>
    </w:p>
    <w:p w:rsidR="00935FB1" w:rsidRPr="00227019" w:rsidRDefault="00227019" w:rsidP="000814AC">
      <w:pPr>
        <w:pStyle w:val="new"/>
      </w:pPr>
      <w:r w:rsidRPr="00227019">
        <w:t>基金管理人未持有本基金份额。</w:t>
      </w:r>
    </w:p>
    <w:p w:rsidR="00935FB1" w:rsidRPr="00832A15" w:rsidRDefault="00935FB1" w:rsidP="002263D2">
      <w:pPr>
        <w:pStyle w:val="xx"/>
      </w:pPr>
      <w:r w:rsidRPr="00832A15">
        <w:t xml:space="preserve">7.2 </w:t>
      </w:r>
      <w:r w:rsidRPr="00832A15">
        <w:t>基金管理人运用</w:t>
      </w:r>
      <w:proofErr w:type="gramStart"/>
      <w:r w:rsidRPr="00832A15">
        <w:t>固有资金</w:t>
      </w:r>
      <w:proofErr w:type="gramEnd"/>
      <w:r w:rsidRPr="00832A15">
        <w:t>投资本基金交易明细</w:t>
      </w:r>
    </w:p>
    <w:p w:rsidR="00935FB1" w:rsidRDefault="00935FB1" w:rsidP="00B660EB">
      <w:pPr>
        <w:pStyle w:val="new"/>
      </w:pPr>
      <w:r w:rsidRPr="000870BE">
        <w:t>报告期内基金管理人未发生运用</w:t>
      </w:r>
      <w:proofErr w:type="gramStart"/>
      <w:r w:rsidRPr="000870BE">
        <w:t>固有资金</w:t>
      </w:r>
      <w:proofErr w:type="gramEnd"/>
      <w:r w:rsidRPr="000870BE">
        <w:t>申购、赎回或者买卖本基金的情况。</w:t>
      </w:r>
    </w:p>
    <w:p w:rsidR="00252645" w:rsidRPr="00003CFA" w:rsidRDefault="00252645" w:rsidP="00252645">
      <w:pPr>
        <w:pStyle w:val="2"/>
        <w:ind w:left="210" w:right="210"/>
      </w:pPr>
      <w:r w:rsidRPr="00003CFA">
        <w:t xml:space="preserve">§8 </w:t>
      </w:r>
      <w:r w:rsidRPr="00003CFA">
        <w:t>影响投资者决策的其他重要信息</w:t>
      </w:r>
    </w:p>
    <w:p w:rsidR="00252645" w:rsidRPr="00003CFA" w:rsidRDefault="00252645" w:rsidP="00252645">
      <w:pPr>
        <w:pStyle w:val="xx"/>
        <w:ind w:firstLine="422"/>
      </w:pPr>
      <w:r w:rsidRPr="00003CFA">
        <w:t>8.</w:t>
      </w:r>
      <w:r w:rsidRPr="00003CFA">
        <w:rPr>
          <w:rFonts w:hint="eastAsia"/>
        </w:rPr>
        <w:t xml:space="preserve">1 </w:t>
      </w:r>
      <w:r w:rsidRPr="00003CFA">
        <w:rPr>
          <w:rFonts w:hint="eastAsia"/>
        </w:rPr>
        <w:t>报告期内单一投资者持有基金份额比例达到或超过</w:t>
      </w:r>
      <w:r w:rsidRPr="00003CFA">
        <w:rPr>
          <w:rFonts w:hint="eastAsia"/>
        </w:rPr>
        <w:t>20%</w:t>
      </w:r>
      <w:r w:rsidRPr="00003CFA">
        <w:rPr>
          <w:rFonts w:hint="eastAsia"/>
        </w:rPr>
        <w:t>的情况</w:t>
      </w:r>
    </w:p>
    <w:tbl>
      <w:tblPr>
        <w:tblStyle w:val="af2"/>
        <w:tblW w:w="9072" w:type="dxa"/>
        <w:tblInd w:w="108" w:type="dxa"/>
        <w:tblLayout w:type="fixed"/>
        <w:tblLook w:val="04A0" w:firstRow="1" w:lastRow="0" w:firstColumn="1" w:lastColumn="0" w:noHBand="0" w:noVBand="1"/>
      </w:tblPr>
      <w:tblGrid>
        <w:gridCol w:w="709"/>
        <w:gridCol w:w="425"/>
        <w:gridCol w:w="1701"/>
        <w:gridCol w:w="1560"/>
        <w:gridCol w:w="708"/>
        <w:gridCol w:w="1560"/>
        <w:gridCol w:w="1559"/>
        <w:gridCol w:w="850"/>
      </w:tblGrid>
      <w:tr w:rsidR="00252645" w:rsidTr="000F5BCF">
        <w:tc>
          <w:tcPr>
            <w:tcW w:w="709" w:type="dxa"/>
            <w:vMerge w:val="restart"/>
            <w:vAlign w:val="center"/>
          </w:tcPr>
          <w:p w:rsidR="00252645" w:rsidRPr="00003CFA" w:rsidRDefault="00252645" w:rsidP="00086E58">
            <w:pPr>
              <w:pStyle w:val="aff2"/>
              <w:jc w:val="center"/>
            </w:pPr>
            <w:r w:rsidRPr="00003CFA">
              <w:rPr>
                <w:rFonts w:hint="eastAsia"/>
              </w:rPr>
              <w:t>投资者类别</w:t>
            </w:r>
            <w:r w:rsidRPr="00003CFA">
              <w:t xml:space="preserve">  </w:t>
            </w:r>
          </w:p>
        </w:tc>
        <w:tc>
          <w:tcPr>
            <w:tcW w:w="5954" w:type="dxa"/>
            <w:gridSpan w:val="5"/>
            <w:vAlign w:val="center"/>
          </w:tcPr>
          <w:p w:rsidR="00252645" w:rsidRPr="00003CFA" w:rsidRDefault="00252645" w:rsidP="00086E58">
            <w:pPr>
              <w:pStyle w:val="aff2"/>
              <w:jc w:val="center"/>
            </w:pPr>
            <w:r w:rsidRPr="00003CFA">
              <w:rPr>
                <w:rFonts w:hint="eastAsia"/>
              </w:rPr>
              <w:t>报告期内持有基金份额变化情况</w:t>
            </w:r>
          </w:p>
        </w:tc>
        <w:tc>
          <w:tcPr>
            <w:tcW w:w="2409" w:type="dxa"/>
            <w:gridSpan w:val="2"/>
            <w:vAlign w:val="center"/>
          </w:tcPr>
          <w:p w:rsidR="00252645" w:rsidRPr="00003CFA" w:rsidRDefault="00252645" w:rsidP="00086E58">
            <w:pPr>
              <w:pStyle w:val="aff2"/>
              <w:jc w:val="center"/>
            </w:pPr>
            <w:r w:rsidRPr="00003CFA">
              <w:rPr>
                <w:rFonts w:hint="eastAsia"/>
              </w:rPr>
              <w:t>报告期末持有基金情况</w:t>
            </w:r>
          </w:p>
        </w:tc>
      </w:tr>
      <w:tr w:rsidR="00252645" w:rsidTr="000F5BCF">
        <w:tc>
          <w:tcPr>
            <w:tcW w:w="709" w:type="dxa"/>
            <w:vMerge/>
            <w:vAlign w:val="center"/>
          </w:tcPr>
          <w:p w:rsidR="00252645" w:rsidRDefault="00252645" w:rsidP="00086E58">
            <w:pPr>
              <w:autoSpaceDE w:val="0"/>
              <w:autoSpaceDN w:val="0"/>
              <w:adjustRightInd w:val="0"/>
              <w:jc w:val="center"/>
              <w:rPr>
                <w:b/>
                <w:bCs/>
                <w:color w:val="000000" w:themeColor="text1"/>
              </w:rPr>
            </w:pPr>
          </w:p>
        </w:tc>
        <w:tc>
          <w:tcPr>
            <w:tcW w:w="425" w:type="dxa"/>
            <w:vAlign w:val="center"/>
          </w:tcPr>
          <w:p w:rsidR="00252645" w:rsidRPr="00003CFA" w:rsidRDefault="00252645" w:rsidP="00086E58">
            <w:pPr>
              <w:pStyle w:val="aff2"/>
              <w:jc w:val="center"/>
            </w:pPr>
            <w:r w:rsidRPr="00003CFA">
              <w:rPr>
                <w:rFonts w:hint="eastAsia"/>
              </w:rPr>
              <w:t>序号</w:t>
            </w:r>
          </w:p>
        </w:tc>
        <w:tc>
          <w:tcPr>
            <w:tcW w:w="1701" w:type="dxa"/>
            <w:vAlign w:val="center"/>
          </w:tcPr>
          <w:p w:rsidR="00252645" w:rsidRPr="00003CFA" w:rsidRDefault="00252645" w:rsidP="00086E58">
            <w:pPr>
              <w:pStyle w:val="aff2"/>
              <w:jc w:val="center"/>
            </w:pPr>
            <w:r w:rsidRPr="00003CFA">
              <w:rPr>
                <w:rFonts w:hint="eastAsia"/>
              </w:rPr>
              <w:t>持有基金份额比例达到或者超过</w:t>
            </w:r>
            <w:r w:rsidRPr="00003CFA">
              <w:rPr>
                <w:rFonts w:hint="eastAsia"/>
              </w:rPr>
              <w:t>20%</w:t>
            </w:r>
            <w:r w:rsidRPr="00003CFA">
              <w:rPr>
                <w:rFonts w:hint="eastAsia"/>
              </w:rPr>
              <w:t>的时间区间</w:t>
            </w:r>
          </w:p>
        </w:tc>
        <w:tc>
          <w:tcPr>
            <w:tcW w:w="1560" w:type="dxa"/>
            <w:vAlign w:val="center"/>
          </w:tcPr>
          <w:p w:rsidR="00252645" w:rsidRPr="00003CFA" w:rsidRDefault="00252645" w:rsidP="00086E58">
            <w:pPr>
              <w:pStyle w:val="aff2"/>
              <w:jc w:val="center"/>
            </w:pPr>
            <w:r w:rsidRPr="00003CFA">
              <w:rPr>
                <w:rFonts w:hint="eastAsia"/>
              </w:rPr>
              <w:t>期初份额</w:t>
            </w:r>
          </w:p>
        </w:tc>
        <w:tc>
          <w:tcPr>
            <w:tcW w:w="708" w:type="dxa"/>
            <w:vAlign w:val="center"/>
          </w:tcPr>
          <w:p w:rsidR="00252645" w:rsidRPr="00003CFA" w:rsidRDefault="00252645" w:rsidP="00086E58">
            <w:pPr>
              <w:pStyle w:val="aff2"/>
              <w:jc w:val="center"/>
            </w:pPr>
            <w:r w:rsidRPr="00003CFA">
              <w:rPr>
                <w:rFonts w:hint="eastAsia"/>
              </w:rPr>
              <w:t>申购份额</w:t>
            </w:r>
          </w:p>
        </w:tc>
        <w:tc>
          <w:tcPr>
            <w:tcW w:w="1560" w:type="dxa"/>
            <w:vAlign w:val="center"/>
          </w:tcPr>
          <w:p w:rsidR="00252645" w:rsidRPr="00003CFA" w:rsidRDefault="00252645" w:rsidP="00086E58">
            <w:pPr>
              <w:pStyle w:val="aff2"/>
              <w:jc w:val="center"/>
            </w:pPr>
            <w:r w:rsidRPr="00003CFA">
              <w:rPr>
                <w:rFonts w:hint="eastAsia"/>
              </w:rPr>
              <w:t>赎回份额</w:t>
            </w:r>
          </w:p>
        </w:tc>
        <w:tc>
          <w:tcPr>
            <w:tcW w:w="1559" w:type="dxa"/>
            <w:vAlign w:val="center"/>
          </w:tcPr>
          <w:p w:rsidR="00252645" w:rsidRPr="00003CFA" w:rsidRDefault="00252645" w:rsidP="00086E58">
            <w:pPr>
              <w:pStyle w:val="aff2"/>
              <w:jc w:val="center"/>
            </w:pPr>
            <w:r w:rsidRPr="00003CFA">
              <w:rPr>
                <w:rFonts w:hint="eastAsia"/>
              </w:rPr>
              <w:t>持有份额</w:t>
            </w:r>
          </w:p>
        </w:tc>
        <w:tc>
          <w:tcPr>
            <w:tcW w:w="850" w:type="dxa"/>
            <w:vAlign w:val="center"/>
          </w:tcPr>
          <w:p w:rsidR="00252645" w:rsidRPr="00003CFA" w:rsidRDefault="00252645" w:rsidP="00086E58">
            <w:pPr>
              <w:pStyle w:val="aff2"/>
              <w:jc w:val="center"/>
            </w:pPr>
            <w:r w:rsidRPr="00003CFA">
              <w:rPr>
                <w:rFonts w:hint="eastAsia"/>
              </w:rPr>
              <w:t>份额占比</w:t>
            </w:r>
          </w:p>
        </w:tc>
      </w:tr>
      <w:tr w:rsidR="00F41E7C" w:rsidTr="000F5BCF">
        <w:tc>
          <w:tcPr>
            <w:tcW w:w="709" w:type="dxa"/>
          </w:tcPr>
          <w:p w:rsidR="00F41E7C" w:rsidRDefault="00F41E7C" w:rsidP="000F5BCF">
            <w:pPr>
              <w:ind w:firstLine="0"/>
            </w:pPr>
          </w:p>
          <w:p w:rsidR="00F41E7C" w:rsidRDefault="00E2258E" w:rsidP="000F5BCF">
            <w:pPr>
              <w:ind w:firstLine="0"/>
            </w:pPr>
            <w:r>
              <w:rPr>
                <w:rFonts w:hint="eastAsia"/>
              </w:rPr>
              <w:t>机构</w:t>
            </w:r>
          </w:p>
        </w:tc>
        <w:tc>
          <w:tcPr>
            <w:tcW w:w="425" w:type="dxa"/>
            <w:vAlign w:val="center"/>
          </w:tcPr>
          <w:p w:rsidR="00F41E7C" w:rsidRDefault="00E2258E" w:rsidP="000F5BCF">
            <w:pPr>
              <w:ind w:firstLine="0"/>
              <w:jc w:val="center"/>
            </w:pPr>
            <w:r>
              <w:t>1</w:t>
            </w:r>
          </w:p>
        </w:tc>
        <w:tc>
          <w:tcPr>
            <w:tcW w:w="1701" w:type="dxa"/>
            <w:vAlign w:val="center"/>
          </w:tcPr>
          <w:p w:rsidR="00F41E7C" w:rsidRDefault="00E2258E" w:rsidP="000F5BCF">
            <w:pPr>
              <w:ind w:firstLine="0"/>
              <w:jc w:val="center"/>
            </w:pPr>
            <w:r>
              <w:t>2018-10-01~2018-12-31</w:t>
            </w:r>
          </w:p>
        </w:tc>
        <w:tc>
          <w:tcPr>
            <w:tcW w:w="1560" w:type="dxa"/>
            <w:vAlign w:val="center"/>
          </w:tcPr>
          <w:p w:rsidR="00F41E7C" w:rsidRDefault="00E2258E" w:rsidP="000F5BCF">
            <w:pPr>
              <w:ind w:firstLine="0"/>
              <w:jc w:val="center"/>
            </w:pPr>
            <w:r>
              <w:t>163,919,000.00</w:t>
            </w:r>
          </w:p>
        </w:tc>
        <w:tc>
          <w:tcPr>
            <w:tcW w:w="708" w:type="dxa"/>
            <w:vAlign w:val="center"/>
          </w:tcPr>
          <w:p w:rsidR="00F41E7C" w:rsidRDefault="00E2258E" w:rsidP="000F5BCF">
            <w:pPr>
              <w:ind w:firstLine="0"/>
              <w:jc w:val="center"/>
            </w:pPr>
            <w:r>
              <w:t>-</w:t>
            </w:r>
          </w:p>
        </w:tc>
        <w:tc>
          <w:tcPr>
            <w:tcW w:w="1560" w:type="dxa"/>
            <w:vAlign w:val="center"/>
          </w:tcPr>
          <w:p w:rsidR="00F41E7C" w:rsidRDefault="00E2258E" w:rsidP="000F5BCF">
            <w:pPr>
              <w:ind w:firstLine="0"/>
              <w:jc w:val="center"/>
            </w:pPr>
            <w:r>
              <w:t>157,939,000.00</w:t>
            </w:r>
          </w:p>
        </w:tc>
        <w:tc>
          <w:tcPr>
            <w:tcW w:w="1559" w:type="dxa"/>
            <w:vAlign w:val="center"/>
          </w:tcPr>
          <w:p w:rsidR="00F41E7C" w:rsidRDefault="00E2258E" w:rsidP="000F5BCF">
            <w:pPr>
              <w:ind w:firstLine="0"/>
              <w:jc w:val="center"/>
            </w:pPr>
            <w:r>
              <w:t>5,980,000.00</w:t>
            </w:r>
          </w:p>
        </w:tc>
        <w:tc>
          <w:tcPr>
            <w:tcW w:w="850" w:type="dxa"/>
            <w:vAlign w:val="center"/>
          </w:tcPr>
          <w:p w:rsidR="00F41E7C" w:rsidRDefault="00E2258E" w:rsidP="000F5BCF">
            <w:pPr>
              <w:ind w:firstLine="0"/>
              <w:jc w:val="center"/>
            </w:pPr>
            <w:r>
              <w:t>48.21%</w:t>
            </w:r>
          </w:p>
        </w:tc>
      </w:tr>
      <w:tr w:rsidR="00252645" w:rsidRPr="0077692E" w:rsidTr="00086E58">
        <w:tc>
          <w:tcPr>
            <w:tcW w:w="9072" w:type="dxa"/>
            <w:gridSpan w:val="8"/>
            <w:vAlign w:val="center"/>
          </w:tcPr>
          <w:p w:rsidR="00252645" w:rsidRPr="005D07EA" w:rsidRDefault="00252645" w:rsidP="00086E58">
            <w:pPr>
              <w:pStyle w:val="aff2"/>
              <w:jc w:val="center"/>
            </w:pPr>
            <w:r w:rsidRPr="005D07EA">
              <w:t>产品特有风险</w:t>
            </w:r>
          </w:p>
        </w:tc>
      </w:tr>
      <w:tr w:rsidR="00252645" w:rsidRPr="00EF20F9" w:rsidTr="00086E58">
        <w:tc>
          <w:tcPr>
            <w:tcW w:w="9072" w:type="dxa"/>
            <w:gridSpan w:val="8"/>
            <w:vAlign w:val="center"/>
          </w:tcPr>
          <w:p w:rsidR="00F41E7C" w:rsidRDefault="00E2258E">
            <w:pPr>
              <w:pStyle w:val="aff2"/>
            </w:pPr>
            <w:r>
              <w:rPr>
                <w:rFonts w:hint="eastAsia"/>
              </w:rPr>
              <w:t>本报告期内，本基金出现单一份额持有人持有基金份额占比超过</w:t>
            </w:r>
            <w:r>
              <w:rPr>
                <w:rFonts w:hint="eastAsia"/>
              </w:rPr>
              <w:t>20%</w:t>
            </w:r>
            <w:r>
              <w:rPr>
                <w:rFonts w:hint="eastAsia"/>
              </w:rPr>
              <w:t>的情况，当该基金份额持有人选择大比例赎回时，可能引发巨额赎回。若发生巨额赎回而本基金没有足够现金时，存在一定的流动性风险；为应对巨额赎回而进行投资标的变现时，可能存在</w:t>
            </w:r>
            <w:proofErr w:type="gramStart"/>
            <w:r>
              <w:rPr>
                <w:rFonts w:hint="eastAsia"/>
              </w:rPr>
              <w:t>仓位</w:t>
            </w:r>
            <w:proofErr w:type="gramEnd"/>
            <w:r>
              <w:rPr>
                <w:rFonts w:hint="eastAsia"/>
              </w:rPr>
              <w:t>调整困难，甚至对基金份额净值造成不利影响。基金经理会对可能出现的巨额赎回情况进行充分准备并做好流动性管理，但当基金出现巨额赎回并被全部确认时，申请赎回的基金份额持有人有可能面临赎回款项被延缓支付的风险，未赎回的基金份额持有人有可能承担短期内基金资产变现冲击成本对基金份额净值产生的不利影响。</w:t>
            </w:r>
          </w:p>
          <w:p w:rsidR="00F41E7C" w:rsidRDefault="00E2258E">
            <w:pPr>
              <w:pStyle w:val="aff2"/>
            </w:pPr>
            <w:r>
              <w:rPr>
                <w:rFonts w:hint="eastAsia"/>
              </w:rPr>
              <w:t>本基金出现单一份额持有人持有基金份额占比超过</w:t>
            </w:r>
            <w:r>
              <w:rPr>
                <w:rFonts w:hint="eastAsia"/>
              </w:rPr>
              <w:t>20%</w:t>
            </w:r>
            <w:r>
              <w:rPr>
                <w:rFonts w:hint="eastAsia"/>
              </w:rPr>
              <w:t>的情况，根据基金合同相关约定，该份额持有人可以独立向基金管理人申请召开基金份额持有人大会，并有权自行召集基金份额持有人大会。该基金份额持有人可以根据自身需要独立提出持有人大会议案并就相关事项进行表决。基金管理人会对该议案的合理性进行评估，充分向所有基金份额持有人揭示议案的相关风险。</w:t>
            </w:r>
          </w:p>
          <w:p w:rsidR="00F41E7C" w:rsidRDefault="00E2258E">
            <w:pPr>
              <w:pStyle w:val="aff2"/>
            </w:pPr>
            <w:r>
              <w:rPr>
                <w:rFonts w:hint="eastAsia"/>
              </w:rPr>
              <w:t>在极端情况下，当持有基金份额</w:t>
            </w:r>
            <w:proofErr w:type="gramStart"/>
            <w:r>
              <w:rPr>
                <w:rFonts w:hint="eastAsia"/>
              </w:rPr>
              <w:t>占比较</w:t>
            </w:r>
            <w:proofErr w:type="gramEnd"/>
            <w:r>
              <w:rPr>
                <w:rFonts w:hint="eastAsia"/>
              </w:rPr>
              <w:t>高的基金份额持有人大量赎回本基金时，可能导致在其赎回后本基金资产规模连续六十个工作日低于</w:t>
            </w:r>
            <w:r>
              <w:rPr>
                <w:rFonts w:hint="eastAsia"/>
              </w:rPr>
              <w:t>5000</w:t>
            </w:r>
            <w:r>
              <w:rPr>
                <w:rFonts w:hint="eastAsia"/>
              </w:rPr>
              <w:t>万元，基金还可能面临转换运作方式、与其他基金合并或者终止基金合同等情形。</w:t>
            </w:r>
            <w:r>
              <w:rPr>
                <w:rFonts w:hint="eastAsia"/>
              </w:rPr>
              <w:t xml:space="preserve"> </w:t>
            </w:r>
          </w:p>
          <w:p w:rsidR="00252645" w:rsidRPr="005D07EA" w:rsidRDefault="00252645" w:rsidP="00086E58">
            <w:pPr>
              <w:pStyle w:val="aff2"/>
            </w:pPr>
            <w:r w:rsidRPr="005D07EA">
              <w:rPr>
                <w:rFonts w:hint="eastAsia"/>
              </w:rPr>
              <w:t>此外，当</w:t>
            </w:r>
            <w:proofErr w:type="gramStart"/>
            <w:r w:rsidRPr="005D07EA">
              <w:rPr>
                <w:rFonts w:hint="eastAsia"/>
              </w:rPr>
              <w:t>单一基金</w:t>
            </w:r>
            <w:proofErr w:type="gramEnd"/>
            <w:r w:rsidRPr="005D07EA">
              <w:rPr>
                <w:rFonts w:hint="eastAsia"/>
              </w:rPr>
              <w:t>份额持有人所持有的基金份额已经达到或超过本基金规模的</w:t>
            </w:r>
            <w:r w:rsidRPr="005D07EA">
              <w:rPr>
                <w:rFonts w:hint="eastAsia"/>
              </w:rPr>
              <w:t>50%</w:t>
            </w:r>
            <w:r w:rsidRPr="005D07EA">
              <w:rPr>
                <w:rFonts w:hint="eastAsia"/>
              </w:rPr>
              <w:t>或者接受某笔或者某些申购或转换转入申请有可能导致单一投资者持有基金份额的比例达到或者超过</w:t>
            </w:r>
            <w:r w:rsidRPr="005D07EA">
              <w:rPr>
                <w:rFonts w:hint="eastAsia"/>
              </w:rPr>
              <w:t>50%</w:t>
            </w:r>
            <w:r w:rsidRPr="005D07EA">
              <w:rPr>
                <w:rFonts w:hint="eastAsia"/>
              </w:rPr>
              <w:t>时，本基金管理人可拒绝该持有人对本</w:t>
            </w:r>
            <w:proofErr w:type="gramStart"/>
            <w:r w:rsidRPr="005D07EA">
              <w:rPr>
                <w:rFonts w:hint="eastAsia"/>
              </w:rPr>
              <w:t>基金基金</w:t>
            </w:r>
            <w:proofErr w:type="gramEnd"/>
            <w:r w:rsidRPr="005D07EA">
              <w:rPr>
                <w:rFonts w:hint="eastAsia"/>
              </w:rPr>
              <w:t>份额提出的申购及转换转入申请。</w:t>
            </w:r>
          </w:p>
        </w:tc>
      </w:tr>
    </w:tbl>
    <w:p w:rsidR="00252645" w:rsidRPr="00003CFA" w:rsidRDefault="00252645" w:rsidP="00252645">
      <w:pPr>
        <w:pStyle w:val="xx"/>
        <w:ind w:firstLine="422"/>
      </w:pPr>
      <w:r w:rsidRPr="00003CFA">
        <w:rPr>
          <w:rFonts w:hint="eastAsia"/>
        </w:rPr>
        <w:lastRenderedPageBreak/>
        <w:t xml:space="preserve">8.2 </w:t>
      </w:r>
      <w:r w:rsidRPr="00003CFA">
        <w:rPr>
          <w:rFonts w:hint="eastAsia"/>
        </w:rPr>
        <w:t>影响投资者决策的其他重要信息</w:t>
      </w:r>
    </w:p>
    <w:p w:rsidR="0092654D" w:rsidRDefault="0092654D" w:rsidP="0092654D">
      <w:pPr>
        <w:pStyle w:val="new"/>
      </w:pPr>
      <w:r>
        <w:t>博时基金管理有限公司是中国内地首批成立的五家基金管理公司之一。“为国民创造财富”是博时的使命。博时的投资理念是“做投资价值的发现者”。截至2018年12月31日，博时基金公司共管理181只开放式基金，并受全国社会保障基金理事会委托管理部分社保基金，以及多个企业年金账户，管理资产总规模逾8638亿元人民币，剔除货币基金与短期理财债券基金后，博时基金公</w:t>
      </w:r>
      <w:proofErr w:type="gramStart"/>
      <w:r>
        <w:t>募资产</w:t>
      </w:r>
      <w:proofErr w:type="gramEnd"/>
      <w:r>
        <w:t>管理总规模逾2439亿元人民币，累计分红逾916亿元人民币，是目前我国资产管理规模最大的基金公司之一，养老金资产管理规模在同业中名列前茅。</w:t>
      </w:r>
    </w:p>
    <w:p w:rsidR="0092654D" w:rsidRDefault="0092654D" w:rsidP="0092654D">
      <w:pPr>
        <w:pStyle w:val="new"/>
      </w:pPr>
      <w:r>
        <w:t>1、 基金业绩</w:t>
      </w:r>
    </w:p>
    <w:p w:rsidR="0092654D" w:rsidRDefault="0092654D" w:rsidP="0092654D">
      <w:pPr>
        <w:pStyle w:val="new"/>
      </w:pPr>
      <w:r>
        <w:t>根据银河证券基金研究中心统计，截至2018年4季末：</w:t>
      </w:r>
    </w:p>
    <w:p w:rsidR="0092654D" w:rsidRDefault="0092654D" w:rsidP="0092654D">
      <w:pPr>
        <w:pStyle w:val="new"/>
      </w:pPr>
      <w:r>
        <w:t>博</w:t>
      </w:r>
      <w:proofErr w:type="gramStart"/>
      <w:r>
        <w:t>时固定</w:t>
      </w:r>
      <w:proofErr w:type="gramEnd"/>
      <w:r>
        <w:t>收益类基金业绩表现亮眼。111只各类型债券基金中共有84只（各类份额分开计算）2018年全年收益率超过全市场债券平均收益率（4.55%），16只货币基金中共有10只（各类份额分开计算）2018年全年收益率超过全市场货币基金平均收益率（3.52%），在参与银河排名的</w:t>
      </w:r>
      <w:proofErr w:type="gramStart"/>
      <w:r>
        <w:t>107只固收产品</w:t>
      </w:r>
      <w:proofErr w:type="gramEnd"/>
      <w:r>
        <w:t>（各类份额分开计算）中，有54只产品银河同类排名前1/2。债券型基金中，博时宏观回报债券A/B类、博时宏观回报债券C类2018年全年净值增长率均分别在200只、142只同类基金中排名第1，博时天颐债券A类2018年全年净值增长率在200只同类基金中排名第4，博时天颐债券C类2018年全年净值增长率在142只同类基金中排名第5，</w:t>
      </w:r>
      <w:proofErr w:type="gramStart"/>
      <w:r>
        <w:t>博时富华纯债债券</w:t>
      </w:r>
      <w:proofErr w:type="gramEnd"/>
      <w:r>
        <w:t>、</w:t>
      </w:r>
      <w:proofErr w:type="gramStart"/>
      <w:r>
        <w:t>博时富瑞纯债债券</w:t>
      </w:r>
      <w:proofErr w:type="gramEnd"/>
      <w:r>
        <w:t>、博</w:t>
      </w:r>
      <w:proofErr w:type="gramStart"/>
      <w:r>
        <w:t>时裕康纯债</w:t>
      </w:r>
      <w:proofErr w:type="gramEnd"/>
      <w:r>
        <w:t>债券、博时双月薪定期支付债券2018年全年净值增长率排名均在银河同类前1/10，博时富</w:t>
      </w:r>
      <w:proofErr w:type="gramStart"/>
      <w:r>
        <w:t>发纯债</w:t>
      </w:r>
      <w:proofErr w:type="gramEnd"/>
      <w:r>
        <w:t>债券、博</w:t>
      </w:r>
      <w:proofErr w:type="gramStart"/>
      <w:r>
        <w:t>时裕利纯债</w:t>
      </w:r>
      <w:proofErr w:type="gramEnd"/>
      <w:r>
        <w:t>债券、博时富益纯</w:t>
      </w:r>
      <w:proofErr w:type="gramStart"/>
      <w:r>
        <w:t>债</w:t>
      </w:r>
      <w:proofErr w:type="gramEnd"/>
      <w:r>
        <w:t>债券2018年全年净值增长率排名均在银河同类前1/8；货币型基金中，博时</w:t>
      </w:r>
      <w:proofErr w:type="gramStart"/>
      <w:r>
        <w:t>合惠货币</w:t>
      </w:r>
      <w:proofErr w:type="gramEnd"/>
      <w:r>
        <w:t>B类、博时现金</w:t>
      </w:r>
      <w:proofErr w:type="gramStart"/>
      <w:r>
        <w:t>宝货币</w:t>
      </w:r>
      <w:proofErr w:type="gramEnd"/>
      <w:r>
        <w:t>B类2018年全年净值增长率分别在291只同类基金中排名第8、第29，博时</w:t>
      </w:r>
      <w:proofErr w:type="gramStart"/>
      <w:r>
        <w:t>合惠货币</w:t>
      </w:r>
      <w:proofErr w:type="gramEnd"/>
      <w:r>
        <w:t>A类2018年全年净值增长率在311只同类基金中排名第11。</w:t>
      </w:r>
    </w:p>
    <w:p w:rsidR="0092654D" w:rsidRDefault="0092654D" w:rsidP="0092654D">
      <w:pPr>
        <w:pStyle w:val="new"/>
      </w:pPr>
      <w:r>
        <w:t>博时旗下权益类基金业绩表现稳健。2018年A股市场震荡下行，博时旗下参与银河排名的83只权益产品（各类份额分开计算）中，56只银河同类排名在前1/2。其中，股票型基金里，博时工业4.0主题、博时丝路主题业绩排名均在银河同类前1/4；混合型基金中，博时乐</w:t>
      </w:r>
      <w:proofErr w:type="gramStart"/>
      <w:r>
        <w:t>臻</w:t>
      </w:r>
      <w:proofErr w:type="gramEnd"/>
      <w:r>
        <w:t>定开混合2018年全年净值增长率在44只同类基金中均排名第4，博时新兴消费主题、</w:t>
      </w:r>
      <w:proofErr w:type="gramStart"/>
      <w:r>
        <w:t>博时汇智</w:t>
      </w:r>
      <w:proofErr w:type="gramEnd"/>
      <w:r>
        <w:t>回报、博时新策略A类、博时新收益等基金业绩排名在银河同类前1/10，博时逆向投资、博</w:t>
      </w:r>
      <w:proofErr w:type="gramStart"/>
      <w:r>
        <w:t>时战略</w:t>
      </w:r>
      <w:proofErr w:type="gramEnd"/>
      <w:r>
        <w:t>新兴产业、</w:t>
      </w:r>
      <w:proofErr w:type="gramStart"/>
      <w:r>
        <w:t>博时裕隆</w:t>
      </w:r>
      <w:proofErr w:type="gramEnd"/>
      <w:r>
        <w:t>、博时鑫泰A类等基金业绩排名在银河同类前1/4；指数基金中，博时</w:t>
      </w:r>
      <w:proofErr w:type="gramStart"/>
      <w:r>
        <w:t>上证超大盘</w:t>
      </w:r>
      <w:proofErr w:type="gramEnd"/>
      <w:r>
        <w:t>ETF及其联接基金等基金业绩排名在银河同类前1/10，博时上证50ETF及其联接基金A</w:t>
      </w:r>
      <w:proofErr w:type="gramStart"/>
      <w:r>
        <w:t>类业绩</w:t>
      </w:r>
      <w:proofErr w:type="gramEnd"/>
      <w:r>
        <w:t>排名在银河同类前1/6，博时沪深300指数业绩排名在银河同类前1/3。</w:t>
      </w:r>
    </w:p>
    <w:p w:rsidR="0092654D" w:rsidRDefault="0092654D" w:rsidP="0092654D">
      <w:pPr>
        <w:pStyle w:val="new"/>
      </w:pPr>
      <w:r>
        <w:t>商品型基金当中，博时黄金ETF联接A类2018年全年净值增长率同类排名第1。</w:t>
      </w:r>
    </w:p>
    <w:p w:rsidR="0092654D" w:rsidRDefault="0092654D" w:rsidP="0092654D">
      <w:pPr>
        <w:pStyle w:val="new"/>
      </w:pPr>
      <w:r>
        <w:t>QDII基金方面，博时标普500ETF、博时标普500ETF联接A类2018年全年净值增长率银河同类排名均位于前1/3。</w:t>
      </w:r>
    </w:p>
    <w:p w:rsidR="0092654D" w:rsidRDefault="0092654D" w:rsidP="0092654D">
      <w:pPr>
        <w:pStyle w:val="new"/>
      </w:pPr>
      <w:r>
        <w:t xml:space="preserve">2、 其他大事件　</w:t>
      </w:r>
    </w:p>
    <w:p w:rsidR="0092654D" w:rsidRDefault="0092654D" w:rsidP="0092654D">
      <w:pPr>
        <w:pStyle w:val="new"/>
      </w:pPr>
      <w:r>
        <w:lastRenderedPageBreak/>
        <w:t>2018年12月28日，由新华网主办的第十一届“中国企业社会责任峰会”暨2018中国社会</w:t>
      </w:r>
      <w:proofErr w:type="gramStart"/>
      <w:r>
        <w:t>责任公益</w:t>
      </w:r>
      <w:proofErr w:type="gramEnd"/>
      <w:r>
        <w:t>盛典在京隆重举行。凭借多年来对责任投资的始终倡导和企业公民义务的切实履行，老牌公募巨头博时基金在本次公益盛典上荣获“2018中国社会责任杰出企业奖”。</w:t>
      </w:r>
    </w:p>
    <w:p w:rsidR="0092654D" w:rsidRDefault="0092654D" w:rsidP="0092654D">
      <w:pPr>
        <w:pStyle w:val="new"/>
      </w:pPr>
      <w:r>
        <w:t>2018年12月22日，东方财富在南京举办的“2018东方财富风云榜暨基情20年”颁奖典礼上，博时基金喜获两项大奖，博时基金江向阳总经理获得“基情20周年最受尊敬行业领袖”奖；博</w:t>
      </w:r>
      <w:proofErr w:type="gramStart"/>
      <w:r>
        <w:t>时主题</w:t>
      </w:r>
      <w:proofErr w:type="gramEnd"/>
      <w:r>
        <w:t>行业混合（LOF）荣登“天天基金年度产品热销榜”。</w:t>
      </w:r>
    </w:p>
    <w:p w:rsidR="0092654D" w:rsidRDefault="0092654D" w:rsidP="0092654D">
      <w:pPr>
        <w:pStyle w:val="new"/>
      </w:pPr>
      <w:r>
        <w:t>2018年12月21日，由华夏时报社主办的“华夏机构投资者年会暨第十二届金蝉奖颁奖盛典”在北京召开，本次年会的主题是“金融业2019年：突破与回归”,博时基金荣获“2018年度基金管理公司”。</w:t>
      </w:r>
    </w:p>
    <w:p w:rsidR="0092654D" w:rsidRDefault="0092654D" w:rsidP="0092654D">
      <w:pPr>
        <w:pStyle w:val="new"/>
      </w:pPr>
      <w:r>
        <w:t>2018年12月21日，由北京商报社、北京品牌协会主办的“科技赋能与金融生态再造”——2018年度（第四届）北京金融论坛在京成功举办，博时基金荣获“技术领先价值奖”。</w:t>
      </w:r>
    </w:p>
    <w:p w:rsidR="0092654D" w:rsidRDefault="0092654D" w:rsidP="0092654D">
      <w:pPr>
        <w:pStyle w:val="new"/>
      </w:pPr>
      <w:r>
        <w:t>2018年12月15日，第二届</w:t>
      </w:r>
      <w:proofErr w:type="gramStart"/>
      <w:r>
        <w:t>腾讯理财通金企鹅奖</w:t>
      </w:r>
      <w:proofErr w:type="gramEnd"/>
      <w:r>
        <w:t>暨财富高峰论坛在深圳举行。会上揭晓了第二届金</w:t>
      </w:r>
      <w:proofErr w:type="gramStart"/>
      <w:r>
        <w:t>企鹅奖</w:t>
      </w:r>
      <w:proofErr w:type="gramEnd"/>
      <w:r>
        <w:t>获奖名单，其中博</w:t>
      </w:r>
      <w:proofErr w:type="gramStart"/>
      <w:r>
        <w:t>时安盈债券</w:t>
      </w:r>
      <w:proofErr w:type="gramEnd"/>
      <w:r>
        <w:t>基金（A类：000084、C类：000085）凭借年内出色的业绩表现以及在90后用户中的超高人气，一举斩获“最受90后用户喜爱的产品奖”。</w:t>
      </w:r>
    </w:p>
    <w:p w:rsidR="0092654D" w:rsidRDefault="0092654D" w:rsidP="0092654D">
      <w:pPr>
        <w:pStyle w:val="new"/>
      </w:pPr>
      <w:r>
        <w:t>2018年11月16日，由《每日经济新闻》主办的“2018公募基金高峰论坛暨金鼎奖颁奖典礼”在成都举行，凭借突出的</w:t>
      </w:r>
      <w:proofErr w:type="gramStart"/>
      <w:r>
        <w:t>资管实力</w:t>
      </w:r>
      <w:proofErr w:type="gramEnd"/>
      <w:r>
        <w:t>和对价值投资的坚守，博时基金一举摘得“公募20年特别贡献奖——创造收益”这一重磅奖项，同时，旗下专</w:t>
      </w:r>
      <w:proofErr w:type="gramStart"/>
      <w:r>
        <w:t>户板块获</w:t>
      </w:r>
      <w:proofErr w:type="gramEnd"/>
      <w:r>
        <w:t>“专户业务最具竞争力基金公司”奖。</w:t>
      </w:r>
    </w:p>
    <w:p w:rsidR="0092654D" w:rsidRDefault="0092654D" w:rsidP="0092654D">
      <w:pPr>
        <w:pStyle w:val="new"/>
      </w:pPr>
      <w:r>
        <w:t>2018年11月1日，博时基金正式加入联合国责任投资原则组织（简称UN PRI），成为中国较早加入UN PRI国际组织的资产管理机构之一。</w:t>
      </w:r>
    </w:p>
    <w:p w:rsidR="00252645" w:rsidRPr="005D07EA" w:rsidRDefault="0092654D" w:rsidP="0092654D">
      <w:pPr>
        <w:pStyle w:val="new"/>
      </w:pPr>
      <w:r w:rsidRPr="005D07EA">
        <w:t>2018年10月17日，由南方财经全媒体集团和21世纪传媒举办的21世纪国际财经峰会暨“金帆奖”评选在深圳举行，凭借对价值投资理念的坚守和出色的</w:t>
      </w:r>
      <w:proofErr w:type="gramStart"/>
      <w:r w:rsidRPr="005D07EA">
        <w:t>综合资管能力</w:t>
      </w:r>
      <w:proofErr w:type="gramEnd"/>
      <w:r w:rsidRPr="005D07EA">
        <w:t>，博时基金一举斩获“2018年度基金管理公司金帆奖”这一重磅奖项</w:t>
      </w:r>
      <w:bookmarkStart w:id="0" w:name="_GoBack"/>
      <w:bookmarkEnd w:id="0"/>
      <w:r w:rsidR="00252645" w:rsidRPr="005D07EA">
        <w:t>。</w:t>
      </w:r>
    </w:p>
    <w:p w:rsidR="009238DB" w:rsidRPr="00DD02EA" w:rsidRDefault="009238DB" w:rsidP="00356901">
      <w:pPr>
        <w:pStyle w:val="2"/>
        <w:ind w:left="210" w:right="210"/>
      </w:pPr>
      <w:r w:rsidRPr="00DD02EA">
        <w:t>§</w:t>
      </w:r>
      <w:r w:rsidR="00A14399" w:rsidRPr="00DD02EA">
        <w:t>9</w:t>
      </w:r>
      <w:r w:rsidR="003F7026" w:rsidRPr="00DD02EA">
        <w:t xml:space="preserve"> </w:t>
      </w:r>
      <w:r w:rsidR="000814AC">
        <w:rPr>
          <w:rFonts w:hint="eastAsia"/>
        </w:rPr>
        <w:t xml:space="preserve"> </w:t>
      </w:r>
      <w:r w:rsidRPr="00DD02EA">
        <w:t>备查文件目录</w:t>
      </w:r>
    </w:p>
    <w:p w:rsidR="00FB3C94" w:rsidRPr="00832A15" w:rsidRDefault="00A14399" w:rsidP="002263D2">
      <w:pPr>
        <w:pStyle w:val="xx"/>
      </w:pPr>
      <w:r w:rsidRPr="00832A15">
        <w:t>9.</w:t>
      </w:r>
      <w:r w:rsidR="00D13A01" w:rsidRPr="00832A15">
        <w:t>1</w:t>
      </w:r>
      <w:r w:rsidR="000814AC">
        <w:rPr>
          <w:rFonts w:hint="eastAsia"/>
        </w:rPr>
        <w:t xml:space="preserve"> </w:t>
      </w:r>
      <w:r w:rsidR="00FB3C94" w:rsidRPr="00832A15">
        <w:t>备查文件目录</w:t>
      </w:r>
    </w:p>
    <w:p w:rsidR="00F41E7C" w:rsidRDefault="00E2258E">
      <w:pPr>
        <w:pStyle w:val="new"/>
      </w:pPr>
      <w:r>
        <w:t>9.1.1 中国证监会批准博</w:t>
      </w:r>
      <w:proofErr w:type="gramStart"/>
      <w:r>
        <w:t>时弘康</w:t>
      </w:r>
      <w:proofErr w:type="gramEnd"/>
      <w:r>
        <w:t>18个月定期开放债券型证券投资基金设立的文件</w:t>
      </w:r>
    </w:p>
    <w:p w:rsidR="00F41E7C" w:rsidRDefault="00E2258E">
      <w:pPr>
        <w:pStyle w:val="new"/>
      </w:pPr>
      <w:r>
        <w:t>9.1.2《博时博时弘康18个月定期开放债券型证券投资基金基金合同》</w:t>
      </w:r>
    </w:p>
    <w:p w:rsidR="00F41E7C" w:rsidRDefault="00E2258E">
      <w:pPr>
        <w:pStyle w:val="new"/>
      </w:pPr>
      <w:r>
        <w:t>9.1.3《博时弘康18个月定期开放债券型证券投资基金托管协议》</w:t>
      </w:r>
    </w:p>
    <w:p w:rsidR="00F41E7C" w:rsidRDefault="00E2258E">
      <w:pPr>
        <w:pStyle w:val="new"/>
      </w:pPr>
      <w:r>
        <w:t>9.1.4 基金管理人业务资格批件、营业执照和公司章程</w:t>
      </w:r>
    </w:p>
    <w:p w:rsidR="00467EEB" w:rsidRDefault="00467EEB" w:rsidP="00467EEB">
      <w:pPr>
        <w:pStyle w:val="new"/>
      </w:pPr>
      <w:r>
        <w:t>9.1.5博</w:t>
      </w:r>
      <w:proofErr w:type="gramStart"/>
      <w:r>
        <w:t>时</w:t>
      </w:r>
      <w:r w:rsidRPr="00EB30DF">
        <w:t>弘康</w:t>
      </w:r>
      <w:proofErr w:type="gramEnd"/>
      <w:r w:rsidRPr="00EB30DF">
        <w:t>18个月定期开放债券型证券投资基金</w:t>
      </w:r>
      <w:r>
        <w:t>各年度审计报告正本</w:t>
      </w:r>
    </w:p>
    <w:p w:rsidR="00F11783" w:rsidRPr="00EB30DF" w:rsidRDefault="00FB3C94" w:rsidP="0070291C">
      <w:pPr>
        <w:pStyle w:val="new"/>
      </w:pPr>
      <w:r w:rsidRPr="00EB30DF">
        <w:t>9.1.</w:t>
      </w:r>
      <w:r w:rsidR="00467EEB">
        <w:rPr>
          <w:rFonts w:hint="eastAsia"/>
        </w:rPr>
        <w:t>6</w:t>
      </w:r>
      <w:r w:rsidRPr="00EB30DF">
        <w:t>报告期</w:t>
      </w:r>
      <w:proofErr w:type="gramStart"/>
      <w:r w:rsidRPr="00EB30DF">
        <w:t>内博时弘康</w:t>
      </w:r>
      <w:proofErr w:type="gramEnd"/>
      <w:r w:rsidRPr="00EB30DF">
        <w:t>18个月定期开放债券型证券投资基金在指定报刊上各项公告的原稿</w:t>
      </w:r>
    </w:p>
    <w:p w:rsidR="00FB3C94" w:rsidRPr="00832A15" w:rsidRDefault="00D13A01" w:rsidP="002263D2">
      <w:pPr>
        <w:pStyle w:val="xx"/>
      </w:pPr>
      <w:r w:rsidRPr="00832A15">
        <w:lastRenderedPageBreak/>
        <w:t>9.2</w:t>
      </w:r>
      <w:r w:rsidR="000814AC">
        <w:rPr>
          <w:rFonts w:hint="eastAsia"/>
        </w:rPr>
        <w:t xml:space="preserve"> </w:t>
      </w:r>
      <w:r w:rsidR="00FB3C94" w:rsidRPr="00832A15">
        <w:t>存放地点</w:t>
      </w:r>
    </w:p>
    <w:p w:rsidR="00F11783" w:rsidRPr="00EB30DF" w:rsidRDefault="00FB3C94" w:rsidP="0070291C">
      <w:pPr>
        <w:pStyle w:val="new"/>
      </w:pPr>
      <w:r w:rsidRPr="00EB30DF">
        <w:t>基金管理人、基金托管人住所。</w:t>
      </w:r>
    </w:p>
    <w:p w:rsidR="00FB3C94" w:rsidRPr="00832A15" w:rsidRDefault="00D13A01" w:rsidP="002263D2">
      <w:pPr>
        <w:pStyle w:val="xx"/>
      </w:pPr>
      <w:r w:rsidRPr="00832A15">
        <w:t>9.3</w:t>
      </w:r>
      <w:r w:rsidR="000814AC">
        <w:rPr>
          <w:rFonts w:hint="eastAsia"/>
        </w:rPr>
        <w:t xml:space="preserve"> </w:t>
      </w:r>
      <w:r w:rsidR="00FB3C94" w:rsidRPr="00832A15">
        <w:t>查阅方式</w:t>
      </w:r>
    </w:p>
    <w:p w:rsidR="00F41E7C" w:rsidRDefault="00E2258E">
      <w:pPr>
        <w:pStyle w:val="new"/>
      </w:pPr>
      <w:r>
        <w:t>投资者可在营业时间免费查阅，也可按工本费购买复印件</w:t>
      </w:r>
    </w:p>
    <w:p w:rsidR="00F41E7C" w:rsidRDefault="00E2258E">
      <w:pPr>
        <w:pStyle w:val="new"/>
      </w:pPr>
      <w:r>
        <w:t>投资者对本报告书如有疑问，可咨询本基金管理人博时基金管理有限公司</w:t>
      </w:r>
    </w:p>
    <w:p w:rsidR="00FB3C94" w:rsidRPr="00EB30DF" w:rsidRDefault="00FB3C94" w:rsidP="0070291C">
      <w:pPr>
        <w:pStyle w:val="new"/>
      </w:pPr>
      <w:r w:rsidRPr="00EB30DF">
        <w:t>博时一线通：95105568（免长途话费）</w:t>
      </w:r>
    </w:p>
    <w:p w:rsidR="00FB3C94" w:rsidRPr="00C04AE0" w:rsidRDefault="00FB3C94" w:rsidP="00632575">
      <w:pPr>
        <w:spacing w:line="360" w:lineRule="auto"/>
        <w:ind w:left="840"/>
        <w:jc w:val="right"/>
        <w:rPr>
          <w:rFonts w:ascii="宋体" w:hAnsi="宋体"/>
          <w:color w:val="000000" w:themeColor="text1"/>
        </w:rPr>
      </w:pPr>
    </w:p>
    <w:p w:rsidR="00AF3AF9" w:rsidRPr="00C04AE0" w:rsidRDefault="00AF3AF9" w:rsidP="00632575">
      <w:pPr>
        <w:spacing w:line="360" w:lineRule="auto"/>
        <w:ind w:left="840"/>
        <w:jc w:val="center"/>
        <w:rPr>
          <w:rFonts w:ascii="宋体" w:hAnsi="宋体"/>
          <w:b/>
          <w:color w:val="000000" w:themeColor="text1"/>
        </w:rPr>
      </w:pPr>
    </w:p>
    <w:p w:rsidR="00FB3C94" w:rsidRPr="000814AC" w:rsidRDefault="00FB3C94" w:rsidP="00632575">
      <w:pPr>
        <w:spacing w:line="360" w:lineRule="auto"/>
        <w:jc w:val="right"/>
        <w:rPr>
          <w:rFonts w:ascii="宋体" w:hAnsi="宋体"/>
          <w:b/>
          <w:bCs/>
          <w:color w:val="000000" w:themeColor="text1"/>
          <w:sz w:val="24"/>
        </w:rPr>
      </w:pPr>
      <w:r w:rsidRPr="000814AC">
        <w:rPr>
          <w:rFonts w:ascii="宋体" w:hAnsi="宋体"/>
          <w:b/>
          <w:bCs/>
          <w:color w:val="000000" w:themeColor="text1"/>
          <w:sz w:val="24"/>
        </w:rPr>
        <w:t>博时基金管理有限公司</w:t>
      </w:r>
    </w:p>
    <w:p w:rsidR="009238DB" w:rsidRPr="000814AC" w:rsidRDefault="00D04410" w:rsidP="00632575">
      <w:pPr>
        <w:spacing w:line="360" w:lineRule="auto"/>
        <w:jc w:val="right"/>
        <w:rPr>
          <w:rFonts w:ascii="宋体" w:hAnsi="宋体"/>
          <w:b/>
          <w:bCs/>
          <w:color w:val="000000" w:themeColor="text1"/>
          <w:sz w:val="24"/>
        </w:rPr>
      </w:pPr>
      <w:r w:rsidRPr="000814AC">
        <w:rPr>
          <w:rFonts w:ascii="宋体" w:hAnsi="宋体"/>
          <w:b/>
          <w:bCs/>
          <w:color w:val="000000" w:themeColor="text1"/>
          <w:sz w:val="24"/>
        </w:rPr>
        <w:t>二〇一九年一月十九日</w:t>
      </w:r>
    </w:p>
    <w:sectPr w:rsidR="009238DB" w:rsidRPr="000814AC" w:rsidSect="000870BE">
      <w:headerReference w:type="default" r:id="rId12"/>
      <w:footerReference w:type="even" r:id="rId13"/>
      <w:footerReference w:type="default" r:id="rId14"/>
      <w:pgSz w:w="11906" w:h="16838"/>
      <w:pgMar w:top="1236" w:right="1418" w:bottom="1418" w:left="1418"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5E8" w:rsidRDefault="004315E8">
      <w:r>
        <w:separator/>
      </w:r>
    </w:p>
  </w:endnote>
  <w:endnote w:type="continuationSeparator" w:id="0">
    <w:p w:rsidR="004315E8" w:rsidRDefault="0043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D2" w:rsidRDefault="002263D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263D2" w:rsidRDefault="002263D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D2" w:rsidRDefault="002263D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654D">
      <w:rPr>
        <w:rStyle w:val="a7"/>
        <w:noProof/>
      </w:rPr>
      <w:t>11</w:t>
    </w:r>
    <w:r>
      <w:rPr>
        <w:rStyle w:val="a7"/>
      </w:rPr>
      <w:fldChar w:fldCharType="end"/>
    </w:r>
  </w:p>
  <w:p w:rsidR="002263D2" w:rsidRDefault="002263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5E8" w:rsidRDefault="004315E8">
      <w:r>
        <w:separator/>
      </w:r>
    </w:p>
  </w:footnote>
  <w:footnote w:type="continuationSeparator" w:id="0">
    <w:p w:rsidR="004315E8" w:rsidRDefault="00431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D2" w:rsidRDefault="002263D2">
    <w:pPr>
      <w:pStyle w:val="a9"/>
    </w:pPr>
    <w:r>
      <w:rPr>
        <w:noProof/>
      </w:rPr>
      <w:drawing>
        <wp:anchor distT="0" distB="0" distL="114300" distR="114300" simplePos="0" relativeHeight="251661312" behindDoc="0" locked="0" layoutInCell="1" allowOverlap="1" wp14:anchorId="2837C3D1" wp14:editId="7E5FE0AB">
          <wp:simplePos x="0" y="0"/>
          <wp:positionH relativeFrom="column">
            <wp:posOffset>-4445</wp:posOffset>
          </wp:positionH>
          <wp:positionV relativeFrom="paragraph">
            <wp:posOffset>-191135</wp:posOffset>
          </wp:positionV>
          <wp:extent cx="1257300" cy="314325"/>
          <wp:effectExtent l="0" t="0" r="0" b="0"/>
          <wp:wrapNone/>
          <wp:docPr id="3" name="图片 3"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ose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D2" w:rsidRPr="002263D2" w:rsidRDefault="002263D2" w:rsidP="001207F2">
    <w:pPr>
      <w:pStyle w:val="a9"/>
      <w:pBdr>
        <w:bottom w:val="single" w:sz="6" w:space="0" w:color="auto"/>
      </w:pBdr>
      <w:jc w:val="right"/>
      <w:rPr>
        <w:szCs w:val="21"/>
      </w:rPr>
    </w:pPr>
    <w:r w:rsidRPr="002263D2">
      <w:rPr>
        <w:noProof/>
        <w:szCs w:val="21"/>
      </w:rPr>
      <w:drawing>
        <wp:anchor distT="0" distB="0" distL="114300" distR="114300" simplePos="0" relativeHeight="251660288" behindDoc="0" locked="0" layoutInCell="1" allowOverlap="1" wp14:anchorId="388A446F" wp14:editId="2B701A83">
          <wp:simplePos x="0" y="0"/>
          <wp:positionH relativeFrom="column">
            <wp:posOffset>5715</wp:posOffset>
          </wp:positionH>
          <wp:positionV relativeFrom="paragraph">
            <wp:posOffset>-211455</wp:posOffset>
          </wp:positionV>
          <wp:extent cx="1257300" cy="314325"/>
          <wp:effectExtent l="0" t="0" r="0" b="0"/>
          <wp:wrapNone/>
          <wp:docPr id="4" name="图片 4" descr="Bose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e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3D2">
      <w:rPr>
        <w:szCs w:val="21"/>
      </w:rPr>
      <w:t>博</w:t>
    </w:r>
    <w:proofErr w:type="gramStart"/>
    <w:r w:rsidRPr="002263D2">
      <w:rPr>
        <w:szCs w:val="21"/>
      </w:rPr>
      <w:t>时弘康</w:t>
    </w:r>
    <w:proofErr w:type="gramEnd"/>
    <w:r w:rsidRPr="002263D2">
      <w:rPr>
        <w:szCs w:val="21"/>
      </w:rPr>
      <w:t>18</w:t>
    </w:r>
    <w:r w:rsidRPr="002263D2">
      <w:rPr>
        <w:szCs w:val="21"/>
      </w:rPr>
      <w:t>个月定期开放债券型证券投资基金</w:t>
    </w:r>
    <w:r w:rsidRPr="002263D2">
      <w:rPr>
        <w:szCs w:val="21"/>
      </w:rPr>
      <w:t>2018</w:t>
    </w:r>
    <w:r w:rsidRPr="002263D2">
      <w:rPr>
        <w:szCs w:val="21"/>
      </w:rPr>
      <w:t>年第</w:t>
    </w:r>
    <w:r w:rsidRPr="002263D2">
      <w:rPr>
        <w:szCs w:val="21"/>
      </w:rPr>
      <w:t>4</w:t>
    </w:r>
    <w:r w:rsidRPr="002263D2">
      <w:rPr>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62CD"/>
    <w:rsid w:val="00037B55"/>
    <w:rsid w:val="00037C73"/>
    <w:rsid w:val="00042065"/>
    <w:rsid w:val="00043FD2"/>
    <w:rsid w:val="00045476"/>
    <w:rsid w:val="00045558"/>
    <w:rsid w:val="00045BA9"/>
    <w:rsid w:val="000471C2"/>
    <w:rsid w:val="00047D87"/>
    <w:rsid w:val="000510AB"/>
    <w:rsid w:val="00053FFD"/>
    <w:rsid w:val="00056D5C"/>
    <w:rsid w:val="00061B0B"/>
    <w:rsid w:val="00061E09"/>
    <w:rsid w:val="00062C69"/>
    <w:rsid w:val="00062E1F"/>
    <w:rsid w:val="00064601"/>
    <w:rsid w:val="00064AE3"/>
    <w:rsid w:val="0006750A"/>
    <w:rsid w:val="000739C3"/>
    <w:rsid w:val="00077282"/>
    <w:rsid w:val="000776C0"/>
    <w:rsid w:val="00077849"/>
    <w:rsid w:val="000803AD"/>
    <w:rsid w:val="000813D6"/>
    <w:rsid w:val="000814AC"/>
    <w:rsid w:val="00081D05"/>
    <w:rsid w:val="000827CC"/>
    <w:rsid w:val="0008352F"/>
    <w:rsid w:val="000870BE"/>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1718"/>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E6DA1"/>
    <w:rsid w:val="000F0558"/>
    <w:rsid w:val="000F0AC3"/>
    <w:rsid w:val="000F125F"/>
    <w:rsid w:val="000F175F"/>
    <w:rsid w:val="000F17D1"/>
    <w:rsid w:val="000F1CC9"/>
    <w:rsid w:val="000F5ABD"/>
    <w:rsid w:val="000F5BCF"/>
    <w:rsid w:val="000F60FF"/>
    <w:rsid w:val="000F6A12"/>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C30"/>
    <w:rsid w:val="00142C74"/>
    <w:rsid w:val="001434EE"/>
    <w:rsid w:val="00145E5B"/>
    <w:rsid w:val="00147319"/>
    <w:rsid w:val="00147551"/>
    <w:rsid w:val="0015012F"/>
    <w:rsid w:val="00150C2E"/>
    <w:rsid w:val="0015170D"/>
    <w:rsid w:val="001517AE"/>
    <w:rsid w:val="00154FA5"/>
    <w:rsid w:val="0015531A"/>
    <w:rsid w:val="00156F9D"/>
    <w:rsid w:val="001602E3"/>
    <w:rsid w:val="00160539"/>
    <w:rsid w:val="00161548"/>
    <w:rsid w:val="001678CC"/>
    <w:rsid w:val="0017176A"/>
    <w:rsid w:val="00172B54"/>
    <w:rsid w:val="001763D8"/>
    <w:rsid w:val="00176874"/>
    <w:rsid w:val="0017725A"/>
    <w:rsid w:val="0018052A"/>
    <w:rsid w:val="00180952"/>
    <w:rsid w:val="0018191A"/>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21938"/>
    <w:rsid w:val="00222262"/>
    <w:rsid w:val="00222ABD"/>
    <w:rsid w:val="002230A8"/>
    <w:rsid w:val="002263D2"/>
    <w:rsid w:val="00227019"/>
    <w:rsid w:val="00227D20"/>
    <w:rsid w:val="00231BCE"/>
    <w:rsid w:val="0023336A"/>
    <w:rsid w:val="002359EB"/>
    <w:rsid w:val="0023649E"/>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2645"/>
    <w:rsid w:val="00253D3C"/>
    <w:rsid w:val="00254A7E"/>
    <w:rsid w:val="00255292"/>
    <w:rsid w:val="00256047"/>
    <w:rsid w:val="002571D3"/>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356A"/>
    <w:rsid w:val="002E4C01"/>
    <w:rsid w:val="002F0516"/>
    <w:rsid w:val="002F22D2"/>
    <w:rsid w:val="002F778A"/>
    <w:rsid w:val="00302187"/>
    <w:rsid w:val="003028D8"/>
    <w:rsid w:val="0030290F"/>
    <w:rsid w:val="00302DE9"/>
    <w:rsid w:val="00303869"/>
    <w:rsid w:val="00303F1D"/>
    <w:rsid w:val="00305084"/>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1D87"/>
    <w:rsid w:val="003426CE"/>
    <w:rsid w:val="00343016"/>
    <w:rsid w:val="0034447B"/>
    <w:rsid w:val="00351704"/>
    <w:rsid w:val="00356901"/>
    <w:rsid w:val="003570C8"/>
    <w:rsid w:val="00364A29"/>
    <w:rsid w:val="00367770"/>
    <w:rsid w:val="00370BEA"/>
    <w:rsid w:val="00371424"/>
    <w:rsid w:val="00371FF4"/>
    <w:rsid w:val="00372209"/>
    <w:rsid w:val="00374C4E"/>
    <w:rsid w:val="003771ED"/>
    <w:rsid w:val="0037768B"/>
    <w:rsid w:val="00381791"/>
    <w:rsid w:val="00382E6F"/>
    <w:rsid w:val="00387C00"/>
    <w:rsid w:val="00397960"/>
    <w:rsid w:val="00397F75"/>
    <w:rsid w:val="003A1B8D"/>
    <w:rsid w:val="003A2008"/>
    <w:rsid w:val="003A3BC4"/>
    <w:rsid w:val="003A4AA3"/>
    <w:rsid w:val="003A7A4D"/>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2F3"/>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15E8"/>
    <w:rsid w:val="004408EC"/>
    <w:rsid w:val="00440F74"/>
    <w:rsid w:val="00441FEC"/>
    <w:rsid w:val="004425E8"/>
    <w:rsid w:val="00443C8F"/>
    <w:rsid w:val="00447B32"/>
    <w:rsid w:val="00447BC6"/>
    <w:rsid w:val="004501CE"/>
    <w:rsid w:val="00452481"/>
    <w:rsid w:val="00453832"/>
    <w:rsid w:val="00454A0F"/>
    <w:rsid w:val="0046335D"/>
    <w:rsid w:val="00463C2C"/>
    <w:rsid w:val="00464CEA"/>
    <w:rsid w:val="00467EEB"/>
    <w:rsid w:val="004733AC"/>
    <w:rsid w:val="004734F0"/>
    <w:rsid w:val="00474033"/>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C7BC6"/>
    <w:rsid w:val="004D050C"/>
    <w:rsid w:val="004D23D9"/>
    <w:rsid w:val="004D29A9"/>
    <w:rsid w:val="004D3537"/>
    <w:rsid w:val="004D4D4E"/>
    <w:rsid w:val="004D614E"/>
    <w:rsid w:val="004D650F"/>
    <w:rsid w:val="004E2133"/>
    <w:rsid w:val="004E4E04"/>
    <w:rsid w:val="004E67D0"/>
    <w:rsid w:val="004E6CBA"/>
    <w:rsid w:val="004F521C"/>
    <w:rsid w:val="004F7124"/>
    <w:rsid w:val="00502CD8"/>
    <w:rsid w:val="0050361C"/>
    <w:rsid w:val="00503ABF"/>
    <w:rsid w:val="00506A40"/>
    <w:rsid w:val="0051064F"/>
    <w:rsid w:val="00513A0E"/>
    <w:rsid w:val="00515D7B"/>
    <w:rsid w:val="00515F29"/>
    <w:rsid w:val="0052009E"/>
    <w:rsid w:val="00530161"/>
    <w:rsid w:val="00535D54"/>
    <w:rsid w:val="005450F7"/>
    <w:rsid w:val="00545A0B"/>
    <w:rsid w:val="00545EA5"/>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694E"/>
    <w:rsid w:val="005875F9"/>
    <w:rsid w:val="00593A35"/>
    <w:rsid w:val="00593C74"/>
    <w:rsid w:val="00597D8B"/>
    <w:rsid w:val="005A376C"/>
    <w:rsid w:val="005A46FF"/>
    <w:rsid w:val="005A557E"/>
    <w:rsid w:val="005A63FD"/>
    <w:rsid w:val="005A7FE6"/>
    <w:rsid w:val="005B462A"/>
    <w:rsid w:val="005B5137"/>
    <w:rsid w:val="005B6047"/>
    <w:rsid w:val="005C0ED7"/>
    <w:rsid w:val="005C3DCE"/>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F44"/>
    <w:rsid w:val="006149D4"/>
    <w:rsid w:val="006160BD"/>
    <w:rsid w:val="00620EDB"/>
    <w:rsid w:val="0062386E"/>
    <w:rsid w:val="006253EF"/>
    <w:rsid w:val="00626075"/>
    <w:rsid w:val="0062680E"/>
    <w:rsid w:val="00631158"/>
    <w:rsid w:val="00632575"/>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61244"/>
    <w:rsid w:val="006640DF"/>
    <w:rsid w:val="00666A3C"/>
    <w:rsid w:val="00667519"/>
    <w:rsid w:val="006676A0"/>
    <w:rsid w:val="00670857"/>
    <w:rsid w:val="00670868"/>
    <w:rsid w:val="00673D69"/>
    <w:rsid w:val="00676431"/>
    <w:rsid w:val="00677A9C"/>
    <w:rsid w:val="0068050D"/>
    <w:rsid w:val="00685FFC"/>
    <w:rsid w:val="00686943"/>
    <w:rsid w:val="00686EDE"/>
    <w:rsid w:val="00687AD5"/>
    <w:rsid w:val="00690A31"/>
    <w:rsid w:val="006911CE"/>
    <w:rsid w:val="00692002"/>
    <w:rsid w:val="00695251"/>
    <w:rsid w:val="00695B58"/>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E8A"/>
    <w:rsid w:val="00701F57"/>
    <w:rsid w:val="0070291C"/>
    <w:rsid w:val="00703E8A"/>
    <w:rsid w:val="00706046"/>
    <w:rsid w:val="007112F0"/>
    <w:rsid w:val="00711343"/>
    <w:rsid w:val="00714309"/>
    <w:rsid w:val="0071450F"/>
    <w:rsid w:val="00717087"/>
    <w:rsid w:val="00717772"/>
    <w:rsid w:val="00721DBE"/>
    <w:rsid w:val="007226EC"/>
    <w:rsid w:val="00722B5E"/>
    <w:rsid w:val="00724F6D"/>
    <w:rsid w:val="0072678C"/>
    <w:rsid w:val="00732D1D"/>
    <w:rsid w:val="007350D4"/>
    <w:rsid w:val="00736034"/>
    <w:rsid w:val="00740707"/>
    <w:rsid w:val="007409BB"/>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0313"/>
    <w:rsid w:val="007A391B"/>
    <w:rsid w:val="007A4409"/>
    <w:rsid w:val="007A4F37"/>
    <w:rsid w:val="007A5241"/>
    <w:rsid w:val="007A59B8"/>
    <w:rsid w:val="007B06C7"/>
    <w:rsid w:val="007B3D06"/>
    <w:rsid w:val="007B42F5"/>
    <w:rsid w:val="007B5157"/>
    <w:rsid w:val="007B5CD8"/>
    <w:rsid w:val="007C1122"/>
    <w:rsid w:val="007C16D7"/>
    <w:rsid w:val="007C19EC"/>
    <w:rsid w:val="007C364E"/>
    <w:rsid w:val="007C5359"/>
    <w:rsid w:val="007C6701"/>
    <w:rsid w:val="007D1446"/>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7F64F8"/>
    <w:rsid w:val="008006B7"/>
    <w:rsid w:val="008032FD"/>
    <w:rsid w:val="00806461"/>
    <w:rsid w:val="008064CE"/>
    <w:rsid w:val="0080673A"/>
    <w:rsid w:val="00807A94"/>
    <w:rsid w:val="00810B79"/>
    <w:rsid w:val="00810EAD"/>
    <w:rsid w:val="00814530"/>
    <w:rsid w:val="00815386"/>
    <w:rsid w:val="00821F9C"/>
    <w:rsid w:val="00825570"/>
    <w:rsid w:val="00826403"/>
    <w:rsid w:val="0082717F"/>
    <w:rsid w:val="00827990"/>
    <w:rsid w:val="00832A15"/>
    <w:rsid w:val="00834CA6"/>
    <w:rsid w:val="0083623B"/>
    <w:rsid w:val="00836C5A"/>
    <w:rsid w:val="00837E59"/>
    <w:rsid w:val="00840986"/>
    <w:rsid w:val="00842100"/>
    <w:rsid w:val="008428A9"/>
    <w:rsid w:val="0084308F"/>
    <w:rsid w:val="00846C2B"/>
    <w:rsid w:val="008473F2"/>
    <w:rsid w:val="0085139A"/>
    <w:rsid w:val="008524F6"/>
    <w:rsid w:val="008532F3"/>
    <w:rsid w:val="00854B3F"/>
    <w:rsid w:val="00861C20"/>
    <w:rsid w:val="00861C2C"/>
    <w:rsid w:val="00863744"/>
    <w:rsid w:val="008668B8"/>
    <w:rsid w:val="0086748F"/>
    <w:rsid w:val="0086758B"/>
    <w:rsid w:val="00867B4D"/>
    <w:rsid w:val="00867CF3"/>
    <w:rsid w:val="00870A92"/>
    <w:rsid w:val="008740E8"/>
    <w:rsid w:val="00874AB5"/>
    <w:rsid w:val="00877671"/>
    <w:rsid w:val="00877A13"/>
    <w:rsid w:val="008869BC"/>
    <w:rsid w:val="00886A38"/>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DDD"/>
    <w:rsid w:val="008F0212"/>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161A"/>
    <w:rsid w:val="00922D49"/>
    <w:rsid w:val="009238DB"/>
    <w:rsid w:val="00925E37"/>
    <w:rsid w:val="00925EDD"/>
    <w:rsid w:val="0092654D"/>
    <w:rsid w:val="00930079"/>
    <w:rsid w:val="00930966"/>
    <w:rsid w:val="00932F64"/>
    <w:rsid w:val="00935FB1"/>
    <w:rsid w:val="00936075"/>
    <w:rsid w:val="00936D40"/>
    <w:rsid w:val="00937248"/>
    <w:rsid w:val="00937ABF"/>
    <w:rsid w:val="00937DB1"/>
    <w:rsid w:val="009463CC"/>
    <w:rsid w:val="0094687A"/>
    <w:rsid w:val="00950413"/>
    <w:rsid w:val="0095078E"/>
    <w:rsid w:val="00952404"/>
    <w:rsid w:val="00952A72"/>
    <w:rsid w:val="009542B3"/>
    <w:rsid w:val="009550A8"/>
    <w:rsid w:val="009550FE"/>
    <w:rsid w:val="00955FF2"/>
    <w:rsid w:val="0095693D"/>
    <w:rsid w:val="00956B0D"/>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A045B"/>
    <w:rsid w:val="009A0513"/>
    <w:rsid w:val="009A2283"/>
    <w:rsid w:val="009A31AF"/>
    <w:rsid w:val="009A3507"/>
    <w:rsid w:val="009A529F"/>
    <w:rsid w:val="009A5C1D"/>
    <w:rsid w:val="009A6018"/>
    <w:rsid w:val="009B4286"/>
    <w:rsid w:val="009B5BF9"/>
    <w:rsid w:val="009B5DAF"/>
    <w:rsid w:val="009B5F83"/>
    <w:rsid w:val="009B61C5"/>
    <w:rsid w:val="009B769E"/>
    <w:rsid w:val="009C03E5"/>
    <w:rsid w:val="009C4D19"/>
    <w:rsid w:val="009C57BD"/>
    <w:rsid w:val="009C5FDB"/>
    <w:rsid w:val="009C65AF"/>
    <w:rsid w:val="009C70CB"/>
    <w:rsid w:val="009C74DD"/>
    <w:rsid w:val="009D0D1F"/>
    <w:rsid w:val="009D27AA"/>
    <w:rsid w:val="009D2AD9"/>
    <w:rsid w:val="009D514E"/>
    <w:rsid w:val="009D5A40"/>
    <w:rsid w:val="009D5C39"/>
    <w:rsid w:val="009D6FED"/>
    <w:rsid w:val="009E0A95"/>
    <w:rsid w:val="009E0D47"/>
    <w:rsid w:val="009E549D"/>
    <w:rsid w:val="009E54AF"/>
    <w:rsid w:val="009E54BD"/>
    <w:rsid w:val="009E58D2"/>
    <w:rsid w:val="009E5C59"/>
    <w:rsid w:val="009E6BB8"/>
    <w:rsid w:val="009F1CC3"/>
    <w:rsid w:val="009F21B5"/>
    <w:rsid w:val="009F26F2"/>
    <w:rsid w:val="009F38D1"/>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1B17"/>
    <w:rsid w:val="00A26437"/>
    <w:rsid w:val="00A270E0"/>
    <w:rsid w:val="00A30E4D"/>
    <w:rsid w:val="00A32410"/>
    <w:rsid w:val="00A32B48"/>
    <w:rsid w:val="00A36D00"/>
    <w:rsid w:val="00A43389"/>
    <w:rsid w:val="00A4642E"/>
    <w:rsid w:val="00A47AF8"/>
    <w:rsid w:val="00A52D75"/>
    <w:rsid w:val="00A53013"/>
    <w:rsid w:val="00A54BD6"/>
    <w:rsid w:val="00A5643A"/>
    <w:rsid w:val="00A57678"/>
    <w:rsid w:val="00A6090C"/>
    <w:rsid w:val="00A61400"/>
    <w:rsid w:val="00A6200E"/>
    <w:rsid w:val="00A62D1E"/>
    <w:rsid w:val="00A65C6D"/>
    <w:rsid w:val="00A716B9"/>
    <w:rsid w:val="00A720D8"/>
    <w:rsid w:val="00A72216"/>
    <w:rsid w:val="00A733F2"/>
    <w:rsid w:val="00A75705"/>
    <w:rsid w:val="00A75BE1"/>
    <w:rsid w:val="00A8187C"/>
    <w:rsid w:val="00A82726"/>
    <w:rsid w:val="00A82C9E"/>
    <w:rsid w:val="00A8324F"/>
    <w:rsid w:val="00A85142"/>
    <w:rsid w:val="00A95B37"/>
    <w:rsid w:val="00A96B6F"/>
    <w:rsid w:val="00AA0CE8"/>
    <w:rsid w:val="00AA35FD"/>
    <w:rsid w:val="00AA3DB7"/>
    <w:rsid w:val="00AA58C5"/>
    <w:rsid w:val="00AA5EF2"/>
    <w:rsid w:val="00AA5F63"/>
    <w:rsid w:val="00AA7EBD"/>
    <w:rsid w:val="00AB69EF"/>
    <w:rsid w:val="00AC11DC"/>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44C1"/>
    <w:rsid w:val="00AF4F09"/>
    <w:rsid w:val="00AF643E"/>
    <w:rsid w:val="00AF79C8"/>
    <w:rsid w:val="00B00FA8"/>
    <w:rsid w:val="00B011B0"/>
    <w:rsid w:val="00B0391C"/>
    <w:rsid w:val="00B047F6"/>
    <w:rsid w:val="00B06019"/>
    <w:rsid w:val="00B0700F"/>
    <w:rsid w:val="00B1493B"/>
    <w:rsid w:val="00B15119"/>
    <w:rsid w:val="00B17169"/>
    <w:rsid w:val="00B20665"/>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6220"/>
    <w:rsid w:val="00B464EA"/>
    <w:rsid w:val="00B47574"/>
    <w:rsid w:val="00B5430C"/>
    <w:rsid w:val="00B54782"/>
    <w:rsid w:val="00B56A90"/>
    <w:rsid w:val="00B5711C"/>
    <w:rsid w:val="00B57BCF"/>
    <w:rsid w:val="00B57E36"/>
    <w:rsid w:val="00B60209"/>
    <w:rsid w:val="00B606A3"/>
    <w:rsid w:val="00B61C5A"/>
    <w:rsid w:val="00B63B6A"/>
    <w:rsid w:val="00B65D6F"/>
    <w:rsid w:val="00B660EB"/>
    <w:rsid w:val="00B673F3"/>
    <w:rsid w:val="00B67A25"/>
    <w:rsid w:val="00B7354A"/>
    <w:rsid w:val="00B7435B"/>
    <w:rsid w:val="00B74446"/>
    <w:rsid w:val="00B74B59"/>
    <w:rsid w:val="00B77142"/>
    <w:rsid w:val="00B8024E"/>
    <w:rsid w:val="00B80C3A"/>
    <w:rsid w:val="00B84643"/>
    <w:rsid w:val="00B90452"/>
    <w:rsid w:val="00B90780"/>
    <w:rsid w:val="00B916D6"/>
    <w:rsid w:val="00B91AD8"/>
    <w:rsid w:val="00B9209B"/>
    <w:rsid w:val="00B9240D"/>
    <w:rsid w:val="00B93565"/>
    <w:rsid w:val="00B94FBA"/>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57BE"/>
    <w:rsid w:val="00C0042B"/>
    <w:rsid w:val="00C02E58"/>
    <w:rsid w:val="00C030B6"/>
    <w:rsid w:val="00C04AE0"/>
    <w:rsid w:val="00C04B38"/>
    <w:rsid w:val="00C067B7"/>
    <w:rsid w:val="00C10A09"/>
    <w:rsid w:val="00C121BC"/>
    <w:rsid w:val="00C14D92"/>
    <w:rsid w:val="00C16739"/>
    <w:rsid w:val="00C17F3F"/>
    <w:rsid w:val="00C20A93"/>
    <w:rsid w:val="00C23BA2"/>
    <w:rsid w:val="00C260A2"/>
    <w:rsid w:val="00C30DEC"/>
    <w:rsid w:val="00C31142"/>
    <w:rsid w:val="00C31DEF"/>
    <w:rsid w:val="00C338EB"/>
    <w:rsid w:val="00C35484"/>
    <w:rsid w:val="00C35BB7"/>
    <w:rsid w:val="00C36B35"/>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67851"/>
    <w:rsid w:val="00C7016D"/>
    <w:rsid w:val="00C754C7"/>
    <w:rsid w:val="00C767B3"/>
    <w:rsid w:val="00C76C07"/>
    <w:rsid w:val="00C80F23"/>
    <w:rsid w:val="00C850A3"/>
    <w:rsid w:val="00C86813"/>
    <w:rsid w:val="00C87568"/>
    <w:rsid w:val="00C92451"/>
    <w:rsid w:val="00C9272C"/>
    <w:rsid w:val="00C97764"/>
    <w:rsid w:val="00C97C9B"/>
    <w:rsid w:val="00CA344C"/>
    <w:rsid w:val="00CA6B2A"/>
    <w:rsid w:val="00CA7CF8"/>
    <w:rsid w:val="00CB141F"/>
    <w:rsid w:val="00CB142D"/>
    <w:rsid w:val="00CB29F6"/>
    <w:rsid w:val="00CB2BBF"/>
    <w:rsid w:val="00CB481C"/>
    <w:rsid w:val="00CB4C8C"/>
    <w:rsid w:val="00CB62E1"/>
    <w:rsid w:val="00CB6EFE"/>
    <w:rsid w:val="00CC16F9"/>
    <w:rsid w:val="00CC28A9"/>
    <w:rsid w:val="00CC4183"/>
    <w:rsid w:val="00CC70A4"/>
    <w:rsid w:val="00CD0DF4"/>
    <w:rsid w:val="00CD4A0C"/>
    <w:rsid w:val="00CD5CEF"/>
    <w:rsid w:val="00CE06EC"/>
    <w:rsid w:val="00CE1020"/>
    <w:rsid w:val="00CE592E"/>
    <w:rsid w:val="00CE5BC5"/>
    <w:rsid w:val="00CE7331"/>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3753B"/>
    <w:rsid w:val="00D41727"/>
    <w:rsid w:val="00D427E4"/>
    <w:rsid w:val="00D45F1B"/>
    <w:rsid w:val="00D515F2"/>
    <w:rsid w:val="00D52289"/>
    <w:rsid w:val="00D55A37"/>
    <w:rsid w:val="00D55B7E"/>
    <w:rsid w:val="00D64354"/>
    <w:rsid w:val="00D646CA"/>
    <w:rsid w:val="00D66685"/>
    <w:rsid w:val="00D70D35"/>
    <w:rsid w:val="00D71163"/>
    <w:rsid w:val="00D71351"/>
    <w:rsid w:val="00D71997"/>
    <w:rsid w:val="00D753E9"/>
    <w:rsid w:val="00D76386"/>
    <w:rsid w:val="00D76AB0"/>
    <w:rsid w:val="00D777B9"/>
    <w:rsid w:val="00D77E2E"/>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5EEA"/>
    <w:rsid w:val="00D971CB"/>
    <w:rsid w:val="00D97213"/>
    <w:rsid w:val="00DA134E"/>
    <w:rsid w:val="00DA13F3"/>
    <w:rsid w:val="00DA2DE3"/>
    <w:rsid w:val="00DA62B8"/>
    <w:rsid w:val="00DA64AF"/>
    <w:rsid w:val="00DB1F4F"/>
    <w:rsid w:val="00DB2AC7"/>
    <w:rsid w:val="00DB704C"/>
    <w:rsid w:val="00DC693B"/>
    <w:rsid w:val="00DC7C77"/>
    <w:rsid w:val="00DD02EA"/>
    <w:rsid w:val="00DD0F5D"/>
    <w:rsid w:val="00DD426D"/>
    <w:rsid w:val="00DD74FC"/>
    <w:rsid w:val="00DE0DB6"/>
    <w:rsid w:val="00DE117F"/>
    <w:rsid w:val="00DE1769"/>
    <w:rsid w:val="00DE1A17"/>
    <w:rsid w:val="00DE44C8"/>
    <w:rsid w:val="00DE64CC"/>
    <w:rsid w:val="00DE6AA9"/>
    <w:rsid w:val="00DE6DB1"/>
    <w:rsid w:val="00DE7B30"/>
    <w:rsid w:val="00DF20C7"/>
    <w:rsid w:val="00DF3297"/>
    <w:rsid w:val="00DF4D0C"/>
    <w:rsid w:val="00DF5C20"/>
    <w:rsid w:val="00DF7D81"/>
    <w:rsid w:val="00E02DEB"/>
    <w:rsid w:val="00E042A1"/>
    <w:rsid w:val="00E0476C"/>
    <w:rsid w:val="00E0576B"/>
    <w:rsid w:val="00E064B2"/>
    <w:rsid w:val="00E067EA"/>
    <w:rsid w:val="00E06D18"/>
    <w:rsid w:val="00E104FA"/>
    <w:rsid w:val="00E1320D"/>
    <w:rsid w:val="00E13C1B"/>
    <w:rsid w:val="00E145BE"/>
    <w:rsid w:val="00E16022"/>
    <w:rsid w:val="00E1738C"/>
    <w:rsid w:val="00E174FF"/>
    <w:rsid w:val="00E2033E"/>
    <w:rsid w:val="00E205AA"/>
    <w:rsid w:val="00E22296"/>
    <w:rsid w:val="00E2258E"/>
    <w:rsid w:val="00E27360"/>
    <w:rsid w:val="00E27C04"/>
    <w:rsid w:val="00E30713"/>
    <w:rsid w:val="00E30EDF"/>
    <w:rsid w:val="00E31C08"/>
    <w:rsid w:val="00E31FBA"/>
    <w:rsid w:val="00E328E2"/>
    <w:rsid w:val="00E3334F"/>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5C1B"/>
    <w:rsid w:val="00E763EB"/>
    <w:rsid w:val="00E80A5B"/>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30DF"/>
    <w:rsid w:val="00EB58F5"/>
    <w:rsid w:val="00EB6E6B"/>
    <w:rsid w:val="00EC010F"/>
    <w:rsid w:val="00EC0FC0"/>
    <w:rsid w:val="00EC2E3A"/>
    <w:rsid w:val="00EC3CCB"/>
    <w:rsid w:val="00EC5712"/>
    <w:rsid w:val="00EC5A74"/>
    <w:rsid w:val="00EC737D"/>
    <w:rsid w:val="00ED2154"/>
    <w:rsid w:val="00ED4277"/>
    <w:rsid w:val="00ED7C8C"/>
    <w:rsid w:val="00ED7DDB"/>
    <w:rsid w:val="00EE431B"/>
    <w:rsid w:val="00EE4874"/>
    <w:rsid w:val="00EE53E5"/>
    <w:rsid w:val="00EE6654"/>
    <w:rsid w:val="00EE73FB"/>
    <w:rsid w:val="00EE7BF0"/>
    <w:rsid w:val="00EF2674"/>
    <w:rsid w:val="00EF285E"/>
    <w:rsid w:val="00EF3163"/>
    <w:rsid w:val="00EF556F"/>
    <w:rsid w:val="00EF7D07"/>
    <w:rsid w:val="00F011F2"/>
    <w:rsid w:val="00F0142C"/>
    <w:rsid w:val="00F0181C"/>
    <w:rsid w:val="00F03512"/>
    <w:rsid w:val="00F0433A"/>
    <w:rsid w:val="00F0519B"/>
    <w:rsid w:val="00F055BB"/>
    <w:rsid w:val="00F059D4"/>
    <w:rsid w:val="00F11783"/>
    <w:rsid w:val="00F119AF"/>
    <w:rsid w:val="00F1480B"/>
    <w:rsid w:val="00F1498D"/>
    <w:rsid w:val="00F20065"/>
    <w:rsid w:val="00F22211"/>
    <w:rsid w:val="00F22341"/>
    <w:rsid w:val="00F22F1D"/>
    <w:rsid w:val="00F22F9F"/>
    <w:rsid w:val="00F24039"/>
    <w:rsid w:val="00F24E0E"/>
    <w:rsid w:val="00F26693"/>
    <w:rsid w:val="00F3477D"/>
    <w:rsid w:val="00F347FE"/>
    <w:rsid w:val="00F34859"/>
    <w:rsid w:val="00F356F7"/>
    <w:rsid w:val="00F40055"/>
    <w:rsid w:val="00F40868"/>
    <w:rsid w:val="00F41E7C"/>
    <w:rsid w:val="00F44FDE"/>
    <w:rsid w:val="00F46467"/>
    <w:rsid w:val="00F4715C"/>
    <w:rsid w:val="00F47FF8"/>
    <w:rsid w:val="00F5095F"/>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73D4A"/>
    <w:rsid w:val="00F804B9"/>
    <w:rsid w:val="00F80AE2"/>
    <w:rsid w:val="00F83FF9"/>
    <w:rsid w:val="00F870C3"/>
    <w:rsid w:val="00F91B52"/>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B740F"/>
    <w:rsid w:val="00FC0A2D"/>
    <w:rsid w:val="00FC13C8"/>
    <w:rsid w:val="00FC39F9"/>
    <w:rsid w:val="00FC59F8"/>
    <w:rsid w:val="00FC60F6"/>
    <w:rsid w:val="00FC7F43"/>
    <w:rsid w:val="00FD0DFA"/>
    <w:rsid w:val="00FD4D05"/>
    <w:rsid w:val="00FD7D41"/>
    <w:rsid w:val="00FE0072"/>
    <w:rsid w:val="00FE0C71"/>
    <w:rsid w:val="00FE1E47"/>
    <w:rsid w:val="00FE275D"/>
    <w:rsid w:val="00FE65AC"/>
    <w:rsid w:val="00FE7FBD"/>
    <w:rsid w:val="00FF10BC"/>
    <w:rsid w:val="00FF4979"/>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Normal Indent" w:uiPriority="99"/>
    <w:lsdException w:name="header" w:uiPriority="99"/>
    <w:lsdException w:name="footer" w:uiPriority="99"/>
    <w:lsdException w:name="caption" w:semiHidden="1" w:uiPriority="35" w:unhideWhenUsed="1" w:qFormat="1"/>
    <w:lsdException w:name="Title" w:uiPriority="10" w:qFormat="1"/>
    <w:lsdException w:name="Default Paragraph Font" w:uiPriority="1"/>
    <w:lsdException w:name="Subtitle" w:uiPriority="11" w:qFormat="1"/>
    <w:lsdException w:name="FollowedHyperlink" w:uiPriority="99"/>
    <w:lsdException w:name="Strong" w:uiPriority="22" w:qFormat="1"/>
    <w:lsdException w:name="Emphasis" w:uiPriority="20" w:qFormat="1"/>
    <w:lsdException w:name="Plain Text" w:uiPriority="99"/>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A376C"/>
    <w:pPr>
      <w:ind w:firstLine="360"/>
    </w:pPr>
    <w:rPr>
      <w:rFonts w:asciiTheme="minorHAnsi" w:eastAsiaTheme="minorEastAsia" w:hAnsiTheme="minorHAnsi" w:cstheme="minorBidi"/>
      <w:kern w:val="2"/>
      <w:sz w:val="21"/>
      <w:szCs w:val="21"/>
    </w:rPr>
  </w:style>
  <w:style w:type="paragraph" w:styleId="1">
    <w:name w:val="heading 1"/>
    <w:basedOn w:val="a"/>
    <w:next w:val="a"/>
    <w:link w:val="1Char"/>
    <w:uiPriority w:val="9"/>
    <w:qFormat/>
    <w:rsid w:val="005A376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A376C"/>
    <w:pPr>
      <w:pBdr>
        <w:bottom w:val="single" w:sz="8" w:space="1" w:color="C0504D" w:themeColor="accent2"/>
      </w:pBdr>
      <w:spacing w:before="360" w:after="360"/>
      <w:ind w:leftChars="100" w:left="220" w:rightChars="100" w:right="100"/>
      <w:jc w:val="center"/>
      <w:outlineLvl w:val="1"/>
    </w:pPr>
    <w:rPr>
      <w:rFonts w:eastAsia="宋体" w:cstheme="majorBidi"/>
      <w:b/>
      <w:sz w:val="28"/>
      <w:szCs w:val="24"/>
    </w:rPr>
  </w:style>
  <w:style w:type="paragraph" w:styleId="3">
    <w:name w:val="heading 3"/>
    <w:basedOn w:val="a"/>
    <w:next w:val="a"/>
    <w:link w:val="3Char"/>
    <w:uiPriority w:val="9"/>
    <w:unhideWhenUsed/>
    <w:qFormat/>
    <w:rsid w:val="005A376C"/>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5A376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Char"/>
    <w:uiPriority w:val="9"/>
    <w:semiHidden/>
    <w:unhideWhenUsed/>
    <w:qFormat/>
    <w:rsid w:val="005A376C"/>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5A376C"/>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5A376C"/>
    <w:pPr>
      <w:keepNext/>
      <w:keepLines/>
      <w:spacing w:before="240" w:after="64" w:line="320" w:lineRule="auto"/>
      <w:outlineLvl w:val="6"/>
    </w:pPr>
    <w:rPr>
      <w:b/>
      <w:bCs/>
      <w:szCs w:val="24"/>
    </w:rPr>
  </w:style>
  <w:style w:type="paragraph" w:styleId="8">
    <w:name w:val="heading 8"/>
    <w:basedOn w:val="a"/>
    <w:next w:val="a"/>
    <w:link w:val="8Char"/>
    <w:uiPriority w:val="9"/>
    <w:semiHidden/>
    <w:unhideWhenUsed/>
    <w:qFormat/>
    <w:rsid w:val="005A376C"/>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5A376C"/>
    <w:pPr>
      <w:keepNext/>
      <w:keepLines/>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5A376C"/>
    <w:pPr>
      <w:ind w:firstLineChars="200" w:firstLine="420"/>
    </w:pPr>
  </w:style>
  <w:style w:type="paragraph" w:styleId="a4">
    <w:name w:val="Body Text Indent"/>
    <w:basedOn w:val="a"/>
    <w:link w:val="Char"/>
    <w:rsid w:val="005A376C"/>
    <w:pPr>
      <w:spacing w:before="100" w:beforeAutospacing="1" w:after="100" w:afterAutospacing="1"/>
    </w:pPr>
    <w:rPr>
      <w:rFonts w:ascii="Arial Unicode MS" w:eastAsia="Arial Unicode MS" w:hAnsi="Arial Unicode MS" w:cs="Arial Unicode MS"/>
    </w:rPr>
  </w:style>
  <w:style w:type="paragraph" w:styleId="a5">
    <w:name w:val="Plain Text"/>
    <w:basedOn w:val="a"/>
    <w:link w:val="Char0"/>
    <w:uiPriority w:val="99"/>
    <w:rsid w:val="005A376C"/>
    <w:rPr>
      <w:rFonts w:ascii="宋体" w:hAnsi="Courier New"/>
    </w:rPr>
  </w:style>
  <w:style w:type="paragraph" w:styleId="20">
    <w:name w:val="Body Text Indent 2"/>
    <w:basedOn w:val="a"/>
    <w:link w:val="2Char0"/>
    <w:rsid w:val="005A376C"/>
    <w:pPr>
      <w:spacing w:line="560" w:lineRule="exact"/>
      <w:ind w:firstLineChars="200" w:firstLine="480"/>
    </w:pPr>
    <w:rPr>
      <w:rFonts w:ascii="宋体" w:hAnsi="宋体"/>
      <w:color w:val="FF0000"/>
    </w:rPr>
  </w:style>
  <w:style w:type="paragraph" w:styleId="a6">
    <w:name w:val="footer"/>
    <w:basedOn w:val="a"/>
    <w:link w:val="Char1"/>
    <w:uiPriority w:val="99"/>
    <w:rsid w:val="005A376C"/>
    <w:pPr>
      <w:tabs>
        <w:tab w:val="center" w:pos="4153"/>
        <w:tab w:val="right" w:pos="8306"/>
      </w:tabs>
      <w:snapToGrid w:val="0"/>
    </w:pPr>
    <w:rPr>
      <w:sz w:val="18"/>
      <w:szCs w:val="18"/>
    </w:rPr>
  </w:style>
  <w:style w:type="character" w:styleId="a7">
    <w:name w:val="page number"/>
    <w:basedOn w:val="a0"/>
    <w:rsid w:val="005A376C"/>
  </w:style>
  <w:style w:type="character" w:styleId="a8">
    <w:name w:val="Hyperlink"/>
    <w:basedOn w:val="a0"/>
    <w:rsid w:val="005A376C"/>
    <w:rPr>
      <w:color w:val="0000FF"/>
      <w:u w:val="single"/>
    </w:rPr>
  </w:style>
  <w:style w:type="paragraph" w:styleId="30">
    <w:name w:val="Body Text Indent 3"/>
    <w:basedOn w:val="a"/>
    <w:link w:val="3Char0"/>
    <w:rsid w:val="005A376C"/>
    <w:pPr>
      <w:spacing w:line="560" w:lineRule="exact"/>
      <w:ind w:firstLineChars="200" w:firstLine="420"/>
    </w:pPr>
    <w:rPr>
      <w:rFonts w:ascii="Arial" w:hAnsi="Arial" w:cs="Arial"/>
      <w:color w:val="FF0000"/>
    </w:rPr>
  </w:style>
  <w:style w:type="paragraph" w:styleId="a9">
    <w:name w:val="header"/>
    <w:basedOn w:val="a"/>
    <w:link w:val="Char2"/>
    <w:uiPriority w:val="99"/>
    <w:rsid w:val="005A376C"/>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0"/>
    <w:rsid w:val="005A376C"/>
    <w:rPr>
      <w:color w:val="800080"/>
      <w:u w:val="single"/>
    </w:rPr>
  </w:style>
  <w:style w:type="paragraph" w:styleId="aa">
    <w:name w:val="List"/>
    <w:basedOn w:val="ab"/>
    <w:rsid w:val="005A376C"/>
    <w:pPr>
      <w:spacing w:after="220" w:line="220" w:lineRule="atLeast"/>
      <w:ind w:left="1440" w:hanging="360"/>
    </w:pPr>
    <w:rPr>
      <w:szCs w:val="20"/>
    </w:rPr>
  </w:style>
  <w:style w:type="paragraph" w:styleId="ab">
    <w:name w:val="Body Text"/>
    <w:basedOn w:val="a"/>
    <w:link w:val="Char3"/>
    <w:rsid w:val="005A376C"/>
    <w:pPr>
      <w:spacing w:after="120"/>
    </w:pPr>
  </w:style>
  <w:style w:type="paragraph" w:styleId="ac">
    <w:name w:val="Date"/>
    <w:basedOn w:val="a"/>
    <w:next w:val="a"/>
    <w:link w:val="Char4"/>
    <w:rsid w:val="005A376C"/>
    <w:rPr>
      <w:szCs w:val="20"/>
    </w:rPr>
  </w:style>
  <w:style w:type="character" w:customStyle="1" w:styleId="c1">
    <w:name w:val="c1"/>
    <w:basedOn w:val="a0"/>
    <w:rsid w:val="005A376C"/>
    <w:rPr>
      <w:color w:val="000000"/>
      <w:sz w:val="18"/>
      <w:szCs w:val="18"/>
    </w:rPr>
  </w:style>
  <w:style w:type="paragraph" w:styleId="11">
    <w:name w:val="index 1"/>
    <w:basedOn w:val="a"/>
    <w:next w:val="a"/>
    <w:autoRedefine/>
    <w:rsid w:val="005A376C"/>
    <w:pPr>
      <w:jc w:val="right"/>
    </w:pPr>
    <w:rPr>
      <w:color w:val="008000"/>
    </w:rPr>
  </w:style>
  <w:style w:type="paragraph" w:customStyle="1" w:styleId="font5">
    <w:name w:val="font5"/>
    <w:basedOn w:val="a"/>
    <w:rsid w:val="005A376C"/>
    <w:pPr>
      <w:spacing w:before="100" w:beforeAutospacing="1" w:after="100" w:afterAutospacing="1"/>
    </w:pPr>
    <w:rPr>
      <w:rFonts w:ascii="宋体" w:hAnsi="宋体" w:cs="Arial Unicode MS" w:hint="eastAsia"/>
      <w:sz w:val="18"/>
      <w:szCs w:val="18"/>
    </w:rPr>
  </w:style>
  <w:style w:type="paragraph" w:customStyle="1" w:styleId="xl24">
    <w:name w:val="xl24"/>
    <w:basedOn w:val="a"/>
    <w:rsid w:val="005A376C"/>
    <w:pPr>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sz w:val="29"/>
      <w:szCs w:val="29"/>
    </w:rPr>
  </w:style>
  <w:style w:type="paragraph" w:customStyle="1" w:styleId="xl25">
    <w:name w:val="xl25"/>
    <w:basedOn w:val="a"/>
    <w:rsid w:val="005A376C"/>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color w:val="000000"/>
    </w:rPr>
  </w:style>
  <w:style w:type="paragraph" w:customStyle="1" w:styleId="xl26">
    <w:name w:val="xl26"/>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7">
    <w:name w:val="xl27"/>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sz w:val="12"/>
      <w:szCs w:val="12"/>
    </w:rPr>
  </w:style>
  <w:style w:type="paragraph" w:customStyle="1" w:styleId="xl28">
    <w:name w:val="xl28"/>
    <w:basedOn w:val="a"/>
    <w:rsid w:val="005A376C"/>
    <w:pPr>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29">
    <w:name w:val="xl29"/>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0">
    <w:name w:val="xl30"/>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rPr>
  </w:style>
  <w:style w:type="paragraph" w:customStyle="1" w:styleId="xl31">
    <w:name w:val="xl31"/>
    <w:basedOn w:val="a"/>
    <w:rsid w:val="005A376C"/>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2">
    <w:name w:val="xl32"/>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3">
    <w:name w:val="xl33"/>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sz w:val="22"/>
    </w:rPr>
  </w:style>
  <w:style w:type="paragraph" w:customStyle="1" w:styleId="xl34">
    <w:name w:val="xl34"/>
    <w:basedOn w:val="a"/>
    <w:uiPriority w:val="99"/>
    <w:rsid w:val="005A376C"/>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sz w:val="22"/>
    </w:rPr>
  </w:style>
  <w:style w:type="paragraph" w:customStyle="1" w:styleId="xl35">
    <w:name w:val="xl35"/>
    <w:basedOn w:val="a"/>
    <w:rsid w:val="005A376C"/>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sz w:val="23"/>
      <w:szCs w:val="23"/>
    </w:rPr>
  </w:style>
  <w:style w:type="paragraph" w:customStyle="1" w:styleId="xl36">
    <w:name w:val="xl36"/>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customStyle="1" w:styleId="xl37">
    <w:name w:val="xl37"/>
    <w:basedOn w:val="a"/>
    <w:rsid w:val="005A376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sz w:val="23"/>
      <w:szCs w:val="23"/>
    </w:rPr>
  </w:style>
  <w:style w:type="paragraph" w:customStyle="1" w:styleId="xl38">
    <w:name w:val="xl38"/>
    <w:basedOn w:val="a"/>
    <w:rsid w:val="005A376C"/>
    <w:pPr>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sz w:val="23"/>
      <w:szCs w:val="23"/>
    </w:rPr>
  </w:style>
  <w:style w:type="paragraph" w:styleId="ad">
    <w:name w:val="Balloon Text"/>
    <w:basedOn w:val="a"/>
    <w:link w:val="Char5"/>
    <w:rsid w:val="005A376C"/>
    <w:rPr>
      <w:sz w:val="18"/>
      <w:szCs w:val="18"/>
    </w:rPr>
  </w:style>
  <w:style w:type="character" w:styleId="ae">
    <w:name w:val="annotation reference"/>
    <w:basedOn w:val="a0"/>
    <w:rsid w:val="005A376C"/>
    <w:rPr>
      <w:sz w:val="21"/>
      <w:szCs w:val="21"/>
    </w:rPr>
  </w:style>
  <w:style w:type="paragraph" w:styleId="af">
    <w:name w:val="annotation text"/>
    <w:basedOn w:val="a"/>
    <w:link w:val="Char6"/>
    <w:rsid w:val="005A376C"/>
  </w:style>
  <w:style w:type="paragraph" w:styleId="af0">
    <w:name w:val="annotation subject"/>
    <w:basedOn w:val="af"/>
    <w:next w:val="af"/>
    <w:link w:val="Char7"/>
    <w:rsid w:val="005A376C"/>
    <w:rPr>
      <w:b/>
      <w:bCs/>
    </w:rPr>
  </w:style>
  <w:style w:type="paragraph" w:customStyle="1" w:styleId="Char8">
    <w:name w:val="Char"/>
    <w:basedOn w:val="a"/>
    <w:rsid w:val="006A4828"/>
  </w:style>
  <w:style w:type="paragraph" w:styleId="af1">
    <w:name w:val="Document Map"/>
    <w:basedOn w:val="a"/>
    <w:link w:val="Char9"/>
    <w:rsid w:val="005A376C"/>
    <w:pPr>
      <w:shd w:val="clear" w:color="auto" w:fill="000080"/>
    </w:pPr>
  </w:style>
  <w:style w:type="table" w:styleId="af2">
    <w:name w:val="Table Grid"/>
    <w:basedOn w:val="a1"/>
    <w:qFormat/>
    <w:rsid w:val="005A376C"/>
    <w:pPr>
      <w:widowControl w:val="0"/>
      <w:jc w:val="both"/>
    </w:pPr>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a"/>
    <w:rsid w:val="005A376C"/>
    <w:pPr>
      <w:snapToGrid w:val="0"/>
    </w:pPr>
    <w:rPr>
      <w:sz w:val="18"/>
      <w:szCs w:val="18"/>
    </w:rPr>
  </w:style>
  <w:style w:type="character" w:styleId="af4">
    <w:name w:val="footnote reference"/>
    <w:basedOn w:val="a0"/>
    <w:rsid w:val="005A376C"/>
    <w:rPr>
      <w:vertAlign w:val="superscript"/>
    </w:rPr>
  </w:style>
  <w:style w:type="paragraph" w:styleId="af5">
    <w:name w:val="Normal (Web)"/>
    <w:basedOn w:val="a"/>
    <w:rsid w:val="005A376C"/>
    <w:pPr>
      <w:spacing w:before="100" w:beforeAutospacing="1" w:after="100" w:afterAutospacing="1"/>
    </w:pPr>
    <w:rPr>
      <w:rFonts w:ascii="宋体" w:hAnsi="宋体"/>
    </w:rPr>
  </w:style>
  <w:style w:type="paragraph" w:customStyle="1" w:styleId="Charb">
    <w:name w:val="Char"/>
    <w:basedOn w:val="a"/>
    <w:rsid w:val="005A376C"/>
  </w:style>
  <w:style w:type="numbering" w:customStyle="1" w:styleId="5">
    <w:name w:val="样式5"/>
    <w:rsid w:val="005A376C"/>
    <w:pPr>
      <w:numPr>
        <w:numId w:val="8"/>
      </w:numPr>
    </w:pPr>
  </w:style>
  <w:style w:type="character" w:customStyle="1" w:styleId="t1">
    <w:name w:val="t1"/>
    <w:basedOn w:val="a0"/>
    <w:rsid w:val="005A376C"/>
    <w:rPr>
      <w:color w:val="990000"/>
    </w:rPr>
  </w:style>
  <w:style w:type="character" w:customStyle="1" w:styleId="Char0">
    <w:name w:val="纯文本 Char"/>
    <w:basedOn w:val="a0"/>
    <w:link w:val="a5"/>
    <w:uiPriority w:val="99"/>
    <w:rsid w:val="005A376C"/>
    <w:rPr>
      <w:rFonts w:ascii="宋体" w:eastAsiaTheme="minorEastAsia" w:hAnsi="Courier New" w:cstheme="minorBidi"/>
      <w:kern w:val="2"/>
      <w:sz w:val="21"/>
      <w:szCs w:val="21"/>
    </w:rPr>
  </w:style>
  <w:style w:type="character" w:customStyle="1" w:styleId="Chara">
    <w:name w:val="脚注文本 Char"/>
    <w:basedOn w:val="a0"/>
    <w:link w:val="af3"/>
    <w:rsid w:val="005A376C"/>
    <w:rPr>
      <w:rFonts w:asciiTheme="minorHAnsi" w:eastAsiaTheme="minorEastAsia" w:hAnsiTheme="minorHAnsi" w:cstheme="minorBidi"/>
      <w:kern w:val="2"/>
      <w:sz w:val="18"/>
      <w:szCs w:val="18"/>
    </w:rPr>
  </w:style>
  <w:style w:type="paragraph" w:customStyle="1" w:styleId="Default">
    <w:name w:val="Default"/>
    <w:rsid w:val="005A376C"/>
    <w:pPr>
      <w:widowControl w:val="0"/>
      <w:autoSpaceDE w:val="0"/>
      <w:autoSpaceDN w:val="0"/>
      <w:adjustRightInd w:val="0"/>
    </w:pPr>
    <w:rPr>
      <w:rFonts w:ascii="FangSong" w:eastAsiaTheme="minorEastAsia" w:hAnsi="FangSong" w:cs="FangSong"/>
      <w:color w:val="000000"/>
      <w:kern w:val="2"/>
      <w:sz w:val="24"/>
      <w:szCs w:val="24"/>
    </w:rPr>
  </w:style>
  <w:style w:type="character" w:customStyle="1" w:styleId="Char2">
    <w:name w:val="页眉 Char"/>
    <w:basedOn w:val="a0"/>
    <w:link w:val="a9"/>
    <w:uiPriority w:val="99"/>
    <w:rsid w:val="005A376C"/>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5A376C"/>
    <w:rPr>
      <w:rFonts w:asciiTheme="minorHAnsi" w:eastAsiaTheme="minorEastAsia" w:hAnsiTheme="minorHAnsi" w:cstheme="minorBidi"/>
      <w:b/>
      <w:bCs/>
      <w:kern w:val="44"/>
      <w:sz w:val="44"/>
      <w:szCs w:val="44"/>
    </w:rPr>
  </w:style>
  <w:style w:type="character" w:customStyle="1" w:styleId="Char4">
    <w:name w:val="日期 Char"/>
    <w:basedOn w:val="a0"/>
    <w:link w:val="ac"/>
    <w:rsid w:val="005A376C"/>
    <w:rPr>
      <w:rFonts w:asciiTheme="minorHAnsi" w:eastAsiaTheme="minorEastAsia" w:hAnsiTheme="minorHAnsi" w:cstheme="minorBidi"/>
      <w:kern w:val="2"/>
      <w:sz w:val="21"/>
    </w:rPr>
  </w:style>
  <w:style w:type="character" w:styleId="af6">
    <w:name w:val="Strong"/>
    <w:basedOn w:val="a0"/>
    <w:uiPriority w:val="22"/>
    <w:qFormat/>
    <w:rsid w:val="005A376C"/>
    <w:rPr>
      <w:rFonts w:eastAsia="宋体"/>
      <w:b/>
      <w:bCs/>
      <w:spacing w:val="0"/>
      <w:sz w:val="30"/>
    </w:rPr>
  </w:style>
  <w:style w:type="character" w:customStyle="1" w:styleId="2Char">
    <w:name w:val="标题 2 Char"/>
    <w:basedOn w:val="a0"/>
    <w:link w:val="2"/>
    <w:uiPriority w:val="9"/>
    <w:rsid w:val="005A376C"/>
    <w:rPr>
      <w:rFonts w:asciiTheme="minorHAnsi" w:hAnsiTheme="minorHAnsi" w:cstheme="majorBidi"/>
      <w:b/>
      <w:kern w:val="2"/>
      <w:sz w:val="28"/>
      <w:szCs w:val="24"/>
    </w:rPr>
  </w:style>
  <w:style w:type="character" w:customStyle="1" w:styleId="2Char0">
    <w:name w:val="正文文本缩进 2 Char"/>
    <w:basedOn w:val="a0"/>
    <w:link w:val="20"/>
    <w:rsid w:val="005A376C"/>
    <w:rPr>
      <w:rFonts w:ascii="宋体" w:eastAsiaTheme="minorEastAsia" w:hAnsi="宋体" w:cstheme="minorBidi"/>
      <w:color w:val="FF0000"/>
      <w:kern w:val="2"/>
      <w:sz w:val="21"/>
      <w:szCs w:val="21"/>
    </w:rPr>
  </w:style>
  <w:style w:type="paragraph" w:styleId="TOC">
    <w:name w:val="TOC Heading"/>
    <w:basedOn w:val="1"/>
    <w:next w:val="a"/>
    <w:uiPriority w:val="39"/>
    <w:semiHidden/>
    <w:unhideWhenUsed/>
    <w:qFormat/>
    <w:rsid w:val="005A376C"/>
    <w:pPr>
      <w:outlineLvl w:val="9"/>
    </w:pPr>
  </w:style>
  <w:style w:type="paragraph" w:styleId="af7">
    <w:name w:val="Title"/>
    <w:basedOn w:val="a"/>
    <w:next w:val="a"/>
    <w:link w:val="Charc"/>
    <w:uiPriority w:val="10"/>
    <w:qFormat/>
    <w:rsid w:val="005A376C"/>
    <w:pPr>
      <w:ind w:firstLine="0"/>
      <w:jc w:val="center"/>
    </w:pPr>
    <w:rPr>
      <w:rFonts w:asciiTheme="majorHAnsi" w:eastAsia="宋体" w:hAnsiTheme="majorHAnsi" w:cstheme="majorBidi"/>
      <w:b/>
      <w:iCs/>
      <w:sz w:val="52"/>
      <w:szCs w:val="60"/>
    </w:rPr>
  </w:style>
  <w:style w:type="character" w:customStyle="1" w:styleId="Charc">
    <w:name w:val="标题 Char"/>
    <w:basedOn w:val="a0"/>
    <w:link w:val="af7"/>
    <w:uiPriority w:val="10"/>
    <w:rsid w:val="005A376C"/>
    <w:rPr>
      <w:rFonts w:asciiTheme="majorHAnsi" w:hAnsiTheme="majorHAnsi" w:cstheme="majorBidi"/>
      <w:b/>
      <w:iCs/>
      <w:kern w:val="2"/>
      <w:sz w:val="52"/>
      <w:szCs w:val="60"/>
    </w:rPr>
  </w:style>
  <w:style w:type="character" w:customStyle="1" w:styleId="3Char">
    <w:name w:val="标题 3 Char"/>
    <w:basedOn w:val="a0"/>
    <w:link w:val="3"/>
    <w:uiPriority w:val="9"/>
    <w:rsid w:val="005A376C"/>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semiHidden/>
    <w:rsid w:val="005A376C"/>
    <w:rPr>
      <w:rFonts w:asciiTheme="majorHAnsi" w:eastAsiaTheme="majorEastAsia" w:hAnsiTheme="majorHAnsi" w:cstheme="majorBidi"/>
      <w:b/>
      <w:bCs/>
      <w:kern w:val="2"/>
      <w:sz w:val="28"/>
      <w:szCs w:val="28"/>
    </w:rPr>
  </w:style>
  <w:style w:type="character" w:customStyle="1" w:styleId="5Char">
    <w:name w:val="标题 5 Char"/>
    <w:basedOn w:val="a0"/>
    <w:link w:val="50"/>
    <w:uiPriority w:val="9"/>
    <w:semiHidden/>
    <w:rsid w:val="005A376C"/>
    <w:rPr>
      <w:rFonts w:asciiTheme="minorHAnsi" w:eastAsiaTheme="minorEastAsia" w:hAnsiTheme="minorHAnsi" w:cstheme="minorBidi"/>
      <w:b/>
      <w:bCs/>
      <w:kern w:val="2"/>
      <w:sz w:val="28"/>
      <w:szCs w:val="28"/>
    </w:rPr>
  </w:style>
  <w:style w:type="character" w:customStyle="1" w:styleId="6Char">
    <w:name w:val="标题 6 Char"/>
    <w:basedOn w:val="a0"/>
    <w:link w:val="6"/>
    <w:uiPriority w:val="9"/>
    <w:semiHidden/>
    <w:rsid w:val="005A376C"/>
    <w:rPr>
      <w:rFonts w:asciiTheme="majorHAnsi" w:eastAsiaTheme="majorEastAsia" w:hAnsiTheme="majorHAnsi" w:cstheme="majorBidi"/>
      <w:b/>
      <w:bCs/>
      <w:kern w:val="2"/>
      <w:sz w:val="21"/>
      <w:szCs w:val="24"/>
    </w:rPr>
  </w:style>
  <w:style w:type="character" w:customStyle="1" w:styleId="7Char">
    <w:name w:val="标题 7 Char"/>
    <w:basedOn w:val="a0"/>
    <w:link w:val="7"/>
    <w:uiPriority w:val="9"/>
    <w:semiHidden/>
    <w:rsid w:val="005A376C"/>
    <w:rPr>
      <w:rFonts w:asciiTheme="minorHAnsi" w:eastAsiaTheme="minorEastAsia" w:hAnsiTheme="minorHAnsi" w:cstheme="minorBidi"/>
      <w:b/>
      <w:bCs/>
      <w:kern w:val="2"/>
      <w:sz w:val="21"/>
      <w:szCs w:val="24"/>
    </w:rPr>
  </w:style>
  <w:style w:type="character" w:customStyle="1" w:styleId="8Char">
    <w:name w:val="标题 8 Char"/>
    <w:basedOn w:val="a0"/>
    <w:link w:val="8"/>
    <w:uiPriority w:val="9"/>
    <w:semiHidden/>
    <w:rsid w:val="005A376C"/>
    <w:rPr>
      <w:rFonts w:asciiTheme="majorHAnsi" w:eastAsiaTheme="majorEastAsia" w:hAnsiTheme="majorHAnsi" w:cstheme="majorBidi"/>
      <w:kern w:val="2"/>
      <w:sz w:val="21"/>
      <w:szCs w:val="24"/>
    </w:rPr>
  </w:style>
  <w:style w:type="character" w:customStyle="1" w:styleId="9Char">
    <w:name w:val="标题 9 Char"/>
    <w:basedOn w:val="a0"/>
    <w:link w:val="9"/>
    <w:uiPriority w:val="9"/>
    <w:semiHidden/>
    <w:rsid w:val="005A376C"/>
    <w:rPr>
      <w:rFonts w:asciiTheme="majorHAnsi" w:eastAsiaTheme="majorEastAsia" w:hAnsiTheme="majorHAnsi" w:cstheme="majorBidi"/>
      <w:kern w:val="2"/>
      <w:sz w:val="21"/>
      <w:szCs w:val="21"/>
    </w:rPr>
  </w:style>
  <w:style w:type="character" w:styleId="af8">
    <w:name w:val="Subtle Reference"/>
    <w:uiPriority w:val="31"/>
    <w:rsid w:val="005A376C"/>
    <w:rPr>
      <w:rFonts w:asciiTheme="minorEastAsia" w:hAnsiTheme="minorEastAsia"/>
      <w:smallCaps/>
      <w:color w:val="auto"/>
      <w:sz w:val="24"/>
    </w:rPr>
  </w:style>
  <w:style w:type="character" w:styleId="af9">
    <w:name w:val="Subtle Emphasis"/>
    <w:uiPriority w:val="19"/>
    <w:rsid w:val="005A376C"/>
    <w:rPr>
      <w:i/>
      <w:iCs/>
      <w:color w:val="808080" w:themeColor="text1" w:themeTint="7F"/>
    </w:rPr>
  </w:style>
  <w:style w:type="paragraph" w:styleId="afa">
    <w:name w:val="Subtitle"/>
    <w:basedOn w:val="a"/>
    <w:next w:val="a"/>
    <w:link w:val="Chard"/>
    <w:uiPriority w:val="11"/>
    <w:qFormat/>
    <w:rsid w:val="005A376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d">
    <w:name w:val="副标题 Char"/>
    <w:basedOn w:val="a0"/>
    <w:link w:val="afa"/>
    <w:uiPriority w:val="11"/>
    <w:rsid w:val="005A376C"/>
    <w:rPr>
      <w:rFonts w:asciiTheme="majorHAnsi" w:hAnsiTheme="majorHAnsi" w:cstheme="majorBidi"/>
      <w:b/>
      <w:bCs/>
      <w:kern w:val="28"/>
      <w:sz w:val="32"/>
      <w:szCs w:val="32"/>
    </w:rPr>
  </w:style>
  <w:style w:type="character" w:customStyle="1" w:styleId="Char3">
    <w:name w:val="正文文本 Char"/>
    <w:basedOn w:val="a0"/>
    <w:link w:val="ab"/>
    <w:rsid w:val="005A376C"/>
    <w:rPr>
      <w:rFonts w:asciiTheme="minorHAnsi" w:eastAsiaTheme="minorEastAsia" w:hAnsiTheme="minorHAnsi" w:cstheme="minorBidi"/>
      <w:kern w:val="2"/>
      <w:sz w:val="21"/>
      <w:szCs w:val="21"/>
    </w:rPr>
  </w:style>
  <w:style w:type="paragraph" w:styleId="afb">
    <w:name w:val="List Paragraph"/>
    <w:basedOn w:val="a"/>
    <w:uiPriority w:val="34"/>
    <w:rsid w:val="005A376C"/>
    <w:pPr>
      <w:ind w:firstLineChars="200" w:firstLine="420"/>
    </w:pPr>
  </w:style>
  <w:style w:type="character" w:styleId="afc">
    <w:name w:val="Intense Reference"/>
    <w:basedOn w:val="a0"/>
    <w:uiPriority w:val="32"/>
    <w:rsid w:val="005A376C"/>
    <w:rPr>
      <w:b/>
      <w:bCs/>
      <w:smallCaps/>
      <w:color w:val="C0504D" w:themeColor="accent2"/>
      <w:spacing w:val="5"/>
      <w:u w:val="single"/>
    </w:rPr>
  </w:style>
  <w:style w:type="character" w:styleId="afd">
    <w:name w:val="Intense Emphasis"/>
    <w:uiPriority w:val="21"/>
    <w:rsid w:val="005A376C"/>
    <w:rPr>
      <w:b/>
      <w:bCs/>
      <w:i/>
      <w:iCs/>
      <w:color w:val="4F81BD" w:themeColor="accent1"/>
    </w:rPr>
  </w:style>
  <w:style w:type="paragraph" w:styleId="afe">
    <w:name w:val="Intense Quote"/>
    <w:basedOn w:val="a"/>
    <w:next w:val="a"/>
    <w:link w:val="Chare"/>
    <w:uiPriority w:val="30"/>
    <w:rsid w:val="005A376C"/>
    <w:pPr>
      <w:pBdr>
        <w:bottom w:val="single" w:sz="4" w:space="4" w:color="4F81BD" w:themeColor="accent1"/>
      </w:pBdr>
      <w:spacing w:before="200" w:after="280"/>
      <w:ind w:left="936" w:right="936"/>
    </w:pPr>
    <w:rPr>
      <w:b/>
      <w:bCs/>
      <w:i/>
      <w:iCs/>
      <w:color w:val="4F81BD" w:themeColor="accent1"/>
    </w:rPr>
  </w:style>
  <w:style w:type="character" w:customStyle="1" w:styleId="Chare">
    <w:name w:val="明显引用 Char"/>
    <w:basedOn w:val="a0"/>
    <w:link w:val="afe"/>
    <w:uiPriority w:val="30"/>
    <w:rsid w:val="005A376C"/>
    <w:rPr>
      <w:rFonts w:asciiTheme="minorHAnsi" w:eastAsiaTheme="minorEastAsia" w:hAnsiTheme="minorHAnsi" w:cstheme="minorBidi"/>
      <w:b/>
      <w:bCs/>
      <w:i/>
      <w:iCs/>
      <w:color w:val="4F81BD" w:themeColor="accent1"/>
      <w:kern w:val="2"/>
      <w:sz w:val="21"/>
      <w:szCs w:val="21"/>
    </w:rPr>
  </w:style>
  <w:style w:type="character" w:customStyle="1" w:styleId="Char5">
    <w:name w:val="批注框文本 Char"/>
    <w:basedOn w:val="a0"/>
    <w:link w:val="ad"/>
    <w:rsid w:val="005A376C"/>
    <w:rPr>
      <w:rFonts w:asciiTheme="minorHAnsi" w:eastAsiaTheme="minorEastAsia" w:hAnsiTheme="minorHAnsi" w:cstheme="minorBidi"/>
      <w:kern w:val="2"/>
      <w:sz w:val="18"/>
      <w:szCs w:val="18"/>
    </w:rPr>
  </w:style>
  <w:style w:type="character" w:customStyle="1" w:styleId="Char6">
    <w:name w:val="批注文字 Char"/>
    <w:basedOn w:val="a0"/>
    <w:link w:val="af"/>
    <w:rsid w:val="005A376C"/>
    <w:rPr>
      <w:rFonts w:asciiTheme="minorHAnsi" w:eastAsiaTheme="minorEastAsia" w:hAnsiTheme="minorHAnsi" w:cstheme="minorBidi"/>
      <w:kern w:val="2"/>
      <w:sz w:val="21"/>
      <w:szCs w:val="21"/>
    </w:rPr>
  </w:style>
  <w:style w:type="character" w:customStyle="1" w:styleId="Char7">
    <w:name w:val="批注主题 Char"/>
    <w:basedOn w:val="Char6"/>
    <w:link w:val="af0"/>
    <w:rsid w:val="005A376C"/>
    <w:rPr>
      <w:rFonts w:asciiTheme="minorHAnsi" w:eastAsiaTheme="minorEastAsia" w:hAnsiTheme="minorHAnsi" w:cstheme="minorBidi"/>
      <w:b/>
      <w:bCs/>
      <w:kern w:val="2"/>
      <w:sz w:val="21"/>
      <w:szCs w:val="21"/>
    </w:rPr>
  </w:style>
  <w:style w:type="character" w:styleId="aff">
    <w:name w:val="Emphasis"/>
    <w:uiPriority w:val="20"/>
    <w:rsid w:val="005A376C"/>
    <w:rPr>
      <w:i/>
      <w:iCs/>
    </w:rPr>
  </w:style>
  <w:style w:type="character" w:styleId="aff0">
    <w:name w:val="Book Title"/>
    <w:basedOn w:val="a0"/>
    <w:uiPriority w:val="33"/>
    <w:rsid w:val="005A376C"/>
    <w:rPr>
      <w:b/>
      <w:bCs/>
      <w:smallCaps/>
      <w:spacing w:val="5"/>
    </w:rPr>
  </w:style>
  <w:style w:type="paragraph" w:styleId="aff1">
    <w:name w:val="caption"/>
    <w:basedOn w:val="a"/>
    <w:next w:val="a"/>
    <w:uiPriority w:val="35"/>
    <w:semiHidden/>
    <w:unhideWhenUsed/>
    <w:qFormat/>
    <w:rsid w:val="005A376C"/>
    <w:rPr>
      <w:rFonts w:asciiTheme="majorHAnsi" w:eastAsia="黑体" w:hAnsiTheme="majorHAnsi" w:cstheme="majorBidi"/>
      <w:sz w:val="20"/>
      <w:szCs w:val="20"/>
    </w:rPr>
  </w:style>
  <w:style w:type="character" w:customStyle="1" w:styleId="Char9">
    <w:name w:val="文档结构图 Char"/>
    <w:basedOn w:val="a0"/>
    <w:link w:val="af1"/>
    <w:rsid w:val="005A376C"/>
    <w:rPr>
      <w:rFonts w:asciiTheme="minorHAnsi" w:eastAsiaTheme="minorEastAsia" w:hAnsiTheme="minorHAnsi" w:cstheme="minorBidi"/>
      <w:kern w:val="2"/>
      <w:sz w:val="21"/>
      <w:szCs w:val="21"/>
      <w:shd w:val="clear" w:color="auto" w:fill="000080"/>
    </w:rPr>
  </w:style>
  <w:style w:type="paragraph" w:styleId="aff2">
    <w:name w:val="No Spacing"/>
    <w:basedOn w:val="a"/>
    <w:link w:val="Charf"/>
    <w:uiPriority w:val="1"/>
    <w:qFormat/>
    <w:rsid w:val="005A376C"/>
    <w:pPr>
      <w:ind w:firstLine="0"/>
    </w:pPr>
  </w:style>
  <w:style w:type="character" w:customStyle="1" w:styleId="Charf">
    <w:name w:val="无间隔 Char"/>
    <w:basedOn w:val="a0"/>
    <w:link w:val="aff2"/>
    <w:uiPriority w:val="1"/>
    <w:rsid w:val="005A376C"/>
    <w:rPr>
      <w:rFonts w:asciiTheme="minorHAnsi" w:eastAsiaTheme="minorEastAsia" w:hAnsiTheme="minorHAnsi" w:cstheme="minorBidi"/>
      <w:kern w:val="2"/>
      <w:sz w:val="21"/>
      <w:szCs w:val="21"/>
    </w:rPr>
  </w:style>
  <w:style w:type="paragraph" w:customStyle="1" w:styleId="aff3">
    <w:name w:val="无分隔首行缩进"/>
    <w:basedOn w:val="aff2"/>
    <w:link w:val="Charf0"/>
    <w:qFormat/>
    <w:rsid w:val="005A376C"/>
    <w:pPr>
      <w:ind w:firstLineChars="202" w:firstLine="424"/>
    </w:pPr>
  </w:style>
  <w:style w:type="character" w:customStyle="1" w:styleId="Charf0">
    <w:name w:val="无分隔首行缩进 Char"/>
    <w:basedOn w:val="Charf"/>
    <w:link w:val="aff3"/>
    <w:rsid w:val="005A376C"/>
    <w:rPr>
      <w:rFonts w:asciiTheme="minorHAnsi" w:eastAsiaTheme="minorEastAsia" w:hAnsiTheme="minorHAnsi" w:cstheme="minorBidi"/>
      <w:kern w:val="2"/>
      <w:sz w:val="21"/>
      <w:szCs w:val="21"/>
    </w:rPr>
  </w:style>
  <w:style w:type="character" w:customStyle="1" w:styleId="Char1">
    <w:name w:val="页脚 Char"/>
    <w:basedOn w:val="a0"/>
    <w:link w:val="a6"/>
    <w:uiPriority w:val="99"/>
    <w:rsid w:val="005A376C"/>
    <w:rPr>
      <w:rFonts w:asciiTheme="minorHAnsi" w:eastAsiaTheme="minorEastAsia" w:hAnsiTheme="minorHAnsi" w:cstheme="minorBidi"/>
      <w:kern w:val="2"/>
      <w:sz w:val="18"/>
      <w:szCs w:val="18"/>
    </w:rPr>
  </w:style>
  <w:style w:type="paragraph" w:styleId="aff4">
    <w:name w:val="Quote"/>
    <w:aliases w:val="正文小标题"/>
    <w:basedOn w:val="a"/>
    <w:next w:val="a"/>
    <w:link w:val="Charf1"/>
    <w:uiPriority w:val="29"/>
    <w:rsid w:val="005A376C"/>
    <w:pPr>
      <w:spacing w:line="360" w:lineRule="auto"/>
    </w:pPr>
    <w:rPr>
      <w:b/>
      <w:iCs/>
      <w:color w:val="000000" w:themeColor="text1"/>
    </w:rPr>
  </w:style>
  <w:style w:type="character" w:customStyle="1" w:styleId="Charf1">
    <w:name w:val="引用 Char"/>
    <w:aliases w:val="正文小标题 Char"/>
    <w:basedOn w:val="a0"/>
    <w:link w:val="aff4"/>
    <w:uiPriority w:val="29"/>
    <w:rsid w:val="005A376C"/>
    <w:rPr>
      <w:rFonts w:asciiTheme="minorHAnsi" w:eastAsiaTheme="minorEastAsia" w:hAnsiTheme="minorHAnsi" w:cstheme="minorBidi"/>
      <w:b/>
      <w:iCs/>
      <w:color w:val="000000" w:themeColor="text1"/>
      <w:kern w:val="2"/>
      <w:sz w:val="21"/>
      <w:szCs w:val="21"/>
    </w:rPr>
  </w:style>
  <w:style w:type="paragraph" w:customStyle="1" w:styleId="new">
    <w:name w:val="正文new"/>
    <w:basedOn w:val="a"/>
    <w:link w:val="newChar"/>
    <w:qFormat/>
    <w:rsid w:val="005A376C"/>
    <w:pPr>
      <w:spacing w:line="360" w:lineRule="auto"/>
    </w:pPr>
    <w:rPr>
      <w:rFonts w:asciiTheme="minorEastAsia" w:hAnsiTheme="minorEastAsia"/>
    </w:rPr>
  </w:style>
  <w:style w:type="character" w:customStyle="1" w:styleId="newChar">
    <w:name w:val="正文new Char"/>
    <w:basedOn w:val="a0"/>
    <w:link w:val="new"/>
    <w:rsid w:val="005A376C"/>
    <w:rPr>
      <w:rFonts w:asciiTheme="minorEastAsia" w:eastAsiaTheme="minorEastAsia" w:hAnsiTheme="minorEastAsia" w:cstheme="minorBidi"/>
      <w:kern w:val="2"/>
      <w:sz w:val="21"/>
      <w:szCs w:val="21"/>
    </w:rPr>
  </w:style>
  <w:style w:type="character" w:customStyle="1" w:styleId="Char">
    <w:name w:val="正文文本缩进 Char"/>
    <w:basedOn w:val="a0"/>
    <w:link w:val="a4"/>
    <w:rsid w:val="005A376C"/>
    <w:rPr>
      <w:rFonts w:ascii="Arial Unicode MS" w:eastAsia="Arial Unicode MS" w:hAnsi="Arial Unicode MS" w:cs="Arial Unicode MS"/>
      <w:kern w:val="2"/>
      <w:sz w:val="21"/>
      <w:szCs w:val="21"/>
    </w:rPr>
  </w:style>
  <w:style w:type="character" w:customStyle="1" w:styleId="3Char0">
    <w:name w:val="正文文本缩进 3 Char"/>
    <w:basedOn w:val="a0"/>
    <w:link w:val="30"/>
    <w:rsid w:val="005A376C"/>
    <w:rPr>
      <w:rFonts w:ascii="Arial" w:eastAsiaTheme="minorEastAsia" w:hAnsi="Arial" w:cs="Arial"/>
      <w:color w:val="FF0000"/>
      <w:kern w:val="2"/>
      <w:sz w:val="21"/>
      <w:szCs w:val="21"/>
    </w:rPr>
  </w:style>
  <w:style w:type="paragraph" w:customStyle="1" w:styleId="new0">
    <w:name w:val="正文小标题new"/>
    <w:basedOn w:val="a"/>
    <w:link w:val="newChar0"/>
    <w:qFormat/>
    <w:rsid w:val="005A376C"/>
    <w:pPr>
      <w:autoSpaceDE w:val="0"/>
      <w:autoSpaceDN w:val="0"/>
      <w:adjustRightInd w:val="0"/>
      <w:spacing w:line="360" w:lineRule="auto"/>
    </w:pPr>
    <w:rPr>
      <w:rFonts w:ascii="宋体" w:hAnsi="宋体"/>
      <w:b/>
      <w:color w:val="000000" w:themeColor="text1"/>
    </w:rPr>
  </w:style>
  <w:style w:type="character" w:customStyle="1" w:styleId="newChar0">
    <w:name w:val="正文小标题new Char"/>
    <w:basedOn w:val="a0"/>
    <w:link w:val="new0"/>
    <w:rsid w:val="005A376C"/>
    <w:rPr>
      <w:rFonts w:ascii="宋体" w:eastAsiaTheme="minorEastAsia" w:hAnsi="宋体" w:cstheme="minorBidi"/>
      <w:b/>
      <w:color w:val="000000" w:themeColor="text1"/>
      <w:kern w:val="2"/>
      <w:sz w:val="21"/>
      <w:szCs w:val="21"/>
    </w:rPr>
  </w:style>
  <w:style w:type="paragraph" w:customStyle="1" w:styleId="31">
    <w:name w:val="样式3"/>
    <w:basedOn w:val="3"/>
    <w:link w:val="3Char1"/>
    <w:rsid w:val="005A376C"/>
    <w:pPr>
      <w:spacing w:line="360" w:lineRule="auto"/>
    </w:pPr>
    <w:rPr>
      <w:rFonts w:ascii="黑体" w:eastAsia="黑体" w:hAnsi="黑体"/>
      <w:sz w:val="24"/>
      <w:szCs w:val="24"/>
    </w:rPr>
  </w:style>
  <w:style w:type="character" w:customStyle="1" w:styleId="3Char1">
    <w:name w:val="样式3 Char"/>
    <w:basedOn w:val="a0"/>
    <w:link w:val="31"/>
    <w:rsid w:val="005A376C"/>
    <w:rPr>
      <w:rFonts w:ascii="黑体" w:eastAsia="黑体" w:hAnsi="黑体" w:cstheme="minorBidi"/>
      <w:b/>
      <w:bCs/>
      <w:kern w:val="2"/>
      <w:sz w:val="24"/>
      <w:szCs w:val="24"/>
    </w:rPr>
  </w:style>
  <w:style w:type="paragraph" w:customStyle="1" w:styleId="xx">
    <w:name w:val="x.x三级"/>
    <w:basedOn w:val="31"/>
    <w:link w:val="xxChar"/>
    <w:qFormat/>
    <w:rsid w:val="00B20665"/>
    <w:pPr>
      <w:spacing w:line="240" w:lineRule="auto"/>
    </w:pPr>
    <w:rPr>
      <w:rFonts w:asciiTheme="minorHAnsi" w:eastAsia="宋体" w:hAnsiTheme="minorHAnsi"/>
    </w:rPr>
  </w:style>
  <w:style w:type="character" w:customStyle="1" w:styleId="xxChar">
    <w:name w:val="x.x三级 Char"/>
    <w:basedOn w:val="3Char1"/>
    <w:link w:val="xx"/>
    <w:rsid w:val="00B20665"/>
    <w:rPr>
      <w:rFonts w:asciiTheme="minorHAnsi" w:eastAsia="黑体" w:hAnsiTheme="minorHAnsi" w:cstheme="minorBidi"/>
      <w:b/>
      <w:bCs/>
      <w:kern w:val="2"/>
      <w:sz w:val="24"/>
      <w:szCs w:val="24"/>
    </w:rPr>
  </w:style>
  <w:style w:type="paragraph" w:customStyle="1" w:styleId="xx0">
    <w:name w:val="x.x三级标"/>
    <w:basedOn w:val="new0"/>
    <w:next w:val="32"/>
    <w:link w:val="xxChar0"/>
    <w:rsid w:val="005A376C"/>
    <w:rPr>
      <w:rFonts w:eastAsia="黑体"/>
    </w:rPr>
  </w:style>
  <w:style w:type="character" w:customStyle="1" w:styleId="xxChar0">
    <w:name w:val="x.x三级标 Char"/>
    <w:basedOn w:val="newChar0"/>
    <w:link w:val="xx0"/>
    <w:rsid w:val="005A376C"/>
    <w:rPr>
      <w:rFonts w:ascii="宋体" w:eastAsia="黑体" w:hAnsi="宋体" w:cstheme="minorBidi"/>
      <w:b/>
      <w:color w:val="000000" w:themeColor="text1"/>
      <w:kern w:val="2"/>
      <w:sz w:val="21"/>
      <w:szCs w:val="21"/>
    </w:rPr>
  </w:style>
  <w:style w:type="paragraph" w:styleId="32">
    <w:name w:val="index 3"/>
    <w:basedOn w:val="a"/>
    <w:next w:val="a"/>
    <w:autoRedefine/>
    <w:rsid w:val="005A376C"/>
    <w:pPr>
      <w:ind w:leftChars="400" w:left="400" w:firstLine="0"/>
    </w:pPr>
  </w:style>
  <w:style w:type="paragraph" w:customStyle="1" w:styleId="xxnew">
    <w:name w:val="x.x三级标new"/>
    <w:basedOn w:val="xx0"/>
    <w:next w:val="xx0"/>
    <w:link w:val="xxnewChar"/>
    <w:rsid w:val="005A376C"/>
  </w:style>
  <w:style w:type="character" w:customStyle="1" w:styleId="xxnewChar">
    <w:name w:val="x.x三级标new Char"/>
    <w:basedOn w:val="xxChar0"/>
    <w:link w:val="xxnew"/>
    <w:rsid w:val="005A376C"/>
    <w:rPr>
      <w:rFonts w:ascii="宋体" w:eastAsia="黑体" w:hAnsi="宋体" w:cstheme="minorBidi"/>
      <w:b/>
      <w:color w:val="000000" w:themeColor="text1"/>
      <w:kern w:val="2"/>
      <w:sz w:val="21"/>
      <w:szCs w:val="21"/>
    </w:rPr>
  </w:style>
  <w:style w:type="paragraph" w:customStyle="1" w:styleId="40">
    <w:name w:val="标题4"/>
    <w:basedOn w:val="4"/>
    <w:link w:val="4Char0"/>
    <w:rsid w:val="005A376C"/>
  </w:style>
  <w:style w:type="character" w:customStyle="1" w:styleId="4Char0">
    <w:name w:val="标题4 Char"/>
    <w:basedOn w:val="4Char"/>
    <w:link w:val="40"/>
    <w:rsid w:val="005A376C"/>
    <w:rPr>
      <w:rFonts w:asciiTheme="majorHAnsi" w:eastAsiaTheme="majorEastAsia" w:hAnsiTheme="majorHAnsi" w:cstheme="majorBidi"/>
      <w:b/>
      <w:bCs/>
      <w:kern w:val="2"/>
      <w:sz w:val="28"/>
      <w:szCs w:val="28"/>
    </w:rPr>
  </w:style>
  <w:style w:type="paragraph" w:customStyle="1" w:styleId="12">
    <w:name w:val="样式1"/>
    <w:basedOn w:val="xxnew"/>
    <w:next w:val="3"/>
    <w:rsid w:val="005A376C"/>
  </w:style>
  <w:style w:type="paragraph" w:customStyle="1" w:styleId="21">
    <w:name w:val="样式2"/>
    <w:basedOn w:val="xxnew"/>
    <w:link w:val="2Char1"/>
    <w:rsid w:val="005A376C"/>
  </w:style>
  <w:style w:type="character" w:customStyle="1" w:styleId="2Char1">
    <w:name w:val="样式2 Char"/>
    <w:basedOn w:val="xxnewChar"/>
    <w:link w:val="21"/>
    <w:rsid w:val="005A376C"/>
    <w:rPr>
      <w:rFonts w:ascii="宋体" w:eastAsia="黑体" w:hAnsi="宋体" w:cstheme="minorBidi"/>
      <w:b/>
      <w:color w:val="000000" w:themeColor="text1"/>
      <w:kern w:val="2"/>
      <w:sz w:val="21"/>
      <w:szCs w:val="21"/>
    </w:rPr>
  </w:style>
  <w:style w:type="paragraph" w:customStyle="1" w:styleId="41">
    <w:name w:val="样式4"/>
    <w:basedOn w:val="40"/>
    <w:link w:val="4Char1"/>
    <w:qFormat/>
    <w:rsid w:val="005A376C"/>
    <w:pPr>
      <w:spacing w:before="40" w:after="50" w:line="240" w:lineRule="auto"/>
    </w:pPr>
    <w:rPr>
      <w:sz w:val="22"/>
      <w:szCs w:val="24"/>
    </w:rPr>
  </w:style>
  <w:style w:type="character" w:customStyle="1" w:styleId="4Char1">
    <w:name w:val="样式4 Char"/>
    <w:basedOn w:val="4Char0"/>
    <w:link w:val="41"/>
    <w:rsid w:val="005A376C"/>
    <w:rPr>
      <w:rFonts w:asciiTheme="majorHAnsi" w:eastAsiaTheme="majorEastAsia" w:hAnsiTheme="majorHAnsi" w:cstheme="majorBidi"/>
      <w:b/>
      <w:bCs/>
      <w:kern w:val="2"/>
      <w:sz w:val="22"/>
      <w:szCs w:val="24"/>
    </w:rPr>
  </w:style>
  <w:style w:type="paragraph" w:customStyle="1" w:styleId="CharCharCharCharCharChar1CharCharChar">
    <w:name w:val="Char Char Char Char Char Char1 Char Char Char"/>
    <w:basedOn w:val="a"/>
    <w:uiPriority w:val="99"/>
    <w:rsid w:val="005A376C"/>
    <w:pPr>
      <w:autoSpaceDE w:val="0"/>
      <w:autoSpaceDN w:val="0"/>
      <w:adjustRightInd w:val="0"/>
      <w:textAlignment w:val="baseline"/>
    </w:pPr>
    <w:rPr>
      <w:rFonts w:ascii="宋体" w:cs="宋体"/>
      <w:kern w:val="0"/>
      <w:sz w:val="34"/>
      <w:szCs w:val="34"/>
    </w:rPr>
  </w:style>
  <w:style w:type="paragraph" w:customStyle="1" w:styleId="CharCharCharCharCharChar1CharCharChar1">
    <w:name w:val="Char Char Char Char Char Char1 Char Char Char1"/>
    <w:basedOn w:val="a"/>
    <w:uiPriority w:val="99"/>
    <w:rsid w:val="005A376C"/>
    <w:pPr>
      <w:autoSpaceDE w:val="0"/>
      <w:autoSpaceDN w:val="0"/>
      <w:adjustRightInd w:val="0"/>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5A376C"/>
    <w:pPr>
      <w:autoSpaceDE w:val="0"/>
      <w:autoSpaceDN w:val="0"/>
      <w:adjustRightInd w:val="0"/>
      <w:textAlignment w:val="baseline"/>
    </w:pPr>
    <w:rPr>
      <w:rFonts w:ascii="宋体" w:cs="宋体"/>
      <w:kern w:val="0"/>
      <w:sz w:val="34"/>
      <w:szCs w:val="34"/>
    </w:rPr>
  </w:style>
  <w:style w:type="paragraph" w:customStyle="1" w:styleId="Char10">
    <w:name w:val="Char1"/>
    <w:basedOn w:val="a"/>
    <w:uiPriority w:val="99"/>
    <w:rsid w:val="005A376C"/>
  </w:style>
  <w:style w:type="character" w:styleId="aff5">
    <w:name w:val="FollowedHyperlink"/>
    <w:basedOn w:val="a0"/>
    <w:uiPriority w:val="99"/>
    <w:rsid w:val="005A376C"/>
    <w:rPr>
      <w:color w:val="800080"/>
      <w:u w:val="single"/>
    </w:rPr>
  </w:style>
  <w:style w:type="paragraph" w:customStyle="1" w:styleId="aff6">
    <w:name w:val="正文 + (符号) 宋体"/>
    <w:aliases w:val="小四,紧缩量  0.2 磅"/>
    <w:basedOn w:val="a"/>
    <w:uiPriority w:val="99"/>
    <w:rsid w:val="005A376C"/>
    <w:pPr>
      <w:autoSpaceDE w:val="0"/>
      <w:autoSpaceDN w:val="0"/>
      <w:adjustRightInd w:val="0"/>
      <w:ind w:rightChars="671" w:right="1409" w:firstLineChars="512" w:firstLine="1229"/>
      <w:jc w:val="distribute"/>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3"/>
    <w:qFormat/>
    <w:pPr>
      <w:keepNext/>
      <w:keepLines/>
      <w:spacing w:before="260" w:after="260" w:line="360" w:lineRule="auto"/>
      <w:outlineLvl w:val="1"/>
    </w:pPr>
    <w:rPr>
      <w:rFonts w:ascii="Arial" w:hAnsi="Arial" w:cs="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uiPriority w:val="99"/>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0"/>
  </w:style>
  <w:style w:type="character" w:styleId="a8">
    <w:name w:val="Hyperlink"/>
    <w:basedOn w:val="a0"/>
    <w:rPr>
      <w:color w:val="0000FF"/>
      <w:u w:val="single"/>
    </w:rPr>
  </w:style>
  <w:style w:type="paragraph" w:styleId="30">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customStyle="1" w:styleId="10">
    <w:name w:val="已访问的超链接"/>
    <w:basedOn w:val="a0"/>
    <w:rPr>
      <w:color w:val="800080"/>
      <w:u w:val="single"/>
    </w:rPr>
  </w:style>
  <w:style w:type="paragraph" w:styleId="aa">
    <w:name w:val="List"/>
    <w:basedOn w:val="ab"/>
    <w:pPr>
      <w:spacing w:after="220" w:line="220" w:lineRule="atLeast"/>
      <w:ind w:left="1440" w:hanging="360"/>
    </w:pPr>
    <w:rPr>
      <w:szCs w:val="20"/>
    </w:rPr>
  </w:style>
  <w:style w:type="paragraph" w:styleId="ab">
    <w:name w:val="Body Text"/>
    <w:basedOn w:val="a"/>
    <w:pPr>
      <w:spacing w:after="120"/>
    </w:pPr>
  </w:style>
  <w:style w:type="paragraph" w:styleId="ac">
    <w:name w:val="Date"/>
    <w:basedOn w:val="a"/>
    <w:next w:val="a"/>
    <w:link w:val="Char4"/>
    <w:rPr>
      <w:sz w:val="24"/>
      <w:szCs w:val="20"/>
    </w:rPr>
  </w:style>
  <w:style w:type="character" w:customStyle="1" w:styleId="c1">
    <w:name w:val="c1"/>
    <w:basedOn w:val="a0"/>
    <w:rPr>
      <w:color w:val="000000"/>
      <w:sz w:val="18"/>
      <w:szCs w:val="18"/>
    </w:rPr>
  </w:style>
  <w:style w:type="paragraph" w:styleId="11">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Pr>
      <w:sz w:val="18"/>
      <w:szCs w:val="18"/>
    </w:rPr>
  </w:style>
  <w:style w:type="character" w:styleId="ae">
    <w:name w:val="annotation reference"/>
    <w:basedOn w:val="a0"/>
    <w:semiHidden/>
    <w:rPr>
      <w:sz w:val="21"/>
      <w:szCs w:val="21"/>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Char8">
    <w:name w:val="Char"/>
    <w:basedOn w:val="a"/>
  </w:style>
  <w:style w:type="paragraph" w:styleId="af1">
    <w:name w:val="Document Map"/>
    <w:basedOn w:val="a"/>
    <w:semiHidden/>
    <w:rsid w:val="000A549A"/>
    <w:pPr>
      <w:shd w:val="clear" w:color="auto" w:fill="000080"/>
    </w:pPr>
  </w:style>
  <w:style w:type="table" w:styleId="af2">
    <w:name w:val="Table Grid"/>
    <w:basedOn w:val="a1"/>
    <w:uiPriority w:val="99"/>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a"/>
    <w:rsid w:val="000B251E"/>
    <w:pPr>
      <w:snapToGrid w:val="0"/>
      <w:jc w:val="left"/>
    </w:pPr>
    <w:rPr>
      <w:sz w:val="18"/>
      <w:szCs w:val="18"/>
    </w:rPr>
  </w:style>
  <w:style w:type="character" w:styleId="af4">
    <w:name w:val="footnote reference"/>
    <w:basedOn w:val="a0"/>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b">
    <w:name w:val="Char"/>
    <w:basedOn w:val="a"/>
    <w:rsid w:val="00D97213"/>
  </w:style>
  <w:style w:type="numbering" w:customStyle="1" w:styleId="5">
    <w:name w:val="样式5"/>
    <w:rsid w:val="00952A72"/>
    <w:pPr>
      <w:numPr>
        <w:numId w:val="8"/>
      </w:numPr>
    </w:pPr>
  </w:style>
  <w:style w:type="character" w:customStyle="1" w:styleId="t1">
    <w:name w:val="t1"/>
    <w:basedOn w:val="a0"/>
    <w:rsid w:val="002D2A00"/>
    <w:rPr>
      <w:color w:val="990000"/>
    </w:rPr>
  </w:style>
  <w:style w:type="character" w:customStyle="1" w:styleId="Char0">
    <w:name w:val="纯文本 Char"/>
    <w:basedOn w:val="a0"/>
    <w:link w:val="a5"/>
    <w:uiPriority w:val="99"/>
    <w:rsid w:val="009A045B"/>
    <w:rPr>
      <w:rFonts w:ascii="宋体" w:hAnsi="Courier New"/>
      <w:kern w:val="2"/>
      <w:sz w:val="21"/>
      <w:szCs w:val="21"/>
    </w:rPr>
  </w:style>
  <w:style w:type="character" w:customStyle="1" w:styleId="Chara">
    <w:name w:val="脚注文本 Char"/>
    <w:basedOn w:val="a0"/>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2">
    <w:name w:val="页眉 Char"/>
    <w:basedOn w:val="a0"/>
    <w:link w:val="a9"/>
    <w:uiPriority w:val="99"/>
    <w:rsid w:val="001207F2"/>
    <w:rPr>
      <w:kern w:val="2"/>
      <w:sz w:val="18"/>
      <w:szCs w:val="18"/>
    </w:rPr>
  </w:style>
  <w:style w:type="character" w:customStyle="1" w:styleId="1Char">
    <w:name w:val="标题 1 Char"/>
    <w:basedOn w:val="a0"/>
    <w:link w:val="1"/>
    <w:rsid w:val="00180952"/>
    <w:rPr>
      <w:b/>
      <w:bCs/>
      <w:kern w:val="44"/>
      <w:sz w:val="44"/>
      <w:szCs w:val="44"/>
    </w:rPr>
  </w:style>
  <w:style w:type="character" w:customStyle="1" w:styleId="Char4">
    <w:name w:val="日期 Char"/>
    <w:basedOn w:val="a0"/>
    <w:link w:val="ac"/>
    <w:rsid w:val="00D6668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CF3B4-1225-4692-AD71-1744164C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97</TotalTime>
  <Pages>13</Pages>
  <Words>1537</Words>
  <Characters>8766</Characters>
  <Application>Microsoft Office Word</Application>
  <DocSecurity>0</DocSecurity>
  <Lines>73</Lines>
  <Paragraphs>20</Paragraphs>
  <ScaleCrop>false</ScaleCrop>
  <Company>TRT. Ltd. Co.</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苗润磊</cp:lastModifiedBy>
  <cp:revision>47</cp:revision>
  <cp:lastPrinted>2007-07-19T00:46:00Z</cp:lastPrinted>
  <dcterms:created xsi:type="dcterms:W3CDTF">2015-09-28T06:38:00Z</dcterms:created>
  <dcterms:modified xsi:type="dcterms:W3CDTF">2019-01-16T08:41:00Z</dcterms:modified>
</cp:coreProperties>
</file>