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B4572" w:rsidRPr="00557779" w:rsidRDefault="00951355" w:rsidP="00557779">
      <w:pPr>
        <w:jc w:val="center"/>
        <w:rPr>
          <w:rFonts w:ascii="Arial Unicode MS" w:hAnsi="Arial Unicode MS" w:cs="Arial"/>
          <w:b/>
          <w:sz w:val="48"/>
          <w:szCs w:val="48"/>
        </w:rPr>
      </w:pPr>
      <w:bookmarkStart w:id="0" w:name="_Toc317088649"/>
      <w:bookmarkStart w:id="1" w:name="_Toc430767362"/>
      <w:bookmarkStart w:id="2" w:name="_Toc453750467"/>
      <w:bookmarkStart w:id="3" w:name="_Toc453751927"/>
      <w:r w:rsidRPr="00557779">
        <w:rPr>
          <w:rFonts w:ascii="Arial Unicode MS" w:hAnsi="Arial Unicode MS" w:cs="Arial"/>
          <w:b/>
          <w:sz w:val="48"/>
          <w:szCs w:val="48"/>
        </w:rPr>
        <w:t>博时</w:t>
      </w:r>
      <w:r w:rsidR="00935C5C" w:rsidRPr="00557779">
        <w:rPr>
          <w:rFonts w:ascii="Arial Unicode MS" w:hAnsi="Arial Unicode MS" w:cs="Arial" w:hint="eastAsia"/>
          <w:b/>
          <w:sz w:val="48"/>
          <w:szCs w:val="48"/>
        </w:rPr>
        <w:t>安荣</w:t>
      </w:r>
      <w:r w:rsidR="00717B68" w:rsidRPr="00557779">
        <w:rPr>
          <w:rFonts w:ascii="Arial Unicode MS" w:hAnsi="Arial Unicode MS" w:cs="Arial" w:hint="eastAsia"/>
          <w:b/>
          <w:sz w:val="48"/>
          <w:szCs w:val="48"/>
        </w:rPr>
        <w:t>18</w:t>
      </w:r>
      <w:r w:rsidR="00717B68" w:rsidRPr="00557779">
        <w:rPr>
          <w:rFonts w:ascii="Arial Unicode MS" w:hAnsi="Arial Unicode MS" w:cs="Arial" w:hint="eastAsia"/>
          <w:b/>
          <w:sz w:val="48"/>
          <w:szCs w:val="48"/>
        </w:rPr>
        <w:t>个月</w:t>
      </w:r>
      <w:r w:rsidRPr="00557779">
        <w:rPr>
          <w:rFonts w:ascii="Arial Unicode MS" w:hAnsi="Arial Unicode MS" w:cs="Arial" w:hint="eastAsia"/>
          <w:b/>
          <w:sz w:val="48"/>
          <w:szCs w:val="48"/>
        </w:rPr>
        <w:t>定期开放</w:t>
      </w:r>
      <w:r w:rsidRPr="00557779">
        <w:rPr>
          <w:rFonts w:ascii="Arial Unicode MS" w:hAnsi="Arial Unicode MS" w:cs="Arial"/>
          <w:b/>
          <w:sz w:val="48"/>
          <w:szCs w:val="48"/>
        </w:rPr>
        <w:t>债券型</w:t>
      </w:r>
      <w:bookmarkEnd w:id="0"/>
      <w:bookmarkEnd w:id="1"/>
      <w:bookmarkEnd w:id="2"/>
      <w:bookmarkEnd w:id="3"/>
    </w:p>
    <w:p w:rsidR="00BE35FC" w:rsidRPr="00557779" w:rsidRDefault="00F82E23" w:rsidP="00557779">
      <w:pPr>
        <w:jc w:val="center"/>
        <w:rPr>
          <w:rFonts w:ascii="Arial Unicode MS" w:hAnsi="Arial Unicode MS" w:cs="Arial"/>
          <w:b/>
          <w:sz w:val="48"/>
          <w:szCs w:val="48"/>
        </w:rPr>
      </w:pPr>
      <w:bookmarkStart w:id="4" w:name="_Toc317088650"/>
      <w:bookmarkStart w:id="5" w:name="_Toc430767363"/>
      <w:bookmarkStart w:id="6" w:name="_Toc453750468"/>
      <w:bookmarkStart w:id="7" w:name="_Toc453751928"/>
      <w:r w:rsidRPr="00557779">
        <w:rPr>
          <w:rFonts w:ascii="Arial Unicode MS" w:hAnsi="Arial Unicode MS" w:cs="Arial"/>
          <w:b/>
          <w:sz w:val="48"/>
          <w:szCs w:val="48"/>
        </w:rPr>
        <w:t>证券投资基金</w:t>
      </w:r>
      <w:r w:rsidR="00E91ADF" w:rsidRPr="00557779">
        <w:rPr>
          <w:rFonts w:ascii="Arial Unicode MS" w:hAnsi="Arial Unicode MS" w:cs="Arial" w:hint="eastAsia"/>
          <w:b/>
          <w:sz w:val="48"/>
          <w:szCs w:val="48"/>
        </w:rPr>
        <w:t>更新</w:t>
      </w:r>
      <w:r w:rsidR="00075CAC" w:rsidRPr="00557779">
        <w:rPr>
          <w:rFonts w:ascii="Arial Unicode MS" w:hAnsi="Arial Unicode MS" w:cs="Arial"/>
          <w:b/>
          <w:sz w:val="48"/>
          <w:szCs w:val="48"/>
        </w:rPr>
        <w:t>招募说明书</w:t>
      </w:r>
      <w:bookmarkEnd w:id="4"/>
      <w:bookmarkEnd w:id="5"/>
      <w:bookmarkEnd w:id="6"/>
      <w:bookmarkEnd w:id="7"/>
    </w:p>
    <w:p w:rsidR="00D8009F" w:rsidRPr="00557779" w:rsidRDefault="003D1C97" w:rsidP="00557779">
      <w:pPr>
        <w:jc w:val="center"/>
        <w:rPr>
          <w:rFonts w:ascii="Arial Unicode MS" w:hAnsi="Arial Unicode MS" w:cs="Arial"/>
          <w:b/>
          <w:sz w:val="48"/>
          <w:szCs w:val="48"/>
        </w:rPr>
      </w:pPr>
      <w:bookmarkStart w:id="8" w:name="_Toc453750469"/>
      <w:bookmarkStart w:id="9" w:name="_Toc453751929"/>
      <w:r w:rsidRPr="00557779">
        <w:rPr>
          <w:rFonts w:ascii="Arial Unicode MS" w:hAnsi="Arial Unicode MS" w:cs="Arial" w:hint="eastAsia"/>
          <w:b/>
          <w:sz w:val="48"/>
          <w:szCs w:val="48"/>
        </w:rPr>
        <w:t>201</w:t>
      </w:r>
      <w:r w:rsidR="001E76A2">
        <w:rPr>
          <w:rFonts w:ascii="Arial Unicode MS" w:hAnsi="Arial Unicode MS" w:cs="Arial" w:hint="eastAsia"/>
          <w:b/>
          <w:sz w:val="48"/>
          <w:szCs w:val="48"/>
        </w:rPr>
        <w:t>9</w:t>
      </w:r>
      <w:r w:rsidR="00D8009F" w:rsidRPr="00557779">
        <w:rPr>
          <w:rFonts w:ascii="Arial Unicode MS" w:hAnsi="Arial Unicode MS" w:cs="Arial" w:hint="eastAsia"/>
          <w:b/>
          <w:sz w:val="48"/>
          <w:szCs w:val="48"/>
        </w:rPr>
        <w:t>年</w:t>
      </w:r>
      <w:r w:rsidR="00251B53" w:rsidRPr="00557779">
        <w:rPr>
          <w:rFonts w:ascii="Arial Unicode MS" w:hAnsi="Arial Unicode MS" w:cs="Arial" w:hint="eastAsia"/>
          <w:b/>
          <w:sz w:val="48"/>
          <w:szCs w:val="48"/>
        </w:rPr>
        <w:t>第</w:t>
      </w:r>
      <w:r w:rsidR="00442747">
        <w:rPr>
          <w:rFonts w:ascii="Arial Unicode MS" w:hAnsi="Arial Unicode MS" w:cs="Arial" w:hint="eastAsia"/>
          <w:b/>
          <w:sz w:val="48"/>
          <w:szCs w:val="48"/>
        </w:rPr>
        <w:t xml:space="preserve"> </w:t>
      </w:r>
      <w:r w:rsidR="001E76A2">
        <w:rPr>
          <w:rFonts w:ascii="Arial Unicode MS" w:hAnsi="Arial Unicode MS" w:cs="Arial" w:hint="eastAsia"/>
          <w:b/>
          <w:sz w:val="48"/>
          <w:szCs w:val="48"/>
        </w:rPr>
        <w:t>1</w:t>
      </w:r>
      <w:r w:rsidR="00D8009F" w:rsidRPr="00557779">
        <w:rPr>
          <w:rFonts w:ascii="Arial Unicode MS" w:hAnsi="Arial Unicode MS" w:cs="Arial" w:hint="eastAsia"/>
          <w:b/>
          <w:sz w:val="48"/>
          <w:szCs w:val="48"/>
        </w:rPr>
        <w:t>号</w:t>
      </w:r>
      <w:bookmarkEnd w:id="8"/>
      <w:bookmarkEnd w:id="9"/>
    </w:p>
    <w:p w:rsidR="00075CAC" w:rsidRPr="00F7516A" w:rsidRDefault="00075CAC" w:rsidP="00AB4572">
      <w:pPr>
        <w:adjustRightInd w:val="0"/>
        <w:snapToGrid w:val="0"/>
        <w:spacing w:line="360" w:lineRule="auto"/>
        <w:jc w:val="center"/>
        <w:outlineLvl w:val="0"/>
        <w:rPr>
          <w:rFonts w:ascii="Arial" w:hAnsi="Arial" w:cs="Arial"/>
          <w:b/>
          <w:sz w:val="48"/>
          <w:szCs w:val="48"/>
        </w:rPr>
      </w:pPr>
    </w:p>
    <w:p w:rsidR="002A2897" w:rsidRPr="00F7516A" w:rsidRDefault="002A2897" w:rsidP="00AB4572">
      <w:pPr>
        <w:adjustRightInd w:val="0"/>
        <w:snapToGrid w:val="0"/>
        <w:spacing w:line="360" w:lineRule="auto"/>
        <w:jc w:val="center"/>
        <w:outlineLvl w:val="0"/>
        <w:rPr>
          <w:rFonts w:ascii="Arial" w:hAnsi="Arial" w:cs="Arial"/>
          <w:b/>
          <w:sz w:val="24"/>
        </w:rPr>
      </w:pPr>
    </w:p>
    <w:p w:rsidR="002A2897" w:rsidRPr="00F7516A" w:rsidRDefault="002A2897" w:rsidP="00AB4572">
      <w:pPr>
        <w:adjustRightInd w:val="0"/>
        <w:snapToGrid w:val="0"/>
        <w:spacing w:line="360" w:lineRule="auto"/>
        <w:jc w:val="center"/>
        <w:outlineLvl w:val="0"/>
        <w:rPr>
          <w:rFonts w:ascii="Arial" w:hAnsi="Arial" w:cs="Arial"/>
          <w:b/>
          <w:sz w:val="24"/>
        </w:rPr>
      </w:pPr>
    </w:p>
    <w:p w:rsidR="002A2897" w:rsidRPr="00E91ADF" w:rsidRDefault="002A2897" w:rsidP="00AB4572">
      <w:pPr>
        <w:adjustRightInd w:val="0"/>
        <w:snapToGrid w:val="0"/>
        <w:spacing w:line="360" w:lineRule="auto"/>
        <w:jc w:val="center"/>
        <w:outlineLvl w:val="0"/>
        <w:rPr>
          <w:rFonts w:ascii="Arial" w:hAnsi="Arial" w:cs="Arial"/>
          <w:b/>
          <w:sz w:val="24"/>
        </w:rPr>
      </w:pPr>
    </w:p>
    <w:p w:rsidR="002A2897" w:rsidRPr="00FF5596" w:rsidRDefault="002A2897" w:rsidP="00AB4572">
      <w:pPr>
        <w:adjustRightInd w:val="0"/>
        <w:snapToGrid w:val="0"/>
        <w:spacing w:line="360" w:lineRule="auto"/>
        <w:jc w:val="center"/>
        <w:outlineLvl w:val="0"/>
        <w:rPr>
          <w:rFonts w:ascii="Arial" w:hAnsi="Arial" w:cs="Arial"/>
          <w:b/>
          <w:sz w:val="24"/>
        </w:rPr>
      </w:pPr>
    </w:p>
    <w:p w:rsidR="002A2897" w:rsidRPr="00F7516A" w:rsidRDefault="002A2897" w:rsidP="00AB4572">
      <w:pPr>
        <w:adjustRightInd w:val="0"/>
        <w:snapToGrid w:val="0"/>
        <w:spacing w:line="360" w:lineRule="auto"/>
        <w:jc w:val="center"/>
        <w:outlineLvl w:val="0"/>
        <w:rPr>
          <w:rFonts w:ascii="Arial" w:hAnsi="Arial" w:cs="Arial"/>
          <w:b/>
          <w:sz w:val="24"/>
        </w:rPr>
      </w:pPr>
    </w:p>
    <w:p w:rsidR="002A2897" w:rsidRPr="00F7516A" w:rsidRDefault="002A2897" w:rsidP="00AB4572">
      <w:pPr>
        <w:adjustRightInd w:val="0"/>
        <w:snapToGrid w:val="0"/>
        <w:spacing w:line="360" w:lineRule="auto"/>
        <w:jc w:val="center"/>
        <w:outlineLvl w:val="0"/>
        <w:rPr>
          <w:rFonts w:ascii="Arial" w:hAnsi="Arial" w:cs="Arial"/>
          <w:sz w:val="24"/>
        </w:rPr>
      </w:pPr>
    </w:p>
    <w:p w:rsidR="002A2897" w:rsidRPr="00F7516A" w:rsidRDefault="002A2897" w:rsidP="00AB4572">
      <w:pPr>
        <w:adjustRightInd w:val="0"/>
        <w:snapToGrid w:val="0"/>
        <w:spacing w:line="360" w:lineRule="auto"/>
        <w:jc w:val="center"/>
        <w:outlineLvl w:val="0"/>
        <w:rPr>
          <w:rFonts w:ascii="Arial" w:hAnsi="Arial" w:cs="Arial"/>
          <w:sz w:val="24"/>
        </w:rPr>
      </w:pPr>
    </w:p>
    <w:p w:rsidR="002A2897" w:rsidRPr="00F7516A" w:rsidRDefault="002A2897" w:rsidP="00AB4572">
      <w:pPr>
        <w:adjustRightInd w:val="0"/>
        <w:snapToGrid w:val="0"/>
        <w:spacing w:line="360" w:lineRule="auto"/>
        <w:jc w:val="center"/>
        <w:outlineLvl w:val="0"/>
        <w:rPr>
          <w:rFonts w:ascii="Arial" w:hAnsi="Arial" w:cs="Arial"/>
          <w:sz w:val="24"/>
        </w:rPr>
      </w:pPr>
    </w:p>
    <w:p w:rsidR="002A2897" w:rsidRPr="00F7516A" w:rsidRDefault="002A2897" w:rsidP="00BB3626">
      <w:pPr>
        <w:snapToGrid w:val="0"/>
        <w:spacing w:line="360" w:lineRule="auto"/>
        <w:jc w:val="center"/>
        <w:rPr>
          <w:rFonts w:ascii="Arial" w:hAnsi="Arial" w:cs="Arial"/>
          <w:b/>
          <w:sz w:val="30"/>
          <w:szCs w:val="30"/>
        </w:rPr>
      </w:pPr>
      <w:r w:rsidRPr="00F7516A">
        <w:rPr>
          <w:rFonts w:ascii="Arial" w:hAnsi="Arial" w:cs="Arial"/>
          <w:b/>
          <w:sz w:val="30"/>
          <w:szCs w:val="30"/>
        </w:rPr>
        <w:t>基金管理人：博时基金管理有限公司</w:t>
      </w:r>
    </w:p>
    <w:p w:rsidR="002A2897" w:rsidRPr="00F7516A" w:rsidRDefault="002A2897" w:rsidP="00BB3626">
      <w:pPr>
        <w:snapToGrid w:val="0"/>
        <w:spacing w:line="360" w:lineRule="auto"/>
        <w:jc w:val="center"/>
        <w:rPr>
          <w:rFonts w:ascii="Arial" w:hAnsi="Arial" w:cs="Arial"/>
          <w:b/>
          <w:sz w:val="30"/>
          <w:szCs w:val="30"/>
        </w:rPr>
      </w:pPr>
      <w:r w:rsidRPr="00F7516A">
        <w:rPr>
          <w:rFonts w:ascii="Arial" w:hAnsi="Arial" w:cs="Arial"/>
          <w:b/>
          <w:sz w:val="30"/>
          <w:szCs w:val="30"/>
        </w:rPr>
        <w:t>基金托管人：</w:t>
      </w:r>
      <w:r w:rsidR="00935C5C" w:rsidRPr="00F7516A">
        <w:rPr>
          <w:rFonts w:ascii="Arial" w:hAnsi="Arial" w:cs="Arial" w:hint="eastAsia"/>
          <w:b/>
          <w:sz w:val="30"/>
          <w:szCs w:val="30"/>
        </w:rPr>
        <w:t>招商银行股份有限公司</w:t>
      </w:r>
    </w:p>
    <w:p w:rsidR="002A2897" w:rsidRPr="00F7516A" w:rsidRDefault="002A2897" w:rsidP="002A2897">
      <w:pPr>
        <w:snapToGrid w:val="0"/>
        <w:spacing w:line="360" w:lineRule="auto"/>
        <w:ind w:firstLineChars="800" w:firstLine="2240"/>
        <w:rPr>
          <w:rFonts w:ascii="Arial" w:hAnsi="Arial" w:cs="Arial"/>
          <w:sz w:val="28"/>
        </w:rPr>
      </w:pPr>
    </w:p>
    <w:p w:rsidR="002A2897" w:rsidRPr="00F7516A" w:rsidRDefault="002A2897"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077347" w:rsidRPr="00F7516A" w:rsidRDefault="00077347" w:rsidP="0072789D">
      <w:pPr>
        <w:spacing w:line="360" w:lineRule="auto"/>
        <w:ind w:firstLineChars="500" w:firstLine="1506"/>
        <w:rPr>
          <w:rFonts w:ascii="Arial" w:hAnsi="Arial" w:cs="Arial"/>
          <w:b/>
          <w:bCs/>
          <w:sz w:val="30"/>
          <w:szCs w:val="30"/>
        </w:rPr>
      </w:pPr>
    </w:p>
    <w:p w:rsidR="009B3884" w:rsidRPr="00F7516A" w:rsidRDefault="009B3884" w:rsidP="00653BEB">
      <w:pPr>
        <w:snapToGrid w:val="0"/>
        <w:spacing w:line="360" w:lineRule="auto"/>
        <w:jc w:val="center"/>
        <w:rPr>
          <w:rFonts w:ascii="Arial" w:hAnsi="Arial" w:cs="Arial"/>
          <w:b/>
          <w:bCs/>
          <w:color w:val="000000"/>
          <w:sz w:val="36"/>
          <w:szCs w:val="36"/>
        </w:rPr>
      </w:pPr>
    </w:p>
    <w:p w:rsidR="00405AF4" w:rsidRPr="00F7516A" w:rsidRDefault="00405AF4" w:rsidP="00483C79">
      <w:pPr>
        <w:autoSpaceDE w:val="0"/>
        <w:autoSpaceDN w:val="0"/>
        <w:adjustRightInd w:val="0"/>
        <w:snapToGrid w:val="0"/>
        <w:spacing w:line="360" w:lineRule="auto"/>
        <w:rPr>
          <w:rFonts w:ascii="Arial" w:hAnsi="Arial" w:cs="Arial"/>
          <w:b/>
          <w:bCs/>
          <w:color w:val="000000"/>
          <w:sz w:val="28"/>
          <w:szCs w:val="28"/>
        </w:rPr>
        <w:sectPr w:rsidR="00405AF4" w:rsidRPr="00F7516A" w:rsidSect="00483C79">
          <w:headerReference w:type="default" r:id="rId9"/>
          <w:headerReference w:type="first" r:id="rId10"/>
          <w:footerReference w:type="first" r:id="rId11"/>
          <w:type w:val="continuous"/>
          <w:pgSz w:w="11906" w:h="16838" w:code="9"/>
          <w:pgMar w:top="1440" w:right="1800" w:bottom="1440" w:left="1800" w:header="851" w:footer="992" w:gutter="0"/>
          <w:pgNumType w:start="1"/>
          <w:cols w:space="720"/>
          <w:docGrid w:linePitch="312"/>
        </w:sectPr>
      </w:pPr>
    </w:p>
    <w:p w:rsidR="00DA220E" w:rsidRPr="00F7516A" w:rsidRDefault="00DA220E" w:rsidP="00DA220E">
      <w:pPr>
        <w:tabs>
          <w:tab w:val="left" w:pos="5250"/>
        </w:tabs>
        <w:autoSpaceDE w:val="0"/>
        <w:autoSpaceDN w:val="0"/>
        <w:adjustRightInd w:val="0"/>
        <w:snapToGrid w:val="0"/>
        <w:spacing w:line="360" w:lineRule="auto"/>
        <w:jc w:val="left"/>
        <w:rPr>
          <w:rFonts w:ascii="Arial" w:hAnsi="Arial" w:cs="Arial"/>
          <w:b/>
          <w:bCs/>
          <w:color w:val="000000"/>
          <w:sz w:val="28"/>
          <w:szCs w:val="28"/>
        </w:rPr>
      </w:pPr>
    </w:p>
    <w:p w:rsidR="00075CAC" w:rsidRPr="00557779" w:rsidRDefault="00075CAC" w:rsidP="00557779">
      <w:pPr>
        <w:pStyle w:val="11"/>
        <w:snapToGrid w:val="0"/>
        <w:spacing w:before="0" w:after="0" w:line="360" w:lineRule="auto"/>
        <w:ind w:firstLineChars="50" w:firstLine="141"/>
        <w:rPr>
          <w:rFonts w:ascii="Arial Unicode MS" w:eastAsia="宋体" w:hAnsi="Arial Unicode MS" w:cs="Arial"/>
          <w:b/>
          <w:bCs/>
          <w:sz w:val="28"/>
          <w:szCs w:val="28"/>
          <w:lang w:val="x-none" w:eastAsia="x-none"/>
        </w:rPr>
      </w:pPr>
      <w:bookmarkStart w:id="10" w:name="_Toc470168042"/>
      <w:r w:rsidRPr="00557779">
        <w:rPr>
          <w:rFonts w:ascii="Arial Unicode MS" w:eastAsia="宋体" w:hAnsi="Arial Unicode MS" w:cs="Arial"/>
          <w:b/>
          <w:bCs/>
          <w:sz w:val="28"/>
          <w:szCs w:val="28"/>
          <w:lang w:val="x-none" w:eastAsia="x-none"/>
        </w:rPr>
        <w:t>【重要提示】</w:t>
      </w:r>
      <w:bookmarkEnd w:id="10"/>
    </w:p>
    <w:p w:rsidR="00D4006A" w:rsidRPr="00F7516A" w:rsidRDefault="00D4006A" w:rsidP="00653BEB">
      <w:pPr>
        <w:autoSpaceDE w:val="0"/>
        <w:autoSpaceDN w:val="0"/>
        <w:adjustRightInd w:val="0"/>
        <w:snapToGrid w:val="0"/>
        <w:spacing w:line="360" w:lineRule="auto"/>
        <w:jc w:val="center"/>
        <w:rPr>
          <w:rFonts w:ascii="Arial" w:hAnsi="Arial" w:cs="Arial"/>
          <w:b/>
          <w:bCs/>
          <w:color w:val="000000"/>
          <w:szCs w:val="21"/>
        </w:rPr>
      </w:pPr>
    </w:p>
    <w:p w:rsidR="00BC10E8" w:rsidRPr="00F7516A" w:rsidRDefault="00BC10E8"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szCs w:val="21"/>
        </w:rPr>
        <w:t>1</w:t>
      </w:r>
      <w:r w:rsidRPr="00F7516A">
        <w:rPr>
          <w:rFonts w:ascii="Arial" w:hAnsi="宋体" w:cs="Arial"/>
          <w:szCs w:val="21"/>
        </w:rPr>
        <w:t>、本基金根据</w:t>
      </w:r>
      <w:r w:rsidR="004A175E" w:rsidRPr="00F7516A">
        <w:rPr>
          <w:rFonts w:ascii="Arial" w:hAnsi="Arial" w:cs="Arial" w:hint="eastAsia"/>
          <w:szCs w:val="21"/>
        </w:rPr>
        <w:t>2015</w:t>
      </w:r>
      <w:r w:rsidRPr="00F7516A">
        <w:rPr>
          <w:rFonts w:ascii="Arial" w:hAnsi="宋体" w:cs="Arial"/>
          <w:szCs w:val="21"/>
        </w:rPr>
        <w:t>年</w:t>
      </w:r>
      <w:r w:rsidR="004A175E" w:rsidRPr="00F7516A">
        <w:rPr>
          <w:rFonts w:ascii="Arial" w:hAnsi="Arial" w:cs="Arial" w:hint="eastAsia"/>
          <w:szCs w:val="21"/>
        </w:rPr>
        <w:t>1</w:t>
      </w:r>
      <w:r w:rsidR="00CE55B4">
        <w:rPr>
          <w:rFonts w:ascii="Arial" w:hAnsi="Arial" w:cs="Arial"/>
          <w:szCs w:val="21"/>
        </w:rPr>
        <w:t>2</w:t>
      </w:r>
      <w:r w:rsidRPr="00F7516A">
        <w:rPr>
          <w:rFonts w:ascii="Arial" w:hAnsi="宋体" w:cs="Arial"/>
          <w:szCs w:val="21"/>
        </w:rPr>
        <w:t>月</w:t>
      </w:r>
      <w:r w:rsidR="004A175E" w:rsidRPr="00F7516A">
        <w:rPr>
          <w:rFonts w:ascii="Arial" w:hAnsi="Arial" w:cs="Arial" w:hint="eastAsia"/>
          <w:szCs w:val="21"/>
        </w:rPr>
        <w:t>2</w:t>
      </w:r>
      <w:r w:rsidRPr="00F7516A">
        <w:rPr>
          <w:rFonts w:ascii="Arial" w:hAnsi="宋体" w:cs="Arial"/>
          <w:szCs w:val="21"/>
        </w:rPr>
        <w:t>日中国证券监督管理委员会</w:t>
      </w:r>
      <w:r w:rsidR="00717B68" w:rsidRPr="00F7516A">
        <w:rPr>
          <w:rFonts w:ascii="Arial" w:hAnsi="宋体" w:cs="Arial"/>
          <w:szCs w:val="21"/>
        </w:rPr>
        <w:t>《关于</w:t>
      </w:r>
      <w:r w:rsidR="003B39E7">
        <w:rPr>
          <w:rFonts w:ascii="Arial" w:hAnsi="宋体" w:cs="Arial" w:hint="eastAsia"/>
          <w:szCs w:val="21"/>
        </w:rPr>
        <w:t>准予</w:t>
      </w:r>
      <w:r w:rsidR="006B4F29" w:rsidRPr="00F7516A">
        <w:rPr>
          <w:rFonts w:ascii="Arial" w:hAnsi="宋体" w:cs="Arial" w:hint="eastAsia"/>
          <w:szCs w:val="21"/>
        </w:rPr>
        <w:t>博时</w:t>
      </w:r>
      <w:r w:rsidR="00935C5C" w:rsidRPr="00F7516A">
        <w:rPr>
          <w:rFonts w:ascii="Arial" w:hAnsi="宋体" w:cs="Arial" w:hint="eastAsia"/>
          <w:szCs w:val="21"/>
        </w:rPr>
        <w:t>安荣</w:t>
      </w:r>
      <w:r w:rsidR="00DE762F" w:rsidRPr="00F7516A">
        <w:rPr>
          <w:rFonts w:ascii="Arial" w:hAnsi="宋体" w:cs="Arial" w:hint="eastAsia"/>
          <w:szCs w:val="21"/>
        </w:rPr>
        <w:t>18</w:t>
      </w:r>
      <w:r w:rsidR="00DE762F" w:rsidRPr="00F7516A">
        <w:rPr>
          <w:rFonts w:ascii="Arial" w:hAnsi="宋体" w:cs="Arial" w:hint="eastAsia"/>
          <w:szCs w:val="21"/>
        </w:rPr>
        <w:t>个月定期开放债券型</w:t>
      </w:r>
      <w:r w:rsidR="002227BE" w:rsidRPr="00F7516A">
        <w:rPr>
          <w:rFonts w:ascii="Arial" w:hAnsi="宋体" w:cs="Arial" w:hint="eastAsia"/>
          <w:szCs w:val="21"/>
        </w:rPr>
        <w:t>证券投资基金</w:t>
      </w:r>
      <w:r w:rsidR="00717B68" w:rsidRPr="00F7516A">
        <w:rPr>
          <w:rFonts w:ascii="Arial" w:hAnsi="宋体" w:cs="Arial"/>
          <w:szCs w:val="21"/>
        </w:rPr>
        <w:t>募集的批复》</w:t>
      </w:r>
      <w:r w:rsidRPr="00F7516A">
        <w:rPr>
          <w:rFonts w:ascii="Arial" w:hAnsi="宋体" w:cs="Arial"/>
          <w:szCs w:val="21"/>
        </w:rPr>
        <w:t>（证监许可</w:t>
      </w:r>
      <w:r w:rsidRPr="00F7516A">
        <w:rPr>
          <w:rFonts w:ascii="Arial" w:hAnsi="Arial" w:cs="Arial"/>
          <w:szCs w:val="21"/>
        </w:rPr>
        <w:t>[</w:t>
      </w:r>
      <w:r w:rsidR="004A175E" w:rsidRPr="00F7516A">
        <w:rPr>
          <w:rFonts w:ascii="Arial" w:hAnsi="Arial" w:cs="Arial" w:hint="eastAsia"/>
          <w:szCs w:val="21"/>
        </w:rPr>
        <w:t>2015</w:t>
      </w:r>
      <w:r w:rsidRPr="00F7516A">
        <w:rPr>
          <w:rFonts w:ascii="Arial" w:hAnsi="Arial" w:cs="Arial"/>
          <w:szCs w:val="21"/>
        </w:rPr>
        <w:t>]</w:t>
      </w:r>
      <w:r w:rsidR="004A175E" w:rsidRPr="00F7516A">
        <w:rPr>
          <w:rFonts w:ascii="Arial" w:hAnsi="Arial" w:cs="Arial" w:hint="eastAsia"/>
          <w:szCs w:val="21"/>
        </w:rPr>
        <w:t>2440</w:t>
      </w:r>
      <w:r w:rsidRPr="00F7516A">
        <w:rPr>
          <w:rFonts w:ascii="Arial" w:hAnsi="宋体" w:cs="Arial"/>
          <w:szCs w:val="21"/>
        </w:rPr>
        <w:t>号）。</w:t>
      </w:r>
    </w:p>
    <w:p w:rsidR="00BC10E8" w:rsidRPr="00F7516A" w:rsidRDefault="00BC10E8"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szCs w:val="21"/>
        </w:rPr>
        <w:t>2</w:t>
      </w:r>
      <w:r w:rsidRPr="00F7516A">
        <w:rPr>
          <w:rFonts w:ascii="Arial" w:hAnsi="Arial" w:cs="Arial"/>
          <w:szCs w:val="21"/>
        </w:rPr>
        <w:t>、基金管理人保证招募说明书的内容真实、准确、完整。本招募说明书经中国证监会</w:t>
      </w:r>
      <w:r w:rsidR="008D10EC" w:rsidRPr="00F7516A">
        <w:rPr>
          <w:rFonts w:ascii="Arial" w:hAnsi="Arial" w:cs="Arial" w:hint="eastAsia"/>
          <w:szCs w:val="21"/>
        </w:rPr>
        <w:t>注册</w:t>
      </w:r>
      <w:r w:rsidRPr="00F7516A">
        <w:rPr>
          <w:rFonts w:ascii="Arial" w:hAnsi="Arial" w:cs="Arial"/>
          <w:szCs w:val="21"/>
        </w:rPr>
        <w:t>，但中国证监会对本基金募集的</w:t>
      </w:r>
      <w:r w:rsidR="008D10EC" w:rsidRPr="00F7516A">
        <w:rPr>
          <w:rFonts w:ascii="Arial" w:hAnsi="Arial" w:cs="Arial" w:hint="eastAsia"/>
          <w:szCs w:val="21"/>
        </w:rPr>
        <w:t>注册</w:t>
      </w:r>
      <w:r w:rsidRPr="00F7516A">
        <w:rPr>
          <w:rFonts w:ascii="Arial" w:hAnsi="Arial" w:cs="Arial"/>
          <w:szCs w:val="21"/>
        </w:rPr>
        <w:t>，并不表明其对本基金的</w:t>
      </w:r>
      <w:r w:rsidR="00B1499B" w:rsidRPr="00F7516A">
        <w:rPr>
          <w:rFonts w:ascii="Arial" w:hAnsi="Arial" w:cs="Arial" w:hint="eastAsia"/>
          <w:szCs w:val="21"/>
        </w:rPr>
        <w:t>投资</w:t>
      </w:r>
      <w:r w:rsidRPr="00F7516A">
        <w:rPr>
          <w:rFonts w:ascii="Arial" w:hAnsi="Arial" w:cs="Arial"/>
          <w:szCs w:val="21"/>
        </w:rPr>
        <w:t>价值</w:t>
      </w:r>
      <w:r w:rsidR="00B1499B" w:rsidRPr="00F7516A">
        <w:rPr>
          <w:rFonts w:ascii="Arial" w:hAnsi="Arial" w:cs="Arial" w:hint="eastAsia"/>
          <w:szCs w:val="21"/>
        </w:rPr>
        <w:t>、市场前景</w:t>
      </w:r>
      <w:r w:rsidRPr="00F7516A">
        <w:rPr>
          <w:rFonts w:ascii="Arial" w:hAnsi="Arial" w:cs="Arial"/>
          <w:szCs w:val="21"/>
        </w:rPr>
        <w:t>和收益</w:t>
      </w:r>
      <w:proofErr w:type="gramStart"/>
      <w:r w:rsidRPr="00F7516A">
        <w:rPr>
          <w:rFonts w:ascii="Arial" w:hAnsi="Arial" w:cs="Arial"/>
          <w:szCs w:val="21"/>
        </w:rPr>
        <w:t>作出</w:t>
      </w:r>
      <w:proofErr w:type="gramEnd"/>
      <w:r w:rsidRPr="00F7516A">
        <w:rPr>
          <w:rFonts w:ascii="Arial" w:hAnsi="Arial" w:cs="Arial"/>
          <w:szCs w:val="21"/>
        </w:rPr>
        <w:t>实质性判断或保证，也不表明投资于本基金没有风险。基金管理人依照恪尽职守、诚实信用、谨慎勤勉的原则管理和运用基金财产，但不保证基金一定盈利，也不保证最低收益。</w:t>
      </w:r>
    </w:p>
    <w:p w:rsidR="00BC10E8" w:rsidRPr="00F7516A" w:rsidRDefault="00BC10E8"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szCs w:val="21"/>
        </w:rPr>
        <w:t>3</w:t>
      </w:r>
      <w:r w:rsidRPr="00F7516A">
        <w:rPr>
          <w:rFonts w:ascii="Arial" w:hAnsi="Arial" w:cs="Arial"/>
          <w:szCs w:val="21"/>
        </w:rPr>
        <w:t>、</w:t>
      </w:r>
      <w:r w:rsidR="00547508" w:rsidRPr="00F7516A">
        <w:rPr>
          <w:rFonts w:ascii="Arial" w:hAnsi="Arial" w:cs="Arial"/>
          <w:szCs w:val="21"/>
        </w:rPr>
        <w:t>投资有风险，投资人认购（或申购）基金时应认真阅读</w:t>
      </w:r>
      <w:r w:rsidR="002227BE" w:rsidRPr="00F7516A">
        <w:rPr>
          <w:rFonts w:ascii="Arial" w:hAnsi="Arial" w:cs="Arial" w:hint="eastAsia"/>
          <w:szCs w:val="21"/>
        </w:rPr>
        <w:t>基金合同、</w:t>
      </w:r>
      <w:r w:rsidR="00547508" w:rsidRPr="00F7516A">
        <w:rPr>
          <w:rFonts w:ascii="Arial" w:hAnsi="Arial" w:cs="Arial"/>
          <w:szCs w:val="21"/>
        </w:rPr>
        <w:t>本招募说明书</w:t>
      </w:r>
      <w:r w:rsidR="002227BE" w:rsidRPr="00F7516A">
        <w:rPr>
          <w:rFonts w:ascii="Arial" w:hAnsi="Arial" w:cs="Arial" w:hint="eastAsia"/>
          <w:szCs w:val="21"/>
        </w:rPr>
        <w:t>等信息披露文件，自主判断基金的投资价值，自主做出投资决策，自行承担投资风险。</w:t>
      </w:r>
      <w:r w:rsidRPr="00F7516A">
        <w:rPr>
          <w:rFonts w:ascii="Arial" w:hAnsi="Arial" w:cs="Arial"/>
          <w:szCs w:val="21"/>
        </w:rPr>
        <w:t>需充分了解本基金的产品特性，并承担基金投资中出现的各类风险。投资本基金可能遇到的风险包括：利率风险，本基金持有的信用品种违约带来的信用风险，</w:t>
      </w:r>
      <w:r w:rsidR="008A30B5" w:rsidRPr="00F7516A">
        <w:rPr>
          <w:rFonts w:ascii="Arial" w:hAnsi="Arial" w:cs="Arial" w:hint="eastAsia"/>
          <w:szCs w:val="21"/>
        </w:rPr>
        <w:t>债券回购风险</w:t>
      </w:r>
      <w:r w:rsidRPr="00F7516A">
        <w:rPr>
          <w:rFonts w:ascii="Arial" w:hAnsi="Arial" w:cs="Arial"/>
          <w:szCs w:val="21"/>
        </w:rPr>
        <w:t>等等；基金运作风险，包括</w:t>
      </w:r>
      <w:r w:rsidR="00182099" w:rsidRPr="00F7516A">
        <w:rPr>
          <w:rFonts w:ascii="Arial" w:hAnsi="Arial" w:hint="eastAsia"/>
          <w:spacing w:val="8"/>
          <w:szCs w:val="21"/>
        </w:rPr>
        <w:t>在本基金的封闭运作期间，基金份额持有人面临不能赎回基金份额的风险</w:t>
      </w:r>
      <w:r w:rsidR="00356948" w:rsidRPr="00F7516A">
        <w:rPr>
          <w:rFonts w:ascii="Arial" w:hAnsi="Arial" w:hint="eastAsia"/>
          <w:spacing w:val="8"/>
          <w:szCs w:val="21"/>
        </w:rPr>
        <w:t>，</w:t>
      </w:r>
      <w:r w:rsidR="00182099" w:rsidRPr="00F7516A">
        <w:rPr>
          <w:rFonts w:ascii="Arial" w:hAnsi="Arial" w:hint="eastAsia"/>
          <w:spacing w:val="8"/>
          <w:szCs w:val="21"/>
        </w:rPr>
        <w:t>以及</w:t>
      </w:r>
      <w:r w:rsidRPr="00F7516A">
        <w:rPr>
          <w:rFonts w:ascii="Arial" w:hAnsi="Arial" w:cs="Arial"/>
          <w:szCs w:val="21"/>
        </w:rPr>
        <w:t>基金管理人在基金管理运作过程中产生的基金管理风险，等等。此外，本基金以</w:t>
      </w:r>
      <w:r w:rsidRPr="00F7516A">
        <w:rPr>
          <w:rFonts w:ascii="Arial" w:hAnsi="Arial" w:cs="Arial"/>
          <w:szCs w:val="21"/>
        </w:rPr>
        <w:t>1</w:t>
      </w:r>
      <w:r w:rsidRPr="00F7516A">
        <w:rPr>
          <w:rFonts w:ascii="Arial" w:hAnsi="Arial" w:cs="Arial"/>
          <w:szCs w:val="21"/>
        </w:rPr>
        <w:t>元初始面值进行募集，在市场波动等因素的影响下，存在</w:t>
      </w:r>
      <w:r w:rsidR="008A30B5" w:rsidRPr="00F7516A">
        <w:rPr>
          <w:rFonts w:ascii="Arial" w:hAnsi="Arial" w:cs="Arial" w:hint="eastAsia"/>
          <w:szCs w:val="21"/>
        </w:rPr>
        <w:t>基金</w:t>
      </w:r>
      <w:r w:rsidRPr="00F7516A">
        <w:rPr>
          <w:rFonts w:ascii="Arial" w:hAnsi="Arial" w:cs="Arial"/>
          <w:szCs w:val="21"/>
        </w:rPr>
        <w:t>份额净值跌破</w:t>
      </w:r>
      <w:r w:rsidRPr="00F7516A">
        <w:rPr>
          <w:rFonts w:ascii="Arial" w:hAnsi="Arial" w:cs="Arial"/>
          <w:szCs w:val="21"/>
        </w:rPr>
        <w:t>1</w:t>
      </w:r>
      <w:r w:rsidRPr="00F7516A">
        <w:rPr>
          <w:rFonts w:ascii="Arial" w:hAnsi="Arial" w:cs="Arial"/>
          <w:szCs w:val="21"/>
        </w:rPr>
        <w:t>元初始面值的风险。</w:t>
      </w:r>
      <w:r w:rsidR="00DA14F7" w:rsidRPr="00F7516A">
        <w:rPr>
          <w:rFonts w:ascii="Arial" w:hAnsi="Arial" w:cs="Arial"/>
          <w:szCs w:val="21"/>
        </w:rPr>
        <w:t>本基金为债券型基金，预期收益和</w:t>
      </w:r>
      <w:r w:rsidR="00547508" w:rsidRPr="00F7516A">
        <w:rPr>
          <w:rFonts w:ascii="Arial" w:hAnsi="Arial" w:cs="Arial" w:hint="eastAsia"/>
          <w:szCs w:val="21"/>
        </w:rPr>
        <w:t>预期</w:t>
      </w:r>
      <w:r w:rsidR="00DA14F7" w:rsidRPr="00F7516A">
        <w:rPr>
          <w:rFonts w:ascii="Arial" w:hAnsi="Arial" w:cs="Arial"/>
          <w:szCs w:val="21"/>
        </w:rPr>
        <w:t>风险高于货币市场基金，低于混合型基金、股票型基金，属于</w:t>
      </w:r>
      <w:r w:rsidR="00BE1FFB" w:rsidRPr="00F7516A">
        <w:rPr>
          <w:rFonts w:ascii="Arial" w:hAnsi="Arial" w:cs="Arial"/>
          <w:szCs w:val="21"/>
        </w:rPr>
        <w:t>中等</w:t>
      </w:r>
      <w:r w:rsidR="00DA14F7" w:rsidRPr="00F7516A">
        <w:rPr>
          <w:rFonts w:ascii="Arial" w:hAnsi="Arial" w:cs="Arial"/>
          <w:szCs w:val="21"/>
        </w:rPr>
        <w:t>风险</w:t>
      </w:r>
      <w:r w:rsidR="00DA14F7" w:rsidRPr="00F7516A">
        <w:rPr>
          <w:rFonts w:ascii="Arial" w:hAnsi="Arial" w:cs="Arial"/>
          <w:szCs w:val="21"/>
        </w:rPr>
        <w:t>/</w:t>
      </w:r>
      <w:r w:rsidR="00DA14F7" w:rsidRPr="00F7516A">
        <w:rPr>
          <w:rFonts w:ascii="Arial" w:hAnsi="Arial" w:cs="Arial"/>
          <w:szCs w:val="21"/>
        </w:rPr>
        <w:t>收益的产品。</w:t>
      </w:r>
    </w:p>
    <w:p w:rsidR="00DA637F" w:rsidRPr="00F7516A"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4</w:t>
      </w:r>
      <w:r w:rsidRPr="00F7516A">
        <w:rPr>
          <w:rFonts w:ascii="Arial" w:hAnsi="Arial" w:cs="Arial" w:hint="eastAsia"/>
          <w:szCs w:val="21"/>
        </w:rPr>
        <w:t>、</w:t>
      </w:r>
      <w:r w:rsidRPr="00F7516A">
        <w:rPr>
          <w:rFonts w:ascii="Arial" w:hAnsi="Arial" w:cs="Arial" w:hint="eastAsia"/>
          <w:kern w:val="0"/>
          <w:szCs w:val="21"/>
        </w:rPr>
        <w:t>本基金的一部分资产将可能投资于中小企业私募债券。由于中小企业私募债券</w:t>
      </w:r>
      <w:r w:rsidRPr="00F7516A">
        <w:rPr>
          <w:rFonts w:hint="eastAsia"/>
          <w:szCs w:val="21"/>
        </w:rPr>
        <w:t>发行</w:t>
      </w:r>
      <w:r w:rsidR="003B5400" w:rsidRPr="00F7516A">
        <w:rPr>
          <w:rFonts w:hint="eastAsia"/>
          <w:szCs w:val="21"/>
        </w:rPr>
        <w:t>门</w:t>
      </w:r>
      <w:r w:rsidRPr="00F7516A">
        <w:rPr>
          <w:rFonts w:hint="eastAsia"/>
          <w:szCs w:val="21"/>
        </w:rPr>
        <w:t>槛低，投资过程中的信用风险也相应增加</w:t>
      </w:r>
      <w:r w:rsidR="008468E3" w:rsidRPr="00F7516A">
        <w:rPr>
          <w:rFonts w:hint="eastAsia"/>
          <w:szCs w:val="21"/>
        </w:rPr>
        <w:t>，</w:t>
      </w:r>
      <w:r w:rsidRPr="00F7516A">
        <w:rPr>
          <w:rFonts w:hint="eastAsia"/>
          <w:szCs w:val="21"/>
        </w:rPr>
        <w:t>有可能出现债券到期后，企业不能按时清偿债务，或者在存续期内评级被下调的风险。</w:t>
      </w:r>
      <w:r w:rsidRPr="00F7516A">
        <w:rPr>
          <w:rFonts w:ascii="Arial" w:hAnsi="Arial" w:cs="Arial"/>
          <w:color w:val="000000"/>
          <w:szCs w:val="21"/>
        </w:rPr>
        <w:t>中小企业私募债券不能在交易所上市交易，而是通过上证所固定收益证券综合电子平台及深交所综合协议交易平台，或证券公司进行转让</w:t>
      </w:r>
      <w:r w:rsidRPr="00F7516A">
        <w:rPr>
          <w:rFonts w:ascii="Arial" w:hAnsi="Arial" w:cs="Arial" w:hint="eastAsia"/>
          <w:color w:val="000000"/>
          <w:szCs w:val="21"/>
        </w:rPr>
        <w:t>，同时，</w:t>
      </w:r>
      <w:r w:rsidRPr="00F7516A">
        <w:rPr>
          <w:rFonts w:ascii="Arial" w:hAnsi="Arial" w:cs="Arial"/>
          <w:color w:val="222222"/>
          <w:szCs w:val="21"/>
        </w:rPr>
        <w:t>交易所按照申报时间先后顺序对私募债券转让进行确认，对导致私募债券投资者超过</w:t>
      </w:r>
      <w:r w:rsidRPr="00F7516A">
        <w:rPr>
          <w:rFonts w:ascii="Arial" w:hAnsi="Arial" w:cs="Arial"/>
          <w:color w:val="222222"/>
          <w:szCs w:val="21"/>
        </w:rPr>
        <w:t>200</w:t>
      </w:r>
      <w:r w:rsidRPr="00F7516A">
        <w:rPr>
          <w:rFonts w:ascii="Arial" w:hAnsi="Arial" w:cs="Arial"/>
          <w:color w:val="222222"/>
          <w:szCs w:val="21"/>
        </w:rPr>
        <w:t>人的转让不予确认</w:t>
      </w:r>
      <w:r w:rsidRPr="00F7516A">
        <w:rPr>
          <w:rFonts w:ascii="Arial" w:hAnsi="Arial" w:cs="Arial" w:hint="eastAsia"/>
          <w:color w:val="222222"/>
          <w:szCs w:val="21"/>
        </w:rPr>
        <w:t>。因此，本基金在投资中小企业私募债券的过程中，面临着</w:t>
      </w:r>
      <w:r w:rsidRPr="00F7516A">
        <w:rPr>
          <w:rFonts w:ascii="Arial" w:hAnsi="Arial" w:cs="Arial" w:hint="eastAsia"/>
          <w:color w:val="000000"/>
          <w:szCs w:val="21"/>
        </w:rPr>
        <w:t>流动性风险。</w:t>
      </w:r>
    </w:p>
    <w:p w:rsidR="00BC10E8"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5</w:t>
      </w:r>
      <w:r w:rsidR="00BC10E8" w:rsidRPr="00F7516A">
        <w:rPr>
          <w:rFonts w:ascii="Arial" w:hAnsi="Arial" w:cs="Arial"/>
          <w:szCs w:val="21"/>
        </w:rPr>
        <w:t>、</w:t>
      </w:r>
      <w:r w:rsidR="00AA1C43" w:rsidRPr="00F7516A">
        <w:rPr>
          <w:rFonts w:ascii="Arial" w:hAnsi="Arial" w:cs="Arial"/>
          <w:szCs w:val="21"/>
        </w:rPr>
        <w:t>本基金的业绩比较基准为</w:t>
      </w:r>
      <w:r w:rsidR="00515866" w:rsidRPr="00F7516A">
        <w:rPr>
          <w:rFonts w:ascii="Arial" w:hAnsi="Arial" w:cs="Arial" w:hint="eastAsia"/>
          <w:szCs w:val="21"/>
        </w:rPr>
        <w:t>一</w:t>
      </w:r>
      <w:r w:rsidR="00515866" w:rsidRPr="00F7516A">
        <w:rPr>
          <w:rFonts w:ascii="Arial" w:hAnsi="Arial" w:cs="Arial"/>
          <w:szCs w:val="21"/>
        </w:rPr>
        <w:t>年期定期存款利率</w:t>
      </w:r>
      <w:r w:rsidR="00515866" w:rsidRPr="00F7516A">
        <w:rPr>
          <w:rFonts w:ascii="Arial" w:hAnsi="Arial" w:cs="Arial" w:hint="eastAsia"/>
          <w:szCs w:val="21"/>
        </w:rPr>
        <w:t>（税后）</w:t>
      </w:r>
      <w:r w:rsidR="00515866" w:rsidRPr="00F7516A">
        <w:rPr>
          <w:rFonts w:ascii="Arial" w:hAnsi="Arial" w:cs="Arial"/>
          <w:szCs w:val="21"/>
        </w:rPr>
        <w:t>×150%</w:t>
      </w:r>
      <w:r w:rsidR="008A30B5" w:rsidRPr="00F7516A">
        <w:rPr>
          <w:rFonts w:ascii="Arial" w:hAnsi="Arial" w:cs="Arial" w:hint="eastAsia"/>
          <w:szCs w:val="21"/>
        </w:rPr>
        <w:t>（每个封闭期首日，</w:t>
      </w:r>
      <w:r w:rsidR="008A30B5" w:rsidRPr="00F7516A">
        <w:rPr>
          <w:rFonts w:ascii="Arial" w:hAnsi="Arial" w:cs="Arial" w:hint="eastAsia"/>
          <w:szCs w:val="21"/>
        </w:rPr>
        <w:t>1</w:t>
      </w:r>
      <w:r w:rsidR="008A30B5" w:rsidRPr="00F7516A">
        <w:rPr>
          <w:rFonts w:ascii="Arial" w:hAnsi="Arial" w:cs="Arial" w:hint="eastAsia"/>
          <w:szCs w:val="21"/>
        </w:rPr>
        <w:t>年期定期存款利率根据当日中国人民银行公布并执行的利率水平调整）</w:t>
      </w:r>
      <w:r w:rsidR="00BC10E8" w:rsidRPr="00F7516A">
        <w:rPr>
          <w:rFonts w:ascii="Arial" w:hAnsi="Arial" w:cs="Arial"/>
          <w:szCs w:val="21"/>
        </w:rPr>
        <w:t>，但本基金的收益水平有可能不能达到或超过同期的目标收益率水平，投资者面临获得低于目标收益率甚至亏损的风险。</w:t>
      </w:r>
    </w:p>
    <w:p w:rsidR="00266053" w:rsidRPr="00F7516A" w:rsidRDefault="00266053" w:rsidP="00902CF9">
      <w:pPr>
        <w:autoSpaceDE w:val="0"/>
        <w:autoSpaceDN w:val="0"/>
        <w:adjustRightInd w:val="0"/>
        <w:snapToGrid w:val="0"/>
        <w:spacing w:line="360" w:lineRule="auto"/>
        <w:ind w:firstLineChars="200" w:firstLine="420"/>
        <w:rPr>
          <w:rFonts w:ascii="Arial" w:hAnsi="Arial" w:cs="Arial"/>
          <w:szCs w:val="21"/>
        </w:rPr>
      </w:pPr>
      <w:r w:rsidRPr="00266053">
        <w:rPr>
          <w:rFonts w:ascii="Arial" w:hAnsi="Arial" w:cs="Arial" w:hint="eastAsia"/>
          <w:szCs w:val="21"/>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w:t>
      </w:r>
      <w:r w:rsidRPr="00266053">
        <w:rPr>
          <w:rFonts w:ascii="Arial" w:hAnsi="Arial" w:cs="Arial" w:hint="eastAsia"/>
          <w:szCs w:val="21"/>
        </w:rPr>
        <w:lastRenderedPageBreak/>
        <w:t>正常赎回业务、基金不能实现既定的投资决策等风险。</w:t>
      </w:r>
    </w:p>
    <w:p w:rsidR="00BC10E8" w:rsidRPr="00F7516A"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6</w:t>
      </w:r>
      <w:r w:rsidR="00BC10E8" w:rsidRPr="00F7516A">
        <w:rPr>
          <w:rFonts w:ascii="Arial" w:hAnsi="Arial" w:cs="Arial"/>
          <w:szCs w:val="21"/>
        </w:rPr>
        <w:t>、基金不同于银行储蓄与债券，基金投资者有可能获得较高的收益，也有可能损失本金。投资有风险，投资者在进行投资决策前，请仔细阅读本基金的招募说明书及《基金合同》。</w:t>
      </w:r>
    </w:p>
    <w:p w:rsidR="00075CAC" w:rsidRPr="00F7516A"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7</w:t>
      </w:r>
      <w:r w:rsidR="00BC10E8" w:rsidRPr="00F7516A">
        <w:rPr>
          <w:rFonts w:ascii="Arial" w:hAnsi="Arial" w:cs="Arial"/>
          <w:szCs w:val="21"/>
        </w:rPr>
        <w:t>、基金的过往业绩并不预示其未来表现。</w:t>
      </w:r>
      <w:r w:rsidR="00547508" w:rsidRPr="00F7516A">
        <w:rPr>
          <w:rFonts w:ascii="Arial" w:hAnsi="Arial" w:cs="Arial"/>
        </w:rPr>
        <w:t>基金管理人管理的其他基金的业绩并不构成新基金业绩表现的保证。</w:t>
      </w:r>
    </w:p>
    <w:p w:rsidR="00D423B3" w:rsidRPr="00F7516A" w:rsidRDefault="008A30B5"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8</w:t>
      </w:r>
      <w:r w:rsidR="00D423B3" w:rsidRPr="00F7516A">
        <w:rPr>
          <w:rFonts w:ascii="Arial" w:hAnsi="宋体" w:cs="Arial"/>
          <w:szCs w:val="21"/>
        </w:rPr>
        <w:t>、</w:t>
      </w:r>
      <w:r w:rsidR="00D423B3" w:rsidRPr="00F7516A">
        <w:rPr>
          <w:rFonts w:ascii="Arial" w:hAnsi="Arial" w:hint="eastAsia"/>
          <w:spacing w:val="8"/>
          <w:szCs w:val="21"/>
        </w:rPr>
        <w:t>本基金的封闭运作期间，基金份额持有人不能</w:t>
      </w:r>
      <w:r w:rsidRPr="00F7516A">
        <w:rPr>
          <w:rFonts w:ascii="Arial" w:hAnsi="Arial" w:hint="eastAsia"/>
          <w:spacing w:val="8"/>
          <w:szCs w:val="21"/>
        </w:rPr>
        <w:t>申购、赎回、转换</w:t>
      </w:r>
      <w:r w:rsidR="00D423B3" w:rsidRPr="00F7516A">
        <w:rPr>
          <w:rFonts w:ascii="Arial" w:hAnsi="Arial" w:hint="eastAsia"/>
          <w:spacing w:val="8"/>
          <w:szCs w:val="21"/>
        </w:rPr>
        <w:t>基金份额，因此，</w:t>
      </w:r>
      <w:proofErr w:type="gramStart"/>
      <w:r w:rsidR="00D423B3" w:rsidRPr="00F7516A">
        <w:rPr>
          <w:rFonts w:ascii="Arial" w:hAnsi="Arial" w:hint="eastAsia"/>
          <w:spacing w:val="8"/>
          <w:szCs w:val="21"/>
        </w:rPr>
        <w:t>若基金</w:t>
      </w:r>
      <w:proofErr w:type="gramEnd"/>
      <w:r w:rsidR="00D423B3" w:rsidRPr="00F7516A">
        <w:rPr>
          <w:rFonts w:ascii="Arial" w:hAnsi="Arial" w:hint="eastAsia"/>
          <w:spacing w:val="8"/>
          <w:szCs w:val="21"/>
        </w:rPr>
        <w:t>份额持有人错过某一开放期而未能赎回，其份额将</w:t>
      </w:r>
      <w:r w:rsidRPr="00F7516A">
        <w:rPr>
          <w:rFonts w:ascii="Arial" w:hAnsi="Arial" w:hint="eastAsia"/>
          <w:spacing w:val="8"/>
          <w:szCs w:val="21"/>
        </w:rPr>
        <w:t>自动</w:t>
      </w:r>
      <w:r w:rsidR="00D423B3" w:rsidRPr="00F7516A">
        <w:rPr>
          <w:rFonts w:ascii="Arial" w:hAnsi="Arial" w:hint="eastAsia"/>
          <w:spacing w:val="8"/>
          <w:szCs w:val="21"/>
        </w:rPr>
        <w:t>转入下一封闭期，至少</w:t>
      </w:r>
      <w:r w:rsidRPr="00F7516A">
        <w:rPr>
          <w:rFonts w:ascii="Arial" w:hAnsi="Arial" w:hint="eastAsia"/>
          <w:spacing w:val="8"/>
          <w:szCs w:val="21"/>
        </w:rPr>
        <w:t>到</w:t>
      </w:r>
      <w:r w:rsidR="00D423B3" w:rsidRPr="00F7516A">
        <w:rPr>
          <w:rFonts w:ascii="Arial" w:hAnsi="Arial" w:hint="eastAsia"/>
          <w:spacing w:val="8"/>
          <w:szCs w:val="21"/>
        </w:rPr>
        <w:t>下一</w:t>
      </w:r>
      <w:proofErr w:type="gramStart"/>
      <w:r w:rsidR="00D423B3" w:rsidRPr="00F7516A">
        <w:rPr>
          <w:rFonts w:ascii="Arial" w:hAnsi="Arial" w:hint="eastAsia"/>
          <w:spacing w:val="8"/>
          <w:szCs w:val="21"/>
        </w:rPr>
        <w:t>开放期方可</w:t>
      </w:r>
      <w:proofErr w:type="gramEnd"/>
      <w:r w:rsidR="00D423B3" w:rsidRPr="00F7516A">
        <w:rPr>
          <w:rFonts w:ascii="Arial" w:hAnsi="Arial" w:hint="eastAsia"/>
          <w:spacing w:val="8"/>
          <w:szCs w:val="21"/>
        </w:rPr>
        <w:t>赎回。</w:t>
      </w:r>
    </w:p>
    <w:p w:rsidR="004C64C5" w:rsidRDefault="009B5259" w:rsidP="004C64C5">
      <w:pPr>
        <w:autoSpaceDE w:val="0"/>
        <w:autoSpaceDN w:val="0"/>
        <w:adjustRightInd w:val="0"/>
        <w:snapToGrid w:val="0"/>
        <w:spacing w:line="360" w:lineRule="auto"/>
        <w:ind w:firstLineChars="200" w:firstLine="420"/>
        <w:jc w:val="left"/>
        <w:rPr>
          <w:rFonts w:ascii="Arial" w:hAnsi="宋体" w:cs="Arial"/>
          <w:szCs w:val="21"/>
        </w:rPr>
      </w:pPr>
      <w:r w:rsidRPr="00F7516A">
        <w:rPr>
          <w:rFonts w:ascii="Arial" w:hAnsi="Arial" w:cs="Arial" w:hint="eastAsia"/>
          <w:szCs w:val="21"/>
        </w:rPr>
        <w:t>9</w:t>
      </w:r>
      <w:r w:rsidR="004C64C5" w:rsidRPr="00F7516A">
        <w:rPr>
          <w:rFonts w:ascii="Arial" w:hAnsi="宋体" w:cs="Arial"/>
          <w:szCs w:val="21"/>
        </w:rPr>
        <w:t>、基金管理人提醒投资人基金投资的</w:t>
      </w:r>
      <w:r w:rsidR="004C64C5" w:rsidRPr="00F7516A">
        <w:rPr>
          <w:rFonts w:ascii="宋体" w:hAnsi="宋体" w:cs="Arial"/>
          <w:szCs w:val="21"/>
        </w:rPr>
        <w:t>“</w:t>
      </w:r>
      <w:r w:rsidR="004C64C5" w:rsidRPr="00F7516A">
        <w:rPr>
          <w:rFonts w:ascii="Arial" w:hAnsi="宋体" w:cs="Arial"/>
          <w:szCs w:val="21"/>
        </w:rPr>
        <w:t>买者自负</w:t>
      </w:r>
      <w:r w:rsidR="004C64C5" w:rsidRPr="00F7516A">
        <w:rPr>
          <w:rFonts w:ascii="宋体" w:hAnsi="宋体" w:cs="Arial"/>
          <w:szCs w:val="21"/>
        </w:rPr>
        <w:t>”</w:t>
      </w:r>
      <w:r w:rsidR="004C64C5" w:rsidRPr="00F7516A">
        <w:rPr>
          <w:rFonts w:ascii="Arial" w:hAnsi="宋体" w:cs="Arial"/>
          <w:szCs w:val="21"/>
        </w:rPr>
        <w:t>原则，在投资人</w:t>
      </w:r>
      <w:proofErr w:type="gramStart"/>
      <w:r w:rsidR="004C64C5" w:rsidRPr="00F7516A">
        <w:rPr>
          <w:rFonts w:ascii="Arial" w:hAnsi="宋体" w:cs="Arial"/>
          <w:szCs w:val="21"/>
        </w:rPr>
        <w:t>作出</w:t>
      </w:r>
      <w:proofErr w:type="gramEnd"/>
      <w:r w:rsidR="004C64C5" w:rsidRPr="00F7516A">
        <w:rPr>
          <w:rFonts w:ascii="Arial" w:hAnsi="宋体" w:cs="Arial"/>
          <w:szCs w:val="21"/>
        </w:rPr>
        <w:t>投资决策后，基金运营状况与基金净值变化引致的投资风险，由投资人自行负责。</w:t>
      </w:r>
    </w:p>
    <w:p w:rsidR="00FD5159" w:rsidRPr="00F7516A" w:rsidRDefault="00FD5159" w:rsidP="004C64C5">
      <w:pPr>
        <w:autoSpaceDE w:val="0"/>
        <w:autoSpaceDN w:val="0"/>
        <w:adjustRightInd w:val="0"/>
        <w:snapToGrid w:val="0"/>
        <w:spacing w:line="360" w:lineRule="auto"/>
        <w:ind w:firstLineChars="200" w:firstLine="420"/>
        <w:jc w:val="left"/>
        <w:rPr>
          <w:rFonts w:ascii="Arial" w:hAnsi="Arial" w:cs="Arial"/>
          <w:szCs w:val="21"/>
        </w:rPr>
      </w:pPr>
      <w:r>
        <w:rPr>
          <w:rFonts w:ascii="Arial" w:hAnsi="宋体" w:cs="Arial" w:hint="eastAsia"/>
          <w:szCs w:val="21"/>
        </w:rPr>
        <w:t>10</w:t>
      </w:r>
      <w:r>
        <w:rPr>
          <w:rFonts w:ascii="Arial" w:hAnsi="宋体" w:cs="Arial" w:hint="eastAsia"/>
          <w:szCs w:val="21"/>
        </w:rPr>
        <w:t>、本招募说明书（</w:t>
      </w:r>
      <w:r w:rsidR="006C7AF8">
        <w:rPr>
          <w:rFonts w:ascii="Arial" w:hAnsi="宋体" w:cs="Arial" w:hint="eastAsia"/>
          <w:szCs w:val="21"/>
        </w:rPr>
        <w:t>更</w:t>
      </w:r>
      <w:r>
        <w:rPr>
          <w:rFonts w:ascii="Arial" w:hAnsi="宋体" w:cs="Arial" w:hint="eastAsia"/>
          <w:szCs w:val="21"/>
        </w:rPr>
        <w:t>新）所载内容截止日为</w:t>
      </w:r>
      <w:r w:rsidR="003D1C97">
        <w:rPr>
          <w:rFonts w:ascii="Arial" w:hAnsi="宋体" w:cs="Arial" w:hint="eastAsia"/>
          <w:szCs w:val="21"/>
        </w:rPr>
        <w:t>201</w:t>
      </w:r>
      <w:r w:rsidR="00285B76">
        <w:rPr>
          <w:rFonts w:ascii="Arial" w:hAnsi="宋体" w:cs="Arial" w:hint="eastAsia"/>
          <w:szCs w:val="21"/>
        </w:rPr>
        <w:t>8</w:t>
      </w:r>
      <w:r w:rsidR="003D1C97">
        <w:rPr>
          <w:rFonts w:ascii="Arial" w:hAnsi="宋体" w:cs="Arial" w:hint="eastAsia"/>
          <w:szCs w:val="21"/>
        </w:rPr>
        <w:t>年</w:t>
      </w:r>
      <w:r w:rsidR="001E76A2">
        <w:rPr>
          <w:rFonts w:ascii="Arial" w:hAnsi="宋体" w:cs="Arial" w:hint="eastAsia"/>
          <w:szCs w:val="21"/>
        </w:rPr>
        <w:t>11</w:t>
      </w:r>
      <w:r w:rsidR="002526DB">
        <w:rPr>
          <w:rFonts w:ascii="Arial" w:hAnsi="宋体" w:cs="Arial" w:hint="eastAsia"/>
          <w:szCs w:val="21"/>
        </w:rPr>
        <w:t>月</w:t>
      </w:r>
      <w:r w:rsidR="002526DB">
        <w:rPr>
          <w:rFonts w:ascii="Arial" w:hAnsi="宋体" w:cs="Arial" w:hint="eastAsia"/>
          <w:szCs w:val="21"/>
        </w:rPr>
        <w:t>24</w:t>
      </w:r>
      <w:r w:rsidR="002526DB">
        <w:rPr>
          <w:rFonts w:ascii="Arial" w:hAnsi="宋体" w:cs="Arial" w:hint="eastAsia"/>
          <w:szCs w:val="21"/>
        </w:rPr>
        <w:t>日，有关财务数据和净值表现截止日为</w:t>
      </w:r>
      <w:r w:rsidR="00285B76">
        <w:rPr>
          <w:rFonts w:ascii="Arial" w:hAnsi="宋体" w:cs="Arial" w:hint="eastAsia"/>
          <w:szCs w:val="21"/>
        </w:rPr>
        <w:t>2018</w:t>
      </w:r>
      <w:r w:rsidR="003D1C97">
        <w:rPr>
          <w:rFonts w:ascii="Arial" w:hAnsi="宋体" w:cs="Arial" w:hint="eastAsia"/>
          <w:szCs w:val="21"/>
        </w:rPr>
        <w:t>年</w:t>
      </w:r>
      <w:r w:rsidR="001E76A2">
        <w:rPr>
          <w:rFonts w:ascii="Arial" w:hAnsi="宋体" w:cs="Arial" w:hint="eastAsia"/>
          <w:szCs w:val="21"/>
        </w:rPr>
        <w:t>9</w:t>
      </w:r>
      <w:r w:rsidR="006C1209">
        <w:rPr>
          <w:rFonts w:ascii="Arial" w:hAnsi="宋体" w:cs="Arial" w:hint="eastAsia"/>
          <w:szCs w:val="21"/>
        </w:rPr>
        <w:t>月</w:t>
      </w:r>
      <w:r w:rsidR="00285B76">
        <w:rPr>
          <w:rFonts w:ascii="Arial" w:hAnsi="宋体" w:cs="Arial" w:hint="eastAsia"/>
          <w:szCs w:val="21"/>
        </w:rPr>
        <w:t>3</w:t>
      </w:r>
      <w:r w:rsidR="001E76A2">
        <w:rPr>
          <w:rFonts w:ascii="Arial" w:hAnsi="宋体" w:cs="Arial" w:hint="eastAsia"/>
          <w:szCs w:val="21"/>
        </w:rPr>
        <w:t>0</w:t>
      </w:r>
      <w:r w:rsidR="006C1209">
        <w:rPr>
          <w:rFonts w:ascii="Arial" w:hAnsi="宋体" w:cs="Arial" w:hint="eastAsia"/>
          <w:szCs w:val="21"/>
        </w:rPr>
        <w:t>日（财务数据未经审计）。</w:t>
      </w:r>
    </w:p>
    <w:p w:rsidR="003779B1" w:rsidRDefault="003779B1">
      <w:pPr>
        <w:pStyle w:val="12"/>
        <w:rPr>
          <w:spacing w:val="120"/>
          <w:szCs w:val="21"/>
        </w:rPr>
      </w:pPr>
    </w:p>
    <w:p w:rsidR="00AC4621" w:rsidRDefault="009D5834">
      <w:pPr>
        <w:pStyle w:val="12"/>
        <w:rPr>
          <w:rFonts w:ascii="黑体" w:eastAsia="黑体"/>
          <w:spacing w:val="120"/>
          <w:sz w:val="30"/>
          <w:szCs w:val="30"/>
        </w:rPr>
      </w:pPr>
      <w:r w:rsidRPr="003779B1">
        <w:rPr>
          <w:spacing w:val="120"/>
          <w:szCs w:val="21"/>
        </w:rPr>
        <w:br w:type="page"/>
      </w:r>
      <w:r w:rsidR="00075CAC" w:rsidRPr="00F7516A">
        <w:rPr>
          <w:rFonts w:ascii="黑体" w:eastAsia="黑体" w:hint="eastAsia"/>
          <w:spacing w:val="120"/>
          <w:sz w:val="30"/>
          <w:szCs w:val="30"/>
        </w:rPr>
        <w:lastRenderedPageBreak/>
        <w:t>目录</w:t>
      </w:r>
    </w:p>
    <w:p w:rsidR="000B4D17" w:rsidRPr="0073052A" w:rsidRDefault="00D5452F">
      <w:pPr>
        <w:pStyle w:val="12"/>
        <w:rPr>
          <w:rFonts w:ascii="Calibri" w:hAnsi="Calibri"/>
          <w:caps w:val="0"/>
          <w:noProof/>
          <w:sz w:val="21"/>
          <w:szCs w:val="22"/>
        </w:rPr>
      </w:pPr>
      <w:r w:rsidRPr="00F7516A">
        <w:fldChar w:fldCharType="begin"/>
      </w:r>
      <w:r w:rsidRPr="00F7516A">
        <w:instrText xml:space="preserve"> </w:instrText>
      </w:r>
      <w:r w:rsidRPr="00F7516A">
        <w:rPr>
          <w:rFonts w:hint="eastAsia"/>
        </w:rPr>
        <w:instrText>TOC \o "1-1" \h \z \u</w:instrText>
      </w:r>
      <w:r w:rsidRPr="00F7516A">
        <w:instrText xml:space="preserve"> </w:instrText>
      </w:r>
      <w:r w:rsidRPr="00F7516A">
        <w:fldChar w:fldCharType="separate"/>
      </w:r>
      <w:hyperlink w:anchor="_Toc470168042" w:history="1">
        <w:r w:rsidR="000B4D17" w:rsidRPr="009213BE">
          <w:rPr>
            <w:rStyle w:val="a8"/>
            <w:rFonts w:ascii="Arial Unicode MS" w:hAnsi="Arial Unicode MS" w:cs="Arial" w:hint="eastAsia"/>
            <w:b/>
            <w:bCs/>
            <w:noProof/>
            <w:lang w:val="x-none" w:eastAsia="x-none"/>
          </w:rPr>
          <w:t>【重要提示】</w:t>
        </w:r>
        <w:r w:rsidR="000B4D17">
          <w:rPr>
            <w:noProof/>
            <w:webHidden/>
          </w:rPr>
          <w:tab/>
        </w:r>
        <w:r w:rsidR="000B4D17">
          <w:rPr>
            <w:noProof/>
            <w:webHidden/>
          </w:rPr>
          <w:fldChar w:fldCharType="begin"/>
        </w:r>
        <w:r w:rsidR="000B4D17">
          <w:rPr>
            <w:noProof/>
            <w:webHidden/>
          </w:rPr>
          <w:instrText xml:space="preserve"> PAGEREF _Toc470168042 \h </w:instrText>
        </w:r>
        <w:r w:rsidR="000B4D17">
          <w:rPr>
            <w:noProof/>
            <w:webHidden/>
          </w:rPr>
        </w:r>
        <w:r w:rsidR="000B4D17">
          <w:rPr>
            <w:noProof/>
            <w:webHidden/>
          </w:rPr>
          <w:fldChar w:fldCharType="separate"/>
        </w:r>
        <w:r w:rsidR="00CE67FE">
          <w:rPr>
            <w:noProof/>
            <w:webHidden/>
          </w:rPr>
          <w:t>2</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3" w:history="1">
        <w:r w:rsidR="000B4D17" w:rsidRPr="009213BE">
          <w:rPr>
            <w:rStyle w:val="a8"/>
            <w:rFonts w:ascii="Arial" w:hAnsi="Arial" w:cs="Arial" w:hint="eastAsia"/>
            <w:b/>
            <w:bCs/>
            <w:noProof/>
          </w:rPr>
          <w:t>第一部分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绪言</w:t>
        </w:r>
        <w:r w:rsidR="000B4D17">
          <w:rPr>
            <w:noProof/>
            <w:webHidden/>
          </w:rPr>
          <w:tab/>
        </w:r>
        <w:r w:rsidR="000B4D17">
          <w:rPr>
            <w:noProof/>
            <w:webHidden/>
          </w:rPr>
          <w:fldChar w:fldCharType="begin"/>
        </w:r>
        <w:r w:rsidR="000B4D17">
          <w:rPr>
            <w:noProof/>
            <w:webHidden/>
          </w:rPr>
          <w:instrText xml:space="preserve"> PAGEREF _Toc470168043 \h </w:instrText>
        </w:r>
        <w:r w:rsidR="000B4D17">
          <w:rPr>
            <w:noProof/>
            <w:webHidden/>
          </w:rPr>
        </w:r>
        <w:r w:rsidR="000B4D17">
          <w:rPr>
            <w:noProof/>
            <w:webHidden/>
          </w:rPr>
          <w:fldChar w:fldCharType="separate"/>
        </w:r>
        <w:r w:rsidR="00CE67FE">
          <w:rPr>
            <w:noProof/>
            <w:webHidden/>
          </w:rPr>
          <w:t>5</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4" w:history="1">
        <w:r w:rsidR="000B4D17" w:rsidRPr="009213BE">
          <w:rPr>
            <w:rStyle w:val="a8"/>
            <w:rFonts w:ascii="Arial" w:hAnsi="Arial" w:cs="Arial" w:hint="eastAsia"/>
            <w:b/>
            <w:bCs/>
            <w:noProof/>
          </w:rPr>
          <w:t>第二部分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释义</w:t>
        </w:r>
        <w:r w:rsidR="000B4D17">
          <w:rPr>
            <w:noProof/>
            <w:webHidden/>
          </w:rPr>
          <w:tab/>
        </w:r>
        <w:r w:rsidR="000B4D17">
          <w:rPr>
            <w:noProof/>
            <w:webHidden/>
          </w:rPr>
          <w:fldChar w:fldCharType="begin"/>
        </w:r>
        <w:r w:rsidR="000B4D17">
          <w:rPr>
            <w:noProof/>
            <w:webHidden/>
          </w:rPr>
          <w:instrText xml:space="preserve"> PAGEREF _Toc470168044 \h </w:instrText>
        </w:r>
        <w:r w:rsidR="000B4D17">
          <w:rPr>
            <w:noProof/>
            <w:webHidden/>
          </w:rPr>
        </w:r>
        <w:r w:rsidR="000B4D17">
          <w:rPr>
            <w:noProof/>
            <w:webHidden/>
          </w:rPr>
          <w:fldChar w:fldCharType="separate"/>
        </w:r>
        <w:r w:rsidR="00CE67FE">
          <w:rPr>
            <w:noProof/>
            <w:webHidden/>
          </w:rPr>
          <w:t>6</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5" w:history="1">
        <w:r w:rsidR="000B4D17" w:rsidRPr="009213BE">
          <w:rPr>
            <w:rStyle w:val="a8"/>
            <w:rFonts w:cs="Arial" w:hint="eastAsia"/>
            <w:b/>
            <w:bCs/>
            <w:noProof/>
          </w:rPr>
          <w:t>第三部分</w:t>
        </w:r>
        <w:r w:rsidR="000B4D17" w:rsidRPr="009213BE">
          <w:rPr>
            <w:rStyle w:val="a8"/>
            <w:rFonts w:cs="Arial"/>
            <w:b/>
            <w:bCs/>
            <w:noProof/>
          </w:rPr>
          <w:t xml:space="preserve">  </w:t>
        </w:r>
        <w:r w:rsidR="000B4D17" w:rsidRPr="009213BE">
          <w:rPr>
            <w:rStyle w:val="a8"/>
            <w:rFonts w:cs="Arial" w:hint="eastAsia"/>
            <w:b/>
            <w:bCs/>
            <w:noProof/>
          </w:rPr>
          <w:t>基金管理人</w:t>
        </w:r>
        <w:r w:rsidR="000B4D17">
          <w:rPr>
            <w:noProof/>
            <w:webHidden/>
          </w:rPr>
          <w:tab/>
        </w:r>
        <w:r w:rsidR="000B4D17">
          <w:rPr>
            <w:noProof/>
            <w:webHidden/>
          </w:rPr>
          <w:fldChar w:fldCharType="begin"/>
        </w:r>
        <w:r w:rsidR="000B4D17">
          <w:rPr>
            <w:noProof/>
            <w:webHidden/>
          </w:rPr>
          <w:instrText xml:space="preserve"> PAGEREF _Toc470168045 \h </w:instrText>
        </w:r>
        <w:r w:rsidR="000B4D17">
          <w:rPr>
            <w:noProof/>
            <w:webHidden/>
          </w:rPr>
        </w:r>
        <w:r w:rsidR="000B4D17">
          <w:rPr>
            <w:noProof/>
            <w:webHidden/>
          </w:rPr>
          <w:fldChar w:fldCharType="separate"/>
        </w:r>
        <w:r w:rsidR="00CE67FE">
          <w:rPr>
            <w:noProof/>
            <w:webHidden/>
          </w:rPr>
          <w:t>10</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6" w:history="1">
        <w:r w:rsidR="000B4D17" w:rsidRPr="009213BE">
          <w:rPr>
            <w:rStyle w:val="a8"/>
            <w:rFonts w:ascii="Arial" w:hAnsi="Arial" w:cs="Arial" w:hint="eastAsia"/>
            <w:b/>
            <w:bCs/>
            <w:noProof/>
          </w:rPr>
          <w:t>第四部分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基金托管人</w:t>
        </w:r>
        <w:r w:rsidR="000B4D17">
          <w:rPr>
            <w:noProof/>
            <w:webHidden/>
          </w:rPr>
          <w:tab/>
        </w:r>
        <w:r w:rsidR="000B4D17">
          <w:rPr>
            <w:noProof/>
            <w:webHidden/>
          </w:rPr>
          <w:fldChar w:fldCharType="begin"/>
        </w:r>
        <w:r w:rsidR="000B4D17">
          <w:rPr>
            <w:noProof/>
            <w:webHidden/>
          </w:rPr>
          <w:instrText xml:space="preserve"> PAGEREF _Toc470168046 \h </w:instrText>
        </w:r>
        <w:r w:rsidR="000B4D17">
          <w:rPr>
            <w:noProof/>
            <w:webHidden/>
          </w:rPr>
        </w:r>
        <w:r w:rsidR="000B4D17">
          <w:rPr>
            <w:noProof/>
            <w:webHidden/>
          </w:rPr>
          <w:fldChar w:fldCharType="separate"/>
        </w:r>
        <w:r w:rsidR="00CE67FE">
          <w:rPr>
            <w:noProof/>
            <w:webHidden/>
          </w:rPr>
          <w:t>24</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7" w:history="1">
        <w:r w:rsidR="000B4D17" w:rsidRPr="009213BE">
          <w:rPr>
            <w:rStyle w:val="a8"/>
            <w:rFonts w:ascii="Arial" w:hAnsi="Arial" w:cs="Arial" w:hint="eastAsia"/>
            <w:b/>
            <w:bCs/>
            <w:noProof/>
          </w:rPr>
          <w:t>第五部分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相关服务机构</w:t>
        </w:r>
        <w:r w:rsidR="000B4D17">
          <w:rPr>
            <w:noProof/>
            <w:webHidden/>
          </w:rPr>
          <w:tab/>
        </w:r>
        <w:r w:rsidR="000B4D17">
          <w:rPr>
            <w:noProof/>
            <w:webHidden/>
          </w:rPr>
          <w:fldChar w:fldCharType="begin"/>
        </w:r>
        <w:r w:rsidR="000B4D17">
          <w:rPr>
            <w:noProof/>
            <w:webHidden/>
          </w:rPr>
          <w:instrText xml:space="preserve"> PAGEREF _Toc470168047 \h </w:instrText>
        </w:r>
        <w:r w:rsidR="000B4D17">
          <w:rPr>
            <w:noProof/>
            <w:webHidden/>
          </w:rPr>
        </w:r>
        <w:r w:rsidR="000B4D17">
          <w:rPr>
            <w:noProof/>
            <w:webHidden/>
          </w:rPr>
          <w:fldChar w:fldCharType="separate"/>
        </w:r>
        <w:r w:rsidR="00CE67FE">
          <w:rPr>
            <w:noProof/>
            <w:webHidden/>
          </w:rPr>
          <w:t>29</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8" w:history="1">
        <w:r w:rsidR="000B4D17" w:rsidRPr="009213BE">
          <w:rPr>
            <w:rStyle w:val="a8"/>
            <w:rFonts w:ascii="Arial" w:hAnsi="Arial" w:cs="Arial" w:hint="eastAsia"/>
            <w:b/>
            <w:bCs/>
            <w:noProof/>
          </w:rPr>
          <w:t>第六部分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基金的募集与基金合同的生效</w:t>
        </w:r>
        <w:r w:rsidR="000B4D17">
          <w:rPr>
            <w:noProof/>
            <w:webHidden/>
          </w:rPr>
          <w:tab/>
        </w:r>
        <w:r w:rsidR="000B4D17">
          <w:rPr>
            <w:noProof/>
            <w:webHidden/>
          </w:rPr>
          <w:fldChar w:fldCharType="begin"/>
        </w:r>
        <w:r w:rsidR="000B4D17">
          <w:rPr>
            <w:noProof/>
            <w:webHidden/>
          </w:rPr>
          <w:instrText xml:space="preserve"> PAGEREF _Toc470168048 \h </w:instrText>
        </w:r>
        <w:r w:rsidR="000B4D17">
          <w:rPr>
            <w:noProof/>
            <w:webHidden/>
          </w:rPr>
        </w:r>
        <w:r w:rsidR="000B4D17">
          <w:rPr>
            <w:noProof/>
            <w:webHidden/>
          </w:rPr>
          <w:fldChar w:fldCharType="separate"/>
        </w:r>
        <w:r w:rsidR="00CE67FE">
          <w:rPr>
            <w:noProof/>
            <w:webHidden/>
          </w:rPr>
          <w:t>45</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49" w:history="1">
        <w:r w:rsidR="000B4D17" w:rsidRPr="009213BE">
          <w:rPr>
            <w:rStyle w:val="a8"/>
            <w:rFonts w:ascii="Arial" w:hAnsi="Arial" w:cs="Arial" w:hint="eastAsia"/>
            <w:b/>
            <w:bCs/>
            <w:noProof/>
          </w:rPr>
          <w:t>第七部分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基金份额的申购与赎回</w:t>
        </w:r>
        <w:r w:rsidR="000B4D17">
          <w:rPr>
            <w:noProof/>
            <w:webHidden/>
          </w:rPr>
          <w:tab/>
        </w:r>
        <w:r w:rsidR="000B4D17">
          <w:rPr>
            <w:noProof/>
            <w:webHidden/>
          </w:rPr>
          <w:fldChar w:fldCharType="begin"/>
        </w:r>
        <w:r w:rsidR="000B4D17">
          <w:rPr>
            <w:noProof/>
            <w:webHidden/>
          </w:rPr>
          <w:instrText xml:space="preserve"> PAGEREF _Toc470168049 \h </w:instrText>
        </w:r>
        <w:r w:rsidR="000B4D17">
          <w:rPr>
            <w:noProof/>
            <w:webHidden/>
          </w:rPr>
        </w:r>
        <w:r w:rsidR="000B4D17">
          <w:rPr>
            <w:noProof/>
            <w:webHidden/>
          </w:rPr>
          <w:fldChar w:fldCharType="separate"/>
        </w:r>
        <w:r w:rsidR="00CE67FE">
          <w:rPr>
            <w:noProof/>
            <w:webHidden/>
          </w:rPr>
          <w:t>47</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0" w:history="1">
        <w:r w:rsidR="000B4D17" w:rsidRPr="009213BE">
          <w:rPr>
            <w:rStyle w:val="a8"/>
            <w:rFonts w:ascii="Arial" w:hAnsi="Arial" w:cs="Arial" w:hint="eastAsia"/>
            <w:b/>
            <w:bCs/>
            <w:noProof/>
          </w:rPr>
          <w:t>第八部分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基金的投资</w:t>
        </w:r>
        <w:r w:rsidR="000B4D17">
          <w:rPr>
            <w:noProof/>
            <w:webHidden/>
          </w:rPr>
          <w:tab/>
        </w:r>
        <w:r w:rsidR="000B4D17">
          <w:rPr>
            <w:noProof/>
            <w:webHidden/>
          </w:rPr>
          <w:fldChar w:fldCharType="begin"/>
        </w:r>
        <w:r w:rsidR="000B4D17">
          <w:rPr>
            <w:noProof/>
            <w:webHidden/>
          </w:rPr>
          <w:instrText xml:space="preserve"> PAGEREF _Toc470168050 \h </w:instrText>
        </w:r>
        <w:r w:rsidR="000B4D17">
          <w:rPr>
            <w:noProof/>
            <w:webHidden/>
          </w:rPr>
        </w:r>
        <w:r w:rsidR="000B4D17">
          <w:rPr>
            <w:noProof/>
            <w:webHidden/>
          </w:rPr>
          <w:fldChar w:fldCharType="separate"/>
        </w:r>
        <w:r w:rsidR="00CE67FE">
          <w:rPr>
            <w:noProof/>
            <w:webHidden/>
          </w:rPr>
          <w:t>58</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1" w:history="1">
        <w:r w:rsidR="000B4D17" w:rsidRPr="009213BE">
          <w:rPr>
            <w:rStyle w:val="a8"/>
            <w:rFonts w:ascii="Arial" w:hAnsi="Arial" w:cs="Arial" w:hint="eastAsia"/>
            <w:b/>
            <w:bCs/>
            <w:noProof/>
          </w:rPr>
          <w:t>第九部分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基金的业绩</w:t>
        </w:r>
        <w:r w:rsidR="000B4D17">
          <w:rPr>
            <w:noProof/>
            <w:webHidden/>
          </w:rPr>
          <w:tab/>
        </w:r>
        <w:r w:rsidR="000B4D17">
          <w:rPr>
            <w:noProof/>
            <w:webHidden/>
          </w:rPr>
          <w:fldChar w:fldCharType="begin"/>
        </w:r>
        <w:r w:rsidR="000B4D17">
          <w:rPr>
            <w:noProof/>
            <w:webHidden/>
          </w:rPr>
          <w:instrText xml:space="preserve"> PAGEREF _Toc470168051 \h </w:instrText>
        </w:r>
        <w:r w:rsidR="000B4D17">
          <w:rPr>
            <w:noProof/>
            <w:webHidden/>
          </w:rPr>
        </w:r>
        <w:r w:rsidR="000B4D17">
          <w:rPr>
            <w:noProof/>
            <w:webHidden/>
          </w:rPr>
          <w:fldChar w:fldCharType="separate"/>
        </w:r>
        <w:r w:rsidR="00CE67FE">
          <w:rPr>
            <w:noProof/>
            <w:webHidden/>
          </w:rPr>
          <w:t>66</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2" w:history="1">
        <w:r w:rsidR="000B4D17" w:rsidRPr="009213BE">
          <w:rPr>
            <w:rStyle w:val="a8"/>
            <w:rFonts w:ascii="Arial" w:hAnsi="Arial" w:cs="Arial" w:hint="eastAsia"/>
            <w:b/>
            <w:bCs/>
            <w:noProof/>
          </w:rPr>
          <w:t>第十部分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基金的财产</w:t>
        </w:r>
        <w:r w:rsidR="000B4D17">
          <w:rPr>
            <w:noProof/>
            <w:webHidden/>
          </w:rPr>
          <w:tab/>
        </w:r>
        <w:r w:rsidR="000B4D17">
          <w:rPr>
            <w:noProof/>
            <w:webHidden/>
          </w:rPr>
          <w:fldChar w:fldCharType="begin"/>
        </w:r>
        <w:r w:rsidR="000B4D17">
          <w:rPr>
            <w:noProof/>
            <w:webHidden/>
          </w:rPr>
          <w:instrText xml:space="preserve"> PAGEREF _Toc470168052 \h </w:instrText>
        </w:r>
        <w:r w:rsidR="000B4D17">
          <w:rPr>
            <w:noProof/>
            <w:webHidden/>
          </w:rPr>
        </w:r>
        <w:r w:rsidR="000B4D17">
          <w:rPr>
            <w:noProof/>
            <w:webHidden/>
          </w:rPr>
          <w:fldChar w:fldCharType="separate"/>
        </w:r>
        <w:r w:rsidR="00CE67FE">
          <w:rPr>
            <w:noProof/>
            <w:webHidden/>
          </w:rPr>
          <w:t>67</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3" w:history="1">
        <w:r w:rsidR="000B4D17" w:rsidRPr="009213BE">
          <w:rPr>
            <w:rStyle w:val="a8"/>
            <w:rFonts w:ascii="Arial" w:hAnsi="Arial" w:cs="Arial" w:hint="eastAsia"/>
            <w:b/>
            <w:bCs/>
            <w:noProof/>
          </w:rPr>
          <w:t>第十一部分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基金资产的估值</w:t>
        </w:r>
        <w:r w:rsidR="000B4D17">
          <w:rPr>
            <w:noProof/>
            <w:webHidden/>
          </w:rPr>
          <w:tab/>
        </w:r>
        <w:r w:rsidR="000B4D17">
          <w:rPr>
            <w:noProof/>
            <w:webHidden/>
          </w:rPr>
          <w:fldChar w:fldCharType="begin"/>
        </w:r>
        <w:r w:rsidR="000B4D17">
          <w:rPr>
            <w:noProof/>
            <w:webHidden/>
          </w:rPr>
          <w:instrText xml:space="preserve"> PAGEREF _Toc470168053 \h </w:instrText>
        </w:r>
        <w:r w:rsidR="000B4D17">
          <w:rPr>
            <w:noProof/>
            <w:webHidden/>
          </w:rPr>
        </w:r>
        <w:r w:rsidR="000B4D17">
          <w:rPr>
            <w:noProof/>
            <w:webHidden/>
          </w:rPr>
          <w:fldChar w:fldCharType="separate"/>
        </w:r>
        <w:r w:rsidR="00CE67FE">
          <w:rPr>
            <w:noProof/>
            <w:webHidden/>
          </w:rPr>
          <w:t>68</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4" w:history="1">
        <w:r w:rsidR="000B4D17" w:rsidRPr="009213BE">
          <w:rPr>
            <w:rStyle w:val="a8"/>
            <w:rFonts w:ascii="Arial" w:hAnsi="Arial" w:cs="Arial" w:hint="eastAsia"/>
            <w:b/>
            <w:bCs/>
            <w:noProof/>
          </w:rPr>
          <w:t>第十二部分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基金的收益与分配</w:t>
        </w:r>
        <w:r w:rsidR="000B4D17">
          <w:rPr>
            <w:noProof/>
            <w:webHidden/>
          </w:rPr>
          <w:tab/>
        </w:r>
        <w:r w:rsidR="000B4D17">
          <w:rPr>
            <w:noProof/>
            <w:webHidden/>
          </w:rPr>
          <w:fldChar w:fldCharType="begin"/>
        </w:r>
        <w:r w:rsidR="000B4D17">
          <w:rPr>
            <w:noProof/>
            <w:webHidden/>
          </w:rPr>
          <w:instrText xml:space="preserve"> PAGEREF _Toc470168054 \h </w:instrText>
        </w:r>
        <w:r w:rsidR="000B4D17">
          <w:rPr>
            <w:noProof/>
            <w:webHidden/>
          </w:rPr>
        </w:r>
        <w:r w:rsidR="000B4D17">
          <w:rPr>
            <w:noProof/>
            <w:webHidden/>
          </w:rPr>
          <w:fldChar w:fldCharType="separate"/>
        </w:r>
        <w:r w:rsidR="00CE67FE">
          <w:rPr>
            <w:noProof/>
            <w:webHidden/>
          </w:rPr>
          <w:t>72</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5" w:history="1">
        <w:r w:rsidR="000B4D17" w:rsidRPr="009213BE">
          <w:rPr>
            <w:rStyle w:val="a8"/>
            <w:rFonts w:ascii="Arial" w:hAnsi="Arial" w:cs="Arial" w:hint="eastAsia"/>
            <w:b/>
            <w:bCs/>
            <w:noProof/>
          </w:rPr>
          <w:t>第十三部分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基金费用与税收</w:t>
        </w:r>
        <w:r w:rsidR="000B4D17">
          <w:rPr>
            <w:noProof/>
            <w:webHidden/>
          </w:rPr>
          <w:tab/>
        </w:r>
        <w:r w:rsidR="000B4D17">
          <w:rPr>
            <w:noProof/>
            <w:webHidden/>
          </w:rPr>
          <w:fldChar w:fldCharType="begin"/>
        </w:r>
        <w:r w:rsidR="000B4D17">
          <w:rPr>
            <w:noProof/>
            <w:webHidden/>
          </w:rPr>
          <w:instrText xml:space="preserve"> PAGEREF _Toc470168055 \h </w:instrText>
        </w:r>
        <w:r w:rsidR="000B4D17">
          <w:rPr>
            <w:noProof/>
            <w:webHidden/>
          </w:rPr>
        </w:r>
        <w:r w:rsidR="000B4D17">
          <w:rPr>
            <w:noProof/>
            <w:webHidden/>
          </w:rPr>
          <w:fldChar w:fldCharType="separate"/>
        </w:r>
        <w:r w:rsidR="00CE67FE">
          <w:rPr>
            <w:noProof/>
            <w:webHidden/>
          </w:rPr>
          <w:t>73</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6" w:history="1">
        <w:r w:rsidR="000B4D17" w:rsidRPr="009213BE">
          <w:rPr>
            <w:rStyle w:val="a8"/>
            <w:rFonts w:ascii="Arial" w:hAnsi="Arial" w:cs="Arial" w:hint="eastAsia"/>
            <w:b/>
            <w:bCs/>
            <w:noProof/>
          </w:rPr>
          <w:t>第十四部分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基金的会计与审计</w:t>
        </w:r>
        <w:r w:rsidR="000B4D17">
          <w:rPr>
            <w:noProof/>
            <w:webHidden/>
          </w:rPr>
          <w:tab/>
        </w:r>
        <w:r w:rsidR="000B4D17">
          <w:rPr>
            <w:noProof/>
            <w:webHidden/>
          </w:rPr>
          <w:fldChar w:fldCharType="begin"/>
        </w:r>
        <w:r w:rsidR="000B4D17">
          <w:rPr>
            <w:noProof/>
            <w:webHidden/>
          </w:rPr>
          <w:instrText xml:space="preserve"> PAGEREF _Toc470168056 \h </w:instrText>
        </w:r>
        <w:r w:rsidR="000B4D17">
          <w:rPr>
            <w:noProof/>
            <w:webHidden/>
          </w:rPr>
        </w:r>
        <w:r w:rsidR="000B4D17">
          <w:rPr>
            <w:noProof/>
            <w:webHidden/>
          </w:rPr>
          <w:fldChar w:fldCharType="separate"/>
        </w:r>
        <w:r w:rsidR="00CE67FE">
          <w:rPr>
            <w:noProof/>
            <w:webHidden/>
          </w:rPr>
          <w:t>75</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7" w:history="1">
        <w:r w:rsidR="000B4D17" w:rsidRPr="009213BE">
          <w:rPr>
            <w:rStyle w:val="a8"/>
            <w:rFonts w:ascii="Arial" w:hAnsi="Arial" w:cs="Arial" w:hint="eastAsia"/>
            <w:b/>
            <w:bCs/>
            <w:noProof/>
          </w:rPr>
          <w:t>第十五部分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基金的信息披露</w:t>
        </w:r>
        <w:r w:rsidR="000B4D17">
          <w:rPr>
            <w:noProof/>
            <w:webHidden/>
          </w:rPr>
          <w:tab/>
        </w:r>
        <w:r w:rsidR="000B4D17">
          <w:rPr>
            <w:noProof/>
            <w:webHidden/>
          </w:rPr>
          <w:fldChar w:fldCharType="begin"/>
        </w:r>
        <w:r w:rsidR="000B4D17">
          <w:rPr>
            <w:noProof/>
            <w:webHidden/>
          </w:rPr>
          <w:instrText xml:space="preserve"> PAGEREF _Toc470168057 \h </w:instrText>
        </w:r>
        <w:r w:rsidR="000B4D17">
          <w:rPr>
            <w:noProof/>
            <w:webHidden/>
          </w:rPr>
        </w:r>
        <w:r w:rsidR="000B4D17">
          <w:rPr>
            <w:noProof/>
            <w:webHidden/>
          </w:rPr>
          <w:fldChar w:fldCharType="separate"/>
        </w:r>
        <w:r w:rsidR="00CE67FE">
          <w:rPr>
            <w:noProof/>
            <w:webHidden/>
          </w:rPr>
          <w:t>76</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8" w:history="1">
        <w:r w:rsidR="000B4D17" w:rsidRPr="009213BE">
          <w:rPr>
            <w:rStyle w:val="a8"/>
            <w:rFonts w:ascii="Arial" w:hAnsi="Arial" w:cs="Arial" w:hint="eastAsia"/>
            <w:b/>
            <w:bCs/>
            <w:noProof/>
          </w:rPr>
          <w:t>第十六部分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风险揭示</w:t>
        </w:r>
        <w:r w:rsidR="000B4D17">
          <w:rPr>
            <w:noProof/>
            <w:webHidden/>
          </w:rPr>
          <w:tab/>
        </w:r>
        <w:r w:rsidR="000B4D17">
          <w:rPr>
            <w:noProof/>
            <w:webHidden/>
          </w:rPr>
          <w:fldChar w:fldCharType="begin"/>
        </w:r>
        <w:r w:rsidR="000B4D17">
          <w:rPr>
            <w:noProof/>
            <w:webHidden/>
          </w:rPr>
          <w:instrText xml:space="preserve"> PAGEREF _Toc470168058 \h </w:instrText>
        </w:r>
        <w:r w:rsidR="000B4D17">
          <w:rPr>
            <w:noProof/>
            <w:webHidden/>
          </w:rPr>
        </w:r>
        <w:r w:rsidR="000B4D17">
          <w:rPr>
            <w:noProof/>
            <w:webHidden/>
          </w:rPr>
          <w:fldChar w:fldCharType="separate"/>
        </w:r>
        <w:r w:rsidR="00CE67FE">
          <w:rPr>
            <w:noProof/>
            <w:webHidden/>
          </w:rPr>
          <w:t>81</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59" w:history="1">
        <w:r w:rsidR="000B4D17" w:rsidRPr="009213BE">
          <w:rPr>
            <w:rStyle w:val="a8"/>
            <w:rFonts w:ascii="Arial" w:hAnsi="Arial" w:cs="Arial" w:hint="eastAsia"/>
            <w:b/>
            <w:bCs/>
            <w:noProof/>
          </w:rPr>
          <w:t>第十七部分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基金合同的变更、终止与基金财产的清算</w:t>
        </w:r>
        <w:r w:rsidR="000B4D17">
          <w:rPr>
            <w:noProof/>
            <w:webHidden/>
          </w:rPr>
          <w:tab/>
        </w:r>
        <w:r w:rsidR="000B4D17">
          <w:rPr>
            <w:noProof/>
            <w:webHidden/>
          </w:rPr>
          <w:fldChar w:fldCharType="begin"/>
        </w:r>
        <w:r w:rsidR="000B4D17">
          <w:rPr>
            <w:noProof/>
            <w:webHidden/>
          </w:rPr>
          <w:instrText xml:space="preserve"> PAGEREF _Toc470168059 \h </w:instrText>
        </w:r>
        <w:r w:rsidR="000B4D17">
          <w:rPr>
            <w:noProof/>
            <w:webHidden/>
          </w:rPr>
        </w:r>
        <w:r w:rsidR="000B4D17">
          <w:rPr>
            <w:noProof/>
            <w:webHidden/>
          </w:rPr>
          <w:fldChar w:fldCharType="separate"/>
        </w:r>
        <w:r w:rsidR="00CE67FE">
          <w:rPr>
            <w:noProof/>
            <w:webHidden/>
          </w:rPr>
          <w:t>85</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60" w:history="1">
        <w:r w:rsidR="000B4D17" w:rsidRPr="009213BE">
          <w:rPr>
            <w:rStyle w:val="a8"/>
            <w:rFonts w:ascii="Arial" w:hAnsi="Arial" w:cs="Arial" w:hint="eastAsia"/>
            <w:b/>
            <w:bCs/>
            <w:noProof/>
          </w:rPr>
          <w:t>第十八部分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基金合同的内容摘要</w:t>
        </w:r>
        <w:r w:rsidR="000B4D17">
          <w:rPr>
            <w:noProof/>
            <w:webHidden/>
          </w:rPr>
          <w:tab/>
        </w:r>
        <w:r w:rsidR="000B4D17">
          <w:rPr>
            <w:noProof/>
            <w:webHidden/>
          </w:rPr>
          <w:fldChar w:fldCharType="begin"/>
        </w:r>
        <w:r w:rsidR="000B4D17">
          <w:rPr>
            <w:noProof/>
            <w:webHidden/>
          </w:rPr>
          <w:instrText xml:space="preserve"> PAGEREF _Toc470168060 \h </w:instrText>
        </w:r>
        <w:r w:rsidR="000B4D17">
          <w:rPr>
            <w:noProof/>
            <w:webHidden/>
          </w:rPr>
        </w:r>
        <w:r w:rsidR="000B4D17">
          <w:rPr>
            <w:noProof/>
            <w:webHidden/>
          </w:rPr>
          <w:fldChar w:fldCharType="separate"/>
        </w:r>
        <w:r w:rsidR="00CE67FE">
          <w:rPr>
            <w:noProof/>
            <w:webHidden/>
          </w:rPr>
          <w:t>87</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61" w:history="1">
        <w:r w:rsidR="000B4D17" w:rsidRPr="009213BE">
          <w:rPr>
            <w:rStyle w:val="a8"/>
            <w:rFonts w:ascii="Arial" w:hAnsi="Arial" w:cs="Arial" w:hint="eastAsia"/>
            <w:b/>
            <w:bCs/>
            <w:noProof/>
          </w:rPr>
          <w:t>第十九部分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基金托管协议的内容摘要</w:t>
        </w:r>
        <w:r w:rsidR="000B4D17">
          <w:rPr>
            <w:noProof/>
            <w:webHidden/>
          </w:rPr>
          <w:tab/>
        </w:r>
        <w:r w:rsidR="000B4D17">
          <w:rPr>
            <w:noProof/>
            <w:webHidden/>
          </w:rPr>
          <w:fldChar w:fldCharType="begin"/>
        </w:r>
        <w:r w:rsidR="000B4D17">
          <w:rPr>
            <w:noProof/>
            <w:webHidden/>
          </w:rPr>
          <w:instrText xml:space="preserve"> PAGEREF _Toc470168061 \h </w:instrText>
        </w:r>
        <w:r w:rsidR="000B4D17">
          <w:rPr>
            <w:noProof/>
            <w:webHidden/>
          </w:rPr>
        </w:r>
        <w:r w:rsidR="000B4D17">
          <w:rPr>
            <w:noProof/>
            <w:webHidden/>
          </w:rPr>
          <w:fldChar w:fldCharType="separate"/>
        </w:r>
        <w:r w:rsidR="00CE67FE">
          <w:rPr>
            <w:noProof/>
            <w:webHidden/>
          </w:rPr>
          <w:t>100</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62" w:history="1">
        <w:r w:rsidR="000B4D17" w:rsidRPr="009213BE">
          <w:rPr>
            <w:rStyle w:val="a8"/>
            <w:rFonts w:ascii="Arial" w:hAnsi="Arial" w:cs="Arial" w:hint="eastAsia"/>
            <w:b/>
            <w:bCs/>
            <w:noProof/>
          </w:rPr>
          <w:t>第二十部分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对基金份额持有人的服务</w:t>
        </w:r>
        <w:r w:rsidR="000B4D17">
          <w:rPr>
            <w:noProof/>
            <w:webHidden/>
          </w:rPr>
          <w:tab/>
        </w:r>
        <w:r w:rsidR="000B4D17">
          <w:rPr>
            <w:noProof/>
            <w:webHidden/>
          </w:rPr>
          <w:fldChar w:fldCharType="begin"/>
        </w:r>
        <w:r w:rsidR="000B4D17">
          <w:rPr>
            <w:noProof/>
            <w:webHidden/>
          </w:rPr>
          <w:instrText xml:space="preserve"> PAGEREF _Toc470168062 \h </w:instrText>
        </w:r>
        <w:r w:rsidR="000B4D17">
          <w:rPr>
            <w:noProof/>
            <w:webHidden/>
          </w:rPr>
        </w:r>
        <w:r w:rsidR="000B4D17">
          <w:rPr>
            <w:noProof/>
            <w:webHidden/>
          </w:rPr>
          <w:fldChar w:fldCharType="separate"/>
        </w:r>
        <w:r w:rsidR="00CE67FE">
          <w:rPr>
            <w:noProof/>
            <w:webHidden/>
          </w:rPr>
          <w:t>115</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63" w:history="1">
        <w:r w:rsidR="000B4D17" w:rsidRPr="009213BE">
          <w:rPr>
            <w:rStyle w:val="a8"/>
            <w:rFonts w:ascii="Arial" w:hAnsi="Arial" w:cs="Arial" w:hint="eastAsia"/>
            <w:b/>
            <w:bCs/>
            <w:noProof/>
          </w:rPr>
          <w:t>第二十一部分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招募说明书存放及查阅方式</w:t>
        </w:r>
        <w:r w:rsidR="000B4D17">
          <w:rPr>
            <w:noProof/>
            <w:webHidden/>
          </w:rPr>
          <w:tab/>
        </w:r>
        <w:r w:rsidR="000B4D17">
          <w:rPr>
            <w:noProof/>
            <w:webHidden/>
          </w:rPr>
          <w:fldChar w:fldCharType="begin"/>
        </w:r>
        <w:r w:rsidR="000B4D17">
          <w:rPr>
            <w:noProof/>
            <w:webHidden/>
          </w:rPr>
          <w:instrText xml:space="preserve"> PAGEREF _Toc470168063 \h </w:instrText>
        </w:r>
        <w:r w:rsidR="000B4D17">
          <w:rPr>
            <w:noProof/>
            <w:webHidden/>
          </w:rPr>
        </w:r>
        <w:r w:rsidR="000B4D17">
          <w:rPr>
            <w:noProof/>
            <w:webHidden/>
          </w:rPr>
          <w:fldChar w:fldCharType="separate"/>
        </w:r>
        <w:r w:rsidR="00CE67FE">
          <w:rPr>
            <w:noProof/>
            <w:webHidden/>
          </w:rPr>
          <w:t>117</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64" w:history="1">
        <w:r w:rsidR="000B4D17" w:rsidRPr="009213BE">
          <w:rPr>
            <w:rStyle w:val="a8"/>
            <w:rFonts w:ascii="Arial" w:hAnsi="Arial" w:cs="Arial" w:hint="eastAsia"/>
            <w:b/>
            <w:bCs/>
            <w:noProof/>
          </w:rPr>
          <w:t>第二十二部分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其他应披露的事项</w:t>
        </w:r>
        <w:r w:rsidR="000B4D17">
          <w:rPr>
            <w:noProof/>
            <w:webHidden/>
          </w:rPr>
          <w:tab/>
        </w:r>
        <w:r w:rsidR="000B4D17">
          <w:rPr>
            <w:noProof/>
            <w:webHidden/>
          </w:rPr>
          <w:fldChar w:fldCharType="begin"/>
        </w:r>
        <w:r w:rsidR="000B4D17">
          <w:rPr>
            <w:noProof/>
            <w:webHidden/>
          </w:rPr>
          <w:instrText xml:space="preserve"> PAGEREF _Toc470168064 \h </w:instrText>
        </w:r>
        <w:r w:rsidR="000B4D17">
          <w:rPr>
            <w:noProof/>
            <w:webHidden/>
          </w:rPr>
        </w:r>
        <w:r w:rsidR="000B4D17">
          <w:rPr>
            <w:noProof/>
            <w:webHidden/>
          </w:rPr>
          <w:fldChar w:fldCharType="separate"/>
        </w:r>
        <w:r w:rsidR="00CE67FE">
          <w:rPr>
            <w:noProof/>
            <w:webHidden/>
          </w:rPr>
          <w:t>118</w:t>
        </w:r>
        <w:r w:rsidR="000B4D17">
          <w:rPr>
            <w:noProof/>
            <w:webHidden/>
          </w:rPr>
          <w:fldChar w:fldCharType="end"/>
        </w:r>
      </w:hyperlink>
    </w:p>
    <w:p w:rsidR="000B4D17" w:rsidRPr="0073052A" w:rsidRDefault="007E10BE">
      <w:pPr>
        <w:pStyle w:val="12"/>
        <w:rPr>
          <w:rFonts w:ascii="Calibri" w:hAnsi="Calibri"/>
          <w:caps w:val="0"/>
          <w:noProof/>
          <w:sz w:val="21"/>
          <w:szCs w:val="22"/>
        </w:rPr>
      </w:pPr>
      <w:hyperlink w:anchor="_Toc470168065" w:history="1">
        <w:r w:rsidR="000B4D17" w:rsidRPr="009213BE">
          <w:rPr>
            <w:rStyle w:val="a8"/>
            <w:rFonts w:ascii="Arial" w:hAnsi="Arial" w:cs="Arial" w:hint="eastAsia"/>
            <w:b/>
            <w:bCs/>
            <w:noProof/>
          </w:rPr>
          <w:t>第二十三部分</w:t>
        </w:r>
        <w:r w:rsidR="000B4D17" w:rsidRPr="009213BE">
          <w:rPr>
            <w:rStyle w:val="a8"/>
            <w:rFonts w:ascii="Arial" w:hAnsi="Arial" w:cs="Arial"/>
            <w:b/>
            <w:bCs/>
            <w:noProof/>
          </w:rPr>
          <w:t xml:space="preserve">  </w:t>
        </w:r>
        <w:r w:rsidR="000B4D17" w:rsidRPr="009213BE">
          <w:rPr>
            <w:rStyle w:val="a8"/>
            <w:rFonts w:ascii="Arial" w:hAnsi="Arial" w:cs="Arial" w:hint="eastAsia"/>
            <w:b/>
            <w:bCs/>
            <w:noProof/>
          </w:rPr>
          <w:t>备查文件</w:t>
        </w:r>
        <w:r w:rsidR="000B4D17">
          <w:rPr>
            <w:noProof/>
            <w:webHidden/>
          </w:rPr>
          <w:tab/>
        </w:r>
        <w:r w:rsidR="000B4D17">
          <w:rPr>
            <w:noProof/>
            <w:webHidden/>
          </w:rPr>
          <w:fldChar w:fldCharType="begin"/>
        </w:r>
        <w:r w:rsidR="000B4D17">
          <w:rPr>
            <w:noProof/>
            <w:webHidden/>
          </w:rPr>
          <w:instrText xml:space="preserve"> PAGEREF _Toc470168065 \h </w:instrText>
        </w:r>
        <w:r w:rsidR="000B4D17">
          <w:rPr>
            <w:noProof/>
            <w:webHidden/>
          </w:rPr>
        </w:r>
        <w:r w:rsidR="000B4D17">
          <w:rPr>
            <w:noProof/>
            <w:webHidden/>
          </w:rPr>
          <w:fldChar w:fldCharType="separate"/>
        </w:r>
        <w:r w:rsidR="00CE67FE">
          <w:rPr>
            <w:noProof/>
            <w:webHidden/>
          </w:rPr>
          <w:t>119</w:t>
        </w:r>
        <w:r w:rsidR="000B4D17">
          <w:rPr>
            <w:noProof/>
            <w:webHidden/>
          </w:rPr>
          <w:fldChar w:fldCharType="end"/>
        </w:r>
      </w:hyperlink>
    </w:p>
    <w:p w:rsidR="003C2B36" w:rsidRPr="00F7516A" w:rsidRDefault="00D5452F" w:rsidP="00D5452F">
      <w:pPr>
        <w:rPr>
          <w:rFonts w:ascii="Arial" w:hAnsi="Arial" w:cs="Arial"/>
          <w:b/>
          <w:bCs/>
          <w:color w:val="000000"/>
          <w:sz w:val="28"/>
          <w:szCs w:val="28"/>
        </w:rPr>
      </w:pPr>
      <w:r w:rsidRPr="00F7516A">
        <w:rPr>
          <w:rFonts w:ascii="Arial" w:hAnsi="Arial" w:cs="Arial"/>
          <w:b/>
          <w:bCs/>
          <w:color w:val="000000"/>
          <w:sz w:val="28"/>
          <w:szCs w:val="28"/>
        </w:rPr>
        <w:fldChar w:fldCharType="end"/>
      </w:r>
    </w:p>
    <w:p w:rsidR="00D5452F" w:rsidRPr="00F7516A" w:rsidRDefault="00D5452F" w:rsidP="00D5452F">
      <w:pPr>
        <w:rPr>
          <w:rFonts w:ascii="Arial" w:hAnsi="Arial" w:cs="Arial"/>
          <w:b/>
          <w:bCs/>
          <w:color w:val="000000"/>
          <w:sz w:val="28"/>
          <w:szCs w:val="28"/>
        </w:rPr>
        <w:sectPr w:rsidR="00D5452F" w:rsidRPr="00F7516A" w:rsidSect="006B1731">
          <w:footerReference w:type="default" r:id="rId12"/>
          <w:footerReference w:type="first" r:id="rId13"/>
          <w:type w:val="continuous"/>
          <w:pgSz w:w="11906" w:h="16838"/>
          <w:pgMar w:top="1440" w:right="1800" w:bottom="1440" w:left="1800" w:header="851" w:footer="992" w:gutter="0"/>
          <w:cols w:space="720"/>
          <w:titlePg/>
          <w:docGrid w:linePitch="312"/>
        </w:sectPr>
      </w:pPr>
      <w:bookmarkStart w:id="11" w:name="_GoBack"/>
      <w:bookmarkEnd w:id="11"/>
    </w:p>
    <w:p w:rsidR="00E05FFF" w:rsidRPr="00F7516A" w:rsidRDefault="00E05FFF" w:rsidP="00653BEB">
      <w:pPr>
        <w:pStyle w:val="11"/>
        <w:snapToGrid w:val="0"/>
        <w:spacing w:before="0" w:after="0" w:line="360" w:lineRule="auto"/>
        <w:ind w:firstLineChars="50" w:firstLine="141"/>
        <w:rPr>
          <w:rFonts w:ascii="Arial" w:eastAsia="宋体" w:hAnsi="Arial" w:cs="Arial"/>
          <w:b/>
          <w:bCs/>
          <w:color w:val="000000"/>
          <w:sz w:val="28"/>
          <w:szCs w:val="28"/>
        </w:rPr>
      </w:pPr>
      <w:bookmarkStart w:id="12" w:name="_Toc317088140"/>
      <w:bookmarkStart w:id="13" w:name="_Toc317088536"/>
      <w:bookmarkStart w:id="14" w:name="_Toc470168043"/>
      <w:r w:rsidRPr="00F7516A">
        <w:rPr>
          <w:rFonts w:ascii="Arial" w:eastAsia="宋体" w:hAnsi="Arial" w:cs="Arial"/>
          <w:b/>
          <w:bCs/>
          <w:color w:val="000000"/>
          <w:sz w:val="28"/>
          <w:szCs w:val="28"/>
        </w:rPr>
        <w:lastRenderedPageBreak/>
        <w:t>第一部分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绪言</w:t>
      </w:r>
      <w:bookmarkEnd w:id="12"/>
      <w:bookmarkEnd w:id="13"/>
      <w:bookmarkEnd w:id="14"/>
    </w:p>
    <w:p w:rsidR="00E05FFF" w:rsidRPr="00F7516A" w:rsidRDefault="00E05FFF" w:rsidP="00AD41C6">
      <w:pPr>
        <w:autoSpaceDE w:val="0"/>
        <w:autoSpaceDN w:val="0"/>
        <w:adjustRightInd w:val="0"/>
        <w:snapToGrid w:val="0"/>
        <w:spacing w:line="360" w:lineRule="auto"/>
        <w:ind w:firstLineChars="200" w:firstLine="420"/>
        <w:rPr>
          <w:rFonts w:ascii="Arial" w:hAnsi="Arial" w:cs="Arial"/>
          <w:color w:val="000000"/>
          <w:szCs w:val="21"/>
        </w:rPr>
      </w:pPr>
    </w:p>
    <w:p w:rsidR="00E05FFF" w:rsidRPr="00F7516A" w:rsidRDefault="00356948" w:rsidP="00902CF9">
      <w:pPr>
        <w:adjustRightInd w:val="0"/>
        <w:snapToGrid w:val="0"/>
        <w:spacing w:line="360" w:lineRule="auto"/>
        <w:ind w:firstLineChars="200" w:firstLine="420"/>
        <w:rPr>
          <w:rFonts w:ascii="Arial" w:hAnsi="Arial" w:cs="Arial"/>
        </w:rPr>
      </w:pPr>
      <w:r w:rsidRPr="00F7516A">
        <w:rPr>
          <w:rFonts w:ascii="Arial" w:hAnsi="Arial" w:cs="Arial"/>
        </w:rPr>
        <w:t>《</w:t>
      </w:r>
      <w:r w:rsidRPr="00F7516A">
        <w:rPr>
          <w:rFonts w:ascii="Arial" w:hAnsi="宋体" w:cs="Arial"/>
          <w:szCs w:val="21"/>
        </w:rPr>
        <w:t>博时</w:t>
      </w:r>
      <w:r w:rsidR="00935C5C" w:rsidRPr="00F7516A">
        <w:rPr>
          <w:rFonts w:ascii="Arial" w:hAnsi="宋体" w:cs="Arial" w:hint="eastAsia"/>
          <w:szCs w:val="21"/>
        </w:rPr>
        <w:t>安荣</w:t>
      </w:r>
      <w:r w:rsidR="00DE762F" w:rsidRPr="00F7516A">
        <w:rPr>
          <w:rFonts w:ascii="Arial" w:hAnsi="宋体" w:cs="Arial" w:hint="eastAsia"/>
          <w:szCs w:val="21"/>
        </w:rPr>
        <w:t>18</w:t>
      </w:r>
      <w:r w:rsidR="00DE762F" w:rsidRPr="00F7516A">
        <w:rPr>
          <w:rFonts w:ascii="Arial" w:hAnsi="宋体" w:cs="Arial" w:hint="eastAsia"/>
          <w:szCs w:val="21"/>
        </w:rPr>
        <w:t>个月定期开放债券型</w:t>
      </w:r>
      <w:r w:rsidR="00206E11" w:rsidRPr="00F7516A">
        <w:rPr>
          <w:rFonts w:ascii="Arial" w:hAnsi="宋体" w:cs="Arial" w:hint="eastAsia"/>
          <w:szCs w:val="21"/>
        </w:rPr>
        <w:t>证券投资基金</w:t>
      </w:r>
      <w:r w:rsidRPr="00F7516A">
        <w:rPr>
          <w:rFonts w:ascii="Arial" w:hAnsi="Arial" w:cs="Arial"/>
        </w:rPr>
        <w:t>招募说明书》</w:t>
      </w:r>
      <w:r w:rsidR="00E05FFF" w:rsidRPr="00F7516A">
        <w:rPr>
          <w:rFonts w:ascii="Arial" w:hAnsi="Arial" w:cs="Arial"/>
        </w:rPr>
        <w:t>（以下简称</w:t>
      </w:r>
      <w:r w:rsidR="00E05FFF" w:rsidRPr="00F7516A">
        <w:rPr>
          <w:rFonts w:ascii="宋体" w:hAnsi="宋体" w:cs="Arial"/>
        </w:rPr>
        <w:t>“招募说明书”或“本招募说明书”</w:t>
      </w:r>
      <w:r w:rsidR="00E05FFF" w:rsidRPr="00F7516A">
        <w:rPr>
          <w:rFonts w:ascii="Arial" w:hAnsi="Arial" w:cs="Arial"/>
        </w:rPr>
        <w:t>）依照《中华人民共和国证券投资基金法》（以下简称</w:t>
      </w:r>
      <w:r w:rsidR="00E05FFF" w:rsidRPr="00F7516A">
        <w:rPr>
          <w:rFonts w:ascii="宋体" w:hAnsi="宋体" w:cs="Arial"/>
        </w:rPr>
        <w:t>“</w:t>
      </w:r>
      <w:r w:rsidR="00E05FFF" w:rsidRPr="00F7516A">
        <w:rPr>
          <w:rFonts w:ascii="Arial" w:hAnsi="Arial" w:cs="Arial"/>
        </w:rPr>
        <w:t>《基金法》</w:t>
      </w:r>
      <w:r w:rsidR="00E05FFF" w:rsidRPr="00F7516A">
        <w:rPr>
          <w:rFonts w:ascii="宋体" w:hAnsi="宋体" w:cs="Arial"/>
        </w:rPr>
        <w:t>”</w:t>
      </w:r>
      <w:r w:rsidR="00E05FFF" w:rsidRPr="00F7516A">
        <w:rPr>
          <w:rFonts w:ascii="Arial" w:hAnsi="Arial" w:cs="Arial"/>
        </w:rPr>
        <w:t>）、《</w:t>
      </w:r>
      <w:r w:rsidR="00820107" w:rsidRPr="00F7516A">
        <w:rPr>
          <w:rFonts w:ascii="Arial" w:hAnsi="Arial" w:cs="Arial" w:hint="eastAsia"/>
        </w:rPr>
        <w:t>公开募集</w:t>
      </w:r>
      <w:r w:rsidR="00E05FFF" w:rsidRPr="00F7516A">
        <w:rPr>
          <w:rFonts w:ascii="Arial" w:hAnsi="Arial" w:cs="Arial"/>
        </w:rPr>
        <w:t>证券投资基金运作管理办法》（以下简称</w:t>
      </w:r>
      <w:r w:rsidR="00E05FFF" w:rsidRPr="00F7516A">
        <w:rPr>
          <w:rFonts w:ascii="宋体" w:hAnsi="宋体" w:cs="Arial"/>
        </w:rPr>
        <w:t>“</w:t>
      </w:r>
      <w:r w:rsidR="00E05FFF" w:rsidRPr="00F7516A">
        <w:rPr>
          <w:rFonts w:ascii="Arial" w:hAnsi="Arial" w:cs="Arial"/>
        </w:rPr>
        <w:t>《运作办法》</w:t>
      </w:r>
      <w:r w:rsidR="00E05FFF" w:rsidRPr="00F7516A">
        <w:rPr>
          <w:rFonts w:ascii="宋体" w:hAnsi="宋体" w:cs="Arial"/>
        </w:rPr>
        <w:t>”</w:t>
      </w:r>
      <w:r w:rsidR="00E05FFF" w:rsidRPr="00F7516A">
        <w:rPr>
          <w:rFonts w:ascii="Arial" w:hAnsi="Arial" w:cs="Arial"/>
        </w:rPr>
        <w:t>）、《证券投资基金销售管理办法》（以下简称</w:t>
      </w:r>
      <w:r w:rsidR="00E05FFF" w:rsidRPr="00F7516A">
        <w:rPr>
          <w:rFonts w:ascii="宋体" w:hAnsi="宋体" w:cs="Arial"/>
        </w:rPr>
        <w:t>“</w:t>
      </w:r>
      <w:r w:rsidR="00E05FFF" w:rsidRPr="00F7516A">
        <w:rPr>
          <w:rFonts w:ascii="Arial" w:hAnsi="Arial" w:cs="Arial"/>
        </w:rPr>
        <w:t>《销售办法</w:t>
      </w:r>
      <w:r w:rsidR="00E05FFF" w:rsidRPr="00F7516A">
        <w:rPr>
          <w:rFonts w:ascii="宋体" w:hAnsi="宋体" w:cs="Arial"/>
        </w:rPr>
        <w:t>》”</w:t>
      </w:r>
      <w:r w:rsidR="00E05FFF" w:rsidRPr="00F7516A">
        <w:rPr>
          <w:rFonts w:ascii="Arial" w:hAnsi="Arial" w:cs="Arial"/>
        </w:rPr>
        <w:t>）、《证券投资基金信息披露管理办法》（以下简称</w:t>
      </w:r>
      <w:r w:rsidR="00E05FFF" w:rsidRPr="00F7516A">
        <w:rPr>
          <w:rFonts w:ascii="宋体" w:hAnsi="宋体" w:cs="Arial"/>
        </w:rPr>
        <w:t>“</w:t>
      </w:r>
      <w:r w:rsidR="00E05FFF" w:rsidRPr="00F7516A">
        <w:rPr>
          <w:rFonts w:ascii="Arial" w:hAnsi="Arial" w:cs="Arial"/>
        </w:rPr>
        <w:t>《信息披露办法》</w:t>
      </w:r>
      <w:r w:rsidR="00E05FFF" w:rsidRPr="00F7516A">
        <w:rPr>
          <w:rFonts w:ascii="宋体" w:hAnsi="宋体" w:cs="Arial"/>
        </w:rPr>
        <w:t>”</w:t>
      </w:r>
      <w:r w:rsidR="00E05FFF" w:rsidRPr="00F7516A">
        <w:rPr>
          <w:rFonts w:ascii="Arial" w:hAnsi="Arial" w:cs="Arial"/>
        </w:rPr>
        <w:t>）</w:t>
      </w:r>
      <w:r w:rsidR="00557ACB" w:rsidRPr="00557ACB">
        <w:rPr>
          <w:rFonts w:ascii="Arial" w:hAnsi="Arial" w:cs="Arial" w:hint="eastAsia"/>
        </w:rPr>
        <w:t>、《公开募集开放式证券投资基金流动性风险管理规定》（以下简称“《流动性风险管理规定》”）</w:t>
      </w:r>
      <w:r w:rsidR="00E05FFF" w:rsidRPr="00F7516A">
        <w:rPr>
          <w:rFonts w:ascii="Arial" w:hAnsi="Arial" w:cs="Arial"/>
        </w:rPr>
        <w:t>以及《</w:t>
      </w:r>
      <w:r w:rsidR="008774AA" w:rsidRPr="00F7516A">
        <w:rPr>
          <w:rFonts w:ascii="Arial" w:hAnsi="宋体" w:cs="Arial"/>
          <w:szCs w:val="21"/>
        </w:rPr>
        <w:t>博时</w:t>
      </w:r>
      <w:r w:rsidR="00935C5C" w:rsidRPr="00F7516A">
        <w:rPr>
          <w:rFonts w:ascii="Arial" w:hAnsi="宋体" w:cs="Arial" w:hint="eastAsia"/>
          <w:szCs w:val="21"/>
        </w:rPr>
        <w:t>安荣</w:t>
      </w:r>
      <w:r w:rsidR="00DE762F" w:rsidRPr="00F7516A">
        <w:rPr>
          <w:rFonts w:ascii="Arial" w:hAnsi="宋体" w:cs="Arial" w:hint="eastAsia"/>
          <w:szCs w:val="21"/>
        </w:rPr>
        <w:t>18</w:t>
      </w:r>
      <w:r w:rsidR="00DE762F" w:rsidRPr="00F7516A">
        <w:rPr>
          <w:rFonts w:ascii="Arial" w:hAnsi="宋体" w:cs="Arial" w:hint="eastAsia"/>
          <w:szCs w:val="21"/>
        </w:rPr>
        <w:t>个月定期开放债券型</w:t>
      </w:r>
      <w:r w:rsidR="00820107" w:rsidRPr="00F7516A">
        <w:rPr>
          <w:rFonts w:ascii="Arial" w:hAnsi="宋体" w:cs="Arial" w:hint="eastAsia"/>
          <w:szCs w:val="21"/>
        </w:rPr>
        <w:t>证券投资基金</w:t>
      </w:r>
      <w:r w:rsidR="00E05FFF" w:rsidRPr="00F7516A">
        <w:rPr>
          <w:rFonts w:ascii="Arial" w:hAnsi="Arial" w:cs="Arial"/>
        </w:rPr>
        <w:t>基金合同》（以下简称</w:t>
      </w:r>
      <w:r w:rsidR="00E05FFF" w:rsidRPr="00F7516A">
        <w:rPr>
          <w:rFonts w:ascii="宋体" w:hAnsi="宋体" w:cs="Arial"/>
        </w:rPr>
        <w:t>“基金合同”</w:t>
      </w:r>
      <w:r w:rsidR="00165037" w:rsidRPr="00F7516A">
        <w:rPr>
          <w:rFonts w:ascii="宋体" w:hAnsi="宋体" w:cs="Arial" w:hint="eastAsia"/>
        </w:rPr>
        <w:t>或《基金合同》</w:t>
      </w:r>
      <w:r w:rsidR="00E05FFF" w:rsidRPr="00F7516A">
        <w:rPr>
          <w:rFonts w:ascii="Arial" w:hAnsi="Arial" w:cs="Arial"/>
        </w:rPr>
        <w:t>）编写。</w:t>
      </w:r>
    </w:p>
    <w:p w:rsidR="00E05FFF" w:rsidRPr="00F7516A" w:rsidRDefault="00E05FFF" w:rsidP="00902CF9">
      <w:pPr>
        <w:adjustRightInd w:val="0"/>
        <w:snapToGrid w:val="0"/>
        <w:spacing w:line="360" w:lineRule="auto"/>
        <w:ind w:firstLineChars="200" w:firstLine="420"/>
        <w:rPr>
          <w:rFonts w:ascii="Arial" w:hAnsi="Arial" w:cs="Arial"/>
        </w:rPr>
      </w:pPr>
      <w:r w:rsidRPr="00F7516A">
        <w:rPr>
          <w:rFonts w:ascii="Arial" w:hAnsi="Arial" w:cs="Arial"/>
        </w:rPr>
        <w:t>基金管理人承诺本招募说明书不存在任何虚假记载、误导性陈述或重大遗漏，并对其真实性、准确性、完整性承担法律责任。</w:t>
      </w:r>
    </w:p>
    <w:p w:rsidR="00E05FFF" w:rsidRPr="00F7516A" w:rsidRDefault="008774AA" w:rsidP="00902CF9">
      <w:pPr>
        <w:adjustRightInd w:val="0"/>
        <w:snapToGrid w:val="0"/>
        <w:spacing w:line="360" w:lineRule="auto"/>
        <w:ind w:firstLineChars="200" w:firstLine="420"/>
        <w:rPr>
          <w:rFonts w:ascii="Arial" w:hAnsi="Arial" w:cs="Arial"/>
        </w:rPr>
      </w:pPr>
      <w:r w:rsidRPr="00F7516A">
        <w:rPr>
          <w:rFonts w:ascii="Arial" w:hAnsi="宋体" w:cs="Arial"/>
          <w:szCs w:val="21"/>
        </w:rPr>
        <w:t>博时</w:t>
      </w:r>
      <w:r w:rsidR="00935C5C" w:rsidRPr="00F7516A">
        <w:rPr>
          <w:rFonts w:ascii="Arial" w:hAnsi="宋体" w:cs="Arial" w:hint="eastAsia"/>
          <w:szCs w:val="21"/>
        </w:rPr>
        <w:t>安荣</w:t>
      </w:r>
      <w:r w:rsidR="00DE762F" w:rsidRPr="00F7516A">
        <w:rPr>
          <w:rFonts w:ascii="Arial" w:hAnsi="宋体" w:cs="Arial" w:hint="eastAsia"/>
          <w:szCs w:val="21"/>
        </w:rPr>
        <w:t>18</w:t>
      </w:r>
      <w:r w:rsidR="00DE762F" w:rsidRPr="00F7516A">
        <w:rPr>
          <w:rFonts w:ascii="Arial" w:hAnsi="宋体" w:cs="Arial" w:hint="eastAsia"/>
          <w:szCs w:val="21"/>
        </w:rPr>
        <w:t>个月定期开放债券型</w:t>
      </w:r>
      <w:r w:rsidR="00820107" w:rsidRPr="00F7516A">
        <w:rPr>
          <w:rFonts w:ascii="Arial" w:hAnsi="宋体" w:cs="Arial" w:hint="eastAsia"/>
          <w:szCs w:val="21"/>
        </w:rPr>
        <w:t>证券投资基金</w:t>
      </w:r>
      <w:r w:rsidR="00E05FFF" w:rsidRPr="00F7516A">
        <w:rPr>
          <w:rFonts w:ascii="Arial" w:hAnsi="Arial" w:cs="Arial"/>
        </w:rPr>
        <w:t>（以下简称</w:t>
      </w:r>
      <w:r w:rsidR="00E05FFF" w:rsidRPr="00F7516A">
        <w:rPr>
          <w:rFonts w:ascii="宋体" w:hAnsi="宋体" w:cs="Arial"/>
        </w:rPr>
        <w:t>“基金”或“本基金”</w:t>
      </w:r>
      <w:r w:rsidR="00E05FFF" w:rsidRPr="00F7516A">
        <w:rPr>
          <w:rFonts w:ascii="Arial" w:hAnsi="Arial" w:cs="Arial"/>
        </w:rPr>
        <w:t>）是根据本招募说明书所载明的资料申请募集的。本基金管理人没有委托或授权任何其他人提供未在本招募说明书中载明的信息，或对本招募说明书作任何解释或者说明。</w:t>
      </w:r>
    </w:p>
    <w:p w:rsidR="00D1782D" w:rsidRPr="00F7516A" w:rsidRDefault="00E05FFF" w:rsidP="00902CF9">
      <w:pPr>
        <w:adjustRightInd w:val="0"/>
        <w:snapToGrid w:val="0"/>
        <w:spacing w:line="360" w:lineRule="auto"/>
        <w:ind w:firstLineChars="200" w:firstLine="420"/>
        <w:rPr>
          <w:rFonts w:ascii="Arial" w:hAnsi="Arial" w:cs="Arial"/>
        </w:rPr>
      </w:pPr>
      <w:r w:rsidRPr="00F7516A">
        <w:rPr>
          <w:rFonts w:ascii="Arial" w:hAnsi="Arial" w:cs="Arial"/>
        </w:rPr>
        <w:t>本招募说明书根据本基金的基金合同编写，并经中国证券监督管理委员会（以下简称</w:t>
      </w:r>
      <w:r w:rsidRPr="00F7516A">
        <w:rPr>
          <w:rFonts w:ascii="宋体" w:hAnsi="宋体" w:cs="Arial"/>
        </w:rPr>
        <w:t>“中国证监会”</w:t>
      </w:r>
      <w:r w:rsidRPr="00F7516A">
        <w:rPr>
          <w:rFonts w:ascii="Arial" w:hAnsi="Arial" w:cs="Arial"/>
        </w:rPr>
        <w:t>）</w:t>
      </w:r>
      <w:r w:rsidR="008D10EC" w:rsidRPr="00F7516A">
        <w:rPr>
          <w:rFonts w:ascii="Arial" w:hAnsi="Arial" w:cs="Arial" w:hint="eastAsia"/>
        </w:rPr>
        <w:t>注册</w:t>
      </w:r>
      <w:r w:rsidRPr="00F7516A">
        <w:rPr>
          <w:rFonts w:ascii="Arial" w:hAnsi="Arial" w:cs="Arial"/>
        </w:rPr>
        <w:t>。基金合同是约定基金合同当事人之间权利、义务</w:t>
      </w:r>
      <w:r w:rsidR="009C12E1" w:rsidRPr="00F7516A">
        <w:rPr>
          <w:rFonts w:ascii="Arial" w:hAnsi="Arial" w:cs="Arial" w:hint="eastAsia"/>
        </w:rPr>
        <w:t>关系</w:t>
      </w:r>
      <w:r w:rsidRPr="00F7516A">
        <w:rPr>
          <w:rFonts w:ascii="Arial" w:hAnsi="Arial" w:cs="Arial"/>
        </w:rPr>
        <w:t>的法律文件。基金</w:t>
      </w:r>
      <w:r w:rsidR="0081512F" w:rsidRPr="00F7516A">
        <w:rPr>
          <w:rFonts w:ascii="Arial" w:hAnsi="Arial" w:cs="Arial"/>
        </w:rPr>
        <w:t>投资者</w:t>
      </w:r>
      <w:r w:rsidRPr="00F7516A">
        <w:rPr>
          <w:rFonts w:ascii="Arial" w:hAnsi="Arial" w:cs="Arial"/>
        </w:rPr>
        <w:t>依基金合同取得基金份额，即成为基金份额持有人和基金合同的当事人，其持有基金份额的行为本身即表明其对基金合同的承认和接受，并按照《基金法》、基金合同及其他有关规定享有权利、承担义务。基金</w:t>
      </w:r>
      <w:r w:rsidR="0081512F" w:rsidRPr="00F7516A">
        <w:rPr>
          <w:rFonts w:ascii="Arial" w:hAnsi="Arial" w:cs="Arial"/>
        </w:rPr>
        <w:t>投资者</w:t>
      </w:r>
      <w:r w:rsidRPr="00F7516A">
        <w:rPr>
          <w:rFonts w:ascii="Arial" w:hAnsi="Arial" w:cs="Arial"/>
        </w:rPr>
        <w:t>欲了解基金份额持有人的权利和义务，应详细查阅基金合同。</w:t>
      </w:r>
    </w:p>
    <w:p w:rsidR="00D20D56" w:rsidRPr="00F7516A" w:rsidRDefault="00D20D56" w:rsidP="00902CF9">
      <w:pPr>
        <w:adjustRightInd w:val="0"/>
        <w:snapToGrid w:val="0"/>
        <w:spacing w:line="360" w:lineRule="auto"/>
        <w:ind w:firstLineChars="200" w:firstLine="420"/>
        <w:rPr>
          <w:rFonts w:ascii="Arial" w:hAnsi="Arial" w:cs="Arial"/>
        </w:rPr>
      </w:pPr>
    </w:p>
    <w:p w:rsidR="00075CAC" w:rsidRPr="00F7516A" w:rsidRDefault="00D1782D" w:rsidP="00653BEB">
      <w:pPr>
        <w:snapToGrid w:val="0"/>
        <w:spacing w:line="360" w:lineRule="auto"/>
        <w:rPr>
          <w:rFonts w:ascii="Arial" w:hAnsi="Arial" w:cs="Arial"/>
          <w:bCs/>
          <w:color w:val="000000"/>
          <w:spacing w:val="120"/>
          <w:szCs w:val="21"/>
        </w:rPr>
      </w:pPr>
      <w:r w:rsidRPr="00F7516A">
        <w:rPr>
          <w:rFonts w:ascii="Arial" w:hAnsi="Arial" w:cs="Arial"/>
          <w:color w:val="000000"/>
          <w:szCs w:val="21"/>
        </w:rPr>
        <w:br w:type="page"/>
      </w:r>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15" w:name="_Toc214873591"/>
      <w:bookmarkStart w:id="16" w:name="_Toc317088141"/>
      <w:bookmarkStart w:id="17" w:name="_Toc317088537"/>
      <w:bookmarkStart w:id="18" w:name="_Toc470168044"/>
      <w:r w:rsidRPr="00F7516A">
        <w:rPr>
          <w:rFonts w:ascii="Arial" w:eastAsia="宋体" w:hAnsi="Arial" w:cs="Arial"/>
          <w:b/>
          <w:bCs/>
          <w:color w:val="000000"/>
          <w:sz w:val="28"/>
          <w:szCs w:val="28"/>
        </w:rPr>
        <w:t>第二部分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释义</w:t>
      </w:r>
      <w:bookmarkEnd w:id="15"/>
      <w:bookmarkEnd w:id="16"/>
      <w:bookmarkEnd w:id="17"/>
      <w:bookmarkEnd w:id="18"/>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在本</w:t>
      </w:r>
      <w:r w:rsidR="00820107" w:rsidRPr="00F7516A">
        <w:rPr>
          <w:rFonts w:ascii="Arial" w:hAnsi="宋体" w:cs="Arial" w:hint="eastAsia"/>
          <w:szCs w:val="21"/>
        </w:rPr>
        <w:t>招募说明书</w:t>
      </w:r>
      <w:r w:rsidRPr="00F7516A">
        <w:rPr>
          <w:rFonts w:ascii="Arial" w:hAnsi="宋体" w:cs="Arial" w:hint="eastAsia"/>
          <w:szCs w:val="21"/>
        </w:rPr>
        <w:t>中，除非文意另有所指，下列词语或简称具有如下含义：</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1</w:t>
      </w:r>
      <w:r w:rsidRPr="00F7516A">
        <w:rPr>
          <w:rFonts w:ascii="Arial" w:hAnsi="宋体" w:cs="Arial" w:hint="eastAsia"/>
          <w:szCs w:val="21"/>
        </w:rPr>
        <w:t>、基金或本基金：</w:t>
      </w:r>
      <w:proofErr w:type="gramStart"/>
      <w:r w:rsidRPr="00F7516A">
        <w:rPr>
          <w:rFonts w:ascii="Arial" w:hAnsi="宋体" w:cs="Arial" w:hint="eastAsia"/>
          <w:szCs w:val="21"/>
        </w:rPr>
        <w:t>指博时</w:t>
      </w:r>
      <w:proofErr w:type="gramEnd"/>
      <w:r w:rsidR="00935C5C" w:rsidRPr="00F7516A">
        <w:rPr>
          <w:rFonts w:ascii="Arial" w:hAnsi="宋体" w:cs="Arial" w:hint="eastAsia"/>
          <w:szCs w:val="21"/>
        </w:rPr>
        <w:t>安荣</w:t>
      </w:r>
      <w:r w:rsidRPr="00F7516A">
        <w:rPr>
          <w:rFonts w:ascii="Arial" w:hAnsi="宋体" w:cs="Arial" w:hint="eastAsia"/>
          <w:szCs w:val="21"/>
        </w:rPr>
        <w:t>18</w:t>
      </w:r>
      <w:r w:rsidRPr="00F7516A">
        <w:rPr>
          <w:rFonts w:ascii="Arial" w:hAnsi="宋体" w:cs="Arial" w:hint="eastAsia"/>
          <w:szCs w:val="21"/>
        </w:rPr>
        <w:t>个月定期开放债券型证券投资基金</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2</w:t>
      </w:r>
      <w:r w:rsidRPr="00F7516A">
        <w:rPr>
          <w:rFonts w:ascii="Arial" w:hAnsi="宋体" w:cs="Arial" w:hint="eastAsia"/>
          <w:szCs w:val="21"/>
        </w:rPr>
        <w:t>、基金管理人：</w:t>
      </w:r>
      <w:proofErr w:type="gramStart"/>
      <w:r w:rsidRPr="00F7516A">
        <w:rPr>
          <w:rFonts w:ascii="Arial" w:hAnsi="宋体" w:cs="Arial" w:hint="eastAsia"/>
          <w:szCs w:val="21"/>
        </w:rPr>
        <w:t>指博时</w:t>
      </w:r>
      <w:proofErr w:type="gramEnd"/>
      <w:r w:rsidRPr="00F7516A">
        <w:rPr>
          <w:rFonts w:ascii="Arial" w:hAnsi="宋体" w:cs="Arial" w:hint="eastAsia"/>
          <w:szCs w:val="21"/>
        </w:rPr>
        <w:t>基金管理有限公司</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3</w:t>
      </w:r>
      <w:r w:rsidRPr="00F7516A">
        <w:rPr>
          <w:rFonts w:ascii="Arial" w:hAnsi="宋体" w:cs="Arial" w:hint="eastAsia"/>
          <w:szCs w:val="21"/>
        </w:rPr>
        <w:t>、基金托管人：指</w:t>
      </w:r>
      <w:r w:rsidR="00935C5C" w:rsidRPr="00F7516A">
        <w:rPr>
          <w:rFonts w:ascii="Arial" w:hAnsi="宋体" w:cs="Arial" w:hint="eastAsia"/>
          <w:szCs w:val="21"/>
        </w:rPr>
        <w:t>招商银行股份有限公司</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4</w:t>
      </w:r>
      <w:r w:rsidRPr="00F7516A">
        <w:rPr>
          <w:rFonts w:ascii="Arial" w:hAnsi="宋体" w:cs="Arial" w:hint="eastAsia"/>
          <w:szCs w:val="21"/>
        </w:rPr>
        <w:t>、基金合同：指《博时</w:t>
      </w:r>
      <w:r w:rsidR="00935C5C" w:rsidRPr="00F7516A">
        <w:rPr>
          <w:rFonts w:ascii="Arial" w:hAnsi="宋体" w:cs="Arial" w:hint="eastAsia"/>
          <w:szCs w:val="21"/>
        </w:rPr>
        <w:t>安荣</w:t>
      </w:r>
      <w:r w:rsidRPr="00F7516A">
        <w:rPr>
          <w:rFonts w:ascii="Arial" w:hAnsi="宋体" w:cs="Arial" w:hint="eastAsia"/>
          <w:szCs w:val="21"/>
        </w:rPr>
        <w:t>18</w:t>
      </w:r>
      <w:r w:rsidRPr="00F7516A">
        <w:rPr>
          <w:rFonts w:ascii="Arial" w:hAnsi="宋体" w:cs="Arial" w:hint="eastAsia"/>
          <w:szCs w:val="21"/>
        </w:rPr>
        <w:t>个月定期开放债券型证券投资基金基金合同》及对基金合同的任何有效修订和补充</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5</w:t>
      </w:r>
      <w:r w:rsidRPr="00F7516A">
        <w:rPr>
          <w:rFonts w:ascii="Arial" w:hAnsi="宋体" w:cs="Arial" w:hint="eastAsia"/>
          <w:szCs w:val="21"/>
        </w:rPr>
        <w:t>、托管协议：指基金管理人与基金托管人就本基金签订之《博时</w:t>
      </w:r>
      <w:r w:rsidR="00935C5C" w:rsidRPr="00F7516A">
        <w:rPr>
          <w:rFonts w:ascii="Arial" w:hAnsi="宋体" w:cs="Arial" w:hint="eastAsia"/>
          <w:szCs w:val="21"/>
        </w:rPr>
        <w:t>安荣</w:t>
      </w:r>
      <w:r w:rsidRPr="00F7516A">
        <w:rPr>
          <w:rFonts w:ascii="Arial" w:hAnsi="宋体" w:cs="Arial" w:hint="eastAsia"/>
          <w:szCs w:val="21"/>
        </w:rPr>
        <w:t>18</w:t>
      </w:r>
      <w:r w:rsidRPr="00F7516A">
        <w:rPr>
          <w:rFonts w:ascii="Arial" w:hAnsi="宋体" w:cs="Arial" w:hint="eastAsia"/>
          <w:szCs w:val="21"/>
        </w:rPr>
        <w:t>个月定期开放债券型证券投资基金托管协议》及对该托管协议的任何有效修订和补充</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6</w:t>
      </w:r>
      <w:r w:rsidRPr="00F7516A">
        <w:rPr>
          <w:rFonts w:ascii="Arial" w:hAnsi="宋体" w:cs="Arial" w:hint="eastAsia"/>
          <w:szCs w:val="21"/>
        </w:rPr>
        <w:t>、招募说明书</w:t>
      </w:r>
      <w:r w:rsidR="00820107" w:rsidRPr="00F7516A">
        <w:rPr>
          <w:rFonts w:ascii="Arial" w:hAnsi="宋体" w:cs="Arial" w:hint="eastAsia"/>
          <w:szCs w:val="21"/>
        </w:rPr>
        <w:t>或本招募说明书</w:t>
      </w:r>
      <w:r w:rsidRPr="00F7516A">
        <w:rPr>
          <w:rFonts w:ascii="Arial" w:hAnsi="宋体" w:cs="Arial" w:hint="eastAsia"/>
          <w:szCs w:val="21"/>
        </w:rPr>
        <w:t>：指《博时</w:t>
      </w:r>
      <w:r w:rsidR="00935C5C" w:rsidRPr="00F7516A">
        <w:rPr>
          <w:rFonts w:ascii="Arial" w:hAnsi="宋体" w:cs="Arial" w:hint="eastAsia"/>
          <w:szCs w:val="21"/>
        </w:rPr>
        <w:t>安荣</w:t>
      </w:r>
      <w:r w:rsidRPr="00F7516A">
        <w:rPr>
          <w:rFonts w:ascii="Arial" w:hAnsi="宋体" w:cs="Arial" w:hint="eastAsia"/>
          <w:szCs w:val="21"/>
        </w:rPr>
        <w:t>18</w:t>
      </w:r>
      <w:r w:rsidRPr="00F7516A">
        <w:rPr>
          <w:rFonts w:ascii="Arial" w:hAnsi="宋体" w:cs="Arial" w:hint="eastAsia"/>
          <w:szCs w:val="21"/>
        </w:rPr>
        <w:t>个月定期开放债券型证券投资基金招募说明书》及其定期的更新</w:t>
      </w:r>
    </w:p>
    <w:p w:rsidR="00890FFA" w:rsidRPr="00F7516A" w:rsidRDefault="00890FFA"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7</w:t>
      </w:r>
      <w:r w:rsidRPr="00F7516A">
        <w:rPr>
          <w:rFonts w:ascii="Arial" w:hAnsi="宋体" w:cs="Arial" w:hint="eastAsia"/>
          <w:szCs w:val="21"/>
        </w:rPr>
        <w:t>、基金份额发售公告：指《博时</w:t>
      </w:r>
      <w:r w:rsidR="00935C5C" w:rsidRPr="00F7516A">
        <w:rPr>
          <w:rFonts w:ascii="Arial" w:hAnsi="宋体" w:cs="Arial" w:hint="eastAsia"/>
          <w:szCs w:val="21"/>
        </w:rPr>
        <w:t>安荣</w:t>
      </w:r>
      <w:r w:rsidRPr="00F7516A">
        <w:rPr>
          <w:rFonts w:ascii="Arial" w:hAnsi="宋体" w:cs="Arial" w:hint="eastAsia"/>
          <w:szCs w:val="21"/>
        </w:rPr>
        <w:t>18</w:t>
      </w:r>
      <w:r w:rsidRPr="00F7516A">
        <w:rPr>
          <w:rFonts w:ascii="Arial" w:hAnsi="宋体" w:cs="Arial" w:hint="eastAsia"/>
          <w:szCs w:val="21"/>
        </w:rPr>
        <w:t>个月定期开放债券型证券投资基金基金份额发售公告》</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8</w:t>
      </w:r>
      <w:r w:rsidR="00890FFA" w:rsidRPr="00F7516A">
        <w:rPr>
          <w:rFonts w:ascii="Arial" w:hAnsi="宋体" w:cs="Arial" w:hint="eastAsia"/>
          <w:szCs w:val="21"/>
        </w:rPr>
        <w:t>、法律法规：指中国现行有效并公布实施的法律、行政法规、规范性文件、司法解释、行政规章以及其他对基金合同当事人有约束力的决定、决议、通知等</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9</w:t>
      </w:r>
      <w:r w:rsidR="00890FFA" w:rsidRPr="00F7516A">
        <w:rPr>
          <w:rFonts w:ascii="Arial" w:hAnsi="宋体" w:cs="Arial" w:hint="eastAsia"/>
          <w:szCs w:val="21"/>
        </w:rPr>
        <w:t>、《基金法》：指</w:t>
      </w:r>
      <w:r w:rsidR="00890FFA" w:rsidRPr="00F7516A">
        <w:rPr>
          <w:rFonts w:ascii="Arial" w:hAnsi="宋体" w:cs="Arial" w:hint="eastAsia"/>
          <w:szCs w:val="21"/>
        </w:rPr>
        <w:t>2003</w:t>
      </w:r>
      <w:r w:rsidR="00890FFA" w:rsidRPr="00F7516A">
        <w:rPr>
          <w:rFonts w:ascii="Arial" w:hAnsi="宋体" w:cs="Arial" w:hint="eastAsia"/>
          <w:szCs w:val="21"/>
        </w:rPr>
        <w:t>年</w:t>
      </w:r>
      <w:r w:rsidR="00890FFA" w:rsidRPr="00F7516A">
        <w:rPr>
          <w:rFonts w:ascii="Arial" w:hAnsi="宋体" w:cs="Arial" w:hint="eastAsia"/>
          <w:szCs w:val="21"/>
        </w:rPr>
        <w:t>10</w:t>
      </w:r>
      <w:r w:rsidR="00890FFA" w:rsidRPr="00F7516A">
        <w:rPr>
          <w:rFonts w:ascii="Arial" w:hAnsi="宋体" w:cs="Arial" w:hint="eastAsia"/>
          <w:szCs w:val="21"/>
        </w:rPr>
        <w:t>月</w:t>
      </w:r>
      <w:r w:rsidR="00890FFA" w:rsidRPr="00F7516A">
        <w:rPr>
          <w:rFonts w:ascii="Arial" w:hAnsi="宋体" w:cs="Arial" w:hint="eastAsia"/>
          <w:szCs w:val="21"/>
        </w:rPr>
        <w:t>28</w:t>
      </w:r>
      <w:r w:rsidR="00890FFA" w:rsidRPr="00F7516A">
        <w:rPr>
          <w:rFonts w:ascii="Arial" w:hAnsi="宋体" w:cs="Arial" w:hint="eastAsia"/>
          <w:szCs w:val="21"/>
        </w:rPr>
        <w:t>日经第十届全国人民代表大会常务委员会第五次会议通过，经</w:t>
      </w:r>
      <w:r w:rsidR="00890FFA" w:rsidRPr="00F7516A">
        <w:rPr>
          <w:rFonts w:ascii="Arial" w:hAnsi="宋体" w:cs="Arial" w:hint="eastAsia"/>
          <w:szCs w:val="21"/>
        </w:rPr>
        <w:t>2012</w:t>
      </w:r>
      <w:r w:rsidR="00890FFA" w:rsidRPr="00F7516A">
        <w:rPr>
          <w:rFonts w:ascii="Arial" w:hAnsi="宋体" w:cs="Arial" w:hint="eastAsia"/>
          <w:szCs w:val="21"/>
        </w:rPr>
        <w:t>年</w:t>
      </w:r>
      <w:r w:rsidR="00890FFA" w:rsidRPr="00F7516A">
        <w:rPr>
          <w:rFonts w:ascii="Arial" w:hAnsi="宋体" w:cs="Arial" w:hint="eastAsia"/>
          <w:szCs w:val="21"/>
        </w:rPr>
        <w:t>12</w:t>
      </w:r>
      <w:r w:rsidR="00890FFA" w:rsidRPr="00F7516A">
        <w:rPr>
          <w:rFonts w:ascii="Arial" w:hAnsi="宋体" w:cs="Arial" w:hint="eastAsia"/>
          <w:szCs w:val="21"/>
        </w:rPr>
        <w:t>月</w:t>
      </w:r>
      <w:r w:rsidR="00890FFA" w:rsidRPr="00F7516A">
        <w:rPr>
          <w:rFonts w:ascii="Arial" w:hAnsi="宋体" w:cs="Arial" w:hint="eastAsia"/>
          <w:szCs w:val="21"/>
        </w:rPr>
        <w:t>28</w:t>
      </w:r>
      <w:r w:rsidR="00890FFA" w:rsidRPr="00F7516A">
        <w:rPr>
          <w:rFonts w:ascii="Arial" w:hAnsi="宋体" w:cs="Arial" w:hint="eastAsia"/>
          <w:szCs w:val="21"/>
        </w:rPr>
        <w:t>日第十一届全国人民代表大会常务委员会第三十次会议修订，自</w:t>
      </w:r>
      <w:r w:rsidR="00890FFA" w:rsidRPr="00F7516A">
        <w:rPr>
          <w:rFonts w:ascii="Arial" w:hAnsi="宋体" w:cs="Arial" w:hint="eastAsia"/>
          <w:szCs w:val="21"/>
        </w:rPr>
        <w:t>2013</w:t>
      </w:r>
      <w:r w:rsidR="00890FFA" w:rsidRPr="00F7516A">
        <w:rPr>
          <w:rFonts w:ascii="Arial" w:hAnsi="宋体" w:cs="Arial" w:hint="eastAsia"/>
          <w:szCs w:val="21"/>
        </w:rPr>
        <w:t>年</w:t>
      </w:r>
      <w:r w:rsidR="00890FFA" w:rsidRPr="00F7516A">
        <w:rPr>
          <w:rFonts w:ascii="Arial" w:hAnsi="宋体" w:cs="Arial" w:hint="eastAsia"/>
          <w:szCs w:val="21"/>
        </w:rPr>
        <w:t>6</w:t>
      </w:r>
      <w:r w:rsidR="00890FFA" w:rsidRPr="00F7516A">
        <w:rPr>
          <w:rFonts w:ascii="Arial" w:hAnsi="宋体" w:cs="Arial" w:hint="eastAsia"/>
          <w:szCs w:val="21"/>
        </w:rPr>
        <w:t>月</w:t>
      </w:r>
      <w:r w:rsidR="00890FFA" w:rsidRPr="00F7516A">
        <w:rPr>
          <w:rFonts w:ascii="Arial" w:hAnsi="宋体" w:cs="Arial" w:hint="eastAsia"/>
          <w:szCs w:val="21"/>
        </w:rPr>
        <w:t>1</w:t>
      </w:r>
      <w:r w:rsidR="00890FFA" w:rsidRPr="00F7516A">
        <w:rPr>
          <w:rFonts w:ascii="Arial" w:hAnsi="宋体" w:cs="Arial" w:hint="eastAsia"/>
          <w:szCs w:val="21"/>
        </w:rPr>
        <w:t>日起实施，并经</w:t>
      </w:r>
      <w:r w:rsidR="00890FFA" w:rsidRPr="00F7516A">
        <w:rPr>
          <w:rFonts w:ascii="Arial" w:hAnsi="宋体" w:cs="Arial" w:hint="eastAsia"/>
          <w:szCs w:val="21"/>
        </w:rPr>
        <w:t>2015</w:t>
      </w:r>
      <w:r w:rsidR="00890FFA" w:rsidRPr="00F7516A">
        <w:rPr>
          <w:rFonts w:ascii="Arial" w:hAnsi="宋体" w:cs="Arial" w:hint="eastAsia"/>
          <w:szCs w:val="21"/>
        </w:rPr>
        <w:t>年</w:t>
      </w:r>
      <w:r w:rsidR="00890FFA" w:rsidRPr="00F7516A">
        <w:rPr>
          <w:rFonts w:ascii="Arial" w:hAnsi="宋体" w:cs="Arial" w:hint="eastAsia"/>
          <w:szCs w:val="21"/>
        </w:rPr>
        <w:t>4</w:t>
      </w:r>
      <w:r w:rsidR="00890FFA" w:rsidRPr="00F7516A">
        <w:rPr>
          <w:rFonts w:ascii="Arial" w:hAnsi="宋体" w:cs="Arial" w:hint="eastAsia"/>
          <w:szCs w:val="21"/>
        </w:rPr>
        <w:t>月</w:t>
      </w:r>
      <w:r w:rsidR="00890FFA" w:rsidRPr="00F7516A">
        <w:rPr>
          <w:rFonts w:ascii="Arial" w:hAnsi="宋体" w:cs="Arial" w:hint="eastAsia"/>
          <w:szCs w:val="21"/>
        </w:rPr>
        <w:t>24</w:t>
      </w:r>
      <w:r w:rsidR="00890FFA" w:rsidRPr="00F7516A">
        <w:rPr>
          <w:rFonts w:ascii="Arial" w:hAnsi="宋体" w:cs="Arial" w:hint="eastAsia"/>
          <w:szCs w:val="21"/>
        </w:rPr>
        <w:t>日第十二届全国人民代表大会常务委员会第十四次会议《全国人民代表大会常务委员会关于修改〈中华人民共和国港口法</w:t>
      </w:r>
      <w:r w:rsidR="00890FFA" w:rsidRPr="00F7516A">
        <w:rPr>
          <w:rFonts w:ascii="Arial" w:hAnsi="宋体" w:cs="Arial" w:hint="eastAsia"/>
          <w:szCs w:val="21"/>
        </w:rPr>
        <w:t>&gt;</w:t>
      </w:r>
      <w:r w:rsidR="00890FFA" w:rsidRPr="00F7516A">
        <w:rPr>
          <w:rFonts w:ascii="Arial" w:hAnsi="宋体" w:cs="Arial" w:hint="eastAsia"/>
          <w:szCs w:val="21"/>
        </w:rPr>
        <w:t>等七部法律的决定》修改的《中华人民共和国证券投资基金法》及颁布机关对其不时做出的修订</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10</w:t>
      </w:r>
      <w:r w:rsidR="00890FFA" w:rsidRPr="00F7516A">
        <w:rPr>
          <w:rFonts w:ascii="Arial" w:hAnsi="宋体" w:cs="Arial" w:hint="eastAsia"/>
          <w:szCs w:val="21"/>
        </w:rPr>
        <w:t>、《销售办法》：指中国证监会</w:t>
      </w:r>
      <w:r w:rsidR="00890FFA" w:rsidRPr="00F7516A">
        <w:rPr>
          <w:rFonts w:ascii="Arial" w:hAnsi="宋体" w:cs="Arial" w:hint="eastAsia"/>
          <w:szCs w:val="21"/>
        </w:rPr>
        <w:t>2013</w:t>
      </w:r>
      <w:r w:rsidR="00890FFA" w:rsidRPr="00F7516A">
        <w:rPr>
          <w:rFonts w:ascii="Arial" w:hAnsi="宋体" w:cs="Arial" w:hint="eastAsia"/>
          <w:szCs w:val="21"/>
        </w:rPr>
        <w:t>年</w:t>
      </w:r>
      <w:r w:rsidR="00890FFA" w:rsidRPr="00F7516A">
        <w:rPr>
          <w:rFonts w:ascii="Arial" w:hAnsi="宋体" w:cs="Arial" w:hint="eastAsia"/>
          <w:szCs w:val="21"/>
        </w:rPr>
        <w:t>3</w:t>
      </w:r>
      <w:r w:rsidR="00890FFA" w:rsidRPr="00F7516A">
        <w:rPr>
          <w:rFonts w:ascii="Arial" w:hAnsi="宋体" w:cs="Arial" w:hint="eastAsia"/>
          <w:szCs w:val="21"/>
        </w:rPr>
        <w:t>月</w:t>
      </w:r>
      <w:r w:rsidR="00890FFA" w:rsidRPr="00F7516A">
        <w:rPr>
          <w:rFonts w:ascii="Arial" w:hAnsi="宋体" w:cs="Arial" w:hint="eastAsia"/>
          <w:szCs w:val="21"/>
        </w:rPr>
        <w:t>15</w:t>
      </w:r>
      <w:r w:rsidR="00890FFA" w:rsidRPr="00F7516A">
        <w:rPr>
          <w:rFonts w:ascii="Arial" w:hAnsi="宋体" w:cs="Arial" w:hint="eastAsia"/>
          <w:szCs w:val="21"/>
        </w:rPr>
        <w:t>日颁布、同年</w:t>
      </w:r>
      <w:r w:rsidR="00890FFA" w:rsidRPr="00F7516A">
        <w:rPr>
          <w:rFonts w:ascii="Arial" w:hAnsi="宋体" w:cs="Arial" w:hint="eastAsia"/>
          <w:szCs w:val="21"/>
        </w:rPr>
        <w:t>6</w:t>
      </w:r>
      <w:r w:rsidR="00890FFA" w:rsidRPr="00F7516A">
        <w:rPr>
          <w:rFonts w:ascii="Arial" w:hAnsi="宋体" w:cs="Arial" w:hint="eastAsia"/>
          <w:szCs w:val="21"/>
        </w:rPr>
        <w:t>月</w:t>
      </w:r>
      <w:r w:rsidR="00890FFA" w:rsidRPr="00F7516A">
        <w:rPr>
          <w:rFonts w:ascii="Arial" w:hAnsi="宋体" w:cs="Arial" w:hint="eastAsia"/>
          <w:szCs w:val="21"/>
        </w:rPr>
        <w:t>1</w:t>
      </w:r>
      <w:r w:rsidR="00890FFA" w:rsidRPr="00F7516A">
        <w:rPr>
          <w:rFonts w:ascii="Arial" w:hAnsi="宋体" w:cs="Arial" w:hint="eastAsia"/>
          <w:szCs w:val="21"/>
        </w:rPr>
        <w:t>日实施的《证券投资基金销售管理办法》及颁布机关对其不时做出的修订</w:t>
      </w:r>
    </w:p>
    <w:p w:rsidR="00890FFA" w:rsidRDefault="000B3761" w:rsidP="00890FFA">
      <w:pPr>
        <w:adjustRightInd w:val="0"/>
        <w:snapToGrid w:val="0"/>
        <w:spacing w:line="360" w:lineRule="auto"/>
        <w:ind w:firstLineChars="200" w:firstLine="420"/>
        <w:rPr>
          <w:rFonts w:ascii="Arial" w:hAnsi="宋体" w:cs="Arial"/>
          <w:szCs w:val="21"/>
        </w:rPr>
      </w:pPr>
      <w:r w:rsidRPr="00F7516A">
        <w:rPr>
          <w:rFonts w:ascii="Arial" w:hAnsi="宋体" w:cs="Arial" w:hint="eastAsia"/>
          <w:szCs w:val="21"/>
        </w:rPr>
        <w:t>1</w:t>
      </w:r>
      <w:r>
        <w:rPr>
          <w:rFonts w:ascii="Arial" w:hAnsi="宋体" w:cs="Arial"/>
          <w:szCs w:val="21"/>
        </w:rPr>
        <w:t>1</w:t>
      </w:r>
      <w:r w:rsidR="00890FFA" w:rsidRPr="00F7516A">
        <w:rPr>
          <w:rFonts w:ascii="Arial" w:hAnsi="宋体" w:cs="Arial" w:hint="eastAsia"/>
          <w:szCs w:val="21"/>
        </w:rPr>
        <w:t>、《信息披露办法》：指中国证监会</w:t>
      </w:r>
      <w:r w:rsidR="00890FFA" w:rsidRPr="00F7516A">
        <w:rPr>
          <w:rFonts w:ascii="Arial" w:hAnsi="宋体" w:cs="Arial" w:hint="eastAsia"/>
          <w:szCs w:val="21"/>
        </w:rPr>
        <w:t>2004</w:t>
      </w:r>
      <w:r w:rsidR="00890FFA" w:rsidRPr="00F7516A">
        <w:rPr>
          <w:rFonts w:ascii="Arial" w:hAnsi="宋体" w:cs="Arial" w:hint="eastAsia"/>
          <w:szCs w:val="21"/>
        </w:rPr>
        <w:t>年</w:t>
      </w:r>
      <w:r w:rsidR="00890FFA" w:rsidRPr="00F7516A">
        <w:rPr>
          <w:rFonts w:ascii="Arial" w:hAnsi="宋体" w:cs="Arial" w:hint="eastAsia"/>
          <w:szCs w:val="21"/>
        </w:rPr>
        <w:t>6</w:t>
      </w:r>
      <w:r w:rsidR="00890FFA" w:rsidRPr="00F7516A">
        <w:rPr>
          <w:rFonts w:ascii="Arial" w:hAnsi="宋体" w:cs="Arial" w:hint="eastAsia"/>
          <w:szCs w:val="21"/>
        </w:rPr>
        <w:t>月</w:t>
      </w:r>
      <w:r w:rsidR="00890FFA" w:rsidRPr="00F7516A">
        <w:rPr>
          <w:rFonts w:ascii="Arial" w:hAnsi="宋体" w:cs="Arial" w:hint="eastAsia"/>
          <w:szCs w:val="21"/>
        </w:rPr>
        <w:t>8</w:t>
      </w:r>
      <w:r w:rsidR="00890FFA" w:rsidRPr="00F7516A">
        <w:rPr>
          <w:rFonts w:ascii="Arial" w:hAnsi="宋体" w:cs="Arial" w:hint="eastAsia"/>
          <w:szCs w:val="21"/>
        </w:rPr>
        <w:t>日颁布、同年</w:t>
      </w:r>
      <w:r w:rsidR="00890FFA" w:rsidRPr="00F7516A">
        <w:rPr>
          <w:rFonts w:ascii="Arial" w:hAnsi="宋体" w:cs="Arial" w:hint="eastAsia"/>
          <w:szCs w:val="21"/>
        </w:rPr>
        <w:t>7</w:t>
      </w:r>
      <w:r w:rsidR="00890FFA" w:rsidRPr="00F7516A">
        <w:rPr>
          <w:rFonts w:ascii="Arial" w:hAnsi="宋体" w:cs="Arial" w:hint="eastAsia"/>
          <w:szCs w:val="21"/>
        </w:rPr>
        <w:t>月</w:t>
      </w:r>
      <w:r w:rsidR="00890FFA" w:rsidRPr="00F7516A">
        <w:rPr>
          <w:rFonts w:ascii="Arial" w:hAnsi="宋体" w:cs="Arial" w:hint="eastAsia"/>
          <w:szCs w:val="21"/>
        </w:rPr>
        <w:t>1</w:t>
      </w:r>
      <w:r w:rsidR="00890FFA" w:rsidRPr="00F7516A">
        <w:rPr>
          <w:rFonts w:ascii="Arial" w:hAnsi="宋体" w:cs="Arial" w:hint="eastAsia"/>
          <w:szCs w:val="21"/>
        </w:rPr>
        <w:t>日实施的《证券投资基金信息披露管理办法》及颁布机关对其不时做出的修订</w:t>
      </w:r>
    </w:p>
    <w:p w:rsidR="00557ACB" w:rsidRPr="00F7516A" w:rsidRDefault="00557ACB" w:rsidP="00557ACB">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sidR="000B3761">
        <w:rPr>
          <w:rFonts w:ascii="Arial" w:hAnsi="宋体" w:cs="Arial"/>
          <w:szCs w:val="21"/>
        </w:rPr>
        <w:t>2</w:t>
      </w:r>
      <w:r>
        <w:rPr>
          <w:rFonts w:ascii="Arial" w:hAnsi="宋体" w:cs="Arial" w:hint="eastAsia"/>
          <w:szCs w:val="21"/>
        </w:rPr>
        <w:t>、</w:t>
      </w:r>
      <w:r w:rsidRPr="00557ACB">
        <w:rPr>
          <w:rFonts w:ascii="Arial" w:hAnsi="宋体" w:cs="Arial" w:hint="eastAsia"/>
          <w:szCs w:val="21"/>
        </w:rPr>
        <w:t>《流动性风险管理规定》：指中国证监会</w:t>
      </w:r>
      <w:r w:rsidRPr="00557ACB">
        <w:rPr>
          <w:rFonts w:ascii="Arial" w:hAnsi="宋体" w:cs="Arial" w:hint="eastAsia"/>
          <w:szCs w:val="21"/>
        </w:rPr>
        <w:t>2017</w:t>
      </w:r>
      <w:r w:rsidRPr="00557ACB">
        <w:rPr>
          <w:rFonts w:ascii="Arial" w:hAnsi="宋体" w:cs="Arial" w:hint="eastAsia"/>
          <w:szCs w:val="21"/>
        </w:rPr>
        <w:t>年</w:t>
      </w:r>
      <w:r w:rsidRPr="00557ACB">
        <w:rPr>
          <w:rFonts w:ascii="Arial" w:hAnsi="宋体" w:cs="Arial" w:hint="eastAsia"/>
          <w:szCs w:val="21"/>
        </w:rPr>
        <w:t>8</w:t>
      </w:r>
      <w:r w:rsidRPr="00557ACB">
        <w:rPr>
          <w:rFonts w:ascii="Arial" w:hAnsi="宋体" w:cs="Arial" w:hint="eastAsia"/>
          <w:szCs w:val="21"/>
        </w:rPr>
        <w:t>月</w:t>
      </w:r>
      <w:r w:rsidRPr="00557ACB">
        <w:rPr>
          <w:rFonts w:ascii="Arial" w:hAnsi="宋体" w:cs="Arial" w:hint="eastAsia"/>
          <w:szCs w:val="21"/>
        </w:rPr>
        <w:t>31</w:t>
      </w:r>
      <w:r w:rsidRPr="00557ACB">
        <w:rPr>
          <w:rFonts w:ascii="Arial" w:hAnsi="宋体" w:cs="Arial" w:hint="eastAsia"/>
          <w:szCs w:val="21"/>
        </w:rPr>
        <w:t>日颁布、同年</w:t>
      </w:r>
      <w:r w:rsidRPr="00557ACB">
        <w:rPr>
          <w:rFonts w:ascii="Arial" w:hAnsi="宋体" w:cs="Arial" w:hint="eastAsia"/>
          <w:szCs w:val="21"/>
        </w:rPr>
        <w:t>10</w:t>
      </w:r>
      <w:r w:rsidRPr="00557ACB">
        <w:rPr>
          <w:rFonts w:ascii="Arial" w:hAnsi="宋体" w:cs="Arial" w:hint="eastAsia"/>
          <w:szCs w:val="21"/>
        </w:rPr>
        <w:t>月</w:t>
      </w:r>
      <w:r w:rsidRPr="00557ACB">
        <w:rPr>
          <w:rFonts w:ascii="Arial" w:hAnsi="宋体" w:cs="Arial" w:hint="eastAsia"/>
          <w:szCs w:val="21"/>
        </w:rPr>
        <w:t>1</w:t>
      </w:r>
      <w:r w:rsidRPr="00557ACB">
        <w:rPr>
          <w:rFonts w:ascii="Arial" w:hAnsi="宋体" w:cs="Arial" w:hint="eastAsia"/>
          <w:szCs w:val="21"/>
        </w:rPr>
        <w:t>日实施的《公开募集开放式证券投资基金流动性风险管理规定》及颁布机关对其不时做出的修订</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sidR="000B3761">
        <w:rPr>
          <w:rFonts w:ascii="Arial" w:hAnsi="宋体" w:cs="Arial"/>
          <w:szCs w:val="21"/>
        </w:rPr>
        <w:t>3</w:t>
      </w:r>
      <w:r>
        <w:rPr>
          <w:rFonts w:ascii="Arial" w:hAnsi="宋体" w:cs="Arial" w:hint="eastAsia"/>
          <w:szCs w:val="21"/>
        </w:rPr>
        <w:t>、</w:t>
      </w:r>
      <w:r w:rsidR="00890FFA" w:rsidRPr="00F7516A">
        <w:rPr>
          <w:rFonts w:ascii="Arial" w:hAnsi="宋体" w:cs="Arial" w:hint="eastAsia"/>
          <w:szCs w:val="21"/>
        </w:rPr>
        <w:t>《运作办法》：指中国证监会</w:t>
      </w:r>
      <w:r w:rsidR="00890FFA" w:rsidRPr="00F7516A">
        <w:rPr>
          <w:rFonts w:ascii="Arial" w:hAnsi="宋体" w:cs="Arial" w:hint="eastAsia"/>
          <w:szCs w:val="21"/>
        </w:rPr>
        <w:t>2014</w:t>
      </w:r>
      <w:r w:rsidR="00890FFA" w:rsidRPr="00F7516A">
        <w:rPr>
          <w:rFonts w:ascii="Arial" w:hAnsi="宋体" w:cs="Arial" w:hint="eastAsia"/>
          <w:szCs w:val="21"/>
        </w:rPr>
        <w:t>年</w:t>
      </w:r>
      <w:r w:rsidR="00890FFA" w:rsidRPr="00F7516A">
        <w:rPr>
          <w:rFonts w:ascii="Arial" w:hAnsi="宋体" w:cs="Arial" w:hint="eastAsia"/>
          <w:szCs w:val="21"/>
        </w:rPr>
        <w:t>7</w:t>
      </w:r>
      <w:r w:rsidR="00890FFA" w:rsidRPr="00F7516A">
        <w:rPr>
          <w:rFonts w:ascii="Arial" w:hAnsi="宋体" w:cs="Arial" w:hint="eastAsia"/>
          <w:szCs w:val="21"/>
        </w:rPr>
        <w:t>月</w:t>
      </w:r>
      <w:r w:rsidR="00890FFA" w:rsidRPr="00F7516A">
        <w:rPr>
          <w:rFonts w:ascii="Arial" w:hAnsi="宋体" w:cs="Arial" w:hint="eastAsia"/>
          <w:szCs w:val="21"/>
        </w:rPr>
        <w:t>7</w:t>
      </w:r>
      <w:r w:rsidR="00890FFA" w:rsidRPr="00F7516A">
        <w:rPr>
          <w:rFonts w:ascii="Arial" w:hAnsi="宋体" w:cs="Arial" w:hint="eastAsia"/>
          <w:szCs w:val="21"/>
        </w:rPr>
        <w:t>日颁布、同年</w:t>
      </w:r>
      <w:r w:rsidR="00890FFA" w:rsidRPr="00F7516A">
        <w:rPr>
          <w:rFonts w:ascii="Arial" w:hAnsi="宋体" w:cs="Arial" w:hint="eastAsia"/>
          <w:szCs w:val="21"/>
        </w:rPr>
        <w:t>8</w:t>
      </w:r>
      <w:r w:rsidR="00890FFA" w:rsidRPr="00F7516A">
        <w:rPr>
          <w:rFonts w:ascii="Arial" w:hAnsi="宋体" w:cs="Arial" w:hint="eastAsia"/>
          <w:szCs w:val="21"/>
        </w:rPr>
        <w:t>月</w:t>
      </w:r>
      <w:r w:rsidR="00890FFA" w:rsidRPr="00F7516A">
        <w:rPr>
          <w:rFonts w:ascii="Arial" w:hAnsi="宋体" w:cs="Arial" w:hint="eastAsia"/>
          <w:szCs w:val="21"/>
        </w:rPr>
        <w:t>8</w:t>
      </w:r>
      <w:r w:rsidR="00890FFA" w:rsidRPr="00F7516A">
        <w:rPr>
          <w:rFonts w:ascii="Arial" w:hAnsi="宋体" w:cs="Arial" w:hint="eastAsia"/>
          <w:szCs w:val="21"/>
        </w:rPr>
        <w:t>日实施的《公开募集证券投资基金运作管理办法》及颁布机关对其不时做出的修订</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sidR="000B3761">
        <w:rPr>
          <w:rFonts w:ascii="Arial" w:hAnsi="宋体" w:cs="Arial"/>
          <w:szCs w:val="21"/>
        </w:rPr>
        <w:t>4</w:t>
      </w:r>
      <w:r>
        <w:rPr>
          <w:rFonts w:ascii="Arial" w:hAnsi="宋体" w:cs="Arial" w:hint="eastAsia"/>
          <w:szCs w:val="21"/>
        </w:rPr>
        <w:t>、</w:t>
      </w:r>
      <w:r w:rsidR="00890FFA" w:rsidRPr="00F7516A">
        <w:rPr>
          <w:rFonts w:ascii="Arial" w:hAnsi="宋体" w:cs="Arial" w:hint="eastAsia"/>
          <w:szCs w:val="21"/>
        </w:rPr>
        <w:t>中国证监会：指中国证券监督管理委员会</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sidR="000B3761">
        <w:rPr>
          <w:rFonts w:ascii="Arial" w:hAnsi="宋体" w:cs="Arial"/>
          <w:szCs w:val="21"/>
        </w:rPr>
        <w:t>5</w:t>
      </w:r>
      <w:r>
        <w:rPr>
          <w:rFonts w:ascii="Arial" w:hAnsi="宋体" w:cs="Arial" w:hint="eastAsia"/>
          <w:szCs w:val="21"/>
        </w:rPr>
        <w:t>、</w:t>
      </w:r>
      <w:r w:rsidR="00890FFA" w:rsidRPr="00F7516A">
        <w:rPr>
          <w:rFonts w:ascii="Arial" w:hAnsi="宋体" w:cs="Arial" w:hint="eastAsia"/>
          <w:szCs w:val="21"/>
        </w:rPr>
        <w:t>银行业监督管理机构：指中国人民银行和</w:t>
      </w:r>
      <w:r w:rsidR="00890FFA" w:rsidRPr="00F7516A">
        <w:rPr>
          <w:rFonts w:ascii="Arial" w:hAnsi="宋体" w:cs="Arial" w:hint="eastAsia"/>
          <w:szCs w:val="21"/>
        </w:rPr>
        <w:t>/</w:t>
      </w:r>
      <w:r w:rsidR="00890FFA" w:rsidRPr="00F7516A">
        <w:rPr>
          <w:rFonts w:ascii="Arial" w:hAnsi="宋体" w:cs="Arial" w:hint="eastAsia"/>
          <w:szCs w:val="21"/>
        </w:rPr>
        <w:t>或中国银行业监督管理委员会</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sidR="000B3761">
        <w:rPr>
          <w:rFonts w:ascii="Arial" w:hAnsi="宋体" w:cs="Arial"/>
          <w:szCs w:val="21"/>
        </w:rPr>
        <w:t>6</w:t>
      </w:r>
      <w:r>
        <w:rPr>
          <w:rFonts w:ascii="Arial" w:hAnsi="宋体" w:cs="Arial" w:hint="eastAsia"/>
          <w:szCs w:val="21"/>
        </w:rPr>
        <w:t>、</w:t>
      </w:r>
      <w:r w:rsidR="00890FFA" w:rsidRPr="00F7516A">
        <w:rPr>
          <w:rFonts w:ascii="Arial" w:hAnsi="宋体" w:cs="Arial" w:hint="eastAsia"/>
          <w:szCs w:val="21"/>
        </w:rPr>
        <w:t>基金合同当事人：指受基金合同约束，根据基金合同享有权利并承担义务的法律主体，包括基金管理人、基金托管人和基金份额持有人</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lastRenderedPageBreak/>
        <w:t>1</w:t>
      </w:r>
      <w:r w:rsidR="000B3761">
        <w:rPr>
          <w:rFonts w:ascii="Arial" w:hAnsi="宋体" w:cs="Arial"/>
          <w:szCs w:val="21"/>
        </w:rPr>
        <w:t>7</w:t>
      </w:r>
      <w:r>
        <w:rPr>
          <w:rFonts w:ascii="Arial" w:hAnsi="宋体" w:cs="Arial" w:hint="eastAsia"/>
          <w:szCs w:val="21"/>
        </w:rPr>
        <w:t>、</w:t>
      </w:r>
      <w:r w:rsidR="00890FFA" w:rsidRPr="00F7516A">
        <w:rPr>
          <w:rFonts w:ascii="Arial" w:hAnsi="宋体" w:cs="Arial" w:hint="eastAsia"/>
          <w:szCs w:val="21"/>
        </w:rPr>
        <w:t>个人投资者：指依据有关法律法规规定可投资于证券投资基金的自然人</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18</w:t>
      </w:r>
      <w:r w:rsidR="00557ACB">
        <w:rPr>
          <w:rFonts w:ascii="Arial" w:hAnsi="宋体" w:cs="Arial" w:hint="eastAsia"/>
          <w:szCs w:val="21"/>
        </w:rPr>
        <w:t>、</w:t>
      </w:r>
      <w:r w:rsidR="00890FFA" w:rsidRPr="00F7516A">
        <w:rPr>
          <w:rFonts w:ascii="Arial" w:hAnsi="宋体" w:cs="Arial" w:hint="eastAsia"/>
          <w:szCs w:val="21"/>
        </w:rPr>
        <w:t>机构投资者：指依法可以投资证券投资基金的、在中华人民共和国境内合法登记并存续或经有关政府部门批准设立并存续的企业法人、事业法人、社会团体或其他组织</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19</w:t>
      </w:r>
      <w:r w:rsidR="00557ACB">
        <w:rPr>
          <w:rFonts w:ascii="Arial" w:hAnsi="宋体" w:cs="Arial" w:hint="eastAsia"/>
          <w:szCs w:val="21"/>
        </w:rPr>
        <w:t>、</w:t>
      </w:r>
      <w:r w:rsidR="00890FFA" w:rsidRPr="00F7516A">
        <w:rPr>
          <w:rFonts w:ascii="Arial" w:hAnsi="宋体" w:cs="Arial" w:hint="eastAsia"/>
          <w:szCs w:val="21"/>
        </w:rPr>
        <w:t>合格境外机构投资者：指符合《合格境外机构投资者境内证券投资管理办法》及相关法律法规规定可以投资于在中国境内依法募集的证券投资基金的中国境外的机构投资者</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0</w:t>
      </w:r>
      <w:r>
        <w:rPr>
          <w:rFonts w:ascii="Arial" w:hAnsi="宋体" w:cs="Arial" w:hint="eastAsia"/>
          <w:szCs w:val="21"/>
        </w:rPr>
        <w:t>、</w:t>
      </w:r>
      <w:r w:rsidR="00890FFA" w:rsidRPr="00F7516A">
        <w:rPr>
          <w:rFonts w:ascii="Arial" w:hAnsi="宋体" w:cs="Arial" w:hint="eastAsia"/>
          <w:szCs w:val="21"/>
        </w:rPr>
        <w:t>投资人：指个人投资者、机构投资者和合格境外机构投资者以及法律法规或中国证监会允许购买证券投资基金的其他投资人的合称</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1</w:t>
      </w:r>
      <w:r>
        <w:rPr>
          <w:rFonts w:ascii="Arial" w:hAnsi="宋体" w:cs="Arial" w:hint="eastAsia"/>
          <w:szCs w:val="21"/>
        </w:rPr>
        <w:t>、</w:t>
      </w:r>
      <w:r w:rsidR="00890FFA" w:rsidRPr="00F7516A">
        <w:rPr>
          <w:rFonts w:ascii="Arial" w:hAnsi="宋体" w:cs="Arial" w:hint="eastAsia"/>
          <w:szCs w:val="21"/>
        </w:rPr>
        <w:t>基金份额持有人：指依基金合同和招募说明书合法取得基金份额的投资人</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2</w:t>
      </w:r>
      <w:r>
        <w:rPr>
          <w:rFonts w:ascii="Arial" w:hAnsi="宋体" w:cs="Arial" w:hint="eastAsia"/>
          <w:szCs w:val="21"/>
        </w:rPr>
        <w:t>、</w:t>
      </w:r>
      <w:r w:rsidR="00890FFA" w:rsidRPr="00F7516A">
        <w:rPr>
          <w:rFonts w:ascii="Arial" w:hAnsi="宋体" w:cs="Arial" w:hint="eastAsia"/>
          <w:szCs w:val="21"/>
        </w:rPr>
        <w:t>基金销售业务：指基金管理人或销售机构宣传推介基金，发售基金份额，办理基金份额的申购、赎回、转换、转托管及定期定额投资等业务</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3</w:t>
      </w:r>
      <w:r>
        <w:rPr>
          <w:rFonts w:ascii="Arial" w:hAnsi="宋体" w:cs="Arial" w:hint="eastAsia"/>
          <w:szCs w:val="21"/>
        </w:rPr>
        <w:t>、</w:t>
      </w:r>
      <w:r w:rsidR="00890FFA" w:rsidRPr="00F7516A">
        <w:rPr>
          <w:rFonts w:ascii="Arial" w:hAnsi="宋体" w:cs="Arial" w:hint="eastAsia"/>
          <w:szCs w:val="21"/>
        </w:rPr>
        <w:t>销售机构：</w:t>
      </w:r>
      <w:proofErr w:type="gramStart"/>
      <w:r w:rsidR="00890FFA" w:rsidRPr="00F7516A">
        <w:rPr>
          <w:rFonts w:ascii="Arial" w:hAnsi="宋体" w:cs="Arial" w:hint="eastAsia"/>
          <w:szCs w:val="21"/>
        </w:rPr>
        <w:t>指博时</w:t>
      </w:r>
      <w:proofErr w:type="gramEnd"/>
      <w:r w:rsidR="00890FFA" w:rsidRPr="00F7516A">
        <w:rPr>
          <w:rFonts w:ascii="Arial" w:hAnsi="宋体" w:cs="Arial" w:hint="eastAsia"/>
          <w:szCs w:val="21"/>
        </w:rPr>
        <w:t>基金管理有限公司以及符合《销售办法》和中国证监会规定的其他条件，取得基金销售业务资格并与基金管理人签订了基金销售服务代理协议，代为办理基金销售业务的机构</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4</w:t>
      </w:r>
      <w:r>
        <w:rPr>
          <w:rFonts w:ascii="Arial" w:hAnsi="宋体" w:cs="Arial" w:hint="eastAsia"/>
          <w:szCs w:val="21"/>
        </w:rPr>
        <w:t>、</w:t>
      </w:r>
      <w:r w:rsidR="00890FFA" w:rsidRPr="00F7516A">
        <w:rPr>
          <w:rFonts w:ascii="Arial" w:hAnsi="宋体"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890FFA" w:rsidRPr="00F7516A">
        <w:rPr>
          <w:rFonts w:ascii="Arial" w:hAnsi="宋体" w:cs="Arial" w:hint="eastAsia"/>
          <w:szCs w:val="21"/>
        </w:rPr>
        <w:t>非交易</w:t>
      </w:r>
      <w:proofErr w:type="gramEnd"/>
      <w:r w:rsidR="00890FFA" w:rsidRPr="00F7516A">
        <w:rPr>
          <w:rFonts w:ascii="Arial" w:hAnsi="宋体" w:cs="Arial" w:hint="eastAsia"/>
          <w:szCs w:val="21"/>
        </w:rPr>
        <w:t>过户等</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5</w:t>
      </w:r>
      <w:r>
        <w:rPr>
          <w:rFonts w:ascii="Arial" w:hAnsi="宋体" w:cs="Arial" w:hint="eastAsia"/>
          <w:szCs w:val="21"/>
        </w:rPr>
        <w:t>、</w:t>
      </w:r>
      <w:r w:rsidR="00890FFA" w:rsidRPr="00F7516A">
        <w:rPr>
          <w:rFonts w:ascii="Arial" w:hAnsi="宋体" w:cs="Arial" w:hint="eastAsia"/>
          <w:szCs w:val="21"/>
        </w:rPr>
        <w:t>登记机构：</w:t>
      </w:r>
      <w:proofErr w:type="gramStart"/>
      <w:r w:rsidR="00890FFA" w:rsidRPr="00F7516A">
        <w:rPr>
          <w:rFonts w:ascii="Arial" w:hAnsi="宋体" w:cs="Arial" w:hint="eastAsia"/>
          <w:szCs w:val="21"/>
        </w:rPr>
        <w:t>指办理</w:t>
      </w:r>
      <w:proofErr w:type="gramEnd"/>
      <w:r w:rsidR="00890FFA" w:rsidRPr="00F7516A">
        <w:rPr>
          <w:rFonts w:ascii="Arial" w:hAnsi="宋体" w:cs="Arial" w:hint="eastAsia"/>
          <w:szCs w:val="21"/>
        </w:rPr>
        <w:t>登记业务的机构。基金的登记机构为博时基金管理有限公司或接受博时基金管理有限公司委托代为办理登记业务的机构</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sidR="000B3761">
        <w:rPr>
          <w:rFonts w:ascii="Arial" w:hAnsi="宋体" w:cs="Arial"/>
          <w:szCs w:val="21"/>
        </w:rPr>
        <w:t>6</w:t>
      </w:r>
      <w:r>
        <w:rPr>
          <w:rFonts w:ascii="Arial" w:hAnsi="宋体" w:cs="Arial" w:hint="eastAsia"/>
          <w:szCs w:val="21"/>
        </w:rPr>
        <w:t>、</w:t>
      </w:r>
      <w:r w:rsidR="00890FFA" w:rsidRPr="00F7516A">
        <w:rPr>
          <w:rFonts w:ascii="Arial" w:hAnsi="宋体" w:cs="Arial" w:hint="eastAsia"/>
          <w:szCs w:val="21"/>
        </w:rPr>
        <w:t>基金账户：指登记机构为投资人开立的、记录其持有的、基金管理人所管理的基金份额余额及其变动情况的账户</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27</w:t>
      </w:r>
      <w:r w:rsidR="00557ACB">
        <w:rPr>
          <w:rFonts w:ascii="Arial" w:hAnsi="宋体" w:cs="Arial" w:hint="eastAsia"/>
          <w:szCs w:val="21"/>
        </w:rPr>
        <w:t>、</w:t>
      </w:r>
      <w:r w:rsidR="00890FFA" w:rsidRPr="00F7516A">
        <w:rPr>
          <w:rFonts w:ascii="Arial" w:hAnsi="宋体" w:cs="Arial" w:hint="eastAsia"/>
          <w:szCs w:val="21"/>
        </w:rPr>
        <w:t>基金交易账户：指销售机构为投资人开立的、记录投资人通过该销售机构办理认购、申购、赎回、转换及转托管等业务而引起的基金份额变动及结余情况的账户</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28</w:t>
      </w:r>
      <w:r w:rsidR="00557ACB">
        <w:rPr>
          <w:rFonts w:ascii="Arial" w:hAnsi="宋体" w:cs="Arial" w:hint="eastAsia"/>
          <w:szCs w:val="21"/>
        </w:rPr>
        <w:t>、</w:t>
      </w:r>
      <w:r w:rsidR="00890FFA" w:rsidRPr="00F7516A">
        <w:rPr>
          <w:rFonts w:ascii="Arial" w:hAnsi="宋体" w:cs="Arial" w:hint="eastAsia"/>
          <w:szCs w:val="21"/>
        </w:rPr>
        <w:t>基金合同生效日：指基金募集达到法律法规规定及基金合同规定的条件，基金管理人向中国证监会办理基金备案手续完毕，并获得中国证监会书面确认的日期</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29</w:t>
      </w:r>
      <w:r w:rsidR="00557ACB">
        <w:rPr>
          <w:rFonts w:ascii="Arial" w:hAnsi="宋体" w:cs="Arial" w:hint="eastAsia"/>
          <w:szCs w:val="21"/>
        </w:rPr>
        <w:t>、</w:t>
      </w:r>
      <w:r w:rsidR="00890FFA" w:rsidRPr="00F7516A">
        <w:rPr>
          <w:rFonts w:ascii="Arial" w:hAnsi="宋体" w:cs="Arial" w:hint="eastAsia"/>
          <w:szCs w:val="21"/>
        </w:rPr>
        <w:t>基金合同终止日：指基金合同规定的基金合同终止事由出现后，基金财产清算完毕，清算结果报中国证监会备案并予以公告的日期</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30</w:t>
      </w:r>
      <w:r w:rsidR="00557ACB">
        <w:rPr>
          <w:rFonts w:ascii="Arial" w:hAnsi="宋体" w:cs="Arial" w:hint="eastAsia"/>
          <w:szCs w:val="21"/>
        </w:rPr>
        <w:t>、</w:t>
      </w:r>
      <w:r w:rsidR="00890FFA" w:rsidRPr="00F7516A">
        <w:rPr>
          <w:rFonts w:ascii="Arial" w:hAnsi="宋体" w:cs="Arial" w:hint="eastAsia"/>
          <w:szCs w:val="21"/>
        </w:rPr>
        <w:t>基金募集期：指自基金份额发售之日起至发售结束之日止的期间，最长不得超过</w:t>
      </w:r>
      <w:r w:rsidR="00890FFA" w:rsidRPr="00F7516A">
        <w:rPr>
          <w:rFonts w:ascii="Arial" w:hAnsi="宋体" w:cs="Arial" w:hint="eastAsia"/>
          <w:szCs w:val="21"/>
        </w:rPr>
        <w:t>3</w:t>
      </w:r>
      <w:r w:rsidR="00890FFA" w:rsidRPr="00F7516A">
        <w:rPr>
          <w:rFonts w:ascii="Arial" w:hAnsi="宋体" w:cs="Arial" w:hint="eastAsia"/>
          <w:szCs w:val="21"/>
        </w:rPr>
        <w:t>个月</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sidR="000B3761">
        <w:rPr>
          <w:rFonts w:ascii="Arial" w:hAnsi="宋体" w:cs="Arial"/>
          <w:szCs w:val="21"/>
        </w:rPr>
        <w:t>1</w:t>
      </w:r>
      <w:r>
        <w:rPr>
          <w:rFonts w:ascii="Arial" w:hAnsi="宋体" w:cs="Arial" w:hint="eastAsia"/>
          <w:szCs w:val="21"/>
        </w:rPr>
        <w:t>、</w:t>
      </w:r>
      <w:r w:rsidR="00890FFA" w:rsidRPr="00F7516A">
        <w:rPr>
          <w:rFonts w:ascii="Arial" w:hAnsi="宋体" w:cs="Arial" w:hint="eastAsia"/>
          <w:szCs w:val="21"/>
        </w:rPr>
        <w:t>存续期：指基金合同生效至终止之间的不定期期限</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sidR="000B3761">
        <w:rPr>
          <w:rFonts w:ascii="Arial" w:hAnsi="宋体" w:cs="Arial"/>
          <w:szCs w:val="21"/>
        </w:rPr>
        <w:t>2</w:t>
      </w:r>
      <w:r>
        <w:rPr>
          <w:rFonts w:ascii="Arial" w:hAnsi="宋体" w:cs="Arial" w:hint="eastAsia"/>
          <w:szCs w:val="21"/>
        </w:rPr>
        <w:t>、</w:t>
      </w:r>
      <w:r w:rsidR="00890FFA" w:rsidRPr="00F7516A">
        <w:rPr>
          <w:rFonts w:ascii="Arial" w:hAnsi="宋体" w:cs="Arial" w:hint="eastAsia"/>
          <w:szCs w:val="21"/>
        </w:rPr>
        <w:t>工作日：指上海证券交易所、深圳证券交易所的正常交易日</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sidR="000B3761">
        <w:rPr>
          <w:rFonts w:ascii="Arial" w:hAnsi="宋体" w:cs="Arial"/>
          <w:szCs w:val="21"/>
        </w:rPr>
        <w:t>3</w:t>
      </w:r>
      <w:r>
        <w:rPr>
          <w:rFonts w:ascii="Arial" w:hAnsi="宋体" w:cs="Arial" w:hint="eastAsia"/>
          <w:szCs w:val="21"/>
        </w:rPr>
        <w:t>、</w:t>
      </w:r>
      <w:r w:rsidR="00890FFA" w:rsidRPr="00F7516A">
        <w:rPr>
          <w:rFonts w:ascii="Arial" w:hAnsi="宋体" w:cs="Arial" w:hint="eastAsia"/>
          <w:szCs w:val="21"/>
        </w:rPr>
        <w:t>T</w:t>
      </w:r>
      <w:r w:rsidR="00890FFA" w:rsidRPr="00F7516A">
        <w:rPr>
          <w:rFonts w:ascii="Arial" w:hAnsi="宋体" w:cs="Arial" w:hint="eastAsia"/>
          <w:szCs w:val="21"/>
        </w:rPr>
        <w:t>日：指销售机构在规定时间受理投资人申购、赎回或其他业务申请的开放日</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sidR="000B3761">
        <w:rPr>
          <w:rFonts w:ascii="Arial" w:hAnsi="宋体" w:cs="Arial"/>
          <w:szCs w:val="21"/>
        </w:rPr>
        <w:t>4</w:t>
      </w:r>
      <w:r>
        <w:rPr>
          <w:rFonts w:ascii="Arial" w:hAnsi="宋体" w:cs="Arial" w:hint="eastAsia"/>
          <w:szCs w:val="21"/>
        </w:rPr>
        <w:t>、</w:t>
      </w:r>
      <w:r w:rsidR="00890FFA" w:rsidRPr="00F7516A">
        <w:rPr>
          <w:rFonts w:ascii="Arial" w:hAnsi="宋体" w:cs="Arial" w:hint="eastAsia"/>
          <w:szCs w:val="21"/>
        </w:rPr>
        <w:t>T+n</w:t>
      </w:r>
      <w:r w:rsidR="00890FFA" w:rsidRPr="00F7516A">
        <w:rPr>
          <w:rFonts w:ascii="Arial" w:hAnsi="宋体" w:cs="Arial" w:hint="eastAsia"/>
          <w:szCs w:val="21"/>
        </w:rPr>
        <w:t>日：指自</w:t>
      </w:r>
      <w:r w:rsidR="00890FFA" w:rsidRPr="00F7516A">
        <w:rPr>
          <w:rFonts w:ascii="Arial" w:hAnsi="宋体" w:cs="Arial" w:hint="eastAsia"/>
          <w:szCs w:val="21"/>
        </w:rPr>
        <w:t>T</w:t>
      </w:r>
      <w:r w:rsidR="00890FFA" w:rsidRPr="00F7516A">
        <w:rPr>
          <w:rFonts w:ascii="Arial" w:hAnsi="宋体" w:cs="Arial" w:hint="eastAsia"/>
          <w:szCs w:val="21"/>
        </w:rPr>
        <w:t>日起第</w:t>
      </w:r>
      <w:r w:rsidR="00890FFA" w:rsidRPr="00F7516A">
        <w:rPr>
          <w:rFonts w:ascii="Arial" w:hAnsi="宋体" w:cs="Arial" w:hint="eastAsia"/>
          <w:szCs w:val="21"/>
        </w:rPr>
        <w:t>n</w:t>
      </w:r>
      <w:proofErr w:type="gramStart"/>
      <w:r w:rsidR="00890FFA" w:rsidRPr="00F7516A">
        <w:rPr>
          <w:rFonts w:ascii="Arial" w:hAnsi="宋体" w:cs="Arial" w:hint="eastAsia"/>
          <w:szCs w:val="21"/>
        </w:rPr>
        <w:t>个</w:t>
      </w:r>
      <w:proofErr w:type="gramEnd"/>
      <w:r w:rsidR="00890FFA" w:rsidRPr="00F7516A">
        <w:rPr>
          <w:rFonts w:ascii="Arial" w:hAnsi="宋体" w:cs="Arial" w:hint="eastAsia"/>
          <w:szCs w:val="21"/>
        </w:rPr>
        <w:t>工作日</w:t>
      </w:r>
      <w:r w:rsidR="00890FFA" w:rsidRPr="00F7516A">
        <w:rPr>
          <w:rFonts w:ascii="Arial" w:hAnsi="宋体" w:cs="Arial" w:hint="eastAsia"/>
          <w:szCs w:val="21"/>
        </w:rPr>
        <w:t>(</w:t>
      </w:r>
      <w:r w:rsidR="00890FFA" w:rsidRPr="00F7516A">
        <w:rPr>
          <w:rFonts w:ascii="Arial" w:hAnsi="宋体" w:cs="Arial" w:hint="eastAsia"/>
          <w:szCs w:val="21"/>
        </w:rPr>
        <w:t>不包含</w:t>
      </w:r>
      <w:r w:rsidR="00890FFA" w:rsidRPr="00F7516A">
        <w:rPr>
          <w:rFonts w:ascii="Arial" w:hAnsi="宋体" w:cs="Arial" w:hint="eastAsia"/>
          <w:szCs w:val="21"/>
        </w:rPr>
        <w:t>T</w:t>
      </w:r>
      <w:r w:rsidR="00890FFA" w:rsidRPr="00F7516A">
        <w:rPr>
          <w:rFonts w:ascii="Arial" w:hAnsi="宋体" w:cs="Arial" w:hint="eastAsia"/>
          <w:szCs w:val="21"/>
        </w:rPr>
        <w:t>日</w:t>
      </w:r>
      <w:r w:rsidR="00890FFA" w:rsidRPr="00F7516A">
        <w:rPr>
          <w:rFonts w:ascii="Arial" w:hAnsi="宋体" w:cs="Arial" w:hint="eastAsia"/>
          <w:szCs w:val="21"/>
        </w:rPr>
        <w:t>)</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sidR="000B3761">
        <w:rPr>
          <w:rFonts w:ascii="Arial" w:hAnsi="宋体" w:cs="Arial"/>
          <w:szCs w:val="21"/>
        </w:rPr>
        <w:t>5</w:t>
      </w:r>
      <w:r>
        <w:rPr>
          <w:rFonts w:ascii="Arial" w:hAnsi="宋体" w:cs="Arial" w:hint="eastAsia"/>
          <w:szCs w:val="21"/>
        </w:rPr>
        <w:t>、</w:t>
      </w:r>
      <w:r w:rsidR="00890FFA" w:rsidRPr="00F7516A">
        <w:rPr>
          <w:rFonts w:ascii="Arial" w:hAnsi="宋体" w:cs="Arial" w:hint="eastAsia"/>
          <w:szCs w:val="21"/>
        </w:rPr>
        <w:t>封闭期：指自《基金合同》生效之日起（包括《基金合同》生效之日）或自每一</w:t>
      </w:r>
      <w:r w:rsidR="00890FFA" w:rsidRPr="00F7516A">
        <w:rPr>
          <w:rFonts w:ascii="Arial" w:hAnsi="宋体" w:cs="Arial" w:hint="eastAsia"/>
          <w:szCs w:val="21"/>
        </w:rPr>
        <w:lastRenderedPageBreak/>
        <w:t>开放期结束之日次日起（包括该日）</w:t>
      </w:r>
      <w:r w:rsidR="00890FFA" w:rsidRPr="00F7516A">
        <w:rPr>
          <w:rFonts w:ascii="Arial" w:hAnsi="宋体" w:cs="Arial" w:hint="eastAsia"/>
          <w:szCs w:val="21"/>
        </w:rPr>
        <w:t>18</w:t>
      </w:r>
      <w:r w:rsidR="00890FFA" w:rsidRPr="00F7516A">
        <w:rPr>
          <w:rFonts w:ascii="Arial" w:hAnsi="宋体" w:cs="Arial" w:hint="eastAsia"/>
          <w:szCs w:val="21"/>
        </w:rPr>
        <w:t>个月的期间。本基金的第一个封闭期为自《基金合同》生效之日起至</w:t>
      </w:r>
      <w:r w:rsidR="00890FFA" w:rsidRPr="00F7516A">
        <w:rPr>
          <w:rFonts w:ascii="Arial" w:hAnsi="宋体" w:cs="Arial" w:hint="eastAsia"/>
          <w:szCs w:val="21"/>
        </w:rPr>
        <w:t>18</w:t>
      </w:r>
      <w:r w:rsidR="00890FFA" w:rsidRPr="00F7516A">
        <w:rPr>
          <w:rFonts w:ascii="Arial" w:hAnsi="宋体" w:cs="Arial" w:hint="eastAsia"/>
          <w:szCs w:val="21"/>
        </w:rPr>
        <w:t>个月后的对应日的期间。下一个封闭期为首个开放期结束之日次日起至</w:t>
      </w:r>
      <w:r w:rsidR="00890FFA" w:rsidRPr="00F7516A">
        <w:rPr>
          <w:rFonts w:ascii="Arial" w:hAnsi="宋体" w:cs="Arial" w:hint="eastAsia"/>
          <w:szCs w:val="21"/>
        </w:rPr>
        <w:t>18</w:t>
      </w:r>
      <w:r w:rsidR="00890FFA" w:rsidRPr="00F7516A">
        <w:rPr>
          <w:rFonts w:ascii="Arial" w:hAnsi="宋体" w:cs="Arial" w:hint="eastAsia"/>
          <w:szCs w:val="21"/>
        </w:rPr>
        <w:t>个月后的对应日的期间，以此类推。如该对应日不存在对应日期的，则顺延至下一日。本基金封闭期内不办理申购与赎回业务，也不上市交易</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36</w:t>
      </w:r>
      <w:r w:rsidR="00557ACB">
        <w:rPr>
          <w:rFonts w:ascii="Arial" w:hAnsi="宋体" w:cs="Arial" w:hint="eastAsia"/>
          <w:szCs w:val="21"/>
        </w:rPr>
        <w:t>、</w:t>
      </w:r>
      <w:r w:rsidR="00890FFA" w:rsidRPr="00F7516A">
        <w:rPr>
          <w:rFonts w:ascii="Arial" w:hAnsi="宋体" w:cs="Arial" w:hint="eastAsia"/>
          <w:szCs w:val="21"/>
        </w:rPr>
        <w:t>开放期：指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37</w:t>
      </w:r>
      <w:r w:rsidR="00557ACB">
        <w:rPr>
          <w:rFonts w:ascii="Arial" w:hAnsi="宋体" w:cs="Arial" w:hint="eastAsia"/>
          <w:szCs w:val="21"/>
        </w:rPr>
        <w:t>、</w:t>
      </w:r>
      <w:r w:rsidR="00890FFA" w:rsidRPr="00F7516A">
        <w:rPr>
          <w:rFonts w:ascii="Arial" w:hAnsi="宋体" w:cs="Arial" w:hint="eastAsia"/>
          <w:szCs w:val="21"/>
        </w:rPr>
        <w:t>开放日：指在开放期内，为投资人办理基金份额申购、赎回或其他业务的工作日</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38</w:t>
      </w:r>
      <w:r w:rsidR="00557ACB">
        <w:rPr>
          <w:rFonts w:ascii="Arial" w:hAnsi="宋体" w:cs="Arial" w:hint="eastAsia"/>
          <w:szCs w:val="21"/>
        </w:rPr>
        <w:t>、</w:t>
      </w:r>
      <w:r w:rsidR="00890FFA" w:rsidRPr="00F7516A">
        <w:rPr>
          <w:rFonts w:ascii="Arial" w:hAnsi="宋体" w:cs="Arial" w:hint="eastAsia"/>
          <w:szCs w:val="21"/>
        </w:rPr>
        <w:t>开放时间：指开放日基金接受申购、赎回或其他交易的时间段</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39</w:t>
      </w:r>
      <w:r w:rsidR="00557ACB">
        <w:rPr>
          <w:rFonts w:ascii="Arial" w:hAnsi="宋体" w:cs="Arial" w:hint="eastAsia"/>
          <w:szCs w:val="21"/>
        </w:rPr>
        <w:t>、</w:t>
      </w:r>
      <w:r w:rsidR="00890FFA" w:rsidRPr="00F7516A">
        <w:rPr>
          <w:rFonts w:ascii="Arial" w:hAnsi="宋体" w:cs="Arial" w:hint="eastAsia"/>
          <w:szCs w:val="21"/>
        </w:rPr>
        <w:t>《业务规则》：指《博时基金管理有限公司开放式基金业务规则》，是规范基金管理人所管理的开放式证券投资基金登记方面的业务规则，由基金管理人和投资人共同遵守</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40</w:t>
      </w:r>
      <w:r w:rsidR="00557ACB">
        <w:rPr>
          <w:rFonts w:ascii="Arial" w:hAnsi="宋体" w:cs="Arial" w:hint="eastAsia"/>
          <w:szCs w:val="21"/>
        </w:rPr>
        <w:t>、</w:t>
      </w:r>
      <w:r w:rsidR="00890FFA" w:rsidRPr="00F7516A">
        <w:rPr>
          <w:rFonts w:ascii="Arial" w:hAnsi="宋体" w:cs="Arial" w:hint="eastAsia"/>
          <w:szCs w:val="21"/>
        </w:rPr>
        <w:t>认购：指在基金募集期内，投资人根据基金合同和招募说明书的规定申请购买基金份额的行为</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4</w:t>
      </w:r>
      <w:r w:rsidR="000B3761">
        <w:rPr>
          <w:rFonts w:ascii="Arial" w:hAnsi="宋体" w:cs="Arial"/>
          <w:szCs w:val="21"/>
        </w:rPr>
        <w:t>1</w:t>
      </w:r>
      <w:r>
        <w:rPr>
          <w:rFonts w:ascii="Arial" w:hAnsi="宋体" w:cs="Arial" w:hint="eastAsia"/>
          <w:szCs w:val="21"/>
        </w:rPr>
        <w:t>、</w:t>
      </w:r>
      <w:r w:rsidR="00890FFA" w:rsidRPr="00F7516A">
        <w:rPr>
          <w:rFonts w:ascii="Arial" w:hAnsi="宋体" w:cs="Arial" w:hint="eastAsia"/>
          <w:szCs w:val="21"/>
        </w:rPr>
        <w:t>申购：指基金合同生效后的开放期内，投资人根据基金合同和招募说明书的规定申请购买基金份额的行为</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4</w:t>
      </w:r>
      <w:r w:rsidR="000B3761">
        <w:rPr>
          <w:rFonts w:ascii="Arial" w:hAnsi="宋体" w:cs="Arial"/>
          <w:szCs w:val="21"/>
        </w:rPr>
        <w:t>2</w:t>
      </w:r>
      <w:r>
        <w:rPr>
          <w:rFonts w:ascii="Arial" w:hAnsi="宋体" w:cs="Arial" w:hint="eastAsia"/>
          <w:szCs w:val="21"/>
        </w:rPr>
        <w:t>、</w:t>
      </w:r>
      <w:r w:rsidR="00890FFA" w:rsidRPr="00F7516A">
        <w:rPr>
          <w:rFonts w:ascii="Arial" w:hAnsi="宋体" w:cs="Arial" w:hint="eastAsia"/>
          <w:szCs w:val="21"/>
        </w:rPr>
        <w:t>赎回：指基金合同生效后的开放期内，基金份额持有人按基金合同和招募说明书规定的条件要求将基金份额兑换为现金的行为</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4</w:t>
      </w:r>
      <w:r w:rsidR="000B3761">
        <w:rPr>
          <w:rFonts w:ascii="Arial" w:hAnsi="宋体" w:cs="Arial"/>
          <w:szCs w:val="21"/>
        </w:rPr>
        <w:t>3</w:t>
      </w:r>
      <w:r>
        <w:rPr>
          <w:rFonts w:ascii="Arial" w:hAnsi="宋体" w:cs="Arial" w:hint="eastAsia"/>
          <w:szCs w:val="21"/>
        </w:rPr>
        <w:t>、</w:t>
      </w:r>
      <w:r w:rsidR="00890FFA" w:rsidRPr="00F7516A">
        <w:rPr>
          <w:rFonts w:ascii="Arial" w:hAnsi="宋体" w:cs="Arial" w:hint="eastAsia"/>
          <w:szCs w:val="21"/>
        </w:rPr>
        <w:t>基金转换：指基金份额持有人在开放期内按照基金合同和基金管理人届时有效公告规定的条件，申请将其持有基金管理人管理的、某一基金的基金份额转换为基金管理人管理的其他</w:t>
      </w:r>
      <w:proofErr w:type="gramStart"/>
      <w:r w:rsidR="00890FFA" w:rsidRPr="00F7516A">
        <w:rPr>
          <w:rFonts w:ascii="Arial" w:hAnsi="宋体" w:cs="Arial" w:hint="eastAsia"/>
          <w:szCs w:val="21"/>
        </w:rPr>
        <w:t>基金基金</w:t>
      </w:r>
      <w:proofErr w:type="gramEnd"/>
      <w:r w:rsidR="00890FFA" w:rsidRPr="00F7516A">
        <w:rPr>
          <w:rFonts w:ascii="Arial" w:hAnsi="宋体" w:cs="Arial" w:hint="eastAsia"/>
          <w:szCs w:val="21"/>
        </w:rPr>
        <w:t>份额的行为</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4</w:t>
      </w:r>
      <w:r w:rsidR="000B3761">
        <w:rPr>
          <w:rFonts w:ascii="Arial" w:hAnsi="宋体" w:cs="Arial"/>
          <w:szCs w:val="21"/>
        </w:rPr>
        <w:t>4</w:t>
      </w:r>
      <w:r>
        <w:rPr>
          <w:rFonts w:ascii="Arial" w:hAnsi="宋体" w:cs="Arial" w:hint="eastAsia"/>
          <w:szCs w:val="21"/>
        </w:rPr>
        <w:t>、</w:t>
      </w:r>
      <w:r w:rsidR="00890FFA" w:rsidRPr="00F7516A">
        <w:rPr>
          <w:rFonts w:ascii="Arial" w:hAnsi="宋体" w:cs="Arial" w:hint="eastAsia"/>
          <w:szCs w:val="21"/>
        </w:rPr>
        <w:t>转托管：指基金份额持有人在本基金的不同销售机构之间实施的变更所持基金份额销售机构的操作</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45</w:t>
      </w:r>
      <w:r w:rsidR="00557ACB">
        <w:rPr>
          <w:rFonts w:ascii="Arial" w:hAnsi="宋体" w:cs="Arial" w:hint="eastAsia"/>
          <w:szCs w:val="21"/>
        </w:rPr>
        <w:t>、</w:t>
      </w:r>
      <w:r w:rsidR="00890FFA" w:rsidRPr="00F7516A">
        <w:rPr>
          <w:rFonts w:ascii="Arial" w:hAnsi="宋体" w:cs="Arial" w:hint="eastAsia"/>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46</w:t>
      </w:r>
      <w:r w:rsidR="00557ACB">
        <w:rPr>
          <w:rFonts w:ascii="Arial" w:hAnsi="宋体" w:cs="Arial" w:hint="eastAsia"/>
          <w:szCs w:val="21"/>
        </w:rPr>
        <w:t>、</w:t>
      </w:r>
      <w:r w:rsidR="00890FFA" w:rsidRPr="00F7516A">
        <w:rPr>
          <w:rFonts w:ascii="Arial" w:hAnsi="宋体" w:cs="Arial" w:hint="eastAsia"/>
          <w:szCs w:val="21"/>
        </w:rPr>
        <w:t>巨额赎回：指本基金单个开放日，基金净赎回申请</w:t>
      </w:r>
      <w:r w:rsidR="00890FFA" w:rsidRPr="00F7516A">
        <w:rPr>
          <w:rFonts w:ascii="Arial" w:hAnsi="宋体" w:cs="Arial" w:hint="eastAsia"/>
          <w:szCs w:val="21"/>
        </w:rPr>
        <w:t>(</w:t>
      </w:r>
      <w:r w:rsidR="00890FFA" w:rsidRPr="00F7516A">
        <w:rPr>
          <w:rFonts w:ascii="Arial" w:hAnsi="宋体" w:cs="Arial" w:hint="eastAsia"/>
          <w:szCs w:val="21"/>
        </w:rPr>
        <w:t>赎回申请份额总数加上基金转换中转出申请份额总数后扣除申购申请份额总数及基金转换中转入申请份额总数后的余额</w:t>
      </w:r>
      <w:r w:rsidR="00890FFA" w:rsidRPr="00F7516A">
        <w:rPr>
          <w:rFonts w:ascii="Arial" w:hAnsi="宋体" w:cs="Arial" w:hint="eastAsia"/>
          <w:szCs w:val="21"/>
        </w:rPr>
        <w:t>)</w:t>
      </w:r>
      <w:r w:rsidR="00890FFA" w:rsidRPr="00F7516A">
        <w:rPr>
          <w:rFonts w:ascii="Arial" w:hAnsi="宋体" w:cs="Arial" w:hint="eastAsia"/>
          <w:szCs w:val="21"/>
        </w:rPr>
        <w:t>超过上一工作日基金总份额的</w:t>
      </w:r>
      <w:r w:rsidR="00890FFA" w:rsidRPr="00F7516A">
        <w:rPr>
          <w:rFonts w:ascii="Arial" w:hAnsi="宋体" w:cs="Arial" w:hint="eastAsia"/>
          <w:szCs w:val="21"/>
        </w:rPr>
        <w:t>20%</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47</w:t>
      </w:r>
      <w:r w:rsidR="00557ACB">
        <w:rPr>
          <w:rFonts w:ascii="Arial" w:hAnsi="宋体" w:cs="Arial" w:hint="eastAsia"/>
          <w:szCs w:val="21"/>
        </w:rPr>
        <w:t>、</w:t>
      </w:r>
      <w:r w:rsidR="00890FFA" w:rsidRPr="00F7516A">
        <w:rPr>
          <w:rFonts w:ascii="Arial" w:hAnsi="宋体" w:cs="Arial" w:hint="eastAsia"/>
          <w:szCs w:val="21"/>
        </w:rPr>
        <w:t>元：指人民币元</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48</w:t>
      </w:r>
      <w:r w:rsidR="00557ACB">
        <w:rPr>
          <w:rFonts w:ascii="Arial" w:hAnsi="宋体" w:cs="Arial" w:hint="eastAsia"/>
          <w:szCs w:val="21"/>
        </w:rPr>
        <w:t>、</w:t>
      </w:r>
      <w:r w:rsidR="00890FFA" w:rsidRPr="00F7516A">
        <w:rPr>
          <w:rFonts w:ascii="Arial" w:hAnsi="宋体" w:cs="Arial" w:hint="eastAsia"/>
          <w:szCs w:val="21"/>
        </w:rPr>
        <w:t>基金收益：指基金投资所得债券利息、买卖证券价差、银行存款利息、已实现的其他合法收入及因运用基金财产带来的成本和费用的节约</w:t>
      </w:r>
    </w:p>
    <w:p w:rsidR="00890FFA" w:rsidRPr="00F7516A" w:rsidRDefault="000B3761" w:rsidP="00890FFA">
      <w:pPr>
        <w:adjustRightInd w:val="0"/>
        <w:snapToGrid w:val="0"/>
        <w:spacing w:line="360" w:lineRule="auto"/>
        <w:ind w:firstLineChars="200" w:firstLine="420"/>
        <w:rPr>
          <w:rFonts w:ascii="Arial" w:hAnsi="宋体" w:cs="Arial"/>
          <w:szCs w:val="21"/>
        </w:rPr>
      </w:pPr>
      <w:r>
        <w:rPr>
          <w:rFonts w:ascii="Arial" w:hAnsi="宋体" w:cs="Arial"/>
          <w:szCs w:val="21"/>
        </w:rPr>
        <w:t>49</w:t>
      </w:r>
      <w:r w:rsidR="00557ACB">
        <w:rPr>
          <w:rFonts w:ascii="Arial" w:hAnsi="宋体" w:cs="Arial" w:hint="eastAsia"/>
          <w:szCs w:val="21"/>
        </w:rPr>
        <w:t>、</w:t>
      </w:r>
      <w:r w:rsidR="00890FFA" w:rsidRPr="00F7516A">
        <w:rPr>
          <w:rFonts w:ascii="Arial" w:hAnsi="宋体" w:cs="Arial" w:hint="eastAsia"/>
          <w:szCs w:val="21"/>
        </w:rPr>
        <w:t>基金资产总值：指基金拥有的各类有价证券、银行存款本息、基金应收申购款及</w:t>
      </w:r>
      <w:r w:rsidR="00890FFA" w:rsidRPr="00F7516A">
        <w:rPr>
          <w:rFonts w:ascii="Arial" w:hAnsi="宋体" w:cs="Arial" w:hint="eastAsia"/>
          <w:szCs w:val="21"/>
        </w:rPr>
        <w:lastRenderedPageBreak/>
        <w:t>其他资产的价值总和</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5</w:t>
      </w:r>
      <w:r w:rsidR="000B3761">
        <w:rPr>
          <w:rFonts w:ascii="Arial" w:hAnsi="宋体" w:cs="Arial"/>
          <w:szCs w:val="21"/>
        </w:rPr>
        <w:t>0</w:t>
      </w:r>
      <w:r>
        <w:rPr>
          <w:rFonts w:ascii="Arial" w:hAnsi="宋体" w:cs="Arial" w:hint="eastAsia"/>
          <w:szCs w:val="21"/>
        </w:rPr>
        <w:t>、</w:t>
      </w:r>
      <w:r w:rsidR="00890FFA" w:rsidRPr="00F7516A">
        <w:rPr>
          <w:rFonts w:ascii="Arial" w:hAnsi="宋体" w:cs="Arial" w:hint="eastAsia"/>
          <w:szCs w:val="21"/>
        </w:rPr>
        <w:t>基金资产净值：指基金资产总值减去基金负债后的价值</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5</w:t>
      </w:r>
      <w:r w:rsidR="000B3761">
        <w:rPr>
          <w:rFonts w:ascii="Arial" w:hAnsi="宋体" w:cs="Arial"/>
          <w:szCs w:val="21"/>
        </w:rPr>
        <w:t>1</w:t>
      </w:r>
      <w:r>
        <w:rPr>
          <w:rFonts w:ascii="Arial" w:hAnsi="宋体" w:cs="Arial" w:hint="eastAsia"/>
          <w:szCs w:val="21"/>
        </w:rPr>
        <w:t>、</w:t>
      </w:r>
      <w:r w:rsidR="00890FFA" w:rsidRPr="00F7516A">
        <w:rPr>
          <w:rFonts w:ascii="Arial" w:hAnsi="宋体" w:cs="Arial" w:hint="eastAsia"/>
          <w:szCs w:val="21"/>
        </w:rPr>
        <w:t>基金份额净值：指计算日基金资产净值除以计算日基金份额总数</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5</w:t>
      </w:r>
      <w:r w:rsidR="000B3761">
        <w:rPr>
          <w:rFonts w:ascii="Arial" w:hAnsi="宋体" w:cs="Arial"/>
          <w:szCs w:val="21"/>
        </w:rPr>
        <w:t>2</w:t>
      </w:r>
      <w:r>
        <w:rPr>
          <w:rFonts w:ascii="Arial" w:hAnsi="宋体" w:cs="Arial" w:hint="eastAsia"/>
          <w:szCs w:val="21"/>
        </w:rPr>
        <w:t>、</w:t>
      </w:r>
      <w:r w:rsidR="00890FFA" w:rsidRPr="00F7516A">
        <w:rPr>
          <w:rFonts w:ascii="Arial" w:hAnsi="宋体" w:cs="Arial" w:hint="eastAsia"/>
          <w:szCs w:val="21"/>
        </w:rPr>
        <w:t>基金资产估值：指计算评估基金资产和负债的价值，以确定基金资产净值和基金份额净值的过程</w:t>
      </w:r>
    </w:p>
    <w:p w:rsidR="00890FFA" w:rsidRPr="00F7516A" w:rsidRDefault="00557ACB" w:rsidP="00890FFA">
      <w:pPr>
        <w:adjustRightInd w:val="0"/>
        <w:snapToGrid w:val="0"/>
        <w:spacing w:line="360" w:lineRule="auto"/>
        <w:ind w:firstLineChars="200" w:firstLine="420"/>
        <w:rPr>
          <w:rFonts w:ascii="Arial" w:hAnsi="宋体" w:cs="Arial"/>
          <w:szCs w:val="21"/>
        </w:rPr>
      </w:pPr>
      <w:r>
        <w:rPr>
          <w:rFonts w:ascii="Arial" w:hAnsi="宋体" w:cs="Arial" w:hint="eastAsia"/>
          <w:szCs w:val="21"/>
        </w:rPr>
        <w:t>5</w:t>
      </w:r>
      <w:r w:rsidR="000B3761">
        <w:rPr>
          <w:rFonts w:ascii="Arial" w:hAnsi="宋体" w:cs="Arial"/>
          <w:szCs w:val="21"/>
        </w:rPr>
        <w:t>3</w:t>
      </w:r>
      <w:r>
        <w:rPr>
          <w:rFonts w:ascii="Arial" w:hAnsi="宋体" w:cs="Arial" w:hint="eastAsia"/>
          <w:szCs w:val="21"/>
        </w:rPr>
        <w:t>、</w:t>
      </w:r>
      <w:r w:rsidR="00890FFA" w:rsidRPr="00F7516A">
        <w:rPr>
          <w:rFonts w:ascii="Arial" w:hAnsi="宋体" w:cs="Arial" w:hint="eastAsia"/>
          <w:szCs w:val="21"/>
        </w:rPr>
        <w:t>指定媒介：指中国证监会指定的用以进行信息披露的报刊、互联网网站及其他媒介</w:t>
      </w:r>
    </w:p>
    <w:p w:rsidR="00557ACB" w:rsidRDefault="00557ACB" w:rsidP="00DA220E">
      <w:pPr>
        <w:adjustRightInd w:val="0"/>
        <w:snapToGrid w:val="0"/>
        <w:spacing w:line="360" w:lineRule="auto"/>
        <w:ind w:firstLineChars="200" w:firstLine="420"/>
        <w:rPr>
          <w:rFonts w:ascii="Arial" w:hAnsi="宋体" w:cs="Arial"/>
          <w:szCs w:val="21"/>
        </w:rPr>
      </w:pPr>
      <w:r>
        <w:rPr>
          <w:rFonts w:ascii="Arial" w:hAnsi="宋体" w:cs="Arial" w:hint="eastAsia"/>
          <w:szCs w:val="21"/>
        </w:rPr>
        <w:t>5</w:t>
      </w:r>
      <w:r w:rsidR="000B3761">
        <w:rPr>
          <w:rFonts w:ascii="Arial" w:hAnsi="宋体" w:cs="Arial"/>
          <w:szCs w:val="21"/>
        </w:rPr>
        <w:t>4</w:t>
      </w:r>
      <w:r>
        <w:rPr>
          <w:rFonts w:ascii="Arial" w:hAnsi="宋体" w:cs="Arial" w:hint="eastAsia"/>
          <w:szCs w:val="21"/>
        </w:rPr>
        <w:t>、</w:t>
      </w:r>
      <w:r w:rsidR="00890FFA" w:rsidRPr="00F7516A">
        <w:rPr>
          <w:rFonts w:ascii="Arial" w:hAnsi="宋体" w:cs="Arial" w:hint="eastAsia"/>
          <w:szCs w:val="21"/>
        </w:rPr>
        <w:t>不可抗力：指基金合同当事人不能预见、不能避免且不能克服的客观事件</w:t>
      </w:r>
    </w:p>
    <w:p w:rsidR="00D5452F" w:rsidRPr="00F7516A" w:rsidRDefault="000B3761" w:rsidP="00DA220E">
      <w:pPr>
        <w:adjustRightInd w:val="0"/>
        <w:snapToGrid w:val="0"/>
        <w:spacing w:line="360" w:lineRule="auto"/>
        <w:ind w:firstLineChars="200" w:firstLine="420"/>
        <w:rPr>
          <w:rFonts w:ascii="Arial" w:hAnsi="Arial" w:cs="Arial"/>
          <w:szCs w:val="21"/>
        </w:rPr>
      </w:pPr>
      <w:r>
        <w:rPr>
          <w:rFonts w:ascii="Arial" w:hAnsi="Arial" w:cs="Arial"/>
          <w:szCs w:val="21"/>
        </w:rPr>
        <w:t>55</w:t>
      </w:r>
      <w:r w:rsidR="00557ACB" w:rsidRPr="00557ACB">
        <w:rPr>
          <w:rFonts w:ascii="Arial" w:hAnsi="Arial" w:cs="Arial" w:hint="eastAsia"/>
          <w:szCs w:val="21"/>
        </w:rPr>
        <w:t>、流动性受限资产：指由于法律法规、监管、合同或操作障碍等原因无法以合理价格予以变现的资产，包括但不限于到期日在</w:t>
      </w:r>
      <w:r w:rsidR="00557ACB" w:rsidRPr="00557ACB">
        <w:rPr>
          <w:rFonts w:ascii="Arial" w:hAnsi="Arial" w:cs="Arial" w:hint="eastAsia"/>
          <w:szCs w:val="21"/>
        </w:rPr>
        <w:t>10</w:t>
      </w:r>
      <w:r w:rsidR="00557ACB" w:rsidRPr="00557ACB">
        <w:rPr>
          <w:rFonts w:ascii="Arial" w:hAnsi="Arial" w:cs="Arial" w:hint="eastAsia"/>
          <w:szCs w:val="21"/>
        </w:rPr>
        <w:t>个交易日以上的逆回购与银行定期存款（</w:t>
      </w:r>
      <w:proofErr w:type="gramStart"/>
      <w:r w:rsidR="00557ACB" w:rsidRPr="00557ACB">
        <w:rPr>
          <w:rFonts w:ascii="Arial" w:hAnsi="Arial" w:cs="Arial" w:hint="eastAsia"/>
          <w:szCs w:val="21"/>
        </w:rPr>
        <w:t>含协议</w:t>
      </w:r>
      <w:proofErr w:type="gramEnd"/>
      <w:r w:rsidR="00557ACB" w:rsidRPr="00557ACB">
        <w:rPr>
          <w:rFonts w:ascii="Arial" w:hAnsi="Arial" w:cs="Arial" w:hint="eastAsia"/>
          <w:szCs w:val="21"/>
        </w:rPr>
        <w:t>约定有条件提前支取的银行存款）、资产支持证券、因发行人债务违约无法进行转让或交易的债券等</w:t>
      </w:r>
      <w:r w:rsidR="00E10A9C" w:rsidRPr="00F7516A">
        <w:rPr>
          <w:rFonts w:ascii="Arial" w:hAnsi="Arial" w:cs="Arial"/>
          <w:szCs w:val="21"/>
        </w:rPr>
        <w:br w:type="page"/>
      </w:r>
      <w:bookmarkStart w:id="19" w:name="_Toc12357173"/>
      <w:bookmarkStart w:id="20" w:name="_Toc21073393"/>
      <w:bookmarkStart w:id="21" w:name="_Toc147463120"/>
      <w:bookmarkStart w:id="22" w:name="_Toc214873592"/>
    </w:p>
    <w:p w:rsidR="00075CAC" w:rsidRDefault="00075CAC" w:rsidP="00A2664F">
      <w:pPr>
        <w:pStyle w:val="11"/>
        <w:spacing w:before="0"/>
        <w:rPr>
          <w:rFonts w:eastAsia="宋体" w:hAnsi="宋体" w:cs="Arial"/>
          <w:b/>
          <w:bCs/>
          <w:color w:val="000000"/>
          <w:sz w:val="28"/>
          <w:szCs w:val="28"/>
        </w:rPr>
      </w:pPr>
      <w:bookmarkStart w:id="23" w:name="_Toc317088538"/>
      <w:bookmarkStart w:id="24" w:name="_Toc470168045"/>
      <w:r w:rsidRPr="005A2127">
        <w:rPr>
          <w:rFonts w:eastAsia="宋体" w:hAnsi="宋体" w:cs="Arial"/>
          <w:b/>
          <w:bCs/>
          <w:color w:val="000000"/>
          <w:sz w:val="28"/>
          <w:szCs w:val="28"/>
        </w:rPr>
        <w:t>第三部分  基金管理人</w:t>
      </w:r>
      <w:bookmarkEnd w:id="19"/>
      <w:bookmarkEnd w:id="20"/>
      <w:bookmarkEnd w:id="21"/>
      <w:bookmarkEnd w:id="22"/>
      <w:bookmarkEnd w:id="23"/>
      <w:bookmarkEnd w:id="24"/>
    </w:p>
    <w:p w:rsidR="001E76A2" w:rsidRPr="00622A06" w:rsidRDefault="001E76A2" w:rsidP="001E76A2">
      <w:pPr>
        <w:ind w:firstLine="422"/>
        <w:rPr>
          <w:rFonts w:ascii="宋体" w:hAnsi="宋体"/>
          <w:b/>
          <w:kern w:val="0"/>
          <w:szCs w:val="21"/>
        </w:rPr>
      </w:pPr>
      <w:r w:rsidRPr="00622A06">
        <w:rPr>
          <w:rFonts w:ascii="宋体" w:hAnsi="宋体" w:hint="eastAsia"/>
          <w:b/>
          <w:kern w:val="0"/>
          <w:szCs w:val="21"/>
        </w:rPr>
        <w:t>一、基金管理人概况</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名称：</w:t>
      </w:r>
      <w:r w:rsidRPr="00622A06">
        <w:rPr>
          <w:rFonts w:ascii="宋体" w:hAnsi="宋体" w:hint="eastAsia"/>
          <w:kern w:val="0"/>
          <w:szCs w:val="21"/>
        </w:rPr>
        <w:tab/>
        <w:t>博时基金管理有限公司</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住所：</w:t>
      </w:r>
      <w:r w:rsidRPr="00622A06">
        <w:rPr>
          <w:rFonts w:ascii="宋体" w:hAnsi="宋体" w:hint="eastAsia"/>
          <w:kern w:val="0"/>
          <w:szCs w:val="21"/>
        </w:rPr>
        <w:tab/>
        <w:t>广东省深圳市福田区深南大道7088号招商银行大厦29层</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办公地址：</w:t>
      </w:r>
      <w:r w:rsidRPr="00622A06">
        <w:rPr>
          <w:rFonts w:ascii="宋体" w:hAnsi="宋体" w:hint="eastAsia"/>
          <w:kern w:val="0"/>
          <w:szCs w:val="21"/>
        </w:rPr>
        <w:tab/>
        <w:t>广东省深圳市福田区益田路5999号基金大厦21层</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法定代表人：张光华</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成立时间：</w:t>
      </w:r>
      <w:r w:rsidRPr="00622A06">
        <w:rPr>
          <w:rFonts w:ascii="宋体" w:hAnsi="宋体" w:hint="eastAsia"/>
          <w:kern w:val="0"/>
          <w:szCs w:val="21"/>
        </w:rPr>
        <w:tab/>
        <w:t>1998年7月13日</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注册资本：</w:t>
      </w:r>
      <w:r w:rsidRPr="00622A06">
        <w:rPr>
          <w:rFonts w:ascii="宋体" w:hAnsi="宋体" w:hint="eastAsia"/>
          <w:kern w:val="0"/>
          <w:szCs w:val="21"/>
        </w:rPr>
        <w:tab/>
        <w:t>2.5亿元人民币</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存续期间：</w:t>
      </w:r>
      <w:r w:rsidRPr="00622A06">
        <w:rPr>
          <w:rFonts w:ascii="宋体" w:hAnsi="宋体" w:hint="eastAsia"/>
          <w:kern w:val="0"/>
          <w:szCs w:val="21"/>
        </w:rPr>
        <w:tab/>
        <w:t>持续经营</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联系人：    韩强</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联系电话：  （0755）8316 9999</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博时基金管理有限公司（以下简称“公司”）经中国证监会</w:t>
      </w:r>
      <w:proofErr w:type="gramStart"/>
      <w:r w:rsidRPr="00622A06">
        <w:rPr>
          <w:rFonts w:ascii="宋体" w:hAnsi="宋体" w:hint="eastAsia"/>
          <w:kern w:val="0"/>
          <w:szCs w:val="21"/>
        </w:rPr>
        <w:t>证监基字</w:t>
      </w:r>
      <w:proofErr w:type="gramEnd"/>
      <w:r w:rsidRPr="00622A06">
        <w:rPr>
          <w:rFonts w:ascii="宋体" w:hAnsi="宋体" w:hint="eastAsia"/>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公司设立了投资决策委员会。投资决策委员会负责指导基金资产的运作、确定基本的投资策略和投资组合的原则。</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公司下设两大总部和二十九个直属部门，分别是：权益投资总部、固定收益总部以及宏观策略部、交易部、指数与量化投资部、特定资产管理部、</w:t>
      </w:r>
      <w:r w:rsidRPr="0031371D">
        <w:rPr>
          <w:rFonts w:ascii="宋体" w:hAnsi="宋体" w:hint="eastAsia"/>
          <w:kern w:val="0"/>
          <w:szCs w:val="21"/>
        </w:rPr>
        <w:t>多元资产管理部、年金投资部、绝对收益投资部、产品规划部、</w:t>
      </w:r>
      <w:r w:rsidRPr="002F54BE">
        <w:rPr>
          <w:rFonts w:ascii="宋体" w:hAnsi="宋体" w:hint="eastAsia"/>
          <w:kern w:val="0"/>
          <w:szCs w:val="21"/>
        </w:rPr>
        <w:t>销售管理部</w:t>
      </w:r>
      <w:r w:rsidRPr="001E76A2">
        <w:rPr>
          <w:rFonts w:ascii="宋体" w:hAnsi="宋体" w:hint="eastAsia"/>
          <w:kern w:val="0"/>
          <w:szCs w:val="21"/>
        </w:rPr>
        <w:t>、客户服务中心、市场部、养老金业务中心、战略客户部、机构</w:t>
      </w:r>
      <w:r w:rsidRPr="0031371D">
        <w:rPr>
          <w:rFonts w:ascii="宋体" w:hAnsi="宋体" w:hint="eastAsia"/>
          <w:kern w:val="0"/>
          <w:szCs w:val="21"/>
        </w:rPr>
        <w:t>-上海、机构-南方、券商业务部、零售</w:t>
      </w:r>
      <w:r w:rsidRPr="001E76A2">
        <w:rPr>
          <w:rFonts w:ascii="宋体" w:hAnsi="宋体"/>
          <w:kern w:val="0"/>
          <w:szCs w:val="21"/>
        </w:rPr>
        <w:t>-北京、零售-上海、零售-南方、</w:t>
      </w:r>
      <w:proofErr w:type="gramStart"/>
      <w:r w:rsidRPr="001E76A2">
        <w:rPr>
          <w:rFonts w:ascii="宋体" w:hAnsi="宋体" w:hint="eastAsia"/>
          <w:kern w:val="0"/>
          <w:szCs w:val="21"/>
        </w:rPr>
        <w:t>央企业务部</w:t>
      </w:r>
      <w:proofErr w:type="gramEnd"/>
      <w:r w:rsidRPr="001E76A2">
        <w:rPr>
          <w:rFonts w:ascii="宋体" w:hAnsi="宋体" w:hint="eastAsia"/>
          <w:kern w:val="0"/>
          <w:szCs w:val="21"/>
        </w:rPr>
        <w:t>、互联网金融部、董事会办公室、办公室、人力资源部、财务部、信息技术部、基金运作部、风险管理部和监察法律部。</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1E76A2">
        <w:rPr>
          <w:rFonts w:ascii="宋体" w:hAnsi="宋体" w:hint="eastAsia"/>
          <w:kern w:val="0"/>
          <w:szCs w:val="21"/>
        </w:rPr>
        <w:t>募基金</w:t>
      </w:r>
      <w:proofErr w:type="gramEnd"/>
      <w:r w:rsidRPr="001E76A2">
        <w:rPr>
          <w:rFonts w:ascii="宋体" w:hAnsi="宋体" w:hint="eastAsia"/>
          <w:kern w:val="0"/>
          <w:szCs w:val="21"/>
        </w:rPr>
        <w:t>组、专户组、国际组和研究组，分别负责各类固定收益资产的研究和投资工作。</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w:t>
      </w:r>
      <w:r w:rsidRPr="0031371D">
        <w:rPr>
          <w:rFonts w:ascii="宋体" w:hAnsi="宋体" w:hint="eastAsia"/>
          <w:kern w:val="0"/>
          <w:szCs w:val="21"/>
        </w:rPr>
        <w:t>-上</w:t>
      </w:r>
      <w:r w:rsidRPr="0031371D">
        <w:rPr>
          <w:rFonts w:ascii="宋体" w:hAnsi="宋体" w:hint="eastAsia"/>
          <w:kern w:val="0"/>
          <w:szCs w:val="21"/>
        </w:rPr>
        <w:lastRenderedPageBreak/>
        <w:t>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31371D">
        <w:rPr>
          <w:rFonts w:ascii="宋体" w:hAnsi="宋体" w:hint="eastAsia"/>
          <w:kern w:val="0"/>
          <w:szCs w:val="21"/>
        </w:rPr>
        <w:t>台运作</w:t>
      </w:r>
      <w:proofErr w:type="gramEnd"/>
      <w:r w:rsidRPr="0031371D">
        <w:rPr>
          <w:rFonts w:ascii="宋体" w:hAnsi="宋体" w:hint="eastAsia"/>
          <w:kern w:val="0"/>
          <w:szCs w:val="21"/>
        </w:rPr>
        <w:t>协调、相关信息服务等工作。券商业务部</w:t>
      </w:r>
      <w:r w:rsidRPr="001E76A2">
        <w:rPr>
          <w:rFonts w:ascii="宋体" w:hAnsi="宋体" w:hint="eastAsia"/>
          <w:szCs w:val="21"/>
        </w:rPr>
        <w:t>负责券商渠道的开拓和销售服务。</w:t>
      </w:r>
      <w:r w:rsidRPr="001E76A2">
        <w:rPr>
          <w:rFonts w:ascii="宋体" w:hAnsi="宋体" w:hint="eastAsia"/>
          <w:kern w:val="0"/>
          <w:szCs w:val="21"/>
        </w:rPr>
        <w:t>零售</w:t>
      </w:r>
      <w:r w:rsidRPr="001E76A2">
        <w:rPr>
          <w:rFonts w:ascii="宋体" w:hAnsi="宋体"/>
          <w:kern w:val="0"/>
          <w:szCs w:val="21"/>
        </w:rPr>
        <w:t>-北京、零售-上海、零售-南方负责公司全国范围内零售客户的渠道销售和服务。</w:t>
      </w:r>
      <w:proofErr w:type="gramStart"/>
      <w:r w:rsidRPr="001E76A2">
        <w:rPr>
          <w:rFonts w:ascii="宋体" w:hAnsi="宋体" w:hint="eastAsia"/>
          <w:kern w:val="0"/>
          <w:szCs w:val="21"/>
        </w:rPr>
        <w:t>央企业务部负责招商局集团</w:t>
      </w:r>
      <w:proofErr w:type="gramEnd"/>
      <w:r w:rsidRPr="001E76A2">
        <w:rPr>
          <w:rFonts w:ascii="宋体" w:hAnsi="宋体" w:hint="eastAsia"/>
          <w:kern w:val="0"/>
          <w:szCs w:val="21"/>
        </w:rPr>
        <w:t>签约机构客户、重要中央企业及其财务公司等客户的拓展、合作业务落地与服务等工作。销售管理部负责</w:t>
      </w:r>
      <w:r w:rsidRPr="002F54BE">
        <w:rPr>
          <w:rFonts w:ascii="宋体" w:hAnsi="宋体" w:hint="eastAsia"/>
          <w:kern w:val="0"/>
          <w:szCs w:val="21"/>
        </w:rPr>
        <w:t>总行渠道维护，零售产品营销组织、销售督导；营销策划及公</w:t>
      </w:r>
      <w:proofErr w:type="gramStart"/>
      <w:r w:rsidRPr="002F54BE">
        <w:rPr>
          <w:rFonts w:ascii="宋体" w:hAnsi="宋体" w:hint="eastAsia"/>
          <w:kern w:val="0"/>
          <w:szCs w:val="21"/>
        </w:rPr>
        <w:t>募销售</w:t>
      </w:r>
      <w:proofErr w:type="gramEnd"/>
      <w:r w:rsidRPr="002F54BE">
        <w:rPr>
          <w:rFonts w:ascii="宋体" w:hAnsi="宋体" w:hint="eastAsia"/>
          <w:kern w:val="0"/>
          <w:szCs w:val="21"/>
        </w:rPr>
        <w:t>支持；营销培训管理；渠道代销支持与服务；零售体系的绩效考核与费用管理等</w:t>
      </w:r>
      <w:r w:rsidRPr="001E76A2">
        <w:rPr>
          <w:rFonts w:ascii="宋体" w:hAnsi="宋体" w:hint="eastAsia"/>
          <w:kern w:val="0"/>
          <w:szCs w:val="21"/>
        </w:rPr>
        <w:t>工作。</w:t>
      </w:r>
    </w:p>
    <w:p w:rsidR="001E76A2" w:rsidRPr="001E76A2" w:rsidRDefault="001E76A2" w:rsidP="002F54BE">
      <w:pPr>
        <w:spacing w:line="360" w:lineRule="auto"/>
        <w:ind w:firstLine="420"/>
        <w:rPr>
          <w:rFonts w:ascii="宋体" w:hAnsi="宋体"/>
          <w:kern w:val="0"/>
          <w:szCs w:val="21"/>
        </w:rPr>
      </w:pPr>
      <w:r w:rsidRPr="0031371D">
        <w:rPr>
          <w:rFonts w:ascii="宋体" w:hAnsi="宋体" w:hint="eastAsia"/>
          <w:kern w:val="0"/>
          <w:szCs w:val="21"/>
        </w:rPr>
        <w:t>宏观策略部负责</w:t>
      </w:r>
      <w:proofErr w:type="gramStart"/>
      <w:r w:rsidRPr="0031371D">
        <w:rPr>
          <w:rFonts w:ascii="宋体" w:hAnsi="宋体" w:hint="eastAsia"/>
          <w:kern w:val="0"/>
          <w:szCs w:val="21"/>
        </w:rPr>
        <w:t>为投委会</w:t>
      </w:r>
      <w:proofErr w:type="gramEnd"/>
      <w:r w:rsidRPr="0031371D">
        <w:rPr>
          <w:rFonts w:ascii="宋体" w:hAnsi="宋体" w:hint="eastAsia"/>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31371D">
        <w:rPr>
          <w:rFonts w:ascii="宋体" w:hAnsi="宋体" w:hint="eastAsia"/>
          <w:kern w:val="0"/>
          <w:szCs w:val="21"/>
        </w:rPr>
        <w:t>规划部</w:t>
      </w:r>
      <w:proofErr w:type="gramEnd"/>
      <w:r w:rsidRPr="0031371D">
        <w:rPr>
          <w:rFonts w:ascii="宋体" w:hAnsi="宋体" w:hint="eastAsia"/>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w:t>
      </w:r>
      <w:r w:rsidRPr="002F54BE">
        <w:rPr>
          <w:rFonts w:ascii="宋体" w:hAnsi="宋体" w:hint="eastAsia"/>
          <w:kern w:val="0"/>
          <w:szCs w:val="21"/>
        </w:rPr>
        <w:t>电话与网络咨询与服务；呼出业务与电话营销理财；营销系统数据维护与挖掘；直销柜台业务；专</w:t>
      </w:r>
      <w:proofErr w:type="gramStart"/>
      <w:r w:rsidRPr="002F54BE">
        <w:rPr>
          <w:rFonts w:ascii="宋体" w:hAnsi="宋体" w:hint="eastAsia"/>
          <w:kern w:val="0"/>
          <w:szCs w:val="21"/>
        </w:rPr>
        <w:t>户合同</w:t>
      </w:r>
      <w:proofErr w:type="gramEnd"/>
      <w:r w:rsidRPr="002F54BE">
        <w:rPr>
          <w:rFonts w:ascii="宋体" w:hAnsi="宋体" w:hint="eastAsia"/>
          <w:kern w:val="0"/>
          <w:szCs w:val="21"/>
        </w:rPr>
        <w:t>及备案管理、机构售前支持；专户中台服务与运营支持等</w:t>
      </w:r>
      <w:r w:rsidRPr="001E76A2">
        <w:rPr>
          <w:rFonts w:ascii="宋体" w:hAnsi="宋体" w:hint="eastAsia"/>
          <w:kern w:val="0"/>
          <w:szCs w:val="21"/>
        </w:rPr>
        <w:t>工作。</w:t>
      </w:r>
    </w:p>
    <w:p w:rsidR="001E76A2" w:rsidRPr="001E76A2" w:rsidRDefault="001E76A2" w:rsidP="002F54BE">
      <w:pPr>
        <w:spacing w:line="360" w:lineRule="auto"/>
        <w:ind w:firstLine="420"/>
        <w:rPr>
          <w:rFonts w:ascii="宋体" w:hAnsi="宋体"/>
          <w:kern w:val="0"/>
          <w:szCs w:val="21"/>
        </w:rPr>
      </w:pPr>
      <w:r w:rsidRPr="0031371D">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w:t>
      </w:r>
      <w:r w:rsidRPr="001E76A2">
        <w:rPr>
          <w:rFonts w:ascii="宋体" w:hAnsi="宋体" w:hint="eastAsia"/>
          <w:kern w:val="0"/>
          <w:szCs w:val="21"/>
        </w:rPr>
        <w:lastRenderedPageBreak/>
        <w:t>有限公司。</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截止到</w:t>
      </w:r>
      <w:r w:rsidRPr="001E76A2">
        <w:rPr>
          <w:rFonts w:ascii="宋体" w:hAnsi="宋体"/>
          <w:kern w:val="0"/>
          <w:szCs w:val="21"/>
        </w:rPr>
        <w:t>2018年9月30日，公司总人数为569人，其中研究员和基金经理超过89.5%拥有硕士及以上学位。</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公司已经建立健全投资管理制度、风险控制制度、内部监察制度、财务管理制度、人事管理制度、信息披露制度和员工行为准则等公司管理制度体系。</w:t>
      </w:r>
    </w:p>
    <w:p w:rsidR="001E76A2" w:rsidRPr="001E76A2" w:rsidRDefault="001E76A2" w:rsidP="002F54BE">
      <w:pPr>
        <w:spacing w:line="360" w:lineRule="auto"/>
        <w:ind w:firstLine="422"/>
        <w:rPr>
          <w:rFonts w:ascii="宋体" w:hAnsi="宋体"/>
          <w:b/>
          <w:kern w:val="0"/>
          <w:szCs w:val="21"/>
        </w:rPr>
      </w:pPr>
      <w:r w:rsidRPr="001E76A2">
        <w:rPr>
          <w:rFonts w:ascii="宋体" w:hAnsi="宋体" w:hint="eastAsia"/>
          <w:b/>
          <w:kern w:val="0"/>
          <w:szCs w:val="21"/>
        </w:rPr>
        <w:t>二、主要成员情况</w:t>
      </w:r>
    </w:p>
    <w:p w:rsidR="001E76A2" w:rsidRPr="001E76A2" w:rsidRDefault="001E76A2" w:rsidP="002F54BE">
      <w:pPr>
        <w:spacing w:line="360" w:lineRule="auto"/>
        <w:ind w:firstLine="420"/>
        <w:rPr>
          <w:rFonts w:ascii="宋体" w:hAnsi="宋体"/>
          <w:kern w:val="0"/>
          <w:szCs w:val="21"/>
        </w:rPr>
      </w:pPr>
      <w:r w:rsidRPr="001E76A2">
        <w:rPr>
          <w:rFonts w:ascii="宋体" w:hAnsi="宋体"/>
          <w:kern w:val="0"/>
          <w:szCs w:val="21"/>
        </w:rPr>
        <w:t>1、基金管理人董事会成员</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1E76A2">
        <w:rPr>
          <w:rFonts w:ascii="宋体" w:hAnsi="宋体" w:hint="eastAsia"/>
          <w:kern w:val="0"/>
          <w:szCs w:val="21"/>
        </w:rPr>
        <w:t>招商信</w:t>
      </w:r>
      <w:proofErr w:type="gramEnd"/>
      <w:r w:rsidRPr="001E76A2">
        <w:rPr>
          <w:rFonts w:ascii="宋体" w:hAnsi="宋体" w:hint="eastAsia"/>
          <w:kern w:val="0"/>
          <w:szCs w:val="21"/>
        </w:rPr>
        <w:t>诺人寿保险有限公司董事长、招银国际金融有限公司董事长、招银金融租赁有限公司董事长。</w:t>
      </w:r>
      <w:r w:rsidRPr="001E76A2">
        <w:rPr>
          <w:rFonts w:ascii="宋体" w:hAnsi="宋体"/>
          <w:kern w:val="0"/>
          <w:szCs w:val="21"/>
        </w:rPr>
        <w:t>2015年8月起，</w:t>
      </w:r>
      <w:proofErr w:type="gramStart"/>
      <w:r w:rsidRPr="001E76A2">
        <w:rPr>
          <w:rFonts w:ascii="宋体" w:hAnsi="宋体" w:hint="eastAsia"/>
          <w:kern w:val="0"/>
          <w:szCs w:val="21"/>
        </w:rPr>
        <w:t>任博时</w:t>
      </w:r>
      <w:proofErr w:type="gramEnd"/>
      <w:r w:rsidRPr="001E76A2">
        <w:rPr>
          <w:rFonts w:ascii="宋体" w:hAnsi="宋体" w:hint="eastAsia"/>
          <w:kern w:val="0"/>
          <w:szCs w:val="21"/>
        </w:rPr>
        <w:t>基金管理有限公司董事长暨法定代表人。</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江向阳先生，董事。</w:t>
      </w:r>
      <w:proofErr w:type="gramStart"/>
      <w:r w:rsidRPr="001E76A2">
        <w:rPr>
          <w:rFonts w:ascii="宋体" w:hAnsi="宋体"/>
          <w:kern w:val="0"/>
          <w:szCs w:val="21"/>
        </w:rPr>
        <w:t>2015年7月起任博时</w:t>
      </w:r>
      <w:proofErr w:type="gramEnd"/>
      <w:r w:rsidRPr="001E76A2">
        <w:rPr>
          <w:rFonts w:ascii="宋体" w:hAnsi="宋体" w:hint="eastAsia"/>
          <w:kern w:val="0"/>
          <w:szCs w:val="21"/>
        </w:rPr>
        <w:t>基金管理有限公司总经理。中共党员，南开大学国际金融博士，清华大学金融媒体</w:t>
      </w:r>
      <w:r w:rsidRPr="001E76A2">
        <w:rPr>
          <w:rFonts w:ascii="宋体" w:hAnsi="宋体"/>
          <w:kern w:val="0"/>
          <w:szCs w:val="21"/>
        </w:rPr>
        <w:t>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1E76A2">
        <w:rPr>
          <w:rFonts w:ascii="宋体" w:hAnsi="宋体" w:hint="eastAsia"/>
          <w:kern w:val="0"/>
          <w:szCs w:val="21"/>
        </w:rPr>
        <w:t>网信办</w:t>
      </w:r>
      <w:proofErr w:type="gramEnd"/>
      <w:r w:rsidRPr="001E76A2">
        <w:rPr>
          <w:rFonts w:ascii="宋体" w:hAnsi="宋体" w:hint="eastAsia"/>
          <w:kern w:val="0"/>
          <w:szCs w:val="21"/>
        </w:rPr>
        <w:t>）主任；中国证监会办公厅副巡视员；中国证监会深圳专员办处长、副专员；中国证监会期货</w:t>
      </w:r>
      <w:proofErr w:type="gramStart"/>
      <w:r w:rsidRPr="001E76A2">
        <w:rPr>
          <w:rFonts w:ascii="宋体" w:hAnsi="宋体" w:hint="eastAsia"/>
          <w:kern w:val="0"/>
          <w:szCs w:val="21"/>
        </w:rPr>
        <w:t>监管部</w:t>
      </w:r>
      <w:proofErr w:type="gramEnd"/>
      <w:r w:rsidRPr="001E76A2">
        <w:rPr>
          <w:rFonts w:ascii="宋体" w:hAnsi="宋体" w:hint="eastAsia"/>
          <w:kern w:val="0"/>
          <w:szCs w:val="21"/>
        </w:rPr>
        <w:t>副处长、处长；中国农业工程研究设计院情报室干部。</w:t>
      </w:r>
    </w:p>
    <w:p w:rsidR="001E76A2" w:rsidRPr="001E76A2" w:rsidRDefault="001E76A2" w:rsidP="002F54BE">
      <w:pPr>
        <w:snapToGrid w:val="0"/>
        <w:spacing w:line="360" w:lineRule="auto"/>
        <w:ind w:firstLine="420"/>
        <w:rPr>
          <w:rFonts w:ascii="Arial Unicode MS" w:hAnsi="Arial Unicode MS" w:cs="Arial"/>
          <w:szCs w:val="21"/>
        </w:rPr>
      </w:pPr>
      <w:r w:rsidRPr="001E76A2">
        <w:rPr>
          <w:rFonts w:ascii="Arial Unicode MS" w:hAnsi="Arial Unicode MS" w:cs="Arial" w:hint="eastAsia"/>
          <w:szCs w:val="21"/>
        </w:rPr>
        <w:t>苏敏女士</w:t>
      </w:r>
      <w:r w:rsidRPr="001E76A2">
        <w:rPr>
          <w:rFonts w:ascii="Arial Unicode MS" w:hAnsi="Arial Unicode MS" w:cs="Arial"/>
          <w:szCs w:val="21"/>
        </w:rPr>
        <w:t>,</w:t>
      </w:r>
      <w:r w:rsidRPr="001E76A2">
        <w:rPr>
          <w:rFonts w:ascii="Arial Unicode MS" w:hAnsi="Arial Unicode MS" w:cs="Arial" w:hint="eastAsia"/>
          <w:szCs w:val="21"/>
        </w:rPr>
        <w:t>分别于</w:t>
      </w:r>
      <w:r w:rsidRPr="001E76A2">
        <w:rPr>
          <w:rFonts w:ascii="Arial Unicode MS" w:hAnsi="Arial Unicode MS" w:cs="Arial"/>
          <w:szCs w:val="21"/>
        </w:rPr>
        <w:t xml:space="preserve">1990 </w:t>
      </w:r>
      <w:r w:rsidRPr="001E76A2">
        <w:rPr>
          <w:rFonts w:ascii="Arial Unicode MS" w:hAnsi="Arial Unicode MS" w:cs="Arial" w:hint="eastAsia"/>
          <w:szCs w:val="21"/>
        </w:rPr>
        <w:t>年</w:t>
      </w:r>
      <w:r w:rsidRPr="001E76A2">
        <w:rPr>
          <w:rFonts w:ascii="Arial Unicode MS" w:hAnsi="Arial Unicode MS" w:cs="Arial"/>
          <w:szCs w:val="21"/>
        </w:rPr>
        <w:t xml:space="preserve">7 </w:t>
      </w:r>
      <w:r w:rsidRPr="001E76A2">
        <w:rPr>
          <w:rFonts w:ascii="Arial Unicode MS" w:hAnsi="Arial Unicode MS" w:cs="Arial" w:hint="eastAsia"/>
          <w:szCs w:val="21"/>
        </w:rPr>
        <w:t>月及</w:t>
      </w:r>
      <w:r w:rsidRPr="001E76A2">
        <w:rPr>
          <w:rFonts w:ascii="Arial Unicode MS" w:hAnsi="Arial Unicode MS" w:cs="Arial"/>
          <w:szCs w:val="21"/>
        </w:rPr>
        <w:t xml:space="preserve">2002 </w:t>
      </w:r>
      <w:r w:rsidRPr="001E76A2">
        <w:rPr>
          <w:rFonts w:ascii="Arial Unicode MS" w:hAnsi="Arial Unicode MS" w:cs="Arial" w:hint="eastAsia"/>
          <w:szCs w:val="21"/>
        </w:rPr>
        <w:t>年</w:t>
      </w:r>
      <w:r w:rsidRPr="001E76A2">
        <w:rPr>
          <w:rFonts w:ascii="Arial Unicode MS" w:hAnsi="Arial Unicode MS" w:cs="Arial"/>
          <w:szCs w:val="21"/>
        </w:rPr>
        <w:t xml:space="preserve">12 </w:t>
      </w:r>
      <w:proofErr w:type="gramStart"/>
      <w:r w:rsidRPr="001E76A2">
        <w:rPr>
          <w:rFonts w:ascii="Arial Unicode MS" w:hAnsi="Arial Unicode MS" w:cs="Arial" w:hint="eastAsia"/>
          <w:szCs w:val="21"/>
        </w:rPr>
        <w:t>月获得</w:t>
      </w:r>
      <w:proofErr w:type="gramEnd"/>
      <w:r w:rsidRPr="001E76A2">
        <w:rPr>
          <w:rFonts w:ascii="Arial Unicode MS" w:hAnsi="Arial Unicode MS" w:cs="Arial" w:hint="eastAsia"/>
          <w:szCs w:val="21"/>
        </w:rPr>
        <w:t>上海财经大学金融专业学士学位和中国科学技术大学工商管理硕士学位。苏女士分别于</w:t>
      </w:r>
      <w:r w:rsidRPr="001E76A2">
        <w:rPr>
          <w:rFonts w:ascii="Arial Unicode MS" w:hAnsi="Arial Unicode MS" w:cs="Arial"/>
          <w:szCs w:val="21"/>
        </w:rPr>
        <w:t xml:space="preserve">1998 </w:t>
      </w:r>
      <w:r w:rsidRPr="001E76A2">
        <w:rPr>
          <w:rFonts w:ascii="Arial Unicode MS" w:hAnsi="Arial Unicode MS" w:cs="Arial" w:hint="eastAsia"/>
          <w:szCs w:val="21"/>
        </w:rPr>
        <w:t>年</w:t>
      </w:r>
      <w:r w:rsidRPr="001E76A2">
        <w:rPr>
          <w:rFonts w:ascii="Arial Unicode MS" w:hAnsi="Arial Unicode MS" w:cs="Arial"/>
          <w:szCs w:val="21"/>
        </w:rPr>
        <w:t xml:space="preserve">6 </w:t>
      </w:r>
      <w:r w:rsidRPr="001E76A2">
        <w:rPr>
          <w:rFonts w:ascii="Arial Unicode MS" w:hAnsi="Arial Unicode MS" w:cs="Arial" w:hint="eastAsia"/>
          <w:szCs w:val="21"/>
        </w:rPr>
        <w:t>月、</w:t>
      </w:r>
      <w:r w:rsidRPr="001E76A2">
        <w:rPr>
          <w:rFonts w:ascii="Arial Unicode MS" w:hAnsi="Arial Unicode MS" w:cs="Arial"/>
          <w:szCs w:val="21"/>
        </w:rPr>
        <w:t xml:space="preserve">1999 </w:t>
      </w:r>
      <w:r w:rsidRPr="001E76A2">
        <w:rPr>
          <w:rFonts w:ascii="Arial Unicode MS" w:hAnsi="Arial Unicode MS" w:cs="Arial" w:hint="eastAsia"/>
          <w:szCs w:val="21"/>
        </w:rPr>
        <w:t>年</w:t>
      </w:r>
      <w:r w:rsidRPr="001E76A2">
        <w:rPr>
          <w:rFonts w:ascii="Arial Unicode MS" w:hAnsi="Arial Unicode MS" w:cs="Arial"/>
          <w:szCs w:val="21"/>
        </w:rPr>
        <w:t xml:space="preserve">6 </w:t>
      </w:r>
      <w:r w:rsidRPr="001E76A2">
        <w:rPr>
          <w:rFonts w:ascii="Arial Unicode MS" w:hAnsi="Arial Unicode MS" w:cs="Arial" w:hint="eastAsia"/>
          <w:szCs w:val="21"/>
        </w:rPr>
        <w:t>月及</w:t>
      </w:r>
      <w:r w:rsidRPr="001E76A2">
        <w:rPr>
          <w:rFonts w:ascii="Arial Unicode MS" w:hAnsi="Arial Unicode MS" w:cs="Arial"/>
          <w:szCs w:val="21"/>
        </w:rPr>
        <w:t xml:space="preserve">2008 </w:t>
      </w:r>
      <w:r w:rsidRPr="001E76A2">
        <w:rPr>
          <w:rFonts w:ascii="Arial Unicode MS" w:hAnsi="Arial Unicode MS" w:cs="Arial" w:hint="eastAsia"/>
          <w:szCs w:val="21"/>
        </w:rPr>
        <w:t>年</w:t>
      </w:r>
      <w:r w:rsidRPr="001E76A2">
        <w:rPr>
          <w:rFonts w:ascii="Arial Unicode MS" w:hAnsi="Arial Unicode MS" w:cs="Arial"/>
          <w:szCs w:val="21"/>
        </w:rPr>
        <w:t xml:space="preserve">6 </w:t>
      </w:r>
      <w:proofErr w:type="gramStart"/>
      <w:r w:rsidRPr="001E76A2">
        <w:rPr>
          <w:rFonts w:ascii="Arial Unicode MS" w:hAnsi="Arial Unicode MS" w:cs="Arial" w:hint="eastAsia"/>
          <w:szCs w:val="21"/>
        </w:rPr>
        <w:t>月获中国</w:t>
      </w:r>
      <w:proofErr w:type="gramEnd"/>
      <w:r w:rsidRPr="001E76A2">
        <w:rPr>
          <w:rFonts w:ascii="Arial Unicode MS" w:hAnsi="Arial Unicode MS" w:cs="Arial" w:hint="eastAsia"/>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9 </w:t>
      </w:r>
      <w:r w:rsidRPr="001E76A2">
        <w:rPr>
          <w:rFonts w:ascii="Arial Unicode MS" w:hAnsi="Arial Unicode MS" w:cs="Arial" w:hint="eastAsia"/>
          <w:szCs w:val="21"/>
        </w:rPr>
        <w:t>月及</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12 </w:t>
      </w:r>
      <w:r w:rsidRPr="001E76A2">
        <w:rPr>
          <w:rFonts w:ascii="Arial Unicode MS" w:hAnsi="Arial Unicode MS" w:cs="Arial" w:hint="eastAsia"/>
          <w:szCs w:val="21"/>
        </w:rPr>
        <w:t>月起任招商局金融集团有限公司总经理及董事；自</w:t>
      </w:r>
      <w:r w:rsidRPr="001E76A2">
        <w:rPr>
          <w:rFonts w:ascii="Arial Unicode MS" w:hAnsi="Arial Unicode MS" w:cs="Arial"/>
          <w:szCs w:val="21"/>
        </w:rPr>
        <w:t>2016</w:t>
      </w:r>
      <w:r w:rsidRPr="001E76A2">
        <w:rPr>
          <w:rFonts w:ascii="Arial Unicode MS" w:hAnsi="Arial Unicode MS" w:cs="Arial" w:hint="eastAsia"/>
          <w:szCs w:val="21"/>
        </w:rPr>
        <w:t>年</w:t>
      </w:r>
      <w:r w:rsidRPr="001E76A2">
        <w:rPr>
          <w:rFonts w:ascii="Arial Unicode MS" w:hAnsi="Arial Unicode MS" w:cs="Arial"/>
          <w:szCs w:val="21"/>
        </w:rPr>
        <w:t>6</w:t>
      </w:r>
      <w:r w:rsidRPr="001E76A2">
        <w:rPr>
          <w:rFonts w:ascii="Arial Unicode MS" w:hAnsi="Arial Unicode MS" w:cs="Arial" w:hint="eastAsia"/>
          <w:szCs w:val="21"/>
        </w:rPr>
        <w:t>月起任招商证券股份有限公司（上海证券交易所上市公司，股票代码：</w:t>
      </w:r>
      <w:r w:rsidRPr="001E76A2">
        <w:rPr>
          <w:rFonts w:ascii="Arial Unicode MS" w:hAnsi="Arial Unicode MS" w:cs="Arial"/>
          <w:szCs w:val="21"/>
        </w:rPr>
        <w:t>600999</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6099</w:t>
      </w:r>
      <w:r w:rsidRPr="001E76A2">
        <w:rPr>
          <w:rFonts w:ascii="Arial Unicode MS" w:hAnsi="Arial Unicode MS" w:cs="Arial" w:hint="eastAsia"/>
          <w:szCs w:val="21"/>
        </w:rPr>
        <w:t>）董事；自</w:t>
      </w:r>
      <w:r w:rsidRPr="001E76A2">
        <w:rPr>
          <w:rFonts w:ascii="Arial Unicode MS" w:hAnsi="Arial Unicode MS" w:cs="Arial"/>
          <w:szCs w:val="21"/>
        </w:rPr>
        <w:t xml:space="preserve">2014 </w:t>
      </w:r>
      <w:r w:rsidRPr="001E76A2">
        <w:rPr>
          <w:rFonts w:ascii="Arial Unicode MS" w:hAnsi="Arial Unicode MS" w:cs="Arial" w:hint="eastAsia"/>
          <w:szCs w:val="21"/>
        </w:rPr>
        <w:t>年</w:t>
      </w:r>
      <w:r w:rsidRPr="001E76A2">
        <w:rPr>
          <w:rFonts w:ascii="Arial Unicode MS" w:hAnsi="Arial Unicode MS" w:cs="Arial"/>
          <w:szCs w:val="21"/>
        </w:rPr>
        <w:t xml:space="preserve">9 </w:t>
      </w:r>
      <w:r w:rsidRPr="001E76A2">
        <w:rPr>
          <w:rFonts w:ascii="Arial Unicode MS" w:hAnsi="Arial Unicode MS" w:cs="Arial" w:hint="eastAsia"/>
          <w:szCs w:val="21"/>
        </w:rPr>
        <w:t>月起担任招商银行股份有限公司（上海证券交易所上市公司，股票代码：</w:t>
      </w:r>
      <w:r w:rsidRPr="001E76A2">
        <w:rPr>
          <w:rFonts w:ascii="Arial Unicode MS" w:hAnsi="Arial Unicode MS" w:cs="Arial"/>
          <w:szCs w:val="21"/>
        </w:rPr>
        <w:t>600036</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3968</w:t>
      </w:r>
      <w:r w:rsidRPr="001E76A2">
        <w:rPr>
          <w:rFonts w:ascii="Arial Unicode MS" w:hAnsi="Arial Unicode MS" w:cs="Arial" w:hint="eastAsia"/>
          <w:szCs w:val="21"/>
        </w:rPr>
        <w:t>）董事。自</w:t>
      </w:r>
      <w:r w:rsidRPr="001E76A2">
        <w:rPr>
          <w:rFonts w:ascii="Arial Unicode MS" w:hAnsi="Arial Unicode MS" w:cs="Arial"/>
          <w:szCs w:val="21"/>
        </w:rPr>
        <w:t xml:space="preserve">2016 </w:t>
      </w:r>
      <w:r w:rsidRPr="001E76A2">
        <w:rPr>
          <w:rFonts w:ascii="Arial Unicode MS" w:hAnsi="Arial Unicode MS" w:cs="Arial" w:hint="eastAsia"/>
          <w:szCs w:val="21"/>
        </w:rPr>
        <w:t>年</w:t>
      </w:r>
      <w:r w:rsidRPr="001E76A2">
        <w:rPr>
          <w:rFonts w:ascii="Arial Unicode MS" w:hAnsi="Arial Unicode MS" w:cs="Arial"/>
          <w:szCs w:val="21"/>
        </w:rPr>
        <w:t xml:space="preserve">1 </w:t>
      </w:r>
      <w:r w:rsidRPr="001E76A2">
        <w:rPr>
          <w:rFonts w:ascii="Arial Unicode MS" w:hAnsi="Arial Unicode MS" w:cs="Arial" w:hint="eastAsia"/>
          <w:szCs w:val="21"/>
        </w:rPr>
        <w:t>月至</w:t>
      </w:r>
      <w:r w:rsidRPr="001E76A2">
        <w:rPr>
          <w:rFonts w:ascii="Arial Unicode MS" w:hAnsi="Arial Unicode MS" w:cs="Arial"/>
          <w:szCs w:val="21"/>
        </w:rPr>
        <w:t>2018</w:t>
      </w:r>
      <w:r w:rsidRPr="001E76A2">
        <w:rPr>
          <w:rFonts w:ascii="Arial Unicode MS" w:hAnsi="Arial Unicode MS" w:cs="Arial" w:hint="eastAsia"/>
          <w:szCs w:val="21"/>
        </w:rPr>
        <w:t>年</w:t>
      </w:r>
      <w:r w:rsidRPr="001E76A2">
        <w:rPr>
          <w:rFonts w:ascii="Arial Unicode MS" w:hAnsi="Arial Unicode MS" w:cs="Arial"/>
          <w:szCs w:val="21"/>
        </w:rPr>
        <w:t>8</w:t>
      </w:r>
      <w:r w:rsidRPr="001E76A2">
        <w:rPr>
          <w:rFonts w:ascii="Arial Unicode MS" w:hAnsi="Arial Unicode MS" w:cs="Arial" w:hint="eastAsia"/>
          <w:szCs w:val="21"/>
        </w:rPr>
        <w:t>月任招商局资本投资有限责任公司监事；自</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11 </w:t>
      </w:r>
      <w:r w:rsidRPr="001E76A2">
        <w:rPr>
          <w:rFonts w:ascii="Arial Unicode MS" w:hAnsi="Arial Unicode MS" w:cs="Arial" w:hint="eastAsia"/>
          <w:szCs w:val="21"/>
        </w:rPr>
        <w:t>月至</w:t>
      </w:r>
      <w:r w:rsidRPr="001E76A2">
        <w:rPr>
          <w:rFonts w:ascii="Arial Unicode MS" w:hAnsi="Arial Unicode MS" w:cs="Arial"/>
          <w:szCs w:val="21"/>
        </w:rPr>
        <w:t>2018</w:t>
      </w:r>
      <w:r w:rsidRPr="001E76A2">
        <w:rPr>
          <w:rFonts w:ascii="Arial Unicode MS" w:hAnsi="Arial Unicode MS" w:cs="Arial" w:hint="eastAsia"/>
          <w:szCs w:val="21"/>
        </w:rPr>
        <w:t>年</w:t>
      </w:r>
      <w:r w:rsidRPr="001E76A2">
        <w:rPr>
          <w:rFonts w:ascii="Arial Unicode MS" w:hAnsi="Arial Unicode MS" w:cs="Arial"/>
          <w:szCs w:val="21"/>
        </w:rPr>
        <w:t>8</w:t>
      </w:r>
      <w:r w:rsidRPr="001E76A2">
        <w:rPr>
          <w:rFonts w:ascii="Arial Unicode MS" w:hAnsi="Arial Unicode MS" w:cs="Arial" w:hint="eastAsia"/>
          <w:szCs w:val="21"/>
        </w:rPr>
        <w:t>月任招商局创新投资管理有限公司董事；自</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11 </w:t>
      </w:r>
      <w:r w:rsidRPr="001E76A2">
        <w:rPr>
          <w:rFonts w:ascii="Arial Unicode MS" w:hAnsi="Arial Unicode MS" w:cs="Arial" w:hint="eastAsia"/>
          <w:szCs w:val="21"/>
        </w:rPr>
        <w:t>月至</w:t>
      </w:r>
      <w:r w:rsidRPr="001E76A2">
        <w:rPr>
          <w:rFonts w:ascii="Arial Unicode MS" w:hAnsi="Arial Unicode MS" w:cs="Arial"/>
          <w:szCs w:val="21"/>
        </w:rPr>
        <w:t xml:space="preserve">2017 </w:t>
      </w:r>
      <w:r w:rsidRPr="001E76A2">
        <w:rPr>
          <w:rFonts w:ascii="Arial Unicode MS" w:hAnsi="Arial Unicode MS" w:cs="Arial" w:hint="eastAsia"/>
          <w:szCs w:val="21"/>
        </w:rPr>
        <w:t>年</w:t>
      </w:r>
      <w:r w:rsidRPr="001E76A2">
        <w:rPr>
          <w:rFonts w:ascii="Arial Unicode MS" w:hAnsi="Arial Unicode MS" w:cs="Arial"/>
          <w:szCs w:val="21"/>
        </w:rPr>
        <w:t xml:space="preserve">4 </w:t>
      </w:r>
      <w:proofErr w:type="gramStart"/>
      <w:r w:rsidRPr="001E76A2">
        <w:rPr>
          <w:rFonts w:ascii="Arial Unicode MS" w:hAnsi="Arial Unicode MS" w:cs="Arial" w:hint="eastAsia"/>
          <w:szCs w:val="21"/>
        </w:rPr>
        <w:t>月任深圳</w:t>
      </w:r>
      <w:proofErr w:type="gramEnd"/>
      <w:r w:rsidRPr="001E76A2">
        <w:rPr>
          <w:rFonts w:ascii="Arial Unicode MS" w:hAnsi="Arial Unicode MS" w:cs="Arial" w:hint="eastAsia"/>
          <w:szCs w:val="21"/>
        </w:rPr>
        <w:t>招商启航互联网投资管理有限公司董事长；</w:t>
      </w:r>
      <w:r w:rsidRPr="001E76A2">
        <w:rPr>
          <w:rFonts w:ascii="Arial Unicode MS" w:hAnsi="Arial Unicode MS" w:cs="Arial" w:hint="eastAsia"/>
          <w:szCs w:val="21"/>
        </w:rPr>
        <w:lastRenderedPageBreak/>
        <w:t>自</w:t>
      </w:r>
      <w:r w:rsidRPr="001E76A2">
        <w:rPr>
          <w:rFonts w:ascii="Arial Unicode MS" w:hAnsi="Arial Unicode MS" w:cs="Arial"/>
          <w:szCs w:val="21"/>
        </w:rPr>
        <w:t xml:space="preserve">2013 </w:t>
      </w:r>
      <w:r w:rsidRPr="001E76A2">
        <w:rPr>
          <w:rFonts w:ascii="Arial Unicode MS" w:hAnsi="Arial Unicode MS" w:cs="Arial" w:hint="eastAsia"/>
          <w:szCs w:val="21"/>
        </w:rPr>
        <w:t>年</w:t>
      </w:r>
      <w:r w:rsidRPr="001E76A2">
        <w:rPr>
          <w:rFonts w:ascii="Arial Unicode MS" w:hAnsi="Arial Unicode MS" w:cs="Arial"/>
          <w:szCs w:val="21"/>
        </w:rPr>
        <w:t xml:space="preserve">5 </w:t>
      </w:r>
      <w:r w:rsidRPr="001E76A2">
        <w:rPr>
          <w:rFonts w:ascii="Arial Unicode MS" w:hAnsi="Arial Unicode MS" w:cs="Arial" w:hint="eastAsia"/>
          <w:szCs w:val="21"/>
        </w:rPr>
        <w:t>月至</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8 </w:t>
      </w:r>
      <w:proofErr w:type="gramStart"/>
      <w:r w:rsidRPr="001E76A2">
        <w:rPr>
          <w:rFonts w:ascii="Arial Unicode MS" w:hAnsi="Arial Unicode MS" w:cs="Arial" w:hint="eastAsia"/>
          <w:szCs w:val="21"/>
        </w:rPr>
        <w:t>月任中</w:t>
      </w:r>
      <w:proofErr w:type="gramEnd"/>
      <w:r w:rsidRPr="001E76A2">
        <w:rPr>
          <w:rFonts w:ascii="Arial Unicode MS" w:hAnsi="Arial Unicode MS" w:cs="Arial" w:hint="eastAsia"/>
          <w:szCs w:val="21"/>
        </w:rPr>
        <w:t>远海运能源运输股份有限公司（上海证券交易所上市公司，股票代码：</w:t>
      </w:r>
      <w:r w:rsidRPr="001E76A2">
        <w:rPr>
          <w:rFonts w:ascii="Arial Unicode MS" w:hAnsi="Arial Unicode MS" w:cs="Arial"/>
          <w:szCs w:val="21"/>
        </w:rPr>
        <w:t>600026</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1138</w:t>
      </w:r>
      <w:r w:rsidRPr="001E76A2">
        <w:rPr>
          <w:rFonts w:ascii="Arial Unicode MS" w:hAnsi="Arial Unicode MS" w:cs="Arial" w:hint="eastAsia"/>
          <w:szCs w:val="21"/>
        </w:rPr>
        <w:t>）董事；自</w:t>
      </w:r>
      <w:r w:rsidRPr="001E76A2">
        <w:rPr>
          <w:rFonts w:ascii="Arial Unicode MS" w:hAnsi="Arial Unicode MS" w:cs="Arial"/>
          <w:szCs w:val="21"/>
        </w:rPr>
        <w:t xml:space="preserve">2013 </w:t>
      </w:r>
      <w:r w:rsidRPr="001E76A2">
        <w:rPr>
          <w:rFonts w:ascii="Arial Unicode MS" w:hAnsi="Arial Unicode MS" w:cs="Arial" w:hint="eastAsia"/>
          <w:szCs w:val="21"/>
        </w:rPr>
        <w:t>年</w:t>
      </w:r>
      <w:r w:rsidRPr="001E76A2">
        <w:rPr>
          <w:rFonts w:ascii="Arial Unicode MS" w:hAnsi="Arial Unicode MS" w:cs="Arial"/>
          <w:szCs w:val="21"/>
        </w:rPr>
        <w:t>6</w:t>
      </w:r>
      <w:r w:rsidRPr="001E76A2">
        <w:rPr>
          <w:rFonts w:ascii="Arial Unicode MS" w:hAnsi="Arial Unicode MS" w:cs="Arial" w:hint="eastAsia"/>
          <w:szCs w:val="21"/>
        </w:rPr>
        <w:t>月至</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12 </w:t>
      </w:r>
      <w:proofErr w:type="gramStart"/>
      <w:r w:rsidRPr="001E76A2">
        <w:rPr>
          <w:rFonts w:ascii="Arial Unicode MS" w:hAnsi="Arial Unicode MS" w:cs="Arial" w:hint="eastAsia"/>
          <w:szCs w:val="21"/>
        </w:rPr>
        <w:t>月任中</w:t>
      </w:r>
      <w:proofErr w:type="gramEnd"/>
      <w:r w:rsidRPr="001E76A2">
        <w:rPr>
          <w:rFonts w:ascii="Arial Unicode MS" w:hAnsi="Arial Unicode MS" w:cs="Arial" w:hint="eastAsia"/>
          <w:szCs w:val="21"/>
        </w:rPr>
        <w:t>远海运发展股份有限公司（上海证券交易所上市公司，股票代码：</w:t>
      </w:r>
      <w:r w:rsidRPr="001E76A2">
        <w:rPr>
          <w:rFonts w:ascii="Arial Unicode MS" w:hAnsi="Arial Unicode MS" w:cs="Arial"/>
          <w:szCs w:val="21"/>
        </w:rPr>
        <w:t>601866</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2866</w:t>
      </w:r>
      <w:r w:rsidRPr="001E76A2">
        <w:rPr>
          <w:rFonts w:ascii="Arial Unicode MS" w:hAnsi="Arial Unicode MS" w:cs="Arial" w:hint="eastAsia"/>
          <w:szCs w:val="21"/>
        </w:rPr>
        <w:t>）董事；自</w:t>
      </w:r>
      <w:r w:rsidRPr="001E76A2">
        <w:rPr>
          <w:rFonts w:ascii="Arial Unicode MS" w:hAnsi="Arial Unicode MS" w:cs="Arial"/>
          <w:szCs w:val="21"/>
        </w:rPr>
        <w:t xml:space="preserve">2009 </w:t>
      </w:r>
      <w:r w:rsidRPr="001E76A2">
        <w:rPr>
          <w:rFonts w:ascii="Arial Unicode MS" w:hAnsi="Arial Unicode MS" w:cs="Arial" w:hint="eastAsia"/>
          <w:szCs w:val="21"/>
        </w:rPr>
        <w:t>年</w:t>
      </w:r>
      <w:r w:rsidRPr="001E76A2">
        <w:rPr>
          <w:rFonts w:ascii="Arial Unicode MS" w:hAnsi="Arial Unicode MS" w:cs="Arial"/>
          <w:szCs w:val="21"/>
        </w:rPr>
        <w:t xml:space="preserve">12 </w:t>
      </w:r>
      <w:r w:rsidRPr="001E76A2">
        <w:rPr>
          <w:rFonts w:ascii="Arial Unicode MS" w:hAnsi="Arial Unicode MS" w:cs="Arial" w:hint="eastAsia"/>
          <w:szCs w:val="21"/>
        </w:rPr>
        <w:t>月至</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 xml:space="preserve">5 </w:t>
      </w:r>
      <w:proofErr w:type="gramStart"/>
      <w:r w:rsidRPr="001E76A2">
        <w:rPr>
          <w:rFonts w:ascii="Arial Unicode MS" w:hAnsi="Arial Unicode MS" w:cs="Arial" w:hint="eastAsia"/>
          <w:szCs w:val="21"/>
        </w:rPr>
        <w:t>月担任</w:t>
      </w:r>
      <w:proofErr w:type="gramEnd"/>
      <w:r w:rsidRPr="001E76A2">
        <w:rPr>
          <w:rFonts w:ascii="Arial Unicode MS" w:hAnsi="Arial Unicode MS" w:cs="Arial" w:hint="eastAsia"/>
          <w:szCs w:val="21"/>
        </w:rPr>
        <w:t>徽商银行股份有限公司（香港联交所上市公司，股票代码：</w:t>
      </w:r>
      <w:r w:rsidRPr="001E76A2">
        <w:rPr>
          <w:rFonts w:ascii="Arial Unicode MS" w:hAnsi="Arial Unicode MS" w:cs="Arial"/>
          <w:szCs w:val="21"/>
        </w:rPr>
        <w:t>3698</w:t>
      </w:r>
      <w:r w:rsidRPr="001E76A2">
        <w:rPr>
          <w:rFonts w:ascii="Arial Unicode MS" w:hAnsi="Arial Unicode MS" w:cs="Arial" w:hint="eastAsia"/>
          <w:szCs w:val="21"/>
        </w:rPr>
        <w:t>）董事；自</w:t>
      </w:r>
      <w:r w:rsidRPr="001E76A2">
        <w:rPr>
          <w:rFonts w:ascii="Arial Unicode MS" w:hAnsi="Arial Unicode MS" w:cs="Arial"/>
          <w:szCs w:val="21"/>
        </w:rPr>
        <w:t xml:space="preserve">2008 </w:t>
      </w:r>
      <w:r w:rsidRPr="001E76A2">
        <w:rPr>
          <w:rFonts w:ascii="Arial Unicode MS" w:hAnsi="Arial Unicode MS" w:cs="Arial" w:hint="eastAsia"/>
          <w:szCs w:val="21"/>
        </w:rPr>
        <w:t>年</w:t>
      </w:r>
      <w:r w:rsidRPr="001E76A2">
        <w:rPr>
          <w:rFonts w:ascii="Arial Unicode MS" w:hAnsi="Arial Unicode MS" w:cs="Arial"/>
          <w:szCs w:val="21"/>
        </w:rPr>
        <w:t xml:space="preserve">3 </w:t>
      </w:r>
      <w:r w:rsidRPr="001E76A2">
        <w:rPr>
          <w:rFonts w:ascii="Arial Unicode MS" w:hAnsi="Arial Unicode MS" w:cs="Arial" w:hint="eastAsia"/>
          <w:szCs w:val="21"/>
        </w:rPr>
        <w:t>月至</w:t>
      </w:r>
      <w:r w:rsidRPr="001E76A2">
        <w:rPr>
          <w:rFonts w:ascii="Arial Unicode MS" w:hAnsi="Arial Unicode MS" w:cs="Arial"/>
          <w:szCs w:val="21"/>
        </w:rPr>
        <w:t>2011</w:t>
      </w:r>
      <w:r w:rsidRPr="001E76A2">
        <w:rPr>
          <w:rFonts w:ascii="Arial Unicode MS" w:hAnsi="Arial Unicode MS" w:cs="Arial" w:hint="eastAsia"/>
          <w:szCs w:val="21"/>
        </w:rPr>
        <w:t>年</w:t>
      </w:r>
      <w:r w:rsidRPr="001E76A2">
        <w:rPr>
          <w:rFonts w:ascii="Arial Unicode MS" w:hAnsi="Arial Unicode MS" w:cs="Arial"/>
          <w:szCs w:val="21"/>
        </w:rPr>
        <w:t xml:space="preserve">9 </w:t>
      </w:r>
      <w:proofErr w:type="gramStart"/>
      <w:r w:rsidRPr="001E76A2">
        <w:rPr>
          <w:rFonts w:ascii="Arial Unicode MS" w:hAnsi="Arial Unicode MS" w:cs="Arial" w:hint="eastAsia"/>
          <w:szCs w:val="21"/>
        </w:rPr>
        <w:t>月担任</w:t>
      </w:r>
      <w:proofErr w:type="gramEnd"/>
      <w:r w:rsidRPr="001E76A2">
        <w:rPr>
          <w:rFonts w:ascii="Arial Unicode MS" w:hAnsi="Arial Unicode MS" w:cs="Arial" w:hint="eastAsia"/>
          <w:szCs w:val="21"/>
        </w:rPr>
        <w:t>安徽省皖能股份有限公司（深圳证券交易所上市公司，股票代码︰</w:t>
      </w:r>
      <w:r w:rsidRPr="001E76A2">
        <w:rPr>
          <w:rFonts w:ascii="Arial Unicode MS" w:hAnsi="Arial Unicode MS" w:cs="Arial"/>
          <w:szCs w:val="21"/>
        </w:rPr>
        <w:t>000543</w:t>
      </w:r>
      <w:r w:rsidRPr="001E76A2">
        <w:rPr>
          <w:rFonts w:ascii="Arial Unicode MS" w:hAnsi="Arial Unicode MS" w:cs="Arial" w:hint="eastAsia"/>
          <w:szCs w:val="21"/>
        </w:rPr>
        <w:t>）董事。苏女士亦拥有会计等相关管理经验，其经验包括：自</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 xml:space="preserve">3 </w:t>
      </w:r>
      <w:r w:rsidRPr="001E76A2">
        <w:rPr>
          <w:rFonts w:ascii="Arial Unicode MS" w:hAnsi="Arial Unicode MS" w:cs="Arial" w:hint="eastAsia"/>
          <w:szCs w:val="21"/>
        </w:rPr>
        <w:t>月至</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8 </w:t>
      </w:r>
      <w:proofErr w:type="gramStart"/>
      <w:r w:rsidRPr="001E76A2">
        <w:rPr>
          <w:rFonts w:ascii="Arial Unicode MS" w:hAnsi="Arial Unicode MS" w:cs="Arial" w:hint="eastAsia"/>
          <w:szCs w:val="21"/>
        </w:rPr>
        <w:t>月担任</w:t>
      </w:r>
      <w:proofErr w:type="gramEnd"/>
      <w:r w:rsidRPr="001E76A2">
        <w:rPr>
          <w:rFonts w:ascii="Arial Unicode MS" w:hAnsi="Arial Unicode MS" w:cs="Arial" w:hint="eastAsia"/>
          <w:szCs w:val="21"/>
        </w:rPr>
        <w:t>中国海运（集团）总公司总会计师；自</w:t>
      </w:r>
      <w:r w:rsidRPr="001E76A2">
        <w:rPr>
          <w:rFonts w:ascii="Arial Unicode MS" w:hAnsi="Arial Unicode MS" w:cs="Arial"/>
          <w:szCs w:val="21"/>
        </w:rPr>
        <w:t xml:space="preserve">2007 </w:t>
      </w:r>
      <w:r w:rsidRPr="001E76A2">
        <w:rPr>
          <w:rFonts w:ascii="Arial Unicode MS" w:hAnsi="Arial Unicode MS" w:cs="Arial" w:hint="eastAsia"/>
          <w:szCs w:val="21"/>
        </w:rPr>
        <w:t>年</w:t>
      </w:r>
      <w:r w:rsidRPr="001E76A2">
        <w:rPr>
          <w:rFonts w:ascii="Arial Unicode MS" w:hAnsi="Arial Unicode MS" w:cs="Arial"/>
          <w:szCs w:val="21"/>
        </w:rPr>
        <w:t xml:space="preserve">5 </w:t>
      </w:r>
      <w:r w:rsidRPr="001E76A2">
        <w:rPr>
          <w:rFonts w:ascii="Arial Unicode MS" w:hAnsi="Arial Unicode MS" w:cs="Arial" w:hint="eastAsia"/>
          <w:szCs w:val="21"/>
        </w:rPr>
        <w:t>月至</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4</w:t>
      </w:r>
      <w:r w:rsidRPr="001E76A2">
        <w:rPr>
          <w:rFonts w:ascii="Arial Unicode MS" w:hAnsi="Arial Unicode MS" w:cs="Arial" w:hint="eastAsia"/>
          <w:szCs w:val="21"/>
        </w:rPr>
        <w:t>月担任安徽省能源集团有限公司总会计师，并于</w:t>
      </w:r>
      <w:r w:rsidRPr="001E76A2">
        <w:rPr>
          <w:rFonts w:ascii="Arial Unicode MS" w:hAnsi="Arial Unicode MS" w:cs="Arial"/>
          <w:szCs w:val="21"/>
        </w:rPr>
        <w:t xml:space="preserve">2010 </w:t>
      </w:r>
      <w:r w:rsidRPr="001E76A2">
        <w:rPr>
          <w:rFonts w:ascii="Arial Unicode MS" w:hAnsi="Arial Unicode MS" w:cs="Arial" w:hint="eastAsia"/>
          <w:szCs w:val="21"/>
        </w:rPr>
        <w:t>年</w:t>
      </w:r>
      <w:r w:rsidRPr="001E76A2">
        <w:rPr>
          <w:rFonts w:ascii="Arial Unicode MS" w:hAnsi="Arial Unicode MS" w:cs="Arial"/>
          <w:szCs w:val="21"/>
        </w:rPr>
        <w:t xml:space="preserve">11 </w:t>
      </w:r>
      <w:r w:rsidRPr="001E76A2">
        <w:rPr>
          <w:rFonts w:ascii="Arial Unicode MS" w:hAnsi="Arial Unicode MS" w:cs="Arial" w:hint="eastAsia"/>
          <w:szCs w:val="21"/>
        </w:rPr>
        <w:t>月至</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 xml:space="preserve">4 </w:t>
      </w:r>
      <w:proofErr w:type="gramStart"/>
      <w:r w:rsidRPr="001E76A2">
        <w:rPr>
          <w:rFonts w:ascii="Arial Unicode MS" w:hAnsi="Arial Unicode MS" w:cs="Arial" w:hint="eastAsia"/>
          <w:szCs w:val="21"/>
        </w:rPr>
        <w:t>月担任</w:t>
      </w:r>
      <w:proofErr w:type="gramEnd"/>
      <w:r w:rsidRPr="001E76A2">
        <w:rPr>
          <w:rFonts w:ascii="Arial Unicode MS" w:hAnsi="Arial Unicode MS" w:cs="Arial" w:hint="eastAsia"/>
          <w:szCs w:val="21"/>
        </w:rPr>
        <w:t>该公司副总经理。</w:t>
      </w:r>
      <w:r w:rsidRPr="001E76A2">
        <w:rPr>
          <w:rFonts w:ascii="Arial Unicode MS" w:hAnsi="Arial Unicode MS" w:cs="Arial"/>
          <w:szCs w:val="21"/>
        </w:rPr>
        <w:t>2018</w:t>
      </w:r>
      <w:r w:rsidRPr="001E76A2">
        <w:rPr>
          <w:rFonts w:ascii="Arial Unicode MS" w:hAnsi="Arial Unicode MS" w:cs="Arial" w:hint="eastAsia"/>
          <w:szCs w:val="21"/>
        </w:rPr>
        <w:t>年</w:t>
      </w:r>
      <w:r w:rsidRPr="001E76A2">
        <w:rPr>
          <w:rFonts w:ascii="Arial Unicode MS" w:hAnsi="Arial Unicode MS" w:cs="Arial"/>
          <w:szCs w:val="21"/>
        </w:rPr>
        <w:t>9</w:t>
      </w:r>
      <w:r w:rsidRPr="001E76A2">
        <w:rPr>
          <w:rFonts w:ascii="Arial Unicode MS" w:hAnsi="Arial Unicode MS" w:cs="Arial" w:hint="eastAsia"/>
          <w:szCs w:val="21"/>
        </w:rPr>
        <w:t>月</w:t>
      </w:r>
      <w:r w:rsidRPr="001E76A2">
        <w:rPr>
          <w:rFonts w:ascii="Arial Unicode MS" w:hAnsi="Arial Unicode MS" w:cs="Arial"/>
          <w:szCs w:val="21"/>
        </w:rPr>
        <w:t>3</w:t>
      </w:r>
      <w:r w:rsidRPr="001E76A2">
        <w:rPr>
          <w:rFonts w:ascii="Arial Unicode MS" w:hAnsi="Arial Unicode MS" w:cs="Arial" w:hint="eastAsia"/>
          <w:szCs w:val="21"/>
        </w:rPr>
        <w:t>日起，</w:t>
      </w:r>
      <w:proofErr w:type="gramStart"/>
      <w:r w:rsidRPr="001E76A2">
        <w:rPr>
          <w:rFonts w:ascii="Arial Unicode MS" w:hAnsi="Arial Unicode MS" w:cs="Arial" w:hint="eastAsia"/>
          <w:szCs w:val="21"/>
        </w:rPr>
        <w:t>任博时</w:t>
      </w:r>
      <w:proofErr w:type="gramEnd"/>
      <w:r w:rsidRPr="001E76A2">
        <w:rPr>
          <w:rFonts w:ascii="Arial Unicode MS" w:hAnsi="Arial Unicode MS" w:cs="Arial" w:hint="eastAsia"/>
          <w:szCs w:val="21"/>
        </w:rPr>
        <w:t>基金管理有限公司第七届董事会董事。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王金宝先生，硕士，董事。</w:t>
      </w:r>
      <w:r w:rsidRPr="001E76A2">
        <w:rPr>
          <w:rFonts w:ascii="宋体" w:hAnsi="宋体"/>
          <w:kern w:val="0"/>
          <w:szCs w:val="21"/>
        </w:rPr>
        <w:t>1988年7月至1995年4月在上海同济大学数学系工作，任教师。1995年4月进入招商证券，先后任上海澳门路营业部总经理、上海地区总部副总经理（主持工作）、投资部总经理、投资部总经理</w:t>
      </w:r>
      <w:proofErr w:type="gramStart"/>
      <w:r w:rsidRPr="001E76A2">
        <w:rPr>
          <w:rFonts w:ascii="宋体" w:hAnsi="宋体" w:hint="eastAsia"/>
          <w:kern w:val="0"/>
          <w:szCs w:val="21"/>
        </w:rPr>
        <w:t>兼固定</w:t>
      </w:r>
      <w:proofErr w:type="gramEnd"/>
      <w:r w:rsidRPr="001E76A2">
        <w:rPr>
          <w:rFonts w:ascii="宋体" w:hAnsi="宋体" w:hint="eastAsia"/>
          <w:kern w:val="0"/>
          <w:szCs w:val="21"/>
        </w:rPr>
        <w:t>收益部总经理、股票销售交易部总经理（现更名为机构业务总部）、机构业务董事总经理。</w:t>
      </w:r>
      <w:r w:rsidRPr="001E76A2">
        <w:rPr>
          <w:rFonts w:ascii="宋体" w:hAnsi="宋体"/>
          <w:kern w:val="0"/>
          <w:szCs w:val="21"/>
        </w:rPr>
        <w:t>2002年10月至2008年7月，</w:t>
      </w:r>
      <w:proofErr w:type="gramStart"/>
      <w:r w:rsidRPr="001E76A2">
        <w:rPr>
          <w:rFonts w:ascii="宋体" w:hAnsi="宋体" w:hint="eastAsia"/>
          <w:kern w:val="0"/>
          <w:szCs w:val="21"/>
        </w:rPr>
        <w:t>任博时</w:t>
      </w:r>
      <w:proofErr w:type="gramEnd"/>
      <w:r w:rsidRPr="001E76A2">
        <w:rPr>
          <w:rFonts w:ascii="宋体" w:hAnsi="宋体" w:hint="eastAsia"/>
          <w:kern w:val="0"/>
          <w:szCs w:val="21"/>
        </w:rPr>
        <w:t>基金管理有限公司第二届、第三届监事会监事。</w:t>
      </w:r>
      <w:r w:rsidRPr="001E76A2">
        <w:rPr>
          <w:rFonts w:ascii="宋体" w:hAnsi="宋体"/>
          <w:kern w:val="0"/>
          <w:szCs w:val="21"/>
        </w:rPr>
        <w:t>2008年7月起，</w:t>
      </w:r>
      <w:proofErr w:type="gramStart"/>
      <w:r w:rsidRPr="001E76A2">
        <w:rPr>
          <w:rFonts w:ascii="宋体" w:hAnsi="宋体" w:hint="eastAsia"/>
          <w:kern w:val="0"/>
          <w:szCs w:val="21"/>
        </w:rPr>
        <w:t>任博时</w:t>
      </w:r>
      <w:proofErr w:type="gramEnd"/>
      <w:r w:rsidRPr="001E76A2">
        <w:rPr>
          <w:rFonts w:ascii="宋体" w:hAnsi="宋体" w:hint="eastAsia"/>
          <w:kern w:val="0"/>
          <w:szCs w:val="21"/>
        </w:rPr>
        <w:t>基金管理有限公司第四届至第六届董事会董事。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陈克庆先生，北京大学工商管理硕士。</w:t>
      </w:r>
      <w:r w:rsidRPr="001E76A2">
        <w:rPr>
          <w:rFonts w:ascii="宋体" w:hAnsi="宋体"/>
          <w:kern w:val="0"/>
          <w:szCs w:val="21"/>
        </w:rPr>
        <w:t>2001年起历任世纪证券投资银行北京总部副总经理，国信证券投行业务部副总经理，华西证券投资银行总部副总经理、董事总经理。2014年加入中国长城资产管理公司，现任投资投</w:t>
      </w:r>
      <w:proofErr w:type="gramStart"/>
      <w:r w:rsidRPr="001E76A2">
        <w:rPr>
          <w:rFonts w:ascii="宋体" w:hAnsi="宋体" w:hint="eastAsia"/>
          <w:kern w:val="0"/>
          <w:szCs w:val="21"/>
        </w:rPr>
        <w:t>行事业</w:t>
      </w:r>
      <w:proofErr w:type="gramEnd"/>
      <w:r w:rsidRPr="001E76A2">
        <w:rPr>
          <w:rFonts w:ascii="宋体" w:hAnsi="宋体" w:hint="eastAsia"/>
          <w:kern w:val="0"/>
          <w:szCs w:val="21"/>
        </w:rPr>
        <w:t>部副总经理。</w:t>
      </w:r>
    </w:p>
    <w:p w:rsidR="001E76A2" w:rsidRPr="001E76A2" w:rsidRDefault="001E76A2" w:rsidP="002F54BE">
      <w:pPr>
        <w:pStyle w:val="ad"/>
        <w:spacing w:line="360" w:lineRule="auto"/>
        <w:ind w:firstLine="420"/>
        <w:rPr>
          <w:sz w:val="21"/>
          <w:szCs w:val="21"/>
        </w:rPr>
      </w:pPr>
      <w:r w:rsidRPr="001E76A2">
        <w:rPr>
          <w:rFonts w:hint="eastAsia"/>
          <w:sz w:val="21"/>
          <w:szCs w:val="21"/>
        </w:rPr>
        <w:t>方</w:t>
      </w:r>
      <w:proofErr w:type="gramStart"/>
      <w:r w:rsidRPr="001E76A2">
        <w:rPr>
          <w:rFonts w:hint="eastAsia"/>
          <w:sz w:val="21"/>
          <w:szCs w:val="21"/>
        </w:rPr>
        <w:t>瓯</w:t>
      </w:r>
      <w:proofErr w:type="gramEnd"/>
      <w:r w:rsidRPr="001E76A2">
        <w:rPr>
          <w:rFonts w:hint="eastAsia"/>
          <w:sz w:val="21"/>
          <w:szCs w:val="21"/>
        </w:rPr>
        <w:t>华先生：硕士，中级经济师。</w:t>
      </w:r>
      <w:r w:rsidRPr="001E76A2">
        <w:rPr>
          <w:sz w:val="21"/>
          <w:szCs w:val="21"/>
        </w:rPr>
        <w:t>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w:t>
      </w:r>
      <w:proofErr w:type="gramStart"/>
      <w:r w:rsidRPr="001E76A2">
        <w:rPr>
          <w:rFonts w:hint="eastAsia"/>
          <w:sz w:val="21"/>
          <w:szCs w:val="21"/>
        </w:rPr>
        <w:t>任博时</w:t>
      </w:r>
      <w:proofErr w:type="gramEnd"/>
      <w:r w:rsidRPr="001E76A2">
        <w:rPr>
          <w:rFonts w:hint="eastAsia"/>
          <w:sz w:val="21"/>
          <w:szCs w:val="21"/>
        </w:rPr>
        <w:t>基金管理有限公司第七届董事会董事。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顾立基先生，硕士，独立董事。</w:t>
      </w:r>
      <w:r w:rsidRPr="001E76A2">
        <w:rPr>
          <w:rFonts w:ascii="宋体" w:hAnsi="宋体"/>
          <w:kern w:val="0"/>
          <w:szCs w:val="21"/>
        </w:rPr>
        <w:t>1968年至1978年就职于上海印染机械修配厂，任共青团总支书记；1983年起，先后任招商局蛇口工业区管理委员会办公室秘书、主任；招商局蛇口工业区免税品有限公司董事总经理；中国国际海运集装箱股份有限公司董事副总经理、</w:t>
      </w:r>
      <w:r w:rsidRPr="001E76A2">
        <w:rPr>
          <w:rFonts w:ascii="宋体" w:hAnsi="宋体"/>
          <w:kern w:val="0"/>
          <w:szCs w:val="21"/>
        </w:rPr>
        <w:lastRenderedPageBreak/>
        <w:t>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1E76A2">
        <w:rPr>
          <w:rFonts w:ascii="宋体" w:hAnsi="宋体" w:hint="eastAsia"/>
          <w:kern w:val="0"/>
          <w:szCs w:val="21"/>
        </w:rPr>
        <w:t>兼任湘电集团</w:t>
      </w:r>
      <w:proofErr w:type="gramEnd"/>
      <w:r w:rsidRPr="001E76A2">
        <w:rPr>
          <w:rFonts w:ascii="宋体" w:hAnsi="宋体" w:hint="eastAsia"/>
          <w:kern w:val="0"/>
          <w:szCs w:val="21"/>
        </w:rPr>
        <w:t>有限公司外部董事；</w:t>
      </w:r>
      <w:r w:rsidRPr="001E76A2">
        <w:rPr>
          <w:rFonts w:ascii="宋体" w:hAnsi="宋体"/>
          <w:kern w:val="0"/>
          <w:szCs w:val="21"/>
        </w:rPr>
        <w:t>2013年5月至2014年8月，兼任德华安顾人寿保险有限公司（ECNL）董事；2013年6月至今，兼任深圳市昌</w:t>
      </w:r>
      <w:proofErr w:type="gramStart"/>
      <w:r w:rsidRPr="001E76A2">
        <w:rPr>
          <w:rFonts w:ascii="宋体" w:hAnsi="宋体" w:hint="eastAsia"/>
          <w:kern w:val="0"/>
          <w:szCs w:val="21"/>
        </w:rPr>
        <w:t>红科技</w:t>
      </w:r>
      <w:proofErr w:type="gramEnd"/>
      <w:r w:rsidRPr="001E76A2">
        <w:rPr>
          <w:rFonts w:ascii="宋体" w:hAnsi="宋体" w:hint="eastAsia"/>
          <w:kern w:val="0"/>
          <w:szCs w:val="21"/>
        </w:rPr>
        <w:t>股份有限公司独立董事。</w:t>
      </w:r>
      <w:r w:rsidRPr="001E76A2">
        <w:rPr>
          <w:rFonts w:ascii="宋体" w:hAnsi="宋体"/>
          <w:kern w:val="0"/>
          <w:szCs w:val="21"/>
        </w:rPr>
        <w:t>2014年11月起，</w:t>
      </w:r>
      <w:proofErr w:type="gramStart"/>
      <w:r w:rsidRPr="001E76A2">
        <w:rPr>
          <w:rFonts w:ascii="宋体" w:hAnsi="宋体" w:hint="eastAsia"/>
          <w:kern w:val="0"/>
          <w:szCs w:val="21"/>
        </w:rPr>
        <w:t>任博时</w:t>
      </w:r>
      <w:proofErr w:type="gramEnd"/>
      <w:r w:rsidRPr="001E76A2">
        <w:rPr>
          <w:rFonts w:ascii="宋体" w:hAnsi="宋体" w:hint="eastAsia"/>
          <w:kern w:val="0"/>
          <w:szCs w:val="21"/>
        </w:rPr>
        <w:t>基金管理有限公司第六届董事会独立董事。</w:t>
      </w:r>
    </w:p>
    <w:p w:rsidR="001E76A2" w:rsidRPr="001E76A2" w:rsidRDefault="001E76A2" w:rsidP="002F54BE">
      <w:pPr>
        <w:snapToGrid w:val="0"/>
        <w:spacing w:line="360" w:lineRule="auto"/>
        <w:ind w:firstLine="420"/>
        <w:rPr>
          <w:rFonts w:ascii="Arial Unicode MS" w:hAnsi="Arial Unicode MS" w:cs="Arial"/>
          <w:szCs w:val="21"/>
        </w:rPr>
      </w:pPr>
      <w:r w:rsidRPr="001E76A2">
        <w:rPr>
          <w:rFonts w:ascii="Arial Unicode MS" w:hAnsi="Arial Unicode MS" w:cs="Arial" w:hint="eastAsia"/>
          <w:szCs w:val="21"/>
        </w:rPr>
        <w:t>姜立军先生，</w:t>
      </w:r>
      <w:r w:rsidRPr="001E76A2">
        <w:rPr>
          <w:rFonts w:ascii="Arial Unicode MS" w:hAnsi="Arial Unicode MS" w:cs="Arial"/>
          <w:szCs w:val="21"/>
        </w:rPr>
        <w:t>1955</w:t>
      </w:r>
      <w:r w:rsidRPr="001E76A2">
        <w:rPr>
          <w:rFonts w:ascii="Arial Unicode MS" w:hAnsi="Arial Unicode MS" w:cs="Arial" w:hint="eastAsia"/>
          <w:szCs w:val="21"/>
        </w:rPr>
        <w:t>年生，会计师，工商管理硕士（</w:t>
      </w:r>
      <w:r w:rsidRPr="001E76A2">
        <w:rPr>
          <w:rFonts w:ascii="Arial Unicode MS" w:hAnsi="Arial Unicode MS" w:cs="Arial"/>
          <w:szCs w:val="21"/>
        </w:rPr>
        <w:t>MBA</w:t>
      </w:r>
      <w:r w:rsidRPr="001E76A2">
        <w:rPr>
          <w:rFonts w:ascii="Arial Unicode MS" w:hAnsi="Arial Unicode MS" w:cs="Arial" w:hint="eastAsia"/>
          <w:szCs w:val="21"/>
        </w:rPr>
        <w:t>）。</w:t>
      </w:r>
      <w:r w:rsidRPr="001E76A2">
        <w:rPr>
          <w:rFonts w:ascii="Arial Unicode MS" w:hAnsi="Arial Unicode MS" w:cs="Arial"/>
          <w:szCs w:val="21"/>
        </w:rPr>
        <w:t>1974</w:t>
      </w:r>
      <w:r w:rsidRPr="001E76A2">
        <w:rPr>
          <w:rFonts w:ascii="Arial Unicode MS" w:hAnsi="Arial Unicode MS" w:cs="Arial" w:hint="eastAsia"/>
          <w:szCs w:val="21"/>
        </w:rPr>
        <w:t>年</w:t>
      </w:r>
      <w:r w:rsidRPr="001E76A2">
        <w:rPr>
          <w:rFonts w:ascii="Arial Unicode MS" w:hAnsi="Arial Unicode MS" w:cs="Arial"/>
          <w:szCs w:val="21"/>
        </w:rPr>
        <w:t>12</w:t>
      </w:r>
      <w:r w:rsidRPr="001E76A2">
        <w:rPr>
          <w:rFonts w:ascii="Arial Unicode MS" w:hAnsi="Arial Unicode MS" w:cs="Arial" w:hint="eastAsia"/>
          <w:szCs w:val="21"/>
        </w:rPr>
        <w:t>月参加工作，历任中国远洋运输总公司财务处科员、中国</w:t>
      </w:r>
      <w:r w:rsidRPr="001E76A2">
        <w:rPr>
          <w:rFonts w:ascii="Arial Unicode MS" w:hAnsi="Arial Unicode MS" w:cs="Arial"/>
          <w:szCs w:val="21"/>
        </w:rPr>
        <w:t>-</w:t>
      </w:r>
      <w:r w:rsidRPr="001E76A2">
        <w:rPr>
          <w:rFonts w:ascii="Arial Unicode MS" w:hAnsi="Arial Unicode MS" w:cs="Arial" w:hint="eastAsia"/>
          <w:szCs w:val="21"/>
        </w:rPr>
        <w:t>坦桑尼亚联合海运服务公司财务部经理、</w:t>
      </w:r>
      <w:proofErr w:type="gramStart"/>
      <w:r w:rsidRPr="001E76A2">
        <w:rPr>
          <w:rFonts w:ascii="Arial Unicode MS" w:hAnsi="Arial Unicode MS" w:cs="Arial" w:hint="eastAsia"/>
          <w:szCs w:val="21"/>
        </w:rPr>
        <w:t>日本中铃海运</w:t>
      </w:r>
      <w:proofErr w:type="gramEnd"/>
      <w:r w:rsidRPr="001E76A2">
        <w:rPr>
          <w:rFonts w:ascii="Arial Unicode MS" w:hAnsi="Arial Unicode MS" w:cs="Arial" w:hint="eastAsia"/>
          <w:szCs w:val="21"/>
        </w:rPr>
        <w:t>服务公司财务部经理、中远（英国）公司财务部经理、香港益丰船务公司财务部经理、香港</w:t>
      </w:r>
      <w:r w:rsidRPr="001E76A2">
        <w:rPr>
          <w:rFonts w:ascii="Arial Unicode MS" w:hAnsi="Arial Unicode MS" w:cs="Arial"/>
          <w:szCs w:val="21"/>
        </w:rPr>
        <w:t>-</w:t>
      </w:r>
      <w:r w:rsidRPr="001E76A2">
        <w:rPr>
          <w:rFonts w:ascii="Arial Unicode MS" w:hAnsi="Arial Unicode MS" w:cs="Arial" w:hint="eastAsia"/>
          <w:szCs w:val="21"/>
        </w:rPr>
        <w:t>佛</w:t>
      </w:r>
      <w:proofErr w:type="gramStart"/>
      <w:r w:rsidRPr="001E76A2">
        <w:rPr>
          <w:rFonts w:ascii="Arial Unicode MS" w:hAnsi="Arial Unicode MS" w:cs="Arial" w:hint="eastAsia"/>
          <w:szCs w:val="21"/>
        </w:rPr>
        <w:t>罗伦租箱</w:t>
      </w:r>
      <w:proofErr w:type="gramEnd"/>
      <w:r w:rsidRPr="001E76A2">
        <w:rPr>
          <w:rFonts w:ascii="Arial Unicode MS" w:hAnsi="Arial Unicode MS" w:cs="Arial" w:hint="eastAsia"/>
          <w:szCs w:val="21"/>
        </w:rPr>
        <w:t>公司（香港上市公司）副总经理、中远太平洋有限公司（香港上市公司）副总经理、中远日本公司财务部长和营业副本部长、中远集装箱运输有限公司副总会计师等职。</w:t>
      </w:r>
      <w:r w:rsidRPr="001E76A2">
        <w:rPr>
          <w:rFonts w:ascii="Arial Unicode MS" w:hAnsi="Arial Unicode MS" w:cs="Arial"/>
          <w:szCs w:val="21"/>
        </w:rPr>
        <w:t>2002.8-2008.7</w:t>
      </w:r>
      <w:r w:rsidRPr="001E76A2">
        <w:rPr>
          <w:rFonts w:ascii="Arial Unicode MS" w:hAnsi="Arial Unicode MS" w:cs="Arial" w:hint="eastAsia"/>
          <w:szCs w:val="21"/>
        </w:rPr>
        <w:t>，任中远航运股份有限公司（</w:t>
      </w:r>
      <w:r w:rsidRPr="001E76A2">
        <w:rPr>
          <w:rFonts w:ascii="Arial Unicode MS" w:hAnsi="Arial Unicode MS" w:cs="Arial"/>
          <w:szCs w:val="21"/>
        </w:rPr>
        <w:t>A</w:t>
      </w:r>
      <w:r w:rsidRPr="001E76A2">
        <w:rPr>
          <w:rFonts w:ascii="Arial Unicode MS" w:hAnsi="Arial Unicode MS" w:cs="Arial" w:hint="eastAsia"/>
          <w:szCs w:val="21"/>
        </w:rPr>
        <w:t>股上市公司）首席执行官、董事。</w:t>
      </w:r>
      <w:r w:rsidRPr="001E76A2">
        <w:rPr>
          <w:rFonts w:ascii="Arial Unicode MS" w:hAnsi="Arial Unicode MS" w:cs="Arial"/>
          <w:szCs w:val="21"/>
        </w:rPr>
        <w:t>2008.8-2011.12</w:t>
      </w:r>
      <w:r w:rsidRPr="001E76A2">
        <w:rPr>
          <w:rFonts w:ascii="Arial Unicode MS" w:hAnsi="Arial Unicode MS" w:cs="Arial" w:hint="eastAsia"/>
          <w:szCs w:val="21"/>
        </w:rPr>
        <w:t>，任中远投资（新加坡）有限公司（新加坡上市公司）总裁、董事会副主席、中远控股（新加坡）有限公司总裁；并任新加坡中资企业协会会长。</w:t>
      </w:r>
      <w:r w:rsidRPr="001E76A2">
        <w:rPr>
          <w:rFonts w:ascii="Arial Unicode MS" w:hAnsi="Arial Unicode MS" w:cs="Arial"/>
          <w:szCs w:val="21"/>
        </w:rPr>
        <w:t>2011.11-2015.12</w:t>
      </w:r>
      <w:r w:rsidRPr="001E76A2">
        <w:rPr>
          <w:rFonts w:ascii="Arial Unicode MS" w:hAnsi="Arial Unicode MS" w:cs="Arial" w:hint="eastAsia"/>
          <w:szCs w:val="21"/>
        </w:rPr>
        <w:t>，任中国远洋控股股份有限公司执行（</w:t>
      </w:r>
      <w:r w:rsidRPr="001E76A2">
        <w:rPr>
          <w:rFonts w:ascii="Arial Unicode MS" w:hAnsi="Arial Unicode MS" w:cs="Arial"/>
          <w:szCs w:val="21"/>
        </w:rPr>
        <w:t>A+H</w:t>
      </w:r>
      <w:r w:rsidRPr="001E76A2">
        <w:rPr>
          <w:rFonts w:ascii="Arial Unicode MS" w:hAnsi="Arial Unicode MS" w:cs="Arial" w:hint="eastAsia"/>
          <w:szCs w:val="21"/>
        </w:rPr>
        <w:t>上市公司）执行董事、总经理。</w:t>
      </w:r>
      <w:r w:rsidRPr="001E76A2">
        <w:rPr>
          <w:rFonts w:ascii="Arial Unicode MS" w:hAnsi="Arial Unicode MS" w:cs="Arial"/>
          <w:szCs w:val="21"/>
        </w:rPr>
        <w:t>2012.2-2015.12</w:t>
      </w:r>
      <w:r w:rsidRPr="001E76A2">
        <w:rPr>
          <w:rFonts w:ascii="Arial Unicode MS" w:hAnsi="Arial Unicode MS" w:cs="Arial" w:hint="eastAsia"/>
          <w:szCs w:val="21"/>
        </w:rPr>
        <w:t>，兼任中国上市公司协会副监事长、天津上市公司协会副会长；</w:t>
      </w:r>
      <w:r w:rsidRPr="001E76A2">
        <w:rPr>
          <w:rFonts w:ascii="Arial Unicode MS" w:hAnsi="Arial Unicode MS" w:cs="Arial"/>
          <w:szCs w:val="21"/>
        </w:rPr>
        <w:t>2014.9-2015.12</w:t>
      </w:r>
      <w:r w:rsidRPr="001E76A2">
        <w:rPr>
          <w:rFonts w:ascii="Arial Unicode MS" w:hAnsi="Arial Unicode MS" w:cs="Arial" w:hint="eastAsia"/>
          <w:szCs w:val="21"/>
        </w:rPr>
        <w:t>，兼任中国上市公司协会监事会专业委员会副主任委员。</w:t>
      </w:r>
    </w:p>
    <w:p w:rsidR="001E76A2" w:rsidRPr="001E76A2" w:rsidRDefault="001E76A2" w:rsidP="002F54BE">
      <w:pPr>
        <w:snapToGrid w:val="0"/>
        <w:spacing w:line="360" w:lineRule="auto"/>
        <w:ind w:firstLine="420"/>
        <w:rPr>
          <w:rFonts w:ascii="Arial Unicode MS" w:hAnsi="Arial Unicode MS" w:cs="Arial"/>
          <w:szCs w:val="21"/>
        </w:rPr>
      </w:pPr>
      <w:r w:rsidRPr="001E76A2">
        <w:rPr>
          <w:rFonts w:ascii="Arial Unicode MS" w:hAnsi="Arial Unicode MS" w:cs="Arial" w:hint="eastAsia"/>
          <w:szCs w:val="21"/>
        </w:rPr>
        <w:t>赵如冰先生，</w:t>
      </w:r>
      <w:r w:rsidRPr="001E76A2">
        <w:rPr>
          <w:rFonts w:ascii="Arial Unicode MS" w:hAnsi="Arial Unicode MS" w:cs="Arial"/>
          <w:szCs w:val="21"/>
        </w:rPr>
        <w:t>1956</w:t>
      </w:r>
      <w:r w:rsidRPr="001E76A2">
        <w:rPr>
          <w:rFonts w:ascii="Arial Unicode MS" w:hAnsi="Arial Unicode MS" w:cs="Arial" w:hint="eastAsia"/>
          <w:szCs w:val="21"/>
        </w:rPr>
        <w:t>年生，教授级高级工程师，国际金融专业经济学硕士研究生。历任葛洲坝水力发电厂工作助理工程师、工程师、高级工程师、葛洲坝二江电厂电气分厂主任、书记；</w:t>
      </w:r>
      <w:r w:rsidRPr="001E76A2">
        <w:rPr>
          <w:rFonts w:ascii="Arial Unicode MS" w:hAnsi="Arial Unicode MS" w:cs="Arial"/>
          <w:szCs w:val="21"/>
        </w:rPr>
        <w:t>1989.09</w:t>
      </w:r>
      <w:r w:rsidRPr="001E76A2">
        <w:rPr>
          <w:rFonts w:ascii="Arial Unicode MS" w:hAnsi="Arial Unicode MS" w:cs="Arial" w:hint="eastAsia"/>
          <w:szCs w:val="21"/>
        </w:rPr>
        <w:t>—</w:t>
      </w:r>
      <w:r w:rsidRPr="001E76A2">
        <w:rPr>
          <w:rFonts w:ascii="Arial Unicode MS" w:hAnsi="Arial Unicode MS" w:cs="Arial"/>
          <w:szCs w:val="21"/>
        </w:rPr>
        <w:t>1991.10</w:t>
      </w:r>
      <w:r w:rsidRPr="001E76A2">
        <w:rPr>
          <w:rFonts w:ascii="Arial Unicode MS" w:hAnsi="Arial Unicode MS" w:cs="Arial" w:hint="eastAsia"/>
          <w:szCs w:val="21"/>
        </w:rPr>
        <w:t>任葛洲坝至上海正负</w:t>
      </w:r>
      <w:r w:rsidRPr="001E76A2">
        <w:rPr>
          <w:rFonts w:ascii="Arial Unicode MS" w:hAnsi="Arial Unicode MS" w:cs="Arial"/>
          <w:szCs w:val="21"/>
        </w:rPr>
        <w:t>50</w:t>
      </w:r>
      <w:r w:rsidRPr="001E76A2">
        <w:rPr>
          <w:rFonts w:ascii="Arial Unicode MS" w:hAnsi="Arial Unicode MS" w:cs="Arial" w:hint="eastAsia"/>
          <w:szCs w:val="21"/>
        </w:rPr>
        <w:t>万伏超高压直流输电换流站书记兼站长，主持参加了我国第一条亚洲最大的直流输电工程的安装调试和运行；</w:t>
      </w:r>
      <w:r w:rsidRPr="001E76A2">
        <w:rPr>
          <w:rFonts w:ascii="Arial Unicode MS" w:hAnsi="Arial Unicode MS" w:cs="Arial"/>
          <w:szCs w:val="21"/>
        </w:rPr>
        <w:t>1991.10</w:t>
      </w:r>
      <w:r w:rsidRPr="001E76A2">
        <w:rPr>
          <w:rFonts w:ascii="Arial Unicode MS" w:hAnsi="Arial Unicode MS" w:cs="Arial" w:hint="eastAsia"/>
          <w:szCs w:val="21"/>
        </w:rPr>
        <w:t>—</w:t>
      </w:r>
      <w:r w:rsidRPr="001E76A2">
        <w:rPr>
          <w:rFonts w:ascii="Arial Unicode MS" w:hAnsi="Arial Unicode MS" w:cs="Arial"/>
          <w:szCs w:val="21"/>
        </w:rPr>
        <w:t>1995.12</w:t>
      </w:r>
      <w:r w:rsidRPr="001E76A2">
        <w:rPr>
          <w:rFonts w:ascii="Arial Unicode MS" w:hAnsi="Arial Unicode MS" w:cs="Arial" w:hint="eastAsia"/>
          <w:szCs w:val="21"/>
        </w:rPr>
        <w:t>任厂办公室主任兼外事办公室主任；</w:t>
      </w:r>
      <w:r w:rsidRPr="001E76A2">
        <w:rPr>
          <w:rFonts w:ascii="Arial Unicode MS" w:hAnsi="Arial Unicode MS" w:cs="Arial"/>
          <w:szCs w:val="21"/>
        </w:rPr>
        <w:t>1995.12</w:t>
      </w:r>
      <w:r w:rsidRPr="001E76A2">
        <w:rPr>
          <w:rFonts w:ascii="Arial Unicode MS" w:hAnsi="Arial Unicode MS" w:cs="Arial" w:hint="eastAsia"/>
          <w:szCs w:val="21"/>
        </w:rPr>
        <w:t>—</w:t>
      </w:r>
      <w:r w:rsidRPr="001E76A2">
        <w:rPr>
          <w:rFonts w:ascii="Arial Unicode MS" w:hAnsi="Arial Unicode MS" w:cs="Arial"/>
          <w:szCs w:val="21"/>
        </w:rPr>
        <w:t>1999.12</w:t>
      </w:r>
      <w:r w:rsidRPr="001E76A2">
        <w:rPr>
          <w:rFonts w:ascii="Arial Unicode MS" w:hAnsi="Arial Unicode MS" w:cs="Arial" w:hint="eastAsia"/>
          <w:szCs w:val="21"/>
        </w:rPr>
        <w:t>，任华能南方开发公司党组书记、总经理，兼任中国华能集团董事、深圳南山热电股份有限公司（上市公司代码</w:t>
      </w:r>
      <w:r w:rsidRPr="001E76A2">
        <w:rPr>
          <w:rFonts w:ascii="Arial Unicode MS" w:hAnsi="Arial Unicode MS" w:cs="Arial"/>
          <w:szCs w:val="21"/>
        </w:rPr>
        <w:t>0037</w:t>
      </w:r>
      <w:r w:rsidRPr="001E76A2">
        <w:rPr>
          <w:rFonts w:ascii="Arial Unicode MS" w:hAnsi="Arial Unicode MS" w:cs="Arial" w:hint="eastAsia"/>
          <w:szCs w:val="21"/>
        </w:rPr>
        <w:t>）副董事长、长城证券有限责任公司副董事长、深圳华能电讯有限公司董事长；</w:t>
      </w:r>
      <w:r w:rsidRPr="001E76A2">
        <w:rPr>
          <w:rFonts w:ascii="Arial Unicode MS" w:hAnsi="Arial Unicode MS" w:cs="Arial"/>
          <w:szCs w:val="21"/>
        </w:rPr>
        <w:t>2000.01-2004.07</w:t>
      </w:r>
      <w:r w:rsidRPr="001E76A2">
        <w:rPr>
          <w:rFonts w:ascii="Arial Unicode MS" w:hAnsi="Arial Unicode MS" w:cs="Arial" w:hint="eastAsia"/>
          <w:szCs w:val="21"/>
        </w:rPr>
        <w:t>，华能南方公司被国家电力公司重组后，任华能房地产开发公司副总经理，长城证券有限责任公司副董事长、董事；</w:t>
      </w:r>
      <w:r w:rsidRPr="001E76A2">
        <w:rPr>
          <w:rFonts w:ascii="Arial Unicode MS" w:hAnsi="Arial Unicode MS" w:cs="Arial"/>
          <w:szCs w:val="21"/>
        </w:rPr>
        <w:t>2004.07-2009.03</w:t>
      </w:r>
      <w:r w:rsidRPr="001E76A2">
        <w:rPr>
          <w:rFonts w:ascii="Arial Unicode MS" w:hAnsi="Arial Unicode MS" w:cs="Arial" w:hint="eastAsia"/>
          <w:szCs w:val="21"/>
        </w:rPr>
        <w:t>，任华能房地产开发公司党组书记、总经理；</w:t>
      </w:r>
      <w:r w:rsidRPr="001E76A2">
        <w:rPr>
          <w:rFonts w:ascii="Arial Unicode MS" w:hAnsi="Arial Unicode MS" w:cs="Arial"/>
          <w:szCs w:val="21"/>
        </w:rPr>
        <w:lastRenderedPageBreak/>
        <w:t>2009.12-2016.8,</w:t>
      </w:r>
      <w:r w:rsidRPr="001E76A2">
        <w:rPr>
          <w:rFonts w:ascii="Arial Unicode MS" w:hAnsi="Arial Unicode MS" w:cs="Arial" w:hint="eastAsia"/>
          <w:szCs w:val="21"/>
        </w:rPr>
        <w:t>任景顺长城基金管理公司董事长、景顺长城资产管理（深圳）公司董事长；</w:t>
      </w:r>
      <w:r w:rsidRPr="001E76A2">
        <w:rPr>
          <w:rFonts w:ascii="Arial Unicode MS" w:hAnsi="Arial Unicode MS" w:cs="Arial"/>
          <w:szCs w:val="21"/>
        </w:rPr>
        <w:t>2016.8-</w:t>
      </w:r>
      <w:r w:rsidRPr="001E76A2">
        <w:rPr>
          <w:rFonts w:ascii="Arial Unicode MS" w:hAnsi="Arial Unicode MS" w:cs="Arial" w:hint="eastAsia"/>
          <w:szCs w:val="21"/>
        </w:rPr>
        <w:t>至今，任阳光资产管理股份有限公司副董事长；兼任西南证券、百隆东方、威华股份独立董事。</w:t>
      </w:r>
    </w:p>
    <w:p w:rsidR="001E76A2" w:rsidRPr="001E76A2" w:rsidRDefault="001E76A2" w:rsidP="002F54BE">
      <w:pPr>
        <w:spacing w:line="360" w:lineRule="auto"/>
        <w:ind w:firstLine="420"/>
        <w:rPr>
          <w:rFonts w:ascii="宋体" w:hAnsi="宋体"/>
          <w:kern w:val="0"/>
          <w:szCs w:val="21"/>
        </w:rPr>
      </w:pPr>
      <w:r w:rsidRPr="001E76A2">
        <w:rPr>
          <w:rFonts w:ascii="宋体" w:hAnsi="宋体"/>
          <w:kern w:val="0"/>
          <w:szCs w:val="21"/>
        </w:rPr>
        <w:t>2、基金管理人监事会成员</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车晓昕女士，硕士，监事。</w:t>
      </w:r>
      <w:r w:rsidRPr="001E76A2">
        <w:rPr>
          <w:rFonts w:ascii="宋体" w:hAnsi="宋体"/>
          <w:kern w:val="0"/>
          <w:szCs w:val="21"/>
        </w:rPr>
        <w:t>1983年起历任郑州航空工业管理学院助教、讲师、珠海证券有限公司经理、招商证券股份有限公司投资银行总部总经理。现任招商证券股份有限公司财务管理董事总经理。2008年7月起，</w:t>
      </w:r>
      <w:proofErr w:type="gramStart"/>
      <w:r w:rsidRPr="001E76A2">
        <w:rPr>
          <w:rFonts w:ascii="宋体" w:hAnsi="宋体" w:hint="eastAsia"/>
          <w:kern w:val="0"/>
          <w:szCs w:val="21"/>
        </w:rPr>
        <w:t>任博时</w:t>
      </w:r>
      <w:proofErr w:type="gramEnd"/>
      <w:r w:rsidRPr="001E76A2">
        <w:rPr>
          <w:rFonts w:ascii="宋体" w:hAnsi="宋体" w:hint="eastAsia"/>
          <w:kern w:val="0"/>
          <w:szCs w:val="21"/>
        </w:rPr>
        <w:t>基金管理有限公司第四至六届监事会监事。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陈良生先生，中央党校经济学硕士。</w:t>
      </w:r>
      <w:r w:rsidRPr="001E76A2">
        <w:rPr>
          <w:rFonts w:ascii="宋体" w:hAnsi="宋体"/>
          <w:kern w:val="0"/>
          <w:szCs w:val="21"/>
        </w:rPr>
        <w:t>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1E76A2">
        <w:rPr>
          <w:rFonts w:ascii="宋体" w:hAnsi="宋体" w:hint="eastAsia"/>
          <w:kern w:val="0"/>
          <w:szCs w:val="21"/>
        </w:rPr>
        <w:t>专职董</w:t>
      </w:r>
      <w:proofErr w:type="gramEnd"/>
      <w:r w:rsidRPr="001E76A2">
        <w:rPr>
          <w:rFonts w:ascii="宋体" w:hAnsi="宋体" w:hint="eastAsia"/>
          <w:kern w:val="0"/>
          <w:szCs w:val="21"/>
        </w:rPr>
        <w:t>监事。</w:t>
      </w:r>
      <w:proofErr w:type="gramStart"/>
      <w:r w:rsidRPr="001E76A2">
        <w:rPr>
          <w:rFonts w:ascii="宋体" w:hAnsi="宋体"/>
          <w:kern w:val="0"/>
          <w:szCs w:val="21"/>
        </w:rPr>
        <w:t>2017年6月起任博时</w:t>
      </w:r>
      <w:proofErr w:type="gramEnd"/>
      <w:r w:rsidRPr="001E76A2">
        <w:rPr>
          <w:rFonts w:ascii="宋体" w:hAnsi="宋体" w:hint="eastAsia"/>
          <w:kern w:val="0"/>
          <w:szCs w:val="21"/>
        </w:rPr>
        <w:t>基金管理有限公司监事。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赵兴利先生，硕士，监事。</w:t>
      </w:r>
      <w:r w:rsidRPr="001E76A2">
        <w:rPr>
          <w:rFonts w:ascii="宋体" w:hAnsi="宋体"/>
          <w:kern w:val="0"/>
          <w:szCs w:val="21"/>
        </w:rPr>
        <w:t>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1E76A2">
        <w:rPr>
          <w:rFonts w:ascii="宋体" w:hAnsi="宋体" w:hint="eastAsia"/>
          <w:kern w:val="0"/>
          <w:szCs w:val="21"/>
        </w:rPr>
        <w:t>任博时</w:t>
      </w:r>
      <w:proofErr w:type="gramEnd"/>
      <w:r w:rsidRPr="001E76A2">
        <w:rPr>
          <w:rFonts w:ascii="宋体" w:hAnsi="宋体" w:hint="eastAsia"/>
          <w:kern w:val="0"/>
          <w:szCs w:val="21"/>
        </w:rPr>
        <w:t>基金管理有限公司第五至六届监事会监事。</w:t>
      </w:r>
    </w:p>
    <w:p w:rsidR="001E76A2" w:rsidRPr="0031371D" w:rsidRDefault="001E76A2" w:rsidP="002F54BE">
      <w:pPr>
        <w:spacing w:line="360" w:lineRule="auto"/>
        <w:ind w:firstLine="420"/>
        <w:rPr>
          <w:rFonts w:ascii="宋体" w:hAnsi="宋体"/>
          <w:kern w:val="0"/>
          <w:szCs w:val="21"/>
        </w:rPr>
      </w:pPr>
      <w:r w:rsidRPr="001E76A2">
        <w:rPr>
          <w:rFonts w:ascii="宋体" w:hAnsi="宋体" w:hint="eastAsia"/>
          <w:kern w:val="0"/>
          <w:szCs w:val="21"/>
        </w:rPr>
        <w:t>郑波先生，博士，监事。</w:t>
      </w:r>
      <w:r w:rsidRPr="001E76A2">
        <w:rPr>
          <w:rFonts w:ascii="宋体" w:hAnsi="宋体"/>
          <w:kern w:val="0"/>
          <w:szCs w:val="21"/>
        </w:rPr>
        <w:t>2001年起先后在中国平安保险公司总公司、博时基金管理有限公司工作。现任博时基金管理有限公司公司董事总经理兼</w:t>
      </w:r>
      <w:r w:rsidRPr="001E76A2">
        <w:rPr>
          <w:rFonts w:ascii="宋体" w:hAnsi="宋体" w:hint="eastAsia"/>
          <w:kern w:val="0"/>
          <w:szCs w:val="21"/>
        </w:rPr>
        <w:t>人力资源部总经理。2008年7</w:t>
      </w:r>
      <w:r w:rsidRPr="0031371D">
        <w:rPr>
          <w:rFonts w:ascii="宋体" w:hAnsi="宋体" w:hint="eastAsia"/>
          <w:kern w:val="0"/>
          <w:szCs w:val="21"/>
        </w:rPr>
        <w:t>月起，</w:t>
      </w:r>
      <w:proofErr w:type="gramStart"/>
      <w:r w:rsidRPr="0031371D">
        <w:rPr>
          <w:rFonts w:ascii="宋体" w:hAnsi="宋体" w:hint="eastAsia"/>
          <w:kern w:val="0"/>
          <w:szCs w:val="21"/>
        </w:rPr>
        <w:t>任博时</w:t>
      </w:r>
      <w:proofErr w:type="gramEnd"/>
      <w:r w:rsidRPr="0031371D">
        <w:rPr>
          <w:rFonts w:ascii="宋体" w:hAnsi="宋体" w:hint="eastAsia"/>
          <w:kern w:val="0"/>
          <w:szCs w:val="21"/>
        </w:rPr>
        <w:t>基金管理有限公司第四至六届监事会监事。</w:t>
      </w:r>
    </w:p>
    <w:p w:rsidR="001E76A2" w:rsidRPr="00622A06" w:rsidRDefault="001E76A2" w:rsidP="002F54BE">
      <w:pPr>
        <w:spacing w:line="360" w:lineRule="auto"/>
        <w:ind w:firstLine="420"/>
        <w:rPr>
          <w:rFonts w:ascii="宋体" w:hAnsi="宋体"/>
          <w:kern w:val="0"/>
          <w:szCs w:val="21"/>
        </w:rPr>
      </w:pPr>
      <w:r w:rsidRPr="0031371D">
        <w:rPr>
          <w:rFonts w:ascii="宋体" w:hAnsi="宋体" w:hint="eastAsia"/>
          <w:kern w:val="0"/>
          <w:szCs w:val="21"/>
        </w:rPr>
        <w:t>黄健斌先生，工商管理硕士。1995</w:t>
      </w:r>
      <w:r w:rsidRPr="001E76A2">
        <w:rPr>
          <w:rFonts w:ascii="宋体" w:hAnsi="宋体" w:hint="eastAsia"/>
          <w:kern w:val="0"/>
          <w:szCs w:val="21"/>
        </w:rPr>
        <w:t>年起先后在广发证券有限公司、广发基金管理有限责任公司投资管理部、中银国际基金管理有限公司基金管理部工作。</w:t>
      </w:r>
      <w:r w:rsidRPr="001E76A2">
        <w:rPr>
          <w:rFonts w:ascii="宋体" w:hAnsi="宋体"/>
          <w:kern w:val="0"/>
          <w:szCs w:val="21"/>
        </w:rPr>
        <w:t>2005年加入博时基金管理公司，历任固定收益</w:t>
      </w:r>
      <w:proofErr w:type="gramStart"/>
      <w:r w:rsidRPr="001E76A2">
        <w:rPr>
          <w:rFonts w:ascii="宋体" w:hAnsi="宋体" w:hint="eastAsia"/>
          <w:kern w:val="0"/>
          <w:szCs w:val="21"/>
        </w:rPr>
        <w:t>部基金</w:t>
      </w:r>
      <w:proofErr w:type="gramEnd"/>
      <w:r w:rsidRPr="001E76A2">
        <w:rPr>
          <w:rFonts w:ascii="宋体" w:hAnsi="宋体" w:hint="eastAsia"/>
          <w:kern w:val="0"/>
          <w:szCs w:val="21"/>
        </w:rPr>
        <w:t>经理、博时平衡配置混合型</w:t>
      </w:r>
      <w:proofErr w:type="gramStart"/>
      <w:r w:rsidRPr="001E76A2">
        <w:rPr>
          <w:rFonts w:ascii="宋体" w:hAnsi="宋体" w:hint="eastAsia"/>
          <w:kern w:val="0"/>
          <w:szCs w:val="21"/>
        </w:rPr>
        <w:t>基金基金</w:t>
      </w:r>
      <w:proofErr w:type="gramEnd"/>
      <w:r w:rsidRPr="001E76A2">
        <w:rPr>
          <w:rFonts w:ascii="宋体" w:hAnsi="宋体" w:hint="eastAsia"/>
          <w:kern w:val="0"/>
          <w:szCs w:val="21"/>
        </w:rPr>
        <w:t>经理、固定收益部副总经理、社保组合投资经理、固定收益部总经理、固定收益总部董事总经理、年金投资部总经理。现任公司总经理助理兼社保组合投资经理、高级投资经理、兼任博时资本管理有限公司董事。</w:t>
      </w:r>
      <w:r w:rsidRPr="0031371D">
        <w:rPr>
          <w:rFonts w:ascii="宋体" w:hAnsi="宋体" w:hint="eastAsia"/>
          <w:kern w:val="0"/>
          <w:szCs w:val="21"/>
        </w:rPr>
        <w:t>2016年3月</w:t>
      </w:r>
      <w:r w:rsidRPr="001E76A2">
        <w:rPr>
          <w:rFonts w:ascii="宋体" w:hAnsi="宋体"/>
          <w:kern w:val="0"/>
          <w:szCs w:val="21"/>
        </w:rPr>
        <w:t>18日至今担任博时基金管理有限公司监事会</w:t>
      </w:r>
      <w:r w:rsidRPr="00622A06">
        <w:rPr>
          <w:rFonts w:ascii="宋体" w:hAnsi="宋体" w:hint="eastAsia"/>
          <w:kern w:val="0"/>
          <w:szCs w:val="21"/>
        </w:rPr>
        <w:t>员工监事。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严斌先生，硕士，监事。1997年7月起先后在华侨城集团公司、博时基金管理有限公司工作。现任博时基金管理有限公司财务部总经理。2015年5月起，</w:t>
      </w:r>
      <w:proofErr w:type="gramStart"/>
      <w:r w:rsidRPr="00622A06">
        <w:rPr>
          <w:rFonts w:ascii="宋体" w:hAnsi="宋体" w:hint="eastAsia"/>
          <w:kern w:val="0"/>
          <w:szCs w:val="21"/>
        </w:rPr>
        <w:t>任博时</w:t>
      </w:r>
      <w:proofErr w:type="gramEnd"/>
      <w:r w:rsidRPr="00622A06">
        <w:rPr>
          <w:rFonts w:ascii="宋体" w:hAnsi="宋体" w:hint="eastAsia"/>
          <w:kern w:val="0"/>
          <w:szCs w:val="21"/>
        </w:rPr>
        <w:t>基金管理有限公司第六届监事会监事。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3、高级管理人员</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张光华先生，简历同上。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江向阳先生，简历同上。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王德英先生，硕士，副总经理。1995年起先后在北京清华计算机公司</w:t>
      </w:r>
      <w:proofErr w:type="gramStart"/>
      <w:r w:rsidRPr="00622A06">
        <w:rPr>
          <w:rFonts w:ascii="宋体" w:hAnsi="宋体" w:hint="eastAsia"/>
          <w:kern w:val="0"/>
          <w:szCs w:val="21"/>
        </w:rPr>
        <w:t>任开发</w:t>
      </w:r>
      <w:proofErr w:type="gramEnd"/>
      <w:r w:rsidRPr="00622A06">
        <w:rPr>
          <w:rFonts w:ascii="宋体" w:hAnsi="宋体" w:hint="eastAsia"/>
          <w:kern w:val="0"/>
          <w:szCs w:val="21"/>
        </w:rPr>
        <w:t>部经理、</w:t>
      </w:r>
      <w:r w:rsidRPr="00622A06">
        <w:rPr>
          <w:rFonts w:ascii="宋体" w:hAnsi="宋体" w:hint="eastAsia"/>
          <w:kern w:val="0"/>
          <w:szCs w:val="21"/>
        </w:rPr>
        <w:lastRenderedPageBreak/>
        <w:t>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622A06">
        <w:rPr>
          <w:rFonts w:ascii="宋体" w:hAnsi="宋体" w:hint="eastAsia"/>
          <w:kern w:val="0"/>
          <w:szCs w:val="21"/>
        </w:rPr>
        <w:t>基金基金</w:t>
      </w:r>
      <w:proofErr w:type="gramEnd"/>
      <w:r w:rsidRPr="00622A06">
        <w:rPr>
          <w:rFonts w:ascii="宋体" w:hAnsi="宋体" w:hint="eastAsia"/>
          <w:kern w:val="0"/>
          <w:szCs w:val="21"/>
        </w:rPr>
        <w:t>经理、固定收益部副总经理兼社保债券</w:t>
      </w:r>
      <w:proofErr w:type="gramStart"/>
      <w:r w:rsidRPr="00622A06">
        <w:rPr>
          <w:rFonts w:ascii="宋体" w:hAnsi="宋体" w:hint="eastAsia"/>
          <w:kern w:val="0"/>
          <w:szCs w:val="21"/>
        </w:rPr>
        <w:t>基金基金</w:t>
      </w:r>
      <w:proofErr w:type="gramEnd"/>
      <w:r w:rsidRPr="00622A06">
        <w:rPr>
          <w:rFonts w:ascii="宋体" w:hAnsi="宋体" w:hint="eastAsia"/>
          <w:kern w:val="0"/>
          <w:szCs w:val="21"/>
        </w:rPr>
        <w:t>经理、固定收益部总经理、固定收益投资总监、社保组合投资经理。现任公司副总经理、兼任博时基金（国际）有限公司董事、博时资本管理有限公司董事。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徐卫先生，硕士，副总经理。1993年起先后在深圳市证券管理办公室、中国证监会、摩根士丹利华</w:t>
      </w:r>
      <w:proofErr w:type="gramStart"/>
      <w:r w:rsidRPr="00622A06">
        <w:rPr>
          <w:rFonts w:ascii="宋体" w:hAnsi="宋体" w:hint="eastAsia"/>
          <w:kern w:val="0"/>
          <w:szCs w:val="21"/>
        </w:rPr>
        <w:t>鑫</w:t>
      </w:r>
      <w:proofErr w:type="gramEnd"/>
      <w:r w:rsidRPr="00622A06">
        <w:rPr>
          <w:rFonts w:ascii="宋体" w:hAnsi="宋体" w:hint="eastAsia"/>
          <w:kern w:val="0"/>
          <w:szCs w:val="21"/>
        </w:rPr>
        <w:t>基金工作。2015年6月加入博时基金管理有限公司，现任公司副总</w:t>
      </w:r>
      <w:proofErr w:type="gramStart"/>
      <w:r w:rsidRPr="00622A06">
        <w:rPr>
          <w:rFonts w:ascii="宋体" w:hAnsi="宋体" w:hint="eastAsia"/>
          <w:kern w:val="0"/>
          <w:szCs w:val="21"/>
        </w:rPr>
        <w:t>经理兼博时</w:t>
      </w:r>
      <w:proofErr w:type="gramEnd"/>
      <w:r w:rsidRPr="00622A06">
        <w:rPr>
          <w:rFonts w:ascii="宋体" w:hAnsi="宋体" w:hint="eastAsia"/>
          <w:kern w:val="0"/>
          <w:szCs w:val="21"/>
        </w:rPr>
        <w:t xml:space="preserve">资本管理有限公司董事、博时基金(国际)有限公司董事。  </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孙麒清女士，</w:t>
      </w:r>
      <w:proofErr w:type="gramStart"/>
      <w:r w:rsidRPr="00622A06">
        <w:rPr>
          <w:rFonts w:ascii="宋体" w:hAnsi="宋体" w:hint="eastAsia"/>
          <w:kern w:val="0"/>
          <w:szCs w:val="21"/>
        </w:rPr>
        <w:t>商法学</w:t>
      </w:r>
      <w:proofErr w:type="gramEnd"/>
      <w:r w:rsidRPr="00622A06">
        <w:rPr>
          <w:rFonts w:ascii="宋体" w:hAnsi="宋体" w:hint="eastAsia"/>
          <w:kern w:val="0"/>
          <w:szCs w:val="21"/>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4764BE" w:rsidRPr="003C2038" w:rsidRDefault="004764BE" w:rsidP="002F54BE">
      <w:pPr>
        <w:spacing w:line="360" w:lineRule="auto"/>
        <w:ind w:firstLine="420"/>
        <w:rPr>
          <w:rFonts w:ascii="宋体" w:hAnsi="宋体"/>
          <w:kern w:val="0"/>
          <w:szCs w:val="21"/>
        </w:rPr>
      </w:pPr>
      <w:r w:rsidRPr="003C2038">
        <w:rPr>
          <w:rFonts w:ascii="宋体" w:hAnsi="宋体" w:hint="eastAsia"/>
          <w:kern w:val="0"/>
          <w:szCs w:val="21"/>
        </w:rPr>
        <w:t>4、本</w:t>
      </w:r>
      <w:proofErr w:type="gramStart"/>
      <w:r w:rsidRPr="003C2038">
        <w:rPr>
          <w:rFonts w:ascii="宋体" w:hAnsi="宋体" w:hint="eastAsia"/>
          <w:kern w:val="0"/>
          <w:szCs w:val="21"/>
        </w:rPr>
        <w:t>基金基金</w:t>
      </w:r>
      <w:proofErr w:type="gramEnd"/>
      <w:r w:rsidRPr="003C2038">
        <w:rPr>
          <w:rFonts w:ascii="宋体" w:hAnsi="宋体" w:hint="eastAsia"/>
          <w:kern w:val="0"/>
          <w:szCs w:val="21"/>
        </w:rPr>
        <w:t>经理</w:t>
      </w:r>
    </w:p>
    <w:p w:rsidR="00936369" w:rsidRPr="003C2038" w:rsidRDefault="001E76A2" w:rsidP="002F54BE">
      <w:pPr>
        <w:spacing w:line="360" w:lineRule="auto"/>
        <w:ind w:firstLine="420"/>
        <w:rPr>
          <w:rFonts w:ascii="宋体" w:hAnsi="宋体"/>
          <w:kern w:val="0"/>
          <w:szCs w:val="21"/>
        </w:rPr>
      </w:pPr>
      <w:r w:rsidRPr="001E76A2">
        <w:rPr>
          <w:rFonts w:ascii="宋体" w:hAnsi="宋体" w:hint="eastAsia"/>
          <w:kern w:val="0"/>
          <w:szCs w:val="21"/>
        </w:rPr>
        <w:t>黄海峰先生，学士。2004年起先后在深圳市农村商业银行、博时基金、银华基金、大成基金工作。2016年9月再次加入博时基金管理有限公司，历任博</w:t>
      </w:r>
      <w:proofErr w:type="gramStart"/>
      <w:r w:rsidRPr="001E76A2">
        <w:rPr>
          <w:rFonts w:ascii="宋体" w:hAnsi="宋体" w:hint="eastAsia"/>
          <w:kern w:val="0"/>
          <w:szCs w:val="21"/>
        </w:rPr>
        <w:t>时裕通纯债</w:t>
      </w:r>
      <w:proofErr w:type="gramEnd"/>
      <w:r w:rsidRPr="001E76A2">
        <w:rPr>
          <w:rFonts w:ascii="宋体" w:hAnsi="宋体" w:hint="eastAsia"/>
          <w:kern w:val="0"/>
          <w:szCs w:val="21"/>
        </w:rPr>
        <w:t>债券基金（2017.5.31-2018.3.26）、博</w:t>
      </w:r>
      <w:proofErr w:type="gramStart"/>
      <w:r w:rsidRPr="001E76A2">
        <w:rPr>
          <w:rFonts w:ascii="宋体" w:hAnsi="宋体" w:hint="eastAsia"/>
          <w:kern w:val="0"/>
          <w:szCs w:val="21"/>
        </w:rPr>
        <w:t>时产业债纯债</w:t>
      </w:r>
      <w:proofErr w:type="gramEnd"/>
      <w:r w:rsidRPr="001E76A2">
        <w:rPr>
          <w:rFonts w:ascii="宋体" w:hAnsi="宋体" w:hint="eastAsia"/>
          <w:kern w:val="0"/>
          <w:szCs w:val="21"/>
        </w:rPr>
        <w:t>基金（2017.5.31-2018.5.30）、博时</w:t>
      </w:r>
      <w:proofErr w:type="gramStart"/>
      <w:r w:rsidRPr="001E76A2">
        <w:rPr>
          <w:rFonts w:ascii="宋体" w:hAnsi="宋体" w:hint="eastAsia"/>
          <w:kern w:val="0"/>
          <w:szCs w:val="21"/>
        </w:rPr>
        <w:t>盈海纯债</w:t>
      </w:r>
      <w:proofErr w:type="gramEnd"/>
      <w:r w:rsidRPr="001E76A2">
        <w:rPr>
          <w:rFonts w:ascii="宋体" w:hAnsi="宋体" w:hint="eastAsia"/>
          <w:kern w:val="0"/>
          <w:szCs w:val="21"/>
        </w:rPr>
        <w:t>债券基金（2018.5.9-2018.7.19）、博时</w:t>
      </w:r>
      <w:proofErr w:type="gramStart"/>
      <w:r w:rsidRPr="001E76A2">
        <w:rPr>
          <w:rFonts w:ascii="宋体" w:hAnsi="宋体" w:hint="eastAsia"/>
          <w:kern w:val="0"/>
          <w:szCs w:val="21"/>
        </w:rPr>
        <w:t>聚瑞纯债</w:t>
      </w:r>
      <w:proofErr w:type="gramEnd"/>
      <w:r w:rsidRPr="001E76A2">
        <w:rPr>
          <w:rFonts w:ascii="宋体" w:hAnsi="宋体" w:hint="eastAsia"/>
          <w:kern w:val="0"/>
          <w:szCs w:val="21"/>
        </w:rPr>
        <w:t>债券基金（2017.11.8-2018.9.3）、博</w:t>
      </w:r>
      <w:proofErr w:type="gramStart"/>
      <w:r w:rsidRPr="001E76A2">
        <w:rPr>
          <w:rFonts w:ascii="宋体" w:hAnsi="宋体" w:hint="eastAsia"/>
          <w:kern w:val="0"/>
          <w:szCs w:val="21"/>
        </w:rPr>
        <w:t>时聚瑞6个月定开债发起</w:t>
      </w:r>
      <w:proofErr w:type="gramEnd"/>
      <w:r w:rsidRPr="001E76A2">
        <w:rPr>
          <w:rFonts w:ascii="宋体" w:hAnsi="宋体" w:hint="eastAsia"/>
          <w:kern w:val="0"/>
          <w:szCs w:val="21"/>
        </w:rPr>
        <w:t>式基金（2018.9.3-2018.11.22）、博</w:t>
      </w:r>
      <w:proofErr w:type="gramStart"/>
      <w:r w:rsidRPr="001E76A2">
        <w:rPr>
          <w:rFonts w:ascii="宋体" w:hAnsi="宋体" w:hint="eastAsia"/>
          <w:kern w:val="0"/>
          <w:szCs w:val="21"/>
        </w:rPr>
        <w:t>时富祥纯债债券</w:t>
      </w:r>
      <w:proofErr w:type="gramEnd"/>
      <w:r w:rsidRPr="001E76A2">
        <w:rPr>
          <w:rFonts w:ascii="宋体" w:hAnsi="宋体" w:hint="eastAsia"/>
          <w:kern w:val="0"/>
          <w:szCs w:val="21"/>
        </w:rPr>
        <w:t>基金（2017.11.16-2018.11.22）的基金经理。现任博时安心收益定期开放债券基金（2016.12.28-至今）、博</w:t>
      </w:r>
      <w:proofErr w:type="gramStart"/>
      <w:r w:rsidRPr="001E76A2">
        <w:rPr>
          <w:rFonts w:ascii="宋体" w:hAnsi="宋体" w:hint="eastAsia"/>
          <w:kern w:val="0"/>
          <w:szCs w:val="21"/>
        </w:rPr>
        <w:t>时裕腾纯债</w:t>
      </w:r>
      <w:proofErr w:type="gramEnd"/>
      <w:r w:rsidRPr="001E76A2">
        <w:rPr>
          <w:rFonts w:ascii="宋体" w:hAnsi="宋体" w:hint="eastAsia"/>
          <w:kern w:val="0"/>
          <w:szCs w:val="21"/>
        </w:rPr>
        <w:t>债券基金（2017.5.8-至今）、博</w:t>
      </w:r>
      <w:proofErr w:type="gramStart"/>
      <w:r w:rsidRPr="001E76A2">
        <w:rPr>
          <w:rFonts w:ascii="宋体" w:hAnsi="宋体" w:hint="eastAsia"/>
          <w:kern w:val="0"/>
          <w:szCs w:val="21"/>
        </w:rPr>
        <w:t>时裕安纯债</w:t>
      </w:r>
      <w:proofErr w:type="gramEnd"/>
      <w:r w:rsidRPr="001E76A2">
        <w:rPr>
          <w:rFonts w:ascii="宋体" w:hAnsi="宋体" w:hint="eastAsia"/>
          <w:kern w:val="0"/>
          <w:szCs w:val="21"/>
        </w:rPr>
        <w:t>债券基金（2017.5.8-至今）、博</w:t>
      </w:r>
      <w:proofErr w:type="gramStart"/>
      <w:r w:rsidRPr="001E76A2">
        <w:rPr>
          <w:rFonts w:ascii="宋体" w:hAnsi="宋体" w:hint="eastAsia"/>
          <w:kern w:val="0"/>
          <w:szCs w:val="21"/>
        </w:rPr>
        <w:t>时裕新纯债</w:t>
      </w:r>
      <w:proofErr w:type="gramEnd"/>
      <w:r w:rsidRPr="001E76A2">
        <w:rPr>
          <w:rFonts w:ascii="宋体" w:hAnsi="宋体" w:hint="eastAsia"/>
          <w:kern w:val="0"/>
          <w:szCs w:val="21"/>
        </w:rPr>
        <w:t>债券基金（2017.5.8-至今）、博</w:t>
      </w:r>
      <w:proofErr w:type="gramStart"/>
      <w:r w:rsidRPr="001E76A2">
        <w:rPr>
          <w:rFonts w:ascii="宋体" w:hAnsi="宋体" w:hint="eastAsia"/>
          <w:kern w:val="0"/>
          <w:szCs w:val="21"/>
        </w:rPr>
        <w:t>时裕发纯债</w:t>
      </w:r>
      <w:proofErr w:type="gramEnd"/>
      <w:r w:rsidRPr="001E76A2">
        <w:rPr>
          <w:rFonts w:ascii="宋体" w:hAnsi="宋体" w:hint="eastAsia"/>
          <w:kern w:val="0"/>
          <w:szCs w:val="21"/>
        </w:rPr>
        <w:t>债券基金（2017.5.8-至今）、博</w:t>
      </w:r>
      <w:proofErr w:type="gramStart"/>
      <w:r w:rsidRPr="001E76A2">
        <w:rPr>
          <w:rFonts w:ascii="宋体" w:hAnsi="宋体" w:hint="eastAsia"/>
          <w:kern w:val="0"/>
          <w:szCs w:val="21"/>
        </w:rPr>
        <w:t>时裕景纯债</w:t>
      </w:r>
      <w:proofErr w:type="gramEnd"/>
      <w:r w:rsidRPr="001E76A2">
        <w:rPr>
          <w:rFonts w:ascii="宋体" w:hAnsi="宋体" w:hint="eastAsia"/>
          <w:kern w:val="0"/>
          <w:szCs w:val="21"/>
        </w:rPr>
        <w:t>债券基金（2017.5.8-至今）、博</w:t>
      </w:r>
      <w:proofErr w:type="gramStart"/>
      <w:r w:rsidRPr="001E76A2">
        <w:rPr>
          <w:rFonts w:ascii="宋体" w:hAnsi="宋体" w:hint="eastAsia"/>
          <w:kern w:val="0"/>
          <w:szCs w:val="21"/>
        </w:rPr>
        <w:t>时裕乾纯债</w:t>
      </w:r>
      <w:proofErr w:type="gramEnd"/>
      <w:r w:rsidRPr="001E76A2">
        <w:rPr>
          <w:rFonts w:ascii="宋体" w:hAnsi="宋体" w:hint="eastAsia"/>
          <w:kern w:val="0"/>
          <w:szCs w:val="21"/>
        </w:rPr>
        <w:t>债券基金（2017.5.31-至今）、博</w:t>
      </w:r>
      <w:proofErr w:type="gramStart"/>
      <w:r w:rsidRPr="001E76A2">
        <w:rPr>
          <w:rFonts w:ascii="宋体" w:hAnsi="宋体" w:hint="eastAsia"/>
          <w:kern w:val="0"/>
          <w:szCs w:val="21"/>
        </w:rPr>
        <w:t>时安盈债券</w:t>
      </w:r>
      <w:proofErr w:type="gramEnd"/>
      <w:r w:rsidRPr="001E76A2">
        <w:rPr>
          <w:rFonts w:ascii="宋体" w:hAnsi="宋体" w:hint="eastAsia"/>
          <w:kern w:val="0"/>
          <w:szCs w:val="21"/>
        </w:rPr>
        <w:t xml:space="preserve">基金（2017.5.31-至今）、博时安荣 18 </w:t>
      </w:r>
      <w:proofErr w:type="gramStart"/>
      <w:r w:rsidRPr="001E76A2">
        <w:rPr>
          <w:rFonts w:ascii="宋体" w:hAnsi="宋体" w:hint="eastAsia"/>
          <w:kern w:val="0"/>
          <w:szCs w:val="21"/>
        </w:rPr>
        <w:t>个</w:t>
      </w:r>
      <w:proofErr w:type="gramEnd"/>
      <w:r w:rsidRPr="001E76A2">
        <w:rPr>
          <w:rFonts w:ascii="宋体" w:hAnsi="宋体" w:hint="eastAsia"/>
          <w:kern w:val="0"/>
          <w:szCs w:val="21"/>
        </w:rPr>
        <w:t>月定期开放债券基金（2017.6.15-至今）、博时安仁一年</w:t>
      </w:r>
      <w:proofErr w:type="gramStart"/>
      <w:r w:rsidRPr="001E76A2">
        <w:rPr>
          <w:rFonts w:ascii="宋体" w:hAnsi="宋体" w:hint="eastAsia"/>
          <w:kern w:val="0"/>
          <w:szCs w:val="21"/>
        </w:rPr>
        <w:t>定开债基金</w:t>
      </w:r>
      <w:proofErr w:type="gramEnd"/>
      <w:r w:rsidRPr="001E76A2">
        <w:rPr>
          <w:rFonts w:ascii="宋体" w:hAnsi="宋体" w:hint="eastAsia"/>
          <w:kern w:val="0"/>
          <w:szCs w:val="21"/>
        </w:rPr>
        <w:t>（2017.11.8-至今）、、博时</w:t>
      </w:r>
      <w:proofErr w:type="gramStart"/>
      <w:r w:rsidRPr="001E76A2">
        <w:rPr>
          <w:rFonts w:ascii="宋体" w:hAnsi="宋体" w:hint="eastAsia"/>
          <w:kern w:val="0"/>
          <w:szCs w:val="21"/>
        </w:rPr>
        <w:t>聚利纯债</w:t>
      </w:r>
      <w:proofErr w:type="gramEnd"/>
      <w:r w:rsidRPr="001E76A2">
        <w:rPr>
          <w:rFonts w:ascii="宋体" w:hAnsi="宋体" w:hint="eastAsia"/>
          <w:kern w:val="0"/>
          <w:szCs w:val="21"/>
        </w:rPr>
        <w:t>债券基金（2017.11.22-至今）、博时</w:t>
      </w:r>
      <w:proofErr w:type="gramStart"/>
      <w:r w:rsidRPr="001E76A2">
        <w:rPr>
          <w:rFonts w:ascii="宋体" w:hAnsi="宋体" w:hint="eastAsia"/>
          <w:kern w:val="0"/>
          <w:szCs w:val="21"/>
        </w:rPr>
        <w:t>民丰纯债债券</w:t>
      </w:r>
      <w:proofErr w:type="gramEnd"/>
      <w:r w:rsidRPr="001E76A2">
        <w:rPr>
          <w:rFonts w:ascii="宋体" w:hAnsi="宋体" w:hint="eastAsia"/>
          <w:kern w:val="0"/>
          <w:szCs w:val="21"/>
        </w:rPr>
        <w:t>基金（2017.12.29-至今）、博</w:t>
      </w:r>
      <w:proofErr w:type="gramStart"/>
      <w:r w:rsidRPr="001E76A2">
        <w:rPr>
          <w:rFonts w:ascii="宋体" w:hAnsi="宋体" w:hint="eastAsia"/>
          <w:kern w:val="0"/>
          <w:szCs w:val="21"/>
        </w:rPr>
        <w:t>时裕鹏纯债</w:t>
      </w:r>
      <w:proofErr w:type="gramEnd"/>
      <w:r w:rsidRPr="001E76A2">
        <w:rPr>
          <w:rFonts w:ascii="宋体" w:hAnsi="宋体" w:hint="eastAsia"/>
          <w:kern w:val="0"/>
          <w:szCs w:val="21"/>
        </w:rPr>
        <w:t>债</w:t>
      </w:r>
      <w:r w:rsidRPr="001E76A2">
        <w:rPr>
          <w:rFonts w:ascii="宋体" w:hAnsi="宋体" w:hint="eastAsia"/>
          <w:kern w:val="0"/>
          <w:szCs w:val="21"/>
        </w:rPr>
        <w:lastRenderedPageBreak/>
        <w:t>券基金（2017.12.29-至今）、博时富安3个月</w:t>
      </w:r>
      <w:proofErr w:type="gramStart"/>
      <w:r w:rsidRPr="001E76A2">
        <w:rPr>
          <w:rFonts w:ascii="宋体" w:hAnsi="宋体" w:hint="eastAsia"/>
          <w:kern w:val="0"/>
          <w:szCs w:val="21"/>
        </w:rPr>
        <w:t>定开债发起</w:t>
      </w:r>
      <w:proofErr w:type="gramEnd"/>
      <w:r w:rsidRPr="001E76A2">
        <w:rPr>
          <w:rFonts w:ascii="宋体" w:hAnsi="宋体" w:hint="eastAsia"/>
          <w:kern w:val="0"/>
          <w:szCs w:val="21"/>
        </w:rPr>
        <w:t>式基金（2018.2.2-至今）、博</w:t>
      </w:r>
      <w:proofErr w:type="gramStart"/>
      <w:r w:rsidRPr="001E76A2">
        <w:rPr>
          <w:rFonts w:ascii="宋体" w:hAnsi="宋体" w:hint="eastAsia"/>
          <w:kern w:val="0"/>
          <w:szCs w:val="21"/>
        </w:rPr>
        <w:t>时富乾3个月定开债发起</w:t>
      </w:r>
      <w:proofErr w:type="gramEnd"/>
      <w:r w:rsidRPr="001E76A2">
        <w:rPr>
          <w:rFonts w:ascii="宋体" w:hAnsi="宋体" w:hint="eastAsia"/>
          <w:kern w:val="0"/>
          <w:szCs w:val="21"/>
        </w:rPr>
        <w:t>式基金（2018.2.8-至今）、博时华</w:t>
      </w:r>
      <w:proofErr w:type="gramStart"/>
      <w:r w:rsidRPr="001E76A2">
        <w:rPr>
          <w:rFonts w:ascii="宋体" w:hAnsi="宋体" w:hint="eastAsia"/>
          <w:kern w:val="0"/>
          <w:szCs w:val="21"/>
        </w:rPr>
        <w:t>盈纯债</w:t>
      </w:r>
      <w:proofErr w:type="gramEnd"/>
      <w:r w:rsidRPr="001E76A2">
        <w:rPr>
          <w:rFonts w:ascii="宋体" w:hAnsi="宋体" w:hint="eastAsia"/>
          <w:kern w:val="0"/>
          <w:szCs w:val="21"/>
        </w:rPr>
        <w:t>债券（2018.3.15-至今）、</w:t>
      </w:r>
      <w:proofErr w:type="gramStart"/>
      <w:r w:rsidRPr="001E76A2">
        <w:rPr>
          <w:rFonts w:ascii="宋体" w:hAnsi="宋体" w:hint="eastAsia"/>
          <w:kern w:val="0"/>
          <w:szCs w:val="21"/>
        </w:rPr>
        <w:t>博时裕通</w:t>
      </w:r>
      <w:proofErr w:type="gramEnd"/>
      <w:r w:rsidRPr="001E76A2">
        <w:rPr>
          <w:rFonts w:ascii="宋体" w:hAnsi="宋体" w:hint="eastAsia"/>
          <w:kern w:val="0"/>
          <w:szCs w:val="21"/>
        </w:rPr>
        <w:t>3个月</w:t>
      </w:r>
      <w:proofErr w:type="gramStart"/>
      <w:r w:rsidRPr="001E76A2">
        <w:rPr>
          <w:rFonts w:ascii="宋体" w:hAnsi="宋体" w:hint="eastAsia"/>
          <w:kern w:val="0"/>
          <w:szCs w:val="21"/>
        </w:rPr>
        <w:t>定开债发起</w:t>
      </w:r>
      <w:proofErr w:type="gramEnd"/>
      <w:r w:rsidRPr="001E76A2">
        <w:rPr>
          <w:rFonts w:ascii="宋体" w:hAnsi="宋体" w:hint="eastAsia"/>
          <w:kern w:val="0"/>
          <w:szCs w:val="21"/>
        </w:rPr>
        <w:t>式基金（2018.3.26-至今）、博时富兴3个月</w:t>
      </w:r>
      <w:proofErr w:type="gramStart"/>
      <w:r w:rsidRPr="001E76A2">
        <w:rPr>
          <w:rFonts w:ascii="宋体" w:hAnsi="宋体" w:hint="eastAsia"/>
          <w:kern w:val="0"/>
          <w:szCs w:val="21"/>
        </w:rPr>
        <w:t>定开债发起</w:t>
      </w:r>
      <w:proofErr w:type="gramEnd"/>
      <w:r w:rsidRPr="001E76A2">
        <w:rPr>
          <w:rFonts w:ascii="宋体" w:hAnsi="宋体" w:hint="eastAsia"/>
          <w:kern w:val="0"/>
          <w:szCs w:val="21"/>
        </w:rPr>
        <w:t>式基金（2018.4.12-至今）、博时</w:t>
      </w:r>
      <w:proofErr w:type="gramStart"/>
      <w:r w:rsidRPr="001E76A2">
        <w:rPr>
          <w:rFonts w:ascii="宋体" w:hAnsi="宋体" w:hint="eastAsia"/>
          <w:kern w:val="0"/>
          <w:szCs w:val="21"/>
        </w:rPr>
        <w:t>富腾纯债</w:t>
      </w:r>
      <w:proofErr w:type="gramEnd"/>
      <w:r w:rsidRPr="001E76A2">
        <w:rPr>
          <w:rFonts w:ascii="宋体" w:hAnsi="宋体" w:hint="eastAsia"/>
          <w:kern w:val="0"/>
          <w:szCs w:val="21"/>
        </w:rPr>
        <w:t>债券基金（2018.5.9-至今）、博时广利3个月</w:t>
      </w:r>
      <w:proofErr w:type="gramStart"/>
      <w:r w:rsidRPr="001E76A2">
        <w:rPr>
          <w:rFonts w:ascii="宋体" w:hAnsi="宋体" w:hint="eastAsia"/>
          <w:kern w:val="0"/>
          <w:szCs w:val="21"/>
        </w:rPr>
        <w:t>定开债发起</w:t>
      </w:r>
      <w:proofErr w:type="gramEnd"/>
      <w:r w:rsidRPr="001E76A2">
        <w:rPr>
          <w:rFonts w:ascii="宋体" w:hAnsi="宋体" w:hint="eastAsia"/>
          <w:kern w:val="0"/>
          <w:szCs w:val="21"/>
        </w:rPr>
        <w:t>式基金（2018.5.28-至今）、博时聚</w:t>
      </w:r>
      <w:proofErr w:type="gramStart"/>
      <w:r w:rsidRPr="001E76A2">
        <w:rPr>
          <w:rFonts w:ascii="宋体" w:hAnsi="宋体" w:hint="eastAsia"/>
          <w:kern w:val="0"/>
          <w:szCs w:val="21"/>
        </w:rPr>
        <w:t>源纯债债券</w:t>
      </w:r>
      <w:proofErr w:type="gramEnd"/>
      <w:r w:rsidRPr="001E76A2">
        <w:rPr>
          <w:rFonts w:ascii="宋体" w:hAnsi="宋体" w:hint="eastAsia"/>
          <w:kern w:val="0"/>
          <w:szCs w:val="21"/>
        </w:rPr>
        <w:t>基金（2018.11.22-至今）的基金经理。</w:t>
      </w:r>
    </w:p>
    <w:p w:rsidR="00A24507" w:rsidRPr="003C2038" w:rsidRDefault="00A24507" w:rsidP="002F54BE">
      <w:pPr>
        <w:spacing w:line="360" w:lineRule="auto"/>
        <w:ind w:firstLine="420"/>
        <w:rPr>
          <w:rFonts w:ascii="宋体" w:hAnsi="宋体"/>
          <w:kern w:val="0"/>
          <w:szCs w:val="21"/>
        </w:rPr>
      </w:pPr>
      <w:r w:rsidRPr="003C2038">
        <w:rPr>
          <w:rFonts w:ascii="宋体" w:hAnsi="宋体" w:hint="eastAsia"/>
          <w:kern w:val="0"/>
          <w:szCs w:val="21"/>
        </w:rPr>
        <w:t>历任基金经理：魏桢（2015.11.24-2017.6.15）。</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5、投资决策委员会成员</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委员：江向阳、邵凯、黄健斌、李权胜、欧阳凡、魏凤春、王俊、过钧</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江向阳先生，简历同上。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邵凯先生，简历同上。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黄健斌先生，简历同上。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李权胜先生，硕士。</w:t>
      </w:r>
      <w:r w:rsidRPr="00622A06">
        <w:rPr>
          <w:rFonts w:ascii="宋体" w:hAnsi="宋体"/>
          <w:kern w:val="0"/>
          <w:szCs w:val="21"/>
        </w:rPr>
        <w:t>1994年至1998年在北京大学</w:t>
      </w:r>
      <w:r w:rsidRPr="00622A06">
        <w:rPr>
          <w:rFonts w:ascii="宋体" w:hAnsi="宋体" w:hint="eastAsia"/>
          <w:kern w:val="0"/>
          <w:szCs w:val="21"/>
        </w:rPr>
        <w:t>生命科学学院</w:t>
      </w:r>
      <w:r w:rsidRPr="00622A06">
        <w:rPr>
          <w:rFonts w:ascii="宋体" w:hAnsi="宋体"/>
          <w:kern w:val="0"/>
          <w:szCs w:val="21"/>
        </w:rPr>
        <w:t>学习，获理学学士学位。1998年至2001年继续</w:t>
      </w:r>
      <w:r w:rsidRPr="00622A06">
        <w:rPr>
          <w:rFonts w:ascii="宋体" w:hAnsi="宋体" w:hint="eastAsia"/>
          <w:kern w:val="0"/>
          <w:szCs w:val="21"/>
        </w:rPr>
        <w:t>就读于</w:t>
      </w:r>
      <w:r w:rsidRPr="00622A06">
        <w:rPr>
          <w:rFonts w:ascii="宋体" w:hAnsi="宋体"/>
          <w:kern w:val="0"/>
          <w:szCs w:val="21"/>
        </w:rPr>
        <w:t>北京大学，获理学硕士学位。</w:t>
      </w:r>
      <w:r w:rsidRPr="00622A06">
        <w:rPr>
          <w:rFonts w:ascii="宋体" w:hAnsi="宋体" w:hint="eastAsia"/>
          <w:kern w:val="0"/>
          <w:szCs w:val="21"/>
        </w:rPr>
        <w:t>2013年至2015年就读清华大学-香港中文大学金融MBA项目，获得香港中文大学MBA学位。</w:t>
      </w:r>
      <w:r w:rsidRPr="00622A06">
        <w:rPr>
          <w:rFonts w:ascii="宋体" w:hAnsi="宋体"/>
          <w:kern w:val="0"/>
          <w:szCs w:val="21"/>
        </w:rPr>
        <w:t>2001年7月至2003年12月在招商证券研发中心工作，任研究员；2003年12月至2006年2月在银华基金工作，</w:t>
      </w:r>
      <w:proofErr w:type="gramStart"/>
      <w:r w:rsidRPr="00622A06">
        <w:rPr>
          <w:rFonts w:ascii="宋体" w:hAnsi="宋体"/>
          <w:kern w:val="0"/>
          <w:szCs w:val="21"/>
        </w:rPr>
        <w:t>任基金</w:t>
      </w:r>
      <w:proofErr w:type="gramEnd"/>
      <w:r w:rsidRPr="00622A06">
        <w:rPr>
          <w:rFonts w:ascii="宋体" w:hAnsi="宋体"/>
          <w:kern w:val="0"/>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w:t>
      </w:r>
      <w:r w:rsidRPr="00622A06">
        <w:rPr>
          <w:rFonts w:ascii="宋体" w:hAnsi="宋体" w:hint="eastAsia"/>
          <w:kern w:val="0"/>
          <w:szCs w:val="21"/>
        </w:rPr>
        <w:t>（2012.8.28-2014.12.26）</w:t>
      </w:r>
      <w:r w:rsidRPr="00622A06">
        <w:rPr>
          <w:rFonts w:ascii="宋体" w:hAnsi="宋体"/>
          <w:kern w:val="0"/>
          <w:szCs w:val="21"/>
        </w:rPr>
        <w:t>基金经理。</w:t>
      </w:r>
      <w:r w:rsidRPr="00622A06">
        <w:rPr>
          <w:rFonts w:ascii="宋体" w:hAnsi="宋体" w:hint="eastAsia"/>
          <w:kern w:val="0"/>
          <w:szCs w:val="21"/>
        </w:rPr>
        <w:t>2016年7月至2018年1月担任博时新趋势灵活配置混合型证券投资基金（2016.7.25-2018.1.5）基金经理。2013年12月开始担任博时精选混合型证券投资基金（2013.12.19-至今）基金经理。</w:t>
      </w:r>
      <w:r w:rsidRPr="00622A06">
        <w:rPr>
          <w:rFonts w:ascii="宋体" w:hAnsi="宋体"/>
          <w:kern w:val="0"/>
          <w:szCs w:val="21"/>
        </w:rPr>
        <w:t>现任</w:t>
      </w:r>
      <w:r w:rsidRPr="00622A06">
        <w:rPr>
          <w:rFonts w:ascii="宋体" w:hAnsi="宋体" w:hint="eastAsia"/>
          <w:kern w:val="0"/>
          <w:szCs w:val="21"/>
        </w:rPr>
        <w:t>公司董事总经理</w:t>
      </w:r>
      <w:proofErr w:type="gramStart"/>
      <w:r w:rsidRPr="00622A06">
        <w:rPr>
          <w:rFonts w:ascii="宋体" w:hAnsi="宋体" w:hint="eastAsia"/>
          <w:kern w:val="0"/>
          <w:szCs w:val="21"/>
        </w:rPr>
        <w:t>兼</w:t>
      </w:r>
      <w:r w:rsidRPr="00622A06">
        <w:rPr>
          <w:rFonts w:ascii="宋体" w:hAnsi="宋体"/>
          <w:kern w:val="0"/>
          <w:szCs w:val="21"/>
        </w:rPr>
        <w:t>股票</w:t>
      </w:r>
      <w:proofErr w:type="gramEnd"/>
      <w:r w:rsidRPr="00622A06">
        <w:rPr>
          <w:rFonts w:ascii="宋体" w:hAnsi="宋体"/>
          <w:kern w:val="0"/>
          <w:szCs w:val="21"/>
        </w:rPr>
        <w:t>投资部总经理</w:t>
      </w:r>
      <w:r w:rsidRPr="00622A06">
        <w:rPr>
          <w:rFonts w:ascii="宋体" w:hAnsi="宋体" w:hint="eastAsia"/>
          <w:kern w:val="0"/>
          <w:szCs w:val="21"/>
        </w:rPr>
        <w:t>，权益投资价值组负责人,公司投资决策委员会成员</w:t>
      </w:r>
      <w:r w:rsidRPr="00622A06">
        <w:rPr>
          <w:rFonts w:ascii="宋体" w:hAnsi="宋体"/>
          <w:kern w:val="0"/>
          <w:szCs w:val="21"/>
        </w:rPr>
        <w:t>。</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1E76A2" w:rsidRPr="005D5796" w:rsidRDefault="001E76A2" w:rsidP="002F54BE">
      <w:pPr>
        <w:spacing w:line="360" w:lineRule="auto"/>
        <w:ind w:firstLine="420"/>
      </w:pPr>
      <w:r w:rsidRPr="005D5796">
        <w:rPr>
          <w:rFonts w:ascii="宋体" w:hAnsi="宋体" w:hint="eastAsia"/>
        </w:rPr>
        <w:t>魏凤春先生，博士。</w:t>
      </w:r>
      <w:r w:rsidRPr="005D5796">
        <w:t>1993</w:t>
      </w:r>
      <w:r w:rsidRPr="005D5796">
        <w:rPr>
          <w:rFonts w:ascii="宋体" w:hAnsi="宋体" w:hint="eastAsia"/>
        </w:rPr>
        <w:t>年起先后在山东经济学院、江南信托、清华大学、江南证券、中</w:t>
      </w:r>
      <w:proofErr w:type="gramStart"/>
      <w:r w:rsidRPr="005D5796">
        <w:rPr>
          <w:rFonts w:ascii="宋体" w:hAnsi="宋体" w:hint="eastAsia"/>
        </w:rPr>
        <w:t>信建投证券</w:t>
      </w:r>
      <w:proofErr w:type="gramEnd"/>
      <w:r w:rsidRPr="005D5796">
        <w:rPr>
          <w:rFonts w:ascii="宋体" w:hAnsi="宋体" w:hint="eastAsia"/>
        </w:rPr>
        <w:t>工作。</w:t>
      </w:r>
      <w:r w:rsidRPr="005D5796">
        <w:t>2011</w:t>
      </w:r>
      <w:r w:rsidRPr="005D5796">
        <w:rPr>
          <w:rFonts w:ascii="宋体" w:hAnsi="宋体" w:hint="eastAsia"/>
        </w:rPr>
        <w:t>年加入博时基金管理有限公司。历任投资经理、</w:t>
      </w:r>
      <w:proofErr w:type="gramStart"/>
      <w:r w:rsidRPr="005D5796">
        <w:rPr>
          <w:rFonts w:ascii="宋体" w:hAnsi="宋体" w:hint="eastAsia"/>
        </w:rPr>
        <w:t>博时抗通胀</w:t>
      </w:r>
      <w:proofErr w:type="gramEnd"/>
      <w:r w:rsidRPr="005D5796">
        <w:rPr>
          <w:rFonts w:ascii="宋体" w:hAnsi="宋体" w:hint="eastAsia"/>
        </w:rPr>
        <w:t>增强回报证券投资基金</w:t>
      </w:r>
      <w:r w:rsidRPr="005D5796">
        <w:t>(2015</w:t>
      </w:r>
      <w:r w:rsidRPr="005D5796">
        <w:rPr>
          <w:rFonts w:ascii="宋体" w:hAnsi="宋体" w:hint="eastAsia"/>
        </w:rPr>
        <w:t>年</w:t>
      </w:r>
      <w:r w:rsidRPr="005D5796">
        <w:t>8</w:t>
      </w:r>
      <w:r w:rsidRPr="005D5796">
        <w:rPr>
          <w:rFonts w:ascii="宋体" w:hAnsi="宋体" w:hint="eastAsia"/>
        </w:rPr>
        <w:t>月</w:t>
      </w:r>
      <w:r w:rsidRPr="005D5796">
        <w:t>24</w:t>
      </w:r>
      <w:r w:rsidRPr="005D5796">
        <w:rPr>
          <w:rFonts w:ascii="宋体" w:hAnsi="宋体" w:hint="eastAsia"/>
        </w:rPr>
        <w:t>日</w:t>
      </w:r>
      <w:r w:rsidRPr="005D5796">
        <w:t>-2016</w:t>
      </w:r>
      <w:r w:rsidRPr="005D5796">
        <w:rPr>
          <w:rFonts w:ascii="宋体" w:hAnsi="宋体" w:hint="eastAsia"/>
        </w:rPr>
        <w:t>年</w:t>
      </w:r>
      <w:r w:rsidRPr="005D5796">
        <w:t>12</w:t>
      </w:r>
      <w:r w:rsidRPr="005D5796">
        <w:rPr>
          <w:rFonts w:ascii="宋体" w:hAnsi="宋体" w:hint="eastAsia"/>
        </w:rPr>
        <w:t>月</w:t>
      </w:r>
      <w:r w:rsidRPr="005D5796">
        <w:t>19</w:t>
      </w:r>
      <w:r w:rsidRPr="005D5796">
        <w:rPr>
          <w:rFonts w:ascii="宋体" w:hAnsi="宋体" w:hint="eastAsia"/>
        </w:rPr>
        <w:t>日</w:t>
      </w:r>
      <w:r w:rsidRPr="005D5796">
        <w:t>)</w:t>
      </w:r>
      <w:r w:rsidRPr="005D5796">
        <w:rPr>
          <w:rFonts w:ascii="宋体" w:hAnsi="宋体" w:hint="eastAsia"/>
        </w:rPr>
        <w:t>、博时平衡配置混合型证券投资基金</w:t>
      </w:r>
      <w:r w:rsidRPr="005D5796">
        <w:t>(2015</w:t>
      </w:r>
      <w:r w:rsidRPr="005D5796">
        <w:rPr>
          <w:rFonts w:ascii="宋体" w:hAnsi="宋体" w:hint="eastAsia"/>
        </w:rPr>
        <w:t>年</w:t>
      </w:r>
      <w:r w:rsidRPr="005D5796">
        <w:t>11</w:t>
      </w:r>
      <w:r w:rsidRPr="005D5796">
        <w:rPr>
          <w:rFonts w:ascii="宋体" w:hAnsi="宋体" w:hint="eastAsia"/>
        </w:rPr>
        <w:t>月</w:t>
      </w:r>
      <w:r w:rsidRPr="005D5796">
        <w:t>30</w:t>
      </w:r>
      <w:r w:rsidRPr="005D5796">
        <w:rPr>
          <w:rFonts w:ascii="宋体" w:hAnsi="宋体" w:hint="eastAsia"/>
        </w:rPr>
        <w:t>日</w:t>
      </w:r>
      <w:r w:rsidRPr="005D5796">
        <w:t>-2016</w:t>
      </w:r>
      <w:r w:rsidRPr="005D5796">
        <w:rPr>
          <w:rFonts w:ascii="宋体" w:hAnsi="宋体" w:hint="eastAsia"/>
        </w:rPr>
        <w:t>年</w:t>
      </w:r>
      <w:r w:rsidRPr="005D5796">
        <w:t>12</w:t>
      </w:r>
      <w:r w:rsidRPr="005D5796">
        <w:rPr>
          <w:rFonts w:ascii="宋体" w:hAnsi="宋体" w:hint="eastAsia"/>
        </w:rPr>
        <w:t>月</w:t>
      </w:r>
      <w:r w:rsidRPr="005D5796">
        <w:t>19</w:t>
      </w:r>
      <w:r w:rsidRPr="005D5796">
        <w:rPr>
          <w:rFonts w:ascii="宋体" w:hAnsi="宋体" w:hint="eastAsia"/>
        </w:rPr>
        <w:t>日</w:t>
      </w:r>
      <w:r w:rsidRPr="005D5796">
        <w:t>)</w:t>
      </w:r>
      <w:r w:rsidRPr="005D5796">
        <w:rPr>
          <w:rFonts w:ascii="宋体" w:hAnsi="宋体" w:hint="eastAsia"/>
        </w:rPr>
        <w:t>的基金经理。现任首席宏观策略分析师兼宏观策略部总经理、多元资产管理部总经理。</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622A06">
        <w:rPr>
          <w:rFonts w:ascii="宋体" w:hAnsi="宋体" w:hint="eastAsia"/>
          <w:kern w:val="0"/>
          <w:szCs w:val="21"/>
        </w:rPr>
        <w:t>深价</w:t>
      </w:r>
      <w:r w:rsidRPr="00622A06">
        <w:rPr>
          <w:rFonts w:ascii="宋体" w:hAnsi="宋体" w:hint="eastAsia"/>
          <w:kern w:val="0"/>
          <w:szCs w:val="21"/>
        </w:rPr>
        <w:lastRenderedPageBreak/>
        <w:t>值</w:t>
      </w:r>
      <w:proofErr w:type="gramEnd"/>
      <w:r w:rsidRPr="00622A06">
        <w:rPr>
          <w:rFonts w:ascii="宋体" w:hAnsi="宋体" w:hint="eastAsia"/>
          <w:kern w:val="0"/>
          <w:szCs w:val="21"/>
        </w:rPr>
        <w:t>优选混合基金（2017.1.25-2018.3.14）的基金经理。现任研究部总经理</w:t>
      </w:r>
      <w:proofErr w:type="gramStart"/>
      <w:r w:rsidRPr="00622A06">
        <w:rPr>
          <w:rFonts w:ascii="宋体" w:hAnsi="宋体" w:hint="eastAsia"/>
          <w:kern w:val="0"/>
          <w:szCs w:val="21"/>
        </w:rPr>
        <w:t>兼博时主题</w:t>
      </w:r>
      <w:proofErr w:type="gramEnd"/>
      <w:r w:rsidRPr="00622A06">
        <w:rPr>
          <w:rFonts w:ascii="宋体" w:hAnsi="宋体" w:hint="eastAsia"/>
          <w:kern w:val="0"/>
          <w:szCs w:val="21"/>
        </w:rPr>
        <w:t>行业混合(LOF)基金（2015.1.22-至今）、博时沪港深优质企业混合基金（2016.11.9-至今）、博时沪港</w:t>
      </w:r>
      <w:proofErr w:type="gramStart"/>
      <w:r w:rsidRPr="00622A06">
        <w:rPr>
          <w:rFonts w:ascii="宋体" w:hAnsi="宋体" w:hint="eastAsia"/>
          <w:kern w:val="0"/>
          <w:szCs w:val="21"/>
        </w:rPr>
        <w:t>深成长</w:t>
      </w:r>
      <w:proofErr w:type="gramEnd"/>
      <w:r w:rsidRPr="00622A06">
        <w:rPr>
          <w:rFonts w:ascii="宋体" w:hAnsi="宋体" w:hint="eastAsia"/>
          <w:kern w:val="0"/>
          <w:szCs w:val="21"/>
        </w:rPr>
        <w:t>企业混合基金（2016.11.9-至今）、博时新兴消费主题混合基金（2017.6.5-至今）的基金经理。</w:t>
      </w:r>
    </w:p>
    <w:p w:rsidR="001E76A2" w:rsidRPr="00622A06" w:rsidRDefault="001E76A2" w:rsidP="002F54BE">
      <w:pPr>
        <w:spacing w:line="360" w:lineRule="auto"/>
        <w:ind w:firstLine="420"/>
        <w:rPr>
          <w:rFonts w:ascii="宋体" w:hAnsi="宋体"/>
          <w:kern w:val="0"/>
          <w:szCs w:val="21"/>
        </w:rPr>
      </w:pPr>
      <w:proofErr w:type="gramStart"/>
      <w:r w:rsidRPr="00622A06">
        <w:rPr>
          <w:rFonts w:ascii="宋体" w:hAnsi="宋体"/>
          <w:kern w:val="0"/>
          <w:szCs w:val="21"/>
        </w:rPr>
        <w:t>过钧先生</w:t>
      </w:r>
      <w:proofErr w:type="gramEnd"/>
      <w:r w:rsidRPr="00622A06">
        <w:rPr>
          <w:rFonts w:ascii="宋体" w:hAnsi="宋体"/>
          <w:kern w:val="0"/>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622A06">
        <w:rPr>
          <w:rFonts w:ascii="宋体" w:hAnsi="宋体"/>
          <w:kern w:val="0"/>
          <w:szCs w:val="21"/>
        </w:rPr>
        <w:t>债增强</w:t>
      </w:r>
      <w:proofErr w:type="gramEnd"/>
      <w:r w:rsidRPr="00622A06">
        <w:rPr>
          <w:rFonts w:ascii="宋体" w:hAnsi="宋体"/>
          <w:kern w:val="0"/>
          <w:szCs w:val="21"/>
        </w:rPr>
        <w:t>债券型证券投资基金（2010.11.24-2013.9.25）、博时亚洲票息收益债券型证券投资基金（2013.2.1-2014.4.2）、博时裕祥分级债券型证券投资基金（2014.1.8-2014.6.10）、博时</w:t>
      </w:r>
      <w:proofErr w:type="gramStart"/>
      <w:r w:rsidRPr="00622A06">
        <w:rPr>
          <w:rFonts w:ascii="宋体" w:hAnsi="宋体"/>
          <w:kern w:val="0"/>
          <w:szCs w:val="21"/>
        </w:rPr>
        <w:t>双债增强</w:t>
      </w:r>
      <w:proofErr w:type="gramEnd"/>
      <w:r w:rsidRPr="00622A06">
        <w:rPr>
          <w:rFonts w:ascii="宋体" w:hAnsi="宋体"/>
          <w:kern w:val="0"/>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622A06">
        <w:rPr>
          <w:rFonts w:ascii="宋体" w:hAnsi="宋体"/>
          <w:kern w:val="0"/>
          <w:szCs w:val="21"/>
        </w:rPr>
        <w:t>双债增强</w:t>
      </w:r>
      <w:proofErr w:type="gramEnd"/>
      <w:r w:rsidRPr="00622A06">
        <w:rPr>
          <w:rFonts w:ascii="宋体" w:hAnsi="宋体"/>
          <w:kern w:val="0"/>
          <w:szCs w:val="21"/>
        </w:rPr>
        <w:t>债券型证券投资基金（2016.10.24-2018.5.5）、博时鑫润灵活配置混合型证券投资基金（2017.2.10-2018.5.21）、博时鑫和灵活配置混合型证券投资基金（2017.12.13-2018.6.16）、博</w:t>
      </w:r>
      <w:r w:rsidRPr="001E76A2">
        <w:rPr>
          <w:rFonts w:ascii="宋体" w:hAnsi="宋体"/>
          <w:kern w:val="0"/>
          <w:szCs w:val="21"/>
        </w:rPr>
        <w:t>时鑫惠灵活配置混合型证券投资基金（2017.1.10-2018.7.30）的基金经理。现任</w:t>
      </w:r>
      <w:r w:rsidRPr="002F54BE">
        <w:rPr>
          <w:rFonts w:ascii="宋体" w:hAnsi="宋体" w:hint="eastAsia"/>
          <w:kern w:val="0"/>
          <w:szCs w:val="21"/>
        </w:rPr>
        <w:t>公司</w:t>
      </w:r>
      <w:r w:rsidRPr="001E76A2">
        <w:rPr>
          <w:rFonts w:ascii="宋体" w:hAnsi="宋体"/>
          <w:kern w:val="0"/>
          <w:szCs w:val="21"/>
        </w:rPr>
        <w:t>董事</w:t>
      </w:r>
      <w:r w:rsidRPr="00622A06">
        <w:rPr>
          <w:rFonts w:ascii="宋体" w:hAnsi="宋体"/>
          <w:kern w:val="0"/>
          <w:szCs w:val="21"/>
        </w:rPr>
        <w:t>总经理</w:t>
      </w:r>
      <w:proofErr w:type="gramStart"/>
      <w:r w:rsidRPr="00622A06">
        <w:rPr>
          <w:rFonts w:ascii="宋体" w:hAnsi="宋体"/>
          <w:kern w:val="0"/>
          <w:szCs w:val="21"/>
        </w:rPr>
        <w:t>兼固定</w:t>
      </w:r>
      <w:proofErr w:type="gramEnd"/>
      <w:r w:rsidRPr="00622A06">
        <w:rPr>
          <w:rFonts w:ascii="宋体" w:hAnsi="宋体"/>
          <w:kern w:val="0"/>
          <w:szCs w:val="21"/>
        </w:rPr>
        <w:t>收益总部公</w:t>
      </w:r>
      <w:proofErr w:type="gramStart"/>
      <w:r w:rsidRPr="00622A06">
        <w:rPr>
          <w:rFonts w:ascii="宋体" w:hAnsi="宋体"/>
          <w:kern w:val="0"/>
          <w:szCs w:val="21"/>
        </w:rPr>
        <w:t>募基金组投资</w:t>
      </w:r>
      <w:proofErr w:type="gramEnd"/>
      <w:r w:rsidRPr="00622A06">
        <w:rPr>
          <w:rFonts w:ascii="宋体" w:hAnsi="宋体"/>
          <w:kern w:val="0"/>
          <w:szCs w:val="21"/>
        </w:rPr>
        <w:t>总监、博时信用债券投资基金（2009.6.10-至今）、博时新收益灵活配置混合型证券投资基金（2016.2.29-至今）、博时新价值灵活配置混合型证券投资基金（2016.3.29-至今）、博时鑫源灵活配置混合型证券投资基金（2016.9.6-至今）、博时乐</w:t>
      </w:r>
      <w:proofErr w:type="gramStart"/>
      <w:r w:rsidRPr="00622A06">
        <w:rPr>
          <w:rFonts w:ascii="宋体" w:hAnsi="宋体"/>
          <w:kern w:val="0"/>
          <w:szCs w:val="21"/>
        </w:rPr>
        <w:t>臻</w:t>
      </w:r>
      <w:proofErr w:type="gramEnd"/>
      <w:r w:rsidRPr="00622A06">
        <w:rPr>
          <w:rFonts w:ascii="宋体" w:hAnsi="宋体"/>
          <w:kern w:val="0"/>
          <w:szCs w:val="21"/>
        </w:rPr>
        <w:t>定期开放混合型证券投资基金（2016.9.29-至今）、博时新起点灵活配置混合型证券投资基金（2016.10.17-至今）、博时鑫瑞灵活配置混合型证券投资基金（2017.2.10-至今）的基金经理。</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6、上述人员之间均不存在近亲属关系。</w:t>
      </w:r>
    </w:p>
    <w:p w:rsidR="009C15E5" w:rsidRPr="0022528D" w:rsidRDefault="009C15E5" w:rsidP="00D072A2">
      <w:pPr>
        <w:tabs>
          <w:tab w:val="left" w:pos="3780"/>
        </w:tabs>
        <w:autoSpaceDE w:val="0"/>
        <w:autoSpaceDN w:val="0"/>
        <w:adjustRightInd w:val="0"/>
        <w:snapToGrid w:val="0"/>
        <w:spacing w:line="360" w:lineRule="auto"/>
        <w:textAlignment w:val="bottom"/>
        <w:rPr>
          <w:rFonts w:ascii="Arial Unicode MS" w:hAnsi="Arial Unicode MS" w:cs="Arial"/>
          <w:b/>
          <w:bCs/>
          <w:szCs w:val="21"/>
        </w:rPr>
      </w:pPr>
      <w:bookmarkStart w:id="25" w:name="_Toc524923215"/>
      <w:r w:rsidRPr="0022528D">
        <w:rPr>
          <w:rFonts w:ascii="Arial Unicode MS" w:hAnsi="Arial Unicode MS" w:cs="Arial" w:hint="eastAsia"/>
          <w:b/>
          <w:bCs/>
          <w:szCs w:val="21"/>
        </w:rPr>
        <w:t>三、</w:t>
      </w:r>
      <w:r w:rsidRPr="0022528D">
        <w:rPr>
          <w:rFonts w:ascii="Arial Unicode MS" w:hAnsi="Arial Unicode MS" w:cs="Arial"/>
          <w:b/>
          <w:bCs/>
          <w:szCs w:val="21"/>
        </w:rPr>
        <w:t>基金管理人的职责</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w:t>
      </w:r>
      <w:r w:rsidRPr="0022528D">
        <w:rPr>
          <w:rFonts w:ascii="Arial Unicode MS" w:hAnsi="Arial Unicode MS" w:cs="Arial" w:hint="eastAsia"/>
          <w:bCs/>
          <w:szCs w:val="21"/>
        </w:rPr>
        <w:t>、依法募集资金，办理或者委托经中国证监会认定的其他机构代为办理基金份额的发售、申购、赎回和登记事宜；</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w:t>
      </w:r>
      <w:r w:rsidRPr="0022528D">
        <w:rPr>
          <w:rFonts w:ascii="Arial Unicode MS" w:hAnsi="Arial Unicode MS" w:cs="Arial" w:hint="eastAsia"/>
          <w:bCs/>
          <w:szCs w:val="21"/>
        </w:rPr>
        <w:t>、办理基金备案手续；</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3</w:t>
      </w:r>
      <w:r w:rsidRPr="0022528D">
        <w:rPr>
          <w:rFonts w:ascii="Arial Unicode MS" w:hAnsi="Arial Unicode MS" w:cs="Arial" w:hint="eastAsia"/>
          <w:bCs/>
          <w:szCs w:val="21"/>
        </w:rPr>
        <w:t>、自《基金合同》生效之日起，以诚实信用、谨慎勤勉的原则管理和运用基金财产；</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4</w:t>
      </w:r>
      <w:r w:rsidRPr="0022528D">
        <w:rPr>
          <w:rFonts w:ascii="Arial Unicode MS" w:hAnsi="Arial Unicode MS" w:cs="Arial" w:hint="eastAsia"/>
          <w:bCs/>
          <w:szCs w:val="21"/>
        </w:rPr>
        <w:t>、配备足够的具有专业资格的人员进行基金投资分析、决策，以专业化的经营方式管理和运作基金财产；</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5</w:t>
      </w:r>
      <w:r w:rsidRPr="0022528D">
        <w:rPr>
          <w:rFonts w:ascii="Arial Unicode MS" w:hAnsi="Arial Unicode MS" w:cs="Arial" w:hint="eastAsia"/>
          <w:bCs/>
          <w:szCs w:val="21"/>
        </w:rPr>
        <w:t>、建立健全内部风险控制、监察与稽核、财务管理及人事管理等制度，保证所管理的</w:t>
      </w:r>
      <w:r w:rsidRPr="0022528D">
        <w:rPr>
          <w:rFonts w:ascii="Arial Unicode MS" w:hAnsi="Arial Unicode MS" w:cs="Arial" w:hint="eastAsia"/>
          <w:bCs/>
          <w:szCs w:val="21"/>
        </w:rPr>
        <w:lastRenderedPageBreak/>
        <w:t>基金财产和基金管理人的财产相互独立，对所管理的不同基金分别管理，分别记账，进行证券投资；</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6</w:t>
      </w:r>
      <w:r w:rsidRPr="0022528D">
        <w:rPr>
          <w:rFonts w:ascii="Arial Unicode MS" w:hAnsi="Arial Unicode MS" w:cs="Arial" w:hint="eastAsia"/>
          <w:bCs/>
          <w:szCs w:val="21"/>
        </w:rPr>
        <w:t>、除依据《基金法》、《基金合同》及其他有关规定外，不得利用基金财产为自己及任何第三人谋取利益，不得委托第三人运作基金财产；</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7</w:t>
      </w:r>
      <w:r w:rsidRPr="0022528D">
        <w:rPr>
          <w:rFonts w:ascii="Arial Unicode MS" w:hAnsi="Arial Unicode MS" w:cs="Arial" w:hint="eastAsia"/>
          <w:bCs/>
          <w:szCs w:val="21"/>
        </w:rPr>
        <w:t>、依法接受基金托管人的监督；</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8</w:t>
      </w:r>
      <w:r w:rsidRPr="0022528D">
        <w:rPr>
          <w:rFonts w:ascii="Arial Unicode MS" w:hAnsi="Arial Unicode MS" w:cs="Arial" w:hint="eastAsia"/>
          <w:bCs/>
          <w:szCs w:val="21"/>
        </w:rPr>
        <w:t>、采取适当合理的措施使计算基金份额认购、申购、赎回和注销价格的方法符合《基金合同》等法律文件的规定，按有关规定计算并公告基金资产净值，确定基金份额申购、赎回的价格；</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9</w:t>
      </w:r>
      <w:r w:rsidRPr="0022528D">
        <w:rPr>
          <w:rFonts w:ascii="Arial Unicode MS" w:hAnsi="Arial Unicode MS" w:cs="Arial" w:hint="eastAsia"/>
          <w:bCs/>
          <w:szCs w:val="21"/>
        </w:rPr>
        <w:t>、进行基金会计核算并编制基金财务会计报告；</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10</w:t>
      </w:r>
      <w:r w:rsidRPr="0022528D">
        <w:rPr>
          <w:rFonts w:ascii="Arial Unicode MS" w:hAnsi="Arial Unicode MS" w:cs="Arial" w:hint="eastAsia"/>
          <w:bCs/>
          <w:szCs w:val="21"/>
        </w:rPr>
        <w:t>、编制季度、半年度和年度基金报告；</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11</w:t>
      </w:r>
      <w:r w:rsidRPr="0022528D">
        <w:rPr>
          <w:rFonts w:ascii="Arial Unicode MS" w:hAnsi="Arial Unicode MS" w:cs="Arial" w:hint="eastAsia"/>
          <w:bCs/>
          <w:szCs w:val="21"/>
        </w:rPr>
        <w:t>、严格按照《基金法》、《基金合同》及其他有关规定，履行信息披露及报告义务；</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12</w:t>
      </w:r>
      <w:r w:rsidRPr="0022528D">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13</w:t>
      </w:r>
      <w:r w:rsidRPr="0022528D">
        <w:rPr>
          <w:rFonts w:ascii="Arial Unicode MS" w:hAnsi="Arial Unicode MS" w:cs="Arial" w:hint="eastAsia"/>
          <w:bCs/>
          <w:szCs w:val="21"/>
        </w:rPr>
        <w:t>、按《基金合同》的约定确定基金收益分配方案，及时向基金份额持有人分配基金收益；</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14</w:t>
      </w:r>
      <w:r w:rsidRPr="0022528D">
        <w:rPr>
          <w:rFonts w:ascii="Arial Unicode MS" w:hAnsi="Arial Unicode MS" w:cs="Arial" w:hint="eastAsia"/>
          <w:bCs/>
          <w:szCs w:val="21"/>
        </w:rPr>
        <w:t>、按规定受理申购与赎回申请，及时、足额支付赎回款项；</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15</w:t>
      </w:r>
      <w:r w:rsidRPr="0022528D">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16</w:t>
      </w:r>
      <w:r w:rsidRPr="0022528D">
        <w:rPr>
          <w:rFonts w:ascii="Arial Unicode MS" w:hAnsi="Arial Unicode MS" w:cs="Arial" w:hint="eastAsia"/>
          <w:bCs/>
          <w:szCs w:val="21"/>
        </w:rPr>
        <w:t>、按规定保存基金财产管理业务活动的会计账册、报表、记录和其他相关资料</w:t>
      </w:r>
      <w:r w:rsidRPr="0022528D">
        <w:rPr>
          <w:rFonts w:ascii="Arial Unicode MS" w:hAnsi="Arial Unicode MS" w:cs="Arial" w:hint="eastAsia"/>
          <w:bCs/>
          <w:szCs w:val="21"/>
        </w:rPr>
        <w:t>15</w:t>
      </w:r>
      <w:r w:rsidRPr="0022528D">
        <w:rPr>
          <w:rFonts w:ascii="Arial Unicode MS" w:hAnsi="Arial Unicode MS" w:cs="Arial" w:hint="eastAsia"/>
          <w:bCs/>
          <w:szCs w:val="21"/>
        </w:rPr>
        <w:t>年以上；</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17</w:t>
      </w:r>
      <w:r w:rsidRPr="0022528D">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18</w:t>
      </w:r>
      <w:r w:rsidRPr="0022528D">
        <w:rPr>
          <w:rFonts w:ascii="Arial Unicode MS" w:hAnsi="Arial Unicode MS" w:cs="Arial" w:hint="eastAsia"/>
          <w:bCs/>
          <w:szCs w:val="21"/>
        </w:rPr>
        <w:t>、组织并参加基金财产清算小组，参与基金财产的保管、清理、估价、变现和分配；</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19</w:t>
      </w:r>
      <w:r w:rsidRPr="0022528D">
        <w:rPr>
          <w:rFonts w:ascii="Arial Unicode MS" w:hAnsi="Arial Unicode MS" w:cs="Arial" w:hint="eastAsia"/>
          <w:bCs/>
          <w:szCs w:val="21"/>
        </w:rPr>
        <w:t>、面临解散、依法被撤销或者被依法宣告破产时，及时报告中国证监会并通知基金托管人；</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20</w:t>
      </w:r>
      <w:r w:rsidRPr="0022528D">
        <w:rPr>
          <w:rFonts w:ascii="Arial Unicode MS" w:hAnsi="Arial Unicode MS" w:cs="Arial" w:hint="eastAsia"/>
          <w:bCs/>
          <w:szCs w:val="21"/>
        </w:rPr>
        <w:t>、因违反《基金合同》导致基金财产的损失或损害基金份额持有人合法权益时，应当承担赔偿责任，其赔偿责任不因其退任而免除；</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21</w:t>
      </w:r>
      <w:r w:rsidRPr="0022528D">
        <w:rPr>
          <w:rFonts w:ascii="Arial Unicode MS" w:hAnsi="Arial Unicode MS" w:cs="Arial" w:hint="eastAsia"/>
          <w:bCs/>
          <w:szCs w:val="21"/>
        </w:rPr>
        <w:t>、监督基金托管人按法律法规和《基金合同》规定履行自己的义务，基金托管人违</w:t>
      </w:r>
      <w:r w:rsidRPr="0022528D">
        <w:rPr>
          <w:rFonts w:ascii="Arial Unicode MS" w:hAnsi="Arial Unicode MS" w:cs="Arial" w:hint="eastAsia"/>
          <w:bCs/>
          <w:szCs w:val="21"/>
        </w:rPr>
        <w:lastRenderedPageBreak/>
        <w:t>反《基金合同》造成基金财产损失时，基金管理人应为基金份额持有人利益向基金托管人追偿；</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22</w:t>
      </w:r>
      <w:r w:rsidRPr="0022528D">
        <w:rPr>
          <w:rFonts w:ascii="Arial Unicode MS" w:hAnsi="Arial Unicode MS" w:cs="Arial" w:hint="eastAsia"/>
          <w:bCs/>
          <w:szCs w:val="21"/>
        </w:rPr>
        <w:t>、当基金管理人将其义务委托第三方处理时，应当对第三方处理有关基金事务的行为承担责任；</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23</w:t>
      </w:r>
      <w:r w:rsidRPr="0022528D">
        <w:rPr>
          <w:rFonts w:ascii="Arial Unicode MS" w:hAnsi="Arial Unicode MS" w:cs="Arial" w:hint="eastAsia"/>
          <w:bCs/>
          <w:szCs w:val="21"/>
        </w:rPr>
        <w:t>、以基金管理人名义，代表基金份额持有人利益行使诉讼权利或实施其他法律行为；</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24</w:t>
      </w:r>
      <w:r w:rsidRPr="0022528D">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sidRPr="0022528D">
        <w:rPr>
          <w:rFonts w:ascii="Arial Unicode MS" w:hAnsi="Arial Unicode MS" w:cs="Arial" w:hint="eastAsia"/>
          <w:bCs/>
          <w:szCs w:val="21"/>
        </w:rPr>
        <w:t>30</w:t>
      </w:r>
      <w:r w:rsidRPr="0022528D">
        <w:rPr>
          <w:rFonts w:ascii="Arial Unicode MS" w:hAnsi="Arial Unicode MS" w:cs="Arial" w:hint="eastAsia"/>
          <w:bCs/>
          <w:szCs w:val="21"/>
        </w:rPr>
        <w:t>日内退还基金认购人；</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25</w:t>
      </w:r>
      <w:r w:rsidRPr="0022528D">
        <w:rPr>
          <w:rFonts w:ascii="Arial Unicode MS" w:hAnsi="Arial Unicode MS" w:cs="Arial" w:hint="eastAsia"/>
          <w:bCs/>
          <w:szCs w:val="21"/>
        </w:rPr>
        <w:t>、执行生效的基金份额持有人大会的决议；</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26</w:t>
      </w:r>
      <w:r w:rsidRPr="0022528D">
        <w:rPr>
          <w:rFonts w:ascii="Arial Unicode MS" w:hAnsi="Arial Unicode MS" w:cs="Arial" w:hint="eastAsia"/>
          <w:bCs/>
          <w:szCs w:val="21"/>
        </w:rPr>
        <w:t>、建立并保存基金份额持有人名册；</w:t>
      </w:r>
    </w:p>
    <w:p w:rsidR="009C15E5" w:rsidRPr="0022528D" w:rsidRDefault="009C15E5" w:rsidP="003C203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22528D">
        <w:rPr>
          <w:rFonts w:ascii="Arial Unicode MS" w:hAnsi="Arial Unicode MS" w:cs="Arial" w:hint="eastAsia"/>
          <w:bCs/>
          <w:szCs w:val="21"/>
        </w:rPr>
        <w:t>27</w:t>
      </w:r>
      <w:r w:rsidRPr="0022528D">
        <w:rPr>
          <w:rFonts w:ascii="Arial Unicode MS" w:hAnsi="Arial Unicode MS" w:cs="Arial" w:hint="eastAsia"/>
          <w:bCs/>
          <w:szCs w:val="21"/>
        </w:rPr>
        <w:t>、法律法规及中国证监会规定的和《基金合同》约定的其他义务。</w:t>
      </w:r>
    </w:p>
    <w:p w:rsidR="009C15E5" w:rsidRPr="0022528D" w:rsidRDefault="009C15E5" w:rsidP="009C15E5">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22528D">
        <w:rPr>
          <w:rFonts w:ascii="Arial Unicode MS" w:hAnsi="Arial Unicode MS" w:cs="Arial" w:hint="eastAsia"/>
          <w:b/>
          <w:bCs/>
          <w:szCs w:val="21"/>
        </w:rPr>
        <w:t>四、</w:t>
      </w:r>
      <w:r w:rsidRPr="0022528D">
        <w:rPr>
          <w:rFonts w:ascii="Arial Unicode MS" w:hAnsi="Arial Unicode MS" w:cs="Arial"/>
          <w:b/>
          <w:bCs/>
          <w:szCs w:val="21"/>
        </w:rPr>
        <w:t>基金管理人的承诺</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1</w:t>
      </w:r>
      <w:r w:rsidRPr="0022528D">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sidRPr="0022528D">
        <w:rPr>
          <w:rFonts w:ascii="Arial Unicode MS" w:hAnsi="Arial Unicode MS" w:cs="Arial" w:hint="eastAsia"/>
          <w:szCs w:val="21"/>
        </w:rPr>
        <w:t xml:space="preserve"> </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2</w:t>
      </w:r>
      <w:r w:rsidRPr="0022528D">
        <w:rPr>
          <w:rFonts w:ascii="Arial Unicode MS" w:hAnsi="Arial Unicode MS" w:cs="Arial" w:hint="eastAsia"/>
          <w:szCs w:val="21"/>
        </w:rPr>
        <w:t>、基金管理人承诺不从事违反《基金法》的行为，并承诺建立健全内部风险控制制度，采取有效措施，防止下列行为的发生：</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1</w:t>
      </w:r>
      <w:r w:rsidRPr="0022528D">
        <w:rPr>
          <w:rFonts w:ascii="Arial Unicode MS" w:hAnsi="Arial Unicode MS" w:cs="Arial" w:hint="eastAsia"/>
          <w:szCs w:val="21"/>
        </w:rPr>
        <w:t>）将基金管理人固有财产或者他人财产混同于基金财产从事证券投资；</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2</w:t>
      </w:r>
      <w:r w:rsidRPr="0022528D">
        <w:rPr>
          <w:rFonts w:ascii="Arial Unicode MS" w:hAnsi="Arial Unicode MS" w:cs="Arial" w:hint="eastAsia"/>
          <w:szCs w:val="21"/>
        </w:rPr>
        <w:t>）不公平地对待管理的不同基金财产；</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3</w:t>
      </w:r>
      <w:r w:rsidRPr="0022528D">
        <w:rPr>
          <w:rFonts w:ascii="Arial Unicode MS" w:hAnsi="Arial Unicode MS" w:cs="Arial" w:hint="eastAsia"/>
          <w:szCs w:val="21"/>
        </w:rPr>
        <w:t>）利用基金财产或者职务之便为基金份额持有人以外的第三人牟取利益；</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4</w:t>
      </w:r>
      <w:r w:rsidRPr="0022528D">
        <w:rPr>
          <w:rFonts w:ascii="Arial Unicode MS" w:hAnsi="Arial Unicode MS" w:cs="Arial" w:hint="eastAsia"/>
          <w:szCs w:val="21"/>
        </w:rPr>
        <w:t>）向基金份额持有人违规承诺收益或者承担损失；</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5</w:t>
      </w:r>
      <w:r w:rsidRPr="0022528D">
        <w:rPr>
          <w:rFonts w:ascii="Arial Unicode MS" w:hAnsi="Arial Unicode MS" w:cs="Arial" w:hint="eastAsia"/>
          <w:szCs w:val="21"/>
        </w:rPr>
        <w:t>）侵占、挪用基金财产；</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6</w:t>
      </w:r>
      <w:r w:rsidRPr="0022528D">
        <w:rPr>
          <w:rFonts w:ascii="Arial Unicode MS" w:hAnsi="Arial Unicode MS" w:cs="Arial" w:hint="eastAsia"/>
          <w:szCs w:val="21"/>
        </w:rPr>
        <w:t>）泄露因职务便利获取的未公开信息、利用该信息从事或者明示、暗示他人从事相关的交易活动；</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7</w:t>
      </w:r>
      <w:r w:rsidRPr="0022528D">
        <w:rPr>
          <w:rFonts w:ascii="Arial Unicode MS" w:hAnsi="Arial Unicode MS" w:cs="Arial" w:hint="eastAsia"/>
          <w:szCs w:val="21"/>
        </w:rPr>
        <w:t>）玩忽职守，不按照规定履行职责；</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w:t>
      </w:r>
      <w:r w:rsidRPr="0022528D">
        <w:rPr>
          <w:rFonts w:ascii="Arial Unicode MS" w:hAnsi="Arial Unicode MS" w:cs="Arial" w:hint="eastAsia"/>
          <w:szCs w:val="21"/>
        </w:rPr>
        <w:t>8</w:t>
      </w:r>
      <w:r w:rsidRPr="0022528D">
        <w:rPr>
          <w:rFonts w:ascii="Arial Unicode MS" w:hAnsi="Arial Unicode MS" w:cs="Arial" w:hint="eastAsia"/>
          <w:szCs w:val="21"/>
        </w:rPr>
        <w:t>）法律、行政法规和中国证监会规定禁止的其他行为。</w:t>
      </w:r>
      <w:r w:rsidRPr="0022528D">
        <w:rPr>
          <w:rFonts w:ascii="Arial Unicode MS" w:hAnsi="Arial Unicode MS" w:cs="Arial" w:hint="eastAsia"/>
          <w:szCs w:val="21"/>
        </w:rPr>
        <w:t xml:space="preserve"> </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3</w:t>
      </w:r>
      <w:r w:rsidRPr="0022528D">
        <w:rPr>
          <w:rFonts w:ascii="Arial Unicode MS" w:hAnsi="Arial Unicode MS" w:cs="Arial" w:hint="eastAsia"/>
          <w:szCs w:val="21"/>
        </w:rPr>
        <w:t>、基金管理人承诺严格遵守基金合同，并承诺建立健全内部控制制度，采取有效措施，防止违反基金合同行为的发生；</w:t>
      </w:r>
      <w:r w:rsidRPr="0022528D">
        <w:rPr>
          <w:rFonts w:ascii="Arial Unicode MS" w:hAnsi="Arial Unicode MS" w:cs="Arial" w:hint="eastAsia"/>
          <w:szCs w:val="21"/>
        </w:rPr>
        <w:t xml:space="preserve"> </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4</w:t>
      </w:r>
      <w:r w:rsidRPr="0022528D">
        <w:rPr>
          <w:rFonts w:ascii="Arial Unicode MS" w:hAnsi="Arial Unicode MS" w:cs="Arial" w:hint="eastAsia"/>
          <w:szCs w:val="21"/>
        </w:rPr>
        <w:t>、基金管理人承诺加强人员管理，强化职业操守，督促和约束员工遵守国家有关法律</w:t>
      </w:r>
      <w:r w:rsidRPr="0022528D">
        <w:rPr>
          <w:rFonts w:ascii="Arial Unicode MS" w:hAnsi="Arial Unicode MS" w:cs="Arial" w:hint="eastAsia"/>
          <w:szCs w:val="21"/>
        </w:rPr>
        <w:lastRenderedPageBreak/>
        <w:t>法规及行业规范，诚实信用、勤勉尽责；</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5</w:t>
      </w:r>
      <w:r w:rsidRPr="0022528D">
        <w:rPr>
          <w:rFonts w:ascii="Arial Unicode MS" w:hAnsi="Arial Unicode MS" w:cs="Arial" w:hint="eastAsia"/>
          <w:szCs w:val="21"/>
        </w:rPr>
        <w:t>、基金管理人承诺不从事其他法规规定禁止从事的行为。</w:t>
      </w:r>
      <w:r w:rsidRPr="0022528D">
        <w:rPr>
          <w:rFonts w:ascii="Arial Unicode MS" w:hAnsi="Arial Unicode MS" w:cs="Arial" w:hint="eastAsia"/>
          <w:szCs w:val="21"/>
        </w:rPr>
        <w:t xml:space="preserve"> </w:t>
      </w:r>
    </w:p>
    <w:p w:rsidR="009C15E5" w:rsidRPr="0022528D" w:rsidRDefault="009C15E5" w:rsidP="009C15E5">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sidRPr="0022528D">
        <w:rPr>
          <w:rFonts w:ascii="Arial Unicode MS" w:hAnsi="Arial Unicode MS" w:cs="Arial" w:hint="eastAsia"/>
          <w:b/>
          <w:szCs w:val="21"/>
        </w:rPr>
        <w:t>五、基金经理承诺</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1</w:t>
      </w:r>
      <w:r w:rsidRPr="0022528D">
        <w:rPr>
          <w:rFonts w:ascii="Arial Unicode MS" w:hAnsi="Arial Unicode MS" w:cs="Arial" w:hint="eastAsia"/>
          <w:szCs w:val="21"/>
        </w:rPr>
        <w:t>、依照有关法律法规和基金合同的规定，本着谨慎的原则为基金份额持有人谋取最大利益；</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2</w:t>
      </w:r>
      <w:r w:rsidRPr="0022528D">
        <w:rPr>
          <w:rFonts w:ascii="Arial Unicode MS" w:hAnsi="Arial Unicode MS" w:cs="Arial" w:hint="eastAsia"/>
          <w:szCs w:val="21"/>
        </w:rPr>
        <w:t>、不利用职务之便为自己、受雇人或任何第三者牟取利益；</w:t>
      </w:r>
      <w:r w:rsidRPr="0022528D">
        <w:rPr>
          <w:rFonts w:ascii="Arial Unicode MS" w:hAnsi="Arial Unicode MS" w:cs="Arial" w:hint="eastAsia"/>
          <w:szCs w:val="21"/>
        </w:rPr>
        <w:t xml:space="preserve"> </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3</w:t>
      </w:r>
      <w:r w:rsidRPr="0022528D">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rsidR="009C15E5" w:rsidRPr="0022528D" w:rsidRDefault="009C15E5" w:rsidP="009C15E5">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22528D">
        <w:rPr>
          <w:rFonts w:ascii="Arial Unicode MS" w:hAnsi="Arial Unicode MS" w:cs="Arial" w:hint="eastAsia"/>
          <w:szCs w:val="21"/>
        </w:rPr>
        <w:t>4</w:t>
      </w:r>
      <w:r w:rsidRPr="0022528D">
        <w:rPr>
          <w:rFonts w:ascii="Arial Unicode MS" w:hAnsi="Arial Unicode MS" w:cs="Arial" w:hint="eastAsia"/>
          <w:szCs w:val="21"/>
        </w:rPr>
        <w:t>、不以任何形式为其他组织或个人进行证券交易。</w:t>
      </w:r>
    </w:p>
    <w:p w:rsidR="009C15E5" w:rsidRPr="0022528D" w:rsidRDefault="009C15E5" w:rsidP="009C15E5">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22528D">
        <w:rPr>
          <w:rFonts w:ascii="Arial Unicode MS" w:hAnsi="Arial Unicode MS" w:cs="Arial" w:hint="eastAsia"/>
          <w:b/>
          <w:bCs/>
          <w:szCs w:val="21"/>
        </w:rPr>
        <w:t>六、</w:t>
      </w:r>
      <w:r w:rsidRPr="0022528D">
        <w:rPr>
          <w:rFonts w:ascii="Arial Unicode MS" w:hAnsi="Arial Unicode MS" w:cs="Arial"/>
          <w:b/>
          <w:bCs/>
          <w:szCs w:val="21"/>
        </w:rPr>
        <w:t>基金管理人的内部控制制度</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1</w:t>
      </w:r>
      <w:r w:rsidRPr="0022528D">
        <w:rPr>
          <w:rFonts w:ascii="Arial Unicode MS" w:hAnsi="Arial Unicode MS" w:cs="Arial"/>
          <w:szCs w:val="21"/>
        </w:rPr>
        <w:t>、风险管理的原则</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1</w:t>
      </w:r>
      <w:r w:rsidRPr="0022528D">
        <w:rPr>
          <w:rFonts w:ascii="Arial Unicode MS" w:hAnsi="Arial Unicode MS" w:cs="Arial"/>
          <w:szCs w:val="21"/>
        </w:rPr>
        <w:t>）全面性原则</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公司风险管理必须覆盖公司的所有部门和岗位，渗透各项业务过程和业务环节。</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2</w:t>
      </w:r>
      <w:r w:rsidRPr="0022528D">
        <w:rPr>
          <w:rFonts w:ascii="Arial Unicode MS" w:hAnsi="Arial Unicode MS" w:cs="Arial"/>
          <w:szCs w:val="21"/>
        </w:rPr>
        <w:t>）独立性原则</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公司设立独立的监察部，监察部保持高度的独立性和权威性，负责对公司各部门风险控制工作进行稽核和检查。</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3</w:t>
      </w:r>
      <w:r w:rsidRPr="0022528D">
        <w:rPr>
          <w:rFonts w:ascii="Arial Unicode MS" w:hAnsi="Arial Unicode MS" w:cs="Arial"/>
          <w:szCs w:val="21"/>
        </w:rPr>
        <w:t>）相互制约原则</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公司及各部门在内部组织结构的设计上要形成一种相互制约的机制，建立不同岗位之间的制衡体系。</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4</w:t>
      </w:r>
      <w:r w:rsidRPr="0022528D">
        <w:rPr>
          <w:rFonts w:ascii="Arial Unicode MS" w:hAnsi="Arial Unicode MS" w:cs="Arial"/>
          <w:szCs w:val="21"/>
        </w:rPr>
        <w:t>）定性和定量相结合原则</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建立完备的风险管理指标体系，使风险管理更具客观性和操作性。</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2</w:t>
      </w:r>
      <w:r w:rsidRPr="0022528D">
        <w:rPr>
          <w:rFonts w:ascii="Arial Unicode MS" w:hAnsi="Arial Unicode MS" w:cs="Arial"/>
          <w:szCs w:val="21"/>
        </w:rPr>
        <w:t>、风险管理和内部风险控制体系结构</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1</w:t>
      </w:r>
      <w:r w:rsidRPr="0022528D">
        <w:rPr>
          <w:rFonts w:ascii="Arial Unicode MS" w:hAnsi="Arial Unicode MS" w:cs="Arial"/>
          <w:szCs w:val="21"/>
        </w:rPr>
        <w:t>）董事会</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负责制定公司的风险管理政策，对风险管理负完全的和最终的责任。</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2</w:t>
      </w:r>
      <w:r w:rsidRPr="0022528D">
        <w:rPr>
          <w:rFonts w:ascii="Arial Unicode MS" w:hAnsi="Arial Unicode MS" w:cs="Arial"/>
          <w:szCs w:val="21"/>
        </w:rPr>
        <w:t>）风险管理委员会</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lastRenderedPageBreak/>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3</w:t>
      </w:r>
      <w:r w:rsidRPr="0022528D">
        <w:rPr>
          <w:rFonts w:ascii="Arial Unicode MS" w:hAnsi="Arial Unicode MS" w:cs="Arial"/>
          <w:szCs w:val="21"/>
        </w:rPr>
        <w:t>）督察长</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独立行使督察权利；直接对董事会负责；按季向风险管理委员会提交独立的风险管理报告和风险管理建议。</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4</w:t>
      </w:r>
      <w:r w:rsidRPr="0022528D">
        <w:rPr>
          <w:rFonts w:ascii="Arial Unicode MS" w:hAnsi="Arial Unicode MS" w:cs="Arial"/>
          <w:szCs w:val="21"/>
        </w:rPr>
        <w:t>）监察法律部</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监察法律部负责对公司风险管理政策和措施的执行情况进行监察，并为每一个部门的风险管理系统的发展提供协助，使公司在一种风险管理和控制的环境中实现业务目标。</w:t>
      </w:r>
    </w:p>
    <w:p w:rsidR="009C15E5" w:rsidRPr="0022528D" w:rsidRDefault="009C15E5" w:rsidP="009C15E5">
      <w:pPr>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5</w:t>
      </w:r>
      <w:r w:rsidRPr="0022528D">
        <w:rPr>
          <w:rFonts w:ascii="Arial Unicode MS" w:hAnsi="Arial Unicode MS" w:cs="Arial"/>
          <w:szCs w:val="21"/>
        </w:rPr>
        <w:t>）风险管理部</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风险管理部负责建立和完善公司投资风险管理制度与流程，组织实施公司投资风险管理与绩效分析工作，确保公司各类投资风险得到良好监督与控制。</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6</w:t>
      </w:r>
      <w:r w:rsidRPr="0022528D">
        <w:rPr>
          <w:rFonts w:ascii="Arial Unicode MS" w:hAnsi="Arial Unicode MS" w:cs="Arial"/>
          <w:szCs w:val="21"/>
        </w:rPr>
        <w:t>）业务部门</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风险管理是每一个业务部门最首要的责任。部门经理对本部门的风险负全部责任，负责履行公司的风险管理程序，负责本部门的风险管理系统的开发、执行和维护，用于识别、监控和降低风险。</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3</w:t>
      </w:r>
      <w:r w:rsidRPr="0022528D">
        <w:rPr>
          <w:rFonts w:ascii="Arial Unicode MS" w:hAnsi="Arial Unicode MS" w:cs="Arial"/>
          <w:szCs w:val="21"/>
        </w:rPr>
        <w:t>、风险管理和内部风险控制的措施</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1</w:t>
      </w:r>
      <w:r w:rsidRPr="0022528D">
        <w:rPr>
          <w:rFonts w:ascii="Arial Unicode MS" w:hAnsi="Arial Unicode MS" w:cs="Arial"/>
          <w:szCs w:val="21"/>
        </w:rPr>
        <w:t>）建立内控结构，完善内控制度</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公司建立、健全了内控结构，高管人员关于内控有明确的分工，确保各项业务活动有恰当的组织和授权，确保监察活动是独立的，并得到高管人员的支持，同时置备操作手册，并定期更新。</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2</w:t>
      </w:r>
      <w:r w:rsidRPr="0022528D">
        <w:rPr>
          <w:rFonts w:ascii="Arial Unicode MS" w:hAnsi="Arial Unicode MS" w:cs="Arial"/>
          <w:szCs w:val="21"/>
        </w:rPr>
        <w:t>）建立相互分离、相互制衡的内控机制</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建立、健全了各项制度，做到基金经理分开，投资决策分开，基金交易集中，形成不同部门，不同岗位之间的制衡机制，从制度上减少和防范风险。</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3</w:t>
      </w:r>
      <w:r w:rsidRPr="0022528D">
        <w:rPr>
          <w:rFonts w:ascii="Arial Unicode MS" w:hAnsi="Arial Unicode MS" w:cs="Arial"/>
          <w:szCs w:val="21"/>
        </w:rPr>
        <w:t>）建立、健全岗位责任制</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建立、健全了岗位责任制，使每个员工都明确自己的任务、职责，并及时将各自工作领域中的风险隐患上报，以防范和减少风险。</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4</w:t>
      </w:r>
      <w:r w:rsidRPr="0022528D">
        <w:rPr>
          <w:rFonts w:ascii="Arial Unicode MS" w:hAnsi="Arial Unicode MS" w:cs="Arial"/>
          <w:szCs w:val="21"/>
        </w:rPr>
        <w:t>）建立风险分类、识别、评估、报告、提示程序</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22528D">
        <w:rPr>
          <w:rFonts w:ascii="Arial Unicode MS" w:hAnsi="Arial Unicode MS" w:cs="Arial"/>
          <w:szCs w:val="21"/>
        </w:rPr>
        <w:t>作出</w:t>
      </w:r>
      <w:proofErr w:type="gramEnd"/>
      <w:r w:rsidRPr="0022528D">
        <w:rPr>
          <w:rFonts w:ascii="Arial Unicode MS" w:hAnsi="Arial Unicode MS" w:cs="Arial"/>
          <w:szCs w:val="21"/>
        </w:rPr>
        <w:t>决策。</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lastRenderedPageBreak/>
        <w:t>（</w:t>
      </w:r>
      <w:r w:rsidRPr="0022528D">
        <w:rPr>
          <w:rFonts w:ascii="Arial Unicode MS" w:hAnsi="Arial Unicode MS" w:cs="Arial"/>
          <w:szCs w:val="21"/>
        </w:rPr>
        <w:t>5</w:t>
      </w:r>
      <w:r w:rsidRPr="0022528D">
        <w:rPr>
          <w:rFonts w:ascii="Arial Unicode MS" w:hAnsi="Arial Unicode MS" w:cs="Arial"/>
          <w:szCs w:val="21"/>
        </w:rPr>
        <w:t>）建立有效的内部监控系统</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建立了足够、有效的内部监控系统，如电脑预警系统、投资监控系统，对可能出现的各种风险进行全面和实时的监控。</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6</w:t>
      </w:r>
      <w:r w:rsidRPr="0022528D">
        <w:rPr>
          <w:rFonts w:ascii="Arial Unicode MS" w:hAnsi="Arial Unicode MS" w:cs="Arial"/>
          <w:szCs w:val="21"/>
        </w:rPr>
        <w:t>）使用数量化的风险管理手段</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采取数量化、技术化的风险控制手段，建立数量化的风险管理模型，用以提示指数趋势、行业及个股的风险，以便公司及时采取有效的措施，对风险进行分散、控制和规避，尽可能地减少损失。</w:t>
      </w:r>
    </w:p>
    <w:p w:rsidR="009C15E5" w:rsidRPr="0022528D" w:rsidRDefault="009C15E5" w:rsidP="009C15E5">
      <w:pPr>
        <w:widowControl/>
        <w:adjustRightInd w:val="0"/>
        <w:snapToGrid w:val="0"/>
        <w:spacing w:line="360" w:lineRule="auto"/>
        <w:ind w:firstLineChars="200" w:firstLine="420"/>
        <w:rPr>
          <w:rFonts w:ascii="Arial Unicode MS" w:hAnsi="Arial Unicode MS" w:cs="Arial"/>
          <w:szCs w:val="21"/>
        </w:rPr>
      </w:pPr>
      <w:r w:rsidRPr="0022528D">
        <w:rPr>
          <w:rFonts w:ascii="Arial Unicode MS" w:hAnsi="Arial Unicode MS" w:cs="Arial"/>
          <w:szCs w:val="21"/>
        </w:rPr>
        <w:t>（</w:t>
      </w:r>
      <w:r w:rsidRPr="0022528D">
        <w:rPr>
          <w:rFonts w:ascii="Arial Unicode MS" w:hAnsi="Arial Unicode MS" w:cs="Arial"/>
          <w:szCs w:val="21"/>
        </w:rPr>
        <w:t>7</w:t>
      </w:r>
      <w:r w:rsidRPr="0022528D">
        <w:rPr>
          <w:rFonts w:ascii="Arial Unicode MS" w:hAnsi="Arial Unicode MS" w:cs="Arial"/>
          <w:szCs w:val="21"/>
        </w:rPr>
        <w:t>）提供足够的培训</w:t>
      </w:r>
    </w:p>
    <w:p w:rsidR="009C15E5" w:rsidRPr="0022528D" w:rsidRDefault="009C15E5" w:rsidP="009C15E5">
      <w:pPr>
        <w:widowControl/>
        <w:adjustRightInd w:val="0"/>
        <w:snapToGrid w:val="0"/>
        <w:spacing w:line="360" w:lineRule="auto"/>
        <w:ind w:firstLineChars="200" w:firstLine="420"/>
        <w:rPr>
          <w:rFonts w:ascii="Arial Unicode MS" w:hAnsi="Arial Unicode MS" w:cs="Arial"/>
          <w:b/>
          <w:bCs/>
          <w:szCs w:val="21"/>
        </w:rPr>
      </w:pPr>
      <w:r w:rsidRPr="0022528D">
        <w:rPr>
          <w:rFonts w:ascii="Arial Unicode MS" w:hAnsi="Arial Unicode MS" w:cs="Arial"/>
          <w:szCs w:val="21"/>
        </w:rPr>
        <w:t>制定了完整的培训计划，为所有员工提供足够和适当的培训，使员工明确其职责所在，控制风险。</w:t>
      </w:r>
    </w:p>
    <w:p w:rsidR="00E10A9C" w:rsidRPr="00F7516A" w:rsidRDefault="00E10A9C" w:rsidP="00653BEB">
      <w:pPr>
        <w:widowControl/>
        <w:snapToGrid w:val="0"/>
        <w:spacing w:line="360" w:lineRule="auto"/>
        <w:ind w:rightChars="-85" w:right="-178" w:firstLineChars="200" w:firstLine="562"/>
        <w:rPr>
          <w:rFonts w:ascii="Arial" w:hAnsi="Arial" w:cs="Arial"/>
          <w:b/>
          <w:bCs/>
          <w:color w:val="000000"/>
          <w:sz w:val="28"/>
          <w:szCs w:val="28"/>
        </w:rPr>
      </w:pPr>
      <w:bookmarkStart w:id="26" w:name="_Toc238013747"/>
      <w:bookmarkStart w:id="27" w:name="_Toc238013745"/>
      <w:bookmarkStart w:id="28" w:name="_Toc238027832"/>
      <w:bookmarkStart w:id="29" w:name="_Toc214873593"/>
      <w:bookmarkEnd w:id="26"/>
      <w:bookmarkEnd w:id="27"/>
      <w:bookmarkEnd w:id="28"/>
    </w:p>
    <w:p w:rsidR="00D5452F" w:rsidRPr="00F7516A" w:rsidRDefault="00E10A9C" w:rsidP="00D5452F">
      <w:pPr>
        <w:rPr>
          <w:rFonts w:ascii="Arial" w:hAnsi="Arial" w:cs="Arial"/>
          <w:b/>
          <w:bCs/>
          <w:color w:val="000000"/>
          <w:sz w:val="28"/>
          <w:szCs w:val="28"/>
        </w:rPr>
      </w:pPr>
      <w:r w:rsidRPr="00F7516A">
        <w:rPr>
          <w:rFonts w:ascii="Arial" w:hAnsi="Arial" w:cs="Arial"/>
          <w:b/>
          <w:bCs/>
          <w:color w:val="000000"/>
          <w:sz w:val="28"/>
          <w:szCs w:val="28"/>
        </w:rPr>
        <w:br w:type="page"/>
      </w:r>
    </w:p>
    <w:p w:rsidR="00075CAC" w:rsidRPr="00F7516A" w:rsidRDefault="00075CAC" w:rsidP="00D5452F">
      <w:pPr>
        <w:snapToGrid w:val="0"/>
        <w:spacing w:line="360" w:lineRule="auto"/>
        <w:ind w:leftChars="200" w:left="3653" w:hangingChars="1150" w:hanging="3233"/>
        <w:jc w:val="center"/>
        <w:outlineLvl w:val="0"/>
        <w:rPr>
          <w:rFonts w:ascii="Arial" w:hAnsi="Arial" w:cs="Arial"/>
          <w:b/>
          <w:bCs/>
          <w:color w:val="000000"/>
          <w:sz w:val="28"/>
          <w:szCs w:val="28"/>
        </w:rPr>
      </w:pPr>
      <w:bookmarkStart w:id="30" w:name="_Toc470168046"/>
      <w:r w:rsidRPr="00073D46">
        <w:rPr>
          <w:rFonts w:ascii="Arial" w:hAnsi="Arial" w:cs="Arial"/>
          <w:b/>
          <w:bCs/>
          <w:color w:val="000000"/>
          <w:sz w:val="28"/>
          <w:szCs w:val="28"/>
        </w:rPr>
        <w:t>第四部分</w:t>
      </w:r>
      <w:r w:rsidRPr="006F1A1C">
        <w:rPr>
          <w:rFonts w:ascii="Arial" w:hAnsi="Arial" w:cs="Arial"/>
          <w:b/>
          <w:bCs/>
          <w:color w:val="000000"/>
          <w:sz w:val="28"/>
          <w:szCs w:val="28"/>
        </w:rPr>
        <w:t xml:space="preserve">  </w:t>
      </w:r>
      <w:r w:rsidRPr="006F1A1C">
        <w:rPr>
          <w:rFonts w:ascii="Arial" w:hAnsi="Arial" w:cs="Arial"/>
          <w:b/>
          <w:bCs/>
          <w:color w:val="000000"/>
          <w:sz w:val="28"/>
          <w:szCs w:val="28"/>
        </w:rPr>
        <w:t>基金托管人</w:t>
      </w:r>
      <w:bookmarkEnd w:id="25"/>
      <w:bookmarkEnd w:id="29"/>
      <w:bookmarkEnd w:id="30"/>
    </w:p>
    <w:p w:rsidR="00C512F5" w:rsidRPr="0076462D" w:rsidRDefault="00C512F5" w:rsidP="00C512F5">
      <w:pPr>
        <w:spacing w:line="360" w:lineRule="auto"/>
        <w:ind w:firstLineChars="200" w:firstLine="420"/>
        <w:rPr>
          <w:rFonts w:ascii="宋体" w:hAnsi="宋体"/>
          <w:szCs w:val="21"/>
        </w:rPr>
      </w:pPr>
      <w:r w:rsidRPr="0076462D">
        <w:rPr>
          <w:rFonts w:ascii="宋体" w:hAnsi="宋体" w:hint="eastAsia"/>
          <w:kern w:val="0"/>
          <w:szCs w:val="21"/>
        </w:rPr>
        <w:t>（一）基金托管人概况</w:t>
      </w:r>
    </w:p>
    <w:p w:rsidR="00C512F5" w:rsidRPr="0076462D" w:rsidRDefault="00C512F5" w:rsidP="00C512F5">
      <w:pPr>
        <w:spacing w:line="360" w:lineRule="auto"/>
        <w:ind w:firstLineChars="200" w:firstLine="420"/>
        <w:outlineLvl w:val="0"/>
        <w:rPr>
          <w:rFonts w:ascii="宋体" w:hAnsi="宋体"/>
          <w:szCs w:val="21"/>
        </w:rPr>
      </w:pPr>
      <w:r w:rsidRPr="0076462D">
        <w:rPr>
          <w:rFonts w:ascii="宋体" w:hAnsi="宋体" w:hint="eastAsia"/>
          <w:szCs w:val="21"/>
        </w:rPr>
        <w:t>1、基本情况</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名称：招商银行股份有限公司（以下简称“招商银行”）</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设立日期：</w:t>
      </w:r>
      <w:smartTag w:uri="urn:schemas-microsoft-com:office:smarttags" w:element="chsdate">
        <w:smartTagPr>
          <w:attr w:name="Year" w:val="1987"/>
          <w:attr w:name="Month" w:val="4"/>
          <w:attr w:name="Day" w:val="8"/>
          <w:attr w:name="IsLunarDate" w:val="False"/>
          <w:attr w:name="IsROCDate" w:val="False"/>
        </w:smartTagPr>
        <w:r w:rsidRPr="0076462D">
          <w:rPr>
            <w:rFonts w:ascii="宋体" w:hAnsi="宋体" w:hint="eastAsia"/>
            <w:szCs w:val="21"/>
          </w:rPr>
          <w:t>1987年4月8日</w:t>
        </w:r>
      </w:smartTag>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注册地址：深圳市深南大道7088号招商银行大厦</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办公地址：深圳市深南大道7088号招商银行大厦</w:t>
      </w:r>
    </w:p>
    <w:p w:rsidR="00C512F5" w:rsidRPr="0076462D" w:rsidRDefault="00C512F5" w:rsidP="00C512F5">
      <w:pPr>
        <w:autoSpaceDE w:val="0"/>
        <w:autoSpaceDN w:val="0"/>
        <w:adjustRightInd w:val="0"/>
        <w:spacing w:line="360" w:lineRule="auto"/>
        <w:ind w:firstLineChars="200" w:firstLine="420"/>
        <w:rPr>
          <w:rFonts w:ascii="宋体" w:hAnsi="宋体"/>
          <w:bCs/>
          <w:szCs w:val="21"/>
        </w:rPr>
      </w:pPr>
      <w:r w:rsidRPr="0076462D">
        <w:rPr>
          <w:rFonts w:ascii="宋体" w:hAnsi="宋体" w:hint="eastAsia"/>
          <w:bCs/>
          <w:szCs w:val="21"/>
        </w:rPr>
        <w:t>注册资本：252.20亿元</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法定代表人：</w:t>
      </w:r>
      <w:r w:rsidRPr="0076462D">
        <w:rPr>
          <w:rFonts w:hint="eastAsia"/>
          <w:sz w:val="22"/>
          <w:szCs w:val="22"/>
        </w:rPr>
        <w:t>李建红</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行长：田惠宇</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资产托管业务批准文号：证</w:t>
      </w:r>
      <w:proofErr w:type="gramStart"/>
      <w:r w:rsidRPr="0076462D">
        <w:rPr>
          <w:rFonts w:ascii="宋体" w:hAnsi="宋体" w:hint="eastAsia"/>
          <w:szCs w:val="21"/>
        </w:rPr>
        <w:t>监基金字</w:t>
      </w:r>
      <w:proofErr w:type="gramEnd"/>
      <w:r w:rsidRPr="0076462D">
        <w:rPr>
          <w:rFonts w:ascii="宋体" w:hAnsi="宋体" w:hint="eastAsia"/>
          <w:szCs w:val="21"/>
        </w:rPr>
        <w:t>[2002]83号</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电话：0755—83199084</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传真：0755—83195201</w:t>
      </w:r>
    </w:p>
    <w:p w:rsidR="00C512F5" w:rsidRPr="0076462D" w:rsidRDefault="00C512F5" w:rsidP="00C512F5">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资产托管部信息披露负责人：张燕</w:t>
      </w:r>
    </w:p>
    <w:p w:rsidR="00C512F5" w:rsidRPr="0076462D" w:rsidRDefault="00C512F5" w:rsidP="00C512F5">
      <w:pPr>
        <w:autoSpaceDE w:val="0"/>
        <w:autoSpaceDN w:val="0"/>
        <w:adjustRightInd w:val="0"/>
        <w:spacing w:line="360" w:lineRule="auto"/>
        <w:ind w:firstLine="420"/>
        <w:rPr>
          <w:rFonts w:ascii="宋体" w:hAnsi="宋体"/>
          <w:szCs w:val="21"/>
        </w:rPr>
      </w:pPr>
      <w:r w:rsidRPr="0076462D">
        <w:rPr>
          <w:rFonts w:ascii="宋体" w:hAnsi="宋体" w:hint="eastAsia"/>
          <w:szCs w:val="21"/>
        </w:rPr>
        <w:t>2、发展概况</w:t>
      </w:r>
      <w:r>
        <w:rPr>
          <w:rFonts w:ascii="宋体" w:hAnsi="宋体" w:hint="eastAsia"/>
          <w:szCs w:val="21"/>
        </w:rPr>
        <w:t xml:space="preserve"> </w:t>
      </w:r>
    </w:p>
    <w:p w:rsidR="00C512F5" w:rsidRPr="005E3BE0" w:rsidRDefault="00C512F5" w:rsidP="00C512F5">
      <w:pPr>
        <w:autoSpaceDE w:val="0"/>
        <w:autoSpaceDN w:val="0"/>
        <w:adjustRightInd w:val="0"/>
        <w:spacing w:line="360" w:lineRule="auto"/>
        <w:ind w:firstLine="420"/>
        <w:rPr>
          <w:rFonts w:ascii="宋体" w:hAnsi="宋体"/>
          <w:kern w:val="36"/>
          <w:szCs w:val="21"/>
          <w:highlight w:val="yellow"/>
        </w:rPr>
      </w:pPr>
      <w:r w:rsidRPr="0076462D">
        <w:rPr>
          <w:rFonts w:ascii="宋体" w:hAnsi="宋体" w:hint="eastAsia"/>
          <w:kern w:val="36"/>
          <w:szCs w:val="21"/>
        </w:rPr>
        <w:t>招商银行成立于</w:t>
      </w:r>
      <w:smartTag w:uri="urn:schemas-microsoft-com:office:smarttags" w:element="chsdate">
        <w:smartTagPr>
          <w:attr w:name="Year" w:val="1987"/>
          <w:attr w:name="Month" w:val="4"/>
          <w:attr w:name="Day" w:val="8"/>
          <w:attr w:name="IsLunarDate" w:val="False"/>
          <w:attr w:name="IsROCDate" w:val="False"/>
        </w:smartTagPr>
        <w:r w:rsidRPr="0076462D">
          <w:rPr>
            <w:rFonts w:ascii="宋体" w:hAnsi="宋体" w:hint="eastAsia"/>
            <w:kern w:val="36"/>
            <w:szCs w:val="21"/>
          </w:rPr>
          <w:t>1987年4月8日</w:t>
        </w:r>
      </w:smartTag>
      <w:r w:rsidRPr="0076462D">
        <w:rPr>
          <w:rFonts w:ascii="宋体" w:hAnsi="宋体" w:hint="eastAsia"/>
          <w:kern w:val="36"/>
          <w:szCs w:val="21"/>
        </w:rPr>
        <w:t>，是我国第一家完全由企业法人持股的股份制商业银行，总行设在深圳。自成立以来，招商银行先后进行了三次增资扩股，并于2002年3月成功地发行了15亿A股，</w:t>
      </w:r>
      <w:smartTag w:uri="urn:schemas-microsoft-com:office:smarttags" w:element="chsdate">
        <w:smartTagPr>
          <w:attr w:name="Year" w:val="2007"/>
          <w:attr w:name="Month" w:val="4"/>
          <w:attr w:name="Day" w:val="9"/>
          <w:attr w:name="IsLunarDate" w:val="False"/>
          <w:attr w:name="IsROCDate" w:val="False"/>
        </w:smartTagPr>
        <w:r w:rsidRPr="0076462D">
          <w:rPr>
            <w:rFonts w:ascii="宋体" w:hAnsi="宋体" w:hint="eastAsia"/>
            <w:kern w:val="36"/>
            <w:szCs w:val="21"/>
          </w:rPr>
          <w:t>4月9日</w:t>
        </w:r>
      </w:smartTag>
      <w:r w:rsidRPr="0076462D">
        <w:rPr>
          <w:rFonts w:ascii="宋体" w:hAnsi="宋体" w:hint="eastAsia"/>
          <w:kern w:val="36"/>
          <w:szCs w:val="21"/>
        </w:rPr>
        <w:t>在上交所挂牌（股票代码：600036），是国内第一家采用国际会计标准上市的公司。2006年9月又成功发行了22亿H股，</w:t>
      </w:r>
      <w:smartTag w:uri="urn:schemas-microsoft-com:office:smarttags" w:element="chsdate">
        <w:smartTagPr>
          <w:attr w:name="Year" w:val="2007"/>
          <w:attr w:name="Month" w:val="9"/>
          <w:attr w:name="Day" w:val="22"/>
          <w:attr w:name="IsLunarDate" w:val="False"/>
          <w:attr w:name="IsROCDate" w:val="False"/>
        </w:smartTagPr>
        <w:r w:rsidRPr="0076462D">
          <w:rPr>
            <w:rFonts w:ascii="宋体" w:hAnsi="宋体" w:hint="eastAsia"/>
            <w:kern w:val="36"/>
            <w:szCs w:val="21"/>
          </w:rPr>
          <w:t>9月22日</w:t>
        </w:r>
      </w:smartTag>
      <w:r w:rsidRPr="0076462D">
        <w:rPr>
          <w:rFonts w:ascii="宋体" w:hAnsi="宋体" w:hint="eastAsia"/>
          <w:kern w:val="36"/>
          <w:szCs w:val="21"/>
        </w:rPr>
        <w:t>在香港联交所挂牌交易（股票代码：3968），</w:t>
      </w:r>
      <w:smartTag w:uri="urn:schemas-microsoft-com:office:smarttags" w:element="chsdate">
        <w:smartTagPr>
          <w:attr w:name="Year" w:val="2007"/>
          <w:attr w:name="Month" w:val="10"/>
          <w:attr w:name="Day" w:val="5"/>
          <w:attr w:name="IsLunarDate" w:val="False"/>
          <w:attr w:name="IsROCDate" w:val="False"/>
        </w:smartTagPr>
        <w:r w:rsidRPr="0076462D">
          <w:rPr>
            <w:rFonts w:ascii="宋体" w:hAnsi="宋体" w:hint="eastAsia"/>
            <w:kern w:val="36"/>
            <w:szCs w:val="21"/>
          </w:rPr>
          <w:t>10月5日</w:t>
        </w:r>
      </w:smartTag>
      <w:r w:rsidRPr="0076462D">
        <w:rPr>
          <w:rFonts w:ascii="宋体" w:hAnsi="宋体" w:hint="eastAsia"/>
          <w:kern w:val="36"/>
          <w:szCs w:val="21"/>
        </w:rPr>
        <w:t>行使H股超额配售，共发行了24.2亿H股。</w:t>
      </w:r>
      <w:r w:rsidRPr="005E3BE0">
        <w:rPr>
          <w:rFonts w:ascii="宋体" w:hAnsi="宋体" w:hint="eastAsia"/>
          <w:kern w:val="36"/>
          <w:szCs w:val="21"/>
        </w:rPr>
        <w:t>截至2018年9月30日，本集团总资产</w:t>
      </w:r>
      <w:r w:rsidRPr="005E3BE0">
        <w:rPr>
          <w:rFonts w:ascii="宋体" w:hAnsi="宋体" w:cs="宋体" w:hint="eastAsia"/>
          <w:kern w:val="0"/>
          <w:sz w:val="22"/>
          <w:szCs w:val="22"/>
        </w:rPr>
        <w:t>65,086.81</w:t>
      </w:r>
      <w:r w:rsidRPr="005E3BE0">
        <w:rPr>
          <w:rFonts w:ascii="宋体" w:hAnsi="宋体" w:hint="eastAsia"/>
          <w:kern w:val="36"/>
          <w:szCs w:val="21"/>
        </w:rPr>
        <w:t>亿元人民币，高级法下资本充足率</w:t>
      </w:r>
      <w:r w:rsidRPr="005E3BE0">
        <w:rPr>
          <w:rFonts w:ascii="宋体" w:hAnsi="宋体"/>
          <w:kern w:val="36"/>
          <w:szCs w:val="21"/>
        </w:rPr>
        <w:t>15.</w:t>
      </w:r>
      <w:r w:rsidRPr="005E3BE0">
        <w:rPr>
          <w:rFonts w:ascii="宋体" w:hAnsi="宋体" w:hint="eastAsia"/>
          <w:kern w:val="36"/>
          <w:szCs w:val="21"/>
        </w:rPr>
        <w:t>46</w:t>
      </w:r>
      <w:r w:rsidRPr="005E3BE0">
        <w:rPr>
          <w:rFonts w:ascii="宋体" w:hAnsi="宋体"/>
          <w:kern w:val="36"/>
          <w:szCs w:val="21"/>
        </w:rPr>
        <w:t>%</w:t>
      </w:r>
      <w:r w:rsidRPr="005E3BE0">
        <w:rPr>
          <w:rFonts w:ascii="宋体" w:hAnsi="宋体" w:hint="eastAsia"/>
          <w:kern w:val="36"/>
          <w:szCs w:val="21"/>
        </w:rPr>
        <w:t>，权重法下资本充足率</w:t>
      </w:r>
      <w:r w:rsidRPr="005E3BE0">
        <w:rPr>
          <w:rFonts w:ascii="宋体" w:hAnsi="宋体"/>
          <w:kern w:val="36"/>
          <w:szCs w:val="21"/>
        </w:rPr>
        <w:t>12.</w:t>
      </w:r>
      <w:r w:rsidRPr="005E3BE0">
        <w:rPr>
          <w:rFonts w:ascii="宋体" w:hAnsi="宋体" w:hint="eastAsia"/>
          <w:kern w:val="36"/>
          <w:szCs w:val="21"/>
        </w:rPr>
        <w:t xml:space="preserve">80%。 </w:t>
      </w:r>
    </w:p>
    <w:p w:rsidR="00C512F5" w:rsidRPr="00E11DF3" w:rsidRDefault="00C512F5" w:rsidP="00C512F5">
      <w:pPr>
        <w:spacing w:line="360" w:lineRule="auto"/>
        <w:ind w:firstLineChars="200" w:firstLine="420"/>
        <w:rPr>
          <w:rFonts w:ascii="宋体" w:hAnsi="宋体"/>
          <w:kern w:val="36"/>
          <w:szCs w:val="21"/>
        </w:rPr>
      </w:pPr>
      <w:r w:rsidRPr="0076462D">
        <w:rPr>
          <w:rFonts w:ascii="宋体" w:hAnsi="宋体" w:hint="eastAsia"/>
          <w:kern w:val="36"/>
          <w:szCs w:val="21"/>
        </w:rPr>
        <w:t>20</w:t>
      </w:r>
      <w:r w:rsidRPr="0076462D">
        <w:rPr>
          <w:rFonts w:ascii="宋体" w:hAnsi="宋体"/>
          <w:kern w:val="36"/>
          <w:szCs w:val="21"/>
        </w:rPr>
        <w:t>02</w:t>
      </w:r>
      <w:r w:rsidRPr="0076462D">
        <w:rPr>
          <w:rFonts w:ascii="宋体" w:hAnsi="宋体" w:hint="eastAsia"/>
          <w:kern w:val="36"/>
          <w:szCs w:val="21"/>
        </w:rPr>
        <w:t>年</w:t>
      </w:r>
      <w:r w:rsidRPr="0076462D">
        <w:rPr>
          <w:rFonts w:ascii="宋体" w:hAnsi="宋体"/>
          <w:kern w:val="36"/>
          <w:szCs w:val="21"/>
        </w:rPr>
        <w:t>8</w:t>
      </w:r>
      <w:r w:rsidRPr="0076462D">
        <w:rPr>
          <w:rFonts w:ascii="宋体" w:hAnsi="宋体" w:hint="eastAsia"/>
          <w:kern w:val="36"/>
          <w:szCs w:val="21"/>
        </w:rPr>
        <w:t>月，招商银行成立基金托管部；</w:t>
      </w:r>
      <w:r w:rsidRPr="0076462D">
        <w:rPr>
          <w:rFonts w:ascii="宋体" w:hAnsi="宋体"/>
          <w:kern w:val="36"/>
          <w:szCs w:val="21"/>
        </w:rPr>
        <w:t>2005</w:t>
      </w:r>
      <w:r w:rsidRPr="0076462D">
        <w:rPr>
          <w:rFonts w:ascii="宋体" w:hAnsi="宋体" w:hint="eastAsia"/>
          <w:kern w:val="36"/>
          <w:szCs w:val="21"/>
        </w:rPr>
        <w:t>年</w:t>
      </w:r>
      <w:r w:rsidRPr="0076462D">
        <w:rPr>
          <w:rFonts w:ascii="宋体" w:hAnsi="宋体"/>
          <w:kern w:val="36"/>
          <w:szCs w:val="21"/>
        </w:rPr>
        <w:t>8</w:t>
      </w:r>
      <w:r w:rsidRPr="0076462D">
        <w:rPr>
          <w:rFonts w:ascii="宋体" w:hAnsi="宋体" w:hint="eastAsia"/>
          <w:kern w:val="36"/>
          <w:szCs w:val="21"/>
        </w:rPr>
        <w:t>月，经报中国证监会同意，更名为资产托管部，</w:t>
      </w:r>
      <w:r w:rsidRPr="00CE6452">
        <w:rPr>
          <w:rFonts w:ascii="宋体" w:hAnsi="宋体" w:hint="eastAsia"/>
          <w:kern w:val="36"/>
          <w:szCs w:val="21"/>
        </w:rPr>
        <w:t>下设业务管理室、产品管理室、业务营运室、稽核监察室、基金外包业务室5个职能处室</w:t>
      </w:r>
      <w:r w:rsidRPr="0076462D">
        <w:rPr>
          <w:rFonts w:ascii="宋体" w:hAnsi="宋体" w:hint="eastAsia"/>
          <w:kern w:val="36"/>
          <w:szCs w:val="21"/>
        </w:rPr>
        <w:t>，现有员工</w:t>
      </w:r>
      <w:r>
        <w:rPr>
          <w:rFonts w:ascii="宋体" w:hAnsi="宋体" w:hint="eastAsia"/>
          <w:kern w:val="36"/>
          <w:szCs w:val="21"/>
        </w:rPr>
        <w:t>80</w:t>
      </w:r>
      <w:r w:rsidRPr="0076462D">
        <w:rPr>
          <w:rFonts w:ascii="宋体" w:hAnsi="宋体" w:hint="eastAsia"/>
          <w:kern w:val="36"/>
          <w:szCs w:val="21"/>
        </w:rPr>
        <w:t>人。</w:t>
      </w:r>
      <w:r w:rsidRPr="0076462D">
        <w:rPr>
          <w:rFonts w:ascii="宋体" w:hAnsi="宋体"/>
          <w:kern w:val="36"/>
          <w:szCs w:val="21"/>
        </w:rPr>
        <w:t>2002</w:t>
      </w:r>
      <w:r w:rsidRPr="0076462D">
        <w:rPr>
          <w:rFonts w:ascii="宋体" w:hAnsi="宋体" w:hint="eastAsia"/>
          <w:kern w:val="36"/>
          <w:szCs w:val="21"/>
        </w:rPr>
        <w:t>年</w:t>
      </w:r>
      <w:r w:rsidRPr="0076462D">
        <w:rPr>
          <w:rFonts w:ascii="宋体" w:hAnsi="宋体"/>
          <w:kern w:val="36"/>
          <w:szCs w:val="21"/>
        </w:rPr>
        <w:t>11</w:t>
      </w:r>
      <w:r w:rsidRPr="0076462D">
        <w:rPr>
          <w:rFonts w:ascii="宋体" w:hAnsi="宋体" w:hint="eastAsia"/>
          <w:kern w:val="36"/>
          <w:szCs w:val="21"/>
        </w:rPr>
        <w:t>月，经中国人民银行和中国证监会批准获得证券投资基金托管业务资格，成为国内第一家获得该项业务资格上市银行；</w:t>
      </w:r>
      <w:r w:rsidRPr="0076462D">
        <w:rPr>
          <w:rFonts w:ascii="宋体" w:hAnsi="宋体"/>
          <w:kern w:val="36"/>
          <w:szCs w:val="21"/>
        </w:rPr>
        <w:t>2003</w:t>
      </w:r>
      <w:r w:rsidRPr="0076462D">
        <w:rPr>
          <w:rFonts w:ascii="宋体" w:hAnsi="宋体" w:hint="eastAsia"/>
          <w:kern w:val="36"/>
          <w:szCs w:val="21"/>
        </w:rPr>
        <w:t>年</w:t>
      </w:r>
      <w:r w:rsidRPr="0076462D">
        <w:rPr>
          <w:rFonts w:ascii="宋体" w:hAnsi="宋体"/>
          <w:kern w:val="36"/>
          <w:szCs w:val="21"/>
        </w:rPr>
        <w:t>4</w:t>
      </w:r>
      <w:r w:rsidRPr="0076462D">
        <w:rPr>
          <w:rFonts w:ascii="宋体" w:hAnsi="宋体" w:hint="eastAsia"/>
          <w:kern w:val="36"/>
          <w:szCs w:val="21"/>
        </w:rPr>
        <w:t>月，正式办理基金托管业务。</w:t>
      </w:r>
      <w:bookmarkStart w:id="31" w:name="OLE_LINK1"/>
      <w:r w:rsidRPr="0076462D">
        <w:rPr>
          <w:rFonts w:ascii="宋体" w:hAnsi="宋体" w:hint="eastAsia"/>
          <w:kern w:val="36"/>
          <w:szCs w:val="21"/>
        </w:rPr>
        <w:t>招商银行作为托管业务资质最全的商业银行，拥有证券投资基金托管、受托投资管理托管、合格境外机构投资者托管（</w:t>
      </w:r>
      <w:r w:rsidRPr="0076462D">
        <w:rPr>
          <w:rFonts w:ascii="宋体" w:hAnsi="宋体"/>
          <w:kern w:val="36"/>
          <w:szCs w:val="21"/>
        </w:rPr>
        <w:t>QFII</w:t>
      </w:r>
      <w:r w:rsidRPr="0076462D">
        <w:rPr>
          <w:rFonts w:ascii="宋体" w:hAnsi="宋体" w:hint="eastAsia"/>
          <w:kern w:val="36"/>
          <w:szCs w:val="21"/>
        </w:rPr>
        <w:t>）、合格境内机构投资者托管（QDII）、全国社会保障基金托管、保险资金托管、企业年金基金托管等业务资格。</w:t>
      </w:r>
    </w:p>
    <w:p w:rsidR="00C512F5" w:rsidRDefault="00C512F5" w:rsidP="00C512F5">
      <w:pPr>
        <w:spacing w:line="360" w:lineRule="auto"/>
        <w:ind w:firstLineChars="200" w:firstLine="420"/>
        <w:rPr>
          <w:rFonts w:ascii="宋体" w:hAnsi="宋体"/>
          <w:kern w:val="36"/>
          <w:szCs w:val="21"/>
        </w:rPr>
      </w:pPr>
      <w:r w:rsidRPr="0076462D">
        <w:rPr>
          <w:rFonts w:ascii="宋体" w:hAnsi="宋体" w:hint="eastAsia"/>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w:t>
      </w:r>
      <w:r w:rsidRPr="0076462D">
        <w:rPr>
          <w:rFonts w:ascii="宋体" w:hAnsi="宋体"/>
          <w:kern w:val="36"/>
          <w:szCs w:val="21"/>
        </w:rPr>
        <w:t>第一只信托资金计划</w:t>
      </w:r>
      <w:r w:rsidRPr="0076462D">
        <w:rPr>
          <w:rFonts w:ascii="宋体" w:hAnsi="宋体" w:hint="eastAsia"/>
          <w:kern w:val="36"/>
          <w:szCs w:val="21"/>
        </w:rPr>
        <w:t>、第一只股</w:t>
      </w:r>
      <w:r w:rsidRPr="0076462D">
        <w:rPr>
          <w:rFonts w:ascii="宋体" w:hAnsi="宋体" w:hint="eastAsia"/>
          <w:kern w:val="36"/>
          <w:szCs w:val="21"/>
        </w:rPr>
        <w:lastRenderedPageBreak/>
        <w:t>权私募基金、第一家实现货币市场基金赎回资金T+1到账、</w:t>
      </w:r>
      <w:r w:rsidRPr="0076462D">
        <w:rPr>
          <w:rFonts w:ascii="宋体" w:hAnsi="宋体"/>
          <w:kern w:val="36"/>
          <w:szCs w:val="21"/>
        </w:rPr>
        <w:t>第一只境外银行QDII</w:t>
      </w:r>
      <w:r w:rsidRPr="0076462D">
        <w:rPr>
          <w:rFonts w:ascii="宋体" w:hAnsi="宋体" w:hint="eastAsia"/>
          <w:kern w:val="36"/>
          <w:szCs w:val="21"/>
        </w:rPr>
        <w:t>基金、</w:t>
      </w:r>
      <w:r w:rsidRPr="0076462D">
        <w:rPr>
          <w:rFonts w:ascii="宋体" w:hAnsi="宋体"/>
          <w:kern w:val="36"/>
          <w:szCs w:val="21"/>
        </w:rPr>
        <w:t>第一只红利ETF基金</w:t>
      </w:r>
      <w:r w:rsidRPr="0076462D">
        <w:rPr>
          <w:rFonts w:ascii="宋体" w:hAnsi="宋体" w:hint="eastAsia"/>
          <w:kern w:val="36"/>
          <w:szCs w:val="21"/>
        </w:rPr>
        <w:t>、第一只“1+N”基金专户理财、第一家大小非解禁资产、第一</w:t>
      </w:r>
      <w:r w:rsidRPr="0076462D">
        <w:rPr>
          <w:rFonts w:ascii="宋体" w:hAnsi="宋体"/>
          <w:kern w:val="36"/>
          <w:szCs w:val="21"/>
        </w:rPr>
        <w:t>单TOT保管</w:t>
      </w:r>
      <w:r w:rsidRPr="0076462D">
        <w:rPr>
          <w:rFonts w:ascii="宋体" w:hAnsi="宋体" w:hint="eastAsia"/>
          <w:kern w:val="36"/>
          <w:szCs w:val="21"/>
        </w:rPr>
        <w:t>，实现从单一托管服务商向全面投资者服务机构的转变，得到了同业认可。</w:t>
      </w:r>
      <w:bookmarkEnd w:id="31"/>
    </w:p>
    <w:p w:rsidR="00C512F5" w:rsidRPr="00D24E2B" w:rsidRDefault="00C512F5" w:rsidP="00C512F5">
      <w:pPr>
        <w:spacing w:line="360" w:lineRule="auto"/>
        <w:ind w:firstLineChars="200" w:firstLine="460"/>
        <w:rPr>
          <w:rFonts w:ascii="宋体" w:hAnsi="宋体"/>
          <w:kern w:val="36"/>
          <w:szCs w:val="21"/>
        </w:rPr>
      </w:pPr>
      <w:r w:rsidRPr="0076462D">
        <w:rPr>
          <w:rFonts w:ascii="宋体" w:hAnsi="宋体" w:cs="宋体" w:hint="eastAsia"/>
          <w:kern w:val="30"/>
          <w:sz w:val="23"/>
          <w:szCs w:val="23"/>
        </w:rPr>
        <w:t>招商银行资产托管业务持续稳健发展，社会影响</w:t>
      </w:r>
      <w:proofErr w:type="gramStart"/>
      <w:r w:rsidRPr="0076462D">
        <w:rPr>
          <w:rFonts w:ascii="宋体" w:hAnsi="宋体" w:cs="宋体" w:hint="eastAsia"/>
          <w:kern w:val="30"/>
          <w:sz w:val="23"/>
          <w:szCs w:val="23"/>
        </w:rPr>
        <w:t>力不断</w:t>
      </w:r>
      <w:proofErr w:type="gramEnd"/>
      <w:r w:rsidRPr="0076462D">
        <w:rPr>
          <w:rFonts w:ascii="宋体" w:hAnsi="宋体" w:cs="宋体" w:hint="eastAsia"/>
          <w:kern w:val="30"/>
          <w:sz w:val="23"/>
          <w:szCs w:val="23"/>
        </w:rPr>
        <w:t>提升,四度蝉联获《财资》“中国最佳托管专业银行”。2016年6</w:t>
      </w:r>
      <w:r>
        <w:rPr>
          <w:rFonts w:ascii="宋体" w:hAnsi="宋体" w:cs="宋体" w:hint="eastAsia"/>
          <w:kern w:val="30"/>
          <w:sz w:val="23"/>
          <w:szCs w:val="23"/>
        </w:rPr>
        <w:t>月招商银行荣膺《财资》“中国最佳托管银行奖”，</w:t>
      </w:r>
      <w:r w:rsidRPr="00743730">
        <w:rPr>
          <w:rFonts w:ascii="宋体" w:hAnsi="宋体" w:cs="宋体" w:hint="eastAsia"/>
          <w:kern w:val="30"/>
          <w:sz w:val="23"/>
          <w:szCs w:val="23"/>
        </w:rPr>
        <w:t>成为国内唯一获得该奖项的托管银行</w:t>
      </w:r>
      <w:r>
        <w:rPr>
          <w:rFonts w:ascii="宋体" w:hAnsi="宋体" w:cs="宋体" w:hint="eastAsia"/>
          <w:kern w:val="30"/>
          <w:sz w:val="23"/>
          <w:szCs w:val="23"/>
        </w:rPr>
        <w:t>；</w:t>
      </w:r>
      <w:r w:rsidRPr="0076462D">
        <w:rPr>
          <w:rFonts w:ascii="宋体" w:hAnsi="宋体" w:cs="宋体" w:hint="eastAsia"/>
          <w:kern w:val="30"/>
          <w:sz w:val="23"/>
          <w:szCs w:val="23"/>
        </w:rPr>
        <w:t>“托管通”获得国内《银行家》2016中国金融创新“十佳金融产品创新奖”</w:t>
      </w:r>
      <w:r>
        <w:rPr>
          <w:rFonts w:ascii="宋体" w:hAnsi="宋体" w:cs="宋体" w:hint="eastAsia"/>
          <w:kern w:val="30"/>
          <w:sz w:val="23"/>
          <w:szCs w:val="23"/>
        </w:rPr>
        <w:t>；</w:t>
      </w:r>
      <w:r w:rsidRPr="0076462D">
        <w:rPr>
          <w:rFonts w:ascii="宋体" w:hAnsi="宋体" w:cs="宋体" w:hint="eastAsia"/>
          <w:kern w:val="30"/>
          <w:sz w:val="23"/>
          <w:szCs w:val="23"/>
        </w:rPr>
        <w:t>7月荣膺2016年中国资产管理【金贝奖】“最佳资产托管银行”；2017年6月再度荣膺《财资》“中国最佳托管银行奖”, “全功能网上托管银行</w:t>
      </w:r>
      <w:r w:rsidRPr="0076462D">
        <w:rPr>
          <w:rFonts w:ascii="宋体" w:hAnsi="宋体" w:cs="宋体"/>
          <w:kern w:val="30"/>
          <w:sz w:val="23"/>
          <w:szCs w:val="23"/>
        </w:rPr>
        <w:t>2.0</w:t>
      </w:r>
      <w:r w:rsidRPr="0076462D">
        <w:rPr>
          <w:rFonts w:ascii="宋体" w:hAnsi="宋体" w:cs="宋体" w:hint="eastAsia"/>
          <w:kern w:val="30"/>
          <w:sz w:val="23"/>
          <w:szCs w:val="23"/>
        </w:rPr>
        <w:t>”荣获《银行家》2017中国金融创新“十佳金融产品创新奖</w:t>
      </w:r>
      <w:r w:rsidRPr="0076462D">
        <w:rPr>
          <w:rFonts w:ascii="宋体" w:hAnsi="宋体" w:cs="宋体"/>
          <w:kern w:val="30"/>
          <w:sz w:val="23"/>
          <w:szCs w:val="23"/>
        </w:rPr>
        <w:t>”</w:t>
      </w:r>
      <w:r w:rsidRPr="0076462D">
        <w:rPr>
          <w:rFonts w:ascii="宋体" w:hAnsi="宋体" w:cs="宋体" w:hint="eastAsia"/>
          <w:kern w:val="30"/>
          <w:sz w:val="23"/>
          <w:szCs w:val="23"/>
        </w:rPr>
        <w:t>；8月荣膺国际财经权威媒体《亚洲</w:t>
      </w:r>
      <w:r w:rsidRPr="0076462D">
        <w:rPr>
          <w:rFonts w:ascii="宋体" w:hAnsi="宋体" w:cs="宋体"/>
          <w:kern w:val="30"/>
          <w:sz w:val="23"/>
          <w:szCs w:val="23"/>
        </w:rPr>
        <w:t>银行家</w:t>
      </w:r>
      <w:r w:rsidRPr="0076462D">
        <w:rPr>
          <w:rFonts w:ascii="宋体" w:hAnsi="宋体" w:cs="宋体" w:hint="eastAsia"/>
          <w:kern w:val="30"/>
          <w:sz w:val="23"/>
          <w:szCs w:val="23"/>
        </w:rPr>
        <w:t>》“中国年度托管银行奖”</w:t>
      </w:r>
      <w:r>
        <w:rPr>
          <w:rFonts w:ascii="宋体" w:hAnsi="宋体" w:cs="宋体" w:hint="eastAsia"/>
          <w:kern w:val="30"/>
          <w:sz w:val="23"/>
          <w:szCs w:val="23"/>
        </w:rPr>
        <w:t>，</w:t>
      </w:r>
      <w:r w:rsidRPr="0076462D">
        <w:rPr>
          <w:rFonts w:ascii="宋体" w:hAnsi="宋体" w:cs="宋体" w:hint="eastAsia"/>
          <w:kern w:val="30"/>
          <w:sz w:val="23"/>
          <w:szCs w:val="23"/>
        </w:rPr>
        <w:t>2018年1月获得中央国债登记结算有限责任公司“</w:t>
      </w:r>
      <w:r w:rsidRPr="0076462D">
        <w:rPr>
          <w:rFonts w:ascii="宋体" w:hAnsi="宋体" w:cs="宋体"/>
          <w:kern w:val="30"/>
          <w:sz w:val="23"/>
          <w:szCs w:val="23"/>
        </w:rPr>
        <w:t>2017</w:t>
      </w:r>
      <w:r w:rsidRPr="0076462D">
        <w:rPr>
          <w:rFonts w:ascii="宋体" w:hAnsi="宋体" w:cs="宋体" w:hint="eastAsia"/>
          <w:kern w:val="30"/>
          <w:sz w:val="23"/>
          <w:szCs w:val="23"/>
        </w:rPr>
        <w:t>年度优秀资产托管机构”奖项，同月招商银行“托管大数据平台风险管理系统”荣获2016-2017年度银监会系统“金点子”方案一等奖，以及中央金融团工委、全国金融青联第五届“双提升”金点子方案二等奖；3月</w:t>
      </w:r>
      <w:r w:rsidRPr="0076462D">
        <w:rPr>
          <w:rFonts w:ascii="宋体" w:hAnsi="宋体" w:cs="宋体" w:hint="eastAsia"/>
          <w:kern w:val="0"/>
          <w:sz w:val="24"/>
          <w:szCs w:val="18"/>
          <w:shd w:val="clear" w:color="auto" w:fill="FFFFFF"/>
        </w:rPr>
        <w:t>招商银行荣获公</w:t>
      </w:r>
      <w:proofErr w:type="gramStart"/>
      <w:r w:rsidRPr="0076462D">
        <w:rPr>
          <w:rFonts w:ascii="宋体" w:hAnsi="宋体" w:cs="宋体" w:hint="eastAsia"/>
          <w:kern w:val="0"/>
          <w:sz w:val="24"/>
          <w:szCs w:val="18"/>
          <w:shd w:val="clear" w:color="auto" w:fill="FFFFFF"/>
        </w:rPr>
        <w:t>募基金</w:t>
      </w:r>
      <w:proofErr w:type="gramEnd"/>
      <w:r w:rsidRPr="0076462D">
        <w:rPr>
          <w:rFonts w:ascii="宋体" w:hAnsi="宋体" w:cs="宋体" w:hint="eastAsia"/>
          <w:kern w:val="0"/>
          <w:sz w:val="24"/>
          <w:szCs w:val="18"/>
          <w:shd w:val="clear" w:color="auto" w:fill="FFFFFF"/>
        </w:rPr>
        <w:t>20年“最佳基金</w:t>
      </w:r>
      <w:r w:rsidRPr="0076462D">
        <w:rPr>
          <w:rFonts w:ascii="宋体" w:hAnsi="宋体" w:cs="宋体" w:hint="eastAsia"/>
          <w:kern w:val="30"/>
          <w:sz w:val="23"/>
          <w:szCs w:val="23"/>
        </w:rPr>
        <w:t>托管银行”奖</w:t>
      </w:r>
      <w:r>
        <w:rPr>
          <w:rFonts w:ascii="宋体" w:hAnsi="宋体" w:cs="宋体" w:hint="eastAsia"/>
          <w:kern w:val="30"/>
          <w:sz w:val="23"/>
          <w:szCs w:val="23"/>
        </w:rPr>
        <w:t>，</w:t>
      </w:r>
      <w:r w:rsidRPr="0076462D">
        <w:rPr>
          <w:rFonts w:ascii="宋体" w:hAnsi="宋体" w:cs="宋体" w:hint="eastAsia"/>
          <w:kern w:val="30"/>
          <w:sz w:val="23"/>
          <w:szCs w:val="23"/>
        </w:rPr>
        <w:t>5月荣膺国际财经权威媒体《亚洲</w:t>
      </w:r>
      <w:r w:rsidRPr="0076462D">
        <w:rPr>
          <w:rFonts w:ascii="宋体" w:hAnsi="宋体" w:cs="宋体"/>
          <w:kern w:val="30"/>
          <w:sz w:val="23"/>
          <w:szCs w:val="23"/>
        </w:rPr>
        <w:t>银行家</w:t>
      </w:r>
      <w:r w:rsidRPr="0076462D">
        <w:rPr>
          <w:rFonts w:ascii="宋体" w:hAnsi="宋体" w:cs="宋体" w:hint="eastAsia"/>
          <w:kern w:val="30"/>
          <w:sz w:val="23"/>
          <w:szCs w:val="23"/>
        </w:rPr>
        <w:t>》“中国年度托管银行奖”</w:t>
      </w:r>
      <w:r w:rsidRPr="0076462D">
        <w:rPr>
          <w:rFonts w:ascii="宋体" w:hAnsi="宋体" w:cs="宋体" w:hint="eastAsia"/>
          <w:kern w:val="0"/>
          <w:sz w:val="24"/>
          <w:szCs w:val="18"/>
          <w:shd w:val="clear" w:color="auto" w:fill="FFFFFF"/>
        </w:rPr>
        <w:t>。</w:t>
      </w:r>
    </w:p>
    <w:p w:rsidR="00C512F5" w:rsidRPr="0076462D" w:rsidRDefault="00C512F5" w:rsidP="00C512F5">
      <w:pPr>
        <w:autoSpaceDE w:val="0"/>
        <w:autoSpaceDN w:val="0"/>
        <w:adjustRightInd w:val="0"/>
        <w:spacing w:line="360" w:lineRule="auto"/>
        <w:ind w:firstLine="420"/>
        <w:rPr>
          <w:rFonts w:ascii="宋体" w:hAnsi="宋体"/>
          <w:szCs w:val="21"/>
        </w:rPr>
      </w:pPr>
      <w:r w:rsidRPr="0076462D">
        <w:rPr>
          <w:rFonts w:ascii="宋体" w:hAnsi="宋体" w:hint="eastAsia"/>
          <w:szCs w:val="21"/>
        </w:rPr>
        <w:t>（二）主要人员情况</w:t>
      </w:r>
    </w:p>
    <w:p w:rsidR="00C512F5" w:rsidRDefault="00C512F5" w:rsidP="00C512F5">
      <w:pPr>
        <w:spacing w:line="360" w:lineRule="auto"/>
        <w:ind w:firstLine="420"/>
        <w:rPr>
          <w:szCs w:val="21"/>
        </w:rPr>
      </w:pPr>
      <w:r w:rsidRPr="0076462D">
        <w:rPr>
          <w:rFonts w:hint="eastAsia"/>
          <w:szCs w:val="21"/>
        </w:rPr>
        <w:t>李建红先生，本行董事长、非执行董事，</w:t>
      </w:r>
      <w:r w:rsidRPr="0076462D">
        <w:rPr>
          <w:rFonts w:hint="eastAsia"/>
          <w:szCs w:val="21"/>
        </w:rPr>
        <w:t>2014</w:t>
      </w:r>
      <w:r w:rsidRPr="0076462D">
        <w:rPr>
          <w:rFonts w:hint="eastAsia"/>
          <w:szCs w:val="21"/>
        </w:rPr>
        <w:t>年</w:t>
      </w:r>
      <w:r w:rsidRPr="0076462D">
        <w:rPr>
          <w:rFonts w:hint="eastAsia"/>
          <w:szCs w:val="21"/>
        </w:rPr>
        <w:t>7</w:t>
      </w:r>
      <w:r w:rsidRPr="0076462D">
        <w:rPr>
          <w:rFonts w:hint="eastAsia"/>
          <w:szCs w:val="21"/>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w:t>
      </w:r>
      <w:r>
        <w:rPr>
          <w:rFonts w:hint="eastAsia"/>
          <w:szCs w:val="21"/>
        </w:rPr>
        <w:t>总公司总裁助理、总经济师、副总裁，招商局集团有限公司董事、总裁。</w:t>
      </w:r>
    </w:p>
    <w:p w:rsidR="00C512F5" w:rsidRPr="0076462D" w:rsidRDefault="00C512F5" w:rsidP="00C512F5">
      <w:pPr>
        <w:spacing w:line="360" w:lineRule="auto"/>
        <w:ind w:firstLine="420"/>
        <w:rPr>
          <w:rFonts w:ascii="宋体" w:hAnsi="宋体" w:cs="宋体"/>
          <w:kern w:val="0"/>
          <w:szCs w:val="21"/>
        </w:rPr>
      </w:pPr>
      <w:r w:rsidRPr="0076462D">
        <w:rPr>
          <w:rFonts w:hint="eastAsia"/>
          <w:szCs w:val="21"/>
        </w:rPr>
        <w:t>田惠宇先生，本行行长、执行董事，</w:t>
      </w:r>
      <w:r w:rsidRPr="0076462D">
        <w:rPr>
          <w:rFonts w:hint="eastAsia"/>
          <w:szCs w:val="21"/>
        </w:rPr>
        <w:t>2013</w:t>
      </w:r>
      <w:r w:rsidRPr="0076462D">
        <w:rPr>
          <w:rFonts w:hint="eastAsia"/>
          <w:szCs w:val="21"/>
        </w:rPr>
        <w:t>年</w:t>
      </w:r>
      <w:r w:rsidRPr="0076462D">
        <w:rPr>
          <w:rFonts w:hint="eastAsia"/>
          <w:szCs w:val="21"/>
        </w:rPr>
        <w:t>5</w:t>
      </w:r>
      <w:r w:rsidRPr="0076462D">
        <w:rPr>
          <w:rFonts w:hint="eastAsia"/>
          <w:szCs w:val="21"/>
        </w:rPr>
        <w:t>月起担任本行行长、本行执行董事。美国哥伦比亚大学公共管理硕士学位，高级经济师。曾于</w:t>
      </w:r>
      <w:r w:rsidRPr="0076462D">
        <w:rPr>
          <w:rFonts w:hint="eastAsia"/>
          <w:szCs w:val="21"/>
        </w:rPr>
        <w:t xml:space="preserve">2003 </w:t>
      </w:r>
      <w:r w:rsidRPr="0076462D">
        <w:rPr>
          <w:rFonts w:hint="eastAsia"/>
          <w:szCs w:val="21"/>
        </w:rPr>
        <w:t>年</w:t>
      </w:r>
      <w:r w:rsidRPr="0076462D">
        <w:rPr>
          <w:rFonts w:hint="eastAsia"/>
          <w:szCs w:val="21"/>
        </w:rPr>
        <w:t xml:space="preserve">7 </w:t>
      </w:r>
      <w:r w:rsidRPr="0076462D">
        <w:rPr>
          <w:rFonts w:hint="eastAsia"/>
          <w:szCs w:val="21"/>
        </w:rPr>
        <w:t>月至</w:t>
      </w:r>
      <w:r w:rsidRPr="0076462D">
        <w:rPr>
          <w:rFonts w:hint="eastAsia"/>
          <w:szCs w:val="21"/>
        </w:rPr>
        <w:t>2013</w:t>
      </w:r>
      <w:r w:rsidRPr="0076462D">
        <w:rPr>
          <w:rFonts w:hint="eastAsia"/>
          <w:szCs w:val="21"/>
        </w:rPr>
        <w:t>年</w:t>
      </w:r>
      <w:r w:rsidRPr="0076462D">
        <w:rPr>
          <w:rFonts w:hint="eastAsia"/>
          <w:szCs w:val="21"/>
        </w:rPr>
        <w:t>5</w:t>
      </w:r>
      <w:r w:rsidRPr="0076462D">
        <w:rPr>
          <w:rFonts w:hint="eastAsia"/>
          <w:szCs w:val="21"/>
        </w:rPr>
        <w:t>月历任上海银行副行长、中国建设银行上海市分行副行长、深圳市分行行长、中国建设银行零售业务总监兼北京市分行行长。</w:t>
      </w:r>
    </w:p>
    <w:p w:rsidR="00C512F5" w:rsidRDefault="00C512F5" w:rsidP="00C512F5">
      <w:pPr>
        <w:spacing w:line="360" w:lineRule="auto"/>
        <w:ind w:firstLine="420"/>
        <w:rPr>
          <w:rFonts w:ascii="宋体" w:hAnsi="宋体" w:cs="宋体"/>
          <w:kern w:val="0"/>
          <w:szCs w:val="21"/>
        </w:rPr>
      </w:pPr>
      <w:r w:rsidRPr="0076462D">
        <w:rPr>
          <w:rFonts w:hint="eastAsia"/>
          <w:szCs w:val="21"/>
        </w:rPr>
        <w:t>王良先生，</w:t>
      </w:r>
      <w:proofErr w:type="gramStart"/>
      <w:r w:rsidRPr="0076462D">
        <w:rPr>
          <w:rFonts w:hint="eastAsia"/>
          <w:szCs w:val="21"/>
        </w:rPr>
        <w:t>本行副</w:t>
      </w:r>
      <w:proofErr w:type="gramEnd"/>
      <w:r w:rsidRPr="0076462D">
        <w:rPr>
          <w:rFonts w:hint="eastAsia"/>
          <w:szCs w:val="21"/>
        </w:rPr>
        <w:t>行长，货币银行学硕士，高级经济师。</w:t>
      </w:r>
      <w:r w:rsidRPr="0076462D">
        <w:rPr>
          <w:rFonts w:hint="eastAsia"/>
          <w:szCs w:val="21"/>
        </w:rPr>
        <w:t>1991</w:t>
      </w:r>
      <w:r w:rsidRPr="0076462D">
        <w:rPr>
          <w:rFonts w:hint="eastAsia"/>
          <w:szCs w:val="21"/>
        </w:rPr>
        <w:t>年至</w:t>
      </w:r>
      <w:r w:rsidRPr="0076462D">
        <w:rPr>
          <w:rFonts w:hint="eastAsia"/>
          <w:szCs w:val="21"/>
        </w:rPr>
        <w:t>1995</w:t>
      </w:r>
      <w:r w:rsidRPr="0076462D">
        <w:rPr>
          <w:rFonts w:hint="eastAsia"/>
          <w:szCs w:val="21"/>
        </w:rPr>
        <w:t>年，在中国科技国际信托投资公司工作；</w:t>
      </w:r>
      <w:r w:rsidRPr="0076462D">
        <w:rPr>
          <w:rFonts w:hint="eastAsia"/>
          <w:szCs w:val="21"/>
        </w:rPr>
        <w:t>1995</w:t>
      </w:r>
      <w:r w:rsidRPr="0076462D">
        <w:rPr>
          <w:rFonts w:hint="eastAsia"/>
          <w:szCs w:val="21"/>
        </w:rPr>
        <w:t>年</w:t>
      </w:r>
      <w:r w:rsidRPr="0076462D">
        <w:rPr>
          <w:rFonts w:hint="eastAsia"/>
          <w:szCs w:val="21"/>
        </w:rPr>
        <w:t>6</w:t>
      </w:r>
      <w:r w:rsidRPr="0076462D">
        <w:rPr>
          <w:rFonts w:hint="eastAsia"/>
          <w:szCs w:val="21"/>
        </w:rPr>
        <w:t>月至</w:t>
      </w:r>
      <w:r w:rsidRPr="0076462D">
        <w:rPr>
          <w:rFonts w:hint="eastAsia"/>
          <w:szCs w:val="21"/>
        </w:rPr>
        <w:t>2001</w:t>
      </w:r>
      <w:r w:rsidRPr="0076462D">
        <w:rPr>
          <w:rFonts w:hint="eastAsia"/>
          <w:szCs w:val="21"/>
        </w:rPr>
        <w:t>年</w:t>
      </w:r>
      <w:r w:rsidRPr="0076462D">
        <w:rPr>
          <w:rFonts w:hint="eastAsia"/>
          <w:szCs w:val="21"/>
        </w:rPr>
        <w:t>10</w:t>
      </w:r>
      <w:r w:rsidRPr="0076462D">
        <w:rPr>
          <w:rFonts w:hint="eastAsia"/>
          <w:szCs w:val="21"/>
        </w:rPr>
        <w:t>月，历任招商银行北京分行展览路支行、东三环支行行长助理、副行长、行长、北京分行风险控制部总经理；</w:t>
      </w:r>
      <w:r w:rsidRPr="0076462D">
        <w:rPr>
          <w:rFonts w:hint="eastAsia"/>
          <w:szCs w:val="21"/>
        </w:rPr>
        <w:t>2001</w:t>
      </w:r>
      <w:r w:rsidRPr="0076462D">
        <w:rPr>
          <w:rFonts w:hint="eastAsia"/>
          <w:szCs w:val="21"/>
        </w:rPr>
        <w:t>年</w:t>
      </w:r>
      <w:r w:rsidRPr="0076462D">
        <w:rPr>
          <w:rFonts w:hint="eastAsia"/>
          <w:szCs w:val="21"/>
        </w:rPr>
        <w:t>10</w:t>
      </w:r>
      <w:r w:rsidRPr="0076462D">
        <w:rPr>
          <w:rFonts w:hint="eastAsia"/>
          <w:szCs w:val="21"/>
        </w:rPr>
        <w:t>月至</w:t>
      </w:r>
      <w:r w:rsidRPr="0076462D">
        <w:rPr>
          <w:rFonts w:hint="eastAsia"/>
          <w:szCs w:val="21"/>
        </w:rPr>
        <w:t>2006</w:t>
      </w:r>
      <w:r w:rsidRPr="0076462D">
        <w:rPr>
          <w:rFonts w:hint="eastAsia"/>
          <w:szCs w:val="21"/>
        </w:rPr>
        <w:t>年</w:t>
      </w:r>
      <w:r w:rsidRPr="0076462D">
        <w:rPr>
          <w:rFonts w:hint="eastAsia"/>
          <w:szCs w:val="21"/>
        </w:rPr>
        <w:t>3</w:t>
      </w:r>
      <w:r w:rsidRPr="0076462D">
        <w:rPr>
          <w:rFonts w:hint="eastAsia"/>
          <w:szCs w:val="21"/>
        </w:rPr>
        <w:t>月，历任北京分行行长助理、副行长；</w:t>
      </w:r>
      <w:r w:rsidRPr="0076462D">
        <w:rPr>
          <w:rFonts w:hint="eastAsia"/>
          <w:szCs w:val="21"/>
        </w:rPr>
        <w:t>2006</w:t>
      </w:r>
      <w:r w:rsidRPr="0076462D">
        <w:rPr>
          <w:rFonts w:hint="eastAsia"/>
          <w:szCs w:val="21"/>
        </w:rPr>
        <w:t>年</w:t>
      </w:r>
      <w:r w:rsidRPr="0076462D">
        <w:rPr>
          <w:rFonts w:hint="eastAsia"/>
          <w:szCs w:val="21"/>
        </w:rPr>
        <w:t>3</w:t>
      </w:r>
      <w:r w:rsidRPr="0076462D">
        <w:rPr>
          <w:rFonts w:hint="eastAsia"/>
          <w:szCs w:val="21"/>
        </w:rPr>
        <w:t>月至</w:t>
      </w:r>
      <w:r w:rsidRPr="0076462D">
        <w:rPr>
          <w:rFonts w:hint="eastAsia"/>
          <w:szCs w:val="21"/>
        </w:rPr>
        <w:t>2008</w:t>
      </w:r>
      <w:r w:rsidRPr="0076462D">
        <w:rPr>
          <w:rFonts w:hint="eastAsia"/>
          <w:szCs w:val="21"/>
        </w:rPr>
        <w:t>年</w:t>
      </w:r>
      <w:r w:rsidRPr="0076462D">
        <w:rPr>
          <w:rFonts w:hint="eastAsia"/>
          <w:szCs w:val="21"/>
        </w:rPr>
        <w:t>6</w:t>
      </w:r>
      <w:r w:rsidRPr="0076462D">
        <w:rPr>
          <w:rFonts w:hint="eastAsia"/>
          <w:szCs w:val="21"/>
        </w:rPr>
        <w:t>月，任北京分行党委书记、副行长（主持工作）；</w:t>
      </w:r>
      <w:r w:rsidRPr="0076462D">
        <w:rPr>
          <w:rFonts w:hint="eastAsia"/>
          <w:szCs w:val="21"/>
        </w:rPr>
        <w:t>2008</w:t>
      </w:r>
      <w:r w:rsidRPr="0076462D">
        <w:rPr>
          <w:rFonts w:hint="eastAsia"/>
          <w:szCs w:val="21"/>
        </w:rPr>
        <w:t>年</w:t>
      </w:r>
      <w:r w:rsidRPr="0076462D">
        <w:rPr>
          <w:rFonts w:hint="eastAsia"/>
          <w:szCs w:val="21"/>
        </w:rPr>
        <w:t>6</w:t>
      </w:r>
      <w:r w:rsidRPr="0076462D">
        <w:rPr>
          <w:rFonts w:hint="eastAsia"/>
          <w:szCs w:val="21"/>
        </w:rPr>
        <w:t>月至</w:t>
      </w:r>
      <w:r w:rsidRPr="0076462D">
        <w:rPr>
          <w:rFonts w:hint="eastAsia"/>
          <w:szCs w:val="21"/>
        </w:rPr>
        <w:t>2012</w:t>
      </w:r>
      <w:r w:rsidRPr="0076462D">
        <w:rPr>
          <w:rFonts w:hint="eastAsia"/>
          <w:szCs w:val="21"/>
        </w:rPr>
        <w:t>年</w:t>
      </w:r>
      <w:r w:rsidRPr="0076462D">
        <w:rPr>
          <w:rFonts w:hint="eastAsia"/>
          <w:szCs w:val="21"/>
        </w:rPr>
        <w:t>6</w:t>
      </w:r>
      <w:r w:rsidRPr="0076462D">
        <w:rPr>
          <w:rFonts w:hint="eastAsia"/>
          <w:szCs w:val="21"/>
        </w:rPr>
        <w:t>月，任北京分行行长、党委书记；</w:t>
      </w:r>
      <w:r w:rsidRPr="0076462D">
        <w:rPr>
          <w:rFonts w:hint="eastAsia"/>
          <w:szCs w:val="21"/>
        </w:rPr>
        <w:t>2012</w:t>
      </w:r>
      <w:r w:rsidRPr="0076462D">
        <w:rPr>
          <w:rFonts w:hint="eastAsia"/>
          <w:szCs w:val="21"/>
        </w:rPr>
        <w:t>年</w:t>
      </w:r>
      <w:r w:rsidRPr="0076462D">
        <w:rPr>
          <w:rFonts w:hint="eastAsia"/>
          <w:szCs w:val="21"/>
        </w:rPr>
        <w:t>6</w:t>
      </w:r>
      <w:r w:rsidRPr="0076462D">
        <w:rPr>
          <w:rFonts w:hint="eastAsia"/>
          <w:szCs w:val="21"/>
        </w:rPr>
        <w:t>月至</w:t>
      </w:r>
      <w:r w:rsidRPr="0076462D">
        <w:rPr>
          <w:rFonts w:hint="eastAsia"/>
          <w:szCs w:val="21"/>
        </w:rPr>
        <w:t>2013</w:t>
      </w:r>
      <w:r w:rsidRPr="0076462D">
        <w:rPr>
          <w:rFonts w:hint="eastAsia"/>
          <w:szCs w:val="21"/>
        </w:rPr>
        <w:t>年</w:t>
      </w:r>
      <w:r w:rsidRPr="0076462D">
        <w:rPr>
          <w:rFonts w:hint="eastAsia"/>
          <w:szCs w:val="21"/>
        </w:rPr>
        <w:t>11</w:t>
      </w:r>
      <w:r w:rsidRPr="0076462D">
        <w:rPr>
          <w:rFonts w:hint="eastAsia"/>
          <w:szCs w:val="21"/>
        </w:rPr>
        <w:t>月，任招商银行总行行长助理兼北京分行行长、党委书记；</w:t>
      </w:r>
      <w:r w:rsidRPr="0076462D">
        <w:rPr>
          <w:rFonts w:hint="eastAsia"/>
          <w:szCs w:val="21"/>
        </w:rPr>
        <w:t>2013</w:t>
      </w:r>
      <w:r w:rsidRPr="0076462D">
        <w:rPr>
          <w:rFonts w:hint="eastAsia"/>
          <w:szCs w:val="21"/>
        </w:rPr>
        <w:t>年</w:t>
      </w:r>
      <w:r w:rsidRPr="0076462D">
        <w:rPr>
          <w:rFonts w:hint="eastAsia"/>
          <w:szCs w:val="21"/>
        </w:rPr>
        <w:t>11</w:t>
      </w:r>
      <w:r w:rsidRPr="0076462D">
        <w:rPr>
          <w:rFonts w:hint="eastAsia"/>
          <w:szCs w:val="21"/>
        </w:rPr>
        <w:t>月至</w:t>
      </w:r>
      <w:r w:rsidRPr="0076462D">
        <w:rPr>
          <w:rFonts w:hint="eastAsia"/>
          <w:szCs w:val="21"/>
        </w:rPr>
        <w:t>2014</w:t>
      </w:r>
      <w:r w:rsidRPr="0076462D">
        <w:rPr>
          <w:rFonts w:hint="eastAsia"/>
          <w:szCs w:val="21"/>
        </w:rPr>
        <w:t>年</w:t>
      </w:r>
      <w:r w:rsidRPr="0076462D">
        <w:rPr>
          <w:rFonts w:hint="eastAsia"/>
          <w:szCs w:val="21"/>
        </w:rPr>
        <w:t>12</w:t>
      </w:r>
      <w:r w:rsidRPr="0076462D">
        <w:rPr>
          <w:rFonts w:hint="eastAsia"/>
          <w:szCs w:val="21"/>
        </w:rPr>
        <w:t>月，任招商银行总行行长助理；</w:t>
      </w:r>
      <w:r w:rsidRPr="0076462D">
        <w:rPr>
          <w:rFonts w:hint="eastAsia"/>
          <w:szCs w:val="21"/>
        </w:rPr>
        <w:t>2015</w:t>
      </w:r>
      <w:r w:rsidRPr="0076462D">
        <w:rPr>
          <w:rFonts w:hint="eastAsia"/>
          <w:szCs w:val="21"/>
        </w:rPr>
        <w:t>年</w:t>
      </w:r>
      <w:r w:rsidRPr="0076462D">
        <w:rPr>
          <w:rFonts w:hint="eastAsia"/>
          <w:szCs w:val="21"/>
        </w:rPr>
        <w:t>1</w:t>
      </w:r>
      <w:r w:rsidRPr="0076462D">
        <w:rPr>
          <w:rFonts w:hint="eastAsia"/>
          <w:szCs w:val="21"/>
        </w:rPr>
        <w:t>月起担任</w:t>
      </w:r>
      <w:proofErr w:type="gramStart"/>
      <w:r w:rsidRPr="0076462D">
        <w:rPr>
          <w:rFonts w:hint="eastAsia"/>
          <w:szCs w:val="21"/>
        </w:rPr>
        <w:t>本行副</w:t>
      </w:r>
      <w:proofErr w:type="gramEnd"/>
      <w:r w:rsidRPr="0076462D">
        <w:rPr>
          <w:rFonts w:hint="eastAsia"/>
          <w:szCs w:val="21"/>
        </w:rPr>
        <w:t>行长；</w:t>
      </w:r>
      <w:r w:rsidRPr="0076462D">
        <w:rPr>
          <w:rFonts w:hint="eastAsia"/>
          <w:szCs w:val="21"/>
        </w:rPr>
        <w:t>2016</w:t>
      </w:r>
      <w:r w:rsidRPr="0076462D">
        <w:rPr>
          <w:rFonts w:hint="eastAsia"/>
          <w:szCs w:val="21"/>
        </w:rPr>
        <w:t>年</w:t>
      </w:r>
      <w:r w:rsidRPr="0076462D">
        <w:rPr>
          <w:rFonts w:hint="eastAsia"/>
          <w:szCs w:val="21"/>
        </w:rPr>
        <w:t>11</w:t>
      </w:r>
      <w:r w:rsidRPr="0076462D">
        <w:rPr>
          <w:rFonts w:hint="eastAsia"/>
          <w:szCs w:val="21"/>
        </w:rPr>
        <w:lastRenderedPageBreak/>
        <w:t>月起兼任本行董事会秘书。</w:t>
      </w:r>
    </w:p>
    <w:p w:rsidR="00C512F5" w:rsidRPr="00D24E2B" w:rsidRDefault="00C512F5" w:rsidP="00C512F5">
      <w:pPr>
        <w:spacing w:line="360" w:lineRule="auto"/>
        <w:ind w:firstLine="420"/>
        <w:rPr>
          <w:rFonts w:ascii="宋体" w:hAnsi="宋体" w:cs="宋体"/>
          <w:kern w:val="0"/>
          <w:szCs w:val="21"/>
        </w:rPr>
      </w:pPr>
      <w:r w:rsidRPr="0076462D">
        <w:rPr>
          <w:rFonts w:ascii="宋体" w:hAnsi="宋体" w:hint="eastAsia"/>
        </w:rPr>
        <w:t>姜然女士，招商银行资产托管部总经理，大学本科毕业，具有基金托管人高级管理人员任职资格。先后供职于</w:t>
      </w:r>
      <w:r w:rsidRPr="0076462D">
        <w:rPr>
          <w:rFonts w:ascii="宋体" w:hAnsi="宋体"/>
        </w:rPr>
        <w:t>中国</w:t>
      </w:r>
      <w:r w:rsidRPr="0076462D">
        <w:rPr>
          <w:rFonts w:ascii="宋体" w:hAnsi="宋体" w:hint="eastAsia"/>
        </w:rPr>
        <w:t>农业</w:t>
      </w:r>
      <w:r w:rsidRPr="0076462D">
        <w:rPr>
          <w:rFonts w:ascii="宋体" w:hAnsi="宋体"/>
        </w:rPr>
        <w:t>银行</w:t>
      </w:r>
      <w:r w:rsidRPr="0076462D">
        <w:rPr>
          <w:rFonts w:ascii="宋体" w:hAnsi="宋体" w:hint="eastAsia"/>
        </w:rPr>
        <w:t>黑龙江省</w:t>
      </w:r>
      <w:r w:rsidRPr="0076462D">
        <w:rPr>
          <w:rFonts w:ascii="宋体" w:hAnsi="宋体"/>
        </w:rPr>
        <w:t>分行，</w:t>
      </w:r>
      <w:r w:rsidRPr="0076462D">
        <w:rPr>
          <w:rFonts w:ascii="宋体" w:hAnsi="宋体" w:hint="eastAsia"/>
        </w:rPr>
        <w:t>华</w:t>
      </w:r>
      <w:r w:rsidRPr="0076462D">
        <w:rPr>
          <w:rFonts w:ascii="宋体" w:hAnsi="宋体"/>
        </w:rPr>
        <w:t>商银行，中国</w:t>
      </w:r>
      <w:r w:rsidRPr="0076462D">
        <w:rPr>
          <w:rFonts w:ascii="宋体" w:hAnsi="宋体" w:hint="eastAsia"/>
        </w:rPr>
        <w:t>农业</w:t>
      </w:r>
      <w:r w:rsidRPr="0076462D">
        <w:rPr>
          <w:rFonts w:ascii="宋体" w:hAnsi="宋体"/>
        </w:rPr>
        <w:t>银行</w:t>
      </w:r>
      <w:r w:rsidRPr="0076462D">
        <w:rPr>
          <w:rFonts w:ascii="宋体" w:hAnsi="宋体" w:hint="eastAsia"/>
        </w:rPr>
        <w:t>深圳市</w:t>
      </w:r>
      <w:r w:rsidRPr="0076462D">
        <w:rPr>
          <w:rFonts w:ascii="宋体" w:hAnsi="宋体"/>
        </w:rPr>
        <w:t>分行</w:t>
      </w:r>
      <w:r w:rsidRPr="0076462D">
        <w:rPr>
          <w:rFonts w:ascii="宋体" w:hAnsi="宋体" w:hint="eastAsia"/>
        </w:rPr>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76462D">
        <w:rPr>
          <w:rFonts w:ascii="宋体" w:hAnsi="宋体"/>
        </w:rPr>
        <w:t>和丰富的实务经验</w:t>
      </w:r>
      <w:r w:rsidRPr="0076462D">
        <w:rPr>
          <w:rFonts w:ascii="宋体" w:hAnsi="宋体" w:hint="eastAsia"/>
        </w:rPr>
        <w:t>。</w:t>
      </w:r>
    </w:p>
    <w:p w:rsidR="00C512F5" w:rsidRPr="0076462D" w:rsidRDefault="00C512F5" w:rsidP="00C512F5">
      <w:pPr>
        <w:autoSpaceDE w:val="0"/>
        <w:autoSpaceDN w:val="0"/>
        <w:adjustRightInd w:val="0"/>
        <w:spacing w:line="360" w:lineRule="auto"/>
        <w:ind w:firstLineChars="150" w:firstLine="315"/>
        <w:rPr>
          <w:rFonts w:ascii="宋体" w:hAnsi="宋体"/>
          <w:szCs w:val="21"/>
        </w:rPr>
      </w:pPr>
      <w:r w:rsidRPr="0076462D">
        <w:rPr>
          <w:rFonts w:ascii="宋体" w:hAnsi="宋体" w:hint="eastAsia"/>
          <w:szCs w:val="21"/>
        </w:rPr>
        <w:t>（三）基金托管业务经营情况</w:t>
      </w:r>
    </w:p>
    <w:p w:rsidR="00C512F5" w:rsidRPr="0076462D" w:rsidRDefault="00C512F5" w:rsidP="00C512F5">
      <w:pPr>
        <w:widowControl/>
        <w:spacing w:before="75" w:after="75" w:line="360" w:lineRule="auto"/>
        <w:ind w:firstLineChars="200" w:firstLine="420"/>
        <w:jc w:val="left"/>
        <w:rPr>
          <w:szCs w:val="21"/>
        </w:rPr>
      </w:pPr>
      <w:r w:rsidRPr="0076462D">
        <w:rPr>
          <w:rFonts w:ascii="宋体" w:hAnsi="宋体" w:hint="eastAsia"/>
          <w:kern w:val="0"/>
          <w:szCs w:val="21"/>
        </w:rPr>
        <w:t>截至2018年</w:t>
      </w:r>
      <w:r>
        <w:rPr>
          <w:rFonts w:ascii="宋体" w:hAnsi="宋体" w:hint="eastAsia"/>
          <w:kern w:val="0"/>
          <w:szCs w:val="21"/>
        </w:rPr>
        <w:t>9</w:t>
      </w:r>
      <w:r w:rsidRPr="0076462D">
        <w:rPr>
          <w:rFonts w:ascii="宋体" w:hAnsi="宋体" w:hint="eastAsia"/>
          <w:kern w:val="0"/>
          <w:szCs w:val="21"/>
        </w:rPr>
        <w:t>月30日，招商银行股份有限公司累计托管</w:t>
      </w:r>
      <w:r>
        <w:rPr>
          <w:rFonts w:ascii="宋体" w:hAnsi="宋体" w:cs="宋体" w:hint="eastAsia"/>
          <w:szCs w:val="21"/>
        </w:rPr>
        <w:t>401</w:t>
      </w:r>
      <w:r w:rsidRPr="0076462D">
        <w:rPr>
          <w:rFonts w:ascii="宋体" w:hAnsi="宋体" w:cs="宋体" w:hint="eastAsia"/>
          <w:szCs w:val="21"/>
        </w:rPr>
        <w:t>只开放式基金</w:t>
      </w:r>
      <w:r w:rsidRPr="0076462D">
        <w:rPr>
          <w:rFonts w:ascii="宋体" w:hAnsi="宋体" w:hint="eastAsia"/>
          <w:kern w:val="0"/>
          <w:szCs w:val="21"/>
        </w:rPr>
        <w:t>。</w:t>
      </w:r>
    </w:p>
    <w:p w:rsidR="00C512F5" w:rsidRPr="0076462D" w:rsidRDefault="00C512F5" w:rsidP="00C512F5">
      <w:pPr>
        <w:widowControl/>
        <w:spacing w:line="360" w:lineRule="auto"/>
        <w:rPr>
          <w:rFonts w:ascii="宋体" w:hAnsi="宋体"/>
          <w:szCs w:val="21"/>
        </w:rPr>
      </w:pPr>
      <w:r w:rsidRPr="0076462D">
        <w:rPr>
          <w:rFonts w:hint="eastAsia"/>
          <w:szCs w:val="21"/>
        </w:rPr>
        <w:t xml:space="preserve">  </w:t>
      </w:r>
      <w:r>
        <w:rPr>
          <w:rFonts w:hint="eastAsia"/>
          <w:szCs w:val="21"/>
        </w:rPr>
        <w:t xml:space="preserve">  </w:t>
      </w:r>
      <w:r w:rsidRPr="0076462D">
        <w:rPr>
          <w:rFonts w:ascii="宋体" w:hAnsi="宋体" w:hint="eastAsia"/>
          <w:szCs w:val="21"/>
        </w:rPr>
        <w:t>(四) 托管人的内部控制制度</w:t>
      </w:r>
    </w:p>
    <w:p w:rsidR="00C512F5" w:rsidRPr="0076462D" w:rsidRDefault="00C512F5" w:rsidP="00C512F5">
      <w:pPr>
        <w:numPr>
          <w:ilvl w:val="0"/>
          <w:numId w:val="33"/>
        </w:numPr>
        <w:spacing w:line="360" w:lineRule="auto"/>
        <w:ind w:left="0" w:firstLineChars="200" w:firstLine="420"/>
        <w:rPr>
          <w:rFonts w:ascii="宋体" w:hAnsi="宋体"/>
          <w:szCs w:val="21"/>
        </w:rPr>
      </w:pPr>
      <w:r w:rsidRPr="0076462D">
        <w:rPr>
          <w:rFonts w:ascii="宋体" w:hAnsi="宋体" w:hint="eastAsia"/>
          <w:szCs w:val="21"/>
        </w:rPr>
        <w:t>内部控制目标</w:t>
      </w:r>
    </w:p>
    <w:p w:rsidR="00C512F5" w:rsidRPr="0076462D" w:rsidRDefault="00C512F5" w:rsidP="00C512F5">
      <w:pPr>
        <w:spacing w:line="360" w:lineRule="auto"/>
        <w:ind w:firstLineChars="200" w:firstLine="420"/>
      </w:pPr>
      <w:r w:rsidRPr="0076462D">
        <w:rPr>
          <w:rFonts w:hint="eastAsia"/>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C512F5" w:rsidRPr="0076462D" w:rsidRDefault="00C512F5" w:rsidP="00C512F5">
      <w:pPr>
        <w:numPr>
          <w:ilvl w:val="0"/>
          <w:numId w:val="33"/>
        </w:numPr>
        <w:spacing w:line="360" w:lineRule="auto"/>
        <w:ind w:left="0" w:firstLineChars="200" w:firstLine="420"/>
        <w:rPr>
          <w:rFonts w:ascii="宋体" w:hAnsi="宋体"/>
          <w:szCs w:val="21"/>
        </w:rPr>
      </w:pPr>
      <w:r w:rsidRPr="0076462D">
        <w:rPr>
          <w:rFonts w:ascii="宋体" w:hAnsi="宋体" w:hint="eastAsia"/>
          <w:szCs w:val="21"/>
        </w:rPr>
        <w:t>内部控制组织结构</w:t>
      </w:r>
    </w:p>
    <w:p w:rsidR="00C512F5" w:rsidRPr="0076462D" w:rsidRDefault="00C512F5" w:rsidP="00C512F5">
      <w:pPr>
        <w:spacing w:line="360" w:lineRule="auto"/>
        <w:ind w:firstLineChars="200" w:firstLine="420"/>
      </w:pPr>
      <w:r w:rsidRPr="0076462D">
        <w:rPr>
          <w:rFonts w:hint="eastAsia"/>
        </w:rPr>
        <w:t>招商银行资产托管业务建立三级内控风险防范体系：</w:t>
      </w:r>
    </w:p>
    <w:p w:rsidR="00C512F5" w:rsidRPr="0076462D" w:rsidRDefault="00C512F5" w:rsidP="00C512F5">
      <w:pPr>
        <w:spacing w:line="360" w:lineRule="auto"/>
        <w:ind w:firstLineChars="200" w:firstLine="420"/>
      </w:pPr>
      <w:r w:rsidRPr="0076462D">
        <w:rPr>
          <w:rFonts w:hint="eastAsia"/>
        </w:rPr>
        <w:t>一级风险防范是在招商银行总行风险管控层面对风险进行预防和控制；</w:t>
      </w:r>
    </w:p>
    <w:p w:rsidR="00C512F5" w:rsidRPr="0076462D" w:rsidRDefault="00C512F5" w:rsidP="00C512F5">
      <w:pPr>
        <w:spacing w:line="360" w:lineRule="auto"/>
        <w:ind w:firstLineChars="200" w:firstLine="420"/>
      </w:pPr>
      <w:r w:rsidRPr="0076462D">
        <w:rPr>
          <w:rFonts w:hint="eastAsia"/>
        </w:rPr>
        <w:t>二级风险防范是招商银行资产托管部设立</w:t>
      </w:r>
      <w:r w:rsidRPr="00E51AF7">
        <w:rPr>
          <w:rFonts w:ascii="宋体" w:hAnsi="宋体" w:hint="eastAsia"/>
          <w:bCs/>
          <w:kern w:val="36"/>
          <w:szCs w:val="21"/>
        </w:rPr>
        <w:t>稽核监察室</w:t>
      </w:r>
      <w:r w:rsidRPr="0076462D">
        <w:rPr>
          <w:rFonts w:hint="eastAsia"/>
        </w:rPr>
        <w:t>，负责部门内部风险预防和控制；</w:t>
      </w:r>
    </w:p>
    <w:p w:rsidR="00C512F5" w:rsidRPr="0076462D" w:rsidRDefault="00C512F5" w:rsidP="00C512F5">
      <w:pPr>
        <w:spacing w:line="360" w:lineRule="auto"/>
        <w:ind w:firstLineChars="200" w:firstLine="420"/>
      </w:pPr>
      <w:r w:rsidRPr="0076462D">
        <w:rPr>
          <w:rFonts w:hint="eastAsia"/>
        </w:rPr>
        <w:t>三级风险防范是招商银行资产托管部在设置专业岗位时，遵循内控制衡原则，</w:t>
      </w:r>
      <w:proofErr w:type="gramStart"/>
      <w:r w:rsidRPr="0076462D">
        <w:rPr>
          <w:rFonts w:hint="eastAsia"/>
        </w:rPr>
        <w:t>视业务</w:t>
      </w:r>
      <w:proofErr w:type="gramEnd"/>
      <w:r w:rsidRPr="0076462D">
        <w:rPr>
          <w:rFonts w:hint="eastAsia"/>
        </w:rPr>
        <w:t>的风险程度制定相应监督制衡机制。</w:t>
      </w:r>
    </w:p>
    <w:p w:rsidR="00C512F5" w:rsidRPr="0076462D" w:rsidRDefault="00C512F5" w:rsidP="00C512F5">
      <w:pPr>
        <w:numPr>
          <w:ilvl w:val="0"/>
          <w:numId w:val="33"/>
        </w:numPr>
        <w:spacing w:line="360" w:lineRule="auto"/>
        <w:ind w:left="0" w:firstLineChars="200" w:firstLine="420"/>
        <w:rPr>
          <w:rFonts w:ascii="宋体" w:hAnsi="宋体"/>
          <w:szCs w:val="21"/>
        </w:rPr>
      </w:pPr>
      <w:r w:rsidRPr="0076462D">
        <w:rPr>
          <w:rFonts w:ascii="宋体" w:hAnsi="宋体" w:hint="eastAsia"/>
          <w:szCs w:val="21"/>
        </w:rPr>
        <w:t>内部控制原则</w:t>
      </w:r>
    </w:p>
    <w:p w:rsidR="00C512F5" w:rsidRPr="0076462D" w:rsidRDefault="00C512F5" w:rsidP="00C512F5">
      <w:pPr>
        <w:spacing w:line="360" w:lineRule="auto"/>
        <w:ind w:firstLineChars="200" w:firstLine="420"/>
      </w:pPr>
      <w:r w:rsidRPr="0076462D">
        <w:rPr>
          <w:rFonts w:hint="eastAsia"/>
        </w:rPr>
        <w:t>（</w:t>
      </w:r>
      <w:r w:rsidRPr="0076462D">
        <w:rPr>
          <w:rFonts w:hint="eastAsia"/>
        </w:rPr>
        <w:t>1</w:t>
      </w:r>
      <w:r w:rsidRPr="0076462D">
        <w:rPr>
          <w:rFonts w:hint="eastAsia"/>
        </w:rPr>
        <w:t>）全面性原则。内部控制覆盖各项业务过程和操作环节、覆盖所有</w:t>
      </w:r>
      <w:r>
        <w:rPr>
          <w:rFonts w:hint="eastAsia"/>
        </w:rPr>
        <w:t>室</w:t>
      </w:r>
      <w:r w:rsidRPr="0076462D">
        <w:rPr>
          <w:rFonts w:hint="eastAsia"/>
        </w:rPr>
        <w:t>和岗位。</w:t>
      </w:r>
    </w:p>
    <w:p w:rsidR="00C512F5" w:rsidRPr="0076462D" w:rsidRDefault="00C512F5" w:rsidP="00C512F5">
      <w:pPr>
        <w:spacing w:line="360" w:lineRule="auto"/>
        <w:ind w:firstLineChars="200" w:firstLine="420"/>
      </w:pPr>
      <w:r w:rsidRPr="0076462D">
        <w:rPr>
          <w:rFonts w:hint="eastAsia"/>
        </w:rPr>
        <w:t>（</w:t>
      </w:r>
      <w:r w:rsidRPr="0076462D">
        <w:rPr>
          <w:rFonts w:hint="eastAsia"/>
        </w:rPr>
        <w:t>2</w:t>
      </w:r>
      <w:r w:rsidRPr="0076462D">
        <w:rPr>
          <w:rFonts w:hint="eastAsia"/>
        </w:rPr>
        <w:t>）审慎性原则。托管组织体系的构成、内部管理制度的建立均以防范风险、审慎经营为出发点，以有效防范各种风险作为内部控制的核心，体现“内控优先”的要求。</w:t>
      </w:r>
    </w:p>
    <w:p w:rsidR="00C512F5" w:rsidRPr="0076462D" w:rsidRDefault="00C512F5" w:rsidP="00C512F5">
      <w:pPr>
        <w:spacing w:line="360" w:lineRule="auto"/>
        <w:ind w:firstLineChars="200" w:firstLine="420"/>
      </w:pPr>
      <w:r w:rsidRPr="0076462D">
        <w:rPr>
          <w:rFonts w:hint="eastAsia"/>
        </w:rPr>
        <w:t>（</w:t>
      </w:r>
      <w:r w:rsidRPr="0076462D">
        <w:rPr>
          <w:rFonts w:hint="eastAsia"/>
        </w:rPr>
        <w:t>3</w:t>
      </w:r>
      <w:r w:rsidRPr="0076462D">
        <w:rPr>
          <w:rFonts w:hint="eastAsia"/>
        </w:rPr>
        <w:t>）独立性原则。招商银行资产托管部各</w:t>
      </w:r>
      <w:r>
        <w:rPr>
          <w:rFonts w:hint="eastAsia"/>
        </w:rPr>
        <w:t>室</w:t>
      </w:r>
      <w:r w:rsidRPr="0076462D">
        <w:rPr>
          <w:rFonts w:hint="eastAsia"/>
        </w:rPr>
        <w:t>、各岗位职责保持相对独立，不同托管资产之间、托管资产和自有资产之间相互分离。内部控制的检查、评价部门独立于内部控制的建立和执行部门。</w:t>
      </w:r>
    </w:p>
    <w:p w:rsidR="00C512F5" w:rsidRPr="0076462D" w:rsidRDefault="00C512F5" w:rsidP="00C512F5">
      <w:pPr>
        <w:spacing w:line="360" w:lineRule="auto"/>
        <w:ind w:firstLineChars="200" w:firstLine="420"/>
      </w:pPr>
      <w:r w:rsidRPr="0076462D">
        <w:rPr>
          <w:rFonts w:hint="eastAsia"/>
        </w:rPr>
        <w:t>（</w:t>
      </w:r>
      <w:r w:rsidRPr="0076462D">
        <w:rPr>
          <w:rFonts w:hint="eastAsia"/>
        </w:rPr>
        <w:t>4</w:t>
      </w:r>
      <w:r w:rsidRPr="0076462D">
        <w:rPr>
          <w:rFonts w:hint="eastAsia"/>
        </w:rPr>
        <w:t>）有效性原则。</w:t>
      </w:r>
      <w:r w:rsidRPr="0076462D">
        <w:rPr>
          <w:rFonts w:hint="eastAsia"/>
          <w:bCs/>
        </w:rPr>
        <w:t>内部控制具有高度的权威性，任何人不得拥有不受内部控制约束的权利，内部控制存在的问题能够得到及时的反馈和纠正。</w:t>
      </w:r>
    </w:p>
    <w:p w:rsidR="00C512F5" w:rsidRPr="0076462D" w:rsidRDefault="00C512F5" w:rsidP="00C512F5">
      <w:pPr>
        <w:spacing w:line="360" w:lineRule="auto"/>
        <w:ind w:firstLineChars="200" w:firstLine="420"/>
      </w:pPr>
      <w:r w:rsidRPr="0076462D">
        <w:rPr>
          <w:rFonts w:hint="eastAsia"/>
        </w:rPr>
        <w:t>（</w:t>
      </w:r>
      <w:r w:rsidRPr="0076462D">
        <w:rPr>
          <w:rFonts w:hint="eastAsia"/>
        </w:rPr>
        <w:t>5</w:t>
      </w:r>
      <w:r w:rsidRPr="0076462D">
        <w:rPr>
          <w:rFonts w:hint="eastAsia"/>
        </w:rPr>
        <w:t>）适应性原则。</w:t>
      </w:r>
      <w:r w:rsidRPr="0076462D">
        <w:rPr>
          <w:rFonts w:hint="eastAsia"/>
          <w:bCs/>
        </w:rPr>
        <w:t>内部控制适应招商银行托管业务风险管理的需要，并能够随着托管业务经营战略、经营方针、经营理念等内部环境的变化和国家法律、法规、政策制度等外部环境的改变及时进行修订和完善。</w:t>
      </w:r>
    </w:p>
    <w:p w:rsidR="00C512F5" w:rsidRPr="0076462D" w:rsidRDefault="00C512F5" w:rsidP="00C512F5">
      <w:pPr>
        <w:spacing w:line="360" w:lineRule="auto"/>
        <w:ind w:firstLineChars="200" w:firstLine="420"/>
      </w:pPr>
      <w:r w:rsidRPr="0076462D">
        <w:rPr>
          <w:rFonts w:hint="eastAsia"/>
        </w:rPr>
        <w:lastRenderedPageBreak/>
        <w:t>（</w:t>
      </w:r>
      <w:r w:rsidRPr="0076462D">
        <w:rPr>
          <w:rFonts w:hint="eastAsia"/>
        </w:rPr>
        <w:t>6</w:t>
      </w:r>
      <w:r w:rsidRPr="0076462D">
        <w:rPr>
          <w:rFonts w:hint="eastAsia"/>
        </w:rPr>
        <w:t>）防火墙原则。</w:t>
      </w:r>
      <w:r w:rsidRPr="0076462D">
        <w:rPr>
          <w:rFonts w:ascii="宋体" w:hAnsi="宋体" w:cs="宋体" w:hint="eastAsia"/>
          <w:kern w:val="0"/>
          <w:sz w:val="22"/>
        </w:rPr>
        <w:t>招商银行资产</w:t>
      </w:r>
      <w:r w:rsidRPr="0076462D">
        <w:rPr>
          <w:rFonts w:ascii="宋体" w:hAnsi="宋体" w:cs="宋体"/>
          <w:kern w:val="0"/>
          <w:sz w:val="22"/>
        </w:rPr>
        <w:t>托管部配备独立的托管业务技术系统</w:t>
      </w:r>
      <w:r w:rsidRPr="0076462D">
        <w:rPr>
          <w:rFonts w:ascii="宋体" w:hAnsi="宋体" w:cs="宋体" w:hint="eastAsia"/>
          <w:kern w:val="0"/>
          <w:sz w:val="22"/>
        </w:rPr>
        <w:t>，</w:t>
      </w:r>
      <w:r w:rsidRPr="0076462D">
        <w:rPr>
          <w:rFonts w:ascii="宋体" w:hAnsi="宋体" w:cs="宋体"/>
          <w:kern w:val="0"/>
          <w:sz w:val="22"/>
        </w:rPr>
        <w:t>包括网络系统、应用系统、安全防护系统、数据备份系统。</w:t>
      </w:r>
    </w:p>
    <w:p w:rsidR="00C512F5" w:rsidRPr="0076462D" w:rsidRDefault="00C512F5" w:rsidP="00C512F5">
      <w:pPr>
        <w:spacing w:line="360" w:lineRule="auto"/>
        <w:ind w:firstLineChars="200" w:firstLine="420"/>
      </w:pPr>
      <w:r w:rsidRPr="0076462D">
        <w:rPr>
          <w:rFonts w:hint="eastAsia"/>
        </w:rPr>
        <w:t>（</w:t>
      </w:r>
      <w:r w:rsidRPr="0076462D">
        <w:rPr>
          <w:rFonts w:hint="eastAsia"/>
        </w:rPr>
        <w:t>7</w:t>
      </w:r>
      <w:r w:rsidRPr="0076462D">
        <w:rPr>
          <w:rFonts w:hint="eastAsia"/>
        </w:rPr>
        <w:t>）重要性原则。内部控制在实现全面控制的基础上，关注重要托管业务事项和高风险领域。</w:t>
      </w:r>
    </w:p>
    <w:p w:rsidR="00C512F5" w:rsidRPr="0076462D" w:rsidRDefault="00C512F5" w:rsidP="00C512F5">
      <w:pPr>
        <w:spacing w:line="360" w:lineRule="auto"/>
        <w:ind w:firstLineChars="200" w:firstLine="420"/>
      </w:pPr>
      <w:r w:rsidRPr="0076462D">
        <w:rPr>
          <w:rFonts w:hint="eastAsia"/>
        </w:rPr>
        <w:t>（</w:t>
      </w:r>
      <w:r w:rsidRPr="0076462D">
        <w:rPr>
          <w:rFonts w:hint="eastAsia"/>
        </w:rPr>
        <w:t>8</w:t>
      </w:r>
      <w:r w:rsidRPr="0076462D">
        <w:rPr>
          <w:rFonts w:hint="eastAsia"/>
        </w:rPr>
        <w:t>）制衡性原则。内部控制能够实现在托管组织体系、机构设置及权责分配、业务流程等方面形成相互制约、相互监督，同时兼顾运营效率。</w:t>
      </w:r>
    </w:p>
    <w:p w:rsidR="00C512F5" w:rsidRPr="0076462D" w:rsidRDefault="00C512F5" w:rsidP="00C512F5">
      <w:pPr>
        <w:numPr>
          <w:ilvl w:val="0"/>
          <w:numId w:val="33"/>
        </w:numPr>
        <w:spacing w:line="360" w:lineRule="auto"/>
        <w:ind w:left="0" w:firstLineChars="200" w:firstLine="420"/>
        <w:rPr>
          <w:rFonts w:ascii="宋体" w:hAnsi="宋体"/>
          <w:szCs w:val="21"/>
        </w:rPr>
      </w:pPr>
      <w:r w:rsidRPr="0076462D">
        <w:rPr>
          <w:rFonts w:ascii="宋体" w:hAnsi="宋体" w:hint="eastAsia"/>
          <w:szCs w:val="21"/>
        </w:rPr>
        <w:t>内部控制措施</w:t>
      </w:r>
    </w:p>
    <w:p w:rsidR="00C512F5" w:rsidRPr="0076462D" w:rsidRDefault="00C512F5" w:rsidP="00C512F5">
      <w:pPr>
        <w:spacing w:line="360" w:lineRule="auto"/>
        <w:ind w:firstLineChars="200" w:firstLine="420"/>
        <w:rPr>
          <w:rFonts w:ascii="宋体" w:hAnsi="宋体"/>
          <w:szCs w:val="21"/>
        </w:rPr>
      </w:pPr>
      <w:r w:rsidRPr="0076462D">
        <w:rPr>
          <w:rFonts w:ascii="宋体" w:hAnsi="宋体" w:hint="eastAsia"/>
          <w:szCs w:val="21"/>
        </w:rPr>
        <w:t>（1）完善的制度建设。招商银行资产托管部从资产托管业务内控管理、产品受理、会计核算、资金</w:t>
      </w:r>
      <w:r w:rsidRPr="0076462D">
        <w:rPr>
          <w:rFonts w:ascii="宋体" w:hAnsi="宋体"/>
          <w:szCs w:val="21"/>
        </w:rPr>
        <w:t>清算、</w:t>
      </w:r>
      <w:r w:rsidRPr="0076462D">
        <w:rPr>
          <w:rFonts w:ascii="宋体" w:hAnsi="宋体" w:hint="eastAsia"/>
          <w:szCs w:val="21"/>
        </w:rPr>
        <w:t>岗位管理、档案管理和信息管理等方面制定一系列规章制度，保证资产托管业务科学化、制度化、规范化运作。</w:t>
      </w:r>
    </w:p>
    <w:p w:rsidR="00C512F5" w:rsidRPr="0076462D" w:rsidRDefault="00C512F5" w:rsidP="00C512F5">
      <w:pPr>
        <w:spacing w:line="360" w:lineRule="auto"/>
        <w:ind w:firstLineChars="200" w:firstLine="420"/>
        <w:rPr>
          <w:rFonts w:ascii="宋体" w:hAnsi="宋体"/>
          <w:szCs w:val="21"/>
        </w:rPr>
      </w:pPr>
      <w:r w:rsidRPr="0076462D">
        <w:rPr>
          <w:rFonts w:ascii="宋体" w:hAnsi="宋体" w:hint="eastAsia"/>
          <w:szCs w:val="21"/>
        </w:rPr>
        <w:t>（2）经营风险控制。招商银行资产托管部制定托管项目审批、资金清算与会计核算双人双岗、</w:t>
      </w:r>
      <w:r w:rsidRPr="0076462D">
        <w:rPr>
          <w:rFonts w:ascii="宋体" w:hAnsi="宋体" w:hint="eastAsia"/>
          <w:bCs/>
          <w:szCs w:val="21"/>
        </w:rPr>
        <w:t>大额资金</w:t>
      </w:r>
      <w:r w:rsidRPr="0076462D">
        <w:rPr>
          <w:rFonts w:ascii="宋体" w:hAnsi="宋体" w:hint="eastAsia"/>
          <w:szCs w:val="21"/>
        </w:rPr>
        <w:t>专人跟踪、凭证管理等一系列完整的操作规程，有效地控制业务运作过程中的风险。</w:t>
      </w:r>
    </w:p>
    <w:p w:rsidR="00C512F5" w:rsidRPr="0076462D" w:rsidRDefault="00C512F5" w:rsidP="00C512F5">
      <w:pPr>
        <w:spacing w:line="360" w:lineRule="auto"/>
        <w:ind w:firstLine="420"/>
        <w:rPr>
          <w:rFonts w:ascii="宋体" w:hAnsi="宋体"/>
          <w:szCs w:val="21"/>
        </w:rPr>
      </w:pPr>
      <w:r w:rsidRPr="0076462D">
        <w:rPr>
          <w:rFonts w:ascii="宋体" w:hAnsi="宋体" w:hint="eastAsia"/>
          <w:szCs w:val="21"/>
        </w:rPr>
        <w:t>（3）业务信息风险控制。招商银行资产托管部在数据传输和保存方面有严格的加密和备份措施，采用加密、直</w:t>
      </w:r>
      <w:proofErr w:type="gramStart"/>
      <w:r w:rsidRPr="0076462D">
        <w:rPr>
          <w:rFonts w:ascii="宋体" w:hAnsi="宋体" w:hint="eastAsia"/>
          <w:szCs w:val="21"/>
        </w:rPr>
        <w:t>连方式</w:t>
      </w:r>
      <w:proofErr w:type="gramEnd"/>
      <w:r w:rsidRPr="0076462D">
        <w:rPr>
          <w:rFonts w:ascii="宋体" w:hAnsi="宋体" w:hint="eastAsia"/>
          <w:szCs w:val="21"/>
        </w:rPr>
        <w:t>传输数据，数据执行异地实时</w:t>
      </w:r>
      <w:r w:rsidRPr="0076462D">
        <w:rPr>
          <w:rFonts w:hint="eastAsia"/>
        </w:rPr>
        <w:t>备份，</w:t>
      </w:r>
      <w:r w:rsidRPr="0076462D">
        <w:rPr>
          <w:rFonts w:ascii="宋体" w:hAnsi="宋体" w:hint="eastAsia"/>
          <w:szCs w:val="21"/>
        </w:rPr>
        <w:t>所有的业务信息须经过严格的授权方能进行访问。</w:t>
      </w:r>
    </w:p>
    <w:p w:rsidR="00C512F5" w:rsidRPr="0076462D" w:rsidRDefault="00C512F5" w:rsidP="00C512F5">
      <w:pPr>
        <w:spacing w:line="360" w:lineRule="auto"/>
        <w:ind w:firstLineChars="200" w:firstLine="420"/>
        <w:rPr>
          <w:rFonts w:ascii="宋体" w:hAnsi="宋体"/>
          <w:szCs w:val="21"/>
        </w:rPr>
      </w:pPr>
      <w:r w:rsidRPr="0076462D">
        <w:rPr>
          <w:rFonts w:ascii="宋体" w:hAnsi="宋体" w:hint="eastAsia"/>
          <w:szCs w:val="21"/>
        </w:rPr>
        <w:t>（4）客户资料风险控制。招商银行资产托管部对业务办理过程中形成的客户资料，视同会计资料保管。客户资料不得泄露，有关人员如需调用，须经总经理室成员审批，并做好调用登记。</w:t>
      </w:r>
    </w:p>
    <w:p w:rsidR="00C512F5" w:rsidRPr="0076462D" w:rsidRDefault="00C512F5" w:rsidP="00C512F5">
      <w:pPr>
        <w:spacing w:line="360" w:lineRule="auto"/>
        <w:ind w:firstLine="420"/>
        <w:rPr>
          <w:rFonts w:ascii="宋体" w:hAnsi="宋体"/>
          <w:szCs w:val="21"/>
        </w:rPr>
      </w:pPr>
      <w:r w:rsidRPr="0076462D">
        <w:rPr>
          <w:rFonts w:ascii="宋体" w:hAnsi="宋体" w:hint="eastAsia"/>
          <w:szCs w:val="21"/>
        </w:rPr>
        <w:t>（5）信息技术系统风险控制。招商银行对信息技术系统管理实行双人</w:t>
      </w:r>
      <w:proofErr w:type="gramStart"/>
      <w:r w:rsidRPr="0076462D">
        <w:rPr>
          <w:rFonts w:ascii="宋体" w:hAnsi="宋体" w:hint="eastAsia"/>
          <w:szCs w:val="21"/>
        </w:rPr>
        <w:t>双岗双责</w:t>
      </w:r>
      <w:proofErr w:type="gramEnd"/>
      <w:r w:rsidRPr="0076462D">
        <w:rPr>
          <w:rFonts w:ascii="宋体" w:hAnsi="宋体" w:hint="eastAsia"/>
          <w:szCs w:val="21"/>
        </w:rPr>
        <w:t>、机房24小时值班并设置门禁管理、电脑密码设置及权限管理、业务网和办公网、托管业务网与全行业</w:t>
      </w:r>
      <w:proofErr w:type="gramStart"/>
      <w:r w:rsidRPr="0076462D">
        <w:rPr>
          <w:rFonts w:ascii="宋体" w:hAnsi="宋体" w:hint="eastAsia"/>
          <w:szCs w:val="21"/>
        </w:rPr>
        <w:t>务网双</w:t>
      </w:r>
      <w:proofErr w:type="gramEnd"/>
      <w:r w:rsidRPr="0076462D">
        <w:rPr>
          <w:rFonts w:ascii="宋体" w:hAnsi="宋体" w:hint="eastAsia"/>
          <w:szCs w:val="21"/>
        </w:rPr>
        <w:t>分离制度，与外部业务机构实行防火墙保护，对信息技术系统采取两地</w:t>
      </w:r>
      <w:proofErr w:type="gramStart"/>
      <w:r w:rsidRPr="0076462D">
        <w:rPr>
          <w:rFonts w:ascii="宋体" w:hAnsi="宋体" w:hint="eastAsia"/>
          <w:szCs w:val="21"/>
        </w:rPr>
        <w:t>三中心</w:t>
      </w:r>
      <w:proofErr w:type="gramEnd"/>
      <w:r w:rsidRPr="0076462D">
        <w:rPr>
          <w:rFonts w:ascii="宋体" w:hAnsi="宋体" w:hint="eastAsia"/>
          <w:szCs w:val="21"/>
        </w:rPr>
        <w:t>的应急备份管理措施等，保证信息技术系统的安全。</w:t>
      </w:r>
    </w:p>
    <w:p w:rsidR="00C512F5" w:rsidRPr="0076462D" w:rsidRDefault="00C512F5" w:rsidP="00C512F5">
      <w:pPr>
        <w:spacing w:line="360" w:lineRule="auto"/>
        <w:ind w:firstLineChars="200" w:firstLine="420"/>
        <w:rPr>
          <w:rFonts w:ascii="宋体" w:hAnsi="宋体"/>
          <w:szCs w:val="21"/>
        </w:rPr>
      </w:pPr>
      <w:r w:rsidRPr="0076462D">
        <w:rPr>
          <w:rFonts w:ascii="宋体" w:hAnsi="宋体" w:hint="eastAsia"/>
          <w:szCs w:val="21"/>
        </w:rPr>
        <w:t>（6）人力资源控制。招商银行资产托管部通过建立良好的企业文化和员工培训、激励机制、加强人力资源管理及建立人才梯级队伍及人才储备机制，有效的进行人力资源管理。</w:t>
      </w:r>
    </w:p>
    <w:p w:rsidR="00C512F5" w:rsidRPr="0076462D" w:rsidRDefault="00C512F5" w:rsidP="00C512F5">
      <w:pPr>
        <w:spacing w:line="360" w:lineRule="auto"/>
        <w:ind w:firstLineChars="200" w:firstLine="420"/>
        <w:rPr>
          <w:rFonts w:ascii="宋体" w:hAnsi="宋体"/>
          <w:szCs w:val="21"/>
        </w:rPr>
      </w:pPr>
      <w:r w:rsidRPr="0076462D">
        <w:rPr>
          <w:rFonts w:ascii="宋体" w:hAnsi="宋体" w:hint="eastAsia"/>
          <w:szCs w:val="21"/>
        </w:rPr>
        <w:t>（五）基金托管人对基金管理人运作基金进行监督的方法和程序</w:t>
      </w:r>
    </w:p>
    <w:p w:rsidR="00C512F5" w:rsidRPr="0076462D" w:rsidRDefault="00C512F5" w:rsidP="00C512F5">
      <w:pPr>
        <w:tabs>
          <w:tab w:val="left" w:pos="742"/>
        </w:tabs>
        <w:spacing w:line="360" w:lineRule="auto"/>
        <w:ind w:firstLineChars="200" w:firstLine="420"/>
        <w:rPr>
          <w:rFonts w:ascii="宋体" w:hAnsi="宋体"/>
          <w:szCs w:val="21"/>
        </w:rPr>
      </w:pPr>
      <w:r w:rsidRPr="0076462D">
        <w:rPr>
          <w:rFonts w:ascii="宋体" w:hAnsi="宋体"/>
          <w:szCs w:val="21"/>
        </w:rPr>
        <w:t>根据《</w:t>
      </w:r>
      <w:r w:rsidRPr="0076462D">
        <w:rPr>
          <w:rFonts w:ascii="宋体" w:hAnsi="宋体" w:hint="eastAsia"/>
          <w:szCs w:val="21"/>
        </w:rPr>
        <w:t>中华人民共和国证券投资</w:t>
      </w:r>
      <w:r w:rsidRPr="0076462D">
        <w:rPr>
          <w:rFonts w:ascii="宋体" w:hAnsi="宋体"/>
          <w:szCs w:val="21"/>
        </w:rPr>
        <w:t>基金法》、《公开募集证券投资基金运作管理办法》等有关法律法规的规定及基金合同</w:t>
      </w:r>
      <w:r w:rsidRPr="0076462D">
        <w:rPr>
          <w:rFonts w:ascii="宋体" w:hAnsi="宋体" w:hint="eastAsia"/>
          <w:szCs w:val="21"/>
        </w:rPr>
        <w:t>、</w:t>
      </w:r>
      <w:r w:rsidRPr="0076462D">
        <w:rPr>
          <w:rFonts w:ascii="宋体" w:hAnsi="宋体"/>
          <w:szCs w:val="21"/>
        </w:rPr>
        <w:t>托管协议的约定，对基金投资范围、</w:t>
      </w:r>
      <w:r w:rsidRPr="0076462D">
        <w:rPr>
          <w:rFonts w:ascii="宋体" w:hAnsi="宋体" w:hint="eastAsia"/>
          <w:szCs w:val="21"/>
        </w:rPr>
        <w:t>投资比例、投资组合等情况</w:t>
      </w:r>
      <w:r w:rsidRPr="0076462D">
        <w:rPr>
          <w:rFonts w:ascii="宋体" w:hAnsi="宋体"/>
          <w:szCs w:val="21"/>
        </w:rPr>
        <w:t>的合法性、合</w:t>
      </w:r>
      <w:proofErr w:type="gramStart"/>
      <w:r w:rsidRPr="0076462D">
        <w:rPr>
          <w:rFonts w:ascii="宋体" w:hAnsi="宋体"/>
          <w:szCs w:val="21"/>
        </w:rPr>
        <w:t>规</w:t>
      </w:r>
      <w:proofErr w:type="gramEnd"/>
      <w:r w:rsidRPr="0076462D">
        <w:rPr>
          <w:rFonts w:ascii="宋体" w:hAnsi="宋体"/>
          <w:szCs w:val="21"/>
        </w:rPr>
        <w:t>性进行监督和核查</w:t>
      </w:r>
      <w:r w:rsidRPr="0076462D">
        <w:rPr>
          <w:rFonts w:ascii="宋体" w:hAnsi="宋体" w:hint="eastAsia"/>
          <w:szCs w:val="21"/>
        </w:rPr>
        <w:t>。</w:t>
      </w:r>
    </w:p>
    <w:p w:rsidR="00C512F5" w:rsidRPr="0076462D" w:rsidRDefault="00C512F5" w:rsidP="00C512F5">
      <w:pPr>
        <w:tabs>
          <w:tab w:val="left" w:pos="742"/>
        </w:tabs>
        <w:spacing w:line="360" w:lineRule="auto"/>
        <w:ind w:firstLineChars="200" w:firstLine="420"/>
        <w:rPr>
          <w:rFonts w:ascii="宋体" w:hAnsi="宋体" w:cs="Arial"/>
          <w:bCs/>
          <w:szCs w:val="21"/>
        </w:rPr>
      </w:pPr>
      <w:r w:rsidRPr="0076462D">
        <w:rPr>
          <w:rFonts w:ascii="宋体" w:hAnsi="宋体" w:hint="eastAsia"/>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C512F5" w:rsidRPr="0076462D" w:rsidRDefault="00C512F5" w:rsidP="00C512F5">
      <w:pPr>
        <w:spacing w:line="360" w:lineRule="auto"/>
        <w:ind w:firstLineChars="200" w:firstLine="420"/>
        <w:rPr>
          <w:rFonts w:ascii="宋体" w:hAnsi="宋体"/>
          <w:szCs w:val="21"/>
        </w:rPr>
      </w:pPr>
      <w:r w:rsidRPr="0076462D">
        <w:rPr>
          <w:rFonts w:ascii="宋体" w:hAnsi="宋体" w:cs="Arial" w:hint="eastAsia"/>
          <w:kern w:val="0"/>
          <w:szCs w:val="21"/>
        </w:rPr>
        <w:t>基金托管人如发现基金管理人依据交易程序已经生效的投资指令违反法律、行政法规和其他有关规定，或者违反基金合同约定，及时以书面形式通知基金管理人进行整改，整改的</w:t>
      </w:r>
      <w:r w:rsidRPr="0076462D">
        <w:rPr>
          <w:rFonts w:ascii="宋体" w:hAnsi="宋体" w:cs="Arial" w:hint="eastAsia"/>
          <w:kern w:val="0"/>
          <w:szCs w:val="21"/>
        </w:rPr>
        <w:lastRenderedPageBreak/>
        <w:t>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1E76A2" w:rsidRPr="001E76A2" w:rsidRDefault="001E76A2" w:rsidP="001E76A2">
      <w:pPr>
        <w:spacing w:line="360" w:lineRule="auto"/>
        <w:ind w:firstLineChars="200" w:firstLine="420"/>
        <w:rPr>
          <w:rFonts w:ascii="宋体" w:hAnsi="宋体"/>
          <w:kern w:val="0"/>
          <w:szCs w:val="21"/>
        </w:rPr>
      </w:pPr>
    </w:p>
    <w:p w:rsidR="009E2E64" w:rsidRPr="00483C79" w:rsidRDefault="00C27CE5" w:rsidP="00324337">
      <w:bookmarkStart w:id="32" w:name="OLE_LINK2"/>
      <w:bookmarkStart w:id="33" w:name="_Toc112836316"/>
      <w:r>
        <w:rPr>
          <w:rFonts w:ascii="宋体" w:hAnsi="宋体"/>
          <w:color w:val="000000"/>
          <w:szCs w:val="21"/>
        </w:rPr>
        <w:br w:type="page"/>
      </w:r>
      <w:bookmarkStart w:id="34" w:name="_Toc12357169"/>
      <w:bookmarkStart w:id="35" w:name="_Toc21073389"/>
      <w:bookmarkStart w:id="36" w:name="_Toc147463116"/>
      <w:bookmarkStart w:id="37" w:name="_Toc214873595"/>
      <w:bookmarkStart w:id="38" w:name="_Toc317088143"/>
      <w:bookmarkStart w:id="39" w:name="_Toc317088540"/>
      <w:bookmarkEnd w:id="32"/>
      <w:bookmarkEnd w:id="33"/>
    </w:p>
    <w:p w:rsidR="003C00DC" w:rsidRDefault="003C00D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40" w:name="_Toc470168047"/>
      <w:r>
        <w:rPr>
          <w:rFonts w:ascii="Arial" w:eastAsia="宋体" w:hAnsi="Arial" w:cs="Arial"/>
          <w:b/>
          <w:bCs/>
          <w:color w:val="000000"/>
          <w:sz w:val="28"/>
          <w:szCs w:val="28"/>
        </w:rPr>
        <w:t>第</w:t>
      </w:r>
      <w:r>
        <w:rPr>
          <w:rFonts w:ascii="Arial" w:eastAsia="宋体" w:hAnsi="Arial" w:cs="Arial" w:hint="eastAsia"/>
          <w:b/>
          <w:bCs/>
          <w:color w:val="000000"/>
          <w:sz w:val="28"/>
          <w:szCs w:val="28"/>
        </w:rPr>
        <w:t>五</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Pr>
          <w:rFonts w:ascii="Arial" w:eastAsia="宋体" w:hAnsi="Arial" w:cs="Arial" w:hint="eastAsia"/>
          <w:b/>
          <w:bCs/>
          <w:color w:val="000000"/>
          <w:sz w:val="28"/>
          <w:szCs w:val="28"/>
        </w:rPr>
        <w:t>相关服务机构</w:t>
      </w:r>
      <w:bookmarkEnd w:id="40"/>
    </w:p>
    <w:p w:rsidR="003C00DC" w:rsidRPr="00483C79" w:rsidRDefault="003C00DC" w:rsidP="00E95E39">
      <w:pPr>
        <w:snapToGrid w:val="0"/>
        <w:spacing w:line="360" w:lineRule="auto"/>
        <w:ind w:firstLineChars="200" w:firstLine="422"/>
        <w:rPr>
          <w:rFonts w:ascii="Arial" w:hAnsi="Arial" w:cs="Arial"/>
          <w:b/>
          <w:color w:val="000000"/>
          <w:szCs w:val="21"/>
        </w:rPr>
      </w:pPr>
      <w:r w:rsidRPr="00F7516A">
        <w:rPr>
          <w:rFonts w:ascii="Arial" w:hAnsi="Arial" w:cs="Arial"/>
          <w:b/>
          <w:color w:val="000000"/>
          <w:szCs w:val="21"/>
        </w:rPr>
        <w:t>一、基金份额销售机构</w:t>
      </w:r>
    </w:p>
    <w:p w:rsidR="003C00DC" w:rsidRPr="00F7516A" w:rsidRDefault="003C00DC" w:rsidP="003C00DC">
      <w:pPr>
        <w:snapToGrid w:val="0"/>
        <w:spacing w:line="360" w:lineRule="auto"/>
        <w:ind w:firstLineChars="200" w:firstLine="420"/>
        <w:rPr>
          <w:rFonts w:ascii="Arial" w:hAnsi="Arial" w:cs="Arial"/>
          <w:color w:val="000000"/>
        </w:rPr>
      </w:pPr>
      <w:r w:rsidRPr="00F7516A">
        <w:rPr>
          <w:rFonts w:ascii="Arial" w:hAnsi="Arial" w:cs="Arial"/>
          <w:color w:val="000000"/>
        </w:rPr>
        <w:t>1</w:t>
      </w:r>
      <w:r w:rsidRPr="00F7516A">
        <w:rPr>
          <w:rFonts w:ascii="Arial" w:hAnsi="Arial" w:cs="Arial" w:hint="eastAsia"/>
          <w:color w:val="000000"/>
        </w:rPr>
        <w:t>、</w:t>
      </w:r>
      <w:r w:rsidRPr="00F7516A">
        <w:rPr>
          <w:rFonts w:ascii="Arial" w:hAnsi="Arial" w:cs="Arial"/>
          <w:color w:val="000000"/>
        </w:rPr>
        <w:t>直销机构</w:t>
      </w:r>
    </w:p>
    <w:p w:rsidR="003C00DC" w:rsidRPr="00F7516A" w:rsidRDefault="003C00DC" w:rsidP="007F5842">
      <w:pPr>
        <w:snapToGrid w:val="0"/>
        <w:spacing w:line="360" w:lineRule="auto"/>
        <w:ind w:firstLineChars="200" w:firstLine="420"/>
        <w:rPr>
          <w:rFonts w:ascii="Arial" w:hAnsi="Arial" w:cs="Arial"/>
          <w:color w:val="000000"/>
        </w:rPr>
      </w:pPr>
      <w:r w:rsidRPr="00F7516A">
        <w:rPr>
          <w:rFonts w:ascii="Arial" w:hAnsi="Arial" w:cs="Arial"/>
          <w:color w:val="000000"/>
        </w:rPr>
        <w:t>博时基金管理有限公司北京直销中心</w:t>
      </w:r>
    </w:p>
    <w:tbl>
      <w:tblPr>
        <w:tblW w:w="7968" w:type="dxa"/>
        <w:tblInd w:w="420" w:type="dxa"/>
        <w:tblLayout w:type="fixed"/>
        <w:tblLook w:val="0000" w:firstRow="0" w:lastRow="0" w:firstColumn="0" w:lastColumn="0" w:noHBand="0" w:noVBand="0"/>
      </w:tblPr>
      <w:tblGrid>
        <w:gridCol w:w="2523"/>
        <w:gridCol w:w="5445"/>
      </w:tblGrid>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名称：</w:t>
            </w:r>
          </w:p>
        </w:tc>
        <w:tc>
          <w:tcPr>
            <w:tcW w:w="5445" w:type="dxa"/>
          </w:tcPr>
          <w:p w:rsidR="003C00DC" w:rsidRPr="00F7516A" w:rsidRDefault="003C00DC" w:rsidP="00191702">
            <w:pPr>
              <w:snapToGrid w:val="0"/>
              <w:spacing w:line="360" w:lineRule="auto"/>
              <w:rPr>
                <w:rFonts w:ascii="Arial" w:hAnsi="Arial" w:cs="Arial"/>
                <w:color w:val="000000"/>
              </w:rPr>
            </w:pPr>
            <w:r w:rsidRPr="00F7516A">
              <w:rPr>
                <w:rFonts w:ascii="Arial" w:hAnsi="Arial" w:cs="Arial"/>
                <w:color w:val="000000"/>
              </w:rPr>
              <w:t>博时基金管理有限公司北京直销中心</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地址：</w:t>
            </w:r>
            <w:r w:rsidRPr="00F7516A">
              <w:rPr>
                <w:rFonts w:ascii="Arial" w:hAnsi="Arial" w:cs="Arial"/>
                <w:color w:val="000000"/>
              </w:rPr>
              <w:t xml:space="preserve">     </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北京市建国门内大街</w:t>
            </w:r>
            <w:r w:rsidRPr="00F7516A">
              <w:rPr>
                <w:rFonts w:ascii="Arial" w:hAnsi="Arial" w:cs="Arial"/>
                <w:color w:val="000000"/>
              </w:rPr>
              <w:t>18</w:t>
            </w:r>
            <w:r w:rsidRPr="00F7516A">
              <w:rPr>
                <w:rFonts w:ascii="Arial" w:hAnsi="Arial" w:cs="Arial"/>
                <w:color w:val="000000"/>
              </w:rPr>
              <w:t>号恒基中心</w:t>
            </w:r>
            <w:r w:rsidRPr="00F7516A">
              <w:rPr>
                <w:rFonts w:ascii="Arial" w:hAnsi="Arial" w:cs="Arial"/>
                <w:color w:val="000000"/>
              </w:rPr>
              <w:t>1</w:t>
            </w:r>
            <w:r w:rsidRPr="00F7516A">
              <w:rPr>
                <w:rFonts w:ascii="Arial" w:hAnsi="Arial" w:cs="Arial"/>
                <w:color w:val="000000"/>
              </w:rPr>
              <w:t>座</w:t>
            </w:r>
            <w:r w:rsidRPr="00F7516A">
              <w:rPr>
                <w:rFonts w:ascii="Arial" w:hAnsi="Arial" w:cs="Arial"/>
                <w:color w:val="000000"/>
              </w:rPr>
              <w:t>23</w:t>
            </w:r>
            <w:r w:rsidRPr="00F7516A">
              <w:rPr>
                <w:rFonts w:ascii="Arial" w:hAnsi="Arial" w:cs="Arial"/>
                <w:color w:val="000000"/>
              </w:rPr>
              <w:t>层</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电话：</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010-65187055</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传真：</w:t>
            </w:r>
            <w:r w:rsidRPr="00F7516A">
              <w:rPr>
                <w:rFonts w:ascii="Arial" w:hAnsi="Arial" w:cs="Arial"/>
                <w:color w:val="000000"/>
              </w:rPr>
              <w:t xml:space="preserve">  </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010-65187032</w:t>
            </w:r>
            <w:r w:rsidRPr="00F7516A">
              <w:rPr>
                <w:rFonts w:ascii="Arial" w:hAnsi="Arial" w:cs="Arial" w:hint="eastAsia"/>
                <w:color w:val="000000"/>
              </w:rPr>
              <w:t>、</w:t>
            </w:r>
            <w:r w:rsidRPr="00F7516A">
              <w:rPr>
                <w:rFonts w:ascii="Arial" w:hAnsi="Arial" w:cs="Arial" w:hint="eastAsia"/>
                <w:color w:val="000000"/>
              </w:rPr>
              <w:t>010-65187592</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联系人：</w:t>
            </w:r>
          </w:p>
        </w:tc>
        <w:tc>
          <w:tcPr>
            <w:tcW w:w="5445" w:type="dxa"/>
          </w:tcPr>
          <w:p w:rsidR="003C00DC" w:rsidRPr="00F7516A" w:rsidRDefault="00191702" w:rsidP="00325722">
            <w:pPr>
              <w:snapToGrid w:val="0"/>
              <w:spacing w:line="360" w:lineRule="auto"/>
              <w:rPr>
                <w:rFonts w:ascii="Arial" w:hAnsi="Arial" w:cs="Arial"/>
                <w:color w:val="000000"/>
              </w:rPr>
            </w:pPr>
            <w:r>
              <w:rPr>
                <w:rFonts w:ascii="宋体" w:hAnsi="宋体" w:hint="eastAsia"/>
                <w:color w:val="000000"/>
              </w:rPr>
              <w:t>韩明亮</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hint="eastAsia"/>
                <w:color w:val="000000"/>
              </w:rPr>
              <w:t>博时一线通</w:t>
            </w:r>
            <w:r w:rsidRPr="00F7516A">
              <w:rPr>
                <w:rFonts w:ascii="Arial" w:hAnsi="Arial" w:cs="Arial"/>
                <w:color w:val="000000"/>
              </w:rPr>
              <w:t>：</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95105568</w:t>
            </w:r>
            <w:r w:rsidRPr="00F7516A">
              <w:rPr>
                <w:rFonts w:ascii="Arial" w:hAnsi="Arial" w:cs="Arial"/>
                <w:color w:val="000000"/>
              </w:rPr>
              <w:t>（免长途话费）</w:t>
            </w:r>
          </w:p>
        </w:tc>
      </w:tr>
    </w:tbl>
    <w:p w:rsidR="003C00DC" w:rsidRPr="00F7516A" w:rsidRDefault="003C00DC" w:rsidP="003C00DC">
      <w:pPr>
        <w:adjustRightInd w:val="0"/>
        <w:snapToGrid w:val="0"/>
        <w:spacing w:line="360" w:lineRule="auto"/>
        <w:ind w:firstLineChars="200" w:firstLine="420"/>
        <w:rPr>
          <w:rFonts w:ascii="Arial Unicode MS" w:hAnsi="Arial Unicode MS" w:cs="Arial"/>
          <w:color w:val="000000"/>
          <w:kern w:val="0"/>
          <w:szCs w:val="21"/>
        </w:rPr>
      </w:pPr>
      <w:r w:rsidRPr="00F7516A">
        <w:rPr>
          <w:rFonts w:ascii="Arial Unicode MS" w:hAnsi="Arial Unicode MS" w:cs="Arial"/>
          <w:color w:val="000000"/>
          <w:kern w:val="0"/>
          <w:szCs w:val="21"/>
        </w:rPr>
        <w:t>基金管理人可根据有关法律、法规的要求，选择其他符合要求的机构销售本基金，并及时公告。</w:t>
      </w:r>
    </w:p>
    <w:p w:rsidR="00C159EA" w:rsidRDefault="003C00DC" w:rsidP="00C159EA">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kern w:val="0"/>
          <w:szCs w:val="21"/>
        </w:rPr>
        <w:t>基金销售机构的具体名单</w:t>
      </w:r>
      <w:proofErr w:type="gramStart"/>
      <w:r w:rsidRPr="00F7516A">
        <w:rPr>
          <w:rFonts w:ascii="Arial Unicode MS" w:hAnsi="Arial Unicode MS" w:cs="Arial"/>
          <w:kern w:val="0"/>
          <w:szCs w:val="21"/>
        </w:rPr>
        <w:t>见基金</w:t>
      </w:r>
      <w:proofErr w:type="gramEnd"/>
      <w:r w:rsidRPr="00F7516A">
        <w:rPr>
          <w:rFonts w:ascii="Arial Unicode MS" w:hAnsi="Arial Unicode MS" w:cs="Arial"/>
          <w:kern w:val="0"/>
          <w:szCs w:val="21"/>
        </w:rPr>
        <w:t>份额发售公告，基金管理人可依据实际情况增减、变更基金销售机构。</w:t>
      </w:r>
    </w:p>
    <w:p w:rsidR="00242C14" w:rsidRDefault="00325722" w:rsidP="00584547">
      <w:pPr>
        <w:snapToGrid w:val="0"/>
        <w:spacing w:line="360" w:lineRule="auto"/>
        <w:ind w:firstLineChars="200" w:firstLine="420"/>
        <w:rPr>
          <w:rFonts w:ascii="Arial" w:hAnsi="Arial" w:cs="Arial"/>
          <w:color w:val="000000"/>
        </w:rPr>
      </w:pPr>
      <w:r w:rsidRPr="00584547">
        <w:rPr>
          <w:rFonts w:ascii="Arial" w:hAnsi="Arial" w:cs="Arial" w:hint="eastAsia"/>
          <w:color w:val="000000"/>
        </w:rPr>
        <w:t>2</w:t>
      </w:r>
      <w:r w:rsidR="00584547" w:rsidRPr="00584547">
        <w:rPr>
          <w:rFonts w:ascii="Arial" w:hAnsi="Arial" w:cs="Arial" w:hint="eastAsia"/>
          <w:color w:val="000000"/>
        </w:rPr>
        <w:t>、</w:t>
      </w:r>
      <w:r w:rsidR="00E95E39" w:rsidRPr="00584547">
        <w:rPr>
          <w:rFonts w:ascii="Arial" w:hAnsi="Arial" w:cs="Arial" w:hint="eastAsia"/>
          <w:color w:val="000000"/>
        </w:rPr>
        <w:t>代销机构</w:t>
      </w:r>
    </w:p>
    <w:tbl>
      <w:tblPr>
        <w:tblW w:w="8401" w:type="dxa"/>
        <w:jc w:val="center"/>
        <w:tblCellSpacing w:w="0" w:type="dxa"/>
        <w:tblInd w:w="287" w:type="dxa"/>
        <w:shd w:val="clear" w:color="auto" w:fill="ADADAD"/>
        <w:tblCellMar>
          <w:left w:w="0" w:type="dxa"/>
          <w:right w:w="0" w:type="dxa"/>
        </w:tblCellMar>
        <w:tblLook w:val="04A0" w:firstRow="1" w:lastRow="0" w:firstColumn="1" w:lastColumn="0" w:noHBand="0" w:noVBand="1"/>
      </w:tblPr>
      <w:tblGrid>
        <w:gridCol w:w="8401"/>
      </w:tblGrid>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t xml:space="preserve">(1)中国银行股份有限公司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北京市西城区复兴门内大街1号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北京市西城区复兴门内大街1号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陈四清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高越</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010-66594973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http://www.boc.cn/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(2)交通银行股份有限公司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上海市银城中路188号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上海市银城中路188号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彭纯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王菁</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021-58781234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021-58408483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95559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http://www.bankcomm.com/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(3)招商银行股份有限公司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深圳市福田区深南大道7088号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深圳市福田区深南大道7088号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李建红</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邓炯鹏</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0755－83198888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0755－83195049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95555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http://www.cmbchina.com/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(4)上海浦东发展银行股份有限公司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上海市中山东一路12号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上海市北京东路689号东银大厦25楼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高国富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021－61618888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021－63602431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http://www.spdb.com.cn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(5)广发银行股份有限公司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广州市越秀区农林下路83号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广州市越秀区农林下路83号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杨明生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陈泾渭/刘伟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020-38321497/020-38322566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020-38321676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4008308003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http://www.cgbchina.com.cn/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(6)平安银行股份有限公司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深圳市深南东路5047号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深圳市深南东路5047号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谢永林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施艺帆</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021-50979384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021-50979507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95511-3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http://bank.pingan.com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(7)东莞银行股份有限公司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东莞市</w:t>
                  </w:r>
                  <w:proofErr w:type="gramStart"/>
                  <w:r w:rsidRPr="001E76A2">
                    <w:rPr>
                      <w:rFonts w:ascii="宋体" w:hAnsi="宋体" w:cs="宋体"/>
                      <w:kern w:val="0"/>
                      <w:sz w:val="18"/>
                      <w:szCs w:val="18"/>
                    </w:rPr>
                    <w:t>莞</w:t>
                  </w:r>
                  <w:proofErr w:type="gramEnd"/>
                  <w:r w:rsidRPr="001E76A2">
                    <w:rPr>
                      <w:rFonts w:ascii="宋体" w:hAnsi="宋体" w:cs="宋体"/>
                      <w:kern w:val="0"/>
                      <w:sz w:val="18"/>
                      <w:szCs w:val="18"/>
                    </w:rPr>
                    <w:t>城区体育路21号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东莞市</w:t>
                  </w:r>
                  <w:proofErr w:type="gramStart"/>
                  <w:r w:rsidRPr="001E76A2">
                    <w:rPr>
                      <w:rFonts w:ascii="宋体" w:hAnsi="宋体" w:cs="宋体"/>
                      <w:kern w:val="0"/>
                      <w:sz w:val="18"/>
                      <w:szCs w:val="18"/>
                    </w:rPr>
                    <w:t>莞</w:t>
                  </w:r>
                  <w:proofErr w:type="gramEnd"/>
                  <w:r w:rsidRPr="001E76A2">
                    <w:rPr>
                      <w:rFonts w:ascii="宋体" w:hAnsi="宋体" w:cs="宋体"/>
                      <w:kern w:val="0"/>
                      <w:sz w:val="18"/>
                      <w:szCs w:val="18"/>
                    </w:rPr>
                    <w:t>城区体育路21号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卢国锋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吴照群</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0769－22119061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0769－22117730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4001196228;0769-96228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http://www.dongguanbank.cn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r>
            <w:r w:rsidRPr="001E76A2">
              <w:rPr>
                <w:rFonts w:ascii="微软雅黑" w:eastAsia="微软雅黑" w:hAnsi="微软雅黑"/>
                <w:sz w:val="18"/>
                <w:szCs w:val="18"/>
              </w:rPr>
              <w:lastRenderedPageBreak/>
              <w:t xml:space="preserve">(8)江苏银行股份有限公司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南京市洪武北路55号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南京市中华路26号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夏平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田春慧</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025-58587018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025-58587038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95319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http://www.jsbchina.cn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(9)深圳农村商业银行股份有限公司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广东省深圳市罗湖区深南东路3038号合作金融大厦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广东省深圳市罗湖区深南东路3038号合作金融大厦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李光安</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常志勇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0755-25188781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0755-25188785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961200，4001961200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http://www.4001961200.com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(10)哈尔滨银行股份有限公司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哈尔滨市道里区尚志大街160号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哈尔滨市道里区上江街888号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郭志文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李至北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0451-87792450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0451-87792682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95537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http://www.hrbb.com.cn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(11)重庆银行股份有限公司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重庆市渝中区邹容路153号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重庆市渝中区邹容路153号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甘为民</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孔文超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023- 63792212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023- 63792412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96899（重庆）、400-70-96899（其他地区）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http://www.cqcbank.com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(12)东莞农村商业银行股份有限公司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广东省东莞市东城区鸿福东路2号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广东省东莞市东城区鸿福东路2号东莞农商银行大厦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王耀球</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杨</w:t>
                  </w:r>
                  <w:proofErr w:type="gramStart"/>
                  <w:r w:rsidRPr="001E76A2">
                    <w:rPr>
                      <w:rFonts w:ascii="宋体" w:hAnsi="宋体" w:cs="宋体"/>
                      <w:kern w:val="0"/>
                      <w:sz w:val="18"/>
                      <w:szCs w:val="18"/>
                    </w:rPr>
                    <w:t>亢</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0769-22866270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0769-22866282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961122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http://www.drcbank.com/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(13)河北银行股份有限公司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河北省石家庄市平安北大街28号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河北省石家庄市平安北大街28号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乔志强</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王丽辉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0311-67806407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0311-88627027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400-612-9999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http://www.hebbank.com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(14)嘉兴银行股份有限公司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嘉兴市建国南路409号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嘉兴市建国南路409号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夏林生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顾晓光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0573-82099660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0573-82099660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0573-96528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http://www.bojx.com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(15)重庆农村商业银行股份有限公司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重庆市江北区洋河东路10号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重庆市江北区洋河东路10号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刘建忠</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范亮</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023-67637962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966866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www.cqrcb.com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(16)江苏吴江农村商业银行股份有限公司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江苏省苏州市吴江区中山南路1777号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江苏省苏州市吴江区中山南路1777号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陆玉根</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傅巍群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0512-63969900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0512-63969071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4008696068 0512-96068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www.wjrcb.com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(17)江苏江南农村商业银行股份有限公司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常州市延陵</w:t>
                  </w:r>
                  <w:proofErr w:type="gramEnd"/>
                  <w:r w:rsidRPr="001E76A2">
                    <w:rPr>
                      <w:rFonts w:ascii="宋体" w:hAnsi="宋体" w:cs="宋体"/>
                      <w:kern w:val="0"/>
                      <w:sz w:val="18"/>
                      <w:szCs w:val="18"/>
                    </w:rPr>
                    <w:t>中路668号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常州市和平中路413号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陆向阳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包静</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0519-89995066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0519-89995170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0519-96005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http://www.jnbank.cc</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(18)厦门银行股份有限公司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厦门湖滨北路101号厦门银行大厦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厦门湖滨北路101号厦门银行大厦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w:t>
                  </w:r>
                  <w:proofErr w:type="gramStart"/>
                  <w:r w:rsidRPr="001E76A2">
                    <w:rPr>
                      <w:rFonts w:ascii="宋体" w:hAnsi="宋体" w:cs="宋体"/>
                      <w:kern w:val="0"/>
                      <w:sz w:val="18"/>
                      <w:szCs w:val="18"/>
                    </w:rPr>
                    <w:t>世</w:t>
                  </w:r>
                  <w:proofErr w:type="gramEnd"/>
                  <w:r w:rsidRPr="001E76A2">
                    <w:rPr>
                      <w:rFonts w:ascii="宋体" w:hAnsi="宋体" w:cs="宋体"/>
                      <w:kern w:val="0"/>
                      <w:sz w:val="18"/>
                      <w:szCs w:val="18"/>
                    </w:rPr>
                    <w:t>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孙瑜</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0592-5310251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0592-5061952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4008588888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http://www.xmccb.com/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(19)苏州银行股份有限公司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江苏省苏州市工业园区钟园路728号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江苏省苏州市工业园区钟园路728号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王兰凤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熊志强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0512-69868390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0512-69868370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96067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www.suzhoubank.com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(20)晋商银行股份有限公司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山西省太原市万柏林</w:t>
                  </w:r>
                  <w:proofErr w:type="gramStart"/>
                  <w:r w:rsidRPr="001E76A2">
                    <w:rPr>
                      <w:rFonts w:ascii="宋体" w:hAnsi="宋体" w:cs="宋体"/>
                      <w:kern w:val="0"/>
                      <w:sz w:val="18"/>
                      <w:szCs w:val="18"/>
                    </w:rPr>
                    <w:t>区长风西街</w:t>
                  </w:r>
                  <w:proofErr w:type="gramEnd"/>
                  <w:r w:rsidRPr="001E76A2">
                    <w:rPr>
                      <w:rFonts w:ascii="宋体" w:hAnsi="宋体" w:cs="宋体"/>
                      <w:kern w:val="0"/>
                      <w:sz w:val="18"/>
                      <w:szCs w:val="18"/>
                    </w:rPr>
                    <w:t>一号丽华大厦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山西省太原市万柏林</w:t>
                  </w:r>
                  <w:proofErr w:type="gramStart"/>
                  <w:r w:rsidRPr="001E76A2">
                    <w:rPr>
                      <w:rFonts w:ascii="宋体" w:hAnsi="宋体" w:cs="宋体"/>
                      <w:kern w:val="0"/>
                      <w:sz w:val="18"/>
                      <w:szCs w:val="18"/>
                    </w:rPr>
                    <w:t>区长风西街</w:t>
                  </w:r>
                  <w:proofErr w:type="gramEnd"/>
                  <w:r w:rsidRPr="001E76A2">
                    <w:rPr>
                      <w:rFonts w:ascii="宋体" w:hAnsi="宋体" w:cs="宋体"/>
                      <w:kern w:val="0"/>
                      <w:sz w:val="18"/>
                      <w:szCs w:val="18"/>
                    </w:rPr>
                    <w:t>一号丽华大厦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阎俊生</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董嘉文</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0351-6819926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0351-6819926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95105588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http://www.jshbank.com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(21)福建海峡银行股份有限公司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福建省福州市台江区江滨中大道358号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福州台江区江滨中大道358号福建海峡银行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俞敏</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吴白玫、张翠娟、黄钰雯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0591-87332762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0591-87330926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400-893-9999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www.fjhxbank.com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(22)深圳市新兰德证券投资咨询有限公司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深圳市福田区华强北路赛格科技园4栋10层1006#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北京市西城区宣武门外大街28号富</w:t>
                  </w:r>
                  <w:proofErr w:type="gramStart"/>
                  <w:r w:rsidRPr="001E76A2">
                    <w:rPr>
                      <w:rFonts w:ascii="宋体" w:hAnsi="宋体" w:cs="宋体"/>
                      <w:kern w:val="0"/>
                      <w:sz w:val="18"/>
                      <w:szCs w:val="18"/>
                    </w:rPr>
                    <w:t>卓大厦</w:t>
                  </w:r>
                  <w:proofErr w:type="gramEnd"/>
                  <w:r w:rsidRPr="001E76A2">
                    <w:rPr>
                      <w:rFonts w:ascii="宋体" w:hAnsi="宋体" w:cs="宋体"/>
                      <w:kern w:val="0"/>
                      <w:sz w:val="18"/>
                      <w:szCs w:val="18"/>
                    </w:rPr>
                    <w:t>A座6层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马勇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张燕</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010-58325388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010-58325300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400-166-1188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http://8.jrj.com.cn/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(23)和讯信息科技有限公司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北京市朝阳区朝外大街</w:t>
                  </w:r>
                  <w:proofErr w:type="gramStart"/>
                  <w:r w:rsidRPr="001E76A2">
                    <w:rPr>
                      <w:rFonts w:ascii="宋体" w:hAnsi="宋体" w:cs="宋体"/>
                      <w:kern w:val="0"/>
                      <w:sz w:val="18"/>
                      <w:szCs w:val="18"/>
                    </w:rPr>
                    <w:t>22号泛利大厦</w:t>
                  </w:r>
                  <w:proofErr w:type="gramEnd"/>
                  <w:r w:rsidRPr="001E76A2">
                    <w:rPr>
                      <w:rFonts w:ascii="宋体" w:hAnsi="宋体" w:cs="宋体"/>
                      <w:kern w:val="0"/>
                      <w:sz w:val="18"/>
                      <w:szCs w:val="18"/>
                    </w:rPr>
                    <w:t>10层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北京市朝阳区朝外大街</w:t>
                  </w:r>
                  <w:proofErr w:type="gramStart"/>
                  <w:r w:rsidRPr="001E76A2">
                    <w:rPr>
                      <w:rFonts w:ascii="宋体" w:hAnsi="宋体" w:cs="宋体"/>
                      <w:kern w:val="0"/>
                      <w:sz w:val="18"/>
                      <w:szCs w:val="18"/>
                    </w:rPr>
                    <w:t>22号泛利大厦</w:t>
                  </w:r>
                  <w:proofErr w:type="gramEnd"/>
                  <w:r w:rsidRPr="001E76A2">
                    <w:rPr>
                      <w:rFonts w:ascii="宋体" w:hAnsi="宋体" w:cs="宋体"/>
                      <w:kern w:val="0"/>
                      <w:sz w:val="18"/>
                      <w:szCs w:val="18"/>
                    </w:rPr>
                    <w:t>10层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张紫薇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0755-82721122-8625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0755-82029055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400-920-0022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http://Licaike.hexun.com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(24)厦门市</w:t>
            </w:r>
            <w:proofErr w:type="gramStart"/>
            <w:r w:rsidRPr="001E76A2">
              <w:rPr>
                <w:rFonts w:ascii="微软雅黑" w:eastAsia="微软雅黑" w:hAnsi="微软雅黑"/>
                <w:sz w:val="18"/>
                <w:szCs w:val="18"/>
              </w:rPr>
              <w:t>鑫</w:t>
            </w:r>
            <w:proofErr w:type="gramEnd"/>
            <w:r w:rsidRPr="001E76A2">
              <w:rPr>
                <w:rFonts w:ascii="微软雅黑" w:eastAsia="微软雅黑" w:hAnsi="微软雅黑"/>
                <w:sz w:val="18"/>
                <w:szCs w:val="18"/>
              </w:rPr>
              <w:t xml:space="preserve">鼎盛控股有限公司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厦门市思明区鹭江道2号厦门第一广场1501-1504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厦门市思明区鹭江道2号厦门第一广场1501-1504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陈洪生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徐明静</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0592-3122716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0592-8060771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400-918-0808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www.xds.com.cn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(25)大河财富基金销售有限公司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贵州省贵阳市南明区新华路110-134号富中国际广场1栋20层1.2号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贵州省贵阳市南明区新华路110-134号富中国际广场1栋20层1.2号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王荻</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方凯鑫</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0851-88405606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0851-88405599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0851-88235678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www.urainf.com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(26)民</w:t>
            </w:r>
            <w:proofErr w:type="gramStart"/>
            <w:r w:rsidRPr="001E76A2">
              <w:rPr>
                <w:rFonts w:ascii="微软雅黑" w:eastAsia="微软雅黑" w:hAnsi="微软雅黑"/>
                <w:sz w:val="18"/>
                <w:szCs w:val="18"/>
              </w:rPr>
              <w:t>商基金</w:t>
            </w:r>
            <w:proofErr w:type="gramEnd"/>
            <w:r w:rsidRPr="001E76A2">
              <w:rPr>
                <w:rFonts w:ascii="微软雅黑" w:eastAsia="微软雅黑" w:hAnsi="微软雅黑"/>
                <w:sz w:val="18"/>
                <w:szCs w:val="18"/>
              </w:rPr>
              <w:t xml:space="preserve">销售（上海）有限公司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上海黄浦区北京东路666号H区（东座）6楼A31室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上海市浦东新区张杨路707号生命人寿大厦32楼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贲惠琴</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钟伟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020-50206003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020-50206001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020-50206003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www.msftec.com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(27)诺亚正</w:t>
            </w:r>
            <w:proofErr w:type="gramStart"/>
            <w:r w:rsidRPr="001E76A2">
              <w:rPr>
                <w:rFonts w:ascii="微软雅黑" w:eastAsia="微软雅黑" w:hAnsi="微软雅黑"/>
                <w:sz w:val="18"/>
                <w:szCs w:val="18"/>
              </w:rPr>
              <w:t>行基金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w:t>
                  </w:r>
                  <w:proofErr w:type="gramStart"/>
                  <w:r w:rsidRPr="001E76A2">
                    <w:rPr>
                      <w:rFonts w:ascii="宋体" w:hAnsi="宋体" w:cs="宋体"/>
                      <w:kern w:val="0"/>
                      <w:sz w:val="18"/>
                      <w:szCs w:val="18"/>
                    </w:rPr>
                    <w:t>金山区廊下</w:t>
                  </w:r>
                  <w:proofErr w:type="gramEnd"/>
                  <w:r w:rsidRPr="001E76A2">
                    <w:rPr>
                      <w:rFonts w:ascii="宋体" w:hAnsi="宋体" w:cs="宋体"/>
                      <w:kern w:val="0"/>
                      <w:sz w:val="18"/>
                      <w:szCs w:val="18"/>
                    </w:rPr>
                    <w:t>镇</w:t>
                  </w:r>
                  <w:proofErr w:type="gramStart"/>
                  <w:r w:rsidRPr="001E76A2">
                    <w:rPr>
                      <w:rFonts w:ascii="宋体" w:hAnsi="宋体" w:cs="宋体"/>
                      <w:kern w:val="0"/>
                      <w:sz w:val="18"/>
                      <w:szCs w:val="18"/>
                    </w:rPr>
                    <w:t>漕廊公路</w:t>
                  </w:r>
                  <w:proofErr w:type="gramEnd"/>
                  <w:r w:rsidRPr="001E76A2">
                    <w:rPr>
                      <w:rFonts w:ascii="宋体" w:hAnsi="宋体" w:cs="宋体"/>
                      <w:kern w:val="0"/>
                      <w:sz w:val="18"/>
                      <w:szCs w:val="18"/>
                    </w:rPr>
                    <w:t>7650号205室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上海浦东</w:t>
                  </w:r>
                  <w:proofErr w:type="gramStart"/>
                  <w:r w:rsidRPr="001E76A2">
                    <w:rPr>
                      <w:rFonts w:ascii="宋体" w:hAnsi="宋体" w:cs="宋体"/>
                      <w:kern w:val="0"/>
                      <w:sz w:val="18"/>
                      <w:szCs w:val="18"/>
                    </w:rPr>
                    <w:t>新区银</w:t>
                  </w:r>
                  <w:proofErr w:type="gramEnd"/>
                  <w:r w:rsidRPr="001E76A2">
                    <w:rPr>
                      <w:rFonts w:ascii="宋体" w:hAnsi="宋体" w:cs="宋体"/>
                      <w:kern w:val="0"/>
                      <w:sz w:val="18"/>
                      <w:szCs w:val="18"/>
                    </w:rPr>
                    <w:t>城中路68号时代金融中心8楼801室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汪静波</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方成</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021-38602377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021-38509777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400-821-5399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http://www.noah-fund.com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(28)深圳</w:t>
            </w:r>
            <w:proofErr w:type="gramStart"/>
            <w:r w:rsidRPr="001E76A2">
              <w:rPr>
                <w:rFonts w:ascii="微软雅黑" w:eastAsia="微软雅黑" w:hAnsi="微软雅黑"/>
                <w:sz w:val="18"/>
                <w:szCs w:val="18"/>
              </w:rPr>
              <w:t>众禄金融</w:t>
            </w:r>
            <w:proofErr w:type="gramEnd"/>
            <w:r w:rsidRPr="001E76A2">
              <w:rPr>
                <w:rFonts w:ascii="微软雅黑" w:eastAsia="微软雅黑" w:hAnsi="微软雅黑"/>
                <w:sz w:val="18"/>
                <w:szCs w:val="18"/>
              </w:rPr>
              <w:t xml:space="preserve">控股股份有限公司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深圳市罗湖区梨园路物资控股置地大厦8楼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深圳市罗湖区梨园路物资控股置地大厦8楼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薛峰</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童彩平</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0755-33227950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0755-33227951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400-678-8887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https://www.zlfund.cn/; www.jjmmw.com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(29)上海天天基金销售有限公司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上海市徐汇区龙田路190号2号楼2层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上海市徐汇区龙田路195号3C座9楼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其实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潘世友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021-54509998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021-64385308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400-181-8188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http://www.1234567.com.cn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(30)上海好买基金销售有限公司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上海市虹口区场中路685弄37号4号楼449室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上海市浦东新区浦东南路1118号鄂尔多斯国际大厦903～906室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杨文斌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张茹</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021-20613610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400-700-9665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http://www.ehowbuy.com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(31)蚂蚁（杭州）基金销售有限公司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杭州市余杭区仓前街道文</w:t>
                  </w:r>
                  <w:proofErr w:type="gramStart"/>
                  <w:r w:rsidRPr="001E76A2">
                    <w:rPr>
                      <w:rFonts w:ascii="宋体" w:hAnsi="宋体" w:cs="宋体"/>
                      <w:kern w:val="0"/>
                      <w:sz w:val="18"/>
                      <w:szCs w:val="18"/>
                    </w:rPr>
                    <w:t>一</w:t>
                  </w:r>
                  <w:proofErr w:type="gramEnd"/>
                  <w:r w:rsidRPr="001E76A2">
                    <w:rPr>
                      <w:rFonts w:ascii="宋体" w:hAnsi="宋体" w:cs="宋体"/>
                      <w:kern w:val="0"/>
                      <w:sz w:val="18"/>
                      <w:szCs w:val="18"/>
                    </w:rPr>
                    <w:t>西路1218号1栋202室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浙江省杭州市滨江区江南大道3588号恒生大厦12楼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陈柏青</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朱晓超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021-60897840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0571-26697013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400-076-6123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http://www.fund123.cn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(32)上海长</w:t>
            </w:r>
            <w:proofErr w:type="gramStart"/>
            <w:r w:rsidRPr="001E76A2">
              <w:rPr>
                <w:rFonts w:ascii="微软雅黑" w:eastAsia="微软雅黑" w:hAnsi="微软雅黑"/>
                <w:sz w:val="18"/>
                <w:szCs w:val="18"/>
              </w:rPr>
              <w:t>量基金</w:t>
            </w:r>
            <w:proofErr w:type="gramEnd"/>
            <w:r w:rsidRPr="001E76A2">
              <w:rPr>
                <w:rFonts w:ascii="微软雅黑" w:eastAsia="微软雅黑" w:hAnsi="微软雅黑"/>
                <w:sz w:val="18"/>
                <w:szCs w:val="18"/>
              </w:rPr>
              <w:t xml:space="preserve">销售投资顾问有限公司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上海市浦东新区高翔路526号2幢220室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上海市浦东新区东方路1267号11层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张跃伟</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敖玲</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021-58788678-8201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021—58787698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400-820-2899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http://www.erichfund.com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(33)浙江同花</w:t>
            </w:r>
            <w:proofErr w:type="gramStart"/>
            <w:r w:rsidRPr="001E76A2">
              <w:rPr>
                <w:rFonts w:ascii="微软雅黑" w:eastAsia="微软雅黑" w:hAnsi="微软雅黑"/>
                <w:sz w:val="18"/>
                <w:szCs w:val="18"/>
              </w:rPr>
              <w:t>顺基金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杭州市西湖区文二西路1号元茂大厦903室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浙江省杭州市余杭区五常街道同顺街18号同花顺大楼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凌</w:t>
                  </w:r>
                  <w:proofErr w:type="gramEnd"/>
                  <w:r w:rsidRPr="001E76A2">
                    <w:rPr>
                      <w:rFonts w:ascii="宋体" w:hAnsi="宋体" w:cs="宋体"/>
                      <w:kern w:val="0"/>
                      <w:sz w:val="18"/>
                      <w:szCs w:val="18"/>
                    </w:rPr>
                    <w:t>顺平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吴杰</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0571-88911818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0571-86800423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400-877-3772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www.5ifund.com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(34)嘉实财富管理有限公司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w:t>
                  </w:r>
                  <w:proofErr w:type="gramStart"/>
                  <w:r w:rsidRPr="001E76A2">
                    <w:rPr>
                      <w:rFonts w:ascii="宋体" w:hAnsi="宋体" w:cs="宋体"/>
                      <w:kern w:val="0"/>
                      <w:sz w:val="18"/>
                      <w:szCs w:val="18"/>
                    </w:rPr>
                    <w:t>新区世纪</w:t>
                  </w:r>
                  <w:proofErr w:type="gramEnd"/>
                  <w:r w:rsidRPr="001E76A2">
                    <w:rPr>
                      <w:rFonts w:ascii="宋体" w:hAnsi="宋体" w:cs="宋体"/>
                      <w:kern w:val="0"/>
                      <w:sz w:val="18"/>
                      <w:szCs w:val="18"/>
                    </w:rPr>
                    <w:t>大道8号上海国金中心办公楼二期46层4609-10单元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北京市朝阳区建国路91号金地中心A座6层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赵学军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余永键</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010-85097570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010-65215433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400-021-8850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www.harvestwm.cn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(35)</w:t>
            </w:r>
            <w:proofErr w:type="gramStart"/>
            <w:r w:rsidRPr="001E76A2">
              <w:rPr>
                <w:rFonts w:ascii="微软雅黑" w:eastAsia="微软雅黑" w:hAnsi="微软雅黑"/>
                <w:sz w:val="18"/>
                <w:szCs w:val="18"/>
              </w:rPr>
              <w:t>宜信普</w:t>
            </w:r>
            <w:proofErr w:type="gramEnd"/>
            <w:r w:rsidRPr="001E76A2">
              <w:rPr>
                <w:rFonts w:ascii="微软雅黑" w:eastAsia="微软雅黑" w:hAnsi="微软雅黑"/>
                <w:sz w:val="18"/>
                <w:szCs w:val="18"/>
              </w:rPr>
              <w:t xml:space="preserve">泽（北京）基金销售有限公司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北京市朝阳区建国路88号9号楼15层1809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北京市朝阳区建国路88号SOHO现代城C座18层1809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戎</w:t>
                  </w:r>
                  <w:proofErr w:type="gramEnd"/>
                  <w:r w:rsidRPr="001E76A2">
                    <w:rPr>
                      <w:rFonts w:ascii="宋体" w:hAnsi="宋体" w:cs="宋体"/>
                      <w:kern w:val="0"/>
                      <w:sz w:val="18"/>
                      <w:szCs w:val="18"/>
                    </w:rPr>
                    <w:t>兵</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程刚</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010-52855713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010-85894285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400-609-9200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http://www.yixinfund.com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(36)南京苏宁基金销售有限公司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南京市玄武区苏宁大道1-5号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南京市玄武区苏宁大道1-5号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钱燕飞</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喻</w:t>
                  </w:r>
                  <w:proofErr w:type="gramEnd"/>
                  <w:r w:rsidRPr="001E76A2">
                    <w:rPr>
                      <w:rFonts w:ascii="宋体" w:hAnsi="宋体" w:cs="宋体"/>
                      <w:kern w:val="0"/>
                      <w:sz w:val="18"/>
                      <w:szCs w:val="18"/>
                    </w:rPr>
                    <w:t>明明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025-66996699-884131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025-66996699-884131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95177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www.snjijin.com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(37)深圳</w:t>
            </w:r>
            <w:proofErr w:type="gramStart"/>
            <w:r w:rsidRPr="001E76A2">
              <w:rPr>
                <w:rFonts w:ascii="微软雅黑" w:eastAsia="微软雅黑" w:hAnsi="微软雅黑"/>
                <w:sz w:val="18"/>
                <w:szCs w:val="18"/>
              </w:rPr>
              <w:t>腾元基金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深圳市福田区金田路2028号卓越世纪中心1号楼1806-1808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深圳市福田区金田路2028号卓越世纪中心1号楼1806-1808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曾革</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鄢萌莎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0755-33376922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0755-33065516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400-990-8600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www.tenyuanfund.com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(38)北京</w:t>
            </w:r>
            <w:proofErr w:type="gramStart"/>
            <w:r w:rsidRPr="001E76A2">
              <w:rPr>
                <w:rFonts w:ascii="微软雅黑" w:eastAsia="微软雅黑" w:hAnsi="微软雅黑"/>
                <w:sz w:val="18"/>
                <w:szCs w:val="18"/>
              </w:rPr>
              <w:t>恒</w:t>
            </w:r>
            <w:proofErr w:type="gramEnd"/>
            <w:r w:rsidRPr="001E76A2">
              <w:rPr>
                <w:rFonts w:ascii="微软雅黑" w:eastAsia="微软雅黑" w:hAnsi="微软雅黑"/>
                <w:sz w:val="18"/>
                <w:szCs w:val="18"/>
              </w:rPr>
              <w:t>天明</w:t>
            </w:r>
            <w:proofErr w:type="gramStart"/>
            <w:r w:rsidRPr="001E76A2">
              <w:rPr>
                <w:rFonts w:ascii="微软雅黑" w:eastAsia="微软雅黑" w:hAnsi="微软雅黑"/>
                <w:sz w:val="18"/>
                <w:szCs w:val="18"/>
              </w:rPr>
              <w:t>泽基金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北京市北京经济技术开发区宏达北路10号5层5122室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北京市朝阳区东三环中路20号乐成中心A座23层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周斌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马鹏程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010-57756074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010-56810782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400-8980-618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www.chtwm.com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(39)北京汇成基金销售有限公司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北京市海淀区中关村大街11号11层1108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北京市海淀区中关村大街11号11层1108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王伟刚</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丁向坤</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010-56282140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010-62680827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400-619-9059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www.fundzone.cn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(40)一路财富（北京）基金销售股份有限公司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北京市西城区车公庄大街9号院5号楼702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北京市西城区阜成门外大街2号万通新世界A座2208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吴雪秀</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段京璐</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010-88312877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010-88312099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400-001-1566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http://www.yilucaifu.com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(41)北京</w:t>
            </w:r>
            <w:proofErr w:type="gramStart"/>
            <w:r w:rsidRPr="001E76A2">
              <w:rPr>
                <w:rFonts w:ascii="微软雅黑" w:eastAsia="微软雅黑" w:hAnsi="微软雅黑"/>
                <w:sz w:val="18"/>
                <w:szCs w:val="18"/>
              </w:rPr>
              <w:t>钱景基金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北京市海淀区丹棱街6号1幢9层1008-1012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北京市海淀区丹棱街6号1幢9层1008-1012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赵荣春</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魏争</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010-57418829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010-57569671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400-893-6885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www.qianjing.com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(42)海</w:t>
            </w:r>
            <w:proofErr w:type="gramStart"/>
            <w:r w:rsidRPr="001E76A2">
              <w:rPr>
                <w:rFonts w:ascii="微软雅黑" w:eastAsia="微软雅黑" w:hAnsi="微软雅黑"/>
                <w:sz w:val="18"/>
                <w:szCs w:val="18"/>
              </w:rPr>
              <w:t>银基金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上海市浦东新区东方路1217号16楼B单元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w:t>
                  </w:r>
                  <w:proofErr w:type="gramStart"/>
                  <w:r w:rsidRPr="001E76A2">
                    <w:rPr>
                      <w:rFonts w:ascii="宋体" w:hAnsi="宋体" w:cs="宋体"/>
                      <w:kern w:val="0"/>
                      <w:sz w:val="18"/>
                      <w:szCs w:val="18"/>
                    </w:rPr>
                    <w:t>新区银</w:t>
                  </w:r>
                  <w:proofErr w:type="gramEnd"/>
                  <w:r w:rsidRPr="001E76A2">
                    <w:rPr>
                      <w:rFonts w:ascii="宋体" w:hAnsi="宋体" w:cs="宋体"/>
                      <w:kern w:val="0"/>
                      <w:sz w:val="18"/>
                      <w:szCs w:val="18"/>
                    </w:rPr>
                    <w:t>城中路8号4楼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刘惠</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毛林</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021-80133597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021-80133413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400-808-1016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www.fundhaiyin.com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(43)北京广源达信投资管理有限公司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北京市西城区新街口外大街28号C座6层605室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w:t>
                  </w:r>
                  <w:proofErr w:type="gramStart"/>
                  <w:r w:rsidRPr="001E76A2">
                    <w:rPr>
                      <w:rFonts w:ascii="宋体" w:hAnsi="宋体" w:cs="宋体"/>
                      <w:kern w:val="0"/>
                      <w:sz w:val="18"/>
                      <w:szCs w:val="18"/>
                    </w:rPr>
                    <w:t>朝阳区望京东园</w:t>
                  </w:r>
                  <w:proofErr w:type="gramEnd"/>
                  <w:r w:rsidRPr="001E76A2">
                    <w:rPr>
                      <w:rFonts w:ascii="宋体" w:hAnsi="宋体" w:cs="宋体"/>
                      <w:kern w:val="0"/>
                      <w:sz w:val="18"/>
                      <w:szCs w:val="18"/>
                    </w:rPr>
                    <w:t>四区13号</w:t>
                  </w:r>
                  <w:proofErr w:type="gramStart"/>
                  <w:r w:rsidRPr="001E76A2">
                    <w:rPr>
                      <w:rFonts w:ascii="宋体" w:hAnsi="宋体" w:cs="宋体"/>
                      <w:kern w:val="0"/>
                      <w:sz w:val="18"/>
                      <w:szCs w:val="18"/>
                    </w:rPr>
                    <w:t>楼浦项中心</w:t>
                  </w:r>
                  <w:proofErr w:type="gramEnd"/>
                  <w:r w:rsidRPr="001E76A2">
                    <w:rPr>
                      <w:rFonts w:ascii="宋体" w:hAnsi="宋体" w:cs="宋体"/>
                      <w:kern w:val="0"/>
                      <w:sz w:val="18"/>
                      <w:szCs w:val="18"/>
                    </w:rPr>
                    <w:t>B座19层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齐剑辉</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王英俊</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400-623-6060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010-82055860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400-623-6060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www.niuniufund.com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(44)天津国</w:t>
            </w:r>
            <w:proofErr w:type="gramStart"/>
            <w:r w:rsidRPr="001E76A2">
              <w:rPr>
                <w:rFonts w:ascii="微软雅黑" w:eastAsia="微软雅黑" w:hAnsi="微软雅黑"/>
                <w:sz w:val="18"/>
                <w:szCs w:val="18"/>
              </w:rPr>
              <w:t>美基金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天津经济技术开发区南港工业区综合服务区办公楼D座二层202-124室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w:t>
                  </w:r>
                  <w:proofErr w:type="gramStart"/>
                  <w:r w:rsidRPr="001E76A2">
                    <w:rPr>
                      <w:rFonts w:ascii="宋体" w:hAnsi="宋体" w:cs="宋体"/>
                      <w:kern w:val="0"/>
                      <w:sz w:val="18"/>
                      <w:szCs w:val="18"/>
                    </w:rPr>
                    <w:t>区霄云</w:t>
                  </w:r>
                  <w:proofErr w:type="gramEnd"/>
                  <w:r w:rsidRPr="001E76A2">
                    <w:rPr>
                      <w:rFonts w:ascii="宋体" w:hAnsi="宋体" w:cs="宋体"/>
                      <w:kern w:val="0"/>
                      <w:sz w:val="18"/>
                      <w:szCs w:val="18"/>
                    </w:rPr>
                    <w:t>路</w:t>
                  </w:r>
                  <w:proofErr w:type="gramStart"/>
                  <w:r w:rsidRPr="001E76A2">
                    <w:rPr>
                      <w:rFonts w:ascii="宋体" w:hAnsi="宋体" w:cs="宋体"/>
                      <w:kern w:val="0"/>
                      <w:sz w:val="18"/>
                      <w:szCs w:val="18"/>
                    </w:rPr>
                    <w:t>26号鹏润大厦</w:t>
                  </w:r>
                  <w:proofErr w:type="gramEnd"/>
                  <w:r w:rsidRPr="001E76A2">
                    <w:rPr>
                      <w:rFonts w:ascii="宋体" w:hAnsi="宋体" w:cs="宋体"/>
                      <w:kern w:val="0"/>
                      <w:sz w:val="18"/>
                      <w:szCs w:val="18"/>
                    </w:rPr>
                    <w:t>B座19层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丁东华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郭宝亮</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010-59287061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010-59287825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400-111-0889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www.gomefund.com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(45)上海万得基金销售有限公司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中国（上海）自由贸易试验区福山路33号11楼B座</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上海市浦东新区浦明路1500号万得大厦11楼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王廷富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姜吉灵</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021-5132 7185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021-6888 2281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400-821-0203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www.520fund.com.cn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(46)上海联泰资产管理有限公司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中国（上海）自由贸易试验区富特北路277号3层310室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上海市长宁区福泉北路 518 号 8 座 3 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燕斌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兰敏</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021-52822063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021-52975270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400-166-6788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www.66zichan.com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(47)</w:t>
            </w:r>
            <w:proofErr w:type="gramStart"/>
            <w:r w:rsidRPr="001E76A2">
              <w:rPr>
                <w:rFonts w:ascii="微软雅黑" w:eastAsia="微软雅黑" w:hAnsi="微软雅黑"/>
                <w:sz w:val="18"/>
                <w:szCs w:val="18"/>
              </w:rPr>
              <w:t>泰诚财富</w:t>
            </w:r>
            <w:proofErr w:type="gramEnd"/>
            <w:r w:rsidRPr="001E76A2">
              <w:rPr>
                <w:rFonts w:ascii="微软雅黑" w:eastAsia="微软雅黑" w:hAnsi="微软雅黑"/>
                <w:sz w:val="18"/>
                <w:szCs w:val="18"/>
              </w:rPr>
              <w:t xml:space="preserve">基金销售（大连）有限公司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辽宁省大连市沙河口区星海中龙园3号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辽宁省大连市沙河口区星海中龙园3号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李春光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张晓辉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0411-88891212-327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0411-84396536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400-0411-001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www.haojiyoujijin.com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(48)北京坤</w:t>
            </w:r>
            <w:proofErr w:type="gramStart"/>
            <w:r w:rsidRPr="001E76A2">
              <w:rPr>
                <w:rFonts w:ascii="微软雅黑" w:eastAsia="微软雅黑" w:hAnsi="微软雅黑"/>
                <w:sz w:val="18"/>
                <w:szCs w:val="18"/>
              </w:rPr>
              <w:t>元基金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北京市延庆县延庆经济开发区</w:t>
                  </w:r>
                  <w:proofErr w:type="gramStart"/>
                  <w:r w:rsidRPr="001E76A2">
                    <w:rPr>
                      <w:rFonts w:ascii="宋体" w:hAnsi="宋体" w:cs="宋体"/>
                      <w:kern w:val="0"/>
                      <w:sz w:val="18"/>
                      <w:szCs w:val="18"/>
                    </w:rPr>
                    <w:t>百泉街10号</w:t>
                  </w:r>
                  <w:proofErr w:type="gramEnd"/>
                  <w:r w:rsidRPr="001E76A2">
                    <w:rPr>
                      <w:rFonts w:ascii="宋体" w:hAnsi="宋体" w:cs="宋体"/>
                      <w:kern w:val="0"/>
                      <w:sz w:val="18"/>
                      <w:szCs w:val="18"/>
                    </w:rPr>
                    <w:t>2栋871室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北京市东城区建国门内大街8号B座501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李雪松</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马镜</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010-85264505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010-85264522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010-85264528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http://www.kunyuanfund.com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(49)北京微动</w:t>
            </w:r>
            <w:proofErr w:type="gramStart"/>
            <w:r w:rsidRPr="001E76A2">
              <w:rPr>
                <w:rFonts w:ascii="微软雅黑" w:eastAsia="微软雅黑" w:hAnsi="微软雅黑"/>
                <w:sz w:val="18"/>
                <w:szCs w:val="18"/>
              </w:rPr>
              <w:t>利基金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北京市石景山区古城西路113号景山财富中心341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北京市石景山区古城西路113号景山财富中心341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梁洪军</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季长军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010-52609656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010-51957430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400-819-6665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www.buyforyou.com.cn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(50)江西</w:t>
            </w:r>
            <w:proofErr w:type="gramStart"/>
            <w:r w:rsidRPr="001E76A2">
              <w:rPr>
                <w:rFonts w:ascii="微软雅黑" w:eastAsia="微软雅黑" w:hAnsi="微软雅黑"/>
                <w:sz w:val="18"/>
                <w:szCs w:val="18"/>
              </w:rPr>
              <w:t>正融基金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江西省南昌市高新开发区紫阳大道绿地新都会38栋商业楼2107室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江西省南昌市高新开发区紫阳大道绿地新都会38栋商业楼2107室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陆雯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胡聪</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13879129841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0791-86692502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www.jxzrzg.com.cn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(51)</w:t>
            </w:r>
            <w:proofErr w:type="gramStart"/>
            <w:r w:rsidRPr="001E76A2">
              <w:rPr>
                <w:rFonts w:ascii="微软雅黑" w:eastAsia="微软雅黑" w:hAnsi="微软雅黑"/>
                <w:sz w:val="18"/>
                <w:szCs w:val="18"/>
              </w:rPr>
              <w:t>深圳富济基金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深圳市前海深港合作区前湾一路1号A栋201室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深圳市南山区高新南</w:t>
                  </w:r>
                  <w:proofErr w:type="gramStart"/>
                  <w:r w:rsidRPr="001E76A2">
                    <w:rPr>
                      <w:rFonts w:ascii="宋体" w:hAnsi="宋体" w:cs="宋体"/>
                      <w:kern w:val="0"/>
                      <w:sz w:val="18"/>
                      <w:szCs w:val="18"/>
                    </w:rPr>
                    <w:t>七道惠恒集团</w:t>
                  </w:r>
                  <w:proofErr w:type="gramEnd"/>
                  <w:r w:rsidRPr="001E76A2">
                    <w:rPr>
                      <w:rFonts w:ascii="宋体" w:hAnsi="宋体" w:cs="宋体"/>
                      <w:kern w:val="0"/>
                      <w:sz w:val="18"/>
                      <w:szCs w:val="18"/>
                    </w:rPr>
                    <w:t>二期418室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齐小贺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陈勇军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0755-83999907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0755-83999926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0755-83999913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www.jinqianwo.cn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(52)上海陆金</w:t>
            </w:r>
            <w:proofErr w:type="gramStart"/>
            <w:r w:rsidRPr="001E76A2">
              <w:rPr>
                <w:rFonts w:ascii="微软雅黑" w:eastAsia="微软雅黑" w:hAnsi="微软雅黑"/>
                <w:sz w:val="18"/>
                <w:szCs w:val="18"/>
              </w:rPr>
              <w:t>所基金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上海市浦东新区陆家嘴环路1333号14楼09单元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上海市浦东新区陆家嘴环路1333号14楼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郭坚</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宁博宇</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021-20665952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021-22066653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400-821-9031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www.lufunds.com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(53)</w:t>
            </w:r>
            <w:proofErr w:type="gramStart"/>
            <w:r w:rsidRPr="001E76A2">
              <w:rPr>
                <w:rFonts w:ascii="微软雅黑" w:eastAsia="微软雅黑" w:hAnsi="微软雅黑"/>
                <w:sz w:val="18"/>
                <w:szCs w:val="18"/>
              </w:rPr>
              <w:t>大泰金石</w:t>
            </w:r>
            <w:proofErr w:type="gramEnd"/>
            <w:r w:rsidRPr="001E76A2">
              <w:rPr>
                <w:rFonts w:ascii="微软雅黑" w:eastAsia="微软雅黑" w:hAnsi="微软雅黑"/>
                <w:sz w:val="18"/>
                <w:szCs w:val="18"/>
              </w:rPr>
              <w:t xml:space="preserve">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南京市建</w:t>
                  </w:r>
                  <w:proofErr w:type="gramStart"/>
                  <w:r w:rsidRPr="001E76A2">
                    <w:rPr>
                      <w:rFonts w:ascii="宋体" w:hAnsi="宋体" w:cs="宋体"/>
                      <w:kern w:val="0"/>
                      <w:sz w:val="18"/>
                      <w:szCs w:val="18"/>
                    </w:rPr>
                    <w:t>邺</w:t>
                  </w:r>
                  <w:proofErr w:type="gramEnd"/>
                  <w:r w:rsidRPr="001E76A2">
                    <w:rPr>
                      <w:rFonts w:ascii="宋体" w:hAnsi="宋体" w:cs="宋体"/>
                      <w:kern w:val="0"/>
                      <w:sz w:val="18"/>
                      <w:szCs w:val="18"/>
                    </w:rPr>
                    <w:t>区江东中路222号南京奥体中心现代五项馆2105室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w:t>
                  </w:r>
                  <w:proofErr w:type="gramStart"/>
                  <w:r w:rsidRPr="001E76A2">
                    <w:rPr>
                      <w:rFonts w:ascii="宋体" w:hAnsi="宋体" w:cs="宋体"/>
                      <w:kern w:val="0"/>
                      <w:sz w:val="18"/>
                      <w:szCs w:val="18"/>
                    </w:rPr>
                    <w:t>峨</w:t>
                  </w:r>
                  <w:proofErr w:type="gramEnd"/>
                  <w:r w:rsidRPr="001E76A2">
                    <w:rPr>
                      <w:rFonts w:ascii="宋体" w:hAnsi="宋体" w:cs="宋体"/>
                      <w:kern w:val="0"/>
                      <w:sz w:val="18"/>
                      <w:szCs w:val="18"/>
                    </w:rPr>
                    <w:t>山路505号东方纯一大厦15楼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袁</w:t>
                  </w:r>
                  <w:proofErr w:type="gramEnd"/>
                  <w:r w:rsidRPr="001E76A2">
                    <w:rPr>
                      <w:rFonts w:ascii="宋体" w:hAnsi="宋体" w:cs="宋体"/>
                      <w:kern w:val="0"/>
                      <w:sz w:val="18"/>
                      <w:szCs w:val="18"/>
                    </w:rPr>
                    <w:t>顾明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何庭宇</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021-20324199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021-22268089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400-928-2299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www.dtfunds.com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(54)珠海</w:t>
            </w:r>
            <w:proofErr w:type="gramStart"/>
            <w:r w:rsidRPr="001E76A2">
              <w:rPr>
                <w:rFonts w:ascii="微软雅黑" w:eastAsia="微软雅黑" w:hAnsi="微软雅黑"/>
                <w:sz w:val="18"/>
                <w:szCs w:val="18"/>
              </w:rPr>
              <w:t>盈米基金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珠海市横琴新区宝华路6号105室-3491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广州市海珠区</w:t>
                  </w:r>
                  <w:proofErr w:type="gramStart"/>
                  <w:r w:rsidRPr="001E76A2">
                    <w:rPr>
                      <w:rFonts w:ascii="宋体" w:hAnsi="宋体" w:cs="宋体"/>
                      <w:kern w:val="0"/>
                      <w:sz w:val="18"/>
                      <w:szCs w:val="18"/>
                    </w:rPr>
                    <w:t>琶</w:t>
                  </w:r>
                  <w:proofErr w:type="gramEnd"/>
                  <w:r w:rsidRPr="001E76A2">
                    <w:rPr>
                      <w:rFonts w:ascii="宋体" w:hAnsi="宋体" w:cs="宋体"/>
                      <w:kern w:val="0"/>
                      <w:sz w:val="18"/>
                      <w:szCs w:val="18"/>
                    </w:rPr>
                    <w:t>洲大道东1号保利国际广场南塔12楼B1201-1203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肖雯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吴煜浩</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020-89629099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020-89629011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020-80629066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www.yingmi.cn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(55)南京</w:t>
            </w:r>
            <w:proofErr w:type="gramStart"/>
            <w:r w:rsidRPr="001E76A2">
              <w:rPr>
                <w:rFonts w:ascii="微软雅黑" w:eastAsia="微软雅黑" w:hAnsi="微软雅黑"/>
                <w:sz w:val="18"/>
                <w:szCs w:val="18"/>
              </w:rPr>
              <w:t>途牛基金</w:t>
            </w:r>
            <w:proofErr w:type="gramEnd"/>
            <w:r w:rsidRPr="001E76A2">
              <w:rPr>
                <w:rFonts w:ascii="微软雅黑" w:eastAsia="微软雅黑" w:hAnsi="微软雅黑"/>
                <w:sz w:val="18"/>
                <w:szCs w:val="18"/>
              </w:rPr>
              <w:t xml:space="preserve">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南京市玄武区玄武大道699-1号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南京市玄武区玄武大道699-32号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宋时琳</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张士帅</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025-86853969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025-86853999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4007-999-999转3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http://jr.tuniu.com/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(56)中证金牛（北京）投资咨询有限公司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北京市丰台区东管头1号2号楼2-45室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北京市西城区宣武门外大街甲1号</w:t>
                  </w:r>
                  <w:proofErr w:type="gramStart"/>
                  <w:r w:rsidRPr="001E76A2">
                    <w:rPr>
                      <w:rFonts w:ascii="宋体" w:hAnsi="宋体" w:cs="宋体"/>
                      <w:kern w:val="0"/>
                      <w:sz w:val="18"/>
                      <w:szCs w:val="18"/>
                    </w:rPr>
                    <w:t>环球财讯中心</w:t>
                  </w:r>
                  <w:proofErr w:type="gramEnd"/>
                  <w:r w:rsidRPr="001E76A2">
                    <w:rPr>
                      <w:rFonts w:ascii="宋体" w:hAnsi="宋体" w:cs="宋体"/>
                      <w:kern w:val="0"/>
                      <w:sz w:val="18"/>
                      <w:szCs w:val="18"/>
                    </w:rPr>
                    <w:t>A座5层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钱昊旻</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010-59336519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010-59336500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400-890-9998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www.jnlc.com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(57)北京懒猫金融信息服务有限公司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北京市石景山区石景山路31号院盛景国际广场3号楼1119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北京市朝阳区呼家楼安联大厦715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许现良</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张苗苗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15110085067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010-87723200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400-150-0882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www.lanmao.com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(58)北京肯特瑞财富投资管理有限公司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w:t>
                  </w:r>
                  <w:proofErr w:type="gramStart"/>
                  <w:r w:rsidRPr="001E76A2">
                    <w:rPr>
                      <w:rFonts w:ascii="宋体" w:hAnsi="宋体" w:cs="宋体"/>
                      <w:kern w:val="0"/>
                      <w:sz w:val="18"/>
                      <w:szCs w:val="18"/>
                    </w:rPr>
                    <w:t>海淀东</w:t>
                  </w:r>
                  <w:proofErr w:type="gramEnd"/>
                  <w:r w:rsidRPr="001E76A2">
                    <w:rPr>
                      <w:rFonts w:ascii="宋体" w:hAnsi="宋体" w:cs="宋体"/>
                      <w:kern w:val="0"/>
                      <w:sz w:val="18"/>
                      <w:szCs w:val="18"/>
                    </w:rPr>
                    <w:t>三街2号4层401-15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北京市经济</w:t>
                  </w:r>
                  <w:proofErr w:type="gramStart"/>
                  <w:r w:rsidRPr="001E76A2">
                    <w:rPr>
                      <w:rFonts w:ascii="宋体" w:hAnsi="宋体" w:cs="宋体"/>
                      <w:kern w:val="0"/>
                      <w:sz w:val="18"/>
                      <w:szCs w:val="18"/>
                    </w:rPr>
                    <w:t>开发区科创十一</w:t>
                  </w:r>
                  <w:proofErr w:type="gramEnd"/>
                  <w:r w:rsidRPr="001E76A2">
                    <w:rPr>
                      <w:rFonts w:ascii="宋体" w:hAnsi="宋体" w:cs="宋体"/>
                      <w:kern w:val="0"/>
                      <w:sz w:val="18"/>
                      <w:szCs w:val="18"/>
                    </w:rPr>
                    <w:t>街18号院京东总部A座4层A428室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徐伯宇</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400-098-8511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010-89188000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400-088-8816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http://jr.jd.com/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(59)深圳市金斧子基金销售有限公司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深圳市南山区粤海街道科技园中区科苑路15号科兴科学园B栋3单元11层1108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深圳市南山区粤海街道科技园中区科苑路15号科兴科学园B栋3单元11层1108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赖任军</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刘昕霞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0755-29330513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0755-26920530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400-930-0660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www.jfzinv.com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(60)北京蛋卷基金销售有限公司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北京市朝阳区阜通东大街1号院6号楼2单元21层222507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北京市朝阳区阜通东大街1号院6号楼2单元21层222507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钟斐斐</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戚晓强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15810005516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010-85659484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400-061-8518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danjuanapp.com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(61)深圳前海凯恩斯基金销售有限公司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深圳市前海深港合作区前湾一路1号A栋201室（入驻深圳市前海商务秘书有限公司）</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深圳市福田区深南大道6019号金润大厦23A</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高锋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0755-83655588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0755-83655518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400-804-8688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www.keynesasset.com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(62)深圳前海欧中联合基金销售有限公司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深圳市前海深港合作区前湾一路1号A栋201室（入驻深圳市前海商务秘书有限公司）</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深圳市宝安中心区海秀路19号国际西岸商务大厦703、705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梁双凤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梁双凤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0755-23073400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0755-23328531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0755-23073400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http://www.ecpefund.com/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(63)天津万家财富资产管理有限公司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天津自贸区（中心商务区）迎宾大道1988号</w:t>
                  </w:r>
                  <w:proofErr w:type="gramStart"/>
                  <w:r w:rsidRPr="001E76A2">
                    <w:rPr>
                      <w:rFonts w:ascii="宋体" w:hAnsi="宋体" w:cs="宋体"/>
                      <w:kern w:val="0"/>
                      <w:sz w:val="18"/>
                      <w:szCs w:val="18"/>
                    </w:rPr>
                    <w:t>滨海浙商大厦</w:t>
                  </w:r>
                  <w:proofErr w:type="gramEnd"/>
                  <w:r w:rsidRPr="001E76A2">
                    <w:rPr>
                      <w:rFonts w:ascii="宋体" w:hAnsi="宋体" w:cs="宋体"/>
                      <w:kern w:val="0"/>
                      <w:sz w:val="18"/>
                      <w:szCs w:val="18"/>
                    </w:rPr>
                    <w:t>公寓2-2413室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北京市西城区丰盛胡同28号太平洋保险大厦5层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李修辞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孙雪</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010-59013825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010-59013707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010-59013825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http://www.wanjiawealth.com/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(64)东海期货有限责任公司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w:t>
                  </w:r>
                  <w:proofErr w:type="gramStart"/>
                  <w:r w:rsidRPr="001E76A2">
                    <w:rPr>
                      <w:rFonts w:ascii="宋体" w:hAnsi="宋体" w:cs="宋体"/>
                      <w:kern w:val="0"/>
                      <w:sz w:val="18"/>
                      <w:szCs w:val="18"/>
                    </w:rPr>
                    <w:t>常州市延陵</w:t>
                  </w:r>
                  <w:proofErr w:type="gramEnd"/>
                  <w:r w:rsidRPr="001E76A2">
                    <w:rPr>
                      <w:rFonts w:ascii="宋体" w:hAnsi="宋体" w:cs="宋体"/>
                      <w:kern w:val="0"/>
                      <w:sz w:val="18"/>
                      <w:szCs w:val="18"/>
                    </w:rPr>
                    <w:t>西路23、25、27、29号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上海市浦东新区东方路1928号东海证券大厦8楼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陈太康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李天雨</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021-68757102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021-68757102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www.qh168.com.cn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(65)阳光人寿保险股份有限公司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海南省三亚市迎宾路360-1号三亚阳光金融广场16层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北京市朝阳区朝阳门外大街乙12号院1号昆泰国际大厦12层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李科</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010-59053660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010-59053700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95510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http://fund.sinosig.com/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(66)泉州银行股份有限公司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泉州市丰泽区</w:t>
                  </w:r>
                  <w:proofErr w:type="gramStart"/>
                  <w:r w:rsidRPr="001E76A2">
                    <w:rPr>
                      <w:rFonts w:ascii="宋体" w:hAnsi="宋体" w:cs="宋体"/>
                      <w:kern w:val="0"/>
                      <w:sz w:val="18"/>
                      <w:szCs w:val="18"/>
                    </w:rPr>
                    <w:t>云鹿路</w:t>
                  </w:r>
                  <w:proofErr w:type="gramEnd"/>
                  <w:r w:rsidRPr="001E76A2">
                    <w:rPr>
                      <w:rFonts w:ascii="宋体" w:hAnsi="宋体" w:cs="宋体"/>
                      <w:kern w:val="0"/>
                      <w:sz w:val="18"/>
                      <w:szCs w:val="18"/>
                    </w:rPr>
                    <w:t>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泉州市丰泽区</w:t>
                  </w:r>
                  <w:proofErr w:type="gramStart"/>
                  <w:r w:rsidRPr="001E76A2">
                    <w:rPr>
                      <w:rFonts w:ascii="宋体" w:hAnsi="宋体" w:cs="宋体"/>
                      <w:kern w:val="0"/>
                      <w:sz w:val="18"/>
                      <w:szCs w:val="18"/>
                    </w:rPr>
                    <w:t>云鹿路</w:t>
                  </w:r>
                  <w:proofErr w:type="gramEnd"/>
                  <w:r w:rsidRPr="001E76A2">
                    <w:rPr>
                      <w:rFonts w:ascii="宋体" w:hAnsi="宋体" w:cs="宋体"/>
                      <w:kern w:val="0"/>
                      <w:sz w:val="18"/>
                      <w:szCs w:val="18"/>
                    </w:rPr>
                    <w:t>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傅子能</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董培姗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0595-22551071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0595-22505215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400-889-6312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www.qzccbank.com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lastRenderedPageBreak/>
              <w:br/>
              <w:t xml:space="preserve">(67)龙江银行股份有限公司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黑龙江省哈尔滨市道里区友谊路436号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黑龙江省哈尔滨市道里区友谊路436号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张建辉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闫勇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0451-85706107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0451-85706107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4006458888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www.lj-bank.com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(68)桂林银行股份有限公司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桂林市中山南路76号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桂林市中山南路76号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王能</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周佩玲</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0773-3810130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0773-3851691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400-86-96299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www.guilinbank.com.cn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(69)德州银行股份有限公司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山东省德州市三八东路1266号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山东省德州市三八东路1266号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孙玉芝</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proofErr w:type="gramStart"/>
                  <w:r w:rsidRPr="001E76A2">
                    <w:rPr>
                      <w:rFonts w:ascii="宋体" w:hAnsi="宋体" w:cs="宋体"/>
                      <w:kern w:val="0"/>
                      <w:sz w:val="18"/>
                      <w:szCs w:val="18"/>
                    </w:rPr>
                    <w:t>王方震</w:t>
                  </w:r>
                  <w:proofErr w:type="gramEnd"/>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0534-2297326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0534-2297327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40084-96588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www.dzbchina.com</w:t>
                  </w:r>
                </w:p>
              </w:tc>
            </w:tr>
          </w:tbl>
          <w:p w:rsidR="001E76A2" w:rsidRPr="001E76A2" w:rsidRDefault="001E76A2" w:rsidP="001E76A2">
            <w:pPr>
              <w:rPr>
                <w:rFonts w:ascii="微软雅黑" w:eastAsia="微软雅黑" w:hAnsi="微软雅黑"/>
                <w:sz w:val="18"/>
                <w:szCs w:val="18"/>
              </w:rPr>
            </w:pPr>
          </w:p>
        </w:tc>
      </w:tr>
    </w:tbl>
    <w:p w:rsidR="00E95E39" w:rsidRPr="00F7516A" w:rsidRDefault="00E95E39" w:rsidP="00483C79">
      <w:pPr>
        <w:adjustRightInd w:val="0"/>
        <w:snapToGrid w:val="0"/>
        <w:spacing w:line="360" w:lineRule="auto"/>
        <w:rPr>
          <w:rFonts w:ascii="Arial Unicode MS" w:hAnsi="Arial Unicode MS" w:cs="Arial"/>
          <w:kern w:val="0"/>
          <w:szCs w:val="21"/>
        </w:rPr>
      </w:pPr>
    </w:p>
    <w:p w:rsidR="003C00DC" w:rsidRPr="00F7516A" w:rsidRDefault="003C00DC" w:rsidP="003C00DC">
      <w:pPr>
        <w:snapToGrid w:val="0"/>
        <w:spacing w:line="360" w:lineRule="auto"/>
        <w:ind w:firstLineChars="200" w:firstLine="422"/>
        <w:rPr>
          <w:rFonts w:ascii="Arial" w:hAnsi="Arial" w:cs="Arial"/>
          <w:b/>
          <w:color w:val="000000"/>
          <w:szCs w:val="21"/>
        </w:rPr>
      </w:pPr>
      <w:r w:rsidRPr="00F7516A">
        <w:rPr>
          <w:rFonts w:ascii="Arial" w:hAnsi="Arial" w:cs="Arial"/>
          <w:b/>
          <w:color w:val="000000"/>
          <w:szCs w:val="21"/>
        </w:rPr>
        <w:t>二、登记机构</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名称：      博时基金管理有限公司</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住所：</w:t>
      </w:r>
      <w:r w:rsidRPr="00F7516A">
        <w:rPr>
          <w:rFonts w:hAnsi="宋体" w:hint="eastAsia"/>
          <w:szCs w:val="21"/>
        </w:rPr>
        <w:tab/>
        <w:t xml:space="preserve">    广东省深圳市福田区深南大道7088号招商银行大厦29层</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办公地址：</w:t>
      </w:r>
      <w:r w:rsidRPr="00F7516A">
        <w:rPr>
          <w:rFonts w:hAnsi="宋体" w:hint="eastAsia"/>
          <w:szCs w:val="21"/>
        </w:rPr>
        <w:tab/>
        <w:t>北京市建国门内大街18号恒基中心1座23层</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法定代表人：张光华</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lastRenderedPageBreak/>
        <w:t>电话：      010-65171166</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传真：      010-65187068</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联系人：    许鹏</w:t>
      </w:r>
    </w:p>
    <w:p w:rsidR="003C00DC" w:rsidRPr="00F7516A" w:rsidRDefault="003C00DC" w:rsidP="003C00DC">
      <w:pPr>
        <w:snapToGrid w:val="0"/>
        <w:spacing w:line="360" w:lineRule="auto"/>
        <w:ind w:firstLineChars="200" w:firstLine="422"/>
        <w:rPr>
          <w:rFonts w:ascii="Arial" w:hAnsi="Arial" w:cs="Arial"/>
          <w:b/>
          <w:color w:val="000000"/>
          <w:szCs w:val="21"/>
        </w:rPr>
      </w:pPr>
      <w:r w:rsidRPr="00F7516A">
        <w:rPr>
          <w:rFonts w:ascii="Arial" w:hAnsi="Arial" w:cs="Arial"/>
          <w:b/>
          <w:color w:val="000000"/>
          <w:szCs w:val="21"/>
        </w:rPr>
        <w:t>三、</w:t>
      </w:r>
      <w:r w:rsidRPr="00F7516A">
        <w:rPr>
          <w:rFonts w:ascii="Arial" w:hAnsi="Arial" w:cs="Arial" w:hint="eastAsia"/>
          <w:b/>
          <w:color w:val="000000"/>
          <w:szCs w:val="21"/>
        </w:rPr>
        <w:t>出具法律意见书的</w:t>
      </w:r>
      <w:r w:rsidRPr="00F7516A">
        <w:rPr>
          <w:rFonts w:ascii="Arial" w:hAnsi="Arial" w:cs="Arial"/>
          <w:b/>
          <w:color w:val="000000"/>
          <w:szCs w:val="21"/>
        </w:rPr>
        <w:t>律师事务所</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名称：</w:t>
      </w:r>
      <w:r w:rsidRPr="00F7516A">
        <w:rPr>
          <w:rFonts w:ascii="Arial" w:hAnsi="Arial" w:cs="Arial" w:hint="eastAsia"/>
          <w:color w:val="000000"/>
          <w:kern w:val="0"/>
          <w:szCs w:val="21"/>
        </w:rPr>
        <w:t xml:space="preserve">      </w:t>
      </w:r>
      <w:r w:rsidRPr="00F7516A">
        <w:rPr>
          <w:rFonts w:ascii="Arial" w:hAnsi="Arial" w:cs="Arial" w:hint="eastAsia"/>
          <w:color w:val="000000"/>
          <w:kern w:val="0"/>
          <w:szCs w:val="21"/>
        </w:rPr>
        <w:t>上海市</w:t>
      </w:r>
      <w:r w:rsidRPr="00F7516A">
        <w:rPr>
          <w:rFonts w:ascii="Arial" w:hAnsi="Arial" w:cs="Arial"/>
          <w:color w:val="000000"/>
          <w:kern w:val="0"/>
          <w:szCs w:val="21"/>
        </w:rPr>
        <w:t>通力律师事务所</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注册地址：</w:t>
      </w:r>
      <w:r w:rsidRPr="00F7516A">
        <w:rPr>
          <w:rFonts w:ascii="Arial" w:hAnsi="Arial" w:cs="Arial"/>
          <w:color w:val="000000"/>
          <w:kern w:val="0"/>
          <w:szCs w:val="21"/>
        </w:rPr>
        <w:tab/>
      </w:r>
      <w:r w:rsidRPr="00F7516A">
        <w:rPr>
          <w:rFonts w:ascii="Arial" w:hAnsi="Arial" w:cs="Arial"/>
          <w:color w:val="000000"/>
        </w:rPr>
        <w:t>上海市银城中路</w:t>
      </w:r>
      <w:r w:rsidRPr="00F7516A">
        <w:rPr>
          <w:rFonts w:ascii="Arial" w:hAnsi="Arial" w:cs="Arial"/>
          <w:color w:val="000000"/>
        </w:rPr>
        <w:t>68</w:t>
      </w:r>
      <w:r w:rsidRPr="00F7516A">
        <w:rPr>
          <w:rFonts w:ascii="Arial" w:hAnsi="Arial" w:cs="Arial"/>
          <w:color w:val="000000"/>
        </w:rPr>
        <w:t>号时代金融中心</w:t>
      </w:r>
      <w:r w:rsidRPr="00F7516A">
        <w:rPr>
          <w:rFonts w:ascii="Arial" w:hAnsi="Arial" w:cs="Arial"/>
          <w:color w:val="000000"/>
        </w:rPr>
        <w:t>19</w:t>
      </w:r>
      <w:r w:rsidRPr="00F7516A">
        <w:rPr>
          <w:rFonts w:ascii="Arial" w:hAnsi="Arial" w:cs="Arial"/>
          <w:color w:val="000000"/>
        </w:rPr>
        <w:t>楼</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办公地址：</w:t>
      </w:r>
      <w:r w:rsidRPr="00F7516A">
        <w:rPr>
          <w:rFonts w:ascii="Arial" w:hAnsi="Arial" w:cs="Arial"/>
          <w:color w:val="000000"/>
          <w:kern w:val="0"/>
          <w:szCs w:val="21"/>
        </w:rPr>
        <w:tab/>
      </w:r>
      <w:r w:rsidRPr="00F7516A">
        <w:rPr>
          <w:rFonts w:ascii="Arial" w:hAnsi="Arial" w:cs="Arial"/>
          <w:color w:val="000000"/>
        </w:rPr>
        <w:t>上海市银城中路</w:t>
      </w:r>
      <w:r w:rsidRPr="00F7516A">
        <w:rPr>
          <w:rFonts w:ascii="Arial" w:hAnsi="Arial" w:cs="Arial"/>
          <w:color w:val="000000"/>
        </w:rPr>
        <w:t>68</w:t>
      </w:r>
      <w:r w:rsidRPr="00F7516A">
        <w:rPr>
          <w:rFonts w:ascii="Arial" w:hAnsi="Arial" w:cs="Arial"/>
          <w:color w:val="000000"/>
        </w:rPr>
        <w:t>号时代金融中心</w:t>
      </w:r>
      <w:r w:rsidRPr="00F7516A">
        <w:rPr>
          <w:rFonts w:ascii="Arial" w:hAnsi="Arial" w:cs="Arial"/>
          <w:color w:val="000000"/>
        </w:rPr>
        <w:t>19</w:t>
      </w:r>
      <w:r w:rsidRPr="00F7516A">
        <w:rPr>
          <w:rFonts w:ascii="Arial" w:hAnsi="Arial" w:cs="Arial"/>
          <w:color w:val="000000"/>
        </w:rPr>
        <w:t>楼</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hint="eastAsia"/>
          <w:color w:val="000000"/>
          <w:kern w:val="0"/>
          <w:szCs w:val="21"/>
        </w:rPr>
        <w:t>负责人：</w:t>
      </w:r>
      <w:r w:rsidRPr="00F7516A">
        <w:rPr>
          <w:rFonts w:ascii="Arial" w:hAnsi="Arial" w:cs="Arial" w:hint="eastAsia"/>
          <w:color w:val="000000"/>
          <w:kern w:val="0"/>
          <w:szCs w:val="21"/>
        </w:rPr>
        <w:t xml:space="preserve">    </w:t>
      </w:r>
      <w:r w:rsidRPr="00F7516A">
        <w:rPr>
          <w:rFonts w:ascii="Arial" w:hAnsi="Arial" w:cs="Arial" w:hint="eastAsia"/>
          <w:color w:val="000000"/>
          <w:kern w:val="0"/>
          <w:szCs w:val="21"/>
        </w:rPr>
        <w:t>俞卫锋</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电话：</w:t>
      </w:r>
      <w:r w:rsidRPr="00F7516A">
        <w:rPr>
          <w:rFonts w:ascii="Arial" w:hAnsi="Arial" w:cs="Arial"/>
          <w:color w:val="000000"/>
          <w:kern w:val="0"/>
          <w:szCs w:val="21"/>
        </w:rPr>
        <w:tab/>
      </w:r>
      <w:r w:rsidRPr="00F7516A">
        <w:rPr>
          <w:rFonts w:ascii="Arial" w:hAnsi="Arial" w:cs="Arial" w:hint="eastAsia"/>
          <w:color w:val="000000"/>
          <w:kern w:val="0"/>
          <w:szCs w:val="21"/>
        </w:rPr>
        <w:t xml:space="preserve">    </w:t>
      </w:r>
      <w:r w:rsidRPr="00F7516A">
        <w:rPr>
          <w:rFonts w:ascii="Arial" w:hAnsi="Arial" w:cs="Arial"/>
          <w:color w:val="000000"/>
          <w:kern w:val="0"/>
          <w:szCs w:val="21"/>
        </w:rPr>
        <w:t>021-</w:t>
      </w:r>
      <w:r w:rsidRPr="00F7516A">
        <w:rPr>
          <w:rFonts w:ascii="Arial" w:hAnsi="Arial" w:cs="Arial"/>
        </w:rPr>
        <w:t xml:space="preserve"> </w:t>
      </w:r>
      <w:r w:rsidRPr="00F7516A">
        <w:rPr>
          <w:rFonts w:ascii="Arial" w:hAnsi="Arial" w:cs="Arial"/>
          <w:color w:val="000000"/>
          <w:kern w:val="0"/>
          <w:szCs w:val="21"/>
        </w:rPr>
        <w:t>31358666</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传真：</w:t>
      </w:r>
      <w:r w:rsidRPr="00F7516A">
        <w:rPr>
          <w:rFonts w:ascii="Arial" w:hAnsi="Arial" w:cs="Arial"/>
          <w:color w:val="000000"/>
          <w:kern w:val="0"/>
          <w:szCs w:val="21"/>
        </w:rPr>
        <w:tab/>
      </w:r>
      <w:r w:rsidRPr="00F7516A">
        <w:rPr>
          <w:rFonts w:ascii="Arial" w:hAnsi="Arial" w:cs="Arial" w:hint="eastAsia"/>
          <w:color w:val="000000"/>
          <w:kern w:val="0"/>
          <w:szCs w:val="21"/>
        </w:rPr>
        <w:t xml:space="preserve">    </w:t>
      </w:r>
      <w:r w:rsidRPr="00F7516A">
        <w:rPr>
          <w:rFonts w:ascii="Arial" w:hAnsi="Arial" w:cs="Arial"/>
          <w:color w:val="000000"/>
          <w:kern w:val="0"/>
          <w:szCs w:val="21"/>
        </w:rPr>
        <w:t>021-</w:t>
      </w:r>
      <w:r w:rsidRPr="00F7516A">
        <w:rPr>
          <w:rFonts w:ascii="Arial" w:hAnsi="Arial" w:cs="Arial"/>
        </w:rPr>
        <w:t xml:space="preserve"> </w:t>
      </w:r>
      <w:r w:rsidRPr="00F7516A">
        <w:rPr>
          <w:rFonts w:ascii="Arial" w:hAnsi="Arial" w:cs="Arial"/>
          <w:color w:val="000000"/>
          <w:kern w:val="0"/>
          <w:szCs w:val="21"/>
        </w:rPr>
        <w:t>31358600</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联系人：</w:t>
      </w:r>
      <w:r w:rsidRPr="00F7516A">
        <w:rPr>
          <w:rFonts w:ascii="Arial" w:hAnsi="Arial" w:cs="Arial"/>
          <w:color w:val="000000"/>
          <w:kern w:val="0"/>
          <w:szCs w:val="21"/>
        </w:rPr>
        <w:tab/>
      </w:r>
      <w:r w:rsidRPr="00F7516A">
        <w:rPr>
          <w:rFonts w:ascii="Arial" w:hAnsi="Arial" w:cs="Arial" w:hint="eastAsia"/>
        </w:rPr>
        <w:t>安冬</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经办律师：</w:t>
      </w:r>
      <w:r w:rsidRPr="00F7516A">
        <w:rPr>
          <w:rFonts w:ascii="Arial" w:hAnsi="Arial" w:cs="Arial"/>
          <w:color w:val="000000"/>
          <w:kern w:val="0"/>
          <w:szCs w:val="21"/>
        </w:rPr>
        <w:tab/>
      </w:r>
      <w:r w:rsidRPr="00F7516A">
        <w:rPr>
          <w:rFonts w:ascii="Arial" w:hAnsi="Arial" w:cs="Arial" w:hint="eastAsia"/>
        </w:rPr>
        <w:t>安冬、陆奇</w:t>
      </w:r>
    </w:p>
    <w:p w:rsidR="0017054A" w:rsidRPr="0022528D" w:rsidRDefault="0017054A" w:rsidP="0017054A">
      <w:pPr>
        <w:snapToGrid w:val="0"/>
        <w:spacing w:line="360" w:lineRule="auto"/>
        <w:ind w:firstLineChars="200" w:firstLine="422"/>
        <w:rPr>
          <w:rFonts w:ascii="Arial Unicode MS" w:hAnsi="Arial Unicode MS" w:cs="Arial"/>
          <w:b/>
          <w:szCs w:val="21"/>
        </w:rPr>
      </w:pPr>
      <w:r w:rsidRPr="0022528D">
        <w:rPr>
          <w:rFonts w:ascii="Arial Unicode MS" w:hAnsi="Arial Unicode MS" w:cs="Arial"/>
          <w:b/>
          <w:szCs w:val="21"/>
        </w:rPr>
        <w:t>四、</w:t>
      </w:r>
      <w:r w:rsidRPr="0022528D">
        <w:rPr>
          <w:rFonts w:ascii="Arial Unicode MS" w:hAnsi="Arial Unicode MS" w:hint="eastAsia"/>
          <w:b/>
          <w:bCs/>
        </w:rPr>
        <w:t>审计基金财产的会计师事务所</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名称：普华永道中天会计师事务所</w:t>
      </w:r>
      <w:r w:rsidRPr="00E00406">
        <w:rPr>
          <w:rFonts w:ascii="Arial Unicode MS" w:hAnsi="Arial Unicode MS" w:cs="Arial" w:hint="eastAsia"/>
          <w:kern w:val="0"/>
          <w:szCs w:val="21"/>
        </w:rPr>
        <w:t>(</w:t>
      </w:r>
      <w:r w:rsidRPr="00E00406">
        <w:rPr>
          <w:rFonts w:ascii="Arial Unicode MS" w:hAnsi="Arial Unicode MS" w:cs="Arial" w:hint="eastAsia"/>
          <w:kern w:val="0"/>
          <w:szCs w:val="21"/>
        </w:rPr>
        <w:t>特殊普通合伙）</w:t>
      </w:r>
      <w:r w:rsidRPr="00E00406">
        <w:rPr>
          <w:rFonts w:ascii="Arial Unicode MS" w:hAnsi="Arial Unicode MS" w:cs="Arial" w:hint="eastAsia"/>
          <w:kern w:val="0"/>
          <w:szCs w:val="21"/>
        </w:rPr>
        <w:t xml:space="preserve">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住所：中国（上海）自由贸易试验区陆家嘴环路</w:t>
      </w:r>
      <w:r w:rsidRPr="00E00406">
        <w:rPr>
          <w:rFonts w:ascii="Arial Unicode MS" w:hAnsi="Arial Unicode MS" w:cs="Arial" w:hint="eastAsia"/>
          <w:kern w:val="0"/>
          <w:szCs w:val="21"/>
        </w:rPr>
        <w:t>1318</w:t>
      </w:r>
      <w:r w:rsidRPr="00E00406">
        <w:rPr>
          <w:rFonts w:ascii="Arial Unicode MS" w:hAnsi="Arial Unicode MS" w:cs="Arial" w:hint="eastAsia"/>
          <w:kern w:val="0"/>
          <w:szCs w:val="21"/>
        </w:rPr>
        <w:t>号</w:t>
      </w:r>
      <w:proofErr w:type="gramStart"/>
      <w:r w:rsidRPr="00E00406">
        <w:rPr>
          <w:rFonts w:ascii="Arial Unicode MS" w:hAnsi="Arial Unicode MS" w:cs="Arial" w:hint="eastAsia"/>
          <w:kern w:val="0"/>
          <w:szCs w:val="21"/>
        </w:rPr>
        <w:t>星展银行</w:t>
      </w:r>
      <w:proofErr w:type="gramEnd"/>
      <w:r w:rsidRPr="00E00406">
        <w:rPr>
          <w:rFonts w:ascii="Arial Unicode MS" w:hAnsi="Arial Unicode MS" w:cs="Arial" w:hint="eastAsia"/>
          <w:kern w:val="0"/>
          <w:szCs w:val="21"/>
        </w:rPr>
        <w:t>大厦</w:t>
      </w:r>
      <w:r w:rsidRPr="00E00406">
        <w:rPr>
          <w:rFonts w:ascii="Arial Unicode MS" w:hAnsi="Arial Unicode MS" w:cs="Arial" w:hint="eastAsia"/>
          <w:kern w:val="0"/>
          <w:szCs w:val="21"/>
        </w:rPr>
        <w:t>507</w:t>
      </w:r>
      <w:r w:rsidRPr="00E00406">
        <w:rPr>
          <w:rFonts w:ascii="Arial Unicode MS" w:hAnsi="Arial Unicode MS" w:cs="Arial" w:hint="eastAsia"/>
          <w:kern w:val="0"/>
          <w:szCs w:val="21"/>
        </w:rPr>
        <w:t>单元</w:t>
      </w:r>
      <w:r w:rsidRPr="00E00406">
        <w:rPr>
          <w:rFonts w:ascii="Arial Unicode MS" w:hAnsi="Arial Unicode MS" w:cs="Arial" w:hint="eastAsia"/>
          <w:kern w:val="0"/>
          <w:szCs w:val="21"/>
        </w:rPr>
        <w:t>01</w:t>
      </w:r>
      <w:r w:rsidRPr="00E00406">
        <w:rPr>
          <w:rFonts w:ascii="Arial Unicode MS" w:hAnsi="Arial Unicode MS" w:cs="Arial" w:hint="eastAsia"/>
          <w:kern w:val="0"/>
          <w:szCs w:val="21"/>
        </w:rPr>
        <w:t>室</w:t>
      </w:r>
      <w:r w:rsidRPr="00E00406">
        <w:rPr>
          <w:rFonts w:ascii="Arial Unicode MS" w:hAnsi="Arial Unicode MS" w:cs="Arial" w:hint="eastAsia"/>
          <w:kern w:val="0"/>
          <w:szCs w:val="21"/>
        </w:rPr>
        <w:t xml:space="preserve">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办公地址：上海市湖滨路</w:t>
      </w:r>
      <w:r w:rsidRPr="00E00406">
        <w:rPr>
          <w:rFonts w:ascii="Arial Unicode MS" w:hAnsi="Arial Unicode MS" w:cs="Arial" w:hint="eastAsia"/>
          <w:kern w:val="0"/>
          <w:szCs w:val="21"/>
        </w:rPr>
        <w:t>202</w:t>
      </w:r>
      <w:r w:rsidRPr="00E00406">
        <w:rPr>
          <w:rFonts w:ascii="Arial Unicode MS" w:hAnsi="Arial Unicode MS" w:cs="Arial" w:hint="eastAsia"/>
          <w:kern w:val="0"/>
          <w:szCs w:val="21"/>
        </w:rPr>
        <w:t>号普华永道中心</w:t>
      </w:r>
      <w:r w:rsidRPr="00E00406">
        <w:rPr>
          <w:rFonts w:ascii="Arial Unicode MS" w:hAnsi="Arial Unicode MS" w:cs="Arial" w:hint="eastAsia"/>
          <w:kern w:val="0"/>
          <w:szCs w:val="21"/>
        </w:rPr>
        <w:t>11</w:t>
      </w:r>
      <w:r w:rsidRPr="00E00406">
        <w:rPr>
          <w:rFonts w:ascii="Arial Unicode MS" w:hAnsi="Arial Unicode MS" w:cs="Arial" w:hint="eastAsia"/>
          <w:kern w:val="0"/>
          <w:szCs w:val="21"/>
        </w:rPr>
        <w:t>楼</w:t>
      </w:r>
      <w:r w:rsidRPr="00E00406">
        <w:rPr>
          <w:rFonts w:ascii="Arial Unicode MS" w:hAnsi="Arial Unicode MS" w:cs="Arial" w:hint="eastAsia"/>
          <w:kern w:val="0"/>
          <w:szCs w:val="21"/>
        </w:rPr>
        <w:t xml:space="preserve">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执行事务合伙人：李丹</w:t>
      </w:r>
      <w:r w:rsidRPr="00E00406">
        <w:rPr>
          <w:rFonts w:ascii="Arial Unicode MS" w:hAnsi="Arial Unicode MS" w:cs="Arial" w:hint="eastAsia"/>
          <w:kern w:val="0"/>
          <w:szCs w:val="21"/>
        </w:rPr>
        <w:t xml:space="preserve">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联系电话：（</w:t>
      </w:r>
      <w:r w:rsidRPr="00E00406">
        <w:rPr>
          <w:rFonts w:ascii="Arial Unicode MS" w:hAnsi="Arial Unicode MS" w:cs="Arial" w:hint="eastAsia"/>
          <w:kern w:val="0"/>
          <w:szCs w:val="21"/>
        </w:rPr>
        <w:t>021</w:t>
      </w:r>
      <w:r w:rsidRPr="00E00406">
        <w:rPr>
          <w:rFonts w:ascii="Arial Unicode MS" w:hAnsi="Arial Unicode MS" w:cs="Arial" w:hint="eastAsia"/>
          <w:kern w:val="0"/>
          <w:szCs w:val="21"/>
        </w:rPr>
        <w:t>）</w:t>
      </w:r>
      <w:r w:rsidRPr="00E00406">
        <w:rPr>
          <w:rFonts w:ascii="Arial Unicode MS" w:hAnsi="Arial Unicode MS" w:cs="Arial" w:hint="eastAsia"/>
          <w:kern w:val="0"/>
          <w:szCs w:val="21"/>
        </w:rPr>
        <w:t xml:space="preserve">23238888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传真：（</w:t>
      </w:r>
      <w:r w:rsidRPr="00E00406">
        <w:rPr>
          <w:rFonts w:ascii="Arial Unicode MS" w:hAnsi="Arial Unicode MS" w:cs="Arial" w:hint="eastAsia"/>
          <w:kern w:val="0"/>
          <w:szCs w:val="21"/>
        </w:rPr>
        <w:t>021</w:t>
      </w:r>
      <w:r w:rsidRPr="00E00406">
        <w:rPr>
          <w:rFonts w:ascii="Arial Unicode MS" w:hAnsi="Arial Unicode MS" w:cs="Arial" w:hint="eastAsia"/>
          <w:kern w:val="0"/>
          <w:szCs w:val="21"/>
        </w:rPr>
        <w:t>）</w:t>
      </w:r>
      <w:r w:rsidRPr="00E00406">
        <w:rPr>
          <w:rFonts w:ascii="Arial Unicode MS" w:hAnsi="Arial Unicode MS" w:cs="Arial" w:hint="eastAsia"/>
          <w:kern w:val="0"/>
          <w:szCs w:val="21"/>
        </w:rPr>
        <w:t xml:space="preserve">23238800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联系人：沈兆杰</w:t>
      </w:r>
      <w:r w:rsidRPr="00E00406">
        <w:rPr>
          <w:rFonts w:ascii="Arial Unicode MS" w:hAnsi="Arial Unicode MS" w:cs="Arial" w:hint="eastAsia"/>
          <w:kern w:val="0"/>
          <w:szCs w:val="21"/>
        </w:rPr>
        <w:t xml:space="preserve"> </w:t>
      </w:r>
    </w:p>
    <w:p w:rsidR="0017054A" w:rsidRPr="00126367" w:rsidRDefault="00E00406" w:rsidP="007F5842">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经办注册会计师：张振波、沈兆杰</w:t>
      </w:r>
      <w:r w:rsidRPr="00E00406">
        <w:rPr>
          <w:rFonts w:ascii="Arial Unicode MS" w:hAnsi="Arial Unicode MS" w:cs="Arial" w:hint="eastAsia"/>
          <w:kern w:val="0"/>
          <w:szCs w:val="21"/>
        </w:rPr>
        <w:t xml:space="preserve"> </w:t>
      </w:r>
    </w:p>
    <w:p w:rsidR="003C00DC" w:rsidRPr="00483C79" w:rsidRDefault="003C00DC" w:rsidP="00483C79">
      <w:pPr>
        <w:ind w:firstLine="315"/>
      </w:pPr>
    </w:p>
    <w:p w:rsidR="00075CAC"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41" w:name="_Toc470168048"/>
      <w:r w:rsidRPr="00F7516A">
        <w:rPr>
          <w:rFonts w:ascii="Arial" w:eastAsia="宋体" w:hAnsi="Arial" w:cs="Arial"/>
          <w:b/>
          <w:bCs/>
          <w:color w:val="000000"/>
          <w:sz w:val="28"/>
          <w:szCs w:val="28"/>
        </w:rPr>
        <w:t>第六部分</w:t>
      </w:r>
      <w:r w:rsidRPr="00F7516A">
        <w:rPr>
          <w:rFonts w:ascii="Arial" w:eastAsia="宋体" w:hAnsi="Arial" w:cs="Arial"/>
          <w:b/>
          <w:bCs/>
          <w:color w:val="000000"/>
          <w:sz w:val="28"/>
          <w:szCs w:val="28"/>
        </w:rPr>
        <w:t xml:space="preserve">  </w:t>
      </w:r>
      <w:bookmarkEnd w:id="34"/>
      <w:bookmarkEnd w:id="35"/>
      <w:bookmarkEnd w:id="36"/>
      <w:r w:rsidRPr="00F7516A">
        <w:rPr>
          <w:rFonts w:ascii="Arial" w:eastAsia="宋体" w:hAnsi="Arial" w:cs="Arial"/>
          <w:b/>
          <w:bCs/>
          <w:color w:val="000000"/>
          <w:sz w:val="28"/>
          <w:szCs w:val="28"/>
        </w:rPr>
        <w:t>基金</w:t>
      </w:r>
      <w:bookmarkEnd w:id="37"/>
      <w:bookmarkEnd w:id="38"/>
      <w:bookmarkEnd w:id="39"/>
      <w:r w:rsidR="00B26D43" w:rsidRPr="00F7516A">
        <w:rPr>
          <w:rFonts w:ascii="Arial" w:eastAsia="宋体" w:hAnsi="Arial" w:cs="Arial" w:hint="eastAsia"/>
          <w:b/>
          <w:bCs/>
          <w:color w:val="000000"/>
          <w:sz w:val="28"/>
          <w:szCs w:val="28"/>
        </w:rPr>
        <w:t>的募集</w:t>
      </w:r>
      <w:r w:rsidR="00303AAE">
        <w:rPr>
          <w:rFonts w:ascii="Arial" w:eastAsia="宋体" w:hAnsi="Arial" w:cs="Arial" w:hint="eastAsia"/>
          <w:b/>
          <w:bCs/>
          <w:color w:val="000000"/>
          <w:sz w:val="28"/>
          <w:szCs w:val="28"/>
        </w:rPr>
        <w:t>与基金合同的生效</w:t>
      </w:r>
      <w:bookmarkEnd w:id="41"/>
    </w:p>
    <w:p w:rsidR="003C00DC" w:rsidRPr="00483C79" w:rsidRDefault="003C00DC" w:rsidP="00483C79">
      <w:pPr>
        <w:ind w:firstLine="315"/>
      </w:pPr>
    </w:p>
    <w:p w:rsidR="00C9557A" w:rsidRPr="00AF15C4" w:rsidRDefault="00C9557A" w:rsidP="00483C79">
      <w:pPr>
        <w:ind w:firstLine="360"/>
      </w:pPr>
      <w:r w:rsidRPr="007C2EFA">
        <w:rPr>
          <w:rFonts w:hint="eastAsia"/>
        </w:rPr>
        <w:t>一、基金的募集</w:t>
      </w:r>
    </w:p>
    <w:p w:rsidR="00C9557A" w:rsidRPr="00483C79" w:rsidRDefault="00C9557A" w:rsidP="00483C79">
      <w:pPr>
        <w:ind w:firstLine="360"/>
      </w:pPr>
    </w:p>
    <w:p w:rsidR="00075CAC" w:rsidRDefault="00075CAC" w:rsidP="005C0356">
      <w:pPr>
        <w:pStyle w:val="ab"/>
        <w:autoSpaceDE w:val="0"/>
        <w:autoSpaceDN w:val="0"/>
        <w:adjustRightInd w:val="0"/>
        <w:snapToGrid w:val="0"/>
        <w:spacing w:line="360" w:lineRule="auto"/>
        <w:ind w:firstLineChars="200" w:firstLine="452"/>
        <w:rPr>
          <w:rFonts w:ascii="Arial" w:hAnsi="Arial"/>
          <w:spacing w:val="8"/>
          <w:szCs w:val="21"/>
        </w:rPr>
      </w:pPr>
      <w:bookmarkStart w:id="42" w:name="_Toc12357170"/>
      <w:bookmarkStart w:id="43" w:name="_Toc21073390"/>
      <w:bookmarkStart w:id="44" w:name="_Toc147463117"/>
      <w:r w:rsidRPr="00F7516A">
        <w:rPr>
          <w:rFonts w:ascii="Arial" w:hAnsi="Arial"/>
          <w:spacing w:val="8"/>
          <w:szCs w:val="21"/>
        </w:rPr>
        <w:t>基金管理人按照《基金法》、《运作办法》、《销售办法》、基金合同及其他有关规定募集本基金，并于</w:t>
      </w:r>
      <w:r w:rsidR="00F27075" w:rsidRPr="00F7516A">
        <w:rPr>
          <w:rFonts w:ascii="Arial" w:hAnsi="Arial" w:hint="eastAsia"/>
          <w:spacing w:val="8"/>
          <w:szCs w:val="21"/>
        </w:rPr>
        <w:t>2015</w:t>
      </w:r>
      <w:r w:rsidR="00501E6F" w:rsidRPr="00F7516A">
        <w:rPr>
          <w:rFonts w:ascii="Arial" w:hAnsi="Arial"/>
          <w:spacing w:val="8"/>
          <w:szCs w:val="21"/>
        </w:rPr>
        <w:t>年</w:t>
      </w:r>
      <w:r w:rsidR="00F27075" w:rsidRPr="00F7516A">
        <w:rPr>
          <w:rFonts w:ascii="Arial" w:hAnsi="Arial" w:hint="eastAsia"/>
          <w:spacing w:val="8"/>
          <w:szCs w:val="21"/>
        </w:rPr>
        <w:t>1</w:t>
      </w:r>
      <w:r w:rsidR="009F4741">
        <w:rPr>
          <w:rFonts w:ascii="Arial" w:hAnsi="Arial"/>
          <w:spacing w:val="8"/>
          <w:szCs w:val="21"/>
        </w:rPr>
        <w:t>2</w:t>
      </w:r>
      <w:r w:rsidR="00501E6F" w:rsidRPr="00F7516A">
        <w:rPr>
          <w:rFonts w:ascii="Arial" w:hAnsi="Arial"/>
          <w:spacing w:val="8"/>
          <w:szCs w:val="21"/>
        </w:rPr>
        <w:t>月</w:t>
      </w:r>
      <w:r w:rsidR="00F27075" w:rsidRPr="00F7516A">
        <w:rPr>
          <w:rFonts w:ascii="Arial" w:hAnsi="Arial" w:hint="eastAsia"/>
          <w:spacing w:val="8"/>
          <w:szCs w:val="21"/>
        </w:rPr>
        <w:t>2</w:t>
      </w:r>
      <w:r w:rsidR="00501E6F" w:rsidRPr="00F7516A">
        <w:rPr>
          <w:rFonts w:ascii="Arial" w:hAnsi="Arial"/>
          <w:spacing w:val="8"/>
          <w:szCs w:val="21"/>
        </w:rPr>
        <w:t>日</w:t>
      </w:r>
      <w:r w:rsidR="00E85E8B" w:rsidRPr="00F7516A">
        <w:rPr>
          <w:rFonts w:ascii="Arial" w:hAnsi="Arial" w:hint="eastAsia"/>
          <w:spacing w:val="8"/>
          <w:szCs w:val="21"/>
        </w:rPr>
        <w:t>获</w:t>
      </w:r>
      <w:r w:rsidR="00E85E8B" w:rsidRPr="00F7516A">
        <w:rPr>
          <w:rFonts w:ascii="Arial" w:hAnsi="Arial"/>
          <w:spacing w:val="8"/>
          <w:szCs w:val="21"/>
        </w:rPr>
        <w:t>中国证监会</w:t>
      </w:r>
      <w:r w:rsidR="000C389A" w:rsidRPr="00F7516A">
        <w:rPr>
          <w:rFonts w:ascii="Arial" w:hAnsi="宋体" w:cs="Arial"/>
          <w:szCs w:val="21"/>
        </w:rPr>
        <w:t>《关于</w:t>
      </w:r>
      <w:r w:rsidR="000C389A" w:rsidRPr="00F7516A">
        <w:rPr>
          <w:rFonts w:ascii="Arial" w:hAnsi="宋体" w:cs="Arial" w:hint="eastAsia"/>
          <w:szCs w:val="21"/>
        </w:rPr>
        <w:t>准予</w:t>
      </w:r>
      <w:r w:rsidR="00E85E8B" w:rsidRPr="00F7516A">
        <w:rPr>
          <w:rFonts w:ascii="Arial" w:hAnsi="宋体" w:cs="Arial"/>
          <w:szCs w:val="21"/>
        </w:rPr>
        <w:t>博时</w:t>
      </w:r>
      <w:r w:rsidR="00935C5C" w:rsidRPr="00F7516A">
        <w:rPr>
          <w:rFonts w:ascii="Arial" w:hAnsi="宋体" w:cs="Arial" w:hint="eastAsia"/>
          <w:szCs w:val="21"/>
        </w:rPr>
        <w:t>安荣</w:t>
      </w:r>
      <w:r w:rsidR="00DE762F" w:rsidRPr="00F7516A">
        <w:rPr>
          <w:rFonts w:ascii="Arial" w:hAnsi="宋体" w:cs="Arial" w:hint="eastAsia"/>
          <w:szCs w:val="21"/>
        </w:rPr>
        <w:t>18</w:t>
      </w:r>
      <w:r w:rsidR="00DE762F" w:rsidRPr="00F7516A">
        <w:rPr>
          <w:rFonts w:ascii="Arial" w:hAnsi="宋体" w:cs="Arial" w:hint="eastAsia"/>
          <w:szCs w:val="21"/>
        </w:rPr>
        <w:t>个月定期开放债券型</w:t>
      </w:r>
      <w:r w:rsidR="009D2086" w:rsidRPr="00F7516A">
        <w:rPr>
          <w:rFonts w:ascii="Arial" w:hAnsi="宋体" w:cs="Arial" w:hint="eastAsia"/>
          <w:szCs w:val="21"/>
        </w:rPr>
        <w:t>证券投资基金</w:t>
      </w:r>
      <w:r w:rsidR="000C389A" w:rsidRPr="00F7516A">
        <w:rPr>
          <w:rFonts w:ascii="Arial" w:hAnsi="宋体" w:cs="Arial" w:hint="eastAsia"/>
          <w:szCs w:val="21"/>
        </w:rPr>
        <w:t>注册</w:t>
      </w:r>
      <w:r w:rsidR="00E85E8B" w:rsidRPr="00F7516A">
        <w:rPr>
          <w:rFonts w:ascii="Arial" w:hAnsi="宋体" w:cs="Arial"/>
          <w:szCs w:val="21"/>
        </w:rPr>
        <w:t>的批复》（证监许可</w:t>
      </w:r>
      <w:r w:rsidR="00E85E8B" w:rsidRPr="00F7516A">
        <w:rPr>
          <w:rFonts w:ascii="Arial" w:hAnsi="Arial" w:cs="Arial"/>
          <w:szCs w:val="21"/>
        </w:rPr>
        <w:t>[</w:t>
      </w:r>
      <w:r w:rsidR="008F430E" w:rsidRPr="00F7516A">
        <w:rPr>
          <w:rFonts w:ascii="Arial" w:hAnsi="Arial" w:cs="Arial" w:hint="eastAsia"/>
          <w:szCs w:val="21"/>
        </w:rPr>
        <w:t xml:space="preserve"> 2015</w:t>
      </w:r>
      <w:r w:rsidR="00E85E8B" w:rsidRPr="00F7516A">
        <w:rPr>
          <w:rFonts w:ascii="Arial" w:hAnsi="Arial" w:cs="Arial"/>
          <w:szCs w:val="21"/>
        </w:rPr>
        <w:t>]</w:t>
      </w:r>
      <w:r w:rsidR="008F430E" w:rsidRPr="00F7516A">
        <w:rPr>
          <w:rFonts w:ascii="Arial" w:hAnsi="Arial" w:cs="Arial" w:hint="eastAsia"/>
          <w:szCs w:val="21"/>
        </w:rPr>
        <w:t>2440</w:t>
      </w:r>
      <w:r w:rsidR="00E85E8B" w:rsidRPr="00F7516A">
        <w:rPr>
          <w:rFonts w:ascii="Arial" w:hAnsi="宋体" w:cs="Arial"/>
          <w:szCs w:val="21"/>
        </w:rPr>
        <w:t>号）</w:t>
      </w:r>
      <w:r w:rsidR="001828B9" w:rsidRPr="00F7516A">
        <w:rPr>
          <w:rFonts w:ascii="Arial" w:hAnsi="宋体" w:cs="Arial" w:hint="eastAsia"/>
          <w:szCs w:val="21"/>
        </w:rPr>
        <w:t>注册</w:t>
      </w:r>
      <w:r w:rsidRPr="00F7516A">
        <w:rPr>
          <w:rFonts w:ascii="Arial" w:hAnsi="Arial"/>
          <w:spacing w:val="8"/>
          <w:szCs w:val="21"/>
        </w:rPr>
        <w:t>。</w:t>
      </w:r>
    </w:p>
    <w:p w:rsidR="00EA5938" w:rsidRDefault="00EA5938" w:rsidP="005C0356">
      <w:pPr>
        <w:pStyle w:val="ab"/>
        <w:autoSpaceDE w:val="0"/>
        <w:autoSpaceDN w:val="0"/>
        <w:adjustRightInd w:val="0"/>
        <w:snapToGrid w:val="0"/>
        <w:spacing w:line="360" w:lineRule="auto"/>
        <w:ind w:firstLineChars="200" w:firstLine="452"/>
        <w:rPr>
          <w:rFonts w:ascii="Arial" w:hAnsi="Arial" w:cs="Arial"/>
          <w:szCs w:val="21"/>
        </w:rPr>
      </w:pPr>
      <w:r>
        <w:rPr>
          <w:rFonts w:ascii="Arial" w:hAnsi="Arial" w:hint="eastAsia"/>
          <w:spacing w:val="8"/>
          <w:szCs w:val="21"/>
        </w:rPr>
        <w:t>本基金募集期</w:t>
      </w:r>
      <w:r>
        <w:rPr>
          <w:rFonts w:ascii="Arial" w:hAnsi="宋体" w:cs="Arial" w:hint="eastAsia"/>
          <w:color w:val="000000"/>
          <w:szCs w:val="21"/>
        </w:rPr>
        <w:t>从</w:t>
      </w:r>
      <w:r w:rsidRPr="00EA5938">
        <w:rPr>
          <w:rFonts w:ascii="Arial" w:hAnsi="Arial" w:cs="Arial"/>
          <w:color w:val="000000"/>
          <w:szCs w:val="21"/>
        </w:rPr>
        <w:t>201</w:t>
      </w:r>
      <w:r w:rsidRPr="00EA5938">
        <w:rPr>
          <w:rFonts w:ascii="Arial" w:hAnsi="Arial" w:cs="Arial" w:hint="eastAsia"/>
          <w:color w:val="000000"/>
          <w:szCs w:val="21"/>
        </w:rPr>
        <w:t>5</w:t>
      </w:r>
      <w:r w:rsidRPr="00EA5938">
        <w:rPr>
          <w:rFonts w:ascii="Arial" w:hAnsi="宋体" w:cs="Arial"/>
          <w:color w:val="000000"/>
          <w:szCs w:val="21"/>
        </w:rPr>
        <w:t>年</w:t>
      </w:r>
      <w:r w:rsidRPr="00EA5938">
        <w:rPr>
          <w:rFonts w:ascii="Arial" w:hAnsi="Arial" w:cs="Arial" w:hint="eastAsia"/>
          <w:color w:val="000000"/>
          <w:szCs w:val="21"/>
        </w:rPr>
        <w:t>11</w:t>
      </w:r>
      <w:r w:rsidRPr="00EA5938">
        <w:rPr>
          <w:rFonts w:ascii="Arial" w:hAnsi="宋体" w:cs="Arial"/>
          <w:color w:val="000000"/>
          <w:szCs w:val="21"/>
        </w:rPr>
        <w:t>月</w:t>
      </w:r>
      <w:r w:rsidRPr="00EA5938">
        <w:rPr>
          <w:rFonts w:ascii="Arial" w:hAnsi="Arial" w:cs="Arial" w:hint="eastAsia"/>
          <w:color w:val="000000"/>
          <w:szCs w:val="21"/>
        </w:rPr>
        <w:t>16</w:t>
      </w:r>
      <w:r w:rsidRPr="00EA5938">
        <w:rPr>
          <w:rFonts w:ascii="Arial" w:hAnsi="宋体" w:cs="Arial"/>
          <w:color w:val="000000"/>
          <w:szCs w:val="21"/>
        </w:rPr>
        <w:t>日至</w:t>
      </w:r>
      <w:r w:rsidRPr="00EA5938">
        <w:rPr>
          <w:rFonts w:ascii="Arial" w:hAnsi="Arial" w:cs="Arial"/>
          <w:color w:val="000000"/>
          <w:szCs w:val="21"/>
        </w:rPr>
        <w:t>201</w:t>
      </w:r>
      <w:r w:rsidRPr="00EA5938">
        <w:rPr>
          <w:rFonts w:ascii="Arial" w:hAnsi="Arial" w:cs="Arial" w:hint="eastAsia"/>
          <w:color w:val="000000"/>
          <w:szCs w:val="21"/>
        </w:rPr>
        <w:t>5</w:t>
      </w:r>
      <w:r w:rsidRPr="00EA5938">
        <w:rPr>
          <w:rFonts w:ascii="Arial" w:hAnsi="宋体" w:cs="Arial"/>
          <w:color w:val="000000"/>
          <w:szCs w:val="21"/>
        </w:rPr>
        <w:t>年</w:t>
      </w:r>
      <w:r w:rsidRPr="00EA5938">
        <w:rPr>
          <w:rFonts w:ascii="Arial" w:hAnsi="Arial" w:cs="Arial" w:hint="eastAsia"/>
          <w:color w:val="000000"/>
          <w:szCs w:val="21"/>
        </w:rPr>
        <w:t>11</w:t>
      </w:r>
      <w:r w:rsidRPr="00EA5938">
        <w:rPr>
          <w:rFonts w:ascii="Arial" w:hAnsi="宋体" w:cs="Arial"/>
          <w:color w:val="000000"/>
          <w:szCs w:val="21"/>
        </w:rPr>
        <w:t>月</w:t>
      </w:r>
      <w:r w:rsidRPr="00EA5938">
        <w:rPr>
          <w:rFonts w:ascii="Arial" w:hAnsi="Arial" w:cs="Arial" w:hint="eastAsia"/>
          <w:color w:val="000000"/>
          <w:szCs w:val="21"/>
        </w:rPr>
        <w:t>20</w:t>
      </w:r>
      <w:r w:rsidRPr="00EA5938">
        <w:rPr>
          <w:rFonts w:ascii="Arial" w:hAnsi="宋体" w:cs="Arial"/>
          <w:color w:val="000000"/>
          <w:szCs w:val="21"/>
        </w:rPr>
        <w:t>日止</w:t>
      </w:r>
      <w:r>
        <w:rPr>
          <w:rFonts w:ascii="Arial" w:hAnsi="宋体" w:cs="Arial" w:hint="eastAsia"/>
          <w:color w:val="000000"/>
          <w:szCs w:val="21"/>
        </w:rPr>
        <w:t>，基金份额共募集</w:t>
      </w:r>
      <w:r w:rsidRPr="00EA5938">
        <w:rPr>
          <w:rFonts w:ascii="Arial" w:hAnsi="宋体" w:cs="Arial" w:hint="eastAsia"/>
          <w:color w:val="000000"/>
          <w:szCs w:val="21"/>
        </w:rPr>
        <w:t>2,311,274,808.79</w:t>
      </w:r>
      <w:r>
        <w:rPr>
          <w:rFonts w:ascii="Arial" w:hAnsi="宋体" w:cs="Arial" w:hint="eastAsia"/>
          <w:color w:val="000000"/>
          <w:szCs w:val="21"/>
        </w:rPr>
        <w:t>份（含利息结转的份额），有效认购户数为</w:t>
      </w:r>
      <w:r w:rsidRPr="00EA5938">
        <w:rPr>
          <w:rFonts w:ascii="Arial" w:hAnsi="Arial" w:cs="Arial" w:hint="eastAsia"/>
          <w:szCs w:val="21"/>
        </w:rPr>
        <w:t>4553</w:t>
      </w:r>
      <w:r>
        <w:rPr>
          <w:rFonts w:ascii="Arial" w:hAnsi="Arial" w:cs="Arial" w:hint="eastAsia"/>
          <w:szCs w:val="21"/>
        </w:rPr>
        <w:t>户。</w:t>
      </w:r>
    </w:p>
    <w:p w:rsidR="00827288" w:rsidRDefault="005274C7" w:rsidP="007C2EFA">
      <w:pPr>
        <w:pStyle w:val="ab"/>
        <w:autoSpaceDE w:val="0"/>
        <w:autoSpaceDN w:val="0"/>
        <w:adjustRightInd w:val="0"/>
        <w:snapToGrid w:val="0"/>
        <w:spacing w:line="360" w:lineRule="auto"/>
        <w:ind w:firstLineChars="200"/>
        <w:rPr>
          <w:rFonts w:ascii="Arial" w:hAnsi="宋体" w:cs="Arial"/>
          <w:szCs w:val="21"/>
        </w:rPr>
      </w:pPr>
      <w:r>
        <w:rPr>
          <w:rFonts w:ascii="Arial" w:hAnsi="Arial" w:cs="Arial" w:hint="eastAsia"/>
          <w:szCs w:val="21"/>
        </w:rPr>
        <w:t>本基金运作方式为</w:t>
      </w:r>
      <w:r w:rsidRPr="005274C7">
        <w:rPr>
          <w:rFonts w:ascii="Arial" w:hAnsi="宋体" w:cs="Arial"/>
          <w:szCs w:val="21"/>
        </w:rPr>
        <w:t>契约型开放式</w:t>
      </w:r>
      <w:r>
        <w:rPr>
          <w:rFonts w:ascii="Arial" w:hAnsi="宋体" w:cs="Arial" w:hint="eastAsia"/>
          <w:szCs w:val="21"/>
        </w:rPr>
        <w:t>，存续期间为不定期。</w:t>
      </w:r>
    </w:p>
    <w:p w:rsidR="00A415B8" w:rsidRDefault="00827288" w:rsidP="007F5842">
      <w:pPr>
        <w:pStyle w:val="ab"/>
        <w:autoSpaceDE w:val="0"/>
        <w:autoSpaceDN w:val="0"/>
        <w:adjustRightInd w:val="0"/>
        <w:snapToGrid w:val="0"/>
        <w:spacing w:line="360" w:lineRule="auto"/>
        <w:ind w:firstLineChars="150" w:firstLine="315"/>
        <w:rPr>
          <w:rFonts w:ascii="Arial" w:hAnsi="Arial" w:cs="Arial"/>
          <w:szCs w:val="21"/>
        </w:rPr>
      </w:pPr>
      <w:r>
        <w:rPr>
          <w:rFonts w:ascii="Arial" w:hAnsi="宋体" w:cs="Arial" w:hint="eastAsia"/>
          <w:szCs w:val="21"/>
        </w:rPr>
        <w:t>二、</w:t>
      </w:r>
      <w:r w:rsidR="00A415B8">
        <w:rPr>
          <w:rFonts w:ascii="Arial" w:hAnsi="Arial" w:cs="Arial" w:hint="eastAsia"/>
          <w:szCs w:val="21"/>
        </w:rPr>
        <w:t>基金合同的生效</w:t>
      </w:r>
    </w:p>
    <w:p w:rsidR="00A415B8" w:rsidRDefault="00A415B8" w:rsidP="00483C79">
      <w:pPr>
        <w:pStyle w:val="ab"/>
        <w:autoSpaceDE w:val="0"/>
        <w:autoSpaceDN w:val="0"/>
        <w:adjustRightInd w:val="0"/>
        <w:snapToGrid w:val="0"/>
        <w:spacing w:line="360" w:lineRule="auto"/>
        <w:rPr>
          <w:rFonts w:ascii="Arial" w:hAnsi="宋体" w:cs="Arial"/>
          <w:szCs w:val="21"/>
        </w:rPr>
      </w:pPr>
      <w:r>
        <w:rPr>
          <w:rFonts w:ascii="Arial" w:hAnsi="Arial" w:cs="Arial" w:hint="eastAsia"/>
          <w:szCs w:val="21"/>
        </w:rPr>
        <w:t>本基金的基金合同已于</w:t>
      </w:r>
      <w:r w:rsidRPr="00A415B8">
        <w:rPr>
          <w:rFonts w:ascii="Arial" w:hAnsi="Arial" w:cs="Arial"/>
          <w:szCs w:val="21"/>
        </w:rPr>
        <w:t>201</w:t>
      </w:r>
      <w:r w:rsidRPr="00A415B8">
        <w:rPr>
          <w:rFonts w:ascii="Arial" w:hAnsi="Arial" w:cs="Arial" w:hint="eastAsia"/>
          <w:szCs w:val="21"/>
        </w:rPr>
        <w:t>5</w:t>
      </w:r>
      <w:r w:rsidRPr="00A415B8">
        <w:rPr>
          <w:rFonts w:ascii="Arial" w:hAnsi="宋体" w:cs="Arial"/>
          <w:szCs w:val="21"/>
        </w:rPr>
        <w:t>年</w:t>
      </w:r>
      <w:r w:rsidRPr="00A415B8">
        <w:rPr>
          <w:rFonts w:ascii="Arial" w:hAnsi="Arial" w:cs="Arial" w:hint="eastAsia"/>
          <w:szCs w:val="21"/>
        </w:rPr>
        <w:t>11</w:t>
      </w:r>
      <w:r w:rsidRPr="00A415B8">
        <w:rPr>
          <w:rFonts w:ascii="Arial" w:hAnsi="宋体" w:cs="Arial"/>
          <w:szCs w:val="21"/>
        </w:rPr>
        <w:t>月</w:t>
      </w:r>
      <w:r w:rsidRPr="00A415B8">
        <w:rPr>
          <w:rFonts w:ascii="Arial" w:hAnsi="Arial" w:cs="Arial" w:hint="eastAsia"/>
          <w:szCs w:val="21"/>
        </w:rPr>
        <w:t>24</w:t>
      </w:r>
      <w:r w:rsidRPr="00A415B8">
        <w:rPr>
          <w:rFonts w:ascii="Arial" w:hAnsi="宋体" w:cs="Arial"/>
          <w:szCs w:val="21"/>
        </w:rPr>
        <w:t>日</w:t>
      </w:r>
      <w:r>
        <w:rPr>
          <w:rFonts w:ascii="Arial" w:hAnsi="宋体" w:cs="Arial" w:hint="eastAsia"/>
          <w:szCs w:val="21"/>
        </w:rPr>
        <w:t>正式生效。</w:t>
      </w:r>
    </w:p>
    <w:p w:rsidR="000314A1" w:rsidRDefault="00827288" w:rsidP="007F5842">
      <w:pPr>
        <w:pStyle w:val="ab"/>
        <w:autoSpaceDE w:val="0"/>
        <w:autoSpaceDN w:val="0"/>
        <w:adjustRightInd w:val="0"/>
        <w:snapToGrid w:val="0"/>
        <w:spacing w:line="360" w:lineRule="auto"/>
        <w:ind w:firstLineChars="150" w:firstLine="315"/>
        <w:rPr>
          <w:rFonts w:ascii="Arial" w:hAnsi="宋体" w:cs="Arial"/>
          <w:szCs w:val="21"/>
        </w:rPr>
      </w:pPr>
      <w:r>
        <w:rPr>
          <w:rFonts w:ascii="Arial" w:hAnsi="宋体" w:cs="Arial" w:hint="eastAsia"/>
          <w:szCs w:val="21"/>
        </w:rPr>
        <w:lastRenderedPageBreak/>
        <w:t>三、</w:t>
      </w:r>
      <w:r w:rsidR="000314A1">
        <w:rPr>
          <w:rFonts w:ascii="Arial" w:hAnsi="宋体" w:cs="Arial" w:hint="eastAsia"/>
          <w:szCs w:val="21"/>
        </w:rPr>
        <w:t>基金存续期内基金份额持有人数量和资产规模</w:t>
      </w:r>
    </w:p>
    <w:p w:rsidR="00C01896" w:rsidRDefault="00B86BB1" w:rsidP="00B86BB1">
      <w:pPr>
        <w:autoSpaceDE w:val="0"/>
        <w:autoSpaceDN w:val="0"/>
        <w:adjustRightInd w:val="0"/>
        <w:snapToGrid w:val="0"/>
        <w:spacing w:line="360" w:lineRule="auto"/>
        <w:ind w:firstLineChars="200" w:firstLine="420"/>
        <w:rPr>
          <w:rFonts w:ascii="宋体" w:hAnsi="宋体" w:cs="Arial"/>
          <w:bCs/>
          <w:szCs w:val="21"/>
        </w:rPr>
      </w:pPr>
      <w:r w:rsidRPr="00171F79">
        <w:rPr>
          <w:rFonts w:ascii="宋体" w:hAnsi="宋体" w:cs="Arial" w:hint="eastAsia"/>
          <w:szCs w:val="21"/>
        </w:rPr>
        <w:t>本基金在基金合同生效后，连续20个工作日出现基金份额持有人数量不满200人或者基金资产净值低于5000万元的，基金管理人应当在定期报告中予以披露；</w:t>
      </w:r>
      <w:r w:rsidRPr="00171F79">
        <w:rPr>
          <w:rFonts w:ascii="宋体" w:hAnsi="宋体" w:cs="Arial" w:hint="eastAsia"/>
          <w:bCs/>
          <w:szCs w:val="21"/>
        </w:rPr>
        <w:t>连续60个工作日出现前述情形的，</w:t>
      </w:r>
      <w:r w:rsidRPr="00171F79">
        <w:rPr>
          <w:rFonts w:ascii="宋体" w:hAnsi="宋体" w:cs="Arial"/>
          <w:bCs/>
          <w:szCs w:val="21"/>
        </w:rPr>
        <w:t>基金管理人应当</w:t>
      </w:r>
      <w:r w:rsidRPr="00171F79">
        <w:rPr>
          <w:rFonts w:ascii="宋体" w:hAnsi="宋体" w:cs="Arial" w:hint="eastAsia"/>
          <w:bCs/>
          <w:szCs w:val="21"/>
        </w:rPr>
        <w:t>向中国证监会报告并提出解决方案，如转换运作方式、与其他基金合并或者终止基金合同等，并召开基金份额持有人大会进行表决</w:t>
      </w:r>
      <w:r w:rsidRPr="00171F79">
        <w:rPr>
          <w:rFonts w:ascii="宋体" w:hAnsi="宋体" w:cs="Arial"/>
          <w:bCs/>
          <w:szCs w:val="21"/>
        </w:rPr>
        <w:t>。</w:t>
      </w:r>
    </w:p>
    <w:p w:rsidR="000B3761" w:rsidRPr="00171F79" w:rsidRDefault="000B3761" w:rsidP="00B86BB1">
      <w:pPr>
        <w:autoSpaceDE w:val="0"/>
        <w:autoSpaceDN w:val="0"/>
        <w:adjustRightInd w:val="0"/>
        <w:snapToGrid w:val="0"/>
        <w:spacing w:line="360" w:lineRule="auto"/>
        <w:ind w:firstLineChars="200" w:firstLine="420"/>
        <w:rPr>
          <w:rFonts w:ascii="宋体" w:hAnsi="宋体" w:cs="Arial"/>
          <w:bCs/>
          <w:szCs w:val="21"/>
        </w:rPr>
      </w:pPr>
      <w:r w:rsidRPr="000B3761">
        <w:rPr>
          <w:rFonts w:ascii="宋体" w:hAnsi="宋体" w:cs="Arial" w:hint="eastAsia"/>
          <w:bCs/>
          <w:szCs w:val="21"/>
        </w:rPr>
        <w:t>《基金合同》生效后，若在开放期结束日次日本基金的基金份额持有人数量不满200人，或者基金资产净值低于2亿元，基金管理人在履行信息披露义务后终止基金合同而无需召开基金份额持有人大会。本基金将根据基金合同第</w:t>
      </w:r>
      <w:r>
        <w:rPr>
          <w:rFonts w:ascii="宋体" w:hAnsi="宋体" w:cs="Arial" w:hint="eastAsia"/>
          <w:bCs/>
          <w:szCs w:val="21"/>
        </w:rPr>
        <w:t>十九</w:t>
      </w:r>
      <w:r w:rsidRPr="000B3761">
        <w:rPr>
          <w:rFonts w:ascii="宋体" w:hAnsi="宋体" w:cs="Arial" w:hint="eastAsia"/>
          <w:bCs/>
          <w:szCs w:val="21"/>
        </w:rPr>
        <w:t>部分的约定进行基金财产清算。</w:t>
      </w:r>
    </w:p>
    <w:p w:rsidR="00B86BB1" w:rsidRDefault="00B86BB1" w:rsidP="00B86BB1">
      <w:pPr>
        <w:autoSpaceDE w:val="0"/>
        <w:autoSpaceDN w:val="0"/>
        <w:adjustRightInd w:val="0"/>
        <w:snapToGrid w:val="0"/>
        <w:spacing w:line="360" w:lineRule="auto"/>
        <w:ind w:firstLineChars="200" w:firstLine="420"/>
        <w:rPr>
          <w:rFonts w:ascii="宋体" w:hAnsi="宋体" w:cs="Arial"/>
          <w:szCs w:val="21"/>
        </w:rPr>
      </w:pPr>
      <w:r w:rsidRPr="00171F79">
        <w:rPr>
          <w:rFonts w:ascii="宋体" w:hAnsi="宋体" w:cs="Arial" w:hint="eastAsia"/>
          <w:szCs w:val="21"/>
        </w:rPr>
        <w:t>法律法规另有规定时，从其规定。</w:t>
      </w:r>
    </w:p>
    <w:p w:rsidR="00B86BB1" w:rsidRPr="00B86BB1" w:rsidRDefault="00B86BB1" w:rsidP="00483C79">
      <w:pPr>
        <w:pStyle w:val="ab"/>
        <w:autoSpaceDE w:val="0"/>
        <w:autoSpaceDN w:val="0"/>
        <w:adjustRightInd w:val="0"/>
        <w:snapToGrid w:val="0"/>
        <w:spacing w:line="360" w:lineRule="auto"/>
        <w:ind w:left="422" w:firstLine="0"/>
        <w:rPr>
          <w:rFonts w:ascii="Arial" w:hAnsi="宋体" w:cs="Arial"/>
          <w:szCs w:val="21"/>
        </w:rPr>
      </w:pPr>
    </w:p>
    <w:p w:rsidR="000314A1" w:rsidRPr="0008139D" w:rsidRDefault="000314A1" w:rsidP="00483C79">
      <w:pPr>
        <w:pStyle w:val="ab"/>
        <w:autoSpaceDE w:val="0"/>
        <w:autoSpaceDN w:val="0"/>
        <w:adjustRightInd w:val="0"/>
        <w:snapToGrid w:val="0"/>
        <w:spacing w:line="360" w:lineRule="auto"/>
        <w:rPr>
          <w:rFonts w:ascii="Arial" w:hAnsi="Arial"/>
          <w:spacing w:val="8"/>
          <w:szCs w:val="21"/>
        </w:rPr>
      </w:pPr>
    </w:p>
    <w:p w:rsidR="00746967" w:rsidRPr="00F7516A" w:rsidRDefault="00746967" w:rsidP="000909D1">
      <w:pPr>
        <w:adjustRightInd w:val="0"/>
        <w:snapToGrid w:val="0"/>
        <w:spacing w:line="360" w:lineRule="auto"/>
        <w:ind w:firstLineChars="200" w:firstLine="422"/>
        <w:rPr>
          <w:rFonts w:ascii="Arial" w:hAnsi="Arial" w:cs="Arial"/>
          <w:b/>
          <w:szCs w:val="21"/>
        </w:rPr>
      </w:pPr>
    </w:p>
    <w:p w:rsidR="00746967" w:rsidRPr="00F7516A" w:rsidRDefault="00746967" w:rsidP="000909D1">
      <w:pPr>
        <w:adjustRightInd w:val="0"/>
        <w:snapToGrid w:val="0"/>
        <w:spacing w:line="360" w:lineRule="auto"/>
        <w:ind w:firstLineChars="200" w:firstLine="420"/>
        <w:rPr>
          <w:rFonts w:ascii="Arial" w:hAnsi="Arial" w:cs="Arial"/>
          <w:szCs w:val="21"/>
        </w:rPr>
      </w:pPr>
    </w:p>
    <w:p w:rsidR="00746967" w:rsidRPr="00F7516A" w:rsidRDefault="00746967" w:rsidP="000909D1">
      <w:pPr>
        <w:adjustRightInd w:val="0"/>
        <w:snapToGrid w:val="0"/>
        <w:spacing w:line="360" w:lineRule="auto"/>
        <w:ind w:firstLineChars="200" w:firstLine="422"/>
        <w:rPr>
          <w:rFonts w:ascii="Arial" w:hAnsi="Arial" w:cs="Arial"/>
          <w:b/>
          <w:szCs w:val="21"/>
        </w:rPr>
      </w:pPr>
    </w:p>
    <w:p w:rsidR="00075CAC" w:rsidRPr="00F7516A" w:rsidRDefault="00075CAC" w:rsidP="003566B0">
      <w:pPr>
        <w:adjustRightInd w:val="0"/>
        <w:snapToGrid w:val="0"/>
        <w:spacing w:line="360" w:lineRule="auto"/>
        <w:ind w:firstLineChars="200" w:firstLine="422"/>
        <w:rPr>
          <w:rFonts w:ascii="Arial" w:hAnsi="Arial" w:cs="Arial"/>
          <w:b/>
          <w:szCs w:val="21"/>
        </w:rPr>
      </w:pPr>
    </w:p>
    <w:p w:rsidR="00784243" w:rsidRPr="00F7516A" w:rsidRDefault="00784243" w:rsidP="00454720">
      <w:pPr>
        <w:pStyle w:val="ab"/>
        <w:autoSpaceDE w:val="0"/>
        <w:autoSpaceDN w:val="0"/>
        <w:adjustRightInd w:val="0"/>
        <w:snapToGrid w:val="0"/>
        <w:spacing w:line="360" w:lineRule="auto"/>
        <w:ind w:firstLineChars="200" w:firstLine="452"/>
        <w:rPr>
          <w:rFonts w:ascii="Arial" w:hAnsi="Arial"/>
          <w:spacing w:val="8"/>
          <w:szCs w:val="21"/>
        </w:rPr>
      </w:pPr>
    </w:p>
    <w:p w:rsidR="00691E95" w:rsidRPr="00F7516A" w:rsidRDefault="0022718F" w:rsidP="00483C79">
      <w:pPr>
        <w:adjustRightInd w:val="0"/>
        <w:snapToGrid w:val="0"/>
        <w:spacing w:line="360" w:lineRule="auto"/>
        <w:ind w:firstLineChars="200" w:firstLine="420"/>
        <w:rPr>
          <w:rFonts w:ascii="Arial" w:hAnsi="Arial" w:cs="Arial"/>
          <w:kern w:val="0"/>
          <w:szCs w:val="21"/>
        </w:rPr>
      </w:pPr>
      <w:r w:rsidRPr="00F7516A">
        <w:rPr>
          <w:rFonts w:ascii="Arial" w:hAnsi="Arial" w:cs="Arial"/>
          <w:kern w:val="0"/>
          <w:szCs w:val="21"/>
        </w:rPr>
        <w:br w:type="page"/>
      </w:r>
      <w:bookmarkStart w:id="45" w:name="_Toc214873596"/>
    </w:p>
    <w:p w:rsidR="00691E95" w:rsidRPr="00F7516A" w:rsidRDefault="00691E95" w:rsidP="00272118">
      <w:pPr>
        <w:rPr>
          <w:rFonts w:ascii="Arial" w:hAnsi="Arial" w:cs="Arial"/>
          <w:szCs w:val="21"/>
        </w:rPr>
      </w:pPr>
      <w:bookmarkStart w:id="46" w:name="_Toc12357171"/>
      <w:bookmarkStart w:id="47" w:name="_Toc21073391"/>
      <w:bookmarkStart w:id="48" w:name="_Toc147463118"/>
      <w:bookmarkStart w:id="49" w:name="_Toc214873597"/>
      <w:bookmarkEnd w:id="42"/>
      <w:bookmarkEnd w:id="43"/>
      <w:bookmarkEnd w:id="44"/>
      <w:bookmarkEnd w:id="45"/>
    </w:p>
    <w:p w:rsidR="00075CAC" w:rsidRPr="00F7516A" w:rsidRDefault="00B863D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50" w:name="_Toc317088145"/>
      <w:bookmarkStart w:id="51" w:name="_Toc317088542"/>
      <w:bookmarkStart w:id="52" w:name="_Toc470168049"/>
      <w:r w:rsidRPr="00F7516A">
        <w:rPr>
          <w:rFonts w:ascii="Arial" w:eastAsia="宋体" w:hAnsi="Arial" w:cs="Arial"/>
          <w:b/>
          <w:bCs/>
          <w:color w:val="000000"/>
          <w:sz w:val="28"/>
          <w:szCs w:val="28"/>
        </w:rPr>
        <w:t>第</w:t>
      </w:r>
      <w:r w:rsidR="009033B7">
        <w:rPr>
          <w:rFonts w:ascii="Arial" w:eastAsia="宋体" w:hAnsi="Arial" w:cs="Arial" w:hint="eastAsia"/>
          <w:b/>
          <w:bCs/>
          <w:color w:val="000000"/>
          <w:sz w:val="28"/>
          <w:szCs w:val="28"/>
        </w:rPr>
        <w:t>七</w:t>
      </w:r>
      <w:r w:rsidR="00075CAC" w:rsidRPr="00F7516A">
        <w:rPr>
          <w:rFonts w:ascii="Arial" w:eastAsia="宋体" w:hAnsi="Arial" w:cs="Arial"/>
          <w:b/>
          <w:bCs/>
          <w:color w:val="000000"/>
          <w:sz w:val="28"/>
          <w:szCs w:val="28"/>
        </w:rPr>
        <w:t>部分</w:t>
      </w:r>
      <w:r w:rsidR="00075CAC" w:rsidRPr="00F7516A">
        <w:rPr>
          <w:rFonts w:ascii="Arial" w:eastAsia="宋体" w:hAnsi="Arial" w:cs="Arial"/>
          <w:b/>
          <w:bCs/>
          <w:color w:val="000000"/>
          <w:sz w:val="28"/>
          <w:szCs w:val="28"/>
        </w:rPr>
        <w:t xml:space="preserve">  </w:t>
      </w:r>
      <w:r w:rsidR="00075CAC" w:rsidRPr="00F7516A">
        <w:rPr>
          <w:rFonts w:ascii="Arial" w:eastAsia="宋体" w:hAnsi="Arial" w:cs="Arial"/>
          <w:b/>
          <w:bCs/>
          <w:color w:val="000000"/>
          <w:sz w:val="28"/>
          <w:szCs w:val="28"/>
        </w:rPr>
        <w:t>基金份额的申购</w:t>
      </w:r>
      <w:bookmarkEnd w:id="46"/>
      <w:bookmarkEnd w:id="47"/>
      <w:bookmarkEnd w:id="48"/>
      <w:bookmarkEnd w:id="49"/>
      <w:bookmarkEnd w:id="50"/>
      <w:bookmarkEnd w:id="51"/>
      <w:r w:rsidR="00B26D43" w:rsidRPr="00F7516A">
        <w:rPr>
          <w:rFonts w:ascii="Arial" w:eastAsia="宋体" w:hAnsi="Arial" w:cs="Arial" w:hint="eastAsia"/>
          <w:b/>
          <w:bCs/>
          <w:color w:val="000000"/>
          <w:sz w:val="28"/>
          <w:szCs w:val="28"/>
        </w:rPr>
        <w:t>与赎回</w:t>
      </w:r>
      <w:bookmarkEnd w:id="52"/>
    </w:p>
    <w:p w:rsidR="006F26E1" w:rsidRPr="00F7516A" w:rsidRDefault="006338B1" w:rsidP="006F26E1">
      <w:pPr>
        <w:numPr>
          <w:ilvl w:val="0"/>
          <w:numId w:val="17"/>
        </w:numPr>
        <w:adjustRightInd w:val="0"/>
        <w:snapToGrid w:val="0"/>
        <w:spacing w:line="360" w:lineRule="auto"/>
        <w:rPr>
          <w:rFonts w:ascii="Arial" w:hAnsi="Arial" w:cs="Arial"/>
          <w:b/>
          <w:bCs/>
          <w:color w:val="000000"/>
          <w:kern w:val="0"/>
          <w:szCs w:val="21"/>
        </w:rPr>
      </w:pPr>
      <w:r w:rsidRPr="00F7516A">
        <w:rPr>
          <w:rFonts w:ascii="Arial" w:hAnsi="Arial" w:cs="Arial" w:hint="eastAsia"/>
          <w:b/>
          <w:bCs/>
          <w:color w:val="000000"/>
          <w:kern w:val="0"/>
          <w:szCs w:val="21"/>
        </w:rPr>
        <w:t>开放期和封闭期</w:t>
      </w:r>
    </w:p>
    <w:p w:rsidR="00577664" w:rsidRPr="00F7516A" w:rsidRDefault="00577664" w:rsidP="00454720">
      <w:pPr>
        <w:adjustRightInd w:val="0"/>
        <w:snapToGrid w:val="0"/>
        <w:spacing w:line="324" w:lineRule="auto"/>
        <w:ind w:firstLineChars="200" w:firstLine="420"/>
        <w:rPr>
          <w:rFonts w:hAnsi="宋体"/>
          <w:szCs w:val="21"/>
        </w:rPr>
      </w:pPr>
      <w:r w:rsidRPr="00F7516A">
        <w:rPr>
          <w:rFonts w:hAnsi="宋体" w:hint="eastAsia"/>
          <w:szCs w:val="21"/>
        </w:rPr>
        <w:t>自基金合同生效日起（包括基金合同生效日）或者每一个开放期结束之日次日起（包括该日）</w:t>
      </w:r>
      <w:r w:rsidRPr="00F7516A">
        <w:rPr>
          <w:rFonts w:hAnsi="宋体" w:hint="eastAsia"/>
          <w:szCs w:val="21"/>
        </w:rPr>
        <w:t>18</w:t>
      </w:r>
      <w:r w:rsidRPr="00F7516A">
        <w:rPr>
          <w:rFonts w:hAnsi="宋体" w:hint="eastAsia"/>
          <w:szCs w:val="21"/>
        </w:rPr>
        <w:t>个月的期间内，本基金采取封闭运作模式，基金份额持有人不得申请申购、赎回本基金。本基金的第一个封闭期为自《基金合同》生效之日起至</w:t>
      </w:r>
      <w:r w:rsidRPr="00F7516A">
        <w:rPr>
          <w:rFonts w:hAnsi="宋体" w:hint="eastAsia"/>
          <w:szCs w:val="21"/>
        </w:rPr>
        <w:t>18</w:t>
      </w:r>
      <w:r w:rsidRPr="00F7516A">
        <w:rPr>
          <w:rFonts w:hAnsi="宋体" w:hint="eastAsia"/>
          <w:szCs w:val="21"/>
        </w:rPr>
        <w:t>个月后的对应日的期间。下一个封闭期为首个开放期结束之日次日起至</w:t>
      </w:r>
      <w:r w:rsidRPr="00F7516A">
        <w:rPr>
          <w:rFonts w:hAnsi="宋体" w:hint="eastAsia"/>
          <w:szCs w:val="21"/>
        </w:rPr>
        <w:t>18</w:t>
      </w:r>
      <w:r w:rsidRPr="00F7516A">
        <w:rPr>
          <w:rFonts w:hAnsi="宋体" w:hint="eastAsia"/>
          <w:szCs w:val="21"/>
        </w:rPr>
        <w:t>个月后的对应日的期间，以此类推。如该对应日不存在对应日期的，则顺延至下一日。本基金封闭期内不办理申购与赎回业务，也不上市交易。</w:t>
      </w:r>
    </w:p>
    <w:p w:rsidR="006F26E1" w:rsidRPr="00F7516A" w:rsidRDefault="00577664" w:rsidP="00EB026A">
      <w:pPr>
        <w:adjustRightInd w:val="0"/>
        <w:snapToGrid w:val="0"/>
        <w:spacing w:line="324" w:lineRule="auto"/>
        <w:ind w:firstLineChars="200" w:firstLine="420"/>
        <w:rPr>
          <w:rFonts w:hAnsi="宋体"/>
          <w:szCs w:val="21"/>
        </w:rPr>
      </w:pPr>
      <w:r w:rsidRPr="00F7516A">
        <w:rPr>
          <w:rFonts w:hAnsi="宋体" w:hint="eastAsia"/>
          <w:szCs w:val="21"/>
        </w:rPr>
        <w:t>每一个封闭期结束后，本基金即进入开放期，开放期的期限为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w:t>
      </w:r>
    </w:p>
    <w:p w:rsidR="006F26E1" w:rsidRPr="00F7516A" w:rsidRDefault="009A5201" w:rsidP="006F26E1">
      <w:pPr>
        <w:adjustRightInd w:val="0"/>
        <w:snapToGrid w:val="0"/>
        <w:spacing w:line="324" w:lineRule="auto"/>
        <w:ind w:firstLineChars="200" w:firstLine="420"/>
        <w:rPr>
          <w:rFonts w:ascii="Arial" w:hAnsi="Arial" w:cs="Arial"/>
          <w:b/>
          <w:bCs/>
          <w:color w:val="000000"/>
          <w:kern w:val="0"/>
          <w:szCs w:val="21"/>
        </w:rPr>
      </w:pPr>
      <w:r w:rsidRPr="00F7516A">
        <w:rPr>
          <w:rFonts w:ascii="Arial" w:hAnsi="Arial" w:cs="Arial" w:hint="eastAsia"/>
        </w:rPr>
        <w:t>如在开放期内发生不可抗力或其他情形致使基金无法按时开放或需依据《基金合同》暂停申购与赎回业务的，基金管理人有权合理调整申购或赎回业务的办理期间并予以公告。</w:t>
      </w:r>
    </w:p>
    <w:p w:rsidR="00075CAC" w:rsidRPr="00F7516A" w:rsidRDefault="006F26E1" w:rsidP="00E76389">
      <w:pPr>
        <w:adjustRightInd w:val="0"/>
        <w:snapToGrid w:val="0"/>
        <w:spacing w:line="360" w:lineRule="auto"/>
        <w:ind w:firstLineChars="200" w:firstLine="422"/>
        <w:rPr>
          <w:rFonts w:ascii="Arial" w:hAnsi="Arial" w:cs="Arial"/>
          <w:b/>
          <w:bCs/>
          <w:color w:val="000000"/>
          <w:kern w:val="0"/>
          <w:szCs w:val="21"/>
        </w:rPr>
      </w:pPr>
      <w:r w:rsidRPr="00F7516A">
        <w:rPr>
          <w:rFonts w:ascii="Arial" w:hAnsi="Arial" w:cs="Arial" w:hint="eastAsia"/>
          <w:b/>
          <w:bCs/>
          <w:color w:val="000000"/>
          <w:kern w:val="0"/>
          <w:szCs w:val="21"/>
        </w:rPr>
        <w:t>二</w:t>
      </w:r>
      <w:r w:rsidR="00075CAC" w:rsidRPr="00F7516A">
        <w:rPr>
          <w:rFonts w:ascii="Arial" w:hAnsi="Arial" w:cs="Arial"/>
          <w:b/>
          <w:bCs/>
          <w:color w:val="000000"/>
          <w:kern w:val="0"/>
          <w:szCs w:val="21"/>
        </w:rPr>
        <w:t>、申购与赎回的场所</w:t>
      </w:r>
    </w:p>
    <w:p w:rsidR="00665085" w:rsidRPr="00F7516A" w:rsidRDefault="00665085" w:rsidP="00665085">
      <w:pPr>
        <w:spacing w:line="360" w:lineRule="auto"/>
        <w:ind w:firstLineChars="200" w:firstLine="420"/>
        <w:rPr>
          <w:rFonts w:ascii="Arial Unicode MS" w:hAnsi="Arial Unicode MS"/>
          <w:bCs/>
          <w:szCs w:val="21"/>
        </w:rPr>
      </w:pPr>
      <w:r w:rsidRPr="00F7516A">
        <w:rPr>
          <w:rFonts w:ascii="Arial Unicode MS" w:hAnsi="Arial Unicode MS" w:hint="eastAsia"/>
          <w:bCs/>
          <w:szCs w:val="21"/>
        </w:rPr>
        <w:t>本基金的申购与赎回将通过销售机构进行。本基金的销售机构包括基金管理人和基金管理人委托的</w:t>
      </w:r>
      <w:r w:rsidR="009752C0" w:rsidRPr="00F7516A">
        <w:rPr>
          <w:rFonts w:ascii="Arial Unicode MS" w:hAnsi="Arial Unicode MS" w:hint="eastAsia"/>
          <w:bCs/>
          <w:szCs w:val="21"/>
        </w:rPr>
        <w:t>其他销售</w:t>
      </w:r>
      <w:r w:rsidRPr="00F7516A">
        <w:rPr>
          <w:rFonts w:ascii="Arial Unicode MS" w:hAnsi="Arial Unicode MS" w:hint="eastAsia"/>
          <w:bCs/>
          <w:szCs w:val="21"/>
        </w:rPr>
        <w:t>机构。</w:t>
      </w:r>
    </w:p>
    <w:p w:rsidR="0047090F" w:rsidRPr="00F7516A" w:rsidRDefault="0084602F" w:rsidP="00EB026A">
      <w:pPr>
        <w:pStyle w:val="ab"/>
        <w:autoSpaceDE w:val="0"/>
        <w:autoSpaceDN w:val="0"/>
        <w:adjustRightInd w:val="0"/>
        <w:snapToGrid w:val="0"/>
        <w:spacing w:line="360" w:lineRule="auto"/>
        <w:ind w:firstLineChars="200"/>
        <w:rPr>
          <w:rFonts w:ascii="Arial" w:hAnsi="Arial" w:cs="Arial"/>
          <w:color w:val="000000"/>
          <w:szCs w:val="24"/>
        </w:rPr>
      </w:pPr>
      <w:r w:rsidRPr="00F7516A">
        <w:rPr>
          <w:rFonts w:ascii="Arial" w:hAnsi="Arial" w:cs="Arial"/>
          <w:color w:val="000000"/>
          <w:szCs w:val="24"/>
        </w:rPr>
        <w:t>基金管理人可根据情况变更或增减销售机构，并予以公告。基金投资者应当</w:t>
      </w:r>
      <w:r w:rsidRPr="00F7516A">
        <w:rPr>
          <w:rFonts w:ascii="Arial" w:hAnsi="Arial" w:cs="Arial" w:hint="eastAsia"/>
          <w:color w:val="000000"/>
          <w:szCs w:val="24"/>
        </w:rPr>
        <w:t>在</w:t>
      </w:r>
      <w:r w:rsidRPr="00F7516A">
        <w:rPr>
          <w:rFonts w:ascii="Arial" w:hAnsi="Arial" w:cs="Arial"/>
          <w:color w:val="000000"/>
          <w:szCs w:val="24"/>
        </w:rPr>
        <w:t>销售机构办理基金销售业务的营业场所或按销售机构提供的其他方式办理基金份额的申购与赎回</w:t>
      </w:r>
      <w:r w:rsidR="0018415A" w:rsidRPr="00F7516A">
        <w:rPr>
          <w:rFonts w:ascii="Arial" w:hAnsi="Arial" w:cs="Arial" w:hint="eastAsia"/>
          <w:color w:val="000000"/>
          <w:szCs w:val="24"/>
        </w:rPr>
        <w:t>。</w:t>
      </w:r>
    </w:p>
    <w:p w:rsidR="00BD0434" w:rsidRPr="00F7516A" w:rsidRDefault="006338B1" w:rsidP="00F5741D">
      <w:pPr>
        <w:spacing w:line="360" w:lineRule="auto"/>
        <w:ind w:firstLineChars="200" w:firstLine="422"/>
        <w:rPr>
          <w:rFonts w:ascii="Arial" w:hAnsi="Arial" w:cs="Arial"/>
          <w:b/>
          <w:bCs/>
          <w:color w:val="000000"/>
          <w:szCs w:val="21"/>
        </w:rPr>
      </w:pPr>
      <w:r w:rsidRPr="00F7516A">
        <w:rPr>
          <w:rFonts w:ascii="Arial" w:hAnsi="Arial" w:cs="Arial" w:hint="eastAsia"/>
          <w:b/>
          <w:bCs/>
          <w:color w:val="000000"/>
          <w:szCs w:val="21"/>
        </w:rPr>
        <w:t>三</w:t>
      </w:r>
      <w:r w:rsidR="00BD0434" w:rsidRPr="00F7516A">
        <w:rPr>
          <w:rFonts w:ascii="Arial" w:hAnsi="Arial" w:cs="Arial"/>
          <w:b/>
          <w:bCs/>
          <w:color w:val="000000"/>
          <w:szCs w:val="21"/>
        </w:rPr>
        <w:t>、</w:t>
      </w:r>
      <w:r w:rsidR="00217BC3" w:rsidRPr="00F7516A">
        <w:rPr>
          <w:rFonts w:ascii="Arial" w:hAnsi="Arial" w:cs="Arial"/>
          <w:b/>
          <w:kern w:val="0"/>
          <w:szCs w:val="21"/>
        </w:rPr>
        <w:t>申购与赎回办理的开放日及时间</w:t>
      </w:r>
    </w:p>
    <w:p w:rsidR="00B26D43" w:rsidRPr="00F7516A" w:rsidRDefault="00B26D43" w:rsidP="00EB026A">
      <w:pPr>
        <w:pStyle w:val="ab"/>
        <w:autoSpaceDE w:val="0"/>
        <w:autoSpaceDN w:val="0"/>
        <w:adjustRightInd w:val="0"/>
        <w:snapToGrid w:val="0"/>
        <w:spacing w:line="360" w:lineRule="auto"/>
        <w:ind w:firstLineChars="200" w:firstLine="452"/>
        <w:rPr>
          <w:rFonts w:ascii="Arial" w:hAnsi="Arial"/>
          <w:spacing w:val="8"/>
          <w:szCs w:val="21"/>
        </w:rPr>
      </w:pPr>
      <w:bookmarkStart w:id="53" w:name="_Toc510842719"/>
      <w:r w:rsidRPr="00F7516A">
        <w:rPr>
          <w:rFonts w:ascii="Arial" w:hAnsi="Arial" w:hint="eastAsia"/>
          <w:spacing w:val="8"/>
          <w:szCs w:val="21"/>
        </w:rPr>
        <w:t>1</w:t>
      </w:r>
      <w:r w:rsidRPr="00F7516A">
        <w:rPr>
          <w:rFonts w:ascii="Arial" w:hAnsi="Arial" w:hint="eastAsia"/>
          <w:spacing w:val="8"/>
          <w:szCs w:val="21"/>
        </w:rPr>
        <w:t>、</w:t>
      </w:r>
      <w:r w:rsidRPr="00F7516A">
        <w:rPr>
          <w:rFonts w:ascii="Arial" w:hAnsi="Arial"/>
          <w:spacing w:val="8"/>
          <w:szCs w:val="21"/>
        </w:rPr>
        <w:t>开放日及开放时间</w:t>
      </w:r>
    </w:p>
    <w:p w:rsidR="00B26D43" w:rsidRPr="00F7516A" w:rsidRDefault="00AA7D1A"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本基金开放期内，</w:t>
      </w:r>
      <w:r w:rsidR="00B26D43" w:rsidRPr="00F7516A">
        <w:rPr>
          <w:rFonts w:ascii="Arial" w:hAnsi="Arial"/>
          <w:spacing w:val="8"/>
          <w:szCs w:val="21"/>
        </w:rPr>
        <w:t>投资</w:t>
      </w:r>
      <w:r w:rsidR="00B26D43" w:rsidRPr="00F7516A">
        <w:rPr>
          <w:rFonts w:ascii="Arial" w:hAnsi="Arial" w:hint="eastAsia"/>
          <w:spacing w:val="8"/>
          <w:szCs w:val="21"/>
        </w:rPr>
        <w:t>人</w:t>
      </w:r>
      <w:r w:rsidR="00B26D43" w:rsidRPr="00F7516A">
        <w:rPr>
          <w:rFonts w:ascii="Arial" w:hAnsi="Arial"/>
          <w:spacing w:val="8"/>
          <w:szCs w:val="21"/>
        </w:rPr>
        <w:t>在开放日办理基金份额的申购和赎回</w:t>
      </w:r>
      <w:r w:rsidR="00B26D43" w:rsidRPr="00F7516A">
        <w:rPr>
          <w:rFonts w:ascii="Arial" w:hAnsi="Arial" w:hint="eastAsia"/>
          <w:spacing w:val="8"/>
          <w:szCs w:val="21"/>
        </w:rPr>
        <w:t>，</w:t>
      </w:r>
      <w:r w:rsidR="00B26D43" w:rsidRPr="00F7516A">
        <w:rPr>
          <w:rFonts w:ascii="Arial" w:hAnsi="Arial"/>
          <w:spacing w:val="8"/>
          <w:szCs w:val="21"/>
        </w:rPr>
        <w:t>具体办理时间为上海证券交易所、深圳证券交易所的正常交易日的交易时间</w:t>
      </w:r>
      <w:r w:rsidR="00B26D43" w:rsidRPr="00F7516A">
        <w:rPr>
          <w:rFonts w:ascii="Arial" w:hAnsi="Arial" w:hint="eastAsia"/>
          <w:spacing w:val="8"/>
          <w:szCs w:val="21"/>
        </w:rPr>
        <w:t>，但基金管理人根据法律法规、中国证监会的要求或基金合同的规定公告暂停申购、赎回时除外。</w:t>
      </w:r>
      <w:r w:rsidR="00577664" w:rsidRPr="00F7516A">
        <w:rPr>
          <w:rFonts w:ascii="Arial" w:hAnsi="Arial" w:hint="eastAsia"/>
          <w:spacing w:val="8"/>
          <w:szCs w:val="21"/>
        </w:rPr>
        <w:t>在封闭期内，本基金不办理申购、赎回业务，也不上市交易。</w:t>
      </w:r>
    </w:p>
    <w:p w:rsidR="00B26D43" w:rsidRPr="00F7516A" w:rsidRDefault="00B26D43"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基金合同生效后，若出现新的证券交易市场、证券交易所交易时间变更或其他特殊情况，基金管理人将视情况对前述开放日及开放时间进行相应的调整</w:t>
      </w:r>
      <w:r w:rsidRPr="00F7516A">
        <w:rPr>
          <w:rFonts w:ascii="Arial" w:hAnsi="Arial" w:hint="eastAsia"/>
          <w:spacing w:val="8"/>
          <w:szCs w:val="21"/>
        </w:rPr>
        <w:t>，但应在实施日前依照《信息披露办法》的有关规定在指定</w:t>
      </w:r>
      <w:r w:rsidR="007B27DA" w:rsidRPr="00F7516A">
        <w:rPr>
          <w:rFonts w:ascii="Arial" w:hAnsi="Arial" w:hint="eastAsia"/>
          <w:spacing w:val="8"/>
          <w:szCs w:val="21"/>
        </w:rPr>
        <w:t>媒介</w:t>
      </w:r>
      <w:r w:rsidRPr="00F7516A">
        <w:rPr>
          <w:rFonts w:ascii="Arial" w:hAnsi="Arial" w:hint="eastAsia"/>
          <w:spacing w:val="8"/>
          <w:szCs w:val="21"/>
        </w:rPr>
        <w:t>上公告。</w:t>
      </w:r>
    </w:p>
    <w:p w:rsidR="006338B1" w:rsidRPr="00F7516A" w:rsidRDefault="00B26D43"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w:t>
      </w:r>
      <w:r w:rsidR="006338B1" w:rsidRPr="00F7516A">
        <w:rPr>
          <w:rFonts w:ascii="Arial" w:hAnsi="Arial" w:hint="eastAsia"/>
          <w:spacing w:val="8"/>
          <w:szCs w:val="21"/>
        </w:rPr>
        <w:t>申购、赎回开始日及业务办理时间</w:t>
      </w:r>
    </w:p>
    <w:p w:rsidR="00DD1271" w:rsidRDefault="00DD1271" w:rsidP="00DD1271">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本基金每个封闭期结束之后第一个工作日起进入开放期，开放期的期限为自封闭期结束之日后第一个工作日起（含该日）五至二十个工作日，具体期间由基金管理人在封闭期结束前公告说明。</w:t>
      </w:r>
    </w:p>
    <w:p w:rsidR="003321B5" w:rsidRPr="00F7516A" w:rsidRDefault="003321B5" w:rsidP="003321B5">
      <w:pPr>
        <w:pStyle w:val="ab"/>
        <w:autoSpaceDE w:val="0"/>
        <w:autoSpaceDN w:val="0"/>
        <w:adjustRightInd w:val="0"/>
        <w:snapToGrid w:val="0"/>
        <w:spacing w:line="360" w:lineRule="auto"/>
        <w:ind w:firstLineChars="200" w:firstLine="452"/>
        <w:rPr>
          <w:rFonts w:ascii="Arial" w:hAnsi="Arial"/>
          <w:spacing w:val="8"/>
          <w:szCs w:val="21"/>
        </w:rPr>
      </w:pPr>
      <w:r w:rsidRPr="003321B5">
        <w:rPr>
          <w:rFonts w:ascii="Arial" w:hAnsi="Arial" w:hint="eastAsia"/>
          <w:spacing w:val="8"/>
          <w:szCs w:val="21"/>
        </w:rPr>
        <w:t>本基金的第一个封闭期为自</w:t>
      </w:r>
      <w:r w:rsidRPr="003321B5">
        <w:rPr>
          <w:rFonts w:ascii="Arial" w:hAnsi="Arial" w:hint="eastAsia"/>
          <w:spacing w:val="8"/>
          <w:szCs w:val="21"/>
        </w:rPr>
        <w:t xml:space="preserve">2015 </w:t>
      </w:r>
      <w:r w:rsidRPr="003321B5">
        <w:rPr>
          <w:rFonts w:ascii="Arial" w:hAnsi="Arial" w:hint="eastAsia"/>
          <w:spacing w:val="8"/>
          <w:szCs w:val="21"/>
        </w:rPr>
        <w:t>年</w:t>
      </w:r>
      <w:r w:rsidRPr="003321B5">
        <w:rPr>
          <w:rFonts w:ascii="Arial" w:hAnsi="Arial" w:hint="eastAsia"/>
          <w:spacing w:val="8"/>
          <w:szCs w:val="21"/>
        </w:rPr>
        <w:t xml:space="preserve">11 </w:t>
      </w:r>
      <w:r w:rsidRPr="003321B5">
        <w:rPr>
          <w:rFonts w:ascii="Arial" w:hAnsi="Arial" w:hint="eastAsia"/>
          <w:spacing w:val="8"/>
          <w:szCs w:val="21"/>
        </w:rPr>
        <w:t>月</w:t>
      </w:r>
      <w:r w:rsidRPr="003321B5">
        <w:rPr>
          <w:rFonts w:ascii="Arial" w:hAnsi="Arial" w:hint="eastAsia"/>
          <w:spacing w:val="8"/>
          <w:szCs w:val="21"/>
        </w:rPr>
        <w:t xml:space="preserve">24 </w:t>
      </w:r>
      <w:r w:rsidRPr="003321B5">
        <w:rPr>
          <w:rFonts w:ascii="Arial" w:hAnsi="Arial" w:hint="eastAsia"/>
          <w:spacing w:val="8"/>
          <w:szCs w:val="21"/>
        </w:rPr>
        <w:t>日至</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5 </w:t>
      </w:r>
      <w:r w:rsidRPr="003321B5">
        <w:rPr>
          <w:rFonts w:ascii="Arial" w:hAnsi="Arial" w:hint="eastAsia"/>
          <w:spacing w:val="8"/>
          <w:szCs w:val="21"/>
        </w:rPr>
        <w:t>月</w:t>
      </w:r>
      <w:r w:rsidRPr="003321B5">
        <w:rPr>
          <w:rFonts w:ascii="Arial" w:hAnsi="Arial" w:hint="eastAsia"/>
          <w:spacing w:val="8"/>
          <w:szCs w:val="21"/>
        </w:rPr>
        <w:t xml:space="preserve">24 </w:t>
      </w:r>
      <w:r w:rsidRPr="003321B5">
        <w:rPr>
          <w:rFonts w:ascii="Arial" w:hAnsi="Arial" w:hint="eastAsia"/>
          <w:spacing w:val="8"/>
          <w:szCs w:val="21"/>
        </w:rPr>
        <w:t>日止。因</w:t>
      </w:r>
      <w:r w:rsidRPr="003321B5">
        <w:rPr>
          <w:rFonts w:ascii="Arial" w:hAnsi="Arial" w:hint="eastAsia"/>
          <w:spacing w:val="8"/>
          <w:szCs w:val="21"/>
        </w:rPr>
        <w:lastRenderedPageBreak/>
        <w:t xml:space="preserve">2017 </w:t>
      </w:r>
      <w:r w:rsidRPr="003321B5">
        <w:rPr>
          <w:rFonts w:ascii="Arial" w:hAnsi="Arial" w:hint="eastAsia"/>
          <w:spacing w:val="8"/>
          <w:szCs w:val="21"/>
        </w:rPr>
        <w:t>年</w:t>
      </w:r>
      <w:r w:rsidRPr="003321B5">
        <w:rPr>
          <w:rFonts w:ascii="Arial" w:hAnsi="Arial" w:hint="eastAsia"/>
          <w:spacing w:val="8"/>
          <w:szCs w:val="21"/>
        </w:rPr>
        <w:t>5</w:t>
      </w:r>
      <w:r w:rsidRPr="003321B5">
        <w:rPr>
          <w:rFonts w:ascii="Arial" w:hAnsi="Arial" w:hint="eastAsia"/>
          <w:spacing w:val="8"/>
          <w:szCs w:val="21"/>
        </w:rPr>
        <w:t>月</w:t>
      </w:r>
      <w:r w:rsidRPr="003321B5">
        <w:rPr>
          <w:rFonts w:ascii="Arial" w:hAnsi="Arial" w:hint="eastAsia"/>
          <w:spacing w:val="8"/>
          <w:szCs w:val="21"/>
        </w:rPr>
        <w:t xml:space="preserve">27 </w:t>
      </w:r>
      <w:r w:rsidRPr="003321B5">
        <w:rPr>
          <w:rFonts w:ascii="Arial" w:hAnsi="Arial" w:hint="eastAsia"/>
          <w:spacing w:val="8"/>
          <w:szCs w:val="21"/>
        </w:rPr>
        <w:t>日上海证券交易所、深圳证券交易所休市，</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5 </w:t>
      </w:r>
      <w:r w:rsidRPr="003321B5">
        <w:rPr>
          <w:rFonts w:ascii="Arial" w:hAnsi="Arial" w:hint="eastAsia"/>
          <w:spacing w:val="8"/>
          <w:szCs w:val="21"/>
        </w:rPr>
        <w:t>月</w:t>
      </w:r>
      <w:r w:rsidRPr="003321B5">
        <w:rPr>
          <w:rFonts w:ascii="Arial" w:hAnsi="Arial" w:hint="eastAsia"/>
          <w:spacing w:val="8"/>
          <w:szCs w:val="21"/>
        </w:rPr>
        <w:t xml:space="preserve">28 </w:t>
      </w:r>
      <w:r w:rsidRPr="003321B5">
        <w:rPr>
          <w:rFonts w:ascii="Arial" w:hAnsi="Arial" w:hint="eastAsia"/>
          <w:spacing w:val="8"/>
          <w:szCs w:val="21"/>
        </w:rPr>
        <w:t>日至</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5 </w:t>
      </w:r>
      <w:r w:rsidRPr="003321B5">
        <w:rPr>
          <w:rFonts w:ascii="Arial" w:hAnsi="Arial" w:hint="eastAsia"/>
          <w:spacing w:val="8"/>
          <w:szCs w:val="21"/>
        </w:rPr>
        <w:t>月</w:t>
      </w:r>
      <w:r w:rsidRPr="003321B5">
        <w:rPr>
          <w:rFonts w:ascii="Arial" w:hAnsi="Arial" w:hint="eastAsia"/>
          <w:spacing w:val="8"/>
          <w:szCs w:val="21"/>
        </w:rPr>
        <w:t xml:space="preserve">30 </w:t>
      </w:r>
      <w:r w:rsidRPr="003321B5">
        <w:rPr>
          <w:rFonts w:ascii="Arial" w:hAnsi="Arial" w:hint="eastAsia"/>
          <w:spacing w:val="8"/>
          <w:szCs w:val="21"/>
        </w:rPr>
        <w:t>日为节假日，本基金第一次办理申购与赎回业务的开放期为</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5 </w:t>
      </w:r>
      <w:r w:rsidRPr="003321B5">
        <w:rPr>
          <w:rFonts w:ascii="Arial" w:hAnsi="Arial" w:hint="eastAsia"/>
          <w:spacing w:val="8"/>
          <w:szCs w:val="21"/>
        </w:rPr>
        <w:t>月</w:t>
      </w:r>
      <w:r w:rsidRPr="003321B5">
        <w:rPr>
          <w:rFonts w:ascii="Arial" w:hAnsi="Arial" w:hint="eastAsia"/>
          <w:spacing w:val="8"/>
          <w:szCs w:val="21"/>
        </w:rPr>
        <w:t xml:space="preserve">25 </w:t>
      </w:r>
      <w:r w:rsidRPr="003321B5">
        <w:rPr>
          <w:rFonts w:ascii="Arial" w:hAnsi="Arial" w:hint="eastAsia"/>
          <w:spacing w:val="8"/>
          <w:szCs w:val="21"/>
        </w:rPr>
        <w:t>日至</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6</w:t>
      </w:r>
      <w:r w:rsidRPr="003321B5">
        <w:rPr>
          <w:rFonts w:ascii="Arial" w:hAnsi="Arial" w:hint="eastAsia"/>
          <w:spacing w:val="8"/>
          <w:szCs w:val="21"/>
        </w:rPr>
        <w:t>月</w:t>
      </w:r>
      <w:r w:rsidRPr="003321B5">
        <w:rPr>
          <w:rFonts w:ascii="Arial" w:hAnsi="Arial" w:hint="eastAsia"/>
          <w:spacing w:val="8"/>
          <w:szCs w:val="21"/>
        </w:rPr>
        <w:t xml:space="preserve">2 </w:t>
      </w:r>
      <w:r w:rsidRPr="003321B5">
        <w:rPr>
          <w:rFonts w:ascii="Arial" w:hAnsi="Arial" w:hint="eastAsia"/>
          <w:spacing w:val="8"/>
          <w:szCs w:val="21"/>
        </w:rPr>
        <w:t>日，共五个工作日。本基金第二个封闭期为自</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6 </w:t>
      </w:r>
      <w:r w:rsidRPr="003321B5">
        <w:rPr>
          <w:rFonts w:ascii="Arial" w:hAnsi="Arial" w:hint="eastAsia"/>
          <w:spacing w:val="8"/>
          <w:szCs w:val="21"/>
        </w:rPr>
        <w:t>月</w:t>
      </w:r>
      <w:r w:rsidRPr="003321B5">
        <w:rPr>
          <w:rFonts w:ascii="Arial" w:hAnsi="Arial" w:hint="eastAsia"/>
          <w:spacing w:val="8"/>
          <w:szCs w:val="21"/>
        </w:rPr>
        <w:t xml:space="preserve">3 </w:t>
      </w:r>
      <w:r w:rsidRPr="003321B5">
        <w:rPr>
          <w:rFonts w:ascii="Arial" w:hAnsi="Arial" w:hint="eastAsia"/>
          <w:spacing w:val="8"/>
          <w:szCs w:val="21"/>
        </w:rPr>
        <w:t>日起的</w:t>
      </w:r>
      <w:r w:rsidRPr="003321B5">
        <w:rPr>
          <w:rFonts w:ascii="Arial" w:hAnsi="Arial" w:hint="eastAsia"/>
          <w:spacing w:val="8"/>
          <w:szCs w:val="21"/>
        </w:rPr>
        <w:t xml:space="preserve">18 </w:t>
      </w:r>
      <w:proofErr w:type="gramStart"/>
      <w:r w:rsidRPr="003321B5">
        <w:rPr>
          <w:rFonts w:ascii="Arial" w:hAnsi="Arial" w:hint="eastAsia"/>
          <w:spacing w:val="8"/>
          <w:szCs w:val="21"/>
        </w:rPr>
        <w:t>个</w:t>
      </w:r>
      <w:proofErr w:type="gramEnd"/>
      <w:r w:rsidRPr="003321B5">
        <w:rPr>
          <w:rFonts w:ascii="Arial" w:hAnsi="Arial" w:hint="eastAsia"/>
          <w:spacing w:val="8"/>
          <w:szCs w:val="21"/>
        </w:rPr>
        <w:t>月。封闭期内本基金不办理申购与赎回业务。</w:t>
      </w:r>
    </w:p>
    <w:p w:rsidR="00DD1271" w:rsidRPr="00F7516A" w:rsidRDefault="00DD1271" w:rsidP="00F2593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如在开放期内发生不可抗力或其他情形致使基金无法按时开放或需依据《基金合同》暂停申购与赎回业务的，基金管理人有权合理调整申购或赎回业务的办理期间并予以公告。</w:t>
      </w:r>
    </w:p>
    <w:p w:rsidR="00217BC3" w:rsidRPr="00F7516A" w:rsidRDefault="00DD1271"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在开放期内，</w:t>
      </w:r>
      <w:r w:rsidR="00E30589" w:rsidRPr="00F7516A">
        <w:rPr>
          <w:rFonts w:ascii="Arial" w:hAnsi="Arial"/>
          <w:spacing w:val="8"/>
          <w:szCs w:val="21"/>
        </w:rPr>
        <w:t>投资人在基金合同约定之外的日期和时间提出申购、赎回或转换申请</w:t>
      </w:r>
      <w:proofErr w:type="gramStart"/>
      <w:r w:rsidR="00E30589" w:rsidRPr="00F7516A">
        <w:rPr>
          <w:rFonts w:ascii="Arial" w:hAnsi="Arial" w:hint="eastAsia"/>
          <w:spacing w:val="8"/>
          <w:szCs w:val="21"/>
        </w:rPr>
        <w:t>且登记</w:t>
      </w:r>
      <w:proofErr w:type="gramEnd"/>
      <w:r w:rsidR="00E30589" w:rsidRPr="00F7516A">
        <w:rPr>
          <w:rFonts w:ascii="Arial" w:hAnsi="Arial" w:hint="eastAsia"/>
          <w:spacing w:val="8"/>
          <w:szCs w:val="21"/>
        </w:rPr>
        <w:t>机构确认接受的，其基金份额申购、赎回价格为该开放期下一开放日基金份额申购、赎回的价格；但若投资人在开放期最后一日业务办理时间结束之后提出申购、赎回或者转换申请的，视为无效申请。开放期以及开放</w:t>
      </w:r>
      <w:proofErr w:type="gramStart"/>
      <w:r w:rsidR="00E30589" w:rsidRPr="00F7516A">
        <w:rPr>
          <w:rFonts w:ascii="Arial" w:hAnsi="Arial" w:hint="eastAsia"/>
          <w:spacing w:val="8"/>
          <w:szCs w:val="21"/>
        </w:rPr>
        <w:t>期办理</w:t>
      </w:r>
      <w:proofErr w:type="gramEnd"/>
      <w:r w:rsidR="00E30589" w:rsidRPr="00F7516A">
        <w:rPr>
          <w:rFonts w:ascii="Arial" w:hAnsi="Arial" w:hint="eastAsia"/>
          <w:spacing w:val="8"/>
          <w:szCs w:val="21"/>
        </w:rPr>
        <w:t>申购与赎回业务的具体事宜</w:t>
      </w:r>
      <w:proofErr w:type="gramStart"/>
      <w:r w:rsidR="00E30589" w:rsidRPr="00F7516A">
        <w:rPr>
          <w:rFonts w:ascii="Arial" w:hAnsi="Arial" w:hint="eastAsia"/>
          <w:spacing w:val="8"/>
          <w:szCs w:val="21"/>
        </w:rPr>
        <w:t>见基金</w:t>
      </w:r>
      <w:proofErr w:type="gramEnd"/>
      <w:r w:rsidR="00E30589" w:rsidRPr="00F7516A">
        <w:rPr>
          <w:rFonts w:ascii="Arial" w:hAnsi="Arial" w:hint="eastAsia"/>
          <w:spacing w:val="8"/>
          <w:szCs w:val="21"/>
        </w:rPr>
        <w:t>管理人届时发布的相关公告。</w:t>
      </w:r>
    </w:p>
    <w:p w:rsidR="00075CAC" w:rsidRPr="00F7516A" w:rsidRDefault="006338B1" w:rsidP="00E76389">
      <w:pPr>
        <w:adjustRightInd w:val="0"/>
        <w:snapToGrid w:val="0"/>
        <w:spacing w:line="360" w:lineRule="auto"/>
        <w:ind w:firstLineChars="200" w:firstLine="422"/>
        <w:rPr>
          <w:rFonts w:ascii="Arial" w:hAnsi="Arial" w:cs="Arial"/>
          <w:b/>
        </w:rPr>
      </w:pPr>
      <w:r w:rsidRPr="00F7516A">
        <w:rPr>
          <w:rFonts w:ascii="Arial" w:hAnsi="宋体" w:cs="Arial" w:hint="eastAsia"/>
          <w:b/>
        </w:rPr>
        <w:t>四</w:t>
      </w:r>
      <w:r w:rsidR="00075CAC" w:rsidRPr="00F7516A">
        <w:rPr>
          <w:rFonts w:ascii="Arial" w:hAnsi="宋体" w:cs="Arial"/>
          <w:b/>
        </w:rPr>
        <w:t>、申购与赎回的</w:t>
      </w:r>
      <w:bookmarkEnd w:id="53"/>
      <w:r w:rsidR="000E468A" w:rsidRPr="00F7516A">
        <w:rPr>
          <w:rFonts w:ascii="Arial" w:hAnsi="宋体" w:cs="Arial"/>
          <w:b/>
        </w:rPr>
        <w:t>数额</w:t>
      </w:r>
      <w:r w:rsidR="00075CAC" w:rsidRPr="00F7516A">
        <w:rPr>
          <w:rFonts w:ascii="Arial" w:hAnsi="宋体" w:cs="Arial"/>
          <w:b/>
        </w:rPr>
        <w:t>限制</w:t>
      </w:r>
    </w:p>
    <w:p w:rsidR="00665085" w:rsidRPr="00F7516A" w:rsidRDefault="00665085" w:rsidP="00665085">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1</w:t>
      </w:r>
      <w:r w:rsidRPr="00F7516A">
        <w:rPr>
          <w:rFonts w:ascii="Arial Unicode MS" w:hAnsi="Arial Unicode MS" w:cs="Arial" w:hint="eastAsia"/>
          <w:kern w:val="0"/>
          <w:szCs w:val="21"/>
        </w:rPr>
        <w:t>、</w:t>
      </w:r>
      <w:r w:rsidR="00B25FE1" w:rsidRPr="00F7516A">
        <w:rPr>
          <w:rFonts w:ascii="Arial Unicode MS" w:hAnsi="Arial Unicode MS" w:cs="Arial" w:hint="eastAsia"/>
          <w:kern w:val="0"/>
          <w:szCs w:val="21"/>
        </w:rPr>
        <w:t>投资人</w:t>
      </w:r>
      <w:r w:rsidRPr="00F7516A">
        <w:rPr>
          <w:rFonts w:ascii="Arial Unicode MS" w:hAnsi="Arial Unicode MS" w:cs="Arial" w:hint="eastAsia"/>
          <w:kern w:val="0"/>
          <w:szCs w:val="21"/>
        </w:rPr>
        <w:t>首次购买基金份额的最低金额为</w:t>
      </w:r>
      <w:r w:rsidRPr="00F7516A">
        <w:rPr>
          <w:rFonts w:ascii="Arial Unicode MS" w:hAnsi="Arial Unicode MS" w:cs="Arial" w:hint="eastAsia"/>
          <w:kern w:val="0"/>
          <w:szCs w:val="21"/>
        </w:rPr>
        <w:t>1</w:t>
      </w:r>
      <w:r w:rsidRPr="00F7516A">
        <w:rPr>
          <w:rFonts w:ascii="Arial Unicode MS" w:hAnsi="Arial Unicode MS" w:cs="Arial" w:hint="eastAsia"/>
          <w:kern w:val="0"/>
          <w:szCs w:val="21"/>
        </w:rPr>
        <w:t>元，追加购买最低金额为</w:t>
      </w:r>
      <w:r w:rsidRPr="00F7516A">
        <w:rPr>
          <w:rFonts w:ascii="Arial Unicode MS" w:hAnsi="Arial Unicode MS" w:cs="Arial" w:hint="eastAsia"/>
          <w:kern w:val="0"/>
          <w:szCs w:val="21"/>
        </w:rPr>
        <w:t>1</w:t>
      </w:r>
      <w:r w:rsidRPr="00F7516A">
        <w:rPr>
          <w:rFonts w:ascii="Arial Unicode MS" w:hAnsi="Arial Unicode MS" w:cs="Arial" w:hint="eastAsia"/>
          <w:kern w:val="0"/>
          <w:szCs w:val="21"/>
        </w:rPr>
        <w:t>元；</w:t>
      </w:r>
      <w:r w:rsidRPr="00F7516A">
        <w:rPr>
          <w:rFonts w:ascii="Arial Unicode MS" w:hAnsi="Arial Unicode MS" w:cs="Arial"/>
          <w:kern w:val="0"/>
          <w:szCs w:val="21"/>
        </w:rPr>
        <w:t>详情请见当地销售机构公告</w:t>
      </w:r>
      <w:r w:rsidRPr="00F7516A">
        <w:rPr>
          <w:rFonts w:ascii="Arial Unicode MS" w:hAnsi="Arial Unicode MS" w:cs="Arial" w:hint="eastAsia"/>
          <w:kern w:val="0"/>
          <w:szCs w:val="21"/>
        </w:rPr>
        <w:t>；</w:t>
      </w:r>
    </w:p>
    <w:p w:rsidR="00665085" w:rsidRPr="00F7516A" w:rsidRDefault="00665085" w:rsidP="00665085">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2</w:t>
      </w:r>
      <w:r w:rsidRPr="00F7516A">
        <w:rPr>
          <w:rFonts w:ascii="Arial Unicode MS" w:hAnsi="Arial Unicode MS" w:cs="Arial" w:hint="eastAsia"/>
          <w:kern w:val="0"/>
          <w:szCs w:val="21"/>
        </w:rPr>
        <w:t>、每个交易账户最低持有基金份额余额为</w:t>
      </w:r>
      <w:r w:rsidRPr="00F7516A">
        <w:rPr>
          <w:rFonts w:ascii="Arial Unicode MS" w:hAnsi="Arial Unicode MS" w:cs="Arial" w:hint="eastAsia"/>
          <w:kern w:val="0"/>
          <w:szCs w:val="21"/>
        </w:rPr>
        <w:t>1</w:t>
      </w:r>
      <w:r w:rsidRPr="00F7516A">
        <w:rPr>
          <w:rFonts w:ascii="Arial Unicode MS" w:hAnsi="Arial Unicode MS" w:cs="Arial" w:hint="eastAsia"/>
          <w:kern w:val="0"/>
          <w:szCs w:val="21"/>
        </w:rPr>
        <w:t>份；</w:t>
      </w:r>
      <w:r w:rsidRPr="00F7516A">
        <w:rPr>
          <w:rFonts w:ascii="Arial Unicode MS" w:hAnsi="Arial Unicode MS" w:cs="Arial" w:hint="eastAsia"/>
          <w:kern w:val="0"/>
          <w:szCs w:val="21"/>
        </w:rPr>
        <w:t xml:space="preserve"> </w:t>
      </w:r>
    </w:p>
    <w:p w:rsidR="00665085" w:rsidRPr="00F7516A" w:rsidRDefault="00665085" w:rsidP="00665085">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3</w:t>
      </w:r>
      <w:r w:rsidRPr="00F7516A">
        <w:rPr>
          <w:rFonts w:ascii="Arial Unicode MS" w:hAnsi="Arial Unicode MS" w:cs="Arial" w:hint="eastAsia"/>
          <w:kern w:val="0"/>
          <w:szCs w:val="21"/>
        </w:rPr>
        <w:t>、本基金目前对单个投资人累计持有份额不设上限限制，基金管理人可以规定单个投资者累计持有的基金份额数量限制，具体规定见定期更新的招募说明书或相关公告</w:t>
      </w:r>
      <w:r w:rsidR="000B3761" w:rsidRPr="000B3761">
        <w:rPr>
          <w:rFonts w:ascii="Arial Unicode MS" w:hAnsi="Arial Unicode MS" w:cs="Arial" w:hint="eastAsia"/>
          <w:kern w:val="0"/>
          <w:szCs w:val="21"/>
        </w:rPr>
        <w:t>，但法律法规、监管机构或基金合同另有约定的除外</w:t>
      </w:r>
      <w:r w:rsidRPr="00F7516A">
        <w:rPr>
          <w:rFonts w:ascii="Arial Unicode MS" w:hAnsi="Arial Unicode MS" w:cs="Arial" w:hint="eastAsia"/>
          <w:kern w:val="0"/>
          <w:szCs w:val="21"/>
        </w:rPr>
        <w:t>；</w:t>
      </w:r>
    </w:p>
    <w:p w:rsidR="00557ACB" w:rsidRPr="00557ACB" w:rsidRDefault="00557ACB" w:rsidP="00557ACB">
      <w:pPr>
        <w:adjustRightInd w:val="0"/>
        <w:snapToGrid w:val="0"/>
        <w:spacing w:line="360" w:lineRule="auto"/>
        <w:ind w:firstLineChars="200" w:firstLine="420"/>
        <w:rPr>
          <w:rFonts w:ascii="Arial Unicode MS" w:hAnsi="Arial Unicode MS" w:cs="Arial"/>
          <w:kern w:val="0"/>
          <w:szCs w:val="21"/>
        </w:rPr>
      </w:pPr>
      <w:r w:rsidRPr="00557ACB">
        <w:rPr>
          <w:rFonts w:ascii="Arial Unicode MS" w:hAnsi="Arial Unicode MS" w:cs="Arial" w:hint="eastAsia"/>
          <w:kern w:val="0"/>
          <w:szCs w:val="21"/>
        </w:rPr>
        <w:t>4</w:t>
      </w:r>
      <w:r w:rsidRPr="00557ACB">
        <w:rPr>
          <w:rFonts w:ascii="Arial Unicode MS" w:hAnsi="Arial Unicode MS" w:cs="Arial"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rsidR="00665085" w:rsidRPr="00F7516A" w:rsidRDefault="00557ACB" w:rsidP="00557ACB">
      <w:pPr>
        <w:adjustRightInd w:val="0"/>
        <w:snapToGrid w:val="0"/>
        <w:spacing w:line="360" w:lineRule="auto"/>
        <w:ind w:firstLineChars="200" w:firstLine="420"/>
        <w:rPr>
          <w:rFonts w:ascii="Arial Unicode MS" w:hAnsi="Arial Unicode MS" w:cs="Arial"/>
          <w:kern w:val="0"/>
          <w:szCs w:val="21"/>
        </w:rPr>
      </w:pPr>
      <w:r w:rsidRPr="00557ACB">
        <w:rPr>
          <w:rFonts w:ascii="Arial Unicode MS" w:hAnsi="Arial Unicode MS" w:cs="Arial"/>
          <w:kern w:val="0"/>
          <w:szCs w:val="21"/>
        </w:rPr>
        <w:t>5</w:t>
      </w:r>
      <w:r w:rsidR="00665085" w:rsidRPr="00F7516A">
        <w:rPr>
          <w:rFonts w:ascii="Arial Unicode MS" w:hAnsi="Arial Unicode MS" w:cs="Arial" w:hint="eastAsia"/>
          <w:kern w:val="0"/>
          <w:szCs w:val="21"/>
        </w:rPr>
        <w:t>、基金管理人可在法律法规允许的情况下，调整上述规定申购金额和赎回份额的数量限制。基金管理人必须在调整实施前依照《信息披露办法》的有关规定进行公告并报中国证监会备案。</w:t>
      </w:r>
    </w:p>
    <w:p w:rsidR="00262DAB" w:rsidRPr="00F7516A" w:rsidRDefault="00262DAB" w:rsidP="00260D49">
      <w:pPr>
        <w:pStyle w:val="ab"/>
        <w:autoSpaceDE w:val="0"/>
        <w:autoSpaceDN w:val="0"/>
        <w:adjustRightInd w:val="0"/>
        <w:snapToGrid w:val="0"/>
        <w:spacing w:line="360" w:lineRule="auto"/>
        <w:ind w:firstLineChars="200" w:firstLine="452"/>
        <w:rPr>
          <w:rFonts w:ascii="Arial" w:hAnsi="Arial"/>
          <w:spacing w:val="8"/>
          <w:szCs w:val="21"/>
        </w:rPr>
      </w:pPr>
    </w:p>
    <w:p w:rsidR="00075CAC" w:rsidRPr="00F7516A" w:rsidRDefault="003C2038" w:rsidP="00E76389">
      <w:pPr>
        <w:tabs>
          <w:tab w:val="left" w:pos="1110"/>
        </w:tabs>
        <w:adjustRightInd w:val="0"/>
        <w:snapToGrid w:val="0"/>
        <w:spacing w:line="360" w:lineRule="auto"/>
        <w:ind w:firstLineChars="200" w:firstLine="422"/>
        <w:rPr>
          <w:rFonts w:ascii="Arial" w:hAnsi="Arial" w:cs="Arial"/>
          <w:color w:val="000000"/>
          <w:szCs w:val="21"/>
        </w:rPr>
      </w:pPr>
      <w:r>
        <w:rPr>
          <w:rFonts w:ascii="Arial" w:hAnsi="Arial" w:cs="Arial" w:hint="eastAsia"/>
          <w:b/>
          <w:bCs/>
          <w:color w:val="000000"/>
          <w:szCs w:val="21"/>
        </w:rPr>
        <w:t>五</w:t>
      </w:r>
      <w:r w:rsidR="00075CAC" w:rsidRPr="00F7516A">
        <w:rPr>
          <w:rFonts w:ascii="Arial" w:hAnsi="Arial" w:cs="Arial"/>
          <w:b/>
          <w:bCs/>
          <w:color w:val="000000"/>
          <w:szCs w:val="21"/>
        </w:rPr>
        <w:t>、申购与赎回的原则</w:t>
      </w:r>
    </w:p>
    <w:p w:rsidR="007377C0" w:rsidRPr="00F7516A" w:rsidRDefault="007377C0" w:rsidP="007377C0">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1</w:t>
      </w:r>
      <w:r w:rsidRPr="00F7516A">
        <w:rPr>
          <w:rFonts w:ascii="Arial Unicode MS" w:hAnsi="Arial Unicode MS" w:cs="Arial" w:hint="eastAsia"/>
          <w:kern w:val="0"/>
          <w:szCs w:val="21"/>
        </w:rPr>
        <w:t>、“未知价”原则，即申购、赎回价格以申请当日收市后计算的基金份额净值为基准进行计算；</w:t>
      </w:r>
    </w:p>
    <w:p w:rsidR="007377C0" w:rsidRPr="00F7516A" w:rsidRDefault="007377C0" w:rsidP="007377C0">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2</w:t>
      </w:r>
      <w:r w:rsidRPr="00F7516A">
        <w:rPr>
          <w:rFonts w:ascii="Arial Unicode MS" w:hAnsi="Arial Unicode MS" w:cs="Arial" w:hint="eastAsia"/>
          <w:kern w:val="0"/>
          <w:szCs w:val="21"/>
        </w:rPr>
        <w:t>、“金额申购、份额赎回”原则，即申购以金额申请，赎回以份额申请；</w:t>
      </w:r>
    </w:p>
    <w:p w:rsidR="007377C0" w:rsidRPr="00F7516A" w:rsidRDefault="007377C0" w:rsidP="007377C0">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lastRenderedPageBreak/>
        <w:t>3</w:t>
      </w:r>
      <w:r w:rsidRPr="00F7516A">
        <w:rPr>
          <w:rFonts w:ascii="Arial Unicode MS" w:hAnsi="Arial Unicode MS" w:cs="Arial" w:hint="eastAsia"/>
          <w:kern w:val="0"/>
          <w:szCs w:val="21"/>
        </w:rPr>
        <w:t>、当日的申购与赎回申请可以在基金管理人规定的时间以内撤销；</w:t>
      </w:r>
    </w:p>
    <w:p w:rsidR="007377C0" w:rsidRPr="00F7516A" w:rsidRDefault="007377C0" w:rsidP="007377C0">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4</w:t>
      </w:r>
      <w:r w:rsidRPr="00F7516A">
        <w:rPr>
          <w:rFonts w:ascii="Arial Unicode MS" w:hAnsi="Arial Unicode MS" w:cs="Arial" w:hint="eastAsia"/>
          <w:kern w:val="0"/>
          <w:szCs w:val="21"/>
        </w:rPr>
        <w:t>、赎回遵循“先进先出”原则，即按照投资人认购、申购的先后次序进行顺序赎回。</w:t>
      </w:r>
    </w:p>
    <w:p w:rsidR="007377C0" w:rsidRPr="00F7516A" w:rsidRDefault="007377C0" w:rsidP="007377C0">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基金管理人可在法律法规允许的情况下，对上述原则进行调整。基金管理人必须在新规则开始实施前依照《信息披露办法》的有关规定</w:t>
      </w:r>
      <w:r w:rsidR="00CD50EC" w:rsidRPr="00F7516A">
        <w:rPr>
          <w:rFonts w:ascii="Arial Unicode MS" w:hAnsi="Arial Unicode MS" w:cs="Arial"/>
          <w:bCs/>
          <w:kern w:val="0"/>
          <w:szCs w:val="21"/>
        </w:rPr>
        <w:t>在指定媒介上</w:t>
      </w:r>
      <w:r w:rsidRPr="00F7516A">
        <w:rPr>
          <w:rFonts w:ascii="Arial Unicode MS" w:hAnsi="Arial Unicode MS" w:cs="Arial" w:hint="eastAsia"/>
          <w:kern w:val="0"/>
          <w:szCs w:val="21"/>
        </w:rPr>
        <w:t>公告。</w:t>
      </w:r>
    </w:p>
    <w:p w:rsidR="00075CAC" w:rsidRPr="00F7516A" w:rsidRDefault="003C2038" w:rsidP="00E76389">
      <w:pPr>
        <w:tabs>
          <w:tab w:val="left" w:pos="1110"/>
        </w:tabs>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六</w:t>
      </w:r>
      <w:r w:rsidR="00075CAC" w:rsidRPr="00F7516A">
        <w:rPr>
          <w:rFonts w:ascii="Arial" w:hAnsi="Arial" w:cs="Arial"/>
          <w:b/>
          <w:bCs/>
          <w:color w:val="000000"/>
          <w:szCs w:val="21"/>
        </w:rPr>
        <w:t>、申购与赎回的程序</w:t>
      </w:r>
    </w:p>
    <w:p w:rsidR="001661B7" w:rsidRPr="00F7516A" w:rsidRDefault="001661B7"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hint="eastAsia"/>
          <w:spacing w:val="8"/>
          <w:szCs w:val="21"/>
        </w:rPr>
        <w:t>、</w:t>
      </w:r>
      <w:r w:rsidRPr="00F7516A">
        <w:rPr>
          <w:rFonts w:ascii="Arial" w:hAnsi="Arial"/>
          <w:spacing w:val="8"/>
          <w:szCs w:val="21"/>
        </w:rPr>
        <w:t>申购和赎回的申请方式</w:t>
      </w:r>
    </w:p>
    <w:p w:rsidR="001661B7" w:rsidRPr="00F7516A" w:rsidRDefault="001661B7" w:rsidP="00EB026A">
      <w:pPr>
        <w:spacing w:line="360" w:lineRule="auto"/>
        <w:ind w:firstLineChars="200" w:firstLine="452"/>
        <w:rPr>
          <w:rFonts w:ascii="Arial" w:hAnsi="Arial"/>
          <w:spacing w:val="8"/>
          <w:szCs w:val="21"/>
        </w:rPr>
      </w:pPr>
      <w:r w:rsidRPr="00F7516A">
        <w:rPr>
          <w:rFonts w:ascii="Arial" w:hAnsi="Arial"/>
          <w:spacing w:val="8"/>
          <w:szCs w:val="21"/>
        </w:rPr>
        <w:t>投资人必须根据销售机构规定的程序，在</w:t>
      </w:r>
      <w:r w:rsidRPr="00F7516A">
        <w:rPr>
          <w:rFonts w:ascii="Arial" w:hAnsi="Arial" w:hint="eastAsia"/>
          <w:spacing w:val="8"/>
          <w:szCs w:val="21"/>
        </w:rPr>
        <w:t>开放期的</w:t>
      </w:r>
      <w:r w:rsidRPr="00F7516A">
        <w:rPr>
          <w:rFonts w:ascii="Arial" w:hAnsi="Arial"/>
          <w:spacing w:val="8"/>
          <w:szCs w:val="21"/>
        </w:rPr>
        <w:t>开放日的具体业务办理时间内提出申购或赎回的申请。</w:t>
      </w:r>
    </w:p>
    <w:p w:rsidR="001661B7" w:rsidRPr="00F7516A" w:rsidRDefault="001661B7"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hint="eastAsia"/>
          <w:spacing w:val="8"/>
          <w:szCs w:val="21"/>
        </w:rPr>
        <w:t>、</w:t>
      </w:r>
      <w:r w:rsidRPr="00F7516A">
        <w:rPr>
          <w:rFonts w:ascii="Arial" w:hAnsi="Arial"/>
          <w:spacing w:val="8"/>
          <w:szCs w:val="21"/>
        </w:rPr>
        <w:t>申购和赎回的款项支付</w:t>
      </w:r>
    </w:p>
    <w:p w:rsidR="001661B7" w:rsidRPr="00F7516A" w:rsidRDefault="001661B7" w:rsidP="00EB026A">
      <w:pPr>
        <w:spacing w:line="360" w:lineRule="auto"/>
        <w:ind w:firstLineChars="200" w:firstLine="452"/>
        <w:rPr>
          <w:rFonts w:ascii="Arial" w:hAnsi="Arial"/>
          <w:spacing w:val="8"/>
          <w:szCs w:val="21"/>
        </w:rPr>
      </w:pPr>
      <w:r w:rsidRPr="00F7516A">
        <w:rPr>
          <w:rFonts w:ascii="Arial" w:hAnsi="Arial"/>
          <w:spacing w:val="8"/>
          <w:szCs w:val="21"/>
        </w:rPr>
        <w:t>投资人申购基金份额时，必须</w:t>
      </w:r>
      <w:r w:rsidR="00300A30" w:rsidRPr="00F7516A">
        <w:rPr>
          <w:rFonts w:ascii="Arial" w:hAnsi="Arial" w:hint="eastAsia"/>
          <w:spacing w:val="8"/>
          <w:szCs w:val="21"/>
        </w:rPr>
        <w:t>在规定时间前</w:t>
      </w:r>
      <w:r w:rsidRPr="00F7516A">
        <w:rPr>
          <w:rFonts w:ascii="Arial" w:hAnsi="Arial"/>
          <w:spacing w:val="8"/>
          <w:szCs w:val="21"/>
        </w:rPr>
        <w:t>全额交付申购款项，投资人</w:t>
      </w:r>
      <w:r w:rsidR="00300A30" w:rsidRPr="00F7516A">
        <w:rPr>
          <w:rFonts w:ascii="Arial" w:hAnsi="Arial" w:hint="eastAsia"/>
          <w:spacing w:val="8"/>
          <w:szCs w:val="21"/>
        </w:rPr>
        <w:t>在规定时间前</w:t>
      </w:r>
      <w:r w:rsidR="00B25FE1" w:rsidRPr="00F7516A">
        <w:rPr>
          <w:rFonts w:ascii="Arial" w:hAnsi="Arial" w:hint="eastAsia"/>
          <w:spacing w:val="8"/>
          <w:szCs w:val="21"/>
        </w:rPr>
        <w:t>全额</w:t>
      </w:r>
      <w:r w:rsidRPr="00F7516A">
        <w:rPr>
          <w:rFonts w:ascii="Arial" w:hAnsi="Arial"/>
          <w:spacing w:val="8"/>
          <w:szCs w:val="21"/>
        </w:rPr>
        <w:t>交付</w:t>
      </w:r>
      <w:r w:rsidR="00B257FE" w:rsidRPr="00F7516A">
        <w:rPr>
          <w:rFonts w:ascii="Arial" w:hAnsi="Arial" w:hint="eastAsia"/>
          <w:bCs/>
          <w:spacing w:val="8"/>
          <w:szCs w:val="21"/>
        </w:rPr>
        <w:t>申购</w:t>
      </w:r>
      <w:r w:rsidRPr="00F7516A">
        <w:rPr>
          <w:rFonts w:ascii="Arial" w:hAnsi="Arial"/>
          <w:spacing w:val="8"/>
          <w:szCs w:val="21"/>
        </w:rPr>
        <w:t>款项，</w:t>
      </w:r>
      <w:r w:rsidR="00B257FE" w:rsidRPr="00F7516A">
        <w:rPr>
          <w:rFonts w:ascii="Arial" w:hAnsi="Arial" w:hint="eastAsia"/>
          <w:bCs/>
          <w:spacing w:val="8"/>
          <w:szCs w:val="21"/>
        </w:rPr>
        <w:t>申购成立；基金份额登记机构确认基金份额时，申购生效</w:t>
      </w:r>
      <w:r w:rsidRPr="00F7516A">
        <w:rPr>
          <w:rFonts w:ascii="Arial" w:hAnsi="Arial"/>
          <w:spacing w:val="8"/>
          <w:szCs w:val="21"/>
        </w:rPr>
        <w:t>。</w:t>
      </w:r>
    </w:p>
    <w:p w:rsidR="001661B7" w:rsidRPr="00F7516A" w:rsidRDefault="00B257FE" w:rsidP="00EB026A">
      <w:pPr>
        <w:spacing w:line="360" w:lineRule="auto"/>
        <w:ind w:firstLineChars="200" w:firstLine="452"/>
        <w:rPr>
          <w:rFonts w:ascii="Arial" w:hAnsi="Arial"/>
          <w:spacing w:val="8"/>
          <w:szCs w:val="21"/>
        </w:rPr>
      </w:pPr>
      <w:r w:rsidRPr="00F7516A">
        <w:rPr>
          <w:rFonts w:ascii="Arial" w:hAnsi="Arial" w:hint="eastAsia"/>
          <w:bCs/>
          <w:spacing w:val="8"/>
          <w:szCs w:val="21"/>
        </w:rPr>
        <w:t>基金份额持有人递交赎回申请，赎回成立；基金份额登记机构确认赎回时，赎回生效。</w:t>
      </w:r>
      <w:r w:rsidR="001661B7" w:rsidRPr="00F7516A">
        <w:rPr>
          <w:rFonts w:ascii="Arial" w:hAnsi="Arial"/>
          <w:spacing w:val="8"/>
          <w:szCs w:val="21"/>
        </w:rPr>
        <w:t>投资人赎回申请成功后，基金管理人将在</w:t>
      </w:r>
      <w:r w:rsidR="001661B7" w:rsidRPr="00F7516A">
        <w:rPr>
          <w:rFonts w:ascii="Arial" w:hAnsi="Arial"/>
          <w:spacing w:val="8"/>
          <w:szCs w:val="21"/>
        </w:rPr>
        <w:t>T</w:t>
      </w:r>
      <w:r w:rsidR="001661B7" w:rsidRPr="00F7516A">
        <w:rPr>
          <w:rFonts w:ascii="Arial" w:hAnsi="Arial"/>
          <w:spacing w:val="8"/>
          <w:szCs w:val="21"/>
        </w:rPr>
        <w:t>＋</w:t>
      </w:r>
      <w:r w:rsidR="001661B7" w:rsidRPr="00F7516A">
        <w:rPr>
          <w:rFonts w:ascii="Arial" w:hAnsi="Arial" w:hint="eastAsia"/>
          <w:spacing w:val="8"/>
          <w:szCs w:val="21"/>
        </w:rPr>
        <w:t>7</w:t>
      </w:r>
      <w:r w:rsidR="001661B7" w:rsidRPr="00F7516A">
        <w:rPr>
          <w:rFonts w:ascii="Arial" w:hAnsi="Arial"/>
          <w:spacing w:val="8"/>
          <w:szCs w:val="21"/>
        </w:rPr>
        <w:t>日</w:t>
      </w:r>
      <w:r w:rsidR="001661B7" w:rsidRPr="00F7516A">
        <w:rPr>
          <w:rFonts w:ascii="Arial" w:hAnsi="Arial"/>
          <w:spacing w:val="8"/>
          <w:szCs w:val="21"/>
        </w:rPr>
        <w:t>(</w:t>
      </w:r>
      <w:r w:rsidR="001661B7" w:rsidRPr="00F7516A">
        <w:rPr>
          <w:rFonts w:ascii="Arial" w:hAnsi="Arial"/>
          <w:spacing w:val="8"/>
          <w:szCs w:val="21"/>
        </w:rPr>
        <w:t>包括该日</w:t>
      </w:r>
      <w:r w:rsidR="001661B7" w:rsidRPr="00F7516A">
        <w:rPr>
          <w:rFonts w:ascii="Arial" w:hAnsi="Arial"/>
          <w:spacing w:val="8"/>
          <w:szCs w:val="21"/>
        </w:rPr>
        <w:t>)</w:t>
      </w:r>
      <w:r w:rsidR="006338B1" w:rsidRPr="00F7516A">
        <w:rPr>
          <w:rFonts w:ascii="Arial" w:hAnsi="Arial"/>
          <w:spacing w:val="8"/>
          <w:szCs w:val="21"/>
        </w:rPr>
        <w:t>内支付赎回款项。在发生巨额赎回</w:t>
      </w:r>
      <w:r w:rsidR="00B25FE1" w:rsidRPr="00F7516A">
        <w:rPr>
          <w:rFonts w:ascii="Arial" w:hAnsi="Arial" w:hint="eastAsia"/>
          <w:spacing w:val="8"/>
          <w:szCs w:val="21"/>
        </w:rPr>
        <w:t>或基金合同约定的延缓支付赎回款项</w:t>
      </w:r>
      <w:r w:rsidR="006338B1" w:rsidRPr="00F7516A">
        <w:rPr>
          <w:rFonts w:ascii="Arial" w:hAnsi="Arial"/>
          <w:spacing w:val="8"/>
          <w:szCs w:val="21"/>
        </w:rPr>
        <w:t>时，款项的支付办法参照</w:t>
      </w:r>
      <w:r w:rsidR="001661B7" w:rsidRPr="00F7516A">
        <w:rPr>
          <w:rFonts w:ascii="Arial" w:hAnsi="Arial"/>
          <w:spacing w:val="8"/>
          <w:szCs w:val="21"/>
        </w:rPr>
        <w:t>基金合同有关条款处理。</w:t>
      </w:r>
    </w:p>
    <w:p w:rsidR="001661B7" w:rsidRPr="00F7516A" w:rsidRDefault="001661B7"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hint="eastAsia"/>
          <w:spacing w:val="8"/>
          <w:szCs w:val="21"/>
        </w:rPr>
        <w:t>、</w:t>
      </w:r>
      <w:r w:rsidRPr="00F7516A">
        <w:rPr>
          <w:rFonts w:ascii="Arial" w:hAnsi="Arial"/>
          <w:spacing w:val="8"/>
          <w:szCs w:val="21"/>
        </w:rPr>
        <w:t>申购和赎回申请的确认</w:t>
      </w:r>
    </w:p>
    <w:p w:rsidR="001661B7" w:rsidRPr="00F7516A" w:rsidRDefault="001661B7" w:rsidP="00EB026A">
      <w:pPr>
        <w:spacing w:line="360" w:lineRule="auto"/>
        <w:ind w:firstLineChars="200" w:firstLine="452"/>
        <w:rPr>
          <w:rFonts w:ascii="Arial" w:hAnsi="Arial"/>
          <w:spacing w:val="8"/>
          <w:szCs w:val="21"/>
        </w:rPr>
      </w:pPr>
      <w:r w:rsidRPr="00F7516A">
        <w:rPr>
          <w:rFonts w:ascii="Arial" w:hAnsi="Arial"/>
          <w:spacing w:val="8"/>
          <w:szCs w:val="21"/>
        </w:rPr>
        <w:t>基金管理人应以交易时间结束前受理</w:t>
      </w:r>
      <w:r w:rsidRPr="00F7516A">
        <w:rPr>
          <w:rFonts w:ascii="Arial" w:hAnsi="Arial" w:hint="eastAsia"/>
          <w:spacing w:val="8"/>
          <w:szCs w:val="21"/>
        </w:rPr>
        <w:t>有效</w:t>
      </w:r>
      <w:r w:rsidRPr="00F7516A">
        <w:rPr>
          <w:rFonts w:ascii="Arial" w:hAnsi="Arial"/>
          <w:spacing w:val="8"/>
          <w:szCs w:val="21"/>
        </w:rPr>
        <w:t>申购和赎回申请的当天作为申购或赎回申请日</w:t>
      </w:r>
      <w:r w:rsidRPr="00F7516A">
        <w:rPr>
          <w:rFonts w:ascii="Arial" w:hAnsi="Arial"/>
          <w:spacing w:val="8"/>
          <w:szCs w:val="21"/>
        </w:rPr>
        <w:t>(T</w:t>
      </w:r>
      <w:r w:rsidRPr="00F7516A">
        <w:rPr>
          <w:rFonts w:ascii="Arial" w:hAnsi="Arial"/>
          <w:spacing w:val="8"/>
          <w:szCs w:val="21"/>
        </w:rPr>
        <w:t>日</w:t>
      </w:r>
      <w:r w:rsidRPr="00F7516A">
        <w:rPr>
          <w:rFonts w:ascii="Arial" w:hAnsi="Arial"/>
          <w:spacing w:val="8"/>
          <w:szCs w:val="21"/>
        </w:rPr>
        <w:t>)</w:t>
      </w:r>
      <w:r w:rsidRPr="00F7516A">
        <w:rPr>
          <w:rFonts w:ascii="Arial" w:hAnsi="Arial"/>
          <w:spacing w:val="8"/>
          <w:szCs w:val="21"/>
        </w:rPr>
        <w:t>，在正常情况下，本基金登记机构在</w:t>
      </w:r>
      <w:r w:rsidRPr="00F7516A">
        <w:rPr>
          <w:rFonts w:ascii="Arial" w:hAnsi="Arial"/>
          <w:spacing w:val="8"/>
          <w:szCs w:val="21"/>
        </w:rPr>
        <w:t>T</w:t>
      </w:r>
      <w:r w:rsidR="00932B3D" w:rsidRPr="00F7516A">
        <w:rPr>
          <w:rFonts w:ascii="Arial" w:hAnsi="Arial"/>
          <w:spacing w:val="8"/>
          <w:szCs w:val="21"/>
        </w:rPr>
        <w:t>＋</w:t>
      </w:r>
      <w:r w:rsidRPr="00F7516A">
        <w:rPr>
          <w:rFonts w:ascii="Arial" w:hAnsi="Arial" w:hint="eastAsia"/>
          <w:spacing w:val="8"/>
          <w:szCs w:val="21"/>
        </w:rPr>
        <w:t>1</w:t>
      </w:r>
      <w:r w:rsidRPr="00F7516A">
        <w:rPr>
          <w:rFonts w:ascii="Arial" w:hAnsi="Arial"/>
          <w:spacing w:val="8"/>
          <w:szCs w:val="21"/>
        </w:rPr>
        <w:t>日内对该交易的有效性进行确认。</w:t>
      </w:r>
      <w:r w:rsidRPr="00F7516A">
        <w:rPr>
          <w:rFonts w:ascii="Arial" w:hAnsi="Arial"/>
          <w:spacing w:val="8"/>
          <w:szCs w:val="21"/>
        </w:rPr>
        <w:t>T</w:t>
      </w:r>
      <w:r w:rsidRPr="00F7516A">
        <w:rPr>
          <w:rFonts w:ascii="Arial" w:hAnsi="Arial"/>
          <w:spacing w:val="8"/>
          <w:szCs w:val="21"/>
        </w:rPr>
        <w:t>日提交的有效申请，投资人</w:t>
      </w:r>
      <w:r w:rsidR="00300A30" w:rsidRPr="00F7516A">
        <w:rPr>
          <w:rFonts w:ascii="Arial" w:hAnsi="Arial" w:hint="eastAsia"/>
          <w:spacing w:val="8"/>
          <w:szCs w:val="21"/>
        </w:rPr>
        <w:t>应</w:t>
      </w:r>
      <w:r w:rsidRPr="00F7516A">
        <w:rPr>
          <w:rFonts w:ascii="Arial" w:hAnsi="Arial"/>
          <w:spacing w:val="8"/>
          <w:szCs w:val="21"/>
        </w:rPr>
        <w:t>在</w:t>
      </w:r>
      <w:r w:rsidRPr="00F7516A">
        <w:rPr>
          <w:rFonts w:ascii="Arial" w:hAnsi="Arial"/>
          <w:spacing w:val="8"/>
          <w:szCs w:val="21"/>
        </w:rPr>
        <w:t>T</w:t>
      </w:r>
      <w:r w:rsidR="00932B3D" w:rsidRPr="00F7516A">
        <w:rPr>
          <w:rFonts w:ascii="Arial" w:hAnsi="Arial"/>
          <w:spacing w:val="8"/>
          <w:szCs w:val="21"/>
        </w:rPr>
        <w:t>＋</w:t>
      </w:r>
      <w:r w:rsidRPr="00F7516A">
        <w:rPr>
          <w:rFonts w:ascii="Arial" w:hAnsi="Arial" w:hint="eastAsia"/>
          <w:spacing w:val="8"/>
          <w:szCs w:val="21"/>
        </w:rPr>
        <w:t>2</w:t>
      </w:r>
      <w:r w:rsidRPr="00F7516A">
        <w:rPr>
          <w:rFonts w:ascii="Arial" w:hAnsi="Arial"/>
          <w:spacing w:val="8"/>
          <w:szCs w:val="21"/>
        </w:rPr>
        <w:t>日后</w:t>
      </w:r>
      <w:r w:rsidRPr="00F7516A">
        <w:rPr>
          <w:rFonts w:ascii="Arial" w:hAnsi="Arial"/>
          <w:spacing w:val="8"/>
          <w:szCs w:val="21"/>
        </w:rPr>
        <w:t>(</w:t>
      </w:r>
      <w:r w:rsidRPr="00F7516A">
        <w:rPr>
          <w:rFonts w:ascii="Arial" w:hAnsi="Arial"/>
          <w:spacing w:val="8"/>
          <w:szCs w:val="21"/>
        </w:rPr>
        <w:t>包括该日</w:t>
      </w:r>
      <w:r w:rsidRPr="00F7516A">
        <w:rPr>
          <w:rFonts w:ascii="Arial" w:hAnsi="Arial"/>
          <w:spacing w:val="8"/>
          <w:szCs w:val="21"/>
        </w:rPr>
        <w:t>)</w:t>
      </w:r>
      <w:r w:rsidR="00300A30" w:rsidRPr="00F7516A">
        <w:rPr>
          <w:rFonts w:ascii="Arial" w:hAnsi="Arial" w:hint="eastAsia"/>
          <w:spacing w:val="8"/>
          <w:szCs w:val="21"/>
        </w:rPr>
        <w:t>及时</w:t>
      </w:r>
      <w:r w:rsidRPr="00F7516A">
        <w:rPr>
          <w:rFonts w:ascii="Arial" w:hAnsi="Arial"/>
          <w:spacing w:val="8"/>
          <w:szCs w:val="21"/>
        </w:rPr>
        <w:t>到销售网点柜台或以销售机构规定的其他方式查询申请的确认情况。若申购不成功，则申购款项退还给投资人。</w:t>
      </w:r>
    </w:p>
    <w:p w:rsidR="00262DAB" w:rsidRPr="00F7516A" w:rsidRDefault="00300A30"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基金销售机构对申购、赎回申请的受理并不代表申请一定成功，而仅代表销售机构确实接收到申请。申购、赎回申请的确认以登记机构的确认结果为准。对于申请的确认情况，投资者应及时查询。</w:t>
      </w:r>
    </w:p>
    <w:p w:rsidR="00CD347A" w:rsidRPr="00F7516A" w:rsidRDefault="003C2038" w:rsidP="00CB209B">
      <w:pPr>
        <w:pStyle w:val="ab"/>
        <w:autoSpaceDE w:val="0"/>
        <w:autoSpaceDN w:val="0"/>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七</w:t>
      </w:r>
      <w:r w:rsidR="00075CAC" w:rsidRPr="00F7516A">
        <w:rPr>
          <w:rFonts w:ascii="Arial" w:hAnsi="Arial" w:cs="Arial"/>
          <w:b/>
          <w:bCs/>
          <w:color w:val="000000"/>
          <w:szCs w:val="21"/>
        </w:rPr>
        <w:t>、申购费率</w:t>
      </w:r>
      <w:r w:rsidR="002522FC" w:rsidRPr="00F7516A">
        <w:rPr>
          <w:rFonts w:ascii="Arial" w:hAnsi="Arial" w:cs="Arial"/>
          <w:b/>
          <w:bCs/>
          <w:color w:val="000000"/>
          <w:szCs w:val="21"/>
        </w:rPr>
        <w:t>、</w:t>
      </w:r>
      <w:r w:rsidR="00075CAC" w:rsidRPr="00F7516A">
        <w:rPr>
          <w:rFonts w:ascii="Arial" w:hAnsi="Arial" w:cs="Arial"/>
          <w:b/>
          <w:bCs/>
          <w:color w:val="000000"/>
          <w:szCs w:val="21"/>
        </w:rPr>
        <w:t>赎回费率</w:t>
      </w:r>
    </w:p>
    <w:p w:rsidR="00CB209B" w:rsidRPr="00F7516A" w:rsidRDefault="00CB209B" w:rsidP="005C0356">
      <w:pPr>
        <w:pStyle w:val="ab"/>
        <w:autoSpaceDE w:val="0"/>
        <w:autoSpaceDN w:val="0"/>
        <w:adjustRightInd w:val="0"/>
        <w:snapToGrid w:val="0"/>
        <w:spacing w:line="360" w:lineRule="auto"/>
        <w:ind w:firstLineChars="185" w:firstLine="418"/>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、本基金在申购时收取申购费用，并</w:t>
      </w:r>
      <w:r w:rsidRPr="00F7516A">
        <w:rPr>
          <w:rFonts w:ascii="Arial" w:hAnsi="Arial"/>
          <w:spacing w:val="8"/>
          <w:szCs w:val="21"/>
        </w:rPr>
        <w:t>对通过直销中心</w:t>
      </w:r>
      <w:r w:rsidRPr="00F7516A">
        <w:rPr>
          <w:rFonts w:ascii="Arial" w:hAnsi="Arial" w:hint="eastAsia"/>
          <w:spacing w:val="8"/>
          <w:szCs w:val="21"/>
        </w:rPr>
        <w:t>申</w:t>
      </w:r>
      <w:r w:rsidRPr="00F7516A">
        <w:rPr>
          <w:rFonts w:ascii="Arial" w:hAnsi="Arial"/>
          <w:spacing w:val="8"/>
          <w:szCs w:val="21"/>
        </w:rPr>
        <w:t>购</w:t>
      </w:r>
      <w:r w:rsidRPr="00F7516A">
        <w:rPr>
          <w:rFonts w:ascii="Arial" w:hAnsi="Arial" w:hint="eastAsia"/>
          <w:spacing w:val="8"/>
          <w:szCs w:val="21"/>
        </w:rPr>
        <w:t>本基金</w:t>
      </w:r>
      <w:r w:rsidRPr="00F7516A">
        <w:rPr>
          <w:rFonts w:ascii="Arial" w:hAnsi="Arial"/>
          <w:spacing w:val="8"/>
          <w:szCs w:val="21"/>
        </w:rPr>
        <w:t>的养老金客户与除此之外的其他投资者实施差别的</w:t>
      </w:r>
      <w:r w:rsidRPr="00F7516A">
        <w:rPr>
          <w:rFonts w:ascii="Arial" w:hAnsi="Arial" w:hint="eastAsia"/>
          <w:spacing w:val="8"/>
          <w:szCs w:val="21"/>
        </w:rPr>
        <w:t>申</w:t>
      </w:r>
      <w:r w:rsidRPr="00F7516A">
        <w:rPr>
          <w:rFonts w:ascii="Arial" w:hAnsi="Arial"/>
          <w:spacing w:val="8"/>
          <w:szCs w:val="21"/>
        </w:rPr>
        <w:t>购费率</w:t>
      </w:r>
      <w:r w:rsidRPr="00F7516A">
        <w:rPr>
          <w:rFonts w:ascii="Arial" w:hAnsi="Arial" w:hint="eastAsia"/>
          <w:spacing w:val="8"/>
          <w:szCs w:val="21"/>
        </w:rPr>
        <w:t>。</w:t>
      </w:r>
    </w:p>
    <w:p w:rsidR="00CB209B" w:rsidRPr="00F7516A" w:rsidRDefault="00CB209B" w:rsidP="00FB5F08">
      <w:pPr>
        <w:pStyle w:val="30"/>
        <w:snapToGrid w:val="0"/>
        <w:ind w:firstLineChars="100" w:firstLine="226"/>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）对于通过基金管理人的直销中心申购本基金的养老金客户</w:t>
      </w:r>
      <w:r w:rsidRPr="00F7516A">
        <w:rPr>
          <w:rFonts w:ascii="Arial" w:hAnsi="Arial"/>
          <w:spacing w:val="8"/>
          <w:szCs w:val="21"/>
        </w:rPr>
        <w:t>，本基金</w:t>
      </w:r>
      <w:r w:rsidRPr="00F7516A">
        <w:rPr>
          <w:rFonts w:ascii="Arial" w:hAnsi="Arial" w:hint="eastAsia"/>
          <w:spacing w:val="8"/>
          <w:szCs w:val="21"/>
        </w:rPr>
        <w:t>申</w:t>
      </w:r>
      <w:r w:rsidRPr="00F7516A">
        <w:rPr>
          <w:rFonts w:ascii="Arial" w:hAnsi="Arial"/>
          <w:spacing w:val="8"/>
          <w:szCs w:val="21"/>
        </w:rPr>
        <w:t>购费率最高不高于</w:t>
      </w:r>
      <w:r w:rsidRPr="00F7516A">
        <w:rPr>
          <w:rFonts w:ascii="Arial" w:hAnsi="Arial"/>
          <w:spacing w:val="8"/>
          <w:szCs w:val="21"/>
        </w:rPr>
        <w:t>0.06%</w:t>
      </w:r>
      <w:r w:rsidRPr="00F7516A">
        <w:rPr>
          <w:rFonts w:ascii="Arial" w:hAnsi="Arial"/>
          <w:spacing w:val="8"/>
          <w:szCs w:val="21"/>
        </w:rPr>
        <w:t>，且随</w:t>
      </w:r>
      <w:r w:rsidRPr="00F7516A">
        <w:rPr>
          <w:rFonts w:ascii="Arial" w:hAnsi="Arial" w:hint="eastAsia"/>
          <w:spacing w:val="8"/>
          <w:szCs w:val="21"/>
        </w:rPr>
        <w:t>申</w:t>
      </w:r>
      <w:r w:rsidRPr="00F7516A">
        <w:rPr>
          <w:rFonts w:ascii="Arial" w:hAnsi="Arial"/>
          <w:spacing w:val="8"/>
          <w:szCs w:val="21"/>
        </w:rPr>
        <w:t>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CB209B" w:rsidRPr="00F7516A" w:rsidTr="00D77834">
        <w:trPr>
          <w:trHeight w:val="442"/>
          <w:jc w:val="center"/>
        </w:trPr>
        <w:tc>
          <w:tcPr>
            <w:tcW w:w="2849" w:type="dxa"/>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购买金额（M）</w:t>
            </w:r>
          </w:p>
        </w:tc>
        <w:tc>
          <w:tcPr>
            <w:tcW w:w="3235" w:type="dxa"/>
            <w:vAlign w:val="center"/>
          </w:tcPr>
          <w:p w:rsidR="00CB209B" w:rsidRPr="00F7516A" w:rsidRDefault="00CB209B" w:rsidP="00D77834">
            <w:pPr>
              <w:pStyle w:val="30"/>
              <w:snapToGrid w:val="0"/>
              <w:ind w:firstLineChars="200" w:firstLine="420"/>
              <w:rPr>
                <w:rFonts w:hAnsi="宋体"/>
                <w:szCs w:val="21"/>
              </w:rPr>
            </w:pPr>
            <w:r w:rsidRPr="00F7516A">
              <w:rPr>
                <w:rFonts w:hAnsi="宋体" w:hint="eastAsia"/>
                <w:szCs w:val="21"/>
              </w:rPr>
              <w:t>申</w:t>
            </w:r>
            <w:r w:rsidRPr="00F7516A">
              <w:rPr>
                <w:rFonts w:hAnsi="宋体"/>
                <w:szCs w:val="21"/>
              </w:rPr>
              <w:t>购费率</w:t>
            </w:r>
          </w:p>
        </w:tc>
      </w:tr>
      <w:tr w:rsidR="00CB209B" w:rsidRPr="00F7516A" w:rsidTr="00D77834">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M＜</w:t>
            </w:r>
            <w:r w:rsidRPr="00F7516A">
              <w:rPr>
                <w:rFonts w:hAnsi="宋体" w:hint="eastAsia"/>
                <w:szCs w:val="21"/>
              </w:rPr>
              <w:t>50</w:t>
            </w:r>
            <w:r w:rsidRPr="00F7516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0.06%</w:t>
            </w:r>
          </w:p>
        </w:tc>
      </w:tr>
      <w:tr w:rsidR="00CB209B" w:rsidRPr="00F7516A" w:rsidTr="00D7783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hint="eastAsia"/>
                <w:szCs w:val="21"/>
              </w:rPr>
              <w:t>50</w:t>
            </w:r>
            <w:r w:rsidRPr="00F7516A">
              <w:rPr>
                <w:rFonts w:hAnsi="宋体"/>
                <w:szCs w:val="21"/>
              </w:rPr>
              <w:t>万≤M＜</w:t>
            </w:r>
            <w:r w:rsidRPr="00F7516A">
              <w:rPr>
                <w:rFonts w:hAnsi="宋体" w:hint="eastAsia"/>
                <w:szCs w:val="21"/>
              </w:rPr>
              <w:t>300</w:t>
            </w:r>
            <w:r w:rsidRPr="00F7516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0.0</w:t>
            </w:r>
            <w:r w:rsidRPr="00F7516A">
              <w:rPr>
                <w:rFonts w:hAnsi="宋体" w:hint="eastAsia"/>
                <w:szCs w:val="21"/>
              </w:rPr>
              <w:t>3</w:t>
            </w:r>
            <w:r w:rsidRPr="00F7516A">
              <w:rPr>
                <w:rFonts w:hAnsi="宋体"/>
                <w:szCs w:val="21"/>
              </w:rPr>
              <w:t>%</w:t>
            </w:r>
          </w:p>
        </w:tc>
      </w:tr>
      <w:tr w:rsidR="00CB209B" w:rsidRPr="00F7516A" w:rsidTr="00D77834">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hint="eastAsia"/>
                <w:szCs w:val="21"/>
              </w:rPr>
              <w:lastRenderedPageBreak/>
              <w:t>300</w:t>
            </w:r>
            <w:r w:rsidRPr="00F7516A">
              <w:rPr>
                <w:rFonts w:hAnsi="宋体"/>
                <w:szCs w:val="21"/>
              </w:rPr>
              <w:t>万≤M＜</w:t>
            </w:r>
            <w:r w:rsidRPr="00F7516A">
              <w:rPr>
                <w:rFonts w:hAnsi="宋体" w:hint="eastAsia"/>
                <w:szCs w:val="21"/>
              </w:rPr>
              <w:t>500</w:t>
            </w:r>
            <w:r w:rsidRPr="00F7516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0.0</w:t>
            </w:r>
            <w:r w:rsidRPr="00F7516A">
              <w:rPr>
                <w:rFonts w:hAnsi="宋体" w:hint="eastAsia"/>
                <w:szCs w:val="21"/>
              </w:rPr>
              <w:t>08</w:t>
            </w:r>
            <w:r w:rsidRPr="00F7516A">
              <w:rPr>
                <w:rFonts w:hAnsi="宋体"/>
                <w:szCs w:val="21"/>
              </w:rPr>
              <w:t>%</w:t>
            </w:r>
          </w:p>
        </w:tc>
      </w:tr>
      <w:tr w:rsidR="00CB209B" w:rsidRPr="00F7516A" w:rsidTr="00D77834">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M≥</w:t>
            </w:r>
            <w:r w:rsidRPr="00F7516A">
              <w:rPr>
                <w:rFonts w:hAnsi="宋体" w:hint="eastAsia"/>
                <w:szCs w:val="21"/>
              </w:rPr>
              <w:t>500</w:t>
            </w:r>
            <w:r w:rsidRPr="00F7516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CB209B" w:rsidRPr="00F7516A" w:rsidRDefault="00CB209B" w:rsidP="00D77834">
            <w:pPr>
              <w:pStyle w:val="30"/>
              <w:snapToGrid w:val="0"/>
              <w:ind w:firstLineChars="200" w:firstLine="420"/>
              <w:rPr>
                <w:rFonts w:hAnsi="宋体"/>
                <w:szCs w:val="21"/>
              </w:rPr>
            </w:pPr>
            <w:r w:rsidRPr="00F7516A">
              <w:rPr>
                <w:rFonts w:hAnsi="宋体"/>
                <w:szCs w:val="21"/>
              </w:rPr>
              <w:t>每笔100元</w:t>
            </w:r>
          </w:p>
        </w:tc>
      </w:tr>
    </w:tbl>
    <w:p w:rsidR="00CB209B" w:rsidRPr="00F7516A" w:rsidRDefault="00CB209B" w:rsidP="001D3DCE">
      <w:pPr>
        <w:adjustRightInd w:val="0"/>
        <w:snapToGrid w:val="0"/>
        <w:spacing w:line="360" w:lineRule="auto"/>
        <w:ind w:firstLineChars="200" w:firstLine="452"/>
        <w:rPr>
          <w:rFonts w:ascii="Arial" w:hAnsi="Arial"/>
          <w:spacing w:val="8"/>
          <w:szCs w:val="21"/>
        </w:rPr>
      </w:pPr>
      <w:r w:rsidRPr="00F7516A">
        <w:rPr>
          <w:rFonts w:ascii="Arial" w:hAnsi="Arial"/>
          <w:spacing w:val="8"/>
          <w:szCs w:val="21"/>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w:t>
      </w:r>
    </w:p>
    <w:p w:rsidR="00CB209B" w:rsidRPr="00F7516A" w:rsidRDefault="00CB209B" w:rsidP="005C0356">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w:t>
      </w:r>
      <w:r w:rsidRPr="00F7516A">
        <w:rPr>
          <w:rFonts w:ascii="Arial" w:hAnsi="Arial"/>
          <w:spacing w:val="8"/>
          <w:szCs w:val="21"/>
        </w:rPr>
        <w:t>除上述</w:t>
      </w:r>
      <w:r w:rsidRPr="00F7516A">
        <w:rPr>
          <w:rFonts w:ascii="Arial" w:hAnsi="Arial" w:hint="eastAsia"/>
          <w:spacing w:val="8"/>
          <w:szCs w:val="21"/>
        </w:rPr>
        <w:t>养老金客户</w:t>
      </w:r>
      <w:r w:rsidRPr="00F7516A">
        <w:rPr>
          <w:rFonts w:ascii="Arial" w:hAnsi="Arial"/>
          <w:spacing w:val="8"/>
          <w:szCs w:val="21"/>
        </w:rPr>
        <w:t>外，本基金的投资者，本基金</w:t>
      </w:r>
      <w:r w:rsidRPr="00F7516A">
        <w:rPr>
          <w:rFonts w:ascii="Arial" w:hAnsi="Arial" w:hint="eastAsia"/>
          <w:spacing w:val="8"/>
          <w:szCs w:val="21"/>
        </w:rPr>
        <w:t>申</w:t>
      </w:r>
      <w:r w:rsidRPr="00F7516A">
        <w:rPr>
          <w:rFonts w:ascii="Arial" w:hAnsi="Arial"/>
          <w:spacing w:val="8"/>
          <w:szCs w:val="21"/>
        </w:rPr>
        <w:t>购费率最高不高于</w:t>
      </w:r>
      <w:r w:rsidRPr="00F7516A">
        <w:rPr>
          <w:rFonts w:ascii="Arial" w:hAnsi="Arial"/>
          <w:spacing w:val="8"/>
          <w:szCs w:val="21"/>
        </w:rPr>
        <w:t>0.6%</w:t>
      </w:r>
      <w:r w:rsidRPr="00F7516A">
        <w:rPr>
          <w:rFonts w:ascii="Arial" w:hAnsi="Arial"/>
          <w:spacing w:val="8"/>
          <w:szCs w:val="21"/>
        </w:rPr>
        <w:t>，且随</w:t>
      </w:r>
      <w:r w:rsidRPr="00F7516A">
        <w:rPr>
          <w:rFonts w:ascii="Arial" w:hAnsi="Arial" w:hint="eastAsia"/>
          <w:spacing w:val="8"/>
          <w:szCs w:val="21"/>
        </w:rPr>
        <w:t>申</w:t>
      </w:r>
      <w:r w:rsidRPr="00F7516A">
        <w:rPr>
          <w:rFonts w:ascii="Arial" w:hAnsi="Arial"/>
          <w:spacing w:val="8"/>
          <w:szCs w:val="21"/>
        </w:rPr>
        <w:t>购金额的增加而递减，如下表所</w:t>
      </w:r>
      <w:r w:rsidRPr="00F7516A">
        <w:rPr>
          <w:rFonts w:ascii="Arial" w:hAnsi="Arial" w:hint="eastAsia"/>
          <w:spacing w:val="8"/>
          <w:szCs w:val="21"/>
        </w:rPr>
        <w:t>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2"/>
        <w:gridCol w:w="4430"/>
      </w:tblGrid>
      <w:tr w:rsidR="00CB209B" w:rsidRPr="00F7516A" w:rsidTr="00D77834">
        <w:trPr>
          <w:trHeight w:val="190"/>
          <w:jc w:val="center"/>
        </w:trPr>
        <w:tc>
          <w:tcPr>
            <w:tcW w:w="2401" w:type="pct"/>
            <w:shd w:val="clear" w:color="auto" w:fill="auto"/>
          </w:tcPr>
          <w:p w:rsidR="00CB209B" w:rsidRPr="00F7516A" w:rsidRDefault="00CB209B" w:rsidP="00D77834">
            <w:pPr>
              <w:widowControl/>
              <w:spacing w:line="336" w:lineRule="auto"/>
              <w:jc w:val="center"/>
              <w:rPr>
                <w:rFonts w:ascii="Arial" w:hAnsi="Arial" w:cs="Arial"/>
                <w:bCs/>
                <w:kern w:val="0"/>
                <w:szCs w:val="21"/>
              </w:rPr>
            </w:pPr>
            <w:r w:rsidRPr="00F7516A">
              <w:rPr>
                <w:rFonts w:ascii="Arial" w:hAnsi="宋体" w:cs="Arial" w:hint="eastAsia"/>
                <w:bCs/>
                <w:kern w:val="0"/>
                <w:szCs w:val="21"/>
              </w:rPr>
              <w:t>购买</w:t>
            </w:r>
            <w:r w:rsidRPr="00F7516A">
              <w:rPr>
                <w:rFonts w:ascii="Arial" w:hAnsi="宋体" w:cs="Arial"/>
                <w:bCs/>
                <w:kern w:val="0"/>
                <w:szCs w:val="21"/>
              </w:rPr>
              <w:t>金额（</w:t>
            </w:r>
            <w:r w:rsidRPr="00F7516A">
              <w:rPr>
                <w:rFonts w:ascii="Arial" w:hAnsi="Arial" w:cs="Arial"/>
                <w:bCs/>
                <w:kern w:val="0"/>
                <w:szCs w:val="21"/>
              </w:rPr>
              <w:t>M</w:t>
            </w:r>
            <w:r w:rsidRPr="00F7516A">
              <w:rPr>
                <w:rFonts w:ascii="Arial" w:hAnsi="宋体" w:cs="Arial"/>
                <w:bCs/>
                <w:kern w:val="0"/>
                <w:szCs w:val="21"/>
              </w:rPr>
              <w:t>）</w:t>
            </w:r>
          </w:p>
        </w:tc>
        <w:tc>
          <w:tcPr>
            <w:tcW w:w="2599" w:type="pct"/>
            <w:shd w:val="clear" w:color="auto" w:fill="auto"/>
          </w:tcPr>
          <w:p w:rsidR="00CB209B" w:rsidRPr="00F7516A" w:rsidRDefault="00CB209B" w:rsidP="00CB209B">
            <w:pPr>
              <w:widowControl/>
              <w:spacing w:line="336" w:lineRule="auto"/>
              <w:jc w:val="center"/>
              <w:rPr>
                <w:rFonts w:ascii="Arial" w:hAnsi="Arial" w:cs="Arial"/>
                <w:bCs/>
                <w:kern w:val="0"/>
                <w:szCs w:val="21"/>
              </w:rPr>
            </w:pPr>
            <w:r w:rsidRPr="00F7516A">
              <w:rPr>
                <w:rFonts w:ascii="Arial" w:hAnsi="宋体" w:cs="Arial"/>
                <w:bCs/>
                <w:kern w:val="0"/>
                <w:szCs w:val="21"/>
              </w:rPr>
              <w:t>申购费率</w:t>
            </w:r>
          </w:p>
        </w:tc>
      </w:tr>
      <w:tr w:rsidR="00CB209B" w:rsidRPr="00F7516A" w:rsidTr="00D77834">
        <w:trPr>
          <w:trHeight w:val="190"/>
          <w:jc w:val="center"/>
        </w:trPr>
        <w:tc>
          <w:tcPr>
            <w:tcW w:w="2401"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kern w:val="0"/>
                <w:szCs w:val="21"/>
              </w:rPr>
              <w:t>M</w:t>
            </w:r>
            <w:r w:rsidRPr="00F7516A">
              <w:rPr>
                <w:rFonts w:ascii="Arial" w:hAnsi="宋体" w:cs="Arial"/>
                <w:kern w:val="0"/>
                <w:szCs w:val="21"/>
              </w:rPr>
              <w:t>＜</w:t>
            </w:r>
            <w:r w:rsidRPr="00F7516A">
              <w:rPr>
                <w:rFonts w:ascii="Arial" w:hAnsi="Arial" w:cs="Arial" w:hint="eastAsia"/>
                <w:kern w:val="0"/>
                <w:szCs w:val="21"/>
              </w:rPr>
              <w:t>50</w:t>
            </w:r>
            <w:r w:rsidRPr="00F7516A">
              <w:rPr>
                <w:rFonts w:ascii="Arial" w:hAnsi="宋体" w:cs="Arial"/>
                <w:kern w:val="0"/>
                <w:szCs w:val="21"/>
              </w:rPr>
              <w:t>万元</w:t>
            </w:r>
          </w:p>
        </w:tc>
        <w:tc>
          <w:tcPr>
            <w:tcW w:w="2599"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kern w:val="0"/>
                <w:szCs w:val="21"/>
              </w:rPr>
              <w:t>0.60%</w:t>
            </w:r>
          </w:p>
        </w:tc>
      </w:tr>
      <w:tr w:rsidR="00CB209B" w:rsidRPr="00F7516A" w:rsidTr="00D77834">
        <w:trPr>
          <w:trHeight w:val="190"/>
          <w:jc w:val="center"/>
        </w:trPr>
        <w:tc>
          <w:tcPr>
            <w:tcW w:w="2401"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hint="eastAsia"/>
                <w:kern w:val="0"/>
                <w:szCs w:val="21"/>
              </w:rPr>
              <w:t>50</w:t>
            </w:r>
            <w:r w:rsidRPr="00F7516A">
              <w:rPr>
                <w:rFonts w:ascii="Arial" w:hAnsi="宋体" w:cs="Arial"/>
                <w:kern w:val="0"/>
                <w:szCs w:val="21"/>
              </w:rPr>
              <w:t>万元</w:t>
            </w:r>
            <w:r w:rsidRPr="00F7516A">
              <w:rPr>
                <w:rFonts w:ascii="Arial" w:hAnsi="Arial" w:cs="Arial"/>
                <w:kern w:val="0"/>
                <w:szCs w:val="21"/>
              </w:rPr>
              <w:t>≤M</w:t>
            </w:r>
            <w:r w:rsidRPr="00F7516A">
              <w:rPr>
                <w:rFonts w:ascii="Arial" w:hAnsi="宋体" w:cs="Arial"/>
                <w:kern w:val="0"/>
                <w:szCs w:val="21"/>
              </w:rPr>
              <w:t>＜</w:t>
            </w:r>
            <w:r w:rsidRPr="00F7516A">
              <w:rPr>
                <w:rFonts w:ascii="Arial" w:hAnsi="Arial" w:cs="Arial" w:hint="eastAsia"/>
                <w:kern w:val="0"/>
                <w:szCs w:val="21"/>
              </w:rPr>
              <w:t>3</w:t>
            </w:r>
            <w:r w:rsidRPr="00F7516A">
              <w:rPr>
                <w:rFonts w:ascii="Arial" w:hAnsi="Arial" w:cs="Arial"/>
                <w:kern w:val="0"/>
                <w:szCs w:val="21"/>
              </w:rPr>
              <w:t>00</w:t>
            </w:r>
            <w:r w:rsidRPr="00F7516A">
              <w:rPr>
                <w:rFonts w:ascii="Arial" w:hAnsi="宋体" w:cs="Arial"/>
                <w:kern w:val="0"/>
                <w:szCs w:val="21"/>
              </w:rPr>
              <w:t>万元</w:t>
            </w:r>
          </w:p>
        </w:tc>
        <w:tc>
          <w:tcPr>
            <w:tcW w:w="2599"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kern w:val="0"/>
                <w:szCs w:val="21"/>
              </w:rPr>
              <w:t>0.30%</w:t>
            </w:r>
          </w:p>
        </w:tc>
      </w:tr>
      <w:tr w:rsidR="00CB209B" w:rsidRPr="00F7516A" w:rsidTr="00D77834">
        <w:trPr>
          <w:trHeight w:val="190"/>
          <w:jc w:val="center"/>
        </w:trPr>
        <w:tc>
          <w:tcPr>
            <w:tcW w:w="2401"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hint="eastAsia"/>
                <w:kern w:val="0"/>
                <w:szCs w:val="21"/>
              </w:rPr>
              <w:t>3</w:t>
            </w:r>
            <w:r w:rsidRPr="00F7516A">
              <w:rPr>
                <w:rFonts w:ascii="Arial" w:hAnsi="Arial" w:cs="Arial"/>
                <w:kern w:val="0"/>
                <w:szCs w:val="21"/>
              </w:rPr>
              <w:t>00</w:t>
            </w:r>
            <w:r w:rsidRPr="00F7516A">
              <w:rPr>
                <w:rFonts w:ascii="Arial" w:hAnsi="宋体" w:cs="Arial"/>
                <w:kern w:val="0"/>
                <w:szCs w:val="21"/>
              </w:rPr>
              <w:t>万元</w:t>
            </w:r>
            <w:r w:rsidRPr="00F7516A">
              <w:rPr>
                <w:rFonts w:ascii="Arial" w:hAnsi="Arial" w:cs="Arial"/>
                <w:kern w:val="0"/>
                <w:szCs w:val="21"/>
              </w:rPr>
              <w:t>≤M</w:t>
            </w:r>
            <w:r w:rsidRPr="00F7516A">
              <w:rPr>
                <w:rFonts w:ascii="Arial" w:hAnsi="宋体" w:cs="Arial"/>
                <w:kern w:val="0"/>
                <w:szCs w:val="21"/>
              </w:rPr>
              <w:t>＜</w:t>
            </w:r>
            <w:r w:rsidRPr="00F7516A">
              <w:rPr>
                <w:rFonts w:ascii="Arial" w:hAnsi="Arial" w:cs="Arial" w:hint="eastAsia"/>
                <w:kern w:val="0"/>
                <w:szCs w:val="21"/>
              </w:rPr>
              <w:t>5</w:t>
            </w:r>
            <w:r w:rsidRPr="00F7516A">
              <w:rPr>
                <w:rFonts w:ascii="Arial" w:hAnsi="Arial" w:cs="Arial"/>
                <w:kern w:val="0"/>
                <w:szCs w:val="21"/>
              </w:rPr>
              <w:t>00</w:t>
            </w:r>
            <w:r w:rsidRPr="00F7516A">
              <w:rPr>
                <w:rFonts w:ascii="Arial" w:hAnsi="宋体" w:cs="Arial"/>
                <w:kern w:val="0"/>
                <w:szCs w:val="21"/>
              </w:rPr>
              <w:t>万元</w:t>
            </w:r>
          </w:p>
        </w:tc>
        <w:tc>
          <w:tcPr>
            <w:tcW w:w="2599"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kern w:val="0"/>
                <w:szCs w:val="21"/>
              </w:rPr>
              <w:t>0.08%</w:t>
            </w:r>
          </w:p>
        </w:tc>
      </w:tr>
      <w:tr w:rsidR="00CB209B" w:rsidRPr="00F7516A" w:rsidTr="00D77834">
        <w:trPr>
          <w:trHeight w:val="190"/>
          <w:jc w:val="center"/>
        </w:trPr>
        <w:tc>
          <w:tcPr>
            <w:tcW w:w="2401"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kern w:val="0"/>
                <w:szCs w:val="21"/>
              </w:rPr>
              <w:t>M≥</w:t>
            </w:r>
            <w:r w:rsidRPr="00F7516A">
              <w:rPr>
                <w:rFonts w:ascii="Arial" w:hAnsi="Arial" w:cs="Arial" w:hint="eastAsia"/>
                <w:kern w:val="0"/>
                <w:szCs w:val="21"/>
              </w:rPr>
              <w:t>5</w:t>
            </w:r>
            <w:r w:rsidRPr="00F7516A">
              <w:rPr>
                <w:rFonts w:ascii="Arial" w:hAnsi="Arial" w:cs="Arial"/>
                <w:kern w:val="0"/>
                <w:szCs w:val="21"/>
              </w:rPr>
              <w:t>00</w:t>
            </w:r>
            <w:r w:rsidRPr="00F7516A">
              <w:rPr>
                <w:rFonts w:ascii="Arial" w:hAnsi="宋体" w:cs="Arial"/>
                <w:kern w:val="0"/>
                <w:szCs w:val="21"/>
              </w:rPr>
              <w:t>万元</w:t>
            </w:r>
          </w:p>
        </w:tc>
        <w:tc>
          <w:tcPr>
            <w:tcW w:w="2599" w:type="pct"/>
            <w:shd w:val="clear" w:color="auto" w:fill="auto"/>
          </w:tcPr>
          <w:p w:rsidR="00CB209B" w:rsidRPr="00F7516A" w:rsidRDefault="00CB209B" w:rsidP="00D77834">
            <w:pPr>
              <w:widowControl/>
              <w:spacing w:line="336" w:lineRule="auto"/>
              <w:jc w:val="center"/>
              <w:rPr>
                <w:rFonts w:ascii="Arial" w:hAnsi="Arial" w:cs="Arial"/>
                <w:kern w:val="0"/>
                <w:szCs w:val="21"/>
              </w:rPr>
            </w:pPr>
            <w:r w:rsidRPr="00F7516A">
              <w:rPr>
                <w:rFonts w:ascii="Arial" w:hAnsi="Arial" w:cs="Arial"/>
                <w:kern w:val="0"/>
                <w:szCs w:val="21"/>
              </w:rPr>
              <w:t>1000</w:t>
            </w:r>
            <w:r w:rsidRPr="00F7516A">
              <w:rPr>
                <w:rFonts w:ascii="Arial" w:hAnsi="宋体" w:cs="Arial"/>
                <w:kern w:val="0"/>
                <w:szCs w:val="21"/>
              </w:rPr>
              <w:t>元</w:t>
            </w:r>
            <w:r w:rsidRPr="00F7516A">
              <w:rPr>
                <w:rFonts w:ascii="Arial" w:hAnsi="Arial" w:cs="Arial"/>
                <w:kern w:val="0"/>
                <w:szCs w:val="21"/>
              </w:rPr>
              <w:t>/</w:t>
            </w:r>
            <w:r w:rsidRPr="00F7516A">
              <w:rPr>
                <w:rFonts w:ascii="Arial" w:hAnsi="宋体" w:cs="Arial"/>
                <w:kern w:val="0"/>
                <w:szCs w:val="21"/>
              </w:rPr>
              <w:t>笔</w:t>
            </w:r>
          </w:p>
        </w:tc>
      </w:tr>
    </w:tbl>
    <w:p w:rsidR="00DE596E" w:rsidRDefault="00CB209B" w:rsidP="00932B3D">
      <w:pPr>
        <w:snapToGrid w:val="0"/>
        <w:spacing w:line="336" w:lineRule="auto"/>
        <w:ind w:firstLineChars="200" w:firstLine="420"/>
        <w:rPr>
          <w:rFonts w:ascii="Arial" w:hAnsi="Arial" w:cs="Arial"/>
          <w:bCs/>
          <w:kern w:val="0"/>
          <w:szCs w:val="21"/>
        </w:rPr>
      </w:pPr>
      <w:r w:rsidRPr="00F7516A">
        <w:rPr>
          <w:rFonts w:ascii="Arial" w:hAnsi="Arial" w:cs="Arial" w:hint="eastAsia"/>
          <w:bCs/>
          <w:kern w:val="0"/>
          <w:szCs w:val="21"/>
        </w:rPr>
        <w:t>2</w:t>
      </w:r>
      <w:r w:rsidRPr="00F7516A">
        <w:rPr>
          <w:rFonts w:ascii="Arial" w:hAnsi="Arial" w:cs="Arial" w:hint="eastAsia"/>
          <w:bCs/>
          <w:kern w:val="0"/>
          <w:szCs w:val="21"/>
        </w:rPr>
        <w:t>、</w:t>
      </w:r>
      <w:r w:rsidR="00932B3D" w:rsidRPr="00F7516A">
        <w:rPr>
          <w:rFonts w:ascii="Arial" w:hAnsi="Arial" w:cs="Arial" w:hint="eastAsia"/>
          <w:bCs/>
          <w:kern w:val="0"/>
          <w:szCs w:val="21"/>
        </w:rPr>
        <w:t>赎回费</w:t>
      </w:r>
    </w:p>
    <w:p w:rsidR="00557ACB" w:rsidRPr="00C61208" w:rsidRDefault="00557ACB" w:rsidP="00557ACB">
      <w:pPr>
        <w:adjustRightInd w:val="0"/>
        <w:snapToGrid w:val="0"/>
        <w:spacing w:line="360" w:lineRule="auto"/>
        <w:ind w:firstLineChars="200" w:firstLine="452"/>
        <w:rPr>
          <w:rFonts w:ascii="Arial Unicode MS" w:hAnsi="Arial Unicode MS"/>
          <w:spacing w:val="8"/>
          <w:szCs w:val="21"/>
        </w:rPr>
      </w:pPr>
      <w:r w:rsidRPr="00C61208">
        <w:rPr>
          <w:rFonts w:ascii="Arial Unicode MS" w:hAnsi="Arial Unicode MS" w:hint="eastAsia"/>
          <w:spacing w:val="8"/>
          <w:szCs w:val="21"/>
        </w:rPr>
        <w:t>本基金的具体赎回费率如下表所示：</w:t>
      </w:r>
      <w:r w:rsidRPr="00C61208">
        <w:rPr>
          <w:rFonts w:ascii="Arial Unicode MS" w:hAnsi="Arial Unicode MS"/>
          <w:spacing w:val="8"/>
          <w:szCs w:val="21"/>
        </w:rPr>
        <w:t xml:space="preserve"> </w:t>
      </w:r>
    </w:p>
    <w:tbl>
      <w:tblPr>
        <w:tblW w:w="5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1"/>
        <w:gridCol w:w="2984"/>
      </w:tblGrid>
      <w:tr w:rsidR="00557ACB" w:rsidRPr="00C61208" w:rsidTr="007F5842">
        <w:trPr>
          <w:trHeight w:val="294"/>
          <w:jc w:val="center"/>
        </w:trPr>
        <w:tc>
          <w:tcPr>
            <w:tcW w:w="2951" w:type="dxa"/>
          </w:tcPr>
          <w:p w:rsidR="00557ACB" w:rsidRPr="00C61208" w:rsidRDefault="00557ACB" w:rsidP="00F67CFB">
            <w:pPr>
              <w:adjustRightInd w:val="0"/>
              <w:snapToGrid w:val="0"/>
              <w:spacing w:line="360" w:lineRule="auto"/>
              <w:ind w:firstLineChars="200" w:firstLine="420"/>
              <w:rPr>
                <w:rFonts w:ascii="Arial Unicode MS" w:hAnsi="Arial Unicode MS"/>
                <w:spacing w:val="8"/>
                <w:szCs w:val="21"/>
              </w:rPr>
            </w:pPr>
            <w:r w:rsidRPr="00C61208">
              <w:rPr>
                <w:rFonts w:ascii="Arial" w:hAnsi="Arial" w:cs="Arial" w:hint="eastAsia"/>
                <w:szCs w:val="21"/>
              </w:rPr>
              <w:t>持续持有期</w:t>
            </w:r>
            <w:r w:rsidRPr="00C61208">
              <w:rPr>
                <w:rFonts w:ascii="Arial" w:hAnsi="Arial" w:cs="Arial"/>
                <w:szCs w:val="21"/>
              </w:rPr>
              <w:t>（</w:t>
            </w:r>
            <w:r w:rsidRPr="00C61208">
              <w:rPr>
                <w:rFonts w:ascii="Arial" w:hAnsi="Arial" w:cs="Arial" w:hint="eastAsia"/>
                <w:szCs w:val="21"/>
              </w:rPr>
              <w:t>Y</w:t>
            </w:r>
            <w:r w:rsidRPr="00C61208">
              <w:rPr>
                <w:rFonts w:ascii="Arial" w:hAnsi="Arial" w:cs="Arial"/>
                <w:szCs w:val="21"/>
              </w:rPr>
              <w:t>）</w:t>
            </w:r>
          </w:p>
        </w:tc>
        <w:tc>
          <w:tcPr>
            <w:tcW w:w="2984" w:type="dxa"/>
          </w:tcPr>
          <w:p w:rsidR="00557ACB" w:rsidRPr="00C61208" w:rsidRDefault="00557ACB" w:rsidP="00F67CFB">
            <w:pPr>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赎回费率</w:t>
            </w:r>
          </w:p>
        </w:tc>
      </w:tr>
      <w:tr w:rsidR="00557ACB" w:rsidRPr="00C61208" w:rsidTr="007F5842">
        <w:trPr>
          <w:trHeight w:val="294"/>
          <w:jc w:val="center"/>
        </w:trPr>
        <w:tc>
          <w:tcPr>
            <w:tcW w:w="2951" w:type="dxa"/>
          </w:tcPr>
          <w:p w:rsidR="00557ACB" w:rsidRPr="00C61208" w:rsidRDefault="00557ACB" w:rsidP="00F67CFB">
            <w:pPr>
              <w:adjustRightInd w:val="0"/>
              <w:snapToGrid w:val="0"/>
              <w:spacing w:line="360" w:lineRule="auto"/>
              <w:ind w:firstLineChars="200" w:firstLine="420"/>
              <w:rPr>
                <w:rFonts w:ascii="Arial" w:hAnsi="Arial" w:cs="Arial"/>
                <w:szCs w:val="21"/>
              </w:rPr>
            </w:pPr>
            <w:r w:rsidRPr="0012579D">
              <w:rPr>
                <w:rFonts w:ascii="Arial" w:hAnsi="Arial" w:cs="Arial" w:hint="eastAsia"/>
                <w:szCs w:val="21"/>
              </w:rPr>
              <w:t>Y</w:t>
            </w:r>
            <w:r w:rsidRPr="0012579D">
              <w:rPr>
                <w:rFonts w:ascii="Arial" w:hAnsi="Arial" w:cs="Arial" w:hint="eastAsia"/>
                <w:szCs w:val="21"/>
              </w:rPr>
              <w:t>＜</w:t>
            </w:r>
            <w:r w:rsidRPr="0012579D">
              <w:rPr>
                <w:rFonts w:ascii="Arial" w:hAnsi="Arial" w:cs="Arial" w:hint="eastAsia"/>
                <w:szCs w:val="21"/>
              </w:rPr>
              <w:t>7</w:t>
            </w:r>
            <w:r w:rsidRPr="0012579D">
              <w:rPr>
                <w:rFonts w:ascii="Arial" w:hAnsi="Arial" w:cs="Arial" w:hint="eastAsia"/>
                <w:szCs w:val="21"/>
              </w:rPr>
              <w:t>天</w:t>
            </w:r>
          </w:p>
        </w:tc>
        <w:tc>
          <w:tcPr>
            <w:tcW w:w="2984" w:type="dxa"/>
          </w:tcPr>
          <w:p w:rsidR="00557ACB" w:rsidRPr="00C61208" w:rsidRDefault="00557ACB" w:rsidP="00F67CFB">
            <w:pPr>
              <w:adjustRightInd w:val="0"/>
              <w:snapToGrid w:val="0"/>
              <w:spacing w:line="360" w:lineRule="auto"/>
              <w:ind w:firstLineChars="200" w:firstLine="452"/>
              <w:rPr>
                <w:rFonts w:ascii="Arial Unicode MS" w:hAnsi="Arial Unicode MS"/>
                <w:spacing w:val="8"/>
                <w:szCs w:val="21"/>
              </w:rPr>
            </w:pPr>
            <w:r w:rsidRPr="0012579D">
              <w:rPr>
                <w:rFonts w:ascii="Arial Unicode MS" w:hAnsi="Arial Unicode MS"/>
                <w:spacing w:val="8"/>
                <w:szCs w:val="21"/>
              </w:rPr>
              <w:t>1.50%</w:t>
            </w:r>
          </w:p>
        </w:tc>
      </w:tr>
      <w:tr w:rsidR="00557ACB" w:rsidRPr="00C61208" w:rsidTr="007F5842">
        <w:trPr>
          <w:trHeight w:val="294"/>
          <w:jc w:val="center"/>
        </w:trPr>
        <w:tc>
          <w:tcPr>
            <w:tcW w:w="2951" w:type="dxa"/>
          </w:tcPr>
          <w:p w:rsidR="00557ACB" w:rsidRPr="00C61208" w:rsidRDefault="00557ACB" w:rsidP="00557ACB">
            <w:pPr>
              <w:adjustRightInd w:val="0"/>
              <w:snapToGrid w:val="0"/>
              <w:spacing w:line="360" w:lineRule="auto"/>
              <w:ind w:firstLineChars="200" w:firstLine="420"/>
              <w:rPr>
                <w:rFonts w:ascii="Arial" w:hAnsi="Arial" w:cs="Arial"/>
                <w:szCs w:val="21"/>
              </w:rPr>
            </w:pPr>
            <w:r w:rsidRPr="00C61208">
              <w:rPr>
                <w:rFonts w:ascii="Arial" w:hAnsi="Arial" w:cs="Arial" w:hint="eastAsia"/>
                <w:szCs w:val="21"/>
              </w:rPr>
              <w:t>Y</w:t>
            </w:r>
            <w:r w:rsidRPr="00F7516A">
              <w:rPr>
                <w:rFonts w:ascii="Arial" w:hAnsi="Arial" w:cs="Arial"/>
                <w:kern w:val="0"/>
                <w:szCs w:val="21"/>
              </w:rPr>
              <w:t>≥</w:t>
            </w:r>
            <w:r>
              <w:rPr>
                <w:rFonts w:ascii="Arial" w:hAnsi="Arial" w:cs="Arial" w:hint="eastAsia"/>
                <w:szCs w:val="21"/>
              </w:rPr>
              <w:t>7</w:t>
            </w:r>
            <w:r>
              <w:rPr>
                <w:rFonts w:ascii="Arial" w:hAnsi="Arial" w:cs="Arial" w:hint="eastAsia"/>
                <w:szCs w:val="21"/>
              </w:rPr>
              <w:t>天</w:t>
            </w:r>
          </w:p>
        </w:tc>
        <w:tc>
          <w:tcPr>
            <w:tcW w:w="2984" w:type="dxa"/>
          </w:tcPr>
          <w:p w:rsidR="00557ACB" w:rsidRPr="00C61208" w:rsidRDefault="00557ACB" w:rsidP="00F67CFB">
            <w:pPr>
              <w:adjustRightInd w:val="0"/>
              <w:snapToGrid w:val="0"/>
              <w:spacing w:line="360" w:lineRule="auto"/>
              <w:ind w:firstLineChars="200" w:firstLine="452"/>
              <w:rPr>
                <w:rFonts w:ascii="Arial Unicode MS" w:hAnsi="Arial Unicode MS"/>
                <w:spacing w:val="8"/>
                <w:szCs w:val="21"/>
              </w:rPr>
            </w:pPr>
            <w:r w:rsidRPr="00C61208">
              <w:rPr>
                <w:rFonts w:ascii="Arial Unicode MS" w:hAnsi="Arial Unicode MS" w:hint="eastAsia"/>
                <w:spacing w:val="8"/>
                <w:szCs w:val="21"/>
              </w:rPr>
              <w:t>0</w:t>
            </w:r>
          </w:p>
        </w:tc>
      </w:tr>
    </w:tbl>
    <w:p w:rsidR="00557ACB" w:rsidRPr="00C61208" w:rsidRDefault="00557ACB" w:rsidP="00557ACB">
      <w:pPr>
        <w:adjustRightInd w:val="0"/>
        <w:snapToGrid w:val="0"/>
        <w:spacing w:line="360" w:lineRule="auto"/>
        <w:ind w:firstLineChars="200" w:firstLine="420"/>
        <w:rPr>
          <w:rFonts w:ascii="Arial" w:hAnsi="Arial" w:cs="Arial"/>
          <w:bCs/>
          <w:kern w:val="0"/>
          <w:szCs w:val="21"/>
        </w:rPr>
      </w:pPr>
      <w:r w:rsidRPr="00557ACB">
        <w:rPr>
          <w:rFonts w:ascii="Arial" w:hAnsi="Arial" w:cs="Arial" w:hint="eastAsia"/>
          <w:bCs/>
          <w:kern w:val="0"/>
          <w:szCs w:val="21"/>
        </w:rPr>
        <w:t>赎回费用由赎回基金份额的基金份额持有人承担。本基金的赎回费用在投资者赎回本基金份额时收取，</w:t>
      </w:r>
      <w:r w:rsidR="00971E23">
        <w:rPr>
          <w:rFonts w:ascii="Arial" w:hAnsi="Arial" w:cs="Arial" w:hint="eastAsia"/>
          <w:bCs/>
          <w:kern w:val="0"/>
          <w:szCs w:val="21"/>
        </w:rPr>
        <w:t>本基金</w:t>
      </w:r>
      <w:r w:rsidRPr="00557ACB">
        <w:rPr>
          <w:rFonts w:ascii="Arial" w:hAnsi="Arial" w:cs="Arial" w:hint="eastAsia"/>
          <w:bCs/>
          <w:kern w:val="0"/>
          <w:szCs w:val="21"/>
        </w:rPr>
        <w:t>对持续持有期少于</w:t>
      </w:r>
      <w:r w:rsidRPr="00557ACB">
        <w:rPr>
          <w:rFonts w:ascii="Arial" w:hAnsi="Arial" w:cs="Arial" w:hint="eastAsia"/>
          <w:bCs/>
          <w:kern w:val="0"/>
          <w:szCs w:val="21"/>
        </w:rPr>
        <w:t>7</w:t>
      </w:r>
      <w:r w:rsidR="0033137C">
        <w:rPr>
          <w:rFonts w:ascii="Arial" w:hAnsi="Arial" w:cs="Arial" w:hint="eastAsia"/>
          <w:bCs/>
          <w:kern w:val="0"/>
          <w:szCs w:val="21"/>
        </w:rPr>
        <w:t>日的投资者收取</w:t>
      </w:r>
      <w:r w:rsidR="0033137C">
        <w:rPr>
          <w:rFonts w:ascii="Arial" w:hAnsi="Arial" w:cs="Arial" w:hint="eastAsia"/>
          <w:bCs/>
          <w:kern w:val="0"/>
          <w:szCs w:val="21"/>
        </w:rPr>
        <w:t>1.5%</w:t>
      </w:r>
      <w:r w:rsidR="0033137C">
        <w:rPr>
          <w:rFonts w:ascii="Arial" w:hAnsi="Arial" w:cs="Arial" w:hint="eastAsia"/>
          <w:bCs/>
          <w:kern w:val="0"/>
          <w:szCs w:val="21"/>
        </w:rPr>
        <w:t>的</w:t>
      </w:r>
      <w:r w:rsidRPr="00557ACB">
        <w:rPr>
          <w:rFonts w:ascii="Arial" w:hAnsi="Arial" w:cs="Arial" w:hint="eastAsia"/>
          <w:bCs/>
          <w:kern w:val="0"/>
          <w:szCs w:val="21"/>
        </w:rPr>
        <w:t>赎回费</w:t>
      </w:r>
      <w:r w:rsidR="0033137C">
        <w:rPr>
          <w:rFonts w:ascii="Arial" w:hAnsi="Arial" w:cs="Arial" w:hint="eastAsia"/>
          <w:bCs/>
          <w:kern w:val="0"/>
          <w:szCs w:val="21"/>
        </w:rPr>
        <w:t>，并</w:t>
      </w:r>
      <w:r w:rsidRPr="00557ACB">
        <w:rPr>
          <w:rFonts w:ascii="Arial" w:hAnsi="Arial" w:cs="Arial" w:hint="eastAsia"/>
          <w:bCs/>
          <w:kern w:val="0"/>
          <w:szCs w:val="21"/>
        </w:rPr>
        <w:t>全额计入基金资产。</w:t>
      </w:r>
      <w:r w:rsidR="00971E23">
        <w:rPr>
          <w:rFonts w:ascii="Arial" w:hAnsi="Arial" w:cs="Arial" w:hint="eastAsia"/>
          <w:bCs/>
          <w:kern w:val="0"/>
          <w:szCs w:val="21"/>
        </w:rPr>
        <w:t>本基金对持续持有期不少于</w:t>
      </w:r>
      <w:r w:rsidR="00971E23">
        <w:rPr>
          <w:rFonts w:ascii="Arial" w:hAnsi="Arial" w:cs="Arial" w:hint="eastAsia"/>
          <w:bCs/>
          <w:kern w:val="0"/>
          <w:szCs w:val="21"/>
        </w:rPr>
        <w:t>7</w:t>
      </w:r>
      <w:r w:rsidR="00971E23">
        <w:rPr>
          <w:rFonts w:ascii="Arial" w:hAnsi="Arial" w:cs="Arial" w:hint="eastAsia"/>
          <w:bCs/>
          <w:kern w:val="0"/>
          <w:szCs w:val="21"/>
        </w:rPr>
        <w:t>日的投资者不收取赎回费。</w:t>
      </w:r>
    </w:p>
    <w:p w:rsidR="00557ACB" w:rsidRPr="00F7516A" w:rsidRDefault="00557ACB" w:rsidP="00932B3D">
      <w:pPr>
        <w:snapToGrid w:val="0"/>
        <w:spacing w:line="336" w:lineRule="auto"/>
        <w:ind w:firstLineChars="200" w:firstLine="420"/>
        <w:rPr>
          <w:rFonts w:ascii="Arial" w:hAnsi="Arial" w:cs="Arial"/>
          <w:bCs/>
          <w:kern w:val="0"/>
          <w:szCs w:val="21"/>
        </w:rPr>
      </w:pPr>
    </w:p>
    <w:p w:rsidR="00CB209B" w:rsidRPr="00F7516A" w:rsidRDefault="00DE596E" w:rsidP="005C0356">
      <w:pPr>
        <w:tabs>
          <w:tab w:val="left" w:pos="1110"/>
        </w:tabs>
        <w:adjustRightInd w:val="0"/>
        <w:snapToGrid w:val="0"/>
        <w:spacing w:line="360" w:lineRule="auto"/>
        <w:ind w:firstLineChars="200" w:firstLine="452"/>
        <w:rPr>
          <w:rFonts w:ascii="Arial" w:hAnsi="Arial" w:cs="Arial"/>
          <w:b/>
          <w:bCs/>
          <w:color w:val="000000"/>
          <w:szCs w:val="21"/>
        </w:rPr>
      </w:pPr>
      <w:r w:rsidRPr="00F7516A">
        <w:rPr>
          <w:rFonts w:ascii="Arial" w:hAnsi="Arial"/>
          <w:spacing w:val="8"/>
          <w:szCs w:val="21"/>
        </w:rPr>
        <w:t>3</w:t>
      </w:r>
      <w:r w:rsidRPr="00F7516A">
        <w:rPr>
          <w:rFonts w:ascii="Arial" w:hAnsi="Arial"/>
          <w:spacing w:val="8"/>
          <w:szCs w:val="21"/>
        </w:rPr>
        <w:t>、基金管理人可以在法律法规和基金合同规定范围内调整申购费率和赎回费率</w:t>
      </w:r>
      <w:r w:rsidR="004F6DA4" w:rsidRPr="00F7516A">
        <w:rPr>
          <w:rFonts w:ascii="Arial" w:hAnsi="Arial"/>
          <w:spacing w:val="8"/>
          <w:szCs w:val="21"/>
        </w:rPr>
        <w:t>或收费方式</w:t>
      </w:r>
      <w:r w:rsidRPr="00F7516A">
        <w:rPr>
          <w:rFonts w:ascii="Arial" w:hAnsi="Arial"/>
          <w:spacing w:val="8"/>
          <w:szCs w:val="21"/>
        </w:rPr>
        <w:t>。费率</w:t>
      </w:r>
      <w:r w:rsidR="004F6DA4" w:rsidRPr="00F7516A">
        <w:rPr>
          <w:rFonts w:ascii="Arial" w:hAnsi="Arial"/>
          <w:spacing w:val="8"/>
          <w:szCs w:val="21"/>
        </w:rPr>
        <w:t>或收费方式</w:t>
      </w:r>
      <w:r w:rsidRPr="00F7516A">
        <w:rPr>
          <w:rFonts w:ascii="Arial" w:hAnsi="Arial"/>
          <w:spacing w:val="8"/>
          <w:szCs w:val="21"/>
        </w:rPr>
        <w:t>如发生变更，基金管理人应在调整前</w:t>
      </w:r>
      <w:r w:rsidRPr="00F7516A">
        <w:rPr>
          <w:rFonts w:ascii="Arial" w:hAnsi="Arial" w:hint="eastAsia"/>
          <w:spacing w:val="8"/>
          <w:szCs w:val="21"/>
        </w:rPr>
        <w:t>依照《信息披露办法》的有关规定</w:t>
      </w:r>
      <w:r w:rsidRPr="00F7516A">
        <w:rPr>
          <w:rFonts w:ascii="Arial" w:hAnsi="Arial"/>
          <w:spacing w:val="8"/>
          <w:szCs w:val="21"/>
        </w:rPr>
        <w:t>在指定</w:t>
      </w:r>
      <w:r w:rsidR="007B27DA" w:rsidRPr="00F7516A">
        <w:rPr>
          <w:rFonts w:ascii="Arial" w:hAnsi="Arial"/>
          <w:spacing w:val="8"/>
          <w:szCs w:val="21"/>
        </w:rPr>
        <w:t>媒介</w:t>
      </w:r>
      <w:r w:rsidRPr="00F7516A">
        <w:rPr>
          <w:rFonts w:ascii="Arial" w:hAnsi="Arial"/>
          <w:spacing w:val="8"/>
          <w:szCs w:val="21"/>
        </w:rPr>
        <w:t>上公告。</w:t>
      </w:r>
    </w:p>
    <w:p w:rsidR="00075CAC" w:rsidRPr="00F7516A" w:rsidRDefault="003C2038" w:rsidP="006E4849">
      <w:pPr>
        <w:tabs>
          <w:tab w:val="left" w:pos="1110"/>
        </w:tabs>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八</w:t>
      </w:r>
      <w:r w:rsidR="00075CAC" w:rsidRPr="00F7516A">
        <w:rPr>
          <w:rFonts w:ascii="Arial" w:hAnsi="Arial" w:cs="Arial"/>
          <w:b/>
          <w:bCs/>
          <w:color w:val="000000"/>
          <w:szCs w:val="21"/>
        </w:rPr>
        <w:t>、申购份额与赎回金额的计算方式</w:t>
      </w:r>
    </w:p>
    <w:p w:rsidR="009336E9" w:rsidRPr="00F7516A" w:rsidRDefault="009336E9"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、本基金申购份额的计算方式</w:t>
      </w:r>
    </w:p>
    <w:p w:rsidR="001B56EF" w:rsidRPr="00F7516A" w:rsidRDefault="001B56EF"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申购费用适用比例费率时：</w:t>
      </w:r>
    </w:p>
    <w:p w:rsidR="005B435C" w:rsidRPr="00F7516A" w:rsidRDefault="005B435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净申购金额</w:t>
      </w:r>
      <w:r w:rsidR="00CB7455" w:rsidRPr="00F7516A">
        <w:rPr>
          <w:rFonts w:ascii="Arial" w:hAnsi="Arial"/>
          <w:spacing w:val="8"/>
          <w:szCs w:val="21"/>
        </w:rPr>
        <w:t>＝</w:t>
      </w:r>
      <w:r w:rsidRPr="00F7516A">
        <w:rPr>
          <w:rFonts w:ascii="Arial" w:hAnsi="Arial" w:hint="eastAsia"/>
          <w:spacing w:val="8"/>
          <w:szCs w:val="21"/>
        </w:rPr>
        <w:t>申购金额</w:t>
      </w:r>
      <w:r w:rsidRPr="00F7516A">
        <w:rPr>
          <w:rFonts w:ascii="Arial" w:hAnsi="Arial"/>
          <w:spacing w:val="8"/>
          <w:szCs w:val="21"/>
        </w:rPr>
        <w:t>/</w:t>
      </w:r>
      <w:r w:rsidRPr="00F7516A">
        <w:rPr>
          <w:rFonts w:ascii="Arial" w:hAnsi="Arial" w:hint="eastAsia"/>
          <w:spacing w:val="8"/>
          <w:szCs w:val="21"/>
        </w:rPr>
        <w:t>（</w:t>
      </w:r>
      <w:r w:rsidRPr="00F7516A">
        <w:rPr>
          <w:rFonts w:ascii="Arial" w:hAnsi="Arial"/>
          <w:spacing w:val="8"/>
          <w:szCs w:val="21"/>
        </w:rPr>
        <w:t>1</w:t>
      </w:r>
      <w:r w:rsidR="00CB7455" w:rsidRPr="00F7516A">
        <w:rPr>
          <w:rFonts w:ascii="Arial" w:hAnsi="Arial"/>
          <w:spacing w:val="8"/>
          <w:szCs w:val="21"/>
        </w:rPr>
        <w:t>＋</w:t>
      </w:r>
      <w:r w:rsidRPr="00F7516A">
        <w:rPr>
          <w:rFonts w:ascii="Arial" w:hAnsi="Arial" w:hint="eastAsia"/>
          <w:spacing w:val="8"/>
          <w:szCs w:val="21"/>
        </w:rPr>
        <w:t>申购费率）</w:t>
      </w:r>
    </w:p>
    <w:p w:rsidR="005B435C" w:rsidRPr="00F7516A" w:rsidRDefault="005B435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申购费用</w:t>
      </w:r>
      <w:r w:rsidR="00CB7455" w:rsidRPr="00F7516A">
        <w:rPr>
          <w:rFonts w:ascii="Arial" w:hAnsi="Arial"/>
          <w:spacing w:val="8"/>
          <w:szCs w:val="21"/>
        </w:rPr>
        <w:t>＝</w:t>
      </w:r>
      <w:r w:rsidRPr="00F7516A">
        <w:rPr>
          <w:rFonts w:ascii="Arial" w:hAnsi="Arial" w:hint="eastAsia"/>
          <w:spacing w:val="8"/>
          <w:szCs w:val="21"/>
        </w:rPr>
        <w:t>申购金额</w:t>
      </w:r>
      <w:r w:rsidR="00CB7455" w:rsidRPr="00F7516A">
        <w:rPr>
          <w:rFonts w:ascii="Arial" w:hAnsi="Arial"/>
          <w:spacing w:val="8"/>
          <w:szCs w:val="21"/>
        </w:rPr>
        <w:t>－</w:t>
      </w:r>
      <w:r w:rsidRPr="00F7516A">
        <w:rPr>
          <w:rFonts w:ascii="Arial" w:hAnsi="Arial" w:hint="eastAsia"/>
          <w:spacing w:val="8"/>
          <w:szCs w:val="21"/>
        </w:rPr>
        <w:t>净申购金额</w:t>
      </w:r>
    </w:p>
    <w:p w:rsidR="005B435C" w:rsidRPr="00F7516A" w:rsidRDefault="005B435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申购份额</w:t>
      </w:r>
      <w:r w:rsidR="00CB7455" w:rsidRPr="00F7516A">
        <w:rPr>
          <w:rFonts w:ascii="Arial" w:hAnsi="Arial"/>
          <w:spacing w:val="8"/>
          <w:szCs w:val="21"/>
        </w:rPr>
        <w:t>＝</w:t>
      </w:r>
      <w:r w:rsidRPr="00F7516A">
        <w:rPr>
          <w:rFonts w:ascii="Arial" w:hAnsi="Arial" w:hint="eastAsia"/>
          <w:spacing w:val="8"/>
          <w:szCs w:val="21"/>
        </w:rPr>
        <w:t>净申购金额</w:t>
      </w:r>
      <w:r w:rsidRPr="00F7516A">
        <w:rPr>
          <w:rFonts w:ascii="Arial" w:hAnsi="Arial"/>
          <w:spacing w:val="8"/>
          <w:szCs w:val="21"/>
        </w:rPr>
        <w:t>/</w:t>
      </w:r>
      <w:r w:rsidRPr="00F7516A">
        <w:rPr>
          <w:rFonts w:ascii="Arial" w:hAnsi="Arial" w:hint="eastAsia"/>
          <w:spacing w:val="8"/>
          <w:szCs w:val="21"/>
        </w:rPr>
        <w:t>申购当日基金份额净值</w:t>
      </w:r>
    </w:p>
    <w:p w:rsidR="001B56EF" w:rsidRPr="00F7516A" w:rsidRDefault="001B56EF"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申购费用适用固定金额时：</w:t>
      </w:r>
    </w:p>
    <w:p w:rsidR="001B56EF" w:rsidRPr="00F7516A" w:rsidRDefault="001B56EF" w:rsidP="001B56EF">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lastRenderedPageBreak/>
        <w:t>申购费用</w:t>
      </w:r>
      <w:r w:rsidR="00CB7455" w:rsidRPr="00F7516A">
        <w:rPr>
          <w:rFonts w:ascii="Arial" w:hAnsi="Arial"/>
          <w:spacing w:val="8"/>
          <w:szCs w:val="21"/>
        </w:rPr>
        <w:t>＝</w:t>
      </w:r>
      <w:r w:rsidRPr="00F7516A">
        <w:rPr>
          <w:rFonts w:ascii="Arial" w:hAnsi="Arial" w:hint="eastAsia"/>
          <w:spacing w:val="8"/>
          <w:szCs w:val="21"/>
        </w:rPr>
        <w:t>固定金额</w:t>
      </w:r>
    </w:p>
    <w:p w:rsidR="001B56EF" w:rsidRPr="00F7516A" w:rsidRDefault="001B56EF" w:rsidP="001B56EF">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净申购金额</w:t>
      </w:r>
      <w:r w:rsidR="00CB7455" w:rsidRPr="00F7516A">
        <w:rPr>
          <w:rFonts w:ascii="Arial" w:hAnsi="Arial"/>
          <w:spacing w:val="8"/>
          <w:szCs w:val="21"/>
        </w:rPr>
        <w:t>＝</w:t>
      </w:r>
      <w:r w:rsidRPr="00F7516A">
        <w:rPr>
          <w:rFonts w:ascii="Arial" w:hAnsi="Arial" w:hint="eastAsia"/>
          <w:spacing w:val="8"/>
          <w:szCs w:val="21"/>
        </w:rPr>
        <w:t>申购金额</w:t>
      </w:r>
      <w:r w:rsidR="00CB7455" w:rsidRPr="00F7516A">
        <w:rPr>
          <w:rFonts w:ascii="Arial" w:hAnsi="Arial"/>
          <w:spacing w:val="8"/>
          <w:szCs w:val="21"/>
        </w:rPr>
        <w:t>－</w:t>
      </w:r>
      <w:r w:rsidRPr="00F7516A">
        <w:rPr>
          <w:rFonts w:ascii="Arial" w:hAnsi="Arial" w:hint="eastAsia"/>
          <w:spacing w:val="8"/>
          <w:szCs w:val="21"/>
        </w:rPr>
        <w:t>申购费用</w:t>
      </w:r>
    </w:p>
    <w:p w:rsidR="001B56EF" w:rsidRPr="00F7516A" w:rsidRDefault="001B56EF"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申购份额</w:t>
      </w:r>
      <w:r w:rsidR="00CB7455" w:rsidRPr="00F7516A">
        <w:rPr>
          <w:rFonts w:ascii="Arial" w:hAnsi="Arial"/>
          <w:spacing w:val="8"/>
          <w:szCs w:val="21"/>
        </w:rPr>
        <w:t>＝</w:t>
      </w:r>
      <w:r w:rsidRPr="00F7516A">
        <w:rPr>
          <w:rFonts w:ascii="Arial" w:hAnsi="Arial" w:hint="eastAsia"/>
          <w:spacing w:val="8"/>
          <w:szCs w:val="21"/>
        </w:rPr>
        <w:t>净申购金额</w:t>
      </w:r>
      <w:r w:rsidRPr="00F7516A">
        <w:rPr>
          <w:rFonts w:ascii="Arial" w:hAnsi="Arial"/>
          <w:spacing w:val="8"/>
          <w:szCs w:val="21"/>
        </w:rPr>
        <w:t>/</w:t>
      </w:r>
      <w:r w:rsidRPr="00F7516A">
        <w:rPr>
          <w:rFonts w:ascii="Arial" w:hAnsi="Arial" w:hint="eastAsia"/>
          <w:spacing w:val="8"/>
          <w:szCs w:val="21"/>
        </w:rPr>
        <w:t>申购当日基金份额净值</w:t>
      </w:r>
    </w:p>
    <w:p w:rsidR="005B435C" w:rsidRPr="00F7516A" w:rsidRDefault="005B435C"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申购份额的计算结果均按照四舍五入方法，保留</w:t>
      </w:r>
      <w:r w:rsidR="002319F8" w:rsidRPr="00F7516A">
        <w:rPr>
          <w:rFonts w:ascii="Arial" w:hAnsi="Arial" w:hint="eastAsia"/>
          <w:spacing w:val="8"/>
          <w:szCs w:val="21"/>
        </w:rPr>
        <w:t>到</w:t>
      </w:r>
      <w:r w:rsidRPr="00F7516A">
        <w:rPr>
          <w:rFonts w:ascii="Arial" w:hAnsi="Arial"/>
          <w:spacing w:val="8"/>
          <w:szCs w:val="21"/>
        </w:rPr>
        <w:t>小数点后两位，由此误差产生的损失由基金财产承担，产生的收益</w:t>
      </w:r>
      <w:proofErr w:type="gramStart"/>
      <w:r w:rsidRPr="00F7516A">
        <w:rPr>
          <w:rFonts w:ascii="Arial" w:hAnsi="Arial"/>
          <w:spacing w:val="8"/>
          <w:szCs w:val="21"/>
        </w:rPr>
        <w:t>归基金</w:t>
      </w:r>
      <w:proofErr w:type="gramEnd"/>
      <w:r w:rsidRPr="00F7516A">
        <w:rPr>
          <w:rFonts w:ascii="Arial" w:hAnsi="Arial"/>
          <w:spacing w:val="8"/>
          <w:szCs w:val="21"/>
        </w:rPr>
        <w:t>财产所有。</w:t>
      </w:r>
    </w:p>
    <w:p w:rsidR="005B435C" w:rsidRPr="00F7516A" w:rsidRDefault="005B435C"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例</w:t>
      </w:r>
      <w:r w:rsidR="00095AEC" w:rsidRPr="00F7516A">
        <w:rPr>
          <w:rFonts w:ascii="Arial" w:hAnsi="Arial" w:hint="eastAsia"/>
          <w:spacing w:val="8"/>
          <w:szCs w:val="21"/>
        </w:rPr>
        <w:t>1</w:t>
      </w:r>
      <w:r w:rsidRPr="00F7516A">
        <w:rPr>
          <w:rFonts w:ascii="Arial" w:hAnsi="Arial"/>
          <w:spacing w:val="8"/>
          <w:szCs w:val="21"/>
        </w:rPr>
        <w:t>：假定</w:t>
      </w:r>
      <w:r w:rsidRPr="00F7516A">
        <w:rPr>
          <w:rFonts w:ascii="Arial" w:hAnsi="Arial"/>
          <w:spacing w:val="8"/>
          <w:szCs w:val="21"/>
        </w:rPr>
        <w:t>T</w:t>
      </w:r>
      <w:r w:rsidRPr="00F7516A">
        <w:rPr>
          <w:rFonts w:ascii="Arial" w:hAnsi="Arial"/>
          <w:spacing w:val="8"/>
          <w:szCs w:val="21"/>
        </w:rPr>
        <w:t>日基金份额净值为</w:t>
      </w:r>
      <w:r w:rsidR="008A79F4" w:rsidRPr="00F7516A">
        <w:rPr>
          <w:rFonts w:ascii="Arial" w:hAnsi="Arial" w:hint="eastAsia"/>
          <w:spacing w:val="8"/>
          <w:szCs w:val="21"/>
        </w:rPr>
        <w:t>1.016</w:t>
      </w:r>
      <w:r w:rsidRPr="00F7516A">
        <w:rPr>
          <w:rFonts w:ascii="Arial" w:hAnsi="Arial"/>
          <w:spacing w:val="8"/>
          <w:szCs w:val="21"/>
        </w:rPr>
        <w:t>元，某</w:t>
      </w:r>
      <w:r w:rsidR="0081512F" w:rsidRPr="00F7516A">
        <w:rPr>
          <w:rFonts w:ascii="Arial" w:hAnsi="Arial"/>
          <w:spacing w:val="8"/>
          <w:szCs w:val="21"/>
        </w:rPr>
        <w:t>投资</w:t>
      </w:r>
      <w:r w:rsidR="00491F41" w:rsidRPr="00F7516A">
        <w:rPr>
          <w:rFonts w:ascii="Arial" w:hAnsi="Arial" w:hint="eastAsia"/>
          <w:spacing w:val="8"/>
          <w:szCs w:val="21"/>
        </w:rPr>
        <w:t>人（非养老金客户）</w:t>
      </w:r>
      <w:r w:rsidRPr="00F7516A">
        <w:rPr>
          <w:rFonts w:ascii="Arial" w:hAnsi="Arial"/>
          <w:spacing w:val="8"/>
          <w:szCs w:val="21"/>
        </w:rPr>
        <w:t>本次</w:t>
      </w:r>
      <w:r w:rsidR="00CB7455" w:rsidRPr="00F7516A">
        <w:rPr>
          <w:rFonts w:ascii="Arial" w:hAnsi="Arial" w:hint="eastAsia"/>
          <w:spacing w:val="8"/>
          <w:szCs w:val="21"/>
        </w:rPr>
        <w:t>通过</w:t>
      </w:r>
      <w:r w:rsidRPr="00F7516A">
        <w:rPr>
          <w:rFonts w:ascii="Arial" w:hAnsi="Arial"/>
          <w:spacing w:val="8"/>
          <w:szCs w:val="21"/>
        </w:rPr>
        <w:t>申购本基金</w:t>
      </w:r>
      <w:r w:rsidR="00491F41" w:rsidRPr="00F7516A">
        <w:rPr>
          <w:rFonts w:ascii="Arial" w:hAnsi="Arial" w:hint="eastAsia"/>
          <w:spacing w:val="8"/>
          <w:szCs w:val="21"/>
        </w:rPr>
        <w:t>10</w:t>
      </w:r>
      <w:r w:rsidRPr="00F7516A">
        <w:rPr>
          <w:rFonts w:ascii="Arial" w:hAnsi="Arial"/>
          <w:spacing w:val="8"/>
          <w:szCs w:val="21"/>
        </w:rPr>
        <w:t>万元，对应的本次申购费率为</w:t>
      </w:r>
      <w:r w:rsidRPr="00F7516A">
        <w:rPr>
          <w:rFonts w:ascii="Arial" w:hAnsi="Arial" w:hint="eastAsia"/>
          <w:spacing w:val="8"/>
          <w:szCs w:val="21"/>
        </w:rPr>
        <w:t>0.</w:t>
      </w:r>
      <w:r w:rsidR="0072459F" w:rsidRPr="00F7516A">
        <w:rPr>
          <w:rFonts w:ascii="Arial" w:hAnsi="Arial" w:hint="eastAsia"/>
          <w:spacing w:val="8"/>
          <w:szCs w:val="21"/>
        </w:rPr>
        <w:t>60</w:t>
      </w:r>
      <w:r w:rsidRPr="00F7516A">
        <w:rPr>
          <w:rFonts w:ascii="Arial" w:hAnsi="Arial"/>
          <w:spacing w:val="8"/>
          <w:szCs w:val="21"/>
        </w:rPr>
        <w:t>%</w:t>
      </w:r>
      <w:r w:rsidRPr="00F7516A">
        <w:rPr>
          <w:rFonts w:ascii="Arial" w:hAnsi="Arial"/>
          <w:spacing w:val="8"/>
          <w:szCs w:val="21"/>
        </w:rPr>
        <w:t>，该</w:t>
      </w:r>
      <w:r w:rsidR="0081512F" w:rsidRPr="00F7516A">
        <w:rPr>
          <w:rFonts w:ascii="Arial" w:hAnsi="Arial"/>
          <w:spacing w:val="8"/>
          <w:szCs w:val="21"/>
        </w:rPr>
        <w:t>投资</w:t>
      </w:r>
      <w:r w:rsidR="00491F41" w:rsidRPr="00F7516A">
        <w:rPr>
          <w:rFonts w:ascii="Arial" w:hAnsi="Arial" w:hint="eastAsia"/>
          <w:spacing w:val="8"/>
          <w:szCs w:val="21"/>
        </w:rPr>
        <w:t>人</w:t>
      </w:r>
      <w:r w:rsidRPr="00F7516A">
        <w:rPr>
          <w:rFonts w:ascii="Arial" w:hAnsi="Arial"/>
          <w:spacing w:val="8"/>
          <w:szCs w:val="21"/>
        </w:rPr>
        <w:t>可得到的基金份额为：</w:t>
      </w:r>
    </w:p>
    <w:p w:rsidR="008913D1" w:rsidRPr="00F7516A" w:rsidRDefault="008913D1" w:rsidP="008913D1">
      <w:pPr>
        <w:pStyle w:val="30"/>
        <w:snapToGrid w:val="0"/>
        <w:ind w:firstLineChars="200" w:firstLine="420"/>
        <w:rPr>
          <w:rFonts w:hAnsi="宋体"/>
          <w:szCs w:val="21"/>
        </w:rPr>
      </w:pPr>
      <w:r w:rsidRPr="00F7516A">
        <w:rPr>
          <w:rFonts w:hAnsi="宋体"/>
          <w:szCs w:val="21"/>
        </w:rPr>
        <w:t>净申购金额＝100,000/ (1</w:t>
      </w:r>
      <w:r w:rsidR="00CB7455" w:rsidRPr="00F7516A">
        <w:rPr>
          <w:rFonts w:ascii="Arial" w:hAnsi="Arial"/>
          <w:spacing w:val="8"/>
          <w:szCs w:val="21"/>
        </w:rPr>
        <w:t>＋</w:t>
      </w:r>
      <w:r w:rsidRPr="00F7516A">
        <w:rPr>
          <w:rFonts w:hAnsi="宋体"/>
          <w:szCs w:val="21"/>
        </w:rPr>
        <w:t>0.6%)＝99,403.58元</w:t>
      </w:r>
    </w:p>
    <w:p w:rsidR="008913D1" w:rsidRPr="00F7516A" w:rsidRDefault="008913D1" w:rsidP="008913D1">
      <w:pPr>
        <w:pStyle w:val="30"/>
        <w:snapToGrid w:val="0"/>
        <w:ind w:firstLineChars="200" w:firstLine="420"/>
        <w:rPr>
          <w:rFonts w:hAnsi="宋体"/>
          <w:szCs w:val="21"/>
        </w:rPr>
      </w:pPr>
      <w:r w:rsidRPr="00F7516A">
        <w:rPr>
          <w:rFonts w:hAnsi="宋体"/>
          <w:szCs w:val="21"/>
        </w:rPr>
        <w:t>申购费用＝100,000－99,403.58＝596.42元</w:t>
      </w:r>
    </w:p>
    <w:p w:rsidR="008913D1" w:rsidRPr="00F7516A" w:rsidRDefault="008913D1" w:rsidP="00EB026A">
      <w:pPr>
        <w:pStyle w:val="ab"/>
        <w:autoSpaceDE w:val="0"/>
        <w:autoSpaceDN w:val="0"/>
        <w:adjustRightInd w:val="0"/>
        <w:snapToGrid w:val="0"/>
        <w:spacing w:line="360" w:lineRule="auto"/>
        <w:ind w:firstLineChars="200"/>
        <w:rPr>
          <w:rFonts w:ascii="Arial" w:hAnsi="Arial"/>
          <w:spacing w:val="8"/>
          <w:szCs w:val="21"/>
        </w:rPr>
      </w:pPr>
      <w:r w:rsidRPr="00F7516A">
        <w:rPr>
          <w:rFonts w:hAnsi="宋体"/>
          <w:szCs w:val="21"/>
        </w:rPr>
        <w:t>申购份额</w:t>
      </w:r>
      <w:r w:rsidR="00CB7455" w:rsidRPr="00F7516A">
        <w:rPr>
          <w:rFonts w:hAnsi="宋体"/>
          <w:szCs w:val="21"/>
        </w:rPr>
        <w:t>＝</w:t>
      </w:r>
      <w:r w:rsidRPr="00F7516A">
        <w:rPr>
          <w:rFonts w:ascii="宋体" w:hAnsi="宋体"/>
          <w:szCs w:val="21"/>
        </w:rPr>
        <w:t xml:space="preserve">99,403.58/1.016 </w:t>
      </w:r>
      <w:r w:rsidR="00CB7455" w:rsidRPr="00F7516A">
        <w:rPr>
          <w:rFonts w:hAnsi="宋体"/>
          <w:szCs w:val="21"/>
        </w:rPr>
        <w:t>＝</w:t>
      </w:r>
      <w:r w:rsidRPr="00F7516A">
        <w:rPr>
          <w:rFonts w:ascii="宋体" w:hAnsi="宋体"/>
          <w:szCs w:val="21"/>
        </w:rPr>
        <w:t>97,838.17</w:t>
      </w:r>
      <w:r w:rsidRPr="00F7516A">
        <w:rPr>
          <w:rFonts w:hAnsi="宋体"/>
          <w:szCs w:val="21"/>
        </w:rPr>
        <w:t>份</w:t>
      </w:r>
    </w:p>
    <w:p w:rsidR="005B435C" w:rsidRPr="00F7516A" w:rsidRDefault="005B435C"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即：</w:t>
      </w:r>
      <w:r w:rsidR="0081512F" w:rsidRPr="00F7516A">
        <w:rPr>
          <w:rFonts w:ascii="Arial" w:hAnsi="Arial"/>
          <w:spacing w:val="8"/>
          <w:szCs w:val="21"/>
        </w:rPr>
        <w:t>投资者</w:t>
      </w:r>
      <w:r w:rsidR="00C709F6" w:rsidRPr="00F7516A">
        <w:rPr>
          <w:rFonts w:ascii="Arial" w:hAnsi="Arial" w:hint="eastAsia"/>
          <w:spacing w:val="8"/>
          <w:szCs w:val="21"/>
        </w:rPr>
        <w:t>（非养老金客户）</w:t>
      </w:r>
      <w:r w:rsidRPr="00F7516A">
        <w:rPr>
          <w:rFonts w:ascii="Arial" w:hAnsi="Arial"/>
          <w:spacing w:val="8"/>
          <w:szCs w:val="21"/>
        </w:rPr>
        <w:t>投资</w:t>
      </w:r>
      <w:r w:rsidR="008A79F4" w:rsidRPr="00F7516A">
        <w:rPr>
          <w:rFonts w:ascii="Arial" w:hAnsi="Arial" w:hint="eastAsia"/>
          <w:spacing w:val="8"/>
          <w:szCs w:val="21"/>
        </w:rPr>
        <w:t>10</w:t>
      </w:r>
      <w:r w:rsidRPr="00F7516A">
        <w:rPr>
          <w:rFonts w:ascii="Arial" w:hAnsi="Arial"/>
          <w:spacing w:val="8"/>
          <w:szCs w:val="21"/>
        </w:rPr>
        <w:t>万元申购本基金，假定申购当日基金份额净值为</w:t>
      </w:r>
      <w:r w:rsidR="00220374" w:rsidRPr="00F7516A">
        <w:rPr>
          <w:rFonts w:ascii="Arial" w:hAnsi="Arial" w:hint="eastAsia"/>
          <w:spacing w:val="8"/>
          <w:szCs w:val="21"/>
        </w:rPr>
        <w:t>1.016</w:t>
      </w:r>
      <w:r w:rsidRPr="00F7516A">
        <w:rPr>
          <w:rFonts w:ascii="Arial" w:hAnsi="Arial"/>
          <w:spacing w:val="8"/>
          <w:szCs w:val="21"/>
        </w:rPr>
        <w:t>元，可得到</w:t>
      </w:r>
      <w:r w:rsidR="00220374" w:rsidRPr="00F7516A">
        <w:rPr>
          <w:rFonts w:ascii="宋体" w:hAnsi="宋体" w:hint="eastAsia"/>
          <w:szCs w:val="21"/>
        </w:rPr>
        <w:t>97,838.17</w:t>
      </w:r>
      <w:r w:rsidRPr="00F7516A">
        <w:rPr>
          <w:rFonts w:ascii="Arial" w:hAnsi="Arial"/>
          <w:spacing w:val="8"/>
          <w:szCs w:val="21"/>
        </w:rPr>
        <w:t>份基金份额。</w:t>
      </w:r>
    </w:p>
    <w:p w:rsidR="006D5A3E" w:rsidRPr="00F7516A" w:rsidRDefault="006D5A3E"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2</w:t>
      </w:r>
      <w:r w:rsidR="00262DAB" w:rsidRPr="00F7516A">
        <w:rPr>
          <w:rFonts w:ascii="Arial" w:hAnsi="Arial"/>
          <w:spacing w:val="8"/>
          <w:szCs w:val="21"/>
        </w:rPr>
        <w:t>、</w:t>
      </w:r>
      <w:r w:rsidRPr="00F7516A">
        <w:rPr>
          <w:rFonts w:ascii="Arial" w:hAnsi="Arial"/>
          <w:spacing w:val="8"/>
          <w:szCs w:val="21"/>
        </w:rPr>
        <w:t>赎回金额的计算方式：</w:t>
      </w:r>
    </w:p>
    <w:p w:rsidR="00D65CB7" w:rsidRPr="00F7516A" w:rsidRDefault="003E4063"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本基金赎回金额的计算公式为：</w:t>
      </w:r>
    </w:p>
    <w:p w:rsidR="008138C2" w:rsidRPr="00F7516A" w:rsidRDefault="008138C2"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赎回总金额</w:t>
      </w:r>
      <w:r w:rsidR="001B1314" w:rsidRPr="00F7516A">
        <w:rPr>
          <w:rFonts w:hAnsi="宋体"/>
          <w:szCs w:val="21"/>
        </w:rPr>
        <w:t>＝</w:t>
      </w:r>
      <w:r w:rsidRPr="00F7516A">
        <w:rPr>
          <w:rFonts w:ascii="Arial" w:hAnsi="Arial"/>
          <w:spacing w:val="8"/>
          <w:szCs w:val="21"/>
        </w:rPr>
        <w:t>赎回份额</w:t>
      </w:r>
      <w:r w:rsidR="001B1314" w:rsidRPr="00F7516A">
        <w:rPr>
          <w:rFonts w:hAnsi="宋体"/>
          <w:szCs w:val="21"/>
        </w:rPr>
        <w:t>×</w:t>
      </w:r>
      <w:r w:rsidRPr="00F7516A">
        <w:rPr>
          <w:rFonts w:ascii="Arial" w:hAnsi="Arial"/>
          <w:spacing w:val="8"/>
          <w:szCs w:val="21"/>
        </w:rPr>
        <w:t>T</w:t>
      </w:r>
      <w:r w:rsidRPr="00F7516A">
        <w:rPr>
          <w:rFonts w:ascii="Arial" w:hAnsi="Arial"/>
          <w:spacing w:val="8"/>
          <w:szCs w:val="21"/>
        </w:rPr>
        <w:t>日基金份额净值</w:t>
      </w:r>
    </w:p>
    <w:p w:rsidR="008138C2" w:rsidRPr="00F7516A" w:rsidRDefault="008138C2"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赎回费用</w:t>
      </w:r>
      <w:r w:rsidR="001B1314" w:rsidRPr="00F7516A">
        <w:rPr>
          <w:rFonts w:hAnsi="宋体"/>
          <w:szCs w:val="21"/>
        </w:rPr>
        <w:t>＝</w:t>
      </w:r>
      <w:r w:rsidR="00A32782" w:rsidRPr="00A32782">
        <w:rPr>
          <w:rFonts w:ascii="Arial" w:hAnsi="Arial" w:hint="eastAsia"/>
          <w:spacing w:val="8"/>
          <w:szCs w:val="21"/>
        </w:rPr>
        <w:t>赎回</w:t>
      </w:r>
      <w:r w:rsidR="00A32782">
        <w:rPr>
          <w:rFonts w:ascii="Arial" w:hAnsi="Arial" w:hint="eastAsia"/>
          <w:spacing w:val="8"/>
          <w:szCs w:val="21"/>
        </w:rPr>
        <w:t>总金额</w:t>
      </w:r>
      <w:r w:rsidR="00A32782" w:rsidRPr="00A32782">
        <w:rPr>
          <w:rFonts w:ascii="Arial" w:hAnsi="Arial" w:hint="eastAsia"/>
          <w:spacing w:val="8"/>
          <w:szCs w:val="21"/>
        </w:rPr>
        <w:t>×赎回费率</w:t>
      </w:r>
    </w:p>
    <w:p w:rsidR="008138C2" w:rsidRPr="00F7516A" w:rsidRDefault="008138C2"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净赎回金额</w:t>
      </w:r>
      <w:r w:rsidRPr="00F7516A">
        <w:rPr>
          <w:rFonts w:ascii="Arial" w:hAnsi="Arial"/>
          <w:spacing w:val="8"/>
          <w:szCs w:val="21"/>
        </w:rPr>
        <w:t>=</w:t>
      </w:r>
      <w:r w:rsidRPr="00F7516A">
        <w:rPr>
          <w:rFonts w:ascii="Arial" w:hAnsi="Arial"/>
          <w:spacing w:val="8"/>
          <w:szCs w:val="21"/>
        </w:rPr>
        <w:t>赎回总金额</w:t>
      </w:r>
      <w:r w:rsidR="001B1314" w:rsidRPr="00F7516A">
        <w:rPr>
          <w:rFonts w:ascii="宋体" w:hAnsi="宋体"/>
          <w:szCs w:val="21"/>
        </w:rPr>
        <w:t>－</w:t>
      </w:r>
      <w:r w:rsidR="00A32782" w:rsidRPr="00F7516A">
        <w:rPr>
          <w:rFonts w:ascii="Arial" w:hAnsi="Arial"/>
          <w:spacing w:val="8"/>
          <w:szCs w:val="21"/>
        </w:rPr>
        <w:t>赎回费用</w:t>
      </w:r>
    </w:p>
    <w:p w:rsidR="00474484" w:rsidRPr="00F7516A" w:rsidRDefault="00474484"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赎回金额计算结果均按照四舍五入方法，保留</w:t>
      </w:r>
      <w:r w:rsidR="002319F8" w:rsidRPr="00F7516A">
        <w:rPr>
          <w:rFonts w:ascii="Arial" w:hAnsi="Arial" w:hint="eastAsia"/>
          <w:spacing w:val="8"/>
          <w:szCs w:val="21"/>
        </w:rPr>
        <w:t>到</w:t>
      </w:r>
      <w:r w:rsidRPr="00F7516A">
        <w:rPr>
          <w:rFonts w:ascii="Arial" w:hAnsi="Arial"/>
          <w:spacing w:val="8"/>
          <w:szCs w:val="21"/>
        </w:rPr>
        <w:t>小数点后两位，由此误差产生的损失由基金财产承担，产生的收益</w:t>
      </w:r>
      <w:proofErr w:type="gramStart"/>
      <w:r w:rsidRPr="00F7516A">
        <w:rPr>
          <w:rFonts w:ascii="Arial" w:hAnsi="Arial"/>
          <w:spacing w:val="8"/>
          <w:szCs w:val="21"/>
        </w:rPr>
        <w:t>归基金</w:t>
      </w:r>
      <w:proofErr w:type="gramEnd"/>
      <w:r w:rsidRPr="00F7516A">
        <w:rPr>
          <w:rFonts w:ascii="Arial" w:hAnsi="Arial"/>
          <w:spacing w:val="8"/>
          <w:szCs w:val="21"/>
        </w:rPr>
        <w:t>财产所有。</w:t>
      </w:r>
    </w:p>
    <w:p w:rsidR="008138C2" w:rsidRPr="00F7516A" w:rsidRDefault="008138C2"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例：某投资者赎回本基金</w:t>
      </w:r>
      <w:r w:rsidR="003E4063" w:rsidRPr="00F7516A">
        <w:rPr>
          <w:rFonts w:ascii="Arial" w:hAnsi="Arial" w:hint="eastAsia"/>
          <w:spacing w:val="8"/>
          <w:szCs w:val="21"/>
        </w:rPr>
        <w:t>10</w:t>
      </w:r>
      <w:r w:rsidRPr="00F7516A">
        <w:rPr>
          <w:rFonts w:ascii="Arial" w:hAnsi="Arial"/>
          <w:spacing w:val="8"/>
          <w:szCs w:val="21"/>
        </w:rPr>
        <w:t>万份</w:t>
      </w:r>
      <w:r w:rsidR="00DE2146" w:rsidRPr="00F7516A">
        <w:rPr>
          <w:rFonts w:ascii="Arial" w:hAnsi="Arial"/>
          <w:spacing w:val="8"/>
          <w:szCs w:val="21"/>
        </w:rPr>
        <w:t>基金</w:t>
      </w:r>
      <w:r w:rsidRPr="00F7516A">
        <w:rPr>
          <w:rFonts w:ascii="Arial" w:hAnsi="Arial"/>
          <w:spacing w:val="8"/>
          <w:szCs w:val="21"/>
        </w:rPr>
        <w:t>份额，</w:t>
      </w:r>
      <w:r w:rsidR="00221BFE" w:rsidRPr="00221BFE">
        <w:rPr>
          <w:rFonts w:ascii="Arial" w:hAnsi="Arial" w:hint="eastAsia"/>
          <w:spacing w:val="8"/>
          <w:szCs w:val="21"/>
        </w:rPr>
        <w:t>持有</w:t>
      </w:r>
      <w:r w:rsidR="00221BFE">
        <w:rPr>
          <w:rFonts w:ascii="Arial" w:hAnsi="Arial" w:hint="eastAsia"/>
          <w:spacing w:val="8"/>
          <w:szCs w:val="21"/>
        </w:rPr>
        <w:t>时间</w:t>
      </w:r>
      <w:r w:rsidR="00221BFE">
        <w:rPr>
          <w:rFonts w:ascii="Arial" w:hAnsi="Arial"/>
          <w:spacing w:val="8"/>
          <w:szCs w:val="21"/>
        </w:rPr>
        <w:t>长于</w:t>
      </w:r>
      <w:r w:rsidR="00221BFE">
        <w:rPr>
          <w:rFonts w:ascii="Arial" w:hAnsi="Arial" w:hint="eastAsia"/>
          <w:spacing w:val="8"/>
          <w:szCs w:val="21"/>
        </w:rPr>
        <w:t>7</w:t>
      </w:r>
      <w:r w:rsidR="00221BFE">
        <w:rPr>
          <w:rFonts w:ascii="Arial" w:hAnsi="Arial" w:hint="eastAsia"/>
          <w:spacing w:val="8"/>
          <w:szCs w:val="21"/>
        </w:rPr>
        <w:t>日</w:t>
      </w:r>
      <w:r w:rsidR="00221BFE">
        <w:rPr>
          <w:rFonts w:ascii="Arial" w:hAnsi="Arial"/>
          <w:spacing w:val="8"/>
          <w:szCs w:val="21"/>
        </w:rPr>
        <w:t>，</w:t>
      </w:r>
      <w:r w:rsidRPr="00F7516A">
        <w:rPr>
          <w:rFonts w:ascii="Arial" w:hAnsi="Arial"/>
          <w:spacing w:val="8"/>
          <w:szCs w:val="21"/>
        </w:rPr>
        <w:t>假设赎回当日基金份额净值是</w:t>
      </w:r>
      <w:r w:rsidRPr="00F7516A">
        <w:rPr>
          <w:rFonts w:ascii="Arial" w:hAnsi="Arial"/>
          <w:spacing w:val="8"/>
          <w:szCs w:val="21"/>
        </w:rPr>
        <w:t>1.</w:t>
      </w:r>
      <w:r w:rsidR="005F6306" w:rsidRPr="00F7516A" w:rsidDel="005F6306">
        <w:rPr>
          <w:rFonts w:ascii="Arial" w:hAnsi="Arial"/>
          <w:spacing w:val="8"/>
          <w:szCs w:val="21"/>
        </w:rPr>
        <w:t xml:space="preserve"> </w:t>
      </w:r>
      <w:r w:rsidR="003E4063" w:rsidRPr="00F7516A">
        <w:rPr>
          <w:rFonts w:ascii="Arial" w:hAnsi="Arial" w:hint="eastAsia"/>
          <w:spacing w:val="8"/>
          <w:szCs w:val="21"/>
        </w:rPr>
        <w:t>017</w:t>
      </w:r>
      <w:r w:rsidRPr="00F7516A">
        <w:rPr>
          <w:rFonts w:ascii="Arial" w:hAnsi="Arial"/>
          <w:spacing w:val="8"/>
          <w:szCs w:val="21"/>
        </w:rPr>
        <w:t>元，则其可得到的赎回金额为：</w:t>
      </w:r>
    </w:p>
    <w:p w:rsidR="008138C2" w:rsidRPr="00F7516A" w:rsidRDefault="008138C2"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赎回总金额</w:t>
      </w:r>
      <w:r w:rsidR="001B1314" w:rsidRPr="00F7516A">
        <w:rPr>
          <w:rFonts w:hAnsi="宋体"/>
          <w:szCs w:val="21"/>
        </w:rPr>
        <w:t>＝</w:t>
      </w:r>
      <w:r w:rsidRPr="00F7516A">
        <w:rPr>
          <w:rFonts w:ascii="Arial" w:hAnsi="Arial"/>
          <w:spacing w:val="8"/>
          <w:szCs w:val="21"/>
        </w:rPr>
        <w:t>10</w:t>
      </w:r>
      <w:r w:rsidR="003E4063" w:rsidRPr="00F7516A">
        <w:rPr>
          <w:rFonts w:ascii="Arial" w:hAnsi="Arial" w:hint="eastAsia"/>
          <w:spacing w:val="8"/>
          <w:szCs w:val="21"/>
        </w:rPr>
        <w:t>0</w:t>
      </w:r>
      <w:r w:rsidRPr="00F7516A">
        <w:rPr>
          <w:rFonts w:ascii="Arial" w:hAnsi="Arial" w:hint="eastAsia"/>
          <w:spacing w:val="8"/>
          <w:szCs w:val="21"/>
        </w:rPr>
        <w:t>,</w:t>
      </w:r>
      <w:r w:rsidRPr="00F7516A">
        <w:rPr>
          <w:rFonts w:ascii="Arial" w:hAnsi="Arial"/>
          <w:spacing w:val="8"/>
          <w:szCs w:val="21"/>
        </w:rPr>
        <w:t>000</w:t>
      </w:r>
      <w:r w:rsidR="001B1314" w:rsidRPr="00F7516A">
        <w:rPr>
          <w:rFonts w:hAnsi="宋体"/>
          <w:szCs w:val="21"/>
        </w:rPr>
        <w:t>×</w:t>
      </w:r>
      <w:r w:rsidRPr="00F7516A">
        <w:rPr>
          <w:rFonts w:ascii="Arial" w:hAnsi="Arial"/>
          <w:spacing w:val="8"/>
          <w:szCs w:val="21"/>
        </w:rPr>
        <w:t>1.</w:t>
      </w:r>
      <w:r w:rsidR="003E4063" w:rsidRPr="00F7516A">
        <w:rPr>
          <w:rFonts w:ascii="Arial" w:hAnsi="Arial" w:hint="eastAsia"/>
          <w:spacing w:val="8"/>
          <w:szCs w:val="21"/>
        </w:rPr>
        <w:t>017</w:t>
      </w:r>
      <w:r w:rsidR="001B1314" w:rsidRPr="00F7516A">
        <w:rPr>
          <w:rFonts w:hAnsi="宋体"/>
          <w:szCs w:val="21"/>
        </w:rPr>
        <w:t>＝</w:t>
      </w:r>
      <w:r w:rsidR="003E4063" w:rsidRPr="00F7516A">
        <w:rPr>
          <w:rFonts w:ascii="Arial" w:hAnsi="Arial" w:hint="eastAsia"/>
          <w:spacing w:val="8"/>
          <w:szCs w:val="21"/>
        </w:rPr>
        <w:t>101,700.00</w:t>
      </w:r>
      <w:r w:rsidRPr="00F7516A">
        <w:rPr>
          <w:rFonts w:ascii="Arial" w:hAnsi="Arial"/>
          <w:spacing w:val="8"/>
          <w:szCs w:val="21"/>
        </w:rPr>
        <w:t xml:space="preserve"> </w:t>
      </w:r>
      <w:r w:rsidRPr="00F7516A">
        <w:rPr>
          <w:rFonts w:ascii="Arial" w:hAnsi="Arial"/>
          <w:spacing w:val="8"/>
          <w:szCs w:val="21"/>
        </w:rPr>
        <w:t>元</w:t>
      </w:r>
    </w:p>
    <w:p w:rsidR="008138C2" w:rsidRPr="00F7516A" w:rsidRDefault="008138C2"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赎回费用</w:t>
      </w:r>
      <w:r w:rsidR="001B1314" w:rsidRPr="00F7516A">
        <w:rPr>
          <w:rFonts w:hAnsi="宋体"/>
          <w:szCs w:val="21"/>
        </w:rPr>
        <w:t>＝</w:t>
      </w:r>
      <w:r w:rsidR="0008366B" w:rsidRPr="007F5842">
        <w:rPr>
          <w:rFonts w:ascii="Arial" w:hAnsi="Arial"/>
          <w:spacing w:val="8"/>
          <w:szCs w:val="21"/>
        </w:rPr>
        <w:t>101,700.00</w:t>
      </w:r>
      <w:r w:rsidR="0008366B" w:rsidRPr="00F7516A">
        <w:rPr>
          <w:rFonts w:hAnsi="宋体"/>
          <w:szCs w:val="21"/>
        </w:rPr>
        <w:t>×</w:t>
      </w:r>
      <w:r w:rsidR="0008366B" w:rsidRPr="007F5842">
        <w:rPr>
          <w:rFonts w:ascii="Arial" w:hAnsi="Arial"/>
          <w:spacing w:val="8"/>
          <w:szCs w:val="21"/>
        </w:rPr>
        <w:t>0=</w:t>
      </w:r>
      <w:r w:rsidRPr="00F7516A">
        <w:rPr>
          <w:rFonts w:ascii="Arial" w:hAnsi="Arial"/>
          <w:spacing w:val="8"/>
          <w:szCs w:val="21"/>
        </w:rPr>
        <w:t>0</w:t>
      </w:r>
      <w:r w:rsidRPr="00F7516A">
        <w:rPr>
          <w:rFonts w:ascii="Arial" w:hAnsi="Arial"/>
          <w:spacing w:val="8"/>
          <w:szCs w:val="21"/>
        </w:rPr>
        <w:t>元</w:t>
      </w:r>
    </w:p>
    <w:p w:rsidR="008138C2" w:rsidRPr="00F7516A" w:rsidRDefault="008138C2"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净赎回金额</w:t>
      </w:r>
      <w:r w:rsidR="001B1314" w:rsidRPr="00F7516A">
        <w:rPr>
          <w:rFonts w:hAnsi="宋体"/>
          <w:szCs w:val="21"/>
        </w:rPr>
        <w:t>＝</w:t>
      </w:r>
      <w:r w:rsidRPr="00F7516A">
        <w:rPr>
          <w:rFonts w:ascii="Arial" w:hAnsi="Arial"/>
          <w:spacing w:val="8"/>
          <w:szCs w:val="21"/>
        </w:rPr>
        <w:t>=1</w:t>
      </w:r>
      <w:r w:rsidR="003E4063" w:rsidRPr="00F7516A">
        <w:rPr>
          <w:rFonts w:ascii="Arial" w:hAnsi="Arial" w:hint="eastAsia"/>
          <w:spacing w:val="8"/>
          <w:szCs w:val="21"/>
        </w:rPr>
        <w:t>01,700</w:t>
      </w:r>
      <w:r w:rsidR="00F5741D" w:rsidRPr="00F7516A">
        <w:rPr>
          <w:rFonts w:ascii="Arial" w:hAnsi="Arial" w:hint="eastAsia"/>
          <w:spacing w:val="8"/>
          <w:szCs w:val="21"/>
        </w:rPr>
        <w:t>.00</w:t>
      </w:r>
      <w:r w:rsidR="001B1314" w:rsidRPr="00F7516A">
        <w:rPr>
          <w:rFonts w:ascii="宋体" w:hAnsi="宋体"/>
          <w:szCs w:val="21"/>
        </w:rPr>
        <w:t>－</w:t>
      </w:r>
      <w:r w:rsidRPr="00F7516A">
        <w:rPr>
          <w:rFonts w:ascii="Arial" w:hAnsi="Arial"/>
          <w:spacing w:val="8"/>
          <w:szCs w:val="21"/>
        </w:rPr>
        <w:t>0=</w:t>
      </w:r>
      <w:r w:rsidR="003E4063" w:rsidRPr="00F7516A">
        <w:rPr>
          <w:rFonts w:ascii="Arial" w:hAnsi="Arial" w:hint="eastAsia"/>
          <w:spacing w:val="8"/>
          <w:szCs w:val="21"/>
        </w:rPr>
        <w:t>101,700</w:t>
      </w:r>
      <w:r w:rsidR="00F5741D" w:rsidRPr="00F7516A">
        <w:rPr>
          <w:rFonts w:ascii="Arial" w:hAnsi="Arial" w:hint="eastAsia"/>
          <w:spacing w:val="8"/>
          <w:szCs w:val="21"/>
        </w:rPr>
        <w:t>.00</w:t>
      </w:r>
      <w:r w:rsidRPr="00F7516A">
        <w:rPr>
          <w:rFonts w:ascii="Arial" w:hAnsi="Arial"/>
          <w:spacing w:val="8"/>
          <w:szCs w:val="21"/>
        </w:rPr>
        <w:t>元</w:t>
      </w:r>
    </w:p>
    <w:p w:rsidR="008138C2" w:rsidRPr="00F7516A" w:rsidRDefault="008138C2"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即：投资者赎回本基金</w:t>
      </w:r>
      <w:r w:rsidR="007A3F76" w:rsidRPr="00F7516A">
        <w:rPr>
          <w:rFonts w:ascii="Arial" w:hAnsi="Arial" w:hint="eastAsia"/>
          <w:spacing w:val="8"/>
          <w:szCs w:val="21"/>
        </w:rPr>
        <w:t>10</w:t>
      </w:r>
      <w:r w:rsidRPr="00F7516A">
        <w:rPr>
          <w:rFonts w:ascii="Arial" w:hAnsi="Arial"/>
          <w:spacing w:val="8"/>
          <w:szCs w:val="21"/>
        </w:rPr>
        <w:t>万份</w:t>
      </w:r>
      <w:r w:rsidR="00DE2146" w:rsidRPr="00F7516A">
        <w:rPr>
          <w:rFonts w:ascii="Arial" w:hAnsi="Arial"/>
          <w:spacing w:val="8"/>
          <w:szCs w:val="21"/>
        </w:rPr>
        <w:t>基金</w:t>
      </w:r>
      <w:r w:rsidRPr="00F7516A">
        <w:rPr>
          <w:rFonts w:ascii="Arial" w:hAnsi="Arial"/>
          <w:spacing w:val="8"/>
          <w:szCs w:val="21"/>
        </w:rPr>
        <w:t>份额，</w:t>
      </w:r>
      <w:r w:rsidR="00221BFE" w:rsidRPr="00221BFE">
        <w:rPr>
          <w:rFonts w:ascii="Arial" w:hAnsi="Arial" w:hint="eastAsia"/>
          <w:spacing w:val="8"/>
          <w:szCs w:val="21"/>
        </w:rPr>
        <w:t>持有时间长于</w:t>
      </w:r>
      <w:r w:rsidR="00221BFE" w:rsidRPr="00221BFE">
        <w:rPr>
          <w:rFonts w:ascii="Arial" w:hAnsi="Arial" w:hint="eastAsia"/>
          <w:spacing w:val="8"/>
          <w:szCs w:val="21"/>
        </w:rPr>
        <w:t>7</w:t>
      </w:r>
      <w:r w:rsidR="00221BFE" w:rsidRPr="00221BFE">
        <w:rPr>
          <w:rFonts w:ascii="Arial" w:hAnsi="Arial" w:hint="eastAsia"/>
          <w:spacing w:val="8"/>
          <w:szCs w:val="21"/>
        </w:rPr>
        <w:t>日，</w:t>
      </w:r>
      <w:r w:rsidRPr="00F7516A">
        <w:rPr>
          <w:rFonts w:ascii="Arial" w:hAnsi="Arial"/>
          <w:spacing w:val="8"/>
          <w:szCs w:val="21"/>
        </w:rPr>
        <w:t>假设赎回当日基金份额净值是</w:t>
      </w:r>
      <w:r w:rsidRPr="00F7516A">
        <w:rPr>
          <w:rFonts w:ascii="Arial" w:hAnsi="Arial"/>
          <w:spacing w:val="8"/>
          <w:szCs w:val="21"/>
        </w:rPr>
        <w:t>1.</w:t>
      </w:r>
      <w:r w:rsidR="00833BDF" w:rsidRPr="00F7516A" w:rsidDel="00833BDF">
        <w:rPr>
          <w:rFonts w:ascii="Arial" w:hAnsi="Arial"/>
          <w:spacing w:val="8"/>
          <w:szCs w:val="21"/>
        </w:rPr>
        <w:t xml:space="preserve"> </w:t>
      </w:r>
      <w:r w:rsidR="007A3F76" w:rsidRPr="00F7516A">
        <w:rPr>
          <w:rFonts w:ascii="Arial" w:hAnsi="Arial" w:hint="eastAsia"/>
          <w:spacing w:val="8"/>
          <w:szCs w:val="21"/>
        </w:rPr>
        <w:t>017</w:t>
      </w:r>
      <w:r w:rsidRPr="00F7516A">
        <w:rPr>
          <w:rFonts w:ascii="Arial" w:hAnsi="Arial"/>
          <w:spacing w:val="8"/>
          <w:szCs w:val="21"/>
        </w:rPr>
        <w:t>元，则其可得到的赎回金额为</w:t>
      </w:r>
      <w:r w:rsidR="007A3F76" w:rsidRPr="00F7516A">
        <w:rPr>
          <w:rFonts w:ascii="Arial" w:hAnsi="Arial" w:hint="eastAsia"/>
          <w:spacing w:val="8"/>
          <w:szCs w:val="21"/>
        </w:rPr>
        <w:t>101,700</w:t>
      </w:r>
      <w:r w:rsidR="00F5741D" w:rsidRPr="00F7516A">
        <w:rPr>
          <w:rFonts w:ascii="Arial" w:hAnsi="Arial" w:hint="eastAsia"/>
          <w:spacing w:val="8"/>
          <w:szCs w:val="21"/>
        </w:rPr>
        <w:t>.00</w:t>
      </w:r>
      <w:r w:rsidRPr="00F7516A">
        <w:rPr>
          <w:rFonts w:ascii="Arial" w:hAnsi="Arial"/>
          <w:spacing w:val="8"/>
          <w:szCs w:val="21"/>
        </w:rPr>
        <w:t>元。</w:t>
      </w:r>
    </w:p>
    <w:p w:rsidR="000A592C" w:rsidRPr="00F7516A" w:rsidRDefault="000A592C"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w:t>
      </w:r>
      <w:r w:rsidRPr="00F7516A">
        <w:rPr>
          <w:rFonts w:ascii="Arial" w:hAnsi="Arial"/>
          <w:spacing w:val="8"/>
          <w:szCs w:val="21"/>
        </w:rPr>
        <w:t>基金份额净值的计算</w:t>
      </w:r>
    </w:p>
    <w:p w:rsidR="00D65CB7" w:rsidRPr="00F7516A" w:rsidRDefault="000A592C" w:rsidP="00C22C29">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本基金份额净值的计算，保留到小数点后</w:t>
      </w:r>
      <w:r w:rsidRPr="00F7516A">
        <w:rPr>
          <w:rFonts w:ascii="Arial" w:hAnsi="Arial" w:hint="eastAsia"/>
          <w:spacing w:val="8"/>
          <w:szCs w:val="21"/>
        </w:rPr>
        <w:t>3</w:t>
      </w:r>
      <w:r w:rsidRPr="00F7516A">
        <w:rPr>
          <w:rFonts w:ascii="Arial" w:hAnsi="Arial"/>
          <w:spacing w:val="8"/>
          <w:szCs w:val="21"/>
        </w:rPr>
        <w:t>位，小数点后第</w:t>
      </w:r>
      <w:r w:rsidRPr="00F7516A">
        <w:rPr>
          <w:rFonts w:ascii="Arial" w:hAnsi="Arial" w:hint="eastAsia"/>
          <w:spacing w:val="8"/>
          <w:szCs w:val="21"/>
        </w:rPr>
        <w:t>4</w:t>
      </w:r>
      <w:r w:rsidRPr="00F7516A">
        <w:rPr>
          <w:rFonts w:ascii="Arial" w:hAnsi="Arial"/>
          <w:spacing w:val="8"/>
          <w:szCs w:val="21"/>
        </w:rPr>
        <w:t>位四舍五入，由此产生的收益或损失由基金财产承担。</w:t>
      </w:r>
      <w:r w:rsidRPr="00F7516A">
        <w:rPr>
          <w:rFonts w:ascii="Arial" w:hAnsi="Arial"/>
          <w:spacing w:val="8"/>
          <w:szCs w:val="21"/>
        </w:rPr>
        <w:t>T</w:t>
      </w:r>
      <w:r w:rsidRPr="00F7516A">
        <w:rPr>
          <w:rFonts w:ascii="Arial" w:hAnsi="Arial"/>
          <w:spacing w:val="8"/>
          <w:szCs w:val="21"/>
        </w:rPr>
        <w:t>日的基金份额净值在当天收市后计算，并在</w:t>
      </w:r>
      <w:r w:rsidRPr="00F7516A">
        <w:rPr>
          <w:rFonts w:ascii="Arial" w:hAnsi="Arial"/>
          <w:spacing w:val="8"/>
          <w:szCs w:val="21"/>
        </w:rPr>
        <w:t>T</w:t>
      </w:r>
      <w:r w:rsidR="001B1314" w:rsidRPr="00F7516A">
        <w:rPr>
          <w:rFonts w:ascii="Arial" w:hAnsi="Arial"/>
          <w:spacing w:val="8"/>
          <w:szCs w:val="21"/>
        </w:rPr>
        <w:t>＋</w:t>
      </w:r>
      <w:r w:rsidRPr="00F7516A">
        <w:rPr>
          <w:rFonts w:ascii="Arial" w:hAnsi="Arial" w:hint="eastAsia"/>
          <w:spacing w:val="8"/>
          <w:szCs w:val="21"/>
        </w:rPr>
        <w:t>1</w:t>
      </w:r>
      <w:r w:rsidRPr="00F7516A">
        <w:rPr>
          <w:rFonts w:ascii="Arial" w:hAnsi="Arial"/>
          <w:spacing w:val="8"/>
          <w:szCs w:val="21"/>
        </w:rPr>
        <w:t>日内公告。遇特殊情况，经中国证监会同意，可以适当延迟计算或公告。</w:t>
      </w:r>
    </w:p>
    <w:p w:rsidR="00FA06B7" w:rsidRPr="00F7516A" w:rsidRDefault="001A6767" w:rsidP="00E8458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4</w:t>
      </w:r>
      <w:r w:rsidR="00FA06B7" w:rsidRPr="00F7516A">
        <w:rPr>
          <w:rFonts w:ascii="Arial" w:hAnsi="Arial"/>
          <w:spacing w:val="8"/>
          <w:szCs w:val="21"/>
        </w:rPr>
        <w:t>、</w:t>
      </w:r>
      <w:r w:rsidR="00EC5709" w:rsidRPr="00F7516A">
        <w:rPr>
          <w:rFonts w:ascii="Arial" w:hAnsi="Arial" w:hint="eastAsia"/>
          <w:spacing w:val="8"/>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003D268E" w:rsidRPr="00F7516A">
        <w:rPr>
          <w:rFonts w:ascii="Arial" w:hAnsi="Arial" w:hint="eastAsia"/>
          <w:spacing w:val="8"/>
          <w:szCs w:val="21"/>
        </w:rPr>
        <w:t>并进行公告</w:t>
      </w:r>
      <w:r w:rsidR="00EC5709" w:rsidRPr="00F7516A">
        <w:rPr>
          <w:rFonts w:ascii="Arial" w:hAnsi="Arial" w:hint="eastAsia"/>
          <w:spacing w:val="8"/>
          <w:szCs w:val="21"/>
        </w:rPr>
        <w:t>。</w:t>
      </w:r>
    </w:p>
    <w:p w:rsidR="00075CAC" w:rsidRPr="00F7516A" w:rsidRDefault="003C2038" w:rsidP="001B55B6">
      <w:pPr>
        <w:tabs>
          <w:tab w:val="left" w:pos="1110"/>
        </w:tabs>
        <w:adjustRightInd w:val="0"/>
        <w:snapToGrid w:val="0"/>
        <w:spacing w:line="420" w:lineRule="auto"/>
        <w:ind w:firstLineChars="200" w:firstLine="422"/>
        <w:rPr>
          <w:rFonts w:ascii="Arial" w:hAnsi="Arial" w:cs="Arial"/>
          <w:b/>
          <w:bCs/>
          <w:color w:val="000000"/>
          <w:szCs w:val="21"/>
        </w:rPr>
      </w:pPr>
      <w:r>
        <w:rPr>
          <w:rFonts w:ascii="Arial" w:hAnsi="Arial" w:cs="Arial" w:hint="eastAsia"/>
          <w:b/>
          <w:bCs/>
          <w:color w:val="000000"/>
          <w:szCs w:val="21"/>
        </w:rPr>
        <w:lastRenderedPageBreak/>
        <w:t>九</w:t>
      </w:r>
      <w:r w:rsidR="00075CAC" w:rsidRPr="00F7516A">
        <w:rPr>
          <w:rFonts w:ascii="Arial" w:hAnsi="Arial" w:cs="Arial"/>
          <w:b/>
          <w:bCs/>
          <w:color w:val="000000"/>
          <w:szCs w:val="21"/>
        </w:rPr>
        <w:t>、申购与赎回的登记</w:t>
      </w:r>
    </w:p>
    <w:p w:rsidR="008916B8" w:rsidRPr="00F7516A" w:rsidRDefault="008916B8" w:rsidP="00EB026A">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、经基金销售机构同意，基金投资者提出的申购和赎回申请，在基金管理人规定的时间之前可以撤销。</w:t>
      </w:r>
    </w:p>
    <w:p w:rsidR="008916B8" w:rsidRPr="00F7516A" w:rsidRDefault="008916B8" w:rsidP="00EB026A">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w:t>
      </w:r>
      <w:r w:rsidR="008B2F59" w:rsidRPr="00F7516A">
        <w:rPr>
          <w:rFonts w:ascii="Arial" w:hAnsi="Arial"/>
          <w:spacing w:val="8"/>
          <w:szCs w:val="21"/>
        </w:rPr>
        <w:t>投资者申购基金成功后，登记机构在</w:t>
      </w:r>
      <w:r w:rsidR="008B2F59" w:rsidRPr="00F7516A">
        <w:rPr>
          <w:rFonts w:ascii="Arial" w:hAnsi="Arial"/>
          <w:spacing w:val="8"/>
          <w:szCs w:val="21"/>
        </w:rPr>
        <w:t>T</w:t>
      </w:r>
      <w:r w:rsidR="001B1314" w:rsidRPr="00F7516A">
        <w:rPr>
          <w:rFonts w:ascii="Arial" w:hAnsi="Arial"/>
          <w:spacing w:val="8"/>
          <w:szCs w:val="21"/>
        </w:rPr>
        <w:t>＋</w:t>
      </w:r>
      <w:r w:rsidR="008B2F59" w:rsidRPr="00F7516A">
        <w:rPr>
          <w:rFonts w:ascii="Arial" w:hAnsi="Arial"/>
          <w:spacing w:val="8"/>
          <w:szCs w:val="21"/>
        </w:rPr>
        <w:t>1</w:t>
      </w:r>
      <w:r w:rsidR="008B2F59" w:rsidRPr="00F7516A">
        <w:rPr>
          <w:rFonts w:ascii="Arial" w:hAnsi="Arial"/>
          <w:spacing w:val="8"/>
          <w:szCs w:val="21"/>
        </w:rPr>
        <w:t>日为投资者登记权益并办理登记手续，投资者自</w:t>
      </w:r>
      <w:r w:rsidR="008B2F59" w:rsidRPr="00F7516A">
        <w:rPr>
          <w:rFonts w:ascii="Arial" w:hAnsi="Arial"/>
          <w:spacing w:val="8"/>
          <w:szCs w:val="21"/>
        </w:rPr>
        <w:t>T</w:t>
      </w:r>
      <w:r w:rsidR="001B1314" w:rsidRPr="00F7516A">
        <w:rPr>
          <w:rFonts w:ascii="Arial" w:hAnsi="Arial"/>
          <w:spacing w:val="8"/>
          <w:szCs w:val="21"/>
        </w:rPr>
        <w:t>＋</w:t>
      </w:r>
      <w:r w:rsidR="008B2F59" w:rsidRPr="00F7516A">
        <w:rPr>
          <w:rFonts w:ascii="Arial" w:hAnsi="Arial"/>
          <w:spacing w:val="8"/>
          <w:szCs w:val="21"/>
        </w:rPr>
        <w:t>2</w:t>
      </w:r>
      <w:r w:rsidR="008B2F59" w:rsidRPr="00F7516A">
        <w:rPr>
          <w:rFonts w:ascii="Arial" w:hAnsi="Arial"/>
          <w:spacing w:val="8"/>
          <w:szCs w:val="21"/>
        </w:rPr>
        <w:t>日（含该日）后有权赎回该部分基金份额。</w:t>
      </w:r>
    </w:p>
    <w:p w:rsidR="008916B8" w:rsidRPr="00F7516A" w:rsidRDefault="008916B8" w:rsidP="00C22C29">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w:t>
      </w:r>
      <w:r w:rsidR="008B2F59" w:rsidRPr="00F7516A">
        <w:rPr>
          <w:rFonts w:ascii="Arial" w:hAnsi="Arial"/>
          <w:spacing w:val="8"/>
          <w:szCs w:val="21"/>
        </w:rPr>
        <w:t>投资者赎回基金成功后，登记机构在</w:t>
      </w:r>
      <w:r w:rsidR="008B2F59" w:rsidRPr="00F7516A">
        <w:rPr>
          <w:rFonts w:ascii="Arial" w:hAnsi="Arial"/>
          <w:spacing w:val="8"/>
          <w:szCs w:val="21"/>
        </w:rPr>
        <w:t>T</w:t>
      </w:r>
      <w:r w:rsidR="001B1314" w:rsidRPr="00F7516A">
        <w:rPr>
          <w:rFonts w:ascii="Arial" w:hAnsi="Arial"/>
          <w:spacing w:val="8"/>
          <w:szCs w:val="21"/>
        </w:rPr>
        <w:t>＋</w:t>
      </w:r>
      <w:r w:rsidR="008B2F59" w:rsidRPr="00F7516A">
        <w:rPr>
          <w:rFonts w:ascii="Arial" w:hAnsi="Arial"/>
          <w:spacing w:val="8"/>
          <w:szCs w:val="21"/>
        </w:rPr>
        <w:t>1</w:t>
      </w:r>
      <w:r w:rsidR="008B2F59" w:rsidRPr="00F7516A">
        <w:rPr>
          <w:rFonts w:ascii="Arial" w:hAnsi="Arial"/>
          <w:spacing w:val="8"/>
          <w:szCs w:val="21"/>
        </w:rPr>
        <w:t>日为投资者办理扣除权益的登记手续。</w:t>
      </w:r>
    </w:p>
    <w:p w:rsidR="003D6CEB" w:rsidRPr="00F7516A" w:rsidRDefault="008916B8" w:rsidP="0098269C">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w:t>
      </w:r>
      <w:r w:rsidR="008B2F59" w:rsidRPr="00F7516A">
        <w:rPr>
          <w:rFonts w:ascii="Arial" w:hAnsi="Arial"/>
          <w:spacing w:val="8"/>
          <w:szCs w:val="21"/>
        </w:rPr>
        <w:t>基金管理人可以在法律法规允许的范围内，对上述登记办理时间进行调整，但不得实质影响投资者的合法权益，并最迟于开始实施前</w:t>
      </w:r>
      <w:r w:rsidR="00B26D43" w:rsidRPr="00F7516A">
        <w:rPr>
          <w:rFonts w:ascii="Arial" w:hAnsi="Arial" w:hint="eastAsia"/>
          <w:spacing w:val="8"/>
          <w:szCs w:val="21"/>
        </w:rPr>
        <w:t>依照《信息披露办法》的有关规定在指定</w:t>
      </w:r>
      <w:r w:rsidR="007B27DA" w:rsidRPr="00F7516A">
        <w:rPr>
          <w:rFonts w:ascii="Arial" w:hAnsi="Arial" w:hint="eastAsia"/>
          <w:spacing w:val="8"/>
          <w:szCs w:val="21"/>
        </w:rPr>
        <w:t>媒介</w:t>
      </w:r>
      <w:r w:rsidR="00B26D43" w:rsidRPr="00F7516A">
        <w:rPr>
          <w:rFonts w:ascii="Arial" w:hAnsi="Arial" w:hint="eastAsia"/>
          <w:spacing w:val="8"/>
          <w:szCs w:val="21"/>
        </w:rPr>
        <w:t>公告。</w:t>
      </w:r>
    </w:p>
    <w:p w:rsidR="00CD1ED9" w:rsidRPr="00F7516A" w:rsidRDefault="00CD1ED9" w:rsidP="00132B65">
      <w:pPr>
        <w:pStyle w:val="ab"/>
        <w:autoSpaceDE w:val="0"/>
        <w:autoSpaceDN w:val="0"/>
        <w:adjustRightInd w:val="0"/>
        <w:snapToGrid w:val="0"/>
        <w:spacing w:line="420" w:lineRule="auto"/>
        <w:ind w:firstLineChars="200" w:firstLine="452"/>
        <w:rPr>
          <w:rFonts w:ascii="Arial" w:hAnsi="Arial"/>
          <w:spacing w:val="8"/>
          <w:szCs w:val="21"/>
        </w:rPr>
      </w:pPr>
    </w:p>
    <w:p w:rsidR="00075CAC" w:rsidRPr="00F7516A" w:rsidRDefault="003C2038" w:rsidP="001B55B6">
      <w:pPr>
        <w:adjustRightInd w:val="0"/>
        <w:snapToGrid w:val="0"/>
        <w:spacing w:line="420" w:lineRule="auto"/>
        <w:ind w:firstLineChars="200" w:firstLine="422"/>
        <w:rPr>
          <w:b/>
          <w:bCs/>
          <w:szCs w:val="21"/>
        </w:rPr>
      </w:pPr>
      <w:r>
        <w:rPr>
          <w:rFonts w:hint="eastAsia"/>
          <w:b/>
          <w:bCs/>
          <w:szCs w:val="21"/>
        </w:rPr>
        <w:t>十</w:t>
      </w:r>
      <w:r w:rsidR="00075CAC" w:rsidRPr="00F7516A">
        <w:rPr>
          <w:b/>
          <w:bCs/>
          <w:szCs w:val="21"/>
        </w:rPr>
        <w:t>、拒绝或暂停申购的情形及处理</w:t>
      </w:r>
    </w:p>
    <w:p w:rsidR="00EC5709" w:rsidRPr="00F7516A" w:rsidRDefault="00465B82"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在开放期间，</w:t>
      </w:r>
      <w:r w:rsidR="00EC5709" w:rsidRPr="00F7516A">
        <w:rPr>
          <w:rFonts w:ascii="Arial" w:hAnsi="Arial"/>
          <w:spacing w:val="8"/>
          <w:szCs w:val="21"/>
        </w:rPr>
        <w:t>发生下列情况时，基金管理人可拒绝或暂停接受投资人的申购申请：</w:t>
      </w:r>
    </w:p>
    <w:p w:rsidR="00465B82" w:rsidRPr="00F7516A" w:rsidRDefault="00465B82" w:rsidP="005C0356">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hint="eastAsia"/>
          <w:spacing w:val="8"/>
          <w:szCs w:val="21"/>
        </w:rPr>
        <w:t>、</w:t>
      </w:r>
      <w:r w:rsidRPr="00F7516A">
        <w:rPr>
          <w:rFonts w:ascii="Arial" w:hAnsi="Arial"/>
          <w:spacing w:val="8"/>
          <w:szCs w:val="21"/>
        </w:rPr>
        <w:t>因不可抗力导致基金无法正常运作。</w:t>
      </w:r>
    </w:p>
    <w:p w:rsidR="00465B82" w:rsidRPr="00F7516A" w:rsidRDefault="00465B82" w:rsidP="00FB5F08">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hint="eastAsia"/>
          <w:spacing w:val="8"/>
          <w:szCs w:val="21"/>
        </w:rPr>
        <w:t>、发生基金合同规定的暂停基金资产估值情况时，基金管理人可暂停</w:t>
      </w:r>
      <w:r w:rsidR="00B563C3" w:rsidRPr="00F7516A">
        <w:rPr>
          <w:rFonts w:ascii="Arial" w:hAnsi="Arial" w:hint="eastAsia"/>
          <w:spacing w:val="8"/>
          <w:szCs w:val="21"/>
        </w:rPr>
        <w:t>接受</w:t>
      </w:r>
      <w:r w:rsidRPr="00F7516A">
        <w:rPr>
          <w:rFonts w:ascii="Arial" w:hAnsi="Arial" w:hint="eastAsia"/>
          <w:spacing w:val="8"/>
          <w:szCs w:val="21"/>
        </w:rPr>
        <w:t>投资人的申购申请。</w:t>
      </w:r>
    </w:p>
    <w:p w:rsidR="00465B82" w:rsidRPr="00F7516A" w:rsidRDefault="00465B82" w:rsidP="00F2593C">
      <w:pPr>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w:t>
      </w:r>
      <w:r w:rsidRPr="00F7516A">
        <w:rPr>
          <w:rFonts w:ascii="Arial" w:hAnsi="Arial"/>
          <w:spacing w:val="8"/>
          <w:szCs w:val="21"/>
        </w:rPr>
        <w:t>证券交易所交易时间非正常停市，导致基金管理人无法计算当日基金资产净值。</w:t>
      </w:r>
    </w:p>
    <w:p w:rsidR="00465B82" w:rsidRPr="00F7516A" w:rsidRDefault="00465B82" w:rsidP="005C0356">
      <w:pPr>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w:t>
      </w:r>
      <w:r w:rsidRPr="00F7516A">
        <w:rPr>
          <w:rFonts w:ascii="Arial" w:hAnsi="Arial"/>
          <w:spacing w:val="8"/>
          <w:szCs w:val="21"/>
        </w:rPr>
        <w:t>基金管理人认为接受某笔或某些申购申请可能会影响或损害现有基金份额持有人利益</w:t>
      </w:r>
      <w:r w:rsidR="000F38BC" w:rsidRPr="000F38BC">
        <w:rPr>
          <w:rFonts w:ascii="Arial" w:hAnsi="Arial" w:hint="eastAsia"/>
          <w:spacing w:val="8"/>
          <w:szCs w:val="21"/>
        </w:rPr>
        <w:t>或对存量基金份额持有人利益构成潜在重大不利影响</w:t>
      </w:r>
      <w:r w:rsidRPr="00F7516A">
        <w:rPr>
          <w:rFonts w:ascii="Arial" w:hAnsi="Arial"/>
          <w:spacing w:val="8"/>
          <w:szCs w:val="21"/>
        </w:rPr>
        <w:t>时。</w:t>
      </w:r>
    </w:p>
    <w:p w:rsidR="00465B82" w:rsidRPr="00F7516A" w:rsidRDefault="00465B82" w:rsidP="00FB5F08">
      <w:pPr>
        <w:spacing w:line="360" w:lineRule="auto"/>
        <w:ind w:firstLineChars="200" w:firstLine="452"/>
        <w:rPr>
          <w:rFonts w:ascii="Arial" w:hAnsi="Arial"/>
          <w:spacing w:val="8"/>
          <w:szCs w:val="21"/>
        </w:rPr>
      </w:pPr>
      <w:r w:rsidRPr="00F7516A">
        <w:rPr>
          <w:rFonts w:ascii="Arial" w:hAnsi="Arial" w:hint="eastAsia"/>
          <w:spacing w:val="8"/>
          <w:szCs w:val="21"/>
        </w:rPr>
        <w:t>5</w:t>
      </w:r>
      <w:r w:rsidRPr="00F7516A">
        <w:rPr>
          <w:rFonts w:ascii="Arial" w:hAnsi="Arial" w:hint="eastAsia"/>
          <w:spacing w:val="8"/>
          <w:szCs w:val="21"/>
        </w:rPr>
        <w:t>、</w:t>
      </w:r>
      <w:r w:rsidRPr="00F7516A">
        <w:rPr>
          <w:rFonts w:ascii="Arial" w:hAnsi="Arial"/>
          <w:spacing w:val="8"/>
          <w:szCs w:val="21"/>
        </w:rPr>
        <w:t>基金资产规模过大，使基金管理人无法找到合适的投资品种，或其他可能对基金业绩产生负面影响，</w:t>
      </w:r>
      <w:r w:rsidR="00B563C3" w:rsidRPr="00F7516A">
        <w:rPr>
          <w:rFonts w:ascii="Arial" w:hAnsi="Arial" w:hint="eastAsia"/>
          <w:spacing w:val="8"/>
          <w:szCs w:val="21"/>
        </w:rPr>
        <w:t>或发生其他</w:t>
      </w:r>
      <w:r w:rsidRPr="00F7516A">
        <w:rPr>
          <w:rFonts w:ascii="Arial" w:hAnsi="Arial"/>
          <w:spacing w:val="8"/>
          <w:szCs w:val="21"/>
        </w:rPr>
        <w:t>损害现有基金份额持有人利益的情形。</w:t>
      </w:r>
    </w:p>
    <w:p w:rsidR="000F38BC" w:rsidRPr="000F38BC" w:rsidRDefault="000F38BC" w:rsidP="000F38BC">
      <w:pPr>
        <w:spacing w:line="360" w:lineRule="auto"/>
        <w:ind w:firstLineChars="200" w:firstLine="452"/>
        <w:rPr>
          <w:rFonts w:ascii="Arial" w:hAnsi="Arial"/>
          <w:spacing w:val="8"/>
          <w:szCs w:val="21"/>
        </w:rPr>
      </w:pPr>
      <w:r w:rsidRPr="000F38BC">
        <w:rPr>
          <w:rFonts w:ascii="Arial" w:hAnsi="Arial" w:hint="eastAsia"/>
          <w:spacing w:val="8"/>
          <w:szCs w:val="21"/>
        </w:rPr>
        <w:t>6</w:t>
      </w:r>
      <w:r w:rsidRPr="000F38BC">
        <w:rPr>
          <w:rFonts w:ascii="Arial" w:hAnsi="Arial" w:hint="eastAsia"/>
          <w:spacing w:val="8"/>
          <w:szCs w:val="21"/>
        </w:rPr>
        <w:t>、当前一估值日基金资产净值</w:t>
      </w:r>
      <w:r w:rsidRPr="000F38BC">
        <w:rPr>
          <w:rFonts w:ascii="Arial" w:hAnsi="Arial" w:hint="eastAsia"/>
          <w:spacing w:val="8"/>
          <w:szCs w:val="21"/>
        </w:rPr>
        <w:t>50%</w:t>
      </w:r>
      <w:r w:rsidRPr="000F38BC">
        <w:rPr>
          <w:rFonts w:ascii="Arial" w:hAnsi="Arial" w:hint="eastAsia"/>
          <w:spacing w:val="8"/>
          <w:szCs w:val="21"/>
        </w:rPr>
        <w:t>以上的资产出现无可参考的活跃市场价格且采用估值技术</w:t>
      </w:r>
      <w:proofErr w:type="gramStart"/>
      <w:r w:rsidRPr="000F38BC">
        <w:rPr>
          <w:rFonts w:ascii="Arial" w:hAnsi="Arial" w:hint="eastAsia"/>
          <w:spacing w:val="8"/>
          <w:szCs w:val="21"/>
        </w:rPr>
        <w:t>仍导致</w:t>
      </w:r>
      <w:proofErr w:type="gramEnd"/>
      <w:r w:rsidRPr="000F38BC">
        <w:rPr>
          <w:rFonts w:ascii="Arial" w:hAnsi="Arial" w:hint="eastAsia"/>
          <w:spacing w:val="8"/>
          <w:szCs w:val="21"/>
        </w:rPr>
        <w:t>公允价值存在重大不确定性时，经与基金托管人协商确认后，基金管理人应当暂停接受基金申购申请。</w:t>
      </w:r>
    </w:p>
    <w:p w:rsidR="000F38BC" w:rsidRPr="000F38BC" w:rsidRDefault="000F38BC" w:rsidP="000F38BC">
      <w:pPr>
        <w:spacing w:line="360" w:lineRule="auto"/>
        <w:ind w:firstLineChars="200" w:firstLine="452"/>
        <w:rPr>
          <w:rFonts w:ascii="Arial" w:hAnsi="Arial"/>
          <w:spacing w:val="8"/>
          <w:szCs w:val="21"/>
        </w:rPr>
      </w:pPr>
      <w:r w:rsidRPr="000F38BC">
        <w:rPr>
          <w:rFonts w:ascii="Arial" w:hAnsi="Arial" w:hint="eastAsia"/>
          <w:spacing w:val="8"/>
          <w:szCs w:val="21"/>
        </w:rPr>
        <w:t>7</w:t>
      </w:r>
      <w:r w:rsidRPr="000F38BC">
        <w:rPr>
          <w:rFonts w:ascii="Arial" w:hAnsi="Arial" w:hint="eastAsia"/>
          <w:spacing w:val="8"/>
          <w:szCs w:val="21"/>
        </w:rPr>
        <w:t>、基金管理人接受某笔或者某些申购申请有可能导致单一投资者持有基金份额的比例达到或者超过</w:t>
      </w:r>
      <w:r w:rsidRPr="000F38BC">
        <w:rPr>
          <w:rFonts w:ascii="Arial" w:hAnsi="Arial" w:hint="eastAsia"/>
          <w:spacing w:val="8"/>
          <w:szCs w:val="21"/>
        </w:rPr>
        <w:t>50%</w:t>
      </w:r>
      <w:r w:rsidRPr="000F38BC">
        <w:rPr>
          <w:rFonts w:ascii="Arial" w:hAnsi="Arial" w:hint="eastAsia"/>
          <w:spacing w:val="8"/>
          <w:szCs w:val="21"/>
        </w:rPr>
        <w:t>，或者变相规避</w:t>
      </w:r>
      <w:r w:rsidRPr="000F38BC">
        <w:rPr>
          <w:rFonts w:ascii="Arial" w:hAnsi="Arial" w:hint="eastAsia"/>
          <w:spacing w:val="8"/>
          <w:szCs w:val="21"/>
        </w:rPr>
        <w:t>50%</w:t>
      </w:r>
      <w:r w:rsidRPr="000F38BC">
        <w:rPr>
          <w:rFonts w:ascii="Arial" w:hAnsi="Arial" w:hint="eastAsia"/>
          <w:spacing w:val="8"/>
          <w:szCs w:val="21"/>
        </w:rPr>
        <w:t>集中度的情形时。</w:t>
      </w:r>
    </w:p>
    <w:p w:rsidR="00465B82" w:rsidRPr="00F7516A" w:rsidRDefault="000F38BC" w:rsidP="000F38BC">
      <w:pPr>
        <w:spacing w:line="360" w:lineRule="auto"/>
        <w:ind w:firstLineChars="200" w:firstLine="452"/>
        <w:rPr>
          <w:rFonts w:ascii="Arial" w:hAnsi="Arial"/>
          <w:spacing w:val="8"/>
          <w:szCs w:val="21"/>
        </w:rPr>
      </w:pPr>
      <w:r w:rsidRPr="000F38BC">
        <w:rPr>
          <w:rFonts w:ascii="Arial" w:hAnsi="Arial"/>
          <w:spacing w:val="8"/>
          <w:szCs w:val="21"/>
        </w:rPr>
        <w:t>8</w:t>
      </w:r>
      <w:r w:rsidR="00465B82" w:rsidRPr="00F7516A">
        <w:rPr>
          <w:rFonts w:ascii="Arial" w:hAnsi="Arial" w:hint="eastAsia"/>
          <w:spacing w:val="8"/>
          <w:szCs w:val="21"/>
        </w:rPr>
        <w:t>、</w:t>
      </w:r>
      <w:r w:rsidR="00465B82" w:rsidRPr="00F7516A">
        <w:rPr>
          <w:rFonts w:ascii="Arial" w:hAnsi="Arial"/>
          <w:spacing w:val="8"/>
          <w:szCs w:val="21"/>
        </w:rPr>
        <w:t>法律法规规定或中国证监会认定的其他情形。</w:t>
      </w:r>
    </w:p>
    <w:p w:rsidR="008B2F59" w:rsidRPr="00F7516A" w:rsidRDefault="00465B82" w:rsidP="0069369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发生上述第</w:t>
      </w:r>
      <w:r w:rsidRPr="00F7516A">
        <w:rPr>
          <w:rFonts w:ascii="Arial" w:hAnsi="Arial"/>
          <w:spacing w:val="8"/>
          <w:szCs w:val="21"/>
        </w:rPr>
        <w:t>1</w:t>
      </w:r>
      <w:r w:rsidRPr="00F7516A">
        <w:rPr>
          <w:rFonts w:ascii="Arial" w:hAnsi="Arial"/>
          <w:spacing w:val="8"/>
          <w:szCs w:val="21"/>
        </w:rPr>
        <w:t>、</w:t>
      </w:r>
      <w:r w:rsidR="000F38BC" w:rsidRPr="000F38BC">
        <w:rPr>
          <w:rFonts w:ascii="Arial" w:hAnsi="Arial" w:hint="eastAsia"/>
          <w:spacing w:val="8"/>
          <w:szCs w:val="21"/>
        </w:rPr>
        <w:t>2</w:t>
      </w:r>
      <w:r w:rsidR="000F38BC" w:rsidRPr="000F38BC">
        <w:rPr>
          <w:rFonts w:ascii="Arial" w:hAnsi="Arial" w:hint="eastAsia"/>
          <w:spacing w:val="8"/>
          <w:szCs w:val="21"/>
        </w:rPr>
        <w:t>、</w:t>
      </w:r>
      <w:r w:rsidR="000F38BC" w:rsidRPr="000F38BC">
        <w:rPr>
          <w:rFonts w:ascii="Arial" w:hAnsi="Arial" w:hint="eastAsia"/>
          <w:spacing w:val="8"/>
          <w:szCs w:val="21"/>
        </w:rPr>
        <w:t>3</w:t>
      </w:r>
      <w:r w:rsidR="000F38BC" w:rsidRPr="000F38BC">
        <w:rPr>
          <w:rFonts w:ascii="Arial" w:hAnsi="Arial" w:hint="eastAsia"/>
          <w:spacing w:val="8"/>
          <w:szCs w:val="21"/>
        </w:rPr>
        <w:t>、</w:t>
      </w:r>
      <w:r w:rsidR="000F38BC" w:rsidRPr="000F38BC">
        <w:rPr>
          <w:rFonts w:ascii="Arial" w:hAnsi="Arial" w:hint="eastAsia"/>
          <w:spacing w:val="8"/>
          <w:szCs w:val="21"/>
        </w:rPr>
        <w:t>5</w:t>
      </w:r>
      <w:r w:rsidR="000F38BC" w:rsidRPr="000F38BC">
        <w:rPr>
          <w:rFonts w:ascii="Arial" w:hAnsi="Arial" w:hint="eastAsia"/>
          <w:spacing w:val="8"/>
          <w:szCs w:val="21"/>
        </w:rPr>
        <w:t>、</w:t>
      </w:r>
      <w:r w:rsidR="000F38BC" w:rsidRPr="000F38BC">
        <w:rPr>
          <w:rFonts w:ascii="Arial" w:hAnsi="Arial" w:hint="eastAsia"/>
          <w:spacing w:val="8"/>
          <w:szCs w:val="21"/>
        </w:rPr>
        <w:t>6</w:t>
      </w:r>
      <w:r w:rsidR="000F38BC" w:rsidRPr="000F38BC">
        <w:rPr>
          <w:rFonts w:ascii="Arial" w:hAnsi="Arial" w:hint="eastAsia"/>
          <w:spacing w:val="8"/>
          <w:szCs w:val="21"/>
        </w:rPr>
        <w:t>、</w:t>
      </w:r>
      <w:r w:rsidR="000F38BC" w:rsidRPr="000F38BC">
        <w:rPr>
          <w:rFonts w:ascii="Arial" w:hAnsi="Arial" w:hint="eastAsia"/>
          <w:spacing w:val="8"/>
          <w:szCs w:val="21"/>
        </w:rPr>
        <w:t>8</w:t>
      </w:r>
      <w:r w:rsidRPr="00F7516A">
        <w:rPr>
          <w:rFonts w:ascii="Arial" w:hAnsi="Arial"/>
          <w:spacing w:val="8"/>
          <w:szCs w:val="21"/>
        </w:rPr>
        <w:t>项暂停申购情形</w:t>
      </w:r>
      <w:r w:rsidRPr="00F7516A">
        <w:rPr>
          <w:rFonts w:ascii="Arial" w:hAnsi="Arial" w:hint="eastAsia"/>
          <w:spacing w:val="8"/>
          <w:szCs w:val="21"/>
        </w:rPr>
        <w:t>之一</w:t>
      </w:r>
      <w:proofErr w:type="gramStart"/>
      <w:r w:rsidRPr="00F7516A">
        <w:rPr>
          <w:rFonts w:ascii="Arial" w:hAnsi="Arial" w:hint="eastAsia"/>
          <w:spacing w:val="8"/>
          <w:szCs w:val="21"/>
        </w:rPr>
        <w:t>且基金</w:t>
      </w:r>
      <w:proofErr w:type="gramEnd"/>
      <w:r w:rsidRPr="00F7516A">
        <w:rPr>
          <w:rFonts w:ascii="Arial" w:hAnsi="Arial" w:hint="eastAsia"/>
          <w:spacing w:val="8"/>
          <w:szCs w:val="21"/>
        </w:rPr>
        <w:t>管理人决定暂停申购</w:t>
      </w:r>
      <w:r w:rsidRPr="00F7516A">
        <w:rPr>
          <w:rFonts w:ascii="Arial" w:hAnsi="Arial"/>
          <w:spacing w:val="8"/>
          <w:szCs w:val="21"/>
        </w:rPr>
        <w:t>时，基金管理人应当根据有关规定在指定</w:t>
      </w:r>
      <w:r w:rsidR="007B27DA" w:rsidRPr="00F7516A">
        <w:rPr>
          <w:rFonts w:ascii="Arial" w:hAnsi="Arial"/>
          <w:spacing w:val="8"/>
          <w:szCs w:val="21"/>
        </w:rPr>
        <w:t>媒介</w:t>
      </w:r>
      <w:r w:rsidRPr="00F7516A">
        <w:rPr>
          <w:rFonts w:ascii="Arial" w:hAnsi="Arial"/>
          <w:spacing w:val="8"/>
          <w:szCs w:val="21"/>
        </w:rPr>
        <w:t>上刊登暂停申购公告。如果投资人的申购申请被拒绝，被拒绝的申购款项将退还给投资人。在暂停申购的情况消除时，基金管理人应及时恢复申购业务的办理</w:t>
      </w:r>
      <w:r w:rsidRPr="00F7516A">
        <w:rPr>
          <w:rFonts w:ascii="Arial" w:hAnsi="Arial" w:hint="eastAsia"/>
          <w:spacing w:val="8"/>
          <w:szCs w:val="21"/>
        </w:rPr>
        <w:t>，</w:t>
      </w:r>
      <w:proofErr w:type="gramStart"/>
      <w:r w:rsidRPr="00F7516A">
        <w:rPr>
          <w:rFonts w:ascii="Arial" w:hAnsi="Arial" w:hint="eastAsia"/>
          <w:spacing w:val="8"/>
          <w:szCs w:val="21"/>
        </w:rPr>
        <w:t>且开放</w:t>
      </w:r>
      <w:proofErr w:type="gramEnd"/>
      <w:r w:rsidRPr="00F7516A">
        <w:rPr>
          <w:rFonts w:ascii="Arial" w:hAnsi="Arial" w:hint="eastAsia"/>
          <w:spacing w:val="8"/>
          <w:szCs w:val="21"/>
        </w:rPr>
        <w:t>期间可以按暂停申购的期间相应延长</w:t>
      </w:r>
      <w:r w:rsidRPr="00F7516A">
        <w:rPr>
          <w:rFonts w:ascii="Arial" w:hAnsi="Arial"/>
          <w:spacing w:val="8"/>
          <w:szCs w:val="21"/>
        </w:rPr>
        <w:t>。</w:t>
      </w:r>
      <w:bookmarkStart w:id="54" w:name="_Hlt70481650"/>
      <w:bookmarkEnd w:id="54"/>
    </w:p>
    <w:p w:rsidR="00075CAC" w:rsidRPr="00F7516A" w:rsidRDefault="00075CAC" w:rsidP="001B55B6">
      <w:pPr>
        <w:adjustRightInd w:val="0"/>
        <w:snapToGrid w:val="0"/>
        <w:spacing w:line="420" w:lineRule="auto"/>
        <w:ind w:firstLineChars="200" w:firstLine="422"/>
        <w:rPr>
          <w:rFonts w:ascii="Arial" w:hAnsi="Arial" w:cs="Arial"/>
          <w:b/>
          <w:bCs/>
          <w:color w:val="000000"/>
          <w:szCs w:val="21"/>
        </w:rPr>
      </w:pPr>
      <w:r w:rsidRPr="00F7516A">
        <w:rPr>
          <w:rFonts w:ascii="Arial" w:hAnsi="Arial" w:cs="Arial"/>
          <w:b/>
          <w:bCs/>
          <w:color w:val="000000"/>
          <w:szCs w:val="21"/>
        </w:rPr>
        <w:lastRenderedPageBreak/>
        <w:t>十</w:t>
      </w:r>
      <w:r w:rsidR="003C2038">
        <w:rPr>
          <w:rFonts w:ascii="Arial" w:hAnsi="Arial" w:cs="Arial" w:hint="eastAsia"/>
          <w:b/>
          <w:bCs/>
          <w:color w:val="000000"/>
          <w:szCs w:val="21"/>
        </w:rPr>
        <w:t>一</w:t>
      </w:r>
      <w:r w:rsidRPr="00F7516A">
        <w:rPr>
          <w:rFonts w:ascii="Arial" w:hAnsi="Arial" w:cs="Arial"/>
          <w:b/>
          <w:bCs/>
          <w:color w:val="000000"/>
          <w:szCs w:val="21"/>
        </w:rPr>
        <w:t>、暂停赎回或延缓支付赎回款项的情形及处理</w:t>
      </w:r>
    </w:p>
    <w:p w:rsidR="00EC5709" w:rsidRPr="00F7516A" w:rsidRDefault="00EE6459" w:rsidP="00EB026A">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在开放期间，</w:t>
      </w:r>
      <w:r w:rsidR="00EC5709" w:rsidRPr="00F7516A">
        <w:rPr>
          <w:rFonts w:ascii="Arial" w:hAnsi="Arial"/>
          <w:spacing w:val="8"/>
          <w:szCs w:val="21"/>
        </w:rPr>
        <w:t>发生下列情形时，基金管理人可暂停接受投资人的赎回申请或延缓支付赎回款项：</w:t>
      </w:r>
    </w:p>
    <w:p w:rsidR="00465B82" w:rsidRPr="00F7516A" w:rsidRDefault="00465B82" w:rsidP="005C0356">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hint="eastAsia"/>
          <w:spacing w:val="8"/>
          <w:szCs w:val="21"/>
        </w:rPr>
        <w:t>、</w:t>
      </w:r>
      <w:r w:rsidRPr="00F7516A">
        <w:rPr>
          <w:rFonts w:ascii="Arial" w:hAnsi="Arial"/>
          <w:spacing w:val="8"/>
          <w:szCs w:val="21"/>
        </w:rPr>
        <w:t>因不可抗力导致基金管理人不能支付赎回款项。</w:t>
      </w:r>
    </w:p>
    <w:p w:rsidR="00465B82" w:rsidRPr="00F7516A" w:rsidRDefault="00465B82" w:rsidP="00FB5F08">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hint="eastAsia"/>
          <w:spacing w:val="8"/>
          <w:szCs w:val="21"/>
        </w:rPr>
        <w:t>、发生基金合同规定的暂停基金资产估值情况时，基金管理人可暂停</w:t>
      </w:r>
      <w:r w:rsidR="00B563C3" w:rsidRPr="00F7516A">
        <w:rPr>
          <w:rFonts w:ascii="Arial" w:hAnsi="Arial" w:hint="eastAsia"/>
          <w:spacing w:val="8"/>
          <w:szCs w:val="21"/>
        </w:rPr>
        <w:t>接受</w:t>
      </w:r>
      <w:r w:rsidRPr="00F7516A">
        <w:rPr>
          <w:rFonts w:ascii="Arial" w:hAnsi="Arial" w:hint="eastAsia"/>
          <w:spacing w:val="8"/>
          <w:szCs w:val="21"/>
        </w:rPr>
        <w:t>投资人的赎回申请或延缓支付赎回款项。</w:t>
      </w:r>
    </w:p>
    <w:p w:rsidR="00465B82" w:rsidRPr="00F7516A" w:rsidRDefault="00465B82" w:rsidP="00F2593C">
      <w:pPr>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w:t>
      </w:r>
      <w:r w:rsidRPr="00F7516A">
        <w:rPr>
          <w:rFonts w:ascii="Arial" w:hAnsi="Arial"/>
          <w:spacing w:val="8"/>
          <w:szCs w:val="21"/>
        </w:rPr>
        <w:t>证券交易所交易时间非正常停市，导致基金管理人无法计算当日基金资产</w:t>
      </w:r>
      <w:bookmarkStart w:id="55" w:name="_Hlt152500890"/>
      <w:r w:rsidRPr="00F7516A">
        <w:rPr>
          <w:rFonts w:ascii="Arial" w:hAnsi="Arial"/>
          <w:spacing w:val="8"/>
          <w:szCs w:val="21"/>
        </w:rPr>
        <w:t>净值。</w:t>
      </w:r>
    </w:p>
    <w:p w:rsidR="00B563C3" w:rsidRPr="00F7516A" w:rsidRDefault="00B563C3" w:rsidP="005C0356">
      <w:pPr>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、发生继续接受赎回申请将损害现有基金份额持有人利益的情形时，基金管理人可暂停接受投资人的赎回申请。</w:t>
      </w:r>
    </w:p>
    <w:bookmarkEnd w:id="55"/>
    <w:p w:rsidR="000F38BC" w:rsidRPr="000F38BC" w:rsidRDefault="000F38BC" w:rsidP="000F38BC">
      <w:pPr>
        <w:spacing w:line="360" w:lineRule="auto"/>
        <w:ind w:firstLineChars="200" w:firstLine="452"/>
        <w:rPr>
          <w:rFonts w:ascii="Arial" w:hAnsi="Arial"/>
          <w:spacing w:val="8"/>
          <w:szCs w:val="21"/>
        </w:rPr>
      </w:pPr>
      <w:r w:rsidRPr="000F38BC">
        <w:rPr>
          <w:rFonts w:ascii="Arial" w:hAnsi="Arial" w:hint="eastAsia"/>
          <w:spacing w:val="8"/>
          <w:szCs w:val="21"/>
        </w:rPr>
        <w:t>5</w:t>
      </w:r>
      <w:r w:rsidRPr="000F38BC">
        <w:rPr>
          <w:rFonts w:ascii="Arial" w:hAnsi="Arial" w:hint="eastAsia"/>
          <w:spacing w:val="8"/>
          <w:szCs w:val="21"/>
        </w:rPr>
        <w:t>、当前一估值日基金资产净值</w:t>
      </w:r>
      <w:r w:rsidRPr="000F38BC">
        <w:rPr>
          <w:rFonts w:ascii="Arial" w:hAnsi="Arial" w:hint="eastAsia"/>
          <w:spacing w:val="8"/>
          <w:szCs w:val="21"/>
        </w:rPr>
        <w:t>50%</w:t>
      </w:r>
      <w:r w:rsidRPr="000F38BC">
        <w:rPr>
          <w:rFonts w:ascii="Arial" w:hAnsi="Arial" w:hint="eastAsia"/>
          <w:spacing w:val="8"/>
          <w:szCs w:val="21"/>
        </w:rPr>
        <w:t>以上的资产出现无可参考的活跃市场价格且采用估值技术</w:t>
      </w:r>
      <w:proofErr w:type="gramStart"/>
      <w:r w:rsidRPr="000F38BC">
        <w:rPr>
          <w:rFonts w:ascii="Arial" w:hAnsi="Arial" w:hint="eastAsia"/>
          <w:spacing w:val="8"/>
          <w:szCs w:val="21"/>
        </w:rPr>
        <w:t>仍导致</w:t>
      </w:r>
      <w:proofErr w:type="gramEnd"/>
      <w:r w:rsidRPr="000F38BC">
        <w:rPr>
          <w:rFonts w:ascii="Arial" w:hAnsi="Arial" w:hint="eastAsia"/>
          <w:spacing w:val="8"/>
          <w:szCs w:val="21"/>
        </w:rPr>
        <w:t>公允价值存在重大不确定性时，经与基金托管人协商确认后，基金管理人应当延缓支付赎回款项或暂停接受基金赎回申请。</w:t>
      </w:r>
    </w:p>
    <w:p w:rsidR="00465B82" w:rsidRPr="00F7516A" w:rsidRDefault="000F38BC" w:rsidP="000F38BC">
      <w:pPr>
        <w:spacing w:line="360" w:lineRule="auto"/>
        <w:ind w:firstLineChars="200" w:firstLine="452"/>
        <w:rPr>
          <w:rFonts w:ascii="Arial" w:hAnsi="Arial"/>
          <w:spacing w:val="8"/>
          <w:szCs w:val="21"/>
        </w:rPr>
      </w:pPr>
      <w:r w:rsidRPr="000F38BC">
        <w:rPr>
          <w:rFonts w:ascii="Arial" w:hAnsi="Arial"/>
          <w:spacing w:val="8"/>
          <w:szCs w:val="21"/>
        </w:rPr>
        <w:t>6</w:t>
      </w:r>
      <w:r w:rsidR="00465B82" w:rsidRPr="00F7516A">
        <w:rPr>
          <w:rFonts w:ascii="Arial" w:hAnsi="Arial" w:hint="eastAsia"/>
          <w:spacing w:val="8"/>
          <w:szCs w:val="21"/>
        </w:rPr>
        <w:t>、</w:t>
      </w:r>
      <w:r w:rsidR="00465B82" w:rsidRPr="00F7516A">
        <w:rPr>
          <w:rFonts w:ascii="Arial" w:hAnsi="Arial"/>
          <w:spacing w:val="8"/>
          <w:szCs w:val="21"/>
        </w:rPr>
        <w:t>法律法规规定或中国证监会认定的其他情形。</w:t>
      </w:r>
    </w:p>
    <w:p w:rsidR="00B371FE" w:rsidRPr="00F7516A" w:rsidRDefault="00465B82" w:rsidP="00F2593C">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发生上述情形</w:t>
      </w:r>
      <w:r w:rsidRPr="00F7516A">
        <w:rPr>
          <w:rFonts w:ascii="Arial" w:hAnsi="Arial" w:hint="eastAsia"/>
          <w:spacing w:val="8"/>
          <w:szCs w:val="21"/>
        </w:rPr>
        <w:t>之一</w:t>
      </w:r>
      <w:proofErr w:type="gramStart"/>
      <w:r w:rsidRPr="00F7516A">
        <w:rPr>
          <w:rFonts w:ascii="Arial" w:hAnsi="Arial" w:hint="eastAsia"/>
          <w:spacing w:val="8"/>
          <w:szCs w:val="21"/>
        </w:rPr>
        <w:t>且基金</w:t>
      </w:r>
      <w:proofErr w:type="gramEnd"/>
      <w:r w:rsidRPr="00F7516A">
        <w:rPr>
          <w:rFonts w:ascii="Arial" w:hAnsi="Arial" w:hint="eastAsia"/>
          <w:spacing w:val="8"/>
          <w:szCs w:val="21"/>
        </w:rPr>
        <w:t>管理人决定暂停接受赎回申请</w:t>
      </w:r>
      <w:r w:rsidRPr="00F7516A">
        <w:rPr>
          <w:rFonts w:ascii="Arial" w:hAnsi="Arial"/>
          <w:spacing w:val="8"/>
          <w:szCs w:val="21"/>
        </w:rPr>
        <w:t>或延缓支付赎回款项时，基金管理人应在当日报中国证监会备案，已确认的赎回申请，基金管理人应足额支付；如暂时不能足额支付，</w:t>
      </w:r>
      <w:r w:rsidRPr="00F7516A">
        <w:rPr>
          <w:rFonts w:ascii="Arial" w:hAnsi="Arial" w:hint="eastAsia"/>
          <w:spacing w:val="8"/>
          <w:szCs w:val="21"/>
        </w:rPr>
        <w:t>基金管理人可对赎回款项进行延缓支付。</w:t>
      </w:r>
      <w:r w:rsidRPr="00F7516A">
        <w:rPr>
          <w:rFonts w:ascii="Arial" w:hAnsi="Arial"/>
          <w:spacing w:val="8"/>
          <w:szCs w:val="21"/>
        </w:rPr>
        <w:t>在暂停赎回的情况消除时，基金管理人应及时恢复赎回业务的办理并公告</w:t>
      </w:r>
      <w:r w:rsidRPr="00F7516A">
        <w:rPr>
          <w:rFonts w:ascii="Arial" w:hAnsi="Arial" w:hint="eastAsia"/>
          <w:spacing w:val="8"/>
          <w:szCs w:val="21"/>
        </w:rPr>
        <w:t>，</w:t>
      </w:r>
      <w:proofErr w:type="gramStart"/>
      <w:r w:rsidRPr="00F7516A">
        <w:rPr>
          <w:rFonts w:ascii="Arial" w:hAnsi="Arial" w:hint="eastAsia"/>
          <w:spacing w:val="8"/>
          <w:szCs w:val="21"/>
        </w:rPr>
        <w:t>且开放</w:t>
      </w:r>
      <w:proofErr w:type="gramEnd"/>
      <w:r w:rsidRPr="00F7516A">
        <w:rPr>
          <w:rFonts w:ascii="Arial" w:hAnsi="Arial" w:hint="eastAsia"/>
          <w:spacing w:val="8"/>
          <w:szCs w:val="21"/>
        </w:rPr>
        <w:t>期间可以按暂停赎回的期间相应延长</w:t>
      </w:r>
      <w:r w:rsidRPr="00F7516A">
        <w:rPr>
          <w:rFonts w:ascii="Arial" w:hAnsi="Arial"/>
          <w:spacing w:val="8"/>
          <w:szCs w:val="21"/>
        </w:rPr>
        <w:t>。</w:t>
      </w:r>
    </w:p>
    <w:p w:rsidR="00075CAC" w:rsidRPr="00F7516A" w:rsidRDefault="002C479F" w:rsidP="001B55B6">
      <w:pPr>
        <w:adjustRightInd w:val="0"/>
        <w:snapToGrid w:val="0"/>
        <w:spacing w:line="420" w:lineRule="auto"/>
        <w:ind w:firstLineChars="200" w:firstLine="422"/>
        <w:rPr>
          <w:rFonts w:ascii="Arial" w:hAnsi="Arial" w:cs="Arial"/>
          <w:b/>
          <w:bCs/>
          <w:color w:val="000000"/>
          <w:szCs w:val="21"/>
        </w:rPr>
      </w:pPr>
      <w:r w:rsidRPr="00F7516A">
        <w:rPr>
          <w:rFonts w:ascii="Arial" w:hAnsi="Arial" w:cs="Arial"/>
          <w:b/>
          <w:bCs/>
          <w:color w:val="000000"/>
          <w:szCs w:val="21"/>
        </w:rPr>
        <w:t>十</w:t>
      </w:r>
      <w:r w:rsidR="003C2038">
        <w:rPr>
          <w:rFonts w:ascii="Arial" w:hAnsi="Arial" w:cs="Arial" w:hint="eastAsia"/>
          <w:b/>
          <w:bCs/>
          <w:color w:val="000000"/>
          <w:szCs w:val="21"/>
        </w:rPr>
        <w:t>二</w:t>
      </w:r>
      <w:r w:rsidR="00075CAC" w:rsidRPr="00F7516A">
        <w:rPr>
          <w:rFonts w:ascii="Arial" w:hAnsi="Arial" w:cs="Arial"/>
          <w:b/>
          <w:bCs/>
          <w:color w:val="000000"/>
          <w:szCs w:val="21"/>
        </w:rPr>
        <w:t>、巨额赎回的情形及处理方式</w:t>
      </w:r>
    </w:p>
    <w:p w:rsidR="00EC5709" w:rsidRPr="00F7516A" w:rsidRDefault="00EC5709" w:rsidP="005C0356">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、巨额赎回的认定</w:t>
      </w:r>
    </w:p>
    <w:p w:rsidR="00EC5709" w:rsidRPr="00F7516A" w:rsidRDefault="000956D1" w:rsidP="00FB5F08">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若本基金单个开放日内的基金份额净赎回申请</w:t>
      </w:r>
      <w:r w:rsidRPr="00F7516A">
        <w:rPr>
          <w:rFonts w:ascii="Arial" w:hAnsi="Arial"/>
          <w:spacing w:val="8"/>
          <w:szCs w:val="21"/>
        </w:rPr>
        <w:t>(</w:t>
      </w:r>
      <w:r w:rsidRPr="00F7516A">
        <w:rPr>
          <w:rFonts w:ascii="Arial" w:hAnsi="Arial"/>
          <w:spacing w:val="8"/>
          <w:szCs w:val="21"/>
        </w:rPr>
        <w:t>赎回申请份额总数加上基金转换中转出申请份额总数后扣除申购申请份额总数及基金转换中转入申请份额总数后的余额</w:t>
      </w:r>
      <w:r w:rsidRPr="00F7516A">
        <w:rPr>
          <w:rFonts w:ascii="Arial" w:hAnsi="Arial"/>
          <w:spacing w:val="8"/>
          <w:szCs w:val="21"/>
        </w:rPr>
        <w:t>)</w:t>
      </w:r>
      <w:r w:rsidRPr="00F7516A">
        <w:rPr>
          <w:rFonts w:ascii="Arial" w:hAnsi="Arial"/>
          <w:spacing w:val="8"/>
          <w:szCs w:val="21"/>
        </w:rPr>
        <w:t>超过前一</w:t>
      </w:r>
      <w:r w:rsidR="00245BA4" w:rsidRPr="00F7516A">
        <w:rPr>
          <w:rFonts w:ascii="Arial" w:hAnsi="Arial" w:hint="eastAsia"/>
          <w:spacing w:val="8"/>
          <w:szCs w:val="21"/>
        </w:rPr>
        <w:t>工作</w:t>
      </w:r>
      <w:r w:rsidRPr="00F7516A">
        <w:rPr>
          <w:rFonts w:ascii="Arial" w:hAnsi="Arial"/>
          <w:spacing w:val="8"/>
          <w:szCs w:val="21"/>
        </w:rPr>
        <w:t>日的基金总份额的</w:t>
      </w:r>
      <w:r w:rsidRPr="00F7516A">
        <w:rPr>
          <w:rFonts w:ascii="Arial" w:hAnsi="Arial" w:hint="eastAsia"/>
          <w:spacing w:val="8"/>
          <w:szCs w:val="21"/>
        </w:rPr>
        <w:t>20%</w:t>
      </w:r>
      <w:r w:rsidRPr="00F7516A">
        <w:rPr>
          <w:rFonts w:ascii="Arial" w:hAnsi="Arial"/>
          <w:spacing w:val="8"/>
          <w:szCs w:val="21"/>
        </w:rPr>
        <w:t>，即认为是发生了巨额赎回。</w:t>
      </w:r>
    </w:p>
    <w:p w:rsidR="00EC5709" w:rsidRPr="00F7516A" w:rsidRDefault="00EC5709" w:rsidP="00FB5F08">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、巨额赎回的处理方式</w:t>
      </w:r>
    </w:p>
    <w:p w:rsidR="000F38BC" w:rsidRPr="000F38BC" w:rsidRDefault="000F38BC" w:rsidP="000F38BC">
      <w:pPr>
        <w:pStyle w:val="ab"/>
        <w:autoSpaceDE w:val="0"/>
        <w:autoSpaceDN w:val="0"/>
        <w:adjustRightInd w:val="0"/>
        <w:snapToGrid w:val="0"/>
        <w:spacing w:line="420" w:lineRule="auto"/>
        <w:ind w:firstLineChars="200" w:firstLine="452"/>
        <w:rPr>
          <w:rFonts w:ascii="Arial" w:hAnsi="Arial"/>
          <w:spacing w:val="8"/>
          <w:szCs w:val="21"/>
        </w:rPr>
      </w:pPr>
      <w:r w:rsidRPr="000F38BC">
        <w:rPr>
          <w:rFonts w:ascii="Arial" w:hAnsi="Arial" w:hint="eastAsia"/>
          <w:spacing w:val="8"/>
          <w:szCs w:val="21"/>
        </w:rPr>
        <w:t>当基金出现巨额赎回时，基金管理人可以根据基金当时的资产组合状况决定全额赎回、延缓支付赎回款项或延期办理。</w:t>
      </w:r>
    </w:p>
    <w:p w:rsidR="000F38BC" w:rsidRPr="000F38BC" w:rsidRDefault="000F38BC" w:rsidP="000F38BC">
      <w:pPr>
        <w:pStyle w:val="ab"/>
        <w:autoSpaceDE w:val="0"/>
        <w:autoSpaceDN w:val="0"/>
        <w:adjustRightInd w:val="0"/>
        <w:snapToGrid w:val="0"/>
        <w:spacing w:line="420" w:lineRule="auto"/>
        <w:ind w:firstLineChars="200" w:firstLine="452"/>
        <w:rPr>
          <w:rFonts w:ascii="Arial" w:hAnsi="Arial"/>
          <w:spacing w:val="8"/>
          <w:szCs w:val="21"/>
        </w:rPr>
      </w:pPr>
      <w:r w:rsidRPr="000F38BC">
        <w:rPr>
          <w:rFonts w:ascii="Arial" w:hAnsi="Arial" w:hint="eastAsia"/>
          <w:spacing w:val="8"/>
          <w:szCs w:val="21"/>
        </w:rPr>
        <w:t>（</w:t>
      </w:r>
      <w:r w:rsidRPr="000F38BC">
        <w:rPr>
          <w:rFonts w:ascii="Arial" w:hAnsi="Arial" w:hint="eastAsia"/>
          <w:spacing w:val="8"/>
          <w:szCs w:val="21"/>
        </w:rPr>
        <w:t>1</w:t>
      </w:r>
      <w:r w:rsidRPr="000F38BC">
        <w:rPr>
          <w:rFonts w:ascii="Arial" w:hAnsi="Arial" w:hint="eastAsia"/>
          <w:spacing w:val="8"/>
          <w:szCs w:val="21"/>
        </w:rPr>
        <w:t>）全额赎回：当基金管理人认为有能力支付投资人的全部赎回申请时，按正常赎回程序执行。</w:t>
      </w:r>
    </w:p>
    <w:p w:rsidR="000F38BC" w:rsidRDefault="000F38BC" w:rsidP="000F38BC">
      <w:pPr>
        <w:pStyle w:val="ab"/>
        <w:autoSpaceDE w:val="0"/>
        <w:autoSpaceDN w:val="0"/>
        <w:adjustRightInd w:val="0"/>
        <w:snapToGrid w:val="0"/>
        <w:spacing w:line="420" w:lineRule="auto"/>
        <w:ind w:firstLineChars="200" w:firstLine="452"/>
        <w:rPr>
          <w:rFonts w:ascii="Arial" w:hAnsi="Arial"/>
          <w:spacing w:val="8"/>
          <w:szCs w:val="21"/>
        </w:rPr>
      </w:pPr>
      <w:r w:rsidRPr="000F38BC">
        <w:rPr>
          <w:rFonts w:ascii="Arial" w:hAnsi="Arial" w:hint="eastAsia"/>
          <w:spacing w:val="8"/>
          <w:szCs w:val="21"/>
        </w:rPr>
        <w:t>（</w:t>
      </w:r>
      <w:r w:rsidRPr="000F38BC">
        <w:rPr>
          <w:rFonts w:ascii="Arial" w:hAnsi="Arial" w:hint="eastAsia"/>
          <w:spacing w:val="8"/>
          <w:szCs w:val="21"/>
        </w:rPr>
        <w:t>2</w:t>
      </w:r>
      <w:r w:rsidRPr="000F38BC">
        <w:rPr>
          <w:rFonts w:ascii="Arial" w:hAnsi="Arial" w:hint="eastAsia"/>
          <w:spacing w:val="8"/>
          <w:szCs w:val="21"/>
        </w:rPr>
        <w:t>）延缓支付赎回款项：开放期内，发生巨额赎回且不存在单一持有人赎回申请超过上一工作日基金总份额</w:t>
      </w:r>
      <w:r w:rsidRPr="000F38BC">
        <w:rPr>
          <w:rFonts w:ascii="Arial" w:hAnsi="Arial" w:hint="eastAsia"/>
          <w:spacing w:val="8"/>
          <w:szCs w:val="21"/>
        </w:rPr>
        <w:t>20%</w:t>
      </w:r>
      <w:r w:rsidRPr="000F38BC">
        <w:rPr>
          <w:rFonts w:ascii="Arial" w:hAnsi="Arial" w:hint="eastAsia"/>
          <w:spacing w:val="8"/>
          <w:szCs w:val="21"/>
        </w:rPr>
        <w:t>的情况下，基金管理人可以根据第（</w:t>
      </w:r>
      <w:r w:rsidRPr="000F38BC">
        <w:rPr>
          <w:rFonts w:ascii="Arial" w:hAnsi="Arial" w:hint="eastAsia"/>
          <w:spacing w:val="8"/>
          <w:szCs w:val="21"/>
        </w:rPr>
        <w:t>1</w:t>
      </w:r>
      <w:r w:rsidRPr="000F38BC">
        <w:rPr>
          <w:rFonts w:ascii="Arial" w:hAnsi="Arial" w:hint="eastAsia"/>
          <w:spacing w:val="8"/>
          <w:szCs w:val="21"/>
        </w:rPr>
        <w:t>）项办理，</w:t>
      </w:r>
      <w:r w:rsidRPr="000F38BC">
        <w:rPr>
          <w:rFonts w:ascii="Arial" w:hAnsi="Arial" w:hint="eastAsia"/>
          <w:spacing w:val="8"/>
          <w:szCs w:val="21"/>
        </w:rPr>
        <w:lastRenderedPageBreak/>
        <w:t>亦可在对符合法律法规及基金合同约定的赎回申请全部接受和确认并当日按比例办理支付的赎回份额不得低于前一工作日基金总份额的</w:t>
      </w:r>
      <w:r w:rsidRPr="000F38BC">
        <w:rPr>
          <w:rFonts w:ascii="Arial" w:hAnsi="Arial" w:hint="eastAsia"/>
          <w:spacing w:val="8"/>
          <w:szCs w:val="21"/>
        </w:rPr>
        <w:t>20%</w:t>
      </w:r>
      <w:r w:rsidRPr="000F38BC">
        <w:rPr>
          <w:rFonts w:ascii="Arial" w:hAnsi="Arial" w:hint="eastAsia"/>
          <w:spacing w:val="8"/>
          <w:szCs w:val="21"/>
        </w:rPr>
        <w:t>的基础上，可对其余赎回申请采取延缓支付赎回款项的措施。即对于已接受的赎回申请，如基金管理人认为全额支付投资人的赎回款项有困难或认为全额支付投资人的赎回款项可能会对基金的资产净值造成较大波动的，基金管理人可对赎回款项进行延缓支付，但不得超过</w:t>
      </w:r>
      <w:r w:rsidRPr="000F38BC">
        <w:rPr>
          <w:rFonts w:ascii="Arial" w:hAnsi="Arial" w:hint="eastAsia"/>
          <w:spacing w:val="8"/>
          <w:szCs w:val="21"/>
        </w:rPr>
        <w:t>20</w:t>
      </w:r>
      <w:r w:rsidRPr="000F38BC">
        <w:rPr>
          <w:rFonts w:ascii="Arial" w:hAnsi="Arial" w:hint="eastAsia"/>
          <w:spacing w:val="8"/>
          <w:szCs w:val="21"/>
        </w:rPr>
        <w:t>个工作日。延缓支付的赎回申请以赎回申请当日的基金份额净值为基础计算赎回金额。如基金管理人无法在</w:t>
      </w:r>
      <w:r w:rsidRPr="000F38BC">
        <w:rPr>
          <w:rFonts w:ascii="Arial" w:hAnsi="Arial" w:hint="eastAsia"/>
          <w:spacing w:val="8"/>
          <w:szCs w:val="21"/>
        </w:rPr>
        <w:t>20</w:t>
      </w:r>
      <w:r w:rsidRPr="000F38BC">
        <w:rPr>
          <w:rFonts w:ascii="Arial" w:hAnsi="Arial" w:hint="eastAsia"/>
          <w:spacing w:val="8"/>
          <w:szCs w:val="21"/>
        </w:rPr>
        <w:t>个工作日内支付上述未支付部分的赎回款项，或基金管理人认为在变现过程中由于存在明显损害其他基金份额持有人利益的情形，基金管理人可不经基金份额持有人大会决议，经与基金托管人协商一致，并报中国证监会备案后，终止《基金合同》。</w:t>
      </w:r>
    </w:p>
    <w:p w:rsidR="00F4032E" w:rsidRDefault="000F38BC" w:rsidP="005C0356">
      <w:pPr>
        <w:pStyle w:val="ab"/>
        <w:autoSpaceDE w:val="0"/>
        <w:autoSpaceDN w:val="0"/>
        <w:adjustRightInd w:val="0"/>
        <w:snapToGrid w:val="0"/>
        <w:spacing w:line="420" w:lineRule="auto"/>
        <w:ind w:firstLineChars="200" w:firstLine="452"/>
        <w:rPr>
          <w:rFonts w:ascii="Arial" w:hAnsi="Arial"/>
          <w:spacing w:val="8"/>
          <w:szCs w:val="21"/>
        </w:rPr>
      </w:pPr>
      <w:r w:rsidRPr="000F38BC">
        <w:rPr>
          <w:rFonts w:ascii="Arial" w:hAnsi="Arial" w:hint="eastAsia"/>
          <w:spacing w:val="8"/>
          <w:szCs w:val="21"/>
        </w:rPr>
        <w:t>（</w:t>
      </w:r>
      <w:r w:rsidRPr="000F38BC">
        <w:rPr>
          <w:rFonts w:ascii="Arial" w:hAnsi="Arial" w:hint="eastAsia"/>
          <w:spacing w:val="8"/>
          <w:szCs w:val="21"/>
        </w:rPr>
        <w:t>3</w:t>
      </w:r>
      <w:r w:rsidRPr="000F38BC">
        <w:rPr>
          <w:rFonts w:ascii="Arial" w:hAnsi="Arial" w:hint="eastAsia"/>
          <w:spacing w:val="8"/>
          <w:szCs w:val="21"/>
        </w:rPr>
        <w:t>）延期办理：开放期内，如果发生巨额赎回且单一持有人赎回申请超过上一工作日基金总份额</w:t>
      </w:r>
      <w:r w:rsidRPr="000F38BC">
        <w:rPr>
          <w:rFonts w:ascii="Arial" w:hAnsi="Arial" w:hint="eastAsia"/>
          <w:spacing w:val="8"/>
          <w:szCs w:val="21"/>
        </w:rPr>
        <w:t>20%</w:t>
      </w:r>
      <w:r w:rsidRPr="000F38BC">
        <w:rPr>
          <w:rFonts w:ascii="Arial" w:hAnsi="Arial" w:hint="eastAsia"/>
          <w:spacing w:val="8"/>
          <w:szCs w:val="21"/>
        </w:rPr>
        <w:t>的情况下，基金管理人可以延期办理赎回申请。在上述情况下，对于单个基金份额持有人当日赎回申请超过上一工作日基金总份额</w:t>
      </w:r>
      <w:r w:rsidRPr="000F38BC">
        <w:rPr>
          <w:rFonts w:ascii="Arial" w:hAnsi="Arial" w:hint="eastAsia"/>
          <w:spacing w:val="8"/>
          <w:szCs w:val="21"/>
        </w:rPr>
        <w:t>20%</w:t>
      </w:r>
      <w:r w:rsidRPr="000F38BC">
        <w:rPr>
          <w:rFonts w:ascii="Arial" w:hAnsi="Arial" w:hint="eastAsia"/>
          <w:spacing w:val="8"/>
          <w:szCs w:val="21"/>
        </w:rPr>
        <w:t>的部分，基金管理人可以进行延期办理。对于此类持有人剩余部分赎回申请以及其他持有人的赎回申请，应当按上述第（</w:t>
      </w:r>
      <w:r w:rsidRPr="000F38BC">
        <w:rPr>
          <w:rFonts w:ascii="Arial" w:hAnsi="Arial" w:hint="eastAsia"/>
          <w:spacing w:val="8"/>
          <w:szCs w:val="21"/>
        </w:rPr>
        <w:t>1</w:t>
      </w:r>
      <w:r w:rsidRPr="000F38BC">
        <w:rPr>
          <w:rFonts w:ascii="Arial" w:hAnsi="Arial" w:hint="eastAsia"/>
          <w:spacing w:val="8"/>
          <w:szCs w:val="21"/>
        </w:rPr>
        <w:t>）、（</w:t>
      </w:r>
      <w:r w:rsidRPr="000F38BC">
        <w:rPr>
          <w:rFonts w:ascii="Arial" w:hAnsi="Arial" w:hint="eastAsia"/>
          <w:spacing w:val="8"/>
          <w:szCs w:val="21"/>
        </w:rPr>
        <w:t>2</w:t>
      </w:r>
      <w:r w:rsidRPr="000F38BC">
        <w:rPr>
          <w:rFonts w:ascii="Arial" w:hAnsi="Arial" w:hint="eastAsia"/>
          <w:spacing w:val="8"/>
          <w:szCs w:val="21"/>
        </w:rPr>
        <w:t>）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w:t>
      </w:r>
      <w:r w:rsidRPr="000F38BC">
        <w:rPr>
          <w:rFonts w:ascii="Arial" w:hAnsi="Arial" w:hint="eastAsia"/>
          <w:spacing w:val="8"/>
          <w:szCs w:val="21"/>
        </w:rPr>
        <w:t>20</w:t>
      </w:r>
      <w:r w:rsidRPr="000F38BC">
        <w:rPr>
          <w:rFonts w:ascii="Arial" w:hAnsi="Arial" w:hint="eastAsia"/>
          <w:spacing w:val="8"/>
          <w:szCs w:val="21"/>
        </w:rPr>
        <w:t>个工作日，开放期外延期办理期间不办理申购亦不接受新的赎回申请。延期的赎回申请与下一开放日赎回申请一并处理，无优先权</w:t>
      </w:r>
      <w:proofErr w:type="gramStart"/>
      <w:r w:rsidRPr="000F38BC">
        <w:rPr>
          <w:rFonts w:ascii="Arial" w:hAnsi="Arial" w:hint="eastAsia"/>
          <w:spacing w:val="8"/>
          <w:szCs w:val="21"/>
        </w:rPr>
        <w:t>并以下</w:t>
      </w:r>
      <w:proofErr w:type="gramEnd"/>
      <w:r w:rsidRPr="000F38BC">
        <w:rPr>
          <w:rFonts w:ascii="Arial" w:hAnsi="Arial" w:hint="eastAsia"/>
          <w:spacing w:val="8"/>
          <w:szCs w:val="21"/>
        </w:rPr>
        <w:t>一开放日的基金份额净值为基础计算赎回金额，以此类推。部分延期赎回不受单笔赎回最低份额的限制。延长期限的最后一个工作日，尚未办理完的赎回申请，基金管理人应按上述第（</w:t>
      </w:r>
      <w:r w:rsidRPr="000F38BC">
        <w:rPr>
          <w:rFonts w:ascii="Arial" w:hAnsi="Arial" w:hint="eastAsia"/>
          <w:spacing w:val="8"/>
          <w:szCs w:val="21"/>
        </w:rPr>
        <w:t>1</w:t>
      </w:r>
      <w:r w:rsidRPr="000F38BC">
        <w:rPr>
          <w:rFonts w:ascii="Arial" w:hAnsi="Arial" w:hint="eastAsia"/>
          <w:spacing w:val="8"/>
          <w:szCs w:val="21"/>
        </w:rPr>
        <w:t>）项规则办理。</w:t>
      </w:r>
    </w:p>
    <w:p w:rsidR="00AB407A" w:rsidRPr="00F7516A" w:rsidRDefault="000956D1" w:rsidP="005C0356">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3</w:t>
      </w:r>
      <w:r w:rsidR="00AB407A" w:rsidRPr="00F7516A">
        <w:rPr>
          <w:rFonts w:ascii="Arial" w:hAnsi="Arial" w:hint="eastAsia"/>
          <w:spacing w:val="8"/>
          <w:szCs w:val="21"/>
        </w:rPr>
        <w:t>、巨额赎回的公告</w:t>
      </w:r>
    </w:p>
    <w:p w:rsidR="00AB407A" w:rsidRPr="00F7516A" w:rsidRDefault="00465B82" w:rsidP="00FB5F08">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当发生上述</w:t>
      </w:r>
      <w:r w:rsidRPr="00F7516A">
        <w:rPr>
          <w:rFonts w:ascii="Arial" w:hAnsi="Arial" w:hint="eastAsia"/>
          <w:spacing w:val="8"/>
          <w:szCs w:val="21"/>
        </w:rPr>
        <w:t>巨额</w:t>
      </w:r>
      <w:r w:rsidRPr="00F7516A">
        <w:rPr>
          <w:rFonts w:ascii="Arial" w:hAnsi="Arial"/>
          <w:spacing w:val="8"/>
          <w:szCs w:val="21"/>
        </w:rPr>
        <w:t>赎回并延</w:t>
      </w:r>
      <w:r w:rsidRPr="00F7516A">
        <w:rPr>
          <w:rFonts w:ascii="Arial" w:hAnsi="Arial" w:hint="eastAsia"/>
          <w:spacing w:val="8"/>
          <w:szCs w:val="21"/>
        </w:rPr>
        <w:t>缓支付赎回款项</w:t>
      </w:r>
      <w:r w:rsidR="000F38BC" w:rsidRPr="000F38BC">
        <w:rPr>
          <w:rFonts w:ascii="Arial" w:hAnsi="Arial" w:hint="eastAsia"/>
          <w:spacing w:val="8"/>
          <w:szCs w:val="21"/>
        </w:rPr>
        <w:t>或延期办理赎回申请</w:t>
      </w:r>
      <w:r w:rsidRPr="00F7516A">
        <w:rPr>
          <w:rFonts w:ascii="Arial" w:hAnsi="Arial"/>
          <w:spacing w:val="8"/>
          <w:szCs w:val="21"/>
        </w:rPr>
        <w:t>时，</w:t>
      </w:r>
      <w:r w:rsidR="002764B3" w:rsidRPr="00F7516A">
        <w:rPr>
          <w:rFonts w:ascii="Arial" w:hAnsi="Arial"/>
          <w:spacing w:val="8"/>
          <w:szCs w:val="21"/>
        </w:rPr>
        <w:t>基金管理人应当通过邮寄、传真或者招募说明书规定的其他方式在</w:t>
      </w:r>
      <w:r w:rsidR="002764B3" w:rsidRPr="00F7516A">
        <w:rPr>
          <w:rFonts w:ascii="Arial" w:hAnsi="Arial" w:hint="eastAsia"/>
          <w:spacing w:val="8"/>
          <w:szCs w:val="21"/>
        </w:rPr>
        <w:t>3</w:t>
      </w:r>
      <w:r w:rsidR="002764B3" w:rsidRPr="00F7516A">
        <w:rPr>
          <w:rFonts w:ascii="Arial" w:hAnsi="Arial"/>
          <w:spacing w:val="8"/>
          <w:szCs w:val="21"/>
        </w:rPr>
        <w:t>个交易日内通知基金份额持有人，说明有关处理方法，同时在指定</w:t>
      </w:r>
      <w:r w:rsidR="007B27DA" w:rsidRPr="00F7516A">
        <w:rPr>
          <w:rFonts w:ascii="Arial" w:hAnsi="Arial"/>
          <w:spacing w:val="8"/>
          <w:szCs w:val="21"/>
        </w:rPr>
        <w:t>媒介</w:t>
      </w:r>
      <w:r w:rsidR="002764B3" w:rsidRPr="00F7516A">
        <w:rPr>
          <w:rFonts w:ascii="Arial" w:hAnsi="Arial"/>
          <w:spacing w:val="8"/>
          <w:szCs w:val="21"/>
        </w:rPr>
        <w:t>上刊登公告。</w:t>
      </w:r>
    </w:p>
    <w:p w:rsidR="00132A04" w:rsidRPr="00F7516A" w:rsidRDefault="00132A04" w:rsidP="001B55B6">
      <w:pPr>
        <w:adjustRightInd w:val="0"/>
        <w:snapToGrid w:val="0"/>
        <w:spacing w:line="420" w:lineRule="auto"/>
        <w:ind w:firstLineChars="200" w:firstLine="422"/>
        <w:rPr>
          <w:rFonts w:ascii="Arial" w:hAnsi="Arial" w:cs="Arial"/>
          <w:b/>
          <w:szCs w:val="21"/>
        </w:rPr>
      </w:pPr>
      <w:r w:rsidRPr="00F7516A">
        <w:rPr>
          <w:rFonts w:ascii="Arial" w:hAnsi="Arial" w:cs="Arial"/>
          <w:b/>
          <w:szCs w:val="21"/>
        </w:rPr>
        <w:t>十</w:t>
      </w:r>
      <w:r w:rsidR="003C2038">
        <w:rPr>
          <w:rFonts w:ascii="Arial" w:hAnsi="Arial" w:cs="Arial" w:hint="eastAsia"/>
          <w:b/>
          <w:szCs w:val="21"/>
        </w:rPr>
        <w:t>三</w:t>
      </w:r>
      <w:r w:rsidRPr="00F7516A">
        <w:rPr>
          <w:rFonts w:ascii="Arial" w:hAnsi="Arial" w:cs="Arial"/>
          <w:b/>
          <w:szCs w:val="21"/>
        </w:rPr>
        <w:t>、</w:t>
      </w:r>
      <w:r w:rsidR="005E6C5D" w:rsidRPr="00F7516A">
        <w:rPr>
          <w:b/>
          <w:bCs/>
          <w:szCs w:val="21"/>
        </w:rPr>
        <w:t>暂停申购或赎回的公告和重新开放申购或赎回的公告</w:t>
      </w:r>
    </w:p>
    <w:p w:rsidR="00EC5709" w:rsidRPr="00F7516A" w:rsidRDefault="00EC5709" w:rsidP="00C22C29">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w:t>
      </w:r>
      <w:r w:rsidRPr="00F7516A">
        <w:rPr>
          <w:rFonts w:ascii="Arial" w:hAnsi="Arial"/>
          <w:spacing w:val="8"/>
          <w:szCs w:val="21"/>
        </w:rPr>
        <w:t>发生上述暂停申购或赎回情况的，基金管理人</w:t>
      </w:r>
      <w:proofErr w:type="gramStart"/>
      <w:r w:rsidRPr="00F7516A">
        <w:rPr>
          <w:rFonts w:ascii="Arial" w:hAnsi="Arial"/>
          <w:spacing w:val="8"/>
          <w:szCs w:val="21"/>
        </w:rPr>
        <w:t>当日应</w:t>
      </w:r>
      <w:proofErr w:type="gramEnd"/>
      <w:r w:rsidRPr="00F7516A">
        <w:rPr>
          <w:rFonts w:ascii="Arial" w:hAnsi="Arial"/>
          <w:spacing w:val="8"/>
          <w:szCs w:val="21"/>
        </w:rPr>
        <w:t>立即向中国证监会备案</w:t>
      </w:r>
      <w:r w:rsidRPr="00F7516A">
        <w:rPr>
          <w:rFonts w:ascii="Arial" w:hAnsi="Arial" w:hint="eastAsia"/>
          <w:spacing w:val="8"/>
          <w:szCs w:val="21"/>
        </w:rPr>
        <w:t>，</w:t>
      </w:r>
      <w:r w:rsidRPr="00F7516A">
        <w:rPr>
          <w:rFonts w:ascii="Arial" w:hAnsi="Arial"/>
          <w:spacing w:val="8"/>
          <w:szCs w:val="21"/>
        </w:rPr>
        <w:lastRenderedPageBreak/>
        <w:t>并在规定期限内在指定</w:t>
      </w:r>
      <w:r w:rsidR="007B27DA" w:rsidRPr="00F7516A">
        <w:rPr>
          <w:rFonts w:ascii="Arial" w:hAnsi="Arial"/>
          <w:spacing w:val="8"/>
          <w:szCs w:val="21"/>
        </w:rPr>
        <w:t>媒介</w:t>
      </w:r>
      <w:r w:rsidRPr="00F7516A">
        <w:rPr>
          <w:rFonts w:ascii="Arial" w:hAnsi="Arial"/>
          <w:spacing w:val="8"/>
          <w:szCs w:val="21"/>
        </w:rPr>
        <w:t>上刊登暂停公告</w:t>
      </w:r>
      <w:r w:rsidRPr="00F7516A">
        <w:rPr>
          <w:rFonts w:ascii="Arial" w:hAnsi="Arial" w:hint="eastAsia"/>
          <w:spacing w:val="8"/>
          <w:szCs w:val="21"/>
        </w:rPr>
        <w:t>。</w:t>
      </w:r>
    </w:p>
    <w:p w:rsidR="00EC5709" w:rsidRPr="00F7516A" w:rsidRDefault="00EC5709" w:rsidP="0098269C">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、上述暂停申购或赎回情况消除的，基金管理人应于重新开放日公布最近</w:t>
      </w:r>
      <w:r w:rsidRPr="00F7516A">
        <w:rPr>
          <w:rFonts w:ascii="Arial" w:hAnsi="Arial" w:hint="eastAsia"/>
          <w:spacing w:val="8"/>
          <w:szCs w:val="21"/>
        </w:rPr>
        <w:t>1</w:t>
      </w:r>
      <w:r w:rsidRPr="00F7516A">
        <w:rPr>
          <w:rFonts w:ascii="Arial" w:hAnsi="Arial" w:hint="eastAsia"/>
          <w:spacing w:val="8"/>
          <w:szCs w:val="21"/>
        </w:rPr>
        <w:t>个</w:t>
      </w:r>
      <w:r w:rsidR="004735AD" w:rsidRPr="00F7516A">
        <w:rPr>
          <w:rFonts w:ascii="Arial" w:hAnsi="Arial" w:hint="eastAsia"/>
          <w:spacing w:val="8"/>
          <w:szCs w:val="21"/>
        </w:rPr>
        <w:t>工作</w:t>
      </w:r>
      <w:r w:rsidRPr="00F7516A">
        <w:rPr>
          <w:rFonts w:ascii="Arial" w:hAnsi="Arial" w:hint="eastAsia"/>
          <w:spacing w:val="8"/>
          <w:szCs w:val="21"/>
        </w:rPr>
        <w:t>日的基金份额净值。</w:t>
      </w:r>
    </w:p>
    <w:p w:rsidR="00D52A98" w:rsidRPr="00F7516A" w:rsidRDefault="00EC5709" w:rsidP="00132B65">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、基金管理人可以根据暂停申购或赎回的时间，依照《信息披露办法》的有关规定，最迟于重新开放日在指定</w:t>
      </w:r>
      <w:r w:rsidR="007B27DA" w:rsidRPr="00F7516A">
        <w:rPr>
          <w:rFonts w:ascii="Arial" w:hAnsi="Arial" w:hint="eastAsia"/>
          <w:spacing w:val="8"/>
          <w:szCs w:val="21"/>
        </w:rPr>
        <w:t>媒介</w:t>
      </w:r>
      <w:r w:rsidRPr="00F7516A">
        <w:rPr>
          <w:rFonts w:ascii="Arial" w:hAnsi="Arial" w:hint="eastAsia"/>
          <w:spacing w:val="8"/>
          <w:szCs w:val="21"/>
        </w:rPr>
        <w:t>上刊登重新开放申购或赎回的公告；也可以根据实际情况在暂停公告中明确重新开放申购或赎回的时间，届时不再另行发布重新开放的公告。</w:t>
      </w:r>
    </w:p>
    <w:p w:rsidR="00075CAC" w:rsidRPr="00F7516A" w:rsidRDefault="002C479F" w:rsidP="001B55B6">
      <w:pPr>
        <w:tabs>
          <w:tab w:val="left" w:pos="1110"/>
        </w:tabs>
        <w:adjustRightInd w:val="0"/>
        <w:snapToGrid w:val="0"/>
        <w:spacing w:line="420" w:lineRule="auto"/>
        <w:ind w:firstLineChars="200" w:firstLine="422"/>
        <w:rPr>
          <w:rFonts w:ascii="Arial" w:hAnsi="Arial" w:cs="Arial"/>
          <w:b/>
          <w:bCs/>
          <w:color w:val="000000"/>
          <w:szCs w:val="21"/>
        </w:rPr>
      </w:pPr>
      <w:r w:rsidRPr="00F7516A">
        <w:rPr>
          <w:rFonts w:ascii="Arial" w:hAnsi="Arial" w:cs="Arial"/>
          <w:b/>
          <w:bCs/>
          <w:color w:val="000000"/>
          <w:szCs w:val="21"/>
        </w:rPr>
        <w:t>十</w:t>
      </w:r>
      <w:r w:rsidR="003C2038">
        <w:rPr>
          <w:rFonts w:ascii="Arial" w:hAnsi="Arial" w:cs="Arial" w:hint="eastAsia"/>
          <w:b/>
          <w:bCs/>
          <w:color w:val="000000"/>
          <w:szCs w:val="21"/>
        </w:rPr>
        <w:t>四</w:t>
      </w:r>
      <w:r w:rsidR="00075CAC" w:rsidRPr="00F7516A">
        <w:rPr>
          <w:rFonts w:ascii="Arial" w:hAnsi="Arial" w:cs="Arial"/>
          <w:b/>
          <w:bCs/>
          <w:color w:val="000000"/>
          <w:szCs w:val="21"/>
        </w:rPr>
        <w:t>、基金转换</w:t>
      </w:r>
    </w:p>
    <w:p w:rsidR="00AF560B" w:rsidRDefault="00AF560B" w:rsidP="00AF560B">
      <w:pPr>
        <w:snapToGrid w:val="0"/>
        <w:spacing w:line="360" w:lineRule="auto"/>
        <w:ind w:firstLineChars="200" w:firstLine="420"/>
        <w:rPr>
          <w:rFonts w:cs="Arial"/>
        </w:rPr>
      </w:pPr>
      <w:r w:rsidRPr="00293E35">
        <w:rPr>
          <w:rFonts w:cs="Arial"/>
        </w:rPr>
        <w:t>自</w:t>
      </w:r>
      <w:r>
        <w:rPr>
          <w:rFonts w:cs="Arial" w:hint="eastAsia"/>
        </w:rPr>
        <w:t>2017</w:t>
      </w:r>
      <w:r w:rsidRPr="00293E35">
        <w:rPr>
          <w:rFonts w:cs="Arial"/>
        </w:rPr>
        <w:t>年</w:t>
      </w:r>
      <w:r>
        <w:rPr>
          <w:rFonts w:cs="Arial" w:hint="eastAsia"/>
        </w:rPr>
        <w:t>5</w:t>
      </w:r>
      <w:r w:rsidRPr="00293E35">
        <w:rPr>
          <w:rFonts w:cs="Arial" w:hint="eastAsia"/>
        </w:rPr>
        <w:t>月</w:t>
      </w:r>
      <w:r>
        <w:rPr>
          <w:rFonts w:cs="Arial" w:hint="eastAsia"/>
        </w:rPr>
        <w:t>25</w:t>
      </w:r>
      <w:r w:rsidRPr="00293E35">
        <w:rPr>
          <w:rFonts w:cs="Arial"/>
        </w:rPr>
        <w:t>日起</w:t>
      </w:r>
      <w:r w:rsidRPr="00293E35">
        <w:rPr>
          <w:rFonts w:cs="Arial" w:hint="eastAsia"/>
        </w:rPr>
        <w:t>，</w:t>
      </w:r>
      <w:r>
        <w:rPr>
          <w:rFonts w:cs="Arial" w:hint="eastAsia"/>
        </w:rPr>
        <w:t>在本基金开放期，</w:t>
      </w:r>
      <w:r w:rsidRPr="00293E35">
        <w:rPr>
          <w:rFonts w:cs="Arial"/>
        </w:rPr>
        <w:t>本基金管理人和销售机构共同推出本基金的基金转换业务。</w:t>
      </w:r>
    </w:p>
    <w:p w:rsidR="00AF560B" w:rsidRPr="00C41B02" w:rsidRDefault="00AF560B" w:rsidP="00AF560B">
      <w:pPr>
        <w:snapToGrid w:val="0"/>
        <w:spacing w:line="360" w:lineRule="auto"/>
        <w:ind w:firstLineChars="200" w:firstLine="420"/>
        <w:rPr>
          <w:rFonts w:ascii="Arial" w:hAnsi="Arial" w:cs="Arial"/>
        </w:rPr>
      </w:pPr>
      <w:r>
        <w:rPr>
          <w:rFonts w:ascii="Arial" w:hAnsi="Arial" w:cs="Arial" w:hint="eastAsia"/>
        </w:rPr>
        <w:t>1</w:t>
      </w:r>
      <w:r>
        <w:rPr>
          <w:rFonts w:ascii="Arial" w:hAnsi="Arial" w:cs="Arial" w:hint="eastAsia"/>
        </w:rPr>
        <w:t>、</w:t>
      </w:r>
      <w:r w:rsidRPr="00C41B02">
        <w:rPr>
          <w:rFonts w:ascii="Arial" w:hAnsi="Arial" w:cs="Arial"/>
        </w:rPr>
        <w:t>转换费用</w:t>
      </w:r>
      <w:r w:rsidRPr="00C41B02">
        <w:rPr>
          <w:rFonts w:ascii="Arial" w:hAnsi="Arial" w:cs="Arial"/>
        </w:rPr>
        <w:t xml:space="preserve"> </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基金转换费用由转出基金赎回费和申购费补差两部分构成，其中：申购费补差具体收取情况，视每次转换时的两只基金的申购费率的差异情况而定。基金转换费用由基金持有人承担。</w:t>
      </w:r>
    </w:p>
    <w:p w:rsidR="00AF560B" w:rsidRPr="00C41B02" w:rsidRDefault="00AF560B" w:rsidP="00AF560B">
      <w:pPr>
        <w:snapToGrid w:val="0"/>
        <w:spacing w:line="360" w:lineRule="auto"/>
        <w:ind w:firstLineChars="200" w:firstLine="420"/>
        <w:rPr>
          <w:rFonts w:ascii="Arial" w:hAnsi="Arial" w:cs="Arial"/>
        </w:rPr>
      </w:pPr>
      <w:r>
        <w:rPr>
          <w:rFonts w:ascii="Arial" w:hAnsi="Arial" w:cs="Arial" w:hint="eastAsia"/>
        </w:rPr>
        <w:t>2</w:t>
      </w:r>
      <w:r>
        <w:rPr>
          <w:rFonts w:ascii="Arial" w:hAnsi="Arial" w:cs="Arial" w:hint="eastAsia"/>
        </w:rPr>
        <w:t>、</w:t>
      </w:r>
      <w:r w:rsidRPr="00C41B02">
        <w:rPr>
          <w:rFonts w:ascii="Arial" w:hAnsi="Arial" w:cs="Arial"/>
        </w:rPr>
        <w:t>业务规则</w:t>
      </w:r>
      <w:r w:rsidRPr="00C41B02">
        <w:rPr>
          <w:rFonts w:ascii="Arial" w:hAnsi="Arial" w:cs="Arial"/>
        </w:rPr>
        <w:t xml:space="preserve"> </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）基金转换只能在同一销售机构进行。转换的两只基金必须都是该销售机构代理的同一基金管理人管理的、在同一注册登记机构处注册登记的基金。</w:t>
      </w:r>
      <w:r>
        <w:rPr>
          <w:rFonts w:ascii="Arial" w:hAnsi="宋体" w:cs="Arial"/>
          <w:color w:val="000000"/>
          <w:szCs w:val="21"/>
        </w:rPr>
        <w:t xml:space="preserve"> </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2</w:t>
      </w:r>
      <w:r>
        <w:rPr>
          <w:rFonts w:ascii="Arial" w:hAnsi="宋体" w:cs="Arial" w:hint="eastAsia"/>
          <w:color w:val="000000"/>
          <w:szCs w:val="21"/>
        </w:rPr>
        <w:t>）前端收费模式的开放式基金只能转换到前端收费模式的其它基金（申购费为零的基金视同为前端收费模式），后端收费模式的基金可以转换到前端或后端收费模式的其它基金，非</w:t>
      </w:r>
      <w:r>
        <w:rPr>
          <w:rFonts w:ascii="Arial" w:hAnsi="宋体" w:cs="Arial"/>
          <w:color w:val="000000"/>
          <w:szCs w:val="21"/>
        </w:rPr>
        <w:t>QDII</w:t>
      </w:r>
      <w:r>
        <w:rPr>
          <w:rFonts w:ascii="Arial" w:hAnsi="宋体" w:cs="Arial" w:hint="eastAsia"/>
          <w:color w:val="000000"/>
          <w:szCs w:val="21"/>
        </w:rPr>
        <w:t>基金不能与</w:t>
      </w:r>
      <w:r>
        <w:rPr>
          <w:rFonts w:ascii="Arial" w:hAnsi="宋体" w:cs="Arial"/>
          <w:color w:val="000000"/>
          <w:szCs w:val="21"/>
        </w:rPr>
        <w:t>QDII</w:t>
      </w:r>
      <w:r>
        <w:rPr>
          <w:rFonts w:ascii="Arial" w:hAnsi="宋体" w:cs="Arial" w:hint="eastAsia"/>
          <w:color w:val="000000"/>
          <w:szCs w:val="21"/>
        </w:rPr>
        <w:t>基金进行互转。</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3</w:t>
      </w:r>
      <w:r>
        <w:rPr>
          <w:rFonts w:ascii="Arial" w:hAnsi="宋体" w:cs="Arial" w:hint="eastAsia"/>
          <w:color w:val="000000"/>
          <w:szCs w:val="21"/>
        </w:rPr>
        <w:t>）基金转换的目标基金份额按新交易计算持有时间。基金转出视为赎回，转入视为申购。基金转换后可赎回的时间为</w:t>
      </w:r>
      <w:r>
        <w:rPr>
          <w:rFonts w:ascii="Arial" w:hAnsi="宋体" w:cs="Arial"/>
          <w:color w:val="000000"/>
          <w:szCs w:val="21"/>
        </w:rPr>
        <w:t>T</w:t>
      </w:r>
      <w:r>
        <w:rPr>
          <w:rFonts w:ascii="Arial" w:hAnsi="宋体" w:cs="Arial" w:hint="eastAsia"/>
          <w:color w:val="000000"/>
          <w:szCs w:val="21"/>
        </w:rPr>
        <w:t>＋</w:t>
      </w:r>
      <w:r>
        <w:rPr>
          <w:rFonts w:ascii="Arial" w:hAnsi="宋体" w:cs="Arial"/>
          <w:color w:val="000000"/>
          <w:szCs w:val="21"/>
        </w:rPr>
        <w:t>2</w:t>
      </w:r>
      <w:r>
        <w:rPr>
          <w:rFonts w:ascii="Arial" w:hAnsi="宋体" w:cs="Arial" w:hint="eastAsia"/>
          <w:color w:val="000000"/>
          <w:szCs w:val="21"/>
        </w:rPr>
        <w:t>日。</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4</w:t>
      </w:r>
      <w:r>
        <w:rPr>
          <w:rFonts w:ascii="Arial" w:hAnsi="宋体" w:cs="Arial" w:hint="eastAsia"/>
          <w:color w:val="000000"/>
          <w:szCs w:val="21"/>
        </w:rPr>
        <w:t>）基金分红时再投资的份额可在权益登记日的</w:t>
      </w:r>
      <w:r>
        <w:rPr>
          <w:rFonts w:ascii="Arial" w:hAnsi="宋体" w:cs="Arial"/>
          <w:color w:val="000000"/>
          <w:szCs w:val="21"/>
        </w:rPr>
        <w:t>T</w:t>
      </w:r>
      <w:r>
        <w:rPr>
          <w:rFonts w:ascii="Arial" w:hAnsi="宋体" w:cs="Arial" w:hint="eastAsia"/>
          <w:color w:val="000000"/>
          <w:szCs w:val="21"/>
        </w:rPr>
        <w:t>＋</w:t>
      </w:r>
      <w:r>
        <w:rPr>
          <w:rFonts w:ascii="Arial" w:hAnsi="宋体" w:cs="Arial"/>
          <w:color w:val="000000"/>
          <w:szCs w:val="21"/>
        </w:rPr>
        <w:t>2</w:t>
      </w:r>
      <w:r>
        <w:rPr>
          <w:rFonts w:ascii="Arial" w:hAnsi="宋体" w:cs="Arial" w:hint="eastAsia"/>
          <w:color w:val="000000"/>
          <w:szCs w:val="21"/>
        </w:rPr>
        <w:t>日提交基金转换申请。</w:t>
      </w:r>
    </w:p>
    <w:p w:rsidR="00AF560B" w:rsidRDefault="00AF560B" w:rsidP="00AF560B">
      <w:pPr>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5</w:t>
      </w:r>
      <w:r>
        <w:rPr>
          <w:rFonts w:ascii="Arial" w:hAnsi="宋体" w:cs="Arial" w:hint="eastAsia"/>
          <w:color w:val="000000"/>
          <w:szCs w:val="21"/>
        </w:rPr>
        <w:t>）基金转换以申请当日基金份额净值为基础计算。投资者采用“份额转换”的原则提交申请。转出基金份额必须是可用份额，并遵循“先进先出”的原则。</w:t>
      </w:r>
    </w:p>
    <w:p w:rsidR="00AF560B" w:rsidRPr="00C41B02" w:rsidRDefault="00AF560B" w:rsidP="00AF560B">
      <w:pPr>
        <w:snapToGrid w:val="0"/>
        <w:spacing w:line="360" w:lineRule="auto"/>
        <w:ind w:firstLineChars="200" w:firstLine="420"/>
        <w:rPr>
          <w:rFonts w:ascii="Arial" w:hAnsi="Arial" w:cs="Arial"/>
        </w:rPr>
      </w:pPr>
      <w:r>
        <w:rPr>
          <w:rFonts w:ascii="Arial" w:hAnsi="Arial" w:cs="Arial" w:hint="eastAsia"/>
        </w:rPr>
        <w:t>3</w:t>
      </w:r>
      <w:r>
        <w:rPr>
          <w:rFonts w:ascii="Arial" w:hAnsi="Arial" w:cs="Arial" w:hint="eastAsia"/>
        </w:rPr>
        <w:t>、</w:t>
      </w:r>
      <w:r w:rsidRPr="00C41B02">
        <w:rPr>
          <w:rFonts w:ascii="Arial" w:hAnsi="Arial" w:cs="Arial"/>
        </w:rPr>
        <w:t>暂停基金转换的情形及处理</w:t>
      </w:r>
      <w:r w:rsidRPr="00C41B02">
        <w:rPr>
          <w:rFonts w:ascii="Arial" w:hAnsi="Arial" w:cs="Arial"/>
        </w:rPr>
        <w:t xml:space="preserve"> </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基金转换视同为转出基金的赎回和转入基金的申购，因此有关转出基金和转入基金暂停或拒绝申购、暂停赎回的有关规定适用于基金转换。</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出现法律、法规、规章规定的其它情形或其它在《基金合同》、《招募说明书》已载明并获中国证监会批准的特殊情形时，基金管理人可以暂停基金转换业务。</w:t>
      </w:r>
    </w:p>
    <w:p w:rsidR="00AF560B" w:rsidRPr="00C41B02" w:rsidRDefault="00AF560B" w:rsidP="00AF560B">
      <w:pPr>
        <w:snapToGrid w:val="0"/>
        <w:spacing w:line="360" w:lineRule="auto"/>
        <w:ind w:firstLineChars="200" w:firstLine="420"/>
        <w:rPr>
          <w:rFonts w:ascii="Arial" w:hAnsi="Arial" w:cs="Arial"/>
        </w:rPr>
      </w:pPr>
      <w:r>
        <w:rPr>
          <w:rFonts w:ascii="Arial" w:hAnsi="Arial" w:cs="Arial" w:hint="eastAsia"/>
        </w:rPr>
        <w:t>4</w:t>
      </w:r>
      <w:r>
        <w:rPr>
          <w:rFonts w:ascii="Arial" w:hAnsi="Arial" w:cs="Arial" w:hint="eastAsia"/>
        </w:rPr>
        <w:t>、</w:t>
      </w:r>
      <w:r w:rsidRPr="00C41B02">
        <w:rPr>
          <w:rFonts w:ascii="Arial" w:hAnsi="Arial" w:cs="Arial"/>
        </w:rPr>
        <w:t>重要提示</w:t>
      </w:r>
      <w:r w:rsidRPr="00C41B02">
        <w:rPr>
          <w:rFonts w:ascii="Arial" w:hAnsi="Arial" w:cs="Arial"/>
        </w:rPr>
        <w:t xml:space="preserve"> </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）本基金转换业务适用于可以销售包括本基金在内的两只以上（含两只），</w:t>
      </w:r>
      <w:proofErr w:type="gramStart"/>
      <w:r>
        <w:rPr>
          <w:rFonts w:ascii="Arial" w:hAnsi="宋体" w:cs="Arial" w:hint="eastAsia"/>
          <w:color w:val="000000"/>
          <w:szCs w:val="21"/>
        </w:rPr>
        <w:t>且基金</w:t>
      </w:r>
      <w:proofErr w:type="gramEnd"/>
      <w:r>
        <w:rPr>
          <w:rFonts w:ascii="Arial" w:hAnsi="宋体" w:cs="Arial" w:hint="eastAsia"/>
          <w:color w:val="000000"/>
          <w:szCs w:val="21"/>
        </w:rPr>
        <w:t>注册登记机构为同一机构的博时旗下基金的销售机构。</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lastRenderedPageBreak/>
        <w:t>（</w:t>
      </w:r>
      <w:r>
        <w:rPr>
          <w:rFonts w:ascii="Arial" w:hAnsi="宋体" w:cs="Arial" w:hint="eastAsia"/>
          <w:color w:val="000000"/>
          <w:szCs w:val="21"/>
        </w:rPr>
        <w:t>2</w:t>
      </w:r>
      <w:r>
        <w:rPr>
          <w:rFonts w:ascii="Arial" w:hAnsi="宋体" w:cs="Arial" w:hint="eastAsia"/>
          <w:color w:val="000000"/>
          <w:szCs w:val="21"/>
        </w:rPr>
        <w:t>）转换业务的收费计算公式及举例参见</w:t>
      </w:r>
      <w:r>
        <w:rPr>
          <w:rFonts w:ascii="Arial" w:hAnsi="宋体" w:cs="Arial"/>
          <w:color w:val="000000"/>
          <w:szCs w:val="21"/>
        </w:rPr>
        <w:t>2010</w:t>
      </w:r>
      <w:r>
        <w:rPr>
          <w:rFonts w:ascii="Arial" w:hAnsi="宋体" w:cs="Arial" w:hint="eastAsia"/>
          <w:color w:val="000000"/>
          <w:szCs w:val="21"/>
        </w:rPr>
        <w:t>年</w:t>
      </w:r>
      <w:r>
        <w:rPr>
          <w:rFonts w:ascii="Arial" w:hAnsi="宋体" w:cs="Arial"/>
          <w:color w:val="000000"/>
          <w:szCs w:val="21"/>
        </w:rPr>
        <w:t>3</w:t>
      </w:r>
      <w:r>
        <w:rPr>
          <w:rFonts w:ascii="Arial" w:hAnsi="宋体" w:cs="Arial" w:hint="eastAsia"/>
          <w:color w:val="000000"/>
          <w:szCs w:val="21"/>
        </w:rPr>
        <w:t>月</w:t>
      </w:r>
      <w:r>
        <w:rPr>
          <w:rFonts w:ascii="Arial" w:hAnsi="宋体" w:cs="Arial"/>
          <w:color w:val="000000"/>
          <w:szCs w:val="21"/>
        </w:rPr>
        <w:t>16</w:t>
      </w:r>
      <w:r>
        <w:rPr>
          <w:rFonts w:ascii="Arial" w:hAnsi="宋体" w:cs="Arial" w:hint="eastAsia"/>
          <w:color w:val="000000"/>
          <w:szCs w:val="21"/>
        </w:rPr>
        <w:t>日刊登于本公司网站的《博时基金管理有限公司关于旗下开放式基金转换业务的公告》。</w:t>
      </w:r>
    </w:p>
    <w:p w:rsidR="00AF560B" w:rsidRDefault="00AF560B" w:rsidP="00AF560B">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3</w:t>
      </w:r>
      <w:r>
        <w:rPr>
          <w:rFonts w:ascii="Arial" w:hAnsi="宋体" w:cs="Arial" w:hint="eastAsia"/>
          <w:color w:val="000000"/>
          <w:szCs w:val="21"/>
        </w:rPr>
        <w:t>）本公司管理基金的转换业务的解释权归本公司。</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Pr>
          <w:rFonts w:ascii="Arial" w:hAnsi="Arial" w:hint="eastAsia"/>
          <w:spacing w:val="8"/>
          <w:szCs w:val="21"/>
        </w:rPr>
        <w:t>5</w:t>
      </w:r>
      <w:r w:rsidRPr="003321B5">
        <w:rPr>
          <w:rFonts w:ascii="Arial" w:hAnsi="Arial" w:hint="eastAsia"/>
          <w:spacing w:val="8"/>
          <w:szCs w:val="21"/>
        </w:rPr>
        <w:t>、基金销售机构</w:t>
      </w:r>
    </w:p>
    <w:p w:rsid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博时基金管理有限公司直销机构（含直销中心及直销网上交易）。投资者如需办理直销网上交易，可登录本公司网站</w:t>
      </w:r>
      <w:r w:rsidRPr="003321B5">
        <w:rPr>
          <w:rFonts w:ascii="Arial" w:hAnsi="Arial" w:hint="eastAsia"/>
          <w:spacing w:val="8"/>
          <w:szCs w:val="21"/>
        </w:rPr>
        <w:t xml:space="preserve"> www.bosera.com </w:t>
      </w:r>
      <w:r w:rsidRPr="003321B5">
        <w:rPr>
          <w:rFonts w:ascii="Arial" w:hAnsi="Arial" w:hint="eastAsia"/>
          <w:spacing w:val="8"/>
          <w:szCs w:val="21"/>
        </w:rPr>
        <w:t>参阅《博时基金管理有限公司开放式基金业务规则》、《博时基金管理有限公司网上交易业务规则》办理相关开户、申购、赎回和转换等业务。</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Pr>
          <w:rFonts w:ascii="Arial" w:hAnsi="Arial" w:hint="eastAsia"/>
          <w:spacing w:val="8"/>
          <w:szCs w:val="21"/>
        </w:rPr>
        <w:t>6</w:t>
      </w:r>
      <w:r w:rsidRPr="003321B5">
        <w:rPr>
          <w:rFonts w:ascii="Arial" w:hAnsi="Arial" w:hint="eastAsia"/>
          <w:spacing w:val="8"/>
          <w:szCs w:val="21"/>
        </w:rPr>
        <w:t>、基金份额净值公告的披露安排</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1</w:t>
      </w:r>
      <w:r w:rsidRPr="003321B5">
        <w:rPr>
          <w:rFonts w:ascii="Arial" w:hAnsi="Arial" w:hint="eastAsia"/>
          <w:spacing w:val="8"/>
          <w:szCs w:val="21"/>
        </w:rPr>
        <w:t>）本基金的基金合同生效后，在基金的封闭期期间，基金管理人将至少每周公告一次基金资产净值和基金份额净值；</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2</w:t>
      </w:r>
      <w:r w:rsidRPr="003321B5">
        <w:rPr>
          <w:rFonts w:ascii="Arial" w:hAnsi="Arial" w:hint="eastAsia"/>
          <w:spacing w:val="8"/>
          <w:szCs w:val="21"/>
        </w:rPr>
        <w:t>）在基金开放期期间，基金管理人应当在每个交易日的次日，通过网站、基金份额发售网点以及其他媒介，披露开放日的基金份额净值和基金份额累计净值；</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3</w:t>
      </w:r>
      <w:r w:rsidRPr="003321B5">
        <w:rPr>
          <w:rFonts w:ascii="Arial" w:hAnsi="Arial" w:hint="eastAsia"/>
          <w:spacing w:val="8"/>
          <w:szCs w:val="21"/>
        </w:rPr>
        <w:t>）基金管理人将公告半年度和年度最后一个市场交易日（或自然日）基金资产净值和基金份额净值。基金管理人应当在上述市场交易日（或自然日）的次日，将基金资产净值、基金份额净值和基金份额累计净值登载在指定报刊和网站上。</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Pr>
          <w:rFonts w:ascii="Arial" w:hAnsi="Arial" w:hint="eastAsia"/>
          <w:spacing w:val="8"/>
          <w:szCs w:val="21"/>
        </w:rPr>
        <w:t>7</w:t>
      </w:r>
      <w:r w:rsidRPr="003321B5">
        <w:rPr>
          <w:rFonts w:ascii="Arial" w:hAnsi="Arial" w:hint="eastAsia"/>
          <w:spacing w:val="8"/>
          <w:szCs w:val="21"/>
        </w:rPr>
        <w:t>、其他需要提示的事项</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1</w:t>
      </w:r>
      <w:r w:rsidRPr="003321B5">
        <w:rPr>
          <w:rFonts w:ascii="Arial" w:hAnsi="Arial" w:hint="eastAsia"/>
          <w:spacing w:val="8"/>
          <w:szCs w:val="21"/>
        </w:rPr>
        <w:t>）本公告仅对博时安荣</w:t>
      </w:r>
      <w:r w:rsidRPr="003321B5">
        <w:rPr>
          <w:rFonts w:ascii="Arial" w:hAnsi="Arial" w:hint="eastAsia"/>
          <w:spacing w:val="8"/>
          <w:szCs w:val="21"/>
        </w:rPr>
        <w:t xml:space="preserve">18 </w:t>
      </w:r>
      <w:proofErr w:type="gramStart"/>
      <w:r w:rsidRPr="003321B5">
        <w:rPr>
          <w:rFonts w:ascii="Arial" w:hAnsi="Arial" w:hint="eastAsia"/>
          <w:spacing w:val="8"/>
          <w:szCs w:val="21"/>
        </w:rPr>
        <w:t>个</w:t>
      </w:r>
      <w:proofErr w:type="gramEnd"/>
      <w:r w:rsidRPr="003321B5">
        <w:rPr>
          <w:rFonts w:ascii="Arial" w:hAnsi="Arial" w:hint="eastAsia"/>
          <w:spacing w:val="8"/>
          <w:szCs w:val="21"/>
        </w:rPr>
        <w:t>月定期开放债券型证券投资基金第一次办理转换业务等相关事项予以说明。投资者欲了解本基金的详细情况，可于本基金管理人网站或相关代销机构查阅本基金相关法律文件及资料。本公告的解释权归本公司所有。</w:t>
      </w:r>
    </w:p>
    <w:p w:rsidR="003321B5" w:rsidRP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2</w:t>
      </w:r>
      <w:r w:rsidRPr="003321B5">
        <w:rPr>
          <w:rFonts w:ascii="Arial" w:hAnsi="Arial" w:hint="eastAsia"/>
          <w:spacing w:val="8"/>
          <w:szCs w:val="21"/>
        </w:rPr>
        <w:t>）本基金的开放期为自封闭期结束之日后第一个工作日起（含该日）五至二十个工作日，具体期间由基金管理人在封闭期结束前公告说明。开放期内，本基金采取开放运作模式，投资人可办理基金份额转换业务。如在开放期内发生不可抗力或其他情形致使基金无法按时开放或需依据《基金合同》暂停转换业务的，基金管理人有权合理调整转换业务的办理期间并予以公告。</w:t>
      </w:r>
    </w:p>
    <w:p w:rsidR="003321B5"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3</w:t>
      </w:r>
      <w:r w:rsidRPr="003321B5">
        <w:rPr>
          <w:rFonts w:ascii="Arial" w:hAnsi="Arial" w:hint="eastAsia"/>
          <w:spacing w:val="8"/>
          <w:szCs w:val="21"/>
        </w:rPr>
        <w:t>）</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5 </w:t>
      </w:r>
      <w:r w:rsidRPr="003321B5">
        <w:rPr>
          <w:rFonts w:ascii="Arial" w:hAnsi="Arial" w:hint="eastAsia"/>
          <w:spacing w:val="8"/>
          <w:szCs w:val="21"/>
        </w:rPr>
        <w:t>月</w:t>
      </w:r>
      <w:r w:rsidRPr="003321B5">
        <w:rPr>
          <w:rFonts w:ascii="Arial" w:hAnsi="Arial" w:hint="eastAsia"/>
          <w:spacing w:val="8"/>
          <w:szCs w:val="21"/>
        </w:rPr>
        <w:t xml:space="preserve">25 </w:t>
      </w:r>
      <w:r w:rsidRPr="003321B5">
        <w:rPr>
          <w:rFonts w:ascii="Arial" w:hAnsi="Arial" w:hint="eastAsia"/>
          <w:spacing w:val="8"/>
          <w:szCs w:val="21"/>
        </w:rPr>
        <w:t>日至</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6 </w:t>
      </w:r>
      <w:r w:rsidRPr="003321B5">
        <w:rPr>
          <w:rFonts w:ascii="Arial" w:hAnsi="Arial" w:hint="eastAsia"/>
          <w:spacing w:val="8"/>
          <w:szCs w:val="21"/>
        </w:rPr>
        <w:t>月</w:t>
      </w:r>
      <w:r w:rsidRPr="003321B5">
        <w:rPr>
          <w:rFonts w:ascii="Arial" w:hAnsi="Arial" w:hint="eastAsia"/>
          <w:spacing w:val="8"/>
          <w:szCs w:val="21"/>
        </w:rPr>
        <w:t xml:space="preserve">2 </w:t>
      </w:r>
      <w:r w:rsidRPr="003321B5">
        <w:rPr>
          <w:rFonts w:ascii="Arial" w:hAnsi="Arial" w:hint="eastAsia"/>
          <w:spacing w:val="8"/>
          <w:szCs w:val="21"/>
        </w:rPr>
        <w:t>日为本基金的第一个开放期，即在开放期内的每个工作日接受办理本基金份额的转换业务，</w:t>
      </w:r>
      <w:r w:rsidRPr="003321B5">
        <w:rPr>
          <w:rFonts w:ascii="Arial" w:hAnsi="Arial" w:hint="eastAsia"/>
          <w:spacing w:val="8"/>
          <w:szCs w:val="21"/>
        </w:rPr>
        <w:t xml:space="preserve">2017 </w:t>
      </w:r>
      <w:r w:rsidRPr="003321B5">
        <w:rPr>
          <w:rFonts w:ascii="Arial" w:hAnsi="Arial" w:hint="eastAsia"/>
          <w:spacing w:val="8"/>
          <w:szCs w:val="21"/>
        </w:rPr>
        <w:t>年</w:t>
      </w:r>
      <w:r w:rsidRPr="003321B5">
        <w:rPr>
          <w:rFonts w:ascii="Arial" w:hAnsi="Arial" w:hint="eastAsia"/>
          <w:spacing w:val="8"/>
          <w:szCs w:val="21"/>
        </w:rPr>
        <w:t xml:space="preserve">6 </w:t>
      </w:r>
      <w:r w:rsidRPr="003321B5">
        <w:rPr>
          <w:rFonts w:ascii="Arial" w:hAnsi="Arial" w:hint="eastAsia"/>
          <w:spacing w:val="8"/>
          <w:szCs w:val="21"/>
        </w:rPr>
        <w:t>月</w:t>
      </w:r>
      <w:r w:rsidRPr="003321B5">
        <w:rPr>
          <w:rFonts w:ascii="Arial" w:hAnsi="Arial" w:hint="eastAsia"/>
          <w:spacing w:val="8"/>
          <w:szCs w:val="21"/>
        </w:rPr>
        <w:t xml:space="preserve">2 </w:t>
      </w:r>
      <w:r w:rsidRPr="003321B5">
        <w:rPr>
          <w:rFonts w:ascii="Arial" w:hAnsi="Arial" w:hint="eastAsia"/>
          <w:spacing w:val="8"/>
          <w:szCs w:val="21"/>
        </w:rPr>
        <w:t>日</w:t>
      </w:r>
      <w:r w:rsidRPr="003321B5">
        <w:rPr>
          <w:rFonts w:ascii="Arial" w:hAnsi="Arial" w:hint="eastAsia"/>
          <w:spacing w:val="8"/>
          <w:szCs w:val="21"/>
        </w:rPr>
        <w:t>15</w:t>
      </w:r>
      <w:r w:rsidRPr="003321B5">
        <w:rPr>
          <w:rFonts w:ascii="Arial" w:hAnsi="Arial" w:hint="eastAsia"/>
          <w:spacing w:val="8"/>
          <w:szCs w:val="21"/>
        </w:rPr>
        <w:t>：</w:t>
      </w:r>
      <w:r w:rsidRPr="003321B5">
        <w:rPr>
          <w:rFonts w:ascii="Arial" w:hAnsi="Arial" w:hint="eastAsia"/>
          <w:spacing w:val="8"/>
          <w:szCs w:val="21"/>
        </w:rPr>
        <w:t xml:space="preserve">00 </w:t>
      </w:r>
      <w:r w:rsidRPr="003321B5">
        <w:rPr>
          <w:rFonts w:ascii="Arial" w:hAnsi="Arial" w:hint="eastAsia"/>
          <w:spacing w:val="8"/>
          <w:szCs w:val="21"/>
        </w:rPr>
        <w:t>以后暂停接受办理本基金的转换业务直至下一个开放期。届时将不再另行公告。</w:t>
      </w:r>
    </w:p>
    <w:p w:rsidR="003321B5" w:rsidRPr="00F7516A" w:rsidRDefault="003321B5" w:rsidP="003321B5">
      <w:pPr>
        <w:pStyle w:val="ab"/>
        <w:autoSpaceDE w:val="0"/>
        <w:autoSpaceDN w:val="0"/>
        <w:adjustRightInd w:val="0"/>
        <w:snapToGrid w:val="0"/>
        <w:spacing w:line="420" w:lineRule="auto"/>
        <w:ind w:firstLineChars="200" w:firstLine="452"/>
        <w:rPr>
          <w:rFonts w:ascii="Arial" w:hAnsi="Arial"/>
          <w:spacing w:val="8"/>
          <w:szCs w:val="21"/>
        </w:rPr>
      </w:pPr>
      <w:r w:rsidRPr="003321B5">
        <w:rPr>
          <w:rFonts w:ascii="Arial" w:hAnsi="Arial" w:hint="eastAsia"/>
          <w:spacing w:val="8"/>
          <w:szCs w:val="21"/>
        </w:rPr>
        <w:t>（</w:t>
      </w:r>
      <w:r w:rsidRPr="003321B5">
        <w:rPr>
          <w:rFonts w:ascii="Arial" w:hAnsi="Arial" w:hint="eastAsia"/>
          <w:spacing w:val="8"/>
          <w:szCs w:val="21"/>
        </w:rPr>
        <w:t>4</w:t>
      </w:r>
      <w:r w:rsidRPr="003321B5">
        <w:rPr>
          <w:rFonts w:ascii="Arial" w:hAnsi="Arial" w:hint="eastAsia"/>
          <w:spacing w:val="8"/>
          <w:szCs w:val="21"/>
        </w:rPr>
        <w:t>）风险提示：本公司承诺诚实信用地管理和运用基金财产，但不保证基金一定盈利，也不保证最低收益。基金的过往业绩并不代表其未来表现。投资有风险，敬</w:t>
      </w:r>
      <w:r w:rsidRPr="003321B5">
        <w:rPr>
          <w:rFonts w:ascii="Arial" w:hAnsi="Arial" w:hint="eastAsia"/>
          <w:spacing w:val="8"/>
          <w:szCs w:val="21"/>
        </w:rPr>
        <w:lastRenderedPageBreak/>
        <w:t>请投资人认真阅读基金的相关法律文件，并选择适合自身风险承受能力的投资品种进行投资。</w:t>
      </w:r>
    </w:p>
    <w:p w:rsidR="00306C72" w:rsidRPr="00F7516A" w:rsidRDefault="009B7743" w:rsidP="001B55B6">
      <w:pPr>
        <w:tabs>
          <w:tab w:val="left" w:pos="1110"/>
        </w:tabs>
        <w:adjustRightInd w:val="0"/>
        <w:snapToGrid w:val="0"/>
        <w:spacing w:line="420" w:lineRule="auto"/>
        <w:ind w:firstLineChars="200" w:firstLine="422"/>
        <w:rPr>
          <w:rFonts w:ascii="Arial" w:hAnsi="Arial" w:cs="Arial"/>
          <w:b/>
          <w:bCs/>
          <w:color w:val="000000"/>
          <w:szCs w:val="21"/>
        </w:rPr>
      </w:pPr>
      <w:r w:rsidRPr="00F7516A">
        <w:rPr>
          <w:rFonts w:ascii="Arial" w:hAnsi="Arial" w:cs="Arial"/>
          <w:b/>
          <w:bCs/>
          <w:color w:val="000000"/>
          <w:szCs w:val="21"/>
        </w:rPr>
        <w:t>十</w:t>
      </w:r>
      <w:r w:rsidR="003C2038">
        <w:rPr>
          <w:rFonts w:ascii="Arial" w:hAnsi="Arial" w:cs="Arial" w:hint="eastAsia"/>
          <w:b/>
          <w:bCs/>
          <w:color w:val="000000"/>
          <w:szCs w:val="21"/>
        </w:rPr>
        <w:t>五</w:t>
      </w:r>
      <w:r w:rsidR="00306C72" w:rsidRPr="00F7516A">
        <w:rPr>
          <w:rFonts w:ascii="Arial" w:hAnsi="Arial" w:cs="Arial"/>
          <w:b/>
          <w:bCs/>
          <w:color w:val="000000"/>
          <w:szCs w:val="21"/>
        </w:rPr>
        <w:t>、基金的</w:t>
      </w:r>
      <w:proofErr w:type="gramStart"/>
      <w:r w:rsidR="00306C72" w:rsidRPr="00F7516A">
        <w:rPr>
          <w:rFonts w:ascii="Arial" w:hAnsi="Arial" w:cs="Arial"/>
          <w:b/>
          <w:bCs/>
          <w:color w:val="000000"/>
          <w:szCs w:val="21"/>
        </w:rPr>
        <w:t>非交易</w:t>
      </w:r>
      <w:proofErr w:type="gramEnd"/>
      <w:r w:rsidR="00306C72" w:rsidRPr="00F7516A">
        <w:rPr>
          <w:rFonts w:ascii="Arial" w:hAnsi="Arial" w:cs="Arial"/>
          <w:b/>
          <w:bCs/>
          <w:color w:val="000000"/>
          <w:szCs w:val="21"/>
        </w:rPr>
        <w:t>过户</w:t>
      </w:r>
    </w:p>
    <w:p w:rsidR="00514EDB" w:rsidRPr="00F7516A" w:rsidRDefault="00514EDB" w:rsidP="00EB026A">
      <w:pPr>
        <w:spacing w:line="360" w:lineRule="auto"/>
        <w:ind w:firstLineChars="200" w:firstLine="452"/>
        <w:rPr>
          <w:rFonts w:ascii="Arial" w:hAnsi="Arial"/>
          <w:spacing w:val="8"/>
          <w:szCs w:val="21"/>
        </w:rPr>
      </w:pPr>
      <w:r w:rsidRPr="00F7516A">
        <w:rPr>
          <w:rFonts w:ascii="Arial" w:hAnsi="Arial"/>
          <w:spacing w:val="8"/>
          <w:szCs w:val="21"/>
        </w:rPr>
        <w:t>基金的</w:t>
      </w:r>
      <w:proofErr w:type="gramStart"/>
      <w:r w:rsidRPr="00F7516A">
        <w:rPr>
          <w:rFonts w:ascii="Arial" w:hAnsi="Arial"/>
          <w:spacing w:val="8"/>
          <w:szCs w:val="21"/>
        </w:rPr>
        <w:t>非交易</w:t>
      </w:r>
      <w:proofErr w:type="gramEnd"/>
      <w:r w:rsidRPr="00F7516A">
        <w:rPr>
          <w:rFonts w:ascii="Arial" w:hAnsi="Arial"/>
          <w:spacing w:val="8"/>
          <w:szCs w:val="21"/>
        </w:rPr>
        <w:t>过户是指基金登记机构受理继承、捐赠和司法强制执行</w:t>
      </w:r>
      <w:r w:rsidRPr="00F7516A">
        <w:rPr>
          <w:rFonts w:ascii="Arial" w:hAnsi="Arial" w:hint="eastAsia"/>
          <w:spacing w:val="8"/>
          <w:szCs w:val="21"/>
        </w:rPr>
        <w:t>等情形</w:t>
      </w:r>
      <w:r w:rsidRPr="00F7516A">
        <w:rPr>
          <w:rFonts w:ascii="Arial" w:hAnsi="Arial"/>
          <w:spacing w:val="8"/>
          <w:szCs w:val="21"/>
        </w:rPr>
        <w:t>而产生的</w:t>
      </w:r>
      <w:proofErr w:type="gramStart"/>
      <w:r w:rsidRPr="00F7516A">
        <w:rPr>
          <w:rFonts w:ascii="Arial" w:hAnsi="Arial"/>
          <w:spacing w:val="8"/>
          <w:szCs w:val="21"/>
        </w:rPr>
        <w:t>非交易</w:t>
      </w:r>
      <w:proofErr w:type="gramEnd"/>
      <w:r w:rsidRPr="00F7516A">
        <w:rPr>
          <w:rFonts w:ascii="Arial" w:hAnsi="Arial"/>
          <w:spacing w:val="8"/>
          <w:szCs w:val="21"/>
        </w:rPr>
        <w:t>过户以及登记机构认可、符合法律法规的其它</w:t>
      </w:r>
      <w:proofErr w:type="gramStart"/>
      <w:r w:rsidRPr="00F7516A">
        <w:rPr>
          <w:rFonts w:ascii="Arial" w:hAnsi="Arial"/>
          <w:spacing w:val="8"/>
          <w:szCs w:val="21"/>
        </w:rPr>
        <w:t>非交易</w:t>
      </w:r>
      <w:proofErr w:type="gramEnd"/>
      <w:r w:rsidRPr="00F7516A">
        <w:rPr>
          <w:rFonts w:ascii="Arial" w:hAnsi="Arial"/>
          <w:spacing w:val="8"/>
          <w:szCs w:val="21"/>
        </w:rPr>
        <w:t>过户。无论在上述何种情况下，接受划转的主体必须是依法可以持有本</w:t>
      </w:r>
      <w:proofErr w:type="gramStart"/>
      <w:r w:rsidRPr="00F7516A">
        <w:rPr>
          <w:rFonts w:ascii="Arial" w:hAnsi="Arial"/>
          <w:spacing w:val="8"/>
          <w:szCs w:val="21"/>
        </w:rPr>
        <w:t>基金基金</w:t>
      </w:r>
      <w:proofErr w:type="gramEnd"/>
      <w:r w:rsidRPr="00F7516A">
        <w:rPr>
          <w:rFonts w:ascii="Arial" w:hAnsi="Arial"/>
          <w:spacing w:val="8"/>
          <w:szCs w:val="21"/>
        </w:rPr>
        <w:t>份额的投资人。</w:t>
      </w:r>
    </w:p>
    <w:p w:rsidR="005E6C5D" w:rsidRPr="00F7516A" w:rsidRDefault="00514EDB" w:rsidP="00EB026A">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继承是指基金份额持有人死亡，其持有的基金份额由其合法的继承人继承；</w:t>
      </w:r>
      <w:proofErr w:type="gramStart"/>
      <w:r w:rsidRPr="00F7516A">
        <w:rPr>
          <w:rFonts w:ascii="Arial" w:hAnsi="Arial" w:hint="eastAsia"/>
          <w:spacing w:val="8"/>
          <w:szCs w:val="21"/>
        </w:rPr>
        <w:t>捐赠指</w:t>
      </w:r>
      <w:proofErr w:type="gramEnd"/>
      <w:r w:rsidRPr="00F7516A">
        <w:rPr>
          <w:rFonts w:ascii="Arial" w:hAnsi="Arial" w:hint="eastAsia"/>
          <w:spacing w:val="8"/>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F7516A">
        <w:rPr>
          <w:rFonts w:ascii="Arial" w:hAnsi="Arial" w:hint="eastAsia"/>
          <w:spacing w:val="8"/>
          <w:szCs w:val="21"/>
        </w:rPr>
        <w:t>非交易</w:t>
      </w:r>
      <w:proofErr w:type="gramEnd"/>
      <w:r w:rsidRPr="00F7516A">
        <w:rPr>
          <w:rFonts w:ascii="Arial" w:hAnsi="Arial" w:hint="eastAsia"/>
          <w:spacing w:val="8"/>
          <w:szCs w:val="21"/>
        </w:rPr>
        <w:t>过户必须提供基金登记机构要求提供的相关资料，对于符合条件的</w:t>
      </w:r>
      <w:proofErr w:type="gramStart"/>
      <w:r w:rsidRPr="00F7516A">
        <w:rPr>
          <w:rFonts w:ascii="Arial" w:hAnsi="Arial" w:hint="eastAsia"/>
          <w:spacing w:val="8"/>
          <w:szCs w:val="21"/>
        </w:rPr>
        <w:t>非交易过户申请按</w:t>
      </w:r>
      <w:proofErr w:type="gramEnd"/>
      <w:r w:rsidRPr="00F7516A">
        <w:rPr>
          <w:rFonts w:ascii="Arial" w:hAnsi="Arial" w:hint="eastAsia"/>
          <w:spacing w:val="8"/>
          <w:szCs w:val="21"/>
        </w:rPr>
        <w:t>基金登记机构的规定办理，并按基金登记机构规定的标准收费。</w:t>
      </w:r>
    </w:p>
    <w:p w:rsidR="005E6C5D" w:rsidRPr="00F7516A" w:rsidRDefault="005E6C5D" w:rsidP="001B55B6">
      <w:pPr>
        <w:spacing w:line="420" w:lineRule="auto"/>
        <w:ind w:firstLineChars="200" w:firstLine="422"/>
        <w:rPr>
          <w:b/>
          <w:bCs/>
          <w:szCs w:val="21"/>
        </w:rPr>
      </w:pPr>
      <w:r w:rsidRPr="00F7516A">
        <w:rPr>
          <w:b/>
          <w:bCs/>
          <w:szCs w:val="21"/>
        </w:rPr>
        <w:t>十</w:t>
      </w:r>
      <w:r w:rsidR="003C2038">
        <w:rPr>
          <w:rFonts w:hint="eastAsia"/>
          <w:b/>
          <w:bCs/>
          <w:szCs w:val="21"/>
        </w:rPr>
        <w:t>六</w:t>
      </w:r>
      <w:r w:rsidRPr="00F7516A">
        <w:rPr>
          <w:rFonts w:hint="eastAsia"/>
          <w:b/>
          <w:bCs/>
          <w:szCs w:val="21"/>
        </w:rPr>
        <w:t>、</w:t>
      </w:r>
      <w:r w:rsidRPr="00F7516A">
        <w:rPr>
          <w:b/>
          <w:bCs/>
          <w:szCs w:val="21"/>
        </w:rPr>
        <w:t>基金的转托管</w:t>
      </w:r>
    </w:p>
    <w:p w:rsidR="00306C72" w:rsidRPr="00F7516A" w:rsidRDefault="00245BA4" w:rsidP="00786CB2">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基金份额持有人可办理已持有基金份额在不同销售机构之间的转托管，基金销售机构可以按照规定的标准收取转托管费。</w:t>
      </w:r>
    </w:p>
    <w:p w:rsidR="00306C72" w:rsidRPr="00F7516A" w:rsidRDefault="009B7743" w:rsidP="001B55B6">
      <w:pPr>
        <w:tabs>
          <w:tab w:val="left" w:pos="1110"/>
        </w:tabs>
        <w:adjustRightInd w:val="0"/>
        <w:snapToGrid w:val="0"/>
        <w:spacing w:line="420" w:lineRule="auto"/>
        <w:ind w:firstLineChars="200" w:firstLine="422"/>
        <w:rPr>
          <w:rFonts w:ascii="Arial" w:hAnsi="Arial" w:cs="Arial"/>
          <w:b/>
          <w:bCs/>
          <w:color w:val="000000"/>
          <w:szCs w:val="21"/>
        </w:rPr>
      </w:pPr>
      <w:r w:rsidRPr="00F7516A">
        <w:rPr>
          <w:rFonts w:ascii="Arial" w:hAnsi="Arial" w:cs="Arial"/>
          <w:b/>
          <w:bCs/>
          <w:color w:val="000000"/>
          <w:szCs w:val="21"/>
        </w:rPr>
        <w:t>十</w:t>
      </w:r>
      <w:r w:rsidR="003C2038">
        <w:rPr>
          <w:rFonts w:ascii="Arial" w:hAnsi="Arial" w:cs="Arial" w:hint="eastAsia"/>
          <w:b/>
          <w:bCs/>
          <w:color w:val="000000"/>
          <w:szCs w:val="21"/>
        </w:rPr>
        <w:t>七</w:t>
      </w:r>
      <w:r w:rsidR="00306C72" w:rsidRPr="00F7516A">
        <w:rPr>
          <w:rFonts w:ascii="Arial" w:hAnsi="Arial" w:cs="Arial"/>
          <w:b/>
          <w:bCs/>
          <w:color w:val="000000"/>
          <w:szCs w:val="21"/>
        </w:rPr>
        <w:t>、定期</w:t>
      </w:r>
      <w:r w:rsidR="009F6116" w:rsidRPr="00F7516A">
        <w:rPr>
          <w:rFonts w:ascii="Arial" w:hAnsi="Arial" w:cs="Arial" w:hint="eastAsia"/>
          <w:b/>
          <w:bCs/>
          <w:color w:val="000000"/>
          <w:szCs w:val="21"/>
        </w:rPr>
        <w:t>定额</w:t>
      </w:r>
      <w:r w:rsidR="00306C72" w:rsidRPr="00F7516A">
        <w:rPr>
          <w:rFonts w:ascii="Arial" w:hAnsi="Arial" w:cs="Arial"/>
          <w:b/>
          <w:bCs/>
          <w:color w:val="000000"/>
          <w:szCs w:val="21"/>
        </w:rPr>
        <w:t>投资计划</w:t>
      </w:r>
    </w:p>
    <w:p w:rsidR="00F06936" w:rsidRPr="00F7516A" w:rsidRDefault="00514EDB" w:rsidP="00EB026A">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306C72" w:rsidRPr="00F7516A" w:rsidRDefault="009B7743" w:rsidP="001B55B6">
      <w:pPr>
        <w:adjustRightInd w:val="0"/>
        <w:snapToGrid w:val="0"/>
        <w:spacing w:line="420" w:lineRule="auto"/>
        <w:ind w:firstLineChars="200" w:firstLine="422"/>
        <w:rPr>
          <w:rFonts w:ascii="Arial" w:hAnsi="Arial" w:cs="Arial"/>
          <w:b/>
          <w:bCs/>
          <w:color w:val="000000"/>
          <w:szCs w:val="21"/>
        </w:rPr>
      </w:pPr>
      <w:r w:rsidRPr="00F7516A">
        <w:rPr>
          <w:rFonts w:ascii="Arial" w:hAnsi="Arial" w:cs="Arial"/>
          <w:b/>
          <w:bCs/>
          <w:color w:val="000000"/>
          <w:szCs w:val="21"/>
        </w:rPr>
        <w:t>十</w:t>
      </w:r>
      <w:r w:rsidR="003C2038">
        <w:rPr>
          <w:rFonts w:ascii="Arial" w:hAnsi="Arial" w:cs="Arial" w:hint="eastAsia"/>
          <w:b/>
          <w:bCs/>
          <w:color w:val="000000"/>
          <w:szCs w:val="21"/>
        </w:rPr>
        <w:t>八</w:t>
      </w:r>
      <w:r w:rsidR="003B6825" w:rsidRPr="00F7516A">
        <w:rPr>
          <w:rFonts w:ascii="Arial" w:hAnsi="Arial" w:cs="Arial"/>
          <w:b/>
          <w:bCs/>
          <w:color w:val="000000"/>
          <w:szCs w:val="21"/>
        </w:rPr>
        <w:t>、</w:t>
      </w:r>
      <w:r w:rsidR="00306C72" w:rsidRPr="00F7516A">
        <w:rPr>
          <w:rFonts w:ascii="Arial" w:hAnsi="Arial" w:cs="Arial"/>
          <w:b/>
          <w:bCs/>
          <w:color w:val="000000"/>
          <w:szCs w:val="21"/>
        </w:rPr>
        <w:t>基金</w:t>
      </w:r>
      <w:r w:rsidR="00245BA4" w:rsidRPr="00F7516A">
        <w:rPr>
          <w:rFonts w:ascii="Arial" w:hAnsi="Arial" w:cs="Arial" w:hint="eastAsia"/>
          <w:b/>
          <w:bCs/>
          <w:color w:val="000000"/>
          <w:szCs w:val="21"/>
        </w:rPr>
        <w:t>份额</w:t>
      </w:r>
      <w:r w:rsidR="00306C72" w:rsidRPr="00F7516A">
        <w:rPr>
          <w:rFonts w:ascii="Arial" w:hAnsi="Arial" w:cs="Arial"/>
          <w:b/>
          <w:bCs/>
          <w:color w:val="000000"/>
          <w:szCs w:val="21"/>
        </w:rPr>
        <w:t>的冻结和解冻</w:t>
      </w:r>
    </w:p>
    <w:p w:rsidR="00A95DC1" w:rsidRPr="00F7516A" w:rsidRDefault="00514EDB" w:rsidP="00EB026A">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spacing w:val="8"/>
          <w:szCs w:val="21"/>
        </w:rPr>
        <w:t>基金登记机构只受理国家有权机关依法要求的基金份额的冻结与解冻，以及登记机构认可、符合法律法规的其他情况下的冻结与解冻。</w:t>
      </w:r>
    </w:p>
    <w:p w:rsidR="00A10222" w:rsidRPr="00F7516A" w:rsidRDefault="003C2038" w:rsidP="00454720">
      <w:pPr>
        <w:pStyle w:val="ab"/>
        <w:autoSpaceDE w:val="0"/>
        <w:autoSpaceDN w:val="0"/>
        <w:adjustRightInd w:val="0"/>
        <w:snapToGrid w:val="0"/>
        <w:spacing w:line="420" w:lineRule="auto"/>
        <w:ind w:firstLineChars="200" w:firstLine="454"/>
        <w:rPr>
          <w:rFonts w:ascii="Arial" w:hAnsi="Arial"/>
          <w:b/>
          <w:spacing w:val="8"/>
          <w:szCs w:val="21"/>
        </w:rPr>
      </w:pPr>
      <w:r>
        <w:rPr>
          <w:rFonts w:ascii="Arial" w:hAnsi="Arial" w:hint="eastAsia"/>
          <w:b/>
          <w:spacing w:val="8"/>
          <w:szCs w:val="21"/>
        </w:rPr>
        <w:t>十九</w:t>
      </w:r>
      <w:r w:rsidR="00A10222" w:rsidRPr="00F7516A">
        <w:rPr>
          <w:rFonts w:ascii="Arial" w:hAnsi="Arial" w:hint="eastAsia"/>
          <w:b/>
          <w:spacing w:val="8"/>
          <w:szCs w:val="21"/>
        </w:rPr>
        <w:t>、基金份额的转让</w:t>
      </w:r>
    </w:p>
    <w:p w:rsidR="00A10222" w:rsidRPr="00F7516A" w:rsidRDefault="00A10222" w:rsidP="00A10222">
      <w:pPr>
        <w:pStyle w:val="ab"/>
        <w:autoSpaceDE w:val="0"/>
        <w:autoSpaceDN w:val="0"/>
        <w:adjustRightInd w:val="0"/>
        <w:snapToGrid w:val="0"/>
        <w:spacing w:line="420" w:lineRule="auto"/>
        <w:ind w:firstLineChars="200" w:firstLine="452"/>
        <w:rPr>
          <w:rFonts w:ascii="Arial" w:hAnsi="Arial"/>
          <w:spacing w:val="8"/>
          <w:szCs w:val="21"/>
        </w:rPr>
      </w:pPr>
      <w:r w:rsidRPr="00F7516A">
        <w:rPr>
          <w:rFonts w:ascii="Arial" w:hAnsi="Arial" w:hint="eastAsia"/>
          <w:spacing w:val="8"/>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846D5D" w:rsidRPr="00F7516A" w:rsidRDefault="008F36FF" w:rsidP="00A95DC1">
      <w:pPr>
        <w:spacing w:line="360" w:lineRule="auto"/>
        <w:ind w:firstLineChars="200" w:firstLine="420"/>
        <w:rPr>
          <w:rFonts w:ascii="Arial" w:hAnsi="Arial" w:cs="Arial"/>
          <w:color w:val="000000"/>
          <w:szCs w:val="21"/>
        </w:rPr>
      </w:pPr>
      <w:r w:rsidRPr="00F7516A">
        <w:rPr>
          <w:rFonts w:ascii="Arial" w:hAnsi="Arial" w:cs="Arial"/>
          <w:color w:val="000000"/>
          <w:szCs w:val="21"/>
        </w:rPr>
        <w:br w:type="page"/>
      </w:r>
    </w:p>
    <w:p w:rsidR="00075CAC" w:rsidRPr="00F7516A" w:rsidRDefault="00075CAC" w:rsidP="00653BEB">
      <w:pPr>
        <w:pStyle w:val="11"/>
        <w:snapToGrid w:val="0"/>
        <w:spacing w:before="0" w:after="0" w:line="360" w:lineRule="auto"/>
        <w:ind w:firstLineChars="150" w:firstLine="422"/>
        <w:rPr>
          <w:rFonts w:ascii="Arial" w:eastAsia="宋体" w:hAnsi="Arial" w:cs="Arial"/>
          <w:color w:val="000000"/>
          <w:sz w:val="28"/>
          <w:szCs w:val="28"/>
        </w:rPr>
      </w:pPr>
      <w:bookmarkStart w:id="56" w:name="_Toc214873598"/>
      <w:bookmarkStart w:id="57" w:name="_Toc317088146"/>
      <w:bookmarkStart w:id="58" w:name="_Toc317088543"/>
      <w:bookmarkStart w:id="59" w:name="_Toc470168050"/>
      <w:r w:rsidRPr="00F7516A">
        <w:rPr>
          <w:rFonts w:ascii="Arial" w:eastAsia="宋体" w:hAnsi="Arial" w:cs="Arial"/>
          <w:b/>
          <w:bCs/>
          <w:color w:val="000000"/>
          <w:sz w:val="28"/>
          <w:szCs w:val="28"/>
        </w:rPr>
        <w:t>第</w:t>
      </w:r>
      <w:r w:rsidR="00161999">
        <w:rPr>
          <w:rFonts w:ascii="Arial" w:eastAsia="宋体" w:hAnsi="Arial" w:cs="Arial" w:hint="eastAsia"/>
          <w:b/>
          <w:bCs/>
          <w:color w:val="000000"/>
          <w:sz w:val="28"/>
          <w:szCs w:val="28"/>
        </w:rPr>
        <w:t>八</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基金的投资</w:t>
      </w:r>
      <w:bookmarkEnd w:id="56"/>
      <w:bookmarkEnd w:id="57"/>
      <w:bookmarkEnd w:id="58"/>
      <w:bookmarkEnd w:id="59"/>
    </w:p>
    <w:p w:rsidR="00FD5B1E" w:rsidRPr="00F7516A" w:rsidRDefault="00075CAC" w:rsidP="006E4849">
      <w:pPr>
        <w:adjustRightInd w:val="0"/>
        <w:snapToGrid w:val="0"/>
        <w:spacing w:line="360" w:lineRule="auto"/>
        <w:ind w:firstLineChars="200" w:firstLine="422"/>
        <w:rPr>
          <w:rFonts w:ascii="Arial" w:hAnsi="Arial" w:cs="Arial"/>
          <w:b/>
          <w:bCs/>
          <w:color w:val="000000"/>
          <w:szCs w:val="21"/>
        </w:rPr>
      </w:pPr>
      <w:r w:rsidRPr="00F7516A">
        <w:rPr>
          <w:rFonts w:ascii="Arial" w:hAnsi="Arial" w:cs="Arial"/>
          <w:b/>
          <w:bCs/>
          <w:color w:val="000000"/>
          <w:szCs w:val="21"/>
        </w:rPr>
        <w:t>一、投资目标</w:t>
      </w:r>
    </w:p>
    <w:p w:rsidR="00D3028F" w:rsidRPr="00F7516A" w:rsidRDefault="00EC5709"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在谨慎投资的前提下，</w:t>
      </w:r>
      <w:r w:rsidRPr="00F7516A">
        <w:rPr>
          <w:rFonts w:ascii="Arial" w:hAnsi="Arial" w:hint="eastAsia"/>
          <w:spacing w:val="8"/>
          <w:szCs w:val="21"/>
        </w:rPr>
        <w:t>本基金力争战胜业绩比较基准，追求基金资产的长期、稳健、持续增值</w:t>
      </w:r>
      <w:r w:rsidRPr="00F7516A">
        <w:rPr>
          <w:rFonts w:ascii="Arial" w:hAnsi="Arial"/>
          <w:spacing w:val="8"/>
          <w:szCs w:val="21"/>
        </w:rPr>
        <w:t>。</w:t>
      </w:r>
    </w:p>
    <w:p w:rsidR="00075CAC" w:rsidRPr="00F7516A" w:rsidRDefault="00806BB5" w:rsidP="006E4849">
      <w:pPr>
        <w:adjustRightInd w:val="0"/>
        <w:snapToGrid w:val="0"/>
        <w:spacing w:line="360" w:lineRule="auto"/>
        <w:ind w:firstLineChars="200" w:firstLine="422"/>
        <w:rPr>
          <w:rFonts w:ascii="Arial" w:hAnsi="Arial" w:cs="Arial"/>
          <w:b/>
          <w:bCs/>
          <w:color w:val="000000"/>
          <w:szCs w:val="21"/>
        </w:rPr>
      </w:pPr>
      <w:r w:rsidRPr="00F7516A">
        <w:rPr>
          <w:rFonts w:ascii="Arial" w:hAnsi="Arial" w:cs="Arial"/>
          <w:b/>
          <w:bCs/>
          <w:color w:val="000000"/>
          <w:szCs w:val="21"/>
        </w:rPr>
        <w:t>二、</w:t>
      </w:r>
      <w:r w:rsidR="00075CAC" w:rsidRPr="00F7516A">
        <w:rPr>
          <w:rFonts w:ascii="Arial" w:hAnsi="Arial" w:cs="Arial"/>
          <w:b/>
          <w:bCs/>
          <w:color w:val="000000"/>
          <w:szCs w:val="21"/>
        </w:rPr>
        <w:t>投资范围</w:t>
      </w:r>
    </w:p>
    <w:p w:rsidR="00030B3E" w:rsidRPr="00F7516A" w:rsidRDefault="00030B3E" w:rsidP="00C22C29">
      <w:pPr>
        <w:adjustRightInd w:val="0"/>
        <w:snapToGrid w:val="0"/>
        <w:spacing w:line="324" w:lineRule="auto"/>
        <w:ind w:firstLineChars="200" w:firstLine="452"/>
        <w:rPr>
          <w:rFonts w:ascii="Arial" w:hAnsi="Arial"/>
          <w:spacing w:val="8"/>
          <w:szCs w:val="21"/>
        </w:rPr>
      </w:pPr>
      <w:r w:rsidRPr="00F7516A">
        <w:rPr>
          <w:rFonts w:ascii="Arial" w:hAnsi="Arial" w:hint="eastAsia"/>
          <w:spacing w:val="8"/>
          <w:szCs w:val="21"/>
        </w:rPr>
        <w:t>本基金的投资范围为具有良好流动性的金融工具，包括国内依法发行上市的国家债券、金融债券、次级债券、中央银行票据、企业债券、公司债券、中期票据、</w:t>
      </w:r>
      <w:r w:rsidR="00512256" w:rsidRPr="00F7516A">
        <w:rPr>
          <w:rFonts w:ascii="Arial" w:hAnsi="Arial" w:hint="eastAsia"/>
          <w:spacing w:val="8"/>
          <w:szCs w:val="21"/>
        </w:rPr>
        <w:t>中小企业</w:t>
      </w:r>
      <w:r w:rsidRPr="00F7516A">
        <w:rPr>
          <w:rFonts w:ascii="Arial" w:hAnsi="Arial" w:hint="eastAsia"/>
          <w:spacing w:val="8"/>
          <w:szCs w:val="21"/>
        </w:rPr>
        <w:t>私募债券、短期融资</w:t>
      </w:r>
      <w:proofErr w:type="gramStart"/>
      <w:r w:rsidRPr="00F7516A">
        <w:rPr>
          <w:rFonts w:ascii="Arial" w:hAnsi="Arial" w:hint="eastAsia"/>
          <w:spacing w:val="8"/>
          <w:szCs w:val="21"/>
        </w:rPr>
        <w:t>券</w:t>
      </w:r>
      <w:proofErr w:type="gramEnd"/>
      <w:r w:rsidRPr="00F7516A">
        <w:rPr>
          <w:rFonts w:ascii="Arial" w:hAnsi="Arial" w:hint="eastAsia"/>
          <w:spacing w:val="8"/>
          <w:szCs w:val="21"/>
        </w:rPr>
        <w:t>及超级短期融资</w:t>
      </w:r>
      <w:proofErr w:type="gramStart"/>
      <w:r w:rsidRPr="00F7516A">
        <w:rPr>
          <w:rFonts w:ascii="Arial" w:hAnsi="Arial" w:hint="eastAsia"/>
          <w:spacing w:val="8"/>
          <w:szCs w:val="21"/>
        </w:rPr>
        <w:t>券</w:t>
      </w:r>
      <w:proofErr w:type="gramEnd"/>
      <w:r w:rsidRPr="00F7516A">
        <w:rPr>
          <w:rFonts w:ascii="Arial" w:hAnsi="Arial" w:hint="eastAsia"/>
          <w:spacing w:val="8"/>
          <w:szCs w:val="21"/>
        </w:rPr>
        <w:t>、可分离交易债券的纯债、资产支持证券、回购和银行定期存款等金融工具以及法律法规或中国证监会允许基金投资的其他固定收益类证券（但须符合中国证监会的相关规定）。</w:t>
      </w:r>
    </w:p>
    <w:p w:rsidR="00CA49F8" w:rsidRPr="00F7516A" w:rsidRDefault="00CA49F8" w:rsidP="00CA49F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本基金不投资于股票、权证等权益类资产，也不投资于可转换债券（可分离交易可转债的</w:t>
      </w:r>
      <w:proofErr w:type="gramStart"/>
      <w:r w:rsidRPr="00F7516A">
        <w:rPr>
          <w:rFonts w:ascii="Arial" w:hAnsi="Arial" w:hint="eastAsia"/>
          <w:spacing w:val="8"/>
          <w:szCs w:val="21"/>
        </w:rPr>
        <w:t>纯债部分</w:t>
      </w:r>
      <w:proofErr w:type="gramEnd"/>
      <w:r w:rsidRPr="00F7516A">
        <w:rPr>
          <w:rFonts w:ascii="Arial" w:hAnsi="Arial" w:hint="eastAsia"/>
          <w:spacing w:val="8"/>
          <w:szCs w:val="21"/>
        </w:rPr>
        <w:t>除外）、可交换债券。</w:t>
      </w:r>
    </w:p>
    <w:p w:rsidR="00EC5709" w:rsidRPr="00F7516A" w:rsidRDefault="00030B3E" w:rsidP="00C22C29">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本基金投资于债券资产比例不低于基金资产的</w:t>
      </w:r>
      <w:r w:rsidRPr="00F7516A">
        <w:rPr>
          <w:rFonts w:ascii="Arial" w:hAnsi="Arial"/>
          <w:spacing w:val="8"/>
          <w:szCs w:val="21"/>
        </w:rPr>
        <w:t>80%</w:t>
      </w:r>
      <w:r w:rsidRPr="00F7516A">
        <w:rPr>
          <w:rFonts w:ascii="Arial" w:hAnsi="Arial" w:hint="eastAsia"/>
          <w:spacing w:val="8"/>
          <w:szCs w:val="21"/>
        </w:rPr>
        <w:t>，但应开放期流动性需要，为保护基金份额持有人利益，在每次开放期前三个月、开放期及开放期结束后三个月的期间内，基金投资不受上述比例限制。开放期内现金或者到期日在一年以内的政府债券不低于基金资产净值的</w:t>
      </w:r>
      <w:r w:rsidRPr="00F7516A">
        <w:rPr>
          <w:rFonts w:ascii="Arial" w:hAnsi="Arial"/>
          <w:spacing w:val="8"/>
          <w:szCs w:val="21"/>
        </w:rPr>
        <w:t>5%</w:t>
      </w:r>
      <w:r w:rsidRPr="00F7516A">
        <w:rPr>
          <w:rFonts w:ascii="Arial" w:hAnsi="Arial" w:hint="eastAsia"/>
          <w:spacing w:val="8"/>
          <w:szCs w:val="21"/>
        </w:rPr>
        <w:t>，在封闭期内，本基金不受上述</w:t>
      </w:r>
      <w:r w:rsidRPr="00F7516A">
        <w:rPr>
          <w:rFonts w:ascii="Arial" w:hAnsi="Arial" w:hint="eastAsia"/>
          <w:spacing w:val="8"/>
          <w:szCs w:val="21"/>
        </w:rPr>
        <w:t>5%</w:t>
      </w:r>
      <w:r w:rsidRPr="00F7516A">
        <w:rPr>
          <w:rFonts w:ascii="Arial" w:hAnsi="Arial" w:hint="eastAsia"/>
          <w:spacing w:val="8"/>
          <w:szCs w:val="21"/>
        </w:rPr>
        <w:t>的限制</w:t>
      </w:r>
      <w:r w:rsidR="000F38BC" w:rsidRPr="000F38BC">
        <w:rPr>
          <w:rFonts w:ascii="Arial" w:hAnsi="Arial" w:hint="eastAsia"/>
          <w:spacing w:val="8"/>
          <w:szCs w:val="21"/>
        </w:rPr>
        <w:t>，其中，现金不包括结算备付金、存出保证金、应收申购款等</w:t>
      </w:r>
      <w:r w:rsidRPr="00F7516A">
        <w:rPr>
          <w:rFonts w:ascii="Arial" w:hAnsi="Arial" w:hint="eastAsia"/>
          <w:spacing w:val="8"/>
          <w:szCs w:val="21"/>
        </w:rPr>
        <w:t>。</w:t>
      </w:r>
    </w:p>
    <w:p w:rsidR="008B3D22" w:rsidRPr="00F7516A" w:rsidRDefault="00EC5709" w:rsidP="009826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如法律法规或监管机构以后允许基金投资其他品种，基金管理人在履行适当程序后，可以将其纳入投资范围。</w:t>
      </w:r>
    </w:p>
    <w:p w:rsidR="00075CAC" w:rsidRPr="00F7516A" w:rsidRDefault="005E6C5D" w:rsidP="006E4849">
      <w:pPr>
        <w:adjustRightInd w:val="0"/>
        <w:snapToGrid w:val="0"/>
        <w:spacing w:line="360" w:lineRule="auto"/>
        <w:ind w:firstLineChars="200" w:firstLine="422"/>
        <w:rPr>
          <w:rFonts w:ascii="Arial" w:hAnsi="Arial" w:cs="Arial"/>
          <w:b/>
          <w:bCs/>
          <w:color w:val="000000"/>
          <w:szCs w:val="21"/>
        </w:rPr>
      </w:pPr>
      <w:r w:rsidRPr="00F7516A">
        <w:rPr>
          <w:rFonts w:ascii="Arial" w:hAnsi="Arial" w:cs="Arial" w:hint="eastAsia"/>
          <w:b/>
          <w:bCs/>
          <w:color w:val="000000"/>
          <w:szCs w:val="21"/>
        </w:rPr>
        <w:t>三</w:t>
      </w:r>
      <w:r w:rsidR="00075CAC" w:rsidRPr="00F7516A">
        <w:rPr>
          <w:rFonts w:ascii="Arial" w:hAnsi="Arial" w:cs="Arial"/>
          <w:b/>
          <w:bCs/>
          <w:color w:val="000000"/>
          <w:szCs w:val="21"/>
        </w:rPr>
        <w:t>、投资策略</w:t>
      </w:r>
    </w:p>
    <w:p w:rsidR="00030B3E" w:rsidRPr="00F7516A" w:rsidRDefault="00030B3E" w:rsidP="00EB026A">
      <w:pPr>
        <w:adjustRightInd w:val="0"/>
        <w:snapToGrid w:val="0"/>
        <w:spacing w:line="360" w:lineRule="auto"/>
        <w:ind w:firstLineChars="200" w:firstLine="452"/>
        <w:rPr>
          <w:rFonts w:ascii="Arial" w:hAnsi="Arial"/>
          <w:spacing w:val="8"/>
          <w:szCs w:val="21"/>
        </w:rPr>
      </w:pPr>
      <w:bookmarkStart w:id="60" w:name="_Toc148867251"/>
      <w:bookmarkStart w:id="61" w:name="_Toc149105517"/>
      <w:bookmarkStart w:id="62" w:name="_Toc212891567"/>
      <w:r w:rsidRPr="00F7516A">
        <w:rPr>
          <w:rFonts w:ascii="Arial" w:hAnsi="Arial"/>
          <w:spacing w:val="8"/>
          <w:szCs w:val="21"/>
        </w:rPr>
        <w:t>1</w:t>
      </w:r>
      <w:r w:rsidRPr="00F7516A">
        <w:rPr>
          <w:rFonts w:ascii="Arial" w:hAnsi="Arial" w:hint="eastAsia"/>
          <w:spacing w:val="8"/>
          <w:szCs w:val="21"/>
        </w:rPr>
        <w:t>、封闭期投资策略</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spacing w:val="8"/>
          <w:szCs w:val="21"/>
        </w:rPr>
        <w:t>1</w:t>
      </w:r>
      <w:r w:rsidRPr="00F7516A">
        <w:rPr>
          <w:rFonts w:ascii="Arial" w:hAnsi="Arial" w:hint="eastAsia"/>
          <w:spacing w:val="8"/>
          <w:szCs w:val="21"/>
        </w:rPr>
        <w:t>）资产配置策略</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本基金为债券型基金，基金的投资范围为：国内依法发行上市的国家债券、金融债券、次级债券、中央银行票据、企业债券、公司债券、中期票据、</w:t>
      </w:r>
      <w:r w:rsidR="00CA49F8" w:rsidRPr="00F7516A">
        <w:rPr>
          <w:rFonts w:ascii="Arial" w:hAnsi="Arial" w:hint="eastAsia"/>
          <w:spacing w:val="8"/>
          <w:szCs w:val="21"/>
        </w:rPr>
        <w:t>中小企业</w:t>
      </w:r>
      <w:r w:rsidRPr="00F7516A">
        <w:rPr>
          <w:rFonts w:ascii="Arial" w:hAnsi="Arial" w:hint="eastAsia"/>
          <w:spacing w:val="8"/>
          <w:szCs w:val="21"/>
        </w:rPr>
        <w:t>私募债券、短期融资</w:t>
      </w:r>
      <w:proofErr w:type="gramStart"/>
      <w:r w:rsidRPr="00F7516A">
        <w:rPr>
          <w:rFonts w:ascii="Arial" w:hAnsi="Arial" w:hint="eastAsia"/>
          <w:spacing w:val="8"/>
          <w:szCs w:val="21"/>
        </w:rPr>
        <w:t>券</w:t>
      </w:r>
      <w:proofErr w:type="gramEnd"/>
      <w:r w:rsidRPr="00F7516A">
        <w:rPr>
          <w:rFonts w:ascii="Arial" w:hAnsi="Arial" w:hint="eastAsia"/>
          <w:spacing w:val="8"/>
          <w:szCs w:val="21"/>
        </w:rPr>
        <w:t>及超级短期融资</w:t>
      </w:r>
      <w:proofErr w:type="gramStart"/>
      <w:r w:rsidRPr="00F7516A">
        <w:rPr>
          <w:rFonts w:ascii="Arial" w:hAnsi="Arial" w:hint="eastAsia"/>
          <w:spacing w:val="8"/>
          <w:szCs w:val="21"/>
        </w:rPr>
        <w:t>券</w:t>
      </w:r>
      <w:proofErr w:type="gramEnd"/>
      <w:r w:rsidRPr="00F7516A">
        <w:rPr>
          <w:rFonts w:ascii="Arial" w:hAnsi="Arial" w:hint="eastAsia"/>
          <w:spacing w:val="8"/>
          <w:szCs w:val="21"/>
        </w:rPr>
        <w:t>、可分离交易债券的纯债、资产支持证券、回购</w:t>
      </w:r>
      <w:r w:rsidRPr="00F7516A">
        <w:rPr>
          <w:rFonts w:ascii="Arial" w:hAnsi="Arial"/>
          <w:spacing w:val="8"/>
          <w:szCs w:val="21"/>
        </w:rPr>
        <w:t>和银行定期存款</w:t>
      </w:r>
      <w:r w:rsidRPr="00F7516A">
        <w:rPr>
          <w:rFonts w:ascii="Arial" w:hAnsi="Arial" w:hint="eastAsia"/>
          <w:spacing w:val="8"/>
          <w:szCs w:val="21"/>
        </w:rPr>
        <w:t>等金融工具以及法律法规或中国证监会允许基金投资的其他固定收益类证券（但须符合中国证监会的相关规定）。</w:t>
      </w:r>
      <w:r w:rsidR="00CA49F8" w:rsidRPr="00F7516A">
        <w:rPr>
          <w:rFonts w:ascii="Arial" w:hAnsi="Arial" w:hint="eastAsia"/>
          <w:spacing w:val="8"/>
          <w:szCs w:val="21"/>
        </w:rPr>
        <w:t>本基金不投资于股票、权证等权益类资产，也不投资于可转换债券（可分离交易可转债的</w:t>
      </w:r>
      <w:proofErr w:type="gramStart"/>
      <w:r w:rsidR="00CA49F8" w:rsidRPr="00F7516A">
        <w:rPr>
          <w:rFonts w:ascii="Arial" w:hAnsi="Arial" w:hint="eastAsia"/>
          <w:spacing w:val="8"/>
          <w:szCs w:val="21"/>
        </w:rPr>
        <w:t>纯债部分</w:t>
      </w:r>
      <w:proofErr w:type="gramEnd"/>
      <w:r w:rsidR="00CA49F8" w:rsidRPr="00F7516A">
        <w:rPr>
          <w:rFonts w:ascii="Arial" w:hAnsi="Arial" w:hint="eastAsia"/>
          <w:spacing w:val="8"/>
          <w:szCs w:val="21"/>
        </w:rPr>
        <w:t>除外）、可交换债券。</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在以上战略性资产配置的基础上，本基金通过自上而下和自下而上相结合、定性分析和定量分析相补充的方法，确定资产在非信用类固定收益类证券（国家债券、中央银行票据等）和信用类固定收益类证券之间的配置比例。</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spacing w:val="8"/>
          <w:szCs w:val="21"/>
        </w:rPr>
        <w:t>2</w:t>
      </w:r>
      <w:r w:rsidRPr="00F7516A">
        <w:rPr>
          <w:rFonts w:ascii="Arial" w:hAnsi="Arial" w:hint="eastAsia"/>
          <w:spacing w:val="8"/>
          <w:szCs w:val="21"/>
        </w:rPr>
        <w:t>）固定收益类证券投资策略</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本基金的主要投资策略是买入与</w:t>
      </w:r>
      <w:proofErr w:type="gramStart"/>
      <w:r w:rsidRPr="00F7516A">
        <w:rPr>
          <w:rFonts w:ascii="Arial" w:hAnsi="Arial" w:hint="eastAsia"/>
          <w:spacing w:val="8"/>
          <w:szCs w:val="21"/>
        </w:rPr>
        <w:t>封闭期相匹配</w:t>
      </w:r>
      <w:proofErr w:type="gramEnd"/>
      <w:r w:rsidRPr="00F7516A">
        <w:rPr>
          <w:rFonts w:ascii="Arial" w:hAnsi="Arial" w:hint="eastAsia"/>
          <w:spacing w:val="8"/>
          <w:szCs w:val="21"/>
        </w:rPr>
        <w:t>的债券，并持有到期，或者是持有</w:t>
      </w:r>
      <w:r w:rsidRPr="00F7516A">
        <w:rPr>
          <w:rFonts w:ascii="Arial" w:hAnsi="Arial" w:hint="eastAsia"/>
          <w:spacing w:val="8"/>
          <w:szCs w:val="21"/>
        </w:rPr>
        <w:lastRenderedPageBreak/>
        <w:t>回售期与</w:t>
      </w:r>
      <w:proofErr w:type="gramStart"/>
      <w:r w:rsidRPr="00F7516A">
        <w:rPr>
          <w:rFonts w:ascii="Arial" w:hAnsi="Arial" w:hint="eastAsia"/>
          <w:spacing w:val="8"/>
          <w:szCs w:val="21"/>
        </w:rPr>
        <w:t>封闭期相匹配</w:t>
      </w:r>
      <w:proofErr w:type="gramEnd"/>
      <w:r w:rsidRPr="00F7516A">
        <w:rPr>
          <w:rFonts w:ascii="Arial" w:hAnsi="Arial" w:hint="eastAsia"/>
          <w:spacing w:val="8"/>
          <w:szCs w:val="21"/>
        </w:rPr>
        <w:t>的债券，获得本金和票息收入；同时，根据所持债券信用状况变化，进行必要的动态调整；在谨慎投资的前提下，力争获取高于业绩比较基准的投资收益。</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对于本基金投资的固定收益类证券，主要从四个层次进行独立、客观、综合的</w:t>
      </w:r>
      <w:proofErr w:type="gramStart"/>
      <w:r w:rsidRPr="00F7516A">
        <w:rPr>
          <w:rFonts w:ascii="Arial" w:hAnsi="Arial" w:hint="eastAsia"/>
          <w:spacing w:val="8"/>
          <w:szCs w:val="21"/>
        </w:rPr>
        <w:t>考量</w:t>
      </w:r>
      <w:proofErr w:type="gramEnd"/>
      <w:r w:rsidRPr="00F7516A">
        <w:rPr>
          <w:rFonts w:ascii="Arial" w:hAnsi="Arial" w:hint="eastAsia"/>
          <w:spacing w:val="8"/>
          <w:szCs w:val="21"/>
        </w:rPr>
        <w:t>，以筛选出合适的投资标的。</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w:t>
      </w:r>
      <w:proofErr w:type="gramStart"/>
      <w:r w:rsidRPr="00F7516A">
        <w:rPr>
          <w:rFonts w:ascii="Arial" w:hAnsi="Arial" w:hint="eastAsia"/>
          <w:spacing w:val="8"/>
          <w:szCs w:val="21"/>
        </w:rPr>
        <w:t>个券</w:t>
      </w:r>
      <w:proofErr w:type="gramEnd"/>
      <w:r w:rsidRPr="00F7516A">
        <w:rPr>
          <w:rFonts w:ascii="Arial" w:hAnsi="Arial" w:hint="eastAsia"/>
          <w:spacing w:val="8"/>
          <w:szCs w:val="21"/>
        </w:rPr>
        <w:t>，甄选同一信用评级中内生资质及外部增信好的</w:t>
      </w:r>
      <w:proofErr w:type="gramStart"/>
      <w:r w:rsidRPr="00F7516A">
        <w:rPr>
          <w:rFonts w:ascii="Arial" w:hAnsi="Arial" w:hint="eastAsia"/>
          <w:spacing w:val="8"/>
          <w:szCs w:val="21"/>
        </w:rPr>
        <w:t>个券</w:t>
      </w:r>
      <w:proofErr w:type="gramEnd"/>
      <w:r w:rsidRPr="00F7516A">
        <w:rPr>
          <w:rFonts w:ascii="Arial" w:hAnsi="Arial" w:hint="eastAsia"/>
          <w:spacing w:val="8"/>
          <w:szCs w:val="21"/>
        </w:rPr>
        <w:t>，纳入债券池。</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第二，使用基金管理人内部的信用评估体系对备选</w:t>
      </w:r>
      <w:proofErr w:type="gramStart"/>
      <w:r w:rsidRPr="00F7516A">
        <w:rPr>
          <w:rFonts w:ascii="Arial" w:hAnsi="Arial" w:hint="eastAsia"/>
          <w:spacing w:val="8"/>
          <w:szCs w:val="21"/>
        </w:rPr>
        <w:t>个券</w:t>
      </w:r>
      <w:proofErr w:type="gramEnd"/>
      <w:r w:rsidRPr="00F7516A">
        <w:rPr>
          <w:rFonts w:ascii="Arial" w:hAnsi="Arial" w:hint="eastAsia"/>
          <w:spacing w:val="8"/>
          <w:szCs w:val="21"/>
        </w:rPr>
        <w:t>进行评分，着重考察发行人的偿债能力、现金管理能力、盈利能力三个核心要素。</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第三，对市场同类可比债券、信用收益率曲线、市场交易活跃度、机构需求进行偏好分析，对个</w:t>
      </w:r>
      <w:proofErr w:type="gramStart"/>
      <w:r w:rsidRPr="00F7516A">
        <w:rPr>
          <w:rFonts w:ascii="Arial" w:hAnsi="Arial" w:hint="eastAsia"/>
          <w:spacing w:val="8"/>
          <w:szCs w:val="21"/>
        </w:rPr>
        <w:t>券</w:t>
      </w:r>
      <w:proofErr w:type="gramEnd"/>
      <w:r w:rsidRPr="00F7516A">
        <w:rPr>
          <w:rFonts w:ascii="Arial" w:hAnsi="Arial" w:hint="eastAsia"/>
          <w:spacing w:val="8"/>
          <w:szCs w:val="21"/>
        </w:rPr>
        <w:t>进行流动性风险、信用风险的综合定价，判断其合理估值水平。</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第四，根据市场结构与需求特征，在前三个层次的分析基础上，对个</w:t>
      </w:r>
      <w:proofErr w:type="gramStart"/>
      <w:r w:rsidRPr="00F7516A">
        <w:rPr>
          <w:rFonts w:ascii="Arial" w:hAnsi="Arial" w:hint="eastAsia"/>
          <w:spacing w:val="8"/>
          <w:szCs w:val="21"/>
        </w:rPr>
        <w:t>券</w:t>
      </w:r>
      <w:proofErr w:type="gramEnd"/>
      <w:r w:rsidRPr="00F7516A">
        <w:rPr>
          <w:rFonts w:ascii="Arial" w:hAnsi="Arial" w:hint="eastAsia"/>
          <w:spacing w:val="8"/>
          <w:szCs w:val="21"/>
        </w:rPr>
        <w:t>进行深入的跟踪分析，发掘其中被市场低估的品种，在控制流动性风险的前提下，对低估品种进行择机配置和交易。</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hint="eastAsia"/>
          <w:spacing w:val="8"/>
          <w:szCs w:val="21"/>
        </w:rPr>
        <w:t>针对中小企业私募债，本基金以持有到期，获得本金和票息收入为主要投资策略，同时，密切关注债券的信用风险变化，力争在控制风险的前提下，获得较高收益。</w:t>
      </w:r>
    </w:p>
    <w:p w:rsidR="00CA49F8" w:rsidRPr="00F7516A" w:rsidRDefault="00CA49F8" w:rsidP="00CA49F8">
      <w:pPr>
        <w:spacing w:line="360" w:lineRule="auto"/>
        <w:ind w:firstLineChars="200" w:firstLine="452"/>
        <w:rPr>
          <w:rFonts w:ascii="Arial" w:hAnsi="Arial"/>
          <w:spacing w:val="8"/>
          <w:szCs w:val="21"/>
        </w:rPr>
      </w:pPr>
      <w:r w:rsidRPr="00F7516A">
        <w:rPr>
          <w:rFonts w:ascii="Arial" w:hAnsi="Arial" w:hint="eastAsia"/>
          <w:spacing w:val="8"/>
          <w:szCs w:val="21"/>
        </w:rPr>
        <w:t>针对资产支持证券，本基金将在国内资产证券化</w:t>
      </w:r>
      <w:proofErr w:type="gramStart"/>
      <w:r w:rsidRPr="00F7516A">
        <w:rPr>
          <w:rFonts w:ascii="Arial" w:hAnsi="Arial" w:hint="eastAsia"/>
          <w:spacing w:val="8"/>
          <w:szCs w:val="21"/>
        </w:rPr>
        <w:t>品具体</w:t>
      </w:r>
      <w:proofErr w:type="gramEnd"/>
      <w:r w:rsidRPr="00F7516A">
        <w:rPr>
          <w:rFonts w:ascii="Arial" w:hAnsi="Arial" w:hint="eastAsia"/>
          <w:spacing w:val="8"/>
          <w:szCs w:val="21"/>
        </w:rPr>
        <w:t>政策框架下，通过宏观经济、提前偿还率、资产</w:t>
      </w:r>
      <w:proofErr w:type="gramStart"/>
      <w:r w:rsidRPr="00F7516A">
        <w:rPr>
          <w:rFonts w:ascii="Arial" w:hAnsi="Arial" w:hint="eastAsia"/>
          <w:spacing w:val="8"/>
          <w:szCs w:val="21"/>
        </w:rPr>
        <w:t>池结构</w:t>
      </w:r>
      <w:proofErr w:type="gramEnd"/>
      <w:r w:rsidRPr="00F7516A">
        <w:rPr>
          <w:rFonts w:ascii="Arial" w:hAnsi="Arial" w:hint="eastAsia"/>
          <w:spacing w:val="8"/>
          <w:szCs w:val="21"/>
        </w:rPr>
        <w:t>及所在行业景气变化等因素的研究，对个</w:t>
      </w:r>
      <w:proofErr w:type="gramStart"/>
      <w:r w:rsidRPr="00F7516A">
        <w:rPr>
          <w:rFonts w:ascii="Arial" w:hAnsi="Arial" w:hint="eastAsia"/>
          <w:spacing w:val="8"/>
          <w:szCs w:val="21"/>
        </w:rPr>
        <w:t>券</w:t>
      </w:r>
      <w:proofErr w:type="gramEnd"/>
      <w:r w:rsidRPr="00F7516A">
        <w:rPr>
          <w:rFonts w:ascii="Arial" w:hAnsi="Arial" w:hint="eastAsia"/>
          <w:spacing w:val="8"/>
          <w:szCs w:val="21"/>
        </w:rPr>
        <w:t>进行风险分析和价值评估后选择风险调整收益高的品种进行投资</w:t>
      </w:r>
      <w:r w:rsidRPr="00F7516A">
        <w:rPr>
          <w:rFonts w:ascii="Arial" w:hAnsi="Arial" w:hint="eastAsia"/>
          <w:spacing w:val="8"/>
          <w:szCs w:val="21"/>
        </w:rPr>
        <w:t xml:space="preserve"> </w:t>
      </w:r>
      <w:r w:rsidRPr="00F7516A">
        <w:rPr>
          <w:rFonts w:ascii="Arial" w:hAnsi="Arial" w:hint="eastAsia"/>
          <w:spacing w:val="8"/>
          <w:szCs w:val="21"/>
        </w:rPr>
        <w:t>。本基金将严格控制</w:t>
      </w:r>
      <w:proofErr w:type="gramStart"/>
      <w:r w:rsidRPr="00F7516A">
        <w:rPr>
          <w:rFonts w:ascii="Arial" w:hAnsi="Arial" w:hint="eastAsia"/>
          <w:spacing w:val="8"/>
          <w:szCs w:val="21"/>
        </w:rPr>
        <w:t>产支持</w:t>
      </w:r>
      <w:proofErr w:type="gramEnd"/>
      <w:r w:rsidRPr="00F7516A">
        <w:rPr>
          <w:rFonts w:ascii="Arial" w:hAnsi="Arial" w:hint="eastAsia"/>
          <w:spacing w:val="8"/>
          <w:szCs w:val="21"/>
        </w:rPr>
        <w:t>证券的总体投资规模并进行分散，以降低流动性风险。</w:t>
      </w:r>
    </w:p>
    <w:p w:rsidR="00030B3E" w:rsidRPr="00F7516A" w:rsidRDefault="00030B3E" w:rsidP="005C0356">
      <w:pPr>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）杠杆投资策略</w:t>
      </w:r>
    </w:p>
    <w:p w:rsidR="00030B3E" w:rsidRPr="00F7516A" w:rsidRDefault="00030B3E" w:rsidP="00FB5F08">
      <w:pPr>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本基金将综合考虑债券投资的风险收益以及回购成本等因素，在严格控制投资风险的前提下，通过正回购，获得杠杆放大收益。</w:t>
      </w:r>
      <w:r w:rsidR="002C5A74" w:rsidRPr="00F7516A">
        <w:rPr>
          <w:rFonts w:ascii="Arial" w:hAnsi="Arial" w:hint="eastAsia"/>
          <w:spacing w:val="8"/>
          <w:szCs w:val="21"/>
        </w:rPr>
        <w:t>开放期内，本基金资产总值不得超过基金资产净值的</w:t>
      </w:r>
      <w:r w:rsidR="002C5A74" w:rsidRPr="00F7516A">
        <w:rPr>
          <w:rFonts w:ascii="Arial" w:hAnsi="Arial" w:hint="eastAsia"/>
          <w:spacing w:val="8"/>
          <w:szCs w:val="21"/>
        </w:rPr>
        <w:t>140%</w:t>
      </w:r>
      <w:r w:rsidR="002C5A74" w:rsidRPr="00F7516A">
        <w:rPr>
          <w:rFonts w:ascii="Arial" w:hAnsi="Arial" w:hint="eastAsia"/>
          <w:spacing w:val="8"/>
          <w:szCs w:val="21"/>
        </w:rPr>
        <w:t>；封闭期内，本基金资产总值不得超过基金资产净值的</w:t>
      </w:r>
      <w:r w:rsidR="002C5A74" w:rsidRPr="00F7516A">
        <w:rPr>
          <w:rFonts w:ascii="Arial" w:hAnsi="Arial" w:hint="eastAsia"/>
          <w:spacing w:val="8"/>
          <w:szCs w:val="21"/>
        </w:rPr>
        <w:t>200%</w:t>
      </w:r>
      <w:r w:rsidR="002C5A74" w:rsidRPr="00F7516A">
        <w:rPr>
          <w:rFonts w:ascii="Arial" w:hAnsi="Arial" w:hint="eastAsia"/>
          <w:spacing w:val="8"/>
          <w:szCs w:val="21"/>
        </w:rPr>
        <w:t>。</w:t>
      </w:r>
    </w:p>
    <w:p w:rsidR="00030B3E" w:rsidRPr="00F7516A" w:rsidRDefault="00030B3E" w:rsidP="00FB5F08">
      <w:pPr>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、开放期投资策略</w:t>
      </w:r>
    </w:p>
    <w:p w:rsidR="003F0347" w:rsidRPr="00F7516A" w:rsidRDefault="00030B3E" w:rsidP="00EB026A">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开放期内，本基金为保持较高的组合流动性，方便投资人安排投资，在遵守本基金有关投资限制与投资比例的前提下，将主要投资于高流动性的投资品种。</w:t>
      </w:r>
    </w:p>
    <w:p w:rsidR="009557EA" w:rsidRPr="00F7516A" w:rsidRDefault="009557EA" w:rsidP="00EA0AE2">
      <w:pPr>
        <w:adjustRightInd w:val="0"/>
        <w:snapToGrid w:val="0"/>
        <w:spacing w:line="372" w:lineRule="auto"/>
        <w:ind w:firstLineChars="200" w:firstLine="422"/>
        <w:rPr>
          <w:rFonts w:ascii="Arial" w:hAnsi="Arial" w:cs="Arial"/>
          <w:b/>
        </w:rPr>
      </w:pPr>
      <w:r w:rsidRPr="00F7516A">
        <w:rPr>
          <w:rFonts w:ascii="Arial" w:hAnsi="Arial" w:cs="Arial" w:hint="eastAsia"/>
          <w:b/>
        </w:rPr>
        <w:t>四、投资决策流程</w:t>
      </w:r>
    </w:p>
    <w:p w:rsidR="009557EA" w:rsidRPr="00F7516A" w:rsidRDefault="009557EA" w:rsidP="00EA0AE2">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投资决策委员会是本基金的最高决策机构，定期或遇重大事件时就投资管理业务的重大问题进行讨论，并对本基金</w:t>
      </w:r>
      <w:proofErr w:type="gramStart"/>
      <w:r w:rsidRPr="00F7516A">
        <w:rPr>
          <w:rFonts w:ascii="Arial" w:hAnsi="Arial" w:hint="eastAsia"/>
          <w:spacing w:val="8"/>
          <w:szCs w:val="21"/>
        </w:rPr>
        <w:t>投资做</w:t>
      </w:r>
      <w:proofErr w:type="gramEnd"/>
      <w:r w:rsidRPr="00F7516A">
        <w:rPr>
          <w:rFonts w:ascii="Arial" w:hAnsi="Arial" w:hint="eastAsia"/>
          <w:spacing w:val="8"/>
          <w:szCs w:val="21"/>
        </w:rPr>
        <w:t>方向性指导。基金经理、研究员、交易员等各司其责，相互制衡。具体的投资流程为：</w:t>
      </w:r>
    </w:p>
    <w:p w:rsidR="009557EA" w:rsidRPr="00F7516A" w:rsidRDefault="009557EA" w:rsidP="00EA0AE2">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lastRenderedPageBreak/>
        <w:t>1</w:t>
      </w:r>
      <w:r w:rsidRPr="00F7516A">
        <w:rPr>
          <w:rFonts w:ascii="Arial" w:hAnsi="Arial" w:hint="eastAsia"/>
          <w:spacing w:val="8"/>
          <w:szCs w:val="21"/>
        </w:rPr>
        <w:t>、投资决策委员会定期召开会议，确定本基金的总投资思路和投资原则；</w:t>
      </w:r>
    </w:p>
    <w:p w:rsidR="009557EA" w:rsidRPr="00F7516A" w:rsidRDefault="009557EA" w:rsidP="00EA0AE2">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w:t>
      </w:r>
      <w:r w:rsidR="00D72E38" w:rsidRPr="00F7516A">
        <w:rPr>
          <w:rFonts w:ascii="Arial" w:hAnsi="Arial" w:hint="eastAsia"/>
          <w:szCs w:val="21"/>
        </w:rPr>
        <w:t>宏观策略部基于自上而下的研究为本基金提供建议；研究</w:t>
      </w:r>
      <w:proofErr w:type="gramStart"/>
      <w:r w:rsidR="00D72E38" w:rsidRPr="00F7516A">
        <w:rPr>
          <w:rFonts w:ascii="Arial" w:hAnsi="Arial" w:hint="eastAsia"/>
          <w:szCs w:val="21"/>
        </w:rPr>
        <w:t>部行业</w:t>
      </w:r>
      <w:proofErr w:type="gramEnd"/>
      <w:r w:rsidR="00D72E38" w:rsidRPr="00F7516A">
        <w:rPr>
          <w:rFonts w:ascii="Arial" w:hAnsi="Arial" w:hint="eastAsia"/>
          <w:szCs w:val="21"/>
        </w:rPr>
        <w:t>研究员为行业研究与分析提供支持；固定收益部数量及信用分析员为固定收益类投资决策提供依据；</w:t>
      </w:r>
    </w:p>
    <w:p w:rsidR="009557EA" w:rsidRPr="00F7516A" w:rsidRDefault="009557EA" w:rsidP="00EA0AE2">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、固定收益部定期召开投资例会，根据投资决策委员会的决定，结合市场和个</w:t>
      </w:r>
      <w:proofErr w:type="gramStart"/>
      <w:r w:rsidRPr="00F7516A">
        <w:rPr>
          <w:rFonts w:ascii="Arial" w:hAnsi="Arial" w:hint="eastAsia"/>
          <w:spacing w:val="8"/>
          <w:szCs w:val="21"/>
        </w:rPr>
        <w:t>券</w:t>
      </w:r>
      <w:proofErr w:type="gramEnd"/>
      <w:r w:rsidRPr="00F7516A">
        <w:rPr>
          <w:rFonts w:ascii="Arial" w:hAnsi="Arial" w:hint="eastAsia"/>
          <w:spacing w:val="8"/>
          <w:szCs w:val="21"/>
        </w:rPr>
        <w:t>的变化，制定具体的投资策略；</w:t>
      </w:r>
    </w:p>
    <w:p w:rsidR="009557EA" w:rsidRPr="00F7516A" w:rsidRDefault="009557EA" w:rsidP="00EA0AE2">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、基金经理</w:t>
      </w:r>
      <w:proofErr w:type="gramStart"/>
      <w:r w:rsidRPr="00F7516A">
        <w:rPr>
          <w:rFonts w:ascii="Arial" w:hAnsi="Arial" w:hint="eastAsia"/>
          <w:spacing w:val="8"/>
          <w:szCs w:val="21"/>
        </w:rPr>
        <w:t>依据投委会</w:t>
      </w:r>
      <w:proofErr w:type="gramEnd"/>
      <w:r w:rsidRPr="00F7516A">
        <w:rPr>
          <w:rFonts w:ascii="Arial" w:hAnsi="Arial" w:hint="eastAsia"/>
          <w:spacing w:val="8"/>
          <w:szCs w:val="21"/>
        </w:rPr>
        <w:t>的决定，参考研究员的投资建议，结合风险控制和业绩评估的反馈意见，根据市场情况，制定并实施具体的投资组合方案；</w:t>
      </w:r>
    </w:p>
    <w:p w:rsidR="009557EA" w:rsidRPr="00F7516A" w:rsidRDefault="009557EA" w:rsidP="00EA0AE2">
      <w:pPr>
        <w:pStyle w:val="ab"/>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5</w:t>
      </w:r>
      <w:r w:rsidRPr="00F7516A">
        <w:rPr>
          <w:rFonts w:ascii="Arial" w:hAnsi="Arial" w:hint="eastAsia"/>
          <w:spacing w:val="8"/>
          <w:szCs w:val="21"/>
        </w:rPr>
        <w:t>、基金经理向交易员下达指令，交易员执行后向基金经理反馈；</w:t>
      </w:r>
    </w:p>
    <w:p w:rsidR="009557EA" w:rsidRPr="00F7516A" w:rsidRDefault="009557E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6</w:t>
      </w:r>
      <w:r w:rsidRPr="00F7516A">
        <w:rPr>
          <w:rFonts w:ascii="Arial" w:hAnsi="Arial" w:hint="eastAsia"/>
          <w:spacing w:val="8"/>
          <w:szCs w:val="21"/>
        </w:rPr>
        <w:t>、监察法律部对投资的全过程进行合</w:t>
      </w:r>
      <w:proofErr w:type="gramStart"/>
      <w:r w:rsidRPr="00F7516A">
        <w:rPr>
          <w:rFonts w:ascii="Arial" w:hAnsi="Arial" w:hint="eastAsia"/>
          <w:spacing w:val="8"/>
          <w:szCs w:val="21"/>
        </w:rPr>
        <w:t>规</w:t>
      </w:r>
      <w:proofErr w:type="gramEnd"/>
      <w:r w:rsidRPr="00F7516A">
        <w:rPr>
          <w:rFonts w:ascii="Arial" w:hAnsi="Arial" w:hint="eastAsia"/>
          <w:spacing w:val="8"/>
          <w:szCs w:val="21"/>
        </w:rPr>
        <w:t>风险监控；</w:t>
      </w:r>
    </w:p>
    <w:p w:rsidR="009557EA" w:rsidRPr="00F7516A" w:rsidRDefault="009557E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7</w:t>
      </w:r>
      <w:r w:rsidRPr="00F7516A">
        <w:rPr>
          <w:rFonts w:ascii="Arial" w:hAnsi="Arial" w:hint="eastAsia"/>
          <w:spacing w:val="8"/>
          <w:szCs w:val="21"/>
        </w:rPr>
        <w:t>、风险管理部通过行使风险管理职能，测算、分析和监控投资风险</w:t>
      </w:r>
      <w:r w:rsidRPr="00F7516A">
        <w:rPr>
          <w:rFonts w:ascii="Arial" w:hAnsi="Arial" w:hint="eastAsia"/>
          <w:spacing w:val="8"/>
          <w:szCs w:val="21"/>
        </w:rPr>
        <w:t>,</w:t>
      </w:r>
      <w:r w:rsidRPr="00F7516A">
        <w:rPr>
          <w:rFonts w:ascii="Arial" w:hAnsi="Arial" w:hint="eastAsia"/>
          <w:spacing w:val="8"/>
          <w:szCs w:val="21"/>
        </w:rPr>
        <w:t>根据风险限额管理政策防范超预期风险；</w:t>
      </w:r>
    </w:p>
    <w:p w:rsidR="009557EA" w:rsidRPr="00F7516A" w:rsidRDefault="009557E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8</w:t>
      </w:r>
      <w:r w:rsidRPr="00F7516A">
        <w:rPr>
          <w:rFonts w:ascii="Arial" w:hAnsi="Arial" w:hint="eastAsia"/>
          <w:spacing w:val="8"/>
          <w:szCs w:val="21"/>
        </w:rPr>
        <w:t>、风险管理部对基金投资进行风险调整业绩评估，定期与基金经理讨论收益和风险预算。</w:t>
      </w:r>
    </w:p>
    <w:bookmarkEnd w:id="60"/>
    <w:bookmarkEnd w:id="61"/>
    <w:bookmarkEnd w:id="62"/>
    <w:p w:rsidR="00075CAC" w:rsidRPr="00F7516A" w:rsidRDefault="009557EA" w:rsidP="006E4849">
      <w:pPr>
        <w:tabs>
          <w:tab w:val="left" w:pos="3780"/>
        </w:tabs>
        <w:autoSpaceDE w:val="0"/>
        <w:autoSpaceDN w:val="0"/>
        <w:adjustRightInd w:val="0"/>
        <w:snapToGrid w:val="0"/>
        <w:spacing w:line="360" w:lineRule="auto"/>
        <w:ind w:firstLineChars="200" w:firstLine="422"/>
        <w:textAlignment w:val="bottom"/>
        <w:rPr>
          <w:rFonts w:ascii="Arial" w:hAnsi="Arial" w:cs="Arial"/>
          <w:b/>
          <w:bCs/>
          <w:color w:val="000000"/>
          <w:szCs w:val="21"/>
        </w:rPr>
      </w:pPr>
      <w:r w:rsidRPr="00F7516A">
        <w:rPr>
          <w:rFonts w:ascii="Arial" w:hAnsi="Arial" w:cs="Arial" w:hint="eastAsia"/>
          <w:b/>
          <w:bCs/>
          <w:szCs w:val="21"/>
        </w:rPr>
        <w:t>五</w:t>
      </w:r>
      <w:r w:rsidR="00075CAC" w:rsidRPr="00F7516A">
        <w:rPr>
          <w:rFonts w:ascii="Arial" w:hAnsi="Arial" w:cs="Arial"/>
          <w:b/>
          <w:bCs/>
          <w:color w:val="000000"/>
          <w:szCs w:val="21"/>
        </w:rPr>
        <w:t>、投资限制</w:t>
      </w:r>
    </w:p>
    <w:p w:rsidR="0000612D" w:rsidRPr="00F7516A" w:rsidRDefault="0000612D"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（一）禁止行为</w:t>
      </w:r>
    </w:p>
    <w:p w:rsidR="00EC5709" w:rsidRPr="00F7516A" w:rsidRDefault="00EC5709"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为维护基金份额持有人的合法权益，基金财产不得用于下列投资或者活动：</w:t>
      </w:r>
    </w:p>
    <w:p w:rsidR="00EC5709" w:rsidRPr="00F7516A" w:rsidRDefault="0098039C"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w:t>
      </w:r>
      <w:r w:rsidR="00EC5709" w:rsidRPr="00F7516A">
        <w:rPr>
          <w:rFonts w:ascii="Arial" w:hAnsi="Arial"/>
          <w:spacing w:val="8"/>
          <w:szCs w:val="21"/>
        </w:rPr>
        <w:t>承销证券；</w:t>
      </w:r>
    </w:p>
    <w:p w:rsidR="00EC5709" w:rsidRPr="00F7516A" w:rsidRDefault="0098039C"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w:t>
      </w:r>
      <w:r w:rsidR="00CF731D" w:rsidRPr="00F7516A">
        <w:rPr>
          <w:rFonts w:ascii="Arial" w:hAnsi="Arial" w:hint="eastAsia"/>
          <w:spacing w:val="8"/>
          <w:szCs w:val="21"/>
        </w:rPr>
        <w:t>违反规定</w:t>
      </w:r>
      <w:r w:rsidR="00EC5709" w:rsidRPr="00F7516A">
        <w:rPr>
          <w:rFonts w:ascii="Arial" w:hAnsi="Arial"/>
          <w:spacing w:val="8"/>
          <w:szCs w:val="21"/>
        </w:rPr>
        <w:t>向他人贷款或者提供担保；</w:t>
      </w:r>
    </w:p>
    <w:p w:rsidR="00EC5709" w:rsidRPr="00F7516A" w:rsidRDefault="0098039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w:t>
      </w:r>
      <w:r w:rsidR="00EC5709" w:rsidRPr="00F7516A">
        <w:rPr>
          <w:rFonts w:ascii="Arial" w:hAnsi="Arial"/>
          <w:spacing w:val="8"/>
          <w:szCs w:val="21"/>
        </w:rPr>
        <w:t>从事承担无限责任的投资；</w:t>
      </w:r>
    </w:p>
    <w:p w:rsidR="00EC5709" w:rsidRPr="00F7516A" w:rsidRDefault="0098039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w:t>
      </w:r>
      <w:r w:rsidR="00EC5709" w:rsidRPr="00F7516A">
        <w:rPr>
          <w:rFonts w:ascii="Arial" w:hAnsi="Arial"/>
          <w:spacing w:val="8"/>
          <w:szCs w:val="21"/>
        </w:rPr>
        <w:t>买卖其他基金份额，但是</w:t>
      </w:r>
      <w:r w:rsidR="00CF731D" w:rsidRPr="00F7516A">
        <w:rPr>
          <w:rFonts w:ascii="Arial" w:hAnsi="Arial" w:hint="eastAsia"/>
          <w:spacing w:val="8"/>
          <w:szCs w:val="21"/>
        </w:rPr>
        <w:t>中国证监会</w:t>
      </w:r>
      <w:r w:rsidR="00EC5709" w:rsidRPr="00F7516A">
        <w:rPr>
          <w:rFonts w:ascii="Arial" w:hAnsi="Arial"/>
          <w:spacing w:val="8"/>
          <w:szCs w:val="21"/>
        </w:rPr>
        <w:t>另有规定的除外；</w:t>
      </w:r>
    </w:p>
    <w:p w:rsidR="00EC5709" w:rsidRPr="00F7516A" w:rsidRDefault="0098039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5</w:t>
      </w:r>
      <w:r w:rsidRPr="00F7516A">
        <w:rPr>
          <w:rFonts w:ascii="Arial" w:hAnsi="Arial" w:hint="eastAsia"/>
          <w:spacing w:val="8"/>
          <w:szCs w:val="21"/>
        </w:rPr>
        <w:t>、</w:t>
      </w:r>
      <w:r w:rsidR="00EC5709" w:rsidRPr="00F7516A">
        <w:rPr>
          <w:rFonts w:ascii="Arial" w:hAnsi="Arial"/>
          <w:spacing w:val="8"/>
          <w:szCs w:val="21"/>
        </w:rPr>
        <w:t>向其基金管理人、基金托管人出资；</w:t>
      </w:r>
    </w:p>
    <w:p w:rsidR="00EC5709" w:rsidRPr="00F7516A" w:rsidRDefault="0098039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6</w:t>
      </w:r>
      <w:r w:rsidRPr="00F7516A">
        <w:rPr>
          <w:rFonts w:ascii="Arial" w:hAnsi="Arial" w:hint="eastAsia"/>
          <w:spacing w:val="8"/>
          <w:szCs w:val="21"/>
        </w:rPr>
        <w:t>、</w:t>
      </w:r>
      <w:r w:rsidR="00EC5709" w:rsidRPr="00F7516A">
        <w:rPr>
          <w:rFonts w:ascii="Arial" w:hAnsi="Arial"/>
          <w:spacing w:val="8"/>
          <w:szCs w:val="21"/>
        </w:rPr>
        <w:t>从事内幕交易、操纵证券交易价格及其他不正当的证券交易活动；</w:t>
      </w:r>
    </w:p>
    <w:p w:rsidR="00EC5709" w:rsidRPr="00F7516A" w:rsidRDefault="00CF731D"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7</w:t>
      </w:r>
      <w:r w:rsidR="0098039C" w:rsidRPr="00F7516A">
        <w:rPr>
          <w:rFonts w:ascii="Arial" w:hAnsi="Arial" w:hint="eastAsia"/>
          <w:spacing w:val="8"/>
          <w:szCs w:val="21"/>
        </w:rPr>
        <w:t>、</w:t>
      </w:r>
      <w:r w:rsidR="00EC5709" w:rsidRPr="00F7516A">
        <w:rPr>
          <w:rFonts w:ascii="Arial" w:hAnsi="Arial"/>
          <w:spacing w:val="8"/>
          <w:szCs w:val="21"/>
        </w:rPr>
        <w:t>法律</w:t>
      </w:r>
      <w:r w:rsidR="004735AD" w:rsidRPr="00F7516A">
        <w:rPr>
          <w:rFonts w:ascii="Arial" w:hAnsi="Arial" w:hint="eastAsia"/>
          <w:spacing w:val="8"/>
          <w:szCs w:val="21"/>
        </w:rPr>
        <w:t>、行政</w:t>
      </w:r>
      <w:r w:rsidR="00EC5709" w:rsidRPr="00F7516A">
        <w:rPr>
          <w:rFonts w:ascii="Arial" w:hAnsi="Arial"/>
          <w:spacing w:val="8"/>
          <w:szCs w:val="21"/>
        </w:rPr>
        <w:t>法规</w:t>
      </w:r>
      <w:r w:rsidRPr="00F7516A">
        <w:rPr>
          <w:rFonts w:ascii="Arial" w:hAnsi="Arial" w:hint="eastAsia"/>
          <w:spacing w:val="8"/>
          <w:szCs w:val="21"/>
        </w:rPr>
        <w:t>和</w:t>
      </w:r>
      <w:r w:rsidR="00EC5709" w:rsidRPr="00F7516A">
        <w:rPr>
          <w:rFonts w:ascii="Arial" w:hAnsi="Arial"/>
          <w:spacing w:val="8"/>
          <w:szCs w:val="21"/>
        </w:rPr>
        <w:t>中国证监会规定禁止的其他活动</w:t>
      </w:r>
      <w:r w:rsidR="00EC5709" w:rsidRPr="00F7516A">
        <w:rPr>
          <w:rFonts w:ascii="Arial" w:hAnsi="Arial" w:hint="eastAsia"/>
          <w:spacing w:val="8"/>
          <w:szCs w:val="21"/>
        </w:rPr>
        <w:t>；</w:t>
      </w:r>
    </w:p>
    <w:p w:rsidR="002C5A74" w:rsidRPr="00F7516A" w:rsidRDefault="002C5A74"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3308D" w:rsidRPr="00F7516A" w:rsidRDefault="002C5A74"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如法律、行政法规或监管部门取消上述禁止性规定，则本基金可不受上述规定的限制。</w:t>
      </w:r>
    </w:p>
    <w:p w:rsidR="00615FE2" w:rsidRPr="00F7516A" w:rsidRDefault="0000612D"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（二）投资组合限制</w:t>
      </w:r>
    </w:p>
    <w:p w:rsidR="00CA30FA" w:rsidRPr="00F7516A" w:rsidRDefault="00CA30FA"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基金的投资组合应遵循以下限制：</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spacing w:val="8"/>
          <w:szCs w:val="21"/>
        </w:rPr>
        <w:lastRenderedPageBreak/>
        <w:t>1</w:t>
      </w:r>
      <w:r w:rsidRPr="00F7516A">
        <w:rPr>
          <w:rFonts w:ascii="Arial" w:hAnsi="Arial" w:hint="eastAsia"/>
          <w:spacing w:val="8"/>
          <w:szCs w:val="21"/>
        </w:rPr>
        <w:t>、本基金投资于债券资产比例不低于基金资产的</w:t>
      </w:r>
      <w:r w:rsidRPr="00F7516A">
        <w:rPr>
          <w:rFonts w:ascii="Arial" w:hAnsi="Arial"/>
          <w:spacing w:val="8"/>
          <w:szCs w:val="21"/>
        </w:rPr>
        <w:t>80%</w:t>
      </w:r>
      <w:r w:rsidRPr="00F7516A">
        <w:rPr>
          <w:rFonts w:ascii="Arial" w:hAnsi="Arial" w:hint="eastAsia"/>
          <w:spacing w:val="8"/>
          <w:szCs w:val="21"/>
        </w:rPr>
        <w:t>，但应开放期流动性需要，为保护基金份额持有人利益，在每次开放期前三个月、开放期及开放期结束后三个月的期间内，基金投资不受上述比例限制</w:t>
      </w:r>
      <w:r w:rsidRPr="00F7516A">
        <w:rPr>
          <w:rFonts w:ascii="Arial" w:hAnsi="Arial"/>
          <w:spacing w:val="8"/>
          <w:szCs w:val="21"/>
        </w:rPr>
        <w:t>；</w:t>
      </w:r>
    </w:p>
    <w:p w:rsidR="00F82699" w:rsidRPr="00F7516A" w:rsidRDefault="00F82699" w:rsidP="00EB026A">
      <w:pPr>
        <w:spacing w:line="360" w:lineRule="auto"/>
        <w:ind w:firstLineChars="200" w:firstLine="452"/>
        <w:rPr>
          <w:rFonts w:ascii="Arial" w:hAnsi="Arial"/>
          <w:spacing w:val="8"/>
          <w:szCs w:val="21"/>
        </w:rPr>
      </w:pPr>
      <w:r w:rsidRPr="00F7516A">
        <w:rPr>
          <w:rFonts w:ascii="Arial" w:hAnsi="Arial" w:hint="eastAsia"/>
          <w:spacing w:val="8"/>
          <w:szCs w:val="21"/>
        </w:rPr>
        <w:t>2</w:t>
      </w:r>
      <w:r w:rsidR="00030B3E" w:rsidRPr="00F7516A">
        <w:rPr>
          <w:rFonts w:ascii="Arial" w:hAnsi="Arial" w:hint="eastAsia"/>
          <w:spacing w:val="8"/>
          <w:szCs w:val="21"/>
        </w:rPr>
        <w:t>、</w:t>
      </w:r>
      <w:r w:rsidRPr="00F7516A">
        <w:rPr>
          <w:rFonts w:ascii="Arial" w:hAnsi="Arial" w:hint="eastAsia"/>
          <w:spacing w:val="8"/>
          <w:szCs w:val="21"/>
        </w:rPr>
        <w:t>开放期内</w:t>
      </w:r>
      <w:r w:rsidRPr="00F7516A">
        <w:rPr>
          <w:rFonts w:ascii="Arial" w:hAnsi="Arial"/>
          <w:spacing w:val="8"/>
          <w:szCs w:val="21"/>
        </w:rPr>
        <w:t>保持不低于基金资产净值</w:t>
      </w:r>
      <w:r w:rsidRPr="00F7516A">
        <w:rPr>
          <w:rFonts w:ascii="Arial" w:hAnsi="Arial"/>
          <w:spacing w:val="8"/>
          <w:szCs w:val="21"/>
        </w:rPr>
        <w:t>5</w:t>
      </w:r>
      <w:r w:rsidRPr="00F7516A">
        <w:rPr>
          <w:rFonts w:ascii="Arial" w:hAnsi="Arial"/>
          <w:spacing w:val="8"/>
          <w:szCs w:val="21"/>
        </w:rPr>
        <w:t>％的现金或者到期日在一年以内的政府债券</w:t>
      </w:r>
      <w:r w:rsidRPr="00F7516A">
        <w:rPr>
          <w:rFonts w:ascii="Arial" w:hAnsi="Arial" w:hint="eastAsia"/>
          <w:spacing w:val="8"/>
          <w:szCs w:val="21"/>
        </w:rPr>
        <w:t>，在封闭期内，本基金不受上述</w:t>
      </w:r>
      <w:r w:rsidRPr="00F7516A">
        <w:rPr>
          <w:rFonts w:ascii="Arial" w:hAnsi="Arial" w:hint="eastAsia"/>
          <w:spacing w:val="8"/>
          <w:szCs w:val="21"/>
        </w:rPr>
        <w:t>5%</w:t>
      </w:r>
      <w:r w:rsidRPr="00F7516A">
        <w:rPr>
          <w:rFonts w:ascii="Arial" w:hAnsi="Arial" w:hint="eastAsia"/>
          <w:spacing w:val="8"/>
          <w:szCs w:val="21"/>
        </w:rPr>
        <w:t>的限制</w:t>
      </w:r>
      <w:r w:rsidRPr="00F7516A">
        <w:rPr>
          <w:rFonts w:ascii="Arial" w:hAnsi="Arial"/>
          <w:spacing w:val="8"/>
          <w:szCs w:val="21"/>
        </w:rPr>
        <w:t>；</w:t>
      </w:r>
      <w:r w:rsidR="000F38BC" w:rsidRPr="000F38BC">
        <w:rPr>
          <w:rFonts w:ascii="Arial" w:hAnsi="Arial" w:hint="eastAsia"/>
          <w:spacing w:val="8"/>
          <w:szCs w:val="21"/>
        </w:rPr>
        <w:t>其中，现金不包括结算备付金、存出保证金、应收申购款等；</w:t>
      </w:r>
    </w:p>
    <w:p w:rsidR="00F82699" w:rsidRPr="00F7516A" w:rsidRDefault="00F82699" w:rsidP="00EB026A">
      <w:pPr>
        <w:spacing w:line="360" w:lineRule="auto"/>
        <w:ind w:firstLineChars="200" w:firstLine="452"/>
        <w:rPr>
          <w:rFonts w:ascii="Arial" w:hAnsi="Arial"/>
          <w:spacing w:val="8"/>
          <w:szCs w:val="21"/>
        </w:rPr>
      </w:pPr>
      <w:r w:rsidRPr="00F7516A">
        <w:rPr>
          <w:rFonts w:ascii="Arial" w:hAnsi="Arial" w:hint="eastAsia"/>
          <w:spacing w:val="8"/>
          <w:szCs w:val="21"/>
        </w:rPr>
        <w:t>3</w:t>
      </w:r>
      <w:r w:rsidR="00030B3E" w:rsidRPr="00F7516A">
        <w:rPr>
          <w:rFonts w:ascii="Arial" w:hAnsi="Arial" w:hint="eastAsia"/>
          <w:spacing w:val="8"/>
          <w:szCs w:val="21"/>
        </w:rPr>
        <w:t>、</w:t>
      </w:r>
      <w:r w:rsidR="002C5A74" w:rsidRPr="00F7516A">
        <w:rPr>
          <w:rFonts w:ascii="Arial" w:hAnsi="Arial" w:hint="eastAsia"/>
          <w:spacing w:val="8"/>
          <w:szCs w:val="21"/>
        </w:rPr>
        <w:t>本基金持有一家公司发行的证券，其市值不超过基金资产净值的</w:t>
      </w:r>
      <w:r w:rsidR="002C5A74" w:rsidRPr="00F7516A">
        <w:rPr>
          <w:rFonts w:ascii="Arial" w:hAnsi="Arial" w:hint="eastAsia"/>
          <w:spacing w:val="8"/>
          <w:szCs w:val="21"/>
        </w:rPr>
        <w:t>10</w:t>
      </w:r>
      <w:r w:rsidR="002C5A74" w:rsidRPr="00F7516A">
        <w:rPr>
          <w:rFonts w:ascii="Arial" w:hAnsi="Arial" w:hint="eastAsia"/>
          <w:spacing w:val="8"/>
          <w:szCs w:val="21"/>
        </w:rPr>
        <w:t>％；</w:t>
      </w:r>
      <w:r w:rsidRPr="00F7516A">
        <w:rPr>
          <w:rFonts w:ascii="Arial" w:hAnsi="Arial"/>
          <w:spacing w:val="8"/>
          <w:szCs w:val="21"/>
        </w:rPr>
        <w:t>本基金管理人管理的全部基金持有一家公司发行的证券，不超过该证券的</w:t>
      </w:r>
      <w:r w:rsidRPr="00F7516A">
        <w:rPr>
          <w:rFonts w:ascii="Arial" w:hAnsi="Arial"/>
          <w:spacing w:val="8"/>
          <w:szCs w:val="21"/>
        </w:rPr>
        <w:t>10</w:t>
      </w:r>
      <w:r w:rsidRPr="00F7516A">
        <w:rPr>
          <w:rFonts w:ascii="Arial" w:hAnsi="Arial"/>
          <w:spacing w:val="8"/>
          <w:szCs w:val="21"/>
        </w:rPr>
        <w:t>％；</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w:t>
      </w:r>
      <w:r w:rsidRPr="00F7516A">
        <w:rPr>
          <w:rFonts w:ascii="Arial" w:hAnsi="Arial"/>
          <w:spacing w:val="8"/>
          <w:szCs w:val="21"/>
        </w:rPr>
        <w:t>本基金投资于同一原始权益人的各类资产支持证券的比例，不得超过基金资产净值的</w:t>
      </w:r>
      <w:r w:rsidRPr="00F7516A">
        <w:rPr>
          <w:rFonts w:ascii="Arial" w:hAnsi="Arial"/>
          <w:spacing w:val="8"/>
          <w:szCs w:val="21"/>
        </w:rPr>
        <w:t>10</w:t>
      </w:r>
      <w:r w:rsidRPr="00F7516A">
        <w:rPr>
          <w:rFonts w:ascii="Arial" w:hAnsi="Arial"/>
          <w:spacing w:val="8"/>
          <w:szCs w:val="21"/>
        </w:rPr>
        <w:t>％；</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hint="eastAsia"/>
          <w:spacing w:val="8"/>
          <w:szCs w:val="21"/>
        </w:rPr>
        <w:t>5</w:t>
      </w:r>
      <w:r w:rsidRPr="00F7516A">
        <w:rPr>
          <w:rFonts w:ascii="Arial" w:hAnsi="Arial" w:hint="eastAsia"/>
          <w:spacing w:val="8"/>
          <w:szCs w:val="21"/>
        </w:rPr>
        <w:t>、</w:t>
      </w:r>
      <w:r w:rsidRPr="00F7516A">
        <w:rPr>
          <w:rFonts w:ascii="Arial" w:hAnsi="Arial"/>
          <w:spacing w:val="8"/>
          <w:szCs w:val="21"/>
        </w:rPr>
        <w:t>本基金持有的全部资产支持证券，其市值不得超过基金资产净值的</w:t>
      </w:r>
      <w:r w:rsidRPr="00F7516A">
        <w:rPr>
          <w:rFonts w:ascii="Arial" w:hAnsi="Arial"/>
          <w:spacing w:val="8"/>
          <w:szCs w:val="21"/>
        </w:rPr>
        <w:t>20</w:t>
      </w:r>
      <w:r w:rsidRPr="00F7516A">
        <w:rPr>
          <w:rFonts w:ascii="Arial" w:hAnsi="Arial"/>
          <w:spacing w:val="8"/>
          <w:szCs w:val="21"/>
        </w:rPr>
        <w:t>％；</w:t>
      </w:r>
    </w:p>
    <w:p w:rsidR="00F82699" w:rsidRPr="00F7516A" w:rsidRDefault="00F82699" w:rsidP="00EB026A">
      <w:pPr>
        <w:spacing w:line="360" w:lineRule="auto"/>
        <w:ind w:firstLineChars="200" w:firstLine="452"/>
        <w:rPr>
          <w:rFonts w:ascii="Arial" w:hAnsi="Arial"/>
          <w:spacing w:val="8"/>
          <w:szCs w:val="21"/>
        </w:rPr>
      </w:pPr>
      <w:r w:rsidRPr="00F7516A">
        <w:rPr>
          <w:rFonts w:ascii="Arial" w:hAnsi="Arial" w:hint="eastAsia"/>
          <w:spacing w:val="8"/>
          <w:szCs w:val="21"/>
        </w:rPr>
        <w:t>6</w:t>
      </w:r>
      <w:r w:rsidR="00030B3E" w:rsidRPr="00F7516A">
        <w:rPr>
          <w:rFonts w:ascii="Arial" w:hAnsi="Arial" w:hint="eastAsia"/>
          <w:spacing w:val="8"/>
          <w:szCs w:val="21"/>
        </w:rPr>
        <w:t>、</w:t>
      </w:r>
      <w:r w:rsidRPr="00F7516A">
        <w:rPr>
          <w:rFonts w:ascii="Arial" w:hAnsi="Arial"/>
          <w:spacing w:val="8"/>
          <w:szCs w:val="21"/>
        </w:rPr>
        <w:t>本基金持有的同一</w:t>
      </w:r>
      <w:r w:rsidRPr="00F7516A">
        <w:rPr>
          <w:rFonts w:ascii="Arial" w:hAnsi="Arial"/>
          <w:spacing w:val="8"/>
          <w:szCs w:val="21"/>
        </w:rPr>
        <w:t>(</w:t>
      </w:r>
      <w:r w:rsidRPr="00F7516A">
        <w:rPr>
          <w:rFonts w:ascii="Arial" w:hAnsi="Arial"/>
          <w:spacing w:val="8"/>
          <w:szCs w:val="21"/>
        </w:rPr>
        <w:t>指同一信用级别</w:t>
      </w:r>
      <w:r w:rsidRPr="00F7516A">
        <w:rPr>
          <w:rFonts w:ascii="Arial" w:hAnsi="Arial"/>
          <w:spacing w:val="8"/>
          <w:szCs w:val="21"/>
        </w:rPr>
        <w:t>)</w:t>
      </w:r>
      <w:r w:rsidRPr="00F7516A">
        <w:rPr>
          <w:rFonts w:ascii="Arial" w:hAnsi="Arial"/>
          <w:spacing w:val="8"/>
          <w:szCs w:val="21"/>
        </w:rPr>
        <w:t>资产支持证券的比例，不得超过该资产支持证券规模的</w:t>
      </w:r>
      <w:r w:rsidRPr="00F7516A">
        <w:rPr>
          <w:rFonts w:ascii="Arial" w:hAnsi="Arial"/>
          <w:spacing w:val="8"/>
          <w:szCs w:val="21"/>
        </w:rPr>
        <w:t>10</w:t>
      </w:r>
      <w:r w:rsidRPr="00F7516A">
        <w:rPr>
          <w:rFonts w:ascii="Arial" w:hAnsi="Arial"/>
          <w:spacing w:val="8"/>
          <w:szCs w:val="21"/>
        </w:rPr>
        <w:t>％；</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hint="eastAsia"/>
          <w:spacing w:val="8"/>
          <w:szCs w:val="21"/>
        </w:rPr>
        <w:t>7</w:t>
      </w:r>
      <w:r w:rsidRPr="00F7516A">
        <w:rPr>
          <w:rFonts w:ascii="Arial" w:hAnsi="Arial" w:hint="eastAsia"/>
          <w:spacing w:val="8"/>
          <w:szCs w:val="21"/>
        </w:rPr>
        <w:t>、</w:t>
      </w:r>
      <w:r w:rsidRPr="00F7516A">
        <w:rPr>
          <w:rFonts w:ascii="Arial" w:hAnsi="Arial"/>
          <w:spacing w:val="8"/>
          <w:szCs w:val="21"/>
        </w:rPr>
        <w:t>本基金管理人管理的全部基金投资于同一原始权益人的各类资产支持证券，不得超过其各类资产支持证券合计规模的</w:t>
      </w:r>
      <w:r w:rsidRPr="00F7516A">
        <w:rPr>
          <w:rFonts w:ascii="Arial" w:hAnsi="Arial"/>
          <w:spacing w:val="8"/>
          <w:szCs w:val="21"/>
        </w:rPr>
        <w:t>10</w:t>
      </w:r>
      <w:r w:rsidRPr="00F7516A">
        <w:rPr>
          <w:rFonts w:ascii="Arial" w:hAnsi="Arial"/>
          <w:spacing w:val="8"/>
          <w:szCs w:val="21"/>
        </w:rPr>
        <w:t>％；</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hint="eastAsia"/>
          <w:spacing w:val="8"/>
          <w:szCs w:val="21"/>
        </w:rPr>
        <w:t>8</w:t>
      </w:r>
      <w:r w:rsidRPr="00F7516A">
        <w:rPr>
          <w:rFonts w:ascii="Arial" w:hAnsi="Arial" w:hint="eastAsia"/>
          <w:spacing w:val="8"/>
          <w:szCs w:val="21"/>
        </w:rPr>
        <w:t>、</w:t>
      </w:r>
      <w:r w:rsidRPr="00F7516A">
        <w:rPr>
          <w:rFonts w:ascii="Arial" w:hAnsi="Arial"/>
          <w:spacing w:val="8"/>
          <w:szCs w:val="21"/>
        </w:rPr>
        <w:t>本基金应投资于信用级别评级为</w:t>
      </w:r>
      <w:r w:rsidRPr="00F7516A">
        <w:rPr>
          <w:rFonts w:ascii="Arial" w:hAnsi="Arial"/>
          <w:spacing w:val="8"/>
          <w:szCs w:val="21"/>
        </w:rPr>
        <w:t>BBB</w:t>
      </w:r>
      <w:r w:rsidRPr="00F7516A">
        <w:rPr>
          <w:rFonts w:ascii="Arial" w:hAnsi="Arial"/>
          <w:spacing w:val="8"/>
          <w:szCs w:val="21"/>
        </w:rPr>
        <w:t>以上</w:t>
      </w:r>
      <w:r w:rsidRPr="00F7516A">
        <w:rPr>
          <w:rFonts w:ascii="Arial" w:hAnsi="Arial"/>
          <w:spacing w:val="8"/>
          <w:szCs w:val="21"/>
        </w:rPr>
        <w:t>(</w:t>
      </w:r>
      <w:r w:rsidRPr="00F7516A">
        <w:rPr>
          <w:rFonts w:ascii="Arial" w:hAnsi="Arial"/>
          <w:spacing w:val="8"/>
          <w:szCs w:val="21"/>
        </w:rPr>
        <w:t>含</w:t>
      </w:r>
      <w:r w:rsidRPr="00F7516A">
        <w:rPr>
          <w:rFonts w:ascii="Arial" w:hAnsi="Arial"/>
          <w:spacing w:val="8"/>
          <w:szCs w:val="21"/>
        </w:rPr>
        <w:t>BBB)</w:t>
      </w:r>
      <w:r w:rsidRPr="00F7516A">
        <w:rPr>
          <w:rFonts w:ascii="Arial" w:hAnsi="Arial"/>
          <w:spacing w:val="8"/>
          <w:szCs w:val="21"/>
        </w:rPr>
        <w:t>的资产支持证券。基金持有资产支持证券期间，如果其信用等级下降、不再符合投资标准，应在评级报告发布之日起</w:t>
      </w:r>
      <w:r w:rsidRPr="00F7516A">
        <w:rPr>
          <w:rFonts w:ascii="Arial" w:hAnsi="Arial"/>
          <w:spacing w:val="8"/>
          <w:szCs w:val="21"/>
        </w:rPr>
        <w:t>3</w:t>
      </w:r>
      <w:r w:rsidRPr="00F7516A">
        <w:rPr>
          <w:rFonts w:ascii="Arial" w:hAnsi="Arial"/>
          <w:spacing w:val="8"/>
          <w:szCs w:val="21"/>
        </w:rPr>
        <w:t>个月内予以全部卖出；</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hint="eastAsia"/>
          <w:spacing w:val="8"/>
          <w:szCs w:val="21"/>
        </w:rPr>
        <w:t>9</w:t>
      </w:r>
      <w:r w:rsidRPr="00F7516A">
        <w:rPr>
          <w:rFonts w:ascii="Arial" w:hAnsi="Arial" w:hint="eastAsia"/>
          <w:spacing w:val="8"/>
          <w:szCs w:val="21"/>
        </w:rPr>
        <w:t>、</w:t>
      </w:r>
      <w:r w:rsidRPr="00F7516A">
        <w:rPr>
          <w:rFonts w:ascii="Arial" w:hAnsi="Arial"/>
          <w:spacing w:val="8"/>
          <w:szCs w:val="21"/>
        </w:rPr>
        <w:t>本基金进入全国银行间同业市场进行债券回购的资金余额不得超过基金资产净值的</w:t>
      </w:r>
      <w:r w:rsidRPr="00F7516A">
        <w:rPr>
          <w:rFonts w:ascii="Arial" w:hAnsi="Arial"/>
          <w:spacing w:val="8"/>
          <w:szCs w:val="21"/>
        </w:rPr>
        <w:t>40%</w:t>
      </w:r>
      <w:r w:rsidRPr="00F7516A">
        <w:rPr>
          <w:rFonts w:ascii="Arial" w:hAnsi="Arial"/>
          <w:spacing w:val="8"/>
          <w:szCs w:val="21"/>
        </w:rPr>
        <w:t>；</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spacing w:val="8"/>
          <w:szCs w:val="21"/>
        </w:rPr>
        <w:t>10</w:t>
      </w:r>
      <w:r w:rsidRPr="00F7516A">
        <w:rPr>
          <w:rFonts w:ascii="Arial" w:hAnsi="Arial" w:hint="eastAsia"/>
          <w:spacing w:val="8"/>
          <w:szCs w:val="21"/>
        </w:rPr>
        <w:t>、本基金在封闭期内投资中小企业私募债券的剩余期限，不得超过本基金的剩余封闭运作期；本基金在开放期内投资中小企业私募债券的剩余期限，不得超过投资日至下一封闭期到期日的期限；</w:t>
      </w:r>
    </w:p>
    <w:p w:rsidR="00030B3E" w:rsidRPr="00F7516A" w:rsidRDefault="00030B3E" w:rsidP="00EB026A">
      <w:pPr>
        <w:adjustRightInd w:val="0"/>
        <w:snapToGrid w:val="0"/>
        <w:spacing w:line="360" w:lineRule="auto"/>
        <w:ind w:firstLineChars="200" w:firstLine="452"/>
        <w:rPr>
          <w:rFonts w:ascii="Arial" w:hAnsi="Arial"/>
          <w:spacing w:val="8"/>
          <w:szCs w:val="21"/>
        </w:rPr>
      </w:pPr>
      <w:r w:rsidRPr="00F7516A">
        <w:rPr>
          <w:rFonts w:ascii="Arial" w:hAnsi="Arial"/>
          <w:spacing w:val="8"/>
          <w:szCs w:val="21"/>
        </w:rPr>
        <w:t>11</w:t>
      </w:r>
      <w:r w:rsidRPr="00F7516A">
        <w:rPr>
          <w:rFonts w:ascii="Arial" w:hAnsi="Arial" w:hint="eastAsia"/>
          <w:spacing w:val="8"/>
          <w:szCs w:val="21"/>
        </w:rPr>
        <w:t>、</w:t>
      </w:r>
      <w:r w:rsidR="00CF731D" w:rsidRPr="00F7516A">
        <w:rPr>
          <w:rFonts w:ascii="Arial" w:hAnsi="Arial" w:hint="eastAsia"/>
          <w:spacing w:val="8"/>
          <w:szCs w:val="21"/>
        </w:rPr>
        <w:t>本基金持有的中小企业私募债券，其市值不得超过基金资产净值的</w:t>
      </w:r>
      <w:r w:rsidR="00CF731D" w:rsidRPr="00F7516A">
        <w:rPr>
          <w:rFonts w:ascii="Arial" w:hAnsi="Arial" w:hint="eastAsia"/>
          <w:spacing w:val="8"/>
          <w:szCs w:val="21"/>
        </w:rPr>
        <w:t>30%</w:t>
      </w:r>
      <w:r w:rsidR="00CF731D" w:rsidRPr="00F7516A">
        <w:rPr>
          <w:rFonts w:ascii="Arial" w:hAnsi="Arial" w:hint="eastAsia"/>
          <w:spacing w:val="8"/>
          <w:szCs w:val="21"/>
        </w:rPr>
        <w:t>，其中单只中小企业私募债券市值不得超过基金资产净值的</w:t>
      </w:r>
      <w:r w:rsidR="00CF731D" w:rsidRPr="00F7516A">
        <w:rPr>
          <w:rFonts w:ascii="Arial" w:hAnsi="Arial" w:hint="eastAsia"/>
          <w:spacing w:val="8"/>
          <w:szCs w:val="21"/>
        </w:rPr>
        <w:t>3%</w:t>
      </w:r>
      <w:r w:rsidR="00CF731D" w:rsidRPr="00F7516A">
        <w:rPr>
          <w:rFonts w:ascii="Arial" w:hAnsi="Arial" w:hint="eastAsia"/>
          <w:spacing w:val="8"/>
          <w:szCs w:val="21"/>
        </w:rPr>
        <w:t>；</w:t>
      </w:r>
    </w:p>
    <w:p w:rsidR="002C5A74" w:rsidRPr="00F7516A" w:rsidRDefault="002C5A74" w:rsidP="005C0356">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12</w:t>
      </w:r>
      <w:r w:rsidRPr="00F7516A">
        <w:rPr>
          <w:rFonts w:ascii="Arial" w:hAnsi="Arial" w:hint="eastAsia"/>
          <w:spacing w:val="8"/>
          <w:szCs w:val="21"/>
        </w:rPr>
        <w:t>、开放期内，本基金资产总值不得超过基金资产净值的</w:t>
      </w:r>
      <w:r w:rsidRPr="00F7516A">
        <w:rPr>
          <w:rFonts w:ascii="Arial" w:hAnsi="Arial" w:hint="eastAsia"/>
          <w:spacing w:val="8"/>
          <w:szCs w:val="21"/>
        </w:rPr>
        <w:t>140%</w:t>
      </w:r>
      <w:r w:rsidRPr="00F7516A">
        <w:rPr>
          <w:rFonts w:ascii="Arial" w:hAnsi="Arial" w:hint="eastAsia"/>
          <w:spacing w:val="8"/>
          <w:szCs w:val="21"/>
        </w:rPr>
        <w:t>；封闭期内，本基金资产总值不得超过基金资产净值的</w:t>
      </w:r>
      <w:r w:rsidRPr="00F7516A">
        <w:rPr>
          <w:rFonts w:ascii="Arial" w:hAnsi="Arial" w:hint="eastAsia"/>
          <w:spacing w:val="8"/>
          <w:szCs w:val="21"/>
        </w:rPr>
        <w:t>200%</w:t>
      </w:r>
      <w:r w:rsidRPr="00F7516A">
        <w:rPr>
          <w:rFonts w:ascii="Arial" w:hAnsi="Arial" w:hint="eastAsia"/>
          <w:spacing w:val="8"/>
          <w:szCs w:val="21"/>
        </w:rPr>
        <w:t>；</w:t>
      </w:r>
    </w:p>
    <w:p w:rsidR="000F38BC" w:rsidRPr="000F38BC" w:rsidRDefault="002C5A74" w:rsidP="000F38BC">
      <w:pPr>
        <w:spacing w:line="360" w:lineRule="auto"/>
        <w:ind w:firstLineChars="200" w:firstLine="452"/>
        <w:rPr>
          <w:rFonts w:ascii="Arial" w:hAnsi="Arial"/>
          <w:spacing w:val="8"/>
          <w:szCs w:val="21"/>
        </w:rPr>
      </w:pPr>
      <w:r w:rsidRPr="00F7516A">
        <w:rPr>
          <w:rFonts w:ascii="Arial" w:hAnsi="Arial" w:hint="eastAsia"/>
          <w:spacing w:val="8"/>
          <w:szCs w:val="21"/>
        </w:rPr>
        <w:t>13</w:t>
      </w:r>
      <w:r w:rsidR="00030B3E" w:rsidRPr="00F7516A">
        <w:rPr>
          <w:rFonts w:ascii="Arial" w:hAnsi="Arial" w:hint="eastAsia"/>
          <w:spacing w:val="8"/>
          <w:szCs w:val="21"/>
        </w:rPr>
        <w:t>、</w:t>
      </w:r>
      <w:r w:rsidR="000F38BC" w:rsidRPr="000F38BC">
        <w:rPr>
          <w:rFonts w:ascii="Arial" w:hAnsi="Arial" w:hint="eastAsia"/>
          <w:spacing w:val="8"/>
          <w:szCs w:val="21"/>
        </w:rPr>
        <w:t>开放期内，本基金主动投资于流动性受限资产的市值合计不得超过本基金资产净值的</w:t>
      </w:r>
      <w:r w:rsidR="000F38BC" w:rsidRPr="000F38BC">
        <w:rPr>
          <w:rFonts w:ascii="Arial" w:hAnsi="Arial" w:hint="eastAsia"/>
          <w:spacing w:val="8"/>
          <w:szCs w:val="21"/>
        </w:rPr>
        <w:t>15%</w:t>
      </w:r>
      <w:r w:rsidR="000F38BC" w:rsidRPr="000F38BC">
        <w:rPr>
          <w:rFonts w:ascii="Arial" w:hAnsi="Arial" w:hint="eastAsia"/>
          <w:spacing w:val="8"/>
          <w:szCs w:val="21"/>
        </w:rPr>
        <w:t>；封闭期不受此限；</w:t>
      </w:r>
    </w:p>
    <w:p w:rsidR="000F38BC" w:rsidRPr="000F38BC" w:rsidRDefault="000F38BC" w:rsidP="000F38BC">
      <w:pPr>
        <w:spacing w:line="360" w:lineRule="auto"/>
        <w:ind w:firstLineChars="200" w:firstLine="452"/>
        <w:rPr>
          <w:rFonts w:ascii="Arial" w:hAnsi="Arial"/>
          <w:spacing w:val="8"/>
          <w:szCs w:val="21"/>
        </w:rPr>
      </w:pPr>
      <w:r w:rsidRPr="000F38BC">
        <w:rPr>
          <w:rFonts w:ascii="Arial" w:hAnsi="Arial" w:hint="eastAsia"/>
          <w:spacing w:val="8"/>
          <w:szCs w:val="21"/>
        </w:rPr>
        <w:t>因证券市场波动、基金规模变动等基金管理人之外的因素致使基金不符合前款所规定比例限制的，基金管理人不得主动新增流动性受限资产的投资；</w:t>
      </w:r>
    </w:p>
    <w:p w:rsidR="000F38BC" w:rsidRPr="000F38BC" w:rsidRDefault="000F38BC" w:rsidP="000F38BC">
      <w:pPr>
        <w:spacing w:line="360" w:lineRule="auto"/>
        <w:ind w:firstLineChars="200" w:firstLine="452"/>
        <w:rPr>
          <w:rFonts w:ascii="Arial" w:hAnsi="Arial"/>
          <w:spacing w:val="8"/>
          <w:szCs w:val="21"/>
        </w:rPr>
      </w:pPr>
      <w:r w:rsidRPr="000F38BC">
        <w:rPr>
          <w:rFonts w:ascii="Arial" w:hAnsi="Arial" w:hint="eastAsia"/>
          <w:spacing w:val="8"/>
          <w:szCs w:val="21"/>
        </w:rPr>
        <w:t>14</w:t>
      </w:r>
      <w:r>
        <w:rPr>
          <w:rFonts w:ascii="Arial" w:hAnsi="Arial" w:hint="eastAsia"/>
          <w:spacing w:val="8"/>
          <w:szCs w:val="21"/>
        </w:rPr>
        <w:t>、</w:t>
      </w:r>
      <w:r w:rsidRPr="000F38BC">
        <w:rPr>
          <w:rFonts w:ascii="Arial" w:hAnsi="Arial" w:hint="eastAsia"/>
          <w:spacing w:val="8"/>
          <w:szCs w:val="21"/>
        </w:rPr>
        <w:t>本基金与私募类</w:t>
      </w:r>
      <w:proofErr w:type="gramStart"/>
      <w:r w:rsidRPr="000F38BC">
        <w:rPr>
          <w:rFonts w:ascii="Arial" w:hAnsi="Arial" w:hint="eastAsia"/>
          <w:spacing w:val="8"/>
          <w:szCs w:val="21"/>
        </w:rPr>
        <w:t>证券资管产品</w:t>
      </w:r>
      <w:proofErr w:type="gramEnd"/>
      <w:r w:rsidRPr="000F38BC">
        <w:rPr>
          <w:rFonts w:ascii="Arial" w:hAnsi="Arial" w:hint="eastAsia"/>
          <w:spacing w:val="8"/>
          <w:szCs w:val="21"/>
        </w:rPr>
        <w:t>及中国证监会认定的其他主体为交易对手开展逆回购交易的，可接受质押品的资质要求应当与基金合同约定的投资范围保持一致；</w:t>
      </w:r>
    </w:p>
    <w:p w:rsidR="00030B3E" w:rsidRPr="00F7516A" w:rsidRDefault="000F38BC" w:rsidP="000F38BC">
      <w:pPr>
        <w:spacing w:line="360" w:lineRule="auto"/>
        <w:ind w:firstLineChars="200" w:firstLine="452"/>
        <w:rPr>
          <w:rFonts w:ascii="Arial" w:hAnsi="Arial"/>
          <w:spacing w:val="8"/>
          <w:szCs w:val="21"/>
        </w:rPr>
      </w:pPr>
      <w:r w:rsidRPr="000F38BC">
        <w:rPr>
          <w:rFonts w:ascii="Arial" w:hAnsi="Arial" w:hint="eastAsia"/>
          <w:spacing w:val="8"/>
          <w:szCs w:val="21"/>
        </w:rPr>
        <w:t>15</w:t>
      </w:r>
      <w:r>
        <w:rPr>
          <w:rFonts w:ascii="Arial" w:hAnsi="Arial" w:hint="eastAsia"/>
          <w:spacing w:val="8"/>
          <w:szCs w:val="21"/>
        </w:rPr>
        <w:t>、</w:t>
      </w:r>
      <w:r w:rsidR="00030B3E" w:rsidRPr="00F7516A">
        <w:rPr>
          <w:rFonts w:ascii="Arial" w:hAnsi="Arial" w:hint="eastAsia"/>
          <w:spacing w:val="8"/>
          <w:szCs w:val="21"/>
        </w:rPr>
        <w:t>法律法规及中国证监会规定的和《基金合同》约定的其他投资限制。</w:t>
      </w:r>
    </w:p>
    <w:p w:rsidR="00030B3E" w:rsidRPr="00F7516A" w:rsidRDefault="008A2F3F" w:rsidP="008A2F3F">
      <w:pPr>
        <w:spacing w:line="360" w:lineRule="auto"/>
        <w:ind w:firstLineChars="200" w:firstLine="452"/>
        <w:rPr>
          <w:rFonts w:ascii="Arial" w:hAnsi="Arial"/>
          <w:spacing w:val="8"/>
          <w:szCs w:val="21"/>
        </w:rPr>
      </w:pPr>
      <w:r w:rsidRPr="008A2F3F">
        <w:rPr>
          <w:rFonts w:ascii="Arial" w:hAnsi="Arial" w:hint="eastAsia"/>
          <w:spacing w:val="8"/>
          <w:szCs w:val="21"/>
        </w:rPr>
        <w:lastRenderedPageBreak/>
        <w:t>除上述第（</w:t>
      </w:r>
      <w:r w:rsidRPr="008A2F3F">
        <w:rPr>
          <w:rFonts w:ascii="Arial" w:hAnsi="Arial" w:hint="eastAsia"/>
          <w:spacing w:val="8"/>
          <w:szCs w:val="21"/>
        </w:rPr>
        <w:t>2</w:t>
      </w:r>
      <w:r w:rsidRPr="008A2F3F">
        <w:rPr>
          <w:rFonts w:ascii="Arial" w:hAnsi="Arial" w:hint="eastAsia"/>
          <w:spacing w:val="8"/>
          <w:szCs w:val="21"/>
        </w:rPr>
        <w:t>）、（</w:t>
      </w:r>
      <w:r w:rsidRPr="008A2F3F">
        <w:rPr>
          <w:rFonts w:ascii="Arial" w:hAnsi="Arial" w:hint="eastAsia"/>
          <w:spacing w:val="8"/>
          <w:szCs w:val="21"/>
        </w:rPr>
        <w:t>8</w:t>
      </w:r>
      <w:r w:rsidRPr="008A2F3F">
        <w:rPr>
          <w:rFonts w:ascii="Arial" w:hAnsi="Arial" w:hint="eastAsia"/>
          <w:spacing w:val="8"/>
          <w:szCs w:val="21"/>
        </w:rPr>
        <w:t>）、（</w:t>
      </w:r>
      <w:r w:rsidRPr="008A2F3F">
        <w:rPr>
          <w:rFonts w:ascii="Arial" w:hAnsi="Arial" w:hint="eastAsia"/>
          <w:spacing w:val="8"/>
          <w:szCs w:val="21"/>
        </w:rPr>
        <w:t>13</w:t>
      </w:r>
      <w:r w:rsidRPr="008A2F3F">
        <w:rPr>
          <w:rFonts w:ascii="Arial" w:hAnsi="Arial" w:hint="eastAsia"/>
          <w:spacing w:val="8"/>
          <w:szCs w:val="21"/>
        </w:rPr>
        <w:t>）、（</w:t>
      </w:r>
      <w:r w:rsidRPr="008A2F3F">
        <w:rPr>
          <w:rFonts w:ascii="Arial" w:hAnsi="Arial" w:hint="eastAsia"/>
          <w:spacing w:val="8"/>
          <w:szCs w:val="21"/>
        </w:rPr>
        <w:t>14</w:t>
      </w:r>
      <w:r w:rsidRPr="008A2F3F">
        <w:rPr>
          <w:rFonts w:ascii="Arial" w:hAnsi="Arial" w:hint="eastAsia"/>
          <w:spacing w:val="8"/>
          <w:szCs w:val="21"/>
        </w:rPr>
        <w:t>）项外，</w:t>
      </w:r>
      <w:r w:rsidR="00030B3E" w:rsidRPr="00F7516A">
        <w:rPr>
          <w:rFonts w:ascii="Arial" w:hAnsi="Arial"/>
          <w:spacing w:val="8"/>
          <w:szCs w:val="21"/>
        </w:rPr>
        <w:t>因证券市场波动、</w:t>
      </w:r>
      <w:r w:rsidR="00030B3E" w:rsidRPr="00F7516A">
        <w:rPr>
          <w:rFonts w:ascii="Arial" w:hAnsi="Arial" w:hint="eastAsia"/>
          <w:spacing w:val="8"/>
          <w:szCs w:val="21"/>
        </w:rPr>
        <w:t>证券发行人</w:t>
      </w:r>
      <w:r w:rsidR="00030B3E" w:rsidRPr="00F7516A">
        <w:rPr>
          <w:rFonts w:ascii="Arial" w:hAnsi="Arial"/>
          <w:spacing w:val="8"/>
          <w:szCs w:val="21"/>
        </w:rPr>
        <w:t>合并、基金规模变动等基金管理人之外的因素致使基金投资比例不符合上述规定投资比例的，基金管理人应当在</w:t>
      </w:r>
      <w:r w:rsidR="00030B3E" w:rsidRPr="00F7516A">
        <w:rPr>
          <w:rFonts w:ascii="Arial" w:hAnsi="Arial"/>
          <w:spacing w:val="8"/>
          <w:szCs w:val="21"/>
        </w:rPr>
        <w:t>10</w:t>
      </w:r>
      <w:r w:rsidR="00030B3E" w:rsidRPr="00F7516A">
        <w:rPr>
          <w:rFonts w:ascii="Arial" w:hAnsi="Arial"/>
          <w:spacing w:val="8"/>
          <w:szCs w:val="21"/>
        </w:rPr>
        <w:t>个交易日内进行调整</w:t>
      </w:r>
      <w:r w:rsidR="002C5A74" w:rsidRPr="00F7516A">
        <w:rPr>
          <w:rFonts w:ascii="Arial" w:hAnsi="Arial" w:hint="eastAsia"/>
          <w:spacing w:val="8"/>
          <w:szCs w:val="21"/>
        </w:rPr>
        <w:t>，但中国证监会规定的特殊情形除外</w:t>
      </w:r>
      <w:r w:rsidR="00030B3E" w:rsidRPr="00F7516A">
        <w:rPr>
          <w:rFonts w:ascii="Arial" w:hAnsi="Arial"/>
          <w:spacing w:val="8"/>
          <w:szCs w:val="21"/>
        </w:rPr>
        <w:t>。</w:t>
      </w:r>
      <w:r w:rsidR="00030B3E" w:rsidRPr="00F7516A">
        <w:rPr>
          <w:rFonts w:ascii="Arial" w:hAnsi="Arial" w:hint="eastAsia"/>
          <w:spacing w:val="8"/>
          <w:szCs w:val="21"/>
        </w:rPr>
        <w:t>法律法规另有规定的，从其规定。</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spacing w:val="8"/>
          <w:szCs w:val="21"/>
        </w:rPr>
        <w:t>基金管理人应当自基金合同生效之日起</w:t>
      </w:r>
      <w:r w:rsidRPr="00F7516A">
        <w:rPr>
          <w:rFonts w:ascii="Arial" w:hAnsi="Arial" w:hint="eastAsia"/>
          <w:spacing w:val="8"/>
          <w:szCs w:val="21"/>
        </w:rPr>
        <w:t>6</w:t>
      </w:r>
      <w:r w:rsidRPr="00F7516A">
        <w:rPr>
          <w:rFonts w:ascii="Arial" w:hAnsi="Arial"/>
          <w:spacing w:val="8"/>
          <w:szCs w:val="21"/>
        </w:rPr>
        <w:t>个月内使基金的投资组合比例符合基金合同的有关约定。</w:t>
      </w:r>
      <w:r w:rsidR="002C5A74" w:rsidRPr="00F7516A">
        <w:rPr>
          <w:rFonts w:ascii="Arial" w:hAnsi="Arial" w:hint="eastAsia"/>
          <w:spacing w:val="8"/>
          <w:szCs w:val="21"/>
        </w:rPr>
        <w:t>在上述期间内，本基金的投资范围、投资策略应当符合基金合同的约定。</w:t>
      </w:r>
      <w:r w:rsidRPr="00F7516A">
        <w:rPr>
          <w:rFonts w:ascii="Arial" w:hAnsi="Arial"/>
          <w:spacing w:val="8"/>
          <w:szCs w:val="21"/>
        </w:rPr>
        <w:t>基金托管人对基金的投资的监督与检查自基金合同生效之日起开始。</w:t>
      </w:r>
    </w:p>
    <w:p w:rsidR="00030B3E" w:rsidRPr="00F7516A" w:rsidRDefault="00030B3E" w:rsidP="00EB026A">
      <w:pPr>
        <w:spacing w:line="360" w:lineRule="auto"/>
        <w:ind w:firstLineChars="200" w:firstLine="452"/>
        <w:rPr>
          <w:rFonts w:ascii="Arial" w:hAnsi="Arial"/>
          <w:spacing w:val="8"/>
          <w:szCs w:val="21"/>
        </w:rPr>
      </w:pPr>
      <w:r w:rsidRPr="00F7516A">
        <w:rPr>
          <w:rFonts w:ascii="Arial" w:hAnsi="Arial"/>
          <w:spacing w:val="8"/>
          <w:szCs w:val="21"/>
        </w:rPr>
        <w:t>法律法规或监管部门取消</w:t>
      </w:r>
      <w:r w:rsidRPr="00F7516A">
        <w:rPr>
          <w:rFonts w:ascii="Arial" w:hAnsi="Arial" w:hint="eastAsia"/>
          <w:spacing w:val="8"/>
          <w:szCs w:val="21"/>
        </w:rPr>
        <w:t>或变更</w:t>
      </w:r>
      <w:r w:rsidRPr="00F7516A">
        <w:rPr>
          <w:rFonts w:ascii="Arial" w:hAnsi="Arial"/>
          <w:spacing w:val="8"/>
          <w:szCs w:val="21"/>
        </w:rPr>
        <w:t>上述限制，则本基金投资</w:t>
      </w:r>
      <w:r w:rsidRPr="00F7516A">
        <w:rPr>
          <w:rFonts w:ascii="Arial" w:hAnsi="Arial" w:hint="eastAsia"/>
          <w:spacing w:val="8"/>
          <w:szCs w:val="21"/>
        </w:rPr>
        <w:t>可</w:t>
      </w:r>
      <w:r w:rsidRPr="00F7516A">
        <w:rPr>
          <w:rFonts w:ascii="Arial" w:hAnsi="Arial"/>
          <w:spacing w:val="8"/>
          <w:szCs w:val="21"/>
        </w:rPr>
        <w:t>不再受相关限制</w:t>
      </w:r>
      <w:r w:rsidRPr="00F7516A">
        <w:rPr>
          <w:rFonts w:ascii="Arial" w:hAnsi="Arial" w:hint="eastAsia"/>
          <w:spacing w:val="8"/>
          <w:szCs w:val="21"/>
        </w:rPr>
        <w:t>或以变更后的规定为准</w:t>
      </w:r>
      <w:r w:rsidRPr="00F7516A">
        <w:rPr>
          <w:rFonts w:ascii="Arial" w:hAnsi="Arial"/>
          <w:spacing w:val="8"/>
          <w:szCs w:val="21"/>
        </w:rPr>
        <w:t>。</w:t>
      </w:r>
    </w:p>
    <w:p w:rsidR="00075CAC" w:rsidRPr="00F7516A" w:rsidRDefault="009557EA" w:rsidP="006E4849">
      <w:pPr>
        <w:adjustRightInd w:val="0"/>
        <w:snapToGrid w:val="0"/>
        <w:spacing w:line="360" w:lineRule="auto"/>
        <w:ind w:firstLineChars="200" w:firstLine="422"/>
        <w:rPr>
          <w:rFonts w:ascii="Arial" w:hAnsi="Arial" w:cs="Arial"/>
          <w:b/>
          <w:bCs/>
          <w:color w:val="000000"/>
          <w:szCs w:val="21"/>
        </w:rPr>
      </w:pPr>
      <w:r w:rsidRPr="00F7516A">
        <w:rPr>
          <w:rFonts w:ascii="Arial" w:hAnsi="Arial" w:cs="Arial" w:hint="eastAsia"/>
          <w:b/>
          <w:bCs/>
          <w:color w:val="000000"/>
          <w:szCs w:val="21"/>
        </w:rPr>
        <w:t>六</w:t>
      </w:r>
      <w:r w:rsidR="00F67478" w:rsidRPr="00F7516A">
        <w:rPr>
          <w:rFonts w:ascii="Arial" w:hAnsi="Arial" w:cs="Arial"/>
          <w:b/>
          <w:szCs w:val="21"/>
        </w:rPr>
        <w:t>、</w:t>
      </w:r>
      <w:r w:rsidR="00075CAC" w:rsidRPr="00F7516A">
        <w:rPr>
          <w:rFonts w:ascii="Arial" w:hAnsi="Arial" w:cs="Arial"/>
          <w:b/>
          <w:bCs/>
          <w:color w:val="000000"/>
          <w:szCs w:val="21"/>
        </w:rPr>
        <w:t>业绩比较基准</w:t>
      </w:r>
    </w:p>
    <w:p w:rsidR="00EC5709" w:rsidRPr="00F7516A" w:rsidRDefault="00EC5709"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本基金的业绩比较基准为：</w:t>
      </w:r>
      <w:r w:rsidRPr="00F7516A">
        <w:rPr>
          <w:rFonts w:ascii="Arial" w:hAnsi="Arial" w:hint="eastAsia"/>
          <w:spacing w:val="8"/>
          <w:szCs w:val="21"/>
        </w:rPr>
        <w:t>1</w:t>
      </w:r>
      <w:r w:rsidRPr="00F7516A">
        <w:rPr>
          <w:rFonts w:ascii="Arial" w:hAnsi="Arial"/>
          <w:spacing w:val="8"/>
          <w:szCs w:val="21"/>
        </w:rPr>
        <w:t>年期定期存款利率</w:t>
      </w:r>
      <w:r w:rsidRPr="00F7516A">
        <w:rPr>
          <w:rFonts w:ascii="Arial" w:hAnsi="Arial" w:hint="eastAsia"/>
          <w:spacing w:val="8"/>
          <w:szCs w:val="21"/>
        </w:rPr>
        <w:t>（税后）</w:t>
      </w:r>
      <w:r w:rsidRPr="00F7516A">
        <w:rPr>
          <w:rFonts w:ascii="Arial" w:hAnsi="Arial"/>
          <w:spacing w:val="8"/>
          <w:szCs w:val="21"/>
        </w:rPr>
        <w:t>×150%</w:t>
      </w:r>
      <w:r w:rsidRPr="00F7516A">
        <w:rPr>
          <w:rFonts w:ascii="Arial" w:hAnsi="Arial" w:hint="eastAsia"/>
          <w:spacing w:val="8"/>
          <w:szCs w:val="21"/>
        </w:rPr>
        <w:t>。每个封闭期首日，</w:t>
      </w:r>
      <w:r w:rsidRPr="00F7516A">
        <w:rPr>
          <w:rFonts w:ascii="Arial" w:hAnsi="Arial" w:hint="eastAsia"/>
          <w:spacing w:val="8"/>
          <w:szCs w:val="21"/>
        </w:rPr>
        <w:t>1</w:t>
      </w:r>
      <w:r w:rsidRPr="00F7516A">
        <w:rPr>
          <w:rFonts w:ascii="Arial" w:hAnsi="Arial"/>
          <w:spacing w:val="8"/>
          <w:szCs w:val="21"/>
        </w:rPr>
        <w:t>年期定期存款利率</w:t>
      </w:r>
      <w:r w:rsidRPr="00F7516A">
        <w:rPr>
          <w:rFonts w:ascii="Arial" w:hAnsi="Arial" w:hint="eastAsia"/>
          <w:spacing w:val="8"/>
          <w:szCs w:val="21"/>
        </w:rPr>
        <w:t>根据当日</w:t>
      </w:r>
      <w:r w:rsidRPr="00F7516A">
        <w:rPr>
          <w:rFonts w:ascii="Arial" w:hAnsi="Arial"/>
          <w:spacing w:val="8"/>
          <w:szCs w:val="21"/>
        </w:rPr>
        <w:t>中国人民银行公布</w:t>
      </w:r>
      <w:r w:rsidRPr="00F7516A">
        <w:rPr>
          <w:rFonts w:ascii="Arial" w:hAnsi="Arial" w:hint="eastAsia"/>
          <w:spacing w:val="8"/>
          <w:szCs w:val="21"/>
        </w:rPr>
        <w:t>并执行</w:t>
      </w:r>
      <w:r w:rsidRPr="00F7516A">
        <w:rPr>
          <w:rFonts w:ascii="Arial" w:hAnsi="Arial"/>
          <w:spacing w:val="8"/>
          <w:szCs w:val="21"/>
        </w:rPr>
        <w:t>的利率水平调整</w:t>
      </w:r>
      <w:r w:rsidRPr="00F7516A">
        <w:rPr>
          <w:rFonts w:ascii="Arial" w:hAnsi="Arial" w:hint="eastAsia"/>
          <w:spacing w:val="8"/>
          <w:szCs w:val="21"/>
        </w:rPr>
        <w:t>。</w:t>
      </w:r>
    </w:p>
    <w:p w:rsidR="00FD5B1E" w:rsidRPr="00F7516A" w:rsidRDefault="00030B3E"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如果今后法律法规发生变化，或者有更权威的、更能为市场普遍接受的业绩比较基准推出，或者是市场上出现更加适合用于本基金的业绩</w:t>
      </w:r>
      <w:r w:rsidR="00E1238B" w:rsidRPr="00F7516A">
        <w:rPr>
          <w:rFonts w:ascii="Arial" w:hAnsi="Arial" w:hint="eastAsia"/>
          <w:spacing w:val="8"/>
          <w:szCs w:val="21"/>
        </w:rPr>
        <w:t>比较</w:t>
      </w:r>
      <w:r w:rsidRPr="00F7516A">
        <w:rPr>
          <w:rFonts w:ascii="Arial" w:hAnsi="Arial" w:hint="eastAsia"/>
          <w:spacing w:val="8"/>
          <w:szCs w:val="21"/>
        </w:rPr>
        <w:t>基准的指数时，本基金管理人在与基金托管人协商一致，可调整或变更业绩比较基准并及时公告，而无需召开基金份额持有人大会。</w:t>
      </w:r>
    </w:p>
    <w:p w:rsidR="00075CAC" w:rsidRPr="00F7516A" w:rsidRDefault="009557EA" w:rsidP="006E4849">
      <w:pPr>
        <w:widowControl/>
        <w:adjustRightInd w:val="0"/>
        <w:snapToGrid w:val="0"/>
        <w:spacing w:line="360" w:lineRule="auto"/>
        <w:ind w:firstLineChars="200" w:firstLine="422"/>
        <w:rPr>
          <w:rFonts w:ascii="Arial" w:hAnsi="Arial" w:cs="Arial"/>
          <w:b/>
          <w:bCs/>
          <w:color w:val="000000"/>
          <w:szCs w:val="21"/>
        </w:rPr>
      </w:pPr>
      <w:r w:rsidRPr="00F7516A">
        <w:rPr>
          <w:rFonts w:ascii="Arial" w:hAnsi="Arial" w:cs="Arial" w:hint="eastAsia"/>
          <w:b/>
          <w:bCs/>
          <w:color w:val="000000"/>
          <w:szCs w:val="21"/>
        </w:rPr>
        <w:t>七</w:t>
      </w:r>
      <w:r w:rsidR="00075CAC" w:rsidRPr="00F7516A">
        <w:rPr>
          <w:rFonts w:ascii="Arial" w:hAnsi="Arial" w:cs="Arial"/>
          <w:b/>
          <w:bCs/>
          <w:color w:val="000000"/>
          <w:szCs w:val="21"/>
        </w:rPr>
        <w:t>、风险收益特征</w:t>
      </w:r>
    </w:p>
    <w:p w:rsidR="00A05E75" w:rsidRPr="00F7516A" w:rsidRDefault="00EC5709"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本基金为债券型基金，预期收益和</w:t>
      </w:r>
      <w:r w:rsidR="00B3308D" w:rsidRPr="00F7516A">
        <w:rPr>
          <w:rFonts w:ascii="Arial" w:hAnsi="Arial" w:hint="eastAsia"/>
          <w:spacing w:val="8"/>
          <w:szCs w:val="21"/>
        </w:rPr>
        <w:t>预期</w:t>
      </w:r>
      <w:r w:rsidR="00132B65" w:rsidRPr="00F7516A">
        <w:rPr>
          <w:rFonts w:ascii="Arial" w:hAnsi="Arial"/>
          <w:spacing w:val="8"/>
          <w:szCs w:val="21"/>
        </w:rPr>
        <w:t>风险高于货币市场基金，低于混合型基金、股票型基金，属于</w:t>
      </w:r>
      <w:r w:rsidR="00E8458A" w:rsidRPr="00F7516A">
        <w:rPr>
          <w:rFonts w:ascii="Arial" w:hAnsi="Arial" w:hint="eastAsia"/>
          <w:spacing w:val="8"/>
          <w:szCs w:val="21"/>
        </w:rPr>
        <w:t>中等</w:t>
      </w:r>
      <w:r w:rsidRPr="00F7516A">
        <w:rPr>
          <w:rFonts w:ascii="Arial" w:hAnsi="Arial"/>
          <w:spacing w:val="8"/>
          <w:szCs w:val="21"/>
        </w:rPr>
        <w:t>风险</w:t>
      </w:r>
      <w:r w:rsidRPr="00F7516A">
        <w:rPr>
          <w:rFonts w:ascii="Arial" w:hAnsi="Arial"/>
          <w:spacing w:val="8"/>
          <w:szCs w:val="21"/>
        </w:rPr>
        <w:t>/</w:t>
      </w:r>
      <w:r w:rsidRPr="00F7516A">
        <w:rPr>
          <w:rFonts w:ascii="Arial" w:hAnsi="Arial"/>
          <w:spacing w:val="8"/>
          <w:szCs w:val="21"/>
        </w:rPr>
        <w:t>收益的产品。</w:t>
      </w:r>
    </w:p>
    <w:p w:rsidR="00075CAC" w:rsidRPr="00F7516A" w:rsidRDefault="009557EA" w:rsidP="006E4849">
      <w:pPr>
        <w:adjustRightInd w:val="0"/>
        <w:snapToGrid w:val="0"/>
        <w:spacing w:line="360" w:lineRule="auto"/>
        <w:ind w:firstLineChars="200" w:firstLine="422"/>
        <w:rPr>
          <w:rFonts w:ascii="Arial" w:hAnsi="Arial" w:cs="Arial"/>
          <w:b/>
          <w:bCs/>
          <w:color w:val="000000"/>
          <w:szCs w:val="21"/>
        </w:rPr>
      </w:pPr>
      <w:r w:rsidRPr="00F7516A">
        <w:rPr>
          <w:rFonts w:ascii="Arial" w:hAnsi="Arial" w:cs="Arial" w:hint="eastAsia"/>
          <w:b/>
          <w:bCs/>
          <w:color w:val="000000"/>
          <w:szCs w:val="21"/>
        </w:rPr>
        <w:t>八</w:t>
      </w:r>
      <w:r w:rsidR="00075CAC" w:rsidRPr="00F7516A">
        <w:rPr>
          <w:rFonts w:ascii="Arial" w:hAnsi="Arial" w:cs="Arial"/>
          <w:b/>
          <w:bCs/>
          <w:color w:val="000000"/>
          <w:szCs w:val="21"/>
        </w:rPr>
        <w:t>、基金管理人代表基金行使</w:t>
      </w:r>
      <w:r w:rsidR="001D19F1" w:rsidRPr="00F7516A">
        <w:rPr>
          <w:rFonts w:ascii="Arial" w:hAnsi="宋体" w:cs="Arial" w:hint="eastAsia"/>
          <w:b/>
          <w:bCs/>
          <w:szCs w:val="21"/>
        </w:rPr>
        <w:t>债权人权利</w:t>
      </w:r>
      <w:r w:rsidR="00075CAC" w:rsidRPr="00F7516A">
        <w:rPr>
          <w:rFonts w:ascii="Arial" w:hAnsi="Arial" w:cs="Arial"/>
          <w:b/>
          <w:bCs/>
          <w:color w:val="000000"/>
          <w:szCs w:val="21"/>
        </w:rPr>
        <w:t>的处理原则及方法</w:t>
      </w:r>
    </w:p>
    <w:p w:rsidR="00EC5709" w:rsidRPr="00F7516A" w:rsidRDefault="00EC5709"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、基金管理人按照国家有关规定代表基金独立行使</w:t>
      </w:r>
      <w:r w:rsidR="00B3308D" w:rsidRPr="00F7516A">
        <w:rPr>
          <w:rFonts w:ascii="Arial" w:hAnsi="Arial" w:hint="eastAsia"/>
          <w:spacing w:val="8"/>
          <w:szCs w:val="21"/>
        </w:rPr>
        <w:t>债权人</w:t>
      </w:r>
      <w:r w:rsidRPr="00F7516A">
        <w:rPr>
          <w:rFonts w:ascii="Arial" w:hAnsi="Arial" w:hint="eastAsia"/>
          <w:spacing w:val="8"/>
          <w:szCs w:val="21"/>
        </w:rPr>
        <w:t>权利，保护基金份额持有人的利益；</w:t>
      </w:r>
    </w:p>
    <w:p w:rsidR="00EC5709" w:rsidRPr="00F7516A" w:rsidRDefault="00B3308D"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2</w:t>
      </w:r>
      <w:r w:rsidR="00EC5709" w:rsidRPr="00F7516A">
        <w:rPr>
          <w:rFonts w:ascii="Arial" w:hAnsi="Arial" w:hint="eastAsia"/>
          <w:spacing w:val="8"/>
          <w:szCs w:val="21"/>
        </w:rPr>
        <w:t>、有利于基金财产的安全与增值；</w:t>
      </w:r>
    </w:p>
    <w:p w:rsidR="00615FE2" w:rsidRDefault="00B3308D"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3</w:t>
      </w:r>
      <w:r w:rsidR="00EC5709" w:rsidRPr="00F7516A">
        <w:rPr>
          <w:rFonts w:ascii="Arial" w:hAnsi="Arial" w:hint="eastAsia"/>
          <w:spacing w:val="8"/>
          <w:szCs w:val="21"/>
        </w:rPr>
        <w:t>、不通过关联交易为自身、雇员、授权代理人或任何存在利害关系的第三人牟取任何不当利益。</w:t>
      </w:r>
    </w:p>
    <w:p w:rsidR="0053032E" w:rsidRPr="00557779" w:rsidRDefault="0053032E" w:rsidP="00557779">
      <w:pPr>
        <w:pStyle w:val="ab"/>
        <w:autoSpaceDE w:val="0"/>
        <w:autoSpaceDN w:val="0"/>
        <w:adjustRightInd w:val="0"/>
        <w:snapToGrid w:val="0"/>
        <w:spacing w:line="360" w:lineRule="auto"/>
        <w:ind w:firstLineChars="200" w:firstLine="454"/>
        <w:rPr>
          <w:rFonts w:ascii="Arial" w:hAnsi="Arial"/>
          <w:b/>
          <w:spacing w:val="8"/>
          <w:szCs w:val="21"/>
        </w:rPr>
      </w:pPr>
      <w:r w:rsidRPr="00557779">
        <w:rPr>
          <w:rFonts w:ascii="Arial" w:hAnsi="Arial" w:hint="eastAsia"/>
          <w:b/>
          <w:spacing w:val="8"/>
          <w:szCs w:val="21"/>
        </w:rPr>
        <w:t>九、基金投资组合报告</w:t>
      </w:r>
    </w:p>
    <w:p w:rsidR="003815FF" w:rsidRPr="00D16E6C" w:rsidRDefault="003815FF" w:rsidP="00D16E6C">
      <w:pPr>
        <w:pStyle w:val="ab"/>
        <w:autoSpaceDE w:val="0"/>
        <w:autoSpaceDN w:val="0"/>
        <w:adjustRightInd w:val="0"/>
        <w:spacing w:line="360" w:lineRule="auto"/>
        <w:rPr>
          <w:rFonts w:ascii="宋体" w:hAnsi="宋体"/>
          <w:spacing w:val="8"/>
          <w:szCs w:val="21"/>
        </w:rPr>
      </w:pPr>
      <w:r w:rsidRPr="00D16E6C">
        <w:rPr>
          <w:rFonts w:ascii="宋体" w:hAnsi="宋体" w:hint="eastAsia"/>
          <w:spacing w:val="8"/>
          <w:szCs w:val="21"/>
        </w:rPr>
        <w:t>博时基金管理公司的董事会及董事保证本报告所载资料不存在虚假记载、误导性陈述或重大遗漏，并对其内容的真实性、准确性和完整性承担个别及连带责任。</w:t>
      </w:r>
    </w:p>
    <w:p w:rsidR="003815FF" w:rsidRPr="00D16E6C" w:rsidRDefault="003815FF" w:rsidP="00D16E6C">
      <w:pPr>
        <w:pStyle w:val="ab"/>
        <w:autoSpaceDE w:val="0"/>
        <w:autoSpaceDN w:val="0"/>
        <w:adjustRightInd w:val="0"/>
        <w:spacing w:line="360" w:lineRule="auto"/>
        <w:rPr>
          <w:rFonts w:ascii="宋体" w:hAnsi="宋体"/>
          <w:spacing w:val="8"/>
          <w:szCs w:val="21"/>
        </w:rPr>
      </w:pPr>
      <w:r w:rsidRPr="00D16E6C">
        <w:rPr>
          <w:rFonts w:ascii="宋体" w:hAnsi="宋体" w:hint="eastAsia"/>
          <w:spacing w:val="8"/>
          <w:szCs w:val="21"/>
        </w:rPr>
        <w:t>基金托管人根据基金合同规定，复核了本报告中的净值表现和投资组合报告等内容，保证复核内容不存在虚假记载、误导性陈述或者重大遗漏。</w:t>
      </w:r>
    </w:p>
    <w:p w:rsidR="004443D6" w:rsidRDefault="00280D43" w:rsidP="00D16E6C">
      <w:pPr>
        <w:spacing w:line="360" w:lineRule="auto"/>
        <w:ind w:firstLineChars="200" w:firstLine="452"/>
        <w:rPr>
          <w:rFonts w:ascii="宋体" w:hAnsi="宋体"/>
          <w:spacing w:val="8"/>
          <w:szCs w:val="21"/>
        </w:rPr>
      </w:pPr>
      <w:r w:rsidRPr="00D16E6C">
        <w:rPr>
          <w:rFonts w:ascii="宋体" w:hAnsi="宋体" w:hint="eastAsia"/>
          <w:spacing w:val="8"/>
          <w:szCs w:val="21"/>
        </w:rPr>
        <w:t>本投资组合报告所载数据截至</w:t>
      </w:r>
      <w:r w:rsidR="003D1C97" w:rsidRPr="00D16E6C">
        <w:rPr>
          <w:rFonts w:ascii="宋体" w:hAnsi="宋体"/>
          <w:spacing w:val="8"/>
          <w:szCs w:val="21"/>
        </w:rPr>
        <w:t>201</w:t>
      </w:r>
      <w:r w:rsidR="00845267" w:rsidRPr="00D16E6C">
        <w:rPr>
          <w:rFonts w:ascii="宋体" w:hAnsi="宋体" w:hint="eastAsia"/>
          <w:spacing w:val="8"/>
          <w:szCs w:val="21"/>
        </w:rPr>
        <w:t>8</w:t>
      </w:r>
      <w:r w:rsidR="003D1C97" w:rsidRPr="00D16E6C">
        <w:rPr>
          <w:rFonts w:ascii="宋体" w:hAnsi="宋体" w:hint="eastAsia"/>
          <w:spacing w:val="8"/>
          <w:szCs w:val="21"/>
        </w:rPr>
        <w:t>年</w:t>
      </w:r>
      <w:r w:rsidR="0031371D">
        <w:rPr>
          <w:rFonts w:ascii="宋体" w:hAnsi="宋体" w:hint="eastAsia"/>
          <w:spacing w:val="8"/>
          <w:szCs w:val="21"/>
        </w:rPr>
        <w:t>9</w:t>
      </w:r>
      <w:r w:rsidRPr="00D16E6C">
        <w:rPr>
          <w:rFonts w:ascii="宋体" w:hAnsi="宋体" w:hint="eastAsia"/>
          <w:spacing w:val="8"/>
          <w:szCs w:val="21"/>
        </w:rPr>
        <w:t>月</w:t>
      </w:r>
      <w:r w:rsidR="00195678" w:rsidRPr="00D16E6C">
        <w:rPr>
          <w:rFonts w:ascii="宋体" w:hAnsi="宋体"/>
          <w:spacing w:val="8"/>
          <w:szCs w:val="21"/>
        </w:rPr>
        <w:t>3</w:t>
      </w:r>
      <w:r w:rsidR="0031371D">
        <w:rPr>
          <w:rFonts w:ascii="宋体" w:hAnsi="宋体" w:hint="eastAsia"/>
          <w:spacing w:val="8"/>
          <w:szCs w:val="21"/>
        </w:rPr>
        <w:t>0</w:t>
      </w:r>
      <w:r w:rsidRPr="00D16E6C">
        <w:rPr>
          <w:rFonts w:ascii="宋体" w:hAnsi="宋体" w:hint="eastAsia"/>
          <w:spacing w:val="8"/>
          <w:szCs w:val="21"/>
        </w:rPr>
        <w:t>日，本报告中所列财务数据未经审计。</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lastRenderedPageBreak/>
        <w:t xml:space="preserve">1 </w:t>
      </w:r>
      <w:r w:rsidRPr="002F54BE">
        <w:rPr>
          <w:rFonts w:ascii="宋体" w:hAnsi="宋体" w:hint="eastAsia"/>
          <w:bCs/>
          <w:szCs w:val="21"/>
        </w:rPr>
        <w:t>报告期末基金资产组合情况</w:t>
      </w:r>
    </w:p>
    <w:tbl>
      <w:tblPr>
        <w:tblW w:w="9085"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26"/>
        <w:gridCol w:w="3828"/>
        <w:gridCol w:w="2414"/>
      </w:tblGrid>
      <w:tr w:rsidR="008D441A" w:rsidRPr="008D441A" w:rsidTr="008D441A">
        <w:trPr>
          <w:jc w:val="center"/>
        </w:trPr>
        <w:tc>
          <w:tcPr>
            <w:tcW w:w="717"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序号</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项目</w:t>
            </w:r>
          </w:p>
        </w:tc>
        <w:tc>
          <w:tcPr>
            <w:tcW w:w="3828"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金额</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c>
          <w:tcPr>
            <w:tcW w:w="2414"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占基金总资产的比例</w:t>
            </w:r>
            <w:r w:rsidRPr="008D441A">
              <w:rPr>
                <w:rFonts w:ascii="Calibri" w:hAnsi="Calibri"/>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权益投资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其中：股票</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固定收益投资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302,528,308.70</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96.17</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其中：债券</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302,528,308.70</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96.17</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资产支持证券</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tcPr>
          <w:p w:rsidR="0031371D" w:rsidRPr="008D441A" w:rsidRDefault="0031371D" w:rsidP="008D441A">
            <w:pPr>
              <w:widowControl/>
              <w:jc w:val="center"/>
              <w:rPr>
                <w:rFonts w:ascii="Calibri" w:hAnsi="Calibri" w:cs="宋体"/>
                <w:szCs w:val="21"/>
              </w:rPr>
            </w:pPr>
            <w:r w:rsidRPr="008D441A">
              <w:rPr>
                <w:rFonts w:ascii="Calibri" w:hAnsi="Calibri" w:cs="宋体"/>
                <w:szCs w:val="21"/>
              </w:rPr>
              <w:t>3</w:t>
            </w:r>
          </w:p>
        </w:tc>
        <w:tc>
          <w:tcPr>
            <w:tcW w:w="2126" w:type="dxa"/>
            <w:shd w:val="clear" w:color="auto" w:fill="auto"/>
          </w:tcPr>
          <w:p w:rsidR="0031371D" w:rsidRPr="008D441A" w:rsidRDefault="0031371D" w:rsidP="008D441A">
            <w:pPr>
              <w:widowControl/>
              <w:jc w:val="left"/>
              <w:rPr>
                <w:rFonts w:ascii="Calibri" w:hAnsi="Calibri" w:cs="宋体"/>
                <w:szCs w:val="21"/>
              </w:rPr>
            </w:pPr>
            <w:r w:rsidRPr="008D441A">
              <w:rPr>
                <w:rFonts w:ascii="Calibri" w:hAnsi="Calibri" w:cs="宋体" w:hint="eastAsia"/>
                <w:szCs w:val="21"/>
              </w:rPr>
              <w:t>贵金属投资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cs="宋体"/>
                <w:szCs w:val="21"/>
              </w:rPr>
            </w:pPr>
            <w:r w:rsidRPr="008D441A">
              <w:rPr>
                <w:rFonts w:ascii="Calibri" w:hAnsi="Calibri" w:cs="宋体"/>
                <w:szCs w:val="21"/>
              </w:rPr>
              <w:t>4</w:t>
            </w:r>
          </w:p>
        </w:tc>
        <w:tc>
          <w:tcPr>
            <w:tcW w:w="2126" w:type="dxa"/>
            <w:shd w:val="clear" w:color="auto" w:fill="auto"/>
            <w:vAlign w:val="center"/>
          </w:tcPr>
          <w:p w:rsidR="0031371D" w:rsidRPr="008D441A" w:rsidRDefault="0031371D" w:rsidP="008D441A">
            <w:pPr>
              <w:widowControl/>
              <w:jc w:val="left"/>
              <w:rPr>
                <w:rFonts w:ascii="Calibri" w:hAnsi="Calibri" w:cs="宋体"/>
                <w:szCs w:val="21"/>
              </w:rPr>
            </w:pPr>
            <w:r w:rsidRPr="008D441A">
              <w:rPr>
                <w:rFonts w:ascii="Calibri" w:hAnsi="Calibri" w:cs="宋体" w:hint="eastAsia"/>
                <w:szCs w:val="21"/>
              </w:rPr>
              <w:t>金融衍生</w:t>
            </w:r>
            <w:proofErr w:type="gramStart"/>
            <w:r w:rsidRPr="008D441A">
              <w:rPr>
                <w:rFonts w:ascii="Calibri" w:hAnsi="Calibri" w:cs="宋体" w:hint="eastAsia"/>
                <w:szCs w:val="21"/>
              </w:rPr>
              <w:t>品投资</w:t>
            </w:r>
            <w:proofErr w:type="gramEnd"/>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买入返售金融资产</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其中：买断式回购的买入返售金融资产</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6</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银行存款和结算备付金合计</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5,512,890.63</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1.75</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7</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其他各项资产</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6,543,306.59</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2.08</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8</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合计</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314,584,505.92</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100.00</w:t>
            </w:r>
          </w:p>
        </w:tc>
      </w:tr>
    </w:tbl>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2 </w:t>
      </w:r>
      <w:r w:rsidRPr="002F54BE">
        <w:rPr>
          <w:rFonts w:ascii="宋体" w:hAnsi="宋体" w:hint="eastAsia"/>
          <w:bCs/>
          <w:szCs w:val="21"/>
        </w:rPr>
        <w:t>报告期末按行业分类的股票投资组合</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本基金本报告期末未持有股票。</w:t>
      </w:r>
    </w:p>
    <w:p w:rsidR="0031371D" w:rsidRPr="002F54BE" w:rsidRDefault="0031371D" w:rsidP="0031371D">
      <w:pPr>
        <w:keepNext/>
        <w:keepLines/>
        <w:widowControl/>
        <w:spacing w:before="260" w:after="260"/>
        <w:ind w:firstLine="360"/>
        <w:jc w:val="left"/>
        <w:outlineLvl w:val="2"/>
        <w:rPr>
          <w:rFonts w:ascii="宋体" w:hAnsi="宋体"/>
          <w:bCs/>
          <w:szCs w:val="21"/>
        </w:rPr>
      </w:pPr>
      <w:r>
        <w:rPr>
          <w:rFonts w:ascii="宋体" w:hAnsi="宋体" w:hint="eastAsia"/>
          <w:bCs/>
          <w:szCs w:val="21"/>
        </w:rPr>
        <w:t>3</w:t>
      </w:r>
      <w:r w:rsidRPr="002F54BE">
        <w:rPr>
          <w:rFonts w:ascii="宋体" w:hAnsi="宋体"/>
          <w:bCs/>
          <w:szCs w:val="21"/>
        </w:rPr>
        <w:t xml:space="preserve"> </w:t>
      </w:r>
      <w:r w:rsidRPr="002F54BE">
        <w:rPr>
          <w:rFonts w:ascii="宋体" w:hAnsi="宋体" w:hint="eastAsia"/>
          <w:bCs/>
          <w:szCs w:val="21"/>
        </w:rPr>
        <w:t>报告期末按公允价值占基金资产净值比例大小排序的前十名股票投资明细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本基金本报告期末未持有股票。</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4 </w:t>
      </w:r>
      <w:r w:rsidRPr="002F54BE">
        <w:rPr>
          <w:rFonts w:ascii="宋体" w:hAnsi="宋体" w:hint="eastAsia"/>
          <w:bCs/>
          <w:szCs w:val="21"/>
        </w:rPr>
        <w:t>报告期末按债券品种分类的债券投资组合</w:t>
      </w:r>
    </w:p>
    <w:tbl>
      <w:tblPr>
        <w:tblW w:w="9069"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3828"/>
        <w:gridCol w:w="2406"/>
      </w:tblGrid>
      <w:tr w:rsidR="008D441A" w:rsidRPr="008D441A" w:rsidTr="008D441A">
        <w:trPr>
          <w:jc w:val="center"/>
        </w:trPr>
        <w:tc>
          <w:tcPr>
            <w:tcW w:w="70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序号</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债券品种</w:t>
            </w:r>
          </w:p>
        </w:tc>
        <w:tc>
          <w:tcPr>
            <w:tcW w:w="3828"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公允价值</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占基金资产净值比例</w:t>
            </w:r>
            <w:r w:rsidRPr="008D441A">
              <w:rPr>
                <w:rFonts w:ascii="Calibri" w:hAnsi="Calibri"/>
                <w:szCs w:val="21"/>
              </w:rPr>
              <w:t>(</w:t>
            </w:r>
            <w:r w:rsidRPr="008D441A">
              <w:rPr>
                <w:rFonts w:ascii="Calibri" w:hAnsi="Calibri" w:hint="eastAsia"/>
                <w:szCs w:val="21"/>
              </w:rPr>
              <w:t>％</w:t>
            </w: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国家债券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央行票据</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3</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金融债券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141,105,000.00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56.88</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其中：政策性金融债</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120,764,000.00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48.68</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4</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企业债券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45,768,808.70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18.45</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企业短期融资</w:t>
            </w:r>
            <w:proofErr w:type="gramStart"/>
            <w:r w:rsidRPr="008D441A">
              <w:rPr>
                <w:rFonts w:ascii="Calibri" w:hAnsi="Calibri" w:hint="eastAsia"/>
                <w:szCs w:val="21"/>
              </w:rPr>
              <w:t>券</w:t>
            </w:r>
            <w:proofErr w:type="gramEnd"/>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95,806,500.00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38.62</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6</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中期票据</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10,308,000.00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4.16</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7</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可转债（可交换债）</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8</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同业存单</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9,540,000.00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3.85</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9</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其他</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10</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合计</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302,528,308.70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121.96</w:t>
            </w:r>
          </w:p>
        </w:tc>
      </w:tr>
    </w:tbl>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5 </w:t>
      </w:r>
      <w:r w:rsidRPr="002F54BE">
        <w:rPr>
          <w:rFonts w:ascii="宋体" w:hAnsi="宋体" w:hint="eastAsia"/>
          <w:bCs/>
          <w:szCs w:val="21"/>
        </w:rPr>
        <w:t>报告期末按公允价值占基金资产净值比例大小排序的前五名债券投资明细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126"/>
        <w:gridCol w:w="1418"/>
        <w:gridCol w:w="1984"/>
        <w:gridCol w:w="1559"/>
      </w:tblGrid>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序号</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债券代码</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债券名称</w:t>
            </w:r>
          </w:p>
        </w:tc>
        <w:tc>
          <w:tcPr>
            <w:tcW w:w="1418"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数量</w:t>
            </w:r>
            <w:r w:rsidRPr="008D441A">
              <w:rPr>
                <w:rFonts w:ascii="Calibri" w:hAnsi="Calibri"/>
                <w:szCs w:val="21"/>
              </w:rPr>
              <w:t>(</w:t>
            </w:r>
            <w:r w:rsidRPr="008D441A">
              <w:rPr>
                <w:rFonts w:ascii="Calibri" w:hAnsi="Calibri" w:hint="eastAsia"/>
                <w:szCs w:val="21"/>
              </w:rPr>
              <w:t>张</w:t>
            </w:r>
            <w:r w:rsidRPr="008D441A">
              <w:rPr>
                <w:rFonts w:ascii="Calibri" w:hAnsi="Calibri"/>
                <w:szCs w:val="21"/>
              </w:rPr>
              <w:t>)</w:t>
            </w:r>
          </w:p>
        </w:tc>
        <w:tc>
          <w:tcPr>
            <w:tcW w:w="1984"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公允价值</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c>
          <w:tcPr>
            <w:tcW w:w="155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占基金资产净值比例</w:t>
            </w:r>
            <w:r w:rsidRPr="008D441A">
              <w:rPr>
                <w:rFonts w:ascii="Calibri" w:hAnsi="Calibri"/>
                <w:szCs w:val="21"/>
              </w:rPr>
              <w:t>(</w:t>
            </w:r>
            <w:r w:rsidRPr="008D441A">
              <w:rPr>
                <w:rFonts w:ascii="Calibri" w:hAnsi="Calibri" w:hint="eastAsia"/>
                <w:szCs w:val="21"/>
              </w:rPr>
              <w:t>％</w:t>
            </w: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170206</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17</w:t>
            </w:r>
            <w:r w:rsidRPr="008D441A">
              <w:rPr>
                <w:rFonts w:ascii="Calibri" w:hAnsi="Calibri" w:hint="eastAsia"/>
                <w:szCs w:val="21"/>
              </w:rPr>
              <w:t>国开</w:t>
            </w:r>
            <w:r w:rsidRPr="008D441A">
              <w:rPr>
                <w:rFonts w:ascii="Calibri" w:hAnsi="Calibri"/>
                <w:szCs w:val="21"/>
              </w:rPr>
              <w:t>06</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110,473,000.00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44.53</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011800066</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国泰租赁</w:t>
            </w:r>
            <w:r w:rsidRPr="008D441A">
              <w:rPr>
                <w:rFonts w:ascii="Calibri" w:hAnsi="Calibri"/>
                <w:szCs w:val="21"/>
              </w:rPr>
              <w:t>SCP001</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150,000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15,130,500.00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6.10</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3</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101800179</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远东租赁</w:t>
            </w:r>
            <w:r w:rsidRPr="008D441A">
              <w:rPr>
                <w:rFonts w:ascii="Calibri" w:hAnsi="Calibri"/>
                <w:szCs w:val="21"/>
              </w:rPr>
              <w:t>MTN001</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10,308,000.00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4.16</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lastRenderedPageBreak/>
              <w:t>4</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180204</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国开</w:t>
            </w:r>
            <w:r w:rsidRPr="008D441A">
              <w:rPr>
                <w:rFonts w:ascii="Calibri" w:hAnsi="Calibri"/>
                <w:szCs w:val="21"/>
              </w:rPr>
              <w:t>04</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10,291,000.00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4.15</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1822001</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福特汽车</w:t>
            </w:r>
            <w:r w:rsidRPr="008D441A">
              <w:rPr>
                <w:rFonts w:ascii="Calibri" w:hAnsi="Calibri"/>
                <w:szCs w:val="21"/>
              </w:rPr>
              <w:t>01</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10,274,000.00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4.14</w:t>
            </w:r>
          </w:p>
        </w:tc>
      </w:tr>
    </w:tbl>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6 </w:t>
      </w:r>
      <w:r w:rsidRPr="002F54BE">
        <w:rPr>
          <w:rFonts w:ascii="宋体" w:hAnsi="宋体" w:hint="eastAsia"/>
          <w:bCs/>
          <w:szCs w:val="21"/>
        </w:rPr>
        <w:t>报告期末按公允价值占基金资产净值比例大小排序的前十名资产支持证券投资明细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本基金本报告期末未持有资产支持证券投资。</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7 </w:t>
      </w:r>
      <w:r w:rsidRPr="002F54BE">
        <w:rPr>
          <w:rFonts w:ascii="宋体" w:hAnsi="宋体" w:hint="eastAsia"/>
          <w:bCs/>
          <w:szCs w:val="21"/>
        </w:rPr>
        <w:t>报告期末按公允价值占基金资产净值比例大小排序的前五名贵金属投资明细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本基金本报告期末未持有贵金属。</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8 </w:t>
      </w:r>
      <w:r w:rsidRPr="002F54BE">
        <w:rPr>
          <w:rFonts w:ascii="宋体" w:hAnsi="宋体" w:hint="eastAsia"/>
          <w:bCs/>
          <w:szCs w:val="21"/>
        </w:rPr>
        <w:t>报告期末按公允价值占基金资产净值比例大小排序的前五名权证投资明细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本基金本报告期末未持有权证。</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9 </w:t>
      </w:r>
      <w:r w:rsidRPr="002F54BE">
        <w:rPr>
          <w:rFonts w:ascii="宋体" w:hAnsi="宋体" w:hint="eastAsia"/>
          <w:bCs/>
          <w:szCs w:val="21"/>
        </w:rPr>
        <w:t>报告期末本基金投资的股指期货交易情况说明</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本基金本报告期末未持有股指期货。</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10 </w:t>
      </w:r>
      <w:r w:rsidRPr="002F54BE">
        <w:rPr>
          <w:rFonts w:ascii="宋体" w:hAnsi="宋体" w:hint="eastAsia"/>
          <w:bCs/>
          <w:szCs w:val="21"/>
        </w:rPr>
        <w:t>报告期末本基金投资的国债期货交易情况说明</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本基金本报告期末未持有国债期货。</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11 </w:t>
      </w:r>
      <w:r w:rsidRPr="002F54BE">
        <w:rPr>
          <w:rFonts w:ascii="宋体" w:hAnsi="宋体" w:hint="eastAsia"/>
          <w:bCs/>
          <w:szCs w:val="21"/>
        </w:rPr>
        <w:t>投资组合报告附注</w:t>
      </w:r>
    </w:p>
    <w:p w:rsidR="0031371D" w:rsidRPr="002F54BE" w:rsidRDefault="0031371D" w:rsidP="0031371D">
      <w:pPr>
        <w:keepNext/>
        <w:keepLines/>
        <w:widowControl/>
        <w:spacing w:before="40" w:after="50"/>
        <w:ind w:firstLine="360"/>
        <w:jc w:val="left"/>
        <w:outlineLvl w:val="3"/>
        <w:rPr>
          <w:rFonts w:ascii="Cambria" w:hAnsi="Cambria"/>
          <w:bCs/>
          <w:color w:val="000000"/>
          <w:szCs w:val="21"/>
        </w:rPr>
      </w:pPr>
      <w:r w:rsidRPr="002F54BE">
        <w:rPr>
          <w:rFonts w:ascii="Cambria" w:hAnsi="Cambria"/>
          <w:bCs/>
          <w:szCs w:val="21"/>
        </w:rPr>
        <w:t xml:space="preserve">11.1 </w:t>
      </w:r>
      <w:r w:rsidRPr="002F54BE">
        <w:rPr>
          <w:rFonts w:ascii="Cambria" w:hAnsi="Cambria" w:hint="eastAsia"/>
          <w:bCs/>
          <w:color w:val="000000"/>
          <w:szCs w:val="21"/>
        </w:rPr>
        <w:t>报告期内基金投资的前十名证券的发行主体没有被监管部门立案调查，或在报告编制日前一年内受到公开谴责、处罚。</w:t>
      </w:r>
    </w:p>
    <w:p w:rsidR="0031371D" w:rsidRPr="002F54BE" w:rsidRDefault="0031371D" w:rsidP="0031371D">
      <w:pPr>
        <w:keepNext/>
        <w:keepLines/>
        <w:widowControl/>
        <w:spacing w:before="40" w:after="50"/>
        <w:ind w:firstLine="360"/>
        <w:jc w:val="left"/>
        <w:outlineLvl w:val="3"/>
        <w:rPr>
          <w:rFonts w:ascii="Cambria" w:hAnsi="Cambria"/>
          <w:bCs/>
          <w:color w:val="000000"/>
          <w:szCs w:val="21"/>
        </w:rPr>
      </w:pPr>
      <w:r w:rsidRPr="002F54BE">
        <w:rPr>
          <w:rFonts w:ascii="Cambria" w:hAnsi="Cambria"/>
          <w:bCs/>
          <w:color w:val="000000"/>
          <w:szCs w:val="21"/>
        </w:rPr>
        <w:t xml:space="preserve">11.2 </w:t>
      </w:r>
      <w:r w:rsidRPr="002F54BE">
        <w:rPr>
          <w:rFonts w:ascii="Cambria" w:hAnsi="Cambria" w:hint="eastAsia"/>
          <w:bCs/>
          <w:color w:val="000000"/>
          <w:szCs w:val="21"/>
        </w:rPr>
        <w:t>基金投资的前十名股票中，没有投资超出基金合同规定备选股票库之外的股票。</w:t>
      </w:r>
    </w:p>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 xml:space="preserve">11.3 </w:t>
      </w:r>
      <w:r w:rsidRPr="002F54BE">
        <w:rPr>
          <w:rFonts w:ascii="Cambria" w:hAnsi="Cambria" w:hint="eastAsia"/>
          <w:bCs/>
          <w:szCs w:val="21"/>
        </w:rPr>
        <w:t>其他资产构成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244"/>
      </w:tblGrid>
      <w:tr w:rsidR="008D441A" w:rsidRPr="008D441A" w:rsidTr="008D441A">
        <w:tc>
          <w:tcPr>
            <w:tcW w:w="70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序号</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名称</w:t>
            </w:r>
          </w:p>
        </w:tc>
        <w:tc>
          <w:tcPr>
            <w:tcW w:w="5244"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金额</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存出保证金</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2,290.61</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应收证券清算款</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3</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应收股利</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4</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应收利息</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6,541,015.98</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应收申购款</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6</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其他应收款</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7</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待摊费用</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8</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其他</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9</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合计</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6,543,306.59</w:t>
            </w:r>
          </w:p>
        </w:tc>
      </w:tr>
    </w:tbl>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 xml:space="preserve">11.4 </w:t>
      </w:r>
      <w:r w:rsidRPr="002F54BE">
        <w:rPr>
          <w:rFonts w:ascii="Cambria" w:hAnsi="Cambria" w:hint="eastAsia"/>
          <w:bCs/>
          <w:szCs w:val="21"/>
        </w:rPr>
        <w:t>报告期末持有的处于转股期的可转换债券明细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本基金本报告期末未持有处于转股期的可转换债券。</w:t>
      </w:r>
    </w:p>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11.5</w:t>
      </w:r>
      <w:r w:rsidRPr="002F54BE">
        <w:rPr>
          <w:rFonts w:ascii="Cambria" w:hAnsi="Cambria" w:hint="eastAsia"/>
          <w:bCs/>
          <w:szCs w:val="21"/>
        </w:rPr>
        <w:t>报告</w:t>
      </w:r>
      <w:proofErr w:type="gramStart"/>
      <w:r w:rsidRPr="002F54BE">
        <w:rPr>
          <w:rFonts w:ascii="Cambria" w:hAnsi="Cambria" w:hint="eastAsia"/>
          <w:bCs/>
          <w:szCs w:val="21"/>
        </w:rPr>
        <w:t>期末前</w:t>
      </w:r>
      <w:proofErr w:type="gramEnd"/>
      <w:r w:rsidRPr="002F54BE">
        <w:rPr>
          <w:rFonts w:ascii="Cambria" w:hAnsi="Cambria" w:hint="eastAsia"/>
          <w:bCs/>
          <w:szCs w:val="21"/>
        </w:rPr>
        <w:t>十名股票中存在流通受限情况的说明</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w:t>
      </w:r>
      <w:proofErr w:type="gramStart"/>
      <w:r w:rsidRPr="0031371D">
        <w:rPr>
          <w:rFonts w:ascii="宋体" w:hAnsi="宋体"/>
          <w:szCs w:val="21"/>
        </w:rPr>
        <w:t>期末前</w:t>
      </w:r>
      <w:proofErr w:type="gramEnd"/>
      <w:r w:rsidRPr="0031371D">
        <w:rPr>
          <w:rFonts w:ascii="宋体" w:hAnsi="宋体"/>
          <w:szCs w:val="21"/>
        </w:rPr>
        <w:t>十名股票中不存在流通受限情况。</w:t>
      </w:r>
    </w:p>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11.6</w:t>
      </w:r>
      <w:r w:rsidRPr="002F54BE">
        <w:rPr>
          <w:rFonts w:ascii="Cambria" w:hAnsi="Cambria" w:hint="eastAsia"/>
          <w:bCs/>
          <w:szCs w:val="21"/>
        </w:rPr>
        <w:t>投资组合报告附注的其他文字描述部分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由于四舍五入的原因，分项之和与合计项之间可能存在尾差。</w:t>
      </w:r>
    </w:p>
    <w:p w:rsidR="0031371D" w:rsidRPr="0031371D" w:rsidRDefault="0031371D" w:rsidP="00D16E6C">
      <w:pPr>
        <w:spacing w:line="360" w:lineRule="auto"/>
        <w:ind w:firstLineChars="200" w:firstLine="452"/>
        <w:rPr>
          <w:rFonts w:ascii="宋体" w:hAnsi="宋体"/>
          <w:spacing w:val="8"/>
          <w:szCs w:val="21"/>
        </w:rPr>
      </w:pPr>
    </w:p>
    <w:p w:rsidR="00330DE5" w:rsidRPr="00BF54AA" w:rsidRDefault="00330DE5" w:rsidP="00D072A2">
      <w:pPr>
        <w:snapToGrid w:val="0"/>
        <w:spacing w:line="360" w:lineRule="auto"/>
        <w:ind w:firstLineChars="200" w:firstLine="420"/>
        <w:rPr>
          <w:rFonts w:ascii="Arial" w:hAnsi="Arial" w:cs="Arial"/>
          <w:szCs w:val="21"/>
        </w:rPr>
      </w:pPr>
      <w:bookmarkStart w:id="63" w:name="_Toc79392634"/>
      <w:r w:rsidRPr="00F7516A">
        <w:rPr>
          <w:rFonts w:ascii="Arial" w:hAnsi="Arial" w:cs="Arial"/>
          <w:szCs w:val="21"/>
        </w:rPr>
        <w:br w:type="page"/>
      </w:r>
    </w:p>
    <w:p w:rsidR="000F44CC" w:rsidRDefault="000F44CC" w:rsidP="000F44CC">
      <w:pPr>
        <w:pStyle w:val="11"/>
        <w:snapToGrid w:val="0"/>
        <w:spacing w:before="0" w:after="0" w:line="360" w:lineRule="auto"/>
        <w:ind w:firstLineChars="150" w:firstLine="422"/>
        <w:rPr>
          <w:rFonts w:ascii="Arial" w:eastAsia="宋体" w:hAnsi="Arial" w:cs="Arial"/>
          <w:b/>
          <w:bCs/>
          <w:color w:val="000000"/>
          <w:sz w:val="28"/>
          <w:szCs w:val="28"/>
        </w:rPr>
      </w:pPr>
      <w:bookmarkStart w:id="64" w:name="_Toc470168051"/>
      <w:bookmarkStart w:id="65" w:name="_Toc214873599"/>
      <w:bookmarkStart w:id="66" w:name="_Toc317088147"/>
      <w:bookmarkStart w:id="67" w:name="_Toc317088544"/>
      <w:bookmarkEnd w:id="63"/>
      <w:r w:rsidRPr="00F7516A">
        <w:rPr>
          <w:rFonts w:ascii="Arial" w:eastAsia="宋体" w:hAnsi="Arial" w:cs="Arial"/>
          <w:b/>
          <w:bCs/>
          <w:color w:val="000000"/>
          <w:sz w:val="28"/>
          <w:szCs w:val="28"/>
        </w:rPr>
        <w:t>第</w:t>
      </w:r>
      <w:r>
        <w:rPr>
          <w:rFonts w:ascii="Arial" w:eastAsia="宋体" w:hAnsi="Arial" w:cs="Arial" w:hint="eastAsia"/>
          <w:b/>
          <w:bCs/>
          <w:color w:val="000000"/>
          <w:sz w:val="28"/>
          <w:szCs w:val="28"/>
        </w:rPr>
        <w:t>九</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8E5076">
        <w:rPr>
          <w:rFonts w:ascii="Arial" w:eastAsia="宋体" w:hAnsi="Arial" w:cs="Arial"/>
          <w:b/>
          <w:bCs/>
          <w:color w:val="000000"/>
          <w:sz w:val="28"/>
          <w:szCs w:val="28"/>
        </w:rPr>
        <w:t>基金的</w:t>
      </w:r>
      <w:r w:rsidRPr="00325722">
        <w:rPr>
          <w:rFonts w:ascii="Arial" w:eastAsia="宋体" w:hAnsi="Arial" w:cs="Arial" w:hint="eastAsia"/>
          <w:b/>
          <w:bCs/>
          <w:color w:val="000000"/>
          <w:sz w:val="28"/>
          <w:szCs w:val="28"/>
        </w:rPr>
        <w:t>业绩</w:t>
      </w:r>
      <w:bookmarkEnd w:id="64"/>
    </w:p>
    <w:p w:rsidR="002B418F" w:rsidRPr="002B418F" w:rsidRDefault="002B418F" w:rsidP="002B418F">
      <w:pPr>
        <w:spacing w:line="360" w:lineRule="auto"/>
        <w:ind w:firstLineChars="200" w:firstLine="420"/>
        <w:rPr>
          <w:rFonts w:ascii="Arial" w:hAnsi="Arial"/>
        </w:rPr>
      </w:pPr>
      <w:r w:rsidRPr="002B418F">
        <w:rPr>
          <w:rFonts w:ascii="Arial" w:hAnsi="Arial"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F44CC" w:rsidRDefault="002B418F" w:rsidP="00483C79">
      <w:pPr>
        <w:ind w:firstLine="360"/>
        <w:rPr>
          <w:rFonts w:ascii="宋体" w:hAnsi="宋体"/>
        </w:rPr>
      </w:pPr>
      <w:r w:rsidRPr="002B418F">
        <w:rPr>
          <w:rFonts w:ascii="宋体" w:hAnsi="宋体" w:hint="eastAsia"/>
        </w:rPr>
        <w:t>自基金合同生效开始，基金份额</w:t>
      </w:r>
      <w:r w:rsidRPr="002B418F">
        <w:rPr>
          <w:rFonts w:ascii="宋体" w:hAnsi="宋体"/>
        </w:rPr>
        <w:t>净值增长率及其</w:t>
      </w:r>
      <w:r>
        <w:rPr>
          <w:rFonts w:ascii="宋体" w:hAnsi="宋体" w:hint="eastAsia"/>
        </w:rPr>
        <w:t>与同期业绩比较基准收益率的比较。</w:t>
      </w:r>
    </w:p>
    <w:p w:rsidR="008267EC" w:rsidRDefault="008267EC" w:rsidP="00483C79">
      <w:pPr>
        <w:ind w:firstLine="360"/>
        <w:rPr>
          <w:rFonts w:ascii="宋体" w:hAnsi="宋体"/>
        </w:rPr>
      </w:pPr>
    </w:p>
    <w:tbl>
      <w:tblPr>
        <w:tblW w:w="9001"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979"/>
        <w:gridCol w:w="992"/>
        <w:gridCol w:w="1134"/>
        <w:gridCol w:w="1417"/>
        <w:gridCol w:w="909"/>
        <w:gridCol w:w="938"/>
      </w:tblGrid>
      <w:tr w:rsidR="008267EC" w:rsidRPr="002E5EEF" w:rsidTr="00C159EA">
        <w:tc>
          <w:tcPr>
            <w:tcW w:w="2632"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阶段</w:t>
            </w:r>
          </w:p>
        </w:tc>
        <w:tc>
          <w:tcPr>
            <w:tcW w:w="979"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净值增长率①</w:t>
            </w:r>
          </w:p>
        </w:tc>
        <w:tc>
          <w:tcPr>
            <w:tcW w:w="992"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净值增长率标准差②</w:t>
            </w:r>
          </w:p>
        </w:tc>
        <w:tc>
          <w:tcPr>
            <w:tcW w:w="1134"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业绩比较基准收益率③</w:t>
            </w:r>
          </w:p>
        </w:tc>
        <w:tc>
          <w:tcPr>
            <w:tcW w:w="1417"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业绩比较基准收益率标准差④</w:t>
            </w:r>
          </w:p>
        </w:tc>
        <w:tc>
          <w:tcPr>
            <w:tcW w:w="909"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①</w:t>
            </w:r>
            <w:r w:rsidRPr="006B270D">
              <w:rPr>
                <w:rFonts w:ascii="宋体" w:hAnsi="宋体" w:cs="Arial"/>
                <w:color w:val="000000"/>
              </w:rPr>
              <w:t>-</w:t>
            </w:r>
            <w:r w:rsidRPr="006B270D">
              <w:rPr>
                <w:rFonts w:ascii="宋体" w:hAnsi="宋体" w:cs="Arial" w:hint="eastAsia"/>
                <w:color w:val="000000"/>
              </w:rPr>
              <w:t>③</w:t>
            </w:r>
          </w:p>
        </w:tc>
        <w:tc>
          <w:tcPr>
            <w:tcW w:w="938"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②</w:t>
            </w:r>
            <w:r w:rsidRPr="006B270D">
              <w:rPr>
                <w:rFonts w:ascii="宋体" w:hAnsi="宋体" w:cs="Arial"/>
                <w:color w:val="000000"/>
              </w:rPr>
              <w:t>-</w:t>
            </w:r>
            <w:r w:rsidRPr="006B270D">
              <w:rPr>
                <w:rFonts w:ascii="宋体" w:hAnsi="宋体" w:cs="Arial" w:hint="eastAsia"/>
                <w:color w:val="000000"/>
              </w:rPr>
              <w:t>④</w:t>
            </w:r>
          </w:p>
        </w:tc>
      </w:tr>
      <w:tr w:rsidR="009A0DCD" w:rsidTr="00C159EA">
        <w:trPr>
          <w:trHeight w:val="423"/>
        </w:trPr>
        <w:tc>
          <w:tcPr>
            <w:tcW w:w="2632" w:type="dxa"/>
            <w:shd w:val="clear" w:color="auto" w:fill="auto"/>
            <w:vAlign w:val="center"/>
          </w:tcPr>
          <w:p w:rsidR="009A0DCD" w:rsidRDefault="009A0DCD" w:rsidP="006B270D">
            <w:pPr>
              <w:jc w:val="left"/>
            </w:pPr>
            <w:r>
              <w:rPr>
                <w:rFonts w:ascii="宋体" w:hAnsi="宋体" w:hint="eastAsia"/>
                <w:color w:val="000000"/>
              </w:rPr>
              <w:t>2015</w:t>
            </w:r>
            <w:r w:rsidRPr="006B270D">
              <w:rPr>
                <w:rFonts w:ascii="宋体" w:hAnsi="宋体" w:hint="eastAsia"/>
                <w:color w:val="000000"/>
              </w:rPr>
              <w:t>.</w:t>
            </w:r>
            <w:r>
              <w:rPr>
                <w:rFonts w:ascii="宋体" w:hAnsi="宋体" w:hint="eastAsia"/>
                <w:color w:val="000000"/>
              </w:rPr>
              <w:t>11.24</w:t>
            </w:r>
            <w:r w:rsidRPr="006B270D">
              <w:rPr>
                <w:rFonts w:ascii="宋体" w:hAnsi="宋体" w:hint="eastAsia"/>
                <w:color w:val="000000"/>
              </w:rPr>
              <w:t>-</w:t>
            </w:r>
            <w:r>
              <w:rPr>
                <w:rFonts w:ascii="宋体" w:hAnsi="宋体" w:hint="eastAsia"/>
                <w:color w:val="000000"/>
              </w:rPr>
              <w:t>2015.12</w:t>
            </w:r>
            <w:r w:rsidRPr="006B270D">
              <w:rPr>
                <w:rFonts w:ascii="宋体" w:hAnsi="宋体" w:hint="eastAsia"/>
                <w:color w:val="000000"/>
              </w:rPr>
              <w:t>.31</w:t>
            </w:r>
          </w:p>
        </w:tc>
        <w:tc>
          <w:tcPr>
            <w:tcW w:w="979" w:type="dxa"/>
            <w:shd w:val="clear" w:color="auto" w:fill="auto"/>
            <w:vAlign w:val="center"/>
          </w:tcPr>
          <w:p w:rsidR="009A0DCD" w:rsidRDefault="009A0DCD" w:rsidP="00845267">
            <w:pPr>
              <w:jc w:val="center"/>
            </w:pPr>
            <w:r w:rsidRPr="00483C79">
              <w:rPr>
                <w:rFonts w:ascii="宋体" w:hAnsi="宋体" w:hint="eastAsia"/>
                <w:color w:val="000000"/>
              </w:rPr>
              <w:t>2.70%</w:t>
            </w:r>
          </w:p>
        </w:tc>
        <w:tc>
          <w:tcPr>
            <w:tcW w:w="992" w:type="dxa"/>
            <w:shd w:val="clear" w:color="auto" w:fill="auto"/>
            <w:vAlign w:val="center"/>
          </w:tcPr>
          <w:p w:rsidR="009A0DCD" w:rsidRDefault="009A0DCD" w:rsidP="00643A70">
            <w:pPr>
              <w:jc w:val="center"/>
            </w:pPr>
            <w:r w:rsidRPr="00483C79">
              <w:rPr>
                <w:rFonts w:ascii="宋体" w:hAnsi="宋体" w:hint="eastAsia"/>
                <w:color w:val="000000"/>
              </w:rPr>
              <w:t>0.11%</w:t>
            </w:r>
          </w:p>
        </w:tc>
        <w:tc>
          <w:tcPr>
            <w:tcW w:w="1134" w:type="dxa"/>
            <w:shd w:val="clear" w:color="auto" w:fill="auto"/>
            <w:vAlign w:val="center"/>
          </w:tcPr>
          <w:p w:rsidR="009A0DCD" w:rsidRPr="00483C79" w:rsidRDefault="009A0DCD" w:rsidP="00643A70">
            <w:pPr>
              <w:jc w:val="center"/>
              <w:rPr>
                <w:rFonts w:ascii="宋体" w:hAnsi="宋体"/>
                <w:color w:val="000000"/>
              </w:rPr>
            </w:pPr>
            <w:r w:rsidRPr="00483C79">
              <w:rPr>
                <w:rFonts w:ascii="宋体" w:hAnsi="宋体" w:hint="eastAsia"/>
                <w:color w:val="000000"/>
              </w:rPr>
              <w:t>0.23%</w:t>
            </w:r>
          </w:p>
        </w:tc>
        <w:tc>
          <w:tcPr>
            <w:tcW w:w="1417" w:type="dxa"/>
            <w:shd w:val="clear" w:color="auto" w:fill="auto"/>
            <w:vAlign w:val="center"/>
          </w:tcPr>
          <w:p w:rsidR="009A0DCD" w:rsidRPr="00483C79" w:rsidRDefault="009A0DCD" w:rsidP="00442747">
            <w:pPr>
              <w:jc w:val="center"/>
              <w:rPr>
                <w:rFonts w:ascii="宋体" w:hAnsi="宋体"/>
                <w:color w:val="000000"/>
              </w:rPr>
            </w:pPr>
            <w:r w:rsidRPr="00483C79">
              <w:rPr>
                <w:rFonts w:ascii="宋体" w:hAnsi="宋体" w:hint="eastAsia"/>
                <w:color w:val="000000"/>
              </w:rPr>
              <w:t>0.00%</w:t>
            </w:r>
          </w:p>
        </w:tc>
        <w:tc>
          <w:tcPr>
            <w:tcW w:w="909" w:type="dxa"/>
            <w:shd w:val="clear" w:color="auto" w:fill="auto"/>
            <w:vAlign w:val="center"/>
          </w:tcPr>
          <w:p w:rsidR="009A0DCD" w:rsidRPr="00483C79" w:rsidRDefault="009A0DCD">
            <w:pPr>
              <w:jc w:val="center"/>
              <w:rPr>
                <w:rFonts w:ascii="宋体" w:hAnsi="宋体"/>
                <w:color w:val="000000"/>
              </w:rPr>
            </w:pPr>
            <w:r w:rsidRPr="00483C79">
              <w:rPr>
                <w:rFonts w:ascii="宋体" w:hAnsi="宋体" w:hint="eastAsia"/>
                <w:color w:val="000000"/>
              </w:rPr>
              <w:t>2.47%</w:t>
            </w:r>
          </w:p>
        </w:tc>
        <w:tc>
          <w:tcPr>
            <w:tcW w:w="938" w:type="dxa"/>
            <w:shd w:val="clear" w:color="auto" w:fill="auto"/>
            <w:vAlign w:val="center"/>
          </w:tcPr>
          <w:p w:rsidR="009A0DCD" w:rsidRPr="00483C79" w:rsidRDefault="009A0DCD">
            <w:pPr>
              <w:jc w:val="center"/>
              <w:rPr>
                <w:rFonts w:ascii="宋体" w:hAnsi="宋体"/>
                <w:color w:val="000000"/>
              </w:rPr>
            </w:pPr>
            <w:r w:rsidRPr="00483C79">
              <w:rPr>
                <w:rFonts w:ascii="宋体" w:hAnsi="宋体" w:hint="eastAsia"/>
                <w:color w:val="000000"/>
              </w:rPr>
              <w:t>0.</w:t>
            </w:r>
            <w:r w:rsidR="0069798D" w:rsidRPr="00483C79">
              <w:rPr>
                <w:rFonts w:ascii="宋体" w:hAnsi="宋体" w:hint="eastAsia"/>
                <w:color w:val="000000"/>
              </w:rPr>
              <w:t>1</w:t>
            </w:r>
            <w:r w:rsidR="0069798D">
              <w:rPr>
                <w:rFonts w:ascii="宋体" w:hAnsi="宋体" w:hint="eastAsia"/>
                <w:color w:val="000000"/>
              </w:rPr>
              <w:t>1</w:t>
            </w:r>
            <w:r w:rsidRPr="00483C79">
              <w:rPr>
                <w:rFonts w:ascii="宋体" w:hAnsi="宋体" w:hint="eastAsia"/>
                <w:color w:val="000000"/>
              </w:rPr>
              <w:t>%</w:t>
            </w:r>
          </w:p>
        </w:tc>
      </w:tr>
      <w:tr w:rsidR="007C1B6A" w:rsidTr="00C159EA">
        <w:trPr>
          <w:trHeight w:val="415"/>
        </w:trPr>
        <w:tc>
          <w:tcPr>
            <w:tcW w:w="2632" w:type="dxa"/>
            <w:shd w:val="clear" w:color="auto" w:fill="auto"/>
            <w:vAlign w:val="center"/>
          </w:tcPr>
          <w:p w:rsidR="007C1B6A" w:rsidRPr="006B270D" w:rsidRDefault="007C1B6A" w:rsidP="00D07306">
            <w:pPr>
              <w:jc w:val="left"/>
              <w:rPr>
                <w:rFonts w:ascii="宋体" w:hAnsi="宋体"/>
                <w:color w:val="000000"/>
              </w:rPr>
            </w:pPr>
            <w:r>
              <w:rPr>
                <w:rFonts w:ascii="宋体" w:hAnsi="宋体" w:hint="eastAsia"/>
                <w:color w:val="000000"/>
              </w:rPr>
              <w:t>2016.1.1-2016.12.31</w:t>
            </w:r>
          </w:p>
        </w:tc>
        <w:tc>
          <w:tcPr>
            <w:tcW w:w="979" w:type="dxa"/>
            <w:shd w:val="clear" w:color="auto" w:fill="auto"/>
            <w:vAlign w:val="center"/>
          </w:tcPr>
          <w:p w:rsidR="007C1B6A" w:rsidRPr="00346EF6" w:rsidRDefault="007C1B6A" w:rsidP="00845267">
            <w:pPr>
              <w:jc w:val="center"/>
              <w:rPr>
                <w:rFonts w:ascii="宋体" w:hAnsi="宋体"/>
                <w:color w:val="000000"/>
              </w:rPr>
            </w:pPr>
            <w:r w:rsidRPr="00324337">
              <w:rPr>
                <w:rFonts w:ascii="宋体" w:hAnsi="宋体"/>
              </w:rPr>
              <w:t>0.89%</w:t>
            </w:r>
          </w:p>
        </w:tc>
        <w:tc>
          <w:tcPr>
            <w:tcW w:w="992" w:type="dxa"/>
            <w:shd w:val="clear" w:color="auto" w:fill="auto"/>
            <w:vAlign w:val="center"/>
          </w:tcPr>
          <w:p w:rsidR="007C1B6A" w:rsidRPr="00346EF6" w:rsidRDefault="007C1B6A" w:rsidP="00643A70">
            <w:pPr>
              <w:jc w:val="center"/>
              <w:rPr>
                <w:rFonts w:ascii="宋体" w:hAnsi="宋体"/>
                <w:color w:val="000000"/>
              </w:rPr>
            </w:pPr>
            <w:r w:rsidRPr="00324337">
              <w:rPr>
                <w:rFonts w:ascii="宋体" w:hAnsi="宋体"/>
              </w:rPr>
              <w:t>0.14%</w:t>
            </w:r>
          </w:p>
        </w:tc>
        <w:tc>
          <w:tcPr>
            <w:tcW w:w="1134" w:type="dxa"/>
            <w:shd w:val="clear" w:color="auto" w:fill="auto"/>
            <w:vAlign w:val="center"/>
          </w:tcPr>
          <w:p w:rsidR="007C1B6A" w:rsidRPr="00346EF6" w:rsidRDefault="007C1B6A" w:rsidP="00643A70">
            <w:pPr>
              <w:jc w:val="center"/>
              <w:rPr>
                <w:rFonts w:ascii="宋体" w:hAnsi="宋体"/>
                <w:color w:val="000000"/>
              </w:rPr>
            </w:pPr>
            <w:r w:rsidRPr="00324337">
              <w:rPr>
                <w:rFonts w:ascii="宋体" w:hAnsi="宋体"/>
              </w:rPr>
              <w:t>2.25%</w:t>
            </w:r>
          </w:p>
        </w:tc>
        <w:tc>
          <w:tcPr>
            <w:tcW w:w="1417" w:type="dxa"/>
            <w:shd w:val="clear" w:color="auto" w:fill="auto"/>
            <w:vAlign w:val="center"/>
          </w:tcPr>
          <w:p w:rsidR="007C1B6A" w:rsidRPr="00346EF6" w:rsidRDefault="007C1B6A" w:rsidP="00442747">
            <w:pPr>
              <w:jc w:val="center"/>
              <w:rPr>
                <w:rFonts w:ascii="宋体" w:hAnsi="宋体"/>
                <w:color w:val="000000"/>
              </w:rPr>
            </w:pPr>
            <w:r w:rsidRPr="00324337">
              <w:rPr>
                <w:rFonts w:ascii="宋体" w:hAnsi="宋体"/>
              </w:rPr>
              <w:t>0.01%</w:t>
            </w:r>
          </w:p>
        </w:tc>
        <w:tc>
          <w:tcPr>
            <w:tcW w:w="909" w:type="dxa"/>
            <w:shd w:val="clear" w:color="auto" w:fill="auto"/>
            <w:vAlign w:val="center"/>
          </w:tcPr>
          <w:p w:rsidR="007C1B6A" w:rsidRPr="00346EF6" w:rsidRDefault="007C1B6A">
            <w:pPr>
              <w:jc w:val="center"/>
              <w:rPr>
                <w:rFonts w:ascii="宋体" w:hAnsi="宋体"/>
                <w:color w:val="000000"/>
              </w:rPr>
            </w:pPr>
            <w:r w:rsidRPr="00324337">
              <w:rPr>
                <w:rFonts w:ascii="宋体" w:hAnsi="宋体"/>
              </w:rPr>
              <w:t>-1.36%</w:t>
            </w:r>
          </w:p>
        </w:tc>
        <w:tc>
          <w:tcPr>
            <w:tcW w:w="938" w:type="dxa"/>
            <w:shd w:val="clear" w:color="auto" w:fill="auto"/>
            <w:vAlign w:val="center"/>
          </w:tcPr>
          <w:p w:rsidR="007C1B6A" w:rsidRPr="00346EF6" w:rsidRDefault="007C1B6A">
            <w:pPr>
              <w:jc w:val="center"/>
              <w:rPr>
                <w:rFonts w:ascii="宋体" w:hAnsi="宋体"/>
                <w:color w:val="000000"/>
              </w:rPr>
            </w:pPr>
            <w:r w:rsidRPr="00324337">
              <w:rPr>
                <w:rFonts w:ascii="宋体" w:hAnsi="宋体"/>
              </w:rPr>
              <w:t>0.13%</w:t>
            </w:r>
          </w:p>
        </w:tc>
      </w:tr>
      <w:tr w:rsidR="00845267" w:rsidTr="00C159EA">
        <w:trPr>
          <w:trHeight w:val="421"/>
        </w:trPr>
        <w:tc>
          <w:tcPr>
            <w:tcW w:w="2632" w:type="dxa"/>
            <w:shd w:val="clear" w:color="auto" w:fill="auto"/>
            <w:vAlign w:val="center"/>
          </w:tcPr>
          <w:p w:rsidR="00845267" w:rsidRDefault="00845267" w:rsidP="007627EA">
            <w:pPr>
              <w:jc w:val="left"/>
              <w:rPr>
                <w:rFonts w:ascii="宋体" w:hAnsi="宋体"/>
                <w:color w:val="000000"/>
              </w:rPr>
            </w:pPr>
            <w:r>
              <w:rPr>
                <w:rFonts w:ascii="宋体" w:hAnsi="宋体" w:hint="eastAsia"/>
                <w:color w:val="000000"/>
              </w:rPr>
              <w:t>2017.1.1-2017.12.31</w:t>
            </w:r>
          </w:p>
        </w:tc>
        <w:tc>
          <w:tcPr>
            <w:tcW w:w="979" w:type="dxa"/>
            <w:shd w:val="clear" w:color="auto" w:fill="auto"/>
            <w:vAlign w:val="center"/>
          </w:tcPr>
          <w:p w:rsidR="00845267" w:rsidRPr="00D072A2" w:rsidRDefault="00845267" w:rsidP="00845267">
            <w:pPr>
              <w:jc w:val="center"/>
              <w:rPr>
                <w:rFonts w:ascii="宋体" w:hAnsi="宋体"/>
              </w:rPr>
            </w:pPr>
            <w:r w:rsidRPr="007F5842">
              <w:rPr>
                <w:rFonts w:ascii="宋体" w:hAnsi="宋体"/>
              </w:rPr>
              <w:t>-0.51%</w:t>
            </w:r>
          </w:p>
        </w:tc>
        <w:tc>
          <w:tcPr>
            <w:tcW w:w="992" w:type="dxa"/>
            <w:shd w:val="clear" w:color="auto" w:fill="auto"/>
            <w:vAlign w:val="center"/>
          </w:tcPr>
          <w:p w:rsidR="00845267" w:rsidRPr="00D072A2" w:rsidRDefault="00845267" w:rsidP="00845267">
            <w:pPr>
              <w:jc w:val="center"/>
              <w:rPr>
                <w:rFonts w:ascii="宋体" w:hAnsi="宋体"/>
              </w:rPr>
            </w:pPr>
            <w:r w:rsidRPr="007F5842">
              <w:rPr>
                <w:rFonts w:ascii="宋体" w:hAnsi="宋体"/>
              </w:rPr>
              <w:t>0.07%</w:t>
            </w:r>
          </w:p>
        </w:tc>
        <w:tc>
          <w:tcPr>
            <w:tcW w:w="1134" w:type="dxa"/>
            <w:shd w:val="clear" w:color="auto" w:fill="auto"/>
            <w:vAlign w:val="center"/>
          </w:tcPr>
          <w:p w:rsidR="00845267" w:rsidRPr="00D072A2" w:rsidRDefault="00845267" w:rsidP="00643A70">
            <w:pPr>
              <w:jc w:val="center"/>
              <w:rPr>
                <w:rFonts w:ascii="宋体" w:hAnsi="宋体"/>
              </w:rPr>
            </w:pPr>
            <w:r w:rsidRPr="007F5842">
              <w:rPr>
                <w:rFonts w:ascii="宋体" w:hAnsi="宋体"/>
              </w:rPr>
              <w:t>2.25%</w:t>
            </w:r>
          </w:p>
        </w:tc>
        <w:tc>
          <w:tcPr>
            <w:tcW w:w="1417" w:type="dxa"/>
            <w:shd w:val="clear" w:color="auto" w:fill="auto"/>
            <w:vAlign w:val="center"/>
          </w:tcPr>
          <w:p w:rsidR="00845267" w:rsidRPr="00D072A2" w:rsidRDefault="00845267" w:rsidP="00643A70">
            <w:pPr>
              <w:jc w:val="center"/>
              <w:rPr>
                <w:rFonts w:ascii="宋体" w:hAnsi="宋体"/>
              </w:rPr>
            </w:pPr>
            <w:r w:rsidRPr="007F5842">
              <w:rPr>
                <w:rFonts w:ascii="宋体" w:hAnsi="宋体"/>
              </w:rPr>
              <w:t>0.01%</w:t>
            </w:r>
          </w:p>
        </w:tc>
        <w:tc>
          <w:tcPr>
            <w:tcW w:w="909" w:type="dxa"/>
            <w:shd w:val="clear" w:color="auto" w:fill="auto"/>
            <w:vAlign w:val="center"/>
          </w:tcPr>
          <w:p w:rsidR="00845267" w:rsidRPr="00D072A2" w:rsidRDefault="00845267" w:rsidP="00643A70">
            <w:pPr>
              <w:jc w:val="center"/>
              <w:rPr>
                <w:rFonts w:ascii="宋体" w:hAnsi="宋体"/>
              </w:rPr>
            </w:pPr>
            <w:r w:rsidRPr="007F5842">
              <w:rPr>
                <w:rFonts w:ascii="宋体" w:hAnsi="宋体"/>
              </w:rPr>
              <w:t>-2.76%</w:t>
            </w:r>
          </w:p>
        </w:tc>
        <w:tc>
          <w:tcPr>
            <w:tcW w:w="938" w:type="dxa"/>
            <w:shd w:val="clear" w:color="auto" w:fill="auto"/>
            <w:vAlign w:val="center"/>
          </w:tcPr>
          <w:p w:rsidR="00845267" w:rsidRPr="00D072A2" w:rsidRDefault="00845267" w:rsidP="00442747">
            <w:pPr>
              <w:jc w:val="center"/>
              <w:rPr>
                <w:rFonts w:ascii="宋体" w:hAnsi="宋体"/>
              </w:rPr>
            </w:pPr>
            <w:r w:rsidRPr="007F5842">
              <w:rPr>
                <w:rFonts w:ascii="宋体" w:hAnsi="宋体"/>
              </w:rPr>
              <w:t>0.06%</w:t>
            </w:r>
          </w:p>
        </w:tc>
      </w:tr>
      <w:tr w:rsidR="0012775D" w:rsidTr="002F54BE">
        <w:trPr>
          <w:trHeight w:val="421"/>
        </w:trPr>
        <w:tc>
          <w:tcPr>
            <w:tcW w:w="2632" w:type="dxa"/>
            <w:shd w:val="clear" w:color="auto" w:fill="auto"/>
            <w:vAlign w:val="center"/>
          </w:tcPr>
          <w:p w:rsidR="0012775D" w:rsidRDefault="0012775D" w:rsidP="00D07306">
            <w:pPr>
              <w:jc w:val="left"/>
              <w:rPr>
                <w:rFonts w:ascii="宋体" w:hAnsi="宋体"/>
                <w:color w:val="000000"/>
              </w:rPr>
            </w:pPr>
            <w:r>
              <w:rPr>
                <w:rFonts w:ascii="宋体" w:hAnsi="宋体" w:hint="eastAsia"/>
                <w:color w:val="000000"/>
              </w:rPr>
              <w:t>2018.1.1-2018.9.30</w:t>
            </w:r>
          </w:p>
        </w:tc>
        <w:tc>
          <w:tcPr>
            <w:tcW w:w="979" w:type="dxa"/>
            <w:shd w:val="clear" w:color="auto" w:fill="auto"/>
          </w:tcPr>
          <w:p w:rsidR="0012775D" w:rsidRPr="00D072A2" w:rsidRDefault="0012775D" w:rsidP="00845267">
            <w:pPr>
              <w:jc w:val="center"/>
              <w:rPr>
                <w:rFonts w:ascii="宋体" w:hAnsi="宋体"/>
              </w:rPr>
            </w:pPr>
            <w:r w:rsidRPr="003D2F3E">
              <w:t>5.01%</w:t>
            </w:r>
          </w:p>
        </w:tc>
        <w:tc>
          <w:tcPr>
            <w:tcW w:w="992" w:type="dxa"/>
            <w:shd w:val="clear" w:color="auto" w:fill="auto"/>
          </w:tcPr>
          <w:p w:rsidR="0012775D" w:rsidRPr="00D072A2" w:rsidRDefault="0012775D" w:rsidP="00845267">
            <w:pPr>
              <w:jc w:val="center"/>
              <w:rPr>
                <w:rFonts w:ascii="宋体" w:hAnsi="宋体"/>
              </w:rPr>
            </w:pPr>
            <w:r w:rsidRPr="003D2F3E">
              <w:t>0.09%</w:t>
            </w:r>
          </w:p>
        </w:tc>
        <w:tc>
          <w:tcPr>
            <w:tcW w:w="1134" w:type="dxa"/>
            <w:shd w:val="clear" w:color="auto" w:fill="auto"/>
          </w:tcPr>
          <w:p w:rsidR="0012775D" w:rsidRPr="00D072A2" w:rsidRDefault="0012775D" w:rsidP="00643A70">
            <w:pPr>
              <w:jc w:val="center"/>
              <w:rPr>
                <w:rFonts w:ascii="宋体" w:hAnsi="宋体"/>
              </w:rPr>
            </w:pPr>
            <w:r w:rsidRPr="003D2F3E">
              <w:t>1.68%</w:t>
            </w:r>
          </w:p>
        </w:tc>
        <w:tc>
          <w:tcPr>
            <w:tcW w:w="1417" w:type="dxa"/>
            <w:shd w:val="clear" w:color="auto" w:fill="auto"/>
          </w:tcPr>
          <w:p w:rsidR="0012775D" w:rsidRPr="00D072A2" w:rsidRDefault="0012775D" w:rsidP="00643A70">
            <w:pPr>
              <w:jc w:val="center"/>
              <w:rPr>
                <w:rFonts w:ascii="宋体" w:hAnsi="宋体"/>
              </w:rPr>
            </w:pPr>
            <w:r w:rsidRPr="003D2F3E">
              <w:t>0.01%</w:t>
            </w:r>
          </w:p>
        </w:tc>
        <w:tc>
          <w:tcPr>
            <w:tcW w:w="909" w:type="dxa"/>
            <w:shd w:val="clear" w:color="auto" w:fill="auto"/>
          </w:tcPr>
          <w:p w:rsidR="0012775D" w:rsidRPr="00D072A2" w:rsidRDefault="0012775D" w:rsidP="00643A70">
            <w:pPr>
              <w:jc w:val="center"/>
              <w:rPr>
                <w:rFonts w:ascii="宋体" w:hAnsi="宋体"/>
              </w:rPr>
            </w:pPr>
            <w:r w:rsidRPr="003D2F3E">
              <w:t>3.33%</w:t>
            </w:r>
          </w:p>
        </w:tc>
        <w:tc>
          <w:tcPr>
            <w:tcW w:w="938" w:type="dxa"/>
            <w:shd w:val="clear" w:color="auto" w:fill="auto"/>
          </w:tcPr>
          <w:p w:rsidR="0012775D" w:rsidRPr="00D072A2" w:rsidRDefault="0012775D" w:rsidP="00442747">
            <w:pPr>
              <w:jc w:val="center"/>
              <w:rPr>
                <w:rFonts w:ascii="宋体" w:hAnsi="宋体"/>
              </w:rPr>
            </w:pPr>
            <w:r>
              <w:t>0.0</w:t>
            </w:r>
            <w:r>
              <w:rPr>
                <w:rFonts w:hint="eastAsia"/>
              </w:rPr>
              <w:t>8</w:t>
            </w:r>
            <w:r w:rsidRPr="003D2F3E">
              <w:t>%</w:t>
            </w:r>
          </w:p>
        </w:tc>
      </w:tr>
      <w:tr w:rsidR="0012775D" w:rsidTr="002F54BE">
        <w:trPr>
          <w:trHeight w:val="426"/>
        </w:trPr>
        <w:tc>
          <w:tcPr>
            <w:tcW w:w="2632" w:type="dxa"/>
            <w:shd w:val="clear" w:color="auto" w:fill="auto"/>
            <w:vAlign w:val="center"/>
          </w:tcPr>
          <w:p w:rsidR="0012775D" w:rsidRPr="006B270D" w:rsidRDefault="0012775D" w:rsidP="00D07306">
            <w:pPr>
              <w:jc w:val="left"/>
              <w:rPr>
                <w:rFonts w:ascii="宋体" w:hAnsi="宋体"/>
                <w:color w:val="000000"/>
              </w:rPr>
            </w:pPr>
            <w:r>
              <w:rPr>
                <w:rFonts w:ascii="宋体" w:hAnsi="宋体" w:hint="eastAsia"/>
                <w:color w:val="000000"/>
              </w:rPr>
              <w:t>2015.11.24-2018.9.30</w:t>
            </w:r>
          </w:p>
        </w:tc>
        <w:tc>
          <w:tcPr>
            <w:tcW w:w="979" w:type="dxa"/>
            <w:shd w:val="clear" w:color="auto" w:fill="auto"/>
          </w:tcPr>
          <w:p w:rsidR="0012775D" w:rsidRPr="00D072A2" w:rsidRDefault="0012775D" w:rsidP="00845267">
            <w:pPr>
              <w:jc w:val="center"/>
              <w:rPr>
                <w:rFonts w:ascii="宋体" w:hAnsi="宋体"/>
              </w:rPr>
            </w:pPr>
            <w:r w:rsidRPr="00B448E3">
              <w:t>8.25%</w:t>
            </w:r>
          </w:p>
        </w:tc>
        <w:tc>
          <w:tcPr>
            <w:tcW w:w="992" w:type="dxa"/>
            <w:shd w:val="clear" w:color="auto" w:fill="auto"/>
          </w:tcPr>
          <w:p w:rsidR="0012775D" w:rsidRPr="00D072A2" w:rsidRDefault="0012775D" w:rsidP="00845267">
            <w:pPr>
              <w:jc w:val="center"/>
              <w:rPr>
                <w:rFonts w:ascii="宋体" w:hAnsi="宋体"/>
              </w:rPr>
            </w:pPr>
            <w:r w:rsidRPr="00B448E3">
              <w:t>0.11%</w:t>
            </w:r>
          </w:p>
        </w:tc>
        <w:tc>
          <w:tcPr>
            <w:tcW w:w="1134" w:type="dxa"/>
            <w:shd w:val="clear" w:color="auto" w:fill="auto"/>
          </w:tcPr>
          <w:p w:rsidR="0012775D" w:rsidRPr="00D072A2" w:rsidRDefault="0012775D" w:rsidP="00643A70">
            <w:pPr>
              <w:jc w:val="center"/>
              <w:rPr>
                <w:rFonts w:ascii="宋体" w:hAnsi="宋体"/>
              </w:rPr>
            </w:pPr>
            <w:r w:rsidRPr="00B448E3">
              <w:t>6.42%</w:t>
            </w:r>
          </w:p>
        </w:tc>
        <w:tc>
          <w:tcPr>
            <w:tcW w:w="1417" w:type="dxa"/>
            <w:shd w:val="clear" w:color="auto" w:fill="auto"/>
          </w:tcPr>
          <w:p w:rsidR="0012775D" w:rsidRPr="00D072A2" w:rsidRDefault="0012775D" w:rsidP="00643A70">
            <w:pPr>
              <w:jc w:val="center"/>
              <w:rPr>
                <w:rFonts w:ascii="宋体" w:hAnsi="宋体"/>
              </w:rPr>
            </w:pPr>
            <w:r w:rsidRPr="00B448E3">
              <w:t>0.01%</w:t>
            </w:r>
          </w:p>
        </w:tc>
        <w:tc>
          <w:tcPr>
            <w:tcW w:w="909" w:type="dxa"/>
            <w:shd w:val="clear" w:color="auto" w:fill="auto"/>
          </w:tcPr>
          <w:p w:rsidR="0012775D" w:rsidRPr="00D072A2" w:rsidRDefault="0012775D" w:rsidP="00643A70">
            <w:pPr>
              <w:jc w:val="center"/>
              <w:rPr>
                <w:rFonts w:ascii="宋体" w:hAnsi="宋体"/>
              </w:rPr>
            </w:pPr>
            <w:r w:rsidRPr="00B448E3">
              <w:t>1.83%</w:t>
            </w:r>
          </w:p>
        </w:tc>
        <w:tc>
          <w:tcPr>
            <w:tcW w:w="938" w:type="dxa"/>
            <w:shd w:val="clear" w:color="auto" w:fill="auto"/>
          </w:tcPr>
          <w:p w:rsidR="0012775D" w:rsidRPr="00D072A2" w:rsidRDefault="0012775D" w:rsidP="00442747">
            <w:pPr>
              <w:jc w:val="center"/>
              <w:rPr>
                <w:rFonts w:ascii="宋体" w:hAnsi="宋体"/>
              </w:rPr>
            </w:pPr>
            <w:r w:rsidRPr="00B448E3">
              <w:t>0.10%</w:t>
            </w:r>
          </w:p>
        </w:tc>
      </w:tr>
    </w:tbl>
    <w:p w:rsidR="008267EC" w:rsidRDefault="008267EC"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68" w:name="_Toc470168052"/>
      <w:r w:rsidRPr="00F7516A">
        <w:rPr>
          <w:rFonts w:ascii="Arial" w:eastAsia="宋体" w:hAnsi="Arial" w:cs="Arial"/>
          <w:b/>
          <w:bCs/>
          <w:color w:val="000000"/>
          <w:sz w:val="28"/>
          <w:szCs w:val="28"/>
        </w:rPr>
        <w:t>第十部分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基金的财产</w:t>
      </w:r>
      <w:bookmarkEnd w:id="65"/>
      <w:bookmarkEnd w:id="66"/>
      <w:bookmarkEnd w:id="67"/>
      <w:bookmarkEnd w:id="68"/>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一、基金资产总值</w:t>
      </w:r>
    </w:p>
    <w:p w:rsidR="005E6C5D" w:rsidRPr="00F7516A" w:rsidRDefault="00A472FF" w:rsidP="00EB026A">
      <w:pPr>
        <w:pStyle w:val="ab"/>
        <w:autoSpaceDE w:val="0"/>
        <w:autoSpaceDN w:val="0"/>
        <w:adjustRightInd w:val="0"/>
        <w:snapToGrid w:val="0"/>
        <w:spacing w:line="360" w:lineRule="auto"/>
        <w:ind w:firstLineChars="200" w:firstLine="452"/>
        <w:rPr>
          <w:rFonts w:ascii="Arial" w:hAnsi="Arial"/>
          <w:spacing w:val="8"/>
          <w:szCs w:val="21"/>
        </w:rPr>
      </w:pPr>
      <w:bookmarkStart w:id="69" w:name="_Toc79392635"/>
      <w:bookmarkStart w:id="70" w:name="_Toc79556449"/>
      <w:r w:rsidRPr="00F7516A">
        <w:rPr>
          <w:rFonts w:ascii="Arial" w:hAnsi="Arial"/>
          <w:spacing w:val="8"/>
          <w:szCs w:val="21"/>
        </w:rPr>
        <w:t>基金资产总值是指购买的各类证券及票据价值、银行存款本息和基金应收的申购基金款以及其他投资所形成的价值总和。</w:t>
      </w:r>
      <w:bookmarkEnd w:id="69"/>
      <w:bookmarkEnd w:id="70"/>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二、基金资产净值</w:t>
      </w:r>
    </w:p>
    <w:p w:rsidR="005E6C5D" w:rsidRPr="00F7516A" w:rsidRDefault="00EC5709"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基金资产净值是指基金资产总值减去</w:t>
      </w:r>
      <w:r w:rsidR="00A472FF" w:rsidRPr="00F7516A">
        <w:rPr>
          <w:rFonts w:ascii="Arial" w:hAnsi="Arial" w:hint="eastAsia"/>
          <w:spacing w:val="8"/>
          <w:szCs w:val="21"/>
        </w:rPr>
        <w:t>基金</w:t>
      </w:r>
      <w:r w:rsidRPr="00F7516A">
        <w:rPr>
          <w:rFonts w:ascii="Arial" w:hAnsi="Arial" w:hint="eastAsia"/>
          <w:spacing w:val="8"/>
          <w:szCs w:val="21"/>
        </w:rPr>
        <w:t>负债后的价值。</w:t>
      </w:r>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三、基金财产的账户</w:t>
      </w:r>
    </w:p>
    <w:p w:rsidR="005E6C5D" w:rsidRPr="00F7516A" w:rsidRDefault="002764B3"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基金托管人根据相关法律法规、规范性文件为本基金开立资金</w:t>
      </w:r>
      <w:r w:rsidRPr="00F7516A">
        <w:rPr>
          <w:rFonts w:ascii="Arial" w:hAnsi="Arial" w:hint="eastAsia"/>
          <w:spacing w:val="8"/>
          <w:szCs w:val="21"/>
        </w:rPr>
        <w:t>账户</w:t>
      </w:r>
      <w:r w:rsidRPr="00F7516A">
        <w:rPr>
          <w:rFonts w:ascii="Arial" w:hAnsi="Arial"/>
          <w:spacing w:val="8"/>
          <w:szCs w:val="21"/>
        </w:rPr>
        <w:t>、证券</w:t>
      </w:r>
      <w:r w:rsidRPr="00F7516A">
        <w:rPr>
          <w:rFonts w:ascii="Arial" w:hAnsi="Arial" w:hint="eastAsia"/>
          <w:spacing w:val="8"/>
          <w:szCs w:val="21"/>
        </w:rPr>
        <w:t>账户</w:t>
      </w:r>
      <w:r w:rsidRPr="00F7516A">
        <w:rPr>
          <w:rFonts w:ascii="Arial" w:hAnsi="Arial"/>
          <w:spacing w:val="8"/>
          <w:szCs w:val="21"/>
        </w:rPr>
        <w:t>以及投资所需的其他专用</w:t>
      </w:r>
      <w:r w:rsidRPr="00F7516A">
        <w:rPr>
          <w:rFonts w:ascii="Arial" w:hAnsi="Arial" w:hint="eastAsia"/>
          <w:spacing w:val="8"/>
          <w:szCs w:val="21"/>
        </w:rPr>
        <w:t>账户</w:t>
      </w:r>
      <w:r w:rsidRPr="00F7516A">
        <w:rPr>
          <w:rFonts w:ascii="Arial" w:hAnsi="Arial"/>
          <w:spacing w:val="8"/>
          <w:szCs w:val="21"/>
        </w:rPr>
        <w:t>。开立的基金专用账户与基金管理人、基金托管人、基金销售机构和基金登记机构自有的财产账户以及其他基金财产账户相独立。</w:t>
      </w:r>
      <w:bookmarkStart w:id="71" w:name="_Hlt88841837"/>
      <w:bookmarkEnd w:id="71"/>
    </w:p>
    <w:p w:rsidR="00EC5709"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四、</w:t>
      </w:r>
      <w:r w:rsidR="00EC5709" w:rsidRPr="00F7516A">
        <w:rPr>
          <w:rFonts w:ascii="Arial" w:hAnsi="Arial"/>
          <w:b/>
          <w:spacing w:val="8"/>
          <w:szCs w:val="21"/>
        </w:rPr>
        <w:t>基金财产的</w:t>
      </w:r>
      <w:r w:rsidR="0051471D" w:rsidRPr="00F7516A">
        <w:rPr>
          <w:rFonts w:ascii="Arial" w:hAnsi="Arial" w:hint="eastAsia"/>
          <w:b/>
          <w:spacing w:val="8"/>
          <w:szCs w:val="21"/>
        </w:rPr>
        <w:t>保管和</w:t>
      </w:r>
      <w:r w:rsidR="00EC5709" w:rsidRPr="00F7516A">
        <w:rPr>
          <w:rFonts w:ascii="Arial" w:hAnsi="Arial"/>
          <w:b/>
          <w:spacing w:val="8"/>
          <w:szCs w:val="21"/>
        </w:rPr>
        <w:t>处分</w:t>
      </w:r>
    </w:p>
    <w:p w:rsidR="0051471D" w:rsidRPr="00F7516A" w:rsidRDefault="0051471D" w:rsidP="00EB026A">
      <w:pPr>
        <w:spacing w:line="360" w:lineRule="auto"/>
        <w:ind w:firstLineChars="200" w:firstLine="452"/>
        <w:rPr>
          <w:rFonts w:ascii="Arial" w:hAnsi="Arial"/>
          <w:spacing w:val="8"/>
          <w:szCs w:val="21"/>
        </w:rPr>
      </w:pPr>
      <w:r w:rsidRPr="00F7516A">
        <w:rPr>
          <w:rFonts w:ascii="Arial" w:hAnsi="Arial"/>
          <w:spacing w:val="8"/>
          <w:szCs w:val="21"/>
        </w:rPr>
        <w:t>本基金财产独立于基金管理人、基金托管人和基金</w:t>
      </w:r>
      <w:r w:rsidRPr="00F7516A">
        <w:rPr>
          <w:rFonts w:ascii="Arial" w:hAnsi="Arial" w:hint="eastAsia"/>
          <w:spacing w:val="8"/>
          <w:szCs w:val="21"/>
        </w:rPr>
        <w:t>销售</w:t>
      </w:r>
      <w:r w:rsidRPr="00F7516A">
        <w:rPr>
          <w:rFonts w:ascii="Arial" w:hAnsi="Arial"/>
          <w:spacing w:val="8"/>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7516A">
        <w:rPr>
          <w:rFonts w:ascii="Arial" w:hAnsi="Arial"/>
          <w:spacing w:val="8"/>
          <w:szCs w:val="21"/>
        </w:rPr>
        <w:t>律法规</w:t>
      </w:r>
      <w:proofErr w:type="gramEnd"/>
      <w:r w:rsidRPr="00F7516A">
        <w:rPr>
          <w:rFonts w:ascii="Arial" w:hAnsi="Arial"/>
          <w:spacing w:val="8"/>
          <w:szCs w:val="21"/>
        </w:rPr>
        <w:t>和《基金合同》的规定处分外，基金财产不得被处分。</w:t>
      </w:r>
    </w:p>
    <w:p w:rsidR="00787EFC" w:rsidRPr="00F7516A" w:rsidRDefault="0051471D" w:rsidP="00EB026A">
      <w:pPr>
        <w:pStyle w:val="ab"/>
        <w:autoSpaceDE w:val="0"/>
        <w:autoSpaceDN w:val="0"/>
        <w:adjustRightInd w:val="0"/>
        <w:snapToGrid w:val="0"/>
        <w:spacing w:line="360" w:lineRule="auto"/>
        <w:ind w:firstLineChars="200" w:firstLine="452"/>
        <w:rPr>
          <w:rFonts w:ascii="Arial" w:hAnsi="Arial" w:cs="Arial"/>
          <w:kern w:val="0"/>
          <w:szCs w:val="21"/>
        </w:rPr>
      </w:pPr>
      <w:r w:rsidRPr="00F7516A">
        <w:rPr>
          <w:rFonts w:ascii="Arial" w:hAnsi="Arial"/>
          <w:spacing w:val="8"/>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7516A">
        <w:rPr>
          <w:rFonts w:ascii="Arial" w:hAnsi="Arial"/>
          <w:spacing w:val="8"/>
          <w:szCs w:val="21"/>
        </w:rPr>
        <w:t>抵销</w:t>
      </w:r>
      <w:proofErr w:type="gramEnd"/>
      <w:r w:rsidRPr="00F7516A">
        <w:rPr>
          <w:rFonts w:ascii="Arial" w:hAnsi="Arial"/>
          <w:spacing w:val="8"/>
          <w:szCs w:val="21"/>
        </w:rPr>
        <w:t>；基金管理人管理运作不同基金的基金财产所产生的债权债务不得相互</w:t>
      </w:r>
      <w:proofErr w:type="gramStart"/>
      <w:r w:rsidRPr="00F7516A">
        <w:rPr>
          <w:rFonts w:ascii="Arial" w:hAnsi="Arial"/>
          <w:spacing w:val="8"/>
          <w:szCs w:val="21"/>
        </w:rPr>
        <w:t>抵销</w:t>
      </w:r>
      <w:proofErr w:type="gramEnd"/>
      <w:r w:rsidRPr="00F7516A">
        <w:rPr>
          <w:rFonts w:ascii="Arial" w:hAnsi="Arial"/>
          <w:spacing w:val="8"/>
          <w:szCs w:val="21"/>
        </w:rPr>
        <w:t>。</w:t>
      </w:r>
      <w:bookmarkStart w:id="72" w:name="_Hlt88900062"/>
      <w:bookmarkEnd w:id="72"/>
    </w:p>
    <w:p w:rsidR="00787EFC" w:rsidRPr="00F7516A" w:rsidRDefault="00787EFC" w:rsidP="00653BEB">
      <w:pPr>
        <w:snapToGrid w:val="0"/>
        <w:spacing w:line="360" w:lineRule="auto"/>
        <w:rPr>
          <w:rFonts w:ascii="Arial" w:hAnsi="Arial" w:cs="Arial"/>
          <w:szCs w:val="21"/>
        </w:rPr>
        <w:sectPr w:rsidR="00787EFC" w:rsidRPr="00F7516A" w:rsidSect="003B6825">
          <w:footerReference w:type="default" r:id="rId14"/>
          <w:pgSz w:w="11906" w:h="16838"/>
          <w:pgMar w:top="1440" w:right="1800" w:bottom="1440" w:left="1800" w:header="851" w:footer="992" w:gutter="0"/>
          <w:cols w:space="720"/>
          <w:titlePg/>
          <w:docGrid w:linePitch="312"/>
        </w:sectPr>
      </w:pPr>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73" w:name="_Toc214873600"/>
      <w:bookmarkStart w:id="74" w:name="_Toc317088148"/>
      <w:bookmarkStart w:id="75" w:name="_Toc317088545"/>
      <w:bookmarkStart w:id="76" w:name="_Toc470168053"/>
      <w:r w:rsidRPr="00F7516A">
        <w:rPr>
          <w:rFonts w:ascii="Arial" w:eastAsia="宋体" w:hAnsi="Arial" w:cs="Arial"/>
          <w:b/>
          <w:bCs/>
          <w:color w:val="000000"/>
          <w:sz w:val="28"/>
          <w:szCs w:val="28"/>
        </w:rPr>
        <w:lastRenderedPageBreak/>
        <w:t>第十</w:t>
      </w:r>
      <w:r w:rsidR="00BB6EC6" w:rsidRPr="00F7516A">
        <w:rPr>
          <w:rFonts w:ascii="Arial" w:eastAsia="宋体" w:hAnsi="Arial" w:cs="Arial" w:hint="eastAsia"/>
          <w:b/>
          <w:bCs/>
          <w:color w:val="000000"/>
          <w:sz w:val="28"/>
          <w:szCs w:val="28"/>
        </w:rPr>
        <w:t>一</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基金资产的估值</w:t>
      </w:r>
      <w:bookmarkEnd w:id="73"/>
      <w:bookmarkEnd w:id="74"/>
      <w:bookmarkEnd w:id="75"/>
      <w:bookmarkEnd w:id="76"/>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bookmarkStart w:id="77" w:name="_Toc530223193"/>
      <w:bookmarkStart w:id="78" w:name="_Toc214873601"/>
      <w:r w:rsidRPr="00F7516A">
        <w:rPr>
          <w:rFonts w:ascii="Arial" w:hAnsi="Arial"/>
          <w:b/>
          <w:spacing w:val="8"/>
          <w:szCs w:val="21"/>
        </w:rPr>
        <w:t>一、估值日</w:t>
      </w:r>
    </w:p>
    <w:p w:rsidR="005E6C5D" w:rsidRPr="00F7516A" w:rsidRDefault="00D40070"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本基金的估值日为本基金相关的证券交易场所的交易日以及国家法律法规规定需要对外披露基金净值的</w:t>
      </w:r>
      <w:proofErr w:type="gramStart"/>
      <w:r w:rsidRPr="00F7516A">
        <w:rPr>
          <w:rFonts w:ascii="Arial" w:hAnsi="Arial"/>
          <w:spacing w:val="8"/>
          <w:szCs w:val="21"/>
        </w:rPr>
        <w:t>非交易</w:t>
      </w:r>
      <w:proofErr w:type="gramEnd"/>
      <w:r w:rsidRPr="00F7516A">
        <w:rPr>
          <w:rFonts w:ascii="Arial" w:hAnsi="Arial"/>
          <w:spacing w:val="8"/>
          <w:szCs w:val="21"/>
        </w:rPr>
        <w:t>日。</w:t>
      </w:r>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二、估值对象</w:t>
      </w:r>
    </w:p>
    <w:p w:rsidR="005E6C5D" w:rsidRPr="00F7516A" w:rsidRDefault="00D40070"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基金所拥有的债券和银行存款本息、应收款项、其它投资等资产及负债。</w:t>
      </w:r>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三、估值方法</w:t>
      </w:r>
    </w:p>
    <w:p w:rsidR="00D16C3E" w:rsidRPr="00F7516A" w:rsidRDefault="00D16C3E" w:rsidP="00193CD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、证券交易所上市的有价证券的估值</w:t>
      </w:r>
    </w:p>
    <w:p w:rsidR="00FB5F08" w:rsidRPr="00F7516A" w:rsidRDefault="00FB5F08" w:rsidP="00FB5F08">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w:t>
      </w:r>
      <w:r w:rsidR="00E1238B" w:rsidRPr="00F7516A">
        <w:rPr>
          <w:rFonts w:ascii="Arial" w:hAnsi="Arial" w:hint="eastAsia"/>
          <w:spacing w:val="8"/>
          <w:szCs w:val="21"/>
        </w:rPr>
        <w:t>除本部分另有约定的品种外，</w:t>
      </w:r>
      <w:r w:rsidRPr="00F7516A">
        <w:rPr>
          <w:rFonts w:ascii="Arial" w:hAnsi="Arial" w:hint="eastAsia"/>
          <w:spacing w:val="8"/>
          <w:szCs w:val="21"/>
        </w:rPr>
        <w:t>交易所上市的有价证券</w:t>
      </w:r>
      <w:r w:rsidR="00E1238B" w:rsidRPr="00F7516A">
        <w:rPr>
          <w:rFonts w:ascii="Arial" w:hAnsi="Arial"/>
          <w:bCs/>
          <w:spacing w:val="8"/>
          <w:szCs w:val="21"/>
        </w:rPr>
        <w:t>（包括股票、权证等）</w:t>
      </w:r>
      <w:r w:rsidRPr="00F7516A">
        <w:rPr>
          <w:rFonts w:ascii="Arial" w:hAnsi="Arial" w:hint="eastAsia"/>
          <w:spacing w:val="8"/>
          <w:szCs w:val="21"/>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B5F08" w:rsidRPr="00F7516A" w:rsidRDefault="00FB5F08" w:rsidP="00FB5F08">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）交易所上市交易或挂牌转让的固定收益品种</w:t>
      </w:r>
      <w:r w:rsidR="00E1238B" w:rsidRPr="00F7516A">
        <w:rPr>
          <w:rFonts w:ascii="Arial" w:hAnsi="Arial" w:hint="eastAsia"/>
          <w:bCs/>
          <w:spacing w:val="8"/>
          <w:szCs w:val="21"/>
        </w:rPr>
        <w:t>（本合同另有规定的除外）</w:t>
      </w:r>
      <w:r w:rsidRPr="00F7516A">
        <w:rPr>
          <w:rFonts w:ascii="Arial" w:hAnsi="Arial" w:hint="eastAsia"/>
          <w:spacing w:val="8"/>
          <w:szCs w:val="21"/>
        </w:rPr>
        <w:t>，选取估值日第三方估值机构提供的相应品种对应的估值净价估值，具体估值机构由基金管理人与基金托管人另行协商约定；</w:t>
      </w:r>
    </w:p>
    <w:p w:rsidR="00E1238B" w:rsidRPr="00F7516A" w:rsidRDefault="00E1238B" w:rsidP="00C22C29">
      <w:pPr>
        <w:spacing w:line="360" w:lineRule="auto"/>
        <w:ind w:firstLineChars="200" w:firstLine="452"/>
        <w:rPr>
          <w:rFonts w:ascii="Arial" w:hAnsi="Arial"/>
          <w:bCs/>
          <w:spacing w:val="8"/>
          <w:szCs w:val="21"/>
        </w:rPr>
      </w:pPr>
      <w:r w:rsidRPr="00F7516A">
        <w:rPr>
          <w:rFonts w:ascii="Arial" w:hAnsi="Arial" w:hint="eastAsia"/>
          <w:bCs/>
          <w:spacing w:val="8"/>
          <w:szCs w:val="21"/>
        </w:rPr>
        <w:t>（</w:t>
      </w:r>
      <w:r w:rsidRPr="00F7516A">
        <w:rPr>
          <w:rFonts w:ascii="Arial" w:hAnsi="Arial" w:hint="eastAsia"/>
          <w:bCs/>
          <w:spacing w:val="8"/>
          <w:szCs w:val="21"/>
        </w:rPr>
        <w:t>3</w:t>
      </w:r>
      <w:r w:rsidRPr="00F7516A">
        <w:rPr>
          <w:rFonts w:ascii="Arial" w:hAnsi="Arial" w:hint="eastAsia"/>
          <w:bCs/>
          <w:spacing w:val="8"/>
          <w:szCs w:val="21"/>
        </w:rPr>
        <w:t>）</w:t>
      </w:r>
      <w:r w:rsidRPr="00F7516A">
        <w:rPr>
          <w:rFonts w:ascii="Arial" w:hAnsi="Arial"/>
          <w:bCs/>
          <w:spacing w:val="8"/>
          <w:szCs w:val="21"/>
        </w:rPr>
        <w:t>交易所上市</w:t>
      </w:r>
      <w:r w:rsidRPr="00F7516A">
        <w:rPr>
          <w:rFonts w:ascii="Arial" w:hAnsi="Arial"/>
          <w:spacing w:val="8"/>
          <w:szCs w:val="21"/>
        </w:rPr>
        <w:t>交易的</w:t>
      </w:r>
      <w:r w:rsidRPr="00F7516A">
        <w:rPr>
          <w:rFonts w:ascii="Arial" w:hAnsi="Arial" w:hint="eastAsia"/>
          <w:spacing w:val="8"/>
          <w:szCs w:val="21"/>
        </w:rPr>
        <w:t>可转换</w:t>
      </w:r>
      <w:r w:rsidRPr="00F7516A">
        <w:rPr>
          <w:rFonts w:ascii="Arial" w:hAnsi="Arial"/>
          <w:bCs/>
          <w:spacing w:val="8"/>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F7516A">
        <w:rPr>
          <w:rFonts w:ascii="Arial" w:hAnsi="Arial" w:hint="eastAsia"/>
          <w:bCs/>
          <w:spacing w:val="8"/>
          <w:szCs w:val="21"/>
        </w:rPr>
        <w:t>。</w:t>
      </w:r>
    </w:p>
    <w:p w:rsidR="00FB5F08" w:rsidRPr="00F7516A" w:rsidRDefault="00FB5F08" w:rsidP="0098269C">
      <w:pPr>
        <w:spacing w:line="360" w:lineRule="auto"/>
        <w:ind w:firstLineChars="200" w:firstLine="452"/>
        <w:rPr>
          <w:rFonts w:ascii="Arial" w:hAnsi="Arial"/>
          <w:spacing w:val="8"/>
          <w:szCs w:val="21"/>
        </w:rPr>
      </w:pPr>
      <w:r w:rsidRPr="00F7516A">
        <w:rPr>
          <w:rFonts w:ascii="Arial" w:hAnsi="Arial" w:hint="eastAsia"/>
          <w:spacing w:val="8"/>
          <w:szCs w:val="21"/>
        </w:rPr>
        <w:t>（</w:t>
      </w:r>
      <w:r w:rsidR="00E1238B" w:rsidRPr="00F7516A">
        <w:rPr>
          <w:rFonts w:ascii="Arial" w:hAnsi="Arial" w:hint="eastAsia"/>
          <w:spacing w:val="8"/>
          <w:szCs w:val="21"/>
        </w:rPr>
        <w:t>4</w:t>
      </w:r>
      <w:r w:rsidRPr="00F7516A">
        <w:rPr>
          <w:rFonts w:ascii="Arial" w:hAnsi="Arial" w:hint="eastAsia"/>
          <w:spacing w:val="8"/>
          <w:szCs w:val="21"/>
        </w:rPr>
        <w:t>）交易所上市不存在活跃市场的有价证券，采用估值技术确定公允价值。交易所上市的资产支持证券，采用估值技术确定公允价值，在估值技术难以可靠计量公允价值的情况下，按成本估值。</w:t>
      </w:r>
    </w:p>
    <w:p w:rsidR="00D16C3E" w:rsidRPr="00F7516A" w:rsidRDefault="00D16C3E" w:rsidP="00132B65">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w:t>
      </w:r>
      <w:r w:rsidR="005F7104" w:rsidRPr="00F7516A">
        <w:rPr>
          <w:rFonts w:ascii="Arial" w:hAnsi="Arial"/>
          <w:spacing w:val="8"/>
          <w:szCs w:val="21"/>
        </w:rPr>
        <w:t>首次公开发行未上市的债券，采用估值技术确定公允价值，在估值技术难以可靠计量公允价值的情况下，按成本估值。</w:t>
      </w:r>
    </w:p>
    <w:p w:rsidR="00D16C3E" w:rsidRPr="00F7516A" w:rsidRDefault="00D16C3E"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、全国银行间债券市场交易的债券、资产支持证券等固定收益品种，采用估值技术确定公允价值。</w:t>
      </w:r>
    </w:p>
    <w:p w:rsidR="005F7104" w:rsidRPr="00F7516A" w:rsidRDefault="005F7104"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、同一债券同时在两个或两个以上市场交易的，按债券所处的市场分别估值。</w:t>
      </w:r>
    </w:p>
    <w:p w:rsidR="00B56E36" w:rsidRPr="00F7516A" w:rsidRDefault="005F7104" w:rsidP="00B56E36">
      <w:pPr>
        <w:pStyle w:val="ab"/>
        <w:autoSpaceDE w:val="0"/>
        <w:autoSpaceDN w:val="0"/>
        <w:adjustRightInd w:val="0"/>
        <w:snapToGrid w:val="0"/>
        <w:spacing w:line="360" w:lineRule="auto"/>
        <w:ind w:firstLineChars="200"/>
        <w:rPr>
          <w:rFonts w:ascii="Arial" w:hAnsi="Arial"/>
          <w:spacing w:val="8"/>
          <w:szCs w:val="21"/>
        </w:rPr>
      </w:pPr>
      <w:r w:rsidRPr="00F7516A">
        <w:rPr>
          <w:rFonts w:ascii="Arial" w:hAnsi="Arial" w:cs="Arial" w:hint="eastAsia"/>
        </w:rPr>
        <w:t>5</w:t>
      </w:r>
      <w:r w:rsidR="00B56E36" w:rsidRPr="00F7516A">
        <w:rPr>
          <w:rFonts w:ascii="宋体" w:hAnsi="宋体" w:hint="eastAsia"/>
        </w:rPr>
        <w:t>、</w:t>
      </w:r>
      <w:r w:rsidR="00CA49F8" w:rsidRPr="00F7516A">
        <w:rPr>
          <w:rFonts w:ascii="宋体" w:hAnsi="宋体" w:hint="eastAsia"/>
        </w:rPr>
        <w:t>中小企业</w:t>
      </w:r>
      <w:r w:rsidR="00B56E36" w:rsidRPr="00F7516A">
        <w:rPr>
          <w:rFonts w:ascii="宋体" w:hAnsi="宋体" w:hint="eastAsia"/>
          <w:color w:val="000000"/>
        </w:rPr>
        <w:t>私募债券,</w:t>
      </w:r>
      <w:r w:rsidR="00B56E36" w:rsidRPr="00F7516A">
        <w:rPr>
          <w:rFonts w:ascii="Arial" w:hAnsi="Arial" w:cs="Arial"/>
        </w:rPr>
        <w:t xml:space="preserve"> </w:t>
      </w:r>
      <w:r w:rsidR="00B56E36" w:rsidRPr="00F7516A">
        <w:rPr>
          <w:rFonts w:ascii="宋体" w:hAnsi="宋体" w:hint="eastAsia"/>
        </w:rPr>
        <w:t>采用估值技术确定公允价值。</w:t>
      </w:r>
      <w:r w:rsidR="00B56E36" w:rsidRPr="00F7516A">
        <w:rPr>
          <w:rFonts w:ascii="宋体" w:hAnsi="宋体" w:hint="eastAsia"/>
          <w:color w:val="000000"/>
        </w:rPr>
        <w:t>在估值技术难以可靠计量公允价值的情况下，按成本估值。</w:t>
      </w:r>
    </w:p>
    <w:p w:rsidR="00D16C3E" w:rsidRPr="00F7516A" w:rsidRDefault="00B56E36"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6</w:t>
      </w:r>
      <w:r w:rsidR="00D16C3E" w:rsidRPr="00F7516A">
        <w:rPr>
          <w:rFonts w:ascii="Arial" w:hAnsi="Arial" w:hint="eastAsia"/>
          <w:spacing w:val="8"/>
          <w:szCs w:val="21"/>
        </w:rPr>
        <w:t>、如有确凿证据表明按上述方法进行估值不能客观反映其公允价值的，基金管理人可根据具体情况与基金托管人商定后，按最能反映公允价值的价格估值。</w:t>
      </w:r>
    </w:p>
    <w:p w:rsidR="00D16C3E" w:rsidRPr="00F7516A" w:rsidRDefault="00B56E36" w:rsidP="00990BA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lastRenderedPageBreak/>
        <w:t>7</w:t>
      </w:r>
      <w:r w:rsidR="00D16C3E" w:rsidRPr="00F7516A">
        <w:rPr>
          <w:rFonts w:ascii="Arial" w:hAnsi="Arial" w:hint="eastAsia"/>
          <w:spacing w:val="8"/>
          <w:szCs w:val="21"/>
        </w:rPr>
        <w:t>、相关法律法规以及监管部门有强制规定的，从其规定。如有新增事项，按国家最新规定估值。</w:t>
      </w:r>
    </w:p>
    <w:p w:rsidR="00D16C3E" w:rsidRPr="00F7516A" w:rsidRDefault="00D16C3E" w:rsidP="0098039C">
      <w:pPr>
        <w:pStyle w:val="ab"/>
        <w:autoSpaceDE w:val="0"/>
        <w:autoSpaceDN w:val="0"/>
        <w:adjustRightInd w:val="0"/>
        <w:snapToGrid w:val="0"/>
        <w:spacing w:line="360" w:lineRule="auto"/>
        <w:ind w:firstLineChars="200" w:firstLine="452"/>
        <w:rPr>
          <w:spacing w:val="8"/>
        </w:rPr>
      </w:pPr>
      <w:r w:rsidRPr="00F7516A">
        <w:rPr>
          <w:rFonts w:hint="eastAsia"/>
          <w:spacing w:val="8"/>
        </w:rPr>
        <w:t>如基金管理人或基金托管人发现基金估值违反基金合同订明的估值方法、程序及相关法律法规的规定或者未能充分维护基金份额持有人利益时，应立即通知对方，共同查明原因，双方协商解决。</w:t>
      </w:r>
    </w:p>
    <w:p w:rsidR="005E6C5D" w:rsidRPr="00F7516A" w:rsidRDefault="00D16C3E"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E6C5D" w:rsidRPr="00F7516A" w:rsidRDefault="005E6C5D" w:rsidP="0086379E">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四、估值程序</w:t>
      </w:r>
    </w:p>
    <w:p w:rsidR="00D16C3E" w:rsidRPr="00F7516A" w:rsidRDefault="00D16C3E"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hint="eastAsia"/>
          <w:spacing w:val="8"/>
          <w:szCs w:val="21"/>
        </w:rPr>
        <w:t>、</w:t>
      </w:r>
      <w:r w:rsidRPr="00F7516A">
        <w:rPr>
          <w:rFonts w:ascii="Arial" w:hAnsi="Arial"/>
          <w:spacing w:val="8"/>
          <w:szCs w:val="21"/>
        </w:rPr>
        <w:t>基金份额净值是按照每个</w:t>
      </w:r>
      <w:r w:rsidRPr="00F7516A">
        <w:rPr>
          <w:rFonts w:ascii="Arial" w:hAnsi="Arial" w:hint="eastAsia"/>
          <w:spacing w:val="8"/>
          <w:szCs w:val="21"/>
        </w:rPr>
        <w:t>工作</w:t>
      </w:r>
      <w:r w:rsidRPr="00F7516A">
        <w:rPr>
          <w:rFonts w:ascii="Arial" w:hAnsi="Arial"/>
          <w:spacing w:val="8"/>
          <w:szCs w:val="21"/>
        </w:rPr>
        <w:t>日闭市后，基金资产净值除以当日基金份额的余额数量计算，精确到</w:t>
      </w:r>
      <w:r w:rsidRPr="00F7516A">
        <w:rPr>
          <w:rFonts w:ascii="Arial" w:hAnsi="Arial"/>
          <w:spacing w:val="8"/>
          <w:szCs w:val="21"/>
        </w:rPr>
        <w:t>0.001</w:t>
      </w:r>
      <w:r w:rsidRPr="00F7516A">
        <w:rPr>
          <w:rFonts w:ascii="Arial" w:hAnsi="Arial"/>
          <w:spacing w:val="8"/>
          <w:szCs w:val="21"/>
        </w:rPr>
        <w:t>元，小数点后第</w:t>
      </w:r>
      <w:r w:rsidRPr="00F7516A">
        <w:rPr>
          <w:rFonts w:ascii="Arial" w:hAnsi="Arial" w:hint="eastAsia"/>
          <w:spacing w:val="8"/>
          <w:szCs w:val="21"/>
        </w:rPr>
        <w:t>四</w:t>
      </w:r>
      <w:r w:rsidRPr="00F7516A">
        <w:rPr>
          <w:rFonts w:ascii="Arial" w:hAnsi="Arial"/>
          <w:spacing w:val="8"/>
          <w:szCs w:val="21"/>
        </w:rPr>
        <w:t>位四舍五入。国家另有规定的，从其规定。</w:t>
      </w:r>
    </w:p>
    <w:p w:rsidR="00D16C3E" w:rsidRPr="00F7516A" w:rsidRDefault="00030B3E"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基金管理人</w:t>
      </w:r>
      <w:r w:rsidR="00D16C3E" w:rsidRPr="00F7516A">
        <w:rPr>
          <w:rFonts w:ascii="Arial" w:hAnsi="Arial"/>
          <w:spacing w:val="8"/>
          <w:szCs w:val="21"/>
        </w:rPr>
        <w:t>每个</w:t>
      </w:r>
      <w:r w:rsidR="00D16C3E" w:rsidRPr="00F7516A">
        <w:rPr>
          <w:rFonts w:ascii="Arial" w:hAnsi="Arial" w:hint="eastAsia"/>
          <w:spacing w:val="8"/>
          <w:szCs w:val="21"/>
        </w:rPr>
        <w:t>工作日</w:t>
      </w:r>
      <w:r w:rsidR="00D16C3E" w:rsidRPr="00F7516A">
        <w:rPr>
          <w:rFonts w:ascii="Arial" w:hAnsi="Arial"/>
          <w:spacing w:val="8"/>
          <w:szCs w:val="21"/>
        </w:rPr>
        <w:t>计算基金资产净值及基金份额净值，并按规定公告。</w:t>
      </w:r>
    </w:p>
    <w:p w:rsidR="005E6C5D" w:rsidRPr="00F7516A" w:rsidRDefault="00D16C3E"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hint="eastAsia"/>
          <w:spacing w:val="8"/>
          <w:szCs w:val="21"/>
        </w:rPr>
        <w:t>、</w:t>
      </w:r>
      <w:r w:rsidR="001B0AA2" w:rsidRPr="00F7516A">
        <w:rPr>
          <w:rFonts w:ascii="Arial" w:hAnsi="Arial"/>
          <w:spacing w:val="8"/>
          <w:szCs w:val="21"/>
        </w:rPr>
        <w:t>基金管理人</w:t>
      </w:r>
      <w:proofErr w:type="gramStart"/>
      <w:r w:rsidR="001B0AA2" w:rsidRPr="00F7516A">
        <w:rPr>
          <w:rFonts w:ascii="Arial" w:hAnsi="Arial"/>
          <w:spacing w:val="8"/>
          <w:szCs w:val="21"/>
        </w:rPr>
        <w:t>应每个</w:t>
      </w:r>
      <w:proofErr w:type="gramEnd"/>
      <w:r w:rsidR="001B0AA2" w:rsidRPr="00F7516A">
        <w:rPr>
          <w:rFonts w:ascii="Arial" w:hAnsi="Arial"/>
          <w:spacing w:val="8"/>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w:t>
      </w:r>
      <w:r w:rsidR="00030B3E" w:rsidRPr="00F7516A">
        <w:rPr>
          <w:rFonts w:ascii="Arial" w:hAnsi="Arial" w:hint="eastAsia"/>
          <w:spacing w:val="8"/>
          <w:szCs w:val="21"/>
        </w:rPr>
        <w:t>按规定</w:t>
      </w:r>
      <w:r w:rsidR="001B0AA2" w:rsidRPr="00F7516A">
        <w:rPr>
          <w:rFonts w:ascii="Arial" w:hAnsi="Arial"/>
          <w:spacing w:val="8"/>
          <w:szCs w:val="21"/>
        </w:rPr>
        <w:t>对外公布。</w:t>
      </w:r>
    </w:p>
    <w:p w:rsidR="005E6C5D"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五、估值错误的处理</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基金管理人和基金托管人将采取必要、适当、合理的措施确保基金资产估值的准确性、及时性。当基金份额净值小数点后</w:t>
      </w:r>
      <w:r w:rsidRPr="00F7516A">
        <w:rPr>
          <w:rFonts w:ascii="Arial" w:hAnsi="Arial" w:hint="eastAsia"/>
          <w:spacing w:val="8"/>
          <w:szCs w:val="21"/>
        </w:rPr>
        <w:t>3</w:t>
      </w:r>
      <w:r w:rsidRPr="00F7516A">
        <w:rPr>
          <w:rFonts w:ascii="Arial" w:hAnsi="Arial"/>
          <w:spacing w:val="8"/>
          <w:szCs w:val="21"/>
        </w:rPr>
        <w:t>位以内</w:t>
      </w:r>
      <w:r w:rsidRPr="00F7516A">
        <w:rPr>
          <w:rFonts w:ascii="Arial" w:hAnsi="Arial"/>
          <w:spacing w:val="8"/>
          <w:szCs w:val="21"/>
        </w:rPr>
        <w:t>(</w:t>
      </w:r>
      <w:r w:rsidRPr="00F7516A">
        <w:rPr>
          <w:rFonts w:ascii="Arial" w:hAnsi="Arial"/>
          <w:spacing w:val="8"/>
          <w:szCs w:val="21"/>
        </w:rPr>
        <w:t>含第</w:t>
      </w:r>
      <w:r w:rsidRPr="00F7516A">
        <w:rPr>
          <w:rFonts w:ascii="Arial" w:hAnsi="Arial" w:hint="eastAsia"/>
          <w:spacing w:val="8"/>
          <w:szCs w:val="21"/>
        </w:rPr>
        <w:t>3</w:t>
      </w:r>
      <w:r w:rsidRPr="00F7516A">
        <w:rPr>
          <w:rFonts w:ascii="Arial" w:hAnsi="Arial"/>
          <w:spacing w:val="8"/>
          <w:szCs w:val="21"/>
        </w:rPr>
        <w:t>位</w:t>
      </w:r>
      <w:r w:rsidRPr="00F7516A">
        <w:rPr>
          <w:rFonts w:ascii="Arial" w:hAnsi="Arial"/>
          <w:spacing w:val="8"/>
          <w:szCs w:val="21"/>
        </w:rPr>
        <w:t>)</w:t>
      </w:r>
      <w:r w:rsidRPr="00F7516A">
        <w:rPr>
          <w:rFonts w:ascii="Arial" w:hAnsi="Arial"/>
          <w:spacing w:val="8"/>
          <w:szCs w:val="21"/>
        </w:rPr>
        <w:t>发生估值错误时，视为基金份额净值错误。</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基金合同的当事人应按照以下约定处理：</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、估值错误类型</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F7516A">
        <w:rPr>
          <w:rFonts w:ascii="Arial" w:hAnsi="Arial"/>
          <w:spacing w:val="8"/>
          <w:szCs w:val="21"/>
        </w:rPr>
        <w:t>(“</w:t>
      </w:r>
      <w:r w:rsidRPr="00F7516A">
        <w:rPr>
          <w:rFonts w:ascii="Arial" w:hAnsi="Arial"/>
          <w:spacing w:val="8"/>
          <w:szCs w:val="21"/>
        </w:rPr>
        <w:t>受损方</w:t>
      </w:r>
      <w:r w:rsidRPr="00F7516A">
        <w:rPr>
          <w:rFonts w:ascii="Arial" w:hAnsi="Arial"/>
          <w:spacing w:val="8"/>
          <w:szCs w:val="21"/>
        </w:rPr>
        <w:t>”)</w:t>
      </w:r>
      <w:r w:rsidRPr="00F7516A">
        <w:rPr>
          <w:rFonts w:ascii="Arial" w:hAnsi="Arial"/>
          <w:spacing w:val="8"/>
          <w:szCs w:val="21"/>
        </w:rPr>
        <w:t>的直接损失按下述</w:t>
      </w:r>
      <w:r w:rsidRPr="00F7516A">
        <w:rPr>
          <w:rFonts w:ascii="Arial" w:hAnsi="Arial"/>
          <w:spacing w:val="8"/>
          <w:szCs w:val="21"/>
        </w:rPr>
        <w:t>“</w:t>
      </w:r>
      <w:r w:rsidRPr="00F7516A">
        <w:rPr>
          <w:rFonts w:ascii="Arial" w:hAnsi="Arial"/>
          <w:spacing w:val="8"/>
          <w:szCs w:val="21"/>
        </w:rPr>
        <w:t>估值错误处理原则</w:t>
      </w:r>
      <w:r w:rsidRPr="00F7516A">
        <w:rPr>
          <w:rFonts w:ascii="Arial" w:hAnsi="Arial"/>
          <w:spacing w:val="8"/>
          <w:szCs w:val="21"/>
        </w:rPr>
        <w:t>”</w:t>
      </w:r>
      <w:r w:rsidRPr="00F7516A">
        <w:rPr>
          <w:rFonts w:ascii="Arial" w:hAnsi="Arial"/>
          <w:spacing w:val="8"/>
          <w:szCs w:val="21"/>
        </w:rPr>
        <w:t>给予赔偿，承担赔偿责任。</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上述估值错误的主要类型包括但不限于：资料申报差错、数据传输差错、数据计算差错、系统故障差错、下达指令差错等。</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、估值错误处理原则</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w:t>
      </w:r>
      <w:r w:rsidRPr="00F7516A">
        <w:rPr>
          <w:rFonts w:ascii="Arial" w:hAnsi="Arial"/>
          <w:spacing w:val="8"/>
          <w:szCs w:val="21"/>
        </w:rPr>
        <w:lastRenderedPageBreak/>
        <w:t>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2</w:t>
      </w:r>
      <w:r w:rsidRPr="00F7516A">
        <w:rPr>
          <w:rFonts w:ascii="Arial" w:hAnsi="Arial"/>
          <w:spacing w:val="8"/>
          <w:szCs w:val="21"/>
        </w:rPr>
        <w:t>）估值错误的责任方对有关当事人的直接损失负责，不对间接损失负责，并且仅对估值错误的有关直接当事人负责，不对第三方负责。</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3</w:t>
      </w:r>
      <w:r w:rsidRPr="00F7516A">
        <w:rPr>
          <w:rFonts w:ascii="Arial" w:hAnsi="Arial"/>
          <w:spacing w:val="8"/>
          <w:szCs w:val="21"/>
        </w:rPr>
        <w:t>）因估值错误而获得不当得利的当事人负有及时返还不当得利的义务。但估值错误责任方仍应对估值错误负责。如果由于获得不当得利的当事人</w:t>
      </w:r>
      <w:proofErr w:type="gramStart"/>
      <w:r w:rsidRPr="00F7516A">
        <w:rPr>
          <w:rFonts w:ascii="Arial" w:hAnsi="Arial"/>
          <w:spacing w:val="8"/>
          <w:szCs w:val="21"/>
        </w:rPr>
        <w:t>不</w:t>
      </w:r>
      <w:proofErr w:type="gramEnd"/>
      <w:r w:rsidRPr="00F7516A">
        <w:rPr>
          <w:rFonts w:ascii="Arial" w:hAnsi="Arial"/>
          <w:spacing w:val="8"/>
          <w:szCs w:val="21"/>
        </w:rPr>
        <w:t>返还或不全部返还不当得利造成其他当事人的利益损失</w:t>
      </w:r>
      <w:r w:rsidRPr="00F7516A">
        <w:rPr>
          <w:rFonts w:ascii="Arial" w:hAnsi="Arial"/>
          <w:spacing w:val="8"/>
          <w:szCs w:val="21"/>
        </w:rPr>
        <w:t>(“</w:t>
      </w:r>
      <w:r w:rsidRPr="00F7516A">
        <w:rPr>
          <w:rFonts w:ascii="Arial" w:hAnsi="Arial"/>
          <w:spacing w:val="8"/>
          <w:szCs w:val="21"/>
        </w:rPr>
        <w:t>受损方</w:t>
      </w:r>
      <w:r w:rsidRPr="00F7516A">
        <w:rPr>
          <w:rFonts w:ascii="Arial" w:hAnsi="Arial"/>
          <w:spacing w:val="8"/>
          <w:szCs w:val="21"/>
        </w:rPr>
        <w:t>”)</w:t>
      </w:r>
      <w:r w:rsidRPr="00F7516A">
        <w:rPr>
          <w:rFonts w:ascii="Arial" w:hAnsi="Arial"/>
          <w:spacing w:val="8"/>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4</w:t>
      </w:r>
      <w:r w:rsidRPr="00F7516A">
        <w:rPr>
          <w:rFonts w:ascii="Arial" w:hAnsi="Arial"/>
          <w:spacing w:val="8"/>
          <w:szCs w:val="21"/>
        </w:rPr>
        <w:t>）估值错误调整采用尽量恢复至假设未发生估值错误的正确情形的方式。</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、估值错误处理程序</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估值错误被发现后，有关的当事人应当及时进行处理，处理的程序如下：</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）查明估值错误发生的原因，列明所有的当事人，并根据估值错误发生的原因确定估值错误的责任方；</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2</w:t>
      </w:r>
      <w:r w:rsidRPr="00F7516A">
        <w:rPr>
          <w:rFonts w:ascii="Arial" w:hAnsi="Arial"/>
          <w:spacing w:val="8"/>
          <w:szCs w:val="21"/>
        </w:rPr>
        <w:t>）根据估值错误处理原则或当事人协商的方法对因估值错误造成的损失进行评估；</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3</w:t>
      </w:r>
      <w:r w:rsidRPr="00F7516A">
        <w:rPr>
          <w:rFonts w:ascii="Arial" w:hAnsi="Arial"/>
          <w:spacing w:val="8"/>
          <w:szCs w:val="21"/>
        </w:rPr>
        <w:t>）根据估值错误处理原则或当事人协商的方法由估值错误的责任方进行更正和赔偿损失；</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4</w:t>
      </w:r>
      <w:r w:rsidRPr="00F7516A">
        <w:rPr>
          <w:rFonts w:ascii="Arial" w:hAnsi="Arial"/>
          <w:spacing w:val="8"/>
          <w:szCs w:val="21"/>
        </w:rPr>
        <w:t>）根据估值错误处理的方法，需要修改基金登记机构交易数据的，由基金登记机构进行更正，并就估值错误的更正向有关当事人进行确认。</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、基金份额净值估值错误处理的方法如下：</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）基金份额净值计算出现错误时，基金管理人应当立即予以纠正，通报基金托管人，并采取合理的措施防止损失进一步扩大。</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2</w:t>
      </w:r>
      <w:r w:rsidRPr="00F7516A">
        <w:rPr>
          <w:rFonts w:ascii="Arial" w:hAnsi="Arial"/>
          <w:spacing w:val="8"/>
          <w:szCs w:val="21"/>
        </w:rPr>
        <w:t>）错误偏差达到基金份额净值的</w:t>
      </w:r>
      <w:r w:rsidRPr="00F7516A">
        <w:rPr>
          <w:rFonts w:ascii="Arial" w:hAnsi="Arial"/>
          <w:spacing w:val="8"/>
          <w:szCs w:val="21"/>
        </w:rPr>
        <w:t>0.25%</w:t>
      </w:r>
      <w:r w:rsidRPr="00F7516A">
        <w:rPr>
          <w:rFonts w:ascii="Arial" w:hAnsi="Arial"/>
          <w:spacing w:val="8"/>
          <w:szCs w:val="21"/>
        </w:rPr>
        <w:t>时，基金管理人应当通报基金托管人并报中国证监会备案；错误偏差达到基金份额净值的</w:t>
      </w:r>
      <w:r w:rsidRPr="00F7516A">
        <w:rPr>
          <w:rFonts w:ascii="Arial" w:hAnsi="Arial"/>
          <w:spacing w:val="8"/>
          <w:szCs w:val="21"/>
        </w:rPr>
        <w:t>0.5%</w:t>
      </w:r>
      <w:r w:rsidRPr="00F7516A">
        <w:rPr>
          <w:rFonts w:ascii="Arial" w:hAnsi="Arial"/>
          <w:spacing w:val="8"/>
          <w:szCs w:val="21"/>
        </w:rPr>
        <w:t>时，基金管理人应当公告。</w:t>
      </w:r>
    </w:p>
    <w:p w:rsidR="005E6C5D" w:rsidRPr="00F7516A" w:rsidRDefault="003053B1" w:rsidP="00EB026A">
      <w:pPr>
        <w:pStyle w:val="ab"/>
        <w:autoSpaceDE w:val="0"/>
        <w:autoSpaceDN w:val="0"/>
        <w:adjustRightInd w:val="0"/>
        <w:snapToGrid w:val="0"/>
        <w:spacing w:line="348"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hint="eastAsia"/>
          <w:spacing w:val="8"/>
          <w:szCs w:val="21"/>
        </w:rPr>
        <w:t>3</w:t>
      </w:r>
      <w:r w:rsidRPr="00F7516A">
        <w:rPr>
          <w:rFonts w:ascii="Arial" w:hAnsi="Arial"/>
          <w:spacing w:val="8"/>
          <w:szCs w:val="21"/>
        </w:rPr>
        <w:t>）前述内容如法律法规或监管机关另有规定的，从其规定处理。</w:t>
      </w:r>
    </w:p>
    <w:p w:rsidR="005E6C5D" w:rsidRPr="00F7516A" w:rsidRDefault="005E6C5D" w:rsidP="001B55B6">
      <w:pPr>
        <w:pStyle w:val="ab"/>
        <w:autoSpaceDE w:val="0"/>
        <w:autoSpaceDN w:val="0"/>
        <w:adjustRightInd w:val="0"/>
        <w:snapToGrid w:val="0"/>
        <w:spacing w:line="348" w:lineRule="auto"/>
        <w:ind w:firstLineChars="200" w:firstLine="454"/>
        <w:rPr>
          <w:rFonts w:ascii="Arial" w:hAnsi="Arial"/>
          <w:b/>
          <w:spacing w:val="8"/>
          <w:szCs w:val="21"/>
        </w:rPr>
      </w:pPr>
      <w:r w:rsidRPr="00F7516A">
        <w:rPr>
          <w:rFonts w:ascii="Arial" w:hAnsi="Arial"/>
          <w:b/>
          <w:spacing w:val="8"/>
          <w:szCs w:val="21"/>
        </w:rPr>
        <w:t>六、暂停估值的情形</w:t>
      </w:r>
    </w:p>
    <w:p w:rsidR="003053B1" w:rsidRPr="00F7516A" w:rsidRDefault="003053B1"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、基金投资所涉及的证券交易市场遇法定节假日或因其他原因暂停营业时；</w:t>
      </w:r>
    </w:p>
    <w:p w:rsidR="003053B1" w:rsidRPr="00F7516A" w:rsidRDefault="003053B1" w:rsidP="005C0356">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、因不可抗力致使基金管理人、基金托管人无法准确评估基金资产价值时；</w:t>
      </w:r>
    </w:p>
    <w:p w:rsidR="004372D0" w:rsidRPr="004372D0" w:rsidRDefault="004372D0" w:rsidP="004372D0">
      <w:pPr>
        <w:spacing w:line="360" w:lineRule="auto"/>
        <w:ind w:firstLineChars="200" w:firstLine="452"/>
        <w:rPr>
          <w:rFonts w:ascii="Arial" w:hAnsi="Arial"/>
          <w:spacing w:val="8"/>
          <w:szCs w:val="21"/>
        </w:rPr>
      </w:pPr>
      <w:r w:rsidRPr="004372D0">
        <w:rPr>
          <w:rFonts w:ascii="Arial" w:hAnsi="Arial" w:hint="eastAsia"/>
          <w:spacing w:val="8"/>
          <w:szCs w:val="21"/>
        </w:rPr>
        <w:t>3</w:t>
      </w:r>
      <w:r w:rsidRPr="004372D0">
        <w:rPr>
          <w:rFonts w:ascii="Arial" w:hAnsi="Arial" w:hint="eastAsia"/>
          <w:spacing w:val="8"/>
          <w:szCs w:val="21"/>
        </w:rPr>
        <w:t>、当前一估值日基金资产净值</w:t>
      </w:r>
      <w:r w:rsidRPr="004372D0">
        <w:rPr>
          <w:rFonts w:ascii="Arial" w:hAnsi="Arial" w:hint="eastAsia"/>
          <w:spacing w:val="8"/>
          <w:szCs w:val="21"/>
        </w:rPr>
        <w:t>50%</w:t>
      </w:r>
      <w:r w:rsidRPr="004372D0">
        <w:rPr>
          <w:rFonts w:ascii="Arial" w:hAnsi="Arial" w:hint="eastAsia"/>
          <w:spacing w:val="8"/>
          <w:szCs w:val="21"/>
        </w:rPr>
        <w:t>以上的资产出现无可参考的活跃市场价格且采用估值技术</w:t>
      </w:r>
      <w:proofErr w:type="gramStart"/>
      <w:r w:rsidRPr="004372D0">
        <w:rPr>
          <w:rFonts w:ascii="Arial" w:hAnsi="Arial" w:hint="eastAsia"/>
          <w:spacing w:val="8"/>
          <w:szCs w:val="21"/>
        </w:rPr>
        <w:t>仍导致</w:t>
      </w:r>
      <w:proofErr w:type="gramEnd"/>
      <w:r w:rsidRPr="004372D0">
        <w:rPr>
          <w:rFonts w:ascii="Arial" w:hAnsi="Arial" w:hint="eastAsia"/>
          <w:spacing w:val="8"/>
          <w:szCs w:val="21"/>
        </w:rPr>
        <w:t>公允价值存在重大不确定性时，经与基金托管人协商一致的，应</w:t>
      </w:r>
      <w:r w:rsidRPr="004372D0">
        <w:rPr>
          <w:rFonts w:ascii="Arial" w:hAnsi="Arial" w:hint="eastAsia"/>
          <w:spacing w:val="8"/>
          <w:szCs w:val="21"/>
        </w:rPr>
        <w:lastRenderedPageBreak/>
        <w:t>当暂停估值；</w:t>
      </w:r>
    </w:p>
    <w:p w:rsidR="003053B1" w:rsidRPr="00F7516A" w:rsidRDefault="004372D0" w:rsidP="004372D0">
      <w:pPr>
        <w:spacing w:line="360" w:lineRule="auto"/>
        <w:ind w:firstLineChars="200" w:firstLine="452"/>
        <w:rPr>
          <w:rFonts w:ascii="Arial" w:hAnsi="Arial"/>
          <w:spacing w:val="8"/>
          <w:szCs w:val="21"/>
        </w:rPr>
      </w:pPr>
      <w:r w:rsidRPr="004372D0">
        <w:rPr>
          <w:rFonts w:ascii="Arial" w:hAnsi="Arial" w:hint="eastAsia"/>
          <w:spacing w:val="8"/>
          <w:szCs w:val="21"/>
        </w:rPr>
        <w:t>4</w:t>
      </w:r>
      <w:r w:rsidRPr="004372D0">
        <w:rPr>
          <w:rFonts w:ascii="Arial" w:hAnsi="Arial" w:hint="eastAsia"/>
          <w:spacing w:val="8"/>
          <w:szCs w:val="21"/>
        </w:rPr>
        <w:t>、法律法规规定</w:t>
      </w:r>
      <w:r w:rsidR="003053B1" w:rsidRPr="00F7516A">
        <w:rPr>
          <w:rFonts w:ascii="Arial" w:hAnsi="Arial"/>
          <w:spacing w:val="8"/>
          <w:szCs w:val="21"/>
        </w:rPr>
        <w:t>、中国证监会和基金合同认定的其它情形。</w:t>
      </w:r>
    </w:p>
    <w:p w:rsidR="005E6C5D" w:rsidRPr="00F7516A" w:rsidRDefault="005E6C5D" w:rsidP="00FB5F08">
      <w:pPr>
        <w:pStyle w:val="ab"/>
        <w:autoSpaceDE w:val="0"/>
        <w:autoSpaceDN w:val="0"/>
        <w:adjustRightInd w:val="0"/>
        <w:snapToGrid w:val="0"/>
        <w:spacing w:line="348" w:lineRule="auto"/>
        <w:ind w:firstLineChars="200" w:firstLine="454"/>
        <w:rPr>
          <w:rFonts w:ascii="Arial" w:hAnsi="Arial"/>
          <w:b/>
          <w:spacing w:val="8"/>
          <w:szCs w:val="21"/>
        </w:rPr>
      </w:pPr>
      <w:r w:rsidRPr="00F7516A">
        <w:rPr>
          <w:rFonts w:ascii="Arial" w:hAnsi="Arial"/>
          <w:b/>
          <w:spacing w:val="8"/>
          <w:szCs w:val="21"/>
        </w:rPr>
        <w:t>七、基金净值的确认</w:t>
      </w:r>
    </w:p>
    <w:p w:rsidR="00D16C3E" w:rsidRPr="00F7516A" w:rsidRDefault="003053B1" w:rsidP="00EB026A">
      <w:pPr>
        <w:pStyle w:val="ab"/>
        <w:autoSpaceDE w:val="0"/>
        <w:autoSpaceDN w:val="0"/>
        <w:adjustRightInd w:val="0"/>
        <w:snapToGrid w:val="0"/>
        <w:spacing w:line="348" w:lineRule="auto"/>
        <w:ind w:firstLineChars="200" w:firstLine="452"/>
        <w:rPr>
          <w:rFonts w:ascii="Arial" w:hAnsi="Arial"/>
          <w:spacing w:val="8"/>
          <w:szCs w:val="21"/>
        </w:rPr>
      </w:pPr>
      <w:r w:rsidRPr="00F7516A">
        <w:rPr>
          <w:rFonts w:ascii="Arial" w:hAnsi="Arial"/>
          <w:spacing w:val="8"/>
          <w:szCs w:val="21"/>
        </w:rPr>
        <w:t>用于基金信息披露的基金资产净值和基金份额净值由基金管理人负责计算，基金托管人负责进行复核。基金管理人应于每个</w:t>
      </w:r>
      <w:r w:rsidRPr="00F7516A">
        <w:rPr>
          <w:rFonts w:ascii="Arial" w:hAnsi="Arial" w:hint="eastAsia"/>
          <w:spacing w:val="8"/>
          <w:szCs w:val="21"/>
        </w:rPr>
        <w:t>工作</w:t>
      </w:r>
      <w:r w:rsidRPr="00F7516A">
        <w:rPr>
          <w:rFonts w:ascii="Arial" w:hAnsi="Arial"/>
          <w:spacing w:val="8"/>
          <w:szCs w:val="21"/>
        </w:rPr>
        <w:t>日交易结束后计算当日的基金资产净值和基金份额净值并发送给基金托管人。基金托管人对净值计算结果复核确认后发送给基金管理人，由基金管理人</w:t>
      </w:r>
      <w:r w:rsidRPr="00F7516A">
        <w:rPr>
          <w:rFonts w:ascii="Arial" w:hAnsi="Arial" w:hint="eastAsia"/>
          <w:spacing w:val="8"/>
          <w:szCs w:val="21"/>
        </w:rPr>
        <w:t>按规定</w:t>
      </w:r>
      <w:r w:rsidRPr="00F7516A">
        <w:rPr>
          <w:rFonts w:ascii="Arial" w:hAnsi="Arial"/>
          <w:spacing w:val="8"/>
          <w:szCs w:val="21"/>
        </w:rPr>
        <w:t>对基金净值予以公布。</w:t>
      </w:r>
    </w:p>
    <w:p w:rsidR="00D16C3E" w:rsidRPr="00F7516A" w:rsidRDefault="00D16C3E" w:rsidP="00EB026A">
      <w:pPr>
        <w:pStyle w:val="ab"/>
        <w:autoSpaceDE w:val="0"/>
        <w:autoSpaceDN w:val="0"/>
        <w:adjustRightInd w:val="0"/>
        <w:snapToGrid w:val="0"/>
        <w:spacing w:line="348" w:lineRule="auto"/>
        <w:ind w:firstLineChars="200" w:firstLine="454"/>
        <w:rPr>
          <w:rFonts w:ascii="Arial" w:hAnsi="Arial"/>
          <w:b/>
          <w:spacing w:val="8"/>
          <w:szCs w:val="21"/>
        </w:rPr>
      </w:pPr>
      <w:r w:rsidRPr="00F7516A">
        <w:rPr>
          <w:rFonts w:ascii="Arial" w:hAnsi="Arial" w:hint="eastAsia"/>
          <w:b/>
          <w:spacing w:val="8"/>
          <w:szCs w:val="21"/>
        </w:rPr>
        <w:t>八、</w:t>
      </w:r>
      <w:r w:rsidRPr="00F7516A">
        <w:rPr>
          <w:rFonts w:ascii="Arial" w:hAnsi="Arial"/>
          <w:b/>
          <w:spacing w:val="8"/>
          <w:szCs w:val="21"/>
        </w:rPr>
        <w:t>特殊情况的处理</w:t>
      </w:r>
    </w:p>
    <w:p w:rsidR="003053B1" w:rsidRPr="00F7516A" w:rsidRDefault="003053B1" w:rsidP="005C0356">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hint="eastAsia"/>
          <w:spacing w:val="8"/>
          <w:szCs w:val="21"/>
        </w:rPr>
        <w:t>基金管理人或基金托管人按估值方法的第</w:t>
      </w:r>
      <w:r w:rsidRPr="00F7516A">
        <w:rPr>
          <w:rFonts w:ascii="Arial" w:hAnsi="Arial" w:hint="eastAsia"/>
          <w:spacing w:val="8"/>
          <w:szCs w:val="21"/>
        </w:rPr>
        <w:t>6</w:t>
      </w:r>
      <w:r w:rsidRPr="00F7516A">
        <w:rPr>
          <w:rFonts w:ascii="Arial" w:hAnsi="Arial" w:hint="eastAsia"/>
          <w:spacing w:val="8"/>
          <w:szCs w:val="21"/>
        </w:rPr>
        <w:t>项进行估值时，所造成的误差不作为基金资产估值错误处理。</w:t>
      </w:r>
    </w:p>
    <w:p w:rsidR="00EA0DC5" w:rsidRPr="00F7516A" w:rsidRDefault="003053B1" w:rsidP="00FB5F08">
      <w:pPr>
        <w:pStyle w:val="ab"/>
        <w:autoSpaceDE w:val="0"/>
        <w:autoSpaceDN w:val="0"/>
        <w:adjustRightInd w:val="0"/>
        <w:snapToGrid w:val="0"/>
        <w:spacing w:line="348"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hint="eastAsia"/>
          <w:spacing w:val="8"/>
          <w:szCs w:val="21"/>
        </w:rPr>
        <w:t>由于不可抗力原因，或由于证券交易所及登记结算公司发送的数据错误等</w:t>
      </w:r>
      <w:r w:rsidR="00BA18E3" w:rsidRPr="00F7516A">
        <w:rPr>
          <w:rFonts w:ascii="Arial" w:hAnsi="Arial" w:hint="eastAsia"/>
          <w:spacing w:val="8"/>
          <w:szCs w:val="21"/>
        </w:rPr>
        <w:t>原因</w:t>
      </w:r>
      <w:r w:rsidRPr="00F7516A">
        <w:rPr>
          <w:rFonts w:ascii="Arial" w:hAnsi="Arial" w:hint="eastAsia"/>
          <w:spacing w:val="8"/>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D5452F" w:rsidRPr="00F7516A" w:rsidRDefault="004110D6" w:rsidP="00D5452F">
      <w:pPr>
        <w:rPr>
          <w:rFonts w:ascii="Arial" w:hAnsi="Arial" w:cs="Arial"/>
          <w:b/>
          <w:bCs/>
          <w:color w:val="000000"/>
          <w:sz w:val="28"/>
          <w:szCs w:val="28"/>
        </w:rPr>
      </w:pPr>
      <w:r w:rsidRPr="00F7516A">
        <w:rPr>
          <w:rFonts w:ascii="Arial" w:hAnsi="Arial" w:cs="Arial"/>
          <w:b/>
          <w:bCs/>
          <w:color w:val="000000"/>
          <w:sz w:val="28"/>
          <w:szCs w:val="28"/>
        </w:rPr>
        <w:br w:type="page"/>
      </w:r>
      <w:bookmarkStart w:id="79" w:name="_Toc317088149"/>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80" w:name="_Toc317088546"/>
      <w:bookmarkStart w:id="81" w:name="_Toc470168054"/>
      <w:r w:rsidRPr="00F7516A">
        <w:rPr>
          <w:rFonts w:ascii="Arial" w:eastAsia="宋体" w:hAnsi="Arial" w:cs="Arial"/>
          <w:b/>
          <w:bCs/>
          <w:color w:val="000000"/>
          <w:sz w:val="28"/>
          <w:szCs w:val="28"/>
        </w:rPr>
        <w:t>第十</w:t>
      </w:r>
      <w:r w:rsidR="00F269A1" w:rsidRPr="00F7516A">
        <w:rPr>
          <w:rFonts w:ascii="Arial" w:eastAsia="宋体" w:hAnsi="Arial" w:cs="Arial" w:hint="eastAsia"/>
          <w:b/>
          <w:bCs/>
          <w:color w:val="000000"/>
          <w:sz w:val="28"/>
          <w:szCs w:val="28"/>
        </w:rPr>
        <w:t>二</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bookmarkEnd w:id="77"/>
      <w:r w:rsidRPr="00F7516A">
        <w:rPr>
          <w:rFonts w:ascii="Arial" w:eastAsia="宋体" w:hAnsi="Arial" w:cs="Arial"/>
          <w:b/>
          <w:bCs/>
          <w:color w:val="000000"/>
          <w:sz w:val="28"/>
          <w:szCs w:val="28"/>
        </w:rPr>
        <w:t>基金的收益</w:t>
      </w:r>
      <w:r w:rsidR="00CD0567" w:rsidRPr="00F7516A">
        <w:rPr>
          <w:rFonts w:ascii="Arial" w:eastAsia="宋体" w:hAnsi="Arial" w:cs="Arial"/>
          <w:b/>
          <w:bCs/>
          <w:color w:val="000000"/>
          <w:sz w:val="28"/>
          <w:szCs w:val="28"/>
        </w:rPr>
        <w:t>与</w:t>
      </w:r>
      <w:r w:rsidRPr="00F7516A">
        <w:rPr>
          <w:rFonts w:ascii="Arial" w:eastAsia="宋体" w:hAnsi="Arial" w:cs="Arial"/>
          <w:b/>
          <w:bCs/>
          <w:color w:val="000000"/>
          <w:sz w:val="28"/>
          <w:szCs w:val="28"/>
        </w:rPr>
        <w:t>分配</w:t>
      </w:r>
      <w:bookmarkEnd w:id="78"/>
      <w:bookmarkEnd w:id="79"/>
      <w:bookmarkEnd w:id="80"/>
      <w:bookmarkEnd w:id="81"/>
    </w:p>
    <w:p w:rsidR="00261373" w:rsidRPr="00F7516A" w:rsidRDefault="00261373" w:rsidP="00653BEB">
      <w:pPr>
        <w:snapToGrid w:val="0"/>
        <w:spacing w:line="360" w:lineRule="auto"/>
        <w:ind w:firstLineChars="200" w:firstLine="420"/>
        <w:rPr>
          <w:rFonts w:ascii="Arial" w:hAnsi="Arial" w:cs="Arial"/>
          <w:szCs w:val="21"/>
        </w:rPr>
      </w:pPr>
    </w:p>
    <w:p w:rsidR="005E6C5D" w:rsidRPr="00F7516A" w:rsidRDefault="005E6C5D" w:rsidP="00705074">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一、基金利润的构成</w:t>
      </w:r>
    </w:p>
    <w:p w:rsidR="005E6C5D" w:rsidRPr="00F7516A" w:rsidRDefault="00D16C3E"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基金利润指基金利息收入、投资收益、公允价值变动收益和其他收入扣除相关费用后的余额；基金已实现收益指基金利润减去公允价值变动收益后的余额。</w:t>
      </w:r>
    </w:p>
    <w:p w:rsidR="005E6C5D" w:rsidRPr="00F7516A" w:rsidRDefault="005E6C5D" w:rsidP="0086379E">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二、基金可供分配利润</w:t>
      </w:r>
    </w:p>
    <w:p w:rsidR="005E6C5D" w:rsidRPr="00F7516A" w:rsidRDefault="00D16C3E"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基金可供分配利润指截至收益分配基准日基金未分配利润与未分配利润中已实现收益的孰低数。</w:t>
      </w:r>
    </w:p>
    <w:p w:rsidR="005E6C5D" w:rsidRPr="00F7516A" w:rsidRDefault="005E6C5D" w:rsidP="0086379E">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三、基金收益分配原则</w:t>
      </w:r>
    </w:p>
    <w:p w:rsidR="008F7A2E" w:rsidRPr="00F7516A" w:rsidRDefault="008F7A2E" w:rsidP="008F7A2E">
      <w:pPr>
        <w:adjustRightInd w:val="0"/>
        <w:snapToGrid w:val="0"/>
        <w:spacing w:line="360" w:lineRule="auto"/>
        <w:ind w:firstLineChars="200" w:firstLine="420"/>
        <w:rPr>
          <w:rFonts w:ascii="Arial Unicode MS" w:hAnsi="Arial Unicode MS"/>
          <w:bCs/>
          <w:kern w:val="0"/>
          <w:szCs w:val="21"/>
        </w:rPr>
      </w:pPr>
      <w:r w:rsidRPr="00F7516A">
        <w:rPr>
          <w:rFonts w:ascii="Arial Unicode MS" w:hAnsi="Arial Unicode MS" w:hint="eastAsia"/>
          <w:bCs/>
          <w:szCs w:val="21"/>
        </w:rPr>
        <w:t>1</w:t>
      </w:r>
      <w:r w:rsidRPr="00F7516A">
        <w:rPr>
          <w:rFonts w:ascii="Arial Unicode MS" w:hAnsi="Arial Unicode MS" w:hint="eastAsia"/>
          <w:bCs/>
          <w:szCs w:val="21"/>
        </w:rPr>
        <w:t>、</w:t>
      </w:r>
      <w:r w:rsidRPr="00F7516A">
        <w:rPr>
          <w:rFonts w:ascii="Arial Unicode MS" w:hAnsi="Arial Unicode MS" w:hint="eastAsia"/>
          <w:bCs/>
          <w:kern w:val="0"/>
          <w:szCs w:val="21"/>
        </w:rPr>
        <w:t>本基金收益分配方式分两种：现金分红与红利再投资，投资者可选择现金红利或将现金红利自动转为基金份额进行再投资</w:t>
      </w:r>
      <w:r w:rsidR="00E72049" w:rsidRPr="00F7516A">
        <w:rPr>
          <w:rFonts w:ascii="Arial Unicode MS" w:hAnsi="Arial Unicode MS" w:hint="eastAsia"/>
          <w:bCs/>
          <w:kern w:val="0"/>
          <w:szCs w:val="21"/>
        </w:rPr>
        <w:t>（红利再投资不受封闭期限制）</w:t>
      </w:r>
      <w:r w:rsidRPr="00F7516A">
        <w:rPr>
          <w:rFonts w:ascii="Arial Unicode MS" w:hAnsi="Arial Unicode MS" w:hint="eastAsia"/>
          <w:bCs/>
          <w:kern w:val="0"/>
          <w:szCs w:val="21"/>
        </w:rPr>
        <w:t>；若投资者不选择，本基金默认的收益分配方式是现金分红；</w:t>
      </w:r>
    </w:p>
    <w:p w:rsidR="008F7A2E" w:rsidRPr="00F7516A" w:rsidRDefault="008F7A2E" w:rsidP="008F7A2E">
      <w:pPr>
        <w:spacing w:line="360" w:lineRule="auto"/>
        <w:ind w:firstLineChars="200" w:firstLine="420"/>
        <w:rPr>
          <w:rFonts w:ascii="Arial Unicode MS" w:hAnsi="Arial Unicode MS"/>
          <w:bCs/>
          <w:szCs w:val="21"/>
        </w:rPr>
      </w:pPr>
      <w:r w:rsidRPr="00F7516A">
        <w:rPr>
          <w:rFonts w:ascii="Arial Unicode MS" w:hAnsi="Arial Unicode MS" w:hint="eastAsia"/>
          <w:bCs/>
          <w:szCs w:val="21"/>
        </w:rPr>
        <w:t>2</w:t>
      </w:r>
      <w:r w:rsidRPr="00F7516A">
        <w:rPr>
          <w:rFonts w:ascii="Arial Unicode MS" w:hAnsi="Arial Unicode MS" w:hint="eastAsia"/>
          <w:bCs/>
          <w:szCs w:val="21"/>
        </w:rPr>
        <w:t>、基金收益分配后基金份额净值不能低于面值，即基金收益分配基准日的基金份额净值减去每单位基金份额收益分配金额后不能低于面值；</w:t>
      </w:r>
    </w:p>
    <w:p w:rsidR="008F7A2E" w:rsidRPr="00F7516A" w:rsidRDefault="008F7A2E" w:rsidP="008F7A2E">
      <w:pPr>
        <w:spacing w:line="360" w:lineRule="auto"/>
        <w:ind w:firstLineChars="200" w:firstLine="420"/>
        <w:rPr>
          <w:rFonts w:ascii="Arial Unicode MS" w:hAnsi="Arial Unicode MS"/>
          <w:bCs/>
          <w:szCs w:val="21"/>
        </w:rPr>
      </w:pPr>
      <w:r w:rsidRPr="00F7516A">
        <w:rPr>
          <w:rFonts w:ascii="Arial Unicode MS" w:hAnsi="Arial Unicode MS" w:hint="eastAsia"/>
          <w:bCs/>
          <w:szCs w:val="21"/>
        </w:rPr>
        <w:t>3</w:t>
      </w:r>
      <w:r w:rsidRPr="00F7516A">
        <w:rPr>
          <w:rFonts w:ascii="Arial Unicode MS" w:hAnsi="Arial Unicode MS" w:hint="eastAsia"/>
          <w:bCs/>
          <w:szCs w:val="21"/>
        </w:rPr>
        <w:t>、每一基金份额享有同等分配权；</w:t>
      </w:r>
    </w:p>
    <w:p w:rsidR="008F7A2E" w:rsidRPr="00F7516A" w:rsidRDefault="008F7A2E" w:rsidP="008F7A2E">
      <w:pPr>
        <w:spacing w:line="360" w:lineRule="auto"/>
        <w:ind w:firstLineChars="200" w:firstLine="420"/>
        <w:rPr>
          <w:rFonts w:ascii="Arial Unicode MS" w:hAnsi="Arial Unicode MS"/>
          <w:bCs/>
          <w:szCs w:val="21"/>
        </w:rPr>
      </w:pPr>
      <w:r w:rsidRPr="00F7516A">
        <w:rPr>
          <w:rFonts w:ascii="Arial Unicode MS" w:hAnsi="Arial Unicode MS" w:hint="eastAsia"/>
          <w:bCs/>
          <w:szCs w:val="21"/>
        </w:rPr>
        <w:t>4</w:t>
      </w:r>
      <w:r w:rsidRPr="00F7516A">
        <w:rPr>
          <w:rFonts w:ascii="Arial Unicode MS" w:hAnsi="Arial Unicode MS" w:hint="eastAsia"/>
          <w:bCs/>
          <w:szCs w:val="21"/>
        </w:rPr>
        <w:t>、法律法规或监管机关另有规定的，从其规定。</w:t>
      </w:r>
    </w:p>
    <w:p w:rsidR="005E6C5D" w:rsidRPr="00F7516A" w:rsidRDefault="005E6C5D" w:rsidP="0048272D">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四、收益分配方案</w:t>
      </w:r>
    </w:p>
    <w:p w:rsidR="005E6C5D" w:rsidRPr="00F7516A" w:rsidRDefault="00753533"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基金收益分配方案中应载明截止收益分配基准日的可供分配利润、基金收益分配对象、分配时间、分配数额及比例、分配方式等内容。</w:t>
      </w:r>
    </w:p>
    <w:p w:rsidR="00B26D43" w:rsidRPr="00F7516A" w:rsidRDefault="005E6C5D" w:rsidP="005C0356">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五、</w:t>
      </w:r>
      <w:r w:rsidR="00B26D43" w:rsidRPr="00F7516A">
        <w:rPr>
          <w:rFonts w:ascii="Arial" w:hAnsi="Arial"/>
          <w:b/>
          <w:spacing w:val="8"/>
          <w:szCs w:val="21"/>
        </w:rPr>
        <w:t>收益分配</w:t>
      </w:r>
      <w:r w:rsidR="00E72049" w:rsidRPr="00F7516A">
        <w:rPr>
          <w:rFonts w:ascii="Arial" w:hAnsi="Arial" w:hint="eastAsia"/>
          <w:b/>
          <w:spacing w:val="8"/>
          <w:szCs w:val="21"/>
        </w:rPr>
        <w:t>方案</w:t>
      </w:r>
      <w:r w:rsidR="00B26D43" w:rsidRPr="00F7516A">
        <w:rPr>
          <w:rFonts w:ascii="Arial" w:hAnsi="Arial"/>
          <w:b/>
          <w:spacing w:val="8"/>
          <w:szCs w:val="21"/>
        </w:rPr>
        <w:t>的</w:t>
      </w:r>
      <w:r w:rsidR="00753533" w:rsidRPr="00F7516A">
        <w:rPr>
          <w:rFonts w:ascii="Arial" w:hAnsi="Arial" w:hint="eastAsia"/>
          <w:b/>
          <w:spacing w:val="8"/>
          <w:szCs w:val="21"/>
        </w:rPr>
        <w:t>确定、公告与实施</w:t>
      </w:r>
    </w:p>
    <w:p w:rsidR="00753533" w:rsidRPr="00F7516A" w:rsidRDefault="00753533" w:rsidP="00FB5F08">
      <w:pPr>
        <w:spacing w:line="360" w:lineRule="auto"/>
        <w:ind w:firstLineChars="225" w:firstLine="508"/>
        <w:rPr>
          <w:rFonts w:ascii="Arial" w:hAnsi="Arial"/>
          <w:spacing w:val="8"/>
          <w:szCs w:val="21"/>
        </w:rPr>
      </w:pPr>
      <w:r w:rsidRPr="00F7516A">
        <w:rPr>
          <w:rFonts w:ascii="Arial" w:hAnsi="Arial"/>
          <w:spacing w:val="8"/>
          <w:szCs w:val="21"/>
        </w:rPr>
        <w:t>本基金收益分配方案由基金管理人拟定，并由基金托管人复核，在</w:t>
      </w:r>
      <w:r w:rsidRPr="00F7516A">
        <w:rPr>
          <w:rFonts w:ascii="Arial" w:hAnsi="Arial"/>
          <w:spacing w:val="8"/>
          <w:szCs w:val="21"/>
        </w:rPr>
        <w:t>2</w:t>
      </w:r>
      <w:r w:rsidRPr="00F7516A">
        <w:rPr>
          <w:rFonts w:ascii="Arial" w:hAnsi="Arial"/>
          <w:spacing w:val="8"/>
          <w:szCs w:val="21"/>
        </w:rPr>
        <w:t>个工作日内在指定</w:t>
      </w:r>
      <w:r w:rsidR="007B27DA" w:rsidRPr="00F7516A">
        <w:rPr>
          <w:rFonts w:ascii="Arial" w:hAnsi="Arial"/>
          <w:spacing w:val="8"/>
          <w:szCs w:val="21"/>
        </w:rPr>
        <w:t>媒介</w:t>
      </w:r>
      <w:r w:rsidRPr="00F7516A">
        <w:rPr>
          <w:rFonts w:ascii="Arial" w:hAnsi="Arial"/>
          <w:spacing w:val="8"/>
          <w:szCs w:val="21"/>
        </w:rPr>
        <w:t>公告并报中国证监会备案。</w:t>
      </w:r>
    </w:p>
    <w:p w:rsidR="001E0BFC" w:rsidRPr="00F7516A" w:rsidRDefault="00753533"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基金红利发放</w:t>
      </w:r>
      <w:proofErr w:type="gramStart"/>
      <w:r w:rsidRPr="00F7516A">
        <w:rPr>
          <w:rFonts w:ascii="Arial" w:hAnsi="Arial"/>
          <w:spacing w:val="8"/>
          <w:szCs w:val="21"/>
        </w:rPr>
        <w:t>日距离</w:t>
      </w:r>
      <w:proofErr w:type="gramEnd"/>
      <w:r w:rsidRPr="00F7516A">
        <w:rPr>
          <w:rFonts w:ascii="Arial" w:hAnsi="Arial"/>
          <w:spacing w:val="8"/>
          <w:szCs w:val="21"/>
        </w:rPr>
        <w:t>收益分配基准日（即可供分配利润计算截止日）的时间不得超过</w:t>
      </w:r>
      <w:r w:rsidRPr="00F7516A">
        <w:rPr>
          <w:rFonts w:ascii="Arial" w:hAnsi="Arial"/>
          <w:spacing w:val="8"/>
          <w:szCs w:val="21"/>
        </w:rPr>
        <w:t>15</w:t>
      </w:r>
      <w:r w:rsidRPr="00F7516A">
        <w:rPr>
          <w:rFonts w:ascii="Arial" w:hAnsi="Arial"/>
          <w:spacing w:val="8"/>
          <w:szCs w:val="21"/>
        </w:rPr>
        <w:t>个工作日。</w:t>
      </w:r>
    </w:p>
    <w:p w:rsidR="001E0BFC" w:rsidRPr="00F7516A" w:rsidRDefault="001E0BFC" w:rsidP="00EB026A">
      <w:pPr>
        <w:spacing w:line="360" w:lineRule="auto"/>
        <w:ind w:firstLineChars="225" w:firstLine="510"/>
        <w:rPr>
          <w:rFonts w:ascii="Arial" w:hAnsi="Arial"/>
          <w:b/>
          <w:spacing w:val="8"/>
          <w:szCs w:val="21"/>
        </w:rPr>
      </w:pPr>
      <w:r w:rsidRPr="00F7516A">
        <w:rPr>
          <w:rFonts w:ascii="Arial" w:hAnsi="Arial"/>
          <w:b/>
          <w:spacing w:val="8"/>
          <w:szCs w:val="21"/>
        </w:rPr>
        <w:t>六、基金收益分配中发生的费用</w:t>
      </w:r>
    </w:p>
    <w:p w:rsidR="004110D6" w:rsidRPr="00F7516A" w:rsidDel="004110D6" w:rsidRDefault="001E0BFC"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E25FFE" w:rsidRPr="00F7516A" w:rsidRDefault="00E25FFE" w:rsidP="00653BEB">
      <w:pPr>
        <w:snapToGrid w:val="0"/>
        <w:spacing w:line="360" w:lineRule="auto"/>
        <w:ind w:firstLineChars="200" w:firstLine="420"/>
        <w:rPr>
          <w:rFonts w:ascii="Arial" w:hAnsi="Arial" w:cs="Arial"/>
          <w:szCs w:val="21"/>
        </w:rPr>
        <w:sectPr w:rsidR="00E25FFE" w:rsidRPr="00F7516A" w:rsidSect="00EA1B8E">
          <w:pgSz w:w="11906" w:h="16838"/>
          <w:pgMar w:top="1440" w:right="1800" w:bottom="1440" w:left="1800" w:header="851" w:footer="992" w:gutter="0"/>
          <w:cols w:space="720"/>
          <w:titlePg/>
          <w:docGrid w:linePitch="312"/>
        </w:sectPr>
      </w:pPr>
    </w:p>
    <w:p w:rsidR="00D5452F" w:rsidRPr="00F7516A" w:rsidRDefault="004110D6" w:rsidP="00D5452F">
      <w:pPr>
        <w:rPr>
          <w:rFonts w:ascii="Arial" w:hAnsi="Arial" w:cs="Arial"/>
          <w:szCs w:val="21"/>
        </w:rPr>
      </w:pPr>
      <w:r w:rsidRPr="00F7516A">
        <w:rPr>
          <w:rFonts w:ascii="Arial" w:hAnsi="Arial" w:cs="Arial"/>
          <w:szCs w:val="21"/>
        </w:rPr>
        <w:lastRenderedPageBreak/>
        <w:br w:type="page"/>
      </w:r>
      <w:bookmarkStart w:id="82" w:name="_Toc12357181"/>
      <w:bookmarkStart w:id="83" w:name="_Toc21073401"/>
      <w:bookmarkStart w:id="84" w:name="_Toc147463128"/>
      <w:bookmarkStart w:id="85" w:name="_Toc214873602"/>
      <w:bookmarkStart w:id="86" w:name="_Toc317088150"/>
    </w:p>
    <w:p w:rsidR="00075CAC" w:rsidRPr="00F7516A" w:rsidRDefault="00075CAC" w:rsidP="00D5452F">
      <w:pPr>
        <w:pStyle w:val="11"/>
        <w:snapToGrid w:val="0"/>
        <w:spacing w:before="0" w:after="0" w:line="360" w:lineRule="auto"/>
        <w:ind w:firstLineChars="150" w:firstLine="422"/>
        <w:rPr>
          <w:rFonts w:ascii="Arial" w:eastAsia="宋体" w:hAnsi="Arial" w:cs="Arial"/>
          <w:b/>
          <w:bCs/>
          <w:color w:val="000000"/>
          <w:sz w:val="28"/>
          <w:szCs w:val="28"/>
        </w:rPr>
      </w:pPr>
      <w:bookmarkStart w:id="87" w:name="_Toc317088547"/>
      <w:bookmarkStart w:id="88" w:name="_Toc470168055"/>
      <w:r w:rsidRPr="00F7516A">
        <w:rPr>
          <w:rFonts w:ascii="Arial" w:eastAsia="宋体" w:hAnsi="Arial" w:cs="Arial"/>
          <w:b/>
          <w:bCs/>
          <w:color w:val="000000"/>
          <w:sz w:val="28"/>
          <w:szCs w:val="28"/>
        </w:rPr>
        <w:t>第十</w:t>
      </w:r>
      <w:r w:rsidR="00974B3C" w:rsidRPr="00F7516A">
        <w:rPr>
          <w:rFonts w:ascii="Arial" w:eastAsia="宋体" w:hAnsi="Arial" w:cs="Arial" w:hint="eastAsia"/>
          <w:b/>
          <w:bCs/>
          <w:color w:val="000000"/>
          <w:sz w:val="28"/>
          <w:szCs w:val="28"/>
        </w:rPr>
        <w:t>三</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基金费用与税收</w:t>
      </w:r>
      <w:bookmarkEnd w:id="82"/>
      <w:bookmarkEnd w:id="83"/>
      <w:bookmarkEnd w:id="84"/>
      <w:bookmarkEnd w:id="85"/>
      <w:bookmarkEnd w:id="86"/>
      <w:bookmarkEnd w:id="87"/>
      <w:bookmarkEnd w:id="88"/>
    </w:p>
    <w:p w:rsidR="00A9577F" w:rsidRPr="00F7516A" w:rsidRDefault="00A9577F" w:rsidP="00784E8F">
      <w:pPr>
        <w:snapToGrid w:val="0"/>
        <w:spacing w:line="360" w:lineRule="auto"/>
        <w:ind w:firstLineChars="200" w:firstLine="422"/>
        <w:rPr>
          <w:rFonts w:ascii="Arial" w:hAnsi="Arial" w:cs="Arial"/>
          <w:b/>
          <w:szCs w:val="21"/>
        </w:rPr>
      </w:pPr>
    </w:p>
    <w:p w:rsidR="005E6C5D" w:rsidRPr="00F7516A" w:rsidRDefault="005E6C5D" w:rsidP="0086379E">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一、基金费用的种类</w:t>
      </w:r>
    </w:p>
    <w:p w:rsidR="00997E22" w:rsidRPr="00F7516A" w:rsidRDefault="00997E22"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、基金管理人的管理费；</w:t>
      </w:r>
    </w:p>
    <w:p w:rsidR="00997E22" w:rsidRPr="00F7516A" w:rsidRDefault="00997E22"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、基金托管人的托管费；</w:t>
      </w:r>
    </w:p>
    <w:p w:rsidR="00997E22" w:rsidRPr="00F7516A" w:rsidRDefault="00997E22"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、《基金合同》生效后与基金相关的信息披露费用；</w:t>
      </w:r>
    </w:p>
    <w:p w:rsidR="00997E22" w:rsidRPr="00F7516A" w:rsidRDefault="00997E22" w:rsidP="005C0356">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、《基金合同》生效后与基金相关的会计师费、律师费和诉讼费；</w:t>
      </w:r>
    </w:p>
    <w:p w:rsidR="00997E22" w:rsidRPr="00F7516A" w:rsidRDefault="00874BB0" w:rsidP="00FB5F08">
      <w:pPr>
        <w:spacing w:line="360" w:lineRule="auto"/>
        <w:ind w:firstLineChars="200" w:firstLine="452"/>
        <w:rPr>
          <w:rFonts w:ascii="Arial" w:hAnsi="Arial"/>
          <w:spacing w:val="8"/>
          <w:szCs w:val="21"/>
        </w:rPr>
      </w:pPr>
      <w:r w:rsidRPr="00F7516A">
        <w:rPr>
          <w:rFonts w:ascii="Arial" w:hAnsi="Arial" w:hint="eastAsia"/>
          <w:spacing w:val="8"/>
          <w:szCs w:val="21"/>
        </w:rPr>
        <w:t>5</w:t>
      </w:r>
      <w:r w:rsidR="00997E22" w:rsidRPr="00F7516A">
        <w:rPr>
          <w:rFonts w:ascii="Arial" w:hAnsi="Arial"/>
          <w:spacing w:val="8"/>
          <w:szCs w:val="21"/>
        </w:rPr>
        <w:t>、基金份额持有人大会费用；</w:t>
      </w:r>
    </w:p>
    <w:p w:rsidR="00997E22" w:rsidRPr="00F7516A" w:rsidRDefault="00874BB0" w:rsidP="00693696">
      <w:pPr>
        <w:spacing w:line="360" w:lineRule="auto"/>
        <w:ind w:firstLineChars="200" w:firstLine="452"/>
        <w:rPr>
          <w:rFonts w:ascii="Arial" w:hAnsi="Arial"/>
          <w:spacing w:val="8"/>
          <w:szCs w:val="21"/>
        </w:rPr>
      </w:pPr>
      <w:r w:rsidRPr="00F7516A">
        <w:rPr>
          <w:rFonts w:ascii="Arial" w:hAnsi="Arial" w:hint="eastAsia"/>
          <w:spacing w:val="8"/>
          <w:szCs w:val="21"/>
        </w:rPr>
        <w:t>6</w:t>
      </w:r>
      <w:r w:rsidR="00997E22" w:rsidRPr="00F7516A">
        <w:rPr>
          <w:rFonts w:ascii="Arial" w:hAnsi="Arial"/>
          <w:spacing w:val="8"/>
          <w:szCs w:val="21"/>
        </w:rPr>
        <w:t>、基金的证券交易费用；</w:t>
      </w:r>
    </w:p>
    <w:p w:rsidR="00997E22" w:rsidRPr="00F7516A" w:rsidRDefault="00874BB0" w:rsidP="00CC68C8">
      <w:pPr>
        <w:spacing w:line="360" w:lineRule="auto"/>
        <w:ind w:firstLineChars="200" w:firstLine="452"/>
        <w:rPr>
          <w:rFonts w:ascii="Arial" w:hAnsi="Arial"/>
          <w:spacing w:val="8"/>
          <w:szCs w:val="21"/>
        </w:rPr>
      </w:pPr>
      <w:r w:rsidRPr="00F7516A">
        <w:rPr>
          <w:rFonts w:ascii="Arial" w:hAnsi="Arial" w:hint="eastAsia"/>
          <w:spacing w:val="8"/>
          <w:szCs w:val="21"/>
        </w:rPr>
        <w:t>7</w:t>
      </w:r>
      <w:r w:rsidR="00997E22" w:rsidRPr="00F7516A">
        <w:rPr>
          <w:rFonts w:ascii="Arial" w:hAnsi="Arial"/>
          <w:spacing w:val="8"/>
          <w:szCs w:val="21"/>
        </w:rPr>
        <w:t>、基金的银行汇划费用；</w:t>
      </w:r>
    </w:p>
    <w:p w:rsidR="00997E22" w:rsidRPr="00F7516A" w:rsidRDefault="00874BB0" w:rsidP="0048272D">
      <w:pPr>
        <w:spacing w:line="360" w:lineRule="auto"/>
        <w:ind w:firstLineChars="200" w:firstLine="452"/>
        <w:rPr>
          <w:rFonts w:ascii="Arial" w:hAnsi="Arial"/>
          <w:spacing w:val="8"/>
          <w:szCs w:val="21"/>
        </w:rPr>
      </w:pPr>
      <w:r w:rsidRPr="00F7516A">
        <w:rPr>
          <w:rFonts w:ascii="Arial" w:hAnsi="Arial" w:hint="eastAsia"/>
          <w:spacing w:val="8"/>
          <w:szCs w:val="21"/>
        </w:rPr>
        <w:t>8</w:t>
      </w:r>
      <w:r w:rsidR="00997E22" w:rsidRPr="00F7516A">
        <w:rPr>
          <w:rFonts w:ascii="Arial" w:hAnsi="Arial"/>
          <w:spacing w:val="8"/>
          <w:szCs w:val="21"/>
        </w:rPr>
        <w:t>、</w:t>
      </w:r>
      <w:r w:rsidR="00997E22" w:rsidRPr="00F7516A">
        <w:rPr>
          <w:rFonts w:ascii="Arial" w:hAnsi="Arial" w:hint="eastAsia"/>
          <w:spacing w:val="8"/>
          <w:szCs w:val="21"/>
        </w:rPr>
        <w:t>基金的</w:t>
      </w:r>
      <w:r w:rsidR="00260D49" w:rsidRPr="00F7516A">
        <w:rPr>
          <w:rFonts w:ascii="Arial" w:hAnsi="Arial" w:hint="eastAsia"/>
          <w:spacing w:val="8"/>
          <w:szCs w:val="21"/>
        </w:rPr>
        <w:t>账户</w:t>
      </w:r>
      <w:r w:rsidR="00997E22" w:rsidRPr="00F7516A">
        <w:rPr>
          <w:rFonts w:ascii="Arial" w:hAnsi="Arial" w:hint="eastAsia"/>
          <w:spacing w:val="8"/>
          <w:szCs w:val="21"/>
        </w:rPr>
        <w:t>开户费用和账户维护费；</w:t>
      </w:r>
    </w:p>
    <w:p w:rsidR="005E6C5D" w:rsidRPr="00F7516A" w:rsidRDefault="00874BB0" w:rsidP="0048272D">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9</w:t>
      </w:r>
      <w:r w:rsidR="00997E22" w:rsidRPr="00F7516A">
        <w:rPr>
          <w:rFonts w:ascii="Arial" w:hAnsi="Arial"/>
          <w:spacing w:val="8"/>
          <w:szCs w:val="21"/>
        </w:rPr>
        <w:t>、按照国家有关规定和《基金合同》约定，可以在基金财产中列支的其他费用。</w:t>
      </w:r>
    </w:p>
    <w:p w:rsidR="005E6C5D" w:rsidRPr="00F7516A" w:rsidRDefault="00DF6032" w:rsidP="001143C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二</w:t>
      </w:r>
      <w:r w:rsidR="005E6C5D" w:rsidRPr="00F7516A">
        <w:rPr>
          <w:rFonts w:ascii="Arial" w:hAnsi="Arial"/>
          <w:b/>
          <w:spacing w:val="8"/>
          <w:szCs w:val="21"/>
        </w:rPr>
        <w:t>、基金费用计提方法、计提标准和支付方式</w:t>
      </w:r>
    </w:p>
    <w:p w:rsidR="00D16C3E" w:rsidRPr="00F7516A" w:rsidRDefault="00D16C3E" w:rsidP="00C22C29">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、基金管理人的管理费</w:t>
      </w:r>
    </w:p>
    <w:p w:rsidR="00D16C3E" w:rsidRPr="00F7516A" w:rsidRDefault="00874BB0" w:rsidP="009826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w:t>
      </w:r>
      <w:r w:rsidR="00D16C3E" w:rsidRPr="00F7516A">
        <w:rPr>
          <w:rFonts w:ascii="Arial" w:hAnsi="Arial"/>
          <w:spacing w:val="8"/>
          <w:szCs w:val="21"/>
        </w:rPr>
        <w:t>基金</w:t>
      </w:r>
      <w:r w:rsidR="00260D49" w:rsidRPr="00F7516A">
        <w:rPr>
          <w:rFonts w:ascii="Arial" w:hAnsi="Arial" w:hint="eastAsia"/>
          <w:spacing w:val="8"/>
          <w:szCs w:val="21"/>
        </w:rPr>
        <w:t>的</w:t>
      </w:r>
      <w:r w:rsidR="00D16C3E" w:rsidRPr="00F7516A">
        <w:rPr>
          <w:rFonts w:ascii="Arial" w:hAnsi="Arial"/>
          <w:spacing w:val="8"/>
          <w:szCs w:val="21"/>
        </w:rPr>
        <w:t>管理费按前一日基金资产净值的</w:t>
      </w:r>
      <w:r w:rsidR="00D16C3E" w:rsidRPr="00F7516A">
        <w:rPr>
          <w:rFonts w:ascii="Arial" w:hAnsi="Arial"/>
          <w:spacing w:val="8"/>
          <w:szCs w:val="21"/>
        </w:rPr>
        <w:t>0.</w:t>
      </w:r>
      <w:r w:rsidR="00FE7172" w:rsidRPr="00F7516A">
        <w:rPr>
          <w:rFonts w:ascii="Arial" w:hAnsi="Arial"/>
          <w:spacing w:val="8"/>
          <w:szCs w:val="21"/>
        </w:rPr>
        <w:t>6</w:t>
      </w:r>
      <w:r w:rsidR="00D16C3E" w:rsidRPr="00F7516A">
        <w:rPr>
          <w:rFonts w:ascii="Arial" w:hAnsi="Arial"/>
          <w:spacing w:val="8"/>
          <w:szCs w:val="21"/>
        </w:rPr>
        <w:t>%</w:t>
      </w:r>
      <w:r w:rsidR="00D16C3E" w:rsidRPr="00F7516A">
        <w:rPr>
          <w:rFonts w:ascii="Arial" w:hAnsi="Arial"/>
          <w:spacing w:val="8"/>
          <w:szCs w:val="21"/>
        </w:rPr>
        <w:t>年费率计提。</w:t>
      </w:r>
      <w:r w:rsidR="00260D49" w:rsidRPr="00F7516A">
        <w:rPr>
          <w:rFonts w:ascii="Arial" w:hAnsi="Arial" w:hint="eastAsia"/>
          <w:spacing w:val="8"/>
          <w:szCs w:val="21"/>
        </w:rPr>
        <w:t>管理费的</w:t>
      </w:r>
      <w:r w:rsidR="00D16C3E" w:rsidRPr="00F7516A">
        <w:rPr>
          <w:rFonts w:ascii="Arial" w:hAnsi="Arial"/>
          <w:spacing w:val="8"/>
          <w:szCs w:val="21"/>
        </w:rPr>
        <w:t>计算方法如下：</w:t>
      </w:r>
    </w:p>
    <w:p w:rsidR="00D16C3E" w:rsidRPr="00F7516A" w:rsidRDefault="00D16C3E" w:rsidP="00132B65">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w:t>
      </w:r>
      <w:r w:rsidRPr="00F7516A">
        <w:rPr>
          <w:rFonts w:ascii="Arial" w:hAnsi="Arial"/>
          <w:spacing w:val="8"/>
          <w:szCs w:val="21"/>
        </w:rPr>
        <w:t>E</w:t>
      </w:r>
      <w:r w:rsidR="001F464F" w:rsidRPr="00F7516A">
        <w:rPr>
          <w:rFonts w:ascii="Arial" w:hAnsi="Arial"/>
          <w:spacing w:val="8"/>
          <w:szCs w:val="21"/>
        </w:rPr>
        <w:t>×</w:t>
      </w:r>
      <w:r w:rsidR="007E066D" w:rsidRPr="00F7516A">
        <w:rPr>
          <w:rFonts w:ascii="Arial" w:hAnsi="Arial" w:hint="eastAsia"/>
          <w:spacing w:val="8"/>
          <w:szCs w:val="21"/>
        </w:rPr>
        <w:t>0.6%</w:t>
      </w:r>
      <w:r w:rsidRPr="00F7516A">
        <w:rPr>
          <w:rFonts w:ascii="Arial" w:hAnsi="Arial"/>
          <w:spacing w:val="8"/>
          <w:szCs w:val="21"/>
        </w:rPr>
        <w:t>÷</w:t>
      </w:r>
      <w:r w:rsidRPr="00F7516A">
        <w:rPr>
          <w:rFonts w:ascii="Arial" w:hAnsi="Arial"/>
          <w:spacing w:val="8"/>
          <w:szCs w:val="21"/>
        </w:rPr>
        <w:t>当年天数</w:t>
      </w:r>
    </w:p>
    <w:p w:rsidR="00D16C3E" w:rsidRPr="00F7516A" w:rsidRDefault="00D16C3E" w:rsidP="00E8458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为每日应计提的基金管理费</w:t>
      </w:r>
    </w:p>
    <w:p w:rsidR="00D16C3E" w:rsidRPr="00F7516A" w:rsidRDefault="00D16C3E" w:rsidP="00BE1FFB">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E</w:t>
      </w:r>
      <w:r w:rsidRPr="00F7516A">
        <w:rPr>
          <w:rFonts w:ascii="Arial" w:hAnsi="Arial"/>
          <w:spacing w:val="8"/>
          <w:szCs w:val="21"/>
        </w:rPr>
        <w:t>为前一日</w:t>
      </w:r>
      <w:r w:rsidR="00D849CE" w:rsidRPr="00F7516A">
        <w:rPr>
          <w:rFonts w:ascii="Arial" w:hAnsi="Arial" w:hint="eastAsia"/>
          <w:spacing w:val="8"/>
          <w:szCs w:val="21"/>
        </w:rPr>
        <w:t>的</w:t>
      </w:r>
      <w:r w:rsidRPr="00F7516A">
        <w:rPr>
          <w:rFonts w:ascii="Arial" w:hAnsi="Arial"/>
          <w:spacing w:val="8"/>
          <w:szCs w:val="21"/>
        </w:rPr>
        <w:t>基金资产净值</w:t>
      </w:r>
    </w:p>
    <w:p w:rsidR="00D16C3E" w:rsidRPr="00F7516A" w:rsidRDefault="007E0E7A" w:rsidP="00BE1FFB">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基金管理费每日计算，逐日累计至每月月末，按月支付，由基金管理人</w:t>
      </w:r>
      <w:r w:rsidR="00883F36" w:rsidRPr="00F7516A">
        <w:rPr>
          <w:rFonts w:ascii="Arial" w:hAnsi="Arial" w:hint="eastAsia"/>
          <w:spacing w:val="8"/>
          <w:szCs w:val="21"/>
        </w:rPr>
        <w:t>与</w:t>
      </w:r>
      <w:r w:rsidRPr="00F7516A">
        <w:rPr>
          <w:rFonts w:ascii="Arial" w:hAnsi="Arial"/>
          <w:spacing w:val="8"/>
          <w:szCs w:val="21"/>
        </w:rPr>
        <w:t>基金托管人</w:t>
      </w:r>
      <w:r w:rsidR="00883F36" w:rsidRPr="00F7516A">
        <w:rPr>
          <w:rFonts w:ascii="Arial" w:hAnsi="Arial" w:hint="eastAsia"/>
          <w:spacing w:val="8"/>
          <w:szCs w:val="21"/>
        </w:rPr>
        <w:t>核对一致后</w:t>
      </w:r>
      <w:r w:rsidRPr="00F7516A">
        <w:rPr>
          <w:rFonts w:ascii="Arial" w:hAnsi="Arial"/>
          <w:spacing w:val="8"/>
          <w:szCs w:val="21"/>
        </w:rPr>
        <w:t>，基金托管人</w:t>
      </w:r>
      <w:r w:rsidR="00883F36" w:rsidRPr="00F7516A">
        <w:rPr>
          <w:rFonts w:ascii="Arial" w:hAnsi="Arial" w:hint="eastAsia"/>
          <w:spacing w:val="8"/>
          <w:szCs w:val="21"/>
        </w:rPr>
        <w:t>按照与基金管理人协商一致的方式</w:t>
      </w:r>
      <w:r w:rsidR="00883F36" w:rsidRPr="00F7516A">
        <w:rPr>
          <w:rFonts w:ascii="Arial" w:hAnsi="Arial" w:hint="eastAsia"/>
          <w:bCs/>
          <w:spacing w:val="8"/>
          <w:szCs w:val="21"/>
        </w:rPr>
        <w:t>在月初三</w:t>
      </w:r>
      <w:proofErr w:type="gramStart"/>
      <w:r w:rsidRPr="00F7516A">
        <w:rPr>
          <w:rFonts w:ascii="Arial" w:hAnsi="Arial"/>
          <w:spacing w:val="8"/>
          <w:szCs w:val="21"/>
        </w:rPr>
        <w:t>个</w:t>
      </w:r>
      <w:proofErr w:type="gramEnd"/>
      <w:r w:rsidRPr="00F7516A">
        <w:rPr>
          <w:rFonts w:ascii="Arial" w:hAnsi="Arial"/>
          <w:spacing w:val="8"/>
          <w:szCs w:val="21"/>
        </w:rPr>
        <w:t>工作日内从基金财产中一次性支付给基金管理人。若遇法定节假日、公休假等</w:t>
      </w:r>
      <w:r w:rsidR="001E0BFC" w:rsidRPr="00F7516A">
        <w:rPr>
          <w:rFonts w:ascii="Arial" w:hAnsi="Arial" w:hint="eastAsia"/>
          <w:spacing w:val="8"/>
          <w:szCs w:val="21"/>
        </w:rPr>
        <w:t>，</w:t>
      </w:r>
      <w:r w:rsidRPr="00F7516A">
        <w:rPr>
          <w:rFonts w:ascii="Arial" w:hAnsi="Arial"/>
          <w:spacing w:val="8"/>
          <w:szCs w:val="21"/>
        </w:rPr>
        <w:t>支付日期顺延。</w:t>
      </w:r>
    </w:p>
    <w:p w:rsidR="00D16C3E" w:rsidRPr="00F7516A" w:rsidRDefault="00D16C3E" w:rsidP="00FE6990">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、基金托管人的托管费</w:t>
      </w:r>
    </w:p>
    <w:p w:rsidR="00D16C3E" w:rsidRPr="00F7516A" w:rsidRDefault="00874BB0"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w:t>
      </w:r>
      <w:r w:rsidR="00D16C3E" w:rsidRPr="00F7516A">
        <w:rPr>
          <w:rFonts w:ascii="Arial" w:hAnsi="Arial"/>
          <w:spacing w:val="8"/>
          <w:szCs w:val="21"/>
        </w:rPr>
        <w:t>基金</w:t>
      </w:r>
      <w:r w:rsidR="00814573" w:rsidRPr="00F7516A">
        <w:rPr>
          <w:rFonts w:ascii="Arial" w:hAnsi="Arial" w:hint="eastAsia"/>
          <w:spacing w:val="8"/>
          <w:szCs w:val="21"/>
        </w:rPr>
        <w:t>的</w:t>
      </w:r>
      <w:r w:rsidR="00D16C3E" w:rsidRPr="00F7516A">
        <w:rPr>
          <w:rFonts w:ascii="Arial" w:hAnsi="Arial"/>
          <w:spacing w:val="8"/>
          <w:szCs w:val="21"/>
        </w:rPr>
        <w:t>托管费按前一日基金资产净值的</w:t>
      </w:r>
      <w:r w:rsidR="00D16C3E" w:rsidRPr="00F7516A">
        <w:rPr>
          <w:rFonts w:ascii="Arial" w:hAnsi="Arial"/>
          <w:spacing w:val="8"/>
          <w:szCs w:val="21"/>
        </w:rPr>
        <w:t>0</w:t>
      </w:r>
      <w:r w:rsidR="007E0E7A" w:rsidRPr="00F7516A">
        <w:rPr>
          <w:rFonts w:ascii="Arial" w:hAnsi="Arial" w:hint="eastAsia"/>
          <w:spacing w:val="8"/>
          <w:szCs w:val="21"/>
        </w:rPr>
        <w:t>.18</w:t>
      </w:r>
      <w:r w:rsidR="00D16C3E" w:rsidRPr="00F7516A">
        <w:rPr>
          <w:rFonts w:ascii="Arial" w:hAnsi="Arial"/>
          <w:spacing w:val="8"/>
          <w:szCs w:val="21"/>
        </w:rPr>
        <w:t>%</w:t>
      </w:r>
      <w:r w:rsidR="00D16C3E" w:rsidRPr="00F7516A">
        <w:rPr>
          <w:rFonts w:ascii="Arial" w:hAnsi="Arial"/>
          <w:spacing w:val="8"/>
          <w:szCs w:val="21"/>
        </w:rPr>
        <w:t>年费率计提。</w:t>
      </w:r>
      <w:r w:rsidR="00814573" w:rsidRPr="00F7516A">
        <w:rPr>
          <w:rFonts w:ascii="Arial" w:hAnsi="Arial" w:hint="eastAsia"/>
          <w:spacing w:val="8"/>
          <w:szCs w:val="21"/>
        </w:rPr>
        <w:t>托管费的</w:t>
      </w:r>
      <w:r w:rsidR="00D16C3E" w:rsidRPr="00F7516A">
        <w:rPr>
          <w:rFonts w:ascii="Arial" w:hAnsi="Arial"/>
          <w:spacing w:val="8"/>
          <w:szCs w:val="21"/>
        </w:rPr>
        <w:t>计算方法如下：</w:t>
      </w:r>
    </w:p>
    <w:p w:rsidR="00D16C3E" w:rsidRPr="00F7516A" w:rsidRDefault="00D16C3E"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w:t>
      </w:r>
      <w:r w:rsidRPr="00F7516A">
        <w:rPr>
          <w:rFonts w:ascii="Arial" w:hAnsi="Arial"/>
          <w:spacing w:val="8"/>
          <w:szCs w:val="21"/>
        </w:rPr>
        <w:t>E</w:t>
      </w:r>
      <w:r w:rsidR="001F464F" w:rsidRPr="00F7516A">
        <w:rPr>
          <w:rFonts w:ascii="Arial" w:hAnsi="Arial"/>
          <w:spacing w:val="8"/>
          <w:szCs w:val="21"/>
        </w:rPr>
        <w:t>×</w:t>
      </w:r>
      <w:r w:rsidR="00814573" w:rsidRPr="00F7516A">
        <w:rPr>
          <w:rFonts w:ascii="Arial" w:hAnsi="Arial" w:hint="eastAsia"/>
          <w:spacing w:val="8"/>
          <w:szCs w:val="21"/>
        </w:rPr>
        <w:t>0</w:t>
      </w:r>
      <w:r w:rsidR="00945250" w:rsidRPr="00F7516A">
        <w:rPr>
          <w:rFonts w:ascii="Arial" w:hAnsi="Arial" w:hint="eastAsia"/>
          <w:spacing w:val="8"/>
          <w:szCs w:val="21"/>
        </w:rPr>
        <w:t>.18%</w:t>
      </w:r>
      <w:r w:rsidRPr="00F7516A">
        <w:rPr>
          <w:rFonts w:ascii="Arial" w:hAnsi="Arial"/>
          <w:spacing w:val="8"/>
          <w:szCs w:val="21"/>
        </w:rPr>
        <w:t>÷</w:t>
      </w:r>
      <w:r w:rsidRPr="00F7516A">
        <w:rPr>
          <w:rFonts w:ascii="Arial" w:hAnsi="Arial"/>
          <w:spacing w:val="8"/>
          <w:szCs w:val="21"/>
        </w:rPr>
        <w:t>当年天数</w:t>
      </w:r>
    </w:p>
    <w:p w:rsidR="00D16C3E" w:rsidRPr="00F7516A" w:rsidRDefault="00D16C3E" w:rsidP="0069369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为每日应计提的基金托管费</w:t>
      </w:r>
    </w:p>
    <w:p w:rsidR="00D16C3E" w:rsidRPr="00F7516A" w:rsidRDefault="00D16C3E" w:rsidP="00C22C29">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E</w:t>
      </w:r>
      <w:r w:rsidRPr="00F7516A">
        <w:rPr>
          <w:rFonts w:ascii="Arial" w:hAnsi="Arial"/>
          <w:spacing w:val="8"/>
          <w:szCs w:val="21"/>
        </w:rPr>
        <w:t>为前一日</w:t>
      </w:r>
      <w:r w:rsidR="00814573" w:rsidRPr="00F7516A">
        <w:rPr>
          <w:rFonts w:ascii="Arial" w:hAnsi="Arial" w:hint="eastAsia"/>
          <w:spacing w:val="8"/>
          <w:szCs w:val="21"/>
        </w:rPr>
        <w:t>的</w:t>
      </w:r>
      <w:r w:rsidRPr="00F7516A">
        <w:rPr>
          <w:rFonts w:ascii="Arial" w:hAnsi="Arial"/>
          <w:spacing w:val="8"/>
          <w:szCs w:val="21"/>
        </w:rPr>
        <w:t>基金资产净值</w:t>
      </w:r>
    </w:p>
    <w:p w:rsidR="00D16C3E" w:rsidRPr="00F7516A" w:rsidRDefault="007E0E7A" w:rsidP="009826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基金托管费每日计算，逐日累计至每月月末，按月支付，由基金管理人</w:t>
      </w:r>
      <w:r w:rsidR="00814573" w:rsidRPr="00F7516A">
        <w:rPr>
          <w:rFonts w:ascii="Arial" w:hAnsi="Arial" w:hint="eastAsia"/>
          <w:spacing w:val="8"/>
          <w:szCs w:val="21"/>
        </w:rPr>
        <w:t>与</w:t>
      </w:r>
      <w:r w:rsidRPr="00F7516A">
        <w:rPr>
          <w:rFonts w:ascii="Arial" w:hAnsi="Arial"/>
          <w:spacing w:val="8"/>
          <w:szCs w:val="21"/>
        </w:rPr>
        <w:t>基金托管人</w:t>
      </w:r>
      <w:r w:rsidR="00814573" w:rsidRPr="00F7516A">
        <w:rPr>
          <w:rFonts w:ascii="Arial" w:hAnsi="Arial" w:hint="eastAsia"/>
          <w:spacing w:val="8"/>
          <w:szCs w:val="21"/>
        </w:rPr>
        <w:t>核对一致后</w:t>
      </w:r>
      <w:r w:rsidRPr="00F7516A">
        <w:rPr>
          <w:rFonts w:ascii="Arial" w:hAnsi="Arial"/>
          <w:spacing w:val="8"/>
          <w:szCs w:val="21"/>
        </w:rPr>
        <w:t>，基金托管人</w:t>
      </w:r>
      <w:r w:rsidR="00814573" w:rsidRPr="00F7516A">
        <w:rPr>
          <w:rFonts w:ascii="Arial" w:hAnsi="Arial" w:hint="eastAsia"/>
          <w:spacing w:val="8"/>
          <w:szCs w:val="21"/>
        </w:rPr>
        <w:t>按照与基金管理人协商一致的方式</w:t>
      </w:r>
      <w:r w:rsidRPr="00F7516A">
        <w:rPr>
          <w:rFonts w:ascii="Arial" w:hAnsi="Arial"/>
          <w:spacing w:val="8"/>
          <w:szCs w:val="21"/>
        </w:rPr>
        <w:t>于次月前</w:t>
      </w:r>
      <w:r w:rsidR="00814573" w:rsidRPr="00F7516A">
        <w:rPr>
          <w:rFonts w:ascii="Arial" w:hAnsi="Arial" w:hint="eastAsia"/>
          <w:spacing w:val="8"/>
          <w:szCs w:val="21"/>
        </w:rPr>
        <w:t>3</w:t>
      </w:r>
      <w:r w:rsidRPr="00F7516A">
        <w:rPr>
          <w:rFonts w:ascii="Arial" w:hAnsi="Arial"/>
          <w:spacing w:val="8"/>
          <w:szCs w:val="21"/>
        </w:rPr>
        <w:t>个工作日内从基金财产中一次性支取。若遇法定节假日、公休</w:t>
      </w:r>
      <w:r w:rsidR="00814573" w:rsidRPr="00F7516A">
        <w:rPr>
          <w:rFonts w:ascii="Arial" w:hAnsi="Arial" w:hint="eastAsia"/>
          <w:spacing w:val="8"/>
          <w:szCs w:val="21"/>
        </w:rPr>
        <w:t>假</w:t>
      </w:r>
      <w:r w:rsidRPr="00F7516A">
        <w:rPr>
          <w:rFonts w:ascii="Arial" w:hAnsi="Arial"/>
          <w:spacing w:val="8"/>
          <w:szCs w:val="21"/>
        </w:rPr>
        <w:t>等</w:t>
      </w:r>
      <w:r w:rsidR="001E0BFC" w:rsidRPr="00F7516A">
        <w:rPr>
          <w:rFonts w:ascii="Arial" w:hAnsi="Arial" w:hint="eastAsia"/>
          <w:spacing w:val="8"/>
          <w:szCs w:val="21"/>
        </w:rPr>
        <w:t>，</w:t>
      </w:r>
      <w:r w:rsidRPr="00F7516A">
        <w:rPr>
          <w:rFonts w:ascii="Arial" w:hAnsi="Arial"/>
          <w:spacing w:val="8"/>
          <w:szCs w:val="21"/>
        </w:rPr>
        <w:t>支付日期顺延。</w:t>
      </w:r>
    </w:p>
    <w:p w:rsidR="005E6C5D" w:rsidRPr="00F7516A" w:rsidRDefault="007E0E7A" w:rsidP="009826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上述</w:t>
      </w:r>
      <w:r w:rsidRPr="00F7516A">
        <w:rPr>
          <w:rFonts w:ascii="Arial" w:hAnsi="Arial"/>
          <w:spacing w:val="8"/>
          <w:szCs w:val="21"/>
        </w:rPr>
        <w:t>“</w:t>
      </w:r>
      <w:r w:rsidRPr="00F7516A">
        <w:rPr>
          <w:rFonts w:ascii="Arial" w:hAnsi="Arial"/>
          <w:spacing w:val="8"/>
          <w:szCs w:val="21"/>
        </w:rPr>
        <w:t>一、基金费用的种类中第</w:t>
      </w:r>
      <w:r w:rsidRPr="00F7516A">
        <w:rPr>
          <w:rFonts w:ascii="Arial" w:hAnsi="Arial"/>
          <w:spacing w:val="8"/>
          <w:szCs w:val="21"/>
        </w:rPr>
        <w:t>3</w:t>
      </w:r>
      <w:r w:rsidRPr="00F7516A">
        <w:rPr>
          <w:rFonts w:ascii="Arial" w:hAnsi="Arial"/>
          <w:spacing w:val="8"/>
          <w:szCs w:val="21"/>
        </w:rPr>
        <w:t>－</w:t>
      </w:r>
      <w:r w:rsidRPr="00F7516A">
        <w:rPr>
          <w:rFonts w:ascii="Arial" w:hAnsi="Arial" w:hint="eastAsia"/>
          <w:spacing w:val="8"/>
          <w:szCs w:val="21"/>
        </w:rPr>
        <w:t>9</w:t>
      </w:r>
      <w:r w:rsidRPr="00F7516A">
        <w:rPr>
          <w:rFonts w:ascii="Arial" w:hAnsi="Arial"/>
          <w:spacing w:val="8"/>
          <w:szCs w:val="21"/>
        </w:rPr>
        <w:t>项费用</w:t>
      </w:r>
      <w:r w:rsidRPr="00F7516A">
        <w:rPr>
          <w:rFonts w:ascii="Arial" w:hAnsi="Arial"/>
          <w:spacing w:val="8"/>
          <w:szCs w:val="21"/>
        </w:rPr>
        <w:t>”</w:t>
      </w:r>
      <w:r w:rsidRPr="00F7516A">
        <w:rPr>
          <w:rFonts w:ascii="Arial" w:hAnsi="Arial"/>
          <w:spacing w:val="8"/>
          <w:szCs w:val="21"/>
        </w:rPr>
        <w:t>，根据有关法规及相应协议规定，按费用实际支出金额列入当期费用，由基金托管人从基金财产中支付。</w:t>
      </w:r>
    </w:p>
    <w:p w:rsidR="00814573" w:rsidRPr="00F7516A" w:rsidRDefault="00814573" w:rsidP="001A676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bCs/>
          <w:spacing w:val="8"/>
          <w:szCs w:val="21"/>
        </w:rPr>
        <w:lastRenderedPageBreak/>
        <w:t>3</w:t>
      </w:r>
      <w:r w:rsidRPr="00F7516A">
        <w:rPr>
          <w:rFonts w:ascii="Arial" w:hAnsi="Arial" w:hint="eastAsia"/>
          <w:bCs/>
          <w:spacing w:val="8"/>
          <w:szCs w:val="21"/>
        </w:rPr>
        <w:t>、证券账户开户费用：证券账户开户费经基金管理人与基金托管人核对无误后，自产品成立一个月内由基金托管人从基金财产中划付，如基金财产余额不足支付该开户费用，由基金管理人于产品成立一个月后的</w:t>
      </w:r>
      <w:r w:rsidRPr="00F7516A">
        <w:rPr>
          <w:rFonts w:ascii="Arial" w:hAnsi="Arial" w:hint="eastAsia"/>
          <w:bCs/>
          <w:spacing w:val="8"/>
          <w:szCs w:val="21"/>
        </w:rPr>
        <w:t>5</w:t>
      </w:r>
      <w:r w:rsidRPr="00F7516A">
        <w:rPr>
          <w:rFonts w:ascii="Arial" w:hAnsi="Arial" w:hint="eastAsia"/>
          <w:bCs/>
          <w:spacing w:val="8"/>
          <w:szCs w:val="21"/>
        </w:rPr>
        <w:t>个工作日内进行垫付，基金托管人不承担垫付开户费用义务。</w:t>
      </w:r>
    </w:p>
    <w:p w:rsidR="005E6C5D" w:rsidRPr="00F7516A" w:rsidRDefault="001E0BFC" w:rsidP="00C22C29">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hint="eastAsia"/>
          <w:b/>
          <w:spacing w:val="8"/>
          <w:szCs w:val="21"/>
        </w:rPr>
        <w:t>三</w:t>
      </w:r>
      <w:r w:rsidR="005E6C5D" w:rsidRPr="00F7516A">
        <w:rPr>
          <w:rFonts w:ascii="Arial" w:hAnsi="Arial"/>
          <w:b/>
          <w:spacing w:val="8"/>
          <w:szCs w:val="21"/>
        </w:rPr>
        <w:t>、不列入基金费用的项目</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下列费用不列入基金费用：</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、基金管理人和基金托管人因未履行或未完全履行义务导致的费用支出或基金财产的损失；</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、基金管理人和基金托管人处理与基金运作无关的事项发生的费用；</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、《基金合同》生效前的相关费用；</w:t>
      </w:r>
    </w:p>
    <w:p w:rsidR="005E6C5D" w:rsidRPr="00F7516A" w:rsidRDefault="007E0E7A"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、其他根据相关法律法规及中国证监会的有关规定不得列入基金费用的项目。</w:t>
      </w:r>
      <w:bookmarkStart w:id="89" w:name="_Hlt88827255"/>
      <w:bookmarkEnd w:id="89"/>
    </w:p>
    <w:p w:rsidR="005E6C5D" w:rsidRPr="00F7516A" w:rsidRDefault="001E0BFC"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hint="eastAsia"/>
          <w:b/>
          <w:spacing w:val="8"/>
          <w:szCs w:val="21"/>
        </w:rPr>
        <w:t>四</w:t>
      </w:r>
      <w:r w:rsidR="005E6C5D" w:rsidRPr="00F7516A">
        <w:rPr>
          <w:rFonts w:ascii="Arial" w:hAnsi="Arial"/>
          <w:b/>
          <w:spacing w:val="8"/>
          <w:szCs w:val="21"/>
        </w:rPr>
        <w:t>、基金税收</w:t>
      </w:r>
    </w:p>
    <w:p w:rsidR="00784E8F" w:rsidRPr="00F7516A" w:rsidRDefault="007E0E7A" w:rsidP="00EB026A">
      <w:pPr>
        <w:pStyle w:val="ab"/>
        <w:autoSpaceDE w:val="0"/>
        <w:autoSpaceDN w:val="0"/>
        <w:adjustRightInd w:val="0"/>
        <w:snapToGrid w:val="0"/>
        <w:spacing w:line="360" w:lineRule="auto"/>
        <w:ind w:firstLineChars="200" w:firstLine="452"/>
        <w:rPr>
          <w:rFonts w:ascii="Arial" w:hAnsi="Arial"/>
          <w:spacing w:val="8"/>
          <w:szCs w:val="21"/>
        </w:rPr>
        <w:sectPr w:rsidR="00784E8F" w:rsidRPr="00F7516A" w:rsidSect="006B1731">
          <w:type w:val="continuous"/>
          <w:pgSz w:w="11906" w:h="16838"/>
          <w:pgMar w:top="1440" w:right="1800" w:bottom="1440" w:left="1800" w:header="851" w:footer="992" w:gutter="0"/>
          <w:cols w:space="720"/>
          <w:titlePg/>
          <w:docGrid w:linePitch="312"/>
        </w:sectPr>
      </w:pPr>
      <w:r w:rsidRPr="00F7516A">
        <w:rPr>
          <w:rFonts w:ascii="Arial" w:hAnsi="Arial"/>
          <w:spacing w:val="8"/>
          <w:szCs w:val="21"/>
        </w:rPr>
        <w:t>本基金运作过程中涉及的各纳税主体，其纳税义务按国家税收法律、法规执行</w:t>
      </w:r>
      <w:r w:rsidR="00D16C3E" w:rsidRPr="00F7516A">
        <w:rPr>
          <w:rFonts w:ascii="Arial" w:hAnsi="Arial" w:hint="eastAsia"/>
          <w:spacing w:val="8"/>
          <w:szCs w:val="21"/>
        </w:rPr>
        <w:t>。</w:t>
      </w:r>
    </w:p>
    <w:p w:rsidR="00D5452F" w:rsidRPr="00F7516A" w:rsidRDefault="00D5452F" w:rsidP="00D5452F">
      <w:pPr>
        <w:rPr>
          <w:rFonts w:ascii="Arial" w:hAnsi="Arial" w:cs="Arial"/>
          <w:b/>
          <w:bCs/>
          <w:color w:val="000000"/>
          <w:sz w:val="28"/>
          <w:szCs w:val="28"/>
        </w:rPr>
      </w:pPr>
      <w:bookmarkStart w:id="90" w:name="_Toc214873603"/>
      <w:bookmarkStart w:id="91" w:name="_Toc317088151"/>
    </w:p>
    <w:p w:rsidR="00075CAC" w:rsidRPr="00F7516A" w:rsidRDefault="00F007A6"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92" w:name="_Toc317088548"/>
      <w:bookmarkStart w:id="93" w:name="_Toc470168056"/>
      <w:r w:rsidRPr="00F7516A">
        <w:rPr>
          <w:rFonts w:ascii="Arial" w:eastAsia="宋体" w:hAnsi="Arial" w:cs="Arial"/>
          <w:b/>
          <w:bCs/>
          <w:color w:val="000000"/>
          <w:sz w:val="28"/>
          <w:szCs w:val="28"/>
        </w:rPr>
        <w:t>第十</w:t>
      </w:r>
      <w:r w:rsidR="00B40CE5" w:rsidRPr="00F7516A">
        <w:rPr>
          <w:rFonts w:ascii="Arial" w:eastAsia="宋体" w:hAnsi="Arial" w:cs="Arial" w:hint="eastAsia"/>
          <w:b/>
          <w:bCs/>
          <w:color w:val="000000"/>
          <w:sz w:val="28"/>
          <w:szCs w:val="28"/>
        </w:rPr>
        <w:t>四</w:t>
      </w:r>
      <w:r w:rsidR="00075CAC" w:rsidRPr="00F7516A">
        <w:rPr>
          <w:rFonts w:ascii="Arial" w:eastAsia="宋体" w:hAnsi="Arial" w:cs="Arial"/>
          <w:b/>
          <w:bCs/>
          <w:color w:val="000000"/>
          <w:sz w:val="28"/>
          <w:szCs w:val="28"/>
        </w:rPr>
        <w:t>部分</w:t>
      </w:r>
      <w:r w:rsidR="00075CAC" w:rsidRPr="00F7516A">
        <w:rPr>
          <w:rFonts w:ascii="Arial" w:eastAsia="宋体" w:hAnsi="Arial" w:cs="Arial"/>
          <w:b/>
          <w:bCs/>
          <w:color w:val="000000"/>
          <w:sz w:val="28"/>
          <w:szCs w:val="28"/>
        </w:rPr>
        <w:t xml:space="preserve">  </w:t>
      </w:r>
      <w:r w:rsidR="00075CAC" w:rsidRPr="00F7516A">
        <w:rPr>
          <w:rFonts w:ascii="Arial" w:eastAsia="宋体" w:hAnsi="Arial" w:cs="Arial"/>
          <w:b/>
          <w:bCs/>
          <w:color w:val="000000"/>
          <w:sz w:val="28"/>
          <w:szCs w:val="28"/>
        </w:rPr>
        <w:t>基金的会计与审计</w:t>
      </w:r>
      <w:bookmarkEnd w:id="90"/>
      <w:bookmarkEnd w:id="91"/>
      <w:bookmarkEnd w:id="92"/>
      <w:bookmarkEnd w:id="93"/>
    </w:p>
    <w:p w:rsidR="005E6C5D" w:rsidRPr="00F7516A" w:rsidRDefault="005E6C5D" w:rsidP="0086379E">
      <w:pPr>
        <w:pStyle w:val="ab"/>
        <w:autoSpaceDE w:val="0"/>
        <w:autoSpaceDN w:val="0"/>
        <w:adjustRightInd w:val="0"/>
        <w:snapToGrid w:val="0"/>
        <w:spacing w:line="360" w:lineRule="auto"/>
        <w:ind w:firstLineChars="200" w:firstLine="454"/>
        <w:rPr>
          <w:rFonts w:ascii="Arial" w:hAnsi="Arial"/>
          <w:b/>
          <w:spacing w:val="8"/>
          <w:szCs w:val="21"/>
        </w:rPr>
      </w:pPr>
      <w:bookmarkStart w:id="94" w:name="_Toc79978642"/>
      <w:bookmarkStart w:id="95" w:name="_Toc214873604"/>
      <w:r w:rsidRPr="00F7516A">
        <w:rPr>
          <w:rFonts w:ascii="Arial" w:hAnsi="Arial"/>
          <w:b/>
          <w:spacing w:val="8"/>
          <w:szCs w:val="21"/>
        </w:rPr>
        <w:t>一、基金会计政策</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、基金管理人为本基金的基金会计责任方；</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、基金的会计年度为公历年度的</w:t>
      </w:r>
      <w:r w:rsidRPr="00F7516A">
        <w:rPr>
          <w:rFonts w:ascii="Arial" w:hAnsi="Arial"/>
          <w:spacing w:val="8"/>
          <w:szCs w:val="21"/>
        </w:rPr>
        <w:t>1</w:t>
      </w:r>
      <w:r w:rsidRPr="00F7516A">
        <w:rPr>
          <w:rFonts w:ascii="Arial" w:hAnsi="Arial"/>
          <w:spacing w:val="8"/>
          <w:szCs w:val="21"/>
        </w:rPr>
        <w:t>月</w:t>
      </w:r>
      <w:r w:rsidRPr="00F7516A">
        <w:rPr>
          <w:rFonts w:ascii="Arial" w:hAnsi="Arial"/>
          <w:spacing w:val="8"/>
          <w:szCs w:val="21"/>
        </w:rPr>
        <w:t>1</w:t>
      </w:r>
      <w:r w:rsidRPr="00F7516A">
        <w:rPr>
          <w:rFonts w:ascii="Arial" w:hAnsi="Arial"/>
          <w:spacing w:val="8"/>
          <w:szCs w:val="21"/>
        </w:rPr>
        <w:t>日至</w:t>
      </w:r>
      <w:r w:rsidRPr="00F7516A">
        <w:rPr>
          <w:rFonts w:ascii="Arial" w:hAnsi="Arial"/>
          <w:spacing w:val="8"/>
          <w:szCs w:val="21"/>
        </w:rPr>
        <w:t>12</w:t>
      </w:r>
      <w:r w:rsidRPr="00F7516A">
        <w:rPr>
          <w:rFonts w:ascii="Arial" w:hAnsi="Arial"/>
          <w:spacing w:val="8"/>
          <w:szCs w:val="21"/>
        </w:rPr>
        <w:t>月</w:t>
      </w:r>
      <w:r w:rsidRPr="00F7516A">
        <w:rPr>
          <w:rFonts w:ascii="Arial" w:hAnsi="Arial"/>
          <w:spacing w:val="8"/>
          <w:szCs w:val="21"/>
        </w:rPr>
        <w:t>31</w:t>
      </w:r>
      <w:r w:rsidRPr="00F7516A">
        <w:rPr>
          <w:rFonts w:ascii="Arial" w:hAnsi="Arial"/>
          <w:spacing w:val="8"/>
          <w:szCs w:val="21"/>
        </w:rPr>
        <w:t>日；基金首次募集的会计年度按如下原则：如果《基金合同》生效少于</w:t>
      </w:r>
      <w:r w:rsidRPr="00F7516A">
        <w:rPr>
          <w:rFonts w:ascii="Arial" w:hAnsi="Arial"/>
          <w:spacing w:val="8"/>
          <w:szCs w:val="21"/>
        </w:rPr>
        <w:t>2</w:t>
      </w:r>
      <w:r w:rsidRPr="00F7516A">
        <w:rPr>
          <w:rFonts w:ascii="Arial" w:hAnsi="Arial"/>
          <w:spacing w:val="8"/>
          <w:szCs w:val="21"/>
        </w:rPr>
        <w:t>个月，可以并入下一个会计年度</w:t>
      </w:r>
      <w:r w:rsidR="003053B1" w:rsidRPr="00F7516A">
        <w:rPr>
          <w:rFonts w:ascii="Arial" w:hAnsi="Arial" w:hint="eastAsia"/>
          <w:spacing w:val="8"/>
          <w:szCs w:val="21"/>
        </w:rPr>
        <w:t>披露</w:t>
      </w:r>
      <w:r w:rsidRPr="00F7516A">
        <w:rPr>
          <w:rFonts w:ascii="Arial" w:hAnsi="Arial"/>
          <w:spacing w:val="8"/>
          <w:szCs w:val="21"/>
        </w:rPr>
        <w:t>；</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、基金核算以人民币为记账本位币，以人民币元为记账单位；</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、会计制度执行国家有关会计制度；</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5</w:t>
      </w:r>
      <w:r w:rsidRPr="00F7516A">
        <w:rPr>
          <w:rFonts w:ascii="Arial" w:hAnsi="Arial"/>
          <w:spacing w:val="8"/>
          <w:szCs w:val="21"/>
        </w:rPr>
        <w:t>、本基金独立建账、独立核算；</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6</w:t>
      </w:r>
      <w:r w:rsidRPr="00F7516A">
        <w:rPr>
          <w:rFonts w:ascii="Arial" w:hAnsi="Arial"/>
          <w:spacing w:val="8"/>
          <w:szCs w:val="21"/>
        </w:rPr>
        <w:t>、基金管理人及基金托管人各自保留完整的会计账目、凭证并进行日常的会计核算，按照有关规定编制基金会计报表；</w:t>
      </w:r>
    </w:p>
    <w:p w:rsidR="005E6C5D" w:rsidRPr="00F7516A" w:rsidRDefault="006C48D5" w:rsidP="00EB026A">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7</w:t>
      </w:r>
      <w:r w:rsidRPr="00F7516A">
        <w:rPr>
          <w:rFonts w:ascii="Arial" w:hAnsi="Arial"/>
          <w:spacing w:val="8"/>
          <w:szCs w:val="21"/>
        </w:rPr>
        <w:t>、基金托管人每月与基金管理人就基金的会计核算、报表编制等进行核对并以书面方式确认。</w:t>
      </w:r>
    </w:p>
    <w:p w:rsidR="00840EC6" w:rsidRPr="00F7516A" w:rsidRDefault="005E6C5D" w:rsidP="00EB026A">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二、</w:t>
      </w:r>
      <w:r w:rsidR="00840EC6" w:rsidRPr="00F7516A">
        <w:rPr>
          <w:rFonts w:ascii="Arial" w:hAnsi="Arial" w:hint="eastAsia"/>
          <w:b/>
          <w:spacing w:val="8"/>
          <w:szCs w:val="21"/>
        </w:rPr>
        <w:t>基金的</w:t>
      </w:r>
      <w:r w:rsidR="006C48D5" w:rsidRPr="00F7516A">
        <w:rPr>
          <w:rFonts w:ascii="Arial" w:hAnsi="Arial" w:hint="eastAsia"/>
          <w:b/>
          <w:spacing w:val="8"/>
          <w:szCs w:val="21"/>
        </w:rPr>
        <w:t>年度</w:t>
      </w:r>
      <w:r w:rsidR="00840EC6" w:rsidRPr="00F7516A">
        <w:rPr>
          <w:rFonts w:ascii="Arial" w:hAnsi="Arial" w:hint="eastAsia"/>
          <w:b/>
          <w:spacing w:val="8"/>
          <w:szCs w:val="21"/>
        </w:rPr>
        <w:t>审计</w:t>
      </w:r>
    </w:p>
    <w:p w:rsidR="006C48D5" w:rsidRPr="00F7516A" w:rsidRDefault="006C48D5"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、基金管理人聘请与基金管理人、基金托管人相互独立的具有证券从业资格的会计师事务所及其注册会计师对本基金的年度财务报表进行审计。</w:t>
      </w:r>
    </w:p>
    <w:p w:rsidR="006C48D5" w:rsidRPr="00F7516A" w:rsidRDefault="006C48D5" w:rsidP="005C0356">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、会计师事务所更换经办注册会计师，应事先征得基金管理人同意。</w:t>
      </w:r>
    </w:p>
    <w:p w:rsidR="00784E8F" w:rsidRPr="00F7516A" w:rsidRDefault="006C48D5" w:rsidP="00FB5F08">
      <w:pPr>
        <w:pStyle w:val="ab"/>
        <w:autoSpaceDE w:val="0"/>
        <w:autoSpaceDN w:val="0"/>
        <w:adjustRightInd w:val="0"/>
        <w:snapToGrid w:val="0"/>
        <w:spacing w:line="360" w:lineRule="auto"/>
        <w:ind w:firstLineChars="200" w:firstLine="452"/>
        <w:rPr>
          <w:rFonts w:ascii="Arial" w:hAnsi="Arial" w:cs="Arial"/>
          <w:kern w:val="0"/>
          <w:szCs w:val="21"/>
        </w:rPr>
      </w:pPr>
      <w:r w:rsidRPr="00F7516A">
        <w:rPr>
          <w:rFonts w:ascii="Arial" w:hAnsi="Arial"/>
          <w:spacing w:val="8"/>
          <w:szCs w:val="21"/>
        </w:rPr>
        <w:t>3</w:t>
      </w:r>
      <w:r w:rsidRPr="00F7516A">
        <w:rPr>
          <w:rFonts w:ascii="Arial" w:hAnsi="Arial"/>
          <w:spacing w:val="8"/>
          <w:szCs w:val="21"/>
        </w:rPr>
        <w:t>、</w:t>
      </w:r>
      <w:bookmarkStart w:id="96" w:name="_Hlt4221115"/>
      <w:bookmarkEnd w:id="96"/>
      <w:r w:rsidRPr="00F7516A">
        <w:rPr>
          <w:rFonts w:ascii="Arial" w:hAnsi="Arial"/>
          <w:spacing w:val="8"/>
          <w:szCs w:val="21"/>
        </w:rPr>
        <w:t>基金管理人认为有充足理由更换会计师事务所，须通报基金托管人。更换会计师事务所需在</w:t>
      </w:r>
      <w:r w:rsidRPr="00F7516A">
        <w:rPr>
          <w:rFonts w:ascii="Arial" w:hAnsi="Arial"/>
          <w:spacing w:val="8"/>
          <w:szCs w:val="21"/>
        </w:rPr>
        <w:t>2</w:t>
      </w:r>
      <w:r w:rsidRPr="00F7516A">
        <w:rPr>
          <w:rFonts w:ascii="Arial" w:hAnsi="Arial"/>
          <w:spacing w:val="8"/>
          <w:szCs w:val="21"/>
        </w:rPr>
        <w:t>个工作日内在</w:t>
      </w:r>
      <w:r w:rsidRPr="00F7516A">
        <w:rPr>
          <w:rFonts w:ascii="Arial" w:hAnsi="Arial" w:hint="eastAsia"/>
          <w:spacing w:val="8"/>
          <w:szCs w:val="21"/>
        </w:rPr>
        <w:t>指定</w:t>
      </w:r>
      <w:r w:rsidR="007B27DA" w:rsidRPr="00F7516A">
        <w:rPr>
          <w:rFonts w:ascii="Arial" w:hAnsi="Arial" w:hint="eastAsia"/>
          <w:spacing w:val="8"/>
          <w:szCs w:val="21"/>
        </w:rPr>
        <w:t>媒介</w:t>
      </w:r>
      <w:r w:rsidRPr="00F7516A">
        <w:rPr>
          <w:rFonts w:ascii="Arial" w:hAnsi="Arial"/>
          <w:spacing w:val="8"/>
          <w:szCs w:val="21"/>
        </w:rPr>
        <w:t>公告并报中国证监会备案。</w:t>
      </w:r>
    </w:p>
    <w:p w:rsidR="00784E8F" w:rsidRPr="00F7516A" w:rsidRDefault="00514F6F" w:rsidP="008F36FF">
      <w:pPr>
        <w:widowControl/>
        <w:jc w:val="left"/>
        <w:rPr>
          <w:rFonts w:ascii="Arial" w:hAnsi="Arial" w:cs="Arial"/>
          <w:b/>
          <w:bCs/>
          <w:color w:val="000000"/>
          <w:sz w:val="28"/>
          <w:szCs w:val="28"/>
        </w:rPr>
      </w:pPr>
      <w:r w:rsidRPr="00F7516A">
        <w:rPr>
          <w:rFonts w:ascii="Arial" w:hAnsi="Arial" w:cs="Arial"/>
          <w:b/>
          <w:bCs/>
          <w:color w:val="000000"/>
          <w:sz w:val="28"/>
          <w:szCs w:val="28"/>
        </w:rPr>
        <w:br w:type="page"/>
      </w:r>
    </w:p>
    <w:p w:rsidR="00A5795C" w:rsidRPr="00F7516A" w:rsidRDefault="00A5795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97" w:name="_Toc317088152"/>
      <w:bookmarkStart w:id="98" w:name="_Toc317088549"/>
      <w:bookmarkStart w:id="99" w:name="_Toc470168057"/>
      <w:r w:rsidRPr="00F7516A">
        <w:rPr>
          <w:rFonts w:ascii="Arial" w:eastAsia="宋体" w:hAnsi="Arial" w:cs="Arial"/>
          <w:b/>
          <w:bCs/>
          <w:color w:val="000000"/>
          <w:sz w:val="28"/>
          <w:szCs w:val="28"/>
        </w:rPr>
        <w:t>第十</w:t>
      </w:r>
      <w:r w:rsidR="002521EF" w:rsidRPr="00F7516A">
        <w:rPr>
          <w:rFonts w:ascii="Arial" w:eastAsia="宋体" w:hAnsi="Arial" w:cs="Arial" w:hint="eastAsia"/>
          <w:b/>
          <w:bCs/>
          <w:color w:val="000000"/>
          <w:sz w:val="28"/>
          <w:szCs w:val="28"/>
        </w:rPr>
        <w:t>五</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基金的信息披露</w:t>
      </w:r>
      <w:bookmarkEnd w:id="97"/>
      <w:bookmarkEnd w:id="98"/>
      <w:bookmarkEnd w:id="99"/>
    </w:p>
    <w:p w:rsidR="00B42EC5" w:rsidRPr="00483C79" w:rsidRDefault="00B42EC5" w:rsidP="00483C79">
      <w:pPr>
        <w:spacing w:line="360" w:lineRule="auto"/>
        <w:ind w:firstLineChars="200" w:firstLine="454"/>
        <w:rPr>
          <w:rFonts w:ascii="Arial" w:hAnsi="Arial"/>
          <w:b/>
          <w:spacing w:val="8"/>
          <w:szCs w:val="21"/>
        </w:rPr>
      </w:pPr>
      <w:r w:rsidRPr="00483C79">
        <w:rPr>
          <w:rFonts w:ascii="Arial" w:hAnsi="Arial"/>
          <w:b/>
          <w:spacing w:val="8"/>
          <w:szCs w:val="21"/>
        </w:rPr>
        <w:t>一、本基金的信息披露应符合《基金法》、《运作办法》、《信息披露办法》、《基金合同》及其他有关规定。</w:t>
      </w:r>
    </w:p>
    <w:p w:rsidR="00B42EC5" w:rsidRPr="00483C79" w:rsidRDefault="00B42EC5" w:rsidP="00483C79">
      <w:pPr>
        <w:spacing w:line="360" w:lineRule="auto"/>
        <w:ind w:firstLineChars="200" w:firstLine="454"/>
        <w:rPr>
          <w:rFonts w:ascii="Arial" w:hAnsi="Arial"/>
          <w:b/>
          <w:spacing w:val="8"/>
          <w:szCs w:val="21"/>
        </w:rPr>
      </w:pPr>
      <w:r w:rsidRPr="00483C79">
        <w:rPr>
          <w:rFonts w:ascii="Arial" w:hAnsi="Arial"/>
          <w:b/>
          <w:spacing w:val="8"/>
          <w:szCs w:val="21"/>
        </w:rPr>
        <w:t>二、信息披露义务人</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本基金信息披露义务人包括基金管理人、基金托管人、召集基金份额持有人大会的基金份额持有人等法律法规和中国证监会规定的自然人、法人和其他组织。</w:t>
      </w:r>
    </w:p>
    <w:p w:rsidR="00B42EC5" w:rsidRPr="00F7516A" w:rsidRDefault="00B42EC5" w:rsidP="00C22C29">
      <w:pPr>
        <w:spacing w:line="360" w:lineRule="auto"/>
        <w:ind w:firstLineChars="200" w:firstLine="452"/>
        <w:rPr>
          <w:rFonts w:ascii="Arial" w:hAnsi="Arial"/>
          <w:spacing w:val="8"/>
          <w:szCs w:val="21"/>
        </w:rPr>
      </w:pPr>
      <w:r w:rsidRPr="00F7516A">
        <w:rPr>
          <w:rFonts w:ascii="Arial" w:hAnsi="Arial"/>
          <w:spacing w:val="8"/>
          <w:szCs w:val="21"/>
        </w:rPr>
        <w:t>本基金信息披露义务人按照法律法规和中国证监会的规定披露基金信息，并保证所披露信息的真实性、准确性和完整性。</w:t>
      </w:r>
    </w:p>
    <w:p w:rsidR="00B42EC5" w:rsidRPr="00F7516A" w:rsidRDefault="00B42EC5" w:rsidP="0098269C">
      <w:pPr>
        <w:spacing w:line="360" w:lineRule="auto"/>
        <w:ind w:firstLineChars="200" w:firstLine="452"/>
        <w:rPr>
          <w:rFonts w:ascii="Arial" w:hAnsi="Arial"/>
          <w:spacing w:val="8"/>
          <w:szCs w:val="21"/>
        </w:rPr>
      </w:pPr>
      <w:r w:rsidRPr="00F7516A">
        <w:rPr>
          <w:rFonts w:ascii="Arial" w:hAnsi="Arial"/>
          <w:spacing w:val="8"/>
          <w:szCs w:val="21"/>
        </w:rPr>
        <w:t>本基金信息披露义务人应当在中国证监会规定时间内，将应予披露的基金信息通过中国证监会指定</w:t>
      </w:r>
      <w:r w:rsidR="007B27DA" w:rsidRPr="00F7516A">
        <w:rPr>
          <w:rFonts w:ascii="Arial" w:hAnsi="Arial"/>
          <w:spacing w:val="8"/>
          <w:szCs w:val="21"/>
        </w:rPr>
        <w:t>媒介</w:t>
      </w:r>
      <w:r w:rsidRPr="00F7516A">
        <w:rPr>
          <w:rFonts w:ascii="Arial" w:hAnsi="Arial"/>
          <w:spacing w:val="8"/>
          <w:szCs w:val="21"/>
        </w:rPr>
        <w:t>和基金管理人、基金托管人的互联网网站（以下简称</w:t>
      </w:r>
      <w:r w:rsidRPr="00F7516A">
        <w:rPr>
          <w:rFonts w:ascii="Arial" w:hAnsi="Arial"/>
          <w:spacing w:val="8"/>
          <w:szCs w:val="21"/>
        </w:rPr>
        <w:t>“</w:t>
      </w:r>
      <w:r w:rsidRPr="00F7516A">
        <w:rPr>
          <w:rFonts w:ascii="Arial" w:hAnsi="Arial"/>
          <w:spacing w:val="8"/>
          <w:szCs w:val="21"/>
        </w:rPr>
        <w:t>网站</w:t>
      </w:r>
      <w:r w:rsidRPr="00F7516A">
        <w:rPr>
          <w:rFonts w:ascii="Arial" w:hAnsi="Arial"/>
          <w:spacing w:val="8"/>
          <w:szCs w:val="21"/>
        </w:rPr>
        <w:t>”</w:t>
      </w:r>
      <w:r w:rsidRPr="00F7516A">
        <w:rPr>
          <w:rFonts w:ascii="Arial" w:hAnsi="Arial"/>
          <w:spacing w:val="8"/>
          <w:szCs w:val="21"/>
        </w:rPr>
        <w:t>）等媒介披露，并保证基金投资者能够按照《基金合同》约定的时间和方式查阅或者复制公开披露的信息资料。</w:t>
      </w:r>
    </w:p>
    <w:p w:rsidR="00B42EC5" w:rsidRPr="00F7516A" w:rsidRDefault="00B42EC5" w:rsidP="00483C79">
      <w:pPr>
        <w:spacing w:line="360" w:lineRule="auto"/>
        <w:ind w:firstLineChars="200" w:firstLine="454"/>
        <w:rPr>
          <w:rFonts w:ascii="Arial" w:hAnsi="Arial"/>
          <w:spacing w:val="8"/>
          <w:szCs w:val="21"/>
        </w:rPr>
      </w:pPr>
      <w:r w:rsidRPr="00483C79">
        <w:rPr>
          <w:rFonts w:ascii="Arial" w:hAnsi="Arial"/>
          <w:b/>
          <w:spacing w:val="8"/>
          <w:szCs w:val="21"/>
        </w:rPr>
        <w:t>三、本基金信息披露义务人承诺公开披露的基金信息，不得有下列行为</w:t>
      </w:r>
      <w:r w:rsidRPr="00F7516A">
        <w:rPr>
          <w:rFonts w:ascii="Arial" w:hAnsi="Arial"/>
          <w:spacing w:val="8"/>
          <w:szCs w:val="21"/>
        </w:rPr>
        <w:t>：</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、虚假记载、误导性陈述或者重大遗漏；</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、对证券投资业绩进行预测；</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、违规承诺收益或者承担损失；</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、诋毁其他基金管理人、基金托管人或者基金销售机构；</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5</w:t>
      </w:r>
      <w:r w:rsidRPr="00F7516A">
        <w:rPr>
          <w:rFonts w:ascii="Arial" w:hAnsi="Arial"/>
          <w:spacing w:val="8"/>
          <w:szCs w:val="21"/>
        </w:rPr>
        <w:t>、登载任何自然人、法人或者其他组织的祝贺性、恭维性或推荐性的文字；</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6</w:t>
      </w:r>
      <w:r w:rsidRPr="00F7516A">
        <w:rPr>
          <w:rFonts w:ascii="Arial" w:hAnsi="Arial"/>
          <w:spacing w:val="8"/>
          <w:szCs w:val="21"/>
        </w:rPr>
        <w:t>、中国证监会禁止的其他行为。</w:t>
      </w:r>
    </w:p>
    <w:p w:rsidR="00B42EC5" w:rsidRPr="00483C79" w:rsidRDefault="00B42EC5" w:rsidP="00483C79">
      <w:pPr>
        <w:spacing w:line="360" w:lineRule="auto"/>
        <w:ind w:firstLineChars="200" w:firstLine="454"/>
        <w:rPr>
          <w:rFonts w:ascii="Arial" w:hAnsi="Arial"/>
          <w:b/>
          <w:spacing w:val="8"/>
          <w:szCs w:val="21"/>
        </w:rPr>
      </w:pPr>
      <w:r w:rsidRPr="00483C79">
        <w:rPr>
          <w:rFonts w:ascii="Arial" w:hAnsi="Arial"/>
          <w:b/>
          <w:spacing w:val="8"/>
          <w:szCs w:val="21"/>
        </w:rPr>
        <w:t>四、本基金公开披露的信息应采用中文文本。如同时采用外文文本的，基金信息披露义务人应保证两种文本的内容一致。两种文本发生歧义的，以中文文本为准。</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本基金公开披露的信息采用阿拉伯数字；除特别说明外，货币单位为人民币元。</w:t>
      </w:r>
    </w:p>
    <w:p w:rsidR="00B42EC5" w:rsidRPr="00483C79" w:rsidRDefault="00B42EC5" w:rsidP="00483C79">
      <w:pPr>
        <w:spacing w:line="360" w:lineRule="auto"/>
        <w:ind w:firstLineChars="200" w:firstLine="454"/>
        <w:rPr>
          <w:rFonts w:ascii="Arial" w:hAnsi="Arial"/>
          <w:b/>
          <w:spacing w:val="8"/>
          <w:szCs w:val="21"/>
        </w:rPr>
      </w:pPr>
      <w:r w:rsidRPr="00483C79">
        <w:rPr>
          <w:rFonts w:ascii="Arial" w:hAnsi="Arial"/>
          <w:b/>
          <w:spacing w:val="8"/>
          <w:szCs w:val="21"/>
        </w:rPr>
        <w:t>五、公开披露的基金信息</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公开披露的基金信息包括：</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（一）基金招募说明书、《基金合同》、基金托管协议</w:t>
      </w:r>
    </w:p>
    <w:p w:rsidR="00B42EC5" w:rsidRPr="00F7516A" w:rsidRDefault="00B42EC5" w:rsidP="005C0356">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、《基金合同》是界定《基金合同》当事人的各项权利、义务关系，明确基金份额持有人大会召开的规则及具体程序，说明基金产品的特性等涉及基金投资者重大利益的事项的法律文件。</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F7516A">
        <w:rPr>
          <w:rFonts w:ascii="Arial" w:hAnsi="Arial"/>
          <w:spacing w:val="8"/>
          <w:szCs w:val="21"/>
        </w:rPr>
        <w:t>6</w:t>
      </w:r>
      <w:r w:rsidRPr="00F7516A">
        <w:rPr>
          <w:rFonts w:ascii="Arial" w:hAnsi="Arial"/>
          <w:spacing w:val="8"/>
          <w:szCs w:val="21"/>
        </w:rPr>
        <w:t>个月结束之日起</w:t>
      </w:r>
      <w:r w:rsidRPr="00F7516A">
        <w:rPr>
          <w:rFonts w:ascii="Arial" w:hAnsi="Arial"/>
          <w:spacing w:val="8"/>
          <w:szCs w:val="21"/>
        </w:rPr>
        <w:t>45</w:t>
      </w:r>
      <w:r w:rsidRPr="00F7516A">
        <w:rPr>
          <w:rFonts w:ascii="Arial" w:hAnsi="Arial"/>
          <w:spacing w:val="8"/>
          <w:szCs w:val="21"/>
        </w:rPr>
        <w:t>日内，更新招募说明书并登载在网站上，将更新后的招募说明书摘要登载在指定</w:t>
      </w:r>
      <w:r w:rsidR="007B27DA" w:rsidRPr="00F7516A">
        <w:rPr>
          <w:rFonts w:ascii="Arial" w:hAnsi="Arial"/>
          <w:spacing w:val="8"/>
          <w:szCs w:val="21"/>
        </w:rPr>
        <w:t>媒介</w:t>
      </w:r>
      <w:r w:rsidRPr="00F7516A">
        <w:rPr>
          <w:rFonts w:ascii="Arial" w:hAnsi="Arial"/>
          <w:spacing w:val="8"/>
          <w:szCs w:val="21"/>
        </w:rPr>
        <w:t>上；基金管理人在公告的</w:t>
      </w:r>
      <w:r w:rsidRPr="00F7516A">
        <w:rPr>
          <w:rFonts w:ascii="Arial" w:hAnsi="Arial"/>
          <w:spacing w:val="8"/>
          <w:szCs w:val="21"/>
        </w:rPr>
        <w:t>15</w:t>
      </w:r>
      <w:r w:rsidRPr="00F7516A">
        <w:rPr>
          <w:rFonts w:ascii="Arial" w:hAnsi="Arial"/>
          <w:spacing w:val="8"/>
          <w:szCs w:val="21"/>
        </w:rPr>
        <w:t>日前向主要办公场所所在地的中国证监会派出机构报送</w:t>
      </w:r>
      <w:r w:rsidRPr="00F7516A">
        <w:rPr>
          <w:rFonts w:ascii="Arial" w:hAnsi="Arial"/>
          <w:spacing w:val="8"/>
          <w:szCs w:val="21"/>
        </w:rPr>
        <w:lastRenderedPageBreak/>
        <w:t>更新的招募说明书，并就有关更新内容提供书面说明。</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、基金托管协议是界定基金托管人和基金管理人在基金财产保管及基金运作监督等活动中的权利、义务关系的法律文件。</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基金募集申请经中国证监会</w:t>
      </w:r>
      <w:r w:rsidR="009C12E1" w:rsidRPr="00F7516A">
        <w:rPr>
          <w:rFonts w:ascii="Arial" w:hAnsi="Arial" w:hint="eastAsia"/>
          <w:spacing w:val="8"/>
          <w:szCs w:val="21"/>
        </w:rPr>
        <w:t>注册</w:t>
      </w:r>
      <w:r w:rsidRPr="00F7516A">
        <w:rPr>
          <w:rFonts w:ascii="Arial" w:hAnsi="Arial"/>
          <w:spacing w:val="8"/>
          <w:szCs w:val="21"/>
        </w:rPr>
        <w:t>后，基金管理人在基金份额发售的</w:t>
      </w:r>
      <w:r w:rsidRPr="00F7516A">
        <w:rPr>
          <w:rFonts w:ascii="Arial" w:hAnsi="Arial"/>
          <w:spacing w:val="8"/>
          <w:szCs w:val="21"/>
        </w:rPr>
        <w:t>3</w:t>
      </w:r>
      <w:r w:rsidRPr="00F7516A">
        <w:rPr>
          <w:rFonts w:ascii="Arial" w:hAnsi="Arial"/>
          <w:spacing w:val="8"/>
          <w:szCs w:val="21"/>
        </w:rPr>
        <w:t>日前，将基金招募说明书、《基金合同》摘要登载在指定</w:t>
      </w:r>
      <w:r w:rsidR="007B27DA" w:rsidRPr="00F7516A">
        <w:rPr>
          <w:rFonts w:ascii="Arial" w:hAnsi="Arial"/>
          <w:spacing w:val="8"/>
          <w:szCs w:val="21"/>
        </w:rPr>
        <w:t>媒介</w:t>
      </w:r>
      <w:r w:rsidRPr="00F7516A">
        <w:rPr>
          <w:rFonts w:ascii="Arial" w:hAnsi="Arial"/>
          <w:spacing w:val="8"/>
          <w:szCs w:val="21"/>
        </w:rPr>
        <w:t>上；基金管理人、基金托管人应当将《基金合同》、基金托管协议登载在网站上。</w:t>
      </w:r>
    </w:p>
    <w:p w:rsidR="00B42EC5" w:rsidRPr="00F7516A" w:rsidRDefault="00B42EC5" w:rsidP="00693696">
      <w:pPr>
        <w:spacing w:line="360" w:lineRule="auto"/>
        <w:ind w:firstLineChars="200" w:firstLine="452"/>
        <w:rPr>
          <w:rFonts w:ascii="Arial" w:hAnsi="Arial"/>
          <w:spacing w:val="8"/>
          <w:szCs w:val="21"/>
        </w:rPr>
      </w:pPr>
      <w:r w:rsidRPr="00F7516A">
        <w:rPr>
          <w:rFonts w:ascii="Arial" w:hAnsi="Arial"/>
          <w:spacing w:val="8"/>
          <w:szCs w:val="21"/>
        </w:rPr>
        <w:t>（二）基金份额发售公告</w:t>
      </w:r>
    </w:p>
    <w:p w:rsidR="00B42EC5" w:rsidRPr="00F7516A" w:rsidRDefault="00B42EC5" w:rsidP="00CC68C8">
      <w:pPr>
        <w:spacing w:line="360" w:lineRule="auto"/>
        <w:ind w:firstLineChars="200" w:firstLine="452"/>
        <w:rPr>
          <w:rFonts w:ascii="Arial" w:hAnsi="Arial"/>
          <w:spacing w:val="8"/>
          <w:szCs w:val="21"/>
        </w:rPr>
      </w:pPr>
      <w:r w:rsidRPr="00F7516A">
        <w:rPr>
          <w:rFonts w:ascii="Arial" w:hAnsi="Arial"/>
          <w:spacing w:val="8"/>
          <w:szCs w:val="21"/>
        </w:rPr>
        <w:t>基金管理人应当就基金份额发售的具体事宜编制基金份额发售公告，并在披露招募说明书的当日登载于指定</w:t>
      </w:r>
      <w:r w:rsidR="007B27DA" w:rsidRPr="00F7516A">
        <w:rPr>
          <w:rFonts w:ascii="Arial" w:hAnsi="Arial"/>
          <w:spacing w:val="8"/>
          <w:szCs w:val="21"/>
        </w:rPr>
        <w:t>媒介</w:t>
      </w:r>
      <w:r w:rsidRPr="00F7516A">
        <w:rPr>
          <w:rFonts w:ascii="Arial" w:hAnsi="Arial"/>
          <w:spacing w:val="8"/>
          <w:szCs w:val="21"/>
        </w:rPr>
        <w:t>上。</w:t>
      </w:r>
    </w:p>
    <w:p w:rsidR="00B42EC5" w:rsidRPr="00F7516A" w:rsidRDefault="00B42EC5" w:rsidP="0048272D">
      <w:pPr>
        <w:spacing w:line="360" w:lineRule="auto"/>
        <w:ind w:firstLineChars="200" w:firstLine="452"/>
        <w:rPr>
          <w:rFonts w:ascii="Arial" w:hAnsi="Arial"/>
          <w:spacing w:val="8"/>
          <w:szCs w:val="21"/>
        </w:rPr>
      </w:pPr>
      <w:r w:rsidRPr="00F7516A">
        <w:rPr>
          <w:rFonts w:ascii="Arial" w:hAnsi="Arial"/>
          <w:spacing w:val="8"/>
          <w:szCs w:val="21"/>
        </w:rPr>
        <w:t>（三）《基金合同》生效公告</w:t>
      </w:r>
    </w:p>
    <w:p w:rsidR="00B42EC5" w:rsidRPr="00F7516A" w:rsidRDefault="00B42EC5" w:rsidP="0048272D">
      <w:pPr>
        <w:spacing w:line="360" w:lineRule="auto"/>
        <w:ind w:firstLineChars="200" w:firstLine="452"/>
        <w:rPr>
          <w:rFonts w:ascii="Arial" w:hAnsi="Arial"/>
          <w:spacing w:val="8"/>
          <w:szCs w:val="21"/>
        </w:rPr>
      </w:pPr>
      <w:r w:rsidRPr="00F7516A">
        <w:rPr>
          <w:rFonts w:ascii="Arial" w:hAnsi="Arial"/>
          <w:spacing w:val="8"/>
          <w:szCs w:val="21"/>
        </w:rPr>
        <w:t>基金管理人应当在收到中国证监会确认文件的次日在指定</w:t>
      </w:r>
      <w:r w:rsidR="007B27DA" w:rsidRPr="00F7516A">
        <w:rPr>
          <w:rFonts w:ascii="Arial" w:hAnsi="Arial"/>
          <w:spacing w:val="8"/>
          <w:szCs w:val="21"/>
        </w:rPr>
        <w:t>媒介</w:t>
      </w:r>
      <w:r w:rsidRPr="00F7516A">
        <w:rPr>
          <w:rFonts w:ascii="Arial" w:hAnsi="Arial"/>
          <w:spacing w:val="8"/>
          <w:szCs w:val="21"/>
        </w:rPr>
        <w:t>上登载《基金合同》生效公告。</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w:t>
      </w:r>
      <w:r w:rsidR="00307452" w:rsidRPr="00F7516A">
        <w:rPr>
          <w:rFonts w:ascii="Arial" w:hAnsi="Arial" w:hint="eastAsia"/>
          <w:spacing w:val="8"/>
          <w:szCs w:val="21"/>
        </w:rPr>
        <w:t>四</w:t>
      </w:r>
      <w:r w:rsidRPr="00F7516A">
        <w:rPr>
          <w:rFonts w:ascii="Arial" w:hAnsi="Arial"/>
          <w:spacing w:val="8"/>
          <w:szCs w:val="21"/>
        </w:rPr>
        <w:t>）基金资产净值、基金份额净值</w:t>
      </w:r>
    </w:p>
    <w:p w:rsidR="00307452" w:rsidRPr="00F7516A" w:rsidRDefault="00307452" w:rsidP="00454720">
      <w:pPr>
        <w:spacing w:line="360" w:lineRule="auto"/>
        <w:ind w:firstLineChars="200" w:firstLine="452"/>
        <w:rPr>
          <w:rFonts w:ascii="Arial" w:hAnsi="Arial"/>
          <w:spacing w:val="8"/>
          <w:szCs w:val="21"/>
        </w:rPr>
      </w:pPr>
      <w:r w:rsidRPr="00F7516A">
        <w:rPr>
          <w:rFonts w:ascii="Arial" w:hAnsi="Arial" w:hint="eastAsia"/>
          <w:spacing w:val="8"/>
          <w:szCs w:val="21"/>
        </w:rPr>
        <w:t>在基金封闭期内，基金管理人应当至少每周公告一次基金资产净值和基金份额净值。</w:t>
      </w:r>
    </w:p>
    <w:p w:rsidR="00B42EC5" w:rsidRPr="00F7516A" w:rsidRDefault="00307452" w:rsidP="00454720">
      <w:pPr>
        <w:spacing w:line="360" w:lineRule="auto"/>
        <w:ind w:firstLineChars="200" w:firstLine="452"/>
        <w:rPr>
          <w:rFonts w:ascii="Arial" w:hAnsi="Arial"/>
          <w:spacing w:val="8"/>
          <w:szCs w:val="21"/>
        </w:rPr>
      </w:pPr>
      <w:r w:rsidRPr="00F7516A">
        <w:rPr>
          <w:rFonts w:ascii="Arial" w:hAnsi="Arial" w:hint="eastAsia"/>
          <w:spacing w:val="8"/>
          <w:szCs w:val="21"/>
        </w:rPr>
        <w:t>在基金开放</w:t>
      </w:r>
      <w:proofErr w:type="gramStart"/>
      <w:r w:rsidRPr="00F7516A">
        <w:rPr>
          <w:rFonts w:ascii="Arial" w:hAnsi="Arial" w:hint="eastAsia"/>
          <w:spacing w:val="8"/>
          <w:szCs w:val="21"/>
        </w:rPr>
        <w:t>期每个</w:t>
      </w:r>
      <w:proofErr w:type="gramEnd"/>
      <w:r w:rsidRPr="00F7516A">
        <w:rPr>
          <w:rFonts w:ascii="Arial" w:hAnsi="Arial" w:hint="eastAsia"/>
          <w:spacing w:val="8"/>
          <w:szCs w:val="21"/>
        </w:rPr>
        <w:t>开放日的次日，基金管理人应通过网站、基金份额发售网点以及其他媒介，披露开放日的基金份额净值和基金份额累计净值。</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7B27DA" w:rsidRPr="00F7516A">
        <w:rPr>
          <w:rFonts w:ascii="Arial" w:hAnsi="Arial"/>
          <w:spacing w:val="8"/>
          <w:szCs w:val="21"/>
        </w:rPr>
        <w:t>媒介</w:t>
      </w:r>
      <w:r w:rsidRPr="00F7516A">
        <w:rPr>
          <w:rFonts w:ascii="Arial" w:hAnsi="Arial"/>
          <w:spacing w:val="8"/>
          <w:szCs w:val="21"/>
        </w:rPr>
        <w:t>上。</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w:t>
      </w:r>
      <w:r w:rsidR="00307452" w:rsidRPr="00F7516A">
        <w:rPr>
          <w:rFonts w:ascii="Arial" w:hAnsi="Arial" w:hint="eastAsia"/>
          <w:spacing w:val="8"/>
          <w:szCs w:val="21"/>
        </w:rPr>
        <w:t>五</w:t>
      </w:r>
      <w:r w:rsidRPr="00F7516A">
        <w:rPr>
          <w:rFonts w:ascii="Arial" w:hAnsi="Arial"/>
          <w:spacing w:val="8"/>
          <w:szCs w:val="21"/>
        </w:rPr>
        <w:t>）基金份额申购、赎回价格</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基金管理人应当在《基金合同》、招募说明书等信息披露文件上载</w:t>
      </w:r>
      <w:proofErr w:type="gramStart"/>
      <w:r w:rsidRPr="00F7516A">
        <w:rPr>
          <w:rFonts w:ascii="Arial" w:hAnsi="Arial"/>
          <w:spacing w:val="8"/>
          <w:szCs w:val="21"/>
        </w:rPr>
        <w:t>明基金</w:t>
      </w:r>
      <w:proofErr w:type="gramEnd"/>
      <w:r w:rsidRPr="00F7516A">
        <w:rPr>
          <w:rFonts w:ascii="Arial" w:hAnsi="Arial"/>
          <w:spacing w:val="8"/>
          <w:szCs w:val="21"/>
        </w:rPr>
        <w:t>份额申购、赎回价格的计算方式及有关申购、赎回费率，并保证投资者能够在基金份额发售网点查阅或者复制前述信息资料。</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w:t>
      </w:r>
      <w:r w:rsidR="00307452" w:rsidRPr="00F7516A">
        <w:rPr>
          <w:rFonts w:ascii="Arial" w:hAnsi="Arial" w:hint="eastAsia"/>
          <w:spacing w:val="8"/>
          <w:szCs w:val="21"/>
        </w:rPr>
        <w:t>六</w:t>
      </w:r>
      <w:r w:rsidRPr="00F7516A">
        <w:rPr>
          <w:rFonts w:ascii="Arial" w:hAnsi="Arial"/>
          <w:spacing w:val="8"/>
          <w:szCs w:val="21"/>
        </w:rPr>
        <w:t>）基金定期报告，包括基金年度报告、基金半年度报告和基金季度报告</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基金管理人应当在每年结束之日起</w:t>
      </w:r>
      <w:r w:rsidRPr="00F7516A">
        <w:rPr>
          <w:rFonts w:ascii="Arial" w:hAnsi="Arial"/>
          <w:spacing w:val="8"/>
          <w:szCs w:val="21"/>
        </w:rPr>
        <w:t>90</w:t>
      </w:r>
      <w:r w:rsidRPr="00F7516A">
        <w:rPr>
          <w:rFonts w:ascii="Arial" w:hAnsi="Arial"/>
          <w:spacing w:val="8"/>
          <w:szCs w:val="21"/>
        </w:rPr>
        <w:t>日内，编制完成基金年度报告，并将年度报告正文登载于网站上，将年度报告摘要登载在指定</w:t>
      </w:r>
      <w:r w:rsidR="007B27DA" w:rsidRPr="00F7516A">
        <w:rPr>
          <w:rFonts w:ascii="Arial" w:hAnsi="Arial"/>
          <w:spacing w:val="8"/>
          <w:szCs w:val="21"/>
        </w:rPr>
        <w:t>媒介</w:t>
      </w:r>
      <w:r w:rsidRPr="00F7516A">
        <w:rPr>
          <w:rFonts w:ascii="Arial" w:hAnsi="Arial"/>
          <w:spacing w:val="8"/>
          <w:szCs w:val="21"/>
        </w:rPr>
        <w:t>上。基金年度报告的财务会计报告应当经过审计。</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基金管理人应当在上半年结束之日起</w:t>
      </w:r>
      <w:r w:rsidRPr="00F7516A">
        <w:rPr>
          <w:rFonts w:ascii="Arial" w:hAnsi="Arial"/>
          <w:spacing w:val="8"/>
          <w:szCs w:val="21"/>
        </w:rPr>
        <w:t>60</w:t>
      </w:r>
      <w:r w:rsidRPr="00F7516A">
        <w:rPr>
          <w:rFonts w:ascii="Arial" w:hAnsi="Arial"/>
          <w:spacing w:val="8"/>
          <w:szCs w:val="21"/>
        </w:rPr>
        <w:t>日内，编制完成基金半年度报告，并将半年度报告正文登载在网站上，将半年度报告摘要登载在指定</w:t>
      </w:r>
      <w:r w:rsidR="007B27DA" w:rsidRPr="00F7516A">
        <w:rPr>
          <w:rFonts w:ascii="Arial" w:hAnsi="Arial"/>
          <w:spacing w:val="8"/>
          <w:szCs w:val="21"/>
        </w:rPr>
        <w:t>媒介</w:t>
      </w:r>
      <w:r w:rsidRPr="00F7516A">
        <w:rPr>
          <w:rFonts w:ascii="Arial" w:hAnsi="Arial"/>
          <w:spacing w:val="8"/>
          <w:szCs w:val="21"/>
        </w:rPr>
        <w:t>上。</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基金管理人应当在每个季度结束之日起</w:t>
      </w:r>
      <w:r w:rsidRPr="00F7516A">
        <w:rPr>
          <w:rFonts w:ascii="Arial" w:hAnsi="Arial"/>
          <w:spacing w:val="8"/>
          <w:szCs w:val="21"/>
        </w:rPr>
        <w:t>15</w:t>
      </w:r>
      <w:r w:rsidRPr="00F7516A">
        <w:rPr>
          <w:rFonts w:ascii="Arial" w:hAnsi="Arial"/>
          <w:spacing w:val="8"/>
          <w:szCs w:val="21"/>
        </w:rPr>
        <w:t>个工作日内，编制完成基金季度报告，并将季度报告登载在指定</w:t>
      </w:r>
      <w:r w:rsidR="007B27DA" w:rsidRPr="00F7516A">
        <w:rPr>
          <w:rFonts w:ascii="Arial" w:hAnsi="Arial"/>
          <w:spacing w:val="8"/>
          <w:szCs w:val="21"/>
        </w:rPr>
        <w:t>媒介</w:t>
      </w:r>
      <w:r w:rsidRPr="00F7516A">
        <w:rPr>
          <w:rFonts w:ascii="Arial" w:hAnsi="Arial"/>
          <w:spacing w:val="8"/>
          <w:szCs w:val="21"/>
        </w:rPr>
        <w:t>上。</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《基金合同》生效不足</w:t>
      </w:r>
      <w:r w:rsidRPr="00F7516A">
        <w:rPr>
          <w:rFonts w:ascii="Arial" w:hAnsi="Arial"/>
          <w:spacing w:val="8"/>
          <w:szCs w:val="21"/>
        </w:rPr>
        <w:t>2</w:t>
      </w:r>
      <w:r w:rsidRPr="00F7516A">
        <w:rPr>
          <w:rFonts w:ascii="Arial" w:hAnsi="Arial"/>
          <w:spacing w:val="8"/>
          <w:szCs w:val="21"/>
        </w:rPr>
        <w:t>个月的，基金管理人可以不编制当期季度报告、半年度报告或者年度报告。</w:t>
      </w:r>
    </w:p>
    <w:p w:rsidR="00B42EC5" w:rsidRDefault="00B42EC5" w:rsidP="00454720">
      <w:pPr>
        <w:spacing w:line="360" w:lineRule="auto"/>
        <w:ind w:firstLineChars="200" w:firstLine="452"/>
        <w:rPr>
          <w:rFonts w:ascii="Arial" w:hAnsi="Arial"/>
          <w:spacing w:val="8"/>
          <w:szCs w:val="21"/>
        </w:rPr>
      </w:pPr>
      <w:r w:rsidRPr="00F7516A">
        <w:rPr>
          <w:rFonts w:ascii="Arial" w:hAnsi="Arial"/>
          <w:spacing w:val="8"/>
          <w:szCs w:val="21"/>
        </w:rPr>
        <w:lastRenderedPageBreak/>
        <w:t>基金定期报告在公开披露的第</w:t>
      </w:r>
      <w:r w:rsidRPr="00F7516A">
        <w:rPr>
          <w:rFonts w:ascii="Arial" w:hAnsi="Arial"/>
          <w:spacing w:val="8"/>
          <w:szCs w:val="21"/>
        </w:rPr>
        <w:t>2</w:t>
      </w:r>
      <w:r w:rsidRPr="00F7516A">
        <w:rPr>
          <w:rFonts w:ascii="Arial" w:hAnsi="Arial"/>
          <w:spacing w:val="8"/>
          <w:szCs w:val="21"/>
        </w:rPr>
        <w:t>个工作日，分别报中国证监会和基金管理人主要办公场所所在地中国证监会派出机构备案。报备应当采用电子文本</w:t>
      </w:r>
      <w:r w:rsidRPr="00F7516A">
        <w:rPr>
          <w:rFonts w:ascii="Arial" w:hAnsi="Arial" w:hint="eastAsia"/>
          <w:spacing w:val="8"/>
          <w:szCs w:val="21"/>
        </w:rPr>
        <w:t>或</w:t>
      </w:r>
      <w:r w:rsidRPr="00F7516A">
        <w:rPr>
          <w:rFonts w:ascii="Arial" w:hAnsi="Arial"/>
          <w:spacing w:val="8"/>
          <w:szCs w:val="21"/>
        </w:rPr>
        <w:t>书面报告方式。</w:t>
      </w:r>
    </w:p>
    <w:p w:rsidR="004372D0" w:rsidRPr="004372D0" w:rsidRDefault="004372D0" w:rsidP="004372D0">
      <w:pPr>
        <w:spacing w:line="360" w:lineRule="auto"/>
        <w:ind w:firstLineChars="200" w:firstLine="452"/>
        <w:rPr>
          <w:rFonts w:ascii="Arial" w:hAnsi="Arial"/>
          <w:spacing w:val="8"/>
          <w:szCs w:val="21"/>
        </w:rPr>
      </w:pPr>
      <w:r w:rsidRPr="004372D0">
        <w:rPr>
          <w:rFonts w:ascii="Arial" w:hAnsi="Arial" w:hint="eastAsia"/>
          <w:spacing w:val="8"/>
          <w:szCs w:val="21"/>
        </w:rPr>
        <w:t>本基金持续运作过程中</w:t>
      </w:r>
      <w:r w:rsidRPr="004372D0">
        <w:rPr>
          <w:rFonts w:ascii="Arial" w:hAnsi="Arial" w:hint="eastAsia"/>
          <w:spacing w:val="8"/>
          <w:szCs w:val="21"/>
        </w:rPr>
        <w:t>,</w:t>
      </w:r>
      <w:r w:rsidRPr="004372D0">
        <w:rPr>
          <w:rFonts w:ascii="Arial" w:hAnsi="Arial" w:hint="eastAsia"/>
          <w:spacing w:val="8"/>
          <w:szCs w:val="21"/>
        </w:rPr>
        <w:t>应当在基金年度报告和半年度报告中披露基金组合资产情况及其流动性风险分析等。</w:t>
      </w:r>
    </w:p>
    <w:p w:rsidR="004372D0" w:rsidRPr="004372D0" w:rsidRDefault="004372D0" w:rsidP="004372D0">
      <w:pPr>
        <w:spacing w:line="360" w:lineRule="auto"/>
        <w:ind w:firstLineChars="200" w:firstLine="452"/>
        <w:rPr>
          <w:rFonts w:ascii="Arial" w:hAnsi="Arial"/>
          <w:spacing w:val="8"/>
          <w:szCs w:val="21"/>
        </w:rPr>
      </w:pPr>
      <w:r w:rsidRPr="004372D0">
        <w:rPr>
          <w:rFonts w:ascii="Arial" w:hAnsi="Arial" w:hint="eastAsia"/>
          <w:spacing w:val="8"/>
          <w:szCs w:val="21"/>
        </w:rPr>
        <w:t>如报告期内出现单一投资者持有基金份额达到或超过基金总份额</w:t>
      </w:r>
      <w:r w:rsidRPr="004372D0">
        <w:rPr>
          <w:rFonts w:ascii="Arial" w:hAnsi="Arial" w:hint="eastAsia"/>
          <w:spacing w:val="8"/>
          <w:szCs w:val="21"/>
        </w:rPr>
        <w:t>20%</w:t>
      </w:r>
      <w:r w:rsidRPr="004372D0">
        <w:rPr>
          <w:rFonts w:ascii="Arial" w:hAnsi="Arial" w:hint="eastAsia"/>
          <w:spacing w:val="8"/>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w:t>
      </w:r>
      <w:r w:rsidR="00307452" w:rsidRPr="00F7516A">
        <w:rPr>
          <w:rFonts w:ascii="Arial" w:hAnsi="Arial" w:hint="eastAsia"/>
          <w:spacing w:val="8"/>
          <w:szCs w:val="21"/>
        </w:rPr>
        <w:t>七</w:t>
      </w:r>
      <w:r w:rsidRPr="00F7516A">
        <w:rPr>
          <w:rFonts w:ascii="Arial" w:hAnsi="Arial"/>
          <w:spacing w:val="8"/>
          <w:szCs w:val="21"/>
        </w:rPr>
        <w:t>）临时报告</w:t>
      </w:r>
    </w:p>
    <w:p w:rsidR="00B42EC5" w:rsidRPr="00F7516A" w:rsidRDefault="00B42EC5" w:rsidP="00454720">
      <w:pPr>
        <w:spacing w:line="360" w:lineRule="auto"/>
        <w:ind w:firstLineChars="200" w:firstLine="452"/>
        <w:rPr>
          <w:rFonts w:ascii="Arial" w:hAnsi="Arial"/>
          <w:spacing w:val="8"/>
          <w:szCs w:val="21"/>
        </w:rPr>
      </w:pPr>
      <w:r w:rsidRPr="00F7516A">
        <w:rPr>
          <w:rFonts w:ascii="Arial" w:hAnsi="Arial"/>
          <w:spacing w:val="8"/>
          <w:szCs w:val="21"/>
        </w:rPr>
        <w:t>本基金发生重大事件，有关信息披露义务人应当在</w:t>
      </w:r>
      <w:r w:rsidRPr="00F7516A">
        <w:rPr>
          <w:rFonts w:ascii="Arial" w:hAnsi="Arial"/>
          <w:spacing w:val="8"/>
          <w:szCs w:val="21"/>
        </w:rPr>
        <w:t>2</w:t>
      </w:r>
      <w:r w:rsidRPr="00F7516A">
        <w:rPr>
          <w:rFonts w:ascii="Arial" w:hAnsi="Arial"/>
          <w:spacing w:val="8"/>
          <w:szCs w:val="21"/>
        </w:rPr>
        <w:t>个工作日内编制临时报告书，予以公告，并在公开披露日分别报中国证监会和基金管理人主要办公场所所在地的中国证监会派出机构备案。</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前款所称重大事件，是指可能对基金份额持有人权益或者基金份额的价格产生重大影响的下列事件：</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、基金份额持有人大会的召开；</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、终止《基金合同》；</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、转换基金运作方式；</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、更换基金管理人、基金托管人；</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5</w:t>
      </w:r>
      <w:r w:rsidRPr="00F7516A">
        <w:rPr>
          <w:rFonts w:ascii="Arial" w:hAnsi="Arial"/>
          <w:spacing w:val="8"/>
          <w:szCs w:val="21"/>
        </w:rPr>
        <w:t>、基金管理人、基金托管人的法定名称、住所发生变更；</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6</w:t>
      </w:r>
      <w:r w:rsidRPr="00F7516A">
        <w:rPr>
          <w:rFonts w:ascii="Arial" w:hAnsi="Arial"/>
          <w:spacing w:val="8"/>
          <w:szCs w:val="21"/>
        </w:rPr>
        <w:t>、基金管理</w:t>
      </w:r>
      <w:proofErr w:type="gramStart"/>
      <w:r w:rsidRPr="00F7516A">
        <w:rPr>
          <w:rFonts w:ascii="Arial" w:hAnsi="Arial"/>
          <w:spacing w:val="8"/>
          <w:szCs w:val="21"/>
        </w:rPr>
        <w:t>人股东</w:t>
      </w:r>
      <w:proofErr w:type="gramEnd"/>
      <w:r w:rsidRPr="00F7516A">
        <w:rPr>
          <w:rFonts w:ascii="Arial" w:hAnsi="Arial"/>
          <w:spacing w:val="8"/>
          <w:szCs w:val="21"/>
        </w:rPr>
        <w:t>及其出资比例发生变更；</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7</w:t>
      </w:r>
      <w:r w:rsidRPr="00F7516A">
        <w:rPr>
          <w:rFonts w:ascii="Arial" w:hAnsi="Arial"/>
          <w:spacing w:val="8"/>
          <w:szCs w:val="21"/>
        </w:rPr>
        <w:t>、基金募集期延长；</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8</w:t>
      </w:r>
      <w:r w:rsidRPr="00F7516A">
        <w:rPr>
          <w:rFonts w:ascii="Arial" w:hAnsi="Arial"/>
          <w:spacing w:val="8"/>
          <w:szCs w:val="21"/>
        </w:rPr>
        <w:t>、基金管理人的董事长、总经理及其他高级管理人员、基金经理和基金托管人基金托管部门负责人发生变动；</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9</w:t>
      </w:r>
      <w:r w:rsidRPr="00F7516A">
        <w:rPr>
          <w:rFonts w:ascii="Arial" w:hAnsi="Arial"/>
          <w:spacing w:val="8"/>
          <w:szCs w:val="21"/>
        </w:rPr>
        <w:t>、基金管理人的董事在一年内变更超过百分之五十；</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10</w:t>
      </w:r>
      <w:r w:rsidRPr="00F7516A">
        <w:rPr>
          <w:rFonts w:ascii="Arial" w:hAnsi="Arial"/>
          <w:spacing w:val="8"/>
          <w:szCs w:val="21"/>
        </w:rPr>
        <w:t>、基金管理人、基金托管人基金托管部门的主要业务人员在一年内变动超过百分之三十；</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11</w:t>
      </w:r>
      <w:r w:rsidRPr="00F7516A">
        <w:rPr>
          <w:rFonts w:ascii="Arial" w:hAnsi="Arial"/>
          <w:spacing w:val="8"/>
          <w:szCs w:val="21"/>
        </w:rPr>
        <w:t>、涉及基金管理</w:t>
      </w:r>
      <w:r w:rsidR="009C12E1" w:rsidRPr="00F7516A">
        <w:rPr>
          <w:rFonts w:ascii="Arial" w:hAnsi="Arial" w:hint="eastAsia"/>
          <w:spacing w:val="8"/>
          <w:szCs w:val="21"/>
        </w:rPr>
        <w:t>业务</w:t>
      </w:r>
      <w:r w:rsidRPr="00F7516A">
        <w:rPr>
          <w:rFonts w:ascii="Arial" w:hAnsi="Arial"/>
          <w:spacing w:val="8"/>
          <w:szCs w:val="21"/>
        </w:rPr>
        <w:t>、基金财产、基金托管业务的诉讼</w:t>
      </w:r>
      <w:r w:rsidR="00307452" w:rsidRPr="00F7516A">
        <w:rPr>
          <w:rFonts w:ascii="Arial" w:hAnsi="Arial" w:hint="eastAsia"/>
          <w:spacing w:val="8"/>
          <w:szCs w:val="21"/>
        </w:rPr>
        <w:t>或仲裁</w:t>
      </w:r>
      <w:r w:rsidRPr="00F7516A">
        <w:rPr>
          <w:rFonts w:ascii="Arial" w:hAnsi="Arial"/>
          <w:spacing w:val="8"/>
          <w:szCs w:val="21"/>
        </w:rPr>
        <w:t>；</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12</w:t>
      </w:r>
      <w:r w:rsidRPr="00F7516A">
        <w:rPr>
          <w:rFonts w:ascii="Arial" w:hAnsi="Arial"/>
          <w:spacing w:val="8"/>
          <w:szCs w:val="21"/>
        </w:rPr>
        <w:t>、基金管理人、基金托管人受到监管部门的调查；</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13</w:t>
      </w:r>
      <w:r w:rsidRPr="00F7516A">
        <w:rPr>
          <w:rFonts w:ascii="Arial" w:hAnsi="Arial"/>
          <w:spacing w:val="8"/>
          <w:szCs w:val="21"/>
        </w:rPr>
        <w:t>、基金管理人及其董事、总经理及其他高级管理人员、基金经理受到严重行政处罚，基金托管人及其基金托管部门负责人受到严重行政处罚；</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14</w:t>
      </w:r>
      <w:r w:rsidRPr="00F7516A">
        <w:rPr>
          <w:rFonts w:ascii="Arial" w:hAnsi="Arial"/>
          <w:spacing w:val="8"/>
          <w:szCs w:val="21"/>
        </w:rPr>
        <w:t>、重大关联交易事项；</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15</w:t>
      </w:r>
      <w:r w:rsidRPr="00F7516A">
        <w:rPr>
          <w:rFonts w:ascii="Arial" w:hAnsi="Arial"/>
          <w:spacing w:val="8"/>
          <w:szCs w:val="21"/>
        </w:rPr>
        <w:t>、基金收益分配事项；</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16</w:t>
      </w:r>
      <w:r w:rsidRPr="00F7516A">
        <w:rPr>
          <w:rFonts w:ascii="Arial" w:hAnsi="Arial"/>
          <w:spacing w:val="8"/>
          <w:szCs w:val="21"/>
        </w:rPr>
        <w:t>、管理费、托管费等费用计提标准、计提方式和费率发生变更；</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17</w:t>
      </w:r>
      <w:r w:rsidRPr="00F7516A">
        <w:rPr>
          <w:rFonts w:ascii="Arial" w:hAnsi="Arial"/>
          <w:spacing w:val="8"/>
          <w:szCs w:val="21"/>
        </w:rPr>
        <w:t>、基金份额净值计价错误</w:t>
      </w:r>
      <w:proofErr w:type="gramStart"/>
      <w:r w:rsidRPr="00F7516A">
        <w:rPr>
          <w:rFonts w:ascii="Arial" w:hAnsi="Arial"/>
          <w:spacing w:val="8"/>
          <w:szCs w:val="21"/>
        </w:rPr>
        <w:t>达基金</w:t>
      </w:r>
      <w:proofErr w:type="gramEnd"/>
      <w:r w:rsidRPr="00F7516A">
        <w:rPr>
          <w:rFonts w:ascii="Arial" w:hAnsi="Arial"/>
          <w:spacing w:val="8"/>
          <w:szCs w:val="21"/>
        </w:rPr>
        <w:t>份额净值百分之零点五；</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lastRenderedPageBreak/>
        <w:t>18</w:t>
      </w:r>
      <w:r w:rsidRPr="00F7516A">
        <w:rPr>
          <w:rFonts w:ascii="Arial" w:hAnsi="Arial"/>
          <w:spacing w:val="8"/>
          <w:szCs w:val="21"/>
        </w:rPr>
        <w:t>、基金改聘会计师事务所；</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19</w:t>
      </w:r>
      <w:r w:rsidRPr="00F7516A">
        <w:rPr>
          <w:rFonts w:ascii="Arial" w:hAnsi="Arial"/>
          <w:spacing w:val="8"/>
          <w:szCs w:val="21"/>
        </w:rPr>
        <w:t>、变更基金销售机构；</w:t>
      </w:r>
    </w:p>
    <w:p w:rsidR="00B42EC5" w:rsidRPr="00F7516A" w:rsidRDefault="00B42EC5" w:rsidP="005C0356">
      <w:pPr>
        <w:spacing w:line="360" w:lineRule="auto"/>
        <w:ind w:firstLineChars="200" w:firstLine="452"/>
        <w:rPr>
          <w:rFonts w:ascii="Arial" w:hAnsi="Arial"/>
          <w:spacing w:val="8"/>
          <w:szCs w:val="21"/>
        </w:rPr>
      </w:pPr>
      <w:r w:rsidRPr="00F7516A">
        <w:rPr>
          <w:rFonts w:ascii="Arial" w:hAnsi="Arial"/>
          <w:spacing w:val="8"/>
          <w:szCs w:val="21"/>
        </w:rPr>
        <w:t>20</w:t>
      </w:r>
      <w:r w:rsidRPr="00F7516A">
        <w:rPr>
          <w:rFonts w:ascii="Arial" w:hAnsi="Arial"/>
          <w:spacing w:val="8"/>
          <w:szCs w:val="21"/>
        </w:rPr>
        <w:t>、更换基金登记机构；</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21</w:t>
      </w:r>
      <w:r w:rsidRPr="00F7516A">
        <w:rPr>
          <w:rFonts w:ascii="Arial" w:hAnsi="Arial"/>
          <w:spacing w:val="8"/>
          <w:szCs w:val="21"/>
        </w:rPr>
        <w:t>、本基金</w:t>
      </w:r>
      <w:r w:rsidR="00307452" w:rsidRPr="00F7516A">
        <w:rPr>
          <w:rFonts w:ascii="Arial" w:hAnsi="Arial" w:hint="eastAsia"/>
          <w:spacing w:val="8"/>
          <w:szCs w:val="21"/>
        </w:rPr>
        <w:t>进入开放期</w:t>
      </w:r>
      <w:r w:rsidRPr="00F7516A">
        <w:rPr>
          <w:rFonts w:ascii="Arial" w:hAnsi="Arial"/>
          <w:spacing w:val="8"/>
          <w:szCs w:val="21"/>
        </w:rPr>
        <w:t>；</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22</w:t>
      </w:r>
      <w:r w:rsidRPr="00F7516A">
        <w:rPr>
          <w:rFonts w:ascii="Arial" w:hAnsi="Arial"/>
          <w:spacing w:val="8"/>
          <w:szCs w:val="21"/>
        </w:rPr>
        <w:t>、本基金申购、赎回费率及其收费方式发生变更；</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23</w:t>
      </w:r>
      <w:r w:rsidRPr="00F7516A">
        <w:rPr>
          <w:rFonts w:ascii="Arial" w:hAnsi="Arial"/>
          <w:spacing w:val="8"/>
          <w:szCs w:val="21"/>
        </w:rPr>
        <w:t>、本基金发生巨额赎回并延期支付</w:t>
      </w:r>
      <w:r w:rsidR="004372D0" w:rsidRPr="004372D0">
        <w:rPr>
          <w:rFonts w:ascii="Arial" w:hAnsi="Arial" w:hint="eastAsia"/>
          <w:spacing w:val="8"/>
          <w:szCs w:val="21"/>
        </w:rPr>
        <w:t>或延期办理</w:t>
      </w:r>
      <w:r w:rsidRPr="00F7516A">
        <w:rPr>
          <w:rFonts w:ascii="Arial" w:hAnsi="Arial"/>
          <w:spacing w:val="8"/>
          <w:szCs w:val="21"/>
        </w:rPr>
        <w:t>；</w:t>
      </w:r>
    </w:p>
    <w:p w:rsidR="00307452" w:rsidRPr="00F7516A" w:rsidRDefault="003053B1" w:rsidP="005C0356">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hint="eastAsia"/>
          <w:spacing w:val="8"/>
          <w:szCs w:val="21"/>
        </w:rPr>
        <w:t>4</w:t>
      </w:r>
      <w:r w:rsidR="00B42EC5" w:rsidRPr="00F7516A">
        <w:rPr>
          <w:rFonts w:ascii="Arial" w:hAnsi="Arial"/>
          <w:spacing w:val="8"/>
          <w:szCs w:val="21"/>
        </w:rPr>
        <w:t>、本基金暂停接受申购、赎回申请</w:t>
      </w:r>
      <w:r w:rsidR="00307452" w:rsidRPr="00F7516A">
        <w:rPr>
          <w:rFonts w:ascii="Arial" w:hAnsi="Arial" w:hint="eastAsia"/>
          <w:spacing w:val="8"/>
          <w:szCs w:val="21"/>
        </w:rPr>
        <w:t>；</w:t>
      </w:r>
    </w:p>
    <w:p w:rsidR="003053B1" w:rsidRPr="00F7516A" w:rsidRDefault="00307452" w:rsidP="00FB5F08">
      <w:pPr>
        <w:spacing w:line="360" w:lineRule="auto"/>
        <w:ind w:firstLineChars="200" w:firstLine="452"/>
        <w:rPr>
          <w:rFonts w:ascii="Arial" w:hAnsi="Arial"/>
          <w:spacing w:val="8"/>
          <w:szCs w:val="21"/>
        </w:rPr>
      </w:pPr>
      <w:r w:rsidRPr="00F7516A">
        <w:rPr>
          <w:rFonts w:ascii="Arial" w:hAnsi="Arial" w:hint="eastAsia"/>
          <w:spacing w:val="8"/>
          <w:szCs w:val="21"/>
        </w:rPr>
        <w:t>25</w:t>
      </w:r>
      <w:r w:rsidRPr="00F7516A">
        <w:rPr>
          <w:rFonts w:ascii="Arial" w:hAnsi="Arial" w:hint="eastAsia"/>
          <w:spacing w:val="8"/>
          <w:szCs w:val="21"/>
        </w:rPr>
        <w:t>、本基金暂停接受申购、赎回申请</w:t>
      </w:r>
      <w:r w:rsidR="00B42EC5" w:rsidRPr="00F7516A">
        <w:rPr>
          <w:rFonts w:ascii="Arial" w:hAnsi="Arial"/>
          <w:spacing w:val="8"/>
          <w:szCs w:val="21"/>
        </w:rPr>
        <w:t>后重新接受申购、赎回；</w:t>
      </w:r>
    </w:p>
    <w:p w:rsidR="004372D0" w:rsidRPr="004372D0" w:rsidRDefault="004372D0" w:rsidP="004372D0">
      <w:pPr>
        <w:spacing w:line="360" w:lineRule="auto"/>
        <w:ind w:firstLineChars="200" w:firstLine="452"/>
        <w:rPr>
          <w:rFonts w:ascii="Arial" w:hAnsi="Arial"/>
          <w:spacing w:val="8"/>
          <w:szCs w:val="21"/>
        </w:rPr>
      </w:pPr>
      <w:r w:rsidRPr="004372D0">
        <w:rPr>
          <w:rFonts w:ascii="Arial" w:hAnsi="Arial" w:hint="eastAsia"/>
          <w:spacing w:val="8"/>
          <w:szCs w:val="21"/>
        </w:rPr>
        <w:t>26</w:t>
      </w:r>
      <w:r w:rsidRPr="004372D0">
        <w:rPr>
          <w:rFonts w:ascii="Arial" w:hAnsi="Arial" w:hint="eastAsia"/>
          <w:spacing w:val="8"/>
          <w:szCs w:val="21"/>
        </w:rPr>
        <w:t>、发生涉及本基金申购、赎回事项调整或潜在影响投资者赎回等重大事项时；</w:t>
      </w:r>
    </w:p>
    <w:p w:rsidR="00B42EC5" w:rsidRPr="00F7516A" w:rsidRDefault="004372D0" w:rsidP="004372D0">
      <w:pPr>
        <w:spacing w:line="360" w:lineRule="auto"/>
        <w:ind w:firstLineChars="200" w:firstLine="452"/>
        <w:rPr>
          <w:rFonts w:ascii="Arial" w:hAnsi="Arial"/>
          <w:spacing w:val="8"/>
          <w:szCs w:val="21"/>
        </w:rPr>
      </w:pPr>
      <w:r w:rsidRPr="004372D0">
        <w:rPr>
          <w:rFonts w:ascii="Arial" w:hAnsi="Arial"/>
          <w:spacing w:val="8"/>
          <w:szCs w:val="21"/>
        </w:rPr>
        <w:t>27</w:t>
      </w:r>
      <w:r w:rsidR="00B42EC5" w:rsidRPr="00F7516A">
        <w:rPr>
          <w:rFonts w:ascii="Arial" w:hAnsi="Arial"/>
          <w:spacing w:val="8"/>
          <w:szCs w:val="21"/>
        </w:rPr>
        <w:t>、中国证监会规定的其他事项。</w:t>
      </w:r>
    </w:p>
    <w:p w:rsidR="00B42EC5" w:rsidRPr="00F7516A" w:rsidRDefault="00B42EC5" w:rsidP="00CC68C8">
      <w:pPr>
        <w:spacing w:line="360" w:lineRule="auto"/>
        <w:ind w:firstLineChars="200" w:firstLine="452"/>
        <w:rPr>
          <w:rFonts w:ascii="Arial" w:hAnsi="Arial"/>
          <w:spacing w:val="8"/>
          <w:szCs w:val="21"/>
        </w:rPr>
      </w:pPr>
      <w:r w:rsidRPr="00F7516A">
        <w:rPr>
          <w:rFonts w:ascii="Arial" w:hAnsi="Arial"/>
          <w:spacing w:val="8"/>
          <w:szCs w:val="21"/>
        </w:rPr>
        <w:t>（</w:t>
      </w:r>
      <w:r w:rsidR="00307452" w:rsidRPr="00F7516A">
        <w:rPr>
          <w:rFonts w:ascii="Arial" w:hAnsi="Arial" w:hint="eastAsia"/>
          <w:spacing w:val="8"/>
          <w:szCs w:val="21"/>
        </w:rPr>
        <w:t>八</w:t>
      </w:r>
      <w:r w:rsidRPr="00F7516A">
        <w:rPr>
          <w:rFonts w:ascii="Arial" w:hAnsi="Arial"/>
          <w:spacing w:val="8"/>
          <w:szCs w:val="21"/>
        </w:rPr>
        <w:t>）澄清公告</w:t>
      </w:r>
    </w:p>
    <w:p w:rsidR="00B42EC5" w:rsidRPr="00F7516A" w:rsidRDefault="00B42EC5" w:rsidP="00C22C29">
      <w:pPr>
        <w:spacing w:line="360" w:lineRule="auto"/>
        <w:ind w:firstLineChars="200" w:firstLine="452"/>
        <w:rPr>
          <w:rFonts w:ascii="Arial" w:hAnsi="Arial"/>
          <w:spacing w:val="8"/>
          <w:szCs w:val="21"/>
        </w:rPr>
      </w:pPr>
      <w:r w:rsidRPr="00F7516A">
        <w:rPr>
          <w:rFonts w:ascii="Arial" w:hAnsi="Arial"/>
          <w:spacing w:val="8"/>
          <w:szCs w:val="21"/>
        </w:rPr>
        <w:t>在《基金合同》存续期限内，任何公共</w:t>
      </w:r>
      <w:r w:rsidR="007B27DA" w:rsidRPr="00F7516A">
        <w:rPr>
          <w:rFonts w:ascii="Arial" w:hAnsi="Arial"/>
          <w:spacing w:val="8"/>
          <w:szCs w:val="21"/>
        </w:rPr>
        <w:t>媒介</w:t>
      </w:r>
      <w:r w:rsidRPr="00F7516A">
        <w:rPr>
          <w:rFonts w:ascii="Arial" w:hAnsi="Arial"/>
          <w:spacing w:val="8"/>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B42EC5" w:rsidRPr="00F7516A" w:rsidRDefault="00B42EC5" w:rsidP="0098269C">
      <w:pPr>
        <w:spacing w:line="360" w:lineRule="auto"/>
        <w:ind w:firstLineChars="200" w:firstLine="452"/>
        <w:rPr>
          <w:rFonts w:ascii="Arial" w:hAnsi="Arial"/>
          <w:spacing w:val="8"/>
          <w:szCs w:val="21"/>
        </w:rPr>
      </w:pPr>
      <w:r w:rsidRPr="00F7516A">
        <w:rPr>
          <w:rFonts w:ascii="Arial" w:hAnsi="Arial"/>
          <w:spacing w:val="8"/>
          <w:szCs w:val="21"/>
        </w:rPr>
        <w:t>（</w:t>
      </w:r>
      <w:r w:rsidR="006C7DF4" w:rsidRPr="00F7516A">
        <w:rPr>
          <w:rFonts w:ascii="Arial" w:hAnsi="Arial" w:hint="eastAsia"/>
          <w:spacing w:val="8"/>
          <w:szCs w:val="21"/>
        </w:rPr>
        <w:t>九</w:t>
      </w:r>
      <w:r w:rsidRPr="00F7516A">
        <w:rPr>
          <w:rFonts w:ascii="Arial" w:hAnsi="Arial"/>
          <w:spacing w:val="8"/>
          <w:szCs w:val="21"/>
        </w:rPr>
        <w:t>）基金份额持有人大会决议</w:t>
      </w:r>
    </w:p>
    <w:p w:rsidR="00B42EC5" w:rsidRPr="00F7516A" w:rsidRDefault="00B42EC5" w:rsidP="00132B65">
      <w:pPr>
        <w:spacing w:line="360" w:lineRule="auto"/>
        <w:ind w:firstLineChars="200" w:firstLine="452"/>
        <w:rPr>
          <w:rFonts w:ascii="Arial" w:hAnsi="Arial"/>
          <w:spacing w:val="8"/>
          <w:szCs w:val="21"/>
        </w:rPr>
      </w:pPr>
      <w:r w:rsidRPr="00F7516A">
        <w:rPr>
          <w:rFonts w:ascii="Arial" w:hAnsi="Arial"/>
          <w:spacing w:val="8"/>
          <w:szCs w:val="21"/>
        </w:rPr>
        <w:t>基金份额持有人大会决定的事项，应当依法报</w:t>
      </w:r>
      <w:r w:rsidR="009C12E1" w:rsidRPr="00F7516A">
        <w:rPr>
          <w:rFonts w:ascii="Arial" w:hAnsi="Arial" w:hint="eastAsia"/>
          <w:spacing w:val="8"/>
          <w:szCs w:val="21"/>
        </w:rPr>
        <w:t>中国证监会</w:t>
      </w:r>
      <w:r w:rsidRPr="00F7516A">
        <w:rPr>
          <w:rFonts w:ascii="Arial" w:hAnsi="Arial"/>
          <w:spacing w:val="8"/>
          <w:szCs w:val="21"/>
        </w:rPr>
        <w:t>备案，并予以公告。</w:t>
      </w:r>
    </w:p>
    <w:p w:rsidR="00B42EC5" w:rsidRPr="00F7516A" w:rsidRDefault="00B42EC5" w:rsidP="00E8458A">
      <w:pPr>
        <w:spacing w:line="360" w:lineRule="auto"/>
        <w:ind w:firstLineChars="200" w:firstLine="452"/>
        <w:rPr>
          <w:rFonts w:ascii="Arial" w:hAnsi="Arial"/>
          <w:spacing w:val="8"/>
          <w:szCs w:val="21"/>
        </w:rPr>
      </w:pPr>
      <w:r w:rsidRPr="00F7516A">
        <w:rPr>
          <w:rFonts w:ascii="Arial" w:hAnsi="Arial" w:hint="eastAsia"/>
          <w:spacing w:val="8"/>
          <w:szCs w:val="21"/>
        </w:rPr>
        <w:t>（十）投资于中小企业私募债券的信息披露</w:t>
      </w:r>
    </w:p>
    <w:p w:rsidR="00B42EC5" w:rsidRPr="00F7516A" w:rsidRDefault="00B42EC5" w:rsidP="00BE1FFB">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、基金管理人应当在基金投资中小企业私募债券后两个交易日内，在中国证监会指定</w:t>
      </w:r>
      <w:r w:rsidR="007B27DA" w:rsidRPr="00F7516A">
        <w:rPr>
          <w:rFonts w:ascii="Arial" w:hAnsi="Arial" w:hint="eastAsia"/>
          <w:spacing w:val="8"/>
          <w:szCs w:val="21"/>
        </w:rPr>
        <w:t>媒介</w:t>
      </w:r>
      <w:r w:rsidRPr="00F7516A">
        <w:rPr>
          <w:rFonts w:ascii="Arial" w:hAnsi="Arial" w:hint="eastAsia"/>
          <w:spacing w:val="8"/>
          <w:szCs w:val="21"/>
        </w:rPr>
        <w:t>披露所投资中小企业私募债券的名称、数量、期限、收益率等信息。</w:t>
      </w:r>
    </w:p>
    <w:p w:rsidR="00B42EC5" w:rsidRPr="00F7516A" w:rsidRDefault="00B42EC5" w:rsidP="00BE1FFB">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、基金管理人应当在季度报告、半年度报告、年度报告等定期报告和招募说明书（更新）等文件中披露中小企业私募债券的投资情况。</w:t>
      </w:r>
    </w:p>
    <w:p w:rsidR="003B39EA" w:rsidRPr="00F7516A" w:rsidRDefault="003B39EA" w:rsidP="00FE6990">
      <w:pPr>
        <w:spacing w:line="360" w:lineRule="auto"/>
        <w:ind w:firstLineChars="200" w:firstLine="452"/>
        <w:rPr>
          <w:rFonts w:ascii="Arial" w:hAnsi="Arial"/>
          <w:spacing w:val="8"/>
          <w:szCs w:val="21"/>
        </w:rPr>
      </w:pPr>
      <w:r w:rsidRPr="00F7516A">
        <w:rPr>
          <w:rFonts w:ascii="Arial" w:hAnsi="Arial" w:hint="eastAsia"/>
          <w:spacing w:val="8"/>
          <w:szCs w:val="21"/>
        </w:rPr>
        <w:t>（十</w:t>
      </w:r>
      <w:r w:rsidR="006C7DF4" w:rsidRPr="00F7516A">
        <w:rPr>
          <w:rFonts w:ascii="Arial" w:hAnsi="Arial" w:hint="eastAsia"/>
          <w:spacing w:val="8"/>
          <w:szCs w:val="21"/>
        </w:rPr>
        <w:t>一</w:t>
      </w:r>
      <w:r w:rsidRPr="00F7516A">
        <w:rPr>
          <w:rFonts w:ascii="Arial" w:hAnsi="Arial" w:hint="eastAsia"/>
          <w:spacing w:val="8"/>
          <w:szCs w:val="21"/>
        </w:rPr>
        <w:t>）资产支持证券的投资情况</w:t>
      </w:r>
    </w:p>
    <w:p w:rsidR="003B39EA" w:rsidRPr="00F7516A" w:rsidRDefault="003B39EA" w:rsidP="00FE6990">
      <w:pPr>
        <w:spacing w:line="360" w:lineRule="auto"/>
        <w:ind w:firstLineChars="200" w:firstLine="452"/>
        <w:rPr>
          <w:rFonts w:ascii="Arial" w:hAnsi="Arial"/>
          <w:spacing w:val="8"/>
          <w:szCs w:val="21"/>
        </w:rPr>
      </w:pPr>
      <w:r w:rsidRPr="00F7516A">
        <w:rPr>
          <w:rFonts w:ascii="Arial" w:hAnsi="Arial" w:hint="eastAsia"/>
          <w:spacing w:val="8"/>
          <w:szCs w:val="21"/>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F7516A">
        <w:rPr>
          <w:rFonts w:ascii="Arial" w:hAnsi="Arial" w:hint="eastAsia"/>
          <w:spacing w:val="8"/>
          <w:szCs w:val="21"/>
        </w:rPr>
        <w:t>10</w:t>
      </w:r>
      <w:r w:rsidRPr="00F7516A">
        <w:rPr>
          <w:rFonts w:ascii="Arial" w:hAnsi="Arial" w:hint="eastAsia"/>
          <w:spacing w:val="8"/>
          <w:szCs w:val="21"/>
        </w:rPr>
        <w:t>名资产支持证券明细。</w:t>
      </w:r>
    </w:p>
    <w:p w:rsidR="00B42EC5" w:rsidRPr="00F7516A" w:rsidRDefault="00B42EC5" w:rsidP="00FE6990">
      <w:pPr>
        <w:spacing w:line="360" w:lineRule="auto"/>
        <w:ind w:firstLineChars="200" w:firstLine="452"/>
        <w:rPr>
          <w:rFonts w:ascii="Arial" w:hAnsi="Arial"/>
          <w:spacing w:val="8"/>
          <w:szCs w:val="21"/>
        </w:rPr>
      </w:pPr>
      <w:r w:rsidRPr="00F7516A">
        <w:rPr>
          <w:rFonts w:ascii="Arial" w:hAnsi="Arial"/>
          <w:spacing w:val="8"/>
          <w:szCs w:val="21"/>
        </w:rPr>
        <w:t>（</w:t>
      </w:r>
      <w:r w:rsidR="003B39EA" w:rsidRPr="00F7516A">
        <w:rPr>
          <w:rFonts w:ascii="Arial" w:hAnsi="Arial" w:hint="eastAsia"/>
          <w:spacing w:val="8"/>
          <w:szCs w:val="21"/>
        </w:rPr>
        <w:t>十</w:t>
      </w:r>
      <w:r w:rsidR="006C7DF4" w:rsidRPr="00F7516A">
        <w:rPr>
          <w:rFonts w:ascii="Arial" w:hAnsi="Arial" w:hint="eastAsia"/>
          <w:spacing w:val="8"/>
          <w:szCs w:val="21"/>
        </w:rPr>
        <w:t>二</w:t>
      </w:r>
      <w:r w:rsidRPr="00F7516A">
        <w:rPr>
          <w:rFonts w:ascii="Arial" w:hAnsi="Arial"/>
          <w:spacing w:val="8"/>
          <w:szCs w:val="21"/>
        </w:rPr>
        <w:t>）中国证监会规定的其他信息。</w:t>
      </w:r>
    </w:p>
    <w:p w:rsidR="00B42EC5" w:rsidRPr="00483C79" w:rsidRDefault="00B42EC5" w:rsidP="00483C79">
      <w:pPr>
        <w:spacing w:line="360" w:lineRule="auto"/>
        <w:ind w:firstLineChars="200" w:firstLine="454"/>
        <w:rPr>
          <w:rFonts w:ascii="Arial" w:hAnsi="Arial"/>
          <w:b/>
          <w:spacing w:val="8"/>
          <w:szCs w:val="21"/>
        </w:rPr>
      </w:pPr>
      <w:r w:rsidRPr="00483C79">
        <w:rPr>
          <w:rFonts w:ascii="Arial" w:hAnsi="Arial"/>
          <w:b/>
          <w:spacing w:val="8"/>
          <w:szCs w:val="21"/>
        </w:rPr>
        <w:t>六、信息披露事务管理</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基金管理人、基金托管人应当建立健全信息披露管理制度，指定专人负责管理信息披露事务。</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基金信息披露义务人公开披露基金信息，应当符合中国证监会相关基金信息披露内容与格式准则的规定。</w:t>
      </w:r>
    </w:p>
    <w:p w:rsidR="00B42EC5" w:rsidRPr="00F7516A" w:rsidRDefault="00B42EC5" w:rsidP="005C0356">
      <w:pPr>
        <w:spacing w:line="360" w:lineRule="auto"/>
        <w:ind w:firstLineChars="200" w:firstLine="452"/>
        <w:rPr>
          <w:rFonts w:ascii="Arial" w:hAnsi="Arial"/>
          <w:spacing w:val="8"/>
          <w:szCs w:val="21"/>
        </w:rPr>
      </w:pPr>
      <w:r w:rsidRPr="00F7516A">
        <w:rPr>
          <w:rFonts w:ascii="Arial" w:hAnsi="Arial"/>
          <w:spacing w:val="8"/>
          <w:szCs w:val="21"/>
        </w:rPr>
        <w:t>基金托管人应当按照相关法律法规、中国证监会的规定和《基金合同》的约定，对基金管理人编制的基金资产净值、基金份额净值、基金份额申购赎回价格、基金定</w:t>
      </w:r>
      <w:r w:rsidRPr="00F7516A">
        <w:rPr>
          <w:rFonts w:ascii="Arial" w:hAnsi="Arial"/>
          <w:spacing w:val="8"/>
          <w:szCs w:val="21"/>
        </w:rPr>
        <w:lastRenderedPageBreak/>
        <w:t>期报告和定期更新的招募说明书等公开披露的相关基金信息进行复核、审查，并向基金管理人出具书面文件或者盖章确认。</w:t>
      </w:r>
    </w:p>
    <w:p w:rsidR="00B42EC5" w:rsidRPr="00F7516A" w:rsidRDefault="00B42EC5" w:rsidP="005C0356">
      <w:pPr>
        <w:spacing w:line="360" w:lineRule="auto"/>
        <w:ind w:firstLineChars="200" w:firstLine="452"/>
        <w:rPr>
          <w:rFonts w:ascii="Arial" w:hAnsi="Arial"/>
          <w:spacing w:val="8"/>
          <w:szCs w:val="21"/>
        </w:rPr>
      </w:pPr>
      <w:r w:rsidRPr="00F7516A">
        <w:rPr>
          <w:rFonts w:ascii="Arial" w:hAnsi="Arial"/>
          <w:spacing w:val="8"/>
          <w:szCs w:val="21"/>
        </w:rPr>
        <w:t>基金管理人、基金托管人应当在指定</w:t>
      </w:r>
      <w:r w:rsidR="007B27DA" w:rsidRPr="00F7516A">
        <w:rPr>
          <w:rFonts w:ascii="Arial" w:hAnsi="Arial"/>
          <w:spacing w:val="8"/>
          <w:szCs w:val="21"/>
        </w:rPr>
        <w:t>媒介</w:t>
      </w:r>
      <w:r w:rsidRPr="00F7516A">
        <w:rPr>
          <w:rFonts w:ascii="Arial" w:hAnsi="Arial"/>
          <w:spacing w:val="8"/>
          <w:szCs w:val="21"/>
        </w:rPr>
        <w:t>中选择披露信息的报刊。</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基金管理人、基金托管人除依法在指定</w:t>
      </w:r>
      <w:r w:rsidR="007B27DA" w:rsidRPr="00F7516A">
        <w:rPr>
          <w:rFonts w:ascii="Arial" w:hAnsi="Arial"/>
          <w:spacing w:val="8"/>
          <w:szCs w:val="21"/>
        </w:rPr>
        <w:t>媒介</w:t>
      </w:r>
      <w:r w:rsidRPr="00F7516A">
        <w:rPr>
          <w:rFonts w:ascii="Arial" w:hAnsi="Arial"/>
          <w:spacing w:val="8"/>
          <w:szCs w:val="21"/>
        </w:rPr>
        <w:t>上披露信息外，还可以根据需要在其他公共</w:t>
      </w:r>
      <w:r w:rsidR="007B27DA" w:rsidRPr="00F7516A">
        <w:rPr>
          <w:rFonts w:ascii="Arial" w:hAnsi="Arial"/>
          <w:spacing w:val="8"/>
          <w:szCs w:val="21"/>
        </w:rPr>
        <w:t>媒介</w:t>
      </w:r>
      <w:r w:rsidRPr="00F7516A">
        <w:rPr>
          <w:rFonts w:ascii="Arial" w:hAnsi="Arial"/>
          <w:spacing w:val="8"/>
          <w:szCs w:val="21"/>
        </w:rPr>
        <w:t>披露信息，但是其他公共</w:t>
      </w:r>
      <w:r w:rsidR="007B27DA" w:rsidRPr="00F7516A">
        <w:rPr>
          <w:rFonts w:ascii="Arial" w:hAnsi="Arial"/>
          <w:spacing w:val="8"/>
          <w:szCs w:val="21"/>
        </w:rPr>
        <w:t>媒介</w:t>
      </w:r>
      <w:r w:rsidRPr="00F7516A">
        <w:rPr>
          <w:rFonts w:ascii="Arial" w:hAnsi="Arial"/>
          <w:spacing w:val="8"/>
          <w:szCs w:val="21"/>
        </w:rPr>
        <w:t>不得早于指定</w:t>
      </w:r>
      <w:r w:rsidR="007B27DA" w:rsidRPr="00F7516A">
        <w:rPr>
          <w:rFonts w:ascii="Arial" w:hAnsi="Arial"/>
          <w:spacing w:val="8"/>
          <w:szCs w:val="21"/>
        </w:rPr>
        <w:t>媒介</w:t>
      </w:r>
      <w:r w:rsidRPr="00F7516A">
        <w:rPr>
          <w:rFonts w:ascii="Arial" w:hAnsi="Arial"/>
          <w:spacing w:val="8"/>
          <w:szCs w:val="21"/>
        </w:rPr>
        <w:t>披露信息，并且在不同媒介上披露同一信息的内容应当一致。</w:t>
      </w:r>
    </w:p>
    <w:p w:rsidR="00B42EC5" w:rsidRPr="00F7516A" w:rsidRDefault="00B42EC5" w:rsidP="00FB5F08">
      <w:pPr>
        <w:spacing w:line="360" w:lineRule="auto"/>
        <w:ind w:firstLineChars="200" w:firstLine="452"/>
        <w:rPr>
          <w:rFonts w:ascii="Arial" w:hAnsi="Arial"/>
          <w:spacing w:val="8"/>
          <w:szCs w:val="21"/>
        </w:rPr>
      </w:pPr>
      <w:r w:rsidRPr="00F7516A">
        <w:rPr>
          <w:rFonts w:ascii="Arial" w:hAnsi="Arial"/>
          <w:spacing w:val="8"/>
          <w:szCs w:val="21"/>
        </w:rPr>
        <w:t>为基金信息披露义务人公开披露的基金信息出具审计报告、法律意见书的专业机构，应当制作工作底稿，并将相关档案至少保存到《基金合同》终止后</w:t>
      </w:r>
      <w:r w:rsidRPr="00F7516A">
        <w:rPr>
          <w:rFonts w:ascii="Arial" w:hAnsi="Arial" w:hint="eastAsia"/>
          <w:spacing w:val="8"/>
          <w:szCs w:val="21"/>
        </w:rPr>
        <w:t>10</w:t>
      </w:r>
      <w:r w:rsidRPr="00F7516A">
        <w:rPr>
          <w:rFonts w:ascii="Arial" w:hAnsi="Arial"/>
          <w:spacing w:val="8"/>
          <w:szCs w:val="21"/>
        </w:rPr>
        <w:t>年。</w:t>
      </w:r>
    </w:p>
    <w:p w:rsidR="00B42EC5" w:rsidRPr="00483C79" w:rsidRDefault="00B42EC5" w:rsidP="00483C79">
      <w:pPr>
        <w:spacing w:line="360" w:lineRule="auto"/>
        <w:ind w:firstLineChars="200" w:firstLine="454"/>
        <w:rPr>
          <w:rFonts w:ascii="Arial" w:hAnsi="Arial"/>
          <w:b/>
          <w:spacing w:val="8"/>
          <w:szCs w:val="21"/>
        </w:rPr>
      </w:pPr>
      <w:r w:rsidRPr="00483C79">
        <w:rPr>
          <w:rFonts w:ascii="Arial" w:hAnsi="Arial"/>
          <w:b/>
          <w:spacing w:val="8"/>
          <w:szCs w:val="21"/>
        </w:rPr>
        <w:t>七、信息披露文件的存放与查阅</w:t>
      </w:r>
    </w:p>
    <w:p w:rsidR="00B42EC5" w:rsidRPr="00F7516A"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招募说明书公布后，应当分别置备于基金管理人、基金托管人和基金销售机构的住所，供公众查阅、复制。</w:t>
      </w:r>
    </w:p>
    <w:p w:rsidR="00B42EC5" w:rsidRDefault="00B42EC5" w:rsidP="00EB026A">
      <w:pPr>
        <w:spacing w:line="360" w:lineRule="auto"/>
        <w:ind w:firstLineChars="200" w:firstLine="452"/>
        <w:rPr>
          <w:rFonts w:ascii="Arial" w:hAnsi="Arial"/>
          <w:spacing w:val="8"/>
          <w:szCs w:val="21"/>
        </w:rPr>
      </w:pPr>
      <w:r w:rsidRPr="00F7516A">
        <w:rPr>
          <w:rFonts w:ascii="Arial" w:hAnsi="Arial"/>
          <w:spacing w:val="8"/>
          <w:szCs w:val="21"/>
        </w:rPr>
        <w:t>基金定期报告公布后，应当分别置备于基金管理人和基金托管人的住所，以供公众查阅、复制。</w:t>
      </w:r>
    </w:p>
    <w:p w:rsidR="00683671" w:rsidRDefault="00683671" w:rsidP="00683671">
      <w:pPr>
        <w:spacing w:line="360" w:lineRule="auto"/>
        <w:ind w:firstLineChars="200" w:firstLine="452"/>
        <w:rPr>
          <w:rFonts w:ascii="Arial" w:hAnsi="Arial"/>
          <w:spacing w:val="8"/>
          <w:szCs w:val="21"/>
        </w:rPr>
      </w:pPr>
      <w:r>
        <w:rPr>
          <w:rFonts w:ascii="Arial" w:hAnsi="Arial" w:hint="eastAsia"/>
          <w:spacing w:val="8"/>
          <w:szCs w:val="21"/>
        </w:rPr>
        <w:t>八、暂停或延迟信息披露的情形</w:t>
      </w:r>
    </w:p>
    <w:p w:rsidR="00683671" w:rsidRPr="00683671" w:rsidRDefault="00683671" w:rsidP="00683671">
      <w:pPr>
        <w:spacing w:line="360" w:lineRule="auto"/>
        <w:ind w:firstLineChars="200" w:firstLine="480"/>
        <w:rPr>
          <w:bCs/>
          <w:sz w:val="24"/>
        </w:rPr>
      </w:pPr>
      <w:r w:rsidRPr="00683671">
        <w:rPr>
          <w:bCs/>
          <w:sz w:val="24"/>
        </w:rPr>
        <w:t>当出现下述情况时，基金管理人和基金托管人可暂停或延迟披露基金相关信息：</w:t>
      </w:r>
    </w:p>
    <w:p w:rsidR="00683671" w:rsidRPr="00683671" w:rsidRDefault="00683671" w:rsidP="00683671">
      <w:pPr>
        <w:spacing w:line="360" w:lineRule="auto"/>
        <w:ind w:firstLineChars="200" w:firstLine="480"/>
        <w:rPr>
          <w:bCs/>
          <w:sz w:val="24"/>
        </w:rPr>
      </w:pPr>
      <w:r w:rsidRPr="00683671">
        <w:rPr>
          <w:bCs/>
          <w:sz w:val="24"/>
        </w:rPr>
        <w:t>1</w:t>
      </w:r>
      <w:r w:rsidRPr="00683671">
        <w:rPr>
          <w:bCs/>
          <w:sz w:val="24"/>
        </w:rPr>
        <w:t>、不可抗力；</w:t>
      </w:r>
    </w:p>
    <w:p w:rsidR="00683671" w:rsidRPr="00683671" w:rsidRDefault="00683671" w:rsidP="00683671">
      <w:pPr>
        <w:spacing w:line="360" w:lineRule="auto"/>
        <w:ind w:firstLineChars="200" w:firstLine="480"/>
        <w:rPr>
          <w:bCs/>
          <w:sz w:val="24"/>
        </w:rPr>
      </w:pPr>
      <w:r w:rsidRPr="00683671">
        <w:rPr>
          <w:bCs/>
          <w:sz w:val="24"/>
        </w:rPr>
        <w:t>2</w:t>
      </w:r>
      <w:r w:rsidRPr="00683671">
        <w:rPr>
          <w:bCs/>
          <w:sz w:val="24"/>
        </w:rPr>
        <w:t>、</w:t>
      </w:r>
      <w:r w:rsidRPr="00683671">
        <w:rPr>
          <w:rFonts w:hint="eastAsia"/>
          <w:bCs/>
          <w:sz w:val="24"/>
        </w:rPr>
        <w:t>发生暂停估值的情形</w:t>
      </w:r>
      <w:r w:rsidRPr="00683671">
        <w:rPr>
          <w:bCs/>
          <w:sz w:val="24"/>
        </w:rPr>
        <w:t>；</w:t>
      </w:r>
    </w:p>
    <w:p w:rsidR="00683671" w:rsidRPr="00683671" w:rsidRDefault="00683671" w:rsidP="00683671">
      <w:pPr>
        <w:spacing w:line="360" w:lineRule="auto"/>
        <w:ind w:firstLineChars="200" w:firstLine="480"/>
        <w:rPr>
          <w:bCs/>
          <w:sz w:val="24"/>
        </w:rPr>
      </w:pPr>
      <w:r w:rsidRPr="00683671">
        <w:rPr>
          <w:bCs/>
          <w:sz w:val="24"/>
        </w:rPr>
        <w:t>3</w:t>
      </w:r>
      <w:r w:rsidRPr="00683671">
        <w:rPr>
          <w:bCs/>
          <w:sz w:val="24"/>
        </w:rPr>
        <w:t>、法律法规、《基金合同》或中国证监会规定的情况。</w:t>
      </w:r>
    </w:p>
    <w:p w:rsidR="00683671" w:rsidRPr="00683671" w:rsidRDefault="00683671" w:rsidP="00683671">
      <w:pPr>
        <w:spacing w:line="360" w:lineRule="auto"/>
        <w:ind w:firstLineChars="200" w:firstLine="480"/>
        <w:rPr>
          <w:bCs/>
          <w:sz w:val="24"/>
        </w:rPr>
      </w:pPr>
    </w:p>
    <w:p w:rsidR="00AE47C6" w:rsidRPr="00F7516A" w:rsidRDefault="00AE47C6">
      <w:pPr>
        <w:widowControl/>
        <w:jc w:val="left"/>
        <w:rPr>
          <w:rFonts w:ascii="Arial" w:hAnsi="Arial" w:cs="Arial"/>
          <w:szCs w:val="21"/>
        </w:rPr>
      </w:pPr>
      <w:r w:rsidRPr="00F7516A">
        <w:rPr>
          <w:rFonts w:ascii="Arial" w:hAnsi="Arial" w:cs="Arial"/>
          <w:szCs w:val="21"/>
        </w:rPr>
        <w:br w:type="page"/>
      </w:r>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1"/>
          <w:szCs w:val="21"/>
        </w:rPr>
      </w:pPr>
      <w:bookmarkStart w:id="100" w:name="_Toc12357178"/>
      <w:bookmarkStart w:id="101" w:name="_Toc21073398"/>
      <w:bookmarkStart w:id="102" w:name="_Toc147463125"/>
      <w:bookmarkStart w:id="103" w:name="_Toc214873605"/>
      <w:bookmarkStart w:id="104" w:name="_Toc317088153"/>
      <w:bookmarkStart w:id="105" w:name="_Toc317088550"/>
      <w:bookmarkStart w:id="106" w:name="_Toc470168058"/>
      <w:bookmarkEnd w:id="94"/>
      <w:bookmarkEnd w:id="95"/>
      <w:r w:rsidRPr="00F7516A">
        <w:rPr>
          <w:rFonts w:ascii="Arial" w:eastAsia="宋体" w:hAnsi="Arial" w:cs="Arial"/>
          <w:b/>
          <w:bCs/>
          <w:color w:val="000000"/>
          <w:sz w:val="28"/>
          <w:szCs w:val="28"/>
        </w:rPr>
        <w:t>第十</w:t>
      </w:r>
      <w:r w:rsidR="00941555" w:rsidRPr="00F7516A">
        <w:rPr>
          <w:rFonts w:ascii="Arial" w:eastAsia="宋体" w:hAnsi="Arial" w:cs="Arial" w:hint="eastAsia"/>
          <w:b/>
          <w:bCs/>
          <w:color w:val="000000"/>
          <w:sz w:val="28"/>
          <w:szCs w:val="28"/>
        </w:rPr>
        <w:t>六</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风险揭示</w:t>
      </w:r>
      <w:bookmarkEnd w:id="100"/>
      <w:bookmarkEnd w:id="101"/>
      <w:bookmarkEnd w:id="102"/>
      <w:bookmarkEnd w:id="103"/>
      <w:bookmarkEnd w:id="104"/>
      <w:bookmarkEnd w:id="105"/>
      <w:bookmarkEnd w:id="106"/>
    </w:p>
    <w:p w:rsidR="0071320A" w:rsidRPr="00F7516A" w:rsidRDefault="0071320A" w:rsidP="006E4849">
      <w:pPr>
        <w:adjustRightInd w:val="0"/>
        <w:snapToGrid w:val="0"/>
        <w:spacing w:line="360" w:lineRule="auto"/>
        <w:ind w:firstLineChars="200" w:firstLine="422"/>
        <w:rPr>
          <w:rFonts w:ascii="Arial" w:hAnsi="Arial" w:cs="Arial"/>
          <w:b/>
          <w:bCs/>
          <w:szCs w:val="21"/>
        </w:rPr>
      </w:pPr>
      <w:r w:rsidRPr="00F7516A">
        <w:rPr>
          <w:rFonts w:ascii="Arial" w:hAnsi="Arial" w:cs="Arial"/>
          <w:b/>
          <w:bCs/>
          <w:szCs w:val="21"/>
        </w:rPr>
        <w:t>一、投资于本基金的主要风险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、市场风险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证券市场价格受到经济因素、政治因素、投资心理和交易制度等各种因素的影响，导致基金收益水平变化而产生风险，主要包括：</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）政策风险。因国家宏观政策（如货币政策、财政政策、行业政策、地区发展政策等）发生变化，导致市场价格波动而产生风险。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2</w:t>
      </w:r>
      <w:r w:rsidRPr="00F7516A">
        <w:rPr>
          <w:rFonts w:ascii="Arial" w:hAnsi="Arial"/>
          <w:spacing w:val="8"/>
          <w:szCs w:val="21"/>
        </w:rPr>
        <w:t>）经济周期风险。随经济运行的周期性变化，证券市场的收益水平也呈周期性变化。基金投资于债券，收益水平也会随之变化，从而产生风险。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3</w:t>
      </w:r>
      <w:r w:rsidRPr="00F7516A">
        <w:rPr>
          <w:rFonts w:ascii="Arial" w:hAnsi="Arial"/>
          <w:spacing w:val="8"/>
          <w:szCs w:val="21"/>
        </w:rPr>
        <w:t>）利率风险。利率直接影响着债券的价格和收益率，影响着企业的融资成本和利润。基金投资于债券，其收益水平会受到利率变化的影响。在利率上升时，基金持有的债券价格下降，如基金</w:t>
      </w:r>
      <w:proofErr w:type="gramStart"/>
      <w:r w:rsidRPr="00F7516A">
        <w:rPr>
          <w:rFonts w:ascii="Arial" w:hAnsi="Arial"/>
          <w:spacing w:val="8"/>
          <w:szCs w:val="21"/>
        </w:rPr>
        <w:t>组合久期较长</w:t>
      </w:r>
      <w:proofErr w:type="gramEnd"/>
      <w:r w:rsidRPr="00F7516A">
        <w:rPr>
          <w:rFonts w:ascii="Arial" w:hAnsi="Arial"/>
          <w:spacing w:val="8"/>
          <w:szCs w:val="21"/>
        </w:rPr>
        <w:t>，则将造成基金资产的损失。</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3C5C89" w:rsidRPr="00F7516A">
        <w:rPr>
          <w:rFonts w:ascii="Arial" w:hAnsi="Arial" w:hint="eastAsia"/>
          <w:spacing w:val="8"/>
          <w:szCs w:val="21"/>
        </w:rPr>
        <w:t>4</w:t>
      </w:r>
      <w:r w:rsidRPr="00F7516A">
        <w:rPr>
          <w:rFonts w:ascii="Arial" w:hAnsi="Arial"/>
          <w:spacing w:val="8"/>
          <w:szCs w:val="21"/>
        </w:rPr>
        <w:t>）购买力风险。基金的利润将主要通过现金形式来分配，而现金可能因为通货膨胀的影响而导致购买力下降，从而使基金的实际收益下降。</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3C5C89" w:rsidRPr="00F7516A">
        <w:rPr>
          <w:rFonts w:ascii="Arial" w:hAnsi="Arial" w:hint="eastAsia"/>
          <w:spacing w:val="8"/>
          <w:szCs w:val="21"/>
        </w:rPr>
        <w:t>5</w:t>
      </w:r>
      <w:r w:rsidRPr="00F7516A">
        <w:rPr>
          <w:rFonts w:ascii="Arial" w:hAnsi="Arial"/>
          <w:spacing w:val="8"/>
          <w:szCs w:val="21"/>
        </w:rPr>
        <w:t>）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w:t>
      </w:r>
    </w:p>
    <w:p w:rsidR="0071320A" w:rsidRPr="00F7516A" w:rsidRDefault="0071320A" w:rsidP="00193CD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3C5C89" w:rsidRPr="00F7516A">
        <w:rPr>
          <w:rFonts w:ascii="Arial" w:hAnsi="Arial" w:hint="eastAsia"/>
          <w:spacing w:val="8"/>
          <w:szCs w:val="21"/>
        </w:rPr>
        <w:t>6</w:t>
      </w:r>
      <w:r w:rsidRPr="00F7516A">
        <w:rPr>
          <w:rFonts w:ascii="Arial" w:hAnsi="Arial"/>
          <w:spacing w:val="8"/>
          <w:szCs w:val="21"/>
        </w:rPr>
        <w:t>）信用风险。基金所投资债券的发行人如出现违约、无法支付到期本息，或由于债券发行人信用等级降低导致债券价格下降，将造成基金资产损失。</w:t>
      </w:r>
    </w:p>
    <w:p w:rsidR="0071320A" w:rsidRPr="00F7516A" w:rsidRDefault="0071320A" w:rsidP="00193CD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100197" w:rsidRPr="00F7516A">
        <w:rPr>
          <w:rFonts w:ascii="Arial" w:hAnsi="Arial" w:hint="eastAsia"/>
          <w:spacing w:val="8"/>
          <w:szCs w:val="21"/>
        </w:rPr>
        <w:t>7</w:t>
      </w:r>
      <w:r w:rsidRPr="00F7516A">
        <w:rPr>
          <w:rFonts w:ascii="Arial" w:hAnsi="Arial"/>
          <w:spacing w:val="8"/>
          <w:szCs w:val="21"/>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rsidR="0071320A" w:rsidRPr="00F7516A" w:rsidRDefault="0071320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、管理风险</w:t>
      </w:r>
    </w:p>
    <w:p w:rsidR="0071320A" w:rsidRPr="00F7516A" w:rsidRDefault="0071320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基金运作过程中由于基金投资策略、人为因素、管理系统设置不当造成操作失误或</w:t>
      </w:r>
      <w:r w:rsidR="001E0BFC" w:rsidRPr="00F7516A">
        <w:rPr>
          <w:rFonts w:ascii="Arial" w:hAnsi="Arial" w:hint="eastAsia"/>
          <w:spacing w:val="8"/>
          <w:szCs w:val="21"/>
        </w:rPr>
        <w:t>基金管理人</w:t>
      </w:r>
      <w:r w:rsidRPr="00F7516A">
        <w:rPr>
          <w:rFonts w:ascii="Arial" w:hAnsi="Arial"/>
          <w:spacing w:val="8"/>
          <w:szCs w:val="21"/>
        </w:rPr>
        <w:t>内部失控而可能产生的损失。管理风险包括：</w:t>
      </w:r>
    </w:p>
    <w:p w:rsidR="0071320A" w:rsidRPr="00F7516A" w:rsidRDefault="0071320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）决策风险：指基金投资的投资策略制定、投资决策执行和投资绩效监督检查过程中，由于决策失误而给基金资产造成的可能的损失；</w:t>
      </w:r>
    </w:p>
    <w:p w:rsidR="0071320A" w:rsidRPr="00F7516A" w:rsidRDefault="0071320A"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lastRenderedPageBreak/>
        <w:t>（</w:t>
      </w:r>
      <w:r w:rsidRPr="00F7516A">
        <w:rPr>
          <w:rFonts w:ascii="Arial" w:hAnsi="Arial"/>
          <w:spacing w:val="8"/>
          <w:szCs w:val="21"/>
        </w:rPr>
        <w:t>2</w:t>
      </w:r>
      <w:r w:rsidRPr="00F7516A">
        <w:rPr>
          <w:rFonts w:ascii="Arial" w:hAnsi="Arial"/>
          <w:spacing w:val="8"/>
          <w:szCs w:val="21"/>
        </w:rPr>
        <w:t>）操作风险：指基金投资决策执行中，由于投资指令不明晰、交易操作失误等人为因素而可能导致的损失；</w:t>
      </w:r>
    </w:p>
    <w:p w:rsidR="0071320A" w:rsidRPr="00F7516A" w:rsidRDefault="0071320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3</w:t>
      </w:r>
      <w:r w:rsidRPr="00F7516A">
        <w:rPr>
          <w:rFonts w:ascii="Arial" w:hAnsi="Arial"/>
          <w:spacing w:val="8"/>
          <w:szCs w:val="21"/>
        </w:rPr>
        <w:t>）技术风险：是指</w:t>
      </w:r>
      <w:r w:rsidR="001E0BFC" w:rsidRPr="00F7516A">
        <w:rPr>
          <w:rFonts w:ascii="Arial" w:hAnsi="Arial" w:hint="eastAsia"/>
          <w:spacing w:val="8"/>
          <w:szCs w:val="21"/>
        </w:rPr>
        <w:t>基金管理人</w:t>
      </w:r>
      <w:r w:rsidRPr="00F7516A">
        <w:rPr>
          <w:rFonts w:ascii="Arial" w:hAnsi="Arial"/>
          <w:spacing w:val="8"/>
          <w:szCs w:val="21"/>
        </w:rPr>
        <w:t>管理信息系统设置不当等因素而可能造成的损失。</w:t>
      </w:r>
    </w:p>
    <w:p w:rsidR="0071320A" w:rsidRPr="00F7516A" w:rsidRDefault="003C5C89"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3</w:t>
      </w:r>
      <w:r w:rsidR="0071320A" w:rsidRPr="00F7516A">
        <w:rPr>
          <w:rFonts w:ascii="Arial" w:hAnsi="Arial"/>
          <w:spacing w:val="8"/>
          <w:szCs w:val="21"/>
        </w:rPr>
        <w:t>、流动性风险</w:t>
      </w:r>
    </w:p>
    <w:p w:rsidR="0071320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在开放式基金交易过程中，可能会发生巨额赎回的情形。巨额赎回可能会产生基金</w:t>
      </w:r>
      <w:proofErr w:type="gramStart"/>
      <w:r w:rsidRPr="00F7516A">
        <w:rPr>
          <w:rFonts w:ascii="Arial" w:hAnsi="Arial"/>
          <w:spacing w:val="8"/>
          <w:szCs w:val="21"/>
        </w:rPr>
        <w:t>仓位</w:t>
      </w:r>
      <w:proofErr w:type="gramEnd"/>
      <w:r w:rsidRPr="00F7516A">
        <w:rPr>
          <w:rFonts w:ascii="Arial" w:hAnsi="Arial"/>
          <w:spacing w:val="8"/>
          <w:szCs w:val="21"/>
        </w:rPr>
        <w:t>调整的困难，导致流动性风险，甚至影响基金份额净值。</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w:t>
      </w:r>
      <w:r w:rsidRPr="00266053">
        <w:rPr>
          <w:rFonts w:ascii="Arial" w:hAnsi="Arial" w:hint="eastAsia"/>
          <w:spacing w:val="8"/>
          <w:szCs w:val="21"/>
        </w:rPr>
        <w:t>1</w:t>
      </w:r>
      <w:r w:rsidRPr="00266053">
        <w:rPr>
          <w:rFonts w:ascii="Arial" w:hAnsi="Arial" w:hint="eastAsia"/>
          <w:spacing w:val="8"/>
          <w:szCs w:val="21"/>
        </w:rPr>
        <w:t>）基金申购、赎回安排</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本基金在封闭期内，不办理申购、赎回业务，无流动性应对压力。在开放期内，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w:t>
      </w:r>
      <w:r w:rsidRPr="00266053">
        <w:rPr>
          <w:rFonts w:ascii="Arial" w:hAnsi="Arial" w:hint="eastAsia"/>
          <w:spacing w:val="8"/>
          <w:szCs w:val="21"/>
        </w:rPr>
        <w:t>2</w:t>
      </w:r>
      <w:r w:rsidRPr="00266053">
        <w:rPr>
          <w:rFonts w:ascii="Arial" w:hAnsi="Arial" w:hint="eastAsia"/>
          <w:spacing w:val="8"/>
          <w:szCs w:val="21"/>
        </w:rPr>
        <w:t>）拟投资市场、行业及资产的流动性风险评估</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w:t>
      </w:r>
      <w:proofErr w:type="gramStart"/>
      <w:r w:rsidRPr="00266053">
        <w:rPr>
          <w:rFonts w:ascii="Arial" w:hAnsi="Arial" w:hint="eastAsia"/>
          <w:spacing w:val="8"/>
          <w:szCs w:val="21"/>
        </w:rPr>
        <w:t>券</w:t>
      </w:r>
      <w:proofErr w:type="gramEnd"/>
      <w:r w:rsidRPr="00266053">
        <w:rPr>
          <w:rFonts w:ascii="Arial" w:hAnsi="Arial" w:hint="eastAsia"/>
          <w:spacing w:val="8"/>
          <w:szCs w:val="21"/>
        </w:rPr>
        <w:t>方面未有高集中度的特征，综合评估在正常市场环境下本基金的流动性风险适中。</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w:t>
      </w:r>
      <w:r w:rsidRPr="00266053">
        <w:rPr>
          <w:rFonts w:ascii="Arial" w:hAnsi="Arial" w:hint="eastAsia"/>
          <w:spacing w:val="8"/>
          <w:szCs w:val="21"/>
        </w:rPr>
        <w:t>3</w:t>
      </w:r>
      <w:r w:rsidRPr="00266053">
        <w:rPr>
          <w:rFonts w:ascii="Arial" w:hAnsi="Arial" w:hint="eastAsia"/>
          <w:spacing w:val="8"/>
          <w:szCs w:val="21"/>
        </w:rPr>
        <w:t>）巨额赎回情形下的流动性风险管理措施</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基金出现巨额赎回情形下，基金管理人可以根据基金当时的资产组合状况或巨额赎回份额占比情况决定全额赎回或延缓支付赎回款项或延期办理。同时，如本基金单个基金份额持有人在单个开放日申请赎回基金份额超过基金总份额一定比例以上的，基金管理人有权对其采取延缓支付赎回款项或延期办理赎回申请的措施。</w:t>
      </w:r>
    </w:p>
    <w:p w:rsidR="00266053" w:rsidRPr="00266053"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w:t>
      </w:r>
      <w:r w:rsidRPr="00266053">
        <w:rPr>
          <w:rFonts w:ascii="Arial" w:hAnsi="Arial" w:hint="eastAsia"/>
          <w:spacing w:val="8"/>
          <w:szCs w:val="21"/>
        </w:rPr>
        <w:t>4</w:t>
      </w:r>
      <w:r w:rsidRPr="00266053">
        <w:rPr>
          <w:rFonts w:ascii="Arial" w:hAnsi="Arial" w:hint="eastAsia"/>
          <w:spacing w:val="8"/>
          <w:szCs w:val="21"/>
        </w:rPr>
        <w:t>）实施备用的流动性风险管理工具的情形、程序及对投资者的潜在影响</w:t>
      </w:r>
    </w:p>
    <w:p w:rsidR="00266053" w:rsidRPr="00F7516A" w:rsidRDefault="00266053" w:rsidP="00266053">
      <w:pPr>
        <w:pStyle w:val="ab"/>
        <w:autoSpaceDE w:val="0"/>
        <w:autoSpaceDN w:val="0"/>
        <w:adjustRightInd w:val="0"/>
        <w:snapToGrid w:val="0"/>
        <w:spacing w:line="360" w:lineRule="auto"/>
        <w:ind w:firstLineChars="200" w:firstLine="452"/>
        <w:rPr>
          <w:rFonts w:ascii="Arial" w:hAnsi="Arial"/>
          <w:spacing w:val="8"/>
          <w:szCs w:val="21"/>
        </w:rPr>
      </w:pPr>
      <w:r w:rsidRPr="00266053">
        <w:rPr>
          <w:rFonts w:ascii="Arial" w:hAnsi="Arial" w:hint="eastAsia"/>
          <w:spacing w:val="8"/>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71320A" w:rsidRPr="00F7516A" w:rsidRDefault="003C5C89"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4</w:t>
      </w:r>
      <w:r w:rsidR="0071320A" w:rsidRPr="00F7516A">
        <w:rPr>
          <w:rFonts w:ascii="Arial" w:hAnsi="Arial"/>
          <w:spacing w:val="8"/>
          <w:szCs w:val="21"/>
        </w:rPr>
        <w:t>、合</w:t>
      </w:r>
      <w:proofErr w:type="gramStart"/>
      <w:r w:rsidR="0071320A" w:rsidRPr="00F7516A">
        <w:rPr>
          <w:rFonts w:ascii="Arial" w:hAnsi="Arial"/>
          <w:spacing w:val="8"/>
          <w:szCs w:val="21"/>
        </w:rPr>
        <w:t>规</w:t>
      </w:r>
      <w:proofErr w:type="gramEnd"/>
      <w:r w:rsidR="0071320A" w:rsidRPr="00F7516A">
        <w:rPr>
          <w:rFonts w:ascii="Arial" w:hAnsi="Arial"/>
          <w:spacing w:val="8"/>
          <w:szCs w:val="21"/>
        </w:rPr>
        <w:t>性风险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lastRenderedPageBreak/>
        <w:t>指基金管理或运作过程中，违反国家法律、法规的规定，或者基金投资违反法规及基金合同有关规定的风险。</w:t>
      </w:r>
    </w:p>
    <w:p w:rsidR="002667ED" w:rsidRPr="00F7516A" w:rsidRDefault="003C5C89"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5</w:t>
      </w:r>
      <w:r w:rsidR="002667ED" w:rsidRPr="00F7516A">
        <w:rPr>
          <w:rFonts w:ascii="Arial" w:hAnsi="Arial"/>
          <w:spacing w:val="8"/>
          <w:szCs w:val="21"/>
        </w:rPr>
        <w:t>、</w:t>
      </w:r>
      <w:r w:rsidR="002667ED" w:rsidRPr="00F7516A">
        <w:rPr>
          <w:rFonts w:ascii="Arial" w:hAnsi="Arial" w:hint="eastAsia"/>
          <w:spacing w:val="8"/>
          <w:szCs w:val="21"/>
        </w:rPr>
        <w:t>本基金特有风险</w:t>
      </w:r>
    </w:p>
    <w:p w:rsidR="00A36C65" w:rsidRPr="00F7516A" w:rsidRDefault="00A36C65"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）根据本基金投资范围的规定，本基金主要投资于各类固定收益证券，无法完全规避发债主体特别是短期融资</w:t>
      </w:r>
      <w:proofErr w:type="gramStart"/>
      <w:r w:rsidRPr="00F7516A">
        <w:rPr>
          <w:rFonts w:ascii="Arial" w:hAnsi="Arial" w:hint="eastAsia"/>
          <w:spacing w:val="8"/>
          <w:szCs w:val="21"/>
        </w:rPr>
        <w:t>券</w:t>
      </w:r>
      <w:proofErr w:type="gramEnd"/>
      <w:r w:rsidRPr="00F7516A">
        <w:rPr>
          <w:rFonts w:ascii="Arial" w:hAnsi="Arial" w:hint="eastAsia"/>
          <w:spacing w:val="8"/>
          <w:szCs w:val="21"/>
        </w:rPr>
        <w:t>、中期票据、公司债、企业债的发债主体的信用质量变化造成的信用风险；另外，如果持有的信用</w:t>
      </w:r>
      <w:proofErr w:type="gramStart"/>
      <w:r w:rsidRPr="00F7516A">
        <w:rPr>
          <w:rFonts w:ascii="Arial" w:hAnsi="Arial" w:hint="eastAsia"/>
          <w:spacing w:val="8"/>
          <w:szCs w:val="21"/>
        </w:rPr>
        <w:t>债出现</w:t>
      </w:r>
      <w:proofErr w:type="gramEnd"/>
      <w:r w:rsidRPr="00F7516A">
        <w:rPr>
          <w:rFonts w:ascii="Arial" w:hAnsi="Arial" w:hint="eastAsia"/>
          <w:spacing w:val="8"/>
          <w:szCs w:val="21"/>
        </w:rPr>
        <w:t>信用违约风险，将给基金净值带来较大的负面影响和波动。</w:t>
      </w:r>
    </w:p>
    <w:p w:rsidR="00A36C65" w:rsidRPr="00F7516A" w:rsidRDefault="00A36C65"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）本基金的封闭期为自《基金合同》生效之日起（包括《基金合同》生效之日）或自每一开放期结束之日次日起（包括该日）</w:t>
      </w:r>
      <w:r w:rsidR="00CC4780" w:rsidRPr="00F7516A">
        <w:rPr>
          <w:rFonts w:ascii="Arial" w:hAnsi="Arial" w:hint="eastAsia"/>
          <w:spacing w:val="8"/>
          <w:szCs w:val="21"/>
        </w:rPr>
        <w:t>18</w:t>
      </w:r>
      <w:r w:rsidR="00CC4780" w:rsidRPr="00F7516A">
        <w:rPr>
          <w:rFonts w:ascii="Arial" w:hAnsi="Arial" w:hint="eastAsia"/>
          <w:spacing w:val="8"/>
          <w:szCs w:val="21"/>
        </w:rPr>
        <w:t>个月</w:t>
      </w:r>
      <w:r w:rsidRPr="00F7516A">
        <w:rPr>
          <w:rFonts w:ascii="Arial" w:hAnsi="Arial" w:hint="eastAsia"/>
          <w:spacing w:val="8"/>
          <w:szCs w:val="21"/>
        </w:rPr>
        <w:t>的期间。在本基金的封闭运作期间，基金份额持有人不能赎回基金份额</w:t>
      </w:r>
      <w:r w:rsidR="00D423B3" w:rsidRPr="00F7516A">
        <w:rPr>
          <w:rFonts w:ascii="Arial" w:hAnsi="Arial" w:hint="eastAsia"/>
          <w:spacing w:val="8"/>
          <w:szCs w:val="21"/>
        </w:rPr>
        <w:t>，因此，</w:t>
      </w:r>
      <w:proofErr w:type="gramStart"/>
      <w:r w:rsidR="00D423B3" w:rsidRPr="00F7516A">
        <w:rPr>
          <w:rFonts w:ascii="Arial" w:hAnsi="Arial" w:hint="eastAsia"/>
          <w:spacing w:val="8"/>
          <w:szCs w:val="21"/>
        </w:rPr>
        <w:t>若基金</w:t>
      </w:r>
      <w:proofErr w:type="gramEnd"/>
      <w:r w:rsidR="00D423B3" w:rsidRPr="00F7516A">
        <w:rPr>
          <w:rFonts w:ascii="Arial" w:hAnsi="Arial" w:hint="eastAsia"/>
          <w:spacing w:val="8"/>
          <w:szCs w:val="21"/>
        </w:rPr>
        <w:t>份额持有人错过某一开放期而未能赎回，其份额将转入下一封闭期，至下一</w:t>
      </w:r>
      <w:proofErr w:type="gramStart"/>
      <w:r w:rsidR="00D423B3" w:rsidRPr="00F7516A">
        <w:rPr>
          <w:rFonts w:ascii="Arial" w:hAnsi="Arial" w:hint="eastAsia"/>
          <w:spacing w:val="8"/>
          <w:szCs w:val="21"/>
        </w:rPr>
        <w:t>开放期方可</w:t>
      </w:r>
      <w:proofErr w:type="gramEnd"/>
      <w:r w:rsidR="00D423B3" w:rsidRPr="00F7516A">
        <w:rPr>
          <w:rFonts w:ascii="Arial" w:hAnsi="Arial" w:hint="eastAsia"/>
          <w:spacing w:val="8"/>
          <w:szCs w:val="21"/>
        </w:rPr>
        <w:t>赎回</w:t>
      </w:r>
      <w:r w:rsidRPr="00F7516A">
        <w:rPr>
          <w:rFonts w:ascii="Arial" w:hAnsi="Arial" w:hint="eastAsia"/>
          <w:spacing w:val="8"/>
          <w:szCs w:val="21"/>
        </w:rPr>
        <w:t>。</w:t>
      </w:r>
    </w:p>
    <w:p w:rsidR="005C2776" w:rsidRPr="00F7516A" w:rsidRDefault="00A36C65"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00CC4780" w:rsidRPr="00F7516A">
        <w:rPr>
          <w:rFonts w:ascii="Arial" w:hAnsi="Arial" w:hint="eastAsia"/>
          <w:spacing w:val="8"/>
          <w:szCs w:val="21"/>
        </w:rPr>
        <w:t>3</w:t>
      </w:r>
      <w:r w:rsidRPr="00F7516A">
        <w:rPr>
          <w:rFonts w:ascii="Arial" w:hAnsi="Arial" w:hint="eastAsia"/>
          <w:spacing w:val="8"/>
          <w:szCs w:val="21"/>
        </w:rPr>
        <w:t>）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w:t>
      </w:r>
      <w:r w:rsidR="001E0BFC" w:rsidRPr="00F7516A">
        <w:rPr>
          <w:rFonts w:ascii="Arial" w:hAnsi="Arial" w:hint="eastAsia"/>
          <w:spacing w:val="8"/>
          <w:szCs w:val="21"/>
        </w:rPr>
        <w:t>申请</w:t>
      </w:r>
      <w:r w:rsidRPr="00F7516A">
        <w:rPr>
          <w:rFonts w:ascii="Arial" w:hAnsi="Arial" w:hint="eastAsia"/>
          <w:spacing w:val="8"/>
          <w:szCs w:val="21"/>
        </w:rPr>
        <w:t>赎回的基金份额持有人仍有可能存在延缓支付赎回款项的风险，未赎回的基金份额持有人仍有可能承担短期内变现而带来的冲击成本对基金净资产产生的负面影响。</w:t>
      </w:r>
    </w:p>
    <w:p w:rsidR="00D67489" w:rsidRPr="00F7516A" w:rsidRDefault="00D67489"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0077403D" w:rsidRPr="00F7516A">
        <w:rPr>
          <w:rFonts w:ascii="Arial" w:hAnsi="Arial" w:hint="eastAsia"/>
          <w:spacing w:val="8"/>
          <w:szCs w:val="21"/>
        </w:rPr>
        <w:t>4</w:t>
      </w:r>
      <w:r w:rsidRPr="00F7516A">
        <w:rPr>
          <w:rFonts w:ascii="Arial" w:hAnsi="Arial" w:hint="eastAsia"/>
          <w:spacing w:val="8"/>
          <w:szCs w:val="21"/>
        </w:rPr>
        <w:t>）在每个</w:t>
      </w:r>
      <w:r w:rsidR="00DA637F" w:rsidRPr="00F7516A">
        <w:rPr>
          <w:rFonts w:ascii="Arial" w:hAnsi="Arial" w:hint="eastAsia"/>
          <w:spacing w:val="8"/>
          <w:szCs w:val="21"/>
        </w:rPr>
        <w:t>开放</w:t>
      </w:r>
      <w:r w:rsidRPr="00F7516A">
        <w:rPr>
          <w:rFonts w:ascii="Arial" w:hAnsi="Arial" w:hint="eastAsia"/>
          <w:spacing w:val="8"/>
          <w:szCs w:val="21"/>
        </w:rPr>
        <w:t>期</w:t>
      </w:r>
      <w:r w:rsidR="00FE1D66" w:rsidRPr="00F7516A">
        <w:rPr>
          <w:rFonts w:ascii="Arial" w:hAnsi="Arial" w:hint="eastAsia"/>
          <w:spacing w:val="8"/>
          <w:szCs w:val="21"/>
        </w:rPr>
        <w:t>结束日次日</w:t>
      </w:r>
      <w:r w:rsidRPr="00F7516A">
        <w:rPr>
          <w:rFonts w:ascii="Arial" w:hAnsi="Arial" w:hint="eastAsia"/>
          <w:spacing w:val="8"/>
          <w:szCs w:val="21"/>
        </w:rPr>
        <w:t>，如出现《基金合同》第五部分</w:t>
      </w:r>
      <w:r w:rsidR="00DA637F" w:rsidRPr="00F7516A">
        <w:rPr>
          <w:rFonts w:ascii="Arial" w:hAnsi="Arial" w:hint="eastAsia"/>
          <w:spacing w:val="8"/>
          <w:szCs w:val="21"/>
        </w:rPr>
        <w:t>第</w:t>
      </w:r>
      <w:r w:rsidR="0077403D" w:rsidRPr="00F7516A">
        <w:rPr>
          <w:rFonts w:ascii="Arial" w:hAnsi="Arial" w:hint="eastAsia"/>
          <w:spacing w:val="8"/>
          <w:szCs w:val="21"/>
        </w:rPr>
        <w:t>三</w:t>
      </w:r>
      <w:r w:rsidR="00DA637F" w:rsidRPr="00F7516A">
        <w:rPr>
          <w:rFonts w:ascii="Arial" w:hAnsi="Arial" w:hint="eastAsia"/>
          <w:spacing w:val="8"/>
          <w:szCs w:val="21"/>
        </w:rPr>
        <w:t>条</w:t>
      </w:r>
      <w:r w:rsidRPr="00F7516A">
        <w:rPr>
          <w:rFonts w:ascii="Arial" w:hAnsi="Arial" w:hint="eastAsia"/>
          <w:spacing w:val="8"/>
          <w:szCs w:val="21"/>
        </w:rPr>
        <w:t>约定的资产规模过小、</w:t>
      </w:r>
      <w:r w:rsidR="001E0BFC" w:rsidRPr="00F7516A">
        <w:rPr>
          <w:rFonts w:ascii="Arial" w:hAnsi="Arial" w:hint="eastAsia"/>
          <w:spacing w:val="8"/>
          <w:szCs w:val="21"/>
        </w:rPr>
        <w:t>基金份额</w:t>
      </w:r>
      <w:r w:rsidRPr="00F7516A">
        <w:rPr>
          <w:rFonts w:ascii="Arial" w:hAnsi="Arial" w:hint="eastAsia"/>
          <w:spacing w:val="8"/>
          <w:szCs w:val="21"/>
        </w:rPr>
        <w:t>持有人人数较少等情形的，《基金合同》将终止。</w:t>
      </w:r>
    </w:p>
    <w:p w:rsidR="00B56E36" w:rsidRPr="00F7516A" w:rsidRDefault="00B56E36" w:rsidP="00B56E36">
      <w:pPr>
        <w:widowControl/>
        <w:snapToGrid w:val="0"/>
        <w:spacing w:line="360" w:lineRule="auto"/>
        <w:ind w:firstLine="420"/>
        <w:rPr>
          <w:rFonts w:ascii="Arial" w:hAnsi="Arial" w:cs="Arial"/>
          <w:color w:val="000000"/>
          <w:szCs w:val="21"/>
        </w:rPr>
      </w:pPr>
      <w:r w:rsidRPr="00F7516A">
        <w:rPr>
          <w:rFonts w:ascii="Arial" w:hAnsi="Arial" w:cs="Arial" w:hint="eastAsia"/>
          <w:kern w:val="0"/>
          <w:szCs w:val="21"/>
        </w:rPr>
        <w:t>（</w:t>
      </w:r>
      <w:r w:rsidR="0077403D" w:rsidRPr="00F7516A">
        <w:rPr>
          <w:rFonts w:ascii="Arial" w:hAnsi="Arial" w:cs="Arial" w:hint="eastAsia"/>
          <w:kern w:val="0"/>
          <w:szCs w:val="21"/>
        </w:rPr>
        <w:t>5</w:t>
      </w:r>
      <w:r w:rsidRPr="00F7516A">
        <w:rPr>
          <w:rFonts w:ascii="Arial" w:hAnsi="Arial" w:cs="Arial" w:hint="eastAsia"/>
          <w:kern w:val="0"/>
          <w:szCs w:val="21"/>
        </w:rPr>
        <w:t>）本基金的一部分资产将可能投资于中小企业私募债券。由于中小企业私募债券</w:t>
      </w:r>
      <w:r w:rsidRPr="00F7516A">
        <w:rPr>
          <w:rFonts w:hint="eastAsia"/>
          <w:szCs w:val="21"/>
        </w:rPr>
        <w:t>发行</w:t>
      </w:r>
      <w:r w:rsidR="003B5400" w:rsidRPr="00F7516A">
        <w:rPr>
          <w:rFonts w:hint="eastAsia"/>
          <w:szCs w:val="21"/>
        </w:rPr>
        <w:t>门</w:t>
      </w:r>
      <w:r w:rsidRPr="00F7516A">
        <w:rPr>
          <w:rFonts w:hint="eastAsia"/>
          <w:szCs w:val="21"/>
        </w:rPr>
        <w:t>槛低，投资过程中的信用风险也相应增加。有可能出现债券到期后，企业不能按时清偿债务，或者在存续期内评级被下调的风险。</w:t>
      </w:r>
      <w:r w:rsidRPr="00F7516A">
        <w:rPr>
          <w:rFonts w:ascii="Arial" w:hAnsi="Arial" w:cs="Arial"/>
          <w:color w:val="000000"/>
          <w:szCs w:val="21"/>
        </w:rPr>
        <w:t>中小企业私募债券不能在交易所上市交易，而是通过上证所固定收益证券综合电子平台及深交所综合协议交易平台，或证券公司进行转让</w:t>
      </w:r>
      <w:r w:rsidRPr="00F7516A">
        <w:rPr>
          <w:rFonts w:ascii="Arial" w:hAnsi="Arial" w:cs="Arial" w:hint="eastAsia"/>
          <w:color w:val="000000"/>
          <w:szCs w:val="21"/>
        </w:rPr>
        <w:t>，同时，</w:t>
      </w:r>
      <w:r w:rsidRPr="00F7516A">
        <w:rPr>
          <w:rFonts w:ascii="Arial" w:hAnsi="Arial" w:cs="Arial"/>
          <w:color w:val="222222"/>
          <w:szCs w:val="21"/>
        </w:rPr>
        <w:t>交易所按照申报时间先后顺序对私募债券转让进行确认，对导致私募债券投资者超过</w:t>
      </w:r>
      <w:r w:rsidRPr="00F7516A">
        <w:rPr>
          <w:rFonts w:ascii="Arial" w:hAnsi="Arial" w:cs="Arial"/>
          <w:color w:val="222222"/>
          <w:szCs w:val="21"/>
        </w:rPr>
        <w:t>200</w:t>
      </w:r>
      <w:r w:rsidRPr="00F7516A">
        <w:rPr>
          <w:rFonts w:ascii="Arial" w:hAnsi="Arial" w:cs="Arial"/>
          <w:color w:val="222222"/>
          <w:szCs w:val="21"/>
        </w:rPr>
        <w:t>人的转让不予确认</w:t>
      </w:r>
      <w:r w:rsidRPr="00F7516A">
        <w:rPr>
          <w:rFonts w:ascii="Arial" w:hAnsi="Arial" w:cs="Arial" w:hint="eastAsia"/>
          <w:color w:val="222222"/>
          <w:szCs w:val="21"/>
        </w:rPr>
        <w:t>。因此，本基金在投资中小企业私募债券的过程中，面临着</w:t>
      </w:r>
      <w:r w:rsidRPr="00F7516A">
        <w:rPr>
          <w:rFonts w:ascii="Arial" w:hAnsi="Arial" w:cs="Arial" w:hint="eastAsia"/>
          <w:color w:val="000000"/>
          <w:szCs w:val="21"/>
        </w:rPr>
        <w:t>流动性风险。</w:t>
      </w:r>
    </w:p>
    <w:p w:rsidR="0071320A" w:rsidRPr="00F7516A" w:rsidRDefault="003C5C89"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6</w:t>
      </w:r>
      <w:r w:rsidR="0071320A" w:rsidRPr="00F7516A">
        <w:rPr>
          <w:rFonts w:ascii="Arial" w:hAnsi="Arial"/>
          <w:spacing w:val="8"/>
          <w:szCs w:val="21"/>
        </w:rPr>
        <w:t>、其他风险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）随着符合本基金投资理念的新投资工具的出现和发展，如果投资于这些工具，基金可能会面临一些特殊的风险</w:t>
      </w:r>
      <w:r w:rsidR="008F36FF" w:rsidRPr="00F7516A">
        <w:rPr>
          <w:rFonts w:ascii="Arial" w:hAnsi="Arial" w:hint="eastAsia"/>
          <w:spacing w:val="8"/>
          <w:szCs w:val="21"/>
        </w:rPr>
        <w:t>；</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2</w:t>
      </w:r>
      <w:r w:rsidRPr="00F7516A">
        <w:rPr>
          <w:rFonts w:ascii="Arial" w:hAnsi="Arial"/>
          <w:spacing w:val="8"/>
          <w:szCs w:val="21"/>
        </w:rPr>
        <w:t>）因技术因素而产生的风险，如计算机系统不可靠产生的风险；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3</w:t>
      </w:r>
      <w:r w:rsidRPr="00F7516A">
        <w:rPr>
          <w:rFonts w:ascii="Arial" w:hAnsi="Arial"/>
          <w:spacing w:val="8"/>
          <w:szCs w:val="21"/>
        </w:rPr>
        <w:t>）因基金业务快速发展而在制度建设、人员配备、内控制度建立等方面不完善而产生的风险；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4</w:t>
      </w:r>
      <w:r w:rsidRPr="00F7516A">
        <w:rPr>
          <w:rFonts w:ascii="Arial" w:hAnsi="Arial"/>
          <w:spacing w:val="8"/>
          <w:szCs w:val="21"/>
        </w:rPr>
        <w:t>）因人为因素而产生的风险、如内幕交易、欺诈行为等产生的风险；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5</w:t>
      </w:r>
      <w:r w:rsidRPr="00F7516A">
        <w:rPr>
          <w:rFonts w:ascii="Arial" w:hAnsi="Arial"/>
          <w:spacing w:val="8"/>
          <w:szCs w:val="21"/>
        </w:rPr>
        <w:t>）对主要业务人员如基金经理的依赖而可能产生的风险；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lastRenderedPageBreak/>
        <w:t>（</w:t>
      </w:r>
      <w:r w:rsidRPr="00F7516A">
        <w:rPr>
          <w:rFonts w:ascii="Arial" w:hAnsi="Arial"/>
          <w:spacing w:val="8"/>
          <w:szCs w:val="21"/>
        </w:rPr>
        <w:t>6</w:t>
      </w:r>
      <w:r w:rsidRPr="00F7516A">
        <w:rPr>
          <w:rFonts w:ascii="Arial" w:hAnsi="Arial"/>
          <w:spacing w:val="8"/>
          <w:szCs w:val="21"/>
        </w:rPr>
        <w:t>）战争、自然灾害等不可抗力可能导致基金资产的损失，影响基金收益水平，从而带来风险；</w:t>
      </w:r>
    </w:p>
    <w:p w:rsidR="0071320A" w:rsidRPr="00F7516A" w:rsidRDefault="0071320A" w:rsidP="0098039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7</w:t>
      </w:r>
      <w:r w:rsidRPr="00F7516A">
        <w:rPr>
          <w:rFonts w:ascii="Arial" w:hAnsi="Arial"/>
          <w:spacing w:val="8"/>
          <w:szCs w:val="21"/>
        </w:rPr>
        <w:t>）其他意外导致的风险。</w:t>
      </w:r>
    </w:p>
    <w:p w:rsidR="0071320A" w:rsidRPr="00F7516A" w:rsidRDefault="0071320A" w:rsidP="006E4849">
      <w:pPr>
        <w:adjustRightInd w:val="0"/>
        <w:snapToGrid w:val="0"/>
        <w:spacing w:line="360" w:lineRule="auto"/>
        <w:ind w:firstLineChars="200" w:firstLine="422"/>
        <w:rPr>
          <w:rFonts w:ascii="Arial" w:hAnsi="Arial" w:cs="Arial"/>
          <w:b/>
          <w:bCs/>
          <w:szCs w:val="21"/>
        </w:rPr>
      </w:pPr>
      <w:r w:rsidRPr="00F7516A">
        <w:rPr>
          <w:rFonts w:ascii="Arial" w:hAnsi="Arial" w:cs="Arial"/>
          <w:b/>
          <w:bCs/>
          <w:szCs w:val="21"/>
        </w:rPr>
        <w:t>二、声明</w:t>
      </w:r>
    </w:p>
    <w:p w:rsidR="0071320A" w:rsidRPr="00F7516A" w:rsidRDefault="0071320A"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w:t>
      </w:r>
      <w:r w:rsidR="0081512F" w:rsidRPr="00F7516A">
        <w:rPr>
          <w:rFonts w:ascii="Arial" w:hAnsi="Arial"/>
          <w:spacing w:val="8"/>
          <w:szCs w:val="21"/>
        </w:rPr>
        <w:t>投资者</w:t>
      </w:r>
      <w:r w:rsidRPr="00F7516A">
        <w:rPr>
          <w:rFonts w:ascii="Arial" w:hAnsi="Arial"/>
          <w:spacing w:val="8"/>
          <w:szCs w:val="21"/>
        </w:rPr>
        <w:t>投资于本基金，须自行承担投资风险；</w:t>
      </w:r>
    </w:p>
    <w:p w:rsidR="0071320A" w:rsidRPr="00F7516A" w:rsidRDefault="0071320A" w:rsidP="00FB5F08">
      <w:pPr>
        <w:pStyle w:val="ab"/>
        <w:autoSpaceDE w:val="0"/>
        <w:autoSpaceDN w:val="0"/>
        <w:adjustRightInd w:val="0"/>
        <w:snapToGrid w:val="0"/>
        <w:spacing w:line="360" w:lineRule="auto"/>
        <w:ind w:firstLineChars="200" w:firstLine="452"/>
        <w:rPr>
          <w:rFonts w:ascii="Arial" w:hAnsi="Arial" w:cs="Arial"/>
          <w:szCs w:val="21"/>
        </w:rPr>
        <w:sectPr w:rsidR="0071320A" w:rsidRPr="00F7516A" w:rsidSect="0071320A">
          <w:pgSz w:w="11906" w:h="16838" w:code="9"/>
          <w:pgMar w:top="1440" w:right="1797" w:bottom="1440" w:left="1797" w:header="851" w:footer="992" w:gutter="0"/>
          <w:cols w:space="720"/>
          <w:titlePg/>
          <w:docGrid w:linePitch="312"/>
        </w:sectPr>
      </w:pPr>
      <w:r w:rsidRPr="00F7516A">
        <w:rPr>
          <w:rFonts w:ascii="Arial" w:hAnsi="Arial"/>
          <w:spacing w:val="8"/>
          <w:szCs w:val="21"/>
        </w:rPr>
        <w:t>2</w:t>
      </w:r>
      <w:r w:rsidRPr="00F7516A">
        <w:rPr>
          <w:rFonts w:ascii="Arial" w:hAnsi="Arial"/>
          <w:spacing w:val="8"/>
          <w:szCs w:val="21"/>
        </w:rPr>
        <w:t>、除基金管理人直接办理本基金的销售外，本基金还通过基金</w:t>
      </w:r>
      <w:r w:rsidR="009752C0" w:rsidRPr="00F7516A">
        <w:rPr>
          <w:rFonts w:ascii="Arial" w:hAnsi="Arial" w:hint="eastAsia"/>
          <w:spacing w:val="8"/>
          <w:szCs w:val="21"/>
        </w:rPr>
        <w:t>销售</w:t>
      </w:r>
      <w:r w:rsidRPr="00F7516A">
        <w:rPr>
          <w:rFonts w:ascii="Arial" w:hAnsi="Arial"/>
          <w:spacing w:val="8"/>
          <w:szCs w:val="21"/>
        </w:rPr>
        <w:t>机构代理销售，基金管理人与基金代销机构都不能保证其收益或本金安全</w:t>
      </w:r>
      <w:r w:rsidRPr="00F7516A">
        <w:rPr>
          <w:rFonts w:ascii="Arial" w:hAnsi="Arial" w:cs="Arial" w:hint="eastAsia"/>
          <w:szCs w:val="21"/>
        </w:rPr>
        <w:t>。</w:t>
      </w:r>
    </w:p>
    <w:p w:rsidR="00D5452F" w:rsidRPr="00F7516A" w:rsidRDefault="00D5452F" w:rsidP="00D5452F">
      <w:pPr>
        <w:rPr>
          <w:rFonts w:ascii="Arial" w:hAnsi="Arial" w:cs="Arial"/>
          <w:b/>
          <w:bCs/>
          <w:color w:val="000000"/>
          <w:sz w:val="28"/>
          <w:szCs w:val="28"/>
        </w:rPr>
      </w:pPr>
      <w:bookmarkStart w:id="107" w:name="_Toc454717524"/>
      <w:bookmarkStart w:id="108" w:name="_Toc520693803"/>
      <w:bookmarkStart w:id="109" w:name="_Toc520693901"/>
      <w:bookmarkStart w:id="110" w:name="_Toc524923235"/>
      <w:bookmarkStart w:id="111" w:name="_Toc214873606"/>
      <w:bookmarkStart w:id="112" w:name="_Toc317088154"/>
    </w:p>
    <w:p w:rsidR="00075CAC" w:rsidRPr="00F7516A" w:rsidRDefault="00075CAC" w:rsidP="0071320A">
      <w:pPr>
        <w:pStyle w:val="11"/>
        <w:snapToGrid w:val="0"/>
        <w:spacing w:before="0" w:after="0" w:line="360" w:lineRule="auto"/>
        <w:rPr>
          <w:rFonts w:ascii="Arial" w:eastAsia="宋体" w:hAnsi="Arial" w:cs="Arial"/>
          <w:b/>
          <w:bCs/>
          <w:color w:val="000000"/>
          <w:sz w:val="28"/>
          <w:szCs w:val="28"/>
        </w:rPr>
      </w:pPr>
      <w:bookmarkStart w:id="113" w:name="_Toc317088551"/>
      <w:bookmarkStart w:id="114" w:name="_Toc470168059"/>
      <w:r w:rsidRPr="00F7516A">
        <w:rPr>
          <w:rFonts w:ascii="Arial" w:eastAsia="宋体" w:hAnsi="Arial" w:cs="Arial"/>
          <w:b/>
          <w:bCs/>
          <w:color w:val="000000"/>
          <w:sz w:val="28"/>
          <w:szCs w:val="28"/>
        </w:rPr>
        <w:t>第十</w:t>
      </w:r>
      <w:r w:rsidR="00316A8C" w:rsidRPr="00F7516A">
        <w:rPr>
          <w:rFonts w:ascii="Arial" w:eastAsia="宋体" w:hAnsi="Arial" w:cs="Arial" w:hint="eastAsia"/>
          <w:b/>
          <w:bCs/>
          <w:color w:val="000000"/>
          <w:sz w:val="28"/>
          <w:szCs w:val="28"/>
        </w:rPr>
        <w:t>七</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bookmarkEnd w:id="107"/>
      <w:bookmarkEnd w:id="108"/>
      <w:bookmarkEnd w:id="109"/>
      <w:bookmarkEnd w:id="110"/>
      <w:r w:rsidRPr="00F7516A">
        <w:rPr>
          <w:rFonts w:ascii="Arial" w:eastAsia="宋体" w:hAnsi="Arial" w:cs="Arial"/>
          <w:b/>
          <w:bCs/>
          <w:color w:val="000000"/>
          <w:sz w:val="28"/>
          <w:szCs w:val="28"/>
        </w:rPr>
        <w:t>基金</w:t>
      </w:r>
      <w:r w:rsidR="00BC3257" w:rsidRPr="00F7516A">
        <w:rPr>
          <w:rFonts w:ascii="Arial" w:eastAsia="宋体" w:hAnsi="Arial" w:cs="Arial"/>
          <w:b/>
          <w:bCs/>
          <w:color w:val="000000"/>
          <w:sz w:val="28"/>
          <w:szCs w:val="28"/>
        </w:rPr>
        <w:t>合同</w:t>
      </w:r>
      <w:r w:rsidRPr="00F7516A">
        <w:rPr>
          <w:rFonts w:ascii="Arial" w:eastAsia="宋体" w:hAnsi="Arial" w:cs="Arial"/>
          <w:b/>
          <w:bCs/>
          <w:color w:val="000000"/>
          <w:sz w:val="28"/>
          <w:szCs w:val="28"/>
        </w:rPr>
        <w:t>的</w:t>
      </w:r>
      <w:r w:rsidR="00BC3257" w:rsidRPr="00F7516A">
        <w:rPr>
          <w:rFonts w:ascii="Arial" w:eastAsia="宋体" w:hAnsi="Arial" w:cs="Arial"/>
          <w:b/>
          <w:bCs/>
          <w:color w:val="000000"/>
          <w:sz w:val="28"/>
          <w:szCs w:val="28"/>
        </w:rPr>
        <w:t>变更、</w:t>
      </w:r>
      <w:r w:rsidRPr="00F7516A">
        <w:rPr>
          <w:rFonts w:ascii="Arial" w:eastAsia="宋体" w:hAnsi="Arial" w:cs="Arial"/>
          <w:b/>
          <w:bCs/>
          <w:color w:val="000000"/>
          <w:sz w:val="28"/>
          <w:szCs w:val="28"/>
        </w:rPr>
        <w:t>终止与</w:t>
      </w:r>
      <w:r w:rsidR="00BC3257" w:rsidRPr="00F7516A">
        <w:rPr>
          <w:rFonts w:ascii="Arial" w:eastAsia="宋体" w:hAnsi="Arial" w:cs="Arial"/>
          <w:b/>
          <w:bCs/>
          <w:color w:val="000000"/>
          <w:sz w:val="28"/>
          <w:szCs w:val="28"/>
        </w:rPr>
        <w:t>基金财产的</w:t>
      </w:r>
      <w:r w:rsidRPr="00F7516A">
        <w:rPr>
          <w:rFonts w:ascii="Arial" w:eastAsia="宋体" w:hAnsi="Arial" w:cs="Arial"/>
          <w:b/>
          <w:bCs/>
          <w:color w:val="000000"/>
          <w:sz w:val="28"/>
          <w:szCs w:val="28"/>
        </w:rPr>
        <w:t>清算</w:t>
      </w:r>
      <w:bookmarkEnd w:id="111"/>
      <w:bookmarkEnd w:id="112"/>
      <w:bookmarkEnd w:id="113"/>
      <w:bookmarkEnd w:id="114"/>
    </w:p>
    <w:p w:rsidR="00840EC6" w:rsidRPr="00F7516A" w:rsidRDefault="00840EC6" w:rsidP="0086379E">
      <w:pPr>
        <w:pStyle w:val="ab"/>
        <w:autoSpaceDE w:val="0"/>
        <w:autoSpaceDN w:val="0"/>
        <w:adjustRightInd w:val="0"/>
        <w:snapToGrid w:val="0"/>
        <w:spacing w:line="360" w:lineRule="auto"/>
        <w:ind w:firstLineChars="200" w:firstLine="454"/>
        <w:rPr>
          <w:rFonts w:ascii="Arial" w:hAnsi="Arial"/>
          <w:b/>
          <w:spacing w:val="8"/>
          <w:szCs w:val="21"/>
        </w:rPr>
      </w:pPr>
      <w:bookmarkStart w:id="115" w:name="_Toc79392639"/>
      <w:r w:rsidRPr="00F7516A">
        <w:rPr>
          <w:rFonts w:ascii="Arial" w:hAnsi="Arial" w:hint="eastAsia"/>
          <w:b/>
          <w:spacing w:val="8"/>
          <w:szCs w:val="21"/>
        </w:rPr>
        <w:t>一、</w:t>
      </w:r>
      <w:r w:rsidR="00AE1A63">
        <w:rPr>
          <w:rFonts w:ascii="Arial" w:hAnsi="Arial" w:hint="eastAsia"/>
          <w:b/>
          <w:spacing w:val="8"/>
          <w:szCs w:val="21"/>
        </w:rPr>
        <w:t>《</w:t>
      </w:r>
      <w:r w:rsidRPr="00F7516A">
        <w:rPr>
          <w:rFonts w:ascii="Arial" w:hAnsi="Arial"/>
          <w:b/>
          <w:spacing w:val="8"/>
          <w:szCs w:val="21"/>
        </w:rPr>
        <w:t>基金合同</w:t>
      </w:r>
      <w:r w:rsidR="00AE1A63">
        <w:rPr>
          <w:rFonts w:ascii="Arial" w:hAnsi="Arial" w:hint="eastAsia"/>
          <w:b/>
          <w:spacing w:val="8"/>
          <w:szCs w:val="21"/>
        </w:rPr>
        <w:t>》</w:t>
      </w:r>
      <w:r w:rsidRPr="00F7516A">
        <w:rPr>
          <w:rFonts w:ascii="Arial" w:hAnsi="Arial"/>
          <w:b/>
          <w:spacing w:val="8"/>
          <w:szCs w:val="21"/>
        </w:rPr>
        <w:t>的变更</w:t>
      </w:r>
    </w:p>
    <w:p w:rsidR="008F7ACD" w:rsidRPr="00F7516A" w:rsidRDefault="008F7ACD" w:rsidP="005C0356">
      <w:pPr>
        <w:autoSpaceDE w:val="0"/>
        <w:autoSpaceDN w:val="0"/>
        <w:adjustRightInd w:val="0"/>
        <w:spacing w:line="360" w:lineRule="auto"/>
        <w:ind w:firstLineChars="200" w:firstLine="452"/>
        <w:jc w:val="left"/>
        <w:rPr>
          <w:rFonts w:ascii="Arial" w:hAnsi="Arial"/>
          <w:spacing w:val="8"/>
          <w:szCs w:val="21"/>
        </w:rPr>
      </w:pPr>
      <w:r w:rsidRPr="00F7516A">
        <w:rPr>
          <w:rFonts w:ascii="Arial" w:hAnsi="Arial"/>
          <w:spacing w:val="8"/>
          <w:szCs w:val="21"/>
        </w:rPr>
        <w:t>1</w:t>
      </w:r>
      <w:r w:rsidRPr="00F7516A">
        <w:rPr>
          <w:rFonts w:ascii="Arial" w:hAnsi="Arial"/>
          <w:spacing w:val="8"/>
          <w:szCs w:val="21"/>
        </w:rPr>
        <w:t>、变更基金合同</w:t>
      </w:r>
      <w:r w:rsidRPr="00F7516A">
        <w:rPr>
          <w:rFonts w:ascii="Arial" w:hAnsi="Arial" w:hint="eastAsia"/>
          <w:spacing w:val="8"/>
          <w:szCs w:val="21"/>
        </w:rPr>
        <w:t>涉及</w:t>
      </w:r>
      <w:r w:rsidRPr="00F7516A">
        <w:rPr>
          <w:rFonts w:ascii="Arial" w:hAnsi="Arial"/>
          <w:spacing w:val="8"/>
          <w:szCs w:val="21"/>
        </w:rPr>
        <w:t>法律法规规定或</w:t>
      </w:r>
      <w:r w:rsidR="00FE1D66" w:rsidRPr="00F7516A">
        <w:rPr>
          <w:rFonts w:ascii="Arial" w:hAnsi="Arial" w:hint="eastAsia"/>
          <w:spacing w:val="8"/>
          <w:szCs w:val="21"/>
        </w:rPr>
        <w:t>基金</w:t>
      </w:r>
      <w:r w:rsidRPr="00F7516A">
        <w:rPr>
          <w:rFonts w:ascii="Arial" w:hAnsi="Arial"/>
          <w:spacing w:val="8"/>
          <w:szCs w:val="21"/>
        </w:rPr>
        <w:t>合同约定应经基金份额持有人大会决议通过的事项的，应召</w:t>
      </w:r>
      <w:proofErr w:type="gramStart"/>
      <w:r w:rsidRPr="00F7516A">
        <w:rPr>
          <w:rFonts w:ascii="Arial" w:hAnsi="Arial"/>
          <w:spacing w:val="8"/>
          <w:szCs w:val="21"/>
        </w:rPr>
        <w:t>开基金</w:t>
      </w:r>
      <w:proofErr w:type="gramEnd"/>
      <w:r w:rsidRPr="00F7516A">
        <w:rPr>
          <w:rFonts w:ascii="Arial" w:hAnsi="Arial"/>
          <w:spacing w:val="8"/>
          <w:szCs w:val="21"/>
        </w:rPr>
        <w:t>份额持有人大会决议通过。对于可不经基金份额持有人大会决议通过的事项，由基金管理人和基金托管人同意后变更并公告，并报中国证监会备案。</w:t>
      </w:r>
    </w:p>
    <w:p w:rsidR="00840EC6" w:rsidRPr="00F7516A" w:rsidRDefault="008F7ACD" w:rsidP="00FB5F0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w:t>
      </w:r>
      <w:r w:rsidR="00FE1D66" w:rsidRPr="00F7516A">
        <w:rPr>
          <w:rFonts w:ascii="Arial" w:hAnsi="Arial"/>
          <w:spacing w:val="8"/>
          <w:szCs w:val="21"/>
        </w:rPr>
        <w:t>关于《基金合同》变更的基金份额持有人大会决议</w:t>
      </w:r>
      <w:r w:rsidR="009C12E1" w:rsidRPr="00F7516A">
        <w:rPr>
          <w:rFonts w:ascii="Arial" w:hAnsi="Arial" w:hint="eastAsia"/>
          <w:spacing w:val="8"/>
          <w:szCs w:val="21"/>
        </w:rPr>
        <w:t>自</w:t>
      </w:r>
      <w:r w:rsidR="003B39EA" w:rsidRPr="00F7516A">
        <w:rPr>
          <w:rFonts w:ascii="Arial" w:hAnsi="Arial" w:hint="eastAsia"/>
          <w:spacing w:val="8"/>
          <w:szCs w:val="21"/>
        </w:rPr>
        <w:t>生效</w:t>
      </w:r>
      <w:r w:rsidR="00FE1D66" w:rsidRPr="00F7516A">
        <w:rPr>
          <w:rFonts w:ascii="Arial" w:hAnsi="Arial"/>
          <w:spacing w:val="8"/>
          <w:szCs w:val="21"/>
        </w:rPr>
        <w:t>后方可执行，</w:t>
      </w:r>
      <w:r w:rsidR="00F00F12" w:rsidRPr="00F7516A">
        <w:rPr>
          <w:rFonts w:ascii="Arial" w:hAnsi="Arial" w:hint="eastAsia"/>
          <w:spacing w:val="8"/>
          <w:szCs w:val="21"/>
        </w:rPr>
        <w:t>并</w:t>
      </w:r>
      <w:proofErr w:type="gramStart"/>
      <w:r w:rsidR="00FE1D66" w:rsidRPr="00F7516A">
        <w:rPr>
          <w:rFonts w:ascii="Arial" w:hAnsi="Arial"/>
          <w:spacing w:val="8"/>
          <w:szCs w:val="21"/>
        </w:rPr>
        <w:t>自决议</w:t>
      </w:r>
      <w:proofErr w:type="gramEnd"/>
      <w:r w:rsidR="00FE1D66" w:rsidRPr="00F7516A">
        <w:rPr>
          <w:rFonts w:ascii="Arial" w:hAnsi="Arial"/>
          <w:spacing w:val="8"/>
          <w:szCs w:val="21"/>
        </w:rPr>
        <w:t>生效后两</w:t>
      </w:r>
      <w:r w:rsidR="003B39EA" w:rsidRPr="00F7516A">
        <w:rPr>
          <w:rFonts w:ascii="Arial" w:hAnsi="Arial" w:hint="eastAsia"/>
          <w:spacing w:val="8"/>
          <w:szCs w:val="21"/>
        </w:rPr>
        <w:t>个工作</w:t>
      </w:r>
      <w:r w:rsidR="00FE1D66" w:rsidRPr="00F7516A">
        <w:rPr>
          <w:rFonts w:ascii="Arial" w:hAnsi="Arial"/>
          <w:spacing w:val="8"/>
          <w:szCs w:val="21"/>
        </w:rPr>
        <w:t>日内在指定</w:t>
      </w:r>
      <w:r w:rsidR="007B27DA" w:rsidRPr="00F7516A">
        <w:rPr>
          <w:rFonts w:ascii="Arial" w:hAnsi="Arial"/>
          <w:spacing w:val="8"/>
          <w:szCs w:val="21"/>
        </w:rPr>
        <w:t>媒介</w:t>
      </w:r>
      <w:r w:rsidR="00FE1D66" w:rsidRPr="00F7516A">
        <w:rPr>
          <w:rFonts w:ascii="Arial" w:hAnsi="Arial"/>
          <w:spacing w:val="8"/>
          <w:szCs w:val="21"/>
        </w:rPr>
        <w:t>公告。</w:t>
      </w:r>
    </w:p>
    <w:p w:rsidR="00840EC6" w:rsidRPr="00F7516A" w:rsidRDefault="00840EC6" w:rsidP="00FB5F08">
      <w:pPr>
        <w:pStyle w:val="ab"/>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hint="eastAsia"/>
          <w:b/>
          <w:spacing w:val="8"/>
          <w:szCs w:val="21"/>
        </w:rPr>
        <w:t>二、</w:t>
      </w:r>
      <w:r w:rsidR="00E95831">
        <w:rPr>
          <w:rFonts w:ascii="Arial" w:hAnsi="Arial" w:hint="eastAsia"/>
          <w:b/>
          <w:spacing w:val="8"/>
          <w:szCs w:val="21"/>
        </w:rPr>
        <w:t>《</w:t>
      </w:r>
      <w:r w:rsidRPr="00F7516A">
        <w:rPr>
          <w:rFonts w:ascii="Arial" w:hAnsi="Arial" w:hint="eastAsia"/>
          <w:b/>
          <w:spacing w:val="8"/>
          <w:szCs w:val="21"/>
        </w:rPr>
        <w:t>基金合同</w:t>
      </w:r>
      <w:r w:rsidR="00E95831">
        <w:rPr>
          <w:rFonts w:ascii="Arial" w:hAnsi="Arial" w:hint="eastAsia"/>
          <w:b/>
          <w:spacing w:val="8"/>
          <w:szCs w:val="21"/>
        </w:rPr>
        <w:t>》</w:t>
      </w:r>
      <w:r w:rsidRPr="00F7516A">
        <w:rPr>
          <w:rFonts w:ascii="Arial" w:hAnsi="Arial" w:hint="eastAsia"/>
          <w:b/>
          <w:spacing w:val="8"/>
          <w:szCs w:val="21"/>
        </w:rPr>
        <w:t>的终止</w:t>
      </w:r>
      <w:r w:rsidR="00402A36" w:rsidRPr="00F7516A">
        <w:rPr>
          <w:rFonts w:ascii="Arial" w:hAnsi="Arial" w:hint="eastAsia"/>
          <w:b/>
          <w:spacing w:val="8"/>
          <w:szCs w:val="21"/>
        </w:rPr>
        <w:t>事由</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有下列情形之一的，《基金合同》应当终止：</w:t>
      </w:r>
    </w:p>
    <w:p w:rsidR="00FE1D66" w:rsidRPr="00F7516A" w:rsidRDefault="00FE1D66"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、基金份额持有人大会决定终止的；</w:t>
      </w:r>
    </w:p>
    <w:p w:rsidR="00FE1D66" w:rsidRPr="00F7516A" w:rsidRDefault="00FE1D66" w:rsidP="005C0356">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、基金管理人、基金托管人职责终止，在</w:t>
      </w:r>
      <w:r w:rsidRPr="00F7516A">
        <w:rPr>
          <w:rFonts w:ascii="Arial" w:hAnsi="Arial"/>
          <w:spacing w:val="8"/>
          <w:szCs w:val="21"/>
        </w:rPr>
        <w:t>6</w:t>
      </w:r>
      <w:r w:rsidRPr="00F7516A">
        <w:rPr>
          <w:rFonts w:ascii="Arial" w:hAnsi="Arial" w:hint="eastAsia"/>
          <w:spacing w:val="8"/>
          <w:szCs w:val="21"/>
        </w:rPr>
        <w:t>个月内没有新基金管理人、新基金托管人承接的；</w:t>
      </w:r>
    </w:p>
    <w:p w:rsidR="00FE1D66" w:rsidRPr="00F7516A" w:rsidRDefault="00FE1D66" w:rsidP="00693696">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hint="eastAsia"/>
          <w:spacing w:val="8"/>
          <w:szCs w:val="21"/>
        </w:rPr>
        <w:t>、</w:t>
      </w:r>
      <w:r w:rsidRPr="00F7516A">
        <w:rPr>
          <w:rFonts w:ascii="Arial" w:hAnsi="Arial"/>
          <w:spacing w:val="8"/>
          <w:szCs w:val="21"/>
        </w:rPr>
        <w:t>《基金合同》约定的其他情形；</w:t>
      </w:r>
    </w:p>
    <w:p w:rsidR="00840EC6" w:rsidRPr="00F7516A" w:rsidRDefault="002847A6" w:rsidP="00CC68C8">
      <w:pPr>
        <w:pStyle w:val="ab"/>
        <w:autoSpaceDE w:val="0"/>
        <w:autoSpaceDN w:val="0"/>
        <w:adjustRightInd w:val="0"/>
        <w:snapToGrid w:val="0"/>
        <w:spacing w:line="336" w:lineRule="auto"/>
        <w:ind w:firstLineChars="200" w:firstLine="452"/>
        <w:rPr>
          <w:rFonts w:ascii="Arial" w:hAnsi="Arial"/>
          <w:spacing w:val="8"/>
          <w:szCs w:val="21"/>
        </w:rPr>
      </w:pPr>
      <w:r w:rsidRPr="00F7516A">
        <w:rPr>
          <w:rFonts w:ascii="Arial" w:hAnsi="Arial" w:hint="eastAsia"/>
          <w:spacing w:val="8"/>
          <w:szCs w:val="21"/>
        </w:rPr>
        <w:t>4</w:t>
      </w:r>
      <w:r w:rsidR="00FE1D66" w:rsidRPr="00F7516A">
        <w:rPr>
          <w:rFonts w:ascii="Arial" w:hAnsi="Arial"/>
          <w:spacing w:val="8"/>
          <w:szCs w:val="21"/>
        </w:rPr>
        <w:t>、相关法律法规和中国证监会规定的其他情况。</w:t>
      </w:r>
    </w:p>
    <w:p w:rsidR="00402A36" w:rsidRPr="00F7516A" w:rsidRDefault="00402A36" w:rsidP="0048272D">
      <w:pPr>
        <w:spacing w:line="360" w:lineRule="auto"/>
        <w:ind w:firstLineChars="200" w:firstLine="454"/>
        <w:rPr>
          <w:rFonts w:ascii="Arial" w:hAnsi="Arial"/>
          <w:b/>
          <w:spacing w:val="8"/>
          <w:szCs w:val="21"/>
        </w:rPr>
      </w:pPr>
      <w:r w:rsidRPr="00F7516A">
        <w:rPr>
          <w:rFonts w:ascii="Arial" w:hAnsi="Arial"/>
          <w:b/>
          <w:spacing w:val="8"/>
          <w:szCs w:val="21"/>
        </w:rPr>
        <w:t>三、基金财产的清算</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、基金财产清算小组：自出现《基金合同》终止事由之日起</w:t>
      </w:r>
      <w:r w:rsidRPr="00F7516A">
        <w:rPr>
          <w:rFonts w:ascii="Arial" w:hAnsi="Arial"/>
          <w:spacing w:val="8"/>
          <w:szCs w:val="21"/>
        </w:rPr>
        <w:t>30</w:t>
      </w:r>
      <w:r w:rsidRPr="00F7516A">
        <w:rPr>
          <w:rFonts w:ascii="Arial" w:hAnsi="Arial"/>
          <w:spacing w:val="8"/>
          <w:szCs w:val="21"/>
        </w:rPr>
        <w:t>个工作日内成立清算小组，基金管理人组织基金财产清算小组并在中国证监会的监督下进行基金清算。</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、基金财产清算小组职责：基金财产清算小组负责基金财产的保管、清理、估价、变现和分配。基金财产清算小组可以依法进行必要的民事活动。</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、基金财产清算程序：</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）《基金合同》终止情形出现时，由基金财产清算小组统一接管基金；</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2</w:t>
      </w:r>
      <w:r w:rsidRPr="00F7516A">
        <w:rPr>
          <w:rFonts w:ascii="Arial" w:hAnsi="Arial"/>
          <w:spacing w:val="8"/>
          <w:szCs w:val="21"/>
        </w:rPr>
        <w:t>）对基金财产和债权债务进行清理和确认；</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3</w:t>
      </w:r>
      <w:r w:rsidRPr="00F7516A">
        <w:rPr>
          <w:rFonts w:ascii="Arial" w:hAnsi="Arial"/>
          <w:spacing w:val="8"/>
          <w:szCs w:val="21"/>
        </w:rPr>
        <w:t>）对基金财产进行估值和变现；</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4</w:t>
      </w:r>
      <w:r w:rsidRPr="00F7516A">
        <w:rPr>
          <w:rFonts w:ascii="Arial" w:hAnsi="Arial"/>
          <w:spacing w:val="8"/>
          <w:szCs w:val="21"/>
        </w:rPr>
        <w:t>）制作清算报告；</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5</w:t>
      </w:r>
      <w:r w:rsidRPr="00F7516A">
        <w:rPr>
          <w:rFonts w:ascii="Arial" w:hAnsi="Arial"/>
          <w:spacing w:val="8"/>
          <w:szCs w:val="21"/>
        </w:rPr>
        <w:t>）聘请会计师事务所对清算报告进行外部审计，聘请律师事务所对清算报告出具法律意见书；</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6</w:t>
      </w:r>
      <w:r w:rsidRPr="00F7516A">
        <w:rPr>
          <w:rFonts w:ascii="Arial" w:hAnsi="Arial"/>
          <w:spacing w:val="8"/>
          <w:szCs w:val="21"/>
        </w:rPr>
        <w:t>）将清算报告报中国证监会备案并公告</w:t>
      </w:r>
      <w:r w:rsidR="00FE1D66" w:rsidRPr="00F7516A">
        <w:rPr>
          <w:rFonts w:ascii="Arial" w:hAnsi="Arial" w:hint="eastAsia"/>
          <w:spacing w:val="8"/>
          <w:szCs w:val="21"/>
        </w:rPr>
        <w:t>；</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7</w:t>
      </w:r>
      <w:r w:rsidRPr="00F7516A">
        <w:rPr>
          <w:rFonts w:ascii="Arial" w:hAnsi="Arial"/>
          <w:spacing w:val="8"/>
          <w:szCs w:val="21"/>
        </w:rPr>
        <w:t>）对基金</w:t>
      </w:r>
      <w:r w:rsidR="00FE1D66" w:rsidRPr="00F7516A">
        <w:rPr>
          <w:rFonts w:ascii="Arial" w:hAnsi="Arial" w:hint="eastAsia"/>
          <w:spacing w:val="8"/>
          <w:szCs w:val="21"/>
        </w:rPr>
        <w:t>剩余</w:t>
      </w:r>
      <w:r w:rsidR="00A75FD8" w:rsidRPr="00F7516A">
        <w:rPr>
          <w:rFonts w:ascii="Arial" w:hAnsi="Arial"/>
          <w:spacing w:val="8"/>
          <w:szCs w:val="21"/>
        </w:rPr>
        <w:t>财产进行分配</w:t>
      </w:r>
      <w:r w:rsidR="00A75FD8" w:rsidRPr="00F7516A">
        <w:rPr>
          <w:rFonts w:ascii="Arial" w:hAnsi="Arial" w:hint="eastAsia"/>
          <w:spacing w:val="8"/>
          <w:szCs w:val="21"/>
        </w:rPr>
        <w:t>。</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lastRenderedPageBreak/>
        <w:t>5</w:t>
      </w:r>
      <w:r w:rsidRPr="00F7516A">
        <w:rPr>
          <w:rFonts w:ascii="Arial" w:hAnsi="Arial"/>
          <w:spacing w:val="8"/>
          <w:szCs w:val="21"/>
        </w:rPr>
        <w:t>、基金财产清算的期限为</w:t>
      </w:r>
      <w:r w:rsidRPr="00F7516A">
        <w:rPr>
          <w:rFonts w:ascii="Arial" w:hAnsi="Arial" w:hint="eastAsia"/>
          <w:spacing w:val="8"/>
          <w:szCs w:val="21"/>
        </w:rPr>
        <w:t>6</w:t>
      </w:r>
      <w:r w:rsidRPr="00F7516A">
        <w:rPr>
          <w:rFonts w:ascii="Arial" w:hAnsi="Arial"/>
          <w:spacing w:val="8"/>
          <w:szCs w:val="21"/>
        </w:rPr>
        <w:t>个月。</w:t>
      </w:r>
    </w:p>
    <w:p w:rsidR="00402A36" w:rsidRPr="00F7516A" w:rsidRDefault="00402A36" w:rsidP="00EB026A">
      <w:pPr>
        <w:spacing w:line="360" w:lineRule="auto"/>
        <w:ind w:firstLineChars="200" w:firstLine="454"/>
        <w:rPr>
          <w:rFonts w:ascii="Arial" w:hAnsi="Arial"/>
          <w:b/>
          <w:spacing w:val="8"/>
          <w:szCs w:val="21"/>
        </w:rPr>
      </w:pPr>
      <w:r w:rsidRPr="00F7516A">
        <w:rPr>
          <w:rFonts w:ascii="Arial" w:hAnsi="Arial"/>
          <w:b/>
          <w:spacing w:val="8"/>
          <w:szCs w:val="21"/>
        </w:rPr>
        <w:t>四、清算费用</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清算费用是指基金财产清算小组在进行基金清算过程中发生的所有合理费用，清算费用由基金财产清算小组优先从基金财产中支付。</w:t>
      </w:r>
    </w:p>
    <w:p w:rsidR="00402A36" w:rsidRPr="00F7516A" w:rsidRDefault="00402A36" w:rsidP="00EB026A">
      <w:pPr>
        <w:spacing w:line="360" w:lineRule="auto"/>
        <w:ind w:firstLineChars="200" w:firstLine="454"/>
        <w:rPr>
          <w:rFonts w:ascii="Arial" w:hAnsi="Arial"/>
          <w:b/>
          <w:spacing w:val="8"/>
          <w:szCs w:val="21"/>
        </w:rPr>
      </w:pPr>
      <w:r w:rsidRPr="00F7516A">
        <w:rPr>
          <w:rFonts w:ascii="Arial" w:hAnsi="Arial"/>
          <w:b/>
          <w:spacing w:val="8"/>
          <w:szCs w:val="21"/>
        </w:rPr>
        <w:t>五、基金财产清算剩余资产的分配</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依据基金财产清算的分配方案，将基金财产清算后的全部剩余资产扣除基金财产清算费用、交纳所欠税款并清偿基金债务后，按基金份额持有人持有的基金份额比例进行分配。</w:t>
      </w:r>
    </w:p>
    <w:p w:rsidR="00402A36" w:rsidRPr="00F7516A" w:rsidRDefault="00402A36" w:rsidP="00EB026A">
      <w:pPr>
        <w:spacing w:line="360" w:lineRule="auto"/>
        <w:ind w:firstLineChars="200" w:firstLine="454"/>
        <w:rPr>
          <w:rFonts w:ascii="Arial" w:hAnsi="Arial"/>
          <w:b/>
          <w:spacing w:val="8"/>
          <w:szCs w:val="21"/>
        </w:rPr>
      </w:pPr>
      <w:r w:rsidRPr="00F7516A">
        <w:rPr>
          <w:rFonts w:ascii="Arial" w:hAnsi="Arial"/>
          <w:b/>
          <w:spacing w:val="8"/>
          <w:szCs w:val="21"/>
        </w:rPr>
        <w:t>六、基金财产清算的公告</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7516A">
        <w:rPr>
          <w:rFonts w:ascii="Arial" w:hAnsi="Arial" w:hint="eastAsia"/>
          <w:spacing w:val="8"/>
          <w:szCs w:val="21"/>
        </w:rPr>
        <w:t>5</w:t>
      </w:r>
      <w:r w:rsidRPr="00F7516A">
        <w:rPr>
          <w:rFonts w:ascii="Arial" w:hAnsi="Arial"/>
          <w:spacing w:val="8"/>
          <w:szCs w:val="21"/>
        </w:rPr>
        <w:t>个工作日内由基金财产清算小组进行公告。</w:t>
      </w:r>
    </w:p>
    <w:p w:rsidR="00402A36" w:rsidRPr="00F7516A" w:rsidRDefault="00402A36" w:rsidP="00EB026A">
      <w:pPr>
        <w:spacing w:line="360" w:lineRule="auto"/>
        <w:ind w:firstLineChars="200" w:firstLine="454"/>
        <w:rPr>
          <w:rFonts w:ascii="Arial" w:hAnsi="Arial"/>
          <w:b/>
          <w:spacing w:val="8"/>
          <w:szCs w:val="21"/>
        </w:rPr>
      </w:pPr>
      <w:r w:rsidRPr="00F7516A">
        <w:rPr>
          <w:rFonts w:ascii="Arial" w:hAnsi="Arial"/>
          <w:b/>
          <w:spacing w:val="8"/>
          <w:szCs w:val="21"/>
        </w:rPr>
        <w:t>七、基金财产清算账册及文件的保存</w:t>
      </w:r>
    </w:p>
    <w:p w:rsidR="00402A36" w:rsidRPr="00F7516A" w:rsidRDefault="00402A36" w:rsidP="00EB026A">
      <w:pPr>
        <w:spacing w:line="360" w:lineRule="auto"/>
        <w:ind w:firstLineChars="200" w:firstLine="452"/>
        <w:rPr>
          <w:rFonts w:ascii="Arial" w:hAnsi="Arial"/>
          <w:spacing w:val="8"/>
          <w:szCs w:val="21"/>
        </w:rPr>
      </w:pPr>
      <w:r w:rsidRPr="00F7516A">
        <w:rPr>
          <w:rFonts w:ascii="Arial" w:hAnsi="Arial"/>
          <w:spacing w:val="8"/>
          <w:szCs w:val="21"/>
        </w:rPr>
        <w:t>基金财产清算账册及有关文件由基金托管人保存</w:t>
      </w:r>
      <w:r w:rsidRPr="00F7516A">
        <w:rPr>
          <w:rFonts w:ascii="Arial" w:hAnsi="Arial" w:hint="eastAsia"/>
          <w:spacing w:val="8"/>
          <w:szCs w:val="21"/>
        </w:rPr>
        <w:t>15</w:t>
      </w:r>
      <w:r w:rsidRPr="00F7516A">
        <w:rPr>
          <w:rFonts w:ascii="Arial" w:hAnsi="Arial"/>
          <w:spacing w:val="8"/>
          <w:szCs w:val="21"/>
        </w:rPr>
        <w:t>年以上。</w:t>
      </w:r>
    </w:p>
    <w:bookmarkEnd w:id="115"/>
    <w:p w:rsidR="001D23A1" w:rsidRPr="00F7516A" w:rsidRDefault="001D23A1" w:rsidP="00EB026A">
      <w:pPr>
        <w:pStyle w:val="ab"/>
        <w:autoSpaceDE w:val="0"/>
        <w:autoSpaceDN w:val="0"/>
        <w:adjustRightInd w:val="0"/>
        <w:snapToGrid w:val="0"/>
        <w:spacing w:line="360" w:lineRule="auto"/>
        <w:ind w:firstLineChars="200"/>
        <w:rPr>
          <w:rFonts w:ascii="Arial" w:hAnsi="Arial" w:cs="Arial"/>
          <w:color w:val="000000"/>
          <w:kern w:val="0"/>
          <w:szCs w:val="21"/>
        </w:rPr>
      </w:pPr>
    </w:p>
    <w:p w:rsidR="00E245DC" w:rsidRPr="00F7516A" w:rsidRDefault="00E245DC" w:rsidP="00653BEB">
      <w:pPr>
        <w:snapToGrid w:val="0"/>
        <w:spacing w:line="360" w:lineRule="auto"/>
        <w:ind w:firstLineChars="200" w:firstLine="420"/>
        <w:rPr>
          <w:rFonts w:ascii="Arial" w:hAnsi="Arial" w:cs="Arial"/>
          <w:szCs w:val="21"/>
        </w:rPr>
        <w:sectPr w:rsidR="00E245DC" w:rsidRPr="00F7516A" w:rsidSect="00A9577F">
          <w:pgSz w:w="11906" w:h="16838"/>
          <w:pgMar w:top="1440" w:right="1800" w:bottom="1440" w:left="1800" w:header="851" w:footer="992" w:gutter="0"/>
          <w:cols w:space="720"/>
          <w:titlePg/>
          <w:docGrid w:linePitch="312"/>
        </w:sectPr>
      </w:pPr>
    </w:p>
    <w:p w:rsidR="008D4E56" w:rsidRPr="00F7516A" w:rsidRDefault="008D4E56" w:rsidP="00D5452F">
      <w:pPr>
        <w:rPr>
          <w:rFonts w:ascii="Arial" w:hAnsi="Arial" w:cs="Arial"/>
          <w:b/>
          <w:bCs/>
          <w:color w:val="000000"/>
          <w:sz w:val="28"/>
          <w:szCs w:val="28"/>
        </w:rPr>
      </w:pPr>
      <w:bookmarkStart w:id="116" w:name="_Toc214873607"/>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117" w:name="_Toc317088155"/>
      <w:bookmarkStart w:id="118" w:name="_Toc317088552"/>
      <w:bookmarkStart w:id="119" w:name="_Toc470168060"/>
      <w:r w:rsidRPr="00F7516A">
        <w:rPr>
          <w:rFonts w:ascii="Arial" w:eastAsia="宋体" w:hAnsi="Arial" w:cs="Arial"/>
          <w:b/>
          <w:bCs/>
          <w:color w:val="000000"/>
          <w:sz w:val="28"/>
          <w:szCs w:val="28"/>
        </w:rPr>
        <w:t>第</w:t>
      </w:r>
      <w:r w:rsidR="00E7090A" w:rsidRPr="00F7516A">
        <w:rPr>
          <w:rFonts w:ascii="Arial" w:eastAsia="宋体" w:hAnsi="Arial" w:cs="Arial" w:hint="eastAsia"/>
          <w:b/>
          <w:bCs/>
          <w:color w:val="000000"/>
          <w:sz w:val="28"/>
          <w:szCs w:val="28"/>
        </w:rPr>
        <w:t>十八</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基金合同的内容摘要</w:t>
      </w:r>
      <w:bookmarkEnd w:id="116"/>
      <w:bookmarkEnd w:id="117"/>
      <w:bookmarkEnd w:id="118"/>
      <w:bookmarkEnd w:id="119"/>
    </w:p>
    <w:p w:rsidR="00AB4572" w:rsidRPr="00F7516A" w:rsidRDefault="00AB4572" w:rsidP="00AB4572">
      <w:pPr>
        <w:adjustRightInd w:val="0"/>
        <w:snapToGrid w:val="0"/>
        <w:spacing w:line="360" w:lineRule="auto"/>
        <w:ind w:firstLineChars="200" w:firstLine="422"/>
        <w:rPr>
          <w:rFonts w:ascii="Arial" w:hAnsi="Arial" w:cs="Arial"/>
          <w:b/>
        </w:rPr>
      </w:pPr>
      <w:bookmarkStart w:id="120" w:name="_Toc253128719"/>
      <w:bookmarkStart w:id="121" w:name="_Toc266369095"/>
      <w:bookmarkStart w:id="122" w:name="_Toc88037842"/>
      <w:bookmarkStart w:id="123" w:name="_Toc252381874"/>
      <w:r w:rsidRPr="00F7516A">
        <w:rPr>
          <w:rFonts w:ascii="Arial" w:hAnsi="Arial" w:cs="Arial"/>
          <w:b/>
        </w:rPr>
        <w:t>一、基金份额持有人、基金管理人和基金托管人的权利、义务</w:t>
      </w:r>
      <w:bookmarkEnd w:id="120"/>
      <w:bookmarkEnd w:id="121"/>
    </w:p>
    <w:p w:rsidR="00294254" w:rsidRPr="00F7516A" w:rsidRDefault="00294254" w:rsidP="00454720">
      <w:pPr>
        <w:spacing w:line="360" w:lineRule="auto"/>
        <w:ind w:firstLineChars="200" w:firstLine="452"/>
        <w:rPr>
          <w:rFonts w:ascii="Arial" w:hAnsi="Arial"/>
          <w:spacing w:val="8"/>
          <w:szCs w:val="21"/>
        </w:rPr>
      </w:pPr>
      <w:r w:rsidRPr="00F7516A">
        <w:rPr>
          <w:rFonts w:ascii="Arial" w:hAnsi="Arial" w:hint="eastAsia"/>
          <w:spacing w:val="8"/>
          <w:szCs w:val="21"/>
        </w:rPr>
        <w:t>（一）基金份额持有人的权利、义务</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基金投资者</w:t>
      </w:r>
      <w:r w:rsidRPr="00724127">
        <w:rPr>
          <w:rFonts w:ascii="宋体" w:hAnsi="宋体" w:hint="eastAsia"/>
          <w:bCs/>
          <w:szCs w:val="21"/>
        </w:rPr>
        <w:t>持有</w:t>
      </w:r>
      <w:r w:rsidRPr="00724127">
        <w:rPr>
          <w:rFonts w:ascii="宋体" w:hAnsi="宋体"/>
          <w:bCs/>
          <w:szCs w:val="21"/>
        </w:rPr>
        <w:t>本</w:t>
      </w:r>
      <w:proofErr w:type="gramStart"/>
      <w:r w:rsidRPr="00724127">
        <w:rPr>
          <w:rFonts w:ascii="宋体" w:hAnsi="宋体"/>
          <w:bCs/>
          <w:szCs w:val="21"/>
        </w:rPr>
        <w:t>基金基金</w:t>
      </w:r>
      <w:proofErr w:type="gramEnd"/>
      <w:r w:rsidRPr="00724127">
        <w:rPr>
          <w:rFonts w:ascii="宋体" w:hAnsi="宋体"/>
          <w:bCs/>
          <w:szCs w:val="21"/>
        </w:rPr>
        <w:t>份额的行为即视为对《基金合同》的承认和接受，基金投资者</w:t>
      </w:r>
      <w:proofErr w:type="gramStart"/>
      <w:r w:rsidRPr="00724127">
        <w:rPr>
          <w:rFonts w:ascii="宋体" w:hAnsi="宋体"/>
          <w:bCs/>
          <w:szCs w:val="21"/>
        </w:rPr>
        <w:t>自依据</w:t>
      </w:r>
      <w:proofErr w:type="gramEnd"/>
      <w:r w:rsidRPr="00724127">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每份基金份额具有同等的合法权益。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1、根据《基金法》、《运作办法》及其他有关规定，基金份额持有人的权利包括但不限于：</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（1）分享基金财产收益；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（2）参与分配清算后的剩余基金财产；</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（3）</w:t>
      </w:r>
      <w:r w:rsidRPr="00724127">
        <w:rPr>
          <w:rFonts w:ascii="宋体" w:hAnsi="宋体" w:hint="eastAsia"/>
          <w:bCs/>
          <w:szCs w:val="21"/>
        </w:rPr>
        <w:t>在开放期内</w:t>
      </w:r>
      <w:r w:rsidRPr="00724127">
        <w:rPr>
          <w:rFonts w:ascii="宋体" w:hAnsi="宋体"/>
          <w:bCs/>
          <w:szCs w:val="21"/>
        </w:rPr>
        <w:t>依法申请赎回其持有的基金份额；</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（4）按照规定要求召开基金份额持有人大会</w:t>
      </w:r>
      <w:r w:rsidRPr="00724127">
        <w:rPr>
          <w:rFonts w:ascii="宋体" w:hAnsi="宋体" w:hint="eastAsia"/>
          <w:bCs/>
          <w:szCs w:val="21"/>
        </w:rPr>
        <w:t>或者召集基金份额持有人大会</w:t>
      </w:r>
      <w:r w:rsidRPr="00724127">
        <w:rPr>
          <w:rFonts w:ascii="宋体" w:hAnsi="宋体"/>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（5）出席或者委派代表出席基金份额持有人大会，对基金份额持有人大会审议事项行使表决权；</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（6）查阅或者复制公开披露的基金信息资料；</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（7）监督基金管理人的投资运作；</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（8）对基金管理人、基金托管人、基金</w:t>
      </w:r>
      <w:r w:rsidRPr="00724127">
        <w:rPr>
          <w:rFonts w:ascii="宋体" w:hAnsi="宋体" w:hint="eastAsia"/>
          <w:bCs/>
          <w:szCs w:val="21"/>
        </w:rPr>
        <w:t>服务</w:t>
      </w:r>
      <w:r w:rsidRPr="00724127">
        <w:rPr>
          <w:rFonts w:ascii="宋体" w:hAnsi="宋体"/>
          <w:bCs/>
          <w:szCs w:val="21"/>
        </w:rPr>
        <w:t>机构损害其合法权益的行为依法提起诉讼或仲裁；</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（9）法律法规及中国证监会规定的和《基金合同》约定的其他权利。</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2、根据《基金法》、《运作办法》及其他有关规定，基金份额持有人的义务包括但不限于：</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（1）认真阅读并遵守《基金合同》</w:t>
      </w:r>
      <w:r w:rsidRPr="00724127">
        <w:rPr>
          <w:rFonts w:ascii="宋体" w:hAnsi="宋体" w:hint="eastAsia"/>
          <w:bCs/>
          <w:szCs w:val="21"/>
        </w:rPr>
        <w:t>、《招募说明书》等信息披露文件</w:t>
      </w:r>
      <w:r w:rsidRPr="00724127">
        <w:rPr>
          <w:rFonts w:ascii="宋体" w:hAnsi="宋体"/>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（2）了解所投资基金产品，了解自身风险承受能力，</w:t>
      </w:r>
      <w:r w:rsidRPr="00724127">
        <w:rPr>
          <w:rFonts w:ascii="宋体" w:hAnsi="宋体" w:hint="eastAsia"/>
          <w:bCs/>
          <w:szCs w:val="21"/>
        </w:rPr>
        <w:t>自主判断基金的投资价值，自主做出投资决策</w:t>
      </w:r>
      <w:r w:rsidRPr="00724127">
        <w:rPr>
          <w:rFonts w:ascii="宋体" w:hAnsi="宋体"/>
          <w:bCs/>
          <w:szCs w:val="21"/>
        </w:rPr>
        <w:t>，自行承担投资风险；</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（3）关注基金信息披露，及时行使权利和履行义务；</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（4）缴纳基金认购、申购款项及法律法规和《基金合同》所规定的费用；</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（5）在其持有的基金份额范围内，承担基金亏损或者《基金合同》终止的有限责任；</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（6）不从事任何有损基金及其他《基金合同》当事人合法权益的活动；</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（7）执行生效的基金份额持有人大会的</w:t>
      </w:r>
      <w:r w:rsidRPr="00724127">
        <w:rPr>
          <w:rFonts w:ascii="宋体" w:hAnsi="宋体" w:hint="eastAsia"/>
          <w:bCs/>
          <w:szCs w:val="21"/>
        </w:rPr>
        <w:t>决议</w:t>
      </w:r>
      <w:r w:rsidRPr="00724127">
        <w:rPr>
          <w:rFonts w:ascii="宋体" w:hAnsi="宋体"/>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（8）返还在基金交易过程中因任何原因获得的不当得利；</w:t>
      </w:r>
    </w:p>
    <w:p w:rsidR="00E80154" w:rsidRPr="00724127" w:rsidRDefault="00294254" w:rsidP="00724127">
      <w:pPr>
        <w:spacing w:line="360" w:lineRule="auto"/>
        <w:ind w:firstLineChars="200" w:firstLine="420"/>
        <w:rPr>
          <w:rFonts w:ascii="宋体" w:hAnsi="宋体"/>
          <w:spacing w:val="8"/>
          <w:szCs w:val="21"/>
        </w:rPr>
      </w:pPr>
      <w:r w:rsidRPr="00724127">
        <w:rPr>
          <w:rFonts w:ascii="宋体" w:hAnsi="宋体"/>
          <w:bCs/>
          <w:szCs w:val="21"/>
        </w:rPr>
        <w:t>（9）法律法规及中国证监会规定的和《基金合同》约定的其他义务。</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lastRenderedPageBreak/>
        <w:t>（二）</w:t>
      </w:r>
      <w:r w:rsidRPr="00724127">
        <w:rPr>
          <w:rFonts w:ascii="宋体" w:hAnsi="宋体"/>
          <w:bCs/>
          <w:szCs w:val="21"/>
        </w:rPr>
        <w:tab/>
        <w:t>基金管理人的权利与义务</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1、根据《基金法》、《运作办法》及其他有关规定，基金管理人的权利包括但不限于：</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（1）依法募集</w:t>
      </w:r>
      <w:r w:rsidRPr="00724127">
        <w:rPr>
          <w:rFonts w:ascii="宋体" w:hAnsi="宋体" w:hint="eastAsia"/>
          <w:bCs/>
          <w:szCs w:val="21"/>
        </w:rPr>
        <w:t>资</w:t>
      </w:r>
      <w:r w:rsidRPr="00724127">
        <w:rPr>
          <w:rFonts w:ascii="宋体" w:hAnsi="宋体"/>
          <w:bCs/>
          <w:szCs w:val="21"/>
        </w:rPr>
        <w:t>金；</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（2）自《基金合同》生效之日起，根据法律法规和《基金合同》独立运用并管理基金财产；</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（3）依照《基金合同》收取基金管理费以及法律法规规定或中国证监会批准的其他费用；</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（4）销售基金份额；</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（5）</w:t>
      </w:r>
      <w:bookmarkStart w:id="124" w:name="_Hlt88896155"/>
      <w:r w:rsidRPr="00724127">
        <w:rPr>
          <w:rFonts w:ascii="宋体" w:hAnsi="宋体" w:hint="eastAsia"/>
          <w:bCs/>
          <w:szCs w:val="21"/>
        </w:rPr>
        <w:t>按照规定</w:t>
      </w:r>
      <w:r w:rsidRPr="00724127">
        <w:rPr>
          <w:rFonts w:ascii="宋体" w:hAnsi="宋体"/>
          <w:bCs/>
          <w:szCs w:val="21"/>
        </w:rPr>
        <w:t>召集</w:t>
      </w:r>
      <w:bookmarkEnd w:id="124"/>
      <w:r w:rsidRPr="00724127">
        <w:rPr>
          <w:rFonts w:ascii="宋体" w:hAnsi="宋体"/>
          <w:bCs/>
          <w:szCs w:val="21"/>
        </w:rPr>
        <w:t>基金份额持有人大会；</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（6）依据《基金合同》及有关法律规定监督基金托管人，如认为基金托管人违反了《基金合同》及国家有关法律规定，应呈报中国证监会和其他监管部门，并采取必要措施保护基金投资者的利益；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（7）在基金托管人更换时，提名新的基金托管人；</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（8）选择、更换基金销售机构，对基金销售机构的相关行为进行监督和处理；</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（9）担任或委托其他符合条件的机构担任基金登记机构办理基金登记业务并获得《基金合同》规定的费用；</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（10）依据《基金合同》及有关法律规定决定基金收益的分配方案；</w:t>
      </w:r>
      <w:r w:rsidRPr="00724127">
        <w:rPr>
          <w:rFonts w:ascii="宋体" w:hAnsi="宋体"/>
          <w:bCs/>
          <w:szCs w:val="21"/>
        </w:rPr>
        <w:tab/>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（11）在《基金合同》约定的范围内，拒绝或暂停受理申购与赎回申请；</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（12）依照法律法规为基金的利益行使因基金财产投资于证券所产生的权利；</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（13）在法律法规允许的前提下，为基金的利益依法为基金进行融资</w:t>
      </w:r>
      <w:r w:rsidRPr="00724127">
        <w:rPr>
          <w:rFonts w:ascii="宋体" w:hAnsi="宋体" w:hint="eastAsia"/>
          <w:bCs/>
          <w:szCs w:val="21"/>
        </w:rPr>
        <w:t>、融券</w:t>
      </w:r>
      <w:r w:rsidRPr="00724127">
        <w:rPr>
          <w:rFonts w:ascii="宋体" w:hAnsi="宋体"/>
          <w:bCs/>
          <w:szCs w:val="21"/>
        </w:rPr>
        <w:t>；</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（14）以基金管理人的名义，代表基金份额持有人的利益行使诉讼权利或者实施其他法律行为；</w:t>
      </w:r>
      <w:r w:rsidRPr="00724127">
        <w:rPr>
          <w:rFonts w:ascii="宋体" w:hAnsi="宋体"/>
          <w:bCs/>
          <w:szCs w:val="21"/>
        </w:rPr>
        <w:tab/>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（15）选择、更换律师事务所、会计师事务所、证券经纪商或其他为基金提供服务的外部机构；</w:t>
      </w:r>
      <w:r w:rsidRPr="00724127">
        <w:rPr>
          <w:rFonts w:ascii="宋体" w:hAnsi="宋体"/>
          <w:bCs/>
          <w:szCs w:val="21"/>
        </w:rPr>
        <w:tab/>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（16）在符合有关法律、法规的前提下，制订和调整有关基金认购、申购、赎回、转换和</w:t>
      </w:r>
      <w:proofErr w:type="gramStart"/>
      <w:r w:rsidRPr="00724127">
        <w:rPr>
          <w:rFonts w:ascii="宋体" w:hAnsi="宋体"/>
          <w:bCs/>
          <w:szCs w:val="21"/>
        </w:rPr>
        <w:t>非交易</w:t>
      </w:r>
      <w:proofErr w:type="gramEnd"/>
      <w:r w:rsidRPr="00724127">
        <w:rPr>
          <w:rFonts w:ascii="宋体" w:hAnsi="宋体"/>
          <w:bCs/>
          <w:szCs w:val="21"/>
        </w:rPr>
        <w:t>过户</w:t>
      </w:r>
      <w:r w:rsidRPr="00724127">
        <w:rPr>
          <w:rFonts w:ascii="宋体" w:hAnsi="宋体" w:hint="eastAsia"/>
          <w:bCs/>
          <w:szCs w:val="21"/>
        </w:rPr>
        <w:t>等</w:t>
      </w:r>
      <w:r w:rsidRPr="00724127">
        <w:rPr>
          <w:rFonts w:ascii="宋体" w:hAnsi="宋体"/>
          <w:bCs/>
          <w:szCs w:val="21"/>
        </w:rPr>
        <w:t>业务规则；</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（17）法律法规及中国证监会规定的和《基金合同》约定的其他权利。</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2、根据《基金法》、《运作办法》及其他有关规定，基金管理人的义务包括但不限于：</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（1）依法募集</w:t>
      </w:r>
      <w:r w:rsidRPr="00724127">
        <w:rPr>
          <w:rFonts w:ascii="宋体" w:hAnsi="宋体" w:hint="eastAsia"/>
          <w:bCs/>
          <w:szCs w:val="21"/>
        </w:rPr>
        <w:t>资</w:t>
      </w:r>
      <w:r w:rsidRPr="00724127">
        <w:rPr>
          <w:rFonts w:ascii="宋体" w:hAnsi="宋体"/>
          <w:bCs/>
          <w:szCs w:val="21"/>
        </w:rPr>
        <w:t>金，办理或者委托经中国证监会认定的其他机构代为办理基金份额的发售、申购、赎回和登记事宜；</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（2）办理基金备案手续；</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（3）自《基金合同》生效之日起</w:t>
      </w:r>
      <w:r w:rsidRPr="00724127">
        <w:rPr>
          <w:rFonts w:ascii="宋体" w:hAnsi="宋体" w:hint="eastAsia"/>
          <w:bCs/>
          <w:szCs w:val="21"/>
        </w:rPr>
        <w:t>，</w:t>
      </w:r>
      <w:r w:rsidRPr="00724127">
        <w:rPr>
          <w:rFonts w:ascii="宋体" w:hAnsi="宋体"/>
          <w:bCs/>
          <w:szCs w:val="21"/>
        </w:rPr>
        <w:t>以诚实信用、谨慎勤勉的原则管理和运用基金财产；</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lastRenderedPageBreak/>
        <w:t>（4）配备足够的具有专业资格的人员进行基金投资分析、决策，以专业化的经营方式管理和运作基金财产；</w:t>
      </w:r>
    </w:p>
    <w:p w:rsidR="00294254" w:rsidRPr="00724127" w:rsidRDefault="00294254" w:rsidP="00724127">
      <w:pPr>
        <w:spacing w:line="440" w:lineRule="atLeast"/>
        <w:ind w:firstLineChars="200" w:firstLine="420"/>
        <w:rPr>
          <w:rFonts w:ascii="宋体" w:hAnsi="宋体"/>
          <w:bCs/>
          <w:szCs w:val="21"/>
        </w:rPr>
      </w:pPr>
      <w:r w:rsidRPr="00724127">
        <w:rPr>
          <w:rFonts w:ascii="宋体" w:hAnsi="宋体"/>
          <w:bCs/>
          <w:szCs w:val="21"/>
        </w:rPr>
        <w:t>（5）建立健全内部风险控制、监察与稽核、财务管理及人事管理等制度，保证所管理的基金财产和基金管理人的财产相互独立</w:t>
      </w:r>
      <w:r w:rsidRPr="00724127">
        <w:rPr>
          <w:rFonts w:ascii="宋体" w:hAnsi="宋体" w:hint="eastAsia"/>
          <w:bCs/>
          <w:szCs w:val="21"/>
        </w:rPr>
        <w:t>，</w:t>
      </w:r>
      <w:r w:rsidRPr="00724127">
        <w:rPr>
          <w:rFonts w:ascii="宋体" w:hAnsi="宋体"/>
          <w:bCs/>
          <w:szCs w:val="21"/>
        </w:rPr>
        <w:t>对所管理的不同基金分别管理，分别记账，进行证券投资；</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（6）除依据《基金法》、《基金合同》及其他有关规定外</w:t>
      </w:r>
      <w:r w:rsidRPr="00724127">
        <w:rPr>
          <w:rFonts w:ascii="宋体" w:hAnsi="宋体" w:hint="eastAsia"/>
          <w:bCs/>
          <w:szCs w:val="21"/>
        </w:rPr>
        <w:t>，</w:t>
      </w:r>
      <w:r w:rsidRPr="00724127">
        <w:rPr>
          <w:rFonts w:ascii="宋体" w:hAnsi="宋体"/>
          <w:bCs/>
          <w:szCs w:val="21"/>
        </w:rPr>
        <w:t>不得利用基金财产为自己及任何第三人谋取利益，不得委托第三人运作基金财产；</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（7）依法接受基金托管人的监督；</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（9）进行基金会计核算并编制基金财务会计报告；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（10）编制季度、半年度和年度基金报告；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（11）严格按照《基金法》、《基金合同》及其他有关规定，履行信息披露及报告义务；</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（12）保守基金商业秘密，不泄露基金投资计划、投资意向等。除《基金法》、《基金合同》及其他有关规定另有规定外，在基金信息公开披露前应予保密，不向他人泄露；</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（13）按《基金合同》的约定确定基金收益分配方案，及时向基金份额持有人分配基金收益；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（14）按规定受理申购与赎回申请，及时、足额支付赎回款项；</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（15）依据《基金法》、《基金合同》及其他有关规定召集基金份额持有人大会或配合基金托管人、基金份额持有人依法召集基金份额持有人大会；</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（16）按规定保存基金财产管理业务活动的会计账册、报表、记录和其他相关资料</w:t>
      </w:r>
      <w:r w:rsidRPr="00724127">
        <w:rPr>
          <w:rFonts w:ascii="宋体" w:hAnsi="宋体" w:hint="eastAsia"/>
          <w:bCs/>
          <w:szCs w:val="21"/>
        </w:rPr>
        <w:t>15</w:t>
      </w:r>
      <w:r w:rsidRPr="00724127">
        <w:rPr>
          <w:rFonts w:ascii="宋体" w:hAnsi="宋体"/>
          <w:bCs/>
          <w:szCs w:val="21"/>
        </w:rPr>
        <w:t>年以上；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（18）组织并参加基金财产清算小组</w:t>
      </w:r>
      <w:r w:rsidRPr="00724127">
        <w:rPr>
          <w:rFonts w:ascii="宋体" w:hAnsi="宋体" w:hint="eastAsia"/>
          <w:bCs/>
          <w:szCs w:val="21"/>
        </w:rPr>
        <w:t>，</w:t>
      </w:r>
      <w:r w:rsidRPr="00724127">
        <w:rPr>
          <w:rFonts w:ascii="宋体" w:hAnsi="宋体"/>
          <w:bCs/>
          <w:szCs w:val="21"/>
        </w:rPr>
        <w:t>参与基金财产的保管、清理、估价、变现和分配；</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（19）面临解散、依法被撤销或者被依法宣告破产时，及时报告中国证监会并通知基金托管人；</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（20）因违反《基金合同》导致基金财产的损失或损害基金份额持有人合法权益时，应当承担赔偿责任，其赔偿责任不因其退任而免除；</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lastRenderedPageBreak/>
        <w:t>（22）当基金管理人将其义务委托第三方处理时，应当对第三方处理有关基金事务的行为承担责任；</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（23）以基金管理人名义，代表基金份额持有人利益行使诉讼权利或实施其他法律行为；</w:t>
      </w:r>
      <w:r w:rsidRPr="00724127">
        <w:rPr>
          <w:rFonts w:ascii="宋体" w:hAnsi="宋体"/>
          <w:bCs/>
          <w:szCs w:val="21"/>
        </w:rPr>
        <w:tab/>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（24）基金管理人在募集期间未能达到基金</w:t>
      </w:r>
      <w:bookmarkStart w:id="125" w:name="_Hlt88823209"/>
      <w:bookmarkEnd w:id="125"/>
      <w:r w:rsidRPr="00724127">
        <w:rPr>
          <w:rFonts w:ascii="宋体" w:hAnsi="宋体"/>
          <w:bCs/>
          <w:szCs w:val="21"/>
        </w:rPr>
        <w:t>的备案条件，《基金合同》不能生效，基金管理人承担全部募集费用，将已募集资金并加计银行同期</w:t>
      </w:r>
      <w:r w:rsidRPr="00724127">
        <w:rPr>
          <w:rFonts w:ascii="宋体" w:hAnsi="宋体" w:hint="eastAsia"/>
          <w:bCs/>
          <w:szCs w:val="21"/>
        </w:rPr>
        <w:t>活期</w:t>
      </w:r>
      <w:r w:rsidRPr="00724127">
        <w:rPr>
          <w:rFonts w:ascii="宋体" w:hAnsi="宋体"/>
          <w:bCs/>
          <w:szCs w:val="21"/>
        </w:rPr>
        <w:t>存款利息在基金募集期结束后</w:t>
      </w:r>
      <w:r w:rsidRPr="00724127">
        <w:rPr>
          <w:rFonts w:ascii="宋体" w:hAnsi="宋体" w:hint="eastAsia"/>
          <w:bCs/>
          <w:szCs w:val="21"/>
        </w:rPr>
        <w:t>30</w:t>
      </w:r>
      <w:r w:rsidRPr="00724127">
        <w:rPr>
          <w:rFonts w:ascii="宋体" w:hAnsi="宋体"/>
          <w:bCs/>
          <w:szCs w:val="21"/>
        </w:rPr>
        <w:t>日内退还基金认购人；</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（25）执行生效的基金份额持有人大会的</w:t>
      </w:r>
      <w:r w:rsidRPr="00724127">
        <w:rPr>
          <w:rFonts w:ascii="宋体" w:hAnsi="宋体" w:hint="eastAsia"/>
          <w:bCs/>
          <w:szCs w:val="21"/>
        </w:rPr>
        <w:t>决议</w:t>
      </w:r>
      <w:r w:rsidRPr="00724127">
        <w:rPr>
          <w:rFonts w:ascii="宋体" w:hAnsi="宋体"/>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（26）建立并保存基金份额持有人名册；</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（27）法律法规及中国证监会规定的和《基金合同》约定的其他义务。</w:t>
      </w:r>
    </w:p>
    <w:p w:rsidR="00294254" w:rsidRPr="00724127" w:rsidRDefault="00294254" w:rsidP="00724127">
      <w:pPr>
        <w:spacing w:line="360" w:lineRule="auto"/>
        <w:ind w:firstLineChars="200" w:firstLine="420"/>
        <w:rPr>
          <w:rFonts w:ascii="宋体" w:hAnsi="宋体"/>
          <w:bCs/>
          <w:szCs w:val="21"/>
        </w:rPr>
      </w:pPr>
      <w:bookmarkStart w:id="126" w:name="_Toc15118240"/>
      <w:r w:rsidRPr="00724127">
        <w:rPr>
          <w:rFonts w:ascii="宋体" w:hAnsi="宋体"/>
          <w:bCs/>
          <w:szCs w:val="21"/>
        </w:rPr>
        <w:t>（</w:t>
      </w:r>
      <w:r w:rsidR="0066610D" w:rsidRPr="00724127">
        <w:rPr>
          <w:rFonts w:ascii="宋体" w:hAnsi="宋体" w:hint="eastAsia"/>
          <w:bCs/>
          <w:szCs w:val="21"/>
        </w:rPr>
        <w:t>三</w:t>
      </w:r>
      <w:r w:rsidRPr="00724127">
        <w:rPr>
          <w:rFonts w:ascii="宋体" w:hAnsi="宋体"/>
          <w:bCs/>
          <w:szCs w:val="21"/>
        </w:rPr>
        <w:t>）</w:t>
      </w:r>
      <w:r w:rsidRPr="00724127">
        <w:rPr>
          <w:rFonts w:ascii="宋体" w:hAnsi="宋体"/>
          <w:bCs/>
          <w:szCs w:val="21"/>
        </w:rPr>
        <w:tab/>
        <w:t>基金托管人的权利与义务</w:t>
      </w:r>
      <w:bookmarkEnd w:id="126"/>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1、根据《基金法》、《运作办法》及其他有关规定，基金托管人的权利包括但不限于：</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（1）自《基金合同》生效之日起，依法</w:t>
      </w:r>
      <w:proofErr w:type="gramStart"/>
      <w:r w:rsidRPr="00724127">
        <w:rPr>
          <w:rFonts w:ascii="宋体" w:hAnsi="宋体"/>
          <w:bCs/>
          <w:szCs w:val="21"/>
        </w:rPr>
        <w:t>律法规</w:t>
      </w:r>
      <w:proofErr w:type="gramEnd"/>
      <w:r w:rsidRPr="00724127">
        <w:rPr>
          <w:rFonts w:ascii="宋体" w:hAnsi="宋体"/>
          <w:bCs/>
          <w:szCs w:val="21"/>
        </w:rPr>
        <w:t>和《基金合同》的规定安全保管基金财产；</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（2）依《基金合同》约定获得基金托管费以及法律法规规定或监管部门批准的其他费用；</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（4）根据相关市场规则，为基金开设证券</w:t>
      </w:r>
      <w:r w:rsidRPr="00724127">
        <w:rPr>
          <w:rFonts w:ascii="宋体" w:hAnsi="宋体" w:hint="eastAsia"/>
          <w:bCs/>
          <w:szCs w:val="21"/>
        </w:rPr>
        <w:t>账户</w:t>
      </w:r>
      <w:r w:rsidRPr="00724127">
        <w:rPr>
          <w:rFonts w:ascii="宋体" w:hAnsi="宋体"/>
          <w:bCs/>
          <w:szCs w:val="21"/>
        </w:rPr>
        <w:t>、为基金办理证券交易资金清算</w:t>
      </w:r>
      <w:r w:rsidRPr="00724127">
        <w:rPr>
          <w:rFonts w:ascii="宋体" w:hAnsi="宋体" w:hint="eastAsia"/>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（5）提议召开或召集基金份额持有人大会；</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（6）在基金管理人更换时，提名新的基金管理人；</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（7）法律法规及中国证监会规定的和《基金合同》约定的其他权利。</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2、根据《基金法》、《运作办法》及其他有关规定，基金托管人的义务包括但不限于：</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（1）以诚实信用、勤勉尽责的原则持有并安全保管基金财产；</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（2）设立专门的基金托管部门，具有符合要求的营业场所，配备足够的、合格的熟悉基金托管业务的专职人员，负责基金财产托管事宜；</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（4）除依据《基金法》、《基金合同》及其他有关规定外，不得利用基金财产为自己及任何第三人谋取利益，不得委托第三人托管基金财产；</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（5）保管由基金管理人代表基金签订的与基金有关的重大合同及有关凭证；</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lastRenderedPageBreak/>
        <w:t>（6）按规定开设基金财产的资金账户和证券账户,按照《基金合同》的约定，根据基金管理人的投资指令，及时办理清算、交割事宜；</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（7）保守基金商业秘密，除《基金法》、《基金合同》及其他有关规定另有规定外，在基金信息公开披露前予以保密，不得向他人泄露；</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（8）复核、审查基金管理人计算的基金资产净值、基金份额申购、赎回价格；</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（9）办理与基金托管业务活动有关的信息披露事项；</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（10）对基金财务会计报告、</w:t>
      </w:r>
      <w:r w:rsidRPr="00724127">
        <w:rPr>
          <w:rFonts w:ascii="宋体" w:hAnsi="宋体" w:hint="eastAsia"/>
          <w:bCs/>
          <w:szCs w:val="21"/>
        </w:rPr>
        <w:t>季度、</w:t>
      </w:r>
      <w:r w:rsidRPr="00724127">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（11）保存基金托管业务活动的记录、账册、报表和其他相关资料</w:t>
      </w:r>
      <w:r w:rsidRPr="00724127">
        <w:rPr>
          <w:rFonts w:ascii="宋体" w:hAnsi="宋体" w:hint="eastAsia"/>
          <w:szCs w:val="21"/>
        </w:rPr>
        <w:t>15</w:t>
      </w:r>
      <w:r w:rsidRPr="00724127">
        <w:rPr>
          <w:rFonts w:ascii="宋体" w:hAnsi="宋体"/>
          <w:bCs/>
          <w:szCs w:val="21"/>
        </w:rPr>
        <w:t>年以上；</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（12）建立并保存基金份额持有人名册；</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（13）按规定制作相关账册并与基金管理人核对；</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（14）依据基金管理人的指令或有关规定向基金份额持有人支付基金收益和赎回款项；</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（15）依据《基金法》、《基金合同》及其他有关规定，召集基金份额持有人大会或配合</w:t>
      </w:r>
      <w:r w:rsidRPr="00724127">
        <w:rPr>
          <w:rFonts w:ascii="宋体" w:hAnsi="宋体" w:hint="eastAsia"/>
          <w:bCs/>
          <w:szCs w:val="21"/>
        </w:rPr>
        <w:t>基金管理人、</w:t>
      </w:r>
      <w:r w:rsidRPr="00724127">
        <w:rPr>
          <w:rFonts w:ascii="宋体" w:hAnsi="宋体"/>
          <w:bCs/>
          <w:szCs w:val="21"/>
        </w:rPr>
        <w:t>基金份额持有人依法召集基金份额持有人大会；</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（16）按照法律法规和《基金合同》的规定监督基金管理人的投资运作；</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（17）参加基金财产清算小组，参与基金财产的保管、清理、估价、变现和分配；</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（18）面临解散、依法被撤销或者被依法宣告破产时，及时报告中国证监会和银行监管机构，并通知基金管理人；</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（19）因违反《基金合同》导致基金财产损失时，应承担赔偿责任，其赔偿责任不因其退任而免除；</w:t>
      </w:r>
    </w:p>
    <w:p w:rsidR="00F00F12" w:rsidRPr="00724127" w:rsidRDefault="00F00F12" w:rsidP="00724127">
      <w:pPr>
        <w:spacing w:line="360" w:lineRule="auto"/>
        <w:ind w:firstLineChars="200" w:firstLine="420"/>
        <w:rPr>
          <w:rFonts w:ascii="宋体" w:hAnsi="宋体"/>
          <w:bCs/>
          <w:szCs w:val="21"/>
        </w:rPr>
      </w:pPr>
      <w:r w:rsidRPr="00724127">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27" w:name="_Hlt88825668"/>
      <w:bookmarkEnd w:id="127"/>
      <w:r w:rsidRPr="00724127">
        <w:rPr>
          <w:rFonts w:ascii="宋体" w:hAnsi="宋体"/>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w:t>
      </w:r>
      <w:r w:rsidR="00F00F12" w:rsidRPr="00724127">
        <w:rPr>
          <w:rFonts w:ascii="宋体" w:hAnsi="宋体" w:hint="eastAsia"/>
          <w:bCs/>
          <w:szCs w:val="21"/>
        </w:rPr>
        <w:t>1</w:t>
      </w:r>
      <w:r w:rsidRPr="00724127">
        <w:rPr>
          <w:rFonts w:ascii="宋体" w:hAnsi="宋体"/>
          <w:bCs/>
          <w:szCs w:val="21"/>
        </w:rPr>
        <w:t>）执行生效的基金份额持有人大会的</w:t>
      </w:r>
      <w:r w:rsidRPr="00724127">
        <w:rPr>
          <w:rFonts w:ascii="宋体" w:hAnsi="宋体" w:hint="eastAsia"/>
          <w:bCs/>
          <w:szCs w:val="21"/>
        </w:rPr>
        <w:t>决议</w:t>
      </w:r>
      <w:r w:rsidRPr="00724127">
        <w:rPr>
          <w:rFonts w:ascii="宋体" w:hAnsi="宋体"/>
          <w:bCs/>
          <w:szCs w:val="21"/>
        </w:rPr>
        <w:t>；</w:t>
      </w:r>
    </w:p>
    <w:p w:rsidR="00294254" w:rsidRPr="00724127" w:rsidRDefault="00294254" w:rsidP="00724127">
      <w:pPr>
        <w:spacing w:line="360" w:lineRule="auto"/>
        <w:ind w:firstLineChars="200" w:firstLine="420"/>
        <w:rPr>
          <w:rFonts w:ascii="宋体" w:hAnsi="宋体"/>
          <w:bCs/>
          <w:szCs w:val="21"/>
        </w:rPr>
      </w:pPr>
      <w:r w:rsidRPr="00724127">
        <w:rPr>
          <w:rFonts w:ascii="宋体" w:hAnsi="宋体"/>
          <w:bCs/>
          <w:szCs w:val="21"/>
        </w:rPr>
        <w:t>（2</w:t>
      </w:r>
      <w:r w:rsidR="00F00F12" w:rsidRPr="00724127">
        <w:rPr>
          <w:rFonts w:ascii="宋体" w:hAnsi="宋体" w:hint="eastAsia"/>
          <w:bCs/>
          <w:szCs w:val="21"/>
        </w:rPr>
        <w:t>2</w:t>
      </w:r>
      <w:r w:rsidRPr="00724127">
        <w:rPr>
          <w:rFonts w:ascii="宋体" w:hAnsi="宋体"/>
          <w:bCs/>
          <w:szCs w:val="21"/>
        </w:rPr>
        <w:t>）法律法规及中国证监会规定的和《基金合同》约定的其他义务。</w:t>
      </w:r>
    </w:p>
    <w:p w:rsidR="00294254" w:rsidRPr="00F7516A" w:rsidRDefault="00294254" w:rsidP="00C22C29">
      <w:pPr>
        <w:spacing w:line="360" w:lineRule="auto"/>
        <w:ind w:firstLineChars="200" w:firstLine="452"/>
        <w:rPr>
          <w:rFonts w:ascii="Arial" w:hAnsi="Arial"/>
          <w:spacing w:val="8"/>
          <w:szCs w:val="21"/>
        </w:rPr>
      </w:pPr>
    </w:p>
    <w:p w:rsidR="00AB4572" w:rsidRPr="00F7516A" w:rsidRDefault="00AB4572" w:rsidP="00AB4572">
      <w:pPr>
        <w:spacing w:line="360" w:lineRule="auto"/>
        <w:ind w:firstLineChars="200" w:firstLine="422"/>
        <w:rPr>
          <w:b/>
          <w:bCs/>
          <w:szCs w:val="21"/>
        </w:rPr>
      </w:pPr>
      <w:bookmarkStart w:id="128" w:name="_Toc253128720"/>
      <w:bookmarkStart w:id="129" w:name="_Toc266369096"/>
      <w:r w:rsidRPr="00F7516A">
        <w:rPr>
          <w:b/>
          <w:bCs/>
          <w:szCs w:val="21"/>
        </w:rPr>
        <w:t>二、基金份额持有人大会召集、议事及表决的程序和规则</w:t>
      </w:r>
      <w:bookmarkEnd w:id="128"/>
      <w:bookmarkEnd w:id="129"/>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基金份额持有人大会由基金份额持有人组成，基金份额持有人的合法授权代表有权代表基金份额持有人出席会议并表决。基金份额持有人持有的每一基金份额拥有平等的投票权。</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本基金份额持有人大会不设日常机构。</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一、召开事由</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、当出现或需要决定下列事由之一的，应当召开基金份额持有人大会：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）终止《基金合同》，基金合同另有约定的除外；</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lastRenderedPageBreak/>
        <w:t>（</w:t>
      </w:r>
      <w:r w:rsidRPr="00F7516A">
        <w:rPr>
          <w:rFonts w:ascii="Arial" w:hAnsi="Arial" w:hint="eastAsia"/>
          <w:spacing w:val="8"/>
          <w:szCs w:val="21"/>
        </w:rPr>
        <w:t>2</w:t>
      </w:r>
      <w:r w:rsidRPr="00F7516A">
        <w:rPr>
          <w:rFonts w:ascii="Arial" w:hAnsi="Arial" w:hint="eastAsia"/>
          <w:spacing w:val="8"/>
          <w:szCs w:val="21"/>
        </w:rPr>
        <w:t>）更换基金管理人；</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）更换基金托管人；</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4</w:t>
      </w:r>
      <w:r w:rsidRPr="00F7516A">
        <w:rPr>
          <w:rFonts w:ascii="Arial" w:hAnsi="Arial" w:hint="eastAsia"/>
          <w:spacing w:val="8"/>
          <w:szCs w:val="21"/>
        </w:rPr>
        <w:t>）转换基金运作方式；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5</w:t>
      </w:r>
      <w:r w:rsidRPr="00F7516A">
        <w:rPr>
          <w:rFonts w:ascii="Arial" w:hAnsi="Arial" w:hint="eastAsia"/>
          <w:spacing w:val="8"/>
          <w:szCs w:val="21"/>
        </w:rPr>
        <w:t>）提高基金管理人、基金托管人的报酬标准，法律法规要求提高该等报酬标准的除外；</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6</w:t>
      </w:r>
      <w:r w:rsidRPr="00F7516A">
        <w:rPr>
          <w:rFonts w:ascii="Arial" w:hAnsi="Arial" w:hint="eastAsia"/>
          <w:spacing w:val="8"/>
          <w:szCs w:val="21"/>
        </w:rPr>
        <w:t>）变更基金类别；</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7</w:t>
      </w:r>
      <w:r w:rsidRPr="00F7516A">
        <w:rPr>
          <w:rFonts w:ascii="Arial" w:hAnsi="Arial" w:hint="eastAsia"/>
          <w:spacing w:val="8"/>
          <w:szCs w:val="21"/>
        </w:rPr>
        <w:t>）本基金与其他基金的合并；</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8</w:t>
      </w:r>
      <w:r w:rsidRPr="00F7516A">
        <w:rPr>
          <w:rFonts w:ascii="Arial" w:hAnsi="Arial" w:hint="eastAsia"/>
          <w:spacing w:val="8"/>
          <w:szCs w:val="21"/>
        </w:rPr>
        <w:t>）变更基金投资目标、范围或策略；</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9</w:t>
      </w:r>
      <w:r w:rsidRPr="00F7516A">
        <w:rPr>
          <w:rFonts w:ascii="Arial" w:hAnsi="Arial" w:hint="eastAsia"/>
          <w:spacing w:val="8"/>
          <w:szCs w:val="21"/>
        </w:rPr>
        <w:t>）变更基金份额持有人大会程序；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10</w:t>
      </w:r>
      <w:r w:rsidRPr="00F7516A">
        <w:rPr>
          <w:rFonts w:ascii="Arial" w:hAnsi="Arial" w:hint="eastAsia"/>
          <w:spacing w:val="8"/>
          <w:szCs w:val="21"/>
        </w:rPr>
        <w:t>）基金管理人或基金托管人要求召开基金份额持有人大会；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11</w:t>
      </w:r>
      <w:r w:rsidRPr="00F7516A">
        <w:rPr>
          <w:rFonts w:ascii="Arial" w:hAnsi="Arial" w:hint="eastAsia"/>
          <w:spacing w:val="8"/>
          <w:szCs w:val="21"/>
        </w:rPr>
        <w:t>）单独或合计持有本基金总份额</w:t>
      </w:r>
      <w:r w:rsidRPr="00F7516A">
        <w:rPr>
          <w:rFonts w:ascii="Arial" w:hAnsi="Arial" w:hint="eastAsia"/>
          <w:spacing w:val="8"/>
          <w:szCs w:val="21"/>
        </w:rPr>
        <w:t>10%</w:t>
      </w:r>
      <w:r w:rsidRPr="00F7516A">
        <w:rPr>
          <w:rFonts w:ascii="Arial" w:hAnsi="Arial" w:hint="eastAsia"/>
          <w:spacing w:val="8"/>
          <w:szCs w:val="21"/>
        </w:rPr>
        <w:t>以上（含</w:t>
      </w:r>
      <w:r w:rsidRPr="00F7516A">
        <w:rPr>
          <w:rFonts w:ascii="Arial" w:hAnsi="Arial" w:hint="eastAsia"/>
          <w:spacing w:val="8"/>
          <w:szCs w:val="21"/>
        </w:rPr>
        <w:t>10%</w:t>
      </w:r>
      <w:r w:rsidRPr="00F7516A">
        <w:rPr>
          <w:rFonts w:ascii="Arial" w:hAnsi="Arial" w:hint="eastAsia"/>
          <w:spacing w:val="8"/>
          <w:szCs w:val="21"/>
        </w:rPr>
        <w:t>）基金份额的基金份额持有人（以基金管理人收到提议当日的基金份额计算，下同）就同一事项书面要求召开基金份额持有人大会；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12</w:t>
      </w:r>
      <w:r w:rsidRPr="00F7516A">
        <w:rPr>
          <w:rFonts w:ascii="Arial" w:hAnsi="Arial" w:hint="eastAsia"/>
          <w:spacing w:val="8"/>
          <w:szCs w:val="21"/>
        </w:rPr>
        <w:t>）对基金合同当事人权利和义务产生重大影响的其他事项；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13</w:t>
      </w:r>
      <w:r w:rsidRPr="00F7516A">
        <w:rPr>
          <w:rFonts w:ascii="Arial" w:hAnsi="Arial" w:hint="eastAsia"/>
          <w:spacing w:val="8"/>
          <w:szCs w:val="21"/>
        </w:rPr>
        <w:t>）法律法规、《基金合同》或中国证监会规定的其他应当召开基金份额持有人大会的事项。</w:t>
      </w:r>
    </w:p>
    <w:p w:rsidR="00294254" w:rsidRPr="00F7516A" w:rsidRDefault="00294254" w:rsidP="00C22C29">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、以下情况可由基金管理人和基金托管人协商后修改，不需召开基金份额持有人大会：</w:t>
      </w:r>
    </w:p>
    <w:p w:rsidR="00294254" w:rsidRPr="00F7516A" w:rsidRDefault="00294254" w:rsidP="0098269C">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）调低基金管理费、基金托管费和其他应</w:t>
      </w:r>
      <w:r w:rsidR="00202D61" w:rsidRPr="00F7516A">
        <w:rPr>
          <w:rFonts w:ascii="Arial" w:hAnsi="Arial" w:hint="eastAsia"/>
          <w:spacing w:val="8"/>
          <w:szCs w:val="21"/>
        </w:rPr>
        <w:t>由</w:t>
      </w:r>
      <w:r w:rsidRPr="00F7516A">
        <w:rPr>
          <w:rFonts w:ascii="Arial" w:hAnsi="Arial" w:hint="eastAsia"/>
          <w:spacing w:val="8"/>
          <w:szCs w:val="21"/>
        </w:rPr>
        <w:t>基金承担的费用；</w:t>
      </w:r>
    </w:p>
    <w:p w:rsidR="00294254" w:rsidRPr="00F7516A" w:rsidRDefault="00294254" w:rsidP="00132B65">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）法律法规要求增加的基金费用的收取；</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）在法律法规和《基金合同》规定的范围内且对基金份额持有人利益无实质性不利影响的前提下调整本基金的申购费率或变更收费方式；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4</w:t>
      </w:r>
      <w:r w:rsidRPr="00F7516A">
        <w:rPr>
          <w:rFonts w:ascii="Arial" w:hAnsi="Arial" w:hint="eastAsia"/>
          <w:spacing w:val="8"/>
          <w:szCs w:val="21"/>
        </w:rPr>
        <w:t>）</w:t>
      </w:r>
      <w:proofErr w:type="gramStart"/>
      <w:r w:rsidRPr="00F7516A">
        <w:rPr>
          <w:rFonts w:ascii="Arial" w:hAnsi="Arial" w:hint="eastAsia"/>
          <w:spacing w:val="8"/>
          <w:szCs w:val="21"/>
        </w:rPr>
        <w:t>因相应</w:t>
      </w:r>
      <w:proofErr w:type="gramEnd"/>
      <w:r w:rsidRPr="00F7516A">
        <w:rPr>
          <w:rFonts w:ascii="Arial" w:hAnsi="Arial" w:hint="eastAsia"/>
          <w:spacing w:val="8"/>
          <w:szCs w:val="21"/>
        </w:rPr>
        <w:t>的法律法规发生变动而应当对《基金合同》进行修改；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5</w:t>
      </w:r>
      <w:r w:rsidRPr="00F7516A">
        <w:rPr>
          <w:rFonts w:ascii="Arial" w:hAnsi="Arial" w:hint="eastAsia"/>
          <w:spacing w:val="8"/>
          <w:szCs w:val="21"/>
        </w:rPr>
        <w:t>）对《基金合同》的修改对基金份额持有人利益无实质性不利影响或修改不涉及《基金合同》当事人权利义务关系发生重大变化；</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6</w:t>
      </w:r>
      <w:r w:rsidRPr="00F7516A">
        <w:rPr>
          <w:rFonts w:ascii="Arial" w:hAnsi="Arial" w:hint="eastAsia"/>
          <w:spacing w:val="8"/>
          <w:szCs w:val="21"/>
        </w:rPr>
        <w:t>）调整本基金份额类别的设置；</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7</w:t>
      </w:r>
      <w:r w:rsidRPr="00F7516A">
        <w:rPr>
          <w:rFonts w:ascii="Arial" w:hAnsi="Arial" w:hint="eastAsia"/>
          <w:spacing w:val="8"/>
          <w:szCs w:val="21"/>
        </w:rPr>
        <w:t>）按照法律法规和《基金合同》规定不需召开基金份额持有人大会的以外的其他情形。</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二、会议召集人及召集方式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、除法律法规规定或《基金合同》另有约定外，基金份额持有人大会由基金管理人召集。</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、基金管理人未按规定召集或不能召集时，由基金托管人召集。</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、基金托管人认为有必要召开基金份额持有人大会的，应当向基金管理人提出书面提议。基金管理人应当自收到书面提议之日起</w:t>
      </w:r>
      <w:r w:rsidRPr="00F7516A">
        <w:rPr>
          <w:rFonts w:ascii="Arial" w:hAnsi="Arial" w:hint="eastAsia"/>
          <w:spacing w:val="8"/>
          <w:szCs w:val="21"/>
        </w:rPr>
        <w:t>10</w:t>
      </w:r>
      <w:r w:rsidRPr="00F7516A">
        <w:rPr>
          <w:rFonts w:ascii="Arial" w:hAnsi="Arial" w:hint="eastAsia"/>
          <w:spacing w:val="8"/>
          <w:szCs w:val="21"/>
        </w:rPr>
        <w:t>日内决定是否召集，并书面告</w:t>
      </w:r>
      <w:r w:rsidRPr="00F7516A">
        <w:rPr>
          <w:rFonts w:ascii="Arial" w:hAnsi="Arial" w:hint="eastAsia"/>
          <w:spacing w:val="8"/>
          <w:szCs w:val="21"/>
        </w:rPr>
        <w:lastRenderedPageBreak/>
        <w:t>知基金托管人。基金管理人决定召集的，应当自出具书面决定之日起</w:t>
      </w:r>
      <w:r w:rsidRPr="00F7516A">
        <w:rPr>
          <w:rFonts w:ascii="Arial" w:hAnsi="Arial" w:hint="eastAsia"/>
          <w:spacing w:val="8"/>
          <w:szCs w:val="21"/>
        </w:rPr>
        <w:t>60</w:t>
      </w:r>
      <w:r w:rsidRPr="00F7516A">
        <w:rPr>
          <w:rFonts w:ascii="Arial" w:hAnsi="Arial" w:hint="eastAsia"/>
          <w:spacing w:val="8"/>
          <w:szCs w:val="21"/>
        </w:rPr>
        <w:t>日内召开；基金管理人决定不召集，基金托管人仍认为有必要召开的，应当由基金托管人自行召集，并自出具书面决定之日起</w:t>
      </w:r>
      <w:r w:rsidRPr="00F7516A">
        <w:rPr>
          <w:rFonts w:ascii="Arial" w:hAnsi="Arial" w:hint="eastAsia"/>
          <w:spacing w:val="8"/>
          <w:szCs w:val="21"/>
        </w:rPr>
        <w:t>60</w:t>
      </w:r>
      <w:r w:rsidRPr="00F7516A">
        <w:rPr>
          <w:rFonts w:ascii="Arial" w:hAnsi="Arial" w:hint="eastAsia"/>
          <w:spacing w:val="8"/>
          <w:szCs w:val="21"/>
        </w:rPr>
        <w:t>日内召开并告知基金管理人，基金管理人应当配合。</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hint="eastAsia"/>
          <w:spacing w:val="8"/>
          <w:szCs w:val="21"/>
        </w:rPr>
        <w:t>、代表基金份额</w:t>
      </w:r>
      <w:r w:rsidRPr="00F7516A">
        <w:rPr>
          <w:rFonts w:ascii="Arial" w:hAnsi="Arial" w:hint="eastAsia"/>
          <w:spacing w:val="8"/>
          <w:szCs w:val="21"/>
        </w:rPr>
        <w:t>10%</w:t>
      </w:r>
      <w:r w:rsidRPr="00F7516A">
        <w:rPr>
          <w:rFonts w:ascii="Arial" w:hAnsi="Arial" w:hint="eastAsia"/>
          <w:spacing w:val="8"/>
          <w:szCs w:val="21"/>
        </w:rPr>
        <w:t>以上（含</w:t>
      </w:r>
      <w:r w:rsidRPr="00F7516A">
        <w:rPr>
          <w:rFonts w:ascii="Arial" w:hAnsi="Arial" w:hint="eastAsia"/>
          <w:spacing w:val="8"/>
          <w:szCs w:val="21"/>
        </w:rPr>
        <w:t>10%</w:t>
      </w:r>
      <w:r w:rsidRPr="00F7516A">
        <w:rPr>
          <w:rFonts w:ascii="Arial" w:hAnsi="Arial" w:hint="eastAsia"/>
          <w:spacing w:val="8"/>
          <w:szCs w:val="21"/>
        </w:rPr>
        <w:t>）的基金份额持有人就同一事项书面要求召开基金份额持有人大会，应当向基金管理人提出书面提议。基金管理人应当自收到书面提议之日起</w:t>
      </w:r>
      <w:r w:rsidRPr="00F7516A">
        <w:rPr>
          <w:rFonts w:ascii="Arial" w:hAnsi="Arial" w:hint="eastAsia"/>
          <w:spacing w:val="8"/>
          <w:szCs w:val="21"/>
        </w:rPr>
        <w:t>10</w:t>
      </w:r>
      <w:r w:rsidRPr="00F7516A">
        <w:rPr>
          <w:rFonts w:ascii="Arial" w:hAnsi="Arial" w:hint="eastAsia"/>
          <w:spacing w:val="8"/>
          <w:szCs w:val="21"/>
        </w:rPr>
        <w:t>日内决定是否召集，并书面告知提出提议的基金份额持有人代表和基金托管人。基金管理人决定召集的，应当自出具书面决定之日起</w:t>
      </w:r>
      <w:r w:rsidRPr="00F7516A">
        <w:rPr>
          <w:rFonts w:ascii="Arial" w:hAnsi="Arial" w:hint="eastAsia"/>
          <w:spacing w:val="8"/>
          <w:szCs w:val="21"/>
        </w:rPr>
        <w:t>60</w:t>
      </w:r>
      <w:r w:rsidRPr="00F7516A">
        <w:rPr>
          <w:rFonts w:ascii="Arial" w:hAnsi="Arial" w:hint="eastAsia"/>
          <w:spacing w:val="8"/>
          <w:szCs w:val="21"/>
        </w:rPr>
        <w:t>日内召开；基金管理人决定不召集，代表基金份额</w:t>
      </w:r>
      <w:r w:rsidRPr="00F7516A">
        <w:rPr>
          <w:rFonts w:ascii="Arial" w:hAnsi="Arial" w:hint="eastAsia"/>
          <w:spacing w:val="8"/>
          <w:szCs w:val="21"/>
        </w:rPr>
        <w:t>10%</w:t>
      </w:r>
      <w:r w:rsidRPr="00F7516A">
        <w:rPr>
          <w:rFonts w:ascii="Arial" w:hAnsi="Arial" w:hint="eastAsia"/>
          <w:spacing w:val="8"/>
          <w:szCs w:val="21"/>
        </w:rPr>
        <w:t>以上（含</w:t>
      </w:r>
      <w:r w:rsidRPr="00F7516A">
        <w:rPr>
          <w:rFonts w:ascii="Arial" w:hAnsi="Arial" w:hint="eastAsia"/>
          <w:spacing w:val="8"/>
          <w:szCs w:val="21"/>
        </w:rPr>
        <w:t>10%</w:t>
      </w:r>
      <w:r w:rsidRPr="00F7516A">
        <w:rPr>
          <w:rFonts w:ascii="Arial" w:hAnsi="Arial" w:hint="eastAsia"/>
          <w:spacing w:val="8"/>
          <w:szCs w:val="21"/>
        </w:rPr>
        <w:t>）的基金份额持有人仍认为有必要召开的，应当向基金托管人提出书面提议。基金托管人应当自收到书面提议之日起</w:t>
      </w:r>
      <w:r w:rsidRPr="00F7516A">
        <w:rPr>
          <w:rFonts w:ascii="Arial" w:hAnsi="Arial" w:hint="eastAsia"/>
          <w:spacing w:val="8"/>
          <w:szCs w:val="21"/>
        </w:rPr>
        <w:t>10</w:t>
      </w:r>
      <w:r w:rsidRPr="00F7516A">
        <w:rPr>
          <w:rFonts w:ascii="Arial" w:hAnsi="Arial" w:hint="eastAsia"/>
          <w:spacing w:val="8"/>
          <w:szCs w:val="21"/>
        </w:rPr>
        <w:t>日内决定是否召集，并书面告知提出提议的基金份额持有人代表和基金管理人；基金托管人决定召集的，应当自出具书面决定之日起</w:t>
      </w:r>
      <w:r w:rsidRPr="00F7516A">
        <w:rPr>
          <w:rFonts w:ascii="Arial" w:hAnsi="Arial" w:hint="eastAsia"/>
          <w:spacing w:val="8"/>
          <w:szCs w:val="21"/>
        </w:rPr>
        <w:t>60</w:t>
      </w:r>
      <w:r w:rsidRPr="00F7516A">
        <w:rPr>
          <w:rFonts w:ascii="Arial" w:hAnsi="Arial" w:hint="eastAsia"/>
          <w:spacing w:val="8"/>
          <w:szCs w:val="21"/>
        </w:rPr>
        <w:t>日内召开并告知基金管理人，基金管理人应当配合。</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5</w:t>
      </w:r>
      <w:r w:rsidRPr="00F7516A">
        <w:rPr>
          <w:rFonts w:ascii="Arial" w:hAnsi="Arial" w:hint="eastAsia"/>
          <w:spacing w:val="8"/>
          <w:szCs w:val="21"/>
        </w:rPr>
        <w:t>、代表基金份额</w:t>
      </w:r>
      <w:r w:rsidRPr="00F7516A">
        <w:rPr>
          <w:rFonts w:ascii="Arial" w:hAnsi="Arial" w:hint="eastAsia"/>
          <w:spacing w:val="8"/>
          <w:szCs w:val="21"/>
        </w:rPr>
        <w:t>10%</w:t>
      </w:r>
      <w:r w:rsidRPr="00F7516A">
        <w:rPr>
          <w:rFonts w:ascii="Arial" w:hAnsi="Arial" w:hint="eastAsia"/>
          <w:spacing w:val="8"/>
          <w:szCs w:val="21"/>
        </w:rPr>
        <w:t>以上（含</w:t>
      </w:r>
      <w:r w:rsidRPr="00F7516A">
        <w:rPr>
          <w:rFonts w:ascii="Arial" w:hAnsi="Arial" w:hint="eastAsia"/>
          <w:spacing w:val="8"/>
          <w:szCs w:val="21"/>
        </w:rPr>
        <w:t>10%</w:t>
      </w:r>
      <w:r w:rsidRPr="00F7516A">
        <w:rPr>
          <w:rFonts w:ascii="Arial" w:hAnsi="Arial" w:hint="eastAsia"/>
          <w:spacing w:val="8"/>
          <w:szCs w:val="21"/>
        </w:rPr>
        <w:t>）的基金份额持有人就同一事项要求召开基金份额持有人大会，而基金管理人、基金托管人都不召集的，单独或合计代表基金份额</w:t>
      </w:r>
      <w:r w:rsidRPr="00F7516A">
        <w:rPr>
          <w:rFonts w:ascii="Arial" w:hAnsi="Arial" w:hint="eastAsia"/>
          <w:spacing w:val="8"/>
          <w:szCs w:val="21"/>
        </w:rPr>
        <w:t>10%</w:t>
      </w:r>
      <w:r w:rsidRPr="00F7516A">
        <w:rPr>
          <w:rFonts w:ascii="Arial" w:hAnsi="Arial" w:hint="eastAsia"/>
          <w:spacing w:val="8"/>
          <w:szCs w:val="21"/>
        </w:rPr>
        <w:t>以上（含</w:t>
      </w:r>
      <w:r w:rsidRPr="00F7516A">
        <w:rPr>
          <w:rFonts w:ascii="Arial" w:hAnsi="Arial" w:hint="eastAsia"/>
          <w:spacing w:val="8"/>
          <w:szCs w:val="21"/>
        </w:rPr>
        <w:t>10%</w:t>
      </w:r>
      <w:r w:rsidRPr="00F7516A">
        <w:rPr>
          <w:rFonts w:ascii="Arial" w:hAnsi="Arial" w:hint="eastAsia"/>
          <w:spacing w:val="8"/>
          <w:szCs w:val="21"/>
        </w:rPr>
        <w:t>）的基金份额持有人有权自行召集，并至少提前</w:t>
      </w:r>
      <w:r w:rsidRPr="00F7516A">
        <w:rPr>
          <w:rFonts w:ascii="Arial" w:hAnsi="Arial" w:hint="eastAsia"/>
          <w:spacing w:val="8"/>
          <w:szCs w:val="21"/>
        </w:rPr>
        <w:t>30</w:t>
      </w:r>
      <w:r w:rsidRPr="00F7516A">
        <w:rPr>
          <w:rFonts w:ascii="Arial" w:hAnsi="Arial" w:hint="eastAsia"/>
          <w:spacing w:val="8"/>
          <w:szCs w:val="21"/>
        </w:rPr>
        <w:t>日报中国证监会备案。基金份额持有人依法自行召集基金份额持有人大会的，基金管理人、基金托管人应当配合，不得阻碍、干扰。</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6</w:t>
      </w:r>
      <w:r w:rsidRPr="00F7516A">
        <w:rPr>
          <w:rFonts w:ascii="Arial" w:hAnsi="Arial" w:hint="eastAsia"/>
          <w:spacing w:val="8"/>
          <w:szCs w:val="21"/>
        </w:rPr>
        <w:t>、基金份额持有人会议的召集人负责选择确定开会时间、地点、方式和权益登记日。</w:t>
      </w:r>
    </w:p>
    <w:p w:rsidR="00294254" w:rsidRPr="00F7516A" w:rsidRDefault="00294254" w:rsidP="00294254">
      <w:pPr>
        <w:spacing w:line="360" w:lineRule="auto"/>
        <w:ind w:firstLineChars="200" w:firstLine="452"/>
        <w:rPr>
          <w:rFonts w:ascii="Arial" w:hAnsi="Arial"/>
          <w:spacing w:val="8"/>
          <w:szCs w:val="21"/>
        </w:rPr>
      </w:pP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三、召开基金份额持有人大会的通知时间、通知内容、通知方式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、召开基金份额持有人大会，召集人应于会议召开前</w:t>
      </w:r>
      <w:r w:rsidRPr="00F7516A">
        <w:rPr>
          <w:rFonts w:ascii="Arial" w:hAnsi="Arial" w:hint="eastAsia"/>
          <w:spacing w:val="8"/>
          <w:szCs w:val="21"/>
        </w:rPr>
        <w:t>30</w:t>
      </w:r>
      <w:r w:rsidRPr="00F7516A">
        <w:rPr>
          <w:rFonts w:ascii="Arial" w:hAnsi="Arial" w:hint="eastAsia"/>
          <w:spacing w:val="8"/>
          <w:szCs w:val="21"/>
        </w:rPr>
        <w:t>日，依据有关规定进行公告。基金份额持有人大会通知应至少载明以下内容：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）会议召开的时间、地点和会议形式；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）会议</w:t>
      </w:r>
      <w:proofErr w:type="gramStart"/>
      <w:r w:rsidRPr="00F7516A">
        <w:rPr>
          <w:rFonts w:ascii="Arial" w:hAnsi="Arial" w:hint="eastAsia"/>
          <w:spacing w:val="8"/>
          <w:szCs w:val="21"/>
        </w:rPr>
        <w:t>拟审议</w:t>
      </w:r>
      <w:proofErr w:type="gramEnd"/>
      <w:r w:rsidRPr="00F7516A">
        <w:rPr>
          <w:rFonts w:ascii="Arial" w:hAnsi="Arial" w:hint="eastAsia"/>
          <w:spacing w:val="8"/>
          <w:szCs w:val="21"/>
        </w:rPr>
        <w:t>的事项、议事程序和表决方式；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）有权出席基金份额持有人大会的基金份额持有人的权益登记日；</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4</w:t>
      </w:r>
      <w:r w:rsidRPr="00F7516A">
        <w:rPr>
          <w:rFonts w:ascii="Arial" w:hAnsi="Arial" w:hint="eastAsia"/>
          <w:spacing w:val="8"/>
          <w:szCs w:val="21"/>
        </w:rPr>
        <w:t>）授权委托证明的内容要求（包括但不限于代理人身份，代理权限和代理有效期限等）、授权方式、送达时间和地点；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5</w:t>
      </w:r>
      <w:r w:rsidRPr="00F7516A">
        <w:rPr>
          <w:rFonts w:ascii="Arial" w:hAnsi="Arial" w:hint="eastAsia"/>
          <w:spacing w:val="8"/>
          <w:szCs w:val="21"/>
        </w:rPr>
        <w:t>）会务常设联系人姓名及联系电话；</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6</w:t>
      </w:r>
      <w:r w:rsidRPr="00F7516A">
        <w:rPr>
          <w:rFonts w:ascii="Arial" w:hAnsi="Arial" w:hint="eastAsia"/>
          <w:spacing w:val="8"/>
          <w:szCs w:val="21"/>
        </w:rPr>
        <w:t>）出席会议者必须准备的文件和必须履行的手续；</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7</w:t>
      </w:r>
      <w:r w:rsidRPr="00F7516A">
        <w:rPr>
          <w:rFonts w:ascii="Arial" w:hAnsi="Arial" w:hint="eastAsia"/>
          <w:spacing w:val="8"/>
          <w:szCs w:val="21"/>
        </w:rPr>
        <w:t>）召集人需要通知的其他事项。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lastRenderedPageBreak/>
        <w:t>3</w:t>
      </w:r>
      <w:r w:rsidRPr="00F7516A">
        <w:rPr>
          <w:rFonts w:ascii="Arial" w:hAnsi="Arial" w:hint="eastAsia"/>
          <w:spacing w:val="8"/>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7516A">
        <w:rPr>
          <w:rFonts w:ascii="Arial" w:hAnsi="Arial" w:hint="eastAsia"/>
          <w:spacing w:val="8"/>
          <w:szCs w:val="21"/>
        </w:rPr>
        <w:t>拒不派</w:t>
      </w:r>
      <w:proofErr w:type="gramEnd"/>
      <w:r w:rsidRPr="00F7516A">
        <w:rPr>
          <w:rFonts w:ascii="Arial" w:hAnsi="Arial" w:hint="eastAsia"/>
          <w:spacing w:val="8"/>
          <w:szCs w:val="21"/>
        </w:rPr>
        <w:t>代表对表决意见的计票进行监督的，不影响表决意见的计票效力。</w:t>
      </w:r>
    </w:p>
    <w:p w:rsidR="00294254" w:rsidRPr="00F7516A" w:rsidRDefault="00294254" w:rsidP="00294254">
      <w:pPr>
        <w:spacing w:line="360" w:lineRule="auto"/>
        <w:ind w:firstLineChars="200" w:firstLine="452"/>
        <w:rPr>
          <w:rFonts w:ascii="Arial" w:hAnsi="Arial"/>
          <w:spacing w:val="8"/>
          <w:szCs w:val="21"/>
        </w:rPr>
      </w:pP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四、基金份额持有人出席会议的方式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基金份额持有人大会可通过现场开会方式、通讯开会方式或法律法规及监管机关允许的其他方式召开，会议的召开方式由会议召集人确定。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7516A">
        <w:rPr>
          <w:rFonts w:ascii="Arial" w:hAnsi="Arial" w:hint="eastAsia"/>
          <w:spacing w:val="8"/>
          <w:szCs w:val="21"/>
        </w:rPr>
        <w:t>3</w:t>
      </w:r>
      <w:r w:rsidRPr="00F7516A">
        <w:rPr>
          <w:rFonts w:ascii="Arial" w:hAnsi="Arial" w:hint="eastAsia"/>
          <w:spacing w:val="8"/>
          <w:szCs w:val="21"/>
        </w:rPr>
        <w:t>个月以后、</w:t>
      </w:r>
      <w:r w:rsidRPr="00F7516A">
        <w:rPr>
          <w:rFonts w:ascii="Arial" w:hAnsi="Arial" w:hint="eastAsia"/>
          <w:spacing w:val="8"/>
          <w:szCs w:val="21"/>
        </w:rPr>
        <w:t>6</w:t>
      </w:r>
      <w:r w:rsidRPr="00F7516A">
        <w:rPr>
          <w:rFonts w:ascii="Arial" w:hAnsi="Arial" w:hint="eastAsia"/>
          <w:spacing w:val="8"/>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、通讯开会。通讯开会系指基金份额持有人将其对表决事项的投票以书面形式在表决截至日以前送达至召集人指定的地址。在同时符合以下条件时，通讯开会的方式视为有效：</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）会议召集人按《基金合同》约定公布会议通知后，在</w:t>
      </w:r>
      <w:r w:rsidRPr="00F7516A">
        <w:rPr>
          <w:rFonts w:ascii="Arial" w:hAnsi="Arial" w:hint="eastAsia"/>
          <w:spacing w:val="8"/>
          <w:szCs w:val="21"/>
        </w:rPr>
        <w:t>2</w:t>
      </w:r>
      <w:r w:rsidRPr="00F7516A">
        <w:rPr>
          <w:rFonts w:ascii="Arial" w:hAnsi="Arial" w:hint="eastAsia"/>
          <w:spacing w:val="8"/>
          <w:szCs w:val="21"/>
        </w:rPr>
        <w:t>个工作日内连续公布相关提示性公告；</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）本人直接出具书面意见或授权他人代表出具书面意见的，基金份额持有人</w:t>
      </w:r>
      <w:r w:rsidRPr="00F7516A">
        <w:rPr>
          <w:rFonts w:ascii="Arial" w:hAnsi="Arial" w:hint="eastAsia"/>
          <w:spacing w:val="8"/>
          <w:szCs w:val="21"/>
        </w:rPr>
        <w:lastRenderedPageBreak/>
        <w:t>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F7516A">
        <w:rPr>
          <w:rFonts w:ascii="Arial" w:hAnsi="Arial" w:hint="eastAsia"/>
          <w:spacing w:val="8"/>
          <w:szCs w:val="21"/>
        </w:rPr>
        <w:t>3</w:t>
      </w:r>
      <w:r w:rsidRPr="00F7516A">
        <w:rPr>
          <w:rFonts w:ascii="Arial" w:hAnsi="Arial" w:hint="eastAsia"/>
          <w:spacing w:val="8"/>
          <w:szCs w:val="21"/>
        </w:rPr>
        <w:t>个月以后、</w:t>
      </w:r>
      <w:r w:rsidRPr="00F7516A">
        <w:rPr>
          <w:rFonts w:ascii="Arial" w:hAnsi="Arial" w:hint="eastAsia"/>
          <w:spacing w:val="8"/>
          <w:szCs w:val="21"/>
        </w:rPr>
        <w:t>6</w:t>
      </w:r>
      <w:r w:rsidRPr="00F7516A">
        <w:rPr>
          <w:rFonts w:ascii="Arial" w:hAnsi="Arial" w:hint="eastAsia"/>
          <w:spacing w:val="8"/>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4</w:t>
      </w:r>
      <w:r w:rsidRPr="00F7516A">
        <w:rPr>
          <w:rFonts w:ascii="Arial" w:hAnsi="Arial" w:hint="eastAsia"/>
          <w:spacing w:val="8"/>
          <w:szCs w:val="21"/>
        </w:rPr>
        <w:t>）上述第（</w:t>
      </w:r>
      <w:r w:rsidRPr="00F7516A">
        <w:rPr>
          <w:rFonts w:ascii="Arial" w:hAnsi="Arial" w:hint="eastAsia"/>
          <w:spacing w:val="8"/>
          <w:szCs w:val="21"/>
        </w:rPr>
        <w:t>3</w:t>
      </w:r>
      <w:r w:rsidRPr="00F7516A">
        <w:rPr>
          <w:rFonts w:ascii="Arial" w:hAnsi="Arial" w:hint="eastAsia"/>
          <w:spacing w:val="8"/>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hint="eastAsia"/>
          <w:spacing w:val="8"/>
          <w:szCs w:val="21"/>
        </w:rPr>
        <w:t>、在法律法规和监管机关允许的情况下，经会议通知载明，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五、议事内容与程序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、议事内容及提案权</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基金份额持有人大会的召集人发出召集会议的通知后，对原有提案的修改应当在基金份额持有人大会召开前及时公告。</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基金份额持有人大会不得对未事先公告的议事内容进行表决。</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、议事程序</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）现场开会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w:t>
      </w:r>
      <w:r w:rsidRPr="00F7516A">
        <w:rPr>
          <w:rFonts w:ascii="Arial" w:hAnsi="Arial" w:hint="eastAsia"/>
          <w:spacing w:val="8"/>
          <w:szCs w:val="21"/>
        </w:rPr>
        <w:lastRenderedPageBreak/>
        <w:t>响基金份额持有人大会</w:t>
      </w:r>
      <w:proofErr w:type="gramStart"/>
      <w:r w:rsidRPr="00F7516A">
        <w:rPr>
          <w:rFonts w:ascii="Arial" w:hAnsi="Arial" w:hint="eastAsia"/>
          <w:spacing w:val="8"/>
          <w:szCs w:val="21"/>
        </w:rPr>
        <w:t>作出</w:t>
      </w:r>
      <w:proofErr w:type="gramEnd"/>
      <w:r w:rsidRPr="00F7516A">
        <w:rPr>
          <w:rFonts w:ascii="Arial" w:hAnsi="Arial" w:hint="eastAsia"/>
          <w:spacing w:val="8"/>
          <w:szCs w:val="21"/>
        </w:rPr>
        <w:t>的决议的效力。</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会议召集人应当制作出席会议人员的签名册。签名</w:t>
      </w:r>
      <w:proofErr w:type="gramStart"/>
      <w:r w:rsidRPr="00F7516A">
        <w:rPr>
          <w:rFonts w:ascii="Arial" w:hAnsi="Arial" w:hint="eastAsia"/>
          <w:spacing w:val="8"/>
          <w:szCs w:val="21"/>
        </w:rPr>
        <w:t>册</w:t>
      </w:r>
      <w:proofErr w:type="gramEnd"/>
      <w:r w:rsidRPr="00F7516A">
        <w:rPr>
          <w:rFonts w:ascii="Arial" w:hAnsi="Arial" w:hint="eastAsia"/>
          <w:spacing w:val="8"/>
          <w:szCs w:val="21"/>
        </w:rPr>
        <w:t>载明参加会议人员姓名（或单位名称）、身份证明文件号码、持有或代表有表决权的基金份额、委托人姓名（或单位名称）和联系方式等事项。</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）通讯开会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在通讯开会的情况下，首先由召集人提前</w:t>
      </w:r>
      <w:r w:rsidRPr="00F7516A">
        <w:rPr>
          <w:rFonts w:ascii="Arial" w:hAnsi="Arial" w:hint="eastAsia"/>
          <w:spacing w:val="8"/>
          <w:szCs w:val="21"/>
        </w:rPr>
        <w:t>30</w:t>
      </w:r>
      <w:r w:rsidRPr="00F7516A">
        <w:rPr>
          <w:rFonts w:ascii="Arial" w:hAnsi="Arial" w:hint="eastAsia"/>
          <w:spacing w:val="8"/>
          <w:szCs w:val="21"/>
        </w:rPr>
        <w:t>日公布提案，在所通知的表决截止日期后</w:t>
      </w:r>
      <w:r w:rsidRPr="00F7516A">
        <w:rPr>
          <w:rFonts w:ascii="Arial" w:hAnsi="Arial" w:hint="eastAsia"/>
          <w:spacing w:val="8"/>
          <w:szCs w:val="21"/>
        </w:rPr>
        <w:t>2</w:t>
      </w:r>
      <w:r w:rsidRPr="00F7516A">
        <w:rPr>
          <w:rFonts w:ascii="Arial" w:hAnsi="Arial" w:hint="eastAsia"/>
          <w:spacing w:val="8"/>
          <w:szCs w:val="21"/>
        </w:rPr>
        <w:t>个工作日内在公证机关监督下由召集人统计全部有效表决，在公证机关监督下形成决议。</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六、表决</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基金份额持有人所持每份基金份额有一票表决权。</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基金份额持有人大会决议分为一般决议和特别决议：</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、一般决议，一般决议须经参加大会的基金份额持有人或其代理人所持表决权的二分之一以上（含二分之一）通过方为有效；除下列第</w:t>
      </w:r>
      <w:r w:rsidRPr="00F7516A">
        <w:rPr>
          <w:rFonts w:ascii="Arial" w:hAnsi="Arial" w:hint="eastAsia"/>
          <w:spacing w:val="8"/>
          <w:szCs w:val="21"/>
        </w:rPr>
        <w:t>2</w:t>
      </w:r>
      <w:r w:rsidRPr="00F7516A">
        <w:rPr>
          <w:rFonts w:ascii="Arial" w:hAnsi="Arial" w:hint="eastAsia"/>
          <w:spacing w:val="8"/>
          <w:szCs w:val="21"/>
        </w:rPr>
        <w:t>项所规定的须以特别决议通过事项以外的其他事项均以一般决议的方式通过。</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基金份额持有人大会采取记名方式进行投票表决。</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基金份额持有人大会的各项提案或同一项提案内并列的各项议题应当分开审议、逐项表决。</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七、计票</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1</w:t>
      </w:r>
      <w:r w:rsidRPr="00F7516A">
        <w:rPr>
          <w:rFonts w:ascii="Arial" w:hAnsi="Arial" w:hint="eastAsia"/>
          <w:spacing w:val="8"/>
          <w:szCs w:val="21"/>
        </w:rPr>
        <w:t>、现场开会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1</w:t>
      </w:r>
      <w:r w:rsidRPr="00F7516A">
        <w:rPr>
          <w:rFonts w:ascii="Arial" w:hAnsi="Arial" w:hint="eastAsia"/>
          <w:spacing w:val="8"/>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7516A">
        <w:rPr>
          <w:rFonts w:ascii="Arial" w:hAnsi="Arial" w:hint="eastAsia"/>
          <w:spacing w:val="8"/>
          <w:szCs w:val="21"/>
        </w:rPr>
        <w:t>或大会</w:t>
      </w:r>
      <w:proofErr w:type="gramEnd"/>
      <w:r w:rsidRPr="00F7516A">
        <w:rPr>
          <w:rFonts w:ascii="Arial" w:hAnsi="Arial" w:hint="eastAsia"/>
          <w:spacing w:val="8"/>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w:t>
      </w:r>
      <w:r w:rsidRPr="00F7516A">
        <w:rPr>
          <w:rFonts w:ascii="Arial" w:hAnsi="Arial" w:hint="eastAsia"/>
          <w:spacing w:val="8"/>
          <w:szCs w:val="21"/>
        </w:rPr>
        <w:lastRenderedPageBreak/>
        <w:t>不出席大会的，不影响计票的效力。</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2</w:t>
      </w:r>
      <w:r w:rsidRPr="00F7516A">
        <w:rPr>
          <w:rFonts w:ascii="Arial" w:hAnsi="Arial" w:hint="eastAsia"/>
          <w:spacing w:val="8"/>
          <w:szCs w:val="21"/>
        </w:rPr>
        <w:t>）监票人应当在基金份额持有人表决后立即进行清点并由大会主持人当场公布计票结果。</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）如果会议主持人或基金份额持有人或代理人对于提交的表决结果有怀疑，可以在宣布表决结果后立即对所投票</w:t>
      </w:r>
      <w:proofErr w:type="gramStart"/>
      <w:r w:rsidRPr="00F7516A">
        <w:rPr>
          <w:rFonts w:ascii="Arial" w:hAnsi="Arial" w:hint="eastAsia"/>
          <w:spacing w:val="8"/>
          <w:szCs w:val="21"/>
        </w:rPr>
        <w:t>数要求</w:t>
      </w:r>
      <w:proofErr w:type="gramEnd"/>
      <w:r w:rsidRPr="00F7516A">
        <w:rPr>
          <w:rFonts w:ascii="Arial" w:hAnsi="Arial" w:hint="eastAsia"/>
          <w:spacing w:val="8"/>
          <w:szCs w:val="21"/>
        </w:rPr>
        <w:t>进行重新清点。监票人应当进行重新清点，重新清点以一次为限。重新清点后，大会主持人应当当场公布重新清点结果。</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4</w:t>
      </w:r>
      <w:r w:rsidRPr="00F7516A">
        <w:rPr>
          <w:rFonts w:ascii="Arial" w:hAnsi="Arial" w:hint="eastAsia"/>
          <w:spacing w:val="8"/>
          <w:szCs w:val="21"/>
        </w:rPr>
        <w:t>）计票过程应由公证机关予以公证，基金管理人或基金托管人拒不出席大会的，不影响计票的效力。</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、通讯开会</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7516A">
        <w:rPr>
          <w:rFonts w:ascii="Arial" w:hAnsi="Arial" w:hint="eastAsia"/>
          <w:spacing w:val="8"/>
          <w:szCs w:val="21"/>
        </w:rPr>
        <w:t>人拒派</w:t>
      </w:r>
      <w:proofErr w:type="gramEnd"/>
      <w:r w:rsidRPr="00F7516A">
        <w:rPr>
          <w:rFonts w:ascii="Arial" w:hAnsi="Arial" w:hint="eastAsia"/>
          <w:spacing w:val="8"/>
          <w:szCs w:val="21"/>
        </w:rPr>
        <w:t>代表对书面表决意见的计票进行监督的，不影响计票和表决结果。</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八、生效与公告</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基金份额持有人大会的决议，召集人应当自通过之日起</w:t>
      </w:r>
      <w:r w:rsidRPr="00F7516A">
        <w:rPr>
          <w:rFonts w:ascii="Arial" w:hAnsi="Arial" w:hint="eastAsia"/>
          <w:spacing w:val="8"/>
          <w:szCs w:val="21"/>
        </w:rPr>
        <w:t>5</w:t>
      </w:r>
      <w:r w:rsidRPr="00F7516A">
        <w:rPr>
          <w:rFonts w:ascii="Arial" w:hAnsi="Arial" w:hint="eastAsia"/>
          <w:spacing w:val="8"/>
          <w:szCs w:val="21"/>
        </w:rPr>
        <w:t>日内报中国证监会备案。</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基金份额持有人大会的决议自表决通过之日起生效。</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基金份额持有人大会决议自生效之日起</w:t>
      </w:r>
      <w:r w:rsidRPr="00F7516A">
        <w:rPr>
          <w:rFonts w:ascii="Arial" w:hAnsi="Arial" w:hint="eastAsia"/>
          <w:spacing w:val="8"/>
          <w:szCs w:val="21"/>
        </w:rPr>
        <w:t>2</w:t>
      </w:r>
      <w:r w:rsidRPr="00F7516A">
        <w:rPr>
          <w:rFonts w:ascii="Arial" w:hAnsi="Arial" w:hint="eastAsia"/>
          <w:spacing w:val="8"/>
          <w:szCs w:val="21"/>
        </w:rPr>
        <w:t>个工作日内在指定媒介上公告。如果采用通讯方式进行表决，在公告基金份额持有人大会决议时，必须将公证书全文、公证机构、公证员姓名等一同公告。</w:t>
      </w:r>
    </w:p>
    <w:p w:rsidR="00294254" w:rsidRPr="00F7516A" w:rsidRDefault="00294254" w:rsidP="00294254">
      <w:pPr>
        <w:spacing w:line="360" w:lineRule="auto"/>
        <w:ind w:firstLineChars="200" w:firstLine="452"/>
        <w:rPr>
          <w:rFonts w:ascii="Arial" w:hAnsi="Arial"/>
          <w:spacing w:val="8"/>
          <w:szCs w:val="21"/>
        </w:rPr>
      </w:pPr>
      <w:r w:rsidRPr="00F7516A">
        <w:rPr>
          <w:rFonts w:ascii="Arial" w:hAnsi="Arial" w:hint="eastAsia"/>
          <w:spacing w:val="8"/>
          <w:szCs w:val="21"/>
        </w:rPr>
        <w:t>基金管理人、基金托管人和基金份额持有人应当执行生效的基金份额持有人大会的决议。生效的基金份额持有人大会决议对全体基金份额持有人、基金管理人、基金托管人均有约束力。</w:t>
      </w:r>
    </w:p>
    <w:p w:rsidR="003F46A0" w:rsidRPr="00F7516A" w:rsidRDefault="00294254" w:rsidP="00CE2EA3">
      <w:pPr>
        <w:spacing w:line="360" w:lineRule="auto"/>
        <w:ind w:firstLineChars="200" w:firstLine="452"/>
        <w:rPr>
          <w:rFonts w:ascii="Arial" w:hAnsi="Arial"/>
          <w:spacing w:val="8"/>
          <w:szCs w:val="21"/>
        </w:rPr>
      </w:pPr>
      <w:r w:rsidRPr="00F7516A">
        <w:rPr>
          <w:rFonts w:ascii="Arial" w:hAnsi="Arial" w:hint="eastAsia"/>
          <w:spacing w:val="8"/>
          <w:szCs w:val="21"/>
        </w:rPr>
        <w:t>九、本部</w:t>
      </w:r>
      <w:proofErr w:type="gramStart"/>
      <w:r w:rsidRPr="00F7516A">
        <w:rPr>
          <w:rFonts w:ascii="Arial" w:hAnsi="Arial" w:hint="eastAsia"/>
          <w:spacing w:val="8"/>
          <w:szCs w:val="21"/>
        </w:rPr>
        <w:t>分关于</w:t>
      </w:r>
      <w:proofErr w:type="gramEnd"/>
      <w:r w:rsidRPr="00F7516A">
        <w:rPr>
          <w:rFonts w:ascii="Arial" w:hAnsi="Arial" w:hint="eastAsia"/>
          <w:spacing w:val="8"/>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B4572" w:rsidRPr="00F7516A" w:rsidRDefault="00AB4572" w:rsidP="00D20F09">
      <w:pPr>
        <w:pStyle w:val="ab"/>
        <w:autoSpaceDE w:val="0"/>
        <w:autoSpaceDN w:val="0"/>
        <w:adjustRightInd w:val="0"/>
        <w:snapToGrid w:val="0"/>
        <w:spacing w:line="360" w:lineRule="auto"/>
        <w:ind w:firstLineChars="200"/>
        <w:rPr>
          <w:rFonts w:ascii="Arial" w:hAnsi="宋体" w:cs="Arial"/>
          <w:bCs/>
          <w:szCs w:val="21"/>
        </w:rPr>
      </w:pPr>
    </w:p>
    <w:p w:rsidR="00AB4572" w:rsidRPr="00F7516A" w:rsidRDefault="00AB4572" w:rsidP="00AB4572">
      <w:pPr>
        <w:adjustRightInd w:val="0"/>
        <w:snapToGrid w:val="0"/>
        <w:spacing w:line="360" w:lineRule="auto"/>
        <w:ind w:firstLineChars="200" w:firstLine="422"/>
        <w:rPr>
          <w:rFonts w:ascii="Arial" w:hAnsi="Arial" w:cs="Arial"/>
          <w:b/>
        </w:rPr>
      </w:pPr>
      <w:bookmarkStart w:id="130" w:name="_Hlt88828593"/>
      <w:r w:rsidRPr="00F7516A">
        <w:rPr>
          <w:rFonts w:ascii="Arial" w:hAnsi="Arial" w:cs="Arial" w:hint="eastAsia"/>
          <w:b/>
        </w:rPr>
        <w:t>三、</w:t>
      </w:r>
      <w:r w:rsidRPr="00F7516A">
        <w:rPr>
          <w:rFonts w:ascii="Arial" w:hAnsi="Arial" w:cs="Arial"/>
          <w:b/>
        </w:rPr>
        <w:t>基金合同</w:t>
      </w:r>
      <w:bookmarkEnd w:id="130"/>
      <w:r w:rsidRPr="00F7516A">
        <w:rPr>
          <w:rFonts w:ascii="Arial" w:hAnsi="Arial" w:cs="Arial"/>
          <w:b/>
        </w:rPr>
        <w:t>的</w:t>
      </w:r>
      <w:r w:rsidR="00A75FD8" w:rsidRPr="00F7516A">
        <w:rPr>
          <w:rFonts w:ascii="Arial" w:hAnsi="Arial" w:cs="Arial" w:hint="eastAsia"/>
          <w:b/>
        </w:rPr>
        <w:t>解除和</w:t>
      </w:r>
      <w:r w:rsidRPr="00F7516A">
        <w:rPr>
          <w:rFonts w:ascii="Arial" w:hAnsi="Arial" w:cs="Arial"/>
          <w:b/>
        </w:rPr>
        <w:t>终止</w:t>
      </w:r>
      <w:r w:rsidR="00A75FD8" w:rsidRPr="00F7516A">
        <w:rPr>
          <w:rFonts w:ascii="Arial" w:hAnsi="Arial" w:cs="Arial" w:hint="eastAsia"/>
          <w:b/>
        </w:rPr>
        <w:t>的事由、程序</w:t>
      </w:r>
      <w:r w:rsidR="00CC70B1">
        <w:rPr>
          <w:rFonts w:ascii="Arial" w:hAnsi="Arial" w:cs="Arial" w:hint="eastAsia"/>
          <w:b/>
        </w:rPr>
        <w:t>及基金财产清算方式</w:t>
      </w:r>
    </w:p>
    <w:bookmarkEnd w:id="122"/>
    <w:bookmarkEnd w:id="123"/>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一、《基金合同》的变更</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、变更基金合同</w:t>
      </w:r>
      <w:r w:rsidRPr="00F7516A">
        <w:rPr>
          <w:rFonts w:ascii="Arial" w:hAnsi="Arial" w:hint="eastAsia"/>
          <w:spacing w:val="8"/>
          <w:szCs w:val="21"/>
        </w:rPr>
        <w:t>涉及</w:t>
      </w:r>
      <w:r w:rsidRPr="00F7516A">
        <w:rPr>
          <w:rFonts w:ascii="Arial" w:hAnsi="Arial"/>
          <w:spacing w:val="8"/>
          <w:szCs w:val="21"/>
        </w:rPr>
        <w:t>法律法规规定或</w:t>
      </w:r>
      <w:r w:rsidRPr="00F7516A">
        <w:rPr>
          <w:rFonts w:ascii="Arial" w:hAnsi="Arial" w:hint="eastAsia"/>
          <w:spacing w:val="8"/>
          <w:szCs w:val="21"/>
        </w:rPr>
        <w:t>基金</w:t>
      </w:r>
      <w:r w:rsidRPr="00F7516A">
        <w:rPr>
          <w:rFonts w:ascii="Arial" w:hAnsi="Arial"/>
          <w:spacing w:val="8"/>
          <w:szCs w:val="21"/>
        </w:rPr>
        <w:t>合同约定应经基金份额持有人大会决议通过的事项的，应召</w:t>
      </w:r>
      <w:proofErr w:type="gramStart"/>
      <w:r w:rsidRPr="00F7516A">
        <w:rPr>
          <w:rFonts w:ascii="Arial" w:hAnsi="Arial"/>
          <w:spacing w:val="8"/>
          <w:szCs w:val="21"/>
        </w:rPr>
        <w:t>开基金</w:t>
      </w:r>
      <w:proofErr w:type="gramEnd"/>
      <w:r w:rsidRPr="00F7516A">
        <w:rPr>
          <w:rFonts w:ascii="Arial" w:hAnsi="Arial"/>
          <w:spacing w:val="8"/>
          <w:szCs w:val="21"/>
        </w:rPr>
        <w:t>份额持有人大会决议通过。对于可不经基金份额持有人大会决议通过的事项，由基金管理人和基金托管人同意后变更并公告，并报中国证监会备案。</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lastRenderedPageBreak/>
        <w:t>2</w:t>
      </w:r>
      <w:r w:rsidRPr="00F7516A">
        <w:rPr>
          <w:rFonts w:ascii="Arial" w:hAnsi="Arial"/>
          <w:spacing w:val="8"/>
          <w:szCs w:val="21"/>
        </w:rPr>
        <w:t>、关于《基金合同》变更的基金份额持有人大会决议</w:t>
      </w:r>
      <w:r w:rsidRPr="00F7516A">
        <w:rPr>
          <w:rFonts w:ascii="Arial" w:hAnsi="Arial" w:hint="eastAsia"/>
          <w:spacing w:val="8"/>
          <w:szCs w:val="21"/>
        </w:rPr>
        <w:t>自生效</w:t>
      </w:r>
      <w:r w:rsidRPr="00F7516A">
        <w:rPr>
          <w:rFonts w:ascii="Arial" w:hAnsi="Arial"/>
          <w:spacing w:val="8"/>
          <w:szCs w:val="21"/>
        </w:rPr>
        <w:t>后方可执行，</w:t>
      </w:r>
      <w:r w:rsidRPr="00F7516A">
        <w:rPr>
          <w:rFonts w:ascii="Arial" w:hAnsi="Arial" w:hint="eastAsia"/>
          <w:spacing w:val="8"/>
          <w:szCs w:val="21"/>
        </w:rPr>
        <w:t>并</w:t>
      </w:r>
      <w:proofErr w:type="gramStart"/>
      <w:r w:rsidRPr="00F7516A">
        <w:rPr>
          <w:rFonts w:ascii="Arial" w:hAnsi="Arial"/>
          <w:spacing w:val="8"/>
          <w:szCs w:val="21"/>
        </w:rPr>
        <w:t>自决议</w:t>
      </w:r>
      <w:proofErr w:type="gramEnd"/>
      <w:r w:rsidRPr="00F7516A">
        <w:rPr>
          <w:rFonts w:ascii="Arial" w:hAnsi="Arial"/>
          <w:spacing w:val="8"/>
          <w:szCs w:val="21"/>
        </w:rPr>
        <w:t>生效后两</w:t>
      </w:r>
      <w:r w:rsidRPr="00F7516A">
        <w:rPr>
          <w:rFonts w:ascii="Arial" w:hAnsi="Arial" w:hint="eastAsia"/>
          <w:spacing w:val="8"/>
          <w:szCs w:val="21"/>
        </w:rPr>
        <w:t>个工作</w:t>
      </w:r>
      <w:r w:rsidRPr="00F7516A">
        <w:rPr>
          <w:rFonts w:ascii="Arial" w:hAnsi="Arial"/>
          <w:spacing w:val="8"/>
          <w:szCs w:val="21"/>
        </w:rPr>
        <w:t>日内在指定媒介公告。</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hint="eastAsia"/>
          <w:spacing w:val="8"/>
          <w:szCs w:val="21"/>
        </w:rPr>
        <w:t>二、《基金合同》的终止事由</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有下列情形之一的，《基金合同》应当终止：</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、基金份额持有人大会决定终止的；</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、基金管理人、基金托管人职责终止，在</w:t>
      </w:r>
      <w:r w:rsidRPr="00F7516A">
        <w:rPr>
          <w:rFonts w:ascii="Arial" w:hAnsi="Arial"/>
          <w:spacing w:val="8"/>
          <w:szCs w:val="21"/>
        </w:rPr>
        <w:t>6</w:t>
      </w:r>
      <w:r w:rsidRPr="00F7516A">
        <w:rPr>
          <w:rFonts w:ascii="Arial" w:hAnsi="Arial" w:hint="eastAsia"/>
          <w:spacing w:val="8"/>
          <w:szCs w:val="21"/>
        </w:rPr>
        <w:t>个月内没有新基金管理人、新基金托管人承接的；</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hint="eastAsia"/>
          <w:spacing w:val="8"/>
          <w:szCs w:val="21"/>
        </w:rPr>
        <w:t>3</w:t>
      </w:r>
      <w:r w:rsidRPr="00F7516A">
        <w:rPr>
          <w:rFonts w:ascii="Arial" w:hAnsi="Arial"/>
          <w:spacing w:val="8"/>
          <w:szCs w:val="21"/>
        </w:rPr>
        <w:t>、《基金合同》约定的其他情形；</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hint="eastAsia"/>
          <w:spacing w:val="8"/>
          <w:szCs w:val="21"/>
        </w:rPr>
        <w:t>4</w:t>
      </w:r>
      <w:r w:rsidRPr="00F7516A">
        <w:rPr>
          <w:rFonts w:ascii="Arial" w:hAnsi="Arial"/>
          <w:spacing w:val="8"/>
          <w:szCs w:val="21"/>
        </w:rPr>
        <w:t>、相关法律法规和中国证监会规定的其他情况。</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三、基金财产的清算</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、基金财产清算小组：自出现《基金合同》终止事由之日起</w:t>
      </w:r>
      <w:r w:rsidRPr="00F7516A">
        <w:rPr>
          <w:rFonts w:ascii="Arial" w:hAnsi="Arial"/>
          <w:spacing w:val="8"/>
          <w:szCs w:val="21"/>
        </w:rPr>
        <w:t>30</w:t>
      </w:r>
      <w:r w:rsidRPr="00F7516A">
        <w:rPr>
          <w:rFonts w:ascii="Arial" w:hAnsi="Arial"/>
          <w:spacing w:val="8"/>
          <w:szCs w:val="21"/>
        </w:rPr>
        <w:t>个工作日内成立清算小组，基金管理人组织基金财产清算小组并在中国证监会的监督下进行基金清算。</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、基金财产清算小组职责：基金财产清算小组负责基金财产的保管、清理、估价、变现和分配。基金财产清算小组可以依法进行必要的民事活动。</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、基金财产清算程序：</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1</w:t>
      </w:r>
      <w:r w:rsidRPr="00F7516A">
        <w:rPr>
          <w:rFonts w:ascii="Arial" w:hAnsi="Arial"/>
          <w:spacing w:val="8"/>
          <w:szCs w:val="21"/>
        </w:rPr>
        <w:t>）《基金合同》终止情形出现时，由基金财产清算小组统一接管基金；</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2</w:t>
      </w:r>
      <w:r w:rsidRPr="00F7516A">
        <w:rPr>
          <w:rFonts w:ascii="Arial" w:hAnsi="Arial"/>
          <w:spacing w:val="8"/>
          <w:szCs w:val="21"/>
        </w:rPr>
        <w:t>）对基金财产和债权债务进行清理和确认；</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3</w:t>
      </w:r>
      <w:r w:rsidRPr="00F7516A">
        <w:rPr>
          <w:rFonts w:ascii="Arial" w:hAnsi="Arial"/>
          <w:spacing w:val="8"/>
          <w:szCs w:val="21"/>
        </w:rPr>
        <w:t>）对基金财产进行估值和变现；</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4</w:t>
      </w:r>
      <w:r w:rsidRPr="00F7516A">
        <w:rPr>
          <w:rFonts w:ascii="Arial" w:hAnsi="Arial"/>
          <w:spacing w:val="8"/>
          <w:szCs w:val="21"/>
        </w:rPr>
        <w:t>）制作清算报告；</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5</w:t>
      </w:r>
      <w:r w:rsidRPr="00F7516A">
        <w:rPr>
          <w:rFonts w:ascii="Arial" w:hAnsi="Arial"/>
          <w:spacing w:val="8"/>
          <w:szCs w:val="21"/>
        </w:rPr>
        <w:t>）聘请会计师事务所对清算报告进行外部审计，聘请律师事务所对清算报告出具法律意见书；</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6</w:t>
      </w:r>
      <w:r w:rsidRPr="00F7516A">
        <w:rPr>
          <w:rFonts w:ascii="Arial" w:hAnsi="Arial"/>
          <w:spacing w:val="8"/>
          <w:szCs w:val="21"/>
        </w:rPr>
        <w:t>）将清算报告报中国证监会备案并公告</w:t>
      </w:r>
      <w:r w:rsidRPr="00F7516A">
        <w:rPr>
          <w:rFonts w:ascii="Arial" w:hAnsi="Arial" w:hint="eastAsia"/>
          <w:spacing w:val="8"/>
          <w:szCs w:val="21"/>
        </w:rPr>
        <w:t>；</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w:t>
      </w:r>
      <w:r w:rsidRPr="00F7516A">
        <w:rPr>
          <w:rFonts w:ascii="Arial" w:hAnsi="Arial"/>
          <w:spacing w:val="8"/>
          <w:szCs w:val="21"/>
        </w:rPr>
        <w:t>7</w:t>
      </w:r>
      <w:r w:rsidRPr="00F7516A">
        <w:rPr>
          <w:rFonts w:ascii="Arial" w:hAnsi="Arial"/>
          <w:spacing w:val="8"/>
          <w:szCs w:val="21"/>
        </w:rPr>
        <w:t>）对基金</w:t>
      </w:r>
      <w:r w:rsidRPr="00F7516A">
        <w:rPr>
          <w:rFonts w:ascii="Arial" w:hAnsi="Arial" w:hint="eastAsia"/>
          <w:spacing w:val="8"/>
          <w:szCs w:val="21"/>
        </w:rPr>
        <w:t>剩余</w:t>
      </w:r>
      <w:r w:rsidRPr="00F7516A">
        <w:rPr>
          <w:rFonts w:ascii="Arial" w:hAnsi="Arial"/>
          <w:spacing w:val="8"/>
          <w:szCs w:val="21"/>
        </w:rPr>
        <w:t>财产进行分配</w:t>
      </w:r>
      <w:r w:rsidRPr="00F7516A">
        <w:rPr>
          <w:rFonts w:ascii="Arial" w:hAnsi="Arial" w:hint="eastAsia"/>
          <w:spacing w:val="8"/>
          <w:szCs w:val="21"/>
        </w:rPr>
        <w:t>。</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5</w:t>
      </w:r>
      <w:r w:rsidRPr="00F7516A">
        <w:rPr>
          <w:rFonts w:ascii="Arial" w:hAnsi="Arial"/>
          <w:spacing w:val="8"/>
          <w:szCs w:val="21"/>
        </w:rPr>
        <w:t>、基金财产清算的期限为</w:t>
      </w:r>
      <w:r w:rsidRPr="00F7516A">
        <w:rPr>
          <w:rFonts w:ascii="Arial" w:hAnsi="Arial" w:hint="eastAsia"/>
          <w:spacing w:val="8"/>
          <w:szCs w:val="21"/>
        </w:rPr>
        <w:t>6</w:t>
      </w:r>
      <w:r w:rsidRPr="00F7516A">
        <w:rPr>
          <w:rFonts w:ascii="Arial" w:hAnsi="Arial"/>
          <w:spacing w:val="8"/>
          <w:szCs w:val="21"/>
        </w:rPr>
        <w:t>个月。</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四、清算费用</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清算费用是指基金财产清算小组在进行基金清算过程中发生的所有合理费用，清算费用由基金财产清算小组优先从基金财产中支付。</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五、基金财产清算剩余资产的分配</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依据基金财产清算的分配方案，将基金财产清算后的全部剩余资产扣除基金财产清算费用、交纳所欠税款并清偿基金债务后，按基金份额持有人持有的基金份额比例</w:t>
      </w:r>
      <w:r w:rsidRPr="00F7516A">
        <w:rPr>
          <w:rFonts w:ascii="Arial" w:hAnsi="Arial"/>
          <w:spacing w:val="8"/>
          <w:szCs w:val="21"/>
        </w:rPr>
        <w:lastRenderedPageBreak/>
        <w:t>进行分配。</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六、基金财产清算的公告</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7516A">
        <w:rPr>
          <w:rFonts w:ascii="Arial" w:hAnsi="Arial" w:hint="eastAsia"/>
          <w:spacing w:val="8"/>
          <w:szCs w:val="21"/>
        </w:rPr>
        <w:t>5</w:t>
      </w:r>
      <w:r w:rsidRPr="00F7516A">
        <w:rPr>
          <w:rFonts w:ascii="Arial" w:hAnsi="Arial"/>
          <w:spacing w:val="8"/>
          <w:szCs w:val="21"/>
        </w:rPr>
        <w:t>个工作日内由基金财产清算小组进行公告。</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七、基金财产清算账册及文件的保存</w:t>
      </w:r>
    </w:p>
    <w:p w:rsidR="00E95FC1" w:rsidRPr="00F7516A" w:rsidRDefault="00E95FC1" w:rsidP="00CE2EA3">
      <w:pPr>
        <w:spacing w:line="360" w:lineRule="auto"/>
        <w:ind w:firstLineChars="200" w:firstLine="452"/>
        <w:rPr>
          <w:rFonts w:ascii="Arial" w:hAnsi="Arial"/>
          <w:spacing w:val="8"/>
          <w:szCs w:val="21"/>
        </w:rPr>
      </w:pPr>
      <w:r w:rsidRPr="00F7516A">
        <w:rPr>
          <w:rFonts w:ascii="Arial" w:hAnsi="Arial"/>
          <w:spacing w:val="8"/>
          <w:szCs w:val="21"/>
        </w:rPr>
        <w:t>基金财产清算账册及有关文件由基金托管人保存</w:t>
      </w:r>
      <w:r w:rsidRPr="00F7516A">
        <w:rPr>
          <w:rFonts w:ascii="Arial" w:hAnsi="Arial" w:hint="eastAsia"/>
          <w:spacing w:val="8"/>
          <w:szCs w:val="21"/>
        </w:rPr>
        <w:t>15</w:t>
      </w:r>
      <w:r w:rsidRPr="00F7516A">
        <w:rPr>
          <w:rFonts w:ascii="Arial" w:hAnsi="Arial"/>
          <w:spacing w:val="8"/>
          <w:szCs w:val="21"/>
        </w:rPr>
        <w:t>年以上。</w:t>
      </w:r>
    </w:p>
    <w:p w:rsidR="00AB4572" w:rsidRPr="00F7516A" w:rsidRDefault="00AB4572" w:rsidP="00454720">
      <w:pPr>
        <w:adjustRightInd w:val="0"/>
        <w:snapToGrid w:val="0"/>
        <w:spacing w:line="360" w:lineRule="auto"/>
        <w:ind w:firstLineChars="200" w:firstLine="452"/>
        <w:rPr>
          <w:rFonts w:ascii="Arial" w:hAnsi="Arial"/>
          <w:spacing w:val="8"/>
          <w:szCs w:val="21"/>
        </w:rPr>
      </w:pPr>
    </w:p>
    <w:p w:rsidR="00AB4572" w:rsidRPr="00F7516A" w:rsidRDefault="00AB4572" w:rsidP="00AB4572">
      <w:pPr>
        <w:adjustRightInd w:val="0"/>
        <w:snapToGrid w:val="0"/>
        <w:spacing w:line="360" w:lineRule="auto"/>
        <w:ind w:firstLineChars="200" w:firstLine="422"/>
        <w:rPr>
          <w:rFonts w:ascii="Arial" w:hAnsi="Arial" w:cs="Arial"/>
          <w:b/>
        </w:rPr>
      </w:pPr>
      <w:bookmarkStart w:id="131" w:name="_Toc88037859"/>
      <w:bookmarkStart w:id="132" w:name="_Toc252381891"/>
      <w:r w:rsidRPr="00F7516A">
        <w:rPr>
          <w:rFonts w:ascii="Arial" w:hAnsi="Arial" w:cs="Arial"/>
          <w:b/>
        </w:rPr>
        <w:t>四、争议</w:t>
      </w:r>
      <w:bookmarkEnd w:id="131"/>
      <w:bookmarkEnd w:id="132"/>
      <w:r w:rsidRPr="00F7516A">
        <w:rPr>
          <w:rFonts w:ascii="Arial" w:hAnsi="Arial" w:cs="Arial"/>
          <w:b/>
        </w:rPr>
        <w:t>解决方式</w:t>
      </w:r>
    </w:p>
    <w:p w:rsidR="00E95FC1" w:rsidRPr="00F7516A" w:rsidRDefault="00202D61" w:rsidP="00C22C29">
      <w:pPr>
        <w:spacing w:line="360" w:lineRule="auto"/>
        <w:ind w:firstLineChars="200" w:firstLine="452"/>
        <w:rPr>
          <w:rFonts w:ascii="Arial" w:hAnsi="Arial"/>
          <w:spacing w:val="8"/>
          <w:szCs w:val="21"/>
        </w:rPr>
      </w:pPr>
      <w:r w:rsidRPr="00F7516A">
        <w:rPr>
          <w:rFonts w:ascii="Arial" w:hAnsi="Arial" w:hint="eastAsia"/>
          <w:bCs/>
          <w:spacing w:val="8"/>
          <w:szCs w:val="21"/>
        </w:rPr>
        <w:t>各方当事人同意，因基金合同而产生的或与基金合同有关的一切争议，如经友好协商未能解决的，任何一方均有权将争议提交华南国际经济贸易仲裁委员会，根据该会当时有效的</w:t>
      </w:r>
      <w:r w:rsidRPr="00F7516A">
        <w:rPr>
          <w:rFonts w:ascii="Arial" w:hAnsi="Arial" w:hint="eastAsia"/>
          <w:spacing w:val="8"/>
          <w:szCs w:val="21"/>
        </w:rPr>
        <w:t>仲裁</w:t>
      </w:r>
      <w:r w:rsidRPr="00F7516A">
        <w:rPr>
          <w:rFonts w:ascii="Arial" w:hAnsi="Arial" w:hint="eastAsia"/>
          <w:bCs/>
          <w:spacing w:val="8"/>
          <w:szCs w:val="21"/>
        </w:rPr>
        <w:t>规则进行</w:t>
      </w:r>
      <w:r w:rsidRPr="00F7516A">
        <w:rPr>
          <w:rFonts w:ascii="Arial" w:hAnsi="Arial" w:hint="eastAsia"/>
          <w:spacing w:val="8"/>
          <w:szCs w:val="21"/>
        </w:rPr>
        <w:t>仲裁</w:t>
      </w:r>
      <w:r w:rsidRPr="00F7516A">
        <w:rPr>
          <w:rFonts w:ascii="Arial" w:hAnsi="Arial" w:hint="eastAsia"/>
          <w:bCs/>
          <w:spacing w:val="8"/>
          <w:szCs w:val="21"/>
        </w:rPr>
        <w:t>，</w:t>
      </w:r>
      <w:r w:rsidRPr="00F7516A">
        <w:rPr>
          <w:rFonts w:ascii="Arial" w:hAnsi="Arial" w:hint="eastAsia"/>
          <w:spacing w:val="8"/>
          <w:szCs w:val="21"/>
        </w:rPr>
        <w:t>仲裁地点</w:t>
      </w:r>
      <w:r w:rsidRPr="00F7516A">
        <w:rPr>
          <w:rFonts w:ascii="Arial" w:hAnsi="Arial" w:hint="eastAsia"/>
          <w:bCs/>
          <w:spacing w:val="8"/>
          <w:szCs w:val="21"/>
        </w:rPr>
        <w:t>为深圳市，仲裁裁决是终局性</w:t>
      </w:r>
      <w:r w:rsidRPr="00F7516A">
        <w:rPr>
          <w:rFonts w:ascii="Arial" w:hAnsi="Arial" w:hint="eastAsia"/>
          <w:spacing w:val="8"/>
          <w:szCs w:val="21"/>
        </w:rPr>
        <w:t>的</w:t>
      </w:r>
      <w:r w:rsidRPr="00F7516A">
        <w:rPr>
          <w:rFonts w:ascii="Arial" w:hAnsi="Arial" w:hint="eastAsia"/>
          <w:bCs/>
          <w:spacing w:val="8"/>
          <w:szCs w:val="21"/>
        </w:rPr>
        <w:t>并对</w:t>
      </w:r>
      <w:r w:rsidRPr="00F7516A">
        <w:rPr>
          <w:rFonts w:ascii="Arial" w:hAnsi="Arial" w:hint="eastAsia"/>
          <w:spacing w:val="8"/>
          <w:szCs w:val="21"/>
        </w:rPr>
        <w:t>各方当事人</w:t>
      </w:r>
      <w:r w:rsidRPr="00F7516A">
        <w:rPr>
          <w:rFonts w:ascii="Arial" w:hAnsi="Arial" w:hint="eastAsia"/>
          <w:bCs/>
          <w:spacing w:val="8"/>
          <w:szCs w:val="21"/>
        </w:rPr>
        <w:t>具有约束力，仲裁费由败诉方承担</w:t>
      </w:r>
      <w:r w:rsidR="00E95FC1" w:rsidRPr="00F7516A">
        <w:rPr>
          <w:rFonts w:ascii="Arial" w:hAnsi="Arial" w:hint="eastAsia"/>
          <w:spacing w:val="8"/>
          <w:szCs w:val="21"/>
        </w:rPr>
        <w:t>。</w:t>
      </w:r>
    </w:p>
    <w:p w:rsidR="00E95FC1" w:rsidRPr="00F7516A" w:rsidRDefault="00E95FC1" w:rsidP="0098269C">
      <w:pPr>
        <w:spacing w:line="360" w:lineRule="auto"/>
        <w:ind w:firstLineChars="200" w:firstLine="452"/>
        <w:rPr>
          <w:rFonts w:ascii="Arial" w:hAnsi="Arial"/>
          <w:spacing w:val="8"/>
          <w:szCs w:val="21"/>
        </w:rPr>
      </w:pPr>
      <w:r w:rsidRPr="00F7516A">
        <w:rPr>
          <w:rFonts w:ascii="Arial" w:hAnsi="Arial"/>
          <w:spacing w:val="8"/>
          <w:szCs w:val="21"/>
        </w:rPr>
        <w:t>《基金合同》受中国法律管辖。</w:t>
      </w:r>
    </w:p>
    <w:p w:rsidR="00AB4572" w:rsidRPr="00F7516A" w:rsidRDefault="00AB4572" w:rsidP="00AB4572">
      <w:pPr>
        <w:adjustRightInd w:val="0"/>
        <w:snapToGrid w:val="0"/>
        <w:spacing w:line="360" w:lineRule="auto"/>
        <w:ind w:firstLineChars="200" w:firstLine="420"/>
        <w:rPr>
          <w:rFonts w:ascii="Arial" w:hAnsi="Arial" w:cs="Arial"/>
        </w:rPr>
      </w:pPr>
    </w:p>
    <w:p w:rsidR="00AB4572" w:rsidRPr="00F7516A" w:rsidRDefault="00AB4572" w:rsidP="00AB4572">
      <w:pPr>
        <w:adjustRightInd w:val="0"/>
        <w:snapToGrid w:val="0"/>
        <w:spacing w:line="360" w:lineRule="auto"/>
        <w:ind w:firstLineChars="200" w:firstLine="422"/>
        <w:rPr>
          <w:rFonts w:ascii="Arial" w:hAnsi="Arial" w:cs="Arial"/>
          <w:b/>
        </w:rPr>
      </w:pPr>
      <w:bookmarkStart w:id="133" w:name="_Toc88037860"/>
      <w:bookmarkStart w:id="134" w:name="_Toc252381892"/>
      <w:r w:rsidRPr="00F7516A">
        <w:rPr>
          <w:rFonts w:ascii="Arial" w:hAnsi="Arial" w:cs="Arial"/>
          <w:b/>
        </w:rPr>
        <w:t>五、</w:t>
      </w:r>
      <w:bookmarkEnd w:id="133"/>
      <w:bookmarkEnd w:id="134"/>
      <w:r w:rsidRPr="00F7516A">
        <w:rPr>
          <w:rFonts w:ascii="Arial" w:hAnsi="Arial" w:cs="Arial"/>
          <w:b/>
        </w:rPr>
        <w:t>基金合同存放地和投资者取得基金合同的方式</w:t>
      </w:r>
    </w:p>
    <w:p w:rsidR="00786F09" w:rsidRPr="00F7516A" w:rsidRDefault="00A75FD8" w:rsidP="00CE2EA3">
      <w:pPr>
        <w:spacing w:line="360" w:lineRule="auto"/>
        <w:ind w:firstLineChars="200" w:firstLine="452"/>
        <w:rPr>
          <w:rFonts w:ascii="Arial" w:hAnsi="Arial"/>
          <w:spacing w:val="8"/>
          <w:szCs w:val="21"/>
        </w:rPr>
      </w:pPr>
      <w:r w:rsidRPr="00F7516A">
        <w:rPr>
          <w:rFonts w:ascii="Arial" w:hAnsi="Arial" w:hint="eastAsia"/>
          <w:spacing w:val="8"/>
          <w:szCs w:val="21"/>
        </w:rPr>
        <w:t>《</w:t>
      </w:r>
      <w:r w:rsidR="00AB4572" w:rsidRPr="00F7516A">
        <w:rPr>
          <w:rFonts w:ascii="Arial" w:hAnsi="Arial" w:hint="eastAsia"/>
          <w:spacing w:val="8"/>
          <w:szCs w:val="21"/>
        </w:rPr>
        <w:t>基金合同</w:t>
      </w:r>
      <w:r w:rsidRPr="00F7516A">
        <w:rPr>
          <w:rFonts w:ascii="Arial" w:hAnsi="Arial" w:hint="eastAsia"/>
          <w:spacing w:val="8"/>
          <w:szCs w:val="21"/>
        </w:rPr>
        <w:t>》</w:t>
      </w:r>
      <w:r w:rsidR="00AB4572" w:rsidRPr="00F7516A">
        <w:rPr>
          <w:rFonts w:ascii="Arial" w:hAnsi="Arial" w:hint="eastAsia"/>
          <w:spacing w:val="8"/>
          <w:szCs w:val="21"/>
        </w:rPr>
        <w:t>可印制成册，供</w:t>
      </w:r>
      <w:r w:rsidR="00E80154" w:rsidRPr="00F7516A">
        <w:rPr>
          <w:rFonts w:ascii="Arial" w:hAnsi="Arial" w:hint="eastAsia"/>
          <w:spacing w:val="8"/>
          <w:szCs w:val="21"/>
        </w:rPr>
        <w:t>投资者</w:t>
      </w:r>
      <w:r w:rsidR="00AB4572" w:rsidRPr="00F7516A">
        <w:rPr>
          <w:rFonts w:ascii="Arial" w:hAnsi="Arial" w:hint="eastAsia"/>
          <w:spacing w:val="8"/>
          <w:szCs w:val="21"/>
        </w:rPr>
        <w:t>在基金管理人、基金托管人、</w:t>
      </w:r>
      <w:r w:rsidRPr="00F7516A">
        <w:rPr>
          <w:rFonts w:ascii="Arial" w:hAnsi="Arial" w:hint="eastAsia"/>
          <w:spacing w:val="8"/>
          <w:szCs w:val="21"/>
        </w:rPr>
        <w:t>销售</w:t>
      </w:r>
      <w:r w:rsidR="00AB4572" w:rsidRPr="00F7516A">
        <w:rPr>
          <w:rFonts w:ascii="Arial" w:hAnsi="Arial" w:hint="eastAsia"/>
          <w:spacing w:val="8"/>
          <w:szCs w:val="21"/>
        </w:rPr>
        <w:t>机构</w:t>
      </w:r>
      <w:r w:rsidRPr="00F7516A">
        <w:rPr>
          <w:rFonts w:ascii="Arial" w:hAnsi="Arial" w:hint="eastAsia"/>
          <w:spacing w:val="8"/>
          <w:szCs w:val="21"/>
        </w:rPr>
        <w:t>的</w:t>
      </w:r>
      <w:r w:rsidR="00AB4572" w:rsidRPr="00F7516A">
        <w:rPr>
          <w:rFonts w:ascii="Arial" w:hAnsi="Arial" w:hint="eastAsia"/>
          <w:spacing w:val="8"/>
          <w:szCs w:val="21"/>
        </w:rPr>
        <w:t>办公场所</w:t>
      </w:r>
      <w:r w:rsidRPr="00F7516A">
        <w:rPr>
          <w:rFonts w:ascii="Arial" w:hAnsi="Arial" w:hint="eastAsia"/>
          <w:spacing w:val="8"/>
          <w:szCs w:val="21"/>
        </w:rPr>
        <w:t>和营业场所</w:t>
      </w:r>
      <w:r w:rsidR="00AB4572" w:rsidRPr="00F7516A">
        <w:rPr>
          <w:rFonts w:ascii="Arial" w:hAnsi="Arial" w:hint="eastAsia"/>
          <w:spacing w:val="8"/>
          <w:szCs w:val="21"/>
        </w:rPr>
        <w:t>查阅。</w:t>
      </w:r>
    </w:p>
    <w:p w:rsidR="00D5452F" w:rsidRPr="00F7516A" w:rsidRDefault="006B379E" w:rsidP="004918C8">
      <w:pPr>
        <w:adjustRightInd w:val="0"/>
        <w:snapToGrid w:val="0"/>
        <w:rPr>
          <w:rFonts w:ascii="Arial" w:hAnsi="Arial" w:cs="Arial"/>
          <w:b/>
          <w:bCs/>
          <w:color w:val="000000"/>
          <w:szCs w:val="21"/>
        </w:rPr>
      </w:pPr>
      <w:bookmarkStart w:id="135" w:name="_Toc214873614"/>
      <w:r w:rsidRPr="00F7516A">
        <w:rPr>
          <w:rFonts w:ascii="Arial" w:hAnsi="Arial" w:cs="Arial"/>
          <w:b/>
          <w:bCs/>
          <w:color w:val="000000"/>
          <w:sz w:val="28"/>
          <w:szCs w:val="28"/>
        </w:rPr>
        <w:br w:type="page"/>
      </w:r>
      <w:bookmarkStart w:id="136" w:name="_Toc317088156"/>
    </w:p>
    <w:p w:rsidR="00075CAC" w:rsidRPr="00F7516A" w:rsidRDefault="00075CAC" w:rsidP="004918C8">
      <w:pPr>
        <w:pStyle w:val="11"/>
        <w:spacing w:before="120"/>
        <w:rPr>
          <w:rFonts w:ascii="Arial" w:eastAsia="宋体" w:hAnsi="Arial" w:cs="Arial"/>
          <w:b/>
          <w:bCs/>
          <w:color w:val="000000"/>
          <w:sz w:val="28"/>
          <w:szCs w:val="28"/>
        </w:rPr>
      </w:pPr>
      <w:bookmarkStart w:id="137" w:name="_Toc317088553"/>
      <w:bookmarkStart w:id="138" w:name="_Toc470168061"/>
      <w:r w:rsidRPr="00F7516A">
        <w:rPr>
          <w:rFonts w:ascii="Arial" w:eastAsia="宋体" w:hAnsi="Arial" w:cs="Arial"/>
          <w:b/>
          <w:bCs/>
          <w:color w:val="000000"/>
          <w:sz w:val="28"/>
          <w:szCs w:val="28"/>
        </w:rPr>
        <w:t>第</w:t>
      </w:r>
      <w:r w:rsidR="000C1ABF" w:rsidRPr="00F7516A">
        <w:rPr>
          <w:rFonts w:ascii="Arial" w:eastAsia="宋体" w:hAnsi="Arial" w:cs="Arial" w:hint="eastAsia"/>
          <w:b/>
          <w:bCs/>
          <w:color w:val="000000"/>
          <w:sz w:val="28"/>
          <w:szCs w:val="28"/>
        </w:rPr>
        <w:t>十九</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基金托管协议的内容摘要</w:t>
      </w:r>
      <w:bookmarkEnd w:id="135"/>
      <w:bookmarkEnd w:id="136"/>
      <w:bookmarkEnd w:id="137"/>
      <w:bookmarkEnd w:id="138"/>
    </w:p>
    <w:p w:rsidR="00AB4572" w:rsidRPr="00F7516A" w:rsidRDefault="00AB4572" w:rsidP="00AB4572">
      <w:pPr>
        <w:adjustRightInd w:val="0"/>
        <w:snapToGrid w:val="0"/>
        <w:spacing w:line="360" w:lineRule="auto"/>
        <w:ind w:firstLineChars="200" w:firstLine="422"/>
        <w:rPr>
          <w:rFonts w:ascii="Arial" w:hAnsi="Arial" w:cs="Arial"/>
          <w:b/>
          <w:szCs w:val="21"/>
        </w:rPr>
      </w:pPr>
      <w:bookmarkStart w:id="139" w:name="_Toc116900096"/>
      <w:bookmarkStart w:id="140" w:name="_Toc252355955"/>
      <w:bookmarkStart w:id="141" w:name="_Toc316973594"/>
      <w:bookmarkStart w:id="142" w:name="_Toc317088157"/>
      <w:r w:rsidRPr="00F7516A">
        <w:rPr>
          <w:rFonts w:ascii="Arial" w:hAnsi="Arial" w:cs="Arial"/>
          <w:b/>
          <w:szCs w:val="21"/>
        </w:rPr>
        <w:t>一、托管协议当事人</w:t>
      </w:r>
      <w:bookmarkEnd w:id="139"/>
      <w:bookmarkEnd w:id="140"/>
      <w:bookmarkEnd w:id="141"/>
      <w:bookmarkEnd w:id="142"/>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（一）基金管理人</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名称：博时基金管理有限公司</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住所：广东省深圳市福田区深南大道7088号招商银行大厦29层</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法定代表人：</w:t>
      </w:r>
      <w:r w:rsidR="00581276" w:rsidRPr="00F7516A">
        <w:rPr>
          <w:rFonts w:ascii="宋体" w:hAnsi="宋体" w:cs="Arial" w:hint="eastAsia"/>
          <w:szCs w:val="21"/>
        </w:rPr>
        <w:t>张光华</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成立时间：1998年7月13日</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批准设立机关及批准设立文号：中国证监会</w:t>
      </w:r>
      <w:proofErr w:type="gramStart"/>
      <w:r w:rsidRPr="00F7516A">
        <w:rPr>
          <w:rFonts w:ascii="宋体" w:hAnsi="宋体" w:cs="Arial" w:hint="eastAsia"/>
          <w:szCs w:val="21"/>
        </w:rPr>
        <w:t>证监基字</w:t>
      </w:r>
      <w:proofErr w:type="gramEnd"/>
      <w:r w:rsidRPr="00F7516A">
        <w:rPr>
          <w:rFonts w:ascii="宋体" w:hAnsi="宋体" w:cs="Arial" w:hint="eastAsia"/>
          <w:szCs w:val="21"/>
        </w:rPr>
        <w:t>【1998】26号</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组织形式：有限责任公司</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注册资本：2.5亿元人民币</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存续期间：持续经营</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经营范围：基金募集；基金销售；资产管理以及中国证监会许可的其它业务。</w:t>
      </w:r>
    </w:p>
    <w:p w:rsidR="00CE2EA3"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（二）基金托管人</w:t>
      </w:r>
    </w:p>
    <w:p w:rsidR="00257C04" w:rsidRPr="00257C04" w:rsidRDefault="00257C04" w:rsidP="00257C04">
      <w:pPr>
        <w:adjustRightInd w:val="0"/>
        <w:snapToGrid w:val="0"/>
        <w:spacing w:line="360" w:lineRule="auto"/>
        <w:ind w:firstLineChars="200" w:firstLine="420"/>
        <w:rPr>
          <w:rFonts w:ascii="宋体" w:hAnsi="宋体"/>
          <w:color w:val="000000"/>
          <w:szCs w:val="21"/>
        </w:rPr>
      </w:pPr>
      <w:r w:rsidRPr="00257C04">
        <w:rPr>
          <w:rFonts w:ascii="宋体" w:hAnsi="宋体" w:hint="eastAsia"/>
          <w:color w:val="000000"/>
          <w:szCs w:val="21"/>
        </w:rPr>
        <w:t>名称：招商银行股份有限公司(简称：招商银行)</w:t>
      </w:r>
    </w:p>
    <w:p w:rsidR="00257C04" w:rsidRPr="00257C04" w:rsidRDefault="00257C04" w:rsidP="00257C04">
      <w:pPr>
        <w:adjustRightInd w:val="0"/>
        <w:snapToGrid w:val="0"/>
        <w:spacing w:line="360" w:lineRule="auto"/>
        <w:ind w:firstLineChars="200" w:firstLine="420"/>
        <w:rPr>
          <w:rFonts w:ascii="宋体" w:hAnsi="宋体"/>
          <w:color w:val="000000"/>
          <w:szCs w:val="21"/>
        </w:rPr>
      </w:pPr>
      <w:r w:rsidRPr="00257C04">
        <w:rPr>
          <w:rFonts w:ascii="宋体" w:hAnsi="宋体" w:hint="eastAsia"/>
          <w:color w:val="000000"/>
          <w:szCs w:val="21"/>
        </w:rPr>
        <w:t>住所：深圳市深南大道7088号招商银行大厦</w:t>
      </w:r>
    </w:p>
    <w:p w:rsidR="00257C04" w:rsidRPr="00257C04" w:rsidRDefault="00257C04" w:rsidP="00257C04">
      <w:pPr>
        <w:adjustRightInd w:val="0"/>
        <w:snapToGrid w:val="0"/>
        <w:spacing w:line="360" w:lineRule="auto"/>
        <w:ind w:firstLineChars="200" w:firstLine="420"/>
        <w:rPr>
          <w:rFonts w:ascii="宋体" w:hAnsi="宋体"/>
          <w:color w:val="000000"/>
          <w:szCs w:val="21"/>
        </w:rPr>
      </w:pPr>
      <w:r w:rsidRPr="00257C04">
        <w:rPr>
          <w:rFonts w:ascii="宋体" w:hAnsi="宋体" w:hint="eastAsia"/>
          <w:color w:val="000000"/>
          <w:szCs w:val="21"/>
        </w:rPr>
        <w:t>办公地址：深圳市深南大道7088号招商银行大厦</w:t>
      </w:r>
    </w:p>
    <w:p w:rsidR="00257C04" w:rsidRPr="00257C04" w:rsidRDefault="00257C04" w:rsidP="00257C04">
      <w:pPr>
        <w:adjustRightInd w:val="0"/>
        <w:snapToGrid w:val="0"/>
        <w:spacing w:line="360" w:lineRule="auto"/>
        <w:ind w:firstLineChars="200" w:firstLine="420"/>
        <w:rPr>
          <w:rFonts w:ascii="宋体" w:hAnsi="宋体"/>
          <w:color w:val="000000"/>
          <w:szCs w:val="21"/>
        </w:rPr>
      </w:pPr>
      <w:r w:rsidRPr="00257C04">
        <w:rPr>
          <w:rFonts w:ascii="宋体" w:hAnsi="宋体" w:hint="eastAsia"/>
          <w:color w:val="000000"/>
          <w:szCs w:val="21"/>
        </w:rPr>
        <w:t>邮政编码：518040</w:t>
      </w:r>
    </w:p>
    <w:p w:rsidR="00257C04" w:rsidRPr="00257C04" w:rsidRDefault="00257C04" w:rsidP="00257C04">
      <w:pPr>
        <w:adjustRightInd w:val="0"/>
        <w:snapToGrid w:val="0"/>
        <w:spacing w:line="360" w:lineRule="auto"/>
        <w:ind w:firstLineChars="200" w:firstLine="420"/>
        <w:rPr>
          <w:rFonts w:ascii="宋体" w:hAnsi="宋体"/>
          <w:color w:val="000000"/>
          <w:szCs w:val="21"/>
        </w:rPr>
      </w:pPr>
      <w:r w:rsidRPr="00257C04">
        <w:rPr>
          <w:rFonts w:ascii="宋体" w:hAnsi="宋体" w:hint="eastAsia"/>
          <w:color w:val="000000"/>
          <w:szCs w:val="21"/>
        </w:rPr>
        <w:t>法定代表人：李建红</w:t>
      </w:r>
    </w:p>
    <w:p w:rsidR="00257C04" w:rsidRPr="00257C04" w:rsidRDefault="00257C04" w:rsidP="00257C04">
      <w:pPr>
        <w:adjustRightInd w:val="0"/>
        <w:snapToGrid w:val="0"/>
        <w:spacing w:line="360" w:lineRule="auto"/>
        <w:ind w:firstLineChars="200" w:firstLine="420"/>
        <w:rPr>
          <w:rFonts w:ascii="宋体" w:hAnsi="宋体"/>
          <w:color w:val="000000"/>
          <w:szCs w:val="21"/>
        </w:rPr>
      </w:pPr>
      <w:r w:rsidRPr="00257C04">
        <w:rPr>
          <w:rFonts w:ascii="宋体" w:hAnsi="宋体" w:hint="eastAsia"/>
          <w:color w:val="000000"/>
          <w:szCs w:val="21"/>
        </w:rPr>
        <w:t>成立时间：1987年4月8日</w:t>
      </w:r>
    </w:p>
    <w:p w:rsidR="00B71851" w:rsidRDefault="00257C04" w:rsidP="00B71851">
      <w:pPr>
        <w:autoSpaceDE w:val="0"/>
        <w:autoSpaceDN w:val="0"/>
        <w:adjustRightInd w:val="0"/>
        <w:spacing w:line="360" w:lineRule="auto"/>
        <w:ind w:firstLineChars="200" w:firstLine="420"/>
        <w:rPr>
          <w:rFonts w:ascii="宋体" w:hAnsi="宋体"/>
          <w:color w:val="000000"/>
          <w:szCs w:val="21"/>
        </w:rPr>
      </w:pPr>
      <w:r w:rsidRPr="00257C04">
        <w:rPr>
          <w:rFonts w:ascii="宋体" w:hAnsi="宋体" w:hint="eastAsia"/>
          <w:color w:val="000000"/>
          <w:szCs w:val="21"/>
        </w:rPr>
        <w:t>基金托管业务批准文号：证</w:t>
      </w:r>
      <w:proofErr w:type="gramStart"/>
      <w:r w:rsidRPr="00257C04">
        <w:rPr>
          <w:rFonts w:ascii="宋体" w:hAnsi="宋体" w:hint="eastAsia"/>
          <w:color w:val="000000"/>
          <w:szCs w:val="21"/>
        </w:rPr>
        <w:t>监基金字</w:t>
      </w:r>
      <w:proofErr w:type="gramEnd"/>
      <w:r w:rsidRPr="00257C04">
        <w:rPr>
          <w:rFonts w:ascii="宋体" w:hAnsi="宋体" w:hint="eastAsia"/>
          <w:color w:val="000000"/>
          <w:szCs w:val="21"/>
        </w:rPr>
        <w:t>[2002]83号</w:t>
      </w:r>
    </w:p>
    <w:p w:rsidR="00CE2EA3" w:rsidRPr="00F7516A" w:rsidRDefault="00CE2EA3" w:rsidP="00CE2EA3">
      <w:pPr>
        <w:widowControl/>
        <w:adjustRightInd w:val="0"/>
        <w:snapToGrid w:val="0"/>
        <w:spacing w:line="360" w:lineRule="auto"/>
        <w:ind w:firstLineChars="200" w:firstLine="420"/>
        <w:rPr>
          <w:rFonts w:ascii="宋体" w:hAnsi="宋体"/>
          <w:kern w:val="0"/>
        </w:rPr>
      </w:pPr>
      <w:r w:rsidRPr="00F7516A">
        <w:rPr>
          <w:rFonts w:ascii="宋体" w:hAnsi="宋体" w:hint="eastAsia"/>
          <w:kern w:val="0"/>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CE2EA3" w:rsidRPr="00F7516A" w:rsidRDefault="00CE2EA3" w:rsidP="00CE2EA3">
      <w:pPr>
        <w:widowControl/>
        <w:adjustRightInd w:val="0"/>
        <w:snapToGrid w:val="0"/>
        <w:spacing w:line="360" w:lineRule="auto"/>
        <w:ind w:firstLineChars="200" w:firstLine="420"/>
        <w:rPr>
          <w:rFonts w:ascii="宋体" w:hAnsi="宋体"/>
          <w:kern w:val="0"/>
        </w:rPr>
      </w:pPr>
      <w:r w:rsidRPr="00F7516A">
        <w:rPr>
          <w:rFonts w:ascii="宋体" w:hAnsi="宋体" w:hint="eastAsia"/>
          <w:kern w:val="0"/>
        </w:rPr>
        <w:t>组织形式：股份有限公司</w:t>
      </w:r>
    </w:p>
    <w:p w:rsidR="00CE2EA3" w:rsidRPr="00F7516A" w:rsidRDefault="00CE2EA3" w:rsidP="00CE2EA3">
      <w:pPr>
        <w:widowControl/>
        <w:adjustRightInd w:val="0"/>
        <w:snapToGrid w:val="0"/>
        <w:spacing w:line="360" w:lineRule="auto"/>
        <w:ind w:firstLineChars="200" w:firstLine="420"/>
        <w:rPr>
          <w:rFonts w:ascii="宋体" w:hAnsi="宋体"/>
          <w:kern w:val="0"/>
        </w:rPr>
      </w:pPr>
      <w:r w:rsidRPr="00F7516A">
        <w:rPr>
          <w:rFonts w:ascii="宋体" w:hAnsi="宋体" w:hint="eastAsia"/>
          <w:kern w:val="0"/>
        </w:rPr>
        <w:t>注册资本：人民币</w:t>
      </w:r>
      <w:r w:rsidR="00257C04" w:rsidRPr="00257C04">
        <w:rPr>
          <w:rFonts w:ascii="宋体" w:hAnsi="宋体"/>
          <w:kern w:val="0"/>
        </w:rPr>
        <w:t>252.20</w:t>
      </w:r>
      <w:r w:rsidRPr="00F7516A">
        <w:rPr>
          <w:rFonts w:ascii="宋体" w:hAnsi="宋体" w:hint="eastAsia"/>
          <w:kern w:val="0"/>
        </w:rPr>
        <w:t>亿元</w:t>
      </w:r>
    </w:p>
    <w:p w:rsidR="00AB4572" w:rsidRPr="00F7516A" w:rsidRDefault="00CE2EA3" w:rsidP="00CE2EA3">
      <w:pPr>
        <w:pStyle w:val="ab"/>
        <w:autoSpaceDE w:val="0"/>
        <w:autoSpaceDN w:val="0"/>
        <w:adjustRightInd w:val="0"/>
        <w:snapToGrid w:val="0"/>
        <w:spacing w:line="360" w:lineRule="auto"/>
        <w:ind w:firstLineChars="200"/>
        <w:rPr>
          <w:rFonts w:ascii="Arial" w:hAnsi="Arial"/>
          <w:spacing w:val="8"/>
          <w:szCs w:val="21"/>
        </w:rPr>
      </w:pPr>
      <w:r w:rsidRPr="00F7516A">
        <w:rPr>
          <w:rFonts w:ascii="宋体" w:hAnsi="宋体" w:hint="eastAsia"/>
          <w:kern w:val="0"/>
        </w:rPr>
        <w:t>存续期间：持续经营</w:t>
      </w:r>
      <w:r w:rsidR="00570B72" w:rsidRPr="00F7516A">
        <w:rPr>
          <w:rFonts w:ascii="宋体" w:hAnsi="宋体" w:cs="Arial" w:hint="eastAsia"/>
          <w:sz w:val="24"/>
        </w:rPr>
        <w:t>。</w:t>
      </w:r>
    </w:p>
    <w:p w:rsidR="00AB4572" w:rsidRPr="00F7516A" w:rsidRDefault="00AB4572" w:rsidP="00AB4572">
      <w:pPr>
        <w:adjustRightInd w:val="0"/>
        <w:snapToGrid w:val="0"/>
        <w:spacing w:line="360" w:lineRule="auto"/>
        <w:ind w:firstLineChars="200" w:firstLine="420"/>
        <w:rPr>
          <w:rFonts w:ascii="Arial" w:hAnsi="Arial" w:cs="Arial"/>
          <w:szCs w:val="21"/>
        </w:rPr>
      </w:pPr>
    </w:p>
    <w:p w:rsidR="00AB4572" w:rsidRPr="00F7516A" w:rsidRDefault="00AB4572" w:rsidP="00AB4572">
      <w:pPr>
        <w:adjustRightInd w:val="0"/>
        <w:snapToGrid w:val="0"/>
        <w:spacing w:line="360" w:lineRule="auto"/>
        <w:ind w:firstLineChars="200" w:firstLine="422"/>
        <w:rPr>
          <w:rFonts w:ascii="Arial" w:hAnsi="Arial" w:cs="Arial"/>
          <w:b/>
          <w:szCs w:val="21"/>
        </w:rPr>
      </w:pPr>
      <w:bookmarkStart w:id="143" w:name="_Toc116900098"/>
      <w:bookmarkStart w:id="144" w:name="_Toc252355957"/>
      <w:bookmarkStart w:id="145" w:name="_Toc316973595"/>
      <w:bookmarkStart w:id="146" w:name="_Toc317088158"/>
      <w:r w:rsidRPr="00F7516A">
        <w:rPr>
          <w:rFonts w:ascii="Arial" w:hAnsi="Arial" w:cs="Arial"/>
          <w:b/>
          <w:szCs w:val="21"/>
        </w:rPr>
        <w:t>二、基金托管人对基金管理人的业务监督和核查</w:t>
      </w:r>
      <w:bookmarkEnd w:id="143"/>
      <w:bookmarkEnd w:id="144"/>
      <w:bookmarkEnd w:id="145"/>
      <w:bookmarkEnd w:id="146"/>
    </w:p>
    <w:p w:rsidR="00AD44DF" w:rsidRPr="00F7516A" w:rsidRDefault="00CE2EA3" w:rsidP="00D7616A">
      <w:pPr>
        <w:numPr>
          <w:ilvl w:val="0"/>
          <w:numId w:val="25"/>
        </w:numPr>
        <w:autoSpaceDE w:val="0"/>
        <w:autoSpaceDN w:val="0"/>
        <w:adjustRightInd w:val="0"/>
        <w:spacing w:line="360" w:lineRule="auto"/>
        <w:ind w:left="0" w:firstLineChars="200" w:firstLine="420"/>
        <w:jc w:val="left"/>
        <w:rPr>
          <w:rFonts w:ascii="宋体" w:hAnsi="宋体"/>
          <w:b/>
          <w:color w:val="000000"/>
        </w:rPr>
      </w:pPr>
      <w:r w:rsidRPr="00F7516A">
        <w:rPr>
          <w:rFonts w:ascii="宋体" w:hAnsi="宋体" w:cs="Arial" w:hint="eastAsia"/>
          <w:color w:val="000000"/>
          <w:szCs w:val="21"/>
        </w:rPr>
        <w:lastRenderedPageBreak/>
        <w:t>基</w:t>
      </w:r>
      <w:r w:rsidRPr="00F7516A">
        <w:rPr>
          <w:rFonts w:ascii="宋体" w:hAnsi="宋体" w:hint="eastAsia"/>
          <w:color w:val="000000"/>
          <w:szCs w:val="21"/>
        </w:rPr>
        <w:t>金托管人根据有关法律法规的规定以及《基金合同》的约定，对基金投资范围、投资比例、投资风格、投资限制、关联方交易等，进行严格监督。《</w:t>
      </w:r>
      <w:r w:rsidRPr="00F7516A">
        <w:rPr>
          <w:rFonts w:ascii="宋体" w:hAnsi="宋体" w:cs="Arial" w:hint="eastAsia"/>
          <w:color w:val="000000"/>
          <w:szCs w:val="21"/>
        </w:rPr>
        <w:t>基金合同》明确约定基金投资风格或证券选择标准的，基金管理人应</w:t>
      </w:r>
      <w:proofErr w:type="gramStart"/>
      <w:r w:rsidRPr="00F7516A">
        <w:rPr>
          <w:rFonts w:ascii="宋体" w:hAnsi="宋体" w:cs="Arial" w:hint="eastAsia"/>
          <w:color w:val="000000"/>
          <w:szCs w:val="21"/>
        </w:rPr>
        <w:t>事先或</w:t>
      </w:r>
      <w:proofErr w:type="gramEnd"/>
      <w:r w:rsidRPr="00F7516A">
        <w:rPr>
          <w:rFonts w:ascii="宋体" w:hAnsi="宋体" w:cs="Arial" w:hint="eastAsia"/>
          <w:color w:val="000000"/>
          <w:szCs w:val="21"/>
        </w:rPr>
        <w:t>定期向基金托管人提供投资品种池，以便基金托管人对基金实际投资是否符合基金合同关于证券选择标准的约定进行监督。</w:t>
      </w:r>
      <w:r w:rsidRPr="00F7516A">
        <w:rPr>
          <w:rFonts w:ascii="宋体" w:hAnsi="宋体"/>
          <w:color w:val="000000"/>
          <w:szCs w:val="21"/>
        </w:rPr>
        <w:br/>
      </w:r>
      <w:r w:rsidRPr="00F7516A">
        <w:rPr>
          <w:rFonts w:ascii="宋体" w:hAnsi="宋体" w:hint="eastAsia"/>
          <w:color w:val="000000"/>
          <w:szCs w:val="21"/>
        </w:rPr>
        <w:t xml:space="preserve">    </w:t>
      </w:r>
      <w:r w:rsidRPr="00F7516A">
        <w:rPr>
          <w:rFonts w:ascii="宋体" w:hAnsi="宋体"/>
          <w:color w:val="000000"/>
        </w:rPr>
        <w:t>1.</w:t>
      </w:r>
      <w:r w:rsidRPr="00F7516A">
        <w:rPr>
          <w:rFonts w:ascii="宋体" w:hAnsi="宋体" w:hint="eastAsia"/>
          <w:color w:val="000000"/>
        </w:rPr>
        <w:t>本基金的投资范围</w:t>
      </w:r>
    </w:p>
    <w:p w:rsidR="00AD44DF" w:rsidRPr="00F7516A" w:rsidRDefault="00CE2EA3" w:rsidP="00D7616A">
      <w:pPr>
        <w:tabs>
          <w:tab w:val="left" w:pos="900"/>
        </w:tabs>
        <w:spacing w:line="360" w:lineRule="auto"/>
        <w:ind w:firstLineChars="200" w:firstLine="420"/>
        <w:rPr>
          <w:rFonts w:ascii="宋体" w:hAnsi="宋体"/>
          <w:color w:val="000000"/>
          <w:szCs w:val="21"/>
        </w:rPr>
      </w:pPr>
      <w:r w:rsidRPr="00F7516A">
        <w:rPr>
          <w:rFonts w:ascii="宋体" w:hAnsi="宋体" w:hint="eastAsia"/>
          <w:color w:val="000000"/>
          <w:szCs w:val="21"/>
        </w:rPr>
        <w:t>本基金的投资范围为具有良好流动性的金融工具，包括国内依法发行上市的国家债券、金融债券、次级债券、中央银行票据、企业债券、公司债券、中期票据、</w:t>
      </w:r>
      <w:r w:rsidR="00BC4483" w:rsidRPr="00F7516A">
        <w:rPr>
          <w:rFonts w:ascii="宋体" w:hAnsi="宋体" w:hint="eastAsia"/>
          <w:color w:val="000000"/>
          <w:szCs w:val="21"/>
        </w:rPr>
        <w:t>中小企业</w:t>
      </w:r>
      <w:r w:rsidRPr="00F7516A">
        <w:rPr>
          <w:rFonts w:ascii="宋体" w:hAnsi="宋体" w:hint="eastAsia"/>
          <w:color w:val="000000"/>
          <w:szCs w:val="21"/>
        </w:rPr>
        <w:t>私募债券、短期融资</w:t>
      </w:r>
      <w:proofErr w:type="gramStart"/>
      <w:r w:rsidRPr="00F7516A">
        <w:rPr>
          <w:rFonts w:ascii="宋体" w:hAnsi="宋体" w:hint="eastAsia"/>
          <w:color w:val="000000"/>
          <w:szCs w:val="21"/>
        </w:rPr>
        <w:t>券</w:t>
      </w:r>
      <w:proofErr w:type="gramEnd"/>
      <w:r w:rsidRPr="00F7516A">
        <w:rPr>
          <w:rFonts w:ascii="宋体" w:hAnsi="宋体" w:hint="eastAsia"/>
          <w:color w:val="000000"/>
          <w:szCs w:val="21"/>
        </w:rPr>
        <w:t>及超级短期融资</w:t>
      </w:r>
      <w:proofErr w:type="gramStart"/>
      <w:r w:rsidRPr="00F7516A">
        <w:rPr>
          <w:rFonts w:ascii="宋体" w:hAnsi="宋体" w:hint="eastAsia"/>
          <w:color w:val="000000"/>
          <w:szCs w:val="21"/>
        </w:rPr>
        <w:t>券</w:t>
      </w:r>
      <w:proofErr w:type="gramEnd"/>
      <w:r w:rsidRPr="00F7516A">
        <w:rPr>
          <w:rFonts w:ascii="宋体" w:hAnsi="宋体" w:hint="eastAsia"/>
          <w:color w:val="000000"/>
          <w:szCs w:val="21"/>
        </w:rPr>
        <w:t>、可分离交易债券的纯债、资产支持证券、回购和银行定期存款等金融工具以及法律法规或中国证监会允许基金投资的其他固定收益类证券（但须符合中国证监会的相关规定）。</w:t>
      </w:r>
    </w:p>
    <w:p w:rsidR="00AD44DF" w:rsidRPr="00F7516A" w:rsidRDefault="00A61372" w:rsidP="00AD44DF">
      <w:pPr>
        <w:tabs>
          <w:tab w:val="left" w:pos="900"/>
        </w:tabs>
        <w:spacing w:line="360" w:lineRule="auto"/>
        <w:ind w:firstLineChars="200" w:firstLine="420"/>
        <w:rPr>
          <w:rFonts w:ascii="宋体" w:hAnsi="宋体"/>
          <w:color w:val="000000"/>
          <w:szCs w:val="21"/>
        </w:rPr>
      </w:pPr>
      <w:r w:rsidRPr="00F7516A">
        <w:rPr>
          <w:rFonts w:ascii="宋体" w:hAnsi="宋体" w:hint="eastAsia"/>
          <w:color w:val="000000"/>
          <w:szCs w:val="21"/>
        </w:rPr>
        <w:t>本基金不投资于股票、权证等权益类资产，也不投资于可转换债券（可分离交易可转债的</w:t>
      </w:r>
      <w:proofErr w:type="gramStart"/>
      <w:r w:rsidRPr="00F7516A">
        <w:rPr>
          <w:rFonts w:ascii="宋体" w:hAnsi="宋体" w:hint="eastAsia"/>
          <w:color w:val="000000"/>
          <w:szCs w:val="21"/>
        </w:rPr>
        <w:t>纯债部分</w:t>
      </w:r>
      <w:proofErr w:type="gramEnd"/>
      <w:r w:rsidRPr="00F7516A">
        <w:rPr>
          <w:rFonts w:ascii="宋体" w:hAnsi="宋体" w:hint="eastAsia"/>
          <w:color w:val="000000"/>
          <w:szCs w:val="21"/>
        </w:rPr>
        <w:t>除外）、可交换债券。</w:t>
      </w:r>
    </w:p>
    <w:p w:rsidR="00AD44DF" w:rsidRPr="00F7516A" w:rsidRDefault="00AD44DF" w:rsidP="00AD44DF">
      <w:pPr>
        <w:tabs>
          <w:tab w:val="left" w:pos="900"/>
        </w:tabs>
        <w:spacing w:line="360" w:lineRule="auto"/>
        <w:rPr>
          <w:rFonts w:ascii="宋体" w:hAnsi="宋体"/>
          <w:color w:val="000000"/>
          <w:szCs w:val="21"/>
        </w:rPr>
      </w:pPr>
    </w:p>
    <w:p w:rsidR="00CE2EA3" w:rsidRPr="00F7516A" w:rsidRDefault="00CE2EA3" w:rsidP="00CE2EA3">
      <w:pPr>
        <w:tabs>
          <w:tab w:val="left" w:pos="900"/>
        </w:tabs>
        <w:spacing w:line="360" w:lineRule="auto"/>
        <w:ind w:firstLineChars="200" w:firstLine="420"/>
        <w:rPr>
          <w:rFonts w:ascii="宋体" w:hAnsi="宋体"/>
          <w:color w:val="000000"/>
          <w:szCs w:val="21"/>
        </w:rPr>
      </w:pPr>
      <w:r w:rsidRPr="00F7516A">
        <w:rPr>
          <w:rFonts w:ascii="宋体" w:hAnsi="宋体" w:hint="eastAsia"/>
          <w:color w:val="000000"/>
          <w:szCs w:val="21"/>
        </w:rPr>
        <w:t>如果法律法规或中国证监会变更投资品种的投资比例限制，基金管理人在履行适当程序后，可以调整上述投资品种的投资比例。</w:t>
      </w:r>
    </w:p>
    <w:p w:rsidR="00CE2EA3" w:rsidRPr="00F7516A" w:rsidRDefault="00CE2EA3" w:rsidP="00CE2EA3">
      <w:pPr>
        <w:tabs>
          <w:tab w:val="left" w:pos="900"/>
        </w:tabs>
        <w:spacing w:line="360" w:lineRule="auto"/>
        <w:ind w:firstLineChars="200" w:firstLine="420"/>
        <w:rPr>
          <w:rFonts w:ascii="宋体" w:hAnsi="宋体"/>
          <w:color w:val="000000"/>
          <w:szCs w:val="21"/>
        </w:rPr>
      </w:pPr>
      <w:r w:rsidRPr="00F7516A">
        <w:rPr>
          <w:rFonts w:ascii="宋体" w:hAnsi="宋体"/>
          <w:color w:val="000000"/>
        </w:rPr>
        <w:t>2.本基金各类品种的投资比例、投资限制为：</w:t>
      </w:r>
    </w:p>
    <w:p w:rsidR="00CE2EA3" w:rsidRPr="00F7516A" w:rsidRDefault="00CE2EA3" w:rsidP="00CE2EA3">
      <w:pPr>
        <w:tabs>
          <w:tab w:val="left" w:pos="900"/>
        </w:tabs>
        <w:spacing w:line="360" w:lineRule="auto"/>
        <w:ind w:firstLineChars="200" w:firstLine="420"/>
        <w:rPr>
          <w:rFonts w:ascii="宋体" w:hAnsi="宋体"/>
          <w:color w:val="000000"/>
          <w:szCs w:val="21"/>
        </w:rPr>
      </w:pPr>
      <w:r w:rsidRPr="00F7516A">
        <w:rPr>
          <w:rFonts w:ascii="宋体" w:hAnsi="宋体" w:hint="eastAsia"/>
          <w:color w:val="000000"/>
          <w:szCs w:val="21"/>
        </w:rPr>
        <w:t>本基金投资于债券资产比例不低于基金资产的80%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w:t>
      </w:r>
      <w:r w:rsidR="002204BA" w:rsidRPr="002204BA">
        <w:rPr>
          <w:rFonts w:ascii="宋体" w:hAnsi="宋体" w:hint="eastAsia"/>
          <w:color w:val="000000"/>
          <w:szCs w:val="21"/>
        </w:rPr>
        <w:t>，其中，现金不包括结算备付金、存出保证金、应收申购款等</w:t>
      </w:r>
      <w:r w:rsidRPr="00F7516A">
        <w:rPr>
          <w:rFonts w:ascii="宋体" w:hAnsi="宋体" w:hint="eastAsia"/>
          <w:color w:val="000000"/>
          <w:szCs w:val="21"/>
        </w:rPr>
        <w:t>。</w:t>
      </w:r>
    </w:p>
    <w:p w:rsidR="00CE2EA3" w:rsidRPr="00F7516A" w:rsidRDefault="00CE2EA3" w:rsidP="00CE2EA3">
      <w:pPr>
        <w:tabs>
          <w:tab w:val="left" w:pos="900"/>
        </w:tabs>
        <w:spacing w:line="360" w:lineRule="auto"/>
        <w:ind w:firstLineChars="200" w:firstLine="420"/>
        <w:rPr>
          <w:rFonts w:ascii="宋体" w:hAnsi="宋体"/>
          <w:color w:val="000000"/>
          <w:szCs w:val="21"/>
        </w:rPr>
      </w:pPr>
      <w:r w:rsidRPr="00F7516A">
        <w:rPr>
          <w:rFonts w:ascii="宋体" w:hAnsi="宋体" w:hint="eastAsia"/>
          <w:color w:val="000000"/>
          <w:szCs w:val="21"/>
        </w:rPr>
        <w:t>基金的投资组合应遵循以下限制：</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（1）本基金投资于债券资产比例不低于基金资产的80%，但应开放期流动性需要，为保护基金份额持有人利益，在每次开放期前三个月、开放期及开放期结束后三个月的期间内，基金投资不受上述比例限制；</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（2）开放期内保持不低于基金资产净值5％的现金或者到期日在一年以内的政府债券，在封闭期内，本基金不受上述5%的限制；</w:t>
      </w:r>
      <w:r w:rsidR="002204BA" w:rsidRPr="002204BA">
        <w:rPr>
          <w:rFonts w:ascii="宋体" w:hAnsi="宋体" w:cs="Arial" w:hint="eastAsia"/>
          <w:color w:val="000000"/>
          <w:szCs w:val="21"/>
        </w:rPr>
        <w:t>其中，现金不包括结算备付金、存出保证金、应收申购款等；</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（3）本基金持有一家公司发行的证券，其市值不超过基金资产净值的10％；本基金管理人管理的全部基金持有一家公司发行的证券，不超过该证券的10％；</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（4）本基金投资于同一原始权益人的各类资产支持证券的比例，不得超过基金资产净值的10％；</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（5）本基金持有的全部资产支持证券，其市值不得超过基金资产净值的20％；</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（6）本基金持有的同一(指同一信用级别)资产支持证券的比例，不得超过该资产支持</w:t>
      </w:r>
      <w:r w:rsidRPr="00F7516A">
        <w:rPr>
          <w:rFonts w:ascii="宋体" w:hAnsi="宋体" w:cs="Arial" w:hint="eastAsia"/>
          <w:color w:val="000000"/>
          <w:szCs w:val="21"/>
        </w:rPr>
        <w:lastRenderedPageBreak/>
        <w:t>证券规模的10％；</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（7）本基金管理人管理的全部基金投资于同一原始权益人的各类资产支持证券，不得超过其各类资产支持证券合计规模的10％；</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（8）本基金应投资于信用级别评级为BBB以上(含BBB)的资产支持证券。基金持有资产支持证券期间，如果其信用等级下降、不再符合投资标准，应在评级报告发布之日起3个月内予以全部卖出；</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（9）本基金进入全国银行间同业市场进行债券回购的资金余额不得超过基金资产净值的40%；</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（10）本基金在封闭期内投资中小企业私募债券的剩余期限，不得超过本基金的剩余封闭运作期；本基金在开放期内投资中小企业私募债券的剩余期限，不得超过投资日至下一封闭期到期日的期限；</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（11）本基金持有的中小企业私募债券，其市值不得超过基金资产净值的30%，其中单只中小企业私募债券市值不得超过基金资产净值的3%；</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（12）开放期内，本基金资产总值不得超过基金资产净值的140%；封闭期内，本基金资产总值不得超过基金资产净值的200%；</w:t>
      </w:r>
    </w:p>
    <w:p w:rsidR="002204BA" w:rsidRPr="002204BA" w:rsidRDefault="00CE2EA3" w:rsidP="002204BA">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（13）</w:t>
      </w:r>
      <w:r w:rsidR="002204BA" w:rsidRPr="002204BA">
        <w:rPr>
          <w:rFonts w:ascii="宋体" w:hAnsi="宋体" w:cs="Arial" w:hint="eastAsia"/>
          <w:color w:val="000000"/>
          <w:szCs w:val="21"/>
        </w:rPr>
        <w:t>开放期内，本基金主动投资于流动性受限资产的市值合计不得超过本基金资产净值的15%；封闭期不受此限；</w:t>
      </w:r>
    </w:p>
    <w:p w:rsidR="002204BA" w:rsidRPr="002204BA" w:rsidRDefault="002204BA" w:rsidP="002204BA">
      <w:pPr>
        <w:adjustRightInd w:val="0"/>
        <w:snapToGrid w:val="0"/>
        <w:spacing w:line="360" w:lineRule="auto"/>
        <w:ind w:firstLineChars="200" w:firstLine="420"/>
        <w:rPr>
          <w:rFonts w:ascii="宋体" w:hAnsi="宋体" w:cs="Arial"/>
          <w:color w:val="000000"/>
          <w:szCs w:val="21"/>
        </w:rPr>
      </w:pPr>
      <w:r w:rsidRPr="002204BA">
        <w:rPr>
          <w:rFonts w:ascii="宋体" w:hAnsi="宋体" w:cs="Arial" w:hint="eastAsia"/>
          <w:color w:val="000000"/>
          <w:szCs w:val="21"/>
        </w:rPr>
        <w:t>因证券市场波动、基金规模变动等基金管理人之外的因素致使基金不符合前款所规定比例限制的，基金管理人不得主动新增流动性受限资产的投资；</w:t>
      </w:r>
    </w:p>
    <w:p w:rsidR="002204BA" w:rsidRPr="002204BA" w:rsidRDefault="002204BA" w:rsidP="002204BA">
      <w:pPr>
        <w:adjustRightInd w:val="0"/>
        <w:snapToGrid w:val="0"/>
        <w:spacing w:line="360" w:lineRule="auto"/>
        <w:ind w:firstLineChars="200" w:firstLine="420"/>
        <w:rPr>
          <w:rFonts w:ascii="宋体" w:hAnsi="宋体" w:cs="Arial"/>
          <w:color w:val="000000"/>
          <w:szCs w:val="21"/>
        </w:rPr>
      </w:pPr>
      <w:r w:rsidRPr="002204BA">
        <w:rPr>
          <w:rFonts w:ascii="宋体" w:hAnsi="宋体" w:cs="Arial" w:hint="eastAsia"/>
          <w:color w:val="000000"/>
          <w:szCs w:val="21"/>
        </w:rPr>
        <w:t>（14）本基金与私募类</w:t>
      </w:r>
      <w:proofErr w:type="gramStart"/>
      <w:r w:rsidRPr="002204BA">
        <w:rPr>
          <w:rFonts w:ascii="宋体" w:hAnsi="宋体" w:cs="Arial" w:hint="eastAsia"/>
          <w:color w:val="000000"/>
          <w:szCs w:val="21"/>
        </w:rPr>
        <w:t>证券资管产品</w:t>
      </w:r>
      <w:proofErr w:type="gramEnd"/>
      <w:r w:rsidRPr="002204BA">
        <w:rPr>
          <w:rFonts w:ascii="宋体" w:hAnsi="宋体" w:cs="Arial" w:hint="eastAsia"/>
          <w:color w:val="000000"/>
          <w:szCs w:val="21"/>
        </w:rPr>
        <w:t>及中国证监会认定的其他主体为交易对手开展逆回购交易的，可接受质押品的资质要求应当与基金合同约定的投资范围保持一致；</w:t>
      </w:r>
    </w:p>
    <w:p w:rsidR="00CE2EA3" w:rsidRPr="00F7516A" w:rsidRDefault="002204BA" w:rsidP="002204BA">
      <w:pPr>
        <w:adjustRightInd w:val="0"/>
        <w:snapToGrid w:val="0"/>
        <w:spacing w:line="360" w:lineRule="auto"/>
        <w:ind w:firstLineChars="200" w:firstLine="420"/>
        <w:rPr>
          <w:rFonts w:ascii="宋体" w:hAnsi="宋体" w:cs="Arial"/>
          <w:color w:val="000000"/>
          <w:szCs w:val="21"/>
        </w:rPr>
      </w:pPr>
      <w:r w:rsidRPr="002204BA">
        <w:rPr>
          <w:rFonts w:ascii="宋体" w:hAnsi="宋体" w:cs="Arial" w:hint="eastAsia"/>
          <w:color w:val="000000"/>
          <w:szCs w:val="21"/>
        </w:rPr>
        <w:t>（15）</w:t>
      </w:r>
      <w:r w:rsidR="00CE2EA3" w:rsidRPr="00F7516A">
        <w:rPr>
          <w:rFonts w:ascii="宋体" w:hAnsi="宋体" w:cs="Arial" w:hint="eastAsia"/>
          <w:color w:val="000000"/>
          <w:szCs w:val="21"/>
        </w:rPr>
        <w:t>法律法规及中国证监会规定的和《基金合同》约定的其他投资限制。</w:t>
      </w:r>
    </w:p>
    <w:p w:rsidR="00CE2EA3" w:rsidRPr="00F7516A" w:rsidRDefault="002204BA" w:rsidP="00CE2EA3">
      <w:pPr>
        <w:adjustRightInd w:val="0"/>
        <w:snapToGrid w:val="0"/>
        <w:spacing w:line="360" w:lineRule="auto"/>
        <w:ind w:firstLineChars="200" w:firstLine="420"/>
        <w:rPr>
          <w:rFonts w:ascii="宋体" w:hAnsi="宋体" w:cs="Arial"/>
          <w:color w:val="000000"/>
          <w:szCs w:val="21"/>
        </w:rPr>
      </w:pPr>
      <w:r w:rsidRPr="002204BA">
        <w:rPr>
          <w:rFonts w:ascii="宋体" w:hAnsi="宋体" w:cs="Arial" w:hint="eastAsia"/>
          <w:color w:val="000000"/>
          <w:szCs w:val="21"/>
        </w:rPr>
        <w:t>除上述第（2）、（8）、（13）、（14）项外，</w:t>
      </w:r>
      <w:r w:rsidR="00CE2EA3" w:rsidRPr="00F7516A">
        <w:rPr>
          <w:rFonts w:ascii="宋体" w:hAnsi="宋体" w:cs="Arial" w:hint="eastAsia"/>
          <w:color w:val="000000"/>
          <w:szCs w:val="21"/>
        </w:rPr>
        <w:t>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color w:val="000000"/>
          <w:szCs w:val="21"/>
        </w:rPr>
        <w:t>基金管理人应当自基金合同生效之日起</w:t>
      </w:r>
      <w:r w:rsidRPr="00F7516A">
        <w:rPr>
          <w:rFonts w:ascii="宋体" w:hAnsi="宋体" w:cs="Arial" w:hint="eastAsia"/>
          <w:color w:val="000000"/>
          <w:szCs w:val="21"/>
        </w:rPr>
        <w:t>六</w:t>
      </w:r>
      <w:r w:rsidRPr="00F7516A">
        <w:rPr>
          <w:rFonts w:ascii="宋体" w:hAnsi="宋体" w:cs="Arial"/>
          <w:color w:val="000000"/>
          <w:szCs w:val="21"/>
        </w:rPr>
        <w:t>个月内使基金的投资组合比例符合基金合同的有关约定。</w:t>
      </w:r>
      <w:r w:rsidRPr="00F7516A">
        <w:rPr>
          <w:rFonts w:ascii="宋体" w:hAnsi="宋体" w:cs="Arial" w:hint="eastAsia"/>
          <w:color w:val="000000"/>
          <w:szCs w:val="21"/>
        </w:rPr>
        <w:t>在上述期间，基金的投资范围、投资策略应当符合基金合同的约定。</w:t>
      </w:r>
      <w:r w:rsidRPr="00F7516A">
        <w:rPr>
          <w:rFonts w:ascii="宋体" w:hAnsi="宋体" w:cs="Arial"/>
          <w:color w:val="000000"/>
          <w:szCs w:val="21"/>
        </w:rPr>
        <w:t>基金托管人对基金的投资的监督与检查自基金合同生效之日起开始。</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法律法规或监管部门取消或调整上述限制，如适用于本基金，基金管理人在履行适当程序后，则本基金投资不再受相关限制或按调整后的规定执行。</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olor w:val="000000"/>
        </w:rPr>
        <w:t>3.</w:t>
      </w:r>
      <w:r w:rsidRPr="00F7516A">
        <w:rPr>
          <w:rFonts w:ascii="宋体" w:hAnsi="宋体" w:hint="eastAsia"/>
          <w:color w:val="000000"/>
        </w:rPr>
        <w:t>本基金财产不得用于以下投资或者活动：</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（1）承销证券；</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（2）违反规定向他人贷款或者提供担保；</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lastRenderedPageBreak/>
        <w:t>（3）从事承担无限责任的投资；</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（4）买卖其他基金份额，但是中国证监会另有规定的除外；</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（5）向其基金管理人、基金托管人出资；</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（6）从事内幕交易、操纵证券交易价格及其他不正当的证券交易活动；</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（7）法律、行政法规和中国证监会规定禁止的其他活动。</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法律、行政法规或监管部门取消或变更上述禁止性规定，如适用于本基金，基金管理人在履行适当程序后，则本基金投资不再受相关限制或以变更后的规定为准。</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4. 基金管理人运用基金财产买卖基金管理人、基金托管人及其控股股东、实际控制人或者与其</w:t>
      </w:r>
      <w:r w:rsidRPr="00F7516A">
        <w:rPr>
          <w:rFonts w:ascii="宋体" w:hAnsi="宋体" w:hint="eastAsia"/>
        </w:rPr>
        <w:t>有其</w:t>
      </w:r>
      <w:r w:rsidRPr="00F7516A">
        <w:rPr>
          <w:rFonts w:ascii="宋体" w:hAnsi="宋体" w:cs="Arial" w:hint="eastAsia"/>
          <w:color w:val="000000"/>
          <w:szCs w:val="21"/>
        </w:rPr>
        <w:t>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w:t>
      </w:r>
      <w:r w:rsidRPr="00F7516A">
        <w:rPr>
          <w:rFonts w:ascii="宋体" w:hAnsi="宋体" w:hint="eastAsia"/>
          <w:color w:val="000000"/>
        </w:rPr>
        <w:t>基金托管人</w:t>
      </w:r>
      <w:r w:rsidRPr="00F7516A">
        <w:rPr>
          <w:rFonts w:ascii="宋体" w:hAnsi="宋体" w:cs="Arial" w:hint="eastAsia"/>
          <w:color w:val="000000"/>
          <w:szCs w:val="21"/>
        </w:rPr>
        <w:t>的同意，并按法律法规予以披露。重大关联交易应提交基金管理人董事会审议，并经过三分之二以上的独立董事通过。基金管理人董事会应至少每半年对关联交易事项进行审查。</w:t>
      </w:r>
    </w:p>
    <w:p w:rsidR="00CE2EA3" w:rsidRPr="00F7516A" w:rsidRDefault="00CE2EA3" w:rsidP="00CE2EA3">
      <w:pPr>
        <w:numPr>
          <w:ilvl w:val="0"/>
          <w:numId w:val="25"/>
        </w:numPr>
        <w:autoSpaceDE w:val="0"/>
        <w:autoSpaceDN w:val="0"/>
        <w:adjustRightInd w:val="0"/>
        <w:spacing w:line="360" w:lineRule="auto"/>
        <w:ind w:left="0" w:firstLine="426"/>
        <w:jc w:val="left"/>
        <w:rPr>
          <w:rFonts w:ascii="宋体" w:hAnsi="宋体" w:cs="Arial"/>
          <w:color w:val="000000"/>
          <w:szCs w:val="21"/>
        </w:rPr>
      </w:pPr>
      <w:r w:rsidRPr="00F7516A">
        <w:rPr>
          <w:rFonts w:ascii="宋体" w:hAnsi="宋体" w:cs="Arial" w:hint="eastAsia"/>
          <w:color w:val="000000"/>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CE2EA3" w:rsidRPr="00F7516A" w:rsidRDefault="00CE2EA3" w:rsidP="00CE2EA3">
      <w:pPr>
        <w:autoSpaceDE w:val="0"/>
        <w:autoSpaceDN w:val="0"/>
        <w:adjustRightInd w:val="0"/>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本基金投资银行存款应符合如下规定：</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1.本基金的存款银行应是具有证券投资基金托管资格、证券投资基金销售业务资格或合格境外基金投资人托管人资格的商业银行。</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2.本基金投资定期存款的比例不得超过基金资产净值的30％，根据协议可提前支取且没有利息损失的银行存款，不受此限制；存放在具有基金托管资格的同一银行存款不得超过基金资产净值的30%。</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有关法律法规或监管部门制定或修改新的定期存款投资政策，基金公司履行适当程序后，可相应调整投资组合限制的规定。</w:t>
      </w:r>
    </w:p>
    <w:p w:rsidR="00CE2EA3" w:rsidRPr="00F7516A" w:rsidRDefault="00CE2EA3" w:rsidP="00CE2EA3">
      <w:pPr>
        <w:autoSpaceDE w:val="0"/>
        <w:autoSpaceDN w:val="0"/>
        <w:adjustRightInd w:val="0"/>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3</w:t>
      </w:r>
      <w:r w:rsidRPr="00F7516A">
        <w:rPr>
          <w:rFonts w:ascii="宋体" w:hAnsi="宋体" w:cs="Arial"/>
          <w:color w:val="000000"/>
          <w:szCs w:val="21"/>
        </w:rPr>
        <w:t>.</w:t>
      </w:r>
      <w:r w:rsidRPr="00F7516A">
        <w:rPr>
          <w:rFonts w:ascii="宋体" w:hAnsi="宋体" w:cs="Arial" w:hint="eastAsia"/>
          <w:color w:val="000000"/>
          <w:szCs w:val="21"/>
        </w:rPr>
        <w:t>基金管理人负责对本基金存款银行的评估与研究，建立健全银行定期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CE2EA3" w:rsidRPr="00F7516A" w:rsidRDefault="00CE2EA3" w:rsidP="00CE2EA3">
      <w:pPr>
        <w:autoSpaceDE w:val="0"/>
        <w:autoSpaceDN w:val="0"/>
        <w:adjustRightInd w:val="0"/>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w:t>
      </w:r>
      <w:r w:rsidRPr="00F7516A">
        <w:rPr>
          <w:rFonts w:ascii="宋体" w:hAnsi="宋体" w:cs="Arial"/>
          <w:color w:val="000000"/>
          <w:szCs w:val="21"/>
        </w:rPr>
        <w:t>1</w:t>
      </w:r>
      <w:r w:rsidRPr="00F7516A">
        <w:rPr>
          <w:rFonts w:ascii="宋体" w:hAnsi="宋体" w:cs="Arial" w:hint="eastAsia"/>
          <w:color w:val="000000"/>
          <w:szCs w:val="21"/>
        </w:rPr>
        <w:t>）基金管理人负责控制信用风险。信用风险主要包括存款银行的信用等级、存款银行的支付能力等涉及到存款银行选择方面的风险。</w:t>
      </w:r>
    </w:p>
    <w:p w:rsidR="00CE2EA3" w:rsidRPr="00F7516A" w:rsidRDefault="00CE2EA3" w:rsidP="00CE2EA3">
      <w:pPr>
        <w:autoSpaceDE w:val="0"/>
        <w:autoSpaceDN w:val="0"/>
        <w:adjustRightIn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w:t>
      </w:r>
      <w:r w:rsidRPr="00F7516A">
        <w:rPr>
          <w:rFonts w:ascii="宋体" w:hAnsi="宋体" w:cs="Arial"/>
          <w:color w:val="000000"/>
          <w:szCs w:val="21"/>
        </w:rPr>
        <w:t>2</w:t>
      </w:r>
      <w:r w:rsidRPr="00F7516A">
        <w:rPr>
          <w:rFonts w:ascii="宋体" w:hAnsi="宋体" w:cs="Arial" w:hint="eastAsia"/>
          <w:color w:val="000000"/>
          <w:szCs w:val="21"/>
        </w:rPr>
        <w:t>）基金管理人负责控制流动性风险。流动性风险主要包括基金管理人要求全部提前</w:t>
      </w:r>
      <w:r w:rsidRPr="00F7516A">
        <w:rPr>
          <w:rFonts w:ascii="宋体" w:hAnsi="宋体" w:cs="Arial" w:hint="eastAsia"/>
          <w:color w:val="000000"/>
          <w:szCs w:val="21"/>
        </w:rPr>
        <w:lastRenderedPageBreak/>
        <w:t>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CE2EA3" w:rsidRPr="00F7516A" w:rsidRDefault="00CE2EA3" w:rsidP="00CE2EA3">
      <w:pPr>
        <w:autoSpaceDE w:val="0"/>
        <w:autoSpaceDN w:val="0"/>
        <w:adjustRightIn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w:t>
      </w:r>
      <w:r w:rsidRPr="00F7516A">
        <w:rPr>
          <w:rFonts w:ascii="宋体" w:hAnsi="宋体" w:cs="Arial"/>
          <w:color w:val="000000"/>
          <w:szCs w:val="21"/>
        </w:rPr>
        <w:t>3</w:t>
      </w:r>
      <w:r w:rsidRPr="00F7516A">
        <w:rPr>
          <w:rFonts w:ascii="宋体" w:hAnsi="宋体" w:cs="Arial" w:hint="eastAsia"/>
          <w:color w:val="000000"/>
          <w:szCs w:val="21"/>
        </w:rPr>
        <w:t>）基金管理人须加强内部风险控制制度的建设。如因基金管理人员工的个人行为导致基金财产受到损失的，需由基金管理人承担由此造成的损失。</w:t>
      </w:r>
    </w:p>
    <w:p w:rsidR="00CE2EA3" w:rsidRPr="00F7516A" w:rsidRDefault="00CE2EA3" w:rsidP="00CE2EA3">
      <w:pPr>
        <w:autoSpaceDE w:val="0"/>
        <w:autoSpaceDN w:val="0"/>
        <w:adjustRightIn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w:t>
      </w:r>
      <w:r w:rsidRPr="00F7516A">
        <w:rPr>
          <w:rFonts w:ascii="宋体" w:hAnsi="宋体" w:cs="Arial"/>
          <w:color w:val="000000"/>
          <w:szCs w:val="21"/>
        </w:rPr>
        <w:t>4</w:t>
      </w:r>
      <w:r w:rsidRPr="00F7516A">
        <w:rPr>
          <w:rFonts w:ascii="宋体" w:hAnsi="宋体" w:cs="Arial" w:hint="eastAsia"/>
          <w:color w:val="000000"/>
          <w:szCs w:val="21"/>
        </w:rPr>
        <w:t>）基金管理人投资银行存款时，应就相关事宜在更新招募说明书中予以披露，进行风险揭示。</w:t>
      </w:r>
    </w:p>
    <w:p w:rsidR="00CE2EA3" w:rsidRPr="00F7516A" w:rsidRDefault="00CE2EA3" w:rsidP="00CE2EA3">
      <w:pPr>
        <w:adjustRightInd w:val="0"/>
        <w:snapToGrid w:val="0"/>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（5）基金管理人与基金托管人在开展基金存款业务时，应严格遵守《基金法》、《运作办法》等有关法律法规，以及国家有关账户管理、利率管理、支付结算等的各项规定。</w:t>
      </w:r>
    </w:p>
    <w:p w:rsidR="00CE2EA3" w:rsidRPr="00F7516A" w:rsidRDefault="00CE2EA3" w:rsidP="00CE2EA3">
      <w:pPr>
        <w:numPr>
          <w:ilvl w:val="0"/>
          <w:numId w:val="25"/>
        </w:numPr>
        <w:autoSpaceDE w:val="0"/>
        <w:autoSpaceDN w:val="0"/>
        <w:adjustRightInd w:val="0"/>
        <w:spacing w:line="360" w:lineRule="auto"/>
        <w:ind w:left="0" w:firstLine="426"/>
        <w:jc w:val="left"/>
        <w:rPr>
          <w:rFonts w:ascii="宋体" w:hAnsi="宋体" w:cs="Arial"/>
          <w:color w:val="000000"/>
          <w:szCs w:val="21"/>
        </w:rPr>
      </w:pPr>
      <w:r w:rsidRPr="00F7516A">
        <w:rPr>
          <w:rFonts w:ascii="宋体" w:hAnsi="宋体" w:cs="Arial" w:hint="eastAsia"/>
          <w:color w:val="000000"/>
          <w:szCs w:val="21"/>
        </w:rPr>
        <w:t>基金投资银行存款协议的签订、账户开设与管理、投资指令与资金划拨、账目核对、到期兑付、提前支取和文件保管</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1.基金投资银行存款协议的签订</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符合资格的存款银行，基金管理人应与存款银行总行或其授权分行签订《基金存款业务总体合作协议》（以下简称《总体合作协议》），确定《存款协议书》的格式范本。《总体合作协议》和《存款协议书》的格式范本由基金托管人与基金管理人共同商定。</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（2）基金管理人应在《存款协议书》中明确存款证实书或其他有效存款凭证的办理方式、邮寄地址、联系人和联系电话，以及存款证实书或其他有效凭证在邮寄过程中遗失后，存款余额的确认及兑付办法。</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（3）由存款银行指定的存放存款的分支机构（以下简称“存款分支机构</w:t>
      </w:r>
      <w:r w:rsidRPr="00F7516A">
        <w:rPr>
          <w:rFonts w:ascii="宋体" w:hAnsi="宋体" w:cs="Arial"/>
          <w:color w:val="000000"/>
          <w:szCs w:val="21"/>
        </w:rPr>
        <w:t>”</w:t>
      </w:r>
      <w:r w:rsidRPr="00F7516A">
        <w:rPr>
          <w:rFonts w:ascii="宋体" w:hAnsi="宋体" w:cs="Arial" w:hint="eastAsia"/>
          <w:color w:val="000000"/>
          <w:szCs w:val="21"/>
        </w:rPr>
        <w:t>）寄送存款证实书或其他有效存款凭证的，基金管理人应在《存款协议书》中规定基金托管人可向存款分支机构的上级行发出存款余额</w:t>
      </w:r>
      <w:proofErr w:type="gramStart"/>
      <w:r w:rsidRPr="00F7516A">
        <w:rPr>
          <w:rFonts w:ascii="宋体" w:hAnsi="宋体" w:cs="Arial" w:hint="eastAsia"/>
          <w:color w:val="000000"/>
          <w:szCs w:val="21"/>
        </w:rPr>
        <w:t>询</w:t>
      </w:r>
      <w:proofErr w:type="gramEnd"/>
      <w:r w:rsidRPr="00F7516A">
        <w:rPr>
          <w:rFonts w:ascii="宋体" w:hAnsi="宋体" w:cs="Arial" w:hint="eastAsia"/>
          <w:color w:val="000000"/>
          <w:szCs w:val="21"/>
        </w:rPr>
        <w:t>证函，存款分支机构及其上级行应予配合。</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（4）基金管理人应在《存款协议书》中规定，基金存放到期或提前兑付的资金应全部划转到指定的基金托管账户，并在《存款协议书》写明账户名称和账号，未划入指定账户的，由存款银行承担一切责任。</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（5）基金托管人依据相关法规对《总体合作协议》和《存款证实书》的内容进行复核，审查存款银行资格等。</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2.基金投资银行存款时的账户开设与管理</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（1）基金投资于银行存款时，基金管理人应当依据基金管理人与存款银行签订的《总体合作协议》，以基金的名义在存款银行总行或授权分行指定的分支机构开立银行账户。</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（2）银行存款的预留印鉴由基金托管人保管和使用。</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3.存款投资指令的发送与执行</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（1）基金管理人发送投资指令应采用传真方式或双方约定的其他方式。</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存款投资指令包括存款资金划拨指令、提前支取存款指令等。</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基金管理人应按照法律法规和基金合同及托管协议的规定向基金托管人发送存款投资</w:t>
      </w:r>
      <w:r w:rsidRPr="00F7516A">
        <w:rPr>
          <w:rFonts w:ascii="宋体" w:hAnsi="宋体" w:cs="Arial" w:hint="eastAsia"/>
          <w:color w:val="000000"/>
          <w:szCs w:val="21"/>
        </w:rPr>
        <w:lastRenderedPageBreak/>
        <w:t>指令。对于基金管理人依约定程序发出的指令，基金管理人不得否认其效力。</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指令发出后，基金管理人应及时以电话方式向基金托管人确认。</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（2）投资指令的确认</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基金托管人应指定专人接收基金管理人的指令，预先通知基金管理人其名单，并与基金管理人商定指令发送和接收方式。投资指令到达基金托管人后，基金托管人应指定专人立即审慎验证有关内容及印鉴和签名的表面一致性。</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（3）投资指令的执行</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基金托管人验证投资指令后，应及时执行。</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若因基金托管人过错致使资金未能及时到账或者投资指令执行差错所造成的损失由基金托管人承担。</w:t>
      </w:r>
    </w:p>
    <w:p w:rsidR="00CE2EA3" w:rsidRPr="00F7516A" w:rsidRDefault="00CE2EA3" w:rsidP="00CE2EA3">
      <w:pPr>
        <w:spacing w:line="360" w:lineRule="auto"/>
        <w:ind w:firstLineChars="200" w:firstLine="420"/>
        <w:jc w:val="left"/>
        <w:rPr>
          <w:rFonts w:ascii="宋体" w:hAnsi="宋体" w:cs="Arial"/>
          <w:color w:val="000000"/>
          <w:szCs w:val="21"/>
        </w:rPr>
      </w:pPr>
      <w:proofErr w:type="gramStart"/>
      <w:r w:rsidRPr="00F7516A">
        <w:rPr>
          <w:rFonts w:ascii="宋体" w:hAnsi="宋体" w:cs="Arial" w:hint="eastAsia"/>
          <w:color w:val="000000"/>
          <w:szCs w:val="21"/>
        </w:rPr>
        <w:t>若基金</w:t>
      </w:r>
      <w:proofErr w:type="gramEnd"/>
      <w:r w:rsidRPr="00F7516A">
        <w:rPr>
          <w:rFonts w:ascii="宋体" w:hAnsi="宋体" w:cs="Arial" w:hint="eastAsia"/>
          <w:color w:val="000000"/>
          <w:szCs w:val="21"/>
        </w:rPr>
        <w:t>托管人未能执行或仅可部分执行投资指令（无论因基金托管</w:t>
      </w:r>
      <w:proofErr w:type="gramStart"/>
      <w:r w:rsidRPr="00F7516A">
        <w:rPr>
          <w:rFonts w:ascii="宋体" w:hAnsi="宋体" w:cs="Arial" w:hint="eastAsia"/>
          <w:color w:val="000000"/>
          <w:szCs w:val="21"/>
        </w:rPr>
        <w:t>人原因</w:t>
      </w:r>
      <w:proofErr w:type="gramEnd"/>
      <w:r w:rsidRPr="00F7516A">
        <w:rPr>
          <w:rFonts w:ascii="宋体" w:hAnsi="宋体" w:cs="Arial" w:hint="eastAsia"/>
          <w:color w:val="000000"/>
          <w:szCs w:val="21"/>
        </w:rPr>
        <w:t>还是基金管理人原因），基金托管人应及时电话通知基金管理人。</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4.资金划拨、账目核对及到期兑付</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（1）资金划拨</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基金管理人的划拨指令，经基金托管人审核无误后应在规定期限内执行。存款资金只能存放于存款银行总行或者其授权分行指定的分支机构。</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（2）存款证实书等存款凭证领取</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存款银行分支机构应为基金开具存款证实书或其他有效存款凭证名称，该存款证实书为基金托管人存款确认或到期提款的有效凭证。资金到账当日，由存款银行分支机构指定的会计主管传真一份存款证实书复印件并与基金托管人电话确认收妥后，用特快专递将存款证实书原件寄送基金托管人指定联系人；若开户行代为保管存单的，由存款行分支机构指定会计主管传真一份存款证实书复印件并与基金托管人电话确认收妥。</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（3）存款证实书等存款凭证的遗失补办</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存款证实书在邮寄过程中遗失的，由基金托管人向存款银行提出补办申请，基金管理人应督促存款银行尽快补办存款证实书或基金托管人兑付时可作为兑付依据的存款证明文件，并</w:t>
      </w:r>
      <w:r w:rsidRPr="00F7516A">
        <w:rPr>
          <w:rFonts w:ascii="宋体" w:hAnsi="宋体" w:hint="eastAsia"/>
        </w:rPr>
        <w:t>按以上（</w:t>
      </w:r>
      <w:r w:rsidRPr="00F7516A">
        <w:rPr>
          <w:rFonts w:ascii="宋体" w:hAnsi="宋体"/>
        </w:rPr>
        <w:t>2）的方式</w:t>
      </w:r>
      <w:r w:rsidRPr="00F7516A">
        <w:rPr>
          <w:rFonts w:ascii="宋体" w:hAnsi="宋体" w:cs="Arial" w:hint="eastAsia"/>
          <w:color w:val="000000"/>
          <w:szCs w:val="21"/>
        </w:rPr>
        <w:t>以特快专递方式邮寄给托管人。</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（4）账目核对</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每个工作日，基金管理人应与基金托管人核对各项银行存款投资余额及应计利息。</w:t>
      </w:r>
    </w:p>
    <w:p w:rsidR="00CE2EA3" w:rsidRPr="00F7516A" w:rsidRDefault="00CE2EA3" w:rsidP="00CE2EA3">
      <w:pPr>
        <w:spacing w:line="360" w:lineRule="auto"/>
        <w:ind w:firstLineChars="200" w:firstLine="420"/>
        <w:jc w:val="left"/>
        <w:rPr>
          <w:rFonts w:ascii="宋体" w:hAnsi="宋体"/>
          <w:color w:val="000000"/>
        </w:rPr>
      </w:pPr>
      <w:r w:rsidRPr="00F7516A">
        <w:rPr>
          <w:rFonts w:ascii="宋体" w:hAnsi="宋体" w:hint="eastAsia"/>
          <w:color w:val="000000"/>
        </w:rPr>
        <w:t>定期存款行应配合基金托管人招商银行股份有限公司对“存款证实书”的</w:t>
      </w:r>
      <w:proofErr w:type="gramStart"/>
      <w:r w:rsidRPr="00F7516A">
        <w:rPr>
          <w:rFonts w:ascii="宋体" w:hAnsi="宋体" w:hint="eastAsia"/>
          <w:color w:val="000000"/>
        </w:rPr>
        <w:t>询</w:t>
      </w:r>
      <w:proofErr w:type="gramEnd"/>
      <w:r w:rsidRPr="00F7516A">
        <w:rPr>
          <w:rFonts w:ascii="宋体" w:hAnsi="宋体" w:hint="eastAsia"/>
          <w:color w:val="000000"/>
        </w:rPr>
        <w:t>证，并在</w:t>
      </w:r>
      <w:proofErr w:type="gramStart"/>
      <w:r w:rsidRPr="00F7516A">
        <w:rPr>
          <w:rFonts w:ascii="宋体" w:hAnsi="宋体" w:hint="eastAsia"/>
          <w:color w:val="000000"/>
        </w:rPr>
        <w:t>询</w:t>
      </w:r>
      <w:proofErr w:type="gramEnd"/>
      <w:r w:rsidRPr="00F7516A">
        <w:rPr>
          <w:rFonts w:ascii="宋体" w:hAnsi="宋体" w:hint="eastAsia"/>
          <w:color w:val="000000"/>
        </w:rPr>
        <w:t>证函上加盖定期存款行公章寄送至基金托管人指定联系人。</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（5）到期兑付</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lastRenderedPageBreak/>
        <w:t>基金管理人提前通知基金托管人通过特快专递将存款证实书原件或其他存款证明原件寄给存款银行分支机构指定的会计主管。存款行未收到存款证实书原件的，应与基金托管人电话询问。存款到期</w:t>
      </w:r>
      <w:proofErr w:type="gramStart"/>
      <w:r w:rsidRPr="00F7516A">
        <w:rPr>
          <w:rFonts w:ascii="宋体" w:hAnsi="宋体" w:cs="Arial" w:hint="eastAsia"/>
          <w:color w:val="000000"/>
          <w:szCs w:val="21"/>
        </w:rPr>
        <w:t>前基金</w:t>
      </w:r>
      <w:proofErr w:type="gramEnd"/>
      <w:r w:rsidRPr="00F7516A">
        <w:rPr>
          <w:rFonts w:ascii="宋体" w:hAnsi="宋体" w:cs="Arial" w:hint="eastAsia"/>
          <w:color w:val="000000"/>
          <w:szCs w:val="21"/>
        </w:rPr>
        <w:t>管理人与存款行确认存款证实</w:t>
      </w:r>
      <w:proofErr w:type="gramStart"/>
      <w:r w:rsidRPr="00F7516A">
        <w:rPr>
          <w:rFonts w:ascii="宋体" w:hAnsi="宋体" w:cs="Arial" w:hint="eastAsia"/>
          <w:color w:val="000000"/>
          <w:szCs w:val="21"/>
        </w:rPr>
        <w:t>书收到</w:t>
      </w:r>
      <w:proofErr w:type="gramEnd"/>
      <w:r w:rsidRPr="00F7516A">
        <w:rPr>
          <w:rFonts w:ascii="宋体" w:hAnsi="宋体" w:cs="Arial" w:hint="eastAsia"/>
          <w:color w:val="000000"/>
          <w:szCs w:val="21"/>
        </w:rPr>
        <w:t>并于到期日兑付存款本息事宜。</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基金托管人在存款到期日未收到存款本息或存款本息金额不符时，通知基金管理人与存款行接洽存款到账时间及利息补付事宜。基金管理人应将接洽结果告知基金托管人，基金托管人收妥存款本息的当日通知基金管理人。</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存款证实书在邮寄过程中遗失的，存款行应立即通知基金托管人，基金托管人在原存款证实书复印件上加盖公章并出具相关证明文件后，与存款行指定会计主管电话确认后，存款行分支机构应在到期日将存款本息划至指定基金的</w:t>
      </w:r>
      <w:r w:rsidRPr="00F7516A">
        <w:rPr>
          <w:rFonts w:ascii="宋体" w:hAnsi="宋体" w:hint="eastAsia"/>
          <w:color w:val="000000"/>
        </w:rPr>
        <w:t>资金账户</w:t>
      </w:r>
      <w:r w:rsidRPr="00F7516A">
        <w:rPr>
          <w:rFonts w:ascii="宋体" w:hAnsi="宋体" w:cs="Arial" w:hint="eastAsia"/>
          <w:color w:val="000000"/>
          <w:szCs w:val="21"/>
        </w:rPr>
        <w:t>。</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如果存款到期日为法定节假日，存款行顺延至到期后第一个工作日支付，存款行需按当期利率和实际延期天数支付延期利息。</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5.提前支取</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如果在存款期限内，由于基金规模发生缩减的原因或者出于流动性管理的需要等原因，经向存款行说明理由，基金管理人可以提前支取全部或部分资金，但应继续按原有利率计提利息，因提前支取导致的利息损失应由基金管理人承担。</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提前支取的具体事项按照基金管理人与存款行签订的《存款协议书》执行。</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6.基金投资银行存款的相关文件保管</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1）基金资金存入存款银行当日，存款行分支机构开具存款证实书或其他有效存款凭证，同时传真复印件给基金托管人和基金管理人，并寄送原件给基金托管人代为保管；若存款行代为保管存单原件，存款行传真复印件给基金托管人和基金管理人。</w:t>
      </w:r>
    </w:p>
    <w:p w:rsidR="00CE2EA3" w:rsidRPr="00F7516A" w:rsidRDefault="00CE2EA3" w:rsidP="00CE2EA3">
      <w:pPr>
        <w:spacing w:line="360" w:lineRule="auto"/>
        <w:ind w:firstLineChars="200" w:firstLine="420"/>
        <w:jc w:val="left"/>
        <w:rPr>
          <w:rFonts w:ascii="宋体" w:hAnsi="宋体" w:cs="Arial"/>
          <w:color w:val="000000"/>
          <w:szCs w:val="21"/>
        </w:rPr>
      </w:pPr>
      <w:r w:rsidRPr="00F7516A">
        <w:rPr>
          <w:rFonts w:ascii="宋体" w:hAnsi="宋体" w:cs="Arial" w:hint="eastAsia"/>
          <w:color w:val="000000"/>
          <w:szCs w:val="21"/>
        </w:rPr>
        <w:t>（2）存款证实书或其他有效存款凭证原件由基金托管人保管。基金托管人发现基金管理人在选择存款银行时有违反有关法律法规的规定及《基金合同》的约定的行为，应及时以书面形式通知基金管理人在</w:t>
      </w:r>
      <w:r w:rsidRPr="00F7516A">
        <w:rPr>
          <w:rFonts w:ascii="宋体" w:hAnsi="宋体" w:cs="Arial"/>
          <w:color w:val="000000"/>
          <w:szCs w:val="21"/>
        </w:rPr>
        <w:t xml:space="preserve">10 </w:t>
      </w:r>
      <w:proofErr w:type="gramStart"/>
      <w:r w:rsidRPr="00F7516A">
        <w:rPr>
          <w:rFonts w:ascii="宋体" w:hAnsi="宋体" w:cs="Arial" w:hint="eastAsia"/>
          <w:color w:val="000000"/>
          <w:szCs w:val="21"/>
        </w:rPr>
        <w:t>个</w:t>
      </w:r>
      <w:proofErr w:type="gramEnd"/>
      <w:r w:rsidRPr="00F7516A">
        <w:rPr>
          <w:rFonts w:ascii="宋体" w:hAnsi="宋体" w:cs="Arial" w:hint="eastAsia"/>
          <w:color w:val="000000"/>
          <w:szCs w:val="21"/>
        </w:rPr>
        <w:t>工作日内纠正。基金管理人对基金托管人通知的违规事项未能在</w:t>
      </w:r>
      <w:r w:rsidRPr="00F7516A">
        <w:rPr>
          <w:rFonts w:ascii="宋体" w:hAnsi="宋体" w:cs="Arial"/>
          <w:color w:val="000000"/>
          <w:szCs w:val="21"/>
        </w:rPr>
        <w:t xml:space="preserve">10 </w:t>
      </w:r>
      <w:proofErr w:type="gramStart"/>
      <w:r w:rsidRPr="00F7516A">
        <w:rPr>
          <w:rFonts w:ascii="宋体" w:hAnsi="宋体" w:cs="Arial" w:hint="eastAsia"/>
          <w:color w:val="000000"/>
          <w:szCs w:val="21"/>
        </w:rPr>
        <w:t>个</w:t>
      </w:r>
      <w:proofErr w:type="gramEnd"/>
      <w:r w:rsidRPr="00F7516A">
        <w:rPr>
          <w:rFonts w:ascii="宋体" w:hAnsi="宋体" w:cs="Arial" w:hint="eastAsia"/>
          <w:color w:val="000000"/>
          <w:szCs w:val="21"/>
        </w:rPr>
        <w:t>工作日内纠正的，基金托管人应报告中国证监会。基金托管人发现基金管理人有重大违规行为，应立即报告中国证监会，同时通知基金管理人在</w:t>
      </w:r>
      <w:r w:rsidRPr="00F7516A">
        <w:rPr>
          <w:rFonts w:ascii="宋体" w:hAnsi="宋体" w:cs="Arial"/>
          <w:color w:val="000000"/>
          <w:szCs w:val="21"/>
        </w:rPr>
        <w:t xml:space="preserve">10 </w:t>
      </w:r>
      <w:proofErr w:type="gramStart"/>
      <w:r w:rsidRPr="00F7516A">
        <w:rPr>
          <w:rFonts w:ascii="宋体" w:hAnsi="宋体" w:cs="Arial" w:hint="eastAsia"/>
          <w:color w:val="000000"/>
          <w:szCs w:val="21"/>
        </w:rPr>
        <w:t>个</w:t>
      </w:r>
      <w:proofErr w:type="gramEnd"/>
      <w:r w:rsidRPr="00F7516A">
        <w:rPr>
          <w:rFonts w:ascii="宋体" w:hAnsi="宋体" w:cs="Arial" w:hint="eastAsia"/>
          <w:color w:val="000000"/>
          <w:szCs w:val="21"/>
        </w:rPr>
        <w:t>工作日内纠正或拒绝结算，</w:t>
      </w:r>
      <w:proofErr w:type="gramStart"/>
      <w:r w:rsidRPr="00F7516A">
        <w:rPr>
          <w:rFonts w:ascii="宋体" w:hAnsi="宋体" w:cs="Arial" w:hint="eastAsia"/>
          <w:color w:val="000000"/>
          <w:szCs w:val="21"/>
        </w:rPr>
        <w:t>若基金</w:t>
      </w:r>
      <w:proofErr w:type="gramEnd"/>
      <w:r w:rsidRPr="00F7516A">
        <w:rPr>
          <w:rFonts w:ascii="宋体" w:hAnsi="宋体" w:cs="Arial" w:hint="eastAsia"/>
          <w:color w:val="000000"/>
          <w:szCs w:val="21"/>
        </w:rPr>
        <w:t>管理人拒不执行造成基金财产的损失，基金托管人不承担任何责任。</w:t>
      </w:r>
    </w:p>
    <w:p w:rsidR="00CE2EA3" w:rsidRPr="00F7516A" w:rsidRDefault="00CE2EA3" w:rsidP="00CE2EA3">
      <w:pPr>
        <w:numPr>
          <w:ilvl w:val="0"/>
          <w:numId w:val="25"/>
        </w:numPr>
        <w:autoSpaceDE w:val="0"/>
        <w:autoSpaceDN w:val="0"/>
        <w:adjustRightInd w:val="0"/>
        <w:spacing w:line="360" w:lineRule="auto"/>
        <w:ind w:left="0" w:firstLine="567"/>
        <w:jc w:val="left"/>
        <w:rPr>
          <w:rFonts w:ascii="宋体" w:hAnsi="宋体"/>
          <w:color w:val="000000"/>
        </w:rPr>
      </w:pPr>
      <w:r w:rsidRPr="00F7516A">
        <w:rPr>
          <w:rFonts w:ascii="宋体" w:hAnsi="宋体" w:cs="Arial" w:hint="eastAsia"/>
          <w:color w:val="000000"/>
          <w:szCs w:val="21"/>
        </w:rPr>
        <w:t>本基金投资中小企业私募债券的应符合证监会《关于证券投资基金投资中小企业私募债券有关问题的通知》等有关法律法规的规定。</w:t>
      </w:r>
      <w:r w:rsidRPr="00F7516A">
        <w:rPr>
          <w:rFonts w:ascii="宋体" w:hAnsi="宋体"/>
          <w:color w:val="000000"/>
        </w:rPr>
        <w:t xml:space="preserve"> </w:t>
      </w:r>
    </w:p>
    <w:p w:rsidR="00CE2EA3" w:rsidRPr="00F7516A" w:rsidRDefault="00CE2EA3" w:rsidP="00CE2EA3">
      <w:pPr>
        <w:numPr>
          <w:ilvl w:val="1"/>
          <w:numId w:val="26"/>
        </w:numPr>
        <w:spacing w:line="360" w:lineRule="auto"/>
        <w:ind w:left="0" w:firstLine="426"/>
        <w:contextualSpacing/>
        <w:rPr>
          <w:rFonts w:ascii="宋体" w:hAnsi="宋体"/>
          <w:color w:val="000000"/>
        </w:rPr>
      </w:pPr>
      <w:r w:rsidRPr="00F7516A">
        <w:rPr>
          <w:rFonts w:ascii="宋体" w:hAnsi="宋体" w:cs="Arial" w:hint="eastAsia"/>
          <w:color w:val="000000"/>
          <w:szCs w:val="21"/>
        </w:rPr>
        <w:t>基金管理人应在基金首次投资中小企业私募债券前，向基金托管人提供经基金管理人董事会批准的有关基金投资中小企业私募债券的投资决策流程、风险控制制度、流动性风险处置预案、信用风险处置预案等。</w:t>
      </w:r>
    </w:p>
    <w:p w:rsidR="00CE2EA3" w:rsidRPr="00F7516A" w:rsidRDefault="00CE2EA3" w:rsidP="00CE2EA3">
      <w:pPr>
        <w:spacing w:line="360" w:lineRule="auto"/>
        <w:ind w:firstLineChars="200" w:firstLine="420"/>
        <w:contextualSpacing/>
        <w:rPr>
          <w:rFonts w:ascii="宋体" w:hAnsi="宋体" w:cs="Arial"/>
          <w:color w:val="000000"/>
          <w:szCs w:val="21"/>
        </w:rPr>
      </w:pPr>
      <w:r w:rsidRPr="00F7516A">
        <w:rPr>
          <w:rFonts w:ascii="宋体" w:hAnsi="宋体" w:cs="Arial" w:hint="eastAsia"/>
          <w:color w:val="000000"/>
          <w:szCs w:val="21"/>
        </w:rPr>
        <w:t>2.基金管理人应至少</w:t>
      </w:r>
      <w:proofErr w:type="gramStart"/>
      <w:r w:rsidRPr="00F7516A">
        <w:rPr>
          <w:rFonts w:ascii="宋体" w:hAnsi="宋体" w:cs="Arial" w:hint="eastAsia"/>
          <w:color w:val="000000"/>
          <w:szCs w:val="21"/>
        </w:rPr>
        <w:t>于首次</w:t>
      </w:r>
      <w:proofErr w:type="gramEnd"/>
      <w:r w:rsidRPr="00F7516A">
        <w:rPr>
          <w:rFonts w:ascii="宋体" w:hAnsi="宋体" w:cs="Arial" w:hint="eastAsia"/>
          <w:color w:val="000000"/>
          <w:szCs w:val="21"/>
        </w:rPr>
        <w:t>执行投资指令之前两个工作日将上述资料书面发至基金托管人，保证基金托管人有足够的时间进行审核。基金托管人应在收到上述资料后两个工作日</w:t>
      </w:r>
      <w:r w:rsidRPr="00F7516A">
        <w:rPr>
          <w:rFonts w:ascii="宋体" w:hAnsi="宋体" w:cs="Arial" w:hint="eastAsia"/>
          <w:color w:val="000000"/>
          <w:szCs w:val="21"/>
        </w:rPr>
        <w:lastRenderedPageBreak/>
        <w:t>内，以书面或其他双方认可的方式确认收到上述资料。</w:t>
      </w:r>
    </w:p>
    <w:p w:rsidR="00CE2EA3" w:rsidRPr="00F7516A" w:rsidRDefault="00CE2EA3" w:rsidP="00CE2EA3">
      <w:pPr>
        <w:spacing w:line="360" w:lineRule="auto"/>
        <w:ind w:left="200" w:firstLineChars="100" w:firstLine="210"/>
        <w:contextualSpacing/>
        <w:rPr>
          <w:rFonts w:ascii="宋体" w:hAnsi="宋体"/>
          <w:color w:val="000000"/>
        </w:rPr>
      </w:pPr>
      <w:r w:rsidRPr="00F7516A">
        <w:rPr>
          <w:rFonts w:ascii="宋体" w:hAnsi="宋体" w:cs="Arial" w:hint="eastAsia"/>
          <w:color w:val="000000"/>
          <w:szCs w:val="21"/>
        </w:rPr>
        <w:t>3.基金管理人对本基金投资中小企业私募债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w:t>
      </w:r>
      <w:bookmarkStart w:id="147" w:name="_msoanchor_1"/>
      <w:bookmarkEnd w:id="147"/>
      <w:r w:rsidRPr="00F7516A">
        <w:rPr>
          <w:rFonts w:ascii="宋体" w:hAnsi="宋体" w:cs="Arial" w:hint="eastAsia"/>
          <w:color w:val="000000"/>
          <w:szCs w:val="21"/>
        </w:rPr>
        <w:t>。</w:t>
      </w:r>
      <w:r w:rsidRPr="00F7516A">
        <w:rPr>
          <w:rFonts w:ascii="宋体" w:hAnsi="宋体"/>
          <w:color w:val="000000"/>
        </w:rPr>
        <w:t xml:space="preserve"> </w:t>
      </w:r>
    </w:p>
    <w:p w:rsidR="00CE2EA3" w:rsidRPr="00F7516A" w:rsidRDefault="00CE2EA3" w:rsidP="00CE2EA3">
      <w:pPr>
        <w:spacing w:line="360" w:lineRule="auto"/>
        <w:ind w:left="200" w:firstLineChars="100" w:firstLine="210"/>
        <w:contextualSpacing/>
        <w:rPr>
          <w:rFonts w:ascii="宋体" w:hAnsi="宋体"/>
          <w:color w:val="000000"/>
        </w:rPr>
      </w:pPr>
      <w:r w:rsidRPr="00F7516A">
        <w:rPr>
          <w:rFonts w:ascii="宋体" w:hAnsi="宋体" w:cs="Arial" w:hint="eastAsia"/>
          <w:color w:val="000000"/>
          <w:szCs w:val="21"/>
        </w:rPr>
        <w:t>4.基金托管人有权根据基金管理</w:t>
      </w:r>
      <w:proofErr w:type="gramStart"/>
      <w:r w:rsidRPr="00F7516A">
        <w:rPr>
          <w:rFonts w:ascii="宋体" w:hAnsi="宋体" w:cs="Arial" w:hint="eastAsia"/>
          <w:color w:val="000000"/>
          <w:szCs w:val="21"/>
        </w:rPr>
        <w:t>人制</w:t>
      </w:r>
      <w:proofErr w:type="gramEnd"/>
      <w:r w:rsidRPr="00F7516A">
        <w:rPr>
          <w:rFonts w:ascii="宋体" w:hAnsi="宋体" w:cs="Arial" w:hint="eastAsia"/>
          <w:color w:val="000000"/>
          <w:szCs w:val="21"/>
        </w:rPr>
        <w:t>定的风险控制制度对基金管理人投资中小企业私募债券的额度和比例进行监督。如果基金管理人对相应风险控制制度进行修改的，应及时修订后通知基金托管人。</w:t>
      </w:r>
    </w:p>
    <w:p w:rsidR="00CE2EA3" w:rsidRPr="00F7516A" w:rsidRDefault="00CE2EA3" w:rsidP="00CE2EA3">
      <w:pPr>
        <w:spacing w:line="360" w:lineRule="auto"/>
        <w:ind w:firstLineChars="200" w:firstLine="420"/>
        <w:contextualSpacing/>
        <w:rPr>
          <w:rFonts w:ascii="宋体" w:hAnsi="宋体" w:cs="Arial"/>
          <w:color w:val="000000"/>
          <w:szCs w:val="21"/>
        </w:rPr>
      </w:pPr>
      <w:r w:rsidRPr="00F7516A">
        <w:rPr>
          <w:rFonts w:ascii="宋体" w:hAnsi="宋体" w:cs="Arial" w:hint="eastAsia"/>
          <w:color w:val="000000"/>
          <w:szCs w:val="21"/>
        </w:rPr>
        <w:t>5.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F7516A">
        <w:rPr>
          <w:rFonts w:ascii="宋体" w:hAnsi="宋体" w:cs="Arial"/>
          <w:color w:val="000000"/>
          <w:szCs w:val="21"/>
        </w:rPr>
        <w:t xml:space="preserve">, </w:t>
      </w:r>
      <w:r w:rsidRPr="00F7516A">
        <w:rPr>
          <w:rFonts w:ascii="宋体" w:hAnsi="宋体" w:cs="Arial" w:hint="eastAsia"/>
          <w:color w:val="000000"/>
          <w:szCs w:val="21"/>
        </w:rPr>
        <w:t>督促基金管理人改正。基金管理人违规事项未能在限期内纠正的，基金托管人应报告中国证监会。</w:t>
      </w:r>
    </w:p>
    <w:p w:rsidR="00CE2EA3" w:rsidRPr="00F7516A" w:rsidRDefault="00CE2EA3" w:rsidP="00CE2EA3">
      <w:pPr>
        <w:adjustRightInd w:val="0"/>
        <w:spacing w:line="360" w:lineRule="auto"/>
        <w:ind w:left="426"/>
        <w:contextualSpacing/>
        <w:rPr>
          <w:rFonts w:ascii="宋体" w:hAnsi="宋体" w:cs="Arial"/>
          <w:color w:val="000000"/>
          <w:szCs w:val="21"/>
        </w:rPr>
      </w:pPr>
      <w:r w:rsidRPr="00F7516A">
        <w:rPr>
          <w:rFonts w:hint="eastAsia"/>
          <w:color w:val="000000"/>
        </w:rPr>
        <w:t>6.</w:t>
      </w:r>
      <w:r w:rsidRPr="00F7516A">
        <w:rPr>
          <w:rFonts w:hint="eastAsia"/>
          <w:color w:val="000000"/>
        </w:rPr>
        <w:t>如因市场变化，基金管理人投资的中小企业私募债券超过投资比例的，基金托管人有权要求基金管理人在</w:t>
      </w:r>
      <w:r w:rsidRPr="00F7516A">
        <w:rPr>
          <w:color w:val="000000"/>
        </w:rPr>
        <w:t>10</w:t>
      </w:r>
      <w:r w:rsidRPr="00F7516A">
        <w:rPr>
          <w:rFonts w:hint="eastAsia"/>
          <w:color w:val="000000"/>
        </w:rPr>
        <w:t>个交易日内将中小企业私募债券调整至规定的比例要求。</w:t>
      </w:r>
    </w:p>
    <w:p w:rsidR="00CE2EA3" w:rsidRPr="00F7516A" w:rsidRDefault="00CE2EA3" w:rsidP="00CE2EA3">
      <w:pPr>
        <w:numPr>
          <w:ilvl w:val="0"/>
          <w:numId w:val="25"/>
        </w:numPr>
        <w:autoSpaceDE w:val="0"/>
        <w:autoSpaceDN w:val="0"/>
        <w:adjustRightInd w:val="0"/>
        <w:spacing w:line="360" w:lineRule="auto"/>
        <w:ind w:left="0" w:firstLine="426"/>
        <w:jc w:val="left"/>
        <w:rPr>
          <w:rFonts w:ascii="宋体" w:hAnsi="宋体" w:cs="Arial"/>
          <w:color w:val="000000"/>
          <w:szCs w:val="21"/>
        </w:rPr>
      </w:pPr>
      <w:r w:rsidRPr="00F7516A">
        <w:rPr>
          <w:rFonts w:ascii="宋体" w:hAnsi="宋体" w:cs="Arial" w:hint="eastAsia"/>
          <w:color w:val="000000"/>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w:t>
      </w:r>
      <w:r w:rsidRPr="00F7516A">
        <w:rPr>
          <w:rFonts w:ascii="宋体" w:hAnsi="宋体" w:cs="Arial"/>
          <w:color w:val="000000"/>
          <w:szCs w:val="21"/>
        </w:rPr>
        <w:t>3个交易</w:t>
      </w:r>
      <w:proofErr w:type="gramStart"/>
      <w:r w:rsidRPr="00F7516A">
        <w:rPr>
          <w:rFonts w:ascii="宋体" w:hAnsi="宋体" w:cs="Arial"/>
          <w:color w:val="000000"/>
          <w:szCs w:val="21"/>
        </w:rPr>
        <w:t>日内与</w:t>
      </w:r>
      <w:proofErr w:type="gramEnd"/>
      <w:r w:rsidRPr="00F7516A">
        <w:rPr>
          <w:rFonts w:ascii="宋体" w:hAnsi="宋体" w:cs="Arial"/>
          <w:color w:val="000000"/>
          <w:szCs w:val="21"/>
        </w:rPr>
        <w:t>基金托管人协商解决。</w:t>
      </w:r>
    </w:p>
    <w:p w:rsidR="00CE2EA3" w:rsidRPr="00F7516A" w:rsidRDefault="00CE2EA3" w:rsidP="00CE2EA3">
      <w:pPr>
        <w:adjustRightInd w:val="0"/>
        <w:spacing w:line="360" w:lineRule="auto"/>
        <w:ind w:firstLineChars="250" w:firstLine="525"/>
        <w:contextualSpacing/>
        <w:rPr>
          <w:rFonts w:ascii="宋体" w:hAnsi="宋体" w:cs="Arial"/>
          <w:color w:val="000000"/>
          <w:szCs w:val="21"/>
        </w:rPr>
      </w:pPr>
      <w:r w:rsidRPr="00F7516A">
        <w:rPr>
          <w:rFonts w:ascii="宋体" w:hAnsi="宋体" w:cs="Arial" w:hint="eastAsia"/>
          <w:color w:val="000000"/>
          <w:szCs w:val="21"/>
        </w:rPr>
        <w:t>基金管理人负责对交易对手的资信控制，按银行间债券市场的交易规则进行交易，并</w:t>
      </w:r>
      <w:r w:rsidRPr="00F7516A">
        <w:rPr>
          <w:rFonts w:ascii="宋体" w:hAnsi="宋体" w:hint="eastAsia"/>
          <w:color w:val="000000"/>
          <w:szCs w:val="21"/>
        </w:rPr>
        <w:t>负责解决因交易对手不履行合同而造成的纠纷及损失。若未履约的交易对手在基金管理人确定的时间内仍未承担违约责任及其他相关法律责任的，基金管理人可以对相应损失先行予以承担，然后再向相关交易对手追偿。。</w:t>
      </w:r>
      <w:r w:rsidRPr="00F7516A">
        <w:rPr>
          <w:rFonts w:ascii="宋体" w:hAnsi="宋体" w:cs="Arial" w:hint="eastAsia"/>
          <w:color w:val="000000"/>
          <w:szCs w:val="21"/>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CE2EA3" w:rsidRPr="00F7516A" w:rsidRDefault="00CE2EA3" w:rsidP="00CE2EA3">
      <w:pPr>
        <w:numPr>
          <w:ilvl w:val="0"/>
          <w:numId w:val="25"/>
        </w:numPr>
        <w:autoSpaceDE w:val="0"/>
        <w:autoSpaceDN w:val="0"/>
        <w:adjustRightInd w:val="0"/>
        <w:spacing w:line="360" w:lineRule="auto"/>
        <w:ind w:left="0" w:firstLine="426"/>
        <w:jc w:val="left"/>
        <w:rPr>
          <w:rFonts w:ascii="宋体" w:hAnsi="宋体" w:cs="Arial"/>
          <w:color w:val="000000"/>
          <w:szCs w:val="21"/>
        </w:rPr>
      </w:pPr>
      <w:r w:rsidRPr="00F7516A">
        <w:rPr>
          <w:rFonts w:ascii="宋体" w:hAnsi="宋体" w:cs="Arial" w:hint="eastAsia"/>
          <w:color w:val="000000"/>
          <w:szCs w:val="21"/>
        </w:rPr>
        <w:t>本基金投资流通受限证券，应遵守《关于基金投资非公开发行股票等流通受限证券有关问题的通知》等有关法律法规规定。</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lastRenderedPageBreak/>
        <w:t>1.本协议所称的流通受限证券，包括由《上市公司证券发行管理办法》规范的在发行时明确一定期限锁定期的可交易证券，不包括由于发布重大消息或其他原因而临时停牌的证券、已发行未上市证券、回购交易中的质押</w:t>
      </w:r>
      <w:proofErr w:type="gramStart"/>
      <w:r w:rsidRPr="00F7516A">
        <w:rPr>
          <w:rFonts w:ascii="宋体" w:hAnsi="宋体" w:hint="eastAsia"/>
          <w:color w:val="000000"/>
          <w:szCs w:val="21"/>
        </w:rPr>
        <w:t>券</w:t>
      </w:r>
      <w:proofErr w:type="gramEnd"/>
      <w:r w:rsidRPr="00F7516A">
        <w:rPr>
          <w:rFonts w:ascii="宋体" w:hAnsi="宋体" w:hint="eastAsia"/>
          <w:color w:val="000000"/>
          <w:szCs w:val="21"/>
        </w:rPr>
        <w:t>等流通受限证券。</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本基金可以投资经中国证监会批准的非公开发行证券，且限于由中国证券登记结算有限责任公司或中央国债登记结算有限责任公司负责登记和存管的，并可在证券交易所或全国银行间债券市场交易的证券。</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基金不得投资未经中国证监会批准的非公开发行证券。</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基金参与非公开发行证券的认购，不得预付任何形式的保证金，法律法规或中国证监会另有规定的除外。</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基金不得投资有</w:t>
      </w:r>
      <w:proofErr w:type="gramStart"/>
      <w:r w:rsidRPr="00F7516A">
        <w:rPr>
          <w:rFonts w:ascii="宋体" w:hAnsi="宋体" w:hint="eastAsia"/>
          <w:color w:val="000000"/>
          <w:szCs w:val="21"/>
        </w:rPr>
        <w:t>锁定期但锁定</w:t>
      </w:r>
      <w:proofErr w:type="gramEnd"/>
      <w:r w:rsidRPr="00F7516A">
        <w:rPr>
          <w:rFonts w:ascii="宋体" w:hAnsi="宋体" w:hint="eastAsia"/>
          <w:color w:val="000000"/>
          <w:szCs w:val="21"/>
        </w:rPr>
        <w:t>期不明确的证券，但法律法规或中国证监会另有规定的除外。</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基金管理人应至少</w:t>
      </w:r>
      <w:proofErr w:type="gramStart"/>
      <w:r w:rsidRPr="00F7516A">
        <w:rPr>
          <w:rFonts w:ascii="宋体" w:hAnsi="宋体" w:hint="eastAsia"/>
          <w:color w:val="000000"/>
          <w:szCs w:val="21"/>
        </w:rPr>
        <w:t>于首次</w:t>
      </w:r>
      <w:proofErr w:type="gramEnd"/>
      <w:r w:rsidRPr="00F7516A">
        <w:rPr>
          <w:rFonts w:ascii="宋体" w:hAnsi="宋体" w:hint="eastAsia"/>
          <w:color w:val="000000"/>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F7516A">
        <w:rPr>
          <w:rFonts w:ascii="宋体" w:hAnsi="宋体" w:hint="eastAsia"/>
          <w:color w:val="000000"/>
          <w:szCs w:val="21"/>
        </w:rPr>
        <w:t>于拟执行</w:t>
      </w:r>
      <w:proofErr w:type="gramEnd"/>
      <w:r w:rsidRPr="00F7516A">
        <w:rPr>
          <w:rFonts w:ascii="宋体" w:hAnsi="宋体" w:hint="eastAsia"/>
          <w:color w:val="000000"/>
          <w:szCs w:val="21"/>
        </w:rPr>
        <w:t>投资指令前两个工作日将上述信息书面发至基金托管人，保证基金托管人有足够的时间进行审核。</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由于基金管理人未及时提供有关证券的具体的必要的信息，致使托管人无法审核认购指令而影响认购款项划拨的，基金托管人免于承担责任。</w:t>
      </w:r>
    </w:p>
    <w:p w:rsidR="00CE2EA3" w:rsidRPr="00F7516A" w:rsidRDefault="00CE2EA3" w:rsidP="00CE2EA3">
      <w:pPr>
        <w:adjustRightInd w:val="0"/>
        <w:spacing w:line="360" w:lineRule="auto"/>
        <w:ind w:firstLineChars="200" w:firstLine="420"/>
        <w:contextualSpacing/>
        <w:rPr>
          <w:rFonts w:ascii="宋体" w:hAnsi="宋体"/>
          <w:color w:val="000000"/>
          <w:szCs w:val="21"/>
        </w:rPr>
      </w:pPr>
      <w:r w:rsidRPr="00F7516A">
        <w:rPr>
          <w:rFonts w:ascii="宋体" w:hAnsi="宋体" w:hint="eastAsia"/>
          <w:color w:val="000000"/>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w:t>
      </w:r>
      <w:r w:rsidRPr="00F7516A">
        <w:rPr>
          <w:rFonts w:ascii="宋体" w:hAnsi="宋体" w:hint="eastAsia"/>
          <w:color w:val="000000"/>
          <w:szCs w:val="21"/>
        </w:rPr>
        <w:lastRenderedPageBreak/>
        <w:t>投资指令不予执行，并立即通知基金管理人纠正，基金管理人不予纠正或已代表基金签署合同不得不执行时，基金托管人应向中国证监会报告。</w:t>
      </w:r>
    </w:p>
    <w:p w:rsidR="00CE2EA3" w:rsidRPr="00F7516A" w:rsidRDefault="00CE2EA3" w:rsidP="00CE2EA3">
      <w:pPr>
        <w:numPr>
          <w:ilvl w:val="0"/>
          <w:numId w:val="25"/>
        </w:numPr>
        <w:autoSpaceDE w:val="0"/>
        <w:autoSpaceDN w:val="0"/>
        <w:adjustRightInd w:val="0"/>
        <w:spacing w:line="360" w:lineRule="auto"/>
        <w:ind w:left="0" w:firstLine="426"/>
        <w:jc w:val="left"/>
        <w:rPr>
          <w:rFonts w:ascii="宋体" w:hAnsi="宋体" w:cs="Arial"/>
          <w:color w:val="000000"/>
          <w:szCs w:val="21"/>
        </w:rPr>
      </w:pPr>
      <w:r w:rsidRPr="00F7516A">
        <w:rPr>
          <w:rFonts w:ascii="宋体" w:hAnsi="宋体" w:cs="Arial" w:hint="eastAsia"/>
          <w:color w:val="000000"/>
          <w:szCs w:val="21"/>
        </w:rPr>
        <w:t>基金管理人应当对投资中期票据业务进行研究，认真评估中期票据投资业务的风险，本着审慎、勤勉尽责的原则进行中期票据的投资业务。基金管理人根据法律、法规、监管部门的规定，制定了经公司董事会批准的《中期票据投资管理办法》（以下简称《制度》），以规范对中期票据的投资决策流程、风险控制。基金管理人《制度》的内容与本协议不一致的，以本协议的约定为准。</w:t>
      </w:r>
    </w:p>
    <w:p w:rsidR="00CE2EA3" w:rsidRPr="00F7516A" w:rsidRDefault="00CE2EA3" w:rsidP="00CE2EA3">
      <w:pPr>
        <w:spacing w:line="360" w:lineRule="auto"/>
        <w:ind w:firstLineChars="200" w:firstLine="420"/>
        <w:rPr>
          <w:rFonts w:ascii="宋体" w:hAnsi="宋体"/>
        </w:rPr>
      </w:pPr>
      <w:r w:rsidRPr="00F7516A">
        <w:rPr>
          <w:rFonts w:ascii="宋体" w:hAnsi="宋体" w:hint="eastAsia"/>
        </w:rPr>
        <w:t>1.基金投资中期票据应遵循以下投资限制：</w:t>
      </w:r>
      <w:r w:rsidRPr="00F7516A">
        <w:rPr>
          <w:rFonts w:ascii="宋体" w:hAnsi="宋体"/>
        </w:rPr>
        <w:t xml:space="preserve"> </w:t>
      </w:r>
    </w:p>
    <w:p w:rsidR="00CE2EA3" w:rsidRPr="00F7516A" w:rsidRDefault="00CE2EA3" w:rsidP="00CE2EA3">
      <w:pPr>
        <w:spacing w:line="360" w:lineRule="auto"/>
        <w:ind w:firstLineChars="200" w:firstLine="420"/>
        <w:rPr>
          <w:rFonts w:ascii="宋体" w:hAnsi="宋体"/>
        </w:rPr>
      </w:pPr>
      <w:r w:rsidRPr="00F7516A">
        <w:rPr>
          <w:rFonts w:ascii="宋体" w:hAnsi="宋体" w:hint="eastAsia"/>
        </w:rPr>
        <w:t xml:space="preserve">（1） 中期票据属于固定收益类证券，基金投资中期票据应符合法律、法规及《基金合同》中关于该基金投资固定收益类证券的相关比例； </w:t>
      </w:r>
    </w:p>
    <w:p w:rsidR="00CE2EA3" w:rsidRPr="00F7516A" w:rsidRDefault="00CE2EA3" w:rsidP="00CE2EA3">
      <w:pPr>
        <w:spacing w:line="360" w:lineRule="auto"/>
        <w:ind w:firstLineChars="200" w:firstLine="420"/>
        <w:rPr>
          <w:rFonts w:ascii="宋体" w:hAnsi="宋体"/>
        </w:rPr>
      </w:pPr>
      <w:r w:rsidRPr="00F7516A">
        <w:rPr>
          <w:rFonts w:ascii="宋体" w:hAnsi="宋体" w:hint="eastAsia"/>
        </w:rPr>
        <w:t>（2）基金管理人管理的全部公</w:t>
      </w:r>
      <w:proofErr w:type="gramStart"/>
      <w:r w:rsidRPr="00F7516A">
        <w:rPr>
          <w:rFonts w:ascii="宋体" w:hAnsi="宋体" w:hint="eastAsia"/>
        </w:rPr>
        <w:t>募基金</w:t>
      </w:r>
      <w:proofErr w:type="gramEnd"/>
      <w:r w:rsidRPr="00F7516A">
        <w:rPr>
          <w:rFonts w:ascii="宋体" w:hAnsi="宋体" w:hint="eastAsia"/>
        </w:rPr>
        <w:t xml:space="preserve">投资于一家企业发行的单期中期票据合计不超过该期证券的10%。 </w:t>
      </w:r>
    </w:p>
    <w:p w:rsidR="00CE2EA3" w:rsidRPr="00F7516A" w:rsidRDefault="00CE2EA3" w:rsidP="00CE2EA3">
      <w:pPr>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2.基金托管人对基金管理人流动性风险处置的监督职责限于：</w:t>
      </w:r>
    </w:p>
    <w:p w:rsidR="00CE2EA3" w:rsidRPr="00F7516A" w:rsidRDefault="00CE2EA3" w:rsidP="00CE2EA3">
      <w:pPr>
        <w:spacing w:line="360" w:lineRule="auto"/>
        <w:ind w:firstLineChars="200" w:firstLine="420"/>
        <w:rPr>
          <w:rFonts w:ascii="宋体" w:hAnsi="宋体" w:cs="Arial"/>
          <w:color w:val="000000"/>
          <w:szCs w:val="21"/>
        </w:rPr>
      </w:pPr>
      <w:r w:rsidRPr="00F7516A">
        <w:rPr>
          <w:rFonts w:ascii="宋体" w:hAnsi="宋体" w:cs="Arial" w:hint="eastAsia"/>
          <w:color w:val="000000"/>
          <w:szCs w:val="21"/>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rsidR="00CE2EA3" w:rsidRPr="00F7516A" w:rsidRDefault="00CE2EA3" w:rsidP="00CE2EA3">
      <w:pPr>
        <w:spacing w:line="360" w:lineRule="auto"/>
        <w:ind w:firstLineChars="200" w:firstLine="420"/>
        <w:contextualSpacing/>
        <w:rPr>
          <w:rFonts w:ascii="宋体" w:hAnsi="宋体" w:cs="Arial"/>
          <w:color w:val="000000"/>
          <w:szCs w:val="21"/>
        </w:rPr>
      </w:pPr>
      <w:r w:rsidRPr="00F7516A">
        <w:rPr>
          <w:rFonts w:ascii="宋体" w:hAnsi="宋体" w:cs="Arial" w:hint="eastAsia"/>
          <w:color w:val="000000"/>
          <w:szCs w:val="21"/>
        </w:rPr>
        <w:t>3.如因市场变化，基金管理人投资的中期票据超过投资比例的，基金托管人有权要求基金管理人在10个交易日内将中期票据调整至规定的比例要求</w:t>
      </w:r>
      <w:r w:rsidRPr="00F7516A">
        <w:rPr>
          <w:rFonts w:ascii="宋体" w:hAnsi="宋体" w:cs="方正仿宋简体" w:hint="eastAsia"/>
          <w:szCs w:val="21"/>
        </w:rPr>
        <w:t>，</w:t>
      </w:r>
      <w:r w:rsidRPr="00F7516A">
        <w:rPr>
          <w:rFonts w:ascii="宋体" w:hAnsi="宋体" w:cs="Arial" w:hint="eastAsia"/>
          <w:color w:val="000000"/>
          <w:szCs w:val="21"/>
        </w:rPr>
        <w:t>但中国证监会规定的特殊情形除外。</w:t>
      </w:r>
    </w:p>
    <w:p w:rsidR="00CE2EA3" w:rsidRPr="00F7516A" w:rsidRDefault="00CE2EA3" w:rsidP="00CE2EA3">
      <w:pPr>
        <w:autoSpaceDE w:val="0"/>
        <w:autoSpaceDN w:val="0"/>
        <w:adjustRightInd w:val="0"/>
        <w:spacing w:line="360" w:lineRule="auto"/>
        <w:ind w:firstLineChars="100" w:firstLine="210"/>
        <w:jc w:val="left"/>
        <w:rPr>
          <w:rFonts w:ascii="宋体" w:hAnsi="宋体" w:cs="Arial"/>
          <w:color w:val="000000"/>
          <w:szCs w:val="21"/>
        </w:rPr>
      </w:pPr>
      <w:r w:rsidRPr="00F7516A">
        <w:rPr>
          <w:rFonts w:ascii="宋体" w:hAnsi="宋体" w:cs="Arial" w:hint="eastAsia"/>
          <w:color w:val="000000"/>
          <w:szCs w:val="21"/>
        </w:rPr>
        <w:t>（八）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CE2EA3" w:rsidRPr="00F7516A" w:rsidRDefault="00CE2EA3" w:rsidP="00CE2EA3">
      <w:pPr>
        <w:autoSpaceDE w:val="0"/>
        <w:autoSpaceDN w:val="0"/>
        <w:adjustRightInd w:val="0"/>
        <w:spacing w:line="360" w:lineRule="auto"/>
        <w:ind w:firstLineChars="100" w:firstLine="210"/>
        <w:jc w:val="left"/>
        <w:rPr>
          <w:rFonts w:ascii="宋体" w:hAnsi="宋体" w:cs="Arial"/>
          <w:color w:val="000000"/>
          <w:szCs w:val="21"/>
        </w:rPr>
      </w:pPr>
      <w:r w:rsidRPr="00F7516A">
        <w:rPr>
          <w:rFonts w:ascii="宋体" w:hAnsi="宋体" w:cs="Arial" w:hint="eastAsia"/>
          <w:color w:val="000000"/>
          <w:szCs w:val="21"/>
        </w:rPr>
        <w:t>（九）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CE2EA3" w:rsidRPr="00F7516A" w:rsidRDefault="00CE2EA3" w:rsidP="00CE2EA3">
      <w:pPr>
        <w:autoSpaceDE w:val="0"/>
        <w:autoSpaceDN w:val="0"/>
        <w:adjustRightInd w:val="0"/>
        <w:spacing w:line="360" w:lineRule="auto"/>
        <w:ind w:firstLineChars="100" w:firstLine="210"/>
        <w:jc w:val="left"/>
        <w:rPr>
          <w:rFonts w:ascii="宋体" w:hAnsi="宋体" w:cs="Arial"/>
          <w:color w:val="000000"/>
          <w:szCs w:val="21"/>
        </w:rPr>
      </w:pPr>
      <w:r w:rsidRPr="00F7516A">
        <w:rPr>
          <w:rFonts w:ascii="宋体" w:hAnsi="宋体" w:cs="Arial" w:hint="eastAsia"/>
          <w:color w:val="000000"/>
          <w:szCs w:val="21"/>
        </w:rPr>
        <w:t>（十）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w:t>
      </w:r>
      <w:r w:rsidRPr="00F7516A">
        <w:rPr>
          <w:rFonts w:ascii="宋体" w:hAnsi="宋体" w:cs="Arial" w:hint="eastAsia"/>
          <w:color w:val="000000"/>
          <w:szCs w:val="21"/>
        </w:rPr>
        <w:lastRenderedPageBreak/>
        <w:t>同和本托管协议的要求需向中国证监会报送基金监督报告的事项，基金管理人应积极配合提供相关数据资料和制度等。</w:t>
      </w:r>
    </w:p>
    <w:p w:rsidR="00CE2EA3" w:rsidRPr="00F7516A" w:rsidRDefault="00CE2EA3" w:rsidP="00CE2EA3">
      <w:pPr>
        <w:autoSpaceDE w:val="0"/>
        <w:autoSpaceDN w:val="0"/>
        <w:adjustRightInd w:val="0"/>
        <w:spacing w:line="360" w:lineRule="auto"/>
        <w:ind w:firstLineChars="100" w:firstLine="210"/>
        <w:jc w:val="left"/>
        <w:rPr>
          <w:rFonts w:ascii="宋体" w:hAnsi="宋体" w:cs="Arial"/>
          <w:color w:val="000000"/>
          <w:szCs w:val="21"/>
        </w:rPr>
      </w:pPr>
      <w:r w:rsidRPr="00F7516A">
        <w:rPr>
          <w:rFonts w:ascii="宋体" w:hAnsi="宋体" w:cs="Arial" w:hint="eastAsia"/>
          <w:color w:val="000000"/>
          <w:szCs w:val="21"/>
        </w:rPr>
        <w:t>（十一）</w:t>
      </w:r>
      <w:proofErr w:type="gramStart"/>
      <w:r w:rsidRPr="00F7516A">
        <w:rPr>
          <w:rFonts w:ascii="宋体" w:hAnsi="宋体" w:cs="Arial" w:hint="eastAsia"/>
          <w:color w:val="000000"/>
          <w:szCs w:val="21"/>
        </w:rPr>
        <w:t>若基金</w:t>
      </w:r>
      <w:proofErr w:type="gramEnd"/>
      <w:r w:rsidRPr="00F7516A">
        <w:rPr>
          <w:rFonts w:ascii="宋体" w:hAnsi="宋体" w:cs="Arial" w:hint="eastAsia"/>
          <w:color w:val="000000"/>
          <w:szCs w:val="21"/>
        </w:rPr>
        <w:t>托管人发现基金管理人依据交易程序已经生效的指令违反法律、行政法规和其他有关规定，或者违反基金合同约定的，应当立即通知基金管理人及时纠正，由此造成的损失由基金管理人承担。</w:t>
      </w:r>
    </w:p>
    <w:p w:rsidR="002338DF" w:rsidRPr="00F7516A" w:rsidRDefault="00CE2EA3" w:rsidP="007F5842">
      <w:pPr>
        <w:pStyle w:val="ab"/>
        <w:autoSpaceDE w:val="0"/>
        <w:autoSpaceDN w:val="0"/>
        <w:adjustRightInd w:val="0"/>
        <w:snapToGrid w:val="0"/>
        <w:spacing w:line="336" w:lineRule="auto"/>
        <w:ind w:firstLineChars="100" w:firstLine="210"/>
        <w:rPr>
          <w:rFonts w:ascii="宋体" w:hAnsi="宋体"/>
          <w:szCs w:val="21"/>
        </w:rPr>
      </w:pPr>
      <w:r w:rsidRPr="00F7516A">
        <w:rPr>
          <w:rFonts w:ascii="宋体" w:hAnsi="宋体" w:cs="Arial" w:hint="eastAsia"/>
          <w:color w:val="000000"/>
          <w:szCs w:val="21"/>
        </w:rPr>
        <w:t>（十二）基金托管人发现基金管理人有重大违规行为，应及时报告中国证监会，同时通知基金管理人限期纠正</w:t>
      </w:r>
      <w:r w:rsidR="00EE7923" w:rsidRPr="00F7516A">
        <w:rPr>
          <w:rFonts w:ascii="宋体" w:hAnsi="宋体" w:hint="eastAsia"/>
          <w:szCs w:val="21"/>
        </w:rPr>
        <w:t>。</w:t>
      </w:r>
    </w:p>
    <w:p w:rsidR="00AB4572" w:rsidRPr="00F7516A" w:rsidRDefault="00AB4572" w:rsidP="0015095D">
      <w:pPr>
        <w:adjustRightInd w:val="0"/>
        <w:snapToGrid w:val="0"/>
        <w:spacing w:line="312" w:lineRule="auto"/>
        <w:ind w:firstLineChars="200" w:firstLine="422"/>
        <w:rPr>
          <w:rFonts w:ascii="Arial" w:hAnsi="Arial" w:cs="Arial"/>
          <w:b/>
          <w:szCs w:val="21"/>
        </w:rPr>
      </w:pPr>
      <w:bookmarkStart w:id="148" w:name="_Toc252355958"/>
      <w:bookmarkStart w:id="149" w:name="_Toc316973596"/>
      <w:bookmarkStart w:id="150" w:name="_Toc317088159"/>
      <w:r w:rsidRPr="00F7516A">
        <w:rPr>
          <w:rFonts w:ascii="Arial" w:hAnsi="Arial" w:cs="Arial"/>
          <w:b/>
          <w:szCs w:val="21"/>
        </w:rPr>
        <w:t>三、基金管理人对基金托管人的业务</w:t>
      </w:r>
      <w:r w:rsidR="00AC658E">
        <w:rPr>
          <w:rFonts w:ascii="Arial" w:hAnsi="Arial" w:cs="Arial" w:hint="eastAsia"/>
          <w:b/>
          <w:szCs w:val="21"/>
        </w:rPr>
        <w:t>监督、</w:t>
      </w:r>
      <w:r w:rsidRPr="00F7516A">
        <w:rPr>
          <w:rFonts w:ascii="Arial" w:hAnsi="Arial" w:cs="Arial"/>
          <w:b/>
          <w:szCs w:val="21"/>
        </w:rPr>
        <w:t>核查</w:t>
      </w:r>
      <w:bookmarkEnd w:id="148"/>
      <w:bookmarkEnd w:id="149"/>
      <w:bookmarkEnd w:id="150"/>
    </w:p>
    <w:p w:rsidR="00CE2EA3" w:rsidRPr="00F7516A" w:rsidRDefault="00CE2EA3" w:rsidP="00CE2EA3">
      <w:pPr>
        <w:adjustRightInd w:val="0"/>
        <w:spacing w:line="360" w:lineRule="auto"/>
        <w:ind w:firstLine="482"/>
        <w:contextualSpacing/>
        <w:rPr>
          <w:rFonts w:ascii="宋体" w:hAnsi="宋体" w:cs="Arial"/>
          <w:szCs w:val="21"/>
        </w:rPr>
      </w:pPr>
      <w:r w:rsidRPr="00F7516A">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CE2EA3" w:rsidRPr="00F7516A" w:rsidRDefault="00CE2EA3" w:rsidP="00CE2EA3">
      <w:pPr>
        <w:adjustRightInd w:val="0"/>
        <w:spacing w:line="360" w:lineRule="auto"/>
        <w:ind w:firstLine="482"/>
        <w:contextualSpacing/>
        <w:rPr>
          <w:rFonts w:ascii="宋体" w:hAnsi="宋体" w:cs="Arial"/>
          <w:szCs w:val="21"/>
        </w:rPr>
      </w:pPr>
      <w:r w:rsidRPr="00F7516A">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CE2EA3" w:rsidRPr="00F7516A" w:rsidRDefault="00CE2EA3" w:rsidP="00CE2EA3">
      <w:pPr>
        <w:adjustRightInd w:val="0"/>
        <w:spacing w:line="360" w:lineRule="auto"/>
        <w:ind w:firstLine="482"/>
        <w:contextualSpacing/>
        <w:rPr>
          <w:rFonts w:ascii="宋体" w:hAnsi="宋体" w:cs="Arial"/>
          <w:szCs w:val="21"/>
        </w:rPr>
      </w:pPr>
      <w:r w:rsidRPr="00F7516A">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F7516A">
        <w:rPr>
          <w:rFonts w:ascii="宋体" w:hAnsi="宋体" w:cs="Arial" w:hint="eastAsia"/>
          <w:szCs w:val="21"/>
        </w:rPr>
        <w:t>供基金</w:t>
      </w:r>
      <w:proofErr w:type="gramEnd"/>
      <w:r w:rsidRPr="00F7516A">
        <w:rPr>
          <w:rFonts w:ascii="宋体" w:hAnsi="宋体" w:cs="Arial" w:hint="eastAsia"/>
          <w:szCs w:val="21"/>
        </w:rPr>
        <w:t>管理人核查托管财产的完整性和真实性。</w:t>
      </w:r>
    </w:p>
    <w:p w:rsidR="00AB4572" w:rsidRPr="00F7516A" w:rsidRDefault="00CE2EA3" w:rsidP="00CE2EA3">
      <w:pPr>
        <w:pStyle w:val="ab"/>
        <w:autoSpaceDE w:val="0"/>
        <w:autoSpaceDN w:val="0"/>
        <w:adjustRightInd w:val="0"/>
        <w:snapToGrid w:val="0"/>
        <w:spacing w:line="312" w:lineRule="auto"/>
        <w:ind w:firstLineChars="200"/>
        <w:rPr>
          <w:rFonts w:ascii="Arial" w:hAnsi="Arial" w:cs="Arial"/>
          <w:szCs w:val="21"/>
        </w:rPr>
      </w:pPr>
      <w:r w:rsidRPr="00F7516A">
        <w:rPr>
          <w:rFonts w:ascii="宋体" w:hAnsi="宋体" w:cs="Arial" w:hint="eastAsia"/>
          <w:szCs w:val="21"/>
        </w:rPr>
        <w:t>（四）基金管理人发现基金托管人有重大违规行为，应及时报告中国证监会，同时通知基金托管人限期纠正，并将纠正结果报告中国证监会</w:t>
      </w:r>
      <w:r w:rsidR="00CB684C" w:rsidRPr="00F7516A">
        <w:rPr>
          <w:rFonts w:ascii="宋体" w:hAnsi="宋体" w:hint="eastAsia"/>
          <w:szCs w:val="21"/>
        </w:rPr>
        <w:t>。</w:t>
      </w:r>
    </w:p>
    <w:p w:rsidR="00AB4572" w:rsidRPr="00F7516A" w:rsidRDefault="00AB4572" w:rsidP="0015095D">
      <w:pPr>
        <w:adjustRightInd w:val="0"/>
        <w:snapToGrid w:val="0"/>
        <w:spacing w:line="312" w:lineRule="auto"/>
        <w:ind w:firstLineChars="200" w:firstLine="422"/>
        <w:rPr>
          <w:rFonts w:ascii="Arial" w:hAnsi="Arial" w:cs="Arial"/>
          <w:b/>
          <w:szCs w:val="21"/>
        </w:rPr>
      </w:pPr>
      <w:bookmarkStart w:id="151" w:name="_Toc316973597"/>
      <w:bookmarkStart w:id="152" w:name="_Toc317088160"/>
      <w:r w:rsidRPr="00F7516A">
        <w:rPr>
          <w:rFonts w:ascii="Arial" w:hAnsi="Arial" w:cs="Arial"/>
          <w:b/>
          <w:szCs w:val="21"/>
        </w:rPr>
        <w:t>四、基金财产的保管</w:t>
      </w:r>
      <w:bookmarkEnd w:id="151"/>
      <w:bookmarkEnd w:id="152"/>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（一）基金财产保管的原则</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1.基金财产应独立于基金管理人、基金托管人的固有财产。</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2.基金托管人应安全保管基金财产。</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3.基金托管人按照规定开设基金财产投资所需的相关账户。</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4.基金托管人对所托管的不同基金财产分别设置账户，独立核算、分账管理，确保基金财产的完整与独立。</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7基金</w:t>
      </w:r>
      <w:r w:rsidRPr="00F7516A">
        <w:rPr>
          <w:rFonts w:ascii="宋体" w:hAnsi="宋体" w:hint="eastAsia"/>
          <w:szCs w:val="21"/>
        </w:rPr>
        <w:t>托管人对因为</w:t>
      </w:r>
      <w:r w:rsidRPr="00F7516A">
        <w:rPr>
          <w:rFonts w:ascii="宋体" w:hAnsi="宋体" w:cs="Arial" w:hint="eastAsia"/>
          <w:szCs w:val="21"/>
        </w:rPr>
        <w:t>基金</w:t>
      </w:r>
      <w:r w:rsidRPr="00F7516A">
        <w:rPr>
          <w:rFonts w:ascii="宋体" w:hAnsi="宋体" w:hint="eastAsia"/>
          <w:szCs w:val="21"/>
        </w:rPr>
        <w:t>管理人投资产生的存放或存管在</w:t>
      </w:r>
      <w:r w:rsidRPr="00F7516A">
        <w:rPr>
          <w:rFonts w:ascii="宋体" w:hAnsi="宋体" w:cs="Arial" w:hint="eastAsia"/>
          <w:szCs w:val="21"/>
        </w:rPr>
        <w:t>基金</w:t>
      </w:r>
      <w:r w:rsidRPr="00F7516A">
        <w:rPr>
          <w:rFonts w:ascii="宋体" w:hAnsi="宋体" w:hint="eastAsia"/>
          <w:szCs w:val="21"/>
        </w:rPr>
        <w:t>托管人以外机构的基金资产，或交由期货公司或证券公司负责清算交收的委托资产（包括但不限于期货保证金账户内的资金、期货合约等）及其收益；由于该等机构或该机构会员单位等本协议当事人外第三方的欺诈、疏忽、过失或破产等原因给委托财产造成的损失等不承担责任。</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8.除依据法律法规和基金合同的规定外，基金托管人不得委托第三人托管基金财产。</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（二）基金募集期间及募集资金的验资</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1.基金募集期间募集的资金应开立“基金募集专户”。该账户由基金管理人开立并管理。</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3.</w:t>
      </w:r>
      <w:proofErr w:type="gramStart"/>
      <w:r w:rsidRPr="00F7516A">
        <w:rPr>
          <w:rFonts w:ascii="宋体" w:hAnsi="宋体" w:cs="Arial" w:hint="eastAsia"/>
          <w:szCs w:val="21"/>
        </w:rPr>
        <w:t>若基金</w:t>
      </w:r>
      <w:proofErr w:type="gramEnd"/>
      <w:r w:rsidRPr="00F7516A">
        <w:rPr>
          <w:rFonts w:ascii="宋体" w:hAnsi="宋体" w:cs="Arial" w:hint="eastAsia"/>
          <w:szCs w:val="21"/>
        </w:rPr>
        <w:t>募集期限届满，未能达到基金合同生效的条件，由基金管理人按规定办理退款等事宜。</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（三）基金资金账户的开立和管理</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博时安荣18个月定期开放债券型证券投资基金”，预留印鉴为基金托管人印章。</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3.基金资金账户的开立和管理应符合法律法规及银行业监督管理机构的有关规定。</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（四）基金证券账户和结算备付金账户的开立和管理</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1.基金托管人在中国证券登记结算有限责任公司上海分公司、深圳分公司为本基金开立基金托管人与本基金联名的证券账户。</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3.基金证券账户的开立和证券账户卡的保管由基金托管人负责，账户资产的管理和运用由基金管理人负责。</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lastRenderedPageBreak/>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5.若中国证监会或其他监管机构在本托管协议订立日之后允许基金从事其他投资品种的投资业务，涉及相关账户的开立、使用的，</w:t>
      </w:r>
      <w:r w:rsidRPr="00F7516A">
        <w:rPr>
          <w:rFonts w:ascii="宋体" w:hAnsi="宋体" w:cs="Arial" w:hint="eastAsia"/>
          <w:color w:val="000000"/>
          <w:szCs w:val="21"/>
        </w:rPr>
        <w:t>按有关规定开立、使用并管理；</w:t>
      </w:r>
      <w:r w:rsidRPr="00F7516A">
        <w:rPr>
          <w:rFonts w:ascii="宋体" w:hAnsi="宋体" w:cs="Arial" w:hint="eastAsia"/>
          <w:szCs w:val="21"/>
        </w:rPr>
        <w:t>若无相关规定，</w:t>
      </w:r>
      <w:proofErr w:type="gramStart"/>
      <w:r w:rsidRPr="00F7516A">
        <w:rPr>
          <w:rFonts w:ascii="宋体" w:hAnsi="宋体" w:cs="Arial" w:hint="eastAsia"/>
          <w:szCs w:val="21"/>
        </w:rPr>
        <w:t>则基金</w:t>
      </w:r>
      <w:proofErr w:type="gramEnd"/>
      <w:r w:rsidRPr="00F7516A">
        <w:rPr>
          <w:rFonts w:ascii="宋体" w:hAnsi="宋体" w:cs="Arial" w:hint="eastAsia"/>
          <w:szCs w:val="21"/>
        </w:rPr>
        <w:t>托管人比照上述关于账户开立、使用的规定执行。</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（五）债券托管账户的开设和管理</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基金合同生效后，基金托管人根据中国人民银行、</w:t>
      </w:r>
      <w:r w:rsidRPr="00F7516A">
        <w:rPr>
          <w:rFonts w:ascii="Arial" w:hAnsi="Arial" w:cs="Arial" w:hint="eastAsia"/>
          <w:szCs w:val="21"/>
        </w:rPr>
        <w:t>银行间市场</w:t>
      </w:r>
      <w:r w:rsidRPr="00F7516A">
        <w:rPr>
          <w:rFonts w:ascii="Arial" w:hAnsi="Arial" w:hint="eastAsia"/>
        </w:rPr>
        <w:t>登记结算</w:t>
      </w:r>
      <w:r w:rsidRPr="00F7516A">
        <w:rPr>
          <w:rFonts w:ascii="Arial" w:hAnsi="Arial" w:cs="Arial" w:hint="eastAsia"/>
          <w:szCs w:val="21"/>
        </w:rPr>
        <w:t>机构</w:t>
      </w:r>
      <w:r w:rsidRPr="00F7516A">
        <w:rPr>
          <w:rFonts w:ascii="宋体" w:hAnsi="宋体" w:cs="Arial" w:hint="eastAsia"/>
          <w:szCs w:val="21"/>
        </w:rPr>
        <w:t>的有关规定，以基金的名义在银行间市场登记结算机构开立债券托管账户，并代表基金进行银行间市场债券的结算。</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（六）其他账户的开立和管理</w:t>
      </w:r>
    </w:p>
    <w:p w:rsidR="00CE2EA3" w:rsidRPr="00F7516A" w:rsidRDefault="00CE2EA3" w:rsidP="00CE2EA3">
      <w:pPr>
        <w:spacing w:line="360" w:lineRule="auto"/>
        <w:ind w:firstLineChars="200" w:firstLine="420"/>
        <w:rPr>
          <w:rFonts w:ascii="宋体" w:hAnsi="宋体" w:cs="Arial"/>
          <w:szCs w:val="21"/>
        </w:rPr>
      </w:pPr>
      <w:r w:rsidRPr="00F7516A">
        <w:rPr>
          <w:rFonts w:ascii="宋体" w:hAnsi="宋体" w:cs="Arial" w:hint="eastAsia"/>
          <w:szCs w:val="21"/>
        </w:rPr>
        <w:t>1.因业务发展需要而开立的其他账户，可以根据法律法规和基金合同的规定，由基金管理人协助基金托管人按照有关法律法规和本协议的约定协商后开立。新账户按有关规定使用并管理。</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2.法律法规等有关规定对相关账户的开立和管理另有规定的，从其规定办理。</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（七）基金财产投资的有关有价凭证等的保管</w:t>
      </w:r>
    </w:p>
    <w:p w:rsidR="00CE2EA3" w:rsidRPr="00F7516A" w:rsidRDefault="00CE2EA3"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基金财产投资的有关实物证券等有价凭证按约定由基金托管人存放于基金托管人的保管库，或存入</w:t>
      </w:r>
      <w:r w:rsidRPr="00F7516A">
        <w:rPr>
          <w:rFonts w:ascii="Arial" w:hAnsi="Arial" w:hint="eastAsia"/>
        </w:rPr>
        <w:t>银行间市场登记结算机构</w:t>
      </w:r>
      <w:r w:rsidRPr="00F7516A">
        <w:rPr>
          <w:rFonts w:ascii="宋体" w:hAnsi="宋体" w:cs="Arial" w:hint="eastAsia"/>
          <w:szCs w:val="21"/>
        </w:rPr>
        <w:t>、中国证券登记结算有限责任公司上海分公司/深圳分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CE2EA3" w:rsidRPr="00F7516A" w:rsidRDefault="00CE2EA3" w:rsidP="00CE2EA3">
      <w:pPr>
        <w:adjustRightInd w:val="0"/>
        <w:snapToGrid w:val="0"/>
        <w:spacing w:line="360" w:lineRule="auto"/>
        <w:ind w:firstLine="480"/>
        <w:rPr>
          <w:rFonts w:ascii="宋体" w:hAnsi="宋体" w:cs="Arial"/>
          <w:szCs w:val="21"/>
        </w:rPr>
      </w:pPr>
      <w:r w:rsidRPr="00F7516A">
        <w:rPr>
          <w:rFonts w:ascii="宋体" w:hAnsi="宋体" w:cs="Arial" w:hint="eastAsia"/>
          <w:szCs w:val="21"/>
        </w:rPr>
        <w:t>（八）与基金财产有关的重大合同的保管</w:t>
      </w:r>
    </w:p>
    <w:p w:rsidR="009C5A29" w:rsidRPr="00F7516A" w:rsidRDefault="00CE2EA3" w:rsidP="00CE2EA3">
      <w:pPr>
        <w:spacing w:line="360" w:lineRule="auto"/>
        <w:rPr>
          <w:rFonts w:ascii="宋体" w:hAnsi="宋体"/>
          <w:szCs w:val="21"/>
        </w:rPr>
      </w:pPr>
      <w:r w:rsidRPr="00F7516A">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15年</w:t>
      </w:r>
      <w:r w:rsidR="00C06ACF" w:rsidRPr="00F7516A">
        <w:rPr>
          <w:rFonts w:ascii="宋体" w:hAnsi="宋体" w:hint="eastAsia"/>
          <w:szCs w:val="21"/>
        </w:rPr>
        <w:t>。</w:t>
      </w:r>
    </w:p>
    <w:p w:rsidR="00AB4572" w:rsidRPr="00F7516A" w:rsidRDefault="00AB4572" w:rsidP="00AB4572">
      <w:pPr>
        <w:adjustRightInd w:val="0"/>
        <w:snapToGrid w:val="0"/>
        <w:spacing w:line="360" w:lineRule="auto"/>
        <w:ind w:firstLineChars="200" w:firstLine="422"/>
        <w:rPr>
          <w:rFonts w:ascii="Arial" w:hAnsi="Arial" w:cs="Arial"/>
          <w:b/>
          <w:szCs w:val="21"/>
        </w:rPr>
      </w:pPr>
      <w:bookmarkStart w:id="153" w:name="_Toc116900103"/>
      <w:bookmarkStart w:id="154" w:name="_Toc252355962"/>
      <w:bookmarkStart w:id="155" w:name="_Toc316973598"/>
      <w:bookmarkStart w:id="156" w:name="_Toc317088161"/>
      <w:r w:rsidRPr="00F7516A">
        <w:rPr>
          <w:rFonts w:ascii="Arial" w:hAnsi="Arial" w:cs="Arial"/>
          <w:b/>
          <w:szCs w:val="21"/>
        </w:rPr>
        <w:t>五、基金资产净值计算</w:t>
      </w:r>
      <w:bookmarkEnd w:id="153"/>
      <w:bookmarkEnd w:id="154"/>
      <w:r w:rsidR="000F2DC3" w:rsidRPr="00F7516A">
        <w:rPr>
          <w:rFonts w:ascii="Arial" w:hAnsi="Arial" w:cs="Arial" w:hint="eastAsia"/>
          <w:b/>
          <w:szCs w:val="21"/>
        </w:rPr>
        <w:t>与复核</w:t>
      </w:r>
      <w:bookmarkEnd w:id="155"/>
      <w:bookmarkEnd w:id="156"/>
    </w:p>
    <w:p w:rsidR="00CB684C" w:rsidRPr="00F7516A" w:rsidRDefault="00CB684C" w:rsidP="00CB684C">
      <w:pPr>
        <w:adjustRightInd w:val="0"/>
        <w:snapToGrid w:val="0"/>
        <w:spacing w:line="360" w:lineRule="auto"/>
        <w:ind w:firstLine="480"/>
        <w:rPr>
          <w:rFonts w:ascii="宋体" w:hAnsi="宋体" w:cs="Arial"/>
          <w:szCs w:val="21"/>
        </w:rPr>
      </w:pPr>
      <w:r w:rsidRPr="00F7516A">
        <w:rPr>
          <w:rFonts w:ascii="宋体" w:hAnsi="宋体" w:cs="Arial" w:hint="eastAsia"/>
          <w:szCs w:val="21"/>
        </w:rPr>
        <w:t>（一）基金资产净值的计算、复核与完成的时间及程序</w:t>
      </w:r>
    </w:p>
    <w:p w:rsidR="00CB684C" w:rsidRPr="00F7516A" w:rsidRDefault="00CB684C" w:rsidP="00CB684C">
      <w:pPr>
        <w:numPr>
          <w:ilvl w:val="0"/>
          <w:numId w:val="18"/>
        </w:numPr>
        <w:adjustRightInd w:val="0"/>
        <w:snapToGrid w:val="0"/>
        <w:spacing w:line="360" w:lineRule="auto"/>
        <w:ind w:left="0" w:firstLine="480"/>
        <w:rPr>
          <w:rFonts w:ascii="宋体" w:hAnsi="宋体" w:cs="Arial"/>
          <w:szCs w:val="21"/>
        </w:rPr>
      </w:pPr>
      <w:r w:rsidRPr="00F7516A">
        <w:rPr>
          <w:rFonts w:ascii="宋体" w:hAnsi="宋体" w:cs="Arial" w:hint="eastAsia"/>
          <w:szCs w:val="21"/>
        </w:rPr>
        <w:t>基金资产净值</w:t>
      </w:r>
    </w:p>
    <w:p w:rsidR="00CB684C" w:rsidRPr="00F7516A" w:rsidRDefault="00CB684C"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基金资产净值是指基金资产总值减去</w:t>
      </w:r>
      <w:r w:rsidR="00202D61" w:rsidRPr="00F7516A">
        <w:rPr>
          <w:rFonts w:ascii="宋体" w:hAnsi="宋体" w:cs="Arial" w:hint="eastAsia"/>
          <w:szCs w:val="21"/>
        </w:rPr>
        <w:t>基金</w:t>
      </w:r>
      <w:r w:rsidRPr="00F7516A">
        <w:rPr>
          <w:rFonts w:ascii="宋体" w:hAnsi="宋体" w:cs="Arial" w:hint="eastAsia"/>
          <w:szCs w:val="21"/>
        </w:rPr>
        <w:t>负债后的</w:t>
      </w:r>
      <w:r w:rsidR="00202D61" w:rsidRPr="00F7516A">
        <w:rPr>
          <w:rFonts w:ascii="宋体" w:hAnsi="宋体" w:cs="Arial" w:hint="eastAsia"/>
          <w:szCs w:val="21"/>
        </w:rPr>
        <w:t>价值</w:t>
      </w:r>
      <w:r w:rsidRPr="00F7516A">
        <w:rPr>
          <w:rFonts w:ascii="宋体" w:hAnsi="宋体" w:cs="Arial" w:hint="eastAsia"/>
          <w:szCs w:val="21"/>
        </w:rPr>
        <w:t>。</w:t>
      </w:r>
    </w:p>
    <w:p w:rsidR="00CB684C" w:rsidRPr="00F7516A" w:rsidRDefault="00CB684C"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基金份额净值是指基金资产净值除以基金份额总数，基金份额净值的计算，精确到</w:t>
      </w:r>
      <w:r w:rsidRPr="00F7516A">
        <w:rPr>
          <w:rFonts w:ascii="宋体" w:hAnsi="宋体" w:cs="Arial" w:hint="eastAsia"/>
          <w:szCs w:val="21"/>
        </w:rPr>
        <w:lastRenderedPageBreak/>
        <w:t>0.001元，小数点后第</w:t>
      </w:r>
      <w:r w:rsidR="00202D61" w:rsidRPr="00F7516A">
        <w:rPr>
          <w:rFonts w:ascii="宋体" w:hAnsi="宋体" w:cs="Arial" w:hint="eastAsia"/>
          <w:szCs w:val="21"/>
        </w:rPr>
        <w:t>四</w:t>
      </w:r>
      <w:r w:rsidRPr="00F7516A">
        <w:rPr>
          <w:rFonts w:ascii="宋体" w:hAnsi="宋体" w:cs="Arial" w:hint="eastAsia"/>
          <w:szCs w:val="21"/>
        </w:rPr>
        <w:t>位四舍五入，国家另有规定的，从其规定。</w:t>
      </w:r>
    </w:p>
    <w:p w:rsidR="00CB684C" w:rsidRPr="00F7516A" w:rsidRDefault="00CB684C"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基金管理人每个工作日计算基金资产净值及基金份额净值，经基金托管人复核，按规定公告。</w:t>
      </w:r>
    </w:p>
    <w:p w:rsidR="00CB684C" w:rsidRPr="00F7516A" w:rsidRDefault="00CB684C" w:rsidP="00CB684C">
      <w:pPr>
        <w:numPr>
          <w:ilvl w:val="0"/>
          <w:numId w:val="18"/>
        </w:numPr>
        <w:adjustRightInd w:val="0"/>
        <w:snapToGrid w:val="0"/>
        <w:spacing w:line="360" w:lineRule="auto"/>
        <w:ind w:left="0" w:firstLine="480"/>
        <w:rPr>
          <w:rFonts w:ascii="宋体" w:hAnsi="宋体" w:cs="Arial"/>
          <w:szCs w:val="21"/>
        </w:rPr>
      </w:pPr>
      <w:r w:rsidRPr="00F7516A">
        <w:rPr>
          <w:rFonts w:ascii="宋体" w:hAnsi="宋体" w:cs="Arial" w:hint="eastAsia"/>
          <w:szCs w:val="21"/>
        </w:rPr>
        <w:t>复核程序</w:t>
      </w:r>
    </w:p>
    <w:p w:rsidR="00CB684C" w:rsidRPr="00F7516A" w:rsidRDefault="00F037BB" w:rsidP="00CE2EA3">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基金管理人每工作日对基金资产进行估值后，将基金资产净值、基金份额净值发送基金托管人，经基金托管人复核无误后，由基金管理人按约定对外公布。但基金管理人根据法律法规或基金合同的规定暂停估值时除外。</w:t>
      </w:r>
    </w:p>
    <w:p w:rsidR="00CB684C" w:rsidRPr="00F7516A" w:rsidRDefault="00CB684C" w:rsidP="00CB684C">
      <w:pPr>
        <w:numPr>
          <w:ilvl w:val="0"/>
          <w:numId w:val="18"/>
        </w:numPr>
        <w:adjustRightInd w:val="0"/>
        <w:snapToGrid w:val="0"/>
        <w:spacing w:line="360" w:lineRule="auto"/>
        <w:ind w:left="0" w:firstLine="480"/>
        <w:rPr>
          <w:rFonts w:ascii="宋体" w:hAnsi="宋体" w:cs="Arial"/>
          <w:szCs w:val="21"/>
        </w:rPr>
      </w:pPr>
      <w:r w:rsidRPr="00F7516A">
        <w:rPr>
          <w:rFonts w:ascii="宋体" w:hAnsi="宋体"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AB4572" w:rsidRPr="00F7516A" w:rsidRDefault="00AB4572" w:rsidP="00AB4572">
      <w:pPr>
        <w:adjustRightInd w:val="0"/>
        <w:snapToGrid w:val="0"/>
        <w:spacing w:line="360" w:lineRule="auto"/>
        <w:ind w:firstLineChars="200" w:firstLine="422"/>
        <w:rPr>
          <w:rFonts w:ascii="Arial" w:hAnsi="Arial" w:cs="Arial"/>
          <w:b/>
          <w:szCs w:val="21"/>
        </w:rPr>
      </w:pPr>
      <w:bookmarkStart w:id="157" w:name="_Toc252355966"/>
      <w:bookmarkStart w:id="158" w:name="_Toc316973599"/>
      <w:bookmarkStart w:id="159" w:name="_Toc317088162"/>
      <w:r w:rsidRPr="00F7516A">
        <w:rPr>
          <w:rFonts w:ascii="Arial" w:hAnsi="Arial" w:cs="Arial"/>
          <w:b/>
          <w:szCs w:val="21"/>
        </w:rPr>
        <w:t>六、基金份额持有人名册的保管</w:t>
      </w:r>
      <w:bookmarkEnd w:id="157"/>
      <w:bookmarkEnd w:id="158"/>
      <w:bookmarkEnd w:id="159"/>
    </w:p>
    <w:p w:rsidR="00096337" w:rsidRPr="00F7516A" w:rsidRDefault="00096337" w:rsidP="00096337">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CB684C" w:rsidRPr="00F7516A" w:rsidRDefault="00096337" w:rsidP="00096337">
      <w:pPr>
        <w:adjustRightInd w:val="0"/>
        <w:snapToGrid w:val="0"/>
        <w:spacing w:line="360" w:lineRule="auto"/>
        <w:ind w:firstLineChars="200" w:firstLine="420"/>
        <w:rPr>
          <w:rFonts w:ascii="宋体" w:hAnsi="宋体"/>
          <w:kern w:val="0"/>
          <w:sz w:val="24"/>
        </w:rPr>
      </w:pPr>
      <w:r w:rsidRPr="00F7516A">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sidRPr="00F7516A">
        <w:rPr>
          <w:rFonts w:ascii="宋体" w:hAnsi="宋体" w:hint="eastAsia"/>
        </w:rPr>
        <w:t>基金管理人和托管人不得将所保管的基金份额持有人名册用于基金托管业务以外的其他用途，并应遵守保密义务</w:t>
      </w:r>
      <w:r w:rsidR="00CB684C" w:rsidRPr="00F7516A">
        <w:rPr>
          <w:rFonts w:ascii="宋体" w:hAnsi="宋体" w:hint="eastAsia"/>
          <w:kern w:val="0"/>
          <w:sz w:val="24"/>
        </w:rPr>
        <w:t>。</w:t>
      </w:r>
    </w:p>
    <w:p w:rsidR="00AB4572" w:rsidRPr="00F7516A" w:rsidRDefault="00AB4572" w:rsidP="00AB4572">
      <w:pPr>
        <w:adjustRightInd w:val="0"/>
        <w:snapToGrid w:val="0"/>
        <w:spacing w:line="360" w:lineRule="auto"/>
        <w:ind w:firstLineChars="200" w:firstLine="422"/>
        <w:rPr>
          <w:rFonts w:ascii="Arial" w:hAnsi="Arial" w:cs="Arial"/>
          <w:b/>
          <w:szCs w:val="21"/>
        </w:rPr>
      </w:pPr>
      <w:bookmarkStart w:id="160" w:name="_Toc316973600"/>
      <w:bookmarkStart w:id="161" w:name="_Toc317088163"/>
      <w:r w:rsidRPr="00F7516A">
        <w:rPr>
          <w:rFonts w:ascii="Arial" w:hAnsi="Arial" w:cs="Arial"/>
          <w:b/>
          <w:szCs w:val="21"/>
        </w:rPr>
        <w:t>七、争议解决方式</w:t>
      </w:r>
      <w:bookmarkEnd w:id="160"/>
      <w:bookmarkEnd w:id="161"/>
    </w:p>
    <w:p w:rsidR="00096337" w:rsidRPr="00F7516A" w:rsidRDefault="00096337" w:rsidP="00096337">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各方当事人同意，因</w:t>
      </w:r>
      <w:r w:rsidR="00257C04">
        <w:rPr>
          <w:rFonts w:ascii="宋体" w:hAnsi="宋体" w:cs="Arial" w:hint="eastAsia"/>
          <w:szCs w:val="21"/>
        </w:rPr>
        <w:t>本协议</w:t>
      </w:r>
      <w:r w:rsidRPr="00F7516A">
        <w:rPr>
          <w:rFonts w:ascii="宋体" w:hAnsi="宋体" w:cs="Arial" w:hint="eastAsia"/>
          <w:szCs w:val="21"/>
        </w:rPr>
        <w:t>而产生的或与</w:t>
      </w:r>
      <w:r w:rsidR="00257C04">
        <w:rPr>
          <w:rFonts w:ascii="宋体" w:hAnsi="宋体" w:cs="Arial" w:hint="eastAsia"/>
          <w:szCs w:val="21"/>
        </w:rPr>
        <w:t>本协议</w:t>
      </w:r>
      <w:r w:rsidRPr="00F7516A">
        <w:rPr>
          <w:rFonts w:ascii="宋体" w:hAnsi="宋体" w:cs="Arial" w:hint="eastAsia"/>
          <w:szCs w:val="21"/>
        </w:rPr>
        <w:t>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rsidR="00096337" w:rsidRPr="00F7516A" w:rsidRDefault="00096337" w:rsidP="00096337">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AB4572" w:rsidRPr="00F7516A" w:rsidRDefault="00096337" w:rsidP="00096337">
      <w:pPr>
        <w:adjustRightInd w:val="0"/>
        <w:snapToGrid w:val="0"/>
        <w:spacing w:line="360" w:lineRule="auto"/>
        <w:ind w:firstLineChars="200" w:firstLine="420"/>
        <w:rPr>
          <w:rFonts w:ascii="Arial" w:hAnsi="Arial" w:cs="Arial"/>
          <w:szCs w:val="21"/>
        </w:rPr>
      </w:pPr>
      <w:r w:rsidRPr="00F7516A">
        <w:rPr>
          <w:rFonts w:ascii="宋体" w:hAnsi="宋体" w:cs="Arial" w:hint="eastAsia"/>
          <w:szCs w:val="21"/>
        </w:rPr>
        <w:t>本协议受中国法律管辖</w:t>
      </w:r>
      <w:r w:rsidR="00CB684C" w:rsidRPr="00F7516A">
        <w:rPr>
          <w:rFonts w:ascii="宋体" w:hAnsi="宋体" w:hint="eastAsia"/>
          <w:szCs w:val="21"/>
        </w:rPr>
        <w:t>。</w:t>
      </w:r>
    </w:p>
    <w:p w:rsidR="00AB4572" w:rsidRPr="00F7516A" w:rsidRDefault="00AB4572" w:rsidP="00AB4572">
      <w:pPr>
        <w:adjustRightInd w:val="0"/>
        <w:snapToGrid w:val="0"/>
        <w:spacing w:line="360" w:lineRule="auto"/>
        <w:ind w:firstLineChars="200" w:firstLine="422"/>
        <w:rPr>
          <w:rFonts w:ascii="Arial" w:hAnsi="Arial" w:cs="Arial"/>
          <w:b/>
          <w:szCs w:val="21"/>
        </w:rPr>
      </w:pPr>
      <w:bookmarkStart w:id="162" w:name="_Toc252355970"/>
      <w:bookmarkStart w:id="163" w:name="_Toc316973601"/>
      <w:bookmarkStart w:id="164" w:name="_Toc317088164"/>
      <w:r w:rsidRPr="00F7516A">
        <w:rPr>
          <w:rFonts w:ascii="Arial" w:hAnsi="Arial" w:cs="Arial"/>
          <w:b/>
          <w:szCs w:val="21"/>
        </w:rPr>
        <w:t>八、托管协议的</w:t>
      </w:r>
      <w:r w:rsidR="00D573CD" w:rsidRPr="00F7516A">
        <w:rPr>
          <w:rFonts w:ascii="Arial" w:hAnsi="Arial" w:cs="Arial" w:hint="eastAsia"/>
          <w:b/>
          <w:szCs w:val="21"/>
        </w:rPr>
        <w:t>修改</w:t>
      </w:r>
      <w:r w:rsidRPr="00F7516A">
        <w:rPr>
          <w:rFonts w:ascii="Arial" w:hAnsi="Arial" w:cs="Arial"/>
          <w:b/>
          <w:szCs w:val="21"/>
        </w:rPr>
        <w:t>与终止</w:t>
      </w:r>
      <w:bookmarkEnd w:id="162"/>
      <w:bookmarkEnd w:id="163"/>
      <w:bookmarkEnd w:id="164"/>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（一）托管协议的变更程序</w:t>
      </w:r>
    </w:p>
    <w:p w:rsidR="005C3108" w:rsidRPr="00F7516A" w:rsidRDefault="005C3108" w:rsidP="005C3108">
      <w:pPr>
        <w:adjustRightInd w:val="0"/>
        <w:snapToGrid w:val="0"/>
        <w:spacing w:line="360" w:lineRule="auto"/>
        <w:ind w:firstLineChars="200" w:firstLine="420"/>
        <w:rPr>
          <w:rFonts w:ascii="宋体" w:hAnsi="宋体"/>
          <w:szCs w:val="21"/>
        </w:rPr>
      </w:pPr>
      <w:r w:rsidRPr="00F7516A">
        <w:rPr>
          <w:rFonts w:ascii="宋体" w:hAnsi="宋体" w:cs="Arial" w:hint="eastAsia"/>
          <w:szCs w:val="21"/>
        </w:rPr>
        <w:t>本协议双方当事人经协商一致，可以对协议进行修改。修改后的新协议，其内容不得与基金合同的规定有任何冲突。基金托管协议的变更应报中国证监会备案。</w:t>
      </w:r>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（二）基金托管协议终止出现的情形</w:t>
      </w:r>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1、《基金合同》终止；</w:t>
      </w:r>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2、基金托管人因解散、破产、撤销等事由，不能继续担任基金托管人的职务，而在6</w:t>
      </w:r>
      <w:r w:rsidRPr="00F7516A">
        <w:rPr>
          <w:rFonts w:ascii="宋体" w:hAnsi="宋体" w:cs="Arial" w:hint="eastAsia"/>
          <w:szCs w:val="21"/>
        </w:rPr>
        <w:lastRenderedPageBreak/>
        <w:t>个月内无其他适当的托管机构承接其原有权利义务；</w:t>
      </w:r>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3、基金管理人因解散、破产、撤销等事由，不能继续担任基金管理人的职务，而在6个月内无其他适当的基金管理公司承接其原有权利义务；</w:t>
      </w:r>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4、发生法律法规或《基金合同》规定的终止事项。</w:t>
      </w:r>
    </w:p>
    <w:p w:rsidR="005C3108" w:rsidRPr="00F7516A" w:rsidRDefault="005C3108" w:rsidP="005C3108">
      <w:pPr>
        <w:adjustRightInd w:val="0"/>
        <w:snapToGrid w:val="0"/>
        <w:spacing w:line="360" w:lineRule="auto"/>
        <w:ind w:firstLineChars="200" w:firstLine="420"/>
        <w:rPr>
          <w:rFonts w:ascii="宋体" w:hAnsi="宋体" w:cs="Arial"/>
          <w:szCs w:val="21"/>
        </w:rPr>
      </w:pPr>
      <w:r w:rsidRPr="00F7516A">
        <w:rPr>
          <w:rFonts w:ascii="宋体" w:hAnsi="宋体" w:cs="Arial" w:hint="eastAsia"/>
          <w:szCs w:val="21"/>
        </w:rPr>
        <w:t>（三）基金财产的清算</w:t>
      </w:r>
    </w:p>
    <w:p w:rsidR="00E417CE" w:rsidRPr="00F7516A" w:rsidRDefault="005C3108" w:rsidP="005C3108">
      <w:pPr>
        <w:tabs>
          <w:tab w:val="left" w:pos="4680"/>
        </w:tabs>
        <w:spacing w:line="360" w:lineRule="auto"/>
        <w:ind w:firstLineChars="200" w:firstLine="420"/>
        <w:rPr>
          <w:rFonts w:ascii="宋体" w:hAnsi="宋体"/>
          <w:color w:val="000000"/>
          <w:szCs w:val="21"/>
        </w:rPr>
        <w:sectPr w:rsidR="00E417CE" w:rsidRPr="00F7516A" w:rsidSect="00860ADA">
          <w:pgSz w:w="11906" w:h="16838"/>
          <w:pgMar w:top="1440" w:right="1800" w:bottom="1440" w:left="1800" w:header="851" w:footer="992" w:gutter="0"/>
          <w:cols w:space="720"/>
          <w:titlePg/>
          <w:docGrid w:linePitch="312"/>
        </w:sectPr>
      </w:pPr>
      <w:r w:rsidRPr="00F7516A">
        <w:rPr>
          <w:rFonts w:ascii="宋体" w:hAnsi="宋体" w:hint="eastAsia"/>
        </w:rPr>
        <w:t>基金管理人与基金托管人按照《基金合同》的约定处理基金财产的清算。</w:t>
      </w:r>
    </w:p>
    <w:p w:rsidR="00D5452F" w:rsidRPr="00F7516A" w:rsidRDefault="00D5452F" w:rsidP="00D5452F">
      <w:pPr>
        <w:rPr>
          <w:rFonts w:ascii="Arial" w:hAnsi="Arial" w:cs="Arial"/>
          <w:b/>
          <w:bCs/>
          <w:color w:val="000000"/>
          <w:sz w:val="28"/>
          <w:szCs w:val="28"/>
        </w:rPr>
      </w:pPr>
      <w:bookmarkStart w:id="165" w:name="_Toc12357176"/>
      <w:bookmarkStart w:id="166" w:name="_Toc21073396"/>
      <w:bookmarkStart w:id="167" w:name="_Toc147463123"/>
      <w:bookmarkStart w:id="168" w:name="_Toc214873621"/>
      <w:bookmarkStart w:id="169" w:name="_Toc317088165"/>
    </w:p>
    <w:p w:rsidR="00075CAC" w:rsidRPr="00F7516A" w:rsidRDefault="00075CAC" w:rsidP="00653BEB">
      <w:pPr>
        <w:pStyle w:val="11"/>
        <w:snapToGrid w:val="0"/>
        <w:spacing w:before="0" w:after="0" w:line="360" w:lineRule="auto"/>
        <w:rPr>
          <w:rFonts w:ascii="Arial" w:eastAsia="宋体" w:hAnsi="Arial" w:cs="Arial"/>
          <w:b/>
          <w:bCs/>
          <w:color w:val="000000"/>
          <w:sz w:val="28"/>
          <w:szCs w:val="28"/>
        </w:rPr>
      </w:pPr>
      <w:bookmarkStart w:id="170" w:name="_Toc317088554"/>
      <w:bookmarkStart w:id="171" w:name="_Toc470168062"/>
      <w:r w:rsidRPr="00F7516A">
        <w:rPr>
          <w:rFonts w:ascii="Arial" w:eastAsia="宋体" w:hAnsi="Arial" w:cs="Arial"/>
          <w:b/>
          <w:bCs/>
          <w:color w:val="000000"/>
          <w:sz w:val="28"/>
          <w:szCs w:val="28"/>
        </w:rPr>
        <w:t>第二十部分</w:t>
      </w:r>
      <w:r w:rsidRPr="00F7516A">
        <w:rPr>
          <w:rFonts w:ascii="Arial" w:eastAsia="宋体" w:hAnsi="Arial" w:cs="Arial"/>
          <w:b/>
          <w:bCs/>
          <w:color w:val="000000"/>
          <w:sz w:val="28"/>
          <w:szCs w:val="28"/>
        </w:rPr>
        <w:t xml:space="preserve">  </w:t>
      </w:r>
      <w:bookmarkEnd w:id="165"/>
      <w:bookmarkEnd w:id="166"/>
      <w:bookmarkEnd w:id="167"/>
      <w:r w:rsidRPr="00F7516A">
        <w:rPr>
          <w:rFonts w:ascii="Arial" w:eastAsia="宋体" w:hAnsi="Arial" w:cs="Arial"/>
          <w:b/>
          <w:bCs/>
          <w:color w:val="000000"/>
          <w:sz w:val="28"/>
          <w:szCs w:val="28"/>
        </w:rPr>
        <w:t>对基金份额持有人的服务</w:t>
      </w:r>
      <w:bookmarkEnd w:id="168"/>
      <w:bookmarkEnd w:id="169"/>
      <w:bookmarkEnd w:id="170"/>
      <w:bookmarkEnd w:id="171"/>
    </w:p>
    <w:p w:rsidR="00261048" w:rsidRPr="00F7516A" w:rsidRDefault="00261048" w:rsidP="00A072F8">
      <w:pPr>
        <w:autoSpaceDE w:val="0"/>
        <w:autoSpaceDN w:val="0"/>
        <w:adjustRightInd w:val="0"/>
        <w:snapToGrid w:val="0"/>
        <w:spacing w:line="360" w:lineRule="auto"/>
        <w:rPr>
          <w:rFonts w:ascii="Arial" w:hAnsi="Arial" w:cs="Arial"/>
          <w:b/>
          <w:bCs/>
          <w:szCs w:val="21"/>
        </w:rPr>
      </w:pPr>
    </w:p>
    <w:p w:rsidR="00A072F8" w:rsidRPr="00F7516A" w:rsidRDefault="00A072F8" w:rsidP="00A072F8">
      <w:pPr>
        <w:snapToGrid w:val="0"/>
        <w:spacing w:line="360" w:lineRule="auto"/>
        <w:ind w:firstLineChars="200" w:firstLine="420"/>
        <w:rPr>
          <w:rFonts w:ascii="Arial Unicode MS" w:hAnsi="Arial Unicode MS" w:cs="Arial"/>
          <w:szCs w:val="21"/>
        </w:rPr>
      </w:pPr>
      <w:r w:rsidRPr="00F7516A">
        <w:rPr>
          <w:rFonts w:ascii="Arial Unicode MS" w:hAnsi="Arial Unicode MS" w:cs="Arial"/>
          <w:szCs w:val="21"/>
        </w:rPr>
        <w:t>对本基金份额持有人的服务主要由基金管理人、</w:t>
      </w:r>
      <w:r w:rsidRPr="00F7516A">
        <w:rPr>
          <w:rFonts w:ascii="Arial Unicode MS" w:hAnsi="Arial Unicode MS" w:cs="Arial" w:hint="eastAsia"/>
          <w:szCs w:val="21"/>
        </w:rPr>
        <w:t>基金销售机构</w:t>
      </w:r>
      <w:r w:rsidRPr="00F7516A">
        <w:rPr>
          <w:rFonts w:ascii="Arial Unicode MS" w:hAnsi="Arial Unicode MS" w:cs="Arial"/>
          <w:szCs w:val="21"/>
        </w:rPr>
        <w:t>提供。</w:t>
      </w:r>
      <w:r w:rsidRPr="00F7516A">
        <w:rPr>
          <w:rFonts w:ascii="Arial Unicode MS" w:hAnsi="Arial Unicode MS" w:cs="Arial"/>
        </w:rPr>
        <w:t>基金管理人承诺为基金份额持有人提供一系列的服务，根据基金份额持有人的需要和市场的变化，有权增加和修改服务项目</w:t>
      </w:r>
      <w:r w:rsidRPr="00F7516A">
        <w:rPr>
          <w:rFonts w:ascii="Arial Unicode MS" w:hAnsi="Arial Unicode MS" w:cs="Arial" w:hint="eastAsia"/>
        </w:rPr>
        <w:t>，</w:t>
      </w:r>
      <w:r w:rsidRPr="00F7516A">
        <w:rPr>
          <w:rFonts w:ascii="Arial Unicode MS" w:hAnsi="Arial Unicode MS" w:cs="Arial" w:hint="eastAsia"/>
          <w:szCs w:val="21"/>
        </w:rPr>
        <w:t>主要</w:t>
      </w:r>
      <w:r w:rsidRPr="00F7516A">
        <w:rPr>
          <w:rFonts w:ascii="Arial Unicode MS" w:hAnsi="Arial Unicode MS" w:cs="Arial"/>
          <w:szCs w:val="21"/>
        </w:rPr>
        <w:t>提供的服务内容如下：</w:t>
      </w:r>
    </w:p>
    <w:p w:rsidR="00A072F8" w:rsidRPr="00F7516A" w:rsidRDefault="00A072F8" w:rsidP="00A072F8">
      <w:pPr>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bCs/>
          <w:szCs w:val="21"/>
        </w:rPr>
        <w:t>（一）</w:t>
      </w:r>
      <w:r w:rsidR="00F2593C" w:rsidRPr="00F7516A">
        <w:rPr>
          <w:rFonts w:ascii="Arial Unicode MS" w:hAnsi="Arial Unicode MS" w:cs="Arial" w:hint="eastAsia"/>
          <w:b/>
          <w:bCs/>
          <w:szCs w:val="21"/>
        </w:rPr>
        <w:t>基金份额</w:t>
      </w:r>
      <w:r w:rsidRPr="00F7516A">
        <w:rPr>
          <w:rFonts w:ascii="Arial Unicode MS" w:hAnsi="Arial Unicode MS" w:cs="Arial"/>
          <w:b/>
          <w:bCs/>
          <w:szCs w:val="21"/>
        </w:rPr>
        <w:t>持有人交易资料的寄送服务</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kern w:val="0"/>
          <w:szCs w:val="21"/>
        </w:rPr>
        <w:t>1、</w:t>
      </w:r>
      <w:r w:rsidRPr="004A733B">
        <w:rPr>
          <w:rFonts w:ascii="宋体" w:hAnsi="宋体" w:cs="Arial" w:hint="eastAsia"/>
          <w:kern w:val="0"/>
          <w:szCs w:val="21"/>
        </w:rPr>
        <w:t>正常开放期，</w:t>
      </w:r>
      <w:r w:rsidRPr="004A733B">
        <w:rPr>
          <w:rFonts w:ascii="宋体" w:hAnsi="宋体" w:cs="Arial"/>
          <w:kern w:val="0"/>
          <w:szCs w:val="21"/>
        </w:rPr>
        <w:t>每次交易结束后，</w:t>
      </w:r>
      <w:r w:rsidRPr="004A733B">
        <w:rPr>
          <w:rFonts w:ascii="宋体" w:hAnsi="宋体" w:cs="Arial" w:hint="eastAsia"/>
          <w:kern w:val="0"/>
          <w:szCs w:val="21"/>
        </w:rPr>
        <w:t>对T日提交的有效申请，</w:t>
      </w:r>
      <w:r w:rsidRPr="004A733B">
        <w:rPr>
          <w:rFonts w:ascii="宋体" w:hAnsi="宋体" w:cs="Arial"/>
          <w:kern w:val="0"/>
          <w:szCs w:val="21"/>
        </w:rPr>
        <w:t>投资者可在T+2日后通过销售机构的网点查询和打印交易确认单，或在T+1日后通过</w:t>
      </w:r>
      <w:r w:rsidRPr="004A733B">
        <w:rPr>
          <w:rFonts w:ascii="宋体" w:hAnsi="宋体" w:cs="Arial" w:hint="eastAsia"/>
          <w:kern w:val="0"/>
          <w:szCs w:val="21"/>
        </w:rPr>
        <w:t>博时一线通</w:t>
      </w:r>
      <w:r w:rsidRPr="004A733B">
        <w:rPr>
          <w:rFonts w:ascii="宋体" w:hAnsi="宋体" w:cs="Arial"/>
          <w:kern w:val="0"/>
          <w:szCs w:val="21"/>
        </w:rPr>
        <w:t>电话、</w:t>
      </w:r>
      <w:r w:rsidRPr="004A733B">
        <w:rPr>
          <w:rFonts w:ascii="宋体" w:hAnsi="宋体" w:cs="Arial" w:hint="eastAsia"/>
          <w:kern w:val="0"/>
          <w:szCs w:val="21"/>
        </w:rPr>
        <w:t>博时网站查询交易确认情况。</w:t>
      </w:r>
      <w:r w:rsidRPr="004A733B">
        <w:rPr>
          <w:rFonts w:ascii="宋体" w:hAnsi="宋体" w:cs="Arial"/>
          <w:kern w:val="0"/>
          <w:szCs w:val="21"/>
        </w:rPr>
        <w:t>基金管理人不向投资者寄送交易确认单。</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kern w:val="0"/>
          <w:szCs w:val="21"/>
        </w:rPr>
        <w:t>2、每季度结束后10个工作日内，基金管理人向本季度有交易的投资者寄送</w:t>
      </w:r>
      <w:r w:rsidRPr="004A733B">
        <w:rPr>
          <w:rFonts w:ascii="宋体" w:hAnsi="宋体" w:cs="Arial" w:hint="eastAsia"/>
          <w:kern w:val="0"/>
          <w:szCs w:val="21"/>
        </w:rPr>
        <w:t>纸质</w:t>
      </w:r>
      <w:r w:rsidRPr="004A733B">
        <w:rPr>
          <w:rFonts w:ascii="宋体" w:hAnsi="宋体" w:cs="Arial"/>
          <w:kern w:val="0"/>
          <w:szCs w:val="21"/>
        </w:rPr>
        <w:t>对账单；每年度结束后15个工作日内，基金管理人向所有持有本基金份额的投资者寄送</w:t>
      </w:r>
      <w:r w:rsidRPr="004A733B">
        <w:rPr>
          <w:rFonts w:ascii="宋体" w:hAnsi="宋体" w:cs="Arial" w:hint="eastAsia"/>
          <w:kern w:val="0"/>
          <w:szCs w:val="21"/>
        </w:rPr>
        <w:t>纸质</w:t>
      </w:r>
      <w:r w:rsidRPr="004A733B">
        <w:rPr>
          <w:rFonts w:ascii="宋体" w:hAnsi="宋体" w:cs="Arial"/>
          <w:kern w:val="0"/>
          <w:szCs w:val="21"/>
        </w:rPr>
        <w:t>对账单。</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kern w:val="0"/>
          <w:szCs w:val="21"/>
        </w:rPr>
        <w:t>3、每月结束后，基金管理人向所有订阅电子邮件对账单的投资者发送电子邮件对账单。</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kern w:val="0"/>
          <w:szCs w:val="21"/>
        </w:rPr>
        <w:t>投资者可以登录</w:t>
      </w:r>
      <w:r w:rsidR="00F037BB" w:rsidRPr="004A733B">
        <w:rPr>
          <w:rFonts w:ascii="宋体" w:hAnsi="宋体" w:cs="Arial" w:hint="eastAsia"/>
          <w:kern w:val="0"/>
          <w:szCs w:val="21"/>
        </w:rPr>
        <w:t>基金管理人</w:t>
      </w:r>
      <w:r w:rsidRPr="004A733B">
        <w:rPr>
          <w:rFonts w:ascii="宋体" w:hAnsi="宋体" w:cs="Arial"/>
          <w:kern w:val="0"/>
          <w:szCs w:val="21"/>
        </w:rPr>
        <w:t>网站（http://www.bosera.com）自助订阅；或发送</w:t>
      </w:r>
      <w:r w:rsidRPr="004A733B">
        <w:rPr>
          <w:rFonts w:ascii="宋体" w:hAnsi="宋体" w:cs="Arial" w:hint="eastAsia"/>
          <w:kern w:val="0"/>
          <w:szCs w:val="21"/>
        </w:rPr>
        <w:t>“</w:t>
      </w:r>
      <w:r w:rsidRPr="004A733B">
        <w:rPr>
          <w:rFonts w:ascii="宋体" w:hAnsi="宋体" w:cs="Arial"/>
          <w:kern w:val="0"/>
          <w:szCs w:val="21"/>
        </w:rPr>
        <w:t>订阅电子对账单</w:t>
      </w:r>
      <w:r w:rsidRPr="004A733B">
        <w:rPr>
          <w:rFonts w:ascii="宋体" w:hAnsi="宋体" w:cs="Arial" w:hint="eastAsia"/>
          <w:kern w:val="0"/>
          <w:szCs w:val="21"/>
        </w:rPr>
        <w:t>”</w:t>
      </w:r>
      <w:r w:rsidRPr="004A733B">
        <w:rPr>
          <w:rFonts w:ascii="宋体" w:hAnsi="宋体" w:cs="Arial"/>
          <w:kern w:val="0"/>
          <w:szCs w:val="21"/>
        </w:rPr>
        <w:t>邮件到客服邮箱</w:t>
      </w:r>
      <w:hyperlink r:id="rId15" w:history="1">
        <w:r w:rsidRPr="004A733B">
          <w:rPr>
            <w:rFonts w:ascii="宋体" w:hAnsi="宋体"/>
            <w:kern w:val="0"/>
          </w:rPr>
          <w:t>service@bosera</w:t>
        </w:r>
        <w:r w:rsidRPr="004A733B">
          <w:rPr>
            <w:rFonts w:ascii="宋体" w:hAnsi="宋体" w:hint="eastAsia"/>
            <w:kern w:val="0"/>
          </w:rPr>
          <w:t>.</w:t>
        </w:r>
        <w:r w:rsidRPr="004A733B">
          <w:rPr>
            <w:rFonts w:ascii="宋体" w:hAnsi="宋体"/>
            <w:kern w:val="0"/>
          </w:rPr>
          <w:t>com</w:t>
        </w:r>
      </w:hyperlink>
      <w:r w:rsidRPr="004A733B">
        <w:rPr>
          <w:rFonts w:ascii="宋体" w:hAnsi="宋体" w:cs="Arial"/>
          <w:kern w:val="0"/>
          <w:szCs w:val="21"/>
        </w:rPr>
        <w:t>；也可直接拨打博时一线通95105568（免长途话费）订阅。</w:t>
      </w:r>
    </w:p>
    <w:p w:rsidR="00A072F8" w:rsidRPr="00F7516A" w:rsidRDefault="00A072F8" w:rsidP="00A072F8">
      <w:pPr>
        <w:adjustRightInd w:val="0"/>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szCs w:val="21"/>
        </w:rPr>
        <w:t>（二）</w:t>
      </w:r>
      <w:r w:rsidRPr="00F7516A">
        <w:rPr>
          <w:rFonts w:ascii="Arial Unicode MS" w:hAnsi="Arial Unicode MS" w:cs="Arial"/>
          <w:b/>
          <w:bCs/>
          <w:szCs w:val="21"/>
        </w:rPr>
        <w:t>网上</w:t>
      </w:r>
      <w:r w:rsidRPr="00F7516A">
        <w:rPr>
          <w:rFonts w:ascii="Arial Unicode MS" w:hAnsi="Arial Unicode MS" w:cs="Arial" w:hint="eastAsia"/>
          <w:b/>
          <w:bCs/>
          <w:szCs w:val="21"/>
        </w:rPr>
        <w:t>理财</w:t>
      </w:r>
      <w:r w:rsidRPr="00F7516A">
        <w:rPr>
          <w:rFonts w:ascii="Arial Unicode MS" w:hAnsi="Arial Unicode MS" w:cs="Arial"/>
          <w:b/>
          <w:bCs/>
          <w:szCs w:val="21"/>
        </w:rPr>
        <w:t>服务</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kern w:val="0"/>
          <w:szCs w:val="21"/>
        </w:rPr>
        <w:t>通过</w:t>
      </w:r>
      <w:r w:rsidR="004678FB" w:rsidRPr="004A733B">
        <w:rPr>
          <w:rFonts w:ascii="宋体" w:hAnsi="宋体" w:cs="Arial" w:hint="eastAsia"/>
          <w:kern w:val="0"/>
          <w:szCs w:val="21"/>
        </w:rPr>
        <w:t>基金管理人</w:t>
      </w:r>
      <w:r w:rsidRPr="004A733B">
        <w:rPr>
          <w:rFonts w:ascii="宋体" w:hAnsi="宋体" w:cs="Arial"/>
          <w:kern w:val="0"/>
          <w:szCs w:val="21"/>
        </w:rPr>
        <w:t>网站，投资者可获得如下服务：</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kern w:val="0"/>
          <w:szCs w:val="21"/>
        </w:rPr>
        <w:t>1、</w:t>
      </w:r>
      <w:r w:rsidRPr="004A733B">
        <w:rPr>
          <w:rFonts w:ascii="宋体" w:hAnsi="宋体" w:cs="Arial" w:hint="eastAsia"/>
          <w:kern w:val="0"/>
          <w:szCs w:val="21"/>
        </w:rPr>
        <w:t>自助开户交易：</w:t>
      </w:r>
      <w:r w:rsidRPr="004A733B">
        <w:rPr>
          <w:rFonts w:ascii="宋体" w:hAnsi="宋体" w:cs="Arial"/>
          <w:kern w:val="0"/>
          <w:szCs w:val="21"/>
        </w:rPr>
        <w:t>投资者</w:t>
      </w:r>
      <w:r w:rsidR="005C0356" w:rsidRPr="004A733B">
        <w:rPr>
          <w:rFonts w:ascii="宋体" w:hAnsi="宋体" w:cs="Arial" w:hint="eastAsia"/>
          <w:kern w:val="0"/>
          <w:szCs w:val="21"/>
        </w:rPr>
        <w:t>使用</w:t>
      </w:r>
      <w:r w:rsidRPr="004A733B">
        <w:rPr>
          <w:rFonts w:ascii="宋体" w:hAnsi="宋体" w:cs="Arial" w:hint="eastAsia"/>
          <w:kern w:val="0"/>
          <w:szCs w:val="21"/>
        </w:rPr>
        <w:t>建设银行、农业银行、工商银行、中国银行、交通银行、招商银行、兴业银行、浦发银行、邮储银行、民生银行、中信银行、光大银行、平安银行、广发银行、华夏银行、上海银行的借记卡或</w:t>
      </w:r>
      <w:r w:rsidRPr="004A733B">
        <w:rPr>
          <w:rFonts w:ascii="宋体" w:hAnsi="宋体" w:cs="Arial"/>
          <w:kern w:val="0"/>
          <w:szCs w:val="21"/>
        </w:rPr>
        <w:t>招商银行i理财账户、汇付天下天</w:t>
      </w:r>
      <w:r w:rsidRPr="004A733B">
        <w:rPr>
          <w:rFonts w:ascii="宋体" w:hAnsi="宋体" w:cs="Arial" w:hint="eastAsia"/>
          <w:kern w:val="0"/>
          <w:szCs w:val="21"/>
        </w:rPr>
        <w:t>天</w:t>
      </w:r>
      <w:proofErr w:type="gramStart"/>
      <w:r w:rsidRPr="004A733B">
        <w:rPr>
          <w:rFonts w:ascii="宋体" w:hAnsi="宋体" w:cs="Arial" w:hint="eastAsia"/>
          <w:kern w:val="0"/>
          <w:szCs w:val="21"/>
        </w:rPr>
        <w:t>盈</w:t>
      </w:r>
      <w:proofErr w:type="gramEnd"/>
      <w:r w:rsidRPr="004A733B">
        <w:rPr>
          <w:rFonts w:ascii="宋体" w:hAnsi="宋体" w:cs="Arial" w:hint="eastAsia"/>
          <w:kern w:val="0"/>
          <w:szCs w:val="21"/>
        </w:rPr>
        <w:t>账户、支付宝</w:t>
      </w:r>
      <w:r w:rsidR="005C0356" w:rsidRPr="004A733B">
        <w:rPr>
          <w:rFonts w:ascii="宋体" w:hAnsi="宋体" w:cs="Arial" w:hint="eastAsia"/>
          <w:kern w:val="0"/>
          <w:szCs w:val="21"/>
        </w:rPr>
        <w:t>理财</w:t>
      </w:r>
      <w:r w:rsidRPr="004A733B">
        <w:rPr>
          <w:rFonts w:ascii="宋体" w:hAnsi="宋体" w:cs="Arial" w:hint="eastAsia"/>
          <w:kern w:val="0"/>
          <w:szCs w:val="21"/>
        </w:rPr>
        <w:t>专户均</w:t>
      </w:r>
      <w:r w:rsidRPr="004A733B">
        <w:rPr>
          <w:rFonts w:ascii="宋体" w:hAnsi="宋体" w:cs="Arial"/>
          <w:kern w:val="0"/>
          <w:szCs w:val="21"/>
        </w:rPr>
        <w:t>可以</w:t>
      </w:r>
      <w:r w:rsidRPr="004A733B">
        <w:rPr>
          <w:rFonts w:ascii="宋体" w:hAnsi="宋体" w:cs="Arial" w:hint="eastAsia"/>
          <w:kern w:val="0"/>
          <w:szCs w:val="21"/>
        </w:rPr>
        <w:t>在</w:t>
      </w:r>
      <w:r w:rsidR="004678FB" w:rsidRPr="004A733B">
        <w:rPr>
          <w:rFonts w:ascii="宋体" w:hAnsi="宋体" w:cs="Arial" w:hint="eastAsia"/>
          <w:kern w:val="0"/>
          <w:szCs w:val="21"/>
        </w:rPr>
        <w:t>基金管理人</w:t>
      </w:r>
      <w:r w:rsidRPr="004A733B">
        <w:rPr>
          <w:rFonts w:ascii="宋体" w:hAnsi="宋体" w:cs="Arial" w:hint="eastAsia"/>
          <w:kern w:val="0"/>
          <w:szCs w:val="21"/>
        </w:rPr>
        <w:t>网站上自助开户并进行网上交易。</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hint="eastAsia"/>
          <w:kern w:val="0"/>
          <w:szCs w:val="21"/>
        </w:rPr>
        <w:t>2</w:t>
      </w:r>
      <w:r w:rsidRPr="004A733B">
        <w:rPr>
          <w:rFonts w:ascii="宋体" w:hAnsi="宋体" w:cs="Arial"/>
          <w:kern w:val="0"/>
          <w:szCs w:val="21"/>
        </w:rPr>
        <w:t>、</w:t>
      </w:r>
      <w:r w:rsidRPr="004A733B">
        <w:rPr>
          <w:rFonts w:ascii="宋体" w:hAnsi="宋体" w:cs="Arial" w:hint="eastAsia"/>
          <w:kern w:val="0"/>
          <w:szCs w:val="21"/>
        </w:rPr>
        <w:t>查询服务：投资者可以通过</w:t>
      </w:r>
      <w:r w:rsidR="004678FB" w:rsidRPr="004A733B">
        <w:rPr>
          <w:rFonts w:ascii="宋体" w:hAnsi="宋体" w:cs="Arial" w:hint="eastAsia"/>
          <w:kern w:val="0"/>
          <w:szCs w:val="21"/>
        </w:rPr>
        <w:t>基金管理人</w:t>
      </w:r>
      <w:r w:rsidRPr="004A733B">
        <w:rPr>
          <w:rFonts w:ascii="宋体" w:hAnsi="宋体" w:cs="Arial" w:hint="eastAsia"/>
          <w:kern w:val="0"/>
          <w:szCs w:val="21"/>
        </w:rPr>
        <w:t>网站查询所持有基金的基金份额、交易记录等信息，同时可以修改基金账户信息等基本资料。</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hint="eastAsia"/>
          <w:kern w:val="0"/>
          <w:szCs w:val="21"/>
        </w:rPr>
        <w:t>3</w:t>
      </w:r>
      <w:r w:rsidRPr="004A733B">
        <w:rPr>
          <w:rFonts w:ascii="宋体" w:hAnsi="宋体" w:cs="Arial"/>
          <w:kern w:val="0"/>
          <w:szCs w:val="21"/>
        </w:rPr>
        <w:t>、</w:t>
      </w:r>
      <w:r w:rsidRPr="004A733B">
        <w:rPr>
          <w:rFonts w:ascii="宋体" w:hAnsi="宋体" w:cs="Arial" w:hint="eastAsia"/>
          <w:kern w:val="0"/>
          <w:szCs w:val="21"/>
        </w:rPr>
        <w:t>信息咨询服务：</w:t>
      </w:r>
      <w:r w:rsidRPr="004A733B">
        <w:rPr>
          <w:rFonts w:ascii="宋体" w:hAnsi="宋体" w:cs="Arial"/>
          <w:kern w:val="0"/>
          <w:szCs w:val="21"/>
        </w:rPr>
        <w:t>投资者可</w:t>
      </w:r>
      <w:r w:rsidRPr="004A733B">
        <w:rPr>
          <w:rFonts w:ascii="宋体" w:hAnsi="宋体" w:cs="Arial" w:hint="eastAsia"/>
          <w:kern w:val="0"/>
          <w:szCs w:val="21"/>
        </w:rPr>
        <w:t>以利用</w:t>
      </w:r>
      <w:r w:rsidR="004678FB" w:rsidRPr="004A733B">
        <w:rPr>
          <w:rFonts w:ascii="宋体" w:hAnsi="宋体" w:cs="Arial" w:hint="eastAsia"/>
          <w:kern w:val="0"/>
          <w:szCs w:val="21"/>
        </w:rPr>
        <w:t>基金管理人</w:t>
      </w:r>
      <w:r w:rsidRPr="004A733B">
        <w:rPr>
          <w:rFonts w:ascii="宋体" w:hAnsi="宋体" w:cs="Arial"/>
          <w:kern w:val="0"/>
          <w:szCs w:val="21"/>
        </w:rPr>
        <w:t>网站获取基金和基金管理人各类信息，包括基金法律文件、基金管理</w:t>
      </w:r>
      <w:proofErr w:type="gramStart"/>
      <w:r w:rsidRPr="004A733B">
        <w:rPr>
          <w:rFonts w:ascii="宋体" w:hAnsi="宋体" w:cs="Arial"/>
          <w:kern w:val="0"/>
          <w:szCs w:val="21"/>
        </w:rPr>
        <w:t>人最新</w:t>
      </w:r>
      <w:proofErr w:type="gramEnd"/>
      <w:r w:rsidRPr="004A733B">
        <w:rPr>
          <w:rFonts w:ascii="宋体" w:hAnsi="宋体" w:cs="Arial"/>
          <w:kern w:val="0"/>
          <w:szCs w:val="21"/>
        </w:rPr>
        <w:t>动态、热点问题等。</w:t>
      </w:r>
    </w:p>
    <w:p w:rsidR="00A072F8" w:rsidRPr="004A733B" w:rsidRDefault="00A072F8" w:rsidP="004A733B">
      <w:pPr>
        <w:adjustRightInd w:val="0"/>
        <w:snapToGrid w:val="0"/>
        <w:spacing w:line="360" w:lineRule="auto"/>
        <w:ind w:firstLineChars="200" w:firstLine="420"/>
        <w:rPr>
          <w:rFonts w:ascii="宋体" w:hAnsi="宋体" w:cs="Arial"/>
          <w:kern w:val="0"/>
          <w:szCs w:val="21"/>
        </w:rPr>
      </w:pPr>
      <w:r w:rsidRPr="004A733B">
        <w:rPr>
          <w:rFonts w:ascii="宋体" w:hAnsi="宋体" w:cs="Arial" w:hint="eastAsia"/>
          <w:kern w:val="0"/>
          <w:szCs w:val="21"/>
        </w:rPr>
        <w:t>4</w:t>
      </w:r>
      <w:r w:rsidRPr="004A733B">
        <w:rPr>
          <w:rFonts w:ascii="宋体" w:hAnsi="宋体" w:cs="Arial"/>
          <w:kern w:val="0"/>
          <w:szCs w:val="21"/>
        </w:rPr>
        <w:t>、</w:t>
      </w:r>
      <w:r w:rsidRPr="004A733B">
        <w:rPr>
          <w:rFonts w:ascii="宋体" w:hAnsi="宋体" w:cs="Arial" w:hint="eastAsia"/>
          <w:kern w:val="0"/>
          <w:szCs w:val="21"/>
        </w:rPr>
        <w:t>在线客服：</w:t>
      </w:r>
      <w:r w:rsidRPr="004A733B">
        <w:rPr>
          <w:rFonts w:ascii="宋体" w:hAnsi="宋体" w:cs="Arial"/>
          <w:kern w:val="0"/>
          <w:szCs w:val="21"/>
        </w:rPr>
        <w:t>投资者</w:t>
      </w:r>
      <w:r w:rsidRPr="004A733B">
        <w:rPr>
          <w:rFonts w:ascii="宋体" w:hAnsi="宋体" w:cs="Arial" w:hint="eastAsia"/>
          <w:kern w:val="0"/>
          <w:szCs w:val="21"/>
        </w:rPr>
        <w:t>可以点击</w:t>
      </w:r>
      <w:r w:rsidR="004678FB" w:rsidRPr="004A733B">
        <w:rPr>
          <w:rFonts w:ascii="宋体" w:hAnsi="宋体" w:cs="Arial" w:hint="eastAsia"/>
          <w:kern w:val="0"/>
          <w:szCs w:val="21"/>
        </w:rPr>
        <w:t>基金管理人</w:t>
      </w:r>
      <w:r w:rsidRPr="004A733B">
        <w:rPr>
          <w:rFonts w:ascii="宋体" w:hAnsi="宋体" w:cs="Arial" w:hint="eastAsia"/>
          <w:kern w:val="0"/>
          <w:szCs w:val="21"/>
        </w:rPr>
        <w:t>网站首页“在线客服”，与客服代表进行在线咨询互动。也可以</w:t>
      </w:r>
      <w:r w:rsidRPr="004A733B">
        <w:rPr>
          <w:rFonts w:ascii="宋体" w:hAnsi="宋体" w:cs="Arial"/>
          <w:kern w:val="0"/>
          <w:szCs w:val="21"/>
        </w:rPr>
        <w:t>在</w:t>
      </w:r>
      <w:r w:rsidRPr="004A733B">
        <w:rPr>
          <w:rFonts w:ascii="宋体" w:hAnsi="宋体" w:cs="Arial" w:hint="eastAsia"/>
          <w:kern w:val="0"/>
          <w:szCs w:val="21"/>
        </w:rPr>
        <w:t>“</w:t>
      </w:r>
      <w:r w:rsidRPr="004A733B">
        <w:rPr>
          <w:rFonts w:ascii="宋体" w:hAnsi="宋体" w:cs="Arial"/>
          <w:kern w:val="0"/>
          <w:szCs w:val="21"/>
        </w:rPr>
        <w:t>您问我答</w:t>
      </w:r>
      <w:r w:rsidRPr="004A733B">
        <w:rPr>
          <w:rFonts w:ascii="宋体" w:hAnsi="宋体" w:cs="Arial" w:hint="eastAsia"/>
          <w:kern w:val="0"/>
          <w:szCs w:val="21"/>
        </w:rPr>
        <w:t>”</w:t>
      </w:r>
      <w:r w:rsidRPr="004A733B">
        <w:rPr>
          <w:rFonts w:ascii="宋体" w:hAnsi="宋体" w:cs="Arial"/>
          <w:kern w:val="0"/>
          <w:szCs w:val="21"/>
        </w:rPr>
        <w:t>栏目中，直接提出有关本基金的问题和建议</w:t>
      </w:r>
      <w:r w:rsidRPr="004A733B">
        <w:rPr>
          <w:rFonts w:ascii="宋体" w:hAnsi="宋体" w:cs="Arial" w:hint="eastAsia"/>
          <w:kern w:val="0"/>
          <w:szCs w:val="21"/>
        </w:rPr>
        <w:t>。</w:t>
      </w:r>
    </w:p>
    <w:p w:rsidR="00A072F8" w:rsidRPr="00F7516A" w:rsidRDefault="00A072F8" w:rsidP="00A072F8">
      <w:pPr>
        <w:adjustRightInd w:val="0"/>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bCs/>
          <w:szCs w:val="21"/>
        </w:rPr>
        <w:t>（三）短信</w:t>
      </w:r>
      <w:r w:rsidRPr="00F7516A">
        <w:rPr>
          <w:rFonts w:ascii="Arial Unicode MS" w:hAnsi="Arial Unicode MS" w:cs="Arial"/>
          <w:b/>
          <w:bCs/>
          <w:szCs w:val="21"/>
        </w:rPr>
        <w:t>服务</w:t>
      </w:r>
    </w:p>
    <w:p w:rsidR="00A072F8" w:rsidRPr="00F7516A" w:rsidRDefault="00A072F8" w:rsidP="00A072F8">
      <w:pPr>
        <w:adjustRightInd w:val="0"/>
        <w:snapToGrid w:val="0"/>
        <w:spacing w:line="360" w:lineRule="auto"/>
        <w:ind w:firstLineChars="200" w:firstLine="420"/>
        <w:rPr>
          <w:rFonts w:ascii="Arial Unicode MS" w:hAnsi="Arial Unicode MS" w:cs="Arial"/>
          <w:b/>
          <w:bCs/>
          <w:szCs w:val="21"/>
        </w:rPr>
      </w:pPr>
      <w:r w:rsidRPr="00F7516A">
        <w:rPr>
          <w:rFonts w:ascii="Arial Unicode MS" w:hAnsi="Arial Unicode MS" w:hint="eastAsia"/>
          <w:szCs w:val="21"/>
        </w:rPr>
        <w:t>基金管理人向订制短信服务的基金份额持有人提供相应短信服务。</w:t>
      </w:r>
    </w:p>
    <w:p w:rsidR="00A072F8" w:rsidRPr="00F7516A" w:rsidRDefault="00A072F8" w:rsidP="00A072F8">
      <w:pPr>
        <w:adjustRightInd w:val="0"/>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bCs/>
          <w:szCs w:val="21"/>
        </w:rPr>
        <w:t>（四）电子邮件</w:t>
      </w:r>
      <w:r w:rsidRPr="00F7516A">
        <w:rPr>
          <w:rFonts w:ascii="Arial Unicode MS" w:hAnsi="Arial Unicode MS" w:cs="Arial"/>
          <w:b/>
          <w:bCs/>
          <w:szCs w:val="21"/>
        </w:rPr>
        <w:t>服务</w:t>
      </w:r>
    </w:p>
    <w:p w:rsidR="00A072F8" w:rsidRPr="00F7516A" w:rsidRDefault="00A072F8" w:rsidP="00A072F8">
      <w:pPr>
        <w:adjustRightInd w:val="0"/>
        <w:snapToGrid w:val="0"/>
        <w:spacing w:line="360" w:lineRule="auto"/>
        <w:ind w:firstLineChars="200" w:firstLine="420"/>
        <w:rPr>
          <w:rFonts w:ascii="Arial Unicode MS" w:hAnsi="Arial Unicode MS" w:cs="宋体"/>
          <w:color w:val="000000"/>
          <w:kern w:val="0"/>
          <w:szCs w:val="21"/>
        </w:rPr>
      </w:pPr>
      <w:r w:rsidRPr="00F7516A">
        <w:rPr>
          <w:rFonts w:ascii="Arial Unicode MS" w:hAnsi="Arial Unicode MS" w:hint="eastAsia"/>
          <w:szCs w:val="21"/>
        </w:rPr>
        <w:t>基金管理人为投资者提供电子邮件方式的业务咨询、投诉受理、</w:t>
      </w:r>
      <w:r w:rsidRPr="00F7516A">
        <w:rPr>
          <w:rFonts w:ascii="Arial Unicode MS" w:hAnsi="Arial Unicode MS"/>
          <w:szCs w:val="21"/>
        </w:rPr>
        <w:t>基金份额净值</w:t>
      </w:r>
      <w:r w:rsidRPr="00F7516A">
        <w:rPr>
          <w:rFonts w:ascii="Arial Unicode MS" w:hAnsi="Arial Unicode MS" w:hint="eastAsia"/>
          <w:szCs w:val="21"/>
        </w:rPr>
        <w:t>等服务。</w:t>
      </w:r>
    </w:p>
    <w:p w:rsidR="00A072F8" w:rsidRPr="00F7516A" w:rsidRDefault="00A072F8" w:rsidP="00A072F8">
      <w:pPr>
        <w:adjustRightInd w:val="0"/>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bCs/>
          <w:szCs w:val="21"/>
        </w:rPr>
        <w:t>（五）手机理财</w:t>
      </w:r>
      <w:r w:rsidRPr="00F7516A">
        <w:rPr>
          <w:rFonts w:ascii="Arial Unicode MS" w:hAnsi="Arial Unicode MS" w:cs="Arial"/>
          <w:b/>
          <w:bCs/>
          <w:szCs w:val="21"/>
        </w:rPr>
        <w:t>服务</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投资者通过手机访问博时</w:t>
      </w:r>
      <w:r w:rsidRPr="00F7516A">
        <w:rPr>
          <w:rFonts w:ascii="Arial Unicode MS" w:hAnsi="Arial Unicode MS" w:cs="Arial" w:hint="eastAsia"/>
          <w:kern w:val="0"/>
          <w:szCs w:val="21"/>
        </w:rPr>
        <w:t>WAP</w:t>
      </w:r>
      <w:r w:rsidRPr="00F7516A">
        <w:rPr>
          <w:rFonts w:ascii="Arial Unicode MS" w:hAnsi="Arial Unicode MS" w:cs="Arial" w:hint="eastAsia"/>
          <w:kern w:val="0"/>
          <w:szCs w:val="21"/>
        </w:rPr>
        <w:t>网站（</w:t>
      </w:r>
      <w:hyperlink r:id="rId16" w:history="1">
        <w:r w:rsidRPr="00F7516A">
          <w:rPr>
            <w:rFonts w:ascii="Arial Unicode MS" w:hAnsi="Arial Unicode MS" w:cs="Arial"/>
            <w:kern w:val="0"/>
            <w:szCs w:val="21"/>
          </w:rPr>
          <w:t>http://wap.bosera.com</w:t>
        </w:r>
      </w:hyperlink>
      <w:r w:rsidRPr="00F7516A">
        <w:rPr>
          <w:rFonts w:ascii="Arial Unicode MS" w:hAnsi="Arial Unicode MS" w:cs="Arial" w:hint="eastAsia"/>
          <w:kern w:val="0"/>
          <w:szCs w:val="21"/>
        </w:rPr>
        <w:t>）、博时移动版直销网上</w:t>
      </w:r>
      <w:r w:rsidRPr="00F7516A">
        <w:rPr>
          <w:rFonts w:ascii="Arial Unicode MS" w:hAnsi="Arial Unicode MS" w:cs="Arial" w:hint="eastAsia"/>
          <w:kern w:val="0"/>
          <w:szCs w:val="21"/>
        </w:rPr>
        <w:lastRenderedPageBreak/>
        <w:t>交易系统（</w:t>
      </w:r>
      <w:r w:rsidRPr="00F7516A">
        <w:rPr>
          <w:rFonts w:ascii="Arial Unicode MS" w:hAnsi="Arial Unicode MS" w:cs="Arial"/>
          <w:kern w:val="0"/>
          <w:szCs w:val="21"/>
        </w:rPr>
        <w:t>http://</w:t>
      </w:r>
      <w:r w:rsidRPr="00F7516A">
        <w:rPr>
          <w:rFonts w:ascii="Arial Unicode MS" w:hAnsi="Arial Unicode MS" w:cs="Arial" w:hint="eastAsia"/>
          <w:kern w:val="0"/>
          <w:szCs w:val="21"/>
        </w:rPr>
        <w:t>m</w:t>
      </w:r>
      <w:r w:rsidRPr="00F7516A">
        <w:rPr>
          <w:rFonts w:ascii="Arial Unicode MS" w:hAnsi="Arial Unicode MS" w:cs="Arial"/>
          <w:kern w:val="0"/>
          <w:szCs w:val="21"/>
        </w:rPr>
        <w:t>.bosera.com</w:t>
      </w:r>
      <w:r w:rsidRPr="00F7516A">
        <w:rPr>
          <w:rFonts w:ascii="Arial Unicode MS" w:hAnsi="Arial Unicode MS" w:cs="Arial" w:hint="eastAsia"/>
          <w:kern w:val="0"/>
          <w:szCs w:val="21"/>
        </w:rPr>
        <w:t>）和</w:t>
      </w:r>
      <w:proofErr w:type="gramStart"/>
      <w:r w:rsidRPr="00F7516A">
        <w:rPr>
          <w:rFonts w:ascii="Arial Unicode MS" w:hAnsi="Arial Unicode MS" w:cs="Arial" w:hint="eastAsia"/>
          <w:kern w:val="0"/>
          <w:szCs w:val="21"/>
        </w:rPr>
        <w:t>博时</w:t>
      </w:r>
      <w:proofErr w:type="gramEnd"/>
      <w:r w:rsidRPr="00F7516A">
        <w:rPr>
          <w:rFonts w:ascii="Arial Unicode MS" w:hAnsi="Arial Unicode MS" w:cs="Arial" w:hint="eastAsia"/>
          <w:kern w:val="0"/>
          <w:szCs w:val="21"/>
        </w:rPr>
        <w:t>App</w:t>
      </w:r>
      <w:r w:rsidRPr="00F7516A">
        <w:rPr>
          <w:rFonts w:ascii="Arial Unicode MS" w:hAnsi="Arial Unicode MS" w:cs="Arial" w:hint="eastAsia"/>
          <w:kern w:val="0"/>
          <w:szCs w:val="21"/>
        </w:rPr>
        <w:t>版直销网上交易系统，可以使用基金理财所需的基金交易、理财查询、账户管理、信息资讯等功能和服务。</w:t>
      </w:r>
    </w:p>
    <w:p w:rsidR="00A072F8" w:rsidRPr="00F7516A" w:rsidRDefault="00A072F8" w:rsidP="00A072F8">
      <w:pPr>
        <w:adjustRightInd w:val="0"/>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bCs/>
          <w:szCs w:val="21"/>
        </w:rPr>
        <w:t>（六）信息订阅</w:t>
      </w:r>
      <w:r w:rsidRPr="00F7516A">
        <w:rPr>
          <w:rFonts w:ascii="Arial Unicode MS" w:hAnsi="Arial Unicode MS" w:cs="Arial"/>
          <w:b/>
          <w:bCs/>
          <w:szCs w:val="21"/>
        </w:rPr>
        <w:t>服务</w:t>
      </w:r>
    </w:p>
    <w:p w:rsidR="00A072F8" w:rsidRPr="00F7516A" w:rsidRDefault="00A072F8" w:rsidP="00A072F8">
      <w:pPr>
        <w:adjustRightInd w:val="0"/>
        <w:snapToGrid w:val="0"/>
        <w:spacing w:line="360" w:lineRule="auto"/>
        <w:ind w:firstLineChars="200" w:firstLine="420"/>
        <w:rPr>
          <w:rFonts w:ascii="Arial Unicode MS" w:hAnsi="Arial Unicode MS"/>
          <w:szCs w:val="21"/>
        </w:rPr>
      </w:pPr>
      <w:r w:rsidRPr="00F7516A">
        <w:rPr>
          <w:rFonts w:ascii="Arial Unicode MS" w:hAnsi="Arial Unicode MS" w:hint="eastAsia"/>
          <w:szCs w:val="21"/>
        </w:rPr>
        <w:t>投资者可以通过博时网站、客</w:t>
      </w:r>
      <w:proofErr w:type="gramStart"/>
      <w:r w:rsidRPr="00F7516A">
        <w:rPr>
          <w:rFonts w:ascii="Arial Unicode MS" w:hAnsi="Arial Unicode MS" w:hint="eastAsia"/>
          <w:szCs w:val="21"/>
        </w:rPr>
        <w:t>服中心</w:t>
      </w:r>
      <w:proofErr w:type="gramEnd"/>
      <w:r w:rsidRPr="00F7516A">
        <w:rPr>
          <w:rFonts w:ascii="Arial Unicode MS" w:hAnsi="Arial Unicode MS" w:hint="eastAsia"/>
          <w:szCs w:val="21"/>
        </w:rPr>
        <w:t>提交信息订制的申请，</w:t>
      </w:r>
      <w:r w:rsidR="001A6767" w:rsidRPr="00F7516A">
        <w:rPr>
          <w:rFonts w:ascii="Arial Unicode MS" w:hAnsi="Arial Unicode MS" w:cs="Arial" w:hint="eastAsia"/>
          <w:kern w:val="0"/>
          <w:szCs w:val="21"/>
        </w:rPr>
        <w:t>基金管理人</w:t>
      </w:r>
      <w:r w:rsidRPr="00F7516A">
        <w:rPr>
          <w:rFonts w:ascii="Arial Unicode MS" w:hAnsi="Arial Unicode MS" w:hint="eastAsia"/>
          <w:szCs w:val="21"/>
        </w:rPr>
        <w:t>将以电子邮件、手机短信的形式定期为投资者发送所订制的信息。</w:t>
      </w:r>
    </w:p>
    <w:p w:rsidR="00A072F8" w:rsidRPr="00F7516A" w:rsidRDefault="00A072F8" w:rsidP="00A072F8">
      <w:pPr>
        <w:adjustRightInd w:val="0"/>
        <w:snapToGrid w:val="0"/>
        <w:spacing w:line="360" w:lineRule="auto"/>
        <w:ind w:firstLineChars="200" w:firstLine="422"/>
        <w:rPr>
          <w:rFonts w:ascii="Arial Unicode MS" w:hAnsi="Arial Unicode MS" w:cs="Arial"/>
          <w:b/>
          <w:bCs/>
          <w:szCs w:val="21"/>
        </w:rPr>
      </w:pPr>
      <w:r w:rsidRPr="00F7516A">
        <w:rPr>
          <w:rFonts w:ascii="Arial Unicode MS" w:hAnsi="Arial Unicode MS" w:cs="Arial" w:hint="eastAsia"/>
          <w:b/>
          <w:bCs/>
          <w:szCs w:val="21"/>
        </w:rPr>
        <w:t>（七）电话理财</w:t>
      </w:r>
      <w:r w:rsidRPr="00F7516A">
        <w:rPr>
          <w:rFonts w:ascii="Arial Unicode MS" w:hAnsi="Arial Unicode MS" w:cs="Arial"/>
          <w:b/>
          <w:bCs/>
          <w:szCs w:val="21"/>
        </w:rPr>
        <w:t>服务</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投资者拨打</w:t>
      </w:r>
      <w:r w:rsidRPr="00F7516A">
        <w:rPr>
          <w:rFonts w:ascii="Arial Unicode MS" w:hAnsi="Arial Unicode MS" w:cs="Arial"/>
          <w:kern w:val="0"/>
          <w:szCs w:val="21"/>
        </w:rPr>
        <w:t>博时一线通：</w:t>
      </w:r>
      <w:r w:rsidRPr="00F7516A">
        <w:rPr>
          <w:rFonts w:ascii="Arial Unicode MS" w:hAnsi="Arial Unicode MS" w:cs="Arial"/>
          <w:kern w:val="0"/>
          <w:szCs w:val="21"/>
        </w:rPr>
        <w:t>95105568</w:t>
      </w:r>
      <w:r w:rsidRPr="00F7516A">
        <w:rPr>
          <w:rFonts w:ascii="Arial Unicode MS" w:hAnsi="Arial Unicode MS" w:cs="Arial"/>
          <w:kern w:val="0"/>
          <w:szCs w:val="21"/>
        </w:rPr>
        <w:t>（免长途</w:t>
      </w:r>
      <w:r w:rsidRPr="00F7516A">
        <w:rPr>
          <w:rFonts w:ascii="Arial Unicode MS" w:hAnsi="Arial Unicode MS" w:cs="Arial" w:hint="eastAsia"/>
          <w:kern w:val="0"/>
          <w:szCs w:val="21"/>
        </w:rPr>
        <w:t>话</w:t>
      </w:r>
      <w:r w:rsidRPr="00F7516A">
        <w:rPr>
          <w:rFonts w:ascii="Arial Unicode MS" w:hAnsi="Arial Unicode MS" w:cs="Arial"/>
          <w:kern w:val="0"/>
          <w:szCs w:val="21"/>
        </w:rPr>
        <w:t>费）</w:t>
      </w:r>
      <w:r w:rsidRPr="00F7516A">
        <w:rPr>
          <w:rFonts w:ascii="Arial Unicode MS" w:hAnsi="Arial Unicode MS" w:cs="Arial" w:hint="eastAsia"/>
          <w:kern w:val="0"/>
          <w:szCs w:val="21"/>
        </w:rPr>
        <w:t>可享有</w:t>
      </w:r>
      <w:r w:rsidRPr="00F7516A">
        <w:rPr>
          <w:rFonts w:ascii="Arial Unicode MS" w:hAnsi="Arial Unicode MS" w:cs="Arial"/>
          <w:kern w:val="0"/>
          <w:szCs w:val="21"/>
        </w:rPr>
        <w:t>投资理财交易的一站式</w:t>
      </w:r>
      <w:r w:rsidRPr="00F7516A">
        <w:rPr>
          <w:rFonts w:ascii="Arial Unicode MS" w:hAnsi="Arial Unicode MS" w:cs="Arial" w:hint="eastAsia"/>
          <w:kern w:val="0"/>
          <w:szCs w:val="21"/>
        </w:rPr>
        <w:t>综合服务：</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kern w:val="0"/>
          <w:szCs w:val="21"/>
        </w:rPr>
        <w:t>1</w:t>
      </w:r>
      <w:r w:rsidRPr="00F7516A">
        <w:rPr>
          <w:rFonts w:ascii="Arial Unicode MS" w:hAnsi="Arial Unicode MS" w:cs="Arial"/>
          <w:kern w:val="0"/>
          <w:szCs w:val="21"/>
        </w:rPr>
        <w:t>、自助</w:t>
      </w:r>
      <w:r w:rsidRPr="00F7516A">
        <w:rPr>
          <w:rFonts w:ascii="Arial Unicode MS" w:hAnsi="Arial Unicode MS" w:cs="Arial" w:hint="eastAsia"/>
          <w:kern w:val="0"/>
          <w:szCs w:val="21"/>
        </w:rPr>
        <w:t>语音服务：</w:t>
      </w:r>
      <w:r w:rsidR="004678FB" w:rsidRPr="00F7516A">
        <w:rPr>
          <w:rFonts w:ascii="Arial Unicode MS" w:hAnsi="Arial Unicode MS" w:cs="Arial" w:hint="eastAsia"/>
          <w:kern w:val="0"/>
          <w:szCs w:val="21"/>
        </w:rPr>
        <w:t>基金管理人</w:t>
      </w:r>
      <w:r w:rsidRPr="00F7516A">
        <w:rPr>
          <w:rFonts w:ascii="Arial Unicode MS" w:hAnsi="Arial Unicode MS" w:cs="Arial"/>
          <w:kern w:val="0"/>
          <w:szCs w:val="21"/>
        </w:rPr>
        <w:t>自助语音</w:t>
      </w:r>
      <w:r w:rsidRPr="00F7516A">
        <w:rPr>
          <w:rFonts w:ascii="Arial Unicode MS" w:hAnsi="Arial Unicode MS" w:cs="Arial" w:hint="eastAsia"/>
          <w:kern w:val="0"/>
          <w:szCs w:val="21"/>
        </w:rPr>
        <w:t>系统提供</w:t>
      </w:r>
      <w:r w:rsidRPr="00F7516A">
        <w:rPr>
          <w:rFonts w:ascii="Arial Unicode MS" w:hAnsi="Arial Unicode MS" w:cs="Arial"/>
          <w:kern w:val="0"/>
          <w:szCs w:val="21"/>
        </w:rPr>
        <w:t>7</w:t>
      </w:r>
      <w:r w:rsidRPr="00F7516A">
        <w:rPr>
          <w:rFonts w:ascii="Arial Unicode MS" w:hAnsi="Arial Unicode MS" w:cs="Arial" w:hint="eastAsia"/>
          <w:kern w:val="0"/>
          <w:szCs w:val="21"/>
        </w:rPr>
        <w:t>×</w:t>
      </w:r>
      <w:r w:rsidRPr="00F7516A">
        <w:rPr>
          <w:rFonts w:ascii="Arial Unicode MS" w:hAnsi="Arial Unicode MS" w:cs="Arial"/>
          <w:kern w:val="0"/>
          <w:szCs w:val="21"/>
        </w:rPr>
        <w:t>24</w:t>
      </w:r>
      <w:r w:rsidRPr="00F7516A">
        <w:rPr>
          <w:rFonts w:ascii="Arial Unicode MS" w:hAnsi="Arial Unicode MS" w:cs="Arial" w:hint="eastAsia"/>
          <w:kern w:val="0"/>
          <w:szCs w:val="21"/>
        </w:rPr>
        <w:t>小时的全天候服务，投资者可以自助查询账户余额、交易情况、基金净值等信息，也可以进行直销交易、密码修改、传真索取等操作。</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2</w:t>
      </w:r>
      <w:r w:rsidRPr="00F7516A">
        <w:rPr>
          <w:rFonts w:ascii="Arial Unicode MS" w:hAnsi="Arial Unicode MS" w:cs="Arial" w:hint="eastAsia"/>
          <w:kern w:val="0"/>
          <w:szCs w:val="21"/>
        </w:rPr>
        <w:t>、电话交易服务：</w:t>
      </w:r>
      <w:r w:rsidR="004678FB" w:rsidRPr="00F7516A">
        <w:rPr>
          <w:rFonts w:ascii="Arial Unicode MS" w:hAnsi="Arial Unicode MS" w:cs="Arial" w:hint="eastAsia"/>
          <w:kern w:val="0"/>
          <w:szCs w:val="21"/>
        </w:rPr>
        <w:t>基金管理人</w:t>
      </w:r>
      <w:r w:rsidRPr="00F7516A">
        <w:rPr>
          <w:rFonts w:ascii="Arial Unicode MS" w:hAnsi="Arial Unicode MS" w:cs="Arial"/>
          <w:kern w:val="0"/>
          <w:szCs w:val="21"/>
        </w:rPr>
        <w:t>直销投资者可</w:t>
      </w:r>
      <w:r w:rsidRPr="00F7516A">
        <w:rPr>
          <w:rFonts w:ascii="Arial Unicode MS" w:hAnsi="Arial Unicode MS" w:cs="Arial" w:hint="eastAsia"/>
          <w:kern w:val="0"/>
          <w:szCs w:val="21"/>
        </w:rPr>
        <w:t>通过博时一线通电话交易平台</w:t>
      </w:r>
      <w:r w:rsidRPr="00F7516A">
        <w:rPr>
          <w:rFonts w:ascii="Arial Unicode MS" w:hAnsi="Arial Unicode MS" w:cs="Arial"/>
          <w:kern w:val="0"/>
          <w:szCs w:val="21"/>
        </w:rPr>
        <w:t>在线办理基金的认购、申购、赎回、转换、</w:t>
      </w:r>
      <w:r w:rsidRPr="00F7516A">
        <w:rPr>
          <w:rFonts w:ascii="Arial Unicode MS" w:hAnsi="Arial Unicode MS" w:cs="Arial" w:hint="eastAsia"/>
          <w:kern w:val="0"/>
          <w:szCs w:val="21"/>
        </w:rPr>
        <w:t>变更分红方式、</w:t>
      </w:r>
      <w:r w:rsidRPr="00F7516A">
        <w:rPr>
          <w:rFonts w:ascii="Arial Unicode MS" w:hAnsi="Arial Unicode MS" w:cs="Arial"/>
          <w:kern w:val="0"/>
          <w:szCs w:val="21"/>
        </w:rPr>
        <w:t>撤单等直销交易业务，其中已开通协议支付账户的投资者还可以在线完成认</w:t>
      </w:r>
      <w:r w:rsidRPr="00F7516A">
        <w:rPr>
          <w:rFonts w:ascii="Arial Unicode MS" w:hAnsi="Arial Unicode MS" w:cs="Arial"/>
          <w:kern w:val="0"/>
          <w:szCs w:val="21"/>
        </w:rPr>
        <w:t>/</w:t>
      </w:r>
      <w:r w:rsidRPr="00F7516A">
        <w:rPr>
          <w:rFonts w:ascii="Arial Unicode MS" w:hAnsi="Arial Unicode MS" w:cs="Arial"/>
          <w:kern w:val="0"/>
          <w:szCs w:val="21"/>
        </w:rPr>
        <w:t>申购款项的自动划付</w:t>
      </w:r>
      <w:r w:rsidRPr="00F7516A">
        <w:rPr>
          <w:rFonts w:ascii="Arial Unicode MS" w:hAnsi="Arial Unicode MS" w:cs="Arial" w:hint="eastAsia"/>
          <w:kern w:val="0"/>
          <w:szCs w:val="21"/>
        </w:rPr>
        <w:t>。</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3</w:t>
      </w:r>
      <w:r w:rsidRPr="00F7516A">
        <w:rPr>
          <w:rFonts w:ascii="Arial Unicode MS" w:hAnsi="Arial Unicode MS" w:cs="Arial"/>
          <w:kern w:val="0"/>
          <w:szCs w:val="21"/>
        </w:rPr>
        <w:t>、</w:t>
      </w:r>
      <w:r w:rsidRPr="00F7516A">
        <w:rPr>
          <w:rFonts w:ascii="Arial Unicode MS" w:hAnsi="Arial Unicode MS" w:cs="Arial" w:hint="eastAsia"/>
          <w:kern w:val="0"/>
          <w:szCs w:val="21"/>
        </w:rPr>
        <w:t>人工电话服务：</w:t>
      </w:r>
      <w:r w:rsidRPr="00F7516A">
        <w:rPr>
          <w:rFonts w:ascii="Arial Unicode MS" w:hAnsi="Arial Unicode MS" w:cs="Arial"/>
          <w:kern w:val="0"/>
          <w:szCs w:val="21"/>
        </w:rPr>
        <w:t>投资者</w:t>
      </w:r>
      <w:r w:rsidRPr="00F7516A">
        <w:rPr>
          <w:rFonts w:ascii="Arial Unicode MS" w:hAnsi="Arial Unicode MS" w:cs="Arial" w:hint="eastAsia"/>
          <w:kern w:val="0"/>
          <w:szCs w:val="21"/>
        </w:rPr>
        <w:t>可以获得</w:t>
      </w:r>
      <w:r w:rsidRPr="00F7516A">
        <w:rPr>
          <w:rFonts w:ascii="Arial Unicode MS" w:hAnsi="Arial Unicode MS" w:cs="Arial"/>
          <w:kern w:val="0"/>
          <w:szCs w:val="21"/>
        </w:rPr>
        <w:t>业务咨询、信息查询、资料修改、投诉受理</w:t>
      </w:r>
      <w:r w:rsidRPr="00F7516A">
        <w:rPr>
          <w:rFonts w:ascii="Arial Unicode MS" w:hAnsi="Arial Unicode MS" w:cs="Arial" w:hint="eastAsia"/>
          <w:kern w:val="0"/>
          <w:szCs w:val="21"/>
        </w:rPr>
        <w:t>、信息订制、账户诊断</w:t>
      </w:r>
      <w:r w:rsidRPr="00F7516A">
        <w:rPr>
          <w:rFonts w:ascii="Arial Unicode MS" w:hAnsi="Arial Unicode MS" w:cs="Arial"/>
          <w:kern w:val="0"/>
          <w:szCs w:val="21"/>
        </w:rPr>
        <w:t>等服务</w:t>
      </w:r>
      <w:r w:rsidRPr="00F7516A">
        <w:rPr>
          <w:rFonts w:ascii="Arial Unicode MS" w:hAnsi="Arial Unicode MS" w:cs="Arial" w:hint="eastAsia"/>
          <w:kern w:val="0"/>
          <w:szCs w:val="21"/>
        </w:rPr>
        <w:t>。</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hint="eastAsia"/>
          <w:kern w:val="0"/>
          <w:szCs w:val="21"/>
        </w:rPr>
        <w:t>4</w:t>
      </w:r>
      <w:r w:rsidRPr="00F7516A">
        <w:rPr>
          <w:rFonts w:ascii="Arial Unicode MS" w:hAnsi="Arial Unicode MS" w:cs="Arial" w:hint="eastAsia"/>
          <w:kern w:val="0"/>
          <w:szCs w:val="21"/>
        </w:rPr>
        <w:t>、电话留言服务：非人工服务时间或线路繁忙时，投资者可进行电话留言。</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kern w:val="0"/>
          <w:szCs w:val="21"/>
        </w:rPr>
        <w:t>基金管理人的互联网地址及电子信箱</w:t>
      </w:r>
      <w:r w:rsidRPr="00F7516A">
        <w:rPr>
          <w:rFonts w:ascii="Arial Unicode MS" w:hAnsi="Arial Unicode MS" w:cs="Arial"/>
          <w:kern w:val="0"/>
          <w:szCs w:val="21"/>
        </w:rPr>
        <w:t xml:space="preserve"> </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kern w:val="0"/>
          <w:szCs w:val="21"/>
        </w:rPr>
        <w:t>网址：</w:t>
      </w:r>
      <w:r w:rsidRPr="00F7516A" w:rsidDel="004E7D2D">
        <w:rPr>
          <w:rFonts w:ascii="Arial Unicode MS" w:hAnsi="Arial Unicode MS" w:cs="Arial"/>
          <w:kern w:val="0"/>
          <w:szCs w:val="21"/>
        </w:rPr>
        <w:t xml:space="preserve"> </w:t>
      </w:r>
      <w:r w:rsidRPr="00F7516A">
        <w:rPr>
          <w:rFonts w:ascii="Arial Unicode MS" w:hAnsi="Arial Unicode MS" w:cs="Arial"/>
          <w:kern w:val="0"/>
          <w:szCs w:val="21"/>
        </w:rPr>
        <w:t xml:space="preserve">www.bosera.com </w:t>
      </w:r>
    </w:p>
    <w:p w:rsidR="00A072F8" w:rsidRPr="00F7516A" w:rsidRDefault="00A072F8" w:rsidP="00A072F8">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kern w:val="0"/>
          <w:szCs w:val="21"/>
        </w:rPr>
        <w:t>电子信箱：</w:t>
      </w:r>
      <w:hyperlink r:id="rId17" w:history="1">
        <w:r w:rsidRPr="00F7516A">
          <w:rPr>
            <w:rFonts w:ascii="Arial Unicode MS" w:hAnsi="Arial Unicode MS" w:cs="Arial"/>
            <w:kern w:val="0"/>
            <w:szCs w:val="21"/>
          </w:rPr>
          <w:t>service@bosera.com</w:t>
        </w:r>
      </w:hyperlink>
    </w:p>
    <w:p w:rsidR="00A072F8" w:rsidRPr="00F7516A" w:rsidRDefault="00A072F8" w:rsidP="00A072F8">
      <w:pPr>
        <w:adjustRightInd w:val="0"/>
        <w:snapToGrid w:val="0"/>
        <w:spacing w:line="360" w:lineRule="auto"/>
        <w:ind w:firstLineChars="200" w:firstLine="422"/>
        <w:rPr>
          <w:rFonts w:ascii="Arial Unicode MS" w:hAnsi="Arial Unicode MS" w:cs="Arial"/>
          <w:b/>
          <w:kern w:val="0"/>
          <w:szCs w:val="21"/>
        </w:rPr>
        <w:sectPr w:rsidR="00A072F8" w:rsidRPr="00F7516A" w:rsidSect="00FF382D">
          <w:pgSz w:w="11906" w:h="16838"/>
          <w:pgMar w:top="1440" w:right="1800" w:bottom="1440" w:left="1800" w:header="851" w:footer="992" w:gutter="0"/>
          <w:cols w:space="720"/>
          <w:titlePg/>
          <w:docGrid w:linePitch="312"/>
        </w:sectPr>
      </w:pPr>
      <w:r w:rsidRPr="00F7516A">
        <w:rPr>
          <w:rFonts w:ascii="Arial Unicode MS" w:hAnsi="Arial Unicode MS" w:cs="Arial"/>
          <w:b/>
          <w:kern w:val="0"/>
          <w:szCs w:val="21"/>
        </w:rPr>
        <w:t>（八）如本招募说明书存在任何您</w:t>
      </w:r>
      <w:r w:rsidRPr="00F7516A">
        <w:rPr>
          <w:rFonts w:ascii="Arial Unicode MS" w:hAnsi="Arial Unicode MS" w:cs="Arial"/>
          <w:b/>
          <w:kern w:val="0"/>
          <w:szCs w:val="21"/>
        </w:rPr>
        <w:t>/</w:t>
      </w:r>
      <w:proofErr w:type="gramStart"/>
      <w:r w:rsidRPr="00F7516A">
        <w:rPr>
          <w:rFonts w:ascii="Arial Unicode MS" w:hAnsi="Arial Unicode MS" w:cs="Arial"/>
          <w:b/>
          <w:kern w:val="0"/>
          <w:szCs w:val="21"/>
        </w:rPr>
        <w:t>贵机构</w:t>
      </w:r>
      <w:proofErr w:type="gramEnd"/>
      <w:r w:rsidRPr="00F7516A">
        <w:rPr>
          <w:rFonts w:ascii="Arial Unicode MS" w:hAnsi="Arial Unicode MS" w:cs="Arial"/>
          <w:b/>
          <w:kern w:val="0"/>
          <w:szCs w:val="21"/>
        </w:rPr>
        <w:t>无法理解的内容，请通过上述方式联系基金管理人。</w:t>
      </w:r>
      <w:proofErr w:type="gramStart"/>
      <w:r w:rsidRPr="00F7516A">
        <w:rPr>
          <w:rFonts w:ascii="Arial Unicode MS" w:hAnsi="Arial Unicode MS" w:cs="Arial"/>
          <w:b/>
          <w:kern w:val="0"/>
          <w:szCs w:val="21"/>
        </w:rPr>
        <w:t>请确保</w:t>
      </w:r>
      <w:proofErr w:type="gramEnd"/>
      <w:r w:rsidRPr="00F7516A">
        <w:rPr>
          <w:rFonts w:ascii="Arial Unicode MS" w:hAnsi="Arial Unicode MS" w:cs="Arial"/>
          <w:b/>
          <w:kern w:val="0"/>
          <w:szCs w:val="21"/>
        </w:rPr>
        <w:t>投资前，您</w:t>
      </w:r>
      <w:r w:rsidRPr="00F7516A">
        <w:rPr>
          <w:rFonts w:ascii="Arial Unicode MS" w:hAnsi="Arial Unicode MS" w:cs="Arial"/>
          <w:b/>
          <w:kern w:val="0"/>
          <w:szCs w:val="21"/>
        </w:rPr>
        <w:t>/</w:t>
      </w:r>
      <w:proofErr w:type="gramStart"/>
      <w:r w:rsidRPr="00F7516A">
        <w:rPr>
          <w:rFonts w:ascii="Arial Unicode MS" w:hAnsi="Arial Unicode MS" w:cs="Arial"/>
          <w:b/>
          <w:kern w:val="0"/>
          <w:szCs w:val="21"/>
        </w:rPr>
        <w:t>贵机构</w:t>
      </w:r>
      <w:proofErr w:type="gramEnd"/>
      <w:r w:rsidRPr="00F7516A">
        <w:rPr>
          <w:rFonts w:ascii="Arial Unicode MS" w:hAnsi="Arial Unicode MS" w:cs="Arial"/>
          <w:b/>
          <w:kern w:val="0"/>
          <w:szCs w:val="21"/>
        </w:rPr>
        <w:t>已经全面理解了本招募说明书。</w:t>
      </w:r>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172" w:name="_Toc530223198"/>
      <w:bookmarkStart w:id="173" w:name="_Toc214873622"/>
      <w:bookmarkStart w:id="174" w:name="_Toc317088166"/>
      <w:bookmarkStart w:id="175" w:name="_Toc317088555"/>
      <w:bookmarkStart w:id="176" w:name="_Toc470168063"/>
      <w:bookmarkStart w:id="177" w:name="_Toc484165614"/>
      <w:r w:rsidRPr="00F7516A">
        <w:rPr>
          <w:rFonts w:ascii="Arial" w:eastAsia="宋体" w:hAnsi="Arial" w:cs="Arial"/>
          <w:b/>
          <w:bCs/>
          <w:color w:val="000000"/>
          <w:sz w:val="28"/>
          <w:szCs w:val="28"/>
        </w:rPr>
        <w:lastRenderedPageBreak/>
        <w:t>第二十</w:t>
      </w:r>
      <w:r w:rsidR="001064B1" w:rsidRPr="00F7516A">
        <w:rPr>
          <w:rFonts w:ascii="Arial" w:eastAsia="宋体" w:hAnsi="Arial" w:cs="Arial" w:hint="eastAsia"/>
          <w:b/>
          <w:bCs/>
          <w:color w:val="000000"/>
          <w:sz w:val="28"/>
          <w:szCs w:val="28"/>
        </w:rPr>
        <w:t>一</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r w:rsidRPr="00F7516A">
        <w:rPr>
          <w:rFonts w:ascii="Arial" w:eastAsia="宋体" w:hAnsi="Arial" w:cs="Arial"/>
          <w:b/>
          <w:bCs/>
          <w:color w:val="000000"/>
          <w:sz w:val="28"/>
          <w:szCs w:val="28"/>
        </w:rPr>
        <w:t>招募说明书存放及查阅方式</w:t>
      </w:r>
      <w:bookmarkEnd w:id="172"/>
      <w:bookmarkEnd w:id="173"/>
      <w:bookmarkEnd w:id="174"/>
      <w:bookmarkEnd w:id="175"/>
      <w:bookmarkEnd w:id="176"/>
    </w:p>
    <w:p w:rsidR="00DB1F3A" w:rsidRPr="00F7516A" w:rsidRDefault="00D573CD"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招募说明书公布后，应当分别置备于基金管理人、基金托管人和基金销售机构的住所，供公众查阅、复制</w:t>
      </w:r>
      <w:r w:rsidR="00DB1F3A" w:rsidRPr="00F7516A">
        <w:rPr>
          <w:rFonts w:ascii="Arial" w:hAnsi="Arial"/>
          <w:spacing w:val="8"/>
          <w:szCs w:val="21"/>
        </w:rPr>
        <w:t>；</w:t>
      </w:r>
      <w:r w:rsidR="0081512F" w:rsidRPr="00F7516A">
        <w:rPr>
          <w:rFonts w:ascii="Arial" w:hAnsi="Arial"/>
          <w:spacing w:val="8"/>
          <w:szCs w:val="21"/>
        </w:rPr>
        <w:t>投资者</w:t>
      </w:r>
      <w:r w:rsidR="00DB1F3A" w:rsidRPr="00F7516A">
        <w:rPr>
          <w:rFonts w:ascii="Arial" w:hAnsi="Arial"/>
          <w:spacing w:val="8"/>
          <w:szCs w:val="21"/>
        </w:rPr>
        <w:t>在支付工本费后，可在合理时间内取得上述文件复制件或复印件。对</w:t>
      </w:r>
      <w:r w:rsidR="0081512F" w:rsidRPr="00F7516A">
        <w:rPr>
          <w:rFonts w:ascii="Arial" w:hAnsi="Arial"/>
          <w:spacing w:val="8"/>
          <w:szCs w:val="21"/>
        </w:rPr>
        <w:t>投资者</w:t>
      </w:r>
      <w:r w:rsidR="00DB1F3A" w:rsidRPr="00F7516A">
        <w:rPr>
          <w:rFonts w:ascii="Arial" w:hAnsi="Arial"/>
          <w:spacing w:val="8"/>
          <w:szCs w:val="21"/>
        </w:rPr>
        <w:t>按此种方式所获得的文件及其复印件，基金管理人保证文本的内容与所公告的内容完全一致。</w:t>
      </w:r>
    </w:p>
    <w:p w:rsidR="00DB1F3A" w:rsidRPr="00F7516A" w:rsidRDefault="0081512F" w:rsidP="009A5C7C">
      <w:pPr>
        <w:pStyle w:val="ab"/>
        <w:autoSpaceDE w:val="0"/>
        <w:autoSpaceDN w:val="0"/>
        <w:adjustRightInd w:val="0"/>
        <w:snapToGrid w:val="0"/>
        <w:spacing w:line="360" w:lineRule="auto"/>
        <w:ind w:firstLineChars="200" w:firstLine="452"/>
        <w:rPr>
          <w:rFonts w:ascii="Arial" w:hAnsi="Arial"/>
          <w:spacing w:val="8"/>
          <w:szCs w:val="21"/>
        </w:rPr>
        <w:sectPr w:rsidR="00DB1F3A" w:rsidRPr="00F7516A" w:rsidSect="00860ADA">
          <w:pgSz w:w="11906" w:h="16838"/>
          <w:pgMar w:top="1440" w:right="1800" w:bottom="1440" w:left="1800" w:header="851" w:footer="992" w:gutter="0"/>
          <w:cols w:space="720"/>
          <w:titlePg/>
          <w:docGrid w:linePitch="312"/>
        </w:sectPr>
      </w:pPr>
      <w:r w:rsidRPr="00F7516A">
        <w:rPr>
          <w:rFonts w:ascii="Arial" w:hAnsi="Arial"/>
          <w:spacing w:val="8"/>
          <w:szCs w:val="21"/>
        </w:rPr>
        <w:t>投资者</w:t>
      </w:r>
      <w:r w:rsidR="00DB1F3A" w:rsidRPr="00F7516A">
        <w:rPr>
          <w:rFonts w:ascii="Arial" w:hAnsi="Arial"/>
          <w:spacing w:val="8"/>
          <w:szCs w:val="21"/>
        </w:rPr>
        <w:t>还可以直接登录基金管理人的网站</w:t>
      </w:r>
      <w:r w:rsidR="00813C89" w:rsidRPr="00F7516A">
        <w:rPr>
          <w:rFonts w:ascii="Arial" w:hAnsi="Arial"/>
          <w:spacing w:val="8"/>
          <w:szCs w:val="21"/>
        </w:rPr>
        <w:t>（</w:t>
      </w:r>
      <w:r w:rsidR="00DB1F3A" w:rsidRPr="00F7516A">
        <w:rPr>
          <w:rFonts w:ascii="Arial" w:hAnsi="Arial"/>
          <w:spacing w:val="8"/>
          <w:szCs w:val="21"/>
        </w:rPr>
        <w:t>www</w:t>
      </w:r>
      <w:r w:rsidR="00AB1040" w:rsidRPr="00F7516A">
        <w:rPr>
          <w:rFonts w:ascii="Arial" w:hAnsi="Arial"/>
          <w:spacing w:val="8"/>
          <w:szCs w:val="21"/>
        </w:rPr>
        <w:t>.</w:t>
      </w:r>
      <w:r w:rsidR="00DB1F3A" w:rsidRPr="00F7516A">
        <w:rPr>
          <w:rFonts w:ascii="Arial" w:hAnsi="Arial"/>
          <w:spacing w:val="8"/>
          <w:szCs w:val="21"/>
        </w:rPr>
        <w:t>bosera</w:t>
      </w:r>
      <w:r w:rsidR="00AB1040" w:rsidRPr="00F7516A">
        <w:rPr>
          <w:rFonts w:ascii="Arial" w:hAnsi="Arial"/>
          <w:spacing w:val="8"/>
          <w:szCs w:val="21"/>
        </w:rPr>
        <w:t>.</w:t>
      </w:r>
      <w:r w:rsidR="00DB1F3A" w:rsidRPr="00F7516A">
        <w:rPr>
          <w:rFonts w:ascii="Arial" w:hAnsi="Arial"/>
          <w:spacing w:val="8"/>
          <w:szCs w:val="21"/>
        </w:rPr>
        <w:t>com</w:t>
      </w:r>
      <w:r w:rsidR="00813C89" w:rsidRPr="00F7516A">
        <w:rPr>
          <w:rFonts w:ascii="Arial" w:hAnsi="Arial"/>
          <w:spacing w:val="8"/>
          <w:szCs w:val="21"/>
        </w:rPr>
        <w:t>）</w:t>
      </w:r>
      <w:r w:rsidR="008E0173" w:rsidRPr="00F7516A">
        <w:rPr>
          <w:rFonts w:ascii="Arial" w:hAnsi="Arial"/>
          <w:spacing w:val="8"/>
          <w:szCs w:val="21"/>
        </w:rPr>
        <w:t>查阅和下载招募说明书</w:t>
      </w:r>
      <w:r w:rsidR="00264CB1">
        <w:rPr>
          <w:rFonts w:ascii="Arial" w:hAnsi="Arial" w:hint="eastAsia"/>
          <w:spacing w:val="8"/>
          <w:szCs w:val="21"/>
        </w:rPr>
        <w:t>。</w:t>
      </w:r>
    </w:p>
    <w:p w:rsidR="00D5452F" w:rsidRPr="00F7516A" w:rsidRDefault="00D5452F" w:rsidP="00D5452F">
      <w:pPr>
        <w:rPr>
          <w:rFonts w:ascii="Arial" w:hAnsi="Arial" w:cs="Arial"/>
          <w:b/>
          <w:bCs/>
          <w:color w:val="000000"/>
          <w:sz w:val="28"/>
          <w:szCs w:val="28"/>
        </w:rPr>
      </w:pPr>
      <w:bookmarkStart w:id="178" w:name="_Toc525454771"/>
      <w:bookmarkStart w:id="179" w:name="_Toc530223199"/>
      <w:bookmarkStart w:id="180" w:name="_Toc214873623"/>
      <w:bookmarkStart w:id="181" w:name="_Toc317088167"/>
    </w:p>
    <w:p w:rsidR="002E5AE7" w:rsidRPr="00D072A2" w:rsidRDefault="005D367F" w:rsidP="00D072A2">
      <w:pPr>
        <w:pStyle w:val="11"/>
        <w:snapToGrid w:val="0"/>
        <w:spacing w:before="0" w:after="0" w:line="360" w:lineRule="auto"/>
        <w:ind w:firstLineChars="150" w:firstLine="422"/>
        <w:rPr>
          <w:rFonts w:ascii="Arial" w:eastAsia="宋体" w:hAnsi="Arial" w:cs="Arial"/>
          <w:b/>
          <w:bCs/>
          <w:color w:val="000000"/>
          <w:sz w:val="28"/>
          <w:szCs w:val="28"/>
        </w:rPr>
      </w:pPr>
      <w:bookmarkStart w:id="182" w:name="_Toc470168064"/>
      <w:bookmarkStart w:id="183" w:name="_Toc317088556"/>
      <w:r w:rsidRPr="005D367F">
        <w:rPr>
          <w:rFonts w:ascii="Arial" w:eastAsia="宋体" w:hAnsi="Arial" w:cs="Arial"/>
          <w:b/>
          <w:bCs/>
          <w:color w:val="000000"/>
          <w:sz w:val="28"/>
          <w:szCs w:val="28"/>
        </w:rPr>
        <w:t>第二十</w:t>
      </w:r>
      <w:r w:rsidRPr="005D367F">
        <w:rPr>
          <w:rFonts w:ascii="Arial" w:eastAsia="宋体" w:hAnsi="Arial" w:cs="Arial" w:hint="eastAsia"/>
          <w:b/>
          <w:bCs/>
          <w:color w:val="000000"/>
          <w:sz w:val="28"/>
          <w:szCs w:val="28"/>
        </w:rPr>
        <w:t>二</w:t>
      </w:r>
      <w:r w:rsidRPr="005D367F">
        <w:rPr>
          <w:rFonts w:ascii="Arial" w:eastAsia="宋体" w:hAnsi="Arial" w:cs="Arial"/>
          <w:b/>
          <w:bCs/>
          <w:color w:val="000000"/>
          <w:sz w:val="28"/>
          <w:szCs w:val="28"/>
        </w:rPr>
        <w:t>部分</w:t>
      </w:r>
      <w:r w:rsidRPr="005D367F">
        <w:rPr>
          <w:rFonts w:ascii="Arial" w:eastAsia="宋体" w:hAnsi="Arial" w:cs="Arial"/>
          <w:b/>
          <w:bCs/>
          <w:color w:val="000000"/>
          <w:sz w:val="28"/>
          <w:szCs w:val="28"/>
        </w:rPr>
        <w:t xml:space="preserve">  </w:t>
      </w:r>
      <w:r>
        <w:rPr>
          <w:rFonts w:ascii="Arial" w:eastAsia="宋体" w:hAnsi="Arial" w:cs="Arial" w:hint="eastAsia"/>
          <w:b/>
          <w:bCs/>
          <w:color w:val="000000"/>
          <w:sz w:val="28"/>
          <w:szCs w:val="28"/>
        </w:rPr>
        <w:t>其他应披露的事项</w:t>
      </w:r>
      <w:bookmarkEnd w:id="182"/>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w:t>
      </w:r>
      <w:proofErr w:type="gramStart"/>
      <w:r w:rsidRPr="00732158">
        <w:rPr>
          <w:rFonts w:ascii="宋体" w:hAnsi="宋体" w:cs="Tahoma" w:hint="eastAsia"/>
          <w:color w:val="000000"/>
          <w:kern w:val="0"/>
          <w:szCs w:val="21"/>
        </w:rPr>
        <w:t>一</w:t>
      </w:r>
      <w:proofErr w:type="gramEnd"/>
      <w:r w:rsidRPr="00732158">
        <w:rPr>
          <w:rFonts w:ascii="宋体" w:hAnsi="宋体" w:cs="Tahoma" w:hint="eastAsia"/>
          <w:color w:val="000000"/>
          <w:kern w:val="0"/>
          <w:szCs w:val="21"/>
        </w:rPr>
        <w:t xml:space="preserve">)、 2018年11月21日，我公司分别在中国证券报、上海证券报、证券时报上公告了《关于博时旗下部分开放式基金增加阳光人寿保险股份有限公司为代销机构并参加其费率优惠活动的公告》；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(二)、 2018年09月29日，我公司分别在中国证券报、上海证券报、证券时报上公告了《关于博时基金管理有限公司旗下部分基金参加交通银行股份有限公司手机银行申购及定投业务费率优惠活动的公告》；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(三)、 2018年09月25日，我公司分别在中国证券报、上海证券报、证券时报上公告了《关于博时旗下部分开放式基金增加民商基金销售（上海）有限公司为代销机构并参加其费率优惠活动的公告》；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(四)、 2018年08月29日，我公司分别在中国证券报、上海证券报、证券时报上公告了《博时安荣18个月定期开放债券型证券投资基金2018年半年度报告（摘要）》；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(五)、 2018年08月23日，我公司分别在中国证券报、上海证券报、证券时报上公告了《关于博时旗下部分开放式基金增加南京途牛金融信息服务有限公司为代销机构并参加其费率优惠活动的公告》；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(六)、 2018年08月16日，我公司分别在中国证券报、上海证券报、证券时报上公告了《关于博时旗下部分开放式基金增加深圳市新兰德证券投资咨询有限公司为代销机构并参加其费率优惠活动的公告》；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(七)、 2018年07月20日，我公司分别在中国证券报、上海证券报、证券时报上公告了《博时安荣18个月定期开放债券型证券投资基金2018年第2季度报告》； </w:t>
      </w:r>
    </w:p>
    <w:p w:rsidR="00732158" w:rsidRPr="00732158" w:rsidRDefault="00732158" w:rsidP="00732158">
      <w:pPr>
        <w:widowControl/>
        <w:spacing w:line="360" w:lineRule="auto"/>
        <w:ind w:firstLineChars="200" w:firstLine="420"/>
        <w:jc w:val="left"/>
        <w:rPr>
          <w:rFonts w:ascii="宋体" w:hAnsi="宋体" w:cs="Tahoma" w:hint="eastAsia"/>
          <w:color w:val="000000"/>
          <w:kern w:val="0"/>
          <w:szCs w:val="21"/>
        </w:rPr>
      </w:pPr>
      <w:r w:rsidRPr="00732158">
        <w:rPr>
          <w:rFonts w:ascii="宋体" w:hAnsi="宋体" w:cs="Tahoma" w:hint="eastAsia"/>
          <w:color w:val="000000"/>
          <w:kern w:val="0"/>
          <w:szCs w:val="21"/>
        </w:rPr>
        <w:t xml:space="preserve">(八)、 2018年07月07日，我公司分别在中国证券报、上海证券报、证券时报上公告了《博时安荣18个月定期开放债券型证券投资基金更新招募说明书2018年第2号（摘要）》； </w:t>
      </w:r>
    </w:p>
    <w:p w:rsidR="00732158" w:rsidRPr="0012775D" w:rsidRDefault="00732158" w:rsidP="00732158">
      <w:pPr>
        <w:widowControl/>
        <w:spacing w:line="360" w:lineRule="auto"/>
        <w:ind w:firstLineChars="200" w:firstLine="420"/>
        <w:jc w:val="left"/>
        <w:rPr>
          <w:rFonts w:ascii="宋体" w:hAnsi="宋体" w:cs="Tahoma"/>
          <w:color w:val="000000"/>
          <w:kern w:val="0"/>
          <w:szCs w:val="21"/>
        </w:rPr>
      </w:pPr>
      <w:r w:rsidRPr="00732158">
        <w:rPr>
          <w:rFonts w:ascii="宋体" w:hAnsi="宋体" w:cs="Tahoma" w:hint="eastAsia"/>
          <w:color w:val="000000"/>
          <w:kern w:val="0"/>
          <w:szCs w:val="21"/>
        </w:rPr>
        <w:t>(九)、 2018年06月29日，我公司分别在中国证券报、上海证券报、证券时报上公告了《20180629关于博时基金管理有限公司旗下部分基金参加交通银行股份有限公司手机银行申购及定投业务费率优惠活动的公告》；</w:t>
      </w:r>
    </w:p>
    <w:p w:rsidR="0012775D" w:rsidRPr="0012775D" w:rsidRDefault="0012775D" w:rsidP="0012775D">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 xml:space="preserve"> </w:t>
      </w:r>
    </w:p>
    <w:p w:rsidR="009C15E5" w:rsidRPr="00483C79" w:rsidRDefault="00C27CE5" w:rsidP="002F54BE">
      <w:pPr>
        <w:widowControl/>
        <w:spacing w:line="360" w:lineRule="auto"/>
        <w:ind w:firstLineChars="200" w:firstLine="360"/>
        <w:jc w:val="left"/>
        <w:rPr>
          <w:rFonts w:ascii="宋体" w:hAnsi="宋体" w:cs="Tahoma"/>
          <w:color w:val="000000"/>
          <w:kern w:val="0"/>
          <w:sz w:val="18"/>
          <w:szCs w:val="18"/>
        </w:rPr>
      </w:pPr>
      <w:r>
        <w:rPr>
          <w:rFonts w:ascii="宋体" w:hAnsi="宋体" w:cs="Tahoma"/>
          <w:color w:val="000000"/>
          <w:kern w:val="0"/>
          <w:sz w:val="18"/>
          <w:szCs w:val="18"/>
        </w:rPr>
        <w:br w:type="page"/>
      </w:r>
    </w:p>
    <w:p w:rsidR="005D367F" w:rsidRPr="00483C79" w:rsidRDefault="005D367F" w:rsidP="00483C79">
      <w:pPr>
        <w:ind w:firstLine="315"/>
      </w:pPr>
    </w:p>
    <w:p w:rsidR="00075CAC" w:rsidRPr="00F7516A" w:rsidRDefault="00075CAC" w:rsidP="00653BEB">
      <w:pPr>
        <w:pStyle w:val="11"/>
        <w:snapToGrid w:val="0"/>
        <w:spacing w:before="0" w:after="0" w:line="360" w:lineRule="auto"/>
        <w:ind w:firstLineChars="150" w:firstLine="422"/>
        <w:rPr>
          <w:rFonts w:ascii="Arial" w:eastAsia="宋体" w:hAnsi="Arial" w:cs="Arial"/>
          <w:b/>
          <w:bCs/>
          <w:color w:val="000000"/>
          <w:sz w:val="28"/>
          <w:szCs w:val="28"/>
        </w:rPr>
      </w:pPr>
      <w:bookmarkStart w:id="184" w:name="_Toc470168065"/>
      <w:r w:rsidRPr="00F7516A">
        <w:rPr>
          <w:rFonts w:ascii="Arial" w:eastAsia="宋体" w:hAnsi="Arial" w:cs="Arial"/>
          <w:b/>
          <w:bCs/>
          <w:color w:val="000000"/>
          <w:sz w:val="28"/>
          <w:szCs w:val="28"/>
        </w:rPr>
        <w:t>第二十</w:t>
      </w:r>
      <w:r w:rsidR="00267976">
        <w:rPr>
          <w:rFonts w:ascii="Arial" w:eastAsia="宋体" w:hAnsi="Arial" w:cs="Arial" w:hint="eastAsia"/>
          <w:b/>
          <w:bCs/>
          <w:color w:val="000000"/>
          <w:sz w:val="28"/>
          <w:szCs w:val="28"/>
        </w:rPr>
        <w:t>三</w:t>
      </w:r>
      <w:r w:rsidRPr="00F7516A">
        <w:rPr>
          <w:rFonts w:ascii="Arial" w:eastAsia="宋体" w:hAnsi="Arial" w:cs="Arial"/>
          <w:b/>
          <w:bCs/>
          <w:color w:val="000000"/>
          <w:sz w:val="28"/>
          <w:szCs w:val="28"/>
        </w:rPr>
        <w:t>部分</w:t>
      </w:r>
      <w:r w:rsidRPr="00F7516A">
        <w:rPr>
          <w:rFonts w:ascii="Arial" w:eastAsia="宋体" w:hAnsi="Arial" w:cs="Arial"/>
          <w:b/>
          <w:bCs/>
          <w:color w:val="000000"/>
          <w:sz w:val="28"/>
          <w:szCs w:val="28"/>
        </w:rPr>
        <w:t xml:space="preserve">  </w:t>
      </w:r>
      <w:bookmarkEnd w:id="177"/>
      <w:bookmarkEnd w:id="178"/>
      <w:r w:rsidRPr="00F7516A">
        <w:rPr>
          <w:rFonts w:ascii="Arial" w:eastAsia="宋体" w:hAnsi="Arial" w:cs="Arial"/>
          <w:b/>
          <w:bCs/>
          <w:color w:val="000000"/>
          <w:sz w:val="28"/>
          <w:szCs w:val="28"/>
        </w:rPr>
        <w:t>备查文件</w:t>
      </w:r>
      <w:bookmarkEnd w:id="179"/>
      <w:bookmarkEnd w:id="180"/>
      <w:bookmarkEnd w:id="181"/>
      <w:bookmarkEnd w:id="183"/>
      <w:bookmarkEnd w:id="184"/>
    </w:p>
    <w:p w:rsidR="00DB1F3A" w:rsidRPr="00F7516A" w:rsidRDefault="00DB1F3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以下备查文件存放在基金管理人的办公场所，在办公时间可供免费查阅。</w:t>
      </w:r>
    </w:p>
    <w:p w:rsidR="00DB1F3A" w:rsidRPr="00F7516A" w:rsidRDefault="00DB1F3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（一）中国证监会</w:t>
      </w:r>
      <w:r w:rsidR="00BF18A1" w:rsidRPr="00F7516A">
        <w:rPr>
          <w:rFonts w:ascii="Arial" w:hAnsi="Arial" w:hint="eastAsia"/>
          <w:spacing w:val="8"/>
          <w:szCs w:val="21"/>
        </w:rPr>
        <w:t>准予</w:t>
      </w:r>
      <w:r w:rsidR="00D573CD" w:rsidRPr="00F7516A">
        <w:rPr>
          <w:rFonts w:ascii="Arial" w:hAnsi="Arial"/>
          <w:spacing w:val="8"/>
          <w:szCs w:val="21"/>
        </w:rPr>
        <w:t>博时</w:t>
      </w:r>
      <w:r w:rsidR="00935C5C" w:rsidRPr="00F7516A">
        <w:rPr>
          <w:rFonts w:ascii="Arial" w:hAnsi="Arial" w:hint="eastAsia"/>
          <w:spacing w:val="8"/>
          <w:szCs w:val="21"/>
        </w:rPr>
        <w:t>安荣</w:t>
      </w:r>
      <w:r w:rsidR="00DE762F" w:rsidRPr="00F7516A">
        <w:rPr>
          <w:rFonts w:ascii="Arial" w:hAnsi="Arial" w:hint="eastAsia"/>
          <w:spacing w:val="8"/>
          <w:szCs w:val="21"/>
        </w:rPr>
        <w:t>18</w:t>
      </w:r>
      <w:r w:rsidR="00DE762F" w:rsidRPr="00F7516A">
        <w:rPr>
          <w:rFonts w:ascii="Arial" w:hAnsi="Arial" w:hint="eastAsia"/>
          <w:spacing w:val="8"/>
          <w:szCs w:val="21"/>
        </w:rPr>
        <w:t>个月定期开放债券</w:t>
      </w:r>
      <w:proofErr w:type="gramStart"/>
      <w:r w:rsidR="00DE762F" w:rsidRPr="00F7516A">
        <w:rPr>
          <w:rFonts w:ascii="Arial" w:hAnsi="Arial" w:hint="eastAsia"/>
          <w:spacing w:val="8"/>
          <w:szCs w:val="21"/>
        </w:rPr>
        <w:t>型</w:t>
      </w:r>
      <w:r w:rsidR="00610CCD" w:rsidRPr="00F7516A">
        <w:rPr>
          <w:rFonts w:ascii="Arial" w:hAnsi="Arial" w:hint="eastAsia"/>
          <w:spacing w:val="8"/>
          <w:szCs w:val="21"/>
        </w:rPr>
        <w:t>注册</w:t>
      </w:r>
      <w:proofErr w:type="gramEnd"/>
      <w:r w:rsidRPr="00F7516A">
        <w:rPr>
          <w:rFonts w:ascii="Arial" w:hAnsi="Arial"/>
          <w:spacing w:val="8"/>
          <w:szCs w:val="21"/>
        </w:rPr>
        <w:t>的文件</w:t>
      </w:r>
    </w:p>
    <w:p w:rsidR="00DB1F3A" w:rsidRPr="00F7516A" w:rsidRDefault="00DB1F3A"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（二）</w:t>
      </w:r>
      <w:r w:rsidR="00E04FCA" w:rsidRPr="00F7516A">
        <w:rPr>
          <w:rFonts w:ascii="Arial" w:hAnsi="Arial"/>
          <w:spacing w:val="8"/>
          <w:szCs w:val="21"/>
        </w:rPr>
        <w:t>《博时</w:t>
      </w:r>
      <w:r w:rsidR="00935C5C" w:rsidRPr="00F7516A">
        <w:rPr>
          <w:rFonts w:ascii="Arial" w:hAnsi="Arial" w:hint="eastAsia"/>
          <w:spacing w:val="8"/>
          <w:szCs w:val="21"/>
        </w:rPr>
        <w:t>安荣</w:t>
      </w:r>
      <w:r w:rsidR="00DE762F" w:rsidRPr="00F7516A">
        <w:rPr>
          <w:rFonts w:ascii="Arial" w:hAnsi="Arial" w:hint="eastAsia"/>
          <w:spacing w:val="8"/>
          <w:szCs w:val="21"/>
        </w:rPr>
        <w:t>18</w:t>
      </w:r>
      <w:r w:rsidR="00DE762F" w:rsidRPr="00F7516A">
        <w:rPr>
          <w:rFonts w:ascii="Arial" w:hAnsi="Arial" w:hint="eastAsia"/>
          <w:spacing w:val="8"/>
          <w:szCs w:val="21"/>
        </w:rPr>
        <w:t>个月定期开放债券型</w:t>
      </w:r>
      <w:r w:rsidR="00F037BB" w:rsidRPr="00F7516A">
        <w:rPr>
          <w:rFonts w:ascii="Arial" w:hAnsi="Arial" w:hint="eastAsia"/>
          <w:spacing w:val="8"/>
          <w:szCs w:val="21"/>
        </w:rPr>
        <w:t>证券投资基金</w:t>
      </w:r>
      <w:r w:rsidR="00E04FCA" w:rsidRPr="00F7516A">
        <w:rPr>
          <w:rFonts w:ascii="Arial" w:hAnsi="Arial"/>
          <w:spacing w:val="8"/>
          <w:szCs w:val="21"/>
        </w:rPr>
        <w:t>基金合同》</w:t>
      </w:r>
    </w:p>
    <w:p w:rsidR="00DB1F3A" w:rsidRPr="00F7516A" w:rsidRDefault="00DB1F3A"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D714E6" w:rsidRPr="00F7516A">
        <w:rPr>
          <w:rFonts w:ascii="Arial" w:hAnsi="Arial" w:hint="eastAsia"/>
          <w:spacing w:val="8"/>
          <w:szCs w:val="21"/>
        </w:rPr>
        <w:t>三</w:t>
      </w:r>
      <w:r w:rsidRPr="00F7516A">
        <w:rPr>
          <w:rFonts w:ascii="Arial" w:hAnsi="Arial"/>
          <w:spacing w:val="8"/>
          <w:szCs w:val="21"/>
        </w:rPr>
        <w:t>）《</w:t>
      </w:r>
      <w:r w:rsidR="00E04FCA" w:rsidRPr="00F7516A">
        <w:rPr>
          <w:rFonts w:ascii="Arial" w:hAnsi="Arial"/>
          <w:spacing w:val="8"/>
          <w:szCs w:val="21"/>
        </w:rPr>
        <w:t>博时</w:t>
      </w:r>
      <w:r w:rsidR="00935C5C" w:rsidRPr="00F7516A">
        <w:rPr>
          <w:rFonts w:ascii="Arial" w:hAnsi="Arial" w:hint="eastAsia"/>
          <w:spacing w:val="8"/>
          <w:szCs w:val="21"/>
        </w:rPr>
        <w:t>安荣</w:t>
      </w:r>
      <w:r w:rsidR="00DE762F" w:rsidRPr="00F7516A">
        <w:rPr>
          <w:rFonts w:ascii="Arial" w:hAnsi="Arial" w:hint="eastAsia"/>
          <w:spacing w:val="8"/>
          <w:szCs w:val="21"/>
        </w:rPr>
        <w:t>18</w:t>
      </w:r>
      <w:r w:rsidR="00DE762F" w:rsidRPr="00F7516A">
        <w:rPr>
          <w:rFonts w:ascii="Arial" w:hAnsi="Arial" w:hint="eastAsia"/>
          <w:spacing w:val="8"/>
          <w:szCs w:val="21"/>
        </w:rPr>
        <w:t>个月定期开放债券型</w:t>
      </w:r>
      <w:r w:rsidR="00F037BB" w:rsidRPr="00F7516A">
        <w:rPr>
          <w:rFonts w:ascii="Arial" w:hAnsi="Arial" w:hint="eastAsia"/>
          <w:spacing w:val="8"/>
          <w:szCs w:val="21"/>
        </w:rPr>
        <w:t>证券投资基金</w:t>
      </w:r>
      <w:r w:rsidRPr="00F7516A">
        <w:rPr>
          <w:rFonts w:ascii="Arial" w:hAnsi="Arial"/>
          <w:spacing w:val="8"/>
          <w:szCs w:val="21"/>
        </w:rPr>
        <w:t>托管协议》</w:t>
      </w:r>
    </w:p>
    <w:p w:rsidR="00DB1F3A" w:rsidRPr="00F7516A" w:rsidRDefault="00DB1F3A" w:rsidP="009A5C7C">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D714E6" w:rsidRPr="00F7516A">
        <w:rPr>
          <w:rFonts w:ascii="Arial" w:hAnsi="Arial" w:hint="eastAsia"/>
          <w:spacing w:val="8"/>
          <w:szCs w:val="21"/>
        </w:rPr>
        <w:t>四</w:t>
      </w:r>
      <w:r w:rsidRPr="00F7516A">
        <w:rPr>
          <w:rFonts w:ascii="Arial" w:hAnsi="Arial"/>
          <w:spacing w:val="8"/>
          <w:szCs w:val="21"/>
        </w:rPr>
        <w:t>）基金管理人业务资格批件、营业执照</w:t>
      </w:r>
    </w:p>
    <w:p w:rsidR="00DB1F3A" w:rsidRPr="00F7516A" w:rsidRDefault="00DB1F3A" w:rsidP="00D662C7">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D714E6" w:rsidRPr="00F7516A">
        <w:rPr>
          <w:rFonts w:ascii="Arial" w:hAnsi="Arial" w:hint="eastAsia"/>
          <w:spacing w:val="8"/>
          <w:szCs w:val="21"/>
        </w:rPr>
        <w:t>五</w:t>
      </w:r>
      <w:r w:rsidRPr="00F7516A">
        <w:rPr>
          <w:rFonts w:ascii="Arial" w:hAnsi="Arial"/>
          <w:spacing w:val="8"/>
          <w:szCs w:val="21"/>
        </w:rPr>
        <w:t>）基金托管人业务资格批件、营业执照</w:t>
      </w:r>
    </w:p>
    <w:p w:rsidR="00DB1F3A" w:rsidRPr="00F7516A" w:rsidRDefault="00DB1F3A" w:rsidP="005C0356">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w:t>
      </w:r>
      <w:r w:rsidR="00D714E6" w:rsidRPr="00F7516A">
        <w:rPr>
          <w:rFonts w:ascii="Arial" w:hAnsi="Arial" w:hint="eastAsia"/>
          <w:spacing w:val="8"/>
          <w:szCs w:val="21"/>
        </w:rPr>
        <w:t>六</w:t>
      </w:r>
      <w:r w:rsidRPr="00F7516A">
        <w:rPr>
          <w:rFonts w:ascii="Arial" w:hAnsi="Arial"/>
          <w:spacing w:val="8"/>
          <w:szCs w:val="21"/>
        </w:rPr>
        <w:t>）</w:t>
      </w:r>
      <w:r w:rsidR="00D573CD" w:rsidRPr="00F7516A">
        <w:rPr>
          <w:rFonts w:ascii="Arial" w:hAnsi="Arial" w:hint="eastAsia"/>
          <w:spacing w:val="8"/>
          <w:szCs w:val="21"/>
        </w:rPr>
        <w:t>法律</w:t>
      </w:r>
      <w:r w:rsidR="00610CCD" w:rsidRPr="00F7516A">
        <w:rPr>
          <w:rFonts w:ascii="Arial" w:hAnsi="Arial" w:hint="eastAsia"/>
          <w:spacing w:val="8"/>
          <w:szCs w:val="21"/>
        </w:rPr>
        <w:t>意见</w:t>
      </w:r>
      <w:r w:rsidR="00D573CD" w:rsidRPr="00F7516A">
        <w:rPr>
          <w:rFonts w:ascii="Arial" w:hAnsi="Arial" w:hint="eastAsia"/>
          <w:spacing w:val="8"/>
          <w:szCs w:val="21"/>
        </w:rPr>
        <w:t>书</w:t>
      </w:r>
    </w:p>
    <w:p w:rsidR="00D20D56" w:rsidRPr="00F7516A" w:rsidRDefault="00D573CD" w:rsidP="00CC68C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00CE3799" w:rsidRPr="00F7516A">
        <w:rPr>
          <w:rFonts w:ascii="Arial" w:hAnsi="Arial" w:hint="eastAsia"/>
          <w:spacing w:val="8"/>
          <w:szCs w:val="21"/>
        </w:rPr>
        <w:t>七</w:t>
      </w:r>
      <w:r w:rsidRPr="00F7516A">
        <w:rPr>
          <w:rFonts w:ascii="Arial" w:hAnsi="Arial" w:hint="eastAsia"/>
          <w:spacing w:val="8"/>
          <w:szCs w:val="21"/>
        </w:rPr>
        <w:t>）</w:t>
      </w:r>
      <w:r w:rsidR="00D20D56" w:rsidRPr="00F7516A">
        <w:rPr>
          <w:rFonts w:ascii="Arial" w:hAnsi="Arial" w:hint="eastAsia"/>
          <w:spacing w:val="8"/>
          <w:szCs w:val="21"/>
        </w:rPr>
        <w:t>中国证监会要求的其他文件</w:t>
      </w:r>
    </w:p>
    <w:p w:rsidR="00E64B1A" w:rsidRPr="00EB026A" w:rsidRDefault="00E64B1A" w:rsidP="00CC68C8">
      <w:pPr>
        <w:pStyle w:val="ab"/>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查阅方式：投资者可在营业时间免费查阅，也可按工本费购买复印件。</w:t>
      </w:r>
    </w:p>
    <w:p w:rsidR="00A154C7" w:rsidRPr="00EB026A" w:rsidRDefault="00A154C7" w:rsidP="00DC09AC">
      <w:pPr>
        <w:pStyle w:val="ab"/>
        <w:autoSpaceDE w:val="0"/>
        <w:autoSpaceDN w:val="0"/>
        <w:adjustRightInd w:val="0"/>
        <w:snapToGrid w:val="0"/>
        <w:spacing w:line="360" w:lineRule="auto"/>
        <w:ind w:firstLineChars="200" w:firstLine="452"/>
        <w:rPr>
          <w:rFonts w:ascii="Arial" w:hAnsi="Arial"/>
          <w:spacing w:val="8"/>
          <w:szCs w:val="21"/>
        </w:rPr>
      </w:pPr>
    </w:p>
    <w:p w:rsidR="00EE1EDE" w:rsidRDefault="00EE1EDE" w:rsidP="00D662C7">
      <w:pPr>
        <w:pStyle w:val="ab"/>
        <w:wordWrap w:val="0"/>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b"/>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b"/>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b"/>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b"/>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b"/>
        <w:autoSpaceDE w:val="0"/>
        <w:autoSpaceDN w:val="0"/>
        <w:adjustRightInd w:val="0"/>
        <w:snapToGrid w:val="0"/>
        <w:spacing w:line="360" w:lineRule="auto"/>
        <w:ind w:firstLineChars="200" w:firstLine="452"/>
        <w:jc w:val="right"/>
        <w:rPr>
          <w:rFonts w:ascii="Arial" w:hAnsi="Arial"/>
          <w:spacing w:val="8"/>
          <w:szCs w:val="21"/>
        </w:rPr>
      </w:pPr>
      <w:r>
        <w:rPr>
          <w:rFonts w:ascii="Arial" w:hAnsi="Arial" w:hint="eastAsia"/>
          <w:spacing w:val="8"/>
          <w:szCs w:val="21"/>
        </w:rPr>
        <w:t>博时基金管理有限公司</w:t>
      </w:r>
    </w:p>
    <w:p w:rsidR="00270283" w:rsidRPr="00DC09AC" w:rsidRDefault="00643A70" w:rsidP="00270283">
      <w:pPr>
        <w:pStyle w:val="ab"/>
        <w:autoSpaceDE w:val="0"/>
        <w:autoSpaceDN w:val="0"/>
        <w:adjustRightInd w:val="0"/>
        <w:snapToGrid w:val="0"/>
        <w:spacing w:line="360" w:lineRule="auto"/>
        <w:ind w:firstLineChars="200" w:firstLine="452"/>
        <w:jc w:val="right"/>
        <w:rPr>
          <w:rFonts w:ascii="Arial" w:hAnsi="Arial"/>
          <w:spacing w:val="8"/>
          <w:szCs w:val="21"/>
        </w:rPr>
      </w:pPr>
      <w:r>
        <w:rPr>
          <w:rFonts w:ascii="Arial" w:hAnsi="Arial" w:hint="eastAsia"/>
          <w:spacing w:val="8"/>
          <w:szCs w:val="21"/>
        </w:rPr>
        <w:t>201</w:t>
      </w:r>
      <w:r w:rsidR="0012775D">
        <w:rPr>
          <w:rFonts w:ascii="Arial" w:hAnsi="Arial" w:hint="eastAsia"/>
          <w:spacing w:val="8"/>
          <w:szCs w:val="21"/>
        </w:rPr>
        <w:t>9</w:t>
      </w:r>
      <w:r>
        <w:rPr>
          <w:rFonts w:ascii="Arial" w:hAnsi="Arial" w:hint="eastAsia"/>
          <w:spacing w:val="8"/>
          <w:szCs w:val="21"/>
        </w:rPr>
        <w:t>年</w:t>
      </w:r>
      <w:r w:rsidR="0012775D">
        <w:rPr>
          <w:rFonts w:ascii="Arial" w:hAnsi="Arial" w:hint="eastAsia"/>
          <w:spacing w:val="8"/>
          <w:szCs w:val="21"/>
        </w:rPr>
        <w:t>1</w:t>
      </w:r>
      <w:r w:rsidR="00270283">
        <w:rPr>
          <w:rFonts w:ascii="Arial" w:hAnsi="Arial" w:hint="eastAsia"/>
          <w:spacing w:val="8"/>
          <w:szCs w:val="21"/>
        </w:rPr>
        <w:t>月</w:t>
      </w:r>
      <w:r w:rsidR="0012775D">
        <w:rPr>
          <w:rFonts w:ascii="Arial" w:hAnsi="Arial" w:hint="eastAsia"/>
          <w:spacing w:val="8"/>
          <w:szCs w:val="21"/>
        </w:rPr>
        <w:t>8</w:t>
      </w:r>
      <w:r w:rsidR="00270283">
        <w:rPr>
          <w:rFonts w:ascii="Arial" w:hAnsi="Arial" w:hint="eastAsia"/>
          <w:spacing w:val="8"/>
          <w:szCs w:val="21"/>
        </w:rPr>
        <w:t>日</w:t>
      </w:r>
    </w:p>
    <w:sectPr w:rsidR="00270283" w:rsidRPr="00DC09AC" w:rsidSect="00860ADA">
      <w:pgSz w:w="11906" w:h="16838"/>
      <w:pgMar w:top="1440" w:right="1800" w:bottom="1440" w:left="1800"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084C3" w15:done="0"/>
  <w15:commentEx w15:paraId="6A0B81F2" w15:done="0"/>
  <w15:commentEx w15:paraId="06921E8D" w15:done="0"/>
  <w15:commentEx w15:paraId="5A20BF61" w15:done="0"/>
  <w15:commentEx w15:paraId="652B713A" w15:done="0"/>
  <w15:commentEx w15:paraId="52ACA4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BE" w:rsidRDefault="007E10BE">
      <w:r>
        <w:separator/>
      </w:r>
    </w:p>
  </w:endnote>
  <w:endnote w:type="continuationSeparator" w:id="0">
    <w:p w:rsidR="007E10BE" w:rsidRDefault="007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sig w:usb0="00000059" w:usb1="0012C70A" w:usb2="00000000" w:usb3="00000000" w:csb0="00000003" w:csb1="0012CEFC"/>
  </w:font>
  <w:font w:name="ˎ̥">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E" w:rsidRPr="00D82BDF" w:rsidRDefault="002F54BE" w:rsidP="00D82BDF">
    <w:pPr>
      <w:pStyle w:val="a5"/>
      <w:jc w:val="center"/>
      <w:rPr>
        <w:rFonts w:ascii="Arial" w:hAnsi="Arial" w:cs="Arial"/>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E" w:rsidRPr="00AB4572" w:rsidRDefault="002F54BE" w:rsidP="00F87638">
    <w:pPr>
      <w:pStyle w:val="a5"/>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E" w:rsidRPr="00AB4572" w:rsidRDefault="002F54BE" w:rsidP="00CE5BBD">
    <w:pPr>
      <w:pStyle w:val="a5"/>
      <w:jc w:val="center"/>
      <w:rPr>
        <w:rFonts w:ascii="Arial" w:hAnsi="Arial" w:cs="Arial"/>
      </w:rPr>
    </w:pPr>
    <w:r w:rsidRPr="00AB4572">
      <w:rPr>
        <w:rStyle w:val="ac"/>
        <w:rFonts w:ascii="Arial" w:hAnsi="Arial" w:cs="Arial"/>
      </w:rPr>
      <w:fldChar w:fldCharType="begin"/>
    </w:r>
    <w:r w:rsidRPr="00AB4572">
      <w:rPr>
        <w:rStyle w:val="ac"/>
        <w:rFonts w:ascii="Arial" w:hAnsi="Arial" w:cs="Arial"/>
      </w:rPr>
      <w:instrText xml:space="preserve"> PAGE </w:instrText>
    </w:r>
    <w:r w:rsidRPr="00AB4572">
      <w:rPr>
        <w:rStyle w:val="ac"/>
        <w:rFonts w:ascii="Arial" w:hAnsi="Arial" w:cs="Arial"/>
      </w:rPr>
      <w:fldChar w:fldCharType="separate"/>
    </w:r>
    <w:r w:rsidR="00CE67FE">
      <w:rPr>
        <w:rStyle w:val="ac"/>
        <w:rFonts w:ascii="Arial" w:hAnsi="Arial" w:cs="Arial"/>
        <w:noProof/>
      </w:rPr>
      <w:t>5</w:t>
    </w:r>
    <w:r w:rsidRPr="00AB4572">
      <w:rPr>
        <w:rStyle w:val="ac"/>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E" w:rsidRPr="00AB4572" w:rsidRDefault="002F54BE" w:rsidP="00F87638">
    <w:pPr>
      <w:pStyle w:val="a5"/>
      <w:jc w:val="center"/>
      <w:rPr>
        <w:rFonts w:ascii="Arial" w:hAnsi="Arial" w:cs="Arial"/>
      </w:rPr>
    </w:pPr>
    <w:r w:rsidRPr="00AB4572">
      <w:rPr>
        <w:rFonts w:ascii="Arial" w:hAnsi="Arial" w:cs="Arial"/>
      </w:rPr>
      <w:fldChar w:fldCharType="begin"/>
    </w:r>
    <w:r w:rsidRPr="00AB4572">
      <w:rPr>
        <w:rFonts w:ascii="Arial" w:hAnsi="Arial" w:cs="Arial"/>
      </w:rPr>
      <w:instrText xml:space="preserve"> PAGE   \* MERGEFORMAT </w:instrText>
    </w:r>
    <w:r w:rsidRPr="00AB4572">
      <w:rPr>
        <w:rFonts w:ascii="Arial" w:hAnsi="Arial" w:cs="Arial"/>
      </w:rPr>
      <w:fldChar w:fldCharType="separate"/>
    </w:r>
    <w:r w:rsidR="00CE67FE" w:rsidRPr="00CE67FE">
      <w:rPr>
        <w:rFonts w:ascii="Arial" w:hAnsi="Arial" w:cs="Arial"/>
        <w:noProof/>
        <w:lang w:val="zh-CN"/>
      </w:rPr>
      <w:t>119</w:t>
    </w:r>
    <w:r w:rsidRPr="00AB457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BE" w:rsidRDefault="007E10BE">
      <w:r>
        <w:separator/>
      </w:r>
    </w:p>
  </w:footnote>
  <w:footnote w:type="continuationSeparator" w:id="0">
    <w:p w:rsidR="007E10BE" w:rsidRDefault="007E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E" w:rsidRDefault="007E10BE" w:rsidP="00483C79">
    <w:pPr>
      <w:pStyle w:val="a4"/>
      <w:tabs>
        <w:tab w:val="left" w:pos="204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5.7pt;width:90pt;height:23.4pt;z-index:1">
          <v:imagedata r:id="rId1" o:title="Bosera_logo"/>
        </v:shape>
      </w:pict>
    </w:r>
    <w:r w:rsidR="002F54BE">
      <w:rPr>
        <w:rFonts w:hint="eastAsia"/>
      </w:rPr>
      <w:t>博时安荣</w:t>
    </w:r>
    <w:r w:rsidR="002F54BE">
      <w:rPr>
        <w:rFonts w:hint="eastAsia"/>
      </w:rPr>
      <w:t>18</w:t>
    </w:r>
    <w:r w:rsidR="002F54BE">
      <w:rPr>
        <w:rFonts w:hint="eastAsia"/>
      </w:rPr>
      <w:t>个月定期开放债券型证券投资基金更新招募说明书</w:t>
    </w:r>
    <w:r w:rsidR="002F54BE">
      <w:rPr>
        <w:rFonts w:hint="eastAsia"/>
      </w:rPr>
      <w:t>2019</w:t>
    </w:r>
    <w:r w:rsidR="002F54BE">
      <w:rPr>
        <w:rFonts w:hint="eastAsia"/>
      </w:rPr>
      <w:t>年第</w:t>
    </w:r>
    <w:r w:rsidR="002F54BE">
      <w:rPr>
        <w:rFonts w:hint="eastAsia"/>
      </w:rPr>
      <w:t>1</w:t>
    </w:r>
    <w:r w:rsidR="002F54BE">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E" w:rsidRDefault="007E10BE" w:rsidP="00483C79">
    <w:pPr>
      <w:pStyle w:val="a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25pt;margin-top:-6.6pt;width:90pt;height:23.4pt;z-index:2">
          <v:imagedata r:id="rId1" o:title="Bosera_logo"/>
        </v:shape>
      </w:pict>
    </w:r>
    <w:r w:rsidR="002F54BE">
      <w:rPr>
        <w:rFonts w:hint="eastAsia"/>
      </w:rPr>
      <w:t>博时安荣</w:t>
    </w:r>
    <w:r w:rsidR="002F54BE">
      <w:rPr>
        <w:rFonts w:hint="eastAsia"/>
      </w:rPr>
      <w:t>18</w:t>
    </w:r>
    <w:r w:rsidR="002F54BE">
      <w:rPr>
        <w:rFonts w:hint="eastAsia"/>
      </w:rPr>
      <w:t>个月定期开放债券型证券投资基金更新招募说明书</w:t>
    </w:r>
    <w:r w:rsidR="002F54BE">
      <w:rPr>
        <w:rFonts w:hint="eastAsia"/>
      </w:rPr>
      <w:t>2019</w:t>
    </w:r>
    <w:r w:rsidR="002F54BE">
      <w:rPr>
        <w:rFonts w:hint="eastAsia"/>
      </w:rPr>
      <w:t>年第</w:t>
    </w:r>
    <w:r w:rsidR="002F54BE">
      <w:rPr>
        <w:rFonts w:hint="eastAsia"/>
      </w:rPr>
      <w:t>1</w:t>
    </w:r>
    <w:r w:rsidR="002F54BE">
      <w:rPr>
        <w:rFonts w:hint="eastAsia"/>
      </w:rPr>
      <w:t>号</w:t>
    </w:r>
  </w:p>
  <w:p w:rsidR="002F54BE" w:rsidRPr="007F75DF" w:rsidRDefault="002F54BE" w:rsidP="00DE6214">
    <w:pPr>
      <w:pStyle w:val="a4"/>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8D5"/>
    <w:multiLevelType w:val="hybridMultilevel"/>
    <w:tmpl w:val="305492D0"/>
    <w:lvl w:ilvl="0" w:tplc="8124BE76">
      <w:start w:val="1"/>
      <w:numFmt w:val="decimal"/>
      <w:lvlText w:val="%1、"/>
      <w:lvlJc w:val="left"/>
      <w:pPr>
        <w:ind w:left="2891" w:hanging="360"/>
      </w:pPr>
      <w:rPr>
        <w:rFonts w:cs="Times New Roman" w:hint="default"/>
      </w:rPr>
    </w:lvl>
    <w:lvl w:ilvl="1" w:tplc="04090019">
      <w:start w:val="1"/>
      <w:numFmt w:val="lowerLetter"/>
      <w:lvlText w:val="%2)"/>
      <w:lvlJc w:val="left"/>
      <w:pPr>
        <w:ind w:left="3371" w:hanging="420"/>
      </w:pPr>
      <w:rPr>
        <w:rFonts w:cs="Times New Roman"/>
      </w:rPr>
    </w:lvl>
    <w:lvl w:ilvl="2" w:tplc="0409001B">
      <w:start w:val="1"/>
      <w:numFmt w:val="lowerRoman"/>
      <w:lvlText w:val="%3."/>
      <w:lvlJc w:val="right"/>
      <w:pPr>
        <w:ind w:left="3791" w:hanging="420"/>
      </w:pPr>
      <w:rPr>
        <w:rFonts w:cs="Times New Roman"/>
      </w:rPr>
    </w:lvl>
    <w:lvl w:ilvl="3" w:tplc="0409000F">
      <w:start w:val="1"/>
      <w:numFmt w:val="decimal"/>
      <w:lvlText w:val="%4."/>
      <w:lvlJc w:val="left"/>
      <w:pPr>
        <w:ind w:left="4211" w:hanging="420"/>
      </w:pPr>
      <w:rPr>
        <w:rFonts w:cs="Times New Roman"/>
      </w:rPr>
    </w:lvl>
    <w:lvl w:ilvl="4" w:tplc="04090019">
      <w:start w:val="1"/>
      <w:numFmt w:val="lowerLetter"/>
      <w:lvlText w:val="%5)"/>
      <w:lvlJc w:val="left"/>
      <w:pPr>
        <w:ind w:left="4631" w:hanging="420"/>
      </w:pPr>
      <w:rPr>
        <w:rFonts w:cs="Times New Roman"/>
      </w:rPr>
    </w:lvl>
    <w:lvl w:ilvl="5" w:tplc="0409001B">
      <w:start w:val="1"/>
      <w:numFmt w:val="lowerRoman"/>
      <w:lvlText w:val="%6."/>
      <w:lvlJc w:val="right"/>
      <w:pPr>
        <w:ind w:left="5051" w:hanging="420"/>
      </w:pPr>
      <w:rPr>
        <w:rFonts w:cs="Times New Roman"/>
      </w:rPr>
    </w:lvl>
    <w:lvl w:ilvl="6" w:tplc="0409000F">
      <w:start w:val="1"/>
      <w:numFmt w:val="decimal"/>
      <w:lvlText w:val="%7."/>
      <w:lvlJc w:val="left"/>
      <w:pPr>
        <w:ind w:left="5471" w:hanging="420"/>
      </w:pPr>
      <w:rPr>
        <w:rFonts w:cs="Times New Roman"/>
      </w:rPr>
    </w:lvl>
    <w:lvl w:ilvl="7" w:tplc="04090019">
      <w:start w:val="1"/>
      <w:numFmt w:val="lowerLetter"/>
      <w:lvlText w:val="%8)"/>
      <w:lvlJc w:val="left"/>
      <w:pPr>
        <w:ind w:left="5891" w:hanging="420"/>
      </w:pPr>
      <w:rPr>
        <w:rFonts w:cs="Times New Roman"/>
      </w:rPr>
    </w:lvl>
    <w:lvl w:ilvl="8" w:tplc="0409001B">
      <w:start w:val="1"/>
      <w:numFmt w:val="lowerRoman"/>
      <w:lvlText w:val="%9."/>
      <w:lvlJc w:val="right"/>
      <w:pPr>
        <w:ind w:left="6311" w:hanging="420"/>
      </w:pPr>
      <w:rPr>
        <w:rFonts w:cs="Times New Roman"/>
      </w:rPr>
    </w:lvl>
  </w:abstractNum>
  <w:abstractNum w:abstractNumId="1">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DD52199"/>
    <w:multiLevelType w:val="hybridMultilevel"/>
    <w:tmpl w:val="78C6B5BE"/>
    <w:lvl w:ilvl="0" w:tplc="C9C4124C">
      <w:start w:val="1"/>
      <w:numFmt w:val="japaneseCounting"/>
      <w:lvlText w:val="（%1）"/>
      <w:lvlJc w:val="left"/>
      <w:pPr>
        <w:ind w:left="1430" w:hanging="720"/>
      </w:pPr>
      <w:rPr>
        <w:rFonts w:ascii="宋体" w:eastAsia="宋体" w:hAnsi="宋体" w:cs="Arial" w:hint="default"/>
        <w:b w:val="0"/>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49938B3"/>
    <w:multiLevelType w:val="hybridMultilevel"/>
    <w:tmpl w:val="4DAAE6F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4AD44D0"/>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54E5FDC"/>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3285229"/>
    <w:multiLevelType w:val="hybridMultilevel"/>
    <w:tmpl w:val="4C385FAE"/>
    <w:lvl w:ilvl="0" w:tplc="108E883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393B4929"/>
    <w:multiLevelType w:val="hybridMultilevel"/>
    <w:tmpl w:val="6AD4C99E"/>
    <w:lvl w:ilvl="0" w:tplc="0409000F">
      <w:start w:val="1"/>
      <w:numFmt w:val="decimal"/>
      <w:lvlText w:val="%1."/>
      <w:lvlJc w:val="left"/>
      <w:pPr>
        <w:ind w:left="878" w:hanging="456"/>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7">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4D1A3004"/>
    <w:multiLevelType w:val="hybridMultilevel"/>
    <w:tmpl w:val="4C3E7F60"/>
    <w:lvl w:ilvl="0" w:tplc="EFD41A1C">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E8694D"/>
    <w:multiLevelType w:val="hybridMultilevel"/>
    <w:tmpl w:val="EFB0D182"/>
    <w:lvl w:ilvl="0" w:tplc="9ED4963C">
      <w:start w:val="1"/>
      <w:numFmt w:val="decimal"/>
      <w:lvlText w:val="%1、"/>
      <w:lvlJc w:val="left"/>
      <w:pPr>
        <w:ind w:left="560" w:hanging="36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22">
    <w:nsid w:val="5F3F421E"/>
    <w:multiLevelType w:val="hybridMultilevel"/>
    <w:tmpl w:val="7F625C04"/>
    <w:lvl w:ilvl="0" w:tplc="D688D9EA">
      <w:start w:val="1"/>
      <w:numFmt w:val="japaneseCounting"/>
      <w:lvlText w:val="%1、"/>
      <w:lvlJc w:val="left"/>
      <w:pPr>
        <w:ind w:left="1023" w:hanging="456"/>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6033588A"/>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84F6B1D"/>
    <w:multiLevelType w:val="hybridMultilevel"/>
    <w:tmpl w:val="33B4119A"/>
    <w:lvl w:ilvl="0" w:tplc="04090015">
      <w:start w:val="1"/>
      <w:numFmt w:val="upp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27">
    <w:nsid w:val="75CF4741"/>
    <w:multiLevelType w:val="hybridMultilevel"/>
    <w:tmpl w:val="358221F6"/>
    <w:lvl w:ilvl="0" w:tplc="A2F8B784">
      <w:start w:val="1"/>
      <w:numFmt w:val="chineseCountingThousand"/>
      <w:lvlText w:val="（%1）"/>
      <w:lvlJc w:val="left"/>
      <w:pPr>
        <w:tabs>
          <w:tab w:val="num" w:pos="720"/>
        </w:tabs>
      </w:pPr>
      <w:rPr>
        <w:rFonts w:cs="Times New Roman" w:hint="eastAsia"/>
      </w:rPr>
    </w:lvl>
    <w:lvl w:ilvl="1" w:tplc="F138B4E2">
      <w:start w:val="1"/>
      <w:numFmt w:val="decimal"/>
      <w:lvlText w:val="%2、"/>
      <w:lvlJc w:val="left"/>
      <w:pPr>
        <w:tabs>
          <w:tab w:val="num" w:pos="780"/>
        </w:tabs>
        <w:ind w:firstLine="420"/>
      </w:pPr>
      <w:rPr>
        <w:rFonts w:cs="Times New Roman" w:hint="eastAsia"/>
      </w:rPr>
    </w:lvl>
    <w:lvl w:ilvl="2" w:tplc="F68E601E">
      <w:start w:val="1"/>
      <w:numFmt w:val="chineseCountingThousand"/>
      <w:lvlText w:val="（%3）"/>
      <w:lvlJc w:val="left"/>
      <w:pPr>
        <w:tabs>
          <w:tab w:val="num" w:pos="720"/>
        </w:tabs>
      </w:pPr>
      <w:rPr>
        <w:rFonts w:cs="Times New Roman" w:hint="eastAsia"/>
      </w:rPr>
    </w:lvl>
    <w:lvl w:ilvl="3" w:tplc="C3E837EC">
      <w:start w:val="1"/>
      <w:numFmt w:val="decimal"/>
      <w:lvlText w:val="（%4）"/>
      <w:lvlJc w:val="left"/>
      <w:pPr>
        <w:tabs>
          <w:tab w:val="num" w:pos="2100"/>
        </w:tabs>
        <w:ind w:left="2100" w:hanging="840"/>
      </w:pPr>
      <w:rPr>
        <w:rFonts w:cs="Times New Roman" w:hint="eastAsia"/>
      </w:rPr>
    </w:lvl>
    <w:lvl w:ilvl="4" w:tplc="AFD86576">
      <w:start w:val="1"/>
      <w:numFmt w:val="upperLetter"/>
      <w:lvlText w:val="%5."/>
      <w:lvlJc w:val="left"/>
      <w:pPr>
        <w:tabs>
          <w:tab w:val="num" w:pos="2040"/>
        </w:tabs>
        <w:ind w:left="2040" w:hanging="360"/>
      </w:pPr>
      <w:rPr>
        <w:rFonts w:cs="Times New Roman" w:hint="eastAsia"/>
      </w:rPr>
    </w:lvl>
    <w:lvl w:ilvl="5" w:tplc="C71643D8">
      <w:start w:val="1"/>
      <w:numFmt w:val="lowerRoman"/>
      <w:lvlText w:val="%6."/>
      <w:lvlJc w:val="right"/>
      <w:pPr>
        <w:tabs>
          <w:tab w:val="num" w:pos="2520"/>
        </w:tabs>
        <w:ind w:left="2520" w:hanging="420"/>
      </w:pPr>
      <w:rPr>
        <w:rFonts w:cs="Times New Roman"/>
      </w:rPr>
    </w:lvl>
    <w:lvl w:ilvl="6" w:tplc="40A43F06">
      <w:start w:val="1"/>
      <w:numFmt w:val="decimal"/>
      <w:lvlText w:val="%7."/>
      <w:lvlJc w:val="left"/>
      <w:pPr>
        <w:tabs>
          <w:tab w:val="num" w:pos="2940"/>
        </w:tabs>
        <w:ind w:left="2940" w:hanging="420"/>
      </w:pPr>
      <w:rPr>
        <w:rFonts w:cs="Times New Roman"/>
      </w:rPr>
    </w:lvl>
    <w:lvl w:ilvl="7" w:tplc="16484156">
      <w:start w:val="1"/>
      <w:numFmt w:val="lowerLetter"/>
      <w:lvlText w:val="%8)"/>
      <w:lvlJc w:val="left"/>
      <w:pPr>
        <w:tabs>
          <w:tab w:val="num" w:pos="3360"/>
        </w:tabs>
        <w:ind w:left="3360" w:hanging="420"/>
      </w:pPr>
      <w:rPr>
        <w:rFonts w:cs="Times New Roman"/>
      </w:rPr>
    </w:lvl>
    <w:lvl w:ilvl="8" w:tplc="F1B096A6">
      <w:start w:val="1"/>
      <w:numFmt w:val="lowerRoman"/>
      <w:lvlText w:val="%9."/>
      <w:lvlJc w:val="right"/>
      <w:pPr>
        <w:tabs>
          <w:tab w:val="num" w:pos="3780"/>
        </w:tabs>
        <w:ind w:left="3780" w:hanging="420"/>
      </w:pPr>
      <w:rPr>
        <w:rFonts w:cs="Times New Roman"/>
      </w:rPr>
    </w:lvl>
  </w:abstractNum>
  <w:abstractNum w:abstractNumId="28">
    <w:nsid w:val="7B541646"/>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F884BED"/>
    <w:multiLevelType w:val="hybridMultilevel"/>
    <w:tmpl w:val="6D4436A8"/>
    <w:lvl w:ilvl="0" w:tplc="664AA72E">
      <w:start w:val="1"/>
      <w:numFmt w:val="decimal"/>
      <w:lvlText w:val="%1、"/>
      <w:lvlJc w:val="left"/>
      <w:pPr>
        <w:ind w:left="780" w:hanging="360"/>
      </w:pPr>
      <w:rPr>
        <w:rFonts w:hAnsi="宋体" w:cs="Times New Roman" w:hint="default"/>
      </w:rPr>
    </w:lvl>
    <w:lvl w:ilvl="1" w:tplc="14C678D2">
      <w:start w:val="1"/>
      <w:numFmt w:val="lowerLetter"/>
      <w:lvlText w:val="%2)"/>
      <w:lvlJc w:val="left"/>
      <w:pPr>
        <w:ind w:left="1260" w:hanging="420"/>
      </w:pPr>
      <w:rPr>
        <w:rFonts w:cs="Times New Roman"/>
      </w:rPr>
    </w:lvl>
    <w:lvl w:ilvl="2" w:tplc="9BFC90C2">
      <w:start w:val="1"/>
      <w:numFmt w:val="lowerRoman"/>
      <w:lvlText w:val="%3."/>
      <w:lvlJc w:val="right"/>
      <w:pPr>
        <w:ind w:left="1680" w:hanging="420"/>
      </w:pPr>
      <w:rPr>
        <w:rFonts w:cs="Times New Roman"/>
      </w:rPr>
    </w:lvl>
    <w:lvl w:ilvl="3" w:tplc="D108DEA4">
      <w:start w:val="1"/>
      <w:numFmt w:val="decimal"/>
      <w:lvlText w:val="%4."/>
      <w:lvlJc w:val="left"/>
      <w:pPr>
        <w:ind w:left="2100" w:hanging="420"/>
      </w:pPr>
      <w:rPr>
        <w:rFonts w:cs="Times New Roman"/>
      </w:rPr>
    </w:lvl>
    <w:lvl w:ilvl="4" w:tplc="BC2A209C">
      <w:start w:val="1"/>
      <w:numFmt w:val="lowerLetter"/>
      <w:lvlText w:val="%5)"/>
      <w:lvlJc w:val="left"/>
      <w:pPr>
        <w:ind w:left="2520" w:hanging="420"/>
      </w:pPr>
      <w:rPr>
        <w:rFonts w:cs="Times New Roman"/>
      </w:rPr>
    </w:lvl>
    <w:lvl w:ilvl="5" w:tplc="5CD6179C">
      <w:start w:val="1"/>
      <w:numFmt w:val="lowerRoman"/>
      <w:lvlText w:val="%6."/>
      <w:lvlJc w:val="right"/>
      <w:pPr>
        <w:ind w:left="2940" w:hanging="420"/>
      </w:pPr>
      <w:rPr>
        <w:rFonts w:cs="Times New Roman"/>
      </w:rPr>
    </w:lvl>
    <w:lvl w:ilvl="6" w:tplc="270A29F4">
      <w:start w:val="1"/>
      <w:numFmt w:val="decimal"/>
      <w:lvlText w:val="%7."/>
      <w:lvlJc w:val="left"/>
      <w:pPr>
        <w:ind w:left="3360" w:hanging="420"/>
      </w:pPr>
      <w:rPr>
        <w:rFonts w:cs="Times New Roman"/>
      </w:rPr>
    </w:lvl>
    <w:lvl w:ilvl="7" w:tplc="BF468192">
      <w:start w:val="1"/>
      <w:numFmt w:val="lowerLetter"/>
      <w:lvlText w:val="%8)"/>
      <w:lvlJc w:val="left"/>
      <w:pPr>
        <w:ind w:left="3780" w:hanging="420"/>
      </w:pPr>
      <w:rPr>
        <w:rFonts w:cs="Times New Roman"/>
      </w:rPr>
    </w:lvl>
    <w:lvl w:ilvl="8" w:tplc="47E221BA">
      <w:start w:val="1"/>
      <w:numFmt w:val="lowerRoman"/>
      <w:lvlText w:val="%9."/>
      <w:lvlJc w:val="right"/>
      <w:pPr>
        <w:ind w:left="4200" w:hanging="420"/>
      </w:pPr>
      <w:rPr>
        <w:rFonts w:cs="Times New Roman"/>
      </w:rPr>
    </w:lvl>
  </w:abstractNum>
  <w:num w:numId="1">
    <w:abstractNumId w:val="1"/>
  </w:num>
  <w:num w:numId="2">
    <w:abstractNumId w:val="16"/>
  </w:num>
  <w:num w:numId="3">
    <w:abstractNumId w:val="5"/>
  </w:num>
  <w:num w:numId="4">
    <w:abstractNumId w:val="17"/>
  </w:num>
  <w:num w:numId="5">
    <w:abstractNumId w:val="29"/>
  </w:num>
  <w:num w:numId="6">
    <w:abstractNumId w:val="0"/>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27"/>
  </w:num>
  <w:num w:numId="12">
    <w:abstractNumId w:val="20"/>
  </w:num>
  <w:num w:numId="13">
    <w:abstractNumId w:val="8"/>
  </w:num>
  <w:num w:numId="14">
    <w:abstractNumId w:val="15"/>
  </w:num>
  <w:num w:numId="15">
    <w:abstractNumId w:val="24"/>
  </w:num>
  <w:num w:numId="16">
    <w:abstractNumId w:val="4"/>
  </w:num>
  <w:num w:numId="17">
    <w:abstractNumId w:val="13"/>
  </w:num>
  <w:num w:numId="18">
    <w:abstractNumId w:val="11"/>
  </w:num>
  <w:num w:numId="19">
    <w:abstractNumId w:val="23"/>
  </w:num>
  <w:num w:numId="20">
    <w:abstractNumId w:val="25"/>
  </w:num>
  <w:num w:numId="21">
    <w:abstractNumId w:val="28"/>
  </w:num>
  <w:num w:numId="22">
    <w:abstractNumId w:val="10"/>
  </w:num>
  <w:num w:numId="23">
    <w:abstractNumId w:val="9"/>
  </w:num>
  <w:num w:numId="24">
    <w:abstractNumId w:val="19"/>
  </w:num>
  <w:num w:numId="25">
    <w:abstractNumId w:val="7"/>
  </w:num>
  <w:num w:numId="26">
    <w:abstractNumId w:val="3"/>
  </w:num>
  <w:num w:numId="27">
    <w:abstractNumId w:val="14"/>
  </w:num>
  <w:num w:numId="28">
    <w:abstractNumId w:val="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 Tai">
    <w15:presenceInfo w15:providerId="None" w15:userId="Yuan 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CAC"/>
    <w:rsid w:val="00004624"/>
    <w:rsid w:val="0000509E"/>
    <w:rsid w:val="0000612D"/>
    <w:rsid w:val="00006A9C"/>
    <w:rsid w:val="00007872"/>
    <w:rsid w:val="00007A6A"/>
    <w:rsid w:val="00007A90"/>
    <w:rsid w:val="00007FE3"/>
    <w:rsid w:val="000102B9"/>
    <w:rsid w:val="00011B51"/>
    <w:rsid w:val="00011FF3"/>
    <w:rsid w:val="00015840"/>
    <w:rsid w:val="0001762A"/>
    <w:rsid w:val="00017CAD"/>
    <w:rsid w:val="00021565"/>
    <w:rsid w:val="00021855"/>
    <w:rsid w:val="00022232"/>
    <w:rsid w:val="00024242"/>
    <w:rsid w:val="0002483B"/>
    <w:rsid w:val="000255BE"/>
    <w:rsid w:val="00026E49"/>
    <w:rsid w:val="00027102"/>
    <w:rsid w:val="0003049C"/>
    <w:rsid w:val="000307F1"/>
    <w:rsid w:val="00030B3E"/>
    <w:rsid w:val="00030FDC"/>
    <w:rsid w:val="00031367"/>
    <w:rsid w:val="000314A1"/>
    <w:rsid w:val="0003200D"/>
    <w:rsid w:val="000328D2"/>
    <w:rsid w:val="00033F43"/>
    <w:rsid w:val="00035A60"/>
    <w:rsid w:val="00040BF4"/>
    <w:rsid w:val="00041292"/>
    <w:rsid w:val="0004301B"/>
    <w:rsid w:val="000433CD"/>
    <w:rsid w:val="00043523"/>
    <w:rsid w:val="00043633"/>
    <w:rsid w:val="000439D6"/>
    <w:rsid w:val="000439F0"/>
    <w:rsid w:val="0004612A"/>
    <w:rsid w:val="000470A8"/>
    <w:rsid w:val="00050611"/>
    <w:rsid w:val="00050858"/>
    <w:rsid w:val="00050C2A"/>
    <w:rsid w:val="00052243"/>
    <w:rsid w:val="000543C3"/>
    <w:rsid w:val="00054C3E"/>
    <w:rsid w:val="0005551B"/>
    <w:rsid w:val="0005623B"/>
    <w:rsid w:val="000574EE"/>
    <w:rsid w:val="000575A6"/>
    <w:rsid w:val="00063435"/>
    <w:rsid w:val="00063881"/>
    <w:rsid w:val="00063ACC"/>
    <w:rsid w:val="00067683"/>
    <w:rsid w:val="00070318"/>
    <w:rsid w:val="00070975"/>
    <w:rsid w:val="000713AF"/>
    <w:rsid w:val="00072C4E"/>
    <w:rsid w:val="00073435"/>
    <w:rsid w:val="000739ED"/>
    <w:rsid w:val="00073D46"/>
    <w:rsid w:val="000759F9"/>
    <w:rsid w:val="00075C73"/>
    <w:rsid w:val="00075CAC"/>
    <w:rsid w:val="00075F0D"/>
    <w:rsid w:val="00075FEC"/>
    <w:rsid w:val="00077347"/>
    <w:rsid w:val="000778DF"/>
    <w:rsid w:val="0007791B"/>
    <w:rsid w:val="00080A32"/>
    <w:rsid w:val="00080C51"/>
    <w:rsid w:val="0008139D"/>
    <w:rsid w:val="00081A8E"/>
    <w:rsid w:val="00081F40"/>
    <w:rsid w:val="000824C3"/>
    <w:rsid w:val="00082542"/>
    <w:rsid w:val="00082C65"/>
    <w:rsid w:val="00082E76"/>
    <w:rsid w:val="00083663"/>
    <w:rsid w:val="0008366B"/>
    <w:rsid w:val="000846FB"/>
    <w:rsid w:val="000848E1"/>
    <w:rsid w:val="00086094"/>
    <w:rsid w:val="000861EA"/>
    <w:rsid w:val="00086D87"/>
    <w:rsid w:val="000909D1"/>
    <w:rsid w:val="0009142E"/>
    <w:rsid w:val="00091585"/>
    <w:rsid w:val="00091E35"/>
    <w:rsid w:val="00092441"/>
    <w:rsid w:val="000925F5"/>
    <w:rsid w:val="00093F01"/>
    <w:rsid w:val="00093F90"/>
    <w:rsid w:val="00094C9D"/>
    <w:rsid w:val="000956D1"/>
    <w:rsid w:val="00095AEC"/>
    <w:rsid w:val="00096337"/>
    <w:rsid w:val="00097DE4"/>
    <w:rsid w:val="000A01A6"/>
    <w:rsid w:val="000A222A"/>
    <w:rsid w:val="000A3352"/>
    <w:rsid w:val="000A4706"/>
    <w:rsid w:val="000A592C"/>
    <w:rsid w:val="000A5A62"/>
    <w:rsid w:val="000A64B6"/>
    <w:rsid w:val="000A6751"/>
    <w:rsid w:val="000A753D"/>
    <w:rsid w:val="000A7BDA"/>
    <w:rsid w:val="000A7DF1"/>
    <w:rsid w:val="000B0510"/>
    <w:rsid w:val="000B1627"/>
    <w:rsid w:val="000B3761"/>
    <w:rsid w:val="000B4D17"/>
    <w:rsid w:val="000B4E72"/>
    <w:rsid w:val="000B5D57"/>
    <w:rsid w:val="000B79D8"/>
    <w:rsid w:val="000B7A02"/>
    <w:rsid w:val="000B7B4A"/>
    <w:rsid w:val="000B7EA6"/>
    <w:rsid w:val="000C042B"/>
    <w:rsid w:val="000C177D"/>
    <w:rsid w:val="000C1ABF"/>
    <w:rsid w:val="000C2A97"/>
    <w:rsid w:val="000C389A"/>
    <w:rsid w:val="000C3CCA"/>
    <w:rsid w:val="000C5268"/>
    <w:rsid w:val="000C741E"/>
    <w:rsid w:val="000D0205"/>
    <w:rsid w:val="000D3F81"/>
    <w:rsid w:val="000D4704"/>
    <w:rsid w:val="000D4B4A"/>
    <w:rsid w:val="000D4DED"/>
    <w:rsid w:val="000D548A"/>
    <w:rsid w:val="000D5BBF"/>
    <w:rsid w:val="000D6071"/>
    <w:rsid w:val="000D6477"/>
    <w:rsid w:val="000D7132"/>
    <w:rsid w:val="000D75AC"/>
    <w:rsid w:val="000D7A8F"/>
    <w:rsid w:val="000E0648"/>
    <w:rsid w:val="000E08DC"/>
    <w:rsid w:val="000E09D2"/>
    <w:rsid w:val="000E0D18"/>
    <w:rsid w:val="000E0ECB"/>
    <w:rsid w:val="000E0F0D"/>
    <w:rsid w:val="000E346B"/>
    <w:rsid w:val="000E36EB"/>
    <w:rsid w:val="000E3D00"/>
    <w:rsid w:val="000E3E74"/>
    <w:rsid w:val="000E468A"/>
    <w:rsid w:val="000E4ACC"/>
    <w:rsid w:val="000E5003"/>
    <w:rsid w:val="000E5C79"/>
    <w:rsid w:val="000E7162"/>
    <w:rsid w:val="000E74DA"/>
    <w:rsid w:val="000E7D99"/>
    <w:rsid w:val="000F0E40"/>
    <w:rsid w:val="000F1A04"/>
    <w:rsid w:val="000F1D0C"/>
    <w:rsid w:val="000F2933"/>
    <w:rsid w:val="000F2DC3"/>
    <w:rsid w:val="000F3457"/>
    <w:rsid w:val="000F38BC"/>
    <w:rsid w:val="000F3F4E"/>
    <w:rsid w:val="000F44CC"/>
    <w:rsid w:val="000F4ACE"/>
    <w:rsid w:val="000F4DDD"/>
    <w:rsid w:val="000F53DB"/>
    <w:rsid w:val="000F64F9"/>
    <w:rsid w:val="000F6916"/>
    <w:rsid w:val="000F6D3E"/>
    <w:rsid w:val="000F7B3B"/>
    <w:rsid w:val="00100139"/>
    <w:rsid w:val="00100197"/>
    <w:rsid w:val="0010059F"/>
    <w:rsid w:val="00100B51"/>
    <w:rsid w:val="001013F8"/>
    <w:rsid w:val="00101F5C"/>
    <w:rsid w:val="0010232C"/>
    <w:rsid w:val="0010241C"/>
    <w:rsid w:val="001026EF"/>
    <w:rsid w:val="00102ACF"/>
    <w:rsid w:val="00103B8C"/>
    <w:rsid w:val="00103DFA"/>
    <w:rsid w:val="00105092"/>
    <w:rsid w:val="00105720"/>
    <w:rsid w:val="00105D42"/>
    <w:rsid w:val="001064B1"/>
    <w:rsid w:val="001075DC"/>
    <w:rsid w:val="0010783F"/>
    <w:rsid w:val="001105D1"/>
    <w:rsid w:val="00111654"/>
    <w:rsid w:val="001124A4"/>
    <w:rsid w:val="001125E6"/>
    <w:rsid w:val="00113938"/>
    <w:rsid w:val="001143CA"/>
    <w:rsid w:val="00115392"/>
    <w:rsid w:val="00115700"/>
    <w:rsid w:val="00115F0E"/>
    <w:rsid w:val="00116121"/>
    <w:rsid w:val="0011745B"/>
    <w:rsid w:val="00117461"/>
    <w:rsid w:val="00122034"/>
    <w:rsid w:val="00122126"/>
    <w:rsid w:val="001221FB"/>
    <w:rsid w:val="00122D5A"/>
    <w:rsid w:val="001242F1"/>
    <w:rsid w:val="001245E4"/>
    <w:rsid w:val="001254D5"/>
    <w:rsid w:val="001267B1"/>
    <w:rsid w:val="0012775D"/>
    <w:rsid w:val="00127C39"/>
    <w:rsid w:val="00127CDD"/>
    <w:rsid w:val="00130B01"/>
    <w:rsid w:val="0013106C"/>
    <w:rsid w:val="00131518"/>
    <w:rsid w:val="00131770"/>
    <w:rsid w:val="00131C62"/>
    <w:rsid w:val="00132A04"/>
    <w:rsid w:val="00132B65"/>
    <w:rsid w:val="00132C68"/>
    <w:rsid w:val="00133476"/>
    <w:rsid w:val="00133825"/>
    <w:rsid w:val="0013449F"/>
    <w:rsid w:val="001346B1"/>
    <w:rsid w:val="001357A5"/>
    <w:rsid w:val="001402EE"/>
    <w:rsid w:val="001410B9"/>
    <w:rsid w:val="001412B5"/>
    <w:rsid w:val="00141FE8"/>
    <w:rsid w:val="00142052"/>
    <w:rsid w:val="00142BDB"/>
    <w:rsid w:val="00142C3D"/>
    <w:rsid w:val="00143D88"/>
    <w:rsid w:val="00143E31"/>
    <w:rsid w:val="00144976"/>
    <w:rsid w:val="00144A04"/>
    <w:rsid w:val="00145E21"/>
    <w:rsid w:val="00147F56"/>
    <w:rsid w:val="0015095D"/>
    <w:rsid w:val="00151C60"/>
    <w:rsid w:val="00152C01"/>
    <w:rsid w:val="00152C90"/>
    <w:rsid w:val="00153178"/>
    <w:rsid w:val="001535E0"/>
    <w:rsid w:val="00153E31"/>
    <w:rsid w:val="00155241"/>
    <w:rsid w:val="001562C0"/>
    <w:rsid w:val="00156705"/>
    <w:rsid w:val="001577B8"/>
    <w:rsid w:val="001606D3"/>
    <w:rsid w:val="0016104B"/>
    <w:rsid w:val="00161999"/>
    <w:rsid w:val="001619CE"/>
    <w:rsid w:val="00161CC2"/>
    <w:rsid w:val="001625A3"/>
    <w:rsid w:val="0016319D"/>
    <w:rsid w:val="00165037"/>
    <w:rsid w:val="00165C8A"/>
    <w:rsid w:val="001661B7"/>
    <w:rsid w:val="001674A2"/>
    <w:rsid w:val="00167930"/>
    <w:rsid w:val="0017054A"/>
    <w:rsid w:val="00170A64"/>
    <w:rsid w:val="00172647"/>
    <w:rsid w:val="00173AB3"/>
    <w:rsid w:val="00173FF6"/>
    <w:rsid w:val="0017428C"/>
    <w:rsid w:val="00174373"/>
    <w:rsid w:val="00175869"/>
    <w:rsid w:val="00175ABF"/>
    <w:rsid w:val="00175F88"/>
    <w:rsid w:val="001764BD"/>
    <w:rsid w:val="00176C1A"/>
    <w:rsid w:val="00176C6A"/>
    <w:rsid w:val="00177DAF"/>
    <w:rsid w:val="0018034D"/>
    <w:rsid w:val="00181B16"/>
    <w:rsid w:val="00182099"/>
    <w:rsid w:val="00182307"/>
    <w:rsid w:val="001825E7"/>
    <w:rsid w:val="001828B9"/>
    <w:rsid w:val="00182DE9"/>
    <w:rsid w:val="00182EC8"/>
    <w:rsid w:val="00183003"/>
    <w:rsid w:val="00183502"/>
    <w:rsid w:val="0018415A"/>
    <w:rsid w:val="001861A1"/>
    <w:rsid w:val="00186F97"/>
    <w:rsid w:val="00187326"/>
    <w:rsid w:val="001877E0"/>
    <w:rsid w:val="0019075E"/>
    <w:rsid w:val="00190AF3"/>
    <w:rsid w:val="00191702"/>
    <w:rsid w:val="00192665"/>
    <w:rsid w:val="00193CDC"/>
    <w:rsid w:val="00194608"/>
    <w:rsid w:val="00194F3E"/>
    <w:rsid w:val="00195678"/>
    <w:rsid w:val="001964FA"/>
    <w:rsid w:val="001979F9"/>
    <w:rsid w:val="00197AFC"/>
    <w:rsid w:val="001A0A55"/>
    <w:rsid w:val="001A1360"/>
    <w:rsid w:val="001A1D1C"/>
    <w:rsid w:val="001A25C7"/>
    <w:rsid w:val="001A61B2"/>
    <w:rsid w:val="001A6566"/>
    <w:rsid w:val="001A6767"/>
    <w:rsid w:val="001A7032"/>
    <w:rsid w:val="001A7869"/>
    <w:rsid w:val="001A7CA0"/>
    <w:rsid w:val="001B0AA2"/>
    <w:rsid w:val="001B0CAB"/>
    <w:rsid w:val="001B1314"/>
    <w:rsid w:val="001B1684"/>
    <w:rsid w:val="001B25EC"/>
    <w:rsid w:val="001B28AB"/>
    <w:rsid w:val="001B372F"/>
    <w:rsid w:val="001B3A98"/>
    <w:rsid w:val="001B498E"/>
    <w:rsid w:val="001B4C7A"/>
    <w:rsid w:val="001B55B6"/>
    <w:rsid w:val="001B56EF"/>
    <w:rsid w:val="001B5CD9"/>
    <w:rsid w:val="001B72B4"/>
    <w:rsid w:val="001C0B99"/>
    <w:rsid w:val="001C3992"/>
    <w:rsid w:val="001C3A8F"/>
    <w:rsid w:val="001C4910"/>
    <w:rsid w:val="001C4B65"/>
    <w:rsid w:val="001C5063"/>
    <w:rsid w:val="001C6D1F"/>
    <w:rsid w:val="001C7D58"/>
    <w:rsid w:val="001D031F"/>
    <w:rsid w:val="001D049B"/>
    <w:rsid w:val="001D0CB7"/>
    <w:rsid w:val="001D19F1"/>
    <w:rsid w:val="001D22EF"/>
    <w:rsid w:val="001D23A1"/>
    <w:rsid w:val="001D3DCE"/>
    <w:rsid w:val="001E0BFC"/>
    <w:rsid w:val="001E3B77"/>
    <w:rsid w:val="001E59F7"/>
    <w:rsid w:val="001E5F0E"/>
    <w:rsid w:val="001E6D95"/>
    <w:rsid w:val="001E76A2"/>
    <w:rsid w:val="001E7758"/>
    <w:rsid w:val="001F0834"/>
    <w:rsid w:val="001F25F4"/>
    <w:rsid w:val="001F322E"/>
    <w:rsid w:val="001F3C9A"/>
    <w:rsid w:val="001F40D1"/>
    <w:rsid w:val="001F464F"/>
    <w:rsid w:val="001F5B8C"/>
    <w:rsid w:val="001F6404"/>
    <w:rsid w:val="001F6FA8"/>
    <w:rsid w:val="001F7499"/>
    <w:rsid w:val="001F787C"/>
    <w:rsid w:val="001F7CF7"/>
    <w:rsid w:val="00200231"/>
    <w:rsid w:val="00200D21"/>
    <w:rsid w:val="002011D9"/>
    <w:rsid w:val="002017AF"/>
    <w:rsid w:val="00201B3A"/>
    <w:rsid w:val="00202D61"/>
    <w:rsid w:val="00204319"/>
    <w:rsid w:val="00204F76"/>
    <w:rsid w:val="00206432"/>
    <w:rsid w:val="00206C20"/>
    <w:rsid w:val="00206D78"/>
    <w:rsid w:val="00206D8E"/>
    <w:rsid w:val="00206E11"/>
    <w:rsid w:val="0020703F"/>
    <w:rsid w:val="0020709F"/>
    <w:rsid w:val="00210059"/>
    <w:rsid w:val="00210DE3"/>
    <w:rsid w:val="0021147C"/>
    <w:rsid w:val="002127A6"/>
    <w:rsid w:val="0021298E"/>
    <w:rsid w:val="00214071"/>
    <w:rsid w:val="00214432"/>
    <w:rsid w:val="00215E39"/>
    <w:rsid w:val="00215E4C"/>
    <w:rsid w:val="00217BC3"/>
    <w:rsid w:val="0022009A"/>
    <w:rsid w:val="00220374"/>
    <w:rsid w:val="002204BA"/>
    <w:rsid w:val="00220C4E"/>
    <w:rsid w:val="00221BFE"/>
    <w:rsid w:val="002227BE"/>
    <w:rsid w:val="002228AE"/>
    <w:rsid w:val="0022392E"/>
    <w:rsid w:val="002239BF"/>
    <w:rsid w:val="00223F95"/>
    <w:rsid w:val="002242D5"/>
    <w:rsid w:val="002243E8"/>
    <w:rsid w:val="00224424"/>
    <w:rsid w:val="00225326"/>
    <w:rsid w:val="00225977"/>
    <w:rsid w:val="00226455"/>
    <w:rsid w:val="00226F3B"/>
    <w:rsid w:val="0022718F"/>
    <w:rsid w:val="00227251"/>
    <w:rsid w:val="00227474"/>
    <w:rsid w:val="00230767"/>
    <w:rsid w:val="00230C60"/>
    <w:rsid w:val="002319F8"/>
    <w:rsid w:val="00232B71"/>
    <w:rsid w:val="002338DF"/>
    <w:rsid w:val="002344BA"/>
    <w:rsid w:val="00234709"/>
    <w:rsid w:val="0023585B"/>
    <w:rsid w:val="00236FF9"/>
    <w:rsid w:val="002371C8"/>
    <w:rsid w:val="0023751A"/>
    <w:rsid w:val="00237E24"/>
    <w:rsid w:val="002401F8"/>
    <w:rsid w:val="0024035A"/>
    <w:rsid w:val="00240922"/>
    <w:rsid w:val="00240984"/>
    <w:rsid w:val="0024175F"/>
    <w:rsid w:val="00242C14"/>
    <w:rsid w:val="00244FA2"/>
    <w:rsid w:val="0024563F"/>
    <w:rsid w:val="00245BA4"/>
    <w:rsid w:val="002465FB"/>
    <w:rsid w:val="00250220"/>
    <w:rsid w:val="00251026"/>
    <w:rsid w:val="00251B53"/>
    <w:rsid w:val="0025204C"/>
    <w:rsid w:val="002521EF"/>
    <w:rsid w:val="002522FC"/>
    <w:rsid w:val="002526DB"/>
    <w:rsid w:val="00252DFA"/>
    <w:rsid w:val="00253B63"/>
    <w:rsid w:val="002544DD"/>
    <w:rsid w:val="00255D78"/>
    <w:rsid w:val="002570A9"/>
    <w:rsid w:val="0025751E"/>
    <w:rsid w:val="00257C04"/>
    <w:rsid w:val="00257DDE"/>
    <w:rsid w:val="00260C87"/>
    <w:rsid w:val="00260D49"/>
    <w:rsid w:val="00261048"/>
    <w:rsid w:val="00261373"/>
    <w:rsid w:val="00262353"/>
    <w:rsid w:val="00262A74"/>
    <w:rsid w:val="00262B50"/>
    <w:rsid w:val="00262C31"/>
    <w:rsid w:val="00262DAB"/>
    <w:rsid w:val="00264456"/>
    <w:rsid w:val="0026461C"/>
    <w:rsid w:val="00264CB1"/>
    <w:rsid w:val="0026510C"/>
    <w:rsid w:val="00265695"/>
    <w:rsid w:val="00266053"/>
    <w:rsid w:val="0026607C"/>
    <w:rsid w:val="002667ED"/>
    <w:rsid w:val="00267976"/>
    <w:rsid w:val="00270283"/>
    <w:rsid w:val="0027036A"/>
    <w:rsid w:val="00272118"/>
    <w:rsid w:val="0027308F"/>
    <w:rsid w:val="0027393C"/>
    <w:rsid w:val="00275C1D"/>
    <w:rsid w:val="00275D78"/>
    <w:rsid w:val="002763CE"/>
    <w:rsid w:val="002764B3"/>
    <w:rsid w:val="00276F8A"/>
    <w:rsid w:val="00277368"/>
    <w:rsid w:val="0027740B"/>
    <w:rsid w:val="00280D43"/>
    <w:rsid w:val="002812C8"/>
    <w:rsid w:val="00281D8D"/>
    <w:rsid w:val="00283D67"/>
    <w:rsid w:val="00284595"/>
    <w:rsid w:val="002847A6"/>
    <w:rsid w:val="00285B76"/>
    <w:rsid w:val="002862EF"/>
    <w:rsid w:val="00286EF6"/>
    <w:rsid w:val="00287715"/>
    <w:rsid w:val="002901DC"/>
    <w:rsid w:val="00290254"/>
    <w:rsid w:val="00293F1B"/>
    <w:rsid w:val="00294254"/>
    <w:rsid w:val="002945B1"/>
    <w:rsid w:val="00294656"/>
    <w:rsid w:val="00294A45"/>
    <w:rsid w:val="00294A76"/>
    <w:rsid w:val="0029505E"/>
    <w:rsid w:val="0029674F"/>
    <w:rsid w:val="002975A3"/>
    <w:rsid w:val="00297738"/>
    <w:rsid w:val="00297A8D"/>
    <w:rsid w:val="00297EEB"/>
    <w:rsid w:val="002A0D44"/>
    <w:rsid w:val="002A10AD"/>
    <w:rsid w:val="002A19A0"/>
    <w:rsid w:val="002A1CAA"/>
    <w:rsid w:val="002A1EDA"/>
    <w:rsid w:val="002A2897"/>
    <w:rsid w:val="002A2B24"/>
    <w:rsid w:val="002A34BE"/>
    <w:rsid w:val="002A4273"/>
    <w:rsid w:val="002A4CD4"/>
    <w:rsid w:val="002A52EC"/>
    <w:rsid w:val="002A5336"/>
    <w:rsid w:val="002A6042"/>
    <w:rsid w:val="002A642F"/>
    <w:rsid w:val="002A6822"/>
    <w:rsid w:val="002A7257"/>
    <w:rsid w:val="002A755B"/>
    <w:rsid w:val="002A7898"/>
    <w:rsid w:val="002A7D66"/>
    <w:rsid w:val="002A7F2C"/>
    <w:rsid w:val="002B0AA6"/>
    <w:rsid w:val="002B0BAC"/>
    <w:rsid w:val="002B194F"/>
    <w:rsid w:val="002B271A"/>
    <w:rsid w:val="002B2880"/>
    <w:rsid w:val="002B2E2A"/>
    <w:rsid w:val="002B3006"/>
    <w:rsid w:val="002B33CE"/>
    <w:rsid w:val="002B3578"/>
    <w:rsid w:val="002B418F"/>
    <w:rsid w:val="002B6705"/>
    <w:rsid w:val="002C14D7"/>
    <w:rsid w:val="002C1508"/>
    <w:rsid w:val="002C315C"/>
    <w:rsid w:val="002C3B19"/>
    <w:rsid w:val="002C44CB"/>
    <w:rsid w:val="002C479F"/>
    <w:rsid w:val="002C4B70"/>
    <w:rsid w:val="002C5A74"/>
    <w:rsid w:val="002C5AFA"/>
    <w:rsid w:val="002C613B"/>
    <w:rsid w:val="002C634A"/>
    <w:rsid w:val="002C6A3D"/>
    <w:rsid w:val="002C6D43"/>
    <w:rsid w:val="002C75E7"/>
    <w:rsid w:val="002D0335"/>
    <w:rsid w:val="002D060F"/>
    <w:rsid w:val="002D11EC"/>
    <w:rsid w:val="002D20A7"/>
    <w:rsid w:val="002D215D"/>
    <w:rsid w:val="002D2263"/>
    <w:rsid w:val="002D3A4C"/>
    <w:rsid w:val="002D3CD9"/>
    <w:rsid w:val="002D4893"/>
    <w:rsid w:val="002D4E81"/>
    <w:rsid w:val="002D4FF5"/>
    <w:rsid w:val="002D7075"/>
    <w:rsid w:val="002D74BC"/>
    <w:rsid w:val="002E0E91"/>
    <w:rsid w:val="002E0F57"/>
    <w:rsid w:val="002E10BA"/>
    <w:rsid w:val="002E20F9"/>
    <w:rsid w:val="002E282B"/>
    <w:rsid w:val="002E3808"/>
    <w:rsid w:val="002E477E"/>
    <w:rsid w:val="002E4AEA"/>
    <w:rsid w:val="002E5927"/>
    <w:rsid w:val="002E5AE7"/>
    <w:rsid w:val="002E653F"/>
    <w:rsid w:val="002E715F"/>
    <w:rsid w:val="002E74BA"/>
    <w:rsid w:val="002E78DC"/>
    <w:rsid w:val="002F0999"/>
    <w:rsid w:val="002F31A5"/>
    <w:rsid w:val="002F383D"/>
    <w:rsid w:val="002F3C54"/>
    <w:rsid w:val="002F42CE"/>
    <w:rsid w:val="002F432C"/>
    <w:rsid w:val="002F4763"/>
    <w:rsid w:val="002F54BE"/>
    <w:rsid w:val="002F6E2A"/>
    <w:rsid w:val="002F7339"/>
    <w:rsid w:val="002F7534"/>
    <w:rsid w:val="002F7E22"/>
    <w:rsid w:val="00300A30"/>
    <w:rsid w:val="00300A5A"/>
    <w:rsid w:val="00301665"/>
    <w:rsid w:val="00301930"/>
    <w:rsid w:val="00303AAE"/>
    <w:rsid w:val="00304291"/>
    <w:rsid w:val="003045DE"/>
    <w:rsid w:val="00304897"/>
    <w:rsid w:val="003053B1"/>
    <w:rsid w:val="00306836"/>
    <w:rsid w:val="00306C72"/>
    <w:rsid w:val="00307452"/>
    <w:rsid w:val="00307698"/>
    <w:rsid w:val="00310CAB"/>
    <w:rsid w:val="003123ED"/>
    <w:rsid w:val="00313005"/>
    <w:rsid w:val="0031371D"/>
    <w:rsid w:val="00314018"/>
    <w:rsid w:val="00314258"/>
    <w:rsid w:val="00316432"/>
    <w:rsid w:val="00316459"/>
    <w:rsid w:val="00316A8C"/>
    <w:rsid w:val="00316B9B"/>
    <w:rsid w:val="003179D4"/>
    <w:rsid w:val="00317A46"/>
    <w:rsid w:val="00320344"/>
    <w:rsid w:val="00321072"/>
    <w:rsid w:val="00322E13"/>
    <w:rsid w:val="003239A7"/>
    <w:rsid w:val="00324337"/>
    <w:rsid w:val="00324605"/>
    <w:rsid w:val="00324BBC"/>
    <w:rsid w:val="00325192"/>
    <w:rsid w:val="003254C7"/>
    <w:rsid w:val="00325722"/>
    <w:rsid w:val="0033057B"/>
    <w:rsid w:val="00330DE5"/>
    <w:rsid w:val="0033137C"/>
    <w:rsid w:val="00331FD0"/>
    <w:rsid w:val="003321B5"/>
    <w:rsid w:val="0033405C"/>
    <w:rsid w:val="00334EB5"/>
    <w:rsid w:val="003351C2"/>
    <w:rsid w:val="003357B0"/>
    <w:rsid w:val="00335D36"/>
    <w:rsid w:val="003362B8"/>
    <w:rsid w:val="003362BF"/>
    <w:rsid w:val="00337369"/>
    <w:rsid w:val="00337B1B"/>
    <w:rsid w:val="00337EF4"/>
    <w:rsid w:val="0034035B"/>
    <w:rsid w:val="003403F6"/>
    <w:rsid w:val="00340FE6"/>
    <w:rsid w:val="003418E1"/>
    <w:rsid w:val="003422B9"/>
    <w:rsid w:val="0034254C"/>
    <w:rsid w:val="0034336A"/>
    <w:rsid w:val="00346076"/>
    <w:rsid w:val="00346103"/>
    <w:rsid w:val="003466C1"/>
    <w:rsid w:val="00346E2F"/>
    <w:rsid w:val="00346E44"/>
    <w:rsid w:val="00346EF6"/>
    <w:rsid w:val="00347277"/>
    <w:rsid w:val="00347A76"/>
    <w:rsid w:val="00347B09"/>
    <w:rsid w:val="00347D82"/>
    <w:rsid w:val="00347FE4"/>
    <w:rsid w:val="00350CA6"/>
    <w:rsid w:val="00351193"/>
    <w:rsid w:val="00351247"/>
    <w:rsid w:val="00351F3F"/>
    <w:rsid w:val="0035211B"/>
    <w:rsid w:val="00353CC0"/>
    <w:rsid w:val="0035450C"/>
    <w:rsid w:val="00354F9F"/>
    <w:rsid w:val="0035533C"/>
    <w:rsid w:val="003556B4"/>
    <w:rsid w:val="003558F6"/>
    <w:rsid w:val="0035667C"/>
    <w:rsid w:val="003566B0"/>
    <w:rsid w:val="00356846"/>
    <w:rsid w:val="00356948"/>
    <w:rsid w:val="00357161"/>
    <w:rsid w:val="00357533"/>
    <w:rsid w:val="00357A21"/>
    <w:rsid w:val="00360B9B"/>
    <w:rsid w:val="003617EC"/>
    <w:rsid w:val="003633ED"/>
    <w:rsid w:val="00364BB4"/>
    <w:rsid w:val="00364CE7"/>
    <w:rsid w:val="00365827"/>
    <w:rsid w:val="003666AB"/>
    <w:rsid w:val="0036673C"/>
    <w:rsid w:val="0036697F"/>
    <w:rsid w:val="00367055"/>
    <w:rsid w:val="00370C04"/>
    <w:rsid w:val="00370E0A"/>
    <w:rsid w:val="003712AA"/>
    <w:rsid w:val="003723F9"/>
    <w:rsid w:val="00373210"/>
    <w:rsid w:val="00373FF5"/>
    <w:rsid w:val="003741E4"/>
    <w:rsid w:val="0037428A"/>
    <w:rsid w:val="00374F17"/>
    <w:rsid w:val="00375A51"/>
    <w:rsid w:val="0037667A"/>
    <w:rsid w:val="00376E0C"/>
    <w:rsid w:val="003778BC"/>
    <w:rsid w:val="003779B1"/>
    <w:rsid w:val="0038005A"/>
    <w:rsid w:val="003813BD"/>
    <w:rsid w:val="003815FF"/>
    <w:rsid w:val="00382778"/>
    <w:rsid w:val="00382B11"/>
    <w:rsid w:val="00382BB0"/>
    <w:rsid w:val="0038313F"/>
    <w:rsid w:val="0038431C"/>
    <w:rsid w:val="0038432D"/>
    <w:rsid w:val="00385AFA"/>
    <w:rsid w:val="0038694D"/>
    <w:rsid w:val="00386CBD"/>
    <w:rsid w:val="00387047"/>
    <w:rsid w:val="00387AEC"/>
    <w:rsid w:val="003901D5"/>
    <w:rsid w:val="00390834"/>
    <w:rsid w:val="00391524"/>
    <w:rsid w:val="00391627"/>
    <w:rsid w:val="003919C7"/>
    <w:rsid w:val="00393583"/>
    <w:rsid w:val="003937DA"/>
    <w:rsid w:val="003941AB"/>
    <w:rsid w:val="0039431A"/>
    <w:rsid w:val="00395389"/>
    <w:rsid w:val="00396116"/>
    <w:rsid w:val="003964B5"/>
    <w:rsid w:val="00396A2E"/>
    <w:rsid w:val="0039747C"/>
    <w:rsid w:val="0039765C"/>
    <w:rsid w:val="00397B31"/>
    <w:rsid w:val="00397F85"/>
    <w:rsid w:val="003A0716"/>
    <w:rsid w:val="003A1224"/>
    <w:rsid w:val="003A168C"/>
    <w:rsid w:val="003A2FF2"/>
    <w:rsid w:val="003A391D"/>
    <w:rsid w:val="003A4303"/>
    <w:rsid w:val="003A5B98"/>
    <w:rsid w:val="003A6DD8"/>
    <w:rsid w:val="003B0329"/>
    <w:rsid w:val="003B12DE"/>
    <w:rsid w:val="003B39E7"/>
    <w:rsid w:val="003B39EA"/>
    <w:rsid w:val="003B3FC7"/>
    <w:rsid w:val="003B47D5"/>
    <w:rsid w:val="003B5400"/>
    <w:rsid w:val="003B6825"/>
    <w:rsid w:val="003B708B"/>
    <w:rsid w:val="003C00DC"/>
    <w:rsid w:val="003C0A3F"/>
    <w:rsid w:val="003C0C52"/>
    <w:rsid w:val="003C2038"/>
    <w:rsid w:val="003C2B36"/>
    <w:rsid w:val="003C35E8"/>
    <w:rsid w:val="003C459C"/>
    <w:rsid w:val="003C4F84"/>
    <w:rsid w:val="003C4FC3"/>
    <w:rsid w:val="003C56A4"/>
    <w:rsid w:val="003C5B2C"/>
    <w:rsid w:val="003C5C89"/>
    <w:rsid w:val="003C62B2"/>
    <w:rsid w:val="003C71C4"/>
    <w:rsid w:val="003C7201"/>
    <w:rsid w:val="003C7D2D"/>
    <w:rsid w:val="003D1C97"/>
    <w:rsid w:val="003D268E"/>
    <w:rsid w:val="003D2E2E"/>
    <w:rsid w:val="003D353D"/>
    <w:rsid w:val="003D3A66"/>
    <w:rsid w:val="003D46F8"/>
    <w:rsid w:val="003D4F76"/>
    <w:rsid w:val="003D5700"/>
    <w:rsid w:val="003D6CEB"/>
    <w:rsid w:val="003D7FF4"/>
    <w:rsid w:val="003D7FF5"/>
    <w:rsid w:val="003E0009"/>
    <w:rsid w:val="003E30FA"/>
    <w:rsid w:val="003E3F63"/>
    <w:rsid w:val="003E4063"/>
    <w:rsid w:val="003E46BA"/>
    <w:rsid w:val="003E4D55"/>
    <w:rsid w:val="003E4E38"/>
    <w:rsid w:val="003E53DC"/>
    <w:rsid w:val="003E54BA"/>
    <w:rsid w:val="003E5655"/>
    <w:rsid w:val="003E5D35"/>
    <w:rsid w:val="003E6E14"/>
    <w:rsid w:val="003E7570"/>
    <w:rsid w:val="003E7948"/>
    <w:rsid w:val="003F0347"/>
    <w:rsid w:val="003F0376"/>
    <w:rsid w:val="003F03D1"/>
    <w:rsid w:val="003F149D"/>
    <w:rsid w:val="003F4157"/>
    <w:rsid w:val="003F46A0"/>
    <w:rsid w:val="003F5273"/>
    <w:rsid w:val="003F579F"/>
    <w:rsid w:val="003F5C9C"/>
    <w:rsid w:val="003F6BBB"/>
    <w:rsid w:val="003F7510"/>
    <w:rsid w:val="003F7F23"/>
    <w:rsid w:val="00400501"/>
    <w:rsid w:val="004007A8"/>
    <w:rsid w:val="0040119F"/>
    <w:rsid w:val="00401E6B"/>
    <w:rsid w:val="00402194"/>
    <w:rsid w:val="00402A36"/>
    <w:rsid w:val="004039CA"/>
    <w:rsid w:val="00403A71"/>
    <w:rsid w:val="004048EB"/>
    <w:rsid w:val="00405AF4"/>
    <w:rsid w:val="0040700A"/>
    <w:rsid w:val="004072A8"/>
    <w:rsid w:val="00407A97"/>
    <w:rsid w:val="00407C22"/>
    <w:rsid w:val="004110D6"/>
    <w:rsid w:val="0041195A"/>
    <w:rsid w:val="00411DB8"/>
    <w:rsid w:val="00414A40"/>
    <w:rsid w:val="0041513E"/>
    <w:rsid w:val="00415361"/>
    <w:rsid w:val="0041694C"/>
    <w:rsid w:val="0041785B"/>
    <w:rsid w:val="00421E29"/>
    <w:rsid w:val="004243DA"/>
    <w:rsid w:val="0042457E"/>
    <w:rsid w:val="0042461C"/>
    <w:rsid w:val="00425352"/>
    <w:rsid w:val="004265EE"/>
    <w:rsid w:val="00427150"/>
    <w:rsid w:val="004277E6"/>
    <w:rsid w:val="004278C5"/>
    <w:rsid w:val="00431177"/>
    <w:rsid w:val="0043171C"/>
    <w:rsid w:val="00431D8D"/>
    <w:rsid w:val="00434703"/>
    <w:rsid w:val="00435F7D"/>
    <w:rsid w:val="004372D0"/>
    <w:rsid w:val="004379C7"/>
    <w:rsid w:val="00437F5E"/>
    <w:rsid w:val="0044010C"/>
    <w:rsid w:val="00442747"/>
    <w:rsid w:val="00442B2B"/>
    <w:rsid w:val="00442BD9"/>
    <w:rsid w:val="00442DC7"/>
    <w:rsid w:val="0044350A"/>
    <w:rsid w:val="00443562"/>
    <w:rsid w:val="00443CAC"/>
    <w:rsid w:val="00443CFB"/>
    <w:rsid w:val="004443D6"/>
    <w:rsid w:val="0044443F"/>
    <w:rsid w:val="004454C6"/>
    <w:rsid w:val="00445655"/>
    <w:rsid w:val="00445B98"/>
    <w:rsid w:val="00446556"/>
    <w:rsid w:val="0044720E"/>
    <w:rsid w:val="004476B4"/>
    <w:rsid w:val="00447A3B"/>
    <w:rsid w:val="0045025B"/>
    <w:rsid w:val="00450459"/>
    <w:rsid w:val="00452C95"/>
    <w:rsid w:val="0045338A"/>
    <w:rsid w:val="004536CD"/>
    <w:rsid w:val="00453E9B"/>
    <w:rsid w:val="00454377"/>
    <w:rsid w:val="004546C9"/>
    <w:rsid w:val="00454720"/>
    <w:rsid w:val="00455709"/>
    <w:rsid w:val="004557E9"/>
    <w:rsid w:val="00455880"/>
    <w:rsid w:val="00456EC9"/>
    <w:rsid w:val="00457C27"/>
    <w:rsid w:val="00460227"/>
    <w:rsid w:val="004609D1"/>
    <w:rsid w:val="004621C3"/>
    <w:rsid w:val="004625F6"/>
    <w:rsid w:val="00463905"/>
    <w:rsid w:val="004649C8"/>
    <w:rsid w:val="00465232"/>
    <w:rsid w:val="004654DD"/>
    <w:rsid w:val="00465B82"/>
    <w:rsid w:val="00465CEA"/>
    <w:rsid w:val="004670BF"/>
    <w:rsid w:val="0046781C"/>
    <w:rsid w:val="004678FB"/>
    <w:rsid w:val="004679FE"/>
    <w:rsid w:val="00470539"/>
    <w:rsid w:val="0047090F"/>
    <w:rsid w:val="0047267A"/>
    <w:rsid w:val="004726A7"/>
    <w:rsid w:val="0047270E"/>
    <w:rsid w:val="00473584"/>
    <w:rsid w:val="004735A9"/>
    <w:rsid w:val="004735AD"/>
    <w:rsid w:val="004743DE"/>
    <w:rsid w:val="00474484"/>
    <w:rsid w:val="004749EF"/>
    <w:rsid w:val="0047535D"/>
    <w:rsid w:val="0047569E"/>
    <w:rsid w:val="004764BE"/>
    <w:rsid w:val="004768C0"/>
    <w:rsid w:val="00480498"/>
    <w:rsid w:val="00482699"/>
    <w:rsid w:val="0048272D"/>
    <w:rsid w:val="00483AAD"/>
    <w:rsid w:val="00483C59"/>
    <w:rsid w:val="00483C79"/>
    <w:rsid w:val="004840F6"/>
    <w:rsid w:val="00484A26"/>
    <w:rsid w:val="00484D63"/>
    <w:rsid w:val="00485C67"/>
    <w:rsid w:val="004868E3"/>
    <w:rsid w:val="00486B05"/>
    <w:rsid w:val="004918C8"/>
    <w:rsid w:val="00491F41"/>
    <w:rsid w:val="00492B32"/>
    <w:rsid w:val="00492D17"/>
    <w:rsid w:val="004933A5"/>
    <w:rsid w:val="00493691"/>
    <w:rsid w:val="004948B8"/>
    <w:rsid w:val="00496419"/>
    <w:rsid w:val="0049687B"/>
    <w:rsid w:val="00497C7D"/>
    <w:rsid w:val="00497D03"/>
    <w:rsid w:val="004A175E"/>
    <w:rsid w:val="004A2F9A"/>
    <w:rsid w:val="004A3C80"/>
    <w:rsid w:val="004A561D"/>
    <w:rsid w:val="004A733B"/>
    <w:rsid w:val="004A794C"/>
    <w:rsid w:val="004A7E35"/>
    <w:rsid w:val="004B0BBF"/>
    <w:rsid w:val="004B0D34"/>
    <w:rsid w:val="004B16E3"/>
    <w:rsid w:val="004B188D"/>
    <w:rsid w:val="004B368A"/>
    <w:rsid w:val="004B38B9"/>
    <w:rsid w:val="004B3E07"/>
    <w:rsid w:val="004B46E4"/>
    <w:rsid w:val="004B4F9A"/>
    <w:rsid w:val="004B50A8"/>
    <w:rsid w:val="004B759E"/>
    <w:rsid w:val="004C0BC4"/>
    <w:rsid w:val="004C1013"/>
    <w:rsid w:val="004C1CA6"/>
    <w:rsid w:val="004C22E3"/>
    <w:rsid w:val="004C2A42"/>
    <w:rsid w:val="004C2F3A"/>
    <w:rsid w:val="004C3253"/>
    <w:rsid w:val="004C381F"/>
    <w:rsid w:val="004C3F2B"/>
    <w:rsid w:val="004C41E7"/>
    <w:rsid w:val="004C48E5"/>
    <w:rsid w:val="004C4BE8"/>
    <w:rsid w:val="004C50F6"/>
    <w:rsid w:val="004C513D"/>
    <w:rsid w:val="004C5867"/>
    <w:rsid w:val="004C5EC3"/>
    <w:rsid w:val="004C64C5"/>
    <w:rsid w:val="004C65F7"/>
    <w:rsid w:val="004C725E"/>
    <w:rsid w:val="004C74C6"/>
    <w:rsid w:val="004C765D"/>
    <w:rsid w:val="004C7F15"/>
    <w:rsid w:val="004D1102"/>
    <w:rsid w:val="004D29E8"/>
    <w:rsid w:val="004D397F"/>
    <w:rsid w:val="004D3BB5"/>
    <w:rsid w:val="004D4580"/>
    <w:rsid w:val="004D45FF"/>
    <w:rsid w:val="004D51F5"/>
    <w:rsid w:val="004D6B60"/>
    <w:rsid w:val="004E0D27"/>
    <w:rsid w:val="004E1F50"/>
    <w:rsid w:val="004E2992"/>
    <w:rsid w:val="004E3021"/>
    <w:rsid w:val="004E4E61"/>
    <w:rsid w:val="004E530B"/>
    <w:rsid w:val="004E5555"/>
    <w:rsid w:val="004E6E6B"/>
    <w:rsid w:val="004E6FA0"/>
    <w:rsid w:val="004E7D2D"/>
    <w:rsid w:val="004F1C6A"/>
    <w:rsid w:val="004F2946"/>
    <w:rsid w:val="004F3196"/>
    <w:rsid w:val="004F3A8E"/>
    <w:rsid w:val="004F3CD0"/>
    <w:rsid w:val="004F3DEB"/>
    <w:rsid w:val="004F4ABF"/>
    <w:rsid w:val="004F53CB"/>
    <w:rsid w:val="004F6DA4"/>
    <w:rsid w:val="00500109"/>
    <w:rsid w:val="00500193"/>
    <w:rsid w:val="005003C1"/>
    <w:rsid w:val="00500476"/>
    <w:rsid w:val="00501B02"/>
    <w:rsid w:val="00501E6F"/>
    <w:rsid w:val="005028BC"/>
    <w:rsid w:val="005028F2"/>
    <w:rsid w:val="00502DDD"/>
    <w:rsid w:val="00503E07"/>
    <w:rsid w:val="00505ABD"/>
    <w:rsid w:val="00507231"/>
    <w:rsid w:val="00507ADB"/>
    <w:rsid w:val="005101B7"/>
    <w:rsid w:val="00512256"/>
    <w:rsid w:val="005123B6"/>
    <w:rsid w:val="0051281B"/>
    <w:rsid w:val="00512CA6"/>
    <w:rsid w:val="005130BB"/>
    <w:rsid w:val="0051410D"/>
    <w:rsid w:val="0051471D"/>
    <w:rsid w:val="00514780"/>
    <w:rsid w:val="00514EC6"/>
    <w:rsid w:val="00514EDB"/>
    <w:rsid w:val="00514F6F"/>
    <w:rsid w:val="00515866"/>
    <w:rsid w:val="00516BA2"/>
    <w:rsid w:val="00516CDF"/>
    <w:rsid w:val="005223F9"/>
    <w:rsid w:val="0052266A"/>
    <w:rsid w:val="005227EA"/>
    <w:rsid w:val="00522FDE"/>
    <w:rsid w:val="0052328D"/>
    <w:rsid w:val="00524927"/>
    <w:rsid w:val="00524A4D"/>
    <w:rsid w:val="00525134"/>
    <w:rsid w:val="005256E5"/>
    <w:rsid w:val="00525993"/>
    <w:rsid w:val="0052637D"/>
    <w:rsid w:val="005274C7"/>
    <w:rsid w:val="0053032E"/>
    <w:rsid w:val="00531212"/>
    <w:rsid w:val="00531215"/>
    <w:rsid w:val="00531526"/>
    <w:rsid w:val="00532603"/>
    <w:rsid w:val="0053277B"/>
    <w:rsid w:val="00533D43"/>
    <w:rsid w:val="00533E25"/>
    <w:rsid w:val="00534BFC"/>
    <w:rsid w:val="0053519D"/>
    <w:rsid w:val="00535EC1"/>
    <w:rsid w:val="00536038"/>
    <w:rsid w:val="00537554"/>
    <w:rsid w:val="00537EF0"/>
    <w:rsid w:val="00540217"/>
    <w:rsid w:val="00541409"/>
    <w:rsid w:val="00541975"/>
    <w:rsid w:val="00541995"/>
    <w:rsid w:val="00542393"/>
    <w:rsid w:val="0054283A"/>
    <w:rsid w:val="00542F30"/>
    <w:rsid w:val="005447EC"/>
    <w:rsid w:val="00544B04"/>
    <w:rsid w:val="00545EC9"/>
    <w:rsid w:val="00546357"/>
    <w:rsid w:val="00547097"/>
    <w:rsid w:val="00547380"/>
    <w:rsid w:val="00547508"/>
    <w:rsid w:val="00547843"/>
    <w:rsid w:val="00547F65"/>
    <w:rsid w:val="00551495"/>
    <w:rsid w:val="0055196B"/>
    <w:rsid w:val="00554B6B"/>
    <w:rsid w:val="00555F36"/>
    <w:rsid w:val="00557779"/>
    <w:rsid w:val="00557ACB"/>
    <w:rsid w:val="00560AB4"/>
    <w:rsid w:val="00560EC8"/>
    <w:rsid w:val="00561352"/>
    <w:rsid w:val="005635B9"/>
    <w:rsid w:val="00565812"/>
    <w:rsid w:val="00566330"/>
    <w:rsid w:val="0056656C"/>
    <w:rsid w:val="00566E6B"/>
    <w:rsid w:val="00566F47"/>
    <w:rsid w:val="00567792"/>
    <w:rsid w:val="00567D05"/>
    <w:rsid w:val="005703A9"/>
    <w:rsid w:val="00570B72"/>
    <w:rsid w:val="00571ADB"/>
    <w:rsid w:val="0057266A"/>
    <w:rsid w:val="00572F67"/>
    <w:rsid w:val="00577664"/>
    <w:rsid w:val="005776D9"/>
    <w:rsid w:val="00577734"/>
    <w:rsid w:val="00577B26"/>
    <w:rsid w:val="0058056B"/>
    <w:rsid w:val="00580DB2"/>
    <w:rsid w:val="00581276"/>
    <w:rsid w:val="0058141C"/>
    <w:rsid w:val="00581537"/>
    <w:rsid w:val="00581F48"/>
    <w:rsid w:val="00583714"/>
    <w:rsid w:val="00584547"/>
    <w:rsid w:val="00584C83"/>
    <w:rsid w:val="0058535D"/>
    <w:rsid w:val="005853C4"/>
    <w:rsid w:val="00585756"/>
    <w:rsid w:val="005863A0"/>
    <w:rsid w:val="005874E2"/>
    <w:rsid w:val="005917AC"/>
    <w:rsid w:val="005938F7"/>
    <w:rsid w:val="00595DD4"/>
    <w:rsid w:val="0059636A"/>
    <w:rsid w:val="005963AD"/>
    <w:rsid w:val="0059767A"/>
    <w:rsid w:val="005977FD"/>
    <w:rsid w:val="00597838"/>
    <w:rsid w:val="005A0A35"/>
    <w:rsid w:val="005A0B72"/>
    <w:rsid w:val="005A0EE2"/>
    <w:rsid w:val="005A152E"/>
    <w:rsid w:val="005A1FA1"/>
    <w:rsid w:val="005A2127"/>
    <w:rsid w:val="005A2428"/>
    <w:rsid w:val="005A3946"/>
    <w:rsid w:val="005A4422"/>
    <w:rsid w:val="005A5223"/>
    <w:rsid w:val="005A61B5"/>
    <w:rsid w:val="005A669D"/>
    <w:rsid w:val="005A6810"/>
    <w:rsid w:val="005A73A5"/>
    <w:rsid w:val="005A76ED"/>
    <w:rsid w:val="005B0CFF"/>
    <w:rsid w:val="005B362F"/>
    <w:rsid w:val="005B42BA"/>
    <w:rsid w:val="005B435C"/>
    <w:rsid w:val="005B470F"/>
    <w:rsid w:val="005B4871"/>
    <w:rsid w:val="005B5210"/>
    <w:rsid w:val="005B5D8F"/>
    <w:rsid w:val="005B6561"/>
    <w:rsid w:val="005B74AD"/>
    <w:rsid w:val="005C0356"/>
    <w:rsid w:val="005C0810"/>
    <w:rsid w:val="005C0DCF"/>
    <w:rsid w:val="005C2776"/>
    <w:rsid w:val="005C2E5E"/>
    <w:rsid w:val="005C3108"/>
    <w:rsid w:val="005C3960"/>
    <w:rsid w:val="005C4CD1"/>
    <w:rsid w:val="005C5C8C"/>
    <w:rsid w:val="005C7485"/>
    <w:rsid w:val="005D0D06"/>
    <w:rsid w:val="005D1603"/>
    <w:rsid w:val="005D2338"/>
    <w:rsid w:val="005D2438"/>
    <w:rsid w:val="005D299B"/>
    <w:rsid w:val="005D357C"/>
    <w:rsid w:val="005D367F"/>
    <w:rsid w:val="005D3766"/>
    <w:rsid w:val="005D3FFE"/>
    <w:rsid w:val="005D4426"/>
    <w:rsid w:val="005D4536"/>
    <w:rsid w:val="005D4E7F"/>
    <w:rsid w:val="005D4F20"/>
    <w:rsid w:val="005D5AB9"/>
    <w:rsid w:val="005D5CD1"/>
    <w:rsid w:val="005D6576"/>
    <w:rsid w:val="005D7073"/>
    <w:rsid w:val="005D70A2"/>
    <w:rsid w:val="005E018B"/>
    <w:rsid w:val="005E184C"/>
    <w:rsid w:val="005E2394"/>
    <w:rsid w:val="005E285A"/>
    <w:rsid w:val="005E36AA"/>
    <w:rsid w:val="005E3ED8"/>
    <w:rsid w:val="005E57B7"/>
    <w:rsid w:val="005E6C5D"/>
    <w:rsid w:val="005E79AB"/>
    <w:rsid w:val="005F1469"/>
    <w:rsid w:val="005F1AA1"/>
    <w:rsid w:val="005F3645"/>
    <w:rsid w:val="005F4DE9"/>
    <w:rsid w:val="005F4DEF"/>
    <w:rsid w:val="005F4E86"/>
    <w:rsid w:val="005F56DB"/>
    <w:rsid w:val="005F6306"/>
    <w:rsid w:val="005F6A4E"/>
    <w:rsid w:val="005F6DD1"/>
    <w:rsid w:val="005F7104"/>
    <w:rsid w:val="005F723D"/>
    <w:rsid w:val="005F758E"/>
    <w:rsid w:val="005F7919"/>
    <w:rsid w:val="005F7AFB"/>
    <w:rsid w:val="00600223"/>
    <w:rsid w:val="0060042B"/>
    <w:rsid w:val="00602BF1"/>
    <w:rsid w:val="0060382F"/>
    <w:rsid w:val="00603B6B"/>
    <w:rsid w:val="0060478D"/>
    <w:rsid w:val="00604FF4"/>
    <w:rsid w:val="006056E0"/>
    <w:rsid w:val="00605735"/>
    <w:rsid w:val="00605B1C"/>
    <w:rsid w:val="00607C5B"/>
    <w:rsid w:val="00610122"/>
    <w:rsid w:val="00610CC1"/>
    <w:rsid w:val="00610CCD"/>
    <w:rsid w:val="00611E0D"/>
    <w:rsid w:val="00611F3E"/>
    <w:rsid w:val="00612446"/>
    <w:rsid w:val="0061391E"/>
    <w:rsid w:val="00613944"/>
    <w:rsid w:val="00613C02"/>
    <w:rsid w:val="0061474A"/>
    <w:rsid w:val="006155F0"/>
    <w:rsid w:val="00615FE2"/>
    <w:rsid w:val="00616328"/>
    <w:rsid w:val="00617B56"/>
    <w:rsid w:val="00617DC3"/>
    <w:rsid w:val="00620016"/>
    <w:rsid w:val="00620263"/>
    <w:rsid w:val="00621EB4"/>
    <w:rsid w:val="00622E88"/>
    <w:rsid w:val="00624920"/>
    <w:rsid w:val="00624ACF"/>
    <w:rsid w:val="00624C8C"/>
    <w:rsid w:val="00624F44"/>
    <w:rsid w:val="006252A5"/>
    <w:rsid w:val="00627543"/>
    <w:rsid w:val="00627965"/>
    <w:rsid w:val="00627D58"/>
    <w:rsid w:val="006301FD"/>
    <w:rsid w:val="00630633"/>
    <w:rsid w:val="00630E05"/>
    <w:rsid w:val="0063132F"/>
    <w:rsid w:val="006316CB"/>
    <w:rsid w:val="00632A1A"/>
    <w:rsid w:val="006338B1"/>
    <w:rsid w:val="00634D21"/>
    <w:rsid w:val="00634F51"/>
    <w:rsid w:val="0063522D"/>
    <w:rsid w:val="00635386"/>
    <w:rsid w:val="006368EB"/>
    <w:rsid w:val="0063775D"/>
    <w:rsid w:val="006400B6"/>
    <w:rsid w:val="00640BAB"/>
    <w:rsid w:val="00641A7B"/>
    <w:rsid w:val="00641F31"/>
    <w:rsid w:val="00642D78"/>
    <w:rsid w:val="00643291"/>
    <w:rsid w:val="00643A70"/>
    <w:rsid w:val="0064403E"/>
    <w:rsid w:val="0064527F"/>
    <w:rsid w:val="00645549"/>
    <w:rsid w:val="0064610A"/>
    <w:rsid w:val="00646CEF"/>
    <w:rsid w:val="00647AB1"/>
    <w:rsid w:val="00647BE9"/>
    <w:rsid w:val="006504C4"/>
    <w:rsid w:val="0065154D"/>
    <w:rsid w:val="00651AF4"/>
    <w:rsid w:val="00651ED9"/>
    <w:rsid w:val="00653BEB"/>
    <w:rsid w:val="00654FBF"/>
    <w:rsid w:val="00655788"/>
    <w:rsid w:val="00657BD1"/>
    <w:rsid w:val="006601D7"/>
    <w:rsid w:val="00661F60"/>
    <w:rsid w:val="00662B21"/>
    <w:rsid w:val="00662C26"/>
    <w:rsid w:val="00662F08"/>
    <w:rsid w:val="00663639"/>
    <w:rsid w:val="0066389D"/>
    <w:rsid w:val="00663CE9"/>
    <w:rsid w:val="006643A4"/>
    <w:rsid w:val="006643B1"/>
    <w:rsid w:val="00664B59"/>
    <w:rsid w:val="00665085"/>
    <w:rsid w:val="0066610D"/>
    <w:rsid w:val="0066678C"/>
    <w:rsid w:val="006670EC"/>
    <w:rsid w:val="00670192"/>
    <w:rsid w:val="006704A7"/>
    <w:rsid w:val="006711D5"/>
    <w:rsid w:val="0067126A"/>
    <w:rsid w:val="0067164E"/>
    <w:rsid w:val="00671A3B"/>
    <w:rsid w:val="00671A66"/>
    <w:rsid w:val="00671F86"/>
    <w:rsid w:val="00673BB6"/>
    <w:rsid w:val="00674547"/>
    <w:rsid w:val="00674773"/>
    <w:rsid w:val="00682357"/>
    <w:rsid w:val="00682FCC"/>
    <w:rsid w:val="006833AE"/>
    <w:rsid w:val="00683671"/>
    <w:rsid w:val="0068565F"/>
    <w:rsid w:val="0068597E"/>
    <w:rsid w:val="0068681D"/>
    <w:rsid w:val="00687AAD"/>
    <w:rsid w:val="0069010C"/>
    <w:rsid w:val="00691E95"/>
    <w:rsid w:val="0069211D"/>
    <w:rsid w:val="0069218B"/>
    <w:rsid w:val="00692196"/>
    <w:rsid w:val="00692DAF"/>
    <w:rsid w:val="00693334"/>
    <w:rsid w:val="00693696"/>
    <w:rsid w:val="00694B1C"/>
    <w:rsid w:val="006954F9"/>
    <w:rsid w:val="00695B71"/>
    <w:rsid w:val="006966F1"/>
    <w:rsid w:val="00696970"/>
    <w:rsid w:val="0069798D"/>
    <w:rsid w:val="006A0282"/>
    <w:rsid w:val="006A0BBA"/>
    <w:rsid w:val="006A12EA"/>
    <w:rsid w:val="006A2285"/>
    <w:rsid w:val="006A305D"/>
    <w:rsid w:val="006A364E"/>
    <w:rsid w:val="006A41C2"/>
    <w:rsid w:val="006A4C4C"/>
    <w:rsid w:val="006A518E"/>
    <w:rsid w:val="006A63A9"/>
    <w:rsid w:val="006A686C"/>
    <w:rsid w:val="006A6E09"/>
    <w:rsid w:val="006A713B"/>
    <w:rsid w:val="006A71FE"/>
    <w:rsid w:val="006A7AB2"/>
    <w:rsid w:val="006A7F8A"/>
    <w:rsid w:val="006B1731"/>
    <w:rsid w:val="006B270D"/>
    <w:rsid w:val="006B2896"/>
    <w:rsid w:val="006B379E"/>
    <w:rsid w:val="006B3B1D"/>
    <w:rsid w:val="006B47F6"/>
    <w:rsid w:val="006B4F29"/>
    <w:rsid w:val="006B62A4"/>
    <w:rsid w:val="006C1209"/>
    <w:rsid w:val="006C1522"/>
    <w:rsid w:val="006C1587"/>
    <w:rsid w:val="006C1DF5"/>
    <w:rsid w:val="006C2504"/>
    <w:rsid w:val="006C39AE"/>
    <w:rsid w:val="006C48D5"/>
    <w:rsid w:val="006C4F9E"/>
    <w:rsid w:val="006C7AF8"/>
    <w:rsid w:val="006C7DF4"/>
    <w:rsid w:val="006D3BAC"/>
    <w:rsid w:val="006D5A3E"/>
    <w:rsid w:val="006D5C2C"/>
    <w:rsid w:val="006D601F"/>
    <w:rsid w:val="006D6D6C"/>
    <w:rsid w:val="006D7493"/>
    <w:rsid w:val="006E00BF"/>
    <w:rsid w:val="006E049F"/>
    <w:rsid w:val="006E04E2"/>
    <w:rsid w:val="006E0D9C"/>
    <w:rsid w:val="006E1FAE"/>
    <w:rsid w:val="006E2345"/>
    <w:rsid w:val="006E4849"/>
    <w:rsid w:val="006E51B7"/>
    <w:rsid w:val="006E5E99"/>
    <w:rsid w:val="006E7258"/>
    <w:rsid w:val="006F1A1C"/>
    <w:rsid w:val="006F25D1"/>
    <w:rsid w:val="006F25F1"/>
    <w:rsid w:val="006F26E1"/>
    <w:rsid w:val="006F2964"/>
    <w:rsid w:val="006F2BD5"/>
    <w:rsid w:val="006F40ED"/>
    <w:rsid w:val="006F5A2C"/>
    <w:rsid w:val="006F75EA"/>
    <w:rsid w:val="006F7936"/>
    <w:rsid w:val="007007EA"/>
    <w:rsid w:val="007010F4"/>
    <w:rsid w:val="007037CF"/>
    <w:rsid w:val="00703D7E"/>
    <w:rsid w:val="007045E6"/>
    <w:rsid w:val="00704AB1"/>
    <w:rsid w:val="00705074"/>
    <w:rsid w:val="0070560A"/>
    <w:rsid w:val="00707157"/>
    <w:rsid w:val="00707202"/>
    <w:rsid w:val="00710C7A"/>
    <w:rsid w:val="00710CCF"/>
    <w:rsid w:val="00710CFB"/>
    <w:rsid w:val="00710DF0"/>
    <w:rsid w:val="00711F1F"/>
    <w:rsid w:val="00712F51"/>
    <w:rsid w:val="00713147"/>
    <w:rsid w:val="0071320A"/>
    <w:rsid w:val="0071346B"/>
    <w:rsid w:val="007148CE"/>
    <w:rsid w:val="007152B5"/>
    <w:rsid w:val="00716432"/>
    <w:rsid w:val="00717669"/>
    <w:rsid w:val="0071782C"/>
    <w:rsid w:val="00717B18"/>
    <w:rsid w:val="00717B68"/>
    <w:rsid w:val="00717EF3"/>
    <w:rsid w:val="00720285"/>
    <w:rsid w:val="007213E8"/>
    <w:rsid w:val="00722CCF"/>
    <w:rsid w:val="00724127"/>
    <w:rsid w:val="0072459F"/>
    <w:rsid w:val="00724967"/>
    <w:rsid w:val="00724AF0"/>
    <w:rsid w:val="00726260"/>
    <w:rsid w:val="00727004"/>
    <w:rsid w:val="0072789D"/>
    <w:rsid w:val="0073052A"/>
    <w:rsid w:val="007306BE"/>
    <w:rsid w:val="00730A9A"/>
    <w:rsid w:val="00730ECC"/>
    <w:rsid w:val="007317EA"/>
    <w:rsid w:val="00731CC0"/>
    <w:rsid w:val="00732158"/>
    <w:rsid w:val="00734AF9"/>
    <w:rsid w:val="00734E8D"/>
    <w:rsid w:val="00735D5D"/>
    <w:rsid w:val="00735E74"/>
    <w:rsid w:val="007368AA"/>
    <w:rsid w:val="0073691A"/>
    <w:rsid w:val="007377C0"/>
    <w:rsid w:val="00737D1F"/>
    <w:rsid w:val="00737ECA"/>
    <w:rsid w:val="007402DF"/>
    <w:rsid w:val="00741355"/>
    <w:rsid w:val="00741A9A"/>
    <w:rsid w:val="00741E61"/>
    <w:rsid w:val="007420B6"/>
    <w:rsid w:val="0074292C"/>
    <w:rsid w:val="00742C5A"/>
    <w:rsid w:val="00743074"/>
    <w:rsid w:val="007439FB"/>
    <w:rsid w:val="00743F45"/>
    <w:rsid w:val="00744603"/>
    <w:rsid w:val="007448B2"/>
    <w:rsid w:val="007449A1"/>
    <w:rsid w:val="00744B61"/>
    <w:rsid w:val="007461F1"/>
    <w:rsid w:val="00746967"/>
    <w:rsid w:val="00746C09"/>
    <w:rsid w:val="0074789E"/>
    <w:rsid w:val="0075034B"/>
    <w:rsid w:val="007518D0"/>
    <w:rsid w:val="00751E69"/>
    <w:rsid w:val="00752846"/>
    <w:rsid w:val="00752B79"/>
    <w:rsid w:val="007531EF"/>
    <w:rsid w:val="00753533"/>
    <w:rsid w:val="00754032"/>
    <w:rsid w:val="007540D9"/>
    <w:rsid w:val="00754565"/>
    <w:rsid w:val="00754AA9"/>
    <w:rsid w:val="007552B9"/>
    <w:rsid w:val="00755D32"/>
    <w:rsid w:val="00756328"/>
    <w:rsid w:val="0075688F"/>
    <w:rsid w:val="00760B3F"/>
    <w:rsid w:val="0076253E"/>
    <w:rsid w:val="007627EA"/>
    <w:rsid w:val="007629DB"/>
    <w:rsid w:val="00762EB7"/>
    <w:rsid w:val="00763578"/>
    <w:rsid w:val="00763E8A"/>
    <w:rsid w:val="007643FE"/>
    <w:rsid w:val="00764D08"/>
    <w:rsid w:val="00766E47"/>
    <w:rsid w:val="00767201"/>
    <w:rsid w:val="00767298"/>
    <w:rsid w:val="00767476"/>
    <w:rsid w:val="00770CE1"/>
    <w:rsid w:val="00771168"/>
    <w:rsid w:val="00771982"/>
    <w:rsid w:val="00772EDA"/>
    <w:rsid w:val="00773A17"/>
    <w:rsid w:val="00773F8F"/>
    <w:rsid w:val="0077403D"/>
    <w:rsid w:val="00774584"/>
    <w:rsid w:val="00774857"/>
    <w:rsid w:val="00774E4D"/>
    <w:rsid w:val="00774EA6"/>
    <w:rsid w:val="00775341"/>
    <w:rsid w:val="0077573D"/>
    <w:rsid w:val="007768D0"/>
    <w:rsid w:val="00777F63"/>
    <w:rsid w:val="00780CD6"/>
    <w:rsid w:val="00781509"/>
    <w:rsid w:val="0078361C"/>
    <w:rsid w:val="00784243"/>
    <w:rsid w:val="007846F9"/>
    <w:rsid w:val="00784953"/>
    <w:rsid w:val="00784E8F"/>
    <w:rsid w:val="00785787"/>
    <w:rsid w:val="00786CB2"/>
    <w:rsid w:val="00786F09"/>
    <w:rsid w:val="007871A6"/>
    <w:rsid w:val="00787EF6"/>
    <w:rsid w:val="00787EFC"/>
    <w:rsid w:val="00790728"/>
    <w:rsid w:val="007911B6"/>
    <w:rsid w:val="0079739F"/>
    <w:rsid w:val="00797B7C"/>
    <w:rsid w:val="007A014F"/>
    <w:rsid w:val="007A0482"/>
    <w:rsid w:val="007A1711"/>
    <w:rsid w:val="007A1743"/>
    <w:rsid w:val="007A2015"/>
    <w:rsid w:val="007A2452"/>
    <w:rsid w:val="007A274A"/>
    <w:rsid w:val="007A3F76"/>
    <w:rsid w:val="007A4216"/>
    <w:rsid w:val="007A4416"/>
    <w:rsid w:val="007A49EA"/>
    <w:rsid w:val="007A5010"/>
    <w:rsid w:val="007A5187"/>
    <w:rsid w:val="007B0D55"/>
    <w:rsid w:val="007B1700"/>
    <w:rsid w:val="007B27DA"/>
    <w:rsid w:val="007B2B11"/>
    <w:rsid w:val="007B2C89"/>
    <w:rsid w:val="007B2D95"/>
    <w:rsid w:val="007B3AED"/>
    <w:rsid w:val="007B6B79"/>
    <w:rsid w:val="007B7AB0"/>
    <w:rsid w:val="007C02F1"/>
    <w:rsid w:val="007C0DC4"/>
    <w:rsid w:val="007C16DF"/>
    <w:rsid w:val="007C1B6A"/>
    <w:rsid w:val="007C246D"/>
    <w:rsid w:val="007C2EFA"/>
    <w:rsid w:val="007C32B9"/>
    <w:rsid w:val="007C6F45"/>
    <w:rsid w:val="007D083A"/>
    <w:rsid w:val="007D264D"/>
    <w:rsid w:val="007D2EEE"/>
    <w:rsid w:val="007D31E1"/>
    <w:rsid w:val="007D411C"/>
    <w:rsid w:val="007D413F"/>
    <w:rsid w:val="007D43B4"/>
    <w:rsid w:val="007D55B4"/>
    <w:rsid w:val="007D5991"/>
    <w:rsid w:val="007D6840"/>
    <w:rsid w:val="007D69FC"/>
    <w:rsid w:val="007D74EA"/>
    <w:rsid w:val="007E066D"/>
    <w:rsid w:val="007E0E7A"/>
    <w:rsid w:val="007E10BE"/>
    <w:rsid w:val="007E1463"/>
    <w:rsid w:val="007E234F"/>
    <w:rsid w:val="007E2E64"/>
    <w:rsid w:val="007E2F31"/>
    <w:rsid w:val="007E3B2F"/>
    <w:rsid w:val="007E3DE0"/>
    <w:rsid w:val="007E4F2B"/>
    <w:rsid w:val="007E5E8E"/>
    <w:rsid w:val="007E6E2A"/>
    <w:rsid w:val="007F20FA"/>
    <w:rsid w:val="007F271F"/>
    <w:rsid w:val="007F318C"/>
    <w:rsid w:val="007F3886"/>
    <w:rsid w:val="007F57A4"/>
    <w:rsid w:val="007F5842"/>
    <w:rsid w:val="007F66F1"/>
    <w:rsid w:val="007F6874"/>
    <w:rsid w:val="007F6CA3"/>
    <w:rsid w:val="007F6CE7"/>
    <w:rsid w:val="007F6FE1"/>
    <w:rsid w:val="007F75DF"/>
    <w:rsid w:val="008000A5"/>
    <w:rsid w:val="00801824"/>
    <w:rsid w:val="00802149"/>
    <w:rsid w:val="008024DF"/>
    <w:rsid w:val="00802DBE"/>
    <w:rsid w:val="0080300F"/>
    <w:rsid w:val="0080348B"/>
    <w:rsid w:val="00803DCE"/>
    <w:rsid w:val="0080509D"/>
    <w:rsid w:val="00806A07"/>
    <w:rsid w:val="00806BB5"/>
    <w:rsid w:val="00806BE4"/>
    <w:rsid w:val="008073E9"/>
    <w:rsid w:val="008100DE"/>
    <w:rsid w:val="008104D4"/>
    <w:rsid w:val="008106EF"/>
    <w:rsid w:val="00810D37"/>
    <w:rsid w:val="00811A2C"/>
    <w:rsid w:val="00811E4D"/>
    <w:rsid w:val="00812643"/>
    <w:rsid w:val="00812A8C"/>
    <w:rsid w:val="00812D01"/>
    <w:rsid w:val="008138C2"/>
    <w:rsid w:val="00813C89"/>
    <w:rsid w:val="00814573"/>
    <w:rsid w:val="00814E76"/>
    <w:rsid w:val="0081512F"/>
    <w:rsid w:val="0081547D"/>
    <w:rsid w:val="008157DD"/>
    <w:rsid w:val="00815A77"/>
    <w:rsid w:val="00816CA1"/>
    <w:rsid w:val="00816E03"/>
    <w:rsid w:val="00820107"/>
    <w:rsid w:val="00820AC0"/>
    <w:rsid w:val="00820AE6"/>
    <w:rsid w:val="00821F58"/>
    <w:rsid w:val="008229B4"/>
    <w:rsid w:val="00822D7A"/>
    <w:rsid w:val="008237AA"/>
    <w:rsid w:val="00825604"/>
    <w:rsid w:val="008267EC"/>
    <w:rsid w:val="00826BCA"/>
    <w:rsid w:val="00826DBE"/>
    <w:rsid w:val="00827288"/>
    <w:rsid w:val="00827C33"/>
    <w:rsid w:val="00827DB8"/>
    <w:rsid w:val="00830F42"/>
    <w:rsid w:val="00830FED"/>
    <w:rsid w:val="00831F3F"/>
    <w:rsid w:val="00832028"/>
    <w:rsid w:val="00832518"/>
    <w:rsid w:val="0083336E"/>
    <w:rsid w:val="008333D1"/>
    <w:rsid w:val="00833BDF"/>
    <w:rsid w:val="0083441D"/>
    <w:rsid w:val="0083517E"/>
    <w:rsid w:val="008355B3"/>
    <w:rsid w:val="00836DC2"/>
    <w:rsid w:val="00836F7D"/>
    <w:rsid w:val="00840EC6"/>
    <w:rsid w:val="00841548"/>
    <w:rsid w:val="008419BF"/>
    <w:rsid w:val="00841B94"/>
    <w:rsid w:val="00842FDE"/>
    <w:rsid w:val="00843556"/>
    <w:rsid w:val="00843B72"/>
    <w:rsid w:val="00843FF5"/>
    <w:rsid w:val="00844009"/>
    <w:rsid w:val="00845179"/>
    <w:rsid w:val="00845267"/>
    <w:rsid w:val="0084602F"/>
    <w:rsid w:val="008462B5"/>
    <w:rsid w:val="0084662A"/>
    <w:rsid w:val="008468E3"/>
    <w:rsid w:val="00846C90"/>
    <w:rsid w:val="00846D5D"/>
    <w:rsid w:val="0084741E"/>
    <w:rsid w:val="00847579"/>
    <w:rsid w:val="0085077B"/>
    <w:rsid w:val="0085126A"/>
    <w:rsid w:val="00851EDB"/>
    <w:rsid w:val="00853E7C"/>
    <w:rsid w:val="008540FF"/>
    <w:rsid w:val="008542FA"/>
    <w:rsid w:val="008553D4"/>
    <w:rsid w:val="00855768"/>
    <w:rsid w:val="00855DD9"/>
    <w:rsid w:val="0085657D"/>
    <w:rsid w:val="00857766"/>
    <w:rsid w:val="00860ADA"/>
    <w:rsid w:val="0086269A"/>
    <w:rsid w:val="0086280D"/>
    <w:rsid w:val="008631B3"/>
    <w:rsid w:val="008636C5"/>
    <w:rsid w:val="0086379E"/>
    <w:rsid w:val="00865670"/>
    <w:rsid w:val="00865F8C"/>
    <w:rsid w:val="0086696D"/>
    <w:rsid w:val="00867389"/>
    <w:rsid w:val="00872C42"/>
    <w:rsid w:val="0087379A"/>
    <w:rsid w:val="0087394A"/>
    <w:rsid w:val="00874083"/>
    <w:rsid w:val="008741CB"/>
    <w:rsid w:val="00874BB0"/>
    <w:rsid w:val="00877130"/>
    <w:rsid w:val="008774AA"/>
    <w:rsid w:val="00877F06"/>
    <w:rsid w:val="008811AD"/>
    <w:rsid w:val="00883B2D"/>
    <w:rsid w:val="00883BDB"/>
    <w:rsid w:val="00883F36"/>
    <w:rsid w:val="008840B5"/>
    <w:rsid w:val="008847F9"/>
    <w:rsid w:val="00885636"/>
    <w:rsid w:val="0088563A"/>
    <w:rsid w:val="00885E71"/>
    <w:rsid w:val="00886C0F"/>
    <w:rsid w:val="008871EE"/>
    <w:rsid w:val="00887789"/>
    <w:rsid w:val="00890FFA"/>
    <w:rsid w:val="00891224"/>
    <w:rsid w:val="008913D1"/>
    <w:rsid w:val="008916B8"/>
    <w:rsid w:val="00891BAF"/>
    <w:rsid w:val="008929D7"/>
    <w:rsid w:val="00893202"/>
    <w:rsid w:val="00893C0F"/>
    <w:rsid w:val="00894153"/>
    <w:rsid w:val="00894212"/>
    <w:rsid w:val="008945F6"/>
    <w:rsid w:val="008946D2"/>
    <w:rsid w:val="008947E6"/>
    <w:rsid w:val="00894E1D"/>
    <w:rsid w:val="00894EB2"/>
    <w:rsid w:val="00895350"/>
    <w:rsid w:val="008956F9"/>
    <w:rsid w:val="00896B6D"/>
    <w:rsid w:val="00896E51"/>
    <w:rsid w:val="00896F56"/>
    <w:rsid w:val="008973E3"/>
    <w:rsid w:val="00897DB6"/>
    <w:rsid w:val="008A051F"/>
    <w:rsid w:val="008A2EAF"/>
    <w:rsid w:val="008A2F3F"/>
    <w:rsid w:val="008A30B5"/>
    <w:rsid w:val="008A4E4F"/>
    <w:rsid w:val="008A50AB"/>
    <w:rsid w:val="008A517D"/>
    <w:rsid w:val="008A616C"/>
    <w:rsid w:val="008A6D3E"/>
    <w:rsid w:val="008A79F4"/>
    <w:rsid w:val="008A7BB9"/>
    <w:rsid w:val="008A7D48"/>
    <w:rsid w:val="008B01F7"/>
    <w:rsid w:val="008B04E0"/>
    <w:rsid w:val="008B157E"/>
    <w:rsid w:val="008B15F8"/>
    <w:rsid w:val="008B1621"/>
    <w:rsid w:val="008B1830"/>
    <w:rsid w:val="008B1DE7"/>
    <w:rsid w:val="008B209B"/>
    <w:rsid w:val="008B2F59"/>
    <w:rsid w:val="008B300B"/>
    <w:rsid w:val="008B37F9"/>
    <w:rsid w:val="008B3D22"/>
    <w:rsid w:val="008B3D87"/>
    <w:rsid w:val="008B3F80"/>
    <w:rsid w:val="008B7B93"/>
    <w:rsid w:val="008C035F"/>
    <w:rsid w:val="008C26B7"/>
    <w:rsid w:val="008C5E4B"/>
    <w:rsid w:val="008C6473"/>
    <w:rsid w:val="008C7031"/>
    <w:rsid w:val="008C76DD"/>
    <w:rsid w:val="008C7D5D"/>
    <w:rsid w:val="008D10EC"/>
    <w:rsid w:val="008D10F7"/>
    <w:rsid w:val="008D1177"/>
    <w:rsid w:val="008D11F9"/>
    <w:rsid w:val="008D3504"/>
    <w:rsid w:val="008D441A"/>
    <w:rsid w:val="008D4618"/>
    <w:rsid w:val="008D4E56"/>
    <w:rsid w:val="008D5932"/>
    <w:rsid w:val="008D73EC"/>
    <w:rsid w:val="008D7787"/>
    <w:rsid w:val="008D7833"/>
    <w:rsid w:val="008D7C89"/>
    <w:rsid w:val="008E0030"/>
    <w:rsid w:val="008E0173"/>
    <w:rsid w:val="008E06A8"/>
    <w:rsid w:val="008E278C"/>
    <w:rsid w:val="008E4CFA"/>
    <w:rsid w:val="008E5076"/>
    <w:rsid w:val="008E55CE"/>
    <w:rsid w:val="008E5FA9"/>
    <w:rsid w:val="008E7E89"/>
    <w:rsid w:val="008F0F18"/>
    <w:rsid w:val="008F1B15"/>
    <w:rsid w:val="008F36FF"/>
    <w:rsid w:val="008F39FF"/>
    <w:rsid w:val="008F3F87"/>
    <w:rsid w:val="008F4249"/>
    <w:rsid w:val="008F430E"/>
    <w:rsid w:val="008F4946"/>
    <w:rsid w:val="008F4D8D"/>
    <w:rsid w:val="008F5A33"/>
    <w:rsid w:val="008F6D37"/>
    <w:rsid w:val="008F6DDF"/>
    <w:rsid w:val="008F796F"/>
    <w:rsid w:val="008F7A2E"/>
    <w:rsid w:val="008F7ACD"/>
    <w:rsid w:val="008F7DC1"/>
    <w:rsid w:val="0090063B"/>
    <w:rsid w:val="009016F7"/>
    <w:rsid w:val="00902879"/>
    <w:rsid w:val="00902CF9"/>
    <w:rsid w:val="009033B7"/>
    <w:rsid w:val="00903EA7"/>
    <w:rsid w:val="00904B55"/>
    <w:rsid w:val="009056DC"/>
    <w:rsid w:val="0090588D"/>
    <w:rsid w:val="00905A6B"/>
    <w:rsid w:val="00906B90"/>
    <w:rsid w:val="00906F54"/>
    <w:rsid w:val="00910E50"/>
    <w:rsid w:val="00913280"/>
    <w:rsid w:val="00913572"/>
    <w:rsid w:val="00914529"/>
    <w:rsid w:val="00915DDB"/>
    <w:rsid w:val="009160F9"/>
    <w:rsid w:val="00917075"/>
    <w:rsid w:val="00917DA4"/>
    <w:rsid w:val="009208C8"/>
    <w:rsid w:val="009216D0"/>
    <w:rsid w:val="009229B6"/>
    <w:rsid w:val="00922A33"/>
    <w:rsid w:val="00923233"/>
    <w:rsid w:val="00923B69"/>
    <w:rsid w:val="00924B4D"/>
    <w:rsid w:val="00925411"/>
    <w:rsid w:val="00926568"/>
    <w:rsid w:val="00930295"/>
    <w:rsid w:val="009303FB"/>
    <w:rsid w:val="009328F8"/>
    <w:rsid w:val="00932B3D"/>
    <w:rsid w:val="00933319"/>
    <w:rsid w:val="009336E9"/>
    <w:rsid w:val="009337B5"/>
    <w:rsid w:val="00934A27"/>
    <w:rsid w:val="00934A57"/>
    <w:rsid w:val="00935A08"/>
    <w:rsid w:val="00935C5C"/>
    <w:rsid w:val="00936369"/>
    <w:rsid w:val="009364D6"/>
    <w:rsid w:val="00940D4B"/>
    <w:rsid w:val="00941555"/>
    <w:rsid w:val="00942AFB"/>
    <w:rsid w:val="00943865"/>
    <w:rsid w:val="00944E58"/>
    <w:rsid w:val="00945250"/>
    <w:rsid w:val="00945376"/>
    <w:rsid w:val="009453B9"/>
    <w:rsid w:val="009464CB"/>
    <w:rsid w:val="00946E55"/>
    <w:rsid w:val="00947FD2"/>
    <w:rsid w:val="00950B17"/>
    <w:rsid w:val="00950B24"/>
    <w:rsid w:val="00951355"/>
    <w:rsid w:val="009516A9"/>
    <w:rsid w:val="00952669"/>
    <w:rsid w:val="00952E47"/>
    <w:rsid w:val="00953DB7"/>
    <w:rsid w:val="00954857"/>
    <w:rsid w:val="009557EA"/>
    <w:rsid w:val="009565D3"/>
    <w:rsid w:val="00956793"/>
    <w:rsid w:val="00956B1A"/>
    <w:rsid w:val="00960798"/>
    <w:rsid w:val="00963605"/>
    <w:rsid w:val="00963C20"/>
    <w:rsid w:val="009643B3"/>
    <w:rsid w:val="009652C0"/>
    <w:rsid w:val="00966B60"/>
    <w:rsid w:val="00967234"/>
    <w:rsid w:val="00967959"/>
    <w:rsid w:val="00971E23"/>
    <w:rsid w:val="009722DA"/>
    <w:rsid w:val="009726CD"/>
    <w:rsid w:val="00974211"/>
    <w:rsid w:val="00974B3C"/>
    <w:rsid w:val="00974EAD"/>
    <w:rsid w:val="00974ECE"/>
    <w:rsid w:val="009752C0"/>
    <w:rsid w:val="0097547C"/>
    <w:rsid w:val="00975682"/>
    <w:rsid w:val="00976463"/>
    <w:rsid w:val="00976A6E"/>
    <w:rsid w:val="00976CDA"/>
    <w:rsid w:val="00976E1C"/>
    <w:rsid w:val="009775BA"/>
    <w:rsid w:val="00977FD4"/>
    <w:rsid w:val="0098039C"/>
    <w:rsid w:val="009809FC"/>
    <w:rsid w:val="00981101"/>
    <w:rsid w:val="00981DF1"/>
    <w:rsid w:val="0098269C"/>
    <w:rsid w:val="00982A06"/>
    <w:rsid w:val="0098421D"/>
    <w:rsid w:val="00984234"/>
    <w:rsid w:val="00984C4F"/>
    <w:rsid w:val="00985803"/>
    <w:rsid w:val="00987374"/>
    <w:rsid w:val="0098785E"/>
    <w:rsid w:val="00990BA8"/>
    <w:rsid w:val="00991A71"/>
    <w:rsid w:val="00992E2E"/>
    <w:rsid w:val="009934E7"/>
    <w:rsid w:val="00994DC5"/>
    <w:rsid w:val="00995791"/>
    <w:rsid w:val="00996998"/>
    <w:rsid w:val="00997E22"/>
    <w:rsid w:val="009A02BD"/>
    <w:rsid w:val="009A076C"/>
    <w:rsid w:val="009A0DCD"/>
    <w:rsid w:val="009A14FE"/>
    <w:rsid w:val="009A1940"/>
    <w:rsid w:val="009A21DE"/>
    <w:rsid w:val="009A2EF9"/>
    <w:rsid w:val="009A3290"/>
    <w:rsid w:val="009A3DF5"/>
    <w:rsid w:val="009A4D1F"/>
    <w:rsid w:val="009A5201"/>
    <w:rsid w:val="009A59E9"/>
    <w:rsid w:val="009A5C7C"/>
    <w:rsid w:val="009B176E"/>
    <w:rsid w:val="009B1953"/>
    <w:rsid w:val="009B24B8"/>
    <w:rsid w:val="009B3884"/>
    <w:rsid w:val="009B3AEE"/>
    <w:rsid w:val="009B410C"/>
    <w:rsid w:val="009B5259"/>
    <w:rsid w:val="009B5505"/>
    <w:rsid w:val="009B5D6E"/>
    <w:rsid w:val="009B6330"/>
    <w:rsid w:val="009B7743"/>
    <w:rsid w:val="009B7864"/>
    <w:rsid w:val="009C0367"/>
    <w:rsid w:val="009C0C73"/>
    <w:rsid w:val="009C126E"/>
    <w:rsid w:val="009C12E1"/>
    <w:rsid w:val="009C15E5"/>
    <w:rsid w:val="009C2885"/>
    <w:rsid w:val="009C2A16"/>
    <w:rsid w:val="009C324D"/>
    <w:rsid w:val="009C39D3"/>
    <w:rsid w:val="009C3CC1"/>
    <w:rsid w:val="009C4CE7"/>
    <w:rsid w:val="009C5A29"/>
    <w:rsid w:val="009C64D0"/>
    <w:rsid w:val="009C64FE"/>
    <w:rsid w:val="009D05CC"/>
    <w:rsid w:val="009D05DD"/>
    <w:rsid w:val="009D072A"/>
    <w:rsid w:val="009D0996"/>
    <w:rsid w:val="009D12B3"/>
    <w:rsid w:val="009D16F9"/>
    <w:rsid w:val="009D1771"/>
    <w:rsid w:val="009D2086"/>
    <w:rsid w:val="009D23CA"/>
    <w:rsid w:val="009D2B43"/>
    <w:rsid w:val="009D378B"/>
    <w:rsid w:val="009D3D19"/>
    <w:rsid w:val="009D42C4"/>
    <w:rsid w:val="009D4D2D"/>
    <w:rsid w:val="009D5834"/>
    <w:rsid w:val="009D5D8C"/>
    <w:rsid w:val="009D5DD5"/>
    <w:rsid w:val="009D5FB0"/>
    <w:rsid w:val="009D6D97"/>
    <w:rsid w:val="009D7754"/>
    <w:rsid w:val="009E12BF"/>
    <w:rsid w:val="009E18BC"/>
    <w:rsid w:val="009E2742"/>
    <w:rsid w:val="009E2E64"/>
    <w:rsid w:val="009E3565"/>
    <w:rsid w:val="009E4931"/>
    <w:rsid w:val="009E4CAA"/>
    <w:rsid w:val="009E59E8"/>
    <w:rsid w:val="009E7499"/>
    <w:rsid w:val="009E7A39"/>
    <w:rsid w:val="009F0A16"/>
    <w:rsid w:val="009F158D"/>
    <w:rsid w:val="009F25C6"/>
    <w:rsid w:val="009F26F8"/>
    <w:rsid w:val="009F2BDA"/>
    <w:rsid w:val="009F406B"/>
    <w:rsid w:val="009F4741"/>
    <w:rsid w:val="009F48D3"/>
    <w:rsid w:val="009F4FC6"/>
    <w:rsid w:val="009F50C3"/>
    <w:rsid w:val="009F5871"/>
    <w:rsid w:val="009F6116"/>
    <w:rsid w:val="009F65ED"/>
    <w:rsid w:val="00A00687"/>
    <w:rsid w:val="00A019AF"/>
    <w:rsid w:val="00A01BD9"/>
    <w:rsid w:val="00A02B51"/>
    <w:rsid w:val="00A03642"/>
    <w:rsid w:val="00A03BE5"/>
    <w:rsid w:val="00A03C77"/>
    <w:rsid w:val="00A03EF1"/>
    <w:rsid w:val="00A0435B"/>
    <w:rsid w:val="00A05E75"/>
    <w:rsid w:val="00A06FA8"/>
    <w:rsid w:val="00A072F8"/>
    <w:rsid w:val="00A1020A"/>
    <w:rsid w:val="00A10222"/>
    <w:rsid w:val="00A14817"/>
    <w:rsid w:val="00A1503B"/>
    <w:rsid w:val="00A154C6"/>
    <w:rsid w:val="00A154C7"/>
    <w:rsid w:val="00A1571A"/>
    <w:rsid w:val="00A15BE7"/>
    <w:rsid w:val="00A160DF"/>
    <w:rsid w:val="00A16108"/>
    <w:rsid w:val="00A16C0F"/>
    <w:rsid w:val="00A1771C"/>
    <w:rsid w:val="00A20314"/>
    <w:rsid w:val="00A20D02"/>
    <w:rsid w:val="00A21E64"/>
    <w:rsid w:val="00A21EB1"/>
    <w:rsid w:val="00A230C8"/>
    <w:rsid w:val="00A244E2"/>
    <w:rsid w:val="00A24507"/>
    <w:rsid w:val="00A24FCE"/>
    <w:rsid w:val="00A2664F"/>
    <w:rsid w:val="00A266A8"/>
    <w:rsid w:val="00A27433"/>
    <w:rsid w:val="00A2753C"/>
    <w:rsid w:val="00A27B4F"/>
    <w:rsid w:val="00A30649"/>
    <w:rsid w:val="00A31674"/>
    <w:rsid w:val="00A323DA"/>
    <w:rsid w:val="00A32782"/>
    <w:rsid w:val="00A34143"/>
    <w:rsid w:val="00A34530"/>
    <w:rsid w:val="00A347A0"/>
    <w:rsid w:val="00A34E4A"/>
    <w:rsid w:val="00A3509E"/>
    <w:rsid w:val="00A3513E"/>
    <w:rsid w:val="00A3544C"/>
    <w:rsid w:val="00A35805"/>
    <w:rsid w:val="00A35C0A"/>
    <w:rsid w:val="00A362DD"/>
    <w:rsid w:val="00A36AD7"/>
    <w:rsid w:val="00A36C65"/>
    <w:rsid w:val="00A37196"/>
    <w:rsid w:val="00A415B8"/>
    <w:rsid w:val="00A418B1"/>
    <w:rsid w:val="00A41BF0"/>
    <w:rsid w:val="00A41CC7"/>
    <w:rsid w:val="00A424AC"/>
    <w:rsid w:val="00A42C21"/>
    <w:rsid w:val="00A42E32"/>
    <w:rsid w:val="00A437FF"/>
    <w:rsid w:val="00A44561"/>
    <w:rsid w:val="00A44A16"/>
    <w:rsid w:val="00A44DDC"/>
    <w:rsid w:val="00A45463"/>
    <w:rsid w:val="00A455DE"/>
    <w:rsid w:val="00A46144"/>
    <w:rsid w:val="00A467F9"/>
    <w:rsid w:val="00A472FF"/>
    <w:rsid w:val="00A47658"/>
    <w:rsid w:val="00A508FD"/>
    <w:rsid w:val="00A51928"/>
    <w:rsid w:val="00A5203C"/>
    <w:rsid w:val="00A5472B"/>
    <w:rsid w:val="00A5484B"/>
    <w:rsid w:val="00A549F2"/>
    <w:rsid w:val="00A55A7E"/>
    <w:rsid w:val="00A5660A"/>
    <w:rsid w:val="00A56D8E"/>
    <w:rsid w:val="00A5744A"/>
    <w:rsid w:val="00A5795C"/>
    <w:rsid w:val="00A57E07"/>
    <w:rsid w:val="00A57E93"/>
    <w:rsid w:val="00A60EDC"/>
    <w:rsid w:val="00A61372"/>
    <w:rsid w:val="00A61AD5"/>
    <w:rsid w:val="00A61DC5"/>
    <w:rsid w:val="00A6267B"/>
    <w:rsid w:val="00A62F45"/>
    <w:rsid w:val="00A63380"/>
    <w:rsid w:val="00A6450F"/>
    <w:rsid w:val="00A6456F"/>
    <w:rsid w:val="00A65139"/>
    <w:rsid w:val="00A652F8"/>
    <w:rsid w:val="00A65D0E"/>
    <w:rsid w:val="00A66563"/>
    <w:rsid w:val="00A71998"/>
    <w:rsid w:val="00A71A8D"/>
    <w:rsid w:val="00A71FDA"/>
    <w:rsid w:val="00A72582"/>
    <w:rsid w:val="00A74431"/>
    <w:rsid w:val="00A74764"/>
    <w:rsid w:val="00A747D1"/>
    <w:rsid w:val="00A75FD8"/>
    <w:rsid w:val="00A767D5"/>
    <w:rsid w:val="00A775FD"/>
    <w:rsid w:val="00A77A75"/>
    <w:rsid w:val="00A822D4"/>
    <w:rsid w:val="00A8427D"/>
    <w:rsid w:val="00A8472A"/>
    <w:rsid w:val="00A854B2"/>
    <w:rsid w:val="00A872C7"/>
    <w:rsid w:val="00A87990"/>
    <w:rsid w:val="00A87ABC"/>
    <w:rsid w:val="00A87BB8"/>
    <w:rsid w:val="00A87BED"/>
    <w:rsid w:val="00A87D64"/>
    <w:rsid w:val="00A908E2"/>
    <w:rsid w:val="00A91BA2"/>
    <w:rsid w:val="00A927C9"/>
    <w:rsid w:val="00A93259"/>
    <w:rsid w:val="00A938BE"/>
    <w:rsid w:val="00A9479E"/>
    <w:rsid w:val="00A94C96"/>
    <w:rsid w:val="00A94E67"/>
    <w:rsid w:val="00A9577F"/>
    <w:rsid w:val="00A95A5E"/>
    <w:rsid w:val="00A95DC1"/>
    <w:rsid w:val="00A96842"/>
    <w:rsid w:val="00A96C51"/>
    <w:rsid w:val="00A96FAC"/>
    <w:rsid w:val="00A97144"/>
    <w:rsid w:val="00A979AF"/>
    <w:rsid w:val="00AA05BA"/>
    <w:rsid w:val="00AA05ED"/>
    <w:rsid w:val="00AA0C5A"/>
    <w:rsid w:val="00AA0F73"/>
    <w:rsid w:val="00AA1897"/>
    <w:rsid w:val="00AA1C43"/>
    <w:rsid w:val="00AA232A"/>
    <w:rsid w:val="00AA271B"/>
    <w:rsid w:val="00AA29B9"/>
    <w:rsid w:val="00AA2AFD"/>
    <w:rsid w:val="00AA453E"/>
    <w:rsid w:val="00AA485E"/>
    <w:rsid w:val="00AA5106"/>
    <w:rsid w:val="00AA5201"/>
    <w:rsid w:val="00AA5AB8"/>
    <w:rsid w:val="00AA6FC0"/>
    <w:rsid w:val="00AA7D1A"/>
    <w:rsid w:val="00AA7F1C"/>
    <w:rsid w:val="00AB1040"/>
    <w:rsid w:val="00AB16FF"/>
    <w:rsid w:val="00AB29E8"/>
    <w:rsid w:val="00AB33E6"/>
    <w:rsid w:val="00AB33EE"/>
    <w:rsid w:val="00AB407A"/>
    <w:rsid w:val="00AB4572"/>
    <w:rsid w:val="00AB4CF4"/>
    <w:rsid w:val="00AB5671"/>
    <w:rsid w:val="00AB5A64"/>
    <w:rsid w:val="00AB5C9D"/>
    <w:rsid w:val="00AB6027"/>
    <w:rsid w:val="00AB749C"/>
    <w:rsid w:val="00AB775E"/>
    <w:rsid w:val="00AC0371"/>
    <w:rsid w:val="00AC140B"/>
    <w:rsid w:val="00AC2E20"/>
    <w:rsid w:val="00AC3D1B"/>
    <w:rsid w:val="00AC45AF"/>
    <w:rsid w:val="00AC4621"/>
    <w:rsid w:val="00AC4D4D"/>
    <w:rsid w:val="00AC554E"/>
    <w:rsid w:val="00AC5D14"/>
    <w:rsid w:val="00AC6547"/>
    <w:rsid w:val="00AC658E"/>
    <w:rsid w:val="00AC72A2"/>
    <w:rsid w:val="00AC7BA5"/>
    <w:rsid w:val="00AD0004"/>
    <w:rsid w:val="00AD099D"/>
    <w:rsid w:val="00AD0DCB"/>
    <w:rsid w:val="00AD1777"/>
    <w:rsid w:val="00AD1B3C"/>
    <w:rsid w:val="00AD2D2D"/>
    <w:rsid w:val="00AD3C6B"/>
    <w:rsid w:val="00AD4186"/>
    <w:rsid w:val="00AD41C6"/>
    <w:rsid w:val="00AD42D5"/>
    <w:rsid w:val="00AD44DF"/>
    <w:rsid w:val="00AD62DA"/>
    <w:rsid w:val="00AD646B"/>
    <w:rsid w:val="00AD65D7"/>
    <w:rsid w:val="00AD67D6"/>
    <w:rsid w:val="00AD6F96"/>
    <w:rsid w:val="00AD781E"/>
    <w:rsid w:val="00AE009C"/>
    <w:rsid w:val="00AE04C5"/>
    <w:rsid w:val="00AE1A63"/>
    <w:rsid w:val="00AE234B"/>
    <w:rsid w:val="00AE2560"/>
    <w:rsid w:val="00AE2D7A"/>
    <w:rsid w:val="00AE3B17"/>
    <w:rsid w:val="00AE3FF7"/>
    <w:rsid w:val="00AE47C6"/>
    <w:rsid w:val="00AE5072"/>
    <w:rsid w:val="00AE51B4"/>
    <w:rsid w:val="00AE570C"/>
    <w:rsid w:val="00AE6046"/>
    <w:rsid w:val="00AE677D"/>
    <w:rsid w:val="00AE6DF3"/>
    <w:rsid w:val="00AE6F25"/>
    <w:rsid w:val="00AE73C4"/>
    <w:rsid w:val="00AE7C82"/>
    <w:rsid w:val="00AF0C3F"/>
    <w:rsid w:val="00AF0E4F"/>
    <w:rsid w:val="00AF15C4"/>
    <w:rsid w:val="00AF1985"/>
    <w:rsid w:val="00AF312C"/>
    <w:rsid w:val="00AF4115"/>
    <w:rsid w:val="00AF453E"/>
    <w:rsid w:val="00AF4BD6"/>
    <w:rsid w:val="00AF4FCB"/>
    <w:rsid w:val="00AF544F"/>
    <w:rsid w:val="00AF560B"/>
    <w:rsid w:val="00AF630C"/>
    <w:rsid w:val="00AF6856"/>
    <w:rsid w:val="00AF6A44"/>
    <w:rsid w:val="00AF7022"/>
    <w:rsid w:val="00AF7952"/>
    <w:rsid w:val="00B001C8"/>
    <w:rsid w:val="00B00844"/>
    <w:rsid w:val="00B015F7"/>
    <w:rsid w:val="00B02C92"/>
    <w:rsid w:val="00B03163"/>
    <w:rsid w:val="00B0333F"/>
    <w:rsid w:val="00B033E2"/>
    <w:rsid w:val="00B03621"/>
    <w:rsid w:val="00B03B20"/>
    <w:rsid w:val="00B03F06"/>
    <w:rsid w:val="00B04F7E"/>
    <w:rsid w:val="00B057FA"/>
    <w:rsid w:val="00B06189"/>
    <w:rsid w:val="00B06FE2"/>
    <w:rsid w:val="00B12D50"/>
    <w:rsid w:val="00B147E4"/>
    <w:rsid w:val="00B1495D"/>
    <w:rsid w:val="00B1499B"/>
    <w:rsid w:val="00B14CE6"/>
    <w:rsid w:val="00B15833"/>
    <w:rsid w:val="00B15CF4"/>
    <w:rsid w:val="00B17453"/>
    <w:rsid w:val="00B17BC5"/>
    <w:rsid w:val="00B17BDF"/>
    <w:rsid w:val="00B20BB4"/>
    <w:rsid w:val="00B21010"/>
    <w:rsid w:val="00B243D9"/>
    <w:rsid w:val="00B24943"/>
    <w:rsid w:val="00B25748"/>
    <w:rsid w:val="00B257FE"/>
    <w:rsid w:val="00B25FE1"/>
    <w:rsid w:val="00B26D43"/>
    <w:rsid w:val="00B300D3"/>
    <w:rsid w:val="00B30119"/>
    <w:rsid w:val="00B312CB"/>
    <w:rsid w:val="00B31E95"/>
    <w:rsid w:val="00B32C23"/>
    <w:rsid w:val="00B33055"/>
    <w:rsid w:val="00B3308D"/>
    <w:rsid w:val="00B330D7"/>
    <w:rsid w:val="00B33559"/>
    <w:rsid w:val="00B338DB"/>
    <w:rsid w:val="00B33E1F"/>
    <w:rsid w:val="00B351A4"/>
    <w:rsid w:val="00B362A0"/>
    <w:rsid w:val="00B36681"/>
    <w:rsid w:val="00B36847"/>
    <w:rsid w:val="00B36A3F"/>
    <w:rsid w:val="00B371FE"/>
    <w:rsid w:val="00B377BD"/>
    <w:rsid w:val="00B4032D"/>
    <w:rsid w:val="00B40CE5"/>
    <w:rsid w:val="00B4159E"/>
    <w:rsid w:val="00B42345"/>
    <w:rsid w:val="00B42EC5"/>
    <w:rsid w:val="00B43306"/>
    <w:rsid w:val="00B434AD"/>
    <w:rsid w:val="00B43AA9"/>
    <w:rsid w:val="00B43AEA"/>
    <w:rsid w:val="00B44137"/>
    <w:rsid w:val="00B44343"/>
    <w:rsid w:val="00B45653"/>
    <w:rsid w:val="00B45669"/>
    <w:rsid w:val="00B45C23"/>
    <w:rsid w:val="00B45C24"/>
    <w:rsid w:val="00B46686"/>
    <w:rsid w:val="00B46AF7"/>
    <w:rsid w:val="00B46E32"/>
    <w:rsid w:val="00B50635"/>
    <w:rsid w:val="00B50789"/>
    <w:rsid w:val="00B51980"/>
    <w:rsid w:val="00B522CC"/>
    <w:rsid w:val="00B53428"/>
    <w:rsid w:val="00B552E7"/>
    <w:rsid w:val="00B557D8"/>
    <w:rsid w:val="00B5590F"/>
    <w:rsid w:val="00B55DFF"/>
    <w:rsid w:val="00B563C3"/>
    <w:rsid w:val="00B5658E"/>
    <w:rsid w:val="00B56E36"/>
    <w:rsid w:val="00B57134"/>
    <w:rsid w:val="00B572ED"/>
    <w:rsid w:val="00B57481"/>
    <w:rsid w:val="00B57640"/>
    <w:rsid w:val="00B61118"/>
    <w:rsid w:val="00B625DE"/>
    <w:rsid w:val="00B626E4"/>
    <w:rsid w:val="00B63D47"/>
    <w:rsid w:val="00B64804"/>
    <w:rsid w:val="00B658D4"/>
    <w:rsid w:val="00B65EA5"/>
    <w:rsid w:val="00B65FF7"/>
    <w:rsid w:val="00B671F9"/>
    <w:rsid w:val="00B6749F"/>
    <w:rsid w:val="00B67AAD"/>
    <w:rsid w:val="00B70134"/>
    <w:rsid w:val="00B70263"/>
    <w:rsid w:val="00B71851"/>
    <w:rsid w:val="00B71A36"/>
    <w:rsid w:val="00B723C6"/>
    <w:rsid w:val="00B724BC"/>
    <w:rsid w:val="00B72734"/>
    <w:rsid w:val="00B72EE3"/>
    <w:rsid w:val="00B73375"/>
    <w:rsid w:val="00B73A20"/>
    <w:rsid w:val="00B7474C"/>
    <w:rsid w:val="00B76310"/>
    <w:rsid w:val="00B76D1C"/>
    <w:rsid w:val="00B76EFF"/>
    <w:rsid w:val="00B77CAB"/>
    <w:rsid w:val="00B802B0"/>
    <w:rsid w:val="00B80691"/>
    <w:rsid w:val="00B8194B"/>
    <w:rsid w:val="00B8247E"/>
    <w:rsid w:val="00B8307D"/>
    <w:rsid w:val="00B83B88"/>
    <w:rsid w:val="00B85B24"/>
    <w:rsid w:val="00B85E32"/>
    <w:rsid w:val="00B863DC"/>
    <w:rsid w:val="00B86BB1"/>
    <w:rsid w:val="00B86DFC"/>
    <w:rsid w:val="00B86FCF"/>
    <w:rsid w:val="00B87E71"/>
    <w:rsid w:val="00B9050C"/>
    <w:rsid w:val="00B90F06"/>
    <w:rsid w:val="00B912C3"/>
    <w:rsid w:val="00B914B3"/>
    <w:rsid w:val="00B92DDB"/>
    <w:rsid w:val="00B9343A"/>
    <w:rsid w:val="00B94151"/>
    <w:rsid w:val="00B9528A"/>
    <w:rsid w:val="00B969DD"/>
    <w:rsid w:val="00B96DF6"/>
    <w:rsid w:val="00B975D6"/>
    <w:rsid w:val="00B976A6"/>
    <w:rsid w:val="00B97ACF"/>
    <w:rsid w:val="00BA0044"/>
    <w:rsid w:val="00BA0177"/>
    <w:rsid w:val="00BA0713"/>
    <w:rsid w:val="00BA120F"/>
    <w:rsid w:val="00BA15B7"/>
    <w:rsid w:val="00BA18E3"/>
    <w:rsid w:val="00BA1A90"/>
    <w:rsid w:val="00BA29A4"/>
    <w:rsid w:val="00BA372C"/>
    <w:rsid w:val="00BA394C"/>
    <w:rsid w:val="00BA4A49"/>
    <w:rsid w:val="00BA5B40"/>
    <w:rsid w:val="00BA7910"/>
    <w:rsid w:val="00BA7AF9"/>
    <w:rsid w:val="00BB1C23"/>
    <w:rsid w:val="00BB279D"/>
    <w:rsid w:val="00BB3383"/>
    <w:rsid w:val="00BB3626"/>
    <w:rsid w:val="00BB442E"/>
    <w:rsid w:val="00BB493E"/>
    <w:rsid w:val="00BB6EC6"/>
    <w:rsid w:val="00BB7ED0"/>
    <w:rsid w:val="00BC0A17"/>
    <w:rsid w:val="00BC0EC5"/>
    <w:rsid w:val="00BC10E8"/>
    <w:rsid w:val="00BC168B"/>
    <w:rsid w:val="00BC3257"/>
    <w:rsid w:val="00BC4483"/>
    <w:rsid w:val="00BC46E1"/>
    <w:rsid w:val="00BC5AAB"/>
    <w:rsid w:val="00BC5C78"/>
    <w:rsid w:val="00BC695B"/>
    <w:rsid w:val="00BC7653"/>
    <w:rsid w:val="00BC7B68"/>
    <w:rsid w:val="00BD0349"/>
    <w:rsid w:val="00BD0434"/>
    <w:rsid w:val="00BD0AF1"/>
    <w:rsid w:val="00BD0E71"/>
    <w:rsid w:val="00BD1714"/>
    <w:rsid w:val="00BD1C06"/>
    <w:rsid w:val="00BD27C4"/>
    <w:rsid w:val="00BD3A07"/>
    <w:rsid w:val="00BD42F6"/>
    <w:rsid w:val="00BD5F5C"/>
    <w:rsid w:val="00BD665A"/>
    <w:rsid w:val="00BE0D73"/>
    <w:rsid w:val="00BE1688"/>
    <w:rsid w:val="00BE1FFB"/>
    <w:rsid w:val="00BE2870"/>
    <w:rsid w:val="00BE2C01"/>
    <w:rsid w:val="00BE35FC"/>
    <w:rsid w:val="00BE3A4F"/>
    <w:rsid w:val="00BE3B05"/>
    <w:rsid w:val="00BE3FAE"/>
    <w:rsid w:val="00BE4AA6"/>
    <w:rsid w:val="00BE51C7"/>
    <w:rsid w:val="00BE6D51"/>
    <w:rsid w:val="00BE753F"/>
    <w:rsid w:val="00BE76CE"/>
    <w:rsid w:val="00BE7880"/>
    <w:rsid w:val="00BE7D95"/>
    <w:rsid w:val="00BF10EA"/>
    <w:rsid w:val="00BF1604"/>
    <w:rsid w:val="00BF18A1"/>
    <w:rsid w:val="00BF20A3"/>
    <w:rsid w:val="00BF29D0"/>
    <w:rsid w:val="00BF3F0A"/>
    <w:rsid w:val="00BF47A6"/>
    <w:rsid w:val="00BF4A09"/>
    <w:rsid w:val="00BF54AA"/>
    <w:rsid w:val="00BF565D"/>
    <w:rsid w:val="00BF56FD"/>
    <w:rsid w:val="00BF5952"/>
    <w:rsid w:val="00BF5CA8"/>
    <w:rsid w:val="00BF71CE"/>
    <w:rsid w:val="00C0057A"/>
    <w:rsid w:val="00C00666"/>
    <w:rsid w:val="00C01804"/>
    <w:rsid w:val="00C01896"/>
    <w:rsid w:val="00C01F53"/>
    <w:rsid w:val="00C02E97"/>
    <w:rsid w:val="00C03940"/>
    <w:rsid w:val="00C03D59"/>
    <w:rsid w:val="00C03D77"/>
    <w:rsid w:val="00C0479B"/>
    <w:rsid w:val="00C04E6B"/>
    <w:rsid w:val="00C06262"/>
    <w:rsid w:val="00C0651D"/>
    <w:rsid w:val="00C06540"/>
    <w:rsid w:val="00C0682B"/>
    <w:rsid w:val="00C068CF"/>
    <w:rsid w:val="00C06ACF"/>
    <w:rsid w:val="00C0716A"/>
    <w:rsid w:val="00C0729F"/>
    <w:rsid w:val="00C07485"/>
    <w:rsid w:val="00C1036C"/>
    <w:rsid w:val="00C107C9"/>
    <w:rsid w:val="00C10E73"/>
    <w:rsid w:val="00C11A1B"/>
    <w:rsid w:val="00C12D52"/>
    <w:rsid w:val="00C12EA3"/>
    <w:rsid w:val="00C1515D"/>
    <w:rsid w:val="00C159EA"/>
    <w:rsid w:val="00C165C3"/>
    <w:rsid w:val="00C16CC9"/>
    <w:rsid w:val="00C178EF"/>
    <w:rsid w:val="00C17C21"/>
    <w:rsid w:val="00C17C3B"/>
    <w:rsid w:val="00C200D0"/>
    <w:rsid w:val="00C21070"/>
    <w:rsid w:val="00C210EE"/>
    <w:rsid w:val="00C218C3"/>
    <w:rsid w:val="00C21CE2"/>
    <w:rsid w:val="00C22635"/>
    <w:rsid w:val="00C22670"/>
    <w:rsid w:val="00C22C29"/>
    <w:rsid w:val="00C24921"/>
    <w:rsid w:val="00C24936"/>
    <w:rsid w:val="00C24E68"/>
    <w:rsid w:val="00C25B21"/>
    <w:rsid w:val="00C25EBB"/>
    <w:rsid w:val="00C2629D"/>
    <w:rsid w:val="00C26968"/>
    <w:rsid w:val="00C27157"/>
    <w:rsid w:val="00C27CE5"/>
    <w:rsid w:val="00C307BF"/>
    <w:rsid w:val="00C30CFD"/>
    <w:rsid w:val="00C3185C"/>
    <w:rsid w:val="00C31EC0"/>
    <w:rsid w:val="00C3280A"/>
    <w:rsid w:val="00C32B9D"/>
    <w:rsid w:val="00C331A8"/>
    <w:rsid w:val="00C33B6C"/>
    <w:rsid w:val="00C342FD"/>
    <w:rsid w:val="00C34390"/>
    <w:rsid w:val="00C34DCE"/>
    <w:rsid w:val="00C3538A"/>
    <w:rsid w:val="00C37ABB"/>
    <w:rsid w:val="00C41F7E"/>
    <w:rsid w:val="00C433C3"/>
    <w:rsid w:val="00C43BB8"/>
    <w:rsid w:val="00C450DE"/>
    <w:rsid w:val="00C4581F"/>
    <w:rsid w:val="00C45E6E"/>
    <w:rsid w:val="00C46B7D"/>
    <w:rsid w:val="00C46F52"/>
    <w:rsid w:val="00C47637"/>
    <w:rsid w:val="00C50CEC"/>
    <w:rsid w:val="00C512F5"/>
    <w:rsid w:val="00C51425"/>
    <w:rsid w:val="00C515A0"/>
    <w:rsid w:val="00C516B2"/>
    <w:rsid w:val="00C54564"/>
    <w:rsid w:val="00C5507D"/>
    <w:rsid w:val="00C550C4"/>
    <w:rsid w:val="00C5639B"/>
    <w:rsid w:val="00C56562"/>
    <w:rsid w:val="00C56BC9"/>
    <w:rsid w:val="00C56CA0"/>
    <w:rsid w:val="00C56D9F"/>
    <w:rsid w:val="00C575FD"/>
    <w:rsid w:val="00C57919"/>
    <w:rsid w:val="00C57CD8"/>
    <w:rsid w:val="00C57D25"/>
    <w:rsid w:val="00C60808"/>
    <w:rsid w:val="00C6096D"/>
    <w:rsid w:val="00C60B0B"/>
    <w:rsid w:val="00C630B9"/>
    <w:rsid w:val="00C63BC3"/>
    <w:rsid w:val="00C63E2F"/>
    <w:rsid w:val="00C64274"/>
    <w:rsid w:val="00C64D8D"/>
    <w:rsid w:val="00C65049"/>
    <w:rsid w:val="00C6541B"/>
    <w:rsid w:val="00C66418"/>
    <w:rsid w:val="00C66FE3"/>
    <w:rsid w:val="00C67439"/>
    <w:rsid w:val="00C676E5"/>
    <w:rsid w:val="00C7080F"/>
    <w:rsid w:val="00C709F6"/>
    <w:rsid w:val="00C70BDA"/>
    <w:rsid w:val="00C7145E"/>
    <w:rsid w:val="00C71D83"/>
    <w:rsid w:val="00C733D1"/>
    <w:rsid w:val="00C742B5"/>
    <w:rsid w:val="00C74BD3"/>
    <w:rsid w:val="00C756AB"/>
    <w:rsid w:val="00C81F1B"/>
    <w:rsid w:val="00C826E4"/>
    <w:rsid w:val="00C83AF6"/>
    <w:rsid w:val="00C83D90"/>
    <w:rsid w:val="00C849A6"/>
    <w:rsid w:val="00C85488"/>
    <w:rsid w:val="00C855C5"/>
    <w:rsid w:val="00C877B9"/>
    <w:rsid w:val="00C90263"/>
    <w:rsid w:val="00C90867"/>
    <w:rsid w:val="00C9208D"/>
    <w:rsid w:val="00C92931"/>
    <w:rsid w:val="00C92AF9"/>
    <w:rsid w:val="00C92BC1"/>
    <w:rsid w:val="00C9557A"/>
    <w:rsid w:val="00C955C0"/>
    <w:rsid w:val="00C96167"/>
    <w:rsid w:val="00C9730D"/>
    <w:rsid w:val="00C97BFF"/>
    <w:rsid w:val="00CA0946"/>
    <w:rsid w:val="00CA1CD5"/>
    <w:rsid w:val="00CA1D20"/>
    <w:rsid w:val="00CA2876"/>
    <w:rsid w:val="00CA30FA"/>
    <w:rsid w:val="00CA3B0A"/>
    <w:rsid w:val="00CA49F8"/>
    <w:rsid w:val="00CA6D50"/>
    <w:rsid w:val="00CA72ED"/>
    <w:rsid w:val="00CA7BF2"/>
    <w:rsid w:val="00CB025A"/>
    <w:rsid w:val="00CB10A1"/>
    <w:rsid w:val="00CB209B"/>
    <w:rsid w:val="00CB32E5"/>
    <w:rsid w:val="00CB5A70"/>
    <w:rsid w:val="00CB63AC"/>
    <w:rsid w:val="00CB684C"/>
    <w:rsid w:val="00CB7455"/>
    <w:rsid w:val="00CB781E"/>
    <w:rsid w:val="00CC2854"/>
    <w:rsid w:val="00CC4780"/>
    <w:rsid w:val="00CC5688"/>
    <w:rsid w:val="00CC68C8"/>
    <w:rsid w:val="00CC70B1"/>
    <w:rsid w:val="00CD0015"/>
    <w:rsid w:val="00CD022B"/>
    <w:rsid w:val="00CD0567"/>
    <w:rsid w:val="00CD062C"/>
    <w:rsid w:val="00CD146E"/>
    <w:rsid w:val="00CD196C"/>
    <w:rsid w:val="00CD1992"/>
    <w:rsid w:val="00CD1ED9"/>
    <w:rsid w:val="00CD287A"/>
    <w:rsid w:val="00CD30DF"/>
    <w:rsid w:val="00CD347A"/>
    <w:rsid w:val="00CD3832"/>
    <w:rsid w:val="00CD4E77"/>
    <w:rsid w:val="00CD50EC"/>
    <w:rsid w:val="00CD6389"/>
    <w:rsid w:val="00CE1E22"/>
    <w:rsid w:val="00CE2E51"/>
    <w:rsid w:val="00CE2EA3"/>
    <w:rsid w:val="00CE3799"/>
    <w:rsid w:val="00CE529E"/>
    <w:rsid w:val="00CE55B4"/>
    <w:rsid w:val="00CE58F1"/>
    <w:rsid w:val="00CE5BBD"/>
    <w:rsid w:val="00CE62BD"/>
    <w:rsid w:val="00CE67FE"/>
    <w:rsid w:val="00CE69ED"/>
    <w:rsid w:val="00CE745B"/>
    <w:rsid w:val="00CE7E9C"/>
    <w:rsid w:val="00CF006E"/>
    <w:rsid w:val="00CF007D"/>
    <w:rsid w:val="00CF035B"/>
    <w:rsid w:val="00CF0500"/>
    <w:rsid w:val="00CF093E"/>
    <w:rsid w:val="00CF15C1"/>
    <w:rsid w:val="00CF2B54"/>
    <w:rsid w:val="00CF3F6C"/>
    <w:rsid w:val="00CF4AA8"/>
    <w:rsid w:val="00CF5405"/>
    <w:rsid w:val="00CF5F82"/>
    <w:rsid w:val="00CF6417"/>
    <w:rsid w:val="00CF731D"/>
    <w:rsid w:val="00CF7BF5"/>
    <w:rsid w:val="00D014A5"/>
    <w:rsid w:val="00D03249"/>
    <w:rsid w:val="00D03B68"/>
    <w:rsid w:val="00D03D84"/>
    <w:rsid w:val="00D051F0"/>
    <w:rsid w:val="00D05F82"/>
    <w:rsid w:val="00D06153"/>
    <w:rsid w:val="00D072A2"/>
    <w:rsid w:val="00D07306"/>
    <w:rsid w:val="00D11065"/>
    <w:rsid w:val="00D117A6"/>
    <w:rsid w:val="00D12022"/>
    <w:rsid w:val="00D12219"/>
    <w:rsid w:val="00D1466F"/>
    <w:rsid w:val="00D14866"/>
    <w:rsid w:val="00D16A66"/>
    <w:rsid w:val="00D16C3E"/>
    <w:rsid w:val="00D16E6C"/>
    <w:rsid w:val="00D17506"/>
    <w:rsid w:val="00D1782D"/>
    <w:rsid w:val="00D20D56"/>
    <w:rsid w:val="00D20F09"/>
    <w:rsid w:val="00D2183E"/>
    <w:rsid w:val="00D22E43"/>
    <w:rsid w:val="00D23296"/>
    <w:rsid w:val="00D2583D"/>
    <w:rsid w:val="00D25B32"/>
    <w:rsid w:val="00D26AB6"/>
    <w:rsid w:val="00D279DB"/>
    <w:rsid w:val="00D27F6F"/>
    <w:rsid w:val="00D3028F"/>
    <w:rsid w:val="00D3201F"/>
    <w:rsid w:val="00D32925"/>
    <w:rsid w:val="00D32B96"/>
    <w:rsid w:val="00D33A7B"/>
    <w:rsid w:val="00D343AE"/>
    <w:rsid w:val="00D3469D"/>
    <w:rsid w:val="00D3560B"/>
    <w:rsid w:val="00D3694B"/>
    <w:rsid w:val="00D376DD"/>
    <w:rsid w:val="00D4003E"/>
    <w:rsid w:val="00D4006A"/>
    <w:rsid w:val="00D40070"/>
    <w:rsid w:val="00D417BE"/>
    <w:rsid w:val="00D41892"/>
    <w:rsid w:val="00D41B33"/>
    <w:rsid w:val="00D422E2"/>
    <w:rsid w:val="00D423B3"/>
    <w:rsid w:val="00D42685"/>
    <w:rsid w:val="00D42AD5"/>
    <w:rsid w:val="00D431E7"/>
    <w:rsid w:val="00D43D6A"/>
    <w:rsid w:val="00D43EF8"/>
    <w:rsid w:val="00D443D2"/>
    <w:rsid w:val="00D44433"/>
    <w:rsid w:val="00D4551F"/>
    <w:rsid w:val="00D46400"/>
    <w:rsid w:val="00D47077"/>
    <w:rsid w:val="00D505A0"/>
    <w:rsid w:val="00D50612"/>
    <w:rsid w:val="00D50EFB"/>
    <w:rsid w:val="00D51FD3"/>
    <w:rsid w:val="00D52A98"/>
    <w:rsid w:val="00D52F67"/>
    <w:rsid w:val="00D5452F"/>
    <w:rsid w:val="00D5463A"/>
    <w:rsid w:val="00D56C86"/>
    <w:rsid w:val="00D56D9A"/>
    <w:rsid w:val="00D570FD"/>
    <w:rsid w:val="00D573AD"/>
    <w:rsid w:val="00D573CD"/>
    <w:rsid w:val="00D574F3"/>
    <w:rsid w:val="00D6021E"/>
    <w:rsid w:val="00D6085D"/>
    <w:rsid w:val="00D60DFB"/>
    <w:rsid w:val="00D626E5"/>
    <w:rsid w:val="00D653B9"/>
    <w:rsid w:val="00D65864"/>
    <w:rsid w:val="00D65CB7"/>
    <w:rsid w:val="00D66211"/>
    <w:rsid w:val="00D662C7"/>
    <w:rsid w:val="00D66A7B"/>
    <w:rsid w:val="00D671A6"/>
    <w:rsid w:val="00D67489"/>
    <w:rsid w:val="00D67EDB"/>
    <w:rsid w:val="00D7023E"/>
    <w:rsid w:val="00D70414"/>
    <w:rsid w:val="00D7051A"/>
    <w:rsid w:val="00D70A69"/>
    <w:rsid w:val="00D714E6"/>
    <w:rsid w:val="00D7193F"/>
    <w:rsid w:val="00D71B34"/>
    <w:rsid w:val="00D724BC"/>
    <w:rsid w:val="00D72E38"/>
    <w:rsid w:val="00D749F9"/>
    <w:rsid w:val="00D7545B"/>
    <w:rsid w:val="00D7616A"/>
    <w:rsid w:val="00D76926"/>
    <w:rsid w:val="00D774BA"/>
    <w:rsid w:val="00D77834"/>
    <w:rsid w:val="00D778EE"/>
    <w:rsid w:val="00D77DDE"/>
    <w:rsid w:val="00D8009F"/>
    <w:rsid w:val="00D80428"/>
    <w:rsid w:val="00D80CFF"/>
    <w:rsid w:val="00D80D37"/>
    <w:rsid w:val="00D8121A"/>
    <w:rsid w:val="00D815ED"/>
    <w:rsid w:val="00D81AB3"/>
    <w:rsid w:val="00D82031"/>
    <w:rsid w:val="00D82BDF"/>
    <w:rsid w:val="00D849CE"/>
    <w:rsid w:val="00D8544B"/>
    <w:rsid w:val="00D864DC"/>
    <w:rsid w:val="00D87517"/>
    <w:rsid w:val="00D90F3D"/>
    <w:rsid w:val="00D91C93"/>
    <w:rsid w:val="00D921F5"/>
    <w:rsid w:val="00D95058"/>
    <w:rsid w:val="00D950B7"/>
    <w:rsid w:val="00D962DE"/>
    <w:rsid w:val="00D9664C"/>
    <w:rsid w:val="00D96A84"/>
    <w:rsid w:val="00D96AE7"/>
    <w:rsid w:val="00D96DD3"/>
    <w:rsid w:val="00D974C6"/>
    <w:rsid w:val="00DA0694"/>
    <w:rsid w:val="00DA08BF"/>
    <w:rsid w:val="00DA14F7"/>
    <w:rsid w:val="00DA220E"/>
    <w:rsid w:val="00DA23A9"/>
    <w:rsid w:val="00DA2768"/>
    <w:rsid w:val="00DA280E"/>
    <w:rsid w:val="00DA4BD0"/>
    <w:rsid w:val="00DA5A73"/>
    <w:rsid w:val="00DA5EFF"/>
    <w:rsid w:val="00DA637F"/>
    <w:rsid w:val="00DA6786"/>
    <w:rsid w:val="00DA72A4"/>
    <w:rsid w:val="00DA7813"/>
    <w:rsid w:val="00DB00A0"/>
    <w:rsid w:val="00DB0CA7"/>
    <w:rsid w:val="00DB1A11"/>
    <w:rsid w:val="00DB1A96"/>
    <w:rsid w:val="00DB1F3A"/>
    <w:rsid w:val="00DB208D"/>
    <w:rsid w:val="00DB2EB7"/>
    <w:rsid w:val="00DB60CF"/>
    <w:rsid w:val="00DB6A95"/>
    <w:rsid w:val="00DC0984"/>
    <w:rsid w:val="00DC09AC"/>
    <w:rsid w:val="00DC1C3E"/>
    <w:rsid w:val="00DC1C44"/>
    <w:rsid w:val="00DC1E75"/>
    <w:rsid w:val="00DC21F7"/>
    <w:rsid w:val="00DC513B"/>
    <w:rsid w:val="00DC68D8"/>
    <w:rsid w:val="00DC776D"/>
    <w:rsid w:val="00DC7BFB"/>
    <w:rsid w:val="00DD0CEB"/>
    <w:rsid w:val="00DD11EB"/>
    <w:rsid w:val="00DD1271"/>
    <w:rsid w:val="00DD1275"/>
    <w:rsid w:val="00DD2054"/>
    <w:rsid w:val="00DD244D"/>
    <w:rsid w:val="00DD2F83"/>
    <w:rsid w:val="00DD326B"/>
    <w:rsid w:val="00DD3B79"/>
    <w:rsid w:val="00DD4D71"/>
    <w:rsid w:val="00DD604B"/>
    <w:rsid w:val="00DD623B"/>
    <w:rsid w:val="00DD6E9E"/>
    <w:rsid w:val="00DE03A3"/>
    <w:rsid w:val="00DE0628"/>
    <w:rsid w:val="00DE0C19"/>
    <w:rsid w:val="00DE0C24"/>
    <w:rsid w:val="00DE0D5E"/>
    <w:rsid w:val="00DE0EB6"/>
    <w:rsid w:val="00DE19A2"/>
    <w:rsid w:val="00DE2146"/>
    <w:rsid w:val="00DE245B"/>
    <w:rsid w:val="00DE3EC4"/>
    <w:rsid w:val="00DE4C29"/>
    <w:rsid w:val="00DE4CD9"/>
    <w:rsid w:val="00DE4E12"/>
    <w:rsid w:val="00DE4EA0"/>
    <w:rsid w:val="00DE596E"/>
    <w:rsid w:val="00DE6214"/>
    <w:rsid w:val="00DE65AD"/>
    <w:rsid w:val="00DE75D0"/>
    <w:rsid w:val="00DE762F"/>
    <w:rsid w:val="00DE7864"/>
    <w:rsid w:val="00DF10D5"/>
    <w:rsid w:val="00DF14B9"/>
    <w:rsid w:val="00DF2412"/>
    <w:rsid w:val="00DF2C56"/>
    <w:rsid w:val="00DF2D14"/>
    <w:rsid w:val="00DF2F0F"/>
    <w:rsid w:val="00DF324F"/>
    <w:rsid w:val="00DF3802"/>
    <w:rsid w:val="00DF3818"/>
    <w:rsid w:val="00DF3B29"/>
    <w:rsid w:val="00DF54C0"/>
    <w:rsid w:val="00DF5950"/>
    <w:rsid w:val="00DF5A27"/>
    <w:rsid w:val="00DF6032"/>
    <w:rsid w:val="00DF6219"/>
    <w:rsid w:val="00E00406"/>
    <w:rsid w:val="00E006F9"/>
    <w:rsid w:val="00E00CFF"/>
    <w:rsid w:val="00E01FE8"/>
    <w:rsid w:val="00E02431"/>
    <w:rsid w:val="00E0263D"/>
    <w:rsid w:val="00E02A08"/>
    <w:rsid w:val="00E0324B"/>
    <w:rsid w:val="00E04FCA"/>
    <w:rsid w:val="00E05BA0"/>
    <w:rsid w:val="00E05FFF"/>
    <w:rsid w:val="00E0614F"/>
    <w:rsid w:val="00E072A4"/>
    <w:rsid w:val="00E07BC0"/>
    <w:rsid w:val="00E10513"/>
    <w:rsid w:val="00E10A9C"/>
    <w:rsid w:val="00E1199C"/>
    <w:rsid w:val="00E1238B"/>
    <w:rsid w:val="00E12543"/>
    <w:rsid w:val="00E12932"/>
    <w:rsid w:val="00E12E4D"/>
    <w:rsid w:val="00E148A1"/>
    <w:rsid w:val="00E15008"/>
    <w:rsid w:val="00E16BE3"/>
    <w:rsid w:val="00E16E41"/>
    <w:rsid w:val="00E20ED5"/>
    <w:rsid w:val="00E22A5B"/>
    <w:rsid w:val="00E23356"/>
    <w:rsid w:val="00E234E7"/>
    <w:rsid w:val="00E2374C"/>
    <w:rsid w:val="00E23CD1"/>
    <w:rsid w:val="00E24056"/>
    <w:rsid w:val="00E245DC"/>
    <w:rsid w:val="00E24810"/>
    <w:rsid w:val="00E25A2A"/>
    <w:rsid w:val="00E25FFE"/>
    <w:rsid w:val="00E26104"/>
    <w:rsid w:val="00E26E69"/>
    <w:rsid w:val="00E270E9"/>
    <w:rsid w:val="00E30589"/>
    <w:rsid w:val="00E316CA"/>
    <w:rsid w:val="00E32087"/>
    <w:rsid w:val="00E3210A"/>
    <w:rsid w:val="00E3245B"/>
    <w:rsid w:val="00E3327A"/>
    <w:rsid w:val="00E337E6"/>
    <w:rsid w:val="00E346CE"/>
    <w:rsid w:val="00E35FBC"/>
    <w:rsid w:val="00E3697C"/>
    <w:rsid w:val="00E37FAE"/>
    <w:rsid w:val="00E40276"/>
    <w:rsid w:val="00E402C5"/>
    <w:rsid w:val="00E4069C"/>
    <w:rsid w:val="00E40AFD"/>
    <w:rsid w:val="00E41668"/>
    <w:rsid w:val="00E417CE"/>
    <w:rsid w:val="00E427C0"/>
    <w:rsid w:val="00E4369A"/>
    <w:rsid w:val="00E44030"/>
    <w:rsid w:val="00E442DA"/>
    <w:rsid w:val="00E44972"/>
    <w:rsid w:val="00E4515C"/>
    <w:rsid w:val="00E45426"/>
    <w:rsid w:val="00E45C8F"/>
    <w:rsid w:val="00E45DB7"/>
    <w:rsid w:val="00E46281"/>
    <w:rsid w:val="00E463B3"/>
    <w:rsid w:val="00E47596"/>
    <w:rsid w:val="00E5132A"/>
    <w:rsid w:val="00E51DB4"/>
    <w:rsid w:val="00E520C6"/>
    <w:rsid w:val="00E53E0A"/>
    <w:rsid w:val="00E54814"/>
    <w:rsid w:val="00E5493A"/>
    <w:rsid w:val="00E54F71"/>
    <w:rsid w:val="00E56209"/>
    <w:rsid w:val="00E56292"/>
    <w:rsid w:val="00E5683A"/>
    <w:rsid w:val="00E576B4"/>
    <w:rsid w:val="00E57739"/>
    <w:rsid w:val="00E57B54"/>
    <w:rsid w:val="00E57CFA"/>
    <w:rsid w:val="00E606CD"/>
    <w:rsid w:val="00E60D3E"/>
    <w:rsid w:val="00E60FDF"/>
    <w:rsid w:val="00E6359D"/>
    <w:rsid w:val="00E64707"/>
    <w:rsid w:val="00E64B1A"/>
    <w:rsid w:val="00E64C47"/>
    <w:rsid w:val="00E651D2"/>
    <w:rsid w:val="00E6577B"/>
    <w:rsid w:val="00E67A9C"/>
    <w:rsid w:val="00E67CFA"/>
    <w:rsid w:val="00E70037"/>
    <w:rsid w:val="00E7090A"/>
    <w:rsid w:val="00E71AB3"/>
    <w:rsid w:val="00E72049"/>
    <w:rsid w:val="00E7357B"/>
    <w:rsid w:val="00E73ED1"/>
    <w:rsid w:val="00E73F60"/>
    <w:rsid w:val="00E74BC1"/>
    <w:rsid w:val="00E74D76"/>
    <w:rsid w:val="00E75CCA"/>
    <w:rsid w:val="00E75D8D"/>
    <w:rsid w:val="00E76389"/>
    <w:rsid w:val="00E76992"/>
    <w:rsid w:val="00E80154"/>
    <w:rsid w:val="00E813DA"/>
    <w:rsid w:val="00E82DC6"/>
    <w:rsid w:val="00E84051"/>
    <w:rsid w:val="00E8458A"/>
    <w:rsid w:val="00E850D0"/>
    <w:rsid w:val="00E85E79"/>
    <w:rsid w:val="00E85E8B"/>
    <w:rsid w:val="00E86D4A"/>
    <w:rsid w:val="00E8727A"/>
    <w:rsid w:val="00E87D6C"/>
    <w:rsid w:val="00E919AD"/>
    <w:rsid w:val="00E91ADF"/>
    <w:rsid w:val="00E91DEF"/>
    <w:rsid w:val="00E92E77"/>
    <w:rsid w:val="00E9426F"/>
    <w:rsid w:val="00E9448A"/>
    <w:rsid w:val="00E94B75"/>
    <w:rsid w:val="00E94CE6"/>
    <w:rsid w:val="00E95831"/>
    <w:rsid w:val="00E95E39"/>
    <w:rsid w:val="00E95FC1"/>
    <w:rsid w:val="00E97C91"/>
    <w:rsid w:val="00E97DAA"/>
    <w:rsid w:val="00EA0AE2"/>
    <w:rsid w:val="00EA0DC5"/>
    <w:rsid w:val="00EA167E"/>
    <w:rsid w:val="00EA19B9"/>
    <w:rsid w:val="00EA1B8E"/>
    <w:rsid w:val="00EA22EA"/>
    <w:rsid w:val="00EA2616"/>
    <w:rsid w:val="00EA39A5"/>
    <w:rsid w:val="00EA42CC"/>
    <w:rsid w:val="00EA5938"/>
    <w:rsid w:val="00EA6DDC"/>
    <w:rsid w:val="00EA7772"/>
    <w:rsid w:val="00EA7C87"/>
    <w:rsid w:val="00EB026A"/>
    <w:rsid w:val="00EB03F7"/>
    <w:rsid w:val="00EB0C19"/>
    <w:rsid w:val="00EB1AB9"/>
    <w:rsid w:val="00EB3111"/>
    <w:rsid w:val="00EB3503"/>
    <w:rsid w:val="00EB3878"/>
    <w:rsid w:val="00EB50C3"/>
    <w:rsid w:val="00EB5416"/>
    <w:rsid w:val="00EB65AC"/>
    <w:rsid w:val="00EC0C14"/>
    <w:rsid w:val="00EC1407"/>
    <w:rsid w:val="00EC15F7"/>
    <w:rsid w:val="00EC19AA"/>
    <w:rsid w:val="00EC3074"/>
    <w:rsid w:val="00EC46C5"/>
    <w:rsid w:val="00EC5709"/>
    <w:rsid w:val="00EC5985"/>
    <w:rsid w:val="00EC5C54"/>
    <w:rsid w:val="00EC6601"/>
    <w:rsid w:val="00ED010B"/>
    <w:rsid w:val="00ED0188"/>
    <w:rsid w:val="00ED0DD6"/>
    <w:rsid w:val="00ED20A2"/>
    <w:rsid w:val="00ED38CB"/>
    <w:rsid w:val="00ED43CF"/>
    <w:rsid w:val="00ED492D"/>
    <w:rsid w:val="00ED4E22"/>
    <w:rsid w:val="00ED51C2"/>
    <w:rsid w:val="00ED5F86"/>
    <w:rsid w:val="00ED7431"/>
    <w:rsid w:val="00EE050A"/>
    <w:rsid w:val="00EE1EDE"/>
    <w:rsid w:val="00EE229B"/>
    <w:rsid w:val="00EE5ACE"/>
    <w:rsid w:val="00EE6459"/>
    <w:rsid w:val="00EE7416"/>
    <w:rsid w:val="00EE749E"/>
    <w:rsid w:val="00EE7923"/>
    <w:rsid w:val="00EF0405"/>
    <w:rsid w:val="00EF0A8F"/>
    <w:rsid w:val="00EF1482"/>
    <w:rsid w:val="00EF181F"/>
    <w:rsid w:val="00EF2047"/>
    <w:rsid w:val="00EF25D3"/>
    <w:rsid w:val="00EF28AD"/>
    <w:rsid w:val="00EF2D4D"/>
    <w:rsid w:val="00EF3CFD"/>
    <w:rsid w:val="00EF444F"/>
    <w:rsid w:val="00EF6484"/>
    <w:rsid w:val="00EF666A"/>
    <w:rsid w:val="00EF693B"/>
    <w:rsid w:val="00EF6FFB"/>
    <w:rsid w:val="00EF71E5"/>
    <w:rsid w:val="00EF723A"/>
    <w:rsid w:val="00EF7545"/>
    <w:rsid w:val="00F007A6"/>
    <w:rsid w:val="00F00F12"/>
    <w:rsid w:val="00F02441"/>
    <w:rsid w:val="00F026B2"/>
    <w:rsid w:val="00F0290E"/>
    <w:rsid w:val="00F02B48"/>
    <w:rsid w:val="00F03410"/>
    <w:rsid w:val="00F037BB"/>
    <w:rsid w:val="00F03C33"/>
    <w:rsid w:val="00F04194"/>
    <w:rsid w:val="00F050C3"/>
    <w:rsid w:val="00F059F1"/>
    <w:rsid w:val="00F06936"/>
    <w:rsid w:val="00F06A9A"/>
    <w:rsid w:val="00F06B26"/>
    <w:rsid w:val="00F10C98"/>
    <w:rsid w:val="00F1129A"/>
    <w:rsid w:val="00F11A80"/>
    <w:rsid w:val="00F12852"/>
    <w:rsid w:val="00F12CE2"/>
    <w:rsid w:val="00F13160"/>
    <w:rsid w:val="00F13614"/>
    <w:rsid w:val="00F139B5"/>
    <w:rsid w:val="00F14E75"/>
    <w:rsid w:val="00F166F7"/>
    <w:rsid w:val="00F16E26"/>
    <w:rsid w:val="00F179BF"/>
    <w:rsid w:val="00F2262E"/>
    <w:rsid w:val="00F22E6D"/>
    <w:rsid w:val="00F22F4D"/>
    <w:rsid w:val="00F23D04"/>
    <w:rsid w:val="00F241F4"/>
    <w:rsid w:val="00F25636"/>
    <w:rsid w:val="00F2593C"/>
    <w:rsid w:val="00F26083"/>
    <w:rsid w:val="00F260D6"/>
    <w:rsid w:val="00F269A1"/>
    <w:rsid w:val="00F27075"/>
    <w:rsid w:val="00F27CCB"/>
    <w:rsid w:val="00F307D9"/>
    <w:rsid w:val="00F3103B"/>
    <w:rsid w:val="00F321C2"/>
    <w:rsid w:val="00F32A5A"/>
    <w:rsid w:val="00F33B54"/>
    <w:rsid w:val="00F350C5"/>
    <w:rsid w:val="00F362ED"/>
    <w:rsid w:val="00F378AA"/>
    <w:rsid w:val="00F37F32"/>
    <w:rsid w:val="00F40245"/>
    <w:rsid w:val="00F4032E"/>
    <w:rsid w:val="00F40823"/>
    <w:rsid w:val="00F41B5C"/>
    <w:rsid w:val="00F42743"/>
    <w:rsid w:val="00F42B7F"/>
    <w:rsid w:val="00F42BDF"/>
    <w:rsid w:val="00F42D89"/>
    <w:rsid w:val="00F475A4"/>
    <w:rsid w:val="00F50C64"/>
    <w:rsid w:val="00F51593"/>
    <w:rsid w:val="00F51C66"/>
    <w:rsid w:val="00F52E72"/>
    <w:rsid w:val="00F5342A"/>
    <w:rsid w:val="00F56465"/>
    <w:rsid w:val="00F5741D"/>
    <w:rsid w:val="00F57A27"/>
    <w:rsid w:val="00F57D91"/>
    <w:rsid w:val="00F57DA4"/>
    <w:rsid w:val="00F602B9"/>
    <w:rsid w:val="00F60B38"/>
    <w:rsid w:val="00F60D41"/>
    <w:rsid w:val="00F61654"/>
    <w:rsid w:val="00F616AB"/>
    <w:rsid w:val="00F61C62"/>
    <w:rsid w:val="00F62429"/>
    <w:rsid w:val="00F6339F"/>
    <w:rsid w:val="00F63418"/>
    <w:rsid w:val="00F639CD"/>
    <w:rsid w:val="00F65DCD"/>
    <w:rsid w:val="00F66766"/>
    <w:rsid w:val="00F66E30"/>
    <w:rsid w:val="00F67478"/>
    <w:rsid w:val="00F674B5"/>
    <w:rsid w:val="00F67895"/>
    <w:rsid w:val="00F67BDA"/>
    <w:rsid w:val="00F67CFB"/>
    <w:rsid w:val="00F700E3"/>
    <w:rsid w:val="00F71EE6"/>
    <w:rsid w:val="00F720BE"/>
    <w:rsid w:val="00F74BE5"/>
    <w:rsid w:val="00F74EF6"/>
    <w:rsid w:val="00F7516A"/>
    <w:rsid w:val="00F75337"/>
    <w:rsid w:val="00F75B0A"/>
    <w:rsid w:val="00F76818"/>
    <w:rsid w:val="00F77DB7"/>
    <w:rsid w:val="00F77F91"/>
    <w:rsid w:val="00F80473"/>
    <w:rsid w:val="00F81DE5"/>
    <w:rsid w:val="00F82254"/>
    <w:rsid w:val="00F82699"/>
    <w:rsid w:val="00F82939"/>
    <w:rsid w:val="00F82E23"/>
    <w:rsid w:val="00F839EC"/>
    <w:rsid w:val="00F84843"/>
    <w:rsid w:val="00F86757"/>
    <w:rsid w:val="00F8738F"/>
    <w:rsid w:val="00F87638"/>
    <w:rsid w:val="00F900D1"/>
    <w:rsid w:val="00F90352"/>
    <w:rsid w:val="00F9144E"/>
    <w:rsid w:val="00F91757"/>
    <w:rsid w:val="00F91762"/>
    <w:rsid w:val="00F934E8"/>
    <w:rsid w:val="00F93F03"/>
    <w:rsid w:val="00F94A73"/>
    <w:rsid w:val="00F9754F"/>
    <w:rsid w:val="00F979EA"/>
    <w:rsid w:val="00FA06B7"/>
    <w:rsid w:val="00FA14D3"/>
    <w:rsid w:val="00FA15F0"/>
    <w:rsid w:val="00FA1C92"/>
    <w:rsid w:val="00FA3DB7"/>
    <w:rsid w:val="00FA3DD0"/>
    <w:rsid w:val="00FA49EF"/>
    <w:rsid w:val="00FA6D63"/>
    <w:rsid w:val="00FB0459"/>
    <w:rsid w:val="00FB1284"/>
    <w:rsid w:val="00FB34B3"/>
    <w:rsid w:val="00FB4217"/>
    <w:rsid w:val="00FB441E"/>
    <w:rsid w:val="00FB4BE0"/>
    <w:rsid w:val="00FB5F08"/>
    <w:rsid w:val="00FB656D"/>
    <w:rsid w:val="00FB73DB"/>
    <w:rsid w:val="00FC03C1"/>
    <w:rsid w:val="00FC10DD"/>
    <w:rsid w:val="00FC1B12"/>
    <w:rsid w:val="00FC30FD"/>
    <w:rsid w:val="00FC3E2B"/>
    <w:rsid w:val="00FC47E0"/>
    <w:rsid w:val="00FC4CB4"/>
    <w:rsid w:val="00FC53A6"/>
    <w:rsid w:val="00FC63B8"/>
    <w:rsid w:val="00FC68EC"/>
    <w:rsid w:val="00FC69E5"/>
    <w:rsid w:val="00FC6BD0"/>
    <w:rsid w:val="00FC6DAE"/>
    <w:rsid w:val="00FC71B7"/>
    <w:rsid w:val="00FC7D29"/>
    <w:rsid w:val="00FC7FD7"/>
    <w:rsid w:val="00FD10CF"/>
    <w:rsid w:val="00FD1DED"/>
    <w:rsid w:val="00FD37E9"/>
    <w:rsid w:val="00FD3ADE"/>
    <w:rsid w:val="00FD4717"/>
    <w:rsid w:val="00FD5159"/>
    <w:rsid w:val="00FD5B1E"/>
    <w:rsid w:val="00FD6175"/>
    <w:rsid w:val="00FD6465"/>
    <w:rsid w:val="00FD6AA9"/>
    <w:rsid w:val="00FD7E0F"/>
    <w:rsid w:val="00FE0743"/>
    <w:rsid w:val="00FE0B59"/>
    <w:rsid w:val="00FE0F66"/>
    <w:rsid w:val="00FE13A3"/>
    <w:rsid w:val="00FE1D66"/>
    <w:rsid w:val="00FE2AB4"/>
    <w:rsid w:val="00FE339D"/>
    <w:rsid w:val="00FE3E7F"/>
    <w:rsid w:val="00FE5F91"/>
    <w:rsid w:val="00FE6828"/>
    <w:rsid w:val="00FE68C4"/>
    <w:rsid w:val="00FE6990"/>
    <w:rsid w:val="00FE7172"/>
    <w:rsid w:val="00FE75DA"/>
    <w:rsid w:val="00FF0150"/>
    <w:rsid w:val="00FF2653"/>
    <w:rsid w:val="00FF382D"/>
    <w:rsid w:val="00FF431F"/>
    <w:rsid w:val="00FF5596"/>
    <w:rsid w:val="00FF649F"/>
    <w:rsid w:val="00FF6A35"/>
    <w:rsid w:val="00FF7420"/>
    <w:rsid w:val="00FF7BD5"/>
    <w:rsid w:val="00FF7D15"/>
    <w:rsid w:val="00FF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5CAC"/>
    <w:pPr>
      <w:widowControl w:val="0"/>
      <w:jc w:val="both"/>
    </w:pPr>
    <w:rPr>
      <w:kern w:val="2"/>
      <w:sz w:val="21"/>
      <w:szCs w:val="24"/>
    </w:rPr>
  </w:style>
  <w:style w:type="paragraph" w:styleId="11">
    <w:name w:val="heading 1"/>
    <w:basedOn w:val="a0"/>
    <w:next w:val="a0"/>
    <w:link w:val="1Char"/>
    <w:qFormat/>
    <w:rsid w:val="00075CAC"/>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aliases w:val="标题 2（内置）,H2,Heading 2 Hidden,Heading 2 CCBS"/>
    <w:basedOn w:val="a0"/>
    <w:next w:val="a0"/>
    <w:link w:val="2Char"/>
    <w:uiPriority w:val="9"/>
    <w:qFormat/>
    <w:rsid w:val="00075CAC"/>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lang w:val="x-none" w:eastAsia="x-none"/>
    </w:rPr>
  </w:style>
  <w:style w:type="paragraph" w:styleId="3">
    <w:name w:val="heading 3"/>
    <w:aliases w:val="Heading 3 - old,H3,l3,CT,h3,3rd level,Level 3 Head,level_3,PIM 3,sect1.2.3,Bold Head,bh,3,heading 3,标题 4.1.1,Fab-3,sect1.2.31,sect1.2.32,sect1.2.311,sect1.2.33,sect1.2.312,标题样式1"/>
    <w:basedOn w:val="a0"/>
    <w:next w:val="a0"/>
    <w:qFormat/>
    <w:rsid w:val="00075CAC"/>
    <w:pPr>
      <w:keepNext/>
      <w:keepLines/>
      <w:spacing w:before="260" w:after="260" w:line="416" w:lineRule="auto"/>
      <w:outlineLvl w:val="2"/>
    </w:pPr>
    <w:rPr>
      <w:b/>
      <w:bCs/>
      <w:szCs w:val="32"/>
    </w:rPr>
  </w:style>
  <w:style w:type="paragraph" w:styleId="4">
    <w:name w:val="heading 4"/>
    <w:aliases w:val="H4,4th level,h4,PIM 4"/>
    <w:basedOn w:val="a0"/>
    <w:next w:val="a0"/>
    <w:qFormat/>
    <w:rsid w:val="00075CAC"/>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qFormat/>
    <w:rsid w:val="00075CAC"/>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qFormat/>
    <w:rsid w:val="00075CAC"/>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qFormat/>
    <w:rsid w:val="00075CAC"/>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qFormat/>
    <w:rsid w:val="00075CAC"/>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Char"/>
    <w:qFormat/>
    <w:rsid w:val="00075CAC"/>
    <w:pPr>
      <w:keepNext/>
      <w:keepLines/>
      <w:autoSpaceDE w:val="0"/>
      <w:autoSpaceDN w:val="0"/>
      <w:adjustRightInd w:val="0"/>
      <w:spacing w:before="240" w:after="64" w:line="320" w:lineRule="auto"/>
      <w:textAlignment w:val="baseline"/>
      <w:outlineLvl w:val="8"/>
    </w:pPr>
    <w:rPr>
      <w:rFonts w:ascii="Arial" w:eastAsia="黑体" w:hAnsi="Arial"/>
      <w:kern w:val="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rsid w:val="00075CAC"/>
    <w:pPr>
      <w:widowControl/>
      <w:spacing w:after="160" w:line="240" w:lineRule="exact"/>
      <w:jc w:val="left"/>
    </w:pPr>
    <w:rPr>
      <w:rFonts w:ascii="Verdana" w:hAnsi="Verdana"/>
      <w:kern w:val="0"/>
      <w:sz w:val="20"/>
      <w:szCs w:val="20"/>
      <w:lang w:eastAsia="en-US"/>
    </w:rPr>
  </w:style>
  <w:style w:type="paragraph" w:styleId="a4">
    <w:name w:val="header"/>
    <w:basedOn w:val="a0"/>
    <w:link w:val="Char0"/>
    <w:uiPriority w:val="99"/>
    <w:rsid w:val="00075CAC"/>
    <w:pPr>
      <w:pBdr>
        <w:bottom w:val="single" w:sz="6" w:space="1" w:color="auto"/>
      </w:pBdr>
      <w:tabs>
        <w:tab w:val="center" w:pos="4153"/>
        <w:tab w:val="right" w:pos="8306"/>
      </w:tabs>
      <w:snapToGrid w:val="0"/>
      <w:jc w:val="center"/>
    </w:pPr>
    <w:rPr>
      <w:sz w:val="18"/>
      <w:szCs w:val="18"/>
    </w:rPr>
  </w:style>
  <w:style w:type="paragraph" w:styleId="a5">
    <w:name w:val="footer"/>
    <w:basedOn w:val="a0"/>
    <w:link w:val="Char1"/>
    <w:uiPriority w:val="99"/>
    <w:rsid w:val="00075CAC"/>
    <w:pPr>
      <w:tabs>
        <w:tab w:val="center" w:pos="4153"/>
        <w:tab w:val="right" w:pos="8306"/>
      </w:tabs>
      <w:snapToGrid w:val="0"/>
      <w:jc w:val="left"/>
    </w:pPr>
    <w:rPr>
      <w:sz w:val="18"/>
      <w:szCs w:val="18"/>
      <w:lang w:val="x-none" w:eastAsia="x-none"/>
    </w:rPr>
  </w:style>
  <w:style w:type="paragraph" w:styleId="a6">
    <w:name w:val="Date"/>
    <w:basedOn w:val="a0"/>
    <w:next w:val="a0"/>
    <w:link w:val="Char2"/>
    <w:rsid w:val="00075CAC"/>
    <w:pPr>
      <w:ind w:leftChars="2500" w:left="100"/>
    </w:pPr>
    <w:rPr>
      <w:rFonts w:ascii="宋体" w:hAnsi="宋体"/>
      <w:kern w:val="0"/>
      <w:sz w:val="24"/>
      <w:szCs w:val="21"/>
      <w:lang w:val="x-none" w:eastAsia="x-none"/>
    </w:rPr>
  </w:style>
  <w:style w:type="paragraph" w:styleId="a7">
    <w:name w:val="Body Text"/>
    <w:basedOn w:val="a0"/>
    <w:link w:val="Char3"/>
    <w:rsid w:val="00075CAC"/>
    <w:rPr>
      <w:rFonts w:ascii="宋体" w:hAnsi="宋体"/>
      <w:kern w:val="0"/>
      <w:sz w:val="24"/>
      <w:szCs w:val="21"/>
      <w:lang w:val="x-none" w:eastAsia="x-none"/>
    </w:rPr>
  </w:style>
  <w:style w:type="character" w:styleId="a8">
    <w:name w:val="Hyperlink"/>
    <w:aliases w:val="超级链接"/>
    <w:uiPriority w:val="99"/>
    <w:rsid w:val="00075CAC"/>
    <w:rPr>
      <w:color w:val="0000FF"/>
      <w:u w:val="single"/>
    </w:rPr>
  </w:style>
  <w:style w:type="paragraph" w:styleId="a9">
    <w:name w:val="Body Text Indent"/>
    <w:basedOn w:val="a0"/>
    <w:rsid w:val="00075CAC"/>
    <w:pPr>
      <w:ind w:firstLine="540"/>
    </w:pPr>
    <w:rPr>
      <w:sz w:val="24"/>
      <w:szCs w:val="20"/>
    </w:rPr>
  </w:style>
  <w:style w:type="paragraph" w:styleId="21">
    <w:name w:val="Body Text 2"/>
    <w:basedOn w:val="a0"/>
    <w:rsid w:val="00075CAC"/>
    <w:rPr>
      <w:sz w:val="28"/>
      <w:szCs w:val="20"/>
    </w:rPr>
  </w:style>
  <w:style w:type="character" w:customStyle="1" w:styleId="tt11">
    <w:name w:val="tt11"/>
    <w:rsid w:val="00075CAC"/>
    <w:rPr>
      <w:spacing w:val="400"/>
      <w:sz w:val="22"/>
      <w:szCs w:val="22"/>
    </w:rPr>
  </w:style>
  <w:style w:type="character" w:customStyle="1" w:styleId="aa">
    <w:name w:val="已访问的超链接"/>
    <w:uiPriority w:val="99"/>
    <w:rsid w:val="00075CAC"/>
    <w:rPr>
      <w:color w:val="800080"/>
      <w:u w:val="single"/>
    </w:rPr>
  </w:style>
  <w:style w:type="paragraph" w:styleId="22">
    <w:name w:val="Body Text Indent 2"/>
    <w:basedOn w:val="a0"/>
    <w:rsid w:val="00075CAC"/>
    <w:pPr>
      <w:tabs>
        <w:tab w:val="left" w:pos="1110"/>
      </w:tabs>
      <w:spacing w:line="360" w:lineRule="auto"/>
      <w:ind w:firstLineChars="200" w:firstLine="420"/>
    </w:pPr>
    <w:rPr>
      <w:rFonts w:ascii="宋体" w:hAnsi="宋体"/>
      <w:color w:val="FF0000"/>
    </w:rPr>
  </w:style>
  <w:style w:type="character" w:customStyle="1" w:styleId="c">
    <w:name w:val="c"/>
    <w:basedOn w:val="a1"/>
    <w:rsid w:val="00075CAC"/>
  </w:style>
  <w:style w:type="paragraph" w:styleId="30">
    <w:name w:val="Body Text Indent 3"/>
    <w:basedOn w:val="a0"/>
    <w:rsid w:val="00075CAC"/>
    <w:pPr>
      <w:spacing w:line="360" w:lineRule="auto"/>
      <w:ind w:firstLine="425"/>
    </w:pPr>
    <w:rPr>
      <w:rFonts w:ascii="宋体"/>
    </w:rPr>
  </w:style>
  <w:style w:type="paragraph" w:styleId="ab">
    <w:name w:val="Normal Indent"/>
    <w:aliases w:val="特点,表正文,正文非缩进,段1,正文缩进1,ALT+Z,no-step,缩进"/>
    <w:basedOn w:val="a0"/>
    <w:rsid w:val="00075CAC"/>
    <w:pPr>
      <w:ind w:firstLine="420"/>
    </w:pPr>
    <w:rPr>
      <w:szCs w:val="20"/>
    </w:rPr>
  </w:style>
  <w:style w:type="character" w:styleId="ac">
    <w:name w:val="page number"/>
    <w:basedOn w:val="a1"/>
    <w:rsid w:val="00075CAC"/>
  </w:style>
  <w:style w:type="paragraph" w:styleId="ad">
    <w:name w:val="Normal (Web)"/>
    <w:basedOn w:val="a0"/>
    <w:uiPriority w:val="99"/>
    <w:rsid w:val="00075CAC"/>
    <w:pPr>
      <w:widowControl/>
      <w:spacing w:before="100" w:beforeAutospacing="1" w:after="100" w:afterAutospacing="1"/>
      <w:jc w:val="left"/>
    </w:pPr>
    <w:rPr>
      <w:rFonts w:ascii="宋体" w:hAnsi="宋体"/>
      <w:kern w:val="0"/>
      <w:sz w:val="24"/>
    </w:rPr>
  </w:style>
  <w:style w:type="paragraph" w:styleId="12">
    <w:name w:val="toc 1"/>
    <w:basedOn w:val="a0"/>
    <w:next w:val="a0"/>
    <w:autoRedefine/>
    <w:uiPriority w:val="39"/>
    <w:rsid w:val="00C81F1B"/>
    <w:pPr>
      <w:tabs>
        <w:tab w:val="right" w:leader="dot" w:pos="8295"/>
      </w:tabs>
      <w:snapToGrid w:val="0"/>
      <w:spacing w:line="360" w:lineRule="auto"/>
      <w:jc w:val="center"/>
    </w:pPr>
    <w:rPr>
      <w:rFonts w:ascii="宋体" w:hAnsi="宋体"/>
      <w:caps/>
      <w:sz w:val="24"/>
    </w:rPr>
  </w:style>
  <w:style w:type="character" w:customStyle="1" w:styleId="read">
    <w:name w:val="read"/>
    <w:basedOn w:val="a1"/>
    <w:rsid w:val="00075CAC"/>
  </w:style>
  <w:style w:type="character" w:customStyle="1" w:styleId="read1">
    <w:name w:val="read1"/>
    <w:rsid w:val="00075CAC"/>
    <w:rPr>
      <w:rFonts w:hint="default"/>
      <w:strike w:val="0"/>
      <w:dstrike w:val="0"/>
      <w:color w:val="000000"/>
      <w:spacing w:val="450"/>
      <w:u w:val="none"/>
      <w:effect w:val="none"/>
    </w:rPr>
  </w:style>
  <w:style w:type="paragraph" w:customStyle="1" w:styleId="2">
    <w:name w:val="列表2"/>
    <w:basedOn w:val="a0"/>
    <w:next w:val="ae"/>
    <w:rsid w:val="00075CAC"/>
    <w:pPr>
      <w:numPr>
        <w:numId w:val="2"/>
      </w:numPr>
      <w:spacing w:line="360" w:lineRule="auto"/>
    </w:pPr>
    <w:rPr>
      <w:rFonts w:ascii="宋体"/>
      <w:szCs w:val="20"/>
    </w:rPr>
  </w:style>
  <w:style w:type="paragraph" w:styleId="ae">
    <w:name w:val="Title"/>
    <w:basedOn w:val="a0"/>
    <w:qFormat/>
    <w:rsid w:val="00075CAC"/>
    <w:pPr>
      <w:autoSpaceDE w:val="0"/>
      <w:autoSpaceDN w:val="0"/>
      <w:adjustRightInd w:val="0"/>
      <w:spacing w:before="240" w:after="60"/>
      <w:jc w:val="center"/>
      <w:textAlignment w:val="baseline"/>
      <w:outlineLvl w:val="0"/>
    </w:pPr>
    <w:rPr>
      <w:rFonts w:ascii="Arial" w:hAnsi="Arial" w:cs="Arial"/>
      <w:b/>
      <w:bCs/>
      <w:kern w:val="0"/>
      <w:sz w:val="32"/>
      <w:szCs w:val="32"/>
    </w:rPr>
  </w:style>
  <w:style w:type="paragraph" w:customStyle="1" w:styleId="1">
    <w:name w:val="列表1"/>
    <w:basedOn w:val="a0"/>
    <w:next w:val="a0"/>
    <w:rsid w:val="00075CAC"/>
    <w:pPr>
      <w:numPr>
        <w:numId w:val="1"/>
      </w:numPr>
      <w:spacing w:line="360" w:lineRule="auto"/>
    </w:pPr>
    <w:rPr>
      <w:szCs w:val="20"/>
    </w:rPr>
  </w:style>
  <w:style w:type="paragraph" w:customStyle="1" w:styleId="Default">
    <w:name w:val="Default"/>
    <w:uiPriority w:val="99"/>
    <w:rsid w:val="00075CAC"/>
    <w:pPr>
      <w:widowControl w:val="0"/>
      <w:autoSpaceDE w:val="0"/>
      <w:autoSpaceDN w:val="0"/>
      <w:adjustRightInd w:val="0"/>
    </w:pPr>
    <w:rPr>
      <w:rFonts w:ascii="宋体"/>
      <w:color w:val="000000"/>
      <w:sz w:val="24"/>
      <w:szCs w:val="24"/>
    </w:rPr>
  </w:style>
  <w:style w:type="character" w:customStyle="1" w:styleId="font21">
    <w:name w:val="font21"/>
    <w:rsid w:val="00075CAC"/>
    <w:rPr>
      <w:color w:val="CC6600"/>
      <w:sz w:val="20"/>
      <w:szCs w:val="20"/>
    </w:rPr>
  </w:style>
  <w:style w:type="character" w:customStyle="1" w:styleId="big1">
    <w:name w:val="big1"/>
    <w:rsid w:val="00075CAC"/>
    <w:rPr>
      <w:spacing w:val="360"/>
      <w:sz w:val="25"/>
      <w:szCs w:val="25"/>
    </w:rPr>
  </w:style>
  <w:style w:type="paragraph" w:customStyle="1" w:styleId="content">
    <w:name w:val="content"/>
    <w:basedOn w:val="a0"/>
    <w:rsid w:val="00075CAC"/>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075CAC"/>
    <w:pPr>
      <w:spacing w:line="360" w:lineRule="auto"/>
      <w:ind w:firstLine="0"/>
    </w:pPr>
    <w:rPr>
      <w:szCs w:val="24"/>
    </w:rPr>
  </w:style>
  <w:style w:type="paragraph" w:styleId="af">
    <w:name w:val="Plain Text"/>
    <w:basedOn w:val="a0"/>
    <w:link w:val="Char4"/>
    <w:rsid w:val="00075CAC"/>
    <w:pPr>
      <w:widowControl/>
      <w:spacing w:before="100" w:beforeAutospacing="1" w:after="100" w:afterAutospacing="1"/>
      <w:jc w:val="left"/>
    </w:pPr>
    <w:rPr>
      <w:rFonts w:ascii="Arial Unicode MS" w:eastAsia="Arial Unicode MS" w:hAnsi="Arial Unicode MS"/>
      <w:kern w:val="0"/>
      <w:sz w:val="24"/>
      <w:lang w:val="x-none" w:eastAsia="x-none"/>
    </w:rPr>
  </w:style>
  <w:style w:type="paragraph" w:styleId="af0">
    <w:name w:val="List Bullet"/>
    <w:basedOn w:val="a0"/>
    <w:autoRedefine/>
    <w:rsid w:val="00075CAC"/>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075CAC"/>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075CAC"/>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075CAC"/>
    <w:pPr>
      <w:spacing w:line="360" w:lineRule="auto"/>
    </w:pPr>
    <w:rPr>
      <w:rFonts w:ascii="宋体" w:hAnsi="宋体"/>
      <w:sz w:val="24"/>
      <w:szCs w:val="20"/>
    </w:rPr>
  </w:style>
  <w:style w:type="paragraph" w:customStyle="1" w:styleId="af1">
    <w:name w:val="正文所"/>
    <w:basedOn w:val="a0"/>
    <w:rsid w:val="00075CAC"/>
    <w:pPr>
      <w:spacing w:line="360" w:lineRule="auto"/>
      <w:ind w:firstLineChars="200" w:firstLine="420"/>
    </w:pPr>
    <w:rPr>
      <w:rFonts w:ascii="SimSun"/>
      <w:szCs w:val="20"/>
    </w:rPr>
  </w:style>
  <w:style w:type="paragraph" w:customStyle="1" w:styleId="af2">
    <w:name w:val="正文正文"/>
    <w:basedOn w:val="a0"/>
    <w:rsid w:val="00075CAC"/>
    <w:pPr>
      <w:spacing w:afterLines="25" w:line="360" w:lineRule="auto"/>
      <w:ind w:firstLineChars="200" w:firstLine="200"/>
    </w:pPr>
    <w:rPr>
      <w:sz w:val="24"/>
    </w:rPr>
  </w:style>
  <w:style w:type="paragraph" w:customStyle="1" w:styleId="CharCharCharChar">
    <w:name w:val="Char Char Char Char"/>
    <w:basedOn w:val="a0"/>
    <w:autoRedefine/>
    <w:rsid w:val="00075CAC"/>
    <w:pPr>
      <w:tabs>
        <w:tab w:val="num" w:pos="360"/>
      </w:tabs>
    </w:pPr>
    <w:rPr>
      <w:sz w:val="24"/>
    </w:rPr>
  </w:style>
  <w:style w:type="paragraph" w:styleId="af3">
    <w:name w:val="footnote text"/>
    <w:basedOn w:val="a0"/>
    <w:link w:val="Char5"/>
    <w:rsid w:val="00142BDB"/>
    <w:pPr>
      <w:snapToGrid w:val="0"/>
      <w:jc w:val="left"/>
    </w:pPr>
    <w:rPr>
      <w:sz w:val="18"/>
      <w:szCs w:val="18"/>
      <w:lang w:val="x-none" w:eastAsia="x-none"/>
    </w:rPr>
  </w:style>
  <w:style w:type="character" w:styleId="af4">
    <w:name w:val="footnote reference"/>
    <w:rsid w:val="00142BDB"/>
    <w:rPr>
      <w:vertAlign w:val="superscript"/>
    </w:rPr>
  </w:style>
  <w:style w:type="paragraph" w:customStyle="1" w:styleId="Char20">
    <w:name w:val="Char2"/>
    <w:basedOn w:val="a0"/>
    <w:rsid w:val="00E92E77"/>
  </w:style>
  <w:style w:type="paragraph" w:customStyle="1" w:styleId="Char1CharCharCharChar">
    <w:name w:val="Char1 Char Char Char Char"/>
    <w:basedOn w:val="a0"/>
    <w:rsid w:val="00253B63"/>
    <w:pPr>
      <w:widowControl/>
      <w:spacing w:after="160" w:line="240" w:lineRule="exact"/>
      <w:jc w:val="left"/>
    </w:pPr>
    <w:rPr>
      <w:rFonts w:ascii="Verdana" w:hAnsi="Verdana" w:cs="Verdana"/>
      <w:kern w:val="0"/>
      <w:sz w:val="20"/>
      <w:szCs w:val="20"/>
      <w:lang w:eastAsia="en-US"/>
    </w:rPr>
  </w:style>
  <w:style w:type="paragraph" w:styleId="af5">
    <w:name w:val="Balloon Text"/>
    <w:basedOn w:val="a0"/>
    <w:semiHidden/>
    <w:rsid w:val="004E3021"/>
    <w:rPr>
      <w:sz w:val="18"/>
      <w:szCs w:val="18"/>
    </w:rPr>
  </w:style>
  <w:style w:type="paragraph" w:customStyle="1" w:styleId="ParaChar">
    <w:name w:val="默认段落字体 Para Char"/>
    <w:basedOn w:val="a0"/>
    <w:autoRedefine/>
    <w:rsid w:val="00E402C5"/>
    <w:pPr>
      <w:tabs>
        <w:tab w:val="num" w:pos="757"/>
      </w:tabs>
      <w:ind w:firstLine="397"/>
    </w:pPr>
    <w:rPr>
      <w:sz w:val="24"/>
    </w:rPr>
  </w:style>
  <w:style w:type="character" w:customStyle="1" w:styleId="msoins0">
    <w:name w:val="msoins"/>
    <w:basedOn w:val="a1"/>
    <w:rsid w:val="008A517D"/>
  </w:style>
  <w:style w:type="character" w:styleId="af6">
    <w:name w:val="annotation reference"/>
    <w:rsid w:val="00FB441E"/>
    <w:rPr>
      <w:sz w:val="21"/>
      <w:szCs w:val="21"/>
    </w:rPr>
  </w:style>
  <w:style w:type="paragraph" w:styleId="af7">
    <w:name w:val="annotation text"/>
    <w:basedOn w:val="a0"/>
    <w:link w:val="Char6"/>
    <w:rsid w:val="00FB441E"/>
    <w:pPr>
      <w:jc w:val="left"/>
    </w:pPr>
    <w:rPr>
      <w:lang w:val="x-none" w:eastAsia="x-none"/>
    </w:rPr>
  </w:style>
  <w:style w:type="character" w:customStyle="1" w:styleId="Char6">
    <w:name w:val="批注文字 Char"/>
    <w:link w:val="af7"/>
    <w:rsid w:val="00FB441E"/>
    <w:rPr>
      <w:kern w:val="2"/>
      <w:sz w:val="21"/>
      <w:szCs w:val="24"/>
    </w:rPr>
  </w:style>
  <w:style w:type="paragraph" w:styleId="af8">
    <w:name w:val="annotation subject"/>
    <w:basedOn w:val="af7"/>
    <w:next w:val="af7"/>
    <w:link w:val="Char7"/>
    <w:rsid w:val="00FB441E"/>
    <w:rPr>
      <w:b/>
      <w:bCs/>
    </w:rPr>
  </w:style>
  <w:style w:type="character" w:customStyle="1" w:styleId="Char7">
    <w:name w:val="批注主题 Char"/>
    <w:link w:val="af8"/>
    <w:rsid w:val="00FB441E"/>
    <w:rPr>
      <w:b/>
      <w:bCs/>
      <w:kern w:val="2"/>
      <w:sz w:val="21"/>
      <w:szCs w:val="24"/>
    </w:rPr>
  </w:style>
  <w:style w:type="table" w:styleId="af9">
    <w:name w:val="Table Grid"/>
    <w:basedOn w:val="a2"/>
    <w:qFormat/>
    <w:rsid w:val="000D02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D9664C"/>
    <w:rPr>
      <w:rFonts w:ascii="宋体" w:eastAsia="宋体" w:hAnsi="宋体" w:hint="eastAsia"/>
      <w:sz w:val="18"/>
      <w:szCs w:val="18"/>
    </w:rPr>
  </w:style>
  <w:style w:type="character" w:customStyle="1" w:styleId="Char1">
    <w:name w:val="页脚 Char"/>
    <w:link w:val="a5"/>
    <w:uiPriority w:val="99"/>
    <w:rsid w:val="00D82BDF"/>
    <w:rPr>
      <w:kern w:val="2"/>
      <w:sz w:val="18"/>
      <w:szCs w:val="18"/>
    </w:rPr>
  </w:style>
  <w:style w:type="paragraph" w:styleId="afa">
    <w:name w:val="Body Text First Indent"/>
    <w:basedOn w:val="a7"/>
    <w:link w:val="Char8"/>
    <w:rsid w:val="00C1515D"/>
    <w:pPr>
      <w:spacing w:after="120"/>
      <w:ind w:firstLineChars="100" w:firstLine="420"/>
    </w:pPr>
    <w:rPr>
      <w:rFonts w:ascii="Times New Roman" w:hAnsi="Times New Roman"/>
      <w:kern w:val="2"/>
      <w:sz w:val="21"/>
      <w:szCs w:val="24"/>
    </w:rPr>
  </w:style>
  <w:style w:type="character" w:customStyle="1" w:styleId="Char3">
    <w:name w:val="正文文本 Char"/>
    <w:link w:val="a7"/>
    <w:rsid w:val="00C1515D"/>
    <w:rPr>
      <w:rFonts w:ascii="宋体" w:hAnsi="宋体"/>
      <w:sz w:val="24"/>
      <w:szCs w:val="21"/>
    </w:rPr>
  </w:style>
  <w:style w:type="character" w:customStyle="1" w:styleId="Char8">
    <w:name w:val="正文首行缩进 Char"/>
    <w:link w:val="afa"/>
    <w:rsid w:val="00C1515D"/>
    <w:rPr>
      <w:rFonts w:ascii="宋体" w:hAnsi="宋体"/>
      <w:sz w:val="24"/>
      <w:szCs w:val="21"/>
    </w:rPr>
  </w:style>
  <w:style w:type="paragraph" w:customStyle="1" w:styleId="BS8">
    <w:name w:val="BS标题8"/>
    <w:basedOn w:val="20"/>
    <w:link w:val="BS8Char"/>
    <w:autoRedefine/>
    <w:rsid w:val="00C6541B"/>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szCs w:val="32"/>
    </w:rPr>
  </w:style>
  <w:style w:type="character" w:customStyle="1" w:styleId="BS8Char">
    <w:name w:val="BS标题8 Char"/>
    <w:link w:val="BS8"/>
    <w:rsid w:val="00C6541B"/>
    <w:rPr>
      <w:kern w:val="2"/>
      <w:sz w:val="21"/>
      <w:szCs w:val="32"/>
    </w:rPr>
  </w:style>
  <w:style w:type="paragraph" w:styleId="afb">
    <w:name w:val="Revision"/>
    <w:hidden/>
    <w:uiPriority w:val="99"/>
    <w:semiHidden/>
    <w:rsid w:val="00822D7A"/>
    <w:rPr>
      <w:kern w:val="2"/>
      <w:sz w:val="21"/>
      <w:szCs w:val="24"/>
    </w:rPr>
  </w:style>
  <w:style w:type="paragraph" w:styleId="23">
    <w:name w:val="toc 2"/>
    <w:basedOn w:val="a0"/>
    <w:next w:val="a0"/>
    <w:autoRedefine/>
    <w:uiPriority w:val="39"/>
    <w:rsid w:val="00832518"/>
    <w:pPr>
      <w:spacing w:after="120" w:line="360" w:lineRule="auto"/>
      <w:ind w:left="420" w:firstLine="480"/>
    </w:pPr>
    <w:rPr>
      <w:rFonts w:ascii="宋体" w:hAnsi="宋体" w:cs="Arial"/>
      <w:bCs/>
      <w:color w:val="000000"/>
      <w:kern w:val="0"/>
      <w:szCs w:val="21"/>
      <w:lang w:val="zh-CN"/>
    </w:rPr>
  </w:style>
  <w:style w:type="paragraph" w:styleId="31">
    <w:name w:val="toc 3"/>
    <w:basedOn w:val="a0"/>
    <w:next w:val="a0"/>
    <w:autoRedefine/>
    <w:uiPriority w:val="39"/>
    <w:rsid w:val="00832518"/>
    <w:pPr>
      <w:spacing w:after="120" w:line="360" w:lineRule="auto"/>
      <w:ind w:left="840" w:firstLine="480"/>
    </w:pPr>
    <w:rPr>
      <w:rFonts w:ascii="宋体" w:hAnsi="宋体" w:cs="Arial"/>
      <w:bCs/>
      <w:color w:val="000000"/>
      <w:kern w:val="0"/>
      <w:szCs w:val="21"/>
      <w:lang w:val="zh-CN"/>
    </w:rPr>
  </w:style>
  <w:style w:type="paragraph" w:styleId="41">
    <w:name w:val="toc 4"/>
    <w:basedOn w:val="a0"/>
    <w:next w:val="a0"/>
    <w:autoRedefine/>
    <w:uiPriority w:val="39"/>
    <w:rsid w:val="00832518"/>
    <w:pPr>
      <w:spacing w:after="120" w:line="360" w:lineRule="auto"/>
      <w:ind w:left="1260" w:firstLine="480"/>
    </w:pPr>
    <w:rPr>
      <w:rFonts w:ascii="宋体" w:hAnsi="宋体" w:cs="Arial"/>
      <w:bCs/>
      <w:color w:val="000000"/>
      <w:kern w:val="0"/>
      <w:szCs w:val="21"/>
      <w:lang w:val="zh-CN"/>
    </w:rPr>
  </w:style>
  <w:style w:type="paragraph" w:styleId="50">
    <w:name w:val="toc 5"/>
    <w:basedOn w:val="a0"/>
    <w:next w:val="a0"/>
    <w:autoRedefine/>
    <w:uiPriority w:val="39"/>
    <w:rsid w:val="00832518"/>
    <w:pPr>
      <w:spacing w:after="120" w:line="360" w:lineRule="auto"/>
      <w:ind w:left="1680" w:firstLine="480"/>
    </w:pPr>
    <w:rPr>
      <w:rFonts w:ascii="宋体" w:hAnsi="宋体" w:cs="Arial"/>
      <w:bCs/>
      <w:color w:val="000000"/>
      <w:kern w:val="0"/>
      <w:szCs w:val="21"/>
      <w:lang w:val="zh-CN"/>
    </w:rPr>
  </w:style>
  <w:style w:type="paragraph" w:styleId="60">
    <w:name w:val="toc 6"/>
    <w:basedOn w:val="a0"/>
    <w:next w:val="a0"/>
    <w:autoRedefine/>
    <w:uiPriority w:val="39"/>
    <w:rsid w:val="00832518"/>
    <w:pPr>
      <w:spacing w:after="120" w:line="360" w:lineRule="auto"/>
      <w:ind w:left="2100" w:firstLine="480"/>
    </w:pPr>
    <w:rPr>
      <w:rFonts w:ascii="宋体" w:hAnsi="宋体" w:cs="Arial"/>
      <w:bCs/>
      <w:color w:val="000000"/>
      <w:kern w:val="0"/>
      <w:szCs w:val="21"/>
      <w:lang w:val="zh-CN"/>
    </w:rPr>
  </w:style>
  <w:style w:type="paragraph" w:styleId="70">
    <w:name w:val="toc 7"/>
    <w:basedOn w:val="a0"/>
    <w:next w:val="a0"/>
    <w:autoRedefine/>
    <w:uiPriority w:val="39"/>
    <w:rsid w:val="00832518"/>
    <w:pPr>
      <w:spacing w:after="120" w:line="360" w:lineRule="auto"/>
      <w:ind w:left="2520" w:firstLine="480"/>
    </w:pPr>
    <w:rPr>
      <w:rFonts w:ascii="宋体" w:hAnsi="宋体" w:cs="Arial"/>
      <w:bCs/>
      <w:color w:val="000000"/>
      <w:kern w:val="0"/>
      <w:szCs w:val="21"/>
      <w:lang w:val="zh-CN"/>
    </w:rPr>
  </w:style>
  <w:style w:type="paragraph" w:styleId="80">
    <w:name w:val="toc 8"/>
    <w:basedOn w:val="a0"/>
    <w:next w:val="a0"/>
    <w:autoRedefine/>
    <w:uiPriority w:val="39"/>
    <w:rsid w:val="00832518"/>
    <w:pPr>
      <w:spacing w:after="120" w:line="360" w:lineRule="auto"/>
      <w:ind w:left="2940" w:firstLine="480"/>
    </w:pPr>
    <w:rPr>
      <w:rFonts w:ascii="宋体" w:hAnsi="宋体" w:cs="Arial"/>
      <w:bCs/>
      <w:color w:val="000000"/>
      <w:kern w:val="0"/>
      <w:szCs w:val="21"/>
      <w:lang w:val="zh-CN"/>
    </w:rPr>
  </w:style>
  <w:style w:type="paragraph" w:styleId="90">
    <w:name w:val="toc 9"/>
    <w:basedOn w:val="a0"/>
    <w:next w:val="a0"/>
    <w:autoRedefine/>
    <w:uiPriority w:val="39"/>
    <w:rsid w:val="00832518"/>
    <w:pPr>
      <w:spacing w:after="120" w:line="360" w:lineRule="auto"/>
      <w:ind w:left="3360" w:firstLine="480"/>
    </w:pPr>
    <w:rPr>
      <w:rFonts w:ascii="宋体" w:hAnsi="宋体" w:cs="Arial"/>
      <w:bCs/>
      <w:color w:val="000000"/>
      <w:kern w:val="0"/>
      <w:szCs w:val="21"/>
      <w:lang w:val="zh-CN"/>
    </w:rPr>
  </w:style>
  <w:style w:type="paragraph" w:styleId="afc">
    <w:name w:val="Document Map"/>
    <w:basedOn w:val="a0"/>
    <w:link w:val="Char9"/>
    <w:rsid w:val="00832518"/>
    <w:pPr>
      <w:shd w:val="clear" w:color="auto" w:fill="000080"/>
      <w:spacing w:after="120" w:line="360" w:lineRule="auto"/>
      <w:ind w:firstLine="480"/>
    </w:pPr>
    <w:rPr>
      <w:rFonts w:ascii="宋体" w:hAnsi="宋体"/>
      <w:bCs/>
      <w:color w:val="000000"/>
      <w:kern w:val="0"/>
      <w:szCs w:val="21"/>
      <w:lang w:val="zh-CN" w:eastAsia="x-none"/>
    </w:rPr>
  </w:style>
  <w:style w:type="character" w:customStyle="1" w:styleId="Char9">
    <w:name w:val="文档结构图 Char"/>
    <w:link w:val="afc"/>
    <w:rsid w:val="00832518"/>
    <w:rPr>
      <w:rFonts w:ascii="宋体" w:hAnsi="宋体" w:cs="Arial"/>
      <w:bCs/>
      <w:color w:val="000000"/>
      <w:sz w:val="21"/>
      <w:szCs w:val="21"/>
      <w:shd w:val="clear" w:color="auto" w:fill="000080"/>
      <w:lang w:val="zh-CN"/>
    </w:rPr>
  </w:style>
  <w:style w:type="paragraph" w:customStyle="1" w:styleId="24">
    <w:name w:val="编号正文2"/>
    <w:basedOn w:val="a0"/>
    <w:rsid w:val="00832518"/>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d">
    <w:name w:val="Strong"/>
    <w:qFormat/>
    <w:rsid w:val="00832518"/>
    <w:rPr>
      <w:b/>
      <w:bCs/>
    </w:rPr>
  </w:style>
  <w:style w:type="paragraph" w:customStyle="1" w:styleId="a">
    <w:name w:val="项目"/>
    <w:basedOn w:val="4"/>
    <w:rsid w:val="00832518"/>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832518"/>
    <w:rPr>
      <w:rFonts w:ascii="ˎ̥" w:hAnsi="ˎ̥" w:hint="default"/>
      <w:b w:val="0"/>
      <w:bCs w:val="0"/>
      <w:color w:val="000000"/>
      <w:sz w:val="21"/>
      <w:szCs w:val="21"/>
    </w:rPr>
  </w:style>
  <w:style w:type="paragraph" w:styleId="afe">
    <w:name w:val="List Paragraph"/>
    <w:basedOn w:val="a0"/>
    <w:uiPriority w:val="34"/>
    <w:qFormat/>
    <w:rsid w:val="00832518"/>
    <w:pPr>
      <w:spacing w:after="120" w:line="360" w:lineRule="auto"/>
      <w:ind w:firstLineChars="200" w:firstLine="420"/>
    </w:pPr>
    <w:rPr>
      <w:rFonts w:ascii="宋体" w:hAnsi="宋体" w:cs="Arial"/>
      <w:bCs/>
      <w:color w:val="000000"/>
      <w:kern w:val="0"/>
      <w:szCs w:val="21"/>
      <w:lang w:val="zh-CN"/>
    </w:rPr>
  </w:style>
  <w:style w:type="character" w:customStyle="1" w:styleId="Char2">
    <w:name w:val="日期 Char"/>
    <w:link w:val="a6"/>
    <w:rsid w:val="00832518"/>
    <w:rPr>
      <w:rFonts w:ascii="宋体" w:hAnsi="宋体"/>
      <w:sz w:val="24"/>
      <w:szCs w:val="21"/>
    </w:rPr>
  </w:style>
  <w:style w:type="character" w:customStyle="1" w:styleId="c1">
    <w:name w:val="c1"/>
    <w:rsid w:val="00832518"/>
    <w:rPr>
      <w:color w:val="000000"/>
      <w:spacing w:val="257"/>
      <w:sz w:val="15"/>
      <w:szCs w:val="15"/>
    </w:rPr>
  </w:style>
  <w:style w:type="character" w:customStyle="1" w:styleId="Char5">
    <w:name w:val="脚注文本 Char"/>
    <w:link w:val="af3"/>
    <w:rsid w:val="00832518"/>
    <w:rPr>
      <w:kern w:val="2"/>
      <w:sz w:val="18"/>
      <w:szCs w:val="18"/>
    </w:rPr>
  </w:style>
  <w:style w:type="paragraph" w:styleId="aff">
    <w:name w:val="endnote text"/>
    <w:basedOn w:val="a0"/>
    <w:link w:val="Chara"/>
    <w:rsid w:val="00832518"/>
    <w:pPr>
      <w:snapToGrid w:val="0"/>
      <w:jc w:val="left"/>
    </w:pPr>
    <w:rPr>
      <w:szCs w:val="20"/>
      <w:lang w:val="x-none" w:eastAsia="x-none"/>
    </w:rPr>
  </w:style>
  <w:style w:type="character" w:customStyle="1" w:styleId="Chara">
    <w:name w:val="尾注文本 Char"/>
    <w:link w:val="aff"/>
    <w:rsid w:val="00832518"/>
    <w:rPr>
      <w:kern w:val="2"/>
      <w:sz w:val="21"/>
    </w:rPr>
  </w:style>
  <w:style w:type="character" w:styleId="aff0">
    <w:name w:val="endnote reference"/>
    <w:rsid w:val="00832518"/>
    <w:rPr>
      <w:vertAlign w:val="superscript"/>
    </w:rPr>
  </w:style>
  <w:style w:type="paragraph" w:customStyle="1" w:styleId="CharCharCharCharChar1Char">
    <w:name w:val="Char Char Char Char Char1 Char"/>
    <w:basedOn w:val="a0"/>
    <w:rsid w:val="00832518"/>
  </w:style>
  <w:style w:type="table" w:styleId="aff1">
    <w:name w:val="Table Theme"/>
    <w:basedOn w:val="a2"/>
    <w:rsid w:val="008325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rsid w:val="00832518"/>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832518"/>
    <w:pPr>
      <w:tabs>
        <w:tab w:val="num" w:pos="360"/>
      </w:tabs>
      <w:spacing w:before="312" w:after="312" w:line="360" w:lineRule="auto"/>
    </w:pPr>
    <w:rPr>
      <w:sz w:val="24"/>
    </w:rPr>
  </w:style>
  <w:style w:type="paragraph" w:customStyle="1" w:styleId="14">
    <w:name w:val="列出段落1"/>
    <w:basedOn w:val="a0"/>
    <w:rsid w:val="00FD5B1E"/>
    <w:pPr>
      <w:ind w:firstLineChars="200" w:firstLine="420"/>
    </w:pPr>
    <w:rPr>
      <w:rFonts w:ascii="Calibri" w:hAnsi="Calibri"/>
      <w:szCs w:val="22"/>
    </w:rPr>
  </w:style>
  <w:style w:type="character" w:customStyle="1" w:styleId="Char4">
    <w:name w:val="纯文本 Char"/>
    <w:link w:val="af"/>
    <w:rsid w:val="00786F09"/>
    <w:rPr>
      <w:rFonts w:ascii="Arial Unicode MS" w:eastAsia="Arial Unicode MS" w:hAnsi="Arial Unicode MS" w:cs="Arial Unicode MS"/>
      <w:sz w:val="24"/>
      <w:szCs w:val="24"/>
    </w:rPr>
  </w:style>
  <w:style w:type="paragraph" w:customStyle="1" w:styleId="Charb">
    <w:name w:val="Char"/>
    <w:basedOn w:val="a0"/>
    <w:autoRedefine/>
    <w:rsid w:val="00097DE4"/>
    <w:pPr>
      <w:tabs>
        <w:tab w:val="num" w:pos="360"/>
      </w:tabs>
    </w:pPr>
    <w:rPr>
      <w:sz w:val="24"/>
    </w:rPr>
  </w:style>
  <w:style w:type="character" w:customStyle="1" w:styleId="2Char">
    <w:name w:val="标题 2 Char"/>
    <w:aliases w:val="标题 2（内置） Char,H2 Char,Heading 2 Hidden Char,Heading 2 CCBS Char"/>
    <w:link w:val="20"/>
    <w:uiPriority w:val="9"/>
    <w:rsid w:val="004A2F9A"/>
    <w:rPr>
      <w:rFonts w:ascii="Arial" w:eastAsia="黑体" w:hAnsi="Arial"/>
      <w:b/>
      <w:sz w:val="32"/>
    </w:rPr>
  </w:style>
  <w:style w:type="paragraph" w:customStyle="1" w:styleId="ParaCharCharCharCharCharCharChar">
    <w:name w:val="默认段落字体 Para Char Char Char Char Char Char Char"/>
    <w:basedOn w:val="a0"/>
    <w:rsid w:val="004C64C5"/>
    <w:pPr>
      <w:widowControl/>
      <w:jc w:val="left"/>
    </w:pPr>
    <w:rPr>
      <w:sz w:val="24"/>
    </w:rPr>
  </w:style>
  <w:style w:type="paragraph" w:customStyle="1" w:styleId="aff2">
    <w:name w:val="样式 表格文字"/>
    <w:basedOn w:val="a0"/>
    <w:rsid w:val="00B56E36"/>
    <w:pPr>
      <w:autoSpaceDE w:val="0"/>
      <w:autoSpaceDN w:val="0"/>
      <w:adjustRightInd w:val="0"/>
      <w:jc w:val="left"/>
    </w:pPr>
    <w:rPr>
      <w:rFonts w:ascii="Arial" w:hAnsi="Arial" w:cs="Arial"/>
      <w:color w:val="000000"/>
      <w:kern w:val="0"/>
      <w:sz w:val="18"/>
      <w:szCs w:val="32"/>
      <w:lang w:val="zh-CN"/>
    </w:rPr>
  </w:style>
  <w:style w:type="character" w:customStyle="1" w:styleId="9Char">
    <w:name w:val="标题 9 Char"/>
    <w:link w:val="9"/>
    <w:rsid w:val="009D12B3"/>
    <w:rPr>
      <w:rFonts w:ascii="Arial" w:eastAsia="黑体" w:hAnsi="Arial"/>
      <w:sz w:val="21"/>
    </w:rPr>
  </w:style>
  <w:style w:type="character" w:customStyle="1" w:styleId="1Char">
    <w:name w:val="标题 1 Char"/>
    <w:link w:val="11"/>
    <w:rsid w:val="000F44CC"/>
    <w:rPr>
      <w:rFonts w:ascii="宋体" w:eastAsia="黑体"/>
      <w:sz w:val="24"/>
    </w:rPr>
  </w:style>
  <w:style w:type="character" w:customStyle="1" w:styleId="Char0">
    <w:name w:val="页眉 Char"/>
    <w:link w:val="a4"/>
    <w:uiPriority w:val="99"/>
    <w:rsid w:val="006711D5"/>
    <w:rPr>
      <w:kern w:val="2"/>
      <w:sz w:val="18"/>
      <w:szCs w:val="18"/>
    </w:rPr>
  </w:style>
  <w:style w:type="numbering" w:customStyle="1" w:styleId="16">
    <w:name w:val="无列表1"/>
    <w:next w:val="a3"/>
    <w:uiPriority w:val="99"/>
    <w:semiHidden/>
    <w:unhideWhenUsed/>
    <w:rsid w:val="008E0030"/>
  </w:style>
  <w:style w:type="paragraph" w:customStyle="1" w:styleId="dn">
    <w:name w:val="dn"/>
    <w:basedOn w:val="a0"/>
    <w:rsid w:val="008E0030"/>
    <w:pPr>
      <w:widowControl/>
      <w:spacing w:before="100" w:beforeAutospacing="1" w:after="100" w:afterAutospacing="1"/>
      <w:jc w:val="left"/>
    </w:pPr>
    <w:rPr>
      <w:rFonts w:ascii="宋体" w:hAnsi="宋体" w:cs="宋体"/>
      <w:vanish/>
      <w:kern w:val="0"/>
      <w:sz w:val="24"/>
    </w:rPr>
  </w:style>
  <w:style w:type="paragraph" w:customStyle="1" w:styleId="bserapicker">
    <w:name w:val="bserapicker"/>
    <w:basedOn w:val="a0"/>
    <w:rsid w:val="008E0030"/>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packerselect">
    <w:name w:val="packerselect"/>
    <w:basedOn w:val="a0"/>
    <w:rsid w:val="008E0030"/>
    <w:pPr>
      <w:widowControl/>
      <w:shd w:val="clear" w:color="auto" w:fill="CECECE"/>
      <w:spacing w:before="100" w:beforeAutospacing="1" w:after="100" w:afterAutospacing="1"/>
      <w:jc w:val="left"/>
    </w:pPr>
    <w:rPr>
      <w:rFonts w:ascii="宋体" w:hAnsi="宋体" w:cs="宋体"/>
      <w:kern w:val="0"/>
      <w:sz w:val="24"/>
    </w:rPr>
  </w:style>
  <w:style w:type="paragraph" w:customStyle="1" w:styleId="caltd">
    <w:name w:val="caltd"/>
    <w:basedOn w:val="a0"/>
    <w:rsid w:val="008E0030"/>
    <w:pPr>
      <w:widowControl/>
      <w:spacing w:before="100" w:beforeAutospacing="1" w:after="100" w:afterAutospacing="1"/>
      <w:jc w:val="center"/>
    </w:pPr>
    <w:rPr>
      <w:rFonts w:ascii="宋体" w:hAnsi="宋体" w:cs="宋体"/>
      <w:kern w:val="0"/>
      <w:sz w:val="24"/>
    </w:rPr>
  </w:style>
  <w:style w:type="paragraph" w:customStyle="1" w:styleId="lgpicker">
    <w:name w:val="l_g_picker"/>
    <w:basedOn w:val="a0"/>
    <w:rsid w:val="008E0030"/>
    <w:pPr>
      <w:widowControl/>
      <w:spacing w:before="100" w:beforeAutospacing="1" w:after="100" w:afterAutospacing="1"/>
      <w:jc w:val="left"/>
    </w:pPr>
    <w:rPr>
      <w:rFonts w:ascii="宋体" w:hAnsi="宋体" w:cs="宋体"/>
      <w:b/>
      <w:bCs/>
      <w:kern w:val="0"/>
      <w:sz w:val="18"/>
      <w:szCs w:val="18"/>
    </w:rPr>
  </w:style>
  <w:style w:type="paragraph" w:customStyle="1" w:styleId="pickergray">
    <w:name w:val="pickergray"/>
    <w:basedOn w:val="a0"/>
    <w:rsid w:val="008E0030"/>
    <w:pPr>
      <w:widowControl/>
      <w:spacing w:before="100" w:beforeAutospacing="1" w:after="100" w:afterAutospacing="1"/>
      <w:jc w:val="left"/>
    </w:pPr>
    <w:rPr>
      <w:rFonts w:ascii="宋体" w:hAnsi="宋体" w:cs="宋体"/>
      <w:color w:val="CCCCCC"/>
      <w:kern w:val="0"/>
      <w:sz w:val="24"/>
    </w:rPr>
  </w:style>
  <w:style w:type="paragraph" w:customStyle="1" w:styleId="arrow">
    <w:name w:val="arrow"/>
    <w:basedOn w:val="a0"/>
    <w:rsid w:val="008E0030"/>
    <w:pPr>
      <w:widowControl/>
      <w:spacing w:before="100" w:beforeAutospacing="1" w:after="100" w:afterAutospacing="1"/>
      <w:jc w:val="left"/>
    </w:pPr>
    <w:rPr>
      <w:rFonts w:ascii="宋体" w:hAnsi="宋体" w:cs="宋体"/>
      <w:kern w:val="0"/>
      <w:sz w:val="24"/>
    </w:rPr>
  </w:style>
  <w:style w:type="character" w:customStyle="1" w:styleId="outs">
    <w:name w:val="outs"/>
    <w:rsid w:val="008E0030"/>
    <w:rPr>
      <w:shd w:val="clear" w:color="auto" w:fill="0000FF"/>
    </w:rPr>
  </w:style>
  <w:style w:type="paragraph" w:customStyle="1" w:styleId="arrow1">
    <w:name w:val="arrow1"/>
    <w:basedOn w:val="a0"/>
    <w:rsid w:val="008E0030"/>
    <w:pPr>
      <w:widowControl/>
      <w:spacing w:after="30" w:line="375" w:lineRule="atLeast"/>
      <w:jc w:val="left"/>
    </w:pPr>
    <w:rPr>
      <w:rFonts w:ascii="Webdings" w:hAnsi="Webdings" w:cs="宋体"/>
      <w:color w:val="0000FF"/>
      <w:kern w:val="0"/>
      <w:sz w:val="18"/>
      <w:szCs w:val="18"/>
    </w:rPr>
  </w:style>
  <w:style w:type="paragraph" w:styleId="z-">
    <w:name w:val="HTML Top of Form"/>
    <w:basedOn w:val="a0"/>
    <w:next w:val="a0"/>
    <w:link w:val="z-Char"/>
    <w:hidden/>
    <w:uiPriority w:val="99"/>
    <w:unhideWhenUsed/>
    <w:rsid w:val="008E0030"/>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rsid w:val="008E0030"/>
    <w:rPr>
      <w:rFonts w:ascii="Arial" w:hAnsi="Arial" w:cs="Arial"/>
      <w:vanish/>
      <w:sz w:val="16"/>
      <w:szCs w:val="16"/>
    </w:rPr>
  </w:style>
  <w:style w:type="character" w:customStyle="1" w:styleId="baec5a81-e4d6-4674-97f3-e9220f0136c1">
    <w:name w:val="baec5a81-e4d6-4674-97f3-e9220f0136c1"/>
    <w:rsid w:val="008E0030"/>
  </w:style>
  <w:style w:type="paragraph" w:styleId="z-0">
    <w:name w:val="HTML Bottom of Form"/>
    <w:basedOn w:val="a0"/>
    <w:next w:val="a0"/>
    <w:link w:val="z-Char0"/>
    <w:hidden/>
    <w:uiPriority w:val="99"/>
    <w:unhideWhenUsed/>
    <w:rsid w:val="008E0030"/>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rsid w:val="008E0030"/>
    <w:rPr>
      <w:rFonts w:ascii="Arial" w:hAnsi="Arial" w:cs="Arial"/>
      <w:vanish/>
      <w:sz w:val="16"/>
      <w:szCs w:val="16"/>
    </w:rPr>
  </w:style>
  <w:style w:type="table" w:customStyle="1" w:styleId="17">
    <w:name w:val="网格型1"/>
    <w:basedOn w:val="a2"/>
    <w:next w:val="af9"/>
    <w:uiPriority w:val="99"/>
    <w:rsid w:val="00CE69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next w:val="af9"/>
    <w:uiPriority w:val="99"/>
    <w:rsid w:val="004443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0"/>
    <w:link w:val="Charc"/>
    <w:uiPriority w:val="1"/>
    <w:qFormat/>
    <w:rsid w:val="00195678"/>
    <w:pPr>
      <w:widowControl/>
      <w:jc w:val="left"/>
    </w:pPr>
    <w:rPr>
      <w:rFonts w:ascii="Calibri" w:hAnsi="Calibri"/>
      <w:szCs w:val="21"/>
    </w:rPr>
  </w:style>
  <w:style w:type="character" w:customStyle="1" w:styleId="Charc">
    <w:name w:val="无间隔 Char"/>
    <w:link w:val="aff3"/>
    <w:uiPriority w:val="1"/>
    <w:locked/>
    <w:rsid w:val="00195678"/>
    <w:rPr>
      <w:rFonts w:ascii="Calibri" w:hAnsi="Calibri"/>
      <w:kern w:val="2"/>
      <w:sz w:val="21"/>
      <w:szCs w:val="21"/>
    </w:rPr>
  </w:style>
  <w:style w:type="paragraph" w:customStyle="1" w:styleId="xx">
    <w:name w:val="x.x三级"/>
    <w:basedOn w:val="a0"/>
    <w:link w:val="xxChar"/>
    <w:qFormat/>
    <w:rsid w:val="00195678"/>
    <w:pPr>
      <w:keepNext/>
      <w:keepLines/>
      <w:widowControl/>
      <w:spacing w:before="260" w:after="260"/>
      <w:ind w:firstLine="360"/>
      <w:jc w:val="left"/>
      <w:outlineLvl w:val="2"/>
    </w:pPr>
    <w:rPr>
      <w:rFonts w:ascii="宋体" w:hAnsi="宋体"/>
      <w:b/>
      <w:bCs/>
      <w:sz w:val="24"/>
    </w:rPr>
  </w:style>
  <w:style w:type="character" w:customStyle="1" w:styleId="xxChar">
    <w:name w:val="x.x三级 Char"/>
    <w:link w:val="xx"/>
    <w:rsid w:val="00195678"/>
    <w:rPr>
      <w:rFonts w:ascii="宋体" w:hAnsi="宋体"/>
      <w:b/>
      <w:bCs/>
      <w:kern w:val="2"/>
      <w:sz w:val="24"/>
      <w:szCs w:val="24"/>
    </w:rPr>
  </w:style>
  <w:style w:type="paragraph" w:customStyle="1" w:styleId="42">
    <w:name w:val="样式4"/>
    <w:basedOn w:val="40"/>
    <w:link w:val="4Char"/>
    <w:qFormat/>
    <w:rsid w:val="00195678"/>
    <w:pPr>
      <w:keepNext/>
      <w:keepLines/>
      <w:widowControl/>
      <w:spacing w:before="40" w:after="50" w:line="240" w:lineRule="auto"/>
      <w:ind w:firstLine="360"/>
      <w:jc w:val="left"/>
      <w:outlineLvl w:val="3"/>
    </w:pPr>
    <w:rPr>
      <w:rFonts w:ascii="Cambria" w:hAnsi="Cambria"/>
      <w:b/>
      <w:bCs/>
      <w:sz w:val="22"/>
    </w:rPr>
  </w:style>
  <w:style w:type="character" w:customStyle="1" w:styleId="4Char">
    <w:name w:val="样式4 Char"/>
    <w:link w:val="42"/>
    <w:rsid w:val="00195678"/>
    <w:rPr>
      <w:rFonts w:ascii="Cambria" w:hAnsi="Cambria"/>
      <w:b/>
      <w:bCs/>
      <w:kern w:val="2"/>
      <w:sz w:val="22"/>
      <w:szCs w:val="24"/>
    </w:rPr>
  </w:style>
  <w:style w:type="paragraph" w:customStyle="1" w:styleId="new">
    <w:name w:val="正文new"/>
    <w:basedOn w:val="a0"/>
    <w:link w:val="newChar"/>
    <w:qFormat/>
    <w:rsid w:val="00195678"/>
    <w:pPr>
      <w:widowControl/>
      <w:spacing w:line="360" w:lineRule="auto"/>
      <w:ind w:firstLine="360"/>
      <w:jc w:val="left"/>
    </w:pPr>
    <w:rPr>
      <w:rFonts w:ascii="宋体" w:hAnsi="宋体"/>
      <w:szCs w:val="21"/>
    </w:rPr>
  </w:style>
  <w:style w:type="character" w:customStyle="1" w:styleId="newChar">
    <w:name w:val="正文new Char"/>
    <w:link w:val="new"/>
    <w:rsid w:val="00195678"/>
    <w:rPr>
      <w:rFonts w:ascii="宋体" w:hAnsi="宋体"/>
      <w:kern w:val="2"/>
      <w:sz w:val="21"/>
      <w:szCs w:val="21"/>
    </w:rPr>
  </w:style>
  <w:style w:type="paragraph" w:customStyle="1" w:styleId="acresults">
    <w:name w:val="ac_results"/>
    <w:basedOn w:val="a0"/>
    <w:rsid w:val="003D1C97"/>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rPr>
  </w:style>
  <w:style w:type="paragraph" w:customStyle="1" w:styleId="acloading">
    <w:name w:val="ac_loading"/>
    <w:basedOn w:val="a0"/>
    <w:rsid w:val="003D1C97"/>
    <w:pPr>
      <w:widowControl/>
      <w:shd w:val="clear" w:color="auto" w:fill="FFFFFF"/>
      <w:spacing w:before="100" w:beforeAutospacing="1" w:after="100" w:afterAutospacing="1"/>
      <w:jc w:val="left"/>
    </w:pPr>
    <w:rPr>
      <w:rFonts w:ascii="宋体" w:hAnsi="宋体" w:cs="宋体"/>
      <w:kern w:val="0"/>
      <w:sz w:val="24"/>
    </w:rPr>
  </w:style>
  <w:style w:type="paragraph" w:customStyle="1" w:styleId="acodd">
    <w:name w:val="ac_odd"/>
    <w:basedOn w:val="a0"/>
    <w:rsid w:val="003D1C97"/>
    <w:pPr>
      <w:widowControl/>
      <w:shd w:val="clear" w:color="auto" w:fill="EEEEEE"/>
      <w:spacing w:before="100" w:beforeAutospacing="1" w:after="100" w:afterAutospacing="1"/>
      <w:jc w:val="left"/>
    </w:pPr>
    <w:rPr>
      <w:rFonts w:ascii="宋体" w:hAnsi="宋体" w:cs="宋体"/>
      <w:kern w:val="0"/>
      <w:sz w:val="24"/>
    </w:rPr>
  </w:style>
  <w:style w:type="paragraph" w:customStyle="1" w:styleId="acover">
    <w:name w:val="ac_over"/>
    <w:basedOn w:val="a0"/>
    <w:rsid w:val="003D1C97"/>
    <w:pPr>
      <w:widowControl/>
      <w:shd w:val="clear" w:color="auto" w:fill="0A246A"/>
      <w:spacing w:before="100" w:beforeAutospacing="1" w:after="100" w:afterAutospacing="1"/>
      <w:jc w:val="left"/>
    </w:pPr>
    <w:rPr>
      <w:rFonts w:ascii="宋体" w:hAnsi="宋体" w:cs="宋体"/>
      <w:color w:val="FFFFFF"/>
      <w:kern w:val="0"/>
      <w:sz w:val="24"/>
    </w:rPr>
  </w:style>
  <w:style w:type="character" w:styleId="aff4">
    <w:name w:val="FollowedHyperlink"/>
    <w:uiPriority w:val="99"/>
    <w:unhideWhenUsed/>
    <w:rsid w:val="001E76A2"/>
    <w:rPr>
      <w:color w:val="800080"/>
      <w:u w:val="single"/>
    </w:rPr>
  </w:style>
  <w:style w:type="table" w:customStyle="1" w:styleId="32">
    <w:name w:val="网格型3"/>
    <w:basedOn w:val="a2"/>
    <w:next w:val="af9"/>
    <w:qFormat/>
    <w:rsid w:val="0031371D"/>
    <w:pPr>
      <w:widowControl w:val="0"/>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936">
      <w:bodyDiv w:val="1"/>
      <w:marLeft w:val="0"/>
      <w:marRight w:val="0"/>
      <w:marTop w:val="0"/>
      <w:marBottom w:val="0"/>
      <w:divBdr>
        <w:top w:val="none" w:sz="0" w:space="0" w:color="auto"/>
        <w:left w:val="none" w:sz="0" w:space="0" w:color="auto"/>
        <w:bottom w:val="none" w:sz="0" w:space="0" w:color="auto"/>
        <w:right w:val="none" w:sz="0" w:space="0" w:color="auto"/>
      </w:divBdr>
    </w:div>
    <w:div w:id="51467699">
      <w:bodyDiv w:val="1"/>
      <w:marLeft w:val="0"/>
      <w:marRight w:val="0"/>
      <w:marTop w:val="0"/>
      <w:marBottom w:val="0"/>
      <w:divBdr>
        <w:top w:val="none" w:sz="0" w:space="0" w:color="auto"/>
        <w:left w:val="none" w:sz="0" w:space="0" w:color="auto"/>
        <w:bottom w:val="none" w:sz="0" w:space="0" w:color="auto"/>
        <w:right w:val="none" w:sz="0" w:space="0" w:color="auto"/>
      </w:divBdr>
    </w:div>
    <w:div w:id="57440958">
      <w:bodyDiv w:val="1"/>
      <w:marLeft w:val="0"/>
      <w:marRight w:val="0"/>
      <w:marTop w:val="0"/>
      <w:marBottom w:val="0"/>
      <w:divBdr>
        <w:top w:val="none" w:sz="0" w:space="0" w:color="auto"/>
        <w:left w:val="none" w:sz="0" w:space="0" w:color="auto"/>
        <w:bottom w:val="none" w:sz="0" w:space="0" w:color="auto"/>
        <w:right w:val="none" w:sz="0" w:space="0" w:color="auto"/>
      </w:divBdr>
    </w:div>
    <w:div w:id="86654973">
      <w:bodyDiv w:val="1"/>
      <w:marLeft w:val="0"/>
      <w:marRight w:val="0"/>
      <w:marTop w:val="0"/>
      <w:marBottom w:val="0"/>
      <w:divBdr>
        <w:top w:val="none" w:sz="0" w:space="0" w:color="auto"/>
        <w:left w:val="none" w:sz="0" w:space="0" w:color="auto"/>
        <w:bottom w:val="none" w:sz="0" w:space="0" w:color="auto"/>
        <w:right w:val="none" w:sz="0" w:space="0" w:color="auto"/>
      </w:divBdr>
    </w:div>
    <w:div w:id="101456840">
      <w:bodyDiv w:val="1"/>
      <w:marLeft w:val="0"/>
      <w:marRight w:val="0"/>
      <w:marTop w:val="0"/>
      <w:marBottom w:val="0"/>
      <w:divBdr>
        <w:top w:val="none" w:sz="0" w:space="0" w:color="auto"/>
        <w:left w:val="none" w:sz="0" w:space="0" w:color="auto"/>
        <w:bottom w:val="none" w:sz="0" w:space="0" w:color="auto"/>
        <w:right w:val="none" w:sz="0" w:space="0" w:color="auto"/>
      </w:divBdr>
    </w:div>
    <w:div w:id="126439915">
      <w:bodyDiv w:val="1"/>
      <w:marLeft w:val="0"/>
      <w:marRight w:val="0"/>
      <w:marTop w:val="0"/>
      <w:marBottom w:val="0"/>
      <w:divBdr>
        <w:top w:val="none" w:sz="0" w:space="0" w:color="auto"/>
        <w:left w:val="none" w:sz="0" w:space="0" w:color="auto"/>
        <w:bottom w:val="none" w:sz="0" w:space="0" w:color="auto"/>
        <w:right w:val="none" w:sz="0" w:space="0" w:color="auto"/>
      </w:divBdr>
    </w:div>
    <w:div w:id="151215317">
      <w:bodyDiv w:val="1"/>
      <w:marLeft w:val="0"/>
      <w:marRight w:val="0"/>
      <w:marTop w:val="0"/>
      <w:marBottom w:val="0"/>
      <w:divBdr>
        <w:top w:val="none" w:sz="0" w:space="0" w:color="auto"/>
        <w:left w:val="none" w:sz="0" w:space="0" w:color="auto"/>
        <w:bottom w:val="none" w:sz="0" w:space="0" w:color="auto"/>
        <w:right w:val="none" w:sz="0" w:space="0" w:color="auto"/>
      </w:divBdr>
    </w:div>
    <w:div w:id="154539391">
      <w:bodyDiv w:val="1"/>
      <w:marLeft w:val="0"/>
      <w:marRight w:val="0"/>
      <w:marTop w:val="0"/>
      <w:marBottom w:val="0"/>
      <w:divBdr>
        <w:top w:val="none" w:sz="0" w:space="0" w:color="auto"/>
        <w:left w:val="none" w:sz="0" w:space="0" w:color="auto"/>
        <w:bottom w:val="none" w:sz="0" w:space="0" w:color="auto"/>
        <w:right w:val="none" w:sz="0" w:space="0" w:color="auto"/>
      </w:divBdr>
    </w:div>
    <w:div w:id="162010308">
      <w:bodyDiv w:val="1"/>
      <w:marLeft w:val="0"/>
      <w:marRight w:val="0"/>
      <w:marTop w:val="0"/>
      <w:marBottom w:val="0"/>
      <w:divBdr>
        <w:top w:val="none" w:sz="0" w:space="0" w:color="auto"/>
        <w:left w:val="none" w:sz="0" w:space="0" w:color="auto"/>
        <w:bottom w:val="none" w:sz="0" w:space="0" w:color="auto"/>
        <w:right w:val="none" w:sz="0" w:space="0" w:color="auto"/>
      </w:divBdr>
    </w:div>
    <w:div w:id="182745415">
      <w:bodyDiv w:val="1"/>
      <w:marLeft w:val="0"/>
      <w:marRight w:val="0"/>
      <w:marTop w:val="0"/>
      <w:marBottom w:val="0"/>
      <w:divBdr>
        <w:top w:val="none" w:sz="0" w:space="0" w:color="auto"/>
        <w:left w:val="none" w:sz="0" w:space="0" w:color="auto"/>
        <w:bottom w:val="none" w:sz="0" w:space="0" w:color="auto"/>
        <w:right w:val="none" w:sz="0" w:space="0" w:color="auto"/>
      </w:divBdr>
    </w:div>
    <w:div w:id="190538117">
      <w:bodyDiv w:val="1"/>
      <w:marLeft w:val="0"/>
      <w:marRight w:val="0"/>
      <w:marTop w:val="0"/>
      <w:marBottom w:val="0"/>
      <w:divBdr>
        <w:top w:val="none" w:sz="0" w:space="0" w:color="auto"/>
        <w:left w:val="none" w:sz="0" w:space="0" w:color="auto"/>
        <w:bottom w:val="none" w:sz="0" w:space="0" w:color="auto"/>
        <w:right w:val="none" w:sz="0" w:space="0" w:color="auto"/>
      </w:divBdr>
    </w:div>
    <w:div w:id="214048121">
      <w:bodyDiv w:val="1"/>
      <w:marLeft w:val="0"/>
      <w:marRight w:val="0"/>
      <w:marTop w:val="0"/>
      <w:marBottom w:val="0"/>
      <w:divBdr>
        <w:top w:val="none" w:sz="0" w:space="0" w:color="auto"/>
        <w:left w:val="none" w:sz="0" w:space="0" w:color="auto"/>
        <w:bottom w:val="none" w:sz="0" w:space="0" w:color="auto"/>
        <w:right w:val="none" w:sz="0" w:space="0" w:color="auto"/>
      </w:divBdr>
    </w:div>
    <w:div w:id="226917373">
      <w:bodyDiv w:val="1"/>
      <w:marLeft w:val="0"/>
      <w:marRight w:val="0"/>
      <w:marTop w:val="0"/>
      <w:marBottom w:val="0"/>
      <w:divBdr>
        <w:top w:val="none" w:sz="0" w:space="0" w:color="auto"/>
        <w:left w:val="none" w:sz="0" w:space="0" w:color="auto"/>
        <w:bottom w:val="none" w:sz="0" w:space="0" w:color="auto"/>
        <w:right w:val="none" w:sz="0" w:space="0" w:color="auto"/>
      </w:divBdr>
    </w:div>
    <w:div w:id="236018434">
      <w:bodyDiv w:val="1"/>
      <w:marLeft w:val="0"/>
      <w:marRight w:val="0"/>
      <w:marTop w:val="0"/>
      <w:marBottom w:val="0"/>
      <w:divBdr>
        <w:top w:val="none" w:sz="0" w:space="0" w:color="auto"/>
        <w:left w:val="none" w:sz="0" w:space="0" w:color="auto"/>
        <w:bottom w:val="none" w:sz="0" w:space="0" w:color="auto"/>
        <w:right w:val="none" w:sz="0" w:space="0" w:color="auto"/>
      </w:divBdr>
    </w:div>
    <w:div w:id="320815509">
      <w:bodyDiv w:val="1"/>
      <w:marLeft w:val="0"/>
      <w:marRight w:val="0"/>
      <w:marTop w:val="0"/>
      <w:marBottom w:val="0"/>
      <w:divBdr>
        <w:top w:val="none" w:sz="0" w:space="0" w:color="auto"/>
        <w:left w:val="none" w:sz="0" w:space="0" w:color="auto"/>
        <w:bottom w:val="none" w:sz="0" w:space="0" w:color="auto"/>
        <w:right w:val="none" w:sz="0" w:space="0" w:color="auto"/>
      </w:divBdr>
    </w:div>
    <w:div w:id="369186895">
      <w:bodyDiv w:val="1"/>
      <w:marLeft w:val="0"/>
      <w:marRight w:val="0"/>
      <w:marTop w:val="0"/>
      <w:marBottom w:val="0"/>
      <w:divBdr>
        <w:top w:val="none" w:sz="0" w:space="0" w:color="auto"/>
        <w:left w:val="none" w:sz="0" w:space="0" w:color="auto"/>
        <w:bottom w:val="none" w:sz="0" w:space="0" w:color="auto"/>
        <w:right w:val="none" w:sz="0" w:space="0" w:color="auto"/>
      </w:divBdr>
    </w:div>
    <w:div w:id="396981067">
      <w:bodyDiv w:val="1"/>
      <w:marLeft w:val="0"/>
      <w:marRight w:val="0"/>
      <w:marTop w:val="0"/>
      <w:marBottom w:val="0"/>
      <w:divBdr>
        <w:top w:val="none" w:sz="0" w:space="0" w:color="auto"/>
        <w:left w:val="none" w:sz="0" w:space="0" w:color="auto"/>
        <w:bottom w:val="none" w:sz="0" w:space="0" w:color="auto"/>
        <w:right w:val="none" w:sz="0" w:space="0" w:color="auto"/>
      </w:divBdr>
    </w:div>
    <w:div w:id="402291480">
      <w:bodyDiv w:val="1"/>
      <w:marLeft w:val="0"/>
      <w:marRight w:val="0"/>
      <w:marTop w:val="0"/>
      <w:marBottom w:val="0"/>
      <w:divBdr>
        <w:top w:val="none" w:sz="0" w:space="0" w:color="auto"/>
        <w:left w:val="none" w:sz="0" w:space="0" w:color="auto"/>
        <w:bottom w:val="none" w:sz="0" w:space="0" w:color="auto"/>
        <w:right w:val="none" w:sz="0" w:space="0" w:color="auto"/>
      </w:divBdr>
    </w:div>
    <w:div w:id="404717466">
      <w:bodyDiv w:val="1"/>
      <w:marLeft w:val="0"/>
      <w:marRight w:val="0"/>
      <w:marTop w:val="0"/>
      <w:marBottom w:val="0"/>
      <w:divBdr>
        <w:top w:val="none" w:sz="0" w:space="0" w:color="auto"/>
        <w:left w:val="none" w:sz="0" w:space="0" w:color="auto"/>
        <w:bottom w:val="none" w:sz="0" w:space="0" w:color="auto"/>
        <w:right w:val="none" w:sz="0" w:space="0" w:color="auto"/>
      </w:divBdr>
    </w:div>
    <w:div w:id="432625578">
      <w:bodyDiv w:val="1"/>
      <w:marLeft w:val="0"/>
      <w:marRight w:val="0"/>
      <w:marTop w:val="0"/>
      <w:marBottom w:val="0"/>
      <w:divBdr>
        <w:top w:val="none" w:sz="0" w:space="0" w:color="auto"/>
        <w:left w:val="none" w:sz="0" w:space="0" w:color="auto"/>
        <w:bottom w:val="none" w:sz="0" w:space="0" w:color="auto"/>
        <w:right w:val="none" w:sz="0" w:space="0" w:color="auto"/>
      </w:divBdr>
    </w:div>
    <w:div w:id="452092494">
      <w:bodyDiv w:val="1"/>
      <w:marLeft w:val="0"/>
      <w:marRight w:val="0"/>
      <w:marTop w:val="0"/>
      <w:marBottom w:val="0"/>
      <w:divBdr>
        <w:top w:val="none" w:sz="0" w:space="0" w:color="auto"/>
        <w:left w:val="none" w:sz="0" w:space="0" w:color="auto"/>
        <w:bottom w:val="none" w:sz="0" w:space="0" w:color="auto"/>
        <w:right w:val="none" w:sz="0" w:space="0" w:color="auto"/>
      </w:divBdr>
    </w:div>
    <w:div w:id="457651740">
      <w:bodyDiv w:val="1"/>
      <w:marLeft w:val="0"/>
      <w:marRight w:val="0"/>
      <w:marTop w:val="0"/>
      <w:marBottom w:val="0"/>
      <w:divBdr>
        <w:top w:val="none" w:sz="0" w:space="0" w:color="auto"/>
        <w:left w:val="none" w:sz="0" w:space="0" w:color="auto"/>
        <w:bottom w:val="none" w:sz="0" w:space="0" w:color="auto"/>
        <w:right w:val="none" w:sz="0" w:space="0" w:color="auto"/>
      </w:divBdr>
      <w:divsChild>
        <w:div w:id="472214716">
          <w:marLeft w:val="0"/>
          <w:marRight w:val="0"/>
          <w:marTop w:val="0"/>
          <w:marBottom w:val="0"/>
          <w:divBdr>
            <w:top w:val="none" w:sz="0" w:space="0" w:color="auto"/>
            <w:left w:val="none" w:sz="0" w:space="0" w:color="auto"/>
            <w:bottom w:val="none" w:sz="0" w:space="0" w:color="auto"/>
            <w:right w:val="none" w:sz="0" w:space="0" w:color="auto"/>
          </w:divBdr>
        </w:div>
      </w:divsChild>
    </w:div>
    <w:div w:id="477114302">
      <w:bodyDiv w:val="1"/>
      <w:marLeft w:val="0"/>
      <w:marRight w:val="0"/>
      <w:marTop w:val="0"/>
      <w:marBottom w:val="0"/>
      <w:divBdr>
        <w:top w:val="none" w:sz="0" w:space="0" w:color="auto"/>
        <w:left w:val="none" w:sz="0" w:space="0" w:color="auto"/>
        <w:bottom w:val="none" w:sz="0" w:space="0" w:color="auto"/>
        <w:right w:val="none" w:sz="0" w:space="0" w:color="auto"/>
      </w:divBdr>
    </w:div>
    <w:div w:id="480660342">
      <w:bodyDiv w:val="1"/>
      <w:marLeft w:val="0"/>
      <w:marRight w:val="0"/>
      <w:marTop w:val="0"/>
      <w:marBottom w:val="0"/>
      <w:divBdr>
        <w:top w:val="none" w:sz="0" w:space="0" w:color="auto"/>
        <w:left w:val="none" w:sz="0" w:space="0" w:color="auto"/>
        <w:bottom w:val="none" w:sz="0" w:space="0" w:color="auto"/>
        <w:right w:val="none" w:sz="0" w:space="0" w:color="auto"/>
      </w:divBdr>
    </w:div>
    <w:div w:id="494882185">
      <w:bodyDiv w:val="1"/>
      <w:marLeft w:val="0"/>
      <w:marRight w:val="0"/>
      <w:marTop w:val="0"/>
      <w:marBottom w:val="0"/>
      <w:divBdr>
        <w:top w:val="none" w:sz="0" w:space="0" w:color="auto"/>
        <w:left w:val="none" w:sz="0" w:space="0" w:color="auto"/>
        <w:bottom w:val="none" w:sz="0" w:space="0" w:color="auto"/>
        <w:right w:val="none" w:sz="0" w:space="0" w:color="auto"/>
      </w:divBdr>
    </w:div>
    <w:div w:id="526607029">
      <w:bodyDiv w:val="1"/>
      <w:marLeft w:val="0"/>
      <w:marRight w:val="0"/>
      <w:marTop w:val="0"/>
      <w:marBottom w:val="0"/>
      <w:divBdr>
        <w:top w:val="none" w:sz="0" w:space="0" w:color="auto"/>
        <w:left w:val="none" w:sz="0" w:space="0" w:color="auto"/>
        <w:bottom w:val="none" w:sz="0" w:space="0" w:color="auto"/>
        <w:right w:val="none" w:sz="0" w:space="0" w:color="auto"/>
      </w:divBdr>
    </w:div>
    <w:div w:id="540900631">
      <w:bodyDiv w:val="1"/>
      <w:marLeft w:val="0"/>
      <w:marRight w:val="0"/>
      <w:marTop w:val="0"/>
      <w:marBottom w:val="0"/>
      <w:divBdr>
        <w:top w:val="none" w:sz="0" w:space="0" w:color="auto"/>
        <w:left w:val="none" w:sz="0" w:space="0" w:color="auto"/>
        <w:bottom w:val="none" w:sz="0" w:space="0" w:color="auto"/>
        <w:right w:val="none" w:sz="0" w:space="0" w:color="auto"/>
      </w:divBdr>
    </w:div>
    <w:div w:id="541551331">
      <w:bodyDiv w:val="1"/>
      <w:marLeft w:val="0"/>
      <w:marRight w:val="0"/>
      <w:marTop w:val="0"/>
      <w:marBottom w:val="0"/>
      <w:divBdr>
        <w:top w:val="none" w:sz="0" w:space="0" w:color="auto"/>
        <w:left w:val="none" w:sz="0" w:space="0" w:color="auto"/>
        <w:bottom w:val="none" w:sz="0" w:space="0" w:color="auto"/>
        <w:right w:val="none" w:sz="0" w:space="0" w:color="auto"/>
      </w:divBdr>
    </w:div>
    <w:div w:id="545022032">
      <w:bodyDiv w:val="1"/>
      <w:marLeft w:val="0"/>
      <w:marRight w:val="0"/>
      <w:marTop w:val="0"/>
      <w:marBottom w:val="0"/>
      <w:divBdr>
        <w:top w:val="none" w:sz="0" w:space="0" w:color="auto"/>
        <w:left w:val="none" w:sz="0" w:space="0" w:color="auto"/>
        <w:bottom w:val="none" w:sz="0" w:space="0" w:color="auto"/>
        <w:right w:val="none" w:sz="0" w:space="0" w:color="auto"/>
      </w:divBdr>
    </w:div>
    <w:div w:id="681903316">
      <w:bodyDiv w:val="1"/>
      <w:marLeft w:val="0"/>
      <w:marRight w:val="0"/>
      <w:marTop w:val="0"/>
      <w:marBottom w:val="0"/>
      <w:divBdr>
        <w:top w:val="none" w:sz="0" w:space="0" w:color="auto"/>
        <w:left w:val="none" w:sz="0" w:space="0" w:color="auto"/>
        <w:bottom w:val="none" w:sz="0" w:space="0" w:color="auto"/>
        <w:right w:val="none" w:sz="0" w:space="0" w:color="auto"/>
      </w:divBdr>
    </w:div>
    <w:div w:id="691032851">
      <w:bodyDiv w:val="1"/>
      <w:marLeft w:val="0"/>
      <w:marRight w:val="0"/>
      <w:marTop w:val="0"/>
      <w:marBottom w:val="0"/>
      <w:divBdr>
        <w:top w:val="none" w:sz="0" w:space="0" w:color="auto"/>
        <w:left w:val="none" w:sz="0" w:space="0" w:color="auto"/>
        <w:bottom w:val="none" w:sz="0" w:space="0" w:color="auto"/>
        <w:right w:val="none" w:sz="0" w:space="0" w:color="auto"/>
      </w:divBdr>
    </w:div>
    <w:div w:id="706027570">
      <w:bodyDiv w:val="1"/>
      <w:marLeft w:val="0"/>
      <w:marRight w:val="0"/>
      <w:marTop w:val="0"/>
      <w:marBottom w:val="0"/>
      <w:divBdr>
        <w:top w:val="none" w:sz="0" w:space="0" w:color="auto"/>
        <w:left w:val="none" w:sz="0" w:space="0" w:color="auto"/>
        <w:bottom w:val="none" w:sz="0" w:space="0" w:color="auto"/>
        <w:right w:val="none" w:sz="0" w:space="0" w:color="auto"/>
      </w:divBdr>
    </w:div>
    <w:div w:id="713165313">
      <w:bodyDiv w:val="1"/>
      <w:marLeft w:val="0"/>
      <w:marRight w:val="0"/>
      <w:marTop w:val="0"/>
      <w:marBottom w:val="0"/>
      <w:divBdr>
        <w:top w:val="none" w:sz="0" w:space="0" w:color="auto"/>
        <w:left w:val="none" w:sz="0" w:space="0" w:color="auto"/>
        <w:bottom w:val="none" w:sz="0" w:space="0" w:color="auto"/>
        <w:right w:val="none" w:sz="0" w:space="0" w:color="auto"/>
      </w:divBdr>
    </w:div>
    <w:div w:id="721293052">
      <w:bodyDiv w:val="1"/>
      <w:marLeft w:val="0"/>
      <w:marRight w:val="0"/>
      <w:marTop w:val="0"/>
      <w:marBottom w:val="0"/>
      <w:divBdr>
        <w:top w:val="none" w:sz="0" w:space="0" w:color="auto"/>
        <w:left w:val="none" w:sz="0" w:space="0" w:color="auto"/>
        <w:bottom w:val="none" w:sz="0" w:space="0" w:color="auto"/>
        <w:right w:val="none" w:sz="0" w:space="0" w:color="auto"/>
      </w:divBdr>
    </w:div>
    <w:div w:id="839084085">
      <w:bodyDiv w:val="1"/>
      <w:marLeft w:val="0"/>
      <w:marRight w:val="0"/>
      <w:marTop w:val="0"/>
      <w:marBottom w:val="0"/>
      <w:divBdr>
        <w:top w:val="none" w:sz="0" w:space="0" w:color="auto"/>
        <w:left w:val="none" w:sz="0" w:space="0" w:color="auto"/>
        <w:bottom w:val="none" w:sz="0" w:space="0" w:color="auto"/>
        <w:right w:val="none" w:sz="0" w:space="0" w:color="auto"/>
      </w:divBdr>
    </w:div>
    <w:div w:id="841360102">
      <w:bodyDiv w:val="1"/>
      <w:marLeft w:val="0"/>
      <w:marRight w:val="0"/>
      <w:marTop w:val="0"/>
      <w:marBottom w:val="0"/>
      <w:divBdr>
        <w:top w:val="none" w:sz="0" w:space="0" w:color="auto"/>
        <w:left w:val="none" w:sz="0" w:space="0" w:color="auto"/>
        <w:bottom w:val="none" w:sz="0" w:space="0" w:color="auto"/>
        <w:right w:val="none" w:sz="0" w:space="0" w:color="auto"/>
      </w:divBdr>
    </w:div>
    <w:div w:id="889078129">
      <w:bodyDiv w:val="1"/>
      <w:marLeft w:val="0"/>
      <w:marRight w:val="0"/>
      <w:marTop w:val="0"/>
      <w:marBottom w:val="0"/>
      <w:divBdr>
        <w:top w:val="none" w:sz="0" w:space="0" w:color="auto"/>
        <w:left w:val="none" w:sz="0" w:space="0" w:color="auto"/>
        <w:bottom w:val="none" w:sz="0" w:space="0" w:color="auto"/>
        <w:right w:val="none" w:sz="0" w:space="0" w:color="auto"/>
      </w:divBdr>
    </w:div>
    <w:div w:id="903224397">
      <w:bodyDiv w:val="1"/>
      <w:marLeft w:val="0"/>
      <w:marRight w:val="0"/>
      <w:marTop w:val="0"/>
      <w:marBottom w:val="0"/>
      <w:divBdr>
        <w:top w:val="none" w:sz="0" w:space="0" w:color="auto"/>
        <w:left w:val="none" w:sz="0" w:space="0" w:color="auto"/>
        <w:bottom w:val="none" w:sz="0" w:space="0" w:color="auto"/>
        <w:right w:val="none" w:sz="0" w:space="0" w:color="auto"/>
      </w:divBdr>
    </w:div>
    <w:div w:id="942342288">
      <w:bodyDiv w:val="1"/>
      <w:marLeft w:val="0"/>
      <w:marRight w:val="0"/>
      <w:marTop w:val="0"/>
      <w:marBottom w:val="0"/>
      <w:divBdr>
        <w:top w:val="none" w:sz="0" w:space="0" w:color="auto"/>
        <w:left w:val="none" w:sz="0" w:space="0" w:color="auto"/>
        <w:bottom w:val="none" w:sz="0" w:space="0" w:color="auto"/>
        <w:right w:val="none" w:sz="0" w:space="0" w:color="auto"/>
      </w:divBdr>
    </w:div>
    <w:div w:id="950666029">
      <w:bodyDiv w:val="1"/>
      <w:marLeft w:val="0"/>
      <w:marRight w:val="0"/>
      <w:marTop w:val="0"/>
      <w:marBottom w:val="0"/>
      <w:divBdr>
        <w:top w:val="none" w:sz="0" w:space="0" w:color="auto"/>
        <w:left w:val="none" w:sz="0" w:space="0" w:color="auto"/>
        <w:bottom w:val="none" w:sz="0" w:space="0" w:color="auto"/>
        <w:right w:val="none" w:sz="0" w:space="0" w:color="auto"/>
      </w:divBdr>
    </w:div>
    <w:div w:id="953907610">
      <w:bodyDiv w:val="1"/>
      <w:marLeft w:val="0"/>
      <w:marRight w:val="0"/>
      <w:marTop w:val="0"/>
      <w:marBottom w:val="0"/>
      <w:divBdr>
        <w:top w:val="none" w:sz="0" w:space="0" w:color="auto"/>
        <w:left w:val="none" w:sz="0" w:space="0" w:color="auto"/>
        <w:bottom w:val="none" w:sz="0" w:space="0" w:color="auto"/>
        <w:right w:val="none" w:sz="0" w:space="0" w:color="auto"/>
      </w:divBdr>
    </w:div>
    <w:div w:id="956790467">
      <w:bodyDiv w:val="1"/>
      <w:marLeft w:val="0"/>
      <w:marRight w:val="0"/>
      <w:marTop w:val="0"/>
      <w:marBottom w:val="0"/>
      <w:divBdr>
        <w:top w:val="none" w:sz="0" w:space="0" w:color="auto"/>
        <w:left w:val="none" w:sz="0" w:space="0" w:color="auto"/>
        <w:bottom w:val="none" w:sz="0" w:space="0" w:color="auto"/>
        <w:right w:val="none" w:sz="0" w:space="0" w:color="auto"/>
      </w:divBdr>
    </w:div>
    <w:div w:id="1057319016">
      <w:bodyDiv w:val="1"/>
      <w:marLeft w:val="0"/>
      <w:marRight w:val="0"/>
      <w:marTop w:val="0"/>
      <w:marBottom w:val="0"/>
      <w:divBdr>
        <w:top w:val="none" w:sz="0" w:space="0" w:color="auto"/>
        <w:left w:val="none" w:sz="0" w:space="0" w:color="auto"/>
        <w:bottom w:val="none" w:sz="0" w:space="0" w:color="auto"/>
        <w:right w:val="none" w:sz="0" w:space="0" w:color="auto"/>
      </w:divBdr>
    </w:div>
    <w:div w:id="1091512632">
      <w:bodyDiv w:val="1"/>
      <w:marLeft w:val="0"/>
      <w:marRight w:val="0"/>
      <w:marTop w:val="0"/>
      <w:marBottom w:val="0"/>
      <w:divBdr>
        <w:top w:val="none" w:sz="0" w:space="0" w:color="auto"/>
        <w:left w:val="none" w:sz="0" w:space="0" w:color="auto"/>
        <w:bottom w:val="none" w:sz="0" w:space="0" w:color="auto"/>
        <w:right w:val="none" w:sz="0" w:space="0" w:color="auto"/>
      </w:divBdr>
      <w:divsChild>
        <w:div w:id="1338461474">
          <w:marLeft w:val="0"/>
          <w:marRight w:val="0"/>
          <w:marTop w:val="0"/>
          <w:marBottom w:val="0"/>
          <w:divBdr>
            <w:top w:val="none" w:sz="0" w:space="0" w:color="auto"/>
            <w:left w:val="none" w:sz="0" w:space="0" w:color="auto"/>
            <w:bottom w:val="none" w:sz="0" w:space="0" w:color="auto"/>
            <w:right w:val="none" w:sz="0" w:space="0" w:color="auto"/>
          </w:divBdr>
        </w:div>
      </w:divsChild>
    </w:div>
    <w:div w:id="1201168413">
      <w:bodyDiv w:val="1"/>
      <w:marLeft w:val="0"/>
      <w:marRight w:val="0"/>
      <w:marTop w:val="0"/>
      <w:marBottom w:val="0"/>
      <w:divBdr>
        <w:top w:val="none" w:sz="0" w:space="0" w:color="auto"/>
        <w:left w:val="none" w:sz="0" w:space="0" w:color="auto"/>
        <w:bottom w:val="none" w:sz="0" w:space="0" w:color="auto"/>
        <w:right w:val="none" w:sz="0" w:space="0" w:color="auto"/>
      </w:divBdr>
    </w:div>
    <w:div w:id="1227112053">
      <w:bodyDiv w:val="1"/>
      <w:marLeft w:val="0"/>
      <w:marRight w:val="0"/>
      <w:marTop w:val="0"/>
      <w:marBottom w:val="0"/>
      <w:divBdr>
        <w:top w:val="none" w:sz="0" w:space="0" w:color="auto"/>
        <w:left w:val="none" w:sz="0" w:space="0" w:color="auto"/>
        <w:bottom w:val="none" w:sz="0" w:space="0" w:color="auto"/>
        <w:right w:val="none" w:sz="0" w:space="0" w:color="auto"/>
      </w:divBdr>
    </w:div>
    <w:div w:id="1275290092">
      <w:bodyDiv w:val="1"/>
      <w:marLeft w:val="0"/>
      <w:marRight w:val="0"/>
      <w:marTop w:val="0"/>
      <w:marBottom w:val="0"/>
      <w:divBdr>
        <w:top w:val="none" w:sz="0" w:space="0" w:color="auto"/>
        <w:left w:val="none" w:sz="0" w:space="0" w:color="auto"/>
        <w:bottom w:val="none" w:sz="0" w:space="0" w:color="auto"/>
        <w:right w:val="none" w:sz="0" w:space="0" w:color="auto"/>
      </w:divBdr>
    </w:div>
    <w:div w:id="1282804531">
      <w:bodyDiv w:val="1"/>
      <w:marLeft w:val="0"/>
      <w:marRight w:val="0"/>
      <w:marTop w:val="0"/>
      <w:marBottom w:val="0"/>
      <w:divBdr>
        <w:top w:val="none" w:sz="0" w:space="0" w:color="auto"/>
        <w:left w:val="none" w:sz="0" w:space="0" w:color="auto"/>
        <w:bottom w:val="none" w:sz="0" w:space="0" w:color="auto"/>
        <w:right w:val="none" w:sz="0" w:space="0" w:color="auto"/>
      </w:divBdr>
      <w:divsChild>
        <w:div w:id="1306546844">
          <w:marLeft w:val="0"/>
          <w:marRight w:val="0"/>
          <w:marTop w:val="0"/>
          <w:marBottom w:val="0"/>
          <w:divBdr>
            <w:top w:val="none" w:sz="0" w:space="0" w:color="auto"/>
            <w:left w:val="none" w:sz="0" w:space="0" w:color="auto"/>
            <w:bottom w:val="none" w:sz="0" w:space="0" w:color="auto"/>
            <w:right w:val="none" w:sz="0" w:space="0" w:color="auto"/>
          </w:divBdr>
        </w:div>
      </w:divsChild>
    </w:div>
    <w:div w:id="1322543984">
      <w:bodyDiv w:val="1"/>
      <w:marLeft w:val="0"/>
      <w:marRight w:val="0"/>
      <w:marTop w:val="0"/>
      <w:marBottom w:val="0"/>
      <w:divBdr>
        <w:top w:val="none" w:sz="0" w:space="0" w:color="auto"/>
        <w:left w:val="none" w:sz="0" w:space="0" w:color="auto"/>
        <w:bottom w:val="none" w:sz="0" w:space="0" w:color="auto"/>
        <w:right w:val="none" w:sz="0" w:space="0" w:color="auto"/>
      </w:divBdr>
    </w:div>
    <w:div w:id="1350372369">
      <w:bodyDiv w:val="1"/>
      <w:marLeft w:val="0"/>
      <w:marRight w:val="0"/>
      <w:marTop w:val="0"/>
      <w:marBottom w:val="0"/>
      <w:divBdr>
        <w:top w:val="none" w:sz="0" w:space="0" w:color="auto"/>
        <w:left w:val="none" w:sz="0" w:space="0" w:color="auto"/>
        <w:bottom w:val="none" w:sz="0" w:space="0" w:color="auto"/>
        <w:right w:val="none" w:sz="0" w:space="0" w:color="auto"/>
      </w:divBdr>
    </w:div>
    <w:div w:id="1374840850">
      <w:bodyDiv w:val="1"/>
      <w:marLeft w:val="0"/>
      <w:marRight w:val="0"/>
      <w:marTop w:val="0"/>
      <w:marBottom w:val="0"/>
      <w:divBdr>
        <w:top w:val="none" w:sz="0" w:space="0" w:color="auto"/>
        <w:left w:val="none" w:sz="0" w:space="0" w:color="auto"/>
        <w:bottom w:val="none" w:sz="0" w:space="0" w:color="auto"/>
        <w:right w:val="none" w:sz="0" w:space="0" w:color="auto"/>
      </w:divBdr>
      <w:divsChild>
        <w:div w:id="1611618195">
          <w:marLeft w:val="0"/>
          <w:marRight w:val="0"/>
          <w:marTop w:val="0"/>
          <w:marBottom w:val="0"/>
          <w:divBdr>
            <w:top w:val="none" w:sz="0" w:space="0" w:color="auto"/>
            <w:left w:val="none" w:sz="0" w:space="0" w:color="auto"/>
            <w:bottom w:val="none" w:sz="0" w:space="0" w:color="auto"/>
            <w:right w:val="none" w:sz="0" w:space="0" w:color="auto"/>
          </w:divBdr>
        </w:div>
      </w:divsChild>
    </w:div>
    <w:div w:id="1387291805">
      <w:bodyDiv w:val="1"/>
      <w:marLeft w:val="0"/>
      <w:marRight w:val="0"/>
      <w:marTop w:val="0"/>
      <w:marBottom w:val="0"/>
      <w:divBdr>
        <w:top w:val="none" w:sz="0" w:space="0" w:color="auto"/>
        <w:left w:val="none" w:sz="0" w:space="0" w:color="auto"/>
        <w:bottom w:val="none" w:sz="0" w:space="0" w:color="auto"/>
        <w:right w:val="none" w:sz="0" w:space="0" w:color="auto"/>
      </w:divBdr>
    </w:div>
    <w:div w:id="1398356211">
      <w:bodyDiv w:val="1"/>
      <w:marLeft w:val="0"/>
      <w:marRight w:val="0"/>
      <w:marTop w:val="0"/>
      <w:marBottom w:val="0"/>
      <w:divBdr>
        <w:top w:val="none" w:sz="0" w:space="0" w:color="auto"/>
        <w:left w:val="none" w:sz="0" w:space="0" w:color="auto"/>
        <w:bottom w:val="none" w:sz="0" w:space="0" w:color="auto"/>
        <w:right w:val="none" w:sz="0" w:space="0" w:color="auto"/>
      </w:divBdr>
    </w:div>
    <w:div w:id="1422407507">
      <w:bodyDiv w:val="1"/>
      <w:marLeft w:val="0"/>
      <w:marRight w:val="0"/>
      <w:marTop w:val="0"/>
      <w:marBottom w:val="0"/>
      <w:divBdr>
        <w:top w:val="none" w:sz="0" w:space="0" w:color="auto"/>
        <w:left w:val="none" w:sz="0" w:space="0" w:color="auto"/>
        <w:bottom w:val="none" w:sz="0" w:space="0" w:color="auto"/>
        <w:right w:val="none" w:sz="0" w:space="0" w:color="auto"/>
      </w:divBdr>
    </w:div>
    <w:div w:id="1484007133">
      <w:bodyDiv w:val="1"/>
      <w:marLeft w:val="0"/>
      <w:marRight w:val="0"/>
      <w:marTop w:val="0"/>
      <w:marBottom w:val="0"/>
      <w:divBdr>
        <w:top w:val="none" w:sz="0" w:space="0" w:color="auto"/>
        <w:left w:val="none" w:sz="0" w:space="0" w:color="auto"/>
        <w:bottom w:val="none" w:sz="0" w:space="0" w:color="auto"/>
        <w:right w:val="none" w:sz="0" w:space="0" w:color="auto"/>
      </w:divBdr>
      <w:divsChild>
        <w:div w:id="1116607395">
          <w:marLeft w:val="0"/>
          <w:marRight w:val="0"/>
          <w:marTop w:val="0"/>
          <w:marBottom w:val="0"/>
          <w:divBdr>
            <w:top w:val="none" w:sz="0" w:space="0" w:color="auto"/>
            <w:left w:val="none" w:sz="0" w:space="0" w:color="auto"/>
            <w:bottom w:val="none" w:sz="0" w:space="0" w:color="auto"/>
            <w:right w:val="none" w:sz="0" w:space="0" w:color="auto"/>
          </w:divBdr>
        </w:div>
      </w:divsChild>
    </w:div>
    <w:div w:id="1503930527">
      <w:bodyDiv w:val="1"/>
      <w:marLeft w:val="0"/>
      <w:marRight w:val="0"/>
      <w:marTop w:val="0"/>
      <w:marBottom w:val="0"/>
      <w:divBdr>
        <w:top w:val="none" w:sz="0" w:space="0" w:color="auto"/>
        <w:left w:val="none" w:sz="0" w:space="0" w:color="auto"/>
        <w:bottom w:val="none" w:sz="0" w:space="0" w:color="auto"/>
        <w:right w:val="none" w:sz="0" w:space="0" w:color="auto"/>
      </w:divBdr>
    </w:div>
    <w:div w:id="1512917592">
      <w:bodyDiv w:val="1"/>
      <w:marLeft w:val="0"/>
      <w:marRight w:val="0"/>
      <w:marTop w:val="0"/>
      <w:marBottom w:val="0"/>
      <w:divBdr>
        <w:top w:val="none" w:sz="0" w:space="0" w:color="auto"/>
        <w:left w:val="none" w:sz="0" w:space="0" w:color="auto"/>
        <w:bottom w:val="none" w:sz="0" w:space="0" w:color="auto"/>
        <w:right w:val="none" w:sz="0" w:space="0" w:color="auto"/>
      </w:divBdr>
    </w:div>
    <w:div w:id="1521966662">
      <w:bodyDiv w:val="1"/>
      <w:marLeft w:val="0"/>
      <w:marRight w:val="0"/>
      <w:marTop w:val="0"/>
      <w:marBottom w:val="0"/>
      <w:divBdr>
        <w:top w:val="none" w:sz="0" w:space="0" w:color="auto"/>
        <w:left w:val="none" w:sz="0" w:space="0" w:color="auto"/>
        <w:bottom w:val="none" w:sz="0" w:space="0" w:color="auto"/>
        <w:right w:val="none" w:sz="0" w:space="0" w:color="auto"/>
      </w:divBdr>
    </w:div>
    <w:div w:id="1527062336">
      <w:bodyDiv w:val="1"/>
      <w:marLeft w:val="0"/>
      <w:marRight w:val="0"/>
      <w:marTop w:val="0"/>
      <w:marBottom w:val="0"/>
      <w:divBdr>
        <w:top w:val="none" w:sz="0" w:space="0" w:color="auto"/>
        <w:left w:val="none" w:sz="0" w:space="0" w:color="auto"/>
        <w:bottom w:val="none" w:sz="0" w:space="0" w:color="auto"/>
        <w:right w:val="none" w:sz="0" w:space="0" w:color="auto"/>
      </w:divBdr>
    </w:div>
    <w:div w:id="1578052968">
      <w:bodyDiv w:val="1"/>
      <w:marLeft w:val="0"/>
      <w:marRight w:val="0"/>
      <w:marTop w:val="0"/>
      <w:marBottom w:val="0"/>
      <w:divBdr>
        <w:top w:val="none" w:sz="0" w:space="0" w:color="auto"/>
        <w:left w:val="none" w:sz="0" w:space="0" w:color="auto"/>
        <w:bottom w:val="none" w:sz="0" w:space="0" w:color="auto"/>
        <w:right w:val="none" w:sz="0" w:space="0" w:color="auto"/>
      </w:divBdr>
    </w:div>
    <w:div w:id="1686008339">
      <w:bodyDiv w:val="1"/>
      <w:marLeft w:val="0"/>
      <w:marRight w:val="0"/>
      <w:marTop w:val="0"/>
      <w:marBottom w:val="0"/>
      <w:divBdr>
        <w:top w:val="none" w:sz="0" w:space="0" w:color="auto"/>
        <w:left w:val="none" w:sz="0" w:space="0" w:color="auto"/>
        <w:bottom w:val="none" w:sz="0" w:space="0" w:color="auto"/>
        <w:right w:val="none" w:sz="0" w:space="0" w:color="auto"/>
      </w:divBdr>
    </w:div>
    <w:div w:id="1687828859">
      <w:bodyDiv w:val="1"/>
      <w:marLeft w:val="0"/>
      <w:marRight w:val="0"/>
      <w:marTop w:val="0"/>
      <w:marBottom w:val="0"/>
      <w:divBdr>
        <w:top w:val="none" w:sz="0" w:space="0" w:color="auto"/>
        <w:left w:val="none" w:sz="0" w:space="0" w:color="auto"/>
        <w:bottom w:val="none" w:sz="0" w:space="0" w:color="auto"/>
        <w:right w:val="none" w:sz="0" w:space="0" w:color="auto"/>
      </w:divBdr>
    </w:div>
    <w:div w:id="1711419707">
      <w:bodyDiv w:val="1"/>
      <w:marLeft w:val="0"/>
      <w:marRight w:val="0"/>
      <w:marTop w:val="0"/>
      <w:marBottom w:val="0"/>
      <w:divBdr>
        <w:top w:val="none" w:sz="0" w:space="0" w:color="auto"/>
        <w:left w:val="none" w:sz="0" w:space="0" w:color="auto"/>
        <w:bottom w:val="none" w:sz="0" w:space="0" w:color="auto"/>
        <w:right w:val="none" w:sz="0" w:space="0" w:color="auto"/>
      </w:divBdr>
    </w:div>
    <w:div w:id="1730221949">
      <w:bodyDiv w:val="1"/>
      <w:marLeft w:val="0"/>
      <w:marRight w:val="0"/>
      <w:marTop w:val="0"/>
      <w:marBottom w:val="0"/>
      <w:divBdr>
        <w:top w:val="none" w:sz="0" w:space="0" w:color="auto"/>
        <w:left w:val="none" w:sz="0" w:space="0" w:color="auto"/>
        <w:bottom w:val="none" w:sz="0" w:space="0" w:color="auto"/>
        <w:right w:val="none" w:sz="0" w:space="0" w:color="auto"/>
      </w:divBdr>
    </w:div>
    <w:div w:id="1737168814">
      <w:bodyDiv w:val="1"/>
      <w:marLeft w:val="0"/>
      <w:marRight w:val="0"/>
      <w:marTop w:val="0"/>
      <w:marBottom w:val="0"/>
      <w:divBdr>
        <w:top w:val="none" w:sz="0" w:space="0" w:color="auto"/>
        <w:left w:val="none" w:sz="0" w:space="0" w:color="auto"/>
        <w:bottom w:val="none" w:sz="0" w:space="0" w:color="auto"/>
        <w:right w:val="none" w:sz="0" w:space="0" w:color="auto"/>
      </w:divBdr>
    </w:div>
    <w:div w:id="1753893056">
      <w:bodyDiv w:val="1"/>
      <w:marLeft w:val="0"/>
      <w:marRight w:val="0"/>
      <w:marTop w:val="0"/>
      <w:marBottom w:val="0"/>
      <w:divBdr>
        <w:top w:val="none" w:sz="0" w:space="0" w:color="auto"/>
        <w:left w:val="none" w:sz="0" w:space="0" w:color="auto"/>
        <w:bottom w:val="none" w:sz="0" w:space="0" w:color="auto"/>
        <w:right w:val="none" w:sz="0" w:space="0" w:color="auto"/>
      </w:divBdr>
    </w:div>
    <w:div w:id="1779255127">
      <w:bodyDiv w:val="1"/>
      <w:marLeft w:val="0"/>
      <w:marRight w:val="0"/>
      <w:marTop w:val="0"/>
      <w:marBottom w:val="0"/>
      <w:divBdr>
        <w:top w:val="none" w:sz="0" w:space="0" w:color="auto"/>
        <w:left w:val="none" w:sz="0" w:space="0" w:color="auto"/>
        <w:bottom w:val="none" w:sz="0" w:space="0" w:color="auto"/>
        <w:right w:val="none" w:sz="0" w:space="0" w:color="auto"/>
      </w:divBdr>
    </w:div>
    <w:div w:id="1807889235">
      <w:bodyDiv w:val="1"/>
      <w:marLeft w:val="0"/>
      <w:marRight w:val="0"/>
      <w:marTop w:val="0"/>
      <w:marBottom w:val="0"/>
      <w:divBdr>
        <w:top w:val="none" w:sz="0" w:space="0" w:color="auto"/>
        <w:left w:val="none" w:sz="0" w:space="0" w:color="auto"/>
        <w:bottom w:val="none" w:sz="0" w:space="0" w:color="auto"/>
        <w:right w:val="none" w:sz="0" w:space="0" w:color="auto"/>
      </w:divBdr>
    </w:div>
    <w:div w:id="1810857215">
      <w:bodyDiv w:val="1"/>
      <w:marLeft w:val="0"/>
      <w:marRight w:val="0"/>
      <w:marTop w:val="0"/>
      <w:marBottom w:val="0"/>
      <w:divBdr>
        <w:top w:val="none" w:sz="0" w:space="0" w:color="auto"/>
        <w:left w:val="none" w:sz="0" w:space="0" w:color="auto"/>
        <w:bottom w:val="none" w:sz="0" w:space="0" w:color="auto"/>
        <w:right w:val="none" w:sz="0" w:space="0" w:color="auto"/>
      </w:divBdr>
    </w:div>
    <w:div w:id="1820540457">
      <w:bodyDiv w:val="1"/>
      <w:marLeft w:val="0"/>
      <w:marRight w:val="0"/>
      <w:marTop w:val="0"/>
      <w:marBottom w:val="0"/>
      <w:divBdr>
        <w:top w:val="none" w:sz="0" w:space="0" w:color="auto"/>
        <w:left w:val="none" w:sz="0" w:space="0" w:color="auto"/>
        <w:bottom w:val="none" w:sz="0" w:space="0" w:color="auto"/>
        <w:right w:val="none" w:sz="0" w:space="0" w:color="auto"/>
      </w:divBdr>
    </w:div>
    <w:div w:id="1830174526">
      <w:bodyDiv w:val="1"/>
      <w:marLeft w:val="0"/>
      <w:marRight w:val="0"/>
      <w:marTop w:val="0"/>
      <w:marBottom w:val="0"/>
      <w:divBdr>
        <w:top w:val="none" w:sz="0" w:space="0" w:color="auto"/>
        <w:left w:val="none" w:sz="0" w:space="0" w:color="auto"/>
        <w:bottom w:val="none" w:sz="0" w:space="0" w:color="auto"/>
        <w:right w:val="none" w:sz="0" w:space="0" w:color="auto"/>
      </w:divBdr>
    </w:div>
    <w:div w:id="1849102271">
      <w:bodyDiv w:val="1"/>
      <w:marLeft w:val="0"/>
      <w:marRight w:val="0"/>
      <w:marTop w:val="0"/>
      <w:marBottom w:val="0"/>
      <w:divBdr>
        <w:top w:val="none" w:sz="0" w:space="0" w:color="auto"/>
        <w:left w:val="none" w:sz="0" w:space="0" w:color="auto"/>
        <w:bottom w:val="none" w:sz="0" w:space="0" w:color="auto"/>
        <w:right w:val="none" w:sz="0" w:space="0" w:color="auto"/>
      </w:divBdr>
    </w:div>
    <w:div w:id="1897617488">
      <w:bodyDiv w:val="1"/>
      <w:marLeft w:val="0"/>
      <w:marRight w:val="0"/>
      <w:marTop w:val="0"/>
      <w:marBottom w:val="0"/>
      <w:divBdr>
        <w:top w:val="none" w:sz="0" w:space="0" w:color="auto"/>
        <w:left w:val="none" w:sz="0" w:space="0" w:color="auto"/>
        <w:bottom w:val="none" w:sz="0" w:space="0" w:color="auto"/>
        <w:right w:val="none" w:sz="0" w:space="0" w:color="auto"/>
      </w:divBdr>
    </w:div>
    <w:div w:id="1917205277">
      <w:marLeft w:val="0"/>
      <w:marRight w:val="0"/>
      <w:marTop w:val="0"/>
      <w:marBottom w:val="0"/>
      <w:divBdr>
        <w:top w:val="none" w:sz="0" w:space="0" w:color="auto"/>
        <w:left w:val="none" w:sz="0" w:space="0" w:color="auto"/>
        <w:bottom w:val="none" w:sz="0" w:space="0" w:color="auto"/>
        <w:right w:val="none" w:sz="0" w:space="0" w:color="auto"/>
      </w:divBdr>
    </w:div>
    <w:div w:id="1924758288">
      <w:bodyDiv w:val="1"/>
      <w:marLeft w:val="0"/>
      <w:marRight w:val="0"/>
      <w:marTop w:val="0"/>
      <w:marBottom w:val="0"/>
      <w:divBdr>
        <w:top w:val="none" w:sz="0" w:space="0" w:color="auto"/>
        <w:left w:val="none" w:sz="0" w:space="0" w:color="auto"/>
        <w:bottom w:val="none" w:sz="0" w:space="0" w:color="auto"/>
        <w:right w:val="none" w:sz="0" w:space="0" w:color="auto"/>
      </w:divBdr>
    </w:div>
    <w:div w:id="1948073409">
      <w:bodyDiv w:val="1"/>
      <w:marLeft w:val="0"/>
      <w:marRight w:val="0"/>
      <w:marTop w:val="0"/>
      <w:marBottom w:val="0"/>
      <w:divBdr>
        <w:top w:val="none" w:sz="0" w:space="0" w:color="auto"/>
        <w:left w:val="none" w:sz="0" w:space="0" w:color="auto"/>
        <w:bottom w:val="none" w:sz="0" w:space="0" w:color="auto"/>
        <w:right w:val="none" w:sz="0" w:space="0" w:color="auto"/>
      </w:divBdr>
    </w:div>
    <w:div w:id="2004777698">
      <w:bodyDiv w:val="1"/>
      <w:marLeft w:val="0"/>
      <w:marRight w:val="0"/>
      <w:marTop w:val="0"/>
      <w:marBottom w:val="0"/>
      <w:divBdr>
        <w:top w:val="none" w:sz="0" w:space="0" w:color="auto"/>
        <w:left w:val="none" w:sz="0" w:space="0" w:color="auto"/>
        <w:bottom w:val="none" w:sz="0" w:space="0" w:color="auto"/>
        <w:right w:val="none" w:sz="0" w:space="0" w:color="auto"/>
      </w:divBdr>
    </w:div>
    <w:div w:id="2028171114">
      <w:bodyDiv w:val="1"/>
      <w:marLeft w:val="0"/>
      <w:marRight w:val="0"/>
      <w:marTop w:val="0"/>
      <w:marBottom w:val="0"/>
      <w:divBdr>
        <w:top w:val="none" w:sz="0" w:space="0" w:color="auto"/>
        <w:left w:val="none" w:sz="0" w:space="0" w:color="auto"/>
        <w:bottom w:val="none" w:sz="0" w:space="0" w:color="auto"/>
        <w:right w:val="none" w:sz="0" w:space="0" w:color="auto"/>
      </w:divBdr>
    </w:div>
    <w:div w:id="2086339148">
      <w:bodyDiv w:val="1"/>
      <w:marLeft w:val="0"/>
      <w:marRight w:val="0"/>
      <w:marTop w:val="0"/>
      <w:marBottom w:val="0"/>
      <w:divBdr>
        <w:top w:val="none" w:sz="0" w:space="0" w:color="auto"/>
        <w:left w:val="none" w:sz="0" w:space="0" w:color="auto"/>
        <w:bottom w:val="none" w:sz="0" w:space="0" w:color="auto"/>
        <w:right w:val="none" w:sz="0" w:space="0" w:color="auto"/>
      </w:divBdr>
    </w:div>
    <w:div w:id="2101176015">
      <w:bodyDiv w:val="1"/>
      <w:marLeft w:val="0"/>
      <w:marRight w:val="0"/>
      <w:marTop w:val="0"/>
      <w:marBottom w:val="0"/>
      <w:divBdr>
        <w:top w:val="none" w:sz="0" w:space="0" w:color="auto"/>
        <w:left w:val="none" w:sz="0" w:space="0" w:color="auto"/>
        <w:bottom w:val="none" w:sz="0" w:space="0" w:color="auto"/>
        <w:right w:val="none" w:sz="0" w:space="0" w:color="auto"/>
      </w:divBdr>
    </w:div>
    <w:div w:id="2132236873">
      <w:bodyDiv w:val="1"/>
      <w:marLeft w:val="0"/>
      <w:marRight w:val="0"/>
      <w:marTop w:val="0"/>
      <w:marBottom w:val="0"/>
      <w:divBdr>
        <w:top w:val="none" w:sz="0" w:space="0" w:color="auto"/>
        <w:left w:val="none" w:sz="0" w:space="0" w:color="auto"/>
        <w:bottom w:val="none" w:sz="0" w:space="0" w:color="auto"/>
        <w:right w:val="none" w:sz="0" w:space="0" w:color="auto"/>
      </w:divBdr>
    </w:div>
    <w:div w:id="21397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rvice@bosera.com" TargetMode="External"/><Relationship Id="rId2" Type="http://schemas.openxmlformats.org/officeDocument/2006/relationships/numbering" Target="numbering.xml"/><Relationship Id="rId16" Type="http://schemas.openxmlformats.org/officeDocument/2006/relationships/hyperlink" Target="http://wap.bose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rvice@bosera.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9A3B-42DE-4E13-9589-C6AB0DBB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119</Pages>
  <Words>14972</Words>
  <Characters>85344</Characters>
  <Application>Microsoft Office Word</Application>
  <DocSecurity>0</DocSecurity>
  <Lines>711</Lines>
  <Paragraphs>200</Paragraphs>
  <ScaleCrop>false</ScaleCrop>
  <Company>Microsoft</Company>
  <LinksUpToDate>false</LinksUpToDate>
  <CharactersWithSpaces>100116</CharactersWithSpaces>
  <SharedDoc>false</SharedDoc>
  <HLinks>
    <vt:vector size="162" baseType="variant">
      <vt:variant>
        <vt:i4>5046386</vt:i4>
      </vt:variant>
      <vt:variant>
        <vt:i4>153</vt:i4>
      </vt:variant>
      <vt:variant>
        <vt:i4>0</vt:i4>
      </vt:variant>
      <vt:variant>
        <vt:i4>5</vt:i4>
      </vt:variant>
      <vt:variant>
        <vt:lpwstr>mailto:service@bosera.com</vt:lpwstr>
      </vt:variant>
      <vt:variant>
        <vt:lpwstr/>
      </vt:variant>
      <vt:variant>
        <vt:i4>2162723</vt:i4>
      </vt:variant>
      <vt:variant>
        <vt:i4>150</vt:i4>
      </vt:variant>
      <vt:variant>
        <vt:i4>0</vt:i4>
      </vt:variant>
      <vt:variant>
        <vt:i4>5</vt:i4>
      </vt:variant>
      <vt:variant>
        <vt:lpwstr>http://wap.bosera.com/</vt:lpwstr>
      </vt:variant>
      <vt:variant>
        <vt:lpwstr/>
      </vt:variant>
      <vt:variant>
        <vt:i4>5046386</vt:i4>
      </vt:variant>
      <vt:variant>
        <vt:i4>147</vt:i4>
      </vt:variant>
      <vt:variant>
        <vt:i4>0</vt:i4>
      </vt:variant>
      <vt:variant>
        <vt:i4>5</vt:i4>
      </vt:variant>
      <vt:variant>
        <vt:lpwstr>mailto:service@bosera.com</vt:lpwstr>
      </vt:variant>
      <vt:variant>
        <vt:lpwstr/>
      </vt:variant>
      <vt:variant>
        <vt:i4>2031666</vt:i4>
      </vt:variant>
      <vt:variant>
        <vt:i4>140</vt:i4>
      </vt:variant>
      <vt:variant>
        <vt:i4>0</vt:i4>
      </vt:variant>
      <vt:variant>
        <vt:i4>5</vt:i4>
      </vt:variant>
      <vt:variant>
        <vt:lpwstr/>
      </vt:variant>
      <vt:variant>
        <vt:lpwstr>_Toc470168065</vt:lpwstr>
      </vt:variant>
      <vt:variant>
        <vt:i4>2031666</vt:i4>
      </vt:variant>
      <vt:variant>
        <vt:i4>134</vt:i4>
      </vt:variant>
      <vt:variant>
        <vt:i4>0</vt:i4>
      </vt:variant>
      <vt:variant>
        <vt:i4>5</vt:i4>
      </vt:variant>
      <vt:variant>
        <vt:lpwstr/>
      </vt:variant>
      <vt:variant>
        <vt:lpwstr>_Toc470168064</vt:lpwstr>
      </vt:variant>
      <vt:variant>
        <vt:i4>2031666</vt:i4>
      </vt:variant>
      <vt:variant>
        <vt:i4>128</vt:i4>
      </vt:variant>
      <vt:variant>
        <vt:i4>0</vt:i4>
      </vt:variant>
      <vt:variant>
        <vt:i4>5</vt:i4>
      </vt:variant>
      <vt:variant>
        <vt:lpwstr/>
      </vt:variant>
      <vt:variant>
        <vt:lpwstr>_Toc470168063</vt:lpwstr>
      </vt:variant>
      <vt:variant>
        <vt:i4>2031666</vt:i4>
      </vt:variant>
      <vt:variant>
        <vt:i4>122</vt:i4>
      </vt:variant>
      <vt:variant>
        <vt:i4>0</vt:i4>
      </vt:variant>
      <vt:variant>
        <vt:i4>5</vt:i4>
      </vt:variant>
      <vt:variant>
        <vt:lpwstr/>
      </vt:variant>
      <vt:variant>
        <vt:lpwstr>_Toc470168062</vt:lpwstr>
      </vt:variant>
      <vt:variant>
        <vt:i4>2031666</vt:i4>
      </vt:variant>
      <vt:variant>
        <vt:i4>116</vt:i4>
      </vt:variant>
      <vt:variant>
        <vt:i4>0</vt:i4>
      </vt:variant>
      <vt:variant>
        <vt:i4>5</vt:i4>
      </vt:variant>
      <vt:variant>
        <vt:lpwstr/>
      </vt:variant>
      <vt:variant>
        <vt:lpwstr>_Toc470168061</vt:lpwstr>
      </vt:variant>
      <vt:variant>
        <vt:i4>2031666</vt:i4>
      </vt:variant>
      <vt:variant>
        <vt:i4>110</vt:i4>
      </vt:variant>
      <vt:variant>
        <vt:i4>0</vt:i4>
      </vt:variant>
      <vt:variant>
        <vt:i4>5</vt:i4>
      </vt:variant>
      <vt:variant>
        <vt:lpwstr/>
      </vt:variant>
      <vt:variant>
        <vt:lpwstr>_Toc470168060</vt:lpwstr>
      </vt:variant>
      <vt:variant>
        <vt:i4>1835058</vt:i4>
      </vt:variant>
      <vt:variant>
        <vt:i4>104</vt:i4>
      </vt:variant>
      <vt:variant>
        <vt:i4>0</vt:i4>
      </vt:variant>
      <vt:variant>
        <vt:i4>5</vt:i4>
      </vt:variant>
      <vt:variant>
        <vt:lpwstr/>
      </vt:variant>
      <vt:variant>
        <vt:lpwstr>_Toc470168059</vt:lpwstr>
      </vt:variant>
      <vt:variant>
        <vt:i4>1835058</vt:i4>
      </vt:variant>
      <vt:variant>
        <vt:i4>98</vt:i4>
      </vt:variant>
      <vt:variant>
        <vt:i4>0</vt:i4>
      </vt:variant>
      <vt:variant>
        <vt:i4>5</vt:i4>
      </vt:variant>
      <vt:variant>
        <vt:lpwstr/>
      </vt:variant>
      <vt:variant>
        <vt:lpwstr>_Toc470168058</vt:lpwstr>
      </vt:variant>
      <vt:variant>
        <vt:i4>1835058</vt:i4>
      </vt:variant>
      <vt:variant>
        <vt:i4>92</vt:i4>
      </vt:variant>
      <vt:variant>
        <vt:i4>0</vt:i4>
      </vt:variant>
      <vt:variant>
        <vt:i4>5</vt:i4>
      </vt:variant>
      <vt:variant>
        <vt:lpwstr/>
      </vt:variant>
      <vt:variant>
        <vt:lpwstr>_Toc470168057</vt:lpwstr>
      </vt:variant>
      <vt:variant>
        <vt:i4>1835058</vt:i4>
      </vt:variant>
      <vt:variant>
        <vt:i4>86</vt:i4>
      </vt:variant>
      <vt:variant>
        <vt:i4>0</vt:i4>
      </vt:variant>
      <vt:variant>
        <vt:i4>5</vt:i4>
      </vt:variant>
      <vt:variant>
        <vt:lpwstr/>
      </vt:variant>
      <vt:variant>
        <vt:lpwstr>_Toc470168056</vt:lpwstr>
      </vt:variant>
      <vt:variant>
        <vt:i4>1835058</vt:i4>
      </vt:variant>
      <vt:variant>
        <vt:i4>80</vt:i4>
      </vt:variant>
      <vt:variant>
        <vt:i4>0</vt:i4>
      </vt:variant>
      <vt:variant>
        <vt:i4>5</vt:i4>
      </vt:variant>
      <vt:variant>
        <vt:lpwstr/>
      </vt:variant>
      <vt:variant>
        <vt:lpwstr>_Toc470168055</vt:lpwstr>
      </vt:variant>
      <vt:variant>
        <vt:i4>1835058</vt:i4>
      </vt:variant>
      <vt:variant>
        <vt:i4>74</vt:i4>
      </vt:variant>
      <vt:variant>
        <vt:i4>0</vt:i4>
      </vt:variant>
      <vt:variant>
        <vt:i4>5</vt:i4>
      </vt:variant>
      <vt:variant>
        <vt:lpwstr/>
      </vt:variant>
      <vt:variant>
        <vt:lpwstr>_Toc470168054</vt:lpwstr>
      </vt:variant>
      <vt:variant>
        <vt:i4>1835058</vt:i4>
      </vt:variant>
      <vt:variant>
        <vt:i4>68</vt:i4>
      </vt:variant>
      <vt:variant>
        <vt:i4>0</vt:i4>
      </vt:variant>
      <vt:variant>
        <vt:i4>5</vt:i4>
      </vt:variant>
      <vt:variant>
        <vt:lpwstr/>
      </vt:variant>
      <vt:variant>
        <vt:lpwstr>_Toc470168053</vt:lpwstr>
      </vt:variant>
      <vt:variant>
        <vt:i4>1835058</vt:i4>
      </vt:variant>
      <vt:variant>
        <vt:i4>62</vt:i4>
      </vt:variant>
      <vt:variant>
        <vt:i4>0</vt:i4>
      </vt:variant>
      <vt:variant>
        <vt:i4>5</vt:i4>
      </vt:variant>
      <vt:variant>
        <vt:lpwstr/>
      </vt:variant>
      <vt:variant>
        <vt:lpwstr>_Toc470168052</vt:lpwstr>
      </vt:variant>
      <vt:variant>
        <vt:i4>1835058</vt:i4>
      </vt:variant>
      <vt:variant>
        <vt:i4>56</vt:i4>
      </vt:variant>
      <vt:variant>
        <vt:i4>0</vt:i4>
      </vt:variant>
      <vt:variant>
        <vt:i4>5</vt:i4>
      </vt:variant>
      <vt:variant>
        <vt:lpwstr/>
      </vt:variant>
      <vt:variant>
        <vt:lpwstr>_Toc470168051</vt:lpwstr>
      </vt:variant>
      <vt:variant>
        <vt:i4>1835058</vt:i4>
      </vt:variant>
      <vt:variant>
        <vt:i4>50</vt:i4>
      </vt:variant>
      <vt:variant>
        <vt:i4>0</vt:i4>
      </vt:variant>
      <vt:variant>
        <vt:i4>5</vt:i4>
      </vt:variant>
      <vt:variant>
        <vt:lpwstr/>
      </vt:variant>
      <vt:variant>
        <vt:lpwstr>_Toc470168050</vt:lpwstr>
      </vt:variant>
      <vt:variant>
        <vt:i4>1900594</vt:i4>
      </vt:variant>
      <vt:variant>
        <vt:i4>44</vt:i4>
      </vt:variant>
      <vt:variant>
        <vt:i4>0</vt:i4>
      </vt:variant>
      <vt:variant>
        <vt:i4>5</vt:i4>
      </vt:variant>
      <vt:variant>
        <vt:lpwstr/>
      </vt:variant>
      <vt:variant>
        <vt:lpwstr>_Toc470168049</vt:lpwstr>
      </vt:variant>
      <vt:variant>
        <vt:i4>1900594</vt:i4>
      </vt:variant>
      <vt:variant>
        <vt:i4>38</vt:i4>
      </vt:variant>
      <vt:variant>
        <vt:i4>0</vt:i4>
      </vt:variant>
      <vt:variant>
        <vt:i4>5</vt:i4>
      </vt:variant>
      <vt:variant>
        <vt:lpwstr/>
      </vt:variant>
      <vt:variant>
        <vt:lpwstr>_Toc470168048</vt:lpwstr>
      </vt:variant>
      <vt:variant>
        <vt:i4>1900594</vt:i4>
      </vt:variant>
      <vt:variant>
        <vt:i4>32</vt:i4>
      </vt:variant>
      <vt:variant>
        <vt:i4>0</vt:i4>
      </vt:variant>
      <vt:variant>
        <vt:i4>5</vt:i4>
      </vt:variant>
      <vt:variant>
        <vt:lpwstr/>
      </vt:variant>
      <vt:variant>
        <vt:lpwstr>_Toc470168047</vt:lpwstr>
      </vt:variant>
      <vt:variant>
        <vt:i4>1900594</vt:i4>
      </vt:variant>
      <vt:variant>
        <vt:i4>26</vt:i4>
      </vt:variant>
      <vt:variant>
        <vt:i4>0</vt:i4>
      </vt:variant>
      <vt:variant>
        <vt:i4>5</vt:i4>
      </vt:variant>
      <vt:variant>
        <vt:lpwstr/>
      </vt:variant>
      <vt:variant>
        <vt:lpwstr>_Toc470168046</vt:lpwstr>
      </vt:variant>
      <vt:variant>
        <vt:i4>1900594</vt:i4>
      </vt:variant>
      <vt:variant>
        <vt:i4>20</vt:i4>
      </vt:variant>
      <vt:variant>
        <vt:i4>0</vt:i4>
      </vt:variant>
      <vt:variant>
        <vt:i4>5</vt:i4>
      </vt:variant>
      <vt:variant>
        <vt:lpwstr/>
      </vt:variant>
      <vt:variant>
        <vt:lpwstr>_Toc470168045</vt:lpwstr>
      </vt:variant>
      <vt:variant>
        <vt:i4>1900594</vt:i4>
      </vt:variant>
      <vt:variant>
        <vt:i4>14</vt:i4>
      </vt:variant>
      <vt:variant>
        <vt:i4>0</vt:i4>
      </vt:variant>
      <vt:variant>
        <vt:i4>5</vt:i4>
      </vt:variant>
      <vt:variant>
        <vt:lpwstr/>
      </vt:variant>
      <vt:variant>
        <vt:lpwstr>_Toc470168044</vt:lpwstr>
      </vt:variant>
      <vt:variant>
        <vt:i4>1900594</vt:i4>
      </vt:variant>
      <vt:variant>
        <vt:i4>8</vt:i4>
      </vt:variant>
      <vt:variant>
        <vt:i4>0</vt:i4>
      </vt:variant>
      <vt:variant>
        <vt:i4>5</vt:i4>
      </vt:variant>
      <vt:variant>
        <vt:lpwstr/>
      </vt:variant>
      <vt:variant>
        <vt:lpwstr>_Toc470168043</vt:lpwstr>
      </vt:variant>
      <vt:variant>
        <vt:i4>1900594</vt:i4>
      </vt:variant>
      <vt:variant>
        <vt:i4>2</vt:i4>
      </vt:variant>
      <vt:variant>
        <vt:i4>0</vt:i4>
      </vt:variant>
      <vt:variant>
        <vt:i4>5</vt:i4>
      </vt:variant>
      <vt:variant>
        <vt:lpwstr/>
      </vt:variant>
      <vt:variant>
        <vt:lpwstr>_Toc470168042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梁嘉琪</cp:lastModifiedBy>
  <cp:revision>36</cp:revision>
  <cp:lastPrinted>2015-10-20T12:56:00Z</cp:lastPrinted>
  <dcterms:created xsi:type="dcterms:W3CDTF">2018-06-07T11:04:00Z</dcterms:created>
  <dcterms:modified xsi:type="dcterms:W3CDTF">2018-12-19T08:33:00Z</dcterms:modified>
</cp:coreProperties>
</file>