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华安安益灵活配置混合型证券投资基金</w:t>
      </w: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00772876" w:rsidRPr="00646A7D">
        <w:rPr>
          <w:rFonts w:eastAsiaTheme="minorEastAsia"/>
          <w:b/>
          <w:sz w:val="36"/>
          <w:szCs w:val="36"/>
        </w:rPr>
        <w:t>摘要</w:t>
      </w:r>
    </w:p>
    <w:p w:rsidR="001548F9" w:rsidRPr="00646A7D" w:rsidRDefault="001548F9"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rPr>
          <w:rFonts w:eastAsiaTheme="minorEastAsia"/>
          <w:color w:val="000000"/>
          <w:szCs w:val="21"/>
        </w:rPr>
      </w:pP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基金管理人：华安基金管理有限公司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基金托管人：招商银行股份有限公司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报告送出日期：二〇一九年八月二十八日</w:t>
      </w:r>
    </w:p>
    <w:p w:rsidR="001548F9" w:rsidRPr="00646A7D" w:rsidRDefault="001548F9" w:rsidP="005E17AD">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1548F9" w:rsidRPr="00646A7D" w:rsidRDefault="001548F9" w:rsidP="00CB05F1">
      <w:pPr>
        <w:pStyle w:val="20"/>
        <w:spacing w:before="0" w:after="0"/>
        <w:rPr>
          <w:rFonts w:ascii="Times New Roman" w:eastAsiaTheme="minorEastAsia" w:hAnsi="Times New Roman"/>
          <w:kern w:val="0"/>
          <w:sz w:val="21"/>
          <w:szCs w:val="21"/>
        </w:rPr>
      </w:pPr>
      <w:bookmarkStart w:id="2" w:name="_Toc331410067"/>
      <w:r w:rsidRPr="00646A7D">
        <w:rPr>
          <w:rFonts w:ascii="Times New Roman" w:eastAsiaTheme="minorEastAsia" w:hAnsi="Times New Roman"/>
          <w:kern w:val="0"/>
          <w:sz w:val="21"/>
          <w:szCs w:val="21"/>
        </w:rPr>
        <w:t xml:space="preserve">1.1 </w:t>
      </w:r>
      <w:r w:rsidRPr="00646A7D">
        <w:rPr>
          <w:rFonts w:ascii="Times New Roman" w:eastAsiaTheme="minorEastAsia" w:hAnsi="Times New Roman"/>
          <w:kern w:val="0"/>
          <w:sz w:val="21"/>
          <w:szCs w:val="21"/>
        </w:rPr>
        <w:t>重要提示</w:t>
      </w:r>
      <w:bookmarkEnd w:id="2"/>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招商银行股份有限公司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基金的过往业绩并不代表其未来表现。投资有风险，投资者在作出投资决策前应仔细阅读本基金的招募说明书及其更新。</w:t>
      </w:r>
    </w:p>
    <w:p w:rsidR="00A37EED" w:rsidRPr="00646A7D" w:rsidRDefault="00A37EED"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D261D5"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A80289" w:rsidP="005E17AD">
      <w:pPr>
        <w:spacing w:line="288" w:lineRule="auto"/>
        <w:ind w:firstLineChars="200" w:firstLine="420"/>
        <w:rPr>
          <w:rFonts w:eastAsiaTheme="minorEastAsia"/>
          <w:color w:val="000000"/>
          <w:szCs w:val="21"/>
        </w:rPr>
      </w:pPr>
    </w:p>
    <w:p w:rsidR="00A80289" w:rsidRPr="00646A7D" w:rsidRDefault="001548F9"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1548F9" w:rsidP="0084539F">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3"/>
      <w:bookmarkEnd w:id="4"/>
    </w:p>
    <w:p w:rsidR="001548F9" w:rsidRPr="00646A7D" w:rsidRDefault="001548F9" w:rsidP="00CB05F1">
      <w:pPr>
        <w:pStyle w:val="20"/>
        <w:spacing w:before="0" w:after="0"/>
        <w:rPr>
          <w:rFonts w:ascii="Times New Roman" w:eastAsiaTheme="minorEastAsia" w:hAnsi="Times New Roman"/>
          <w:color w:val="000000"/>
          <w:sz w:val="21"/>
          <w:szCs w:val="21"/>
        </w:rPr>
      </w:pPr>
      <w:bookmarkStart w:id="5"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646A7D" w:rsidTr="00646A7D">
        <w:tc>
          <w:tcPr>
            <w:tcW w:w="3491" w:type="dxa"/>
          </w:tcPr>
          <w:p w:rsidR="001548F9" w:rsidRPr="00646A7D" w:rsidRDefault="001548F9">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华安安益灵活混合</w:t>
            </w:r>
          </w:p>
        </w:tc>
      </w:tr>
      <w:tr w:rsidR="001548F9" w:rsidRPr="00646A7D" w:rsidTr="00646A7D">
        <w:tc>
          <w:tcPr>
            <w:tcW w:w="3491" w:type="dxa"/>
            <w:vAlign w:val="center"/>
          </w:tcPr>
          <w:p w:rsidR="001548F9" w:rsidRPr="00646A7D" w:rsidRDefault="001548F9">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001905</w:t>
            </w:r>
          </w:p>
        </w:tc>
      </w:tr>
      <w:tr w:rsidR="00AA2A75" w:rsidRPr="00646A7D" w:rsidTr="00646A7D">
        <w:tc>
          <w:tcPr>
            <w:tcW w:w="3491" w:type="dxa"/>
            <w:vAlign w:val="center"/>
          </w:tcPr>
          <w:p w:rsidR="00AA2A75" w:rsidRPr="00646A7D" w:rsidRDefault="00AA2A75"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AA2A75" w:rsidP="0049538A">
            <w:pPr>
              <w:spacing w:line="360" w:lineRule="auto"/>
              <w:jc w:val="right"/>
              <w:rPr>
                <w:rFonts w:eastAsiaTheme="minorEastAsia"/>
                <w:szCs w:val="21"/>
              </w:rPr>
            </w:pPr>
            <w:r w:rsidRPr="00646A7D">
              <w:rPr>
                <w:rFonts w:eastAsiaTheme="minorEastAsia"/>
                <w:szCs w:val="21"/>
              </w:rPr>
              <w:t>001905</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契约型开放式</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2018</w:t>
            </w:r>
            <w:r w:rsidRPr="00646A7D">
              <w:rPr>
                <w:rFonts w:eastAsiaTheme="minorEastAsia"/>
                <w:szCs w:val="21"/>
              </w:rPr>
              <w:t>年</w:t>
            </w:r>
            <w:r w:rsidRPr="00646A7D">
              <w:rPr>
                <w:rFonts w:eastAsiaTheme="minorEastAsia"/>
                <w:szCs w:val="21"/>
              </w:rPr>
              <w:t>5</w:t>
            </w:r>
            <w:r w:rsidRPr="00646A7D">
              <w:rPr>
                <w:rFonts w:eastAsiaTheme="minorEastAsia"/>
                <w:szCs w:val="21"/>
              </w:rPr>
              <w:t>月</w:t>
            </w:r>
            <w:r w:rsidRPr="00646A7D">
              <w:rPr>
                <w:rFonts w:eastAsiaTheme="minorEastAsia"/>
                <w:szCs w:val="21"/>
              </w:rPr>
              <w:t>24</w:t>
            </w:r>
            <w:r w:rsidRPr="00646A7D">
              <w:rPr>
                <w:rFonts w:eastAsiaTheme="minorEastAsia"/>
                <w:szCs w:val="21"/>
              </w:rPr>
              <w:t>日</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华安基金管理有限公司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招商银行股份有限公司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151,486,833.42</w:t>
            </w:r>
            <w:r w:rsidRPr="00646A7D">
              <w:rPr>
                <w:rFonts w:eastAsiaTheme="minorEastAsia"/>
                <w:szCs w:val="21"/>
              </w:rPr>
              <w:t>份</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不定期</w:t>
            </w:r>
          </w:p>
        </w:tc>
      </w:tr>
    </w:tbl>
    <w:p w:rsidR="001548F9" w:rsidRPr="00646A7D" w:rsidRDefault="001548F9" w:rsidP="0084539F">
      <w:pPr>
        <w:pStyle w:val="20"/>
        <w:spacing w:beforeLines="100"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1548F9">
            <w:pPr>
              <w:rPr>
                <w:rFonts w:eastAsiaTheme="minorEastAsia"/>
                <w:szCs w:val="21"/>
              </w:rPr>
            </w:pPr>
            <w:r w:rsidRPr="00646A7D">
              <w:rPr>
                <w:rFonts w:eastAsiaTheme="minorEastAsia"/>
                <w:szCs w:val="21"/>
              </w:rPr>
              <w:t>通过对权益类资产和固定收益类资产的灵活配置充分捕捉各证券子市场的绝对收益机会，在合理控制风险、保障基金资产流动性的前提下，力求持续高效地获取稳健回报。</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投资策略</w:t>
            </w:r>
          </w:p>
        </w:tc>
        <w:tc>
          <w:tcPr>
            <w:tcW w:w="6873" w:type="dxa"/>
            <w:vAlign w:val="bottom"/>
          </w:tcPr>
          <w:p w:rsidR="0062699F" w:rsidRDefault="0084539F">
            <w:pPr>
              <w:rPr>
                <w:rFonts w:eastAsiaTheme="minorEastAsia"/>
                <w:szCs w:val="21"/>
              </w:rPr>
            </w:pPr>
            <w:r>
              <w:rPr>
                <w:rFonts w:eastAsiaTheme="minorEastAsia"/>
                <w:szCs w:val="21"/>
              </w:rPr>
              <w:t>本基金为混合型基金，在投资中将通过对宏观经济、国家政策等可能影响证券市场的重要因素的研究和预测，结合投资时钟理论并利用公司研究开发的多因子模型等数量工具，确定基金资产在权益类资产和固定收益类资产之间的配置比例；当市场环境发生变化时，本基金将依托仓位弹性优势并借助股指期货等金融工具快速灵活地作出反应，对大类资产配置比例进行及时调整。</w:t>
            </w:r>
          </w:p>
          <w:p w:rsidR="001548F9" w:rsidRPr="00646A7D" w:rsidRDefault="001548F9">
            <w:pPr>
              <w:rPr>
                <w:rFonts w:eastAsiaTheme="minorEastAsia"/>
                <w:szCs w:val="21"/>
              </w:rPr>
            </w:pPr>
            <w:r w:rsidRPr="00646A7D">
              <w:rPr>
                <w:rFonts w:eastAsiaTheme="minorEastAsia"/>
                <w:szCs w:val="21"/>
              </w:rPr>
              <w:t>此外，本基金还将广泛运用各种定量和定性分析模型研究和比较不同证券子市场和不同金融工具的收益及风险特征，积极寻找各种可能的套利和价值增长的机会，以确定基金资产在各类具体券种间的配置比例。</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1548F9">
            <w:pPr>
              <w:rPr>
                <w:rFonts w:eastAsiaTheme="minorEastAsia"/>
                <w:szCs w:val="21"/>
              </w:rPr>
            </w:pPr>
            <w:r w:rsidRPr="00646A7D">
              <w:rPr>
                <w:rFonts w:eastAsiaTheme="minorEastAsia"/>
                <w:szCs w:val="21"/>
              </w:rPr>
              <w:t>60%×</w:t>
            </w:r>
            <w:r w:rsidRPr="00646A7D">
              <w:rPr>
                <w:rFonts w:eastAsiaTheme="minorEastAsia"/>
                <w:szCs w:val="21"/>
              </w:rPr>
              <w:t>沪深</w:t>
            </w:r>
            <w:r w:rsidRPr="00646A7D">
              <w:rPr>
                <w:rFonts w:eastAsiaTheme="minorEastAsia"/>
                <w:szCs w:val="21"/>
              </w:rPr>
              <w:t xml:space="preserve"> 300 </w:t>
            </w:r>
            <w:r w:rsidRPr="00646A7D">
              <w:rPr>
                <w:rFonts w:eastAsiaTheme="minorEastAsia"/>
                <w:szCs w:val="21"/>
              </w:rPr>
              <w:t>指数收益率＋</w:t>
            </w:r>
            <w:r w:rsidRPr="00646A7D">
              <w:rPr>
                <w:rFonts w:eastAsiaTheme="minorEastAsia"/>
                <w:szCs w:val="21"/>
              </w:rPr>
              <w:t>40%×</w:t>
            </w:r>
            <w:r w:rsidRPr="00646A7D">
              <w:rPr>
                <w:rFonts w:eastAsiaTheme="minorEastAsia"/>
                <w:szCs w:val="21"/>
              </w:rPr>
              <w:t>中国债券总指数收益率</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本基金为混合型证券投资基金，其预期收益和风险高于货币市场基金、债券型基金，而低于股票型基金，属于证券投资基金中的中高风险品种。</w:t>
            </w:r>
          </w:p>
        </w:tc>
      </w:tr>
    </w:tbl>
    <w:p w:rsidR="001548F9" w:rsidRPr="00646A7D" w:rsidRDefault="001548F9" w:rsidP="0084539F">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基金托管人</w:t>
            </w:r>
          </w:p>
        </w:tc>
      </w:tr>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华安基金管理有限公司</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招商银行股份有限公司</w:t>
            </w:r>
          </w:p>
        </w:tc>
      </w:tr>
      <w:tr w:rsidR="001548F9" w:rsidRPr="00646A7D" w:rsidTr="00646A7D">
        <w:tc>
          <w:tcPr>
            <w:tcW w:w="1260" w:type="dxa"/>
            <w:vMerge w:val="restart"/>
            <w:vAlign w:val="center"/>
          </w:tcPr>
          <w:p w:rsidR="001548F9" w:rsidRPr="00646A7D" w:rsidRDefault="001548F9">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陆滢</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张燕</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021-38969999</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0755-83199084</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luying@huaan.com.cn</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yan_zhang@cmbchina.com</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4008850099</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95555</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021-68863414</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0755-83195201</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lastRenderedPageBreak/>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登载基金</w:t>
            </w:r>
            <w:r w:rsidR="00106605" w:rsidRPr="00646A7D">
              <w:rPr>
                <w:rFonts w:eastAsiaTheme="minorEastAsia"/>
                <w:color w:val="000000"/>
                <w:szCs w:val="21"/>
              </w:rPr>
              <w:t>半</w:t>
            </w:r>
            <w:r w:rsidR="00C7084C"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www.huaan.com.cn</w:t>
            </w:r>
          </w:p>
        </w:tc>
      </w:tr>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基金</w:t>
            </w:r>
            <w:r w:rsidR="00813F84"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上海市世纪大道</w:t>
            </w:r>
            <w:r w:rsidRPr="00646A7D">
              <w:rPr>
                <w:rFonts w:eastAsiaTheme="minorEastAsia"/>
                <w:color w:val="000000"/>
                <w:szCs w:val="21"/>
              </w:rPr>
              <w:t>8</w:t>
            </w:r>
            <w:r w:rsidRPr="00646A7D">
              <w:rPr>
                <w:rFonts w:eastAsiaTheme="minorEastAsia"/>
                <w:color w:val="000000"/>
                <w:szCs w:val="21"/>
              </w:rPr>
              <w:t>号上海国金中心二期</w:t>
            </w:r>
            <w:r w:rsidRPr="00646A7D">
              <w:rPr>
                <w:rFonts w:eastAsiaTheme="minorEastAsia"/>
                <w:color w:val="000000"/>
                <w:szCs w:val="21"/>
              </w:rPr>
              <w:t>31</w:t>
            </w:r>
            <w:r w:rsidRPr="00646A7D">
              <w:rPr>
                <w:rFonts w:eastAsiaTheme="minorEastAsia"/>
                <w:color w:val="000000"/>
                <w:szCs w:val="21"/>
              </w:rPr>
              <w:t>、</w:t>
            </w:r>
            <w:r w:rsidRPr="00646A7D">
              <w:rPr>
                <w:rFonts w:eastAsiaTheme="minorEastAsia"/>
                <w:color w:val="000000"/>
                <w:szCs w:val="21"/>
              </w:rPr>
              <w:t>32</w:t>
            </w:r>
            <w:r w:rsidRPr="00646A7D">
              <w:rPr>
                <w:rFonts w:eastAsiaTheme="minorEastAsia"/>
                <w:color w:val="000000"/>
                <w:szCs w:val="21"/>
              </w:rPr>
              <w:t>层</w:t>
            </w:r>
          </w:p>
        </w:tc>
      </w:tr>
    </w:tbl>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1548F9"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646A7D" w:rsidTr="00646A7D">
        <w:trPr>
          <w:trHeight w:val="487"/>
        </w:trPr>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1548F9" w:rsidP="0070173B">
            <w:pPr>
              <w:jc w:val="center"/>
              <w:rPr>
                <w:rFonts w:eastAsiaTheme="minorEastAsia"/>
                <w:b/>
                <w:szCs w:val="21"/>
              </w:rPr>
            </w:pPr>
            <w:r w:rsidRPr="00646A7D">
              <w:rPr>
                <w:rFonts w:eastAsiaTheme="minorEastAsia"/>
                <w:b/>
                <w:szCs w:val="21"/>
              </w:rPr>
              <w:t>报告期（</w:t>
            </w:r>
            <w:r w:rsidR="00A43357" w:rsidRPr="00646A7D">
              <w:rPr>
                <w:rFonts w:eastAsiaTheme="minorEastAsia"/>
                <w:b/>
                <w:szCs w:val="21"/>
              </w:rPr>
              <w:t>2019</w:t>
            </w:r>
            <w:r w:rsidR="00A43357" w:rsidRPr="00646A7D">
              <w:rPr>
                <w:rFonts w:eastAsiaTheme="minorEastAsia"/>
                <w:b/>
                <w:szCs w:val="21"/>
              </w:rPr>
              <w:t>年</w:t>
            </w:r>
            <w:r w:rsidR="00A43357" w:rsidRPr="00646A7D">
              <w:rPr>
                <w:rFonts w:eastAsiaTheme="minorEastAsia"/>
                <w:b/>
                <w:szCs w:val="21"/>
              </w:rPr>
              <w:t>1</w:t>
            </w:r>
            <w:r w:rsidR="00A43357" w:rsidRPr="00646A7D">
              <w:rPr>
                <w:rFonts w:eastAsiaTheme="minorEastAsia"/>
                <w:b/>
                <w:szCs w:val="21"/>
              </w:rPr>
              <w:t>月</w:t>
            </w:r>
            <w:r w:rsidR="00A43357" w:rsidRPr="00646A7D">
              <w:rPr>
                <w:rFonts w:eastAsiaTheme="minorEastAsia"/>
                <w:b/>
                <w:szCs w:val="21"/>
              </w:rPr>
              <w:t>1</w:t>
            </w:r>
            <w:r w:rsidR="00A43357"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1548F9" w:rsidP="008A1B95">
            <w:pPr>
              <w:jc w:val="right"/>
              <w:rPr>
                <w:rFonts w:eastAsiaTheme="minorEastAsia"/>
                <w:szCs w:val="21"/>
              </w:rPr>
            </w:pPr>
            <w:r w:rsidRPr="00646A7D">
              <w:rPr>
                <w:rFonts w:eastAsiaTheme="minorEastAsia"/>
                <w:szCs w:val="21"/>
              </w:rPr>
              <w:t>8,588,669.41</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10,618,762.19</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0.0558</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4.26%</w:t>
            </w:r>
          </w:p>
        </w:tc>
      </w:tr>
      <w:tr w:rsidR="001548F9" w:rsidRPr="00646A7D" w:rsidTr="00646A7D">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1548F9"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0.0035</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152,616,943.64</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1.0075</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16" w:name="_Toc331410076"/>
      <w:bookmarkStart w:id="17" w:name="_Toc225498252"/>
      <w:bookmarkEnd w:id="13"/>
      <w:bookmarkEnd w:id="14"/>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646A7D" w:rsidTr="00646A7D">
        <w:tc>
          <w:tcPr>
            <w:tcW w:w="162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62699F">
        <w:tc>
          <w:tcPr>
            <w:tcW w:w="1620" w:type="dxa"/>
            <w:vAlign w:val="center"/>
          </w:tcPr>
          <w:p w:rsidR="0062699F" w:rsidRDefault="0084539F">
            <w:pPr>
              <w:jc w:val="left"/>
            </w:pPr>
            <w:r>
              <w:rPr>
                <w:rFonts w:eastAsiaTheme="minorEastAsia"/>
                <w:color w:val="000000"/>
                <w:szCs w:val="21"/>
              </w:rPr>
              <w:t>过去一个月</w:t>
            </w:r>
          </w:p>
        </w:tc>
        <w:tc>
          <w:tcPr>
            <w:tcW w:w="1350" w:type="dxa"/>
            <w:vAlign w:val="center"/>
          </w:tcPr>
          <w:p w:rsidR="0062699F" w:rsidRDefault="0084539F">
            <w:pPr>
              <w:jc w:val="center"/>
            </w:pPr>
            <w:r>
              <w:rPr>
                <w:rFonts w:eastAsiaTheme="minorEastAsia"/>
                <w:color w:val="000000"/>
                <w:szCs w:val="21"/>
              </w:rPr>
              <w:t>0.58%</w:t>
            </w:r>
          </w:p>
        </w:tc>
        <w:tc>
          <w:tcPr>
            <w:tcW w:w="1350" w:type="dxa"/>
            <w:vAlign w:val="center"/>
          </w:tcPr>
          <w:p w:rsidR="0062699F" w:rsidRDefault="0084539F">
            <w:pPr>
              <w:jc w:val="center"/>
            </w:pPr>
            <w:r>
              <w:rPr>
                <w:rFonts w:eastAsiaTheme="minorEastAsia"/>
                <w:color w:val="000000"/>
                <w:szCs w:val="21"/>
              </w:rPr>
              <w:t>0.35%</w:t>
            </w:r>
          </w:p>
        </w:tc>
        <w:tc>
          <w:tcPr>
            <w:tcW w:w="1350" w:type="dxa"/>
            <w:vAlign w:val="center"/>
          </w:tcPr>
          <w:p w:rsidR="0062699F" w:rsidRDefault="0084539F">
            <w:pPr>
              <w:jc w:val="center"/>
            </w:pPr>
            <w:r>
              <w:rPr>
                <w:rFonts w:eastAsiaTheme="minorEastAsia"/>
                <w:color w:val="000000"/>
                <w:szCs w:val="21"/>
              </w:rPr>
              <w:t>3.50%</w:t>
            </w:r>
          </w:p>
        </w:tc>
        <w:tc>
          <w:tcPr>
            <w:tcW w:w="1350" w:type="dxa"/>
            <w:vAlign w:val="center"/>
          </w:tcPr>
          <w:p w:rsidR="0062699F" w:rsidRDefault="0084539F">
            <w:pPr>
              <w:jc w:val="center"/>
            </w:pPr>
            <w:r>
              <w:rPr>
                <w:rFonts w:eastAsiaTheme="minorEastAsia"/>
                <w:color w:val="000000"/>
                <w:szCs w:val="21"/>
              </w:rPr>
              <w:t>0.68%</w:t>
            </w:r>
          </w:p>
        </w:tc>
        <w:tc>
          <w:tcPr>
            <w:tcW w:w="1350" w:type="dxa"/>
            <w:vAlign w:val="center"/>
          </w:tcPr>
          <w:p w:rsidR="0062699F" w:rsidRDefault="0084539F">
            <w:pPr>
              <w:jc w:val="center"/>
            </w:pPr>
            <w:r>
              <w:rPr>
                <w:rFonts w:eastAsiaTheme="minorEastAsia"/>
                <w:color w:val="000000"/>
                <w:szCs w:val="21"/>
              </w:rPr>
              <w:t>-2.92%</w:t>
            </w:r>
          </w:p>
        </w:tc>
        <w:tc>
          <w:tcPr>
            <w:tcW w:w="1350" w:type="dxa"/>
            <w:vAlign w:val="center"/>
          </w:tcPr>
          <w:p w:rsidR="0062699F" w:rsidRDefault="0084539F">
            <w:pPr>
              <w:jc w:val="center"/>
            </w:pPr>
            <w:r>
              <w:rPr>
                <w:rFonts w:eastAsiaTheme="minorEastAsia"/>
                <w:color w:val="000000"/>
                <w:szCs w:val="21"/>
              </w:rPr>
              <w:t>-0.33%</w:t>
            </w:r>
          </w:p>
        </w:tc>
      </w:tr>
      <w:tr w:rsidR="0062699F">
        <w:tc>
          <w:tcPr>
            <w:tcW w:w="1620" w:type="dxa"/>
            <w:vAlign w:val="center"/>
          </w:tcPr>
          <w:p w:rsidR="0062699F" w:rsidRDefault="0084539F">
            <w:pPr>
              <w:jc w:val="left"/>
            </w:pPr>
            <w:r>
              <w:rPr>
                <w:rFonts w:eastAsiaTheme="minorEastAsia"/>
                <w:color w:val="000000"/>
                <w:szCs w:val="21"/>
              </w:rPr>
              <w:t>过去三个月</w:t>
            </w:r>
          </w:p>
        </w:tc>
        <w:tc>
          <w:tcPr>
            <w:tcW w:w="1350" w:type="dxa"/>
            <w:vAlign w:val="center"/>
          </w:tcPr>
          <w:p w:rsidR="0062699F" w:rsidRDefault="0084539F">
            <w:pPr>
              <w:jc w:val="center"/>
            </w:pPr>
            <w:r>
              <w:rPr>
                <w:rFonts w:eastAsiaTheme="minorEastAsia"/>
                <w:color w:val="000000"/>
                <w:szCs w:val="21"/>
              </w:rPr>
              <w:t>-2.83%</w:t>
            </w:r>
          </w:p>
        </w:tc>
        <w:tc>
          <w:tcPr>
            <w:tcW w:w="1350" w:type="dxa"/>
            <w:vAlign w:val="center"/>
          </w:tcPr>
          <w:p w:rsidR="0062699F" w:rsidRDefault="0084539F">
            <w:pPr>
              <w:jc w:val="center"/>
            </w:pPr>
            <w:r>
              <w:rPr>
                <w:rFonts w:eastAsiaTheme="minorEastAsia"/>
                <w:color w:val="000000"/>
                <w:szCs w:val="21"/>
              </w:rPr>
              <w:t>0.41%</w:t>
            </w:r>
          </w:p>
        </w:tc>
        <w:tc>
          <w:tcPr>
            <w:tcW w:w="1350" w:type="dxa"/>
            <w:vAlign w:val="center"/>
          </w:tcPr>
          <w:p w:rsidR="0062699F" w:rsidRDefault="0084539F">
            <w:pPr>
              <w:jc w:val="center"/>
            </w:pPr>
            <w:r>
              <w:rPr>
                <w:rFonts w:eastAsiaTheme="minorEastAsia"/>
                <w:color w:val="000000"/>
                <w:szCs w:val="21"/>
              </w:rPr>
              <w:t>-0.39%</w:t>
            </w:r>
          </w:p>
        </w:tc>
        <w:tc>
          <w:tcPr>
            <w:tcW w:w="1350" w:type="dxa"/>
            <w:vAlign w:val="center"/>
          </w:tcPr>
          <w:p w:rsidR="0062699F" w:rsidRDefault="0084539F">
            <w:pPr>
              <w:jc w:val="center"/>
            </w:pPr>
            <w:r>
              <w:rPr>
                <w:rFonts w:eastAsiaTheme="minorEastAsia"/>
                <w:color w:val="000000"/>
                <w:szCs w:val="21"/>
              </w:rPr>
              <w:t>0.90%</w:t>
            </w:r>
          </w:p>
        </w:tc>
        <w:tc>
          <w:tcPr>
            <w:tcW w:w="1350" w:type="dxa"/>
            <w:vAlign w:val="center"/>
          </w:tcPr>
          <w:p w:rsidR="0062699F" w:rsidRDefault="0084539F">
            <w:pPr>
              <w:jc w:val="center"/>
            </w:pPr>
            <w:r>
              <w:rPr>
                <w:rFonts w:eastAsiaTheme="minorEastAsia"/>
                <w:color w:val="000000"/>
                <w:szCs w:val="21"/>
              </w:rPr>
              <w:t>-2.44%</w:t>
            </w:r>
          </w:p>
        </w:tc>
        <w:tc>
          <w:tcPr>
            <w:tcW w:w="1350" w:type="dxa"/>
            <w:vAlign w:val="center"/>
          </w:tcPr>
          <w:p w:rsidR="0062699F" w:rsidRDefault="0084539F">
            <w:pPr>
              <w:jc w:val="center"/>
            </w:pPr>
            <w:r>
              <w:rPr>
                <w:rFonts w:eastAsiaTheme="minorEastAsia"/>
                <w:color w:val="000000"/>
                <w:szCs w:val="21"/>
              </w:rPr>
              <w:t>-0.49%</w:t>
            </w:r>
          </w:p>
        </w:tc>
      </w:tr>
      <w:tr w:rsidR="0062699F">
        <w:tc>
          <w:tcPr>
            <w:tcW w:w="1620" w:type="dxa"/>
            <w:vAlign w:val="center"/>
          </w:tcPr>
          <w:p w:rsidR="0062699F" w:rsidRDefault="0084539F">
            <w:pPr>
              <w:jc w:val="left"/>
            </w:pPr>
            <w:r>
              <w:rPr>
                <w:rFonts w:eastAsiaTheme="minorEastAsia"/>
                <w:color w:val="000000"/>
                <w:szCs w:val="21"/>
              </w:rPr>
              <w:t>过去六个月</w:t>
            </w:r>
          </w:p>
        </w:tc>
        <w:tc>
          <w:tcPr>
            <w:tcW w:w="1350" w:type="dxa"/>
            <w:vAlign w:val="center"/>
          </w:tcPr>
          <w:p w:rsidR="0062699F" w:rsidRDefault="0084539F">
            <w:pPr>
              <w:jc w:val="center"/>
            </w:pPr>
            <w:r>
              <w:rPr>
                <w:rFonts w:eastAsiaTheme="minorEastAsia"/>
                <w:color w:val="000000"/>
                <w:szCs w:val="21"/>
              </w:rPr>
              <w:t>4.26%</w:t>
            </w:r>
          </w:p>
        </w:tc>
        <w:tc>
          <w:tcPr>
            <w:tcW w:w="1350" w:type="dxa"/>
            <w:vAlign w:val="center"/>
          </w:tcPr>
          <w:p w:rsidR="0062699F" w:rsidRDefault="0084539F">
            <w:pPr>
              <w:jc w:val="center"/>
            </w:pPr>
            <w:r>
              <w:rPr>
                <w:rFonts w:eastAsiaTheme="minorEastAsia"/>
                <w:color w:val="000000"/>
                <w:szCs w:val="21"/>
              </w:rPr>
              <w:t>0.42%</w:t>
            </w:r>
          </w:p>
        </w:tc>
        <w:tc>
          <w:tcPr>
            <w:tcW w:w="1350" w:type="dxa"/>
            <w:vAlign w:val="center"/>
          </w:tcPr>
          <w:p w:rsidR="0062699F" w:rsidRDefault="0084539F">
            <w:pPr>
              <w:jc w:val="center"/>
            </w:pPr>
            <w:r>
              <w:rPr>
                <w:rFonts w:eastAsiaTheme="minorEastAsia"/>
                <w:color w:val="000000"/>
                <w:szCs w:val="21"/>
              </w:rPr>
              <w:t>16.57%</w:t>
            </w:r>
          </w:p>
        </w:tc>
        <w:tc>
          <w:tcPr>
            <w:tcW w:w="1350" w:type="dxa"/>
            <w:vAlign w:val="center"/>
          </w:tcPr>
          <w:p w:rsidR="0062699F" w:rsidRDefault="0084539F">
            <w:pPr>
              <w:jc w:val="center"/>
            </w:pPr>
            <w:r>
              <w:rPr>
                <w:rFonts w:eastAsiaTheme="minorEastAsia"/>
                <w:color w:val="000000"/>
                <w:szCs w:val="21"/>
              </w:rPr>
              <w:t>0.92%</w:t>
            </w:r>
          </w:p>
        </w:tc>
        <w:tc>
          <w:tcPr>
            <w:tcW w:w="1350" w:type="dxa"/>
            <w:vAlign w:val="center"/>
          </w:tcPr>
          <w:p w:rsidR="0062699F" w:rsidRDefault="0084539F">
            <w:pPr>
              <w:jc w:val="center"/>
            </w:pPr>
            <w:r>
              <w:rPr>
                <w:rFonts w:eastAsiaTheme="minorEastAsia"/>
                <w:color w:val="000000"/>
                <w:szCs w:val="21"/>
              </w:rPr>
              <w:t>-12.31%</w:t>
            </w:r>
          </w:p>
        </w:tc>
        <w:tc>
          <w:tcPr>
            <w:tcW w:w="1350" w:type="dxa"/>
            <w:vAlign w:val="center"/>
          </w:tcPr>
          <w:p w:rsidR="0062699F" w:rsidRDefault="0084539F">
            <w:pPr>
              <w:jc w:val="center"/>
            </w:pPr>
            <w:r>
              <w:rPr>
                <w:rFonts w:eastAsiaTheme="minorEastAsia"/>
                <w:color w:val="000000"/>
                <w:szCs w:val="21"/>
              </w:rPr>
              <w:t>-0.50%</w:t>
            </w:r>
          </w:p>
        </w:tc>
      </w:tr>
      <w:tr w:rsidR="0062699F">
        <w:tc>
          <w:tcPr>
            <w:tcW w:w="1620" w:type="dxa"/>
            <w:vAlign w:val="center"/>
          </w:tcPr>
          <w:p w:rsidR="0062699F" w:rsidRDefault="0084539F">
            <w:pPr>
              <w:jc w:val="left"/>
            </w:pPr>
            <w:r>
              <w:rPr>
                <w:rFonts w:eastAsiaTheme="minorEastAsia"/>
                <w:color w:val="000000"/>
                <w:szCs w:val="21"/>
              </w:rPr>
              <w:t>过去一年</w:t>
            </w:r>
          </w:p>
        </w:tc>
        <w:tc>
          <w:tcPr>
            <w:tcW w:w="1350" w:type="dxa"/>
            <w:vAlign w:val="center"/>
          </w:tcPr>
          <w:p w:rsidR="0062699F" w:rsidRDefault="0084539F">
            <w:pPr>
              <w:jc w:val="center"/>
            </w:pPr>
            <w:r>
              <w:rPr>
                <w:rFonts w:eastAsiaTheme="minorEastAsia"/>
                <w:color w:val="000000"/>
                <w:szCs w:val="21"/>
              </w:rPr>
              <w:t>0.31%</w:t>
            </w:r>
          </w:p>
        </w:tc>
        <w:tc>
          <w:tcPr>
            <w:tcW w:w="1350" w:type="dxa"/>
            <w:vAlign w:val="center"/>
          </w:tcPr>
          <w:p w:rsidR="0062699F" w:rsidRDefault="0084539F">
            <w:pPr>
              <w:jc w:val="center"/>
            </w:pPr>
            <w:r>
              <w:rPr>
                <w:rFonts w:eastAsiaTheme="minorEastAsia"/>
                <w:color w:val="000000"/>
                <w:szCs w:val="21"/>
              </w:rPr>
              <w:t>0.43%</w:t>
            </w:r>
          </w:p>
        </w:tc>
        <w:tc>
          <w:tcPr>
            <w:tcW w:w="1350" w:type="dxa"/>
            <w:vAlign w:val="center"/>
          </w:tcPr>
          <w:p w:rsidR="0062699F" w:rsidRDefault="0084539F">
            <w:pPr>
              <w:jc w:val="center"/>
            </w:pPr>
            <w:r>
              <w:rPr>
                <w:rFonts w:eastAsiaTheme="minorEastAsia"/>
                <w:color w:val="000000"/>
                <w:szCs w:val="21"/>
              </w:rPr>
              <w:t>8.55%</w:t>
            </w:r>
          </w:p>
        </w:tc>
        <w:tc>
          <w:tcPr>
            <w:tcW w:w="1350" w:type="dxa"/>
            <w:vAlign w:val="center"/>
          </w:tcPr>
          <w:p w:rsidR="0062699F" w:rsidRDefault="0084539F">
            <w:pPr>
              <w:jc w:val="center"/>
            </w:pPr>
            <w:r>
              <w:rPr>
                <w:rFonts w:eastAsiaTheme="minorEastAsia"/>
                <w:color w:val="000000"/>
                <w:szCs w:val="21"/>
              </w:rPr>
              <w:t>0.91%</w:t>
            </w:r>
          </w:p>
        </w:tc>
        <w:tc>
          <w:tcPr>
            <w:tcW w:w="1350" w:type="dxa"/>
            <w:vAlign w:val="center"/>
          </w:tcPr>
          <w:p w:rsidR="0062699F" w:rsidRDefault="0084539F">
            <w:pPr>
              <w:jc w:val="center"/>
            </w:pPr>
            <w:r>
              <w:rPr>
                <w:rFonts w:eastAsiaTheme="minorEastAsia"/>
                <w:color w:val="000000"/>
                <w:szCs w:val="21"/>
              </w:rPr>
              <w:t>-8.24%</w:t>
            </w:r>
          </w:p>
        </w:tc>
        <w:tc>
          <w:tcPr>
            <w:tcW w:w="1350" w:type="dxa"/>
            <w:vAlign w:val="center"/>
          </w:tcPr>
          <w:p w:rsidR="0062699F" w:rsidRDefault="0084539F">
            <w:pPr>
              <w:jc w:val="center"/>
            </w:pPr>
            <w:r>
              <w:rPr>
                <w:rFonts w:eastAsiaTheme="minorEastAsia"/>
                <w:color w:val="000000"/>
                <w:szCs w:val="21"/>
              </w:rPr>
              <w:t>-0.48%</w:t>
            </w:r>
          </w:p>
        </w:tc>
      </w:tr>
      <w:tr w:rsidR="0062699F">
        <w:tc>
          <w:tcPr>
            <w:tcW w:w="1620" w:type="dxa"/>
            <w:vAlign w:val="center"/>
          </w:tcPr>
          <w:p w:rsidR="0062699F" w:rsidRDefault="0084539F">
            <w:pPr>
              <w:jc w:val="left"/>
            </w:pPr>
            <w:r>
              <w:rPr>
                <w:rFonts w:eastAsiaTheme="minorEastAsia"/>
                <w:color w:val="000000"/>
                <w:szCs w:val="21"/>
              </w:rPr>
              <w:t>自基金合同生效起至今</w:t>
            </w:r>
          </w:p>
        </w:tc>
        <w:tc>
          <w:tcPr>
            <w:tcW w:w="1350" w:type="dxa"/>
            <w:vAlign w:val="center"/>
          </w:tcPr>
          <w:p w:rsidR="0062699F" w:rsidRDefault="0084539F">
            <w:pPr>
              <w:jc w:val="center"/>
            </w:pPr>
            <w:r>
              <w:rPr>
                <w:rFonts w:eastAsiaTheme="minorEastAsia"/>
                <w:color w:val="000000"/>
                <w:szCs w:val="21"/>
              </w:rPr>
              <w:t>-2.66%</w:t>
            </w:r>
          </w:p>
        </w:tc>
        <w:tc>
          <w:tcPr>
            <w:tcW w:w="1350" w:type="dxa"/>
            <w:vAlign w:val="center"/>
          </w:tcPr>
          <w:p w:rsidR="0062699F" w:rsidRDefault="0084539F">
            <w:pPr>
              <w:jc w:val="center"/>
            </w:pPr>
            <w:r>
              <w:rPr>
                <w:rFonts w:eastAsiaTheme="minorEastAsia"/>
                <w:color w:val="000000"/>
                <w:szCs w:val="21"/>
              </w:rPr>
              <w:t>0.43%</w:t>
            </w:r>
          </w:p>
        </w:tc>
        <w:tc>
          <w:tcPr>
            <w:tcW w:w="1350" w:type="dxa"/>
            <w:vAlign w:val="center"/>
          </w:tcPr>
          <w:p w:rsidR="0062699F" w:rsidRDefault="0084539F">
            <w:pPr>
              <w:jc w:val="center"/>
            </w:pPr>
            <w:r>
              <w:rPr>
                <w:rFonts w:eastAsiaTheme="minorEastAsia"/>
                <w:color w:val="000000"/>
                <w:szCs w:val="21"/>
              </w:rPr>
              <w:t>3.20%</w:t>
            </w:r>
          </w:p>
        </w:tc>
        <w:tc>
          <w:tcPr>
            <w:tcW w:w="1350" w:type="dxa"/>
            <w:vAlign w:val="center"/>
          </w:tcPr>
          <w:p w:rsidR="0062699F" w:rsidRDefault="0084539F">
            <w:pPr>
              <w:jc w:val="center"/>
            </w:pPr>
            <w:r>
              <w:rPr>
                <w:rFonts w:eastAsiaTheme="minorEastAsia"/>
                <w:color w:val="000000"/>
                <w:szCs w:val="21"/>
              </w:rPr>
              <w:t>0.89%</w:t>
            </w:r>
          </w:p>
        </w:tc>
        <w:tc>
          <w:tcPr>
            <w:tcW w:w="1350" w:type="dxa"/>
            <w:vAlign w:val="center"/>
          </w:tcPr>
          <w:p w:rsidR="0062699F" w:rsidRDefault="0084539F">
            <w:pPr>
              <w:jc w:val="center"/>
            </w:pPr>
            <w:r>
              <w:rPr>
                <w:rFonts w:eastAsiaTheme="minorEastAsia"/>
                <w:color w:val="000000"/>
                <w:szCs w:val="21"/>
              </w:rPr>
              <w:t>-5.86%</w:t>
            </w:r>
          </w:p>
        </w:tc>
        <w:tc>
          <w:tcPr>
            <w:tcW w:w="1350" w:type="dxa"/>
            <w:vAlign w:val="center"/>
          </w:tcPr>
          <w:p w:rsidR="0062699F" w:rsidRDefault="0084539F">
            <w:pPr>
              <w:jc w:val="center"/>
            </w:pPr>
            <w:r>
              <w:rPr>
                <w:rFonts w:eastAsiaTheme="minorEastAsia"/>
                <w:color w:val="000000"/>
                <w:szCs w:val="21"/>
              </w:rPr>
              <w:t>-0.46%</w:t>
            </w:r>
          </w:p>
        </w:tc>
      </w:tr>
    </w:tbl>
    <w:p w:rsidR="001548F9" w:rsidRPr="00646A7D" w:rsidRDefault="001548F9" w:rsidP="0084539F">
      <w:pPr>
        <w:spacing w:beforeLines="100" w:line="360" w:lineRule="auto"/>
        <w:rPr>
          <w:rFonts w:eastAsiaTheme="minorEastAsia"/>
          <w:b/>
          <w:kern w:val="0"/>
          <w:szCs w:val="21"/>
        </w:rPr>
      </w:pPr>
      <w:r w:rsidRPr="00646A7D">
        <w:rPr>
          <w:rFonts w:eastAsiaTheme="minorEastAsia"/>
          <w:b/>
          <w:kern w:val="0"/>
          <w:szCs w:val="21"/>
        </w:rPr>
        <w:t>3.2.2</w:t>
      </w:r>
      <w:r w:rsidR="00582653" w:rsidRPr="00646A7D">
        <w:rPr>
          <w:rStyle w:val="af8"/>
          <w:rFonts w:eastAsiaTheme="minorEastAsia"/>
          <w:color w:val="000000"/>
          <w:szCs w:val="21"/>
          <w:shd w:val="clear" w:color="auto" w:fill="FFFFFF"/>
        </w:rPr>
        <w:t>自基金转型以来</w:t>
      </w:r>
      <w:r w:rsidRPr="00646A7D">
        <w:rPr>
          <w:rFonts w:eastAsiaTheme="minorEastAsia"/>
          <w:b/>
          <w:kern w:val="0"/>
          <w:szCs w:val="21"/>
        </w:rPr>
        <w:t>基金份额累计净值增长率变动及其与同期业绩比较基准收益率变动的比较</w:t>
      </w:r>
    </w:p>
    <w:p w:rsidR="001548F9" w:rsidRPr="00646A7D" w:rsidRDefault="001548F9" w:rsidP="003576C9">
      <w:pPr>
        <w:spacing w:line="360" w:lineRule="auto"/>
        <w:ind w:firstLine="420"/>
        <w:jc w:val="center"/>
        <w:rPr>
          <w:rFonts w:eastAsiaTheme="minorEastAsia"/>
          <w:kern w:val="0"/>
          <w:szCs w:val="21"/>
        </w:rPr>
      </w:pPr>
      <w:r w:rsidRPr="00646A7D">
        <w:rPr>
          <w:rFonts w:eastAsiaTheme="minorEastAsia"/>
          <w:kern w:val="0"/>
          <w:szCs w:val="21"/>
        </w:rPr>
        <w:t>华安安益灵活配置混合型证券投资基金</w:t>
      </w:r>
    </w:p>
    <w:p w:rsidR="001548F9" w:rsidRPr="00646A7D" w:rsidRDefault="00CE3047"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w:t>
      </w:r>
      <w:r w:rsidR="001548F9" w:rsidRPr="00646A7D">
        <w:rPr>
          <w:rFonts w:eastAsiaTheme="minorEastAsia"/>
          <w:kern w:val="0"/>
          <w:szCs w:val="21"/>
        </w:rPr>
        <w:t>历史走势对比图</w:t>
      </w:r>
    </w:p>
    <w:p w:rsidR="001548F9" w:rsidRPr="00646A7D" w:rsidRDefault="00777C63"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001548F9" w:rsidRPr="00646A7D">
        <w:rPr>
          <w:rFonts w:ascii="Times New Roman" w:eastAsiaTheme="minorEastAsia" w:hAnsi="Times New Roman"/>
        </w:rPr>
        <w:t>2018</w:t>
      </w:r>
      <w:r w:rsidR="001548F9" w:rsidRPr="00646A7D">
        <w:rPr>
          <w:rFonts w:ascii="Times New Roman" w:eastAsiaTheme="minorEastAsia" w:hAnsi="Times New Roman"/>
        </w:rPr>
        <w:t>年</w:t>
      </w:r>
      <w:r w:rsidR="001548F9" w:rsidRPr="00646A7D">
        <w:rPr>
          <w:rFonts w:ascii="Times New Roman" w:eastAsiaTheme="minorEastAsia" w:hAnsi="Times New Roman"/>
        </w:rPr>
        <w:t>5</w:t>
      </w:r>
      <w:r w:rsidR="001548F9" w:rsidRPr="00646A7D">
        <w:rPr>
          <w:rFonts w:ascii="Times New Roman" w:eastAsiaTheme="minorEastAsia" w:hAnsi="Times New Roman"/>
        </w:rPr>
        <w:t>月</w:t>
      </w:r>
      <w:r w:rsidR="001548F9" w:rsidRPr="00646A7D">
        <w:rPr>
          <w:rFonts w:ascii="Times New Roman" w:eastAsiaTheme="minorEastAsia" w:hAnsi="Times New Roman"/>
        </w:rPr>
        <w:t>24</w:t>
      </w:r>
      <w:r w:rsidR="001548F9"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D07362"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xsi="http://www.w3.org/2001/XMLSchema-instance"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526CAB" w:rsidRPr="00646A7D" w:rsidRDefault="00526CAB" w:rsidP="00526CAB">
      <w:pPr>
        <w:tabs>
          <w:tab w:val="left" w:pos="1800"/>
        </w:tabs>
        <w:spacing w:line="360" w:lineRule="auto"/>
        <w:rPr>
          <w:rFonts w:eastAsiaTheme="minorEastAsia"/>
          <w:color w:val="000000"/>
          <w:szCs w:val="21"/>
        </w:rPr>
      </w:pP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1548F9"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华安基金管理有限公司经中国证监会证监基金字</w:t>
      </w:r>
      <w:r w:rsidRPr="00646A7D">
        <w:rPr>
          <w:rFonts w:eastAsiaTheme="minorEastAsia"/>
          <w:color w:val="000000"/>
          <w:szCs w:val="21"/>
        </w:rPr>
        <w:t>[1998]20</w:t>
      </w:r>
      <w:r w:rsidRPr="00646A7D">
        <w:rPr>
          <w:rFonts w:eastAsiaTheme="minorEastAsia"/>
          <w:color w:val="000000"/>
          <w:szCs w:val="21"/>
        </w:rPr>
        <w:t>号文批准于</w:t>
      </w:r>
      <w:r w:rsidRPr="00646A7D">
        <w:rPr>
          <w:rFonts w:eastAsiaTheme="minorEastAsia"/>
          <w:color w:val="000000"/>
          <w:szCs w:val="21"/>
        </w:rPr>
        <w:t>1998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月设立，是国内首批基金管理公司之一，注册资本</w:t>
      </w:r>
      <w:r w:rsidRPr="00646A7D">
        <w:rPr>
          <w:rFonts w:eastAsiaTheme="minorEastAsia"/>
          <w:color w:val="000000"/>
          <w:szCs w:val="21"/>
        </w:rPr>
        <w:t>1.5</w:t>
      </w:r>
      <w:r w:rsidRPr="00646A7D">
        <w:rPr>
          <w:rFonts w:eastAsiaTheme="minorEastAsia"/>
          <w:color w:val="000000"/>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西安、成都、广州等地设有分公司，在香港和上海设有子公司</w:t>
      </w:r>
      <w:r w:rsidRPr="00646A7D">
        <w:rPr>
          <w:rFonts w:eastAsiaTheme="minorEastAsia"/>
          <w:color w:val="000000"/>
          <w:szCs w:val="21"/>
        </w:rPr>
        <w:t>——</w:t>
      </w:r>
      <w:r w:rsidRPr="00646A7D">
        <w:rPr>
          <w:rFonts w:eastAsiaTheme="minorEastAsia"/>
          <w:color w:val="000000"/>
          <w:szCs w:val="21"/>
        </w:rPr>
        <w:t>华安（香港）资产管理有限公司、华安未来资产管理有限公司。截至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日，公司旗下共管理华安创新混合、华安</w:t>
      </w:r>
      <w:r w:rsidRPr="00646A7D">
        <w:rPr>
          <w:rFonts w:eastAsiaTheme="minorEastAsia"/>
          <w:color w:val="000000"/>
          <w:szCs w:val="21"/>
        </w:rPr>
        <w:t>MSCI</w:t>
      </w:r>
      <w:r w:rsidRPr="00646A7D">
        <w:rPr>
          <w:rFonts w:eastAsiaTheme="minorEastAsia"/>
          <w:color w:val="000000"/>
          <w:szCs w:val="21"/>
        </w:rPr>
        <w:t>中国</w:t>
      </w:r>
      <w:r w:rsidRPr="00646A7D">
        <w:rPr>
          <w:rFonts w:eastAsiaTheme="minorEastAsia"/>
          <w:color w:val="000000"/>
          <w:szCs w:val="21"/>
        </w:rPr>
        <w:t>A</w:t>
      </w:r>
      <w:r w:rsidRPr="00646A7D">
        <w:rPr>
          <w:rFonts w:eastAsiaTheme="minorEastAsia"/>
          <w:color w:val="000000"/>
          <w:szCs w:val="21"/>
        </w:rPr>
        <w:t>、华安现金富利货币、华安稳定收益债券、华安黄金易</w:t>
      </w:r>
      <w:r w:rsidRPr="00646A7D">
        <w:rPr>
          <w:rFonts w:eastAsiaTheme="minorEastAsia"/>
          <w:color w:val="000000"/>
          <w:szCs w:val="21"/>
        </w:rPr>
        <w:t>ETF</w:t>
      </w:r>
      <w:r w:rsidRPr="00646A7D">
        <w:rPr>
          <w:rFonts w:eastAsiaTheme="minorEastAsia"/>
          <w:color w:val="000000"/>
          <w:szCs w:val="21"/>
        </w:rPr>
        <w:t>、华安沪港深外延增长混合、华安全球美元收益债券等</w:t>
      </w:r>
      <w:r w:rsidRPr="00646A7D">
        <w:rPr>
          <w:rFonts w:eastAsiaTheme="minorEastAsia"/>
          <w:color w:val="000000"/>
          <w:szCs w:val="21"/>
        </w:rPr>
        <w:t>123</w:t>
      </w:r>
      <w:r w:rsidRPr="00646A7D">
        <w:rPr>
          <w:rFonts w:eastAsiaTheme="minorEastAsia"/>
          <w:color w:val="000000"/>
          <w:szCs w:val="21"/>
        </w:rPr>
        <w:t>只开放式基金，管理资产规模达到</w:t>
      </w:r>
      <w:r w:rsidRPr="00646A7D">
        <w:rPr>
          <w:rFonts w:eastAsiaTheme="minorEastAsia"/>
          <w:color w:val="000000"/>
          <w:szCs w:val="21"/>
        </w:rPr>
        <w:t>3171.00</w:t>
      </w:r>
      <w:r w:rsidRPr="00646A7D">
        <w:rPr>
          <w:rFonts w:eastAsiaTheme="minorEastAsia"/>
          <w:color w:val="000000"/>
          <w:szCs w:val="21"/>
        </w:rPr>
        <w:t>亿元人民币。</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646A7D" w:rsidTr="00646A7D">
        <w:tc>
          <w:tcPr>
            <w:tcW w:w="109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1548F9">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1548F9">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说明</w:t>
            </w:r>
          </w:p>
        </w:tc>
      </w:tr>
      <w:tr w:rsidR="001548F9" w:rsidRPr="00646A7D" w:rsidTr="00646A7D">
        <w:tc>
          <w:tcPr>
            <w:tcW w:w="1090" w:type="dxa"/>
            <w:vMerge/>
            <w:vAlign w:val="center"/>
          </w:tcPr>
          <w:p w:rsidR="001548F9" w:rsidRPr="00646A7D" w:rsidRDefault="001548F9">
            <w:pPr>
              <w:widowControl/>
              <w:jc w:val="left"/>
              <w:rPr>
                <w:rFonts w:eastAsiaTheme="minorEastAsia"/>
                <w:color w:val="000000"/>
                <w:szCs w:val="21"/>
              </w:rPr>
            </w:pPr>
          </w:p>
        </w:tc>
        <w:tc>
          <w:tcPr>
            <w:tcW w:w="1500" w:type="dxa"/>
            <w:vMerge/>
            <w:vAlign w:val="center"/>
          </w:tcPr>
          <w:p w:rsidR="001548F9" w:rsidRPr="00646A7D" w:rsidRDefault="001548F9">
            <w:pPr>
              <w:widowControl/>
              <w:jc w:val="left"/>
              <w:rPr>
                <w:rFonts w:eastAsiaTheme="minorEastAsia"/>
                <w:color w:val="000000"/>
                <w:szCs w:val="21"/>
              </w:rPr>
            </w:pPr>
          </w:p>
        </w:tc>
        <w:tc>
          <w:tcPr>
            <w:tcW w:w="119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1548F9">
            <w:pPr>
              <w:widowControl/>
              <w:jc w:val="left"/>
              <w:rPr>
                <w:rFonts w:eastAsiaTheme="minorEastAsia"/>
                <w:color w:val="000000"/>
                <w:szCs w:val="21"/>
              </w:rPr>
            </w:pPr>
          </w:p>
        </w:tc>
        <w:tc>
          <w:tcPr>
            <w:tcW w:w="3264" w:type="dxa"/>
            <w:vMerge/>
            <w:vAlign w:val="center"/>
          </w:tcPr>
          <w:p w:rsidR="001548F9" w:rsidRPr="00646A7D" w:rsidRDefault="001548F9">
            <w:pPr>
              <w:widowControl/>
              <w:jc w:val="left"/>
              <w:rPr>
                <w:rFonts w:eastAsiaTheme="minorEastAsia"/>
                <w:color w:val="000000"/>
                <w:szCs w:val="21"/>
              </w:rPr>
            </w:pPr>
          </w:p>
        </w:tc>
      </w:tr>
      <w:tr w:rsidR="0062699F">
        <w:tc>
          <w:tcPr>
            <w:tcW w:w="1090" w:type="dxa"/>
            <w:vAlign w:val="center"/>
          </w:tcPr>
          <w:p w:rsidR="0062699F" w:rsidRDefault="0084539F">
            <w:pPr>
              <w:jc w:val="center"/>
            </w:pPr>
            <w:r>
              <w:rPr>
                <w:rFonts w:eastAsiaTheme="minorEastAsia"/>
                <w:color w:val="000000"/>
                <w:szCs w:val="21"/>
              </w:rPr>
              <w:t>郑可成</w:t>
            </w:r>
          </w:p>
        </w:tc>
        <w:tc>
          <w:tcPr>
            <w:tcW w:w="1500" w:type="dxa"/>
            <w:vAlign w:val="center"/>
          </w:tcPr>
          <w:p w:rsidR="0062699F" w:rsidRDefault="0084539F">
            <w:pPr>
              <w:jc w:val="center"/>
            </w:pPr>
            <w:r>
              <w:rPr>
                <w:rFonts w:eastAsiaTheme="minorEastAsia"/>
                <w:color w:val="000000"/>
                <w:szCs w:val="21"/>
              </w:rPr>
              <w:t>本基金的基金经理、固定收益部副总监</w:t>
            </w:r>
          </w:p>
        </w:tc>
        <w:tc>
          <w:tcPr>
            <w:tcW w:w="1190" w:type="dxa"/>
            <w:vAlign w:val="center"/>
          </w:tcPr>
          <w:p w:rsidR="0062699F" w:rsidRDefault="0084539F">
            <w:pPr>
              <w:jc w:val="center"/>
            </w:pPr>
            <w:r>
              <w:rPr>
                <w:rFonts w:eastAsiaTheme="minorEastAsia"/>
                <w:color w:val="000000"/>
                <w:szCs w:val="21"/>
              </w:rPr>
              <w:t>2015-11-16</w:t>
            </w:r>
          </w:p>
        </w:tc>
        <w:tc>
          <w:tcPr>
            <w:tcW w:w="1260" w:type="dxa"/>
            <w:vAlign w:val="center"/>
          </w:tcPr>
          <w:p w:rsidR="0062699F" w:rsidRDefault="0084539F">
            <w:pPr>
              <w:jc w:val="center"/>
            </w:pPr>
            <w:r>
              <w:rPr>
                <w:rFonts w:eastAsiaTheme="minorEastAsia"/>
                <w:color w:val="000000"/>
                <w:szCs w:val="21"/>
              </w:rPr>
              <w:t>-</w:t>
            </w:r>
          </w:p>
        </w:tc>
        <w:tc>
          <w:tcPr>
            <w:tcW w:w="1236" w:type="dxa"/>
            <w:vAlign w:val="center"/>
          </w:tcPr>
          <w:p w:rsidR="0062699F" w:rsidRDefault="0084539F">
            <w:pPr>
              <w:jc w:val="center"/>
            </w:pPr>
            <w:r>
              <w:rPr>
                <w:rFonts w:eastAsiaTheme="minorEastAsia"/>
                <w:color w:val="000000"/>
                <w:szCs w:val="21"/>
              </w:rPr>
              <w:t>17</w:t>
            </w:r>
            <w:r>
              <w:rPr>
                <w:rFonts w:eastAsiaTheme="minorEastAsia"/>
                <w:color w:val="000000"/>
                <w:szCs w:val="21"/>
              </w:rPr>
              <w:t>年</w:t>
            </w:r>
          </w:p>
        </w:tc>
        <w:tc>
          <w:tcPr>
            <w:tcW w:w="3264" w:type="dxa"/>
            <w:vAlign w:val="center"/>
          </w:tcPr>
          <w:p w:rsidR="0062699F" w:rsidRDefault="0084539F">
            <w:r>
              <w:rPr>
                <w:rFonts w:eastAsiaTheme="minorEastAsia"/>
                <w:color w:val="000000"/>
                <w:szCs w:val="21"/>
              </w:rPr>
              <w:t>硕士研究生，</w:t>
            </w:r>
            <w:r>
              <w:rPr>
                <w:rFonts w:eastAsiaTheme="minorEastAsia"/>
                <w:color w:val="000000"/>
                <w:szCs w:val="21"/>
              </w:rPr>
              <w:t>17</w:t>
            </w:r>
            <w:r>
              <w:rPr>
                <w:rFonts w:eastAsiaTheme="minorEastAsia"/>
                <w:color w:val="000000"/>
                <w:szCs w:val="21"/>
              </w:rPr>
              <w:t>年证券基金从业经历。</w:t>
            </w:r>
            <w:r>
              <w:rPr>
                <w:rFonts w:eastAsiaTheme="minorEastAsia"/>
                <w:color w:val="000000"/>
                <w:szCs w:val="21"/>
              </w:rPr>
              <w:t>2001</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2004</w:t>
            </w:r>
            <w:r>
              <w:rPr>
                <w:rFonts w:eastAsiaTheme="minorEastAsia"/>
                <w:color w:val="000000"/>
                <w:szCs w:val="21"/>
              </w:rPr>
              <w:t>年</w:t>
            </w:r>
            <w:r>
              <w:rPr>
                <w:rFonts w:eastAsiaTheme="minorEastAsia"/>
                <w:color w:val="000000"/>
                <w:szCs w:val="21"/>
              </w:rPr>
              <w:t>12</w:t>
            </w:r>
            <w:r>
              <w:rPr>
                <w:rFonts w:eastAsiaTheme="minorEastAsia"/>
                <w:color w:val="000000"/>
                <w:szCs w:val="21"/>
              </w:rPr>
              <w:t>月在闽发证券有限责任公司担任研究员，从事债券研究及投资，</w:t>
            </w:r>
            <w:r>
              <w:rPr>
                <w:rFonts w:eastAsiaTheme="minorEastAsia"/>
                <w:color w:val="000000"/>
                <w:szCs w:val="21"/>
              </w:rPr>
              <w:t>2005</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2005</w:t>
            </w:r>
            <w:r>
              <w:rPr>
                <w:rFonts w:eastAsiaTheme="minorEastAsia"/>
                <w:color w:val="000000"/>
                <w:szCs w:val="21"/>
              </w:rPr>
              <w:t>年</w:t>
            </w:r>
            <w:r>
              <w:rPr>
                <w:rFonts w:eastAsiaTheme="minorEastAsia"/>
                <w:color w:val="000000"/>
                <w:szCs w:val="21"/>
              </w:rPr>
              <w:t>9</w:t>
            </w:r>
            <w:r>
              <w:rPr>
                <w:rFonts w:eastAsiaTheme="minorEastAsia"/>
                <w:color w:val="000000"/>
                <w:szCs w:val="21"/>
              </w:rPr>
              <w:t>月在福建儒林投资顾问有限公司任研究员，</w:t>
            </w:r>
            <w:r>
              <w:rPr>
                <w:rFonts w:eastAsiaTheme="minorEastAsia"/>
                <w:color w:val="000000"/>
                <w:szCs w:val="21"/>
              </w:rPr>
              <w:t>2005</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月在益民基金管理有限公司任基金经理，</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月至今任职于华安基金管理有限公司固定收益部。</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月起担任华安稳固收益债券型证券投资基金的基金经理。</w:t>
            </w:r>
            <w:r>
              <w:rPr>
                <w:rFonts w:eastAsiaTheme="minorEastAsia"/>
                <w:color w:val="000000"/>
                <w:szCs w:val="21"/>
              </w:rPr>
              <w:t>2012</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月起同时担任华安安心收益债券型证券投资基金的基金经理。</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月同时担任华安日日鑫货币市场基金的基金经理</w:t>
            </w:r>
            <w:r>
              <w:rPr>
                <w:rFonts w:eastAsiaTheme="minorEastAsia"/>
                <w:color w:val="000000"/>
                <w:szCs w:val="21"/>
              </w:rPr>
              <w:t>。</w:t>
            </w:r>
            <w:r>
              <w:rPr>
                <w:rFonts w:eastAsiaTheme="minorEastAsia"/>
                <w:color w:val="000000"/>
                <w:szCs w:val="21"/>
              </w:rPr>
              <w:t>2012</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月，同时担任华安信用增强债券型证券投资基金的基金经理。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月起，同时担任华安添鑫中短债债券型证券投资基金的基金经理。</w:t>
            </w:r>
            <w:r>
              <w:rPr>
                <w:rFonts w:eastAsiaTheme="minorEastAsia"/>
                <w:color w:val="000000"/>
                <w:szCs w:val="21"/>
              </w:rPr>
              <w:t>2013</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月，同时担任华安保本混合型证券投资基金的基金经理。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月起，同时担任华安稳健回报混合型证券投资基金的基金经理。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月，同时担任华安七日鑫短期理财债券型证券投资基金的基金经理，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月起，同时担任华安年年红定期开放债券型证券投资基金的基金经理。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月起担任华安新动力灵活配置混合型证券</w:t>
            </w:r>
            <w:r>
              <w:rPr>
                <w:rFonts w:eastAsiaTheme="minorEastAsia"/>
                <w:color w:val="000000"/>
                <w:szCs w:val="21"/>
              </w:rPr>
              <w:t>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月起，同时担任华安新优选灵活配置混合型证券投资基金的基金经理。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月，同时担任华安新机遇保本混合型证券投资基金的基金经理。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月起，同时担任华安新机遇灵活配置混合型证券投资基金的基金经理。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月起同时担任华安添颐混合型发起式证券投资基金的基金经理。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月，同时担任华安安益保本混合型证券投资基金的基金经理。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月起，同时担任本基金的基金经理；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月，同时担任华安乐惠保本混合型证券</w:t>
            </w:r>
            <w:r>
              <w:rPr>
                <w:rFonts w:eastAsiaTheme="minorEastAsia"/>
                <w:color w:val="000000"/>
                <w:szCs w:val="21"/>
              </w:rPr>
              <w:t>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月，同时担任华安安康保本混合型证券投资基金的基金经理。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月，同时担任华安安禧保本混合型证券投资基金的基金经理。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月，同时担任华安安润灵活配置混合型证券投资基金的基金经理。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月起，同时担任华安安享灵活配置混合型证券投资基金的基金经理。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月起，同时担任华安现金宝货币市场基金的基金经理。</w:t>
            </w:r>
          </w:p>
        </w:tc>
      </w:tr>
      <w:tr w:rsidR="0062699F">
        <w:tc>
          <w:tcPr>
            <w:tcW w:w="1090" w:type="dxa"/>
            <w:vAlign w:val="center"/>
          </w:tcPr>
          <w:p w:rsidR="0062699F" w:rsidRDefault="0084539F">
            <w:pPr>
              <w:jc w:val="center"/>
            </w:pPr>
            <w:r>
              <w:rPr>
                <w:rFonts w:eastAsiaTheme="minorEastAsia"/>
                <w:color w:val="000000"/>
                <w:szCs w:val="21"/>
              </w:rPr>
              <w:t>蒋璆</w:t>
            </w:r>
          </w:p>
        </w:tc>
        <w:tc>
          <w:tcPr>
            <w:tcW w:w="1500" w:type="dxa"/>
            <w:vAlign w:val="center"/>
          </w:tcPr>
          <w:p w:rsidR="0062699F" w:rsidRDefault="0084539F">
            <w:pPr>
              <w:jc w:val="center"/>
            </w:pPr>
            <w:r>
              <w:rPr>
                <w:rFonts w:eastAsiaTheme="minorEastAsia"/>
                <w:color w:val="000000"/>
                <w:szCs w:val="21"/>
              </w:rPr>
              <w:t>本基金的基金经理</w:t>
            </w:r>
          </w:p>
        </w:tc>
        <w:tc>
          <w:tcPr>
            <w:tcW w:w="1190" w:type="dxa"/>
            <w:vAlign w:val="center"/>
          </w:tcPr>
          <w:p w:rsidR="0062699F" w:rsidRDefault="0084539F">
            <w:pPr>
              <w:jc w:val="center"/>
            </w:pPr>
            <w:r>
              <w:rPr>
                <w:rFonts w:eastAsiaTheme="minorEastAsia"/>
                <w:color w:val="000000"/>
                <w:szCs w:val="21"/>
              </w:rPr>
              <w:t>2018-05-28</w:t>
            </w:r>
          </w:p>
        </w:tc>
        <w:tc>
          <w:tcPr>
            <w:tcW w:w="1260" w:type="dxa"/>
            <w:vAlign w:val="center"/>
          </w:tcPr>
          <w:p w:rsidR="0062699F" w:rsidRDefault="0084539F">
            <w:pPr>
              <w:jc w:val="center"/>
            </w:pPr>
            <w:r>
              <w:rPr>
                <w:rFonts w:eastAsiaTheme="minorEastAsia"/>
                <w:color w:val="000000"/>
                <w:szCs w:val="21"/>
              </w:rPr>
              <w:t>-</w:t>
            </w:r>
          </w:p>
        </w:tc>
        <w:tc>
          <w:tcPr>
            <w:tcW w:w="1236" w:type="dxa"/>
            <w:vAlign w:val="center"/>
          </w:tcPr>
          <w:p w:rsidR="0062699F" w:rsidRDefault="0084539F">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62699F" w:rsidRDefault="0084539F">
            <w:r>
              <w:rPr>
                <w:rFonts w:eastAsiaTheme="minorEastAsia"/>
                <w:color w:val="000000"/>
                <w:szCs w:val="21"/>
              </w:rPr>
              <w:t>硕士，</w:t>
            </w:r>
            <w:r>
              <w:rPr>
                <w:rFonts w:eastAsiaTheme="minorEastAsia"/>
                <w:color w:val="000000"/>
                <w:szCs w:val="21"/>
              </w:rPr>
              <w:t>11</w:t>
            </w:r>
            <w:r>
              <w:rPr>
                <w:rFonts w:eastAsiaTheme="minorEastAsia"/>
                <w:color w:val="000000"/>
                <w:szCs w:val="21"/>
              </w:rPr>
              <w:t>年从业经历。曾任国泰君安证券有限公司研究员、华宝兴业基金管理有限公司研究硕士，</w:t>
            </w:r>
            <w:r>
              <w:rPr>
                <w:rFonts w:eastAsiaTheme="minorEastAsia"/>
                <w:color w:val="000000"/>
                <w:szCs w:val="21"/>
              </w:rPr>
              <w:t>10</w:t>
            </w:r>
            <w:r>
              <w:rPr>
                <w:rFonts w:eastAsiaTheme="minorEastAsia"/>
                <w:color w:val="000000"/>
                <w:szCs w:val="21"/>
              </w:rPr>
              <w:t>年从业经历。曾任国泰君安证券有限公司研究员、华宝兴业基金管理有限公司研究员。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6</w:t>
            </w:r>
            <w:r>
              <w:rPr>
                <w:rFonts w:eastAsiaTheme="minorEastAsia"/>
                <w:color w:val="000000"/>
                <w:szCs w:val="21"/>
              </w:rPr>
              <w:t>月加入华安基金管理有限公司，担任投资研究部行业分析师、基金经理助理。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月担任华安安信消费服务混合型证券投资基金、华安升级主题混合型证券投资基金的基金经理；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月起同时担任华安动态灵活配置混合型证券投资基金；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月，担任华安新乐享保本混合型证券投资基金的基金经理。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月起，同时担任华安新乐享灵活配置混合型证券投资基金的基金经理。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月起，同时担任华安睿安定期开放混合型证券投资基金的基金经理。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月起，同时担任本基金的基金经理。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月起，同时担任华安制造先锋混合型证券投资基金的基金经理。</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注：此处的任职日期和离任日期均指公司作出决定之日，即以公告日为准。证券从业的含义遵从行业协会《证券业从业人员资格管理办法》的相关规定。</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根据中国证监会《证券投资基金管理公司公平交易制度指导意见》，公司制定了《华安基金管理有限公司公平交易管理制度》，将各投资组合在研究分析、投资决策、交易执行等方面全部纳入公平交</w:t>
      </w:r>
      <w:r>
        <w:rPr>
          <w:rFonts w:eastAsiaTheme="minorEastAsia"/>
          <w:color w:val="000000"/>
          <w:szCs w:val="21"/>
        </w:rPr>
        <w:t>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w:t>
      </w:r>
      <w:r>
        <w:rPr>
          <w:rFonts w:eastAsiaTheme="minorEastAsia"/>
          <w:color w:val="000000"/>
          <w:szCs w:val="21"/>
        </w:rPr>
        <w:t>易机制，确保各投资组合享有公平的交易执行机会。（</w:t>
      </w:r>
      <w:r>
        <w:rPr>
          <w:rFonts w:eastAsiaTheme="minorEastAsia"/>
          <w:color w:val="000000"/>
          <w:szCs w:val="21"/>
        </w:rPr>
        <w:t>1</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交易所二级市场业务，遵循价格优先、时间优先、比例分配、综合平衡的控制原则，实现同一时间下达指令的投资组合在交易时机上的公平性。（</w:t>
      </w:r>
      <w:r>
        <w:rPr>
          <w:rFonts w:eastAsiaTheme="minorEastAsia"/>
          <w:color w:val="000000"/>
          <w:szCs w:val="21"/>
        </w:rPr>
        <w:t>2</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szCs w:val="21"/>
        </w:rPr>
        <w:t>3</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银行间市场业务遵循指令时间优先原则</w:t>
      </w:r>
      <w:r>
        <w:rPr>
          <w:rFonts w:eastAsiaTheme="minorEastAsia"/>
          <w:color w:val="000000"/>
          <w:szCs w:val="21"/>
        </w:rPr>
        <w:t>，先到先询价的控制原则。通过内部共同的</w:t>
      </w:r>
      <w:r>
        <w:rPr>
          <w:rFonts w:eastAsiaTheme="minorEastAsia"/>
          <w:color w:val="000000"/>
          <w:szCs w:val="21"/>
        </w:rPr>
        <w:t>iwind</w:t>
      </w:r>
      <w:r>
        <w:rPr>
          <w:rFonts w:eastAsiaTheme="minorEastAsia"/>
          <w:color w:val="000000"/>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督参与下，进行公平协商分配。交易监控、分析与评估环节，公司风险管理部对公司旗下的各投资组合投资境内证券市场上市交易的投资品种、进行场外的非公开发行股票申购、以公司名义进行的债券一级市场申购、</w:t>
      </w:r>
      <w:r>
        <w:rPr>
          <w:rFonts w:eastAsiaTheme="minorEastAsia"/>
          <w:color w:val="000000"/>
          <w:szCs w:val="21"/>
        </w:rPr>
        <w:t>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本报告期内，公司公平交易制度总体执行情况良好。</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本基金管理人通过统计检验的方法对管理的不同投资组合，在不同时间窗下（日内、</w:t>
      </w:r>
      <w:r w:rsidRPr="00646A7D">
        <w:rPr>
          <w:rFonts w:eastAsiaTheme="minorEastAsia"/>
          <w:color w:val="000000"/>
          <w:szCs w:val="21"/>
        </w:rPr>
        <w:t>3</w:t>
      </w:r>
      <w:r w:rsidRPr="00646A7D">
        <w:rPr>
          <w:rFonts w:eastAsiaTheme="minorEastAsia"/>
          <w:color w:val="000000"/>
          <w:szCs w:val="21"/>
        </w:rPr>
        <w:t>日内、</w:t>
      </w:r>
      <w:r w:rsidRPr="00646A7D">
        <w:rPr>
          <w:rFonts w:eastAsiaTheme="minorEastAsia"/>
          <w:color w:val="000000"/>
          <w:szCs w:val="21"/>
        </w:rPr>
        <w:t>5</w:t>
      </w:r>
      <w:r w:rsidRPr="00646A7D">
        <w:rPr>
          <w:rFonts w:eastAsiaTheme="minorEastAsia"/>
          <w:color w:val="000000"/>
          <w:szCs w:val="21"/>
        </w:rPr>
        <w:t>日内）的本年度同向交易价差进行了专项分析，未发现违反公平交易原则的异常情况。</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风险管理部会同基金投资、交易部门讨论制定了各类投资组合针对股票、债券、回购等投资品种在交易所及银行间的同日反向交易控制规则，并在投资系统中进行了设置，实现了完全的系统控制。同时加强了对各类投资组合间的同日反向交易的监控与隔日反向交易的检查；风险管理部开发了同向交易分析系统，对相关同向交易指标进行持续监控，并定期对组合间的同向交易行为进行了重点分析。</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本报告期内，除指数基金以外的所有投资组合参与的交易所公开竞价交易中，同日反向交易成交较少的单边交易量超过该证券当日成交量的</w:t>
      </w:r>
      <w:r w:rsidRPr="00646A7D">
        <w:rPr>
          <w:rFonts w:eastAsiaTheme="minorEastAsia"/>
          <w:color w:val="000000"/>
          <w:szCs w:val="21"/>
        </w:rPr>
        <w:t>5%</w:t>
      </w:r>
      <w:r w:rsidRPr="00646A7D">
        <w:rPr>
          <w:rFonts w:eastAsiaTheme="minorEastAsia"/>
          <w:color w:val="000000"/>
          <w:szCs w:val="21"/>
        </w:rPr>
        <w:t>的次数为</w:t>
      </w:r>
      <w:r w:rsidRPr="00646A7D">
        <w:rPr>
          <w:rFonts w:eastAsiaTheme="minorEastAsia"/>
          <w:color w:val="000000"/>
          <w:szCs w:val="21"/>
        </w:rPr>
        <w:t>0</w:t>
      </w:r>
      <w:r w:rsidRPr="00646A7D">
        <w:rPr>
          <w:rFonts w:eastAsiaTheme="minorEastAsia"/>
          <w:color w:val="000000"/>
          <w:szCs w:val="21"/>
        </w:rPr>
        <w:t>次，未出现异常交易。</w:t>
      </w:r>
    </w:p>
    <w:p w:rsidR="00C02A8F" w:rsidRPr="00646A7D" w:rsidRDefault="001548F9" w:rsidP="0084539F">
      <w:pPr>
        <w:pStyle w:val="20"/>
        <w:spacing w:beforeLines="100"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C02A8F"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今年一季度，美联储结束加息的货币政策趋势，全球风险资产出现普遍上涨。国内宏观经济有趋稳的迹象，货币政策保持稳健偏宽松，央行通过各种措施支持信用扩张，同时着力于疏通货币传导机制。在风险偏好上升的背景下，债券收益率曲线出现陡峭化，信用利差收窄。权益市场则与全球市场同步走强，并且表现出超预期的上涨。二季度，全球经济增速放缓，出现再度衰退的迹象。各国无风险利率普遍下行，货币政策再宽松的预期比较强烈。国内宏观经济数据弱于一季度，货币政策保持稳健偏宽松，财政政策持续发力。和美国的贸易战再次出现紧张局面，导致风险资产波动</w:t>
      </w:r>
      <w:r>
        <w:rPr>
          <w:rFonts w:eastAsiaTheme="minorEastAsia"/>
          <w:color w:val="000000"/>
          <w:szCs w:val="21"/>
        </w:rPr>
        <w:t>较大。在风险偏好下降的背景下，债券收益率曲线整体下移，信用利差有所扩张。权益市场出现较大调整，可转债指数也出现了较大波动。</w:t>
      </w:r>
    </w:p>
    <w:p w:rsidR="0062699F" w:rsidRDefault="0062699F">
      <w:pPr>
        <w:spacing w:line="360" w:lineRule="auto"/>
        <w:ind w:firstLineChars="200" w:firstLine="420"/>
        <w:rPr>
          <w:rFonts w:eastAsiaTheme="minorEastAsia"/>
          <w:color w:val="000000"/>
          <w:szCs w:val="21"/>
        </w:rPr>
      </w:pPr>
    </w:p>
    <w:p w:rsidR="001548F9" w:rsidRPr="00646A7D" w:rsidRDefault="00C02A8F"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本基金结合市场变化，债券方面适当增加久期，严控信用风险。权益方面保持了灵活的仓位，取得了正收益。</w:t>
      </w:r>
    </w:p>
    <w:p w:rsidR="001548F9" w:rsidRPr="00646A7D" w:rsidRDefault="001548F9" w:rsidP="0084539F">
      <w:pPr>
        <w:autoSpaceDE w:val="0"/>
        <w:autoSpaceDN w:val="0"/>
        <w:adjustRightInd w:val="0"/>
        <w:spacing w:beforeLines="100"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日，本基金份额净值为</w:t>
      </w:r>
      <w:r w:rsidRPr="00646A7D">
        <w:rPr>
          <w:rFonts w:eastAsiaTheme="minorEastAsia"/>
          <w:color w:val="000000"/>
          <w:szCs w:val="21"/>
        </w:rPr>
        <w:t>1.0075</w:t>
      </w:r>
      <w:r w:rsidRPr="00646A7D">
        <w:rPr>
          <w:rFonts w:eastAsiaTheme="minorEastAsia"/>
          <w:color w:val="000000"/>
          <w:szCs w:val="21"/>
        </w:rPr>
        <w:t>元，本报告期份额净值增长率为</w:t>
      </w:r>
      <w:r w:rsidRPr="00646A7D">
        <w:rPr>
          <w:rFonts w:eastAsiaTheme="minorEastAsia"/>
          <w:color w:val="000000"/>
          <w:szCs w:val="21"/>
        </w:rPr>
        <w:t xml:space="preserve"> 4.26%</w:t>
      </w:r>
      <w:r w:rsidRPr="00646A7D">
        <w:rPr>
          <w:rFonts w:eastAsiaTheme="minorEastAsia"/>
          <w:color w:val="000000"/>
          <w:szCs w:val="21"/>
        </w:rPr>
        <w:t>，同期业绩比较基准增长率为</w:t>
      </w:r>
      <w:r w:rsidRPr="00646A7D">
        <w:rPr>
          <w:rFonts w:eastAsiaTheme="minorEastAsia"/>
          <w:color w:val="000000"/>
          <w:szCs w:val="21"/>
        </w:rPr>
        <w:t>16.57%</w:t>
      </w:r>
      <w:r w:rsidRPr="00646A7D">
        <w:rPr>
          <w:rFonts w:eastAsiaTheme="minorEastAsia"/>
          <w:color w:val="000000"/>
          <w:szCs w:val="21"/>
        </w:rPr>
        <w:t>。</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62699F" w:rsidRDefault="0062699F">
      <w:pPr>
        <w:spacing w:line="360" w:lineRule="auto"/>
        <w:ind w:firstLineChars="200" w:firstLine="420"/>
        <w:rPr>
          <w:rFonts w:eastAsiaTheme="minorEastAsia"/>
          <w:color w:val="000000"/>
          <w:szCs w:val="21"/>
        </w:rPr>
      </w:pPr>
    </w:p>
    <w:p w:rsidR="0062699F" w:rsidRDefault="0062699F">
      <w:pPr>
        <w:spacing w:line="360" w:lineRule="auto"/>
        <w:ind w:firstLineChars="200" w:firstLine="420"/>
        <w:rPr>
          <w:rFonts w:eastAsiaTheme="minorEastAsia"/>
          <w:color w:val="000000"/>
          <w:szCs w:val="21"/>
        </w:rPr>
      </w:pP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展望下半年，全球经济回落仍有可能持续。对中国而言，外有贸</w:t>
      </w:r>
      <w:r>
        <w:rPr>
          <w:rFonts w:eastAsiaTheme="minorEastAsia"/>
          <w:color w:val="000000"/>
          <w:szCs w:val="21"/>
        </w:rPr>
        <w:t>易战和全球需求的不确定性，内有总需求不足带来的经济潜在风险，宏观经济仍具有一定的下行压力。在经济数据得到改善之前，财政和货币政策将继续发力，为稳定宏观经济增长提供动力。在总量基本稳定的同时，金融供给改革的持续推进也将给市场带来结构性的变化，债券市场的信用结构分层仍将持续。无风险利率预期下行。风险偏好变化将主导下半年权益市场运行方向，当前投资者信心比较低迷，未来大概率存在修复机会，股市结构性机会值得期待。</w:t>
      </w:r>
    </w:p>
    <w:p w:rsidR="0062699F" w:rsidRDefault="0062699F">
      <w:pPr>
        <w:spacing w:line="360" w:lineRule="auto"/>
        <w:ind w:firstLineChars="200" w:firstLine="420"/>
        <w:rPr>
          <w:rFonts w:eastAsiaTheme="minorEastAsia"/>
          <w:color w:val="000000"/>
          <w:szCs w:val="21"/>
        </w:rPr>
      </w:pP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本基金将在获得确定性息票收益的基础上，继续保持对长端利率债和权益仓位的波段操作，同时将积极参与网下打新。本基金将秉承稳健、专业的投资理念，勤勉尽责地维护持有人的利益。</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9"/>
      <w:bookmarkEnd w:id="30"/>
      <w:bookmarkEnd w:id="31"/>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r>
        <w:rPr>
          <w:rFonts w:eastAsiaTheme="minorEastAsia"/>
          <w:color w:val="000000"/>
          <w:szCs w:val="21"/>
        </w:rPr>
        <w:t xml:space="preserve"> </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本基金管理人设有估值委员会，负责在证券发行机构发生了严重影响证券价格的重大事件时，评估重大事件对投资品种价值的影响程度、评估对</w:t>
      </w:r>
      <w:r>
        <w:rPr>
          <w:rFonts w:eastAsiaTheme="minorEastAsia"/>
          <w:color w:val="000000"/>
          <w:szCs w:val="21"/>
        </w:rPr>
        <w:t>基金估值的影响程度、确定采用的估值方法、确定该证券的公允价值；同时将采用的估值方法以及采用该方法对相关证券的估值与基金的托管银行进行沟通。估值委员会成员由投资总监、研究部总监、固定收益部总监、指数与量化投资部总监、基金运营部高级总监、风险管理部总监等人员组成，具有多年的证券、基金从业经验，熟悉相关法律法规，具备行业研究、风险管理、法律合规或基金估值运作等方面的专业胜任能力。基金经理可参与估值原则和方法的讨论，但不参与估值原则和方法的最终决策和日常估值的执行。</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w:t>
      </w:r>
      <w:r>
        <w:rPr>
          <w:rFonts w:eastAsiaTheme="minorEastAsia"/>
          <w:color w:val="000000"/>
          <w:szCs w:val="21"/>
        </w:rPr>
        <w:t>益冲突。</w:t>
      </w:r>
      <w:r>
        <w:rPr>
          <w:rFonts w:eastAsiaTheme="minorEastAsia"/>
          <w:color w:val="000000"/>
          <w:szCs w:val="21"/>
        </w:rPr>
        <w:t xml:space="preserve"> </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本报告期不进行收益分配。</w:t>
      </w:r>
    </w:p>
    <w:p w:rsidR="000A1C93" w:rsidRPr="00C56D9D" w:rsidRDefault="000A1C93" w:rsidP="0084539F">
      <w:pPr>
        <w:pStyle w:val="20"/>
        <w:spacing w:beforeLines="100"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0A1C9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本基金报告期内不存在基金持有人数低于</w:t>
      </w:r>
      <w:r w:rsidRPr="00C56D9D">
        <w:rPr>
          <w:rFonts w:eastAsiaTheme="minorEastAsia"/>
          <w:color w:val="000000" w:themeColor="text1"/>
          <w:kern w:val="0"/>
          <w:szCs w:val="21"/>
        </w:rPr>
        <w:t>200</w:t>
      </w:r>
      <w:r w:rsidRPr="00C56D9D">
        <w:rPr>
          <w:rFonts w:eastAsiaTheme="minorEastAsia"/>
          <w:color w:val="000000" w:themeColor="text1"/>
          <w:kern w:val="0"/>
          <w:szCs w:val="21"/>
        </w:rPr>
        <w:t>人或基金资产净值低于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w:t>
      </w: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1548F9"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招商银行具备完善的公司治理结构、内部稽核监控制度和风险控制制度，我行在履行托管职责中，严格遵守有关法律法规、托管协议的规定，尽职尽责地履行托管义务并安全保管托管资产。</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招商银行根据法律法规、托管协议约定的投资监督条款，对托管产品的投资行为进行监督，并根据监管要求履行报告义务。</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招商银行按照托管协议约定的统一记账方法和会计处理原则，独立地设置、登录和保管本产品的全套账册，进行会计核算和资产估值并与管理人建立对账机制。</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本半年度</w:t>
      </w:r>
      <w:r w:rsidRPr="00646A7D">
        <w:rPr>
          <w:rFonts w:eastAsiaTheme="minorEastAsia"/>
          <w:color w:val="000000"/>
          <w:szCs w:val="21"/>
        </w:rPr>
        <w:t>/</w:t>
      </w:r>
      <w:r w:rsidRPr="00646A7D">
        <w:rPr>
          <w:rFonts w:eastAsiaTheme="minorEastAsia"/>
          <w:color w:val="000000"/>
          <w:szCs w:val="21"/>
        </w:rPr>
        <w:t>年度报告中利润分配情况真实、准确。</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本半年度</w:t>
      </w:r>
      <w:r w:rsidRPr="00646A7D">
        <w:rPr>
          <w:rFonts w:eastAsiaTheme="minorEastAsia"/>
          <w:color w:val="000000"/>
          <w:szCs w:val="21"/>
        </w:rPr>
        <w:t>/</w:t>
      </w:r>
      <w:r w:rsidRPr="00646A7D">
        <w:rPr>
          <w:rFonts w:eastAsiaTheme="minorEastAsia"/>
          <w:color w:val="000000"/>
          <w:szCs w:val="21"/>
        </w:rPr>
        <w:t>年度报告中财务指标、净值表现、财务会计报告、投资组合报告内容真实、准确，不存在虚假记载、误导性陈述或者重大遗漏。</w:t>
      </w: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1548F9"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会计主体：华安安益灵活配置混合型证券投资基金</w:t>
      </w:r>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FC027C" w:rsidRPr="00646A7D" w:rsidTr="00646A7D">
        <w:tc>
          <w:tcPr>
            <w:tcW w:w="3601" w:type="dxa"/>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01" w:type="dxa"/>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18,608,056.48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26,015,188.81</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80,373.42</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396,765.92</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84,811.69</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180,331.78</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128,754,596.46</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202,351,463.20</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28,446,596.46</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31,517,401.00</w:t>
            </w:r>
          </w:p>
        </w:tc>
      </w:tr>
      <w:tr w:rsidR="00FC027C" w:rsidRPr="00646A7D" w:rsidTr="00646A7D">
        <w:tc>
          <w:tcPr>
            <w:tcW w:w="3601" w:type="dxa"/>
            <w:vAlign w:val="center"/>
          </w:tcPr>
          <w:p w:rsidR="00FC027C" w:rsidRPr="00646A7D" w:rsidRDefault="00FC027C"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100,308,000.00</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170,834,062.20</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4,398,226.59</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1,484,628.83</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3,322,425.59</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543.49</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127.78</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153,411,236.96</w:t>
            </w:r>
          </w:p>
        </w:tc>
        <w:tc>
          <w:tcPr>
            <w:tcW w:w="2748"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232,266,303.08</w:t>
            </w:r>
          </w:p>
        </w:tc>
      </w:tr>
      <w:tr w:rsidR="00FC027C" w:rsidRPr="00646A7D" w:rsidTr="00646A7D">
        <w:tc>
          <w:tcPr>
            <w:tcW w:w="3641" w:type="dxa"/>
            <w:gridSpan w:val="2"/>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111,870.20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68,249.25</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190,875.70</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299,327.81</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31,812.61</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49,887.99</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355,221.37</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629,477.47</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9,988.61</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14,541.26</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94,524.83</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400,000.00</w:t>
            </w:r>
          </w:p>
        </w:tc>
      </w:tr>
      <w:tr w:rsidR="00FC027C" w:rsidRPr="00646A7D" w:rsidTr="00646A7D">
        <w:tc>
          <w:tcPr>
            <w:tcW w:w="3641" w:type="dxa"/>
            <w:gridSpan w:val="2"/>
            <w:vAlign w:val="center"/>
          </w:tcPr>
          <w:p w:rsidR="00FC027C" w:rsidRPr="00646A7D" w:rsidRDefault="00FC027C"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794,293.32</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1,461,483.78</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151,486,833.42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238,843,854.53</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1,130,110.22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-8,039,035.23</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152,616,943.64</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230,804,819.30</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153,411,236.96</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232,266,303.08</w:t>
            </w:r>
          </w:p>
        </w:tc>
      </w:tr>
    </w:tbl>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报告截止日</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日，基金份额净值</w:t>
      </w:r>
      <w:r>
        <w:rPr>
          <w:rFonts w:eastAsiaTheme="minorEastAsia"/>
          <w:kern w:val="0"/>
          <w:szCs w:val="21"/>
        </w:rPr>
        <w:t>1.0075</w:t>
      </w:r>
      <w:r>
        <w:rPr>
          <w:rFonts w:eastAsiaTheme="minorEastAsia"/>
          <w:kern w:val="0"/>
          <w:szCs w:val="21"/>
        </w:rPr>
        <w:t>元，基金份额总额</w:t>
      </w:r>
      <w:r>
        <w:rPr>
          <w:rFonts w:eastAsiaTheme="minorEastAsia"/>
          <w:kern w:val="0"/>
          <w:szCs w:val="21"/>
        </w:rPr>
        <w:t>151,486,833.42</w:t>
      </w:r>
      <w:r>
        <w:rPr>
          <w:rFonts w:eastAsiaTheme="minorEastAsia"/>
          <w:kern w:val="0"/>
          <w:szCs w:val="21"/>
        </w:rPr>
        <w:t>份。</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 xml:space="preserve">(2) </w:t>
      </w:r>
      <w:r w:rsidRPr="00646A7D">
        <w:rPr>
          <w:rFonts w:eastAsiaTheme="minorEastAsia"/>
          <w:kern w:val="0"/>
          <w:szCs w:val="21"/>
        </w:rPr>
        <w:t>本基金由华安安益保本混合型证券投资基金转型而成，转型日为</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5</w:t>
      </w:r>
      <w:r w:rsidRPr="00646A7D">
        <w:rPr>
          <w:rFonts w:eastAsiaTheme="minorEastAsia"/>
          <w:kern w:val="0"/>
          <w:szCs w:val="21"/>
        </w:rPr>
        <w:t>月</w:t>
      </w:r>
      <w:r w:rsidRPr="00646A7D">
        <w:rPr>
          <w:rFonts w:eastAsiaTheme="minorEastAsia"/>
          <w:kern w:val="0"/>
          <w:szCs w:val="21"/>
        </w:rPr>
        <w:t>24</w:t>
      </w:r>
      <w:r w:rsidRPr="00646A7D">
        <w:rPr>
          <w:rFonts w:eastAsiaTheme="minorEastAsia"/>
          <w:kern w:val="0"/>
          <w:szCs w:val="21"/>
        </w:rPr>
        <w:t>日。</w:t>
      </w:r>
      <w:r w:rsidRPr="00646A7D">
        <w:rPr>
          <w:rFonts w:eastAsiaTheme="minorEastAsia"/>
          <w:kern w:val="0"/>
          <w:szCs w:val="21"/>
        </w:rPr>
        <w:t xml:space="preserve"> </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华安安益灵活配置混合型证券投资基金</w:t>
      </w:r>
    </w:p>
    <w:p w:rsidR="001548F9" w:rsidRPr="00646A7D" w:rsidRDefault="001548F9"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383"/>
        <w:gridCol w:w="2437"/>
      </w:tblGrid>
      <w:tr w:rsidR="00FC027C" w:rsidRPr="00646A7D" w:rsidTr="00646A7D">
        <w:tc>
          <w:tcPr>
            <w:tcW w:w="4075" w:type="dxa"/>
            <w:vAlign w:val="center"/>
          </w:tcPr>
          <w:p w:rsidR="00FC027C" w:rsidRPr="00646A7D" w:rsidRDefault="00FC027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项目</w:t>
            </w:r>
          </w:p>
        </w:tc>
        <w:tc>
          <w:tcPr>
            <w:tcW w:w="2383"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w:t>
            </w:r>
          </w:p>
          <w:p w:rsidR="00FC027C" w:rsidRPr="00646A7D" w:rsidRDefault="00FC027C" w:rsidP="00DB683F">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c>
          <w:tcPr>
            <w:tcW w:w="2437"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上年度可比期间</w:t>
            </w:r>
          </w:p>
          <w:p w:rsidR="00FC027C" w:rsidRPr="00646A7D" w:rsidRDefault="00FC027C">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5</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24</w:t>
            </w:r>
            <w:r w:rsidRPr="00646A7D">
              <w:rPr>
                <w:rFonts w:ascii="Times New Roman" w:eastAsiaTheme="minorEastAsia" w:hAnsi="Times New Roman"/>
                <w:b/>
                <w:color w:val="000000"/>
                <w:sz w:val="21"/>
                <w:szCs w:val="21"/>
              </w:rPr>
              <w:t>日（基金合同生效日）至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FC027C" w:rsidRPr="00646A7D" w:rsidTr="00646A7D">
        <w:tc>
          <w:tcPr>
            <w:tcW w:w="4075" w:type="dxa"/>
            <w:vAlign w:val="center"/>
          </w:tcPr>
          <w:p w:rsidR="00FC027C" w:rsidRPr="00646A7D" w:rsidRDefault="00FC027C" w:rsidP="0049538A">
            <w:pPr>
              <w:rPr>
                <w:rFonts w:eastAsiaTheme="minorEastAsia"/>
                <w:b/>
                <w:color w:val="000000"/>
                <w:szCs w:val="21"/>
              </w:rPr>
            </w:pPr>
            <w:r w:rsidRPr="00646A7D">
              <w:rPr>
                <w:rFonts w:eastAsiaTheme="minorEastAsia"/>
                <w:b/>
                <w:color w:val="000000"/>
                <w:szCs w:val="21"/>
              </w:rPr>
              <w:t>一、收入</w:t>
            </w:r>
          </w:p>
        </w:tc>
        <w:tc>
          <w:tcPr>
            <w:tcW w:w="2383"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12,995,344.88</w:t>
            </w:r>
          </w:p>
        </w:tc>
        <w:tc>
          <w:tcPr>
            <w:tcW w:w="2437"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-10,053,960.73</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3,114,045.87</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675,741.32</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其中：存款利息收入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98,038.21</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187,115.70</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债券利息收入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3,015,187.45</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19,358.66</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资产支持证券利息收入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买入返售金融资产收入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820.21</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469,266.96</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其他利息收入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投资收益（损失以</w:t>
            </w:r>
            <w:r w:rsidRPr="00646A7D">
              <w:rPr>
                <w:rFonts w:eastAsiaTheme="minorEastAsia"/>
                <w:color w:val="000000"/>
                <w:szCs w:val="21"/>
              </w:rPr>
              <w:t>“-”</w:t>
            </w:r>
            <w:r w:rsidRPr="00646A7D">
              <w:rPr>
                <w:rFonts w:eastAsiaTheme="minorEastAsia"/>
                <w:color w:val="000000"/>
                <w:szCs w:val="21"/>
              </w:rPr>
              <w:t>填列）</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7,849,722.51</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-6,167,471.40</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其中：股票投资收益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7,411,865.55</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-6,510,492.11</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基金投资收益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债券投资收益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315,550.50</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资产支持证券投资收益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spacing w:line="360" w:lineRule="auto"/>
              <w:ind w:firstLineChars="300" w:firstLine="630"/>
              <w:rPr>
                <w:rFonts w:eastAsiaTheme="minorEastAsia"/>
                <w:color w:val="000000"/>
                <w:szCs w:val="21"/>
              </w:rPr>
            </w:pPr>
            <w:r w:rsidRPr="00646A7D">
              <w:rPr>
                <w:rFonts w:eastAsiaTheme="minorEastAsia"/>
              </w:rPr>
              <w:t>贵金属投资收益</w:t>
            </w:r>
          </w:p>
        </w:tc>
        <w:tc>
          <w:tcPr>
            <w:tcW w:w="2383"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衍生工具收益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股利收益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122,306.46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343,020.71</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公允价值变动收益（损失以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2,030,092.78</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-4,563,196.69</w:t>
            </w:r>
          </w:p>
        </w:tc>
      </w:tr>
      <w:tr w:rsidR="00CB0C51" w:rsidRPr="00646A7D" w:rsidTr="00646A7D">
        <w:tc>
          <w:tcPr>
            <w:tcW w:w="4075" w:type="dxa"/>
            <w:vAlign w:val="center"/>
          </w:tcPr>
          <w:p w:rsidR="00CB0C51" w:rsidRPr="00646A7D" w:rsidRDefault="00CB0C51" w:rsidP="0049538A">
            <w:pPr>
              <w:pStyle w:val="af6"/>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4.</w:t>
            </w:r>
            <w:r w:rsidRPr="00646A7D">
              <w:rPr>
                <w:rFonts w:ascii="Times New Roman" w:eastAsiaTheme="minorEastAsia" w:hAnsi="Times New Roman"/>
                <w:color w:val="000000"/>
                <w:sz w:val="21"/>
                <w:szCs w:val="21"/>
              </w:rPr>
              <w:t>汇兑收益（损失以</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其他收入（损失以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1,483.72</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966.04</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减：二、费用</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2,376,582.69</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1,035,301.99</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．管理人报酬</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1,422,241.91</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565,575.91</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．托管费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237,040.30</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94,262.65</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．销售服务费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．交易费用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589,146.84</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329,122.98</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．利息支出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其中：卖出回购金融资产支出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6.</w:t>
            </w:r>
            <w:r w:rsidRPr="00C27A37">
              <w:rPr>
                <w:rFonts w:eastAsiaTheme="minorEastAsia" w:hint="eastAsia"/>
                <w:color w:val="000000"/>
                <w:szCs w:val="21"/>
              </w:rPr>
              <w:t>税金及附加</w:t>
            </w:r>
          </w:p>
          <w:p w:rsidR="005E09A4" w:rsidRPr="00C27A37" w:rsidRDefault="005E09A4" w:rsidP="00622FA0">
            <w:pPr>
              <w:rPr>
                <w:rFonts w:eastAsiaTheme="minorEastAsia"/>
                <w:color w:val="000000"/>
                <w:szCs w:val="21"/>
              </w:rPr>
            </w:pP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9,145.25</w:t>
            </w:r>
          </w:p>
        </w:tc>
        <w:tc>
          <w:tcPr>
            <w:tcW w:w="2437"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60.52</w:t>
            </w:r>
          </w:p>
        </w:tc>
      </w:tr>
      <w:tr w:rsidR="005E09A4" w:rsidRPr="00646A7D" w:rsidTr="00A30075">
        <w:tc>
          <w:tcPr>
            <w:tcW w:w="4075" w:type="dxa"/>
            <w:vAlign w:val="center"/>
          </w:tcPr>
          <w:p w:rsidR="005E09A4" w:rsidRPr="00C27A37" w:rsidRDefault="005E09A4" w:rsidP="00622FA0">
            <w:pPr>
              <w:rPr>
                <w:rFonts w:eastAsiaTheme="minorEastAsia"/>
                <w:color w:val="000000"/>
                <w:szCs w:val="21"/>
              </w:rPr>
            </w:pPr>
            <w:r w:rsidRPr="00C27A37">
              <w:rPr>
                <w:rFonts w:eastAsiaTheme="minorEastAsia" w:hint="eastAsia"/>
                <w:color w:val="000000"/>
                <w:szCs w:val="21"/>
              </w:rPr>
              <w:t>7</w:t>
            </w:r>
            <w:r w:rsidRPr="00C27A37">
              <w:rPr>
                <w:rFonts w:eastAsiaTheme="minorEastAsia"/>
                <w:color w:val="000000"/>
                <w:szCs w:val="21"/>
              </w:rPr>
              <w:t>．其他费用</w:t>
            </w:r>
          </w:p>
        </w:tc>
        <w:tc>
          <w:tcPr>
            <w:tcW w:w="2383" w:type="dxa"/>
            <w:vAlign w:val="bottom"/>
          </w:tcPr>
          <w:p w:rsidR="005E09A4" w:rsidRPr="00C27A37" w:rsidRDefault="005E09A4" w:rsidP="00622FA0">
            <w:pPr>
              <w:jc w:val="right"/>
              <w:rPr>
                <w:rFonts w:eastAsiaTheme="minorEastAsia"/>
                <w:color w:val="000000"/>
                <w:szCs w:val="21"/>
              </w:rPr>
            </w:pPr>
            <w:r w:rsidRPr="00C27A37">
              <w:rPr>
                <w:rFonts w:eastAsiaTheme="minorEastAsia"/>
                <w:color w:val="000000"/>
                <w:szCs w:val="21"/>
              </w:rPr>
              <w:t>119,008.39</w:t>
            </w:r>
          </w:p>
        </w:tc>
        <w:tc>
          <w:tcPr>
            <w:tcW w:w="2437" w:type="dxa"/>
            <w:vAlign w:val="bottom"/>
          </w:tcPr>
          <w:p w:rsidR="005E09A4" w:rsidRPr="002941F6" w:rsidRDefault="005E09A4" w:rsidP="00622FA0">
            <w:pPr>
              <w:jc w:val="right"/>
              <w:rPr>
                <w:rFonts w:eastAsiaTheme="minorEastAsia"/>
                <w:color w:val="000000"/>
                <w:szCs w:val="21"/>
              </w:rPr>
            </w:pPr>
            <w:r w:rsidRPr="00C27A37">
              <w:rPr>
                <w:rFonts w:eastAsiaTheme="minorEastAsia"/>
                <w:color w:val="000000"/>
                <w:szCs w:val="21"/>
              </w:rPr>
              <w:t>46,279.93</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三、利润总额（亏损总额以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10,618,762.19</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-11,089,262.72</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szCs w:val="21"/>
              </w:rPr>
              <w:t>减：所得税费用</w:t>
            </w:r>
          </w:p>
        </w:tc>
        <w:tc>
          <w:tcPr>
            <w:tcW w:w="2383"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5E09A4" w:rsidRPr="00646A7D" w:rsidRDefault="005E09A4" w:rsidP="0049538A">
            <w:pPr>
              <w:jc w:val="right"/>
              <w:rPr>
                <w:rFonts w:eastAsiaTheme="minorEastAsia"/>
                <w:color w:val="000000"/>
                <w:szCs w:val="21"/>
              </w:rPr>
            </w:pPr>
            <w:r w:rsidRPr="00646A7D">
              <w:rPr>
                <w:rFonts w:eastAsiaTheme="minorEastAsia"/>
                <w:color w:val="000000"/>
                <w:szCs w:val="21"/>
              </w:rPr>
              <w:t>-</w:t>
            </w:r>
          </w:p>
        </w:tc>
      </w:tr>
      <w:tr w:rsidR="005E09A4" w:rsidRPr="00646A7D" w:rsidTr="00646A7D">
        <w:tc>
          <w:tcPr>
            <w:tcW w:w="4075" w:type="dxa"/>
            <w:vAlign w:val="center"/>
          </w:tcPr>
          <w:p w:rsidR="005E09A4" w:rsidRPr="00646A7D" w:rsidRDefault="005E09A4" w:rsidP="0049538A">
            <w:pPr>
              <w:rPr>
                <w:rFonts w:eastAsiaTheme="minorEastAsia"/>
                <w:b/>
                <w:color w:val="000000"/>
                <w:szCs w:val="21"/>
              </w:rPr>
            </w:pPr>
            <w:r w:rsidRPr="00646A7D">
              <w:rPr>
                <w:rFonts w:eastAsiaTheme="minorEastAsia"/>
                <w:b/>
                <w:color w:val="000000"/>
                <w:szCs w:val="21"/>
              </w:rPr>
              <w:t>四、净利润（净亏损以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10,618,762.19</w:t>
            </w:r>
          </w:p>
        </w:tc>
        <w:tc>
          <w:tcPr>
            <w:tcW w:w="2437" w:type="dxa"/>
            <w:vAlign w:val="center"/>
          </w:tcPr>
          <w:p w:rsidR="005E09A4" w:rsidRPr="00646A7D" w:rsidRDefault="005E09A4" w:rsidP="0049538A">
            <w:pPr>
              <w:jc w:val="right"/>
              <w:rPr>
                <w:rFonts w:eastAsiaTheme="minorEastAsia"/>
                <w:b/>
                <w:color w:val="000000"/>
                <w:szCs w:val="21"/>
              </w:rPr>
            </w:pPr>
            <w:r w:rsidRPr="00646A7D">
              <w:rPr>
                <w:rFonts w:eastAsiaTheme="minorEastAsia"/>
                <w:b/>
                <w:color w:val="000000"/>
                <w:szCs w:val="21"/>
              </w:rPr>
              <w:t>-11,089,262.72</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48" w:name="_Toc331410099"/>
      <w:bookmarkStart w:id="49"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8"/>
      <w:bookmarkEnd w:id="49"/>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华安安益灵活配置混合型证券投资基金</w:t>
      </w:r>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46A7D" w:rsidTr="001A4BE3">
        <w:tc>
          <w:tcPr>
            <w:tcW w:w="2552" w:type="dxa"/>
            <w:vMerge w:val="restart"/>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本期</w:t>
            </w:r>
          </w:p>
          <w:p w:rsidR="001548F9" w:rsidRPr="00646A7D" w:rsidRDefault="001548F9">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b/>
                <w:color w:val="000000"/>
                <w:szCs w:val="21"/>
              </w:rPr>
            </w:pP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238,843,854.53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-8,039,035.23</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230,804,819.30</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10,618,762.19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10,618,762.19</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-87,357,021.11</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-1,449,616.74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-88,806,637.85</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365,796.92</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6,752.70</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372,549.62</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-87,722,818.03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-1,456,369.44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-89,179,187.47</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151,486,833.42</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1,130,110.22</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152,616,943.64</w:t>
            </w:r>
          </w:p>
        </w:tc>
      </w:tr>
      <w:tr w:rsidR="001548F9" w:rsidRPr="00646A7D" w:rsidTr="001A4BE3">
        <w:tc>
          <w:tcPr>
            <w:tcW w:w="2552" w:type="dxa"/>
            <w:vMerge w:val="restart"/>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1548F9">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5</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24</w:t>
            </w:r>
            <w:r w:rsidRPr="00646A7D">
              <w:rPr>
                <w:rFonts w:ascii="Times New Roman" w:eastAsiaTheme="minorEastAsia" w:hAnsi="Times New Roman"/>
                <w:b/>
                <w:color w:val="000000"/>
                <w:sz w:val="21"/>
                <w:szCs w:val="21"/>
              </w:rPr>
              <w:t>日（基金合同生效日）至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color w:val="000000"/>
                <w:szCs w:val="21"/>
              </w:rPr>
            </w:pPr>
          </w:p>
        </w:tc>
        <w:tc>
          <w:tcPr>
            <w:tcW w:w="2149"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1548F9">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496,316,196.09</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17,452,347.10</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513,768,543.19</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-11,089,262.72</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-11,089,262.72</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-170,645,010.26</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-4,928,548.34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-175,573,558.60</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45,628.50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900.21</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46,528.71</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-170,690,638.76</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-4,929,448.55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-175,620,087.31</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325,671,185.83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1,434,536.04</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327,105,721.87</w:t>
            </w:r>
          </w:p>
        </w:tc>
      </w:tr>
    </w:tbl>
    <w:p w:rsidR="002A630A" w:rsidRPr="00646A7D" w:rsidRDefault="002A630A" w:rsidP="0084539F">
      <w:pPr>
        <w:spacing w:beforeLines="100" w:line="360" w:lineRule="auto"/>
        <w:rPr>
          <w:rFonts w:eastAsiaTheme="minorEastAsia"/>
          <w:szCs w:val="21"/>
        </w:rPr>
      </w:pPr>
      <w:r w:rsidRPr="00646A7D">
        <w:rPr>
          <w:rFonts w:eastAsiaTheme="minorEastAsia"/>
          <w:szCs w:val="21"/>
        </w:rPr>
        <w:t>报表附注为财务报表的组成部分。</w:t>
      </w:r>
    </w:p>
    <w:p w:rsidR="002A630A" w:rsidRPr="00646A7D" w:rsidRDefault="002A630A"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2D20E4" w:rsidP="00646A7D">
      <w:pPr>
        <w:spacing w:line="360" w:lineRule="auto"/>
        <w:rPr>
          <w:rFonts w:eastAsiaTheme="minorEastAsia"/>
          <w:szCs w:val="21"/>
        </w:rPr>
      </w:pPr>
      <w:r w:rsidRPr="00646A7D">
        <w:rPr>
          <w:rFonts w:eastAsiaTheme="minorEastAsia"/>
          <w:szCs w:val="21"/>
        </w:rPr>
        <w:t>基金管理人</w:t>
      </w:r>
      <w:r w:rsidR="002A630A" w:rsidRPr="00646A7D">
        <w:rPr>
          <w:rFonts w:eastAsiaTheme="minorEastAsia"/>
          <w:szCs w:val="21"/>
        </w:rPr>
        <w:t>负责人：朱学华，主管会计工作负责人：赵敏，会计机构负责人：陈林</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50" w:name="_Toc331410100"/>
      <w:bookmarkStart w:id="51"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0"/>
      <w:bookmarkEnd w:id="51"/>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华安安益灵活配置混合型证券投资基金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是由华安安益保本混合型证券投资基金转型而成。华安安益保本混合型证券投资基金系经中国证券监督管理委员会（以下简称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[2015]2156</w:t>
      </w:r>
      <w:r>
        <w:rPr>
          <w:rFonts w:eastAsiaTheme="minorEastAsia"/>
          <w:color w:val="000000"/>
          <w:szCs w:val="21"/>
        </w:rPr>
        <w:t>号《关于准予华安安益保本混合型证券投资基金注册的批复》的核准，由基金管理人华安基金管理有限公司向社会公开发行募集，基金合同于</w:t>
      </w:r>
      <w:r>
        <w:rPr>
          <w:rFonts w:eastAsiaTheme="minorEastAsia"/>
          <w:color w:val="000000"/>
          <w:szCs w:val="21"/>
        </w:rPr>
        <w:t>2015</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16</w:t>
      </w:r>
      <w:r>
        <w:rPr>
          <w:rFonts w:eastAsiaTheme="minorEastAsia"/>
          <w:color w:val="000000"/>
          <w:szCs w:val="21"/>
        </w:rPr>
        <w:t>日生效。首次设立募集规模为</w:t>
      </w:r>
      <w:r>
        <w:rPr>
          <w:rFonts w:eastAsiaTheme="minorEastAsia"/>
          <w:color w:val="000000"/>
          <w:szCs w:val="21"/>
        </w:rPr>
        <w:t>4,962,707,278.30</w:t>
      </w:r>
      <w:r>
        <w:rPr>
          <w:rFonts w:eastAsiaTheme="minorEastAsia"/>
          <w:color w:val="000000"/>
          <w:szCs w:val="21"/>
        </w:rPr>
        <w:t>份基金份额。本基金为契约型开放式，存续期限不定。本基金的基金管理人及注册登记机构为华安基金管理有限公</w:t>
      </w:r>
      <w:r>
        <w:rPr>
          <w:rFonts w:eastAsiaTheme="minorEastAsia"/>
          <w:color w:val="000000"/>
          <w:szCs w:val="21"/>
        </w:rPr>
        <w:t>司，基金托管人为招商银行股份有限公司。</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根据《华安安益保本混合型证券投资基金基金合同》及《华安安益保本混合型证券投资基金保本期到期安排及转型为华安安益灵活配置混合型证券投资基金相关业务规则的公告》，本基金自</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24</w:t>
      </w:r>
      <w:r>
        <w:rPr>
          <w:rFonts w:eastAsiaTheme="minorEastAsia"/>
          <w:color w:val="000000"/>
          <w:szCs w:val="21"/>
        </w:rPr>
        <w:t>日起转型为非保本的混合型证券投资基金并更名为华安安益灵活配置混合型证券投资基金。</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的投资范围为具有良好流动性的金融工具，包括国内依法发行上市的股票（包括中小板、创业板及其他经中国证监会核准上市的股票）、权证、股指期货等权益类金融工具，债券等固定收益类金融工具（包括国债、央行票据、金</w:t>
      </w:r>
      <w:r>
        <w:rPr>
          <w:rFonts w:eastAsiaTheme="minorEastAsia"/>
          <w:color w:val="000000"/>
          <w:szCs w:val="21"/>
        </w:rPr>
        <w:t>融债、企业债、公司债、次级债、中小企业私募债、地方政府债券、中期票据、可转换债券（含分离交易可转债）、短期融资券、资产支持证券、债券回购、银行存款等）以及法律法规或中国证监会允许基金投资的其他金融工具（但须符合中国证监会的相关规定）。如法律法规或监管机构以后允许基金投资其他品种，基金管理人在履行适当程序后，可以将其纳入投资范围。</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基金的投资组合比例为：股票占基金资产的比例为</w:t>
      </w:r>
      <w:r>
        <w:rPr>
          <w:rFonts w:eastAsiaTheme="minorEastAsia"/>
          <w:color w:val="000000"/>
          <w:szCs w:val="21"/>
        </w:rPr>
        <w:t>0-95%</w:t>
      </w:r>
      <w:r>
        <w:rPr>
          <w:rFonts w:eastAsiaTheme="minorEastAsia"/>
          <w:color w:val="000000"/>
          <w:szCs w:val="21"/>
        </w:rPr>
        <w:t>；每个交易日日终在扣除股指期货合约需缴纳的交易保证金后，应当保持现金或者到期日在一年以内的政府债券不低于基金资产净值的</w:t>
      </w:r>
      <w:r>
        <w:rPr>
          <w:rFonts w:eastAsiaTheme="minorEastAsia"/>
          <w:color w:val="000000"/>
          <w:szCs w:val="21"/>
        </w:rPr>
        <w:t>5%</w:t>
      </w:r>
      <w:r>
        <w:rPr>
          <w:rFonts w:eastAsiaTheme="minorEastAsia"/>
          <w:color w:val="000000"/>
          <w:szCs w:val="21"/>
        </w:rPr>
        <w:t>，其</w:t>
      </w:r>
      <w:r>
        <w:rPr>
          <w:rFonts w:eastAsiaTheme="minorEastAsia"/>
          <w:color w:val="000000"/>
          <w:szCs w:val="21"/>
        </w:rPr>
        <w:t>中现金不包括结算备付金、存出保证金、应收申购款等；权证、股指期货及其他金融工具的投资比例依照法律法规或监管机构的规定执行。</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本基金整体业绩比较基准：</w:t>
      </w:r>
      <w:r>
        <w:rPr>
          <w:rFonts w:eastAsiaTheme="minorEastAsia"/>
          <w:color w:val="000000"/>
          <w:szCs w:val="21"/>
        </w:rPr>
        <w:t>60%×</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40%×</w:t>
      </w:r>
      <w:r>
        <w:rPr>
          <w:rFonts w:eastAsiaTheme="minorEastAsia"/>
          <w:color w:val="000000"/>
          <w:szCs w:val="21"/>
        </w:rPr>
        <w:t>中国债券总指数收益率。</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本财务报表由本基金的基金管理人华安基金管理有限公司于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日批准报出。</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本财务报表系按照中国财政部颁布的《企业会计准则</w:t>
      </w:r>
      <w:r>
        <w:rPr>
          <w:rFonts w:eastAsiaTheme="minorEastAsia"/>
          <w:color w:val="000000"/>
          <w:szCs w:val="21"/>
        </w:rPr>
        <w:t>—</w:t>
      </w:r>
      <w:r>
        <w:rPr>
          <w:rFonts w:eastAsiaTheme="minorEastAsia"/>
          <w:color w:val="000000"/>
          <w:szCs w:val="21"/>
        </w:rPr>
        <w:t>基本准则》以及其后颁布及修订的具体会计准则、应用指南、解释以及其他相关规定（以下合称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）编制，同时，对于在具体会计核算和信息</w:t>
      </w:r>
      <w:r>
        <w:rPr>
          <w:rFonts w:eastAsiaTheme="minorEastAsia"/>
          <w:color w:val="000000"/>
          <w:szCs w:val="21"/>
        </w:rPr>
        <w:t>披露方面，也参考了中国证券投资基金业协会修订的《证券投资基金会计核算业务指引》、中国证监会制定的《关于进一步规范证券投资基金估值业务的指导意见》、《关于证券投资基金执行</w:t>
      </w:r>
      <w:r>
        <w:rPr>
          <w:rFonts w:eastAsiaTheme="minorEastAsia"/>
          <w:color w:val="000000"/>
          <w:szCs w:val="21"/>
        </w:rPr>
        <w:t>&lt;</w:t>
      </w:r>
      <w:r>
        <w:rPr>
          <w:rFonts w:eastAsiaTheme="minorEastAsia"/>
          <w:color w:val="000000"/>
          <w:szCs w:val="21"/>
        </w:rPr>
        <w:t>企业会计准则</w:t>
      </w:r>
      <w:r>
        <w:rPr>
          <w:rFonts w:eastAsiaTheme="minorEastAsia"/>
          <w:color w:val="000000"/>
          <w:szCs w:val="21"/>
        </w:rPr>
        <w:t>&gt;</w:t>
      </w:r>
      <w:r>
        <w:rPr>
          <w:rFonts w:eastAsiaTheme="minorEastAsia"/>
          <w:color w:val="000000"/>
          <w:szCs w:val="21"/>
        </w:rPr>
        <w:t>估值业务及份额净值计价有关事项的通知》、《证券投资基金信息披露管理办法》、《证券投资基金信息披露内容与格式准则》第</w:t>
      </w:r>
      <w:r>
        <w:rPr>
          <w:rFonts w:eastAsiaTheme="minorEastAsia"/>
          <w:color w:val="000000"/>
          <w:szCs w:val="21"/>
        </w:rPr>
        <w:t>2</w:t>
      </w:r>
      <w:r>
        <w:rPr>
          <w:rFonts w:eastAsiaTheme="minorEastAsia"/>
          <w:color w:val="000000"/>
          <w:szCs w:val="21"/>
        </w:rPr>
        <w:t>号《年度报告的内容与格式》、《证券投资基金信息披露编报规则》第</w:t>
      </w:r>
      <w:r>
        <w:rPr>
          <w:rFonts w:eastAsiaTheme="minorEastAsia"/>
          <w:color w:val="000000"/>
          <w:szCs w:val="21"/>
        </w:rPr>
        <w:t>3</w:t>
      </w:r>
      <w:r>
        <w:rPr>
          <w:rFonts w:eastAsiaTheme="minorEastAsia"/>
          <w:color w:val="000000"/>
          <w:szCs w:val="21"/>
        </w:rPr>
        <w:t>号《会计报表附注的编制及披露》、《证券投资基金信息披露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》及其他中国证监会及中国证券投资基金业协会颁布的相关</w:t>
      </w:r>
      <w:r>
        <w:rPr>
          <w:rFonts w:eastAsiaTheme="minorEastAsia"/>
          <w:color w:val="000000"/>
          <w:szCs w:val="21"/>
        </w:rPr>
        <w:t>规定。</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本财务报表以本基金持续经营为基础列报。</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w:t>
      </w:r>
      <w:r w:rsidRPr="00646A7D">
        <w:rPr>
          <w:rFonts w:eastAsiaTheme="minorEastAsia"/>
          <w:color w:val="000000"/>
          <w:szCs w:val="21"/>
        </w:rPr>
        <w:t>2019</w:t>
      </w:r>
      <w:r w:rsidRPr="00646A7D">
        <w:rPr>
          <w:rFonts w:eastAsiaTheme="minorEastAsia"/>
          <w:color w:val="000000"/>
          <w:szCs w:val="21"/>
        </w:rPr>
        <w:t>年上半年度财务报表符合企业会计准则的要求，真实、完整地反映了本基金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日止期间的经营成果和基金净值变动情况等有关信息。</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008D1564" w:rsidRPr="00646A7D">
        <w:rPr>
          <w:rFonts w:eastAsiaTheme="minorEastAsia"/>
          <w:b/>
          <w:kern w:val="0"/>
          <w:szCs w:val="21"/>
        </w:rPr>
        <w:t>本报告期所采用的会计政策、会计估计与最近一期年度报告相一致的说明</w:t>
      </w:r>
    </w:p>
    <w:p w:rsidR="006260B3"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本报告期所采用的会计政策、会计估计与最近一期年度报告相一致。</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6.4.5 </w:t>
      </w:r>
      <w:r w:rsidRPr="00646A7D">
        <w:rPr>
          <w:rFonts w:eastAsiaTheme="minorEastAsia"/>
          <w:b/>
          <w:color w:val="000000"/>
          <w:kern w:val="0"/>
          <w:szCs w:val="21"/>
        </w:rPr>
        <w:t>会计政策和会计估计变更以及差错更正的说明</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6.4.5.1</w:t>
      </w:r>
      <w:r w:rsidRPr="00646A7D">
        <w:rPr>
          <w:rFonts w:eastAsiaTheme="minorEastAsia"/>
          <w:b/>
          <w:color w:val="000000"/>
          <w:kern w:val="0"/>
          <w:szCs w:val="21"/>
        </w:rPr>
        <w:t>会计政策变更的说明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本会计期间不存在会计政策变更。</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6.4.5.2</w:t>
      </w:r>
      <w:r w:rsidRPr="00646A7D">
        <w:rPr>
          <w:rFonts w:eastAsiaTheme="minorEastAsia"/>
          <w:b/>
          <w:color w:val="000000"/>
          <w:kern w:val="0"/>
          <w:szCs w:val="21"/>
        </w:rPr>
        <w:t>会计估计变更的说明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本会计期间不存在会计估计策变更。</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6.4.5.3</w:t>
      </w:r>
      <w:r w:rsidRPr="00646A7D">
        <w:rPr>
          <w:rFonts w:eastAsiaTheme="minorEastAsia"/>
          <w:b/>
          <w:color w:val="000000"/>
          <w:kern w:val="0"/>
          <w:szCs w:val="21"/>
        </w:rPr>
        <w:t>差错更正的说明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本会计期间不存在差错更正。</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xml:space="preserve">6.4.6.1 </w:t>
      </w:r>
      <w:r>
        <w:rPr>
          <w:rFonts w:eastAsiaTheme="minorEastAsia"/>
          <w:color w:val="000000"/>
          <w:szCs w:val="21"/>
        </w:rPr>
        <w:t>印花税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24</w:t>
      </w:r>
      <w:r>
        <w:rPr>
          <w:rFonts w:eastAsiaTheme="minorEastAsia"/>
          <w:color w:val="000000"/>
          <w:szCs w:val="21"/>
        </w:rPr>
        <w:t>日起，调整证券（股票）交易印花税税率，由原先的</w:t>
      </w:r>
      <w:r>
        <w:rPr>
          <w:rFonts w:eastAsiaTheme="minorEastAsia"/>
          <w:color w:val="000000"/>
          <w:szCs w:val="21"/>
        </w:rPr>
        <w:t>3‰</w:t>
      </w:r>
      <w:r>
        <w:rPr>
          <w:rFonts w:eastAsiaTheme="minorEastAsia"/>
          <w:color w:val="000000"/>
          <w:szCs w:val="21"/>
        </w:rPr>
        <w:t>调整为</w:t>
      </w:r>
      <w:r>
        <w:rPr>
          <w:rFonts w:eastAsiaTheme="minorEastAsia"/>
          <w:color w:val="000000"/>
          <w:szCs w:val="21"/>
        </w:rPr>
        <w:t>1‰</w:t>
      </w:r>
      <w:r>
        <w:rPr>
          <w:rFonts w:eastAsiaTheme="minorEastAsia"/>
          <w:color w:val="000000"/>
          <w:szCs w:val="21"/>
        </w:rPr>
        <w:t>；</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19</w:t>
      </w:r>
      <w:r>
        <w:rPr>
          <w:rFonts w:eastAsiaTheme="minorEastAsia"/>
          <w:color w:val="000000"/>
          <w:szCs w:val="21"/>
        </w:rPr>
        <w:t>日起，调整由出让方按证券（股票）交易印花税税率缴纳印花税，受让方不再征收，税率不变；</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号文《关于股权分置试点改革有关税收政策问题的通知》的规定，股权分置改革过程中因非流通股股东向流通股股东支付对价而发生的股权转让，暂免征收印花税。</w:t>
      </w:r>
    </w:p>
    <w:p w:rsidR="0062699F" w:rsidRDefault="0062699F">
      <w:pPr>
        <w:spacing w:line="360" w:lineRule="auto"/>
        <w:ind w:firstLineChars="200" w:firstLine="420"/>
        <w:rPr>
          <w:rFonts w:eastAsiaTheme="minorEastAsia"/>
          <w:color w:val="000000"/>
          <w:szCs w:val="21"/>
        </w:rPr>
      </w:pP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xml:space="preserve">6.4.6.2 </w:t>
      </w:r>
      <w:r>
        <w:rPr>
          <w:rFonts w:eastAsiaTheme="minorEastAsia"/>
          <w:color w:val="000000"/>
          <w:szCs w:val="21"/>
        </w:rPr>
        <w:t>增值税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[2016]36</w:t>
      </w:r>
      <w:r>
        <w:rPr>
          <w:rFonts w:eastAsiaTheme="minorEastAsia"/>
          <w:color w:val="000000"/>
          <w:szCs w:val="21"/>
        </w:rPr>
        <w:t>号文《关于全面推开营业税改增值税试点的通知》的规定，经国务院批准，自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日起在全国范围内全面推开营业税改征增值税试点，金融业纳入试点范围，由缴纳营业税改为缴纳增值税。对证券投资基金（封闭式证券投资基金，开放式证券投资基金）管理人运用基金买</w:t>
      </w:r>
      <w:r>
        <w:rPr>
          <w:rFonts w:eastAsiaTheme="minorEastAsia"/>
          <w:color w:val="000000"/>
          <w:szCs w:val="21"/>
        </w:rPr>
        <w:t>卖股票、债券的转让收入免征增值税；国债、地方政府债利息收入以及金融同业往来利息收入免征增值税；存款利息收入不征收增值税；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[2016]46</w:t>
      </w:r>
      <w:r>
        <w:rPr>
          <w:rFonts w:eastAsiaTheme="minorEastAsia"/>
          <w:color w:val="000000"/>
          <w:szCs w:val="21"/>
        </w:rPr>
        <w:t>号文《关于进一步明确全面推开营改增试点金融业有关政策的通知》的规定，金融机构开展的质押式买入返售金融商品业务及持有政策性金融债券取得的利息收入属于金融同业往来利息收入；</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[2016]70</w:t>
      </w:r>
      <w:r>
        <w:rPr>
          <w:rFonts w:eastAsiaTheme="minorEastAsia"/>
          <w:color w:val="000000"/>
          <w:szCs w:val="21"/>
        </w:rPr>
        <w:t>号文《关于金融机构同业往来等增值税政策的补充通知》的规定，金融机构开展的买断式买入返售金融商品业务、同业存款、同业存单以及持有金融债</w:t>
      </w:r>
      <w:r>
        <w:rPr>
          <w:rFonts w:eastAsiaTheme="minorEastAsia"/>
          <w:color w:val="000000"/>
          <w:szCs w:val="21"/>
        </w:rPr>
        <w:t>券取得的利息收入属于金融同业往来利息收入；</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[2016]140</w:t>
      </w:r>
      <w:r>
        <w:rPr>
          <w:rFonts w:eastAsiaTheme="minorEastAsia"/>
          <w:color w:val="000000"/>
          <w:szCs w:val="21"/>
        </w:rPr>
        <w:t>号文《关于明确金融、房地产开发、教育辅助服务等增值税政策的通知》的规定，本基金运营过程中发生的增值税应税行为，以本基金的基金管理人为增值税纳税人；</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日起，本基金的基金管理人运营本基金过程中发生的增值税应税行为，暂适用简易计税方法，按照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62699F" w:rsidRDefault="0062699F">
      <w:pPr>
        <w:spacing w:line="360" w:lineRule="auto"/>
        <w:ind w:firstLineChars="200" w:firstLine="420"/>
        <w:rPr>
          <w:rFonts w:eastAsiaTheme="minorEastAsia"/>
          <w:color w:val="000000"/>
          <w:szCs w:val="21"/>
        </w:rPr>
      </w:pP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xml:space="preserve">6.4.6.3 </w:t>
      </w:r>
      <w:r>
        <w:rPr>
          <w:rFonts w:eastAsiaTheme="minorEastAsia"/>
          <w:color w:val="000000"/>
          <w:szCs w:val="21"/>
        </w:rPr>
        <w:t>城市维护建设税、教育费附加、地方教</w:t>
      </w:r>
      <w:r>
        <w:rPr>
          <w:rFonts w:eastAsiaTheme="minorEastAsia"/>
          <w:color w:val="000000"/>
          <w:szCs w:val="21"/>
        </w:rPr>
        <w:t>育附加</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根据《中华人民共和国城市维护建设税暂行条例（</w:t>
      </w:r>
      <w:r>
        <w:rPr>
          <w:rFonts w:eastAsiaTheme="minorEastAsia"/>
          <w:color w:val="000000"/>
          <w:szCs w:val="21"/>
        </w:rPr>
        <w:t>2011</w:t>
      </w:r>
      <w:r>
        <w:rPr>
          <w:rFonts w:eastAsiaTheme="minorEastAsia"/>
          <w:color w:val="000000"/>
          <w:szCs w:val="21"/>
        </w:rPr>
        <w:t>年修订）》、《征收教育费附加的暂行规定（</w:t>
      </w:r>
      <w:r>
        <w:rPr>
          <w:rFonts w:eastAsiaTheme="minorEastAsia"/>
          <w:color w:val="000000"/>
          <w:szCs w:val="21"/>
        </w:rPr>
        <w:t>2011</w:t>
      </w:r>
      <w:r>
        <w:rPr>
          <w:rFonts w:eastAsiaTheme="minorEastAsia"/>
          <w:color w:val="000000"/>
          <w:szCs w:val="21"/>
        </w:rPr>
        <w:t>年修订）》及相关地方教育附加的征收规定，凡缴纳消费税、增值税、营业税的单位和个人，都应当依照规定缴纳城市维护建设税、教育费附加（除按照相关规定缴纳农村教育事业费附加的单位外）及地方教育费附加。</w:t>
      </w:r>
    </w:p>
    <w:p w:rsidR="0062699F" w:rsidRDefault="0062699F">
      <w:pPr>
        <w:spacing w:line="360" w:lineRule="auto"/>
        <w:ind w:firstLineChars="200" w:firstLine="420"/>
        <w:rPr>
          <w:rFonts w:eastAsiaTheme="minorEastAsia"/>
          <w:color w:val="000000"/>
          <w:szCs w:val="21"/>
        </w:rPr>
      </w:pP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xml:space="preserve">6.4.6.4 </w:t>
      </w:r>
      <w:r>
        <w:rPr>
          <w:rFonts w:eastAsiaTheme="minorEastAsia"/>
          <w:color w:val="000000"/>
          <w:szCs w:val="21"/>
        </w:rPr>
        <w:t>企业所得税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[2004]78</w:t>
      </w:r>
      <w:r>
        <w:rPr>
          <w:rFonts w:eastAsiaTheme="minorEastAsia"/>
          <w:color w:val="000000"/>
          <w:szCs w:val="21"/>
        </w:rPr>
        <w:t>号文《关于证券投资基金税收政策的通知》的规定，自</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日起，对证券投资基金（封闭式证券投资基金，开放式证券投资基金）管理人运用</w:t>
      </w:r>
      <w:r>
        <w:rPr>
          <w:rFonts w:eastAsiaTheme="minorEastAsia"/>
          <w:color w:val="000000"/>
          <w:szCs w:val="21"/>
        </w:rPr>
        <w:t>基金买卖股票、债券的差价收入，继续免征企业所得税；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号文《关于股权分置试点改革有关税收政策问题的通知》的规定，股权分置改革中非流通股股东通过对价方式向流通股股东支付的股份、现金等收入，暂免征收流通股股东应缴纳的企业所得税；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号文《关于企业所得税若干优惠政策的通知》的规定，对证券投资基金从证券市场中取得的收入，包括买卖股票、债券的差价收入，股权的股息、红利收入，债券的利息收入及其他收入，暂不征收企业所得税。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 xml:space="preserve">6.4.6.5 </w:t>
      </w:r>
      <w:r>
        <w:rPr>
          <w:rFonts w:eastAsiaTheme="minorEastAsia"/>
          <w:color w:val="000000"/>
          <w:szCs w:val="21"/>
        </w:rPr>
        <w:t>个人所得税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号文《关于股权分置试点改革有关税收政策问题的通知》的规定，股权分置改革中非流通股股东通过对价方式向流通股股东支付的股份、现金等收入，暂免征收流通股股东应缴纳的个人所得税；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[2008]132</w:t>
      </w:r>
      <w:r>
        <w:rPr>
          <w:rFonts w:eastAsiaTheme="minorEastAsia"/>
          <w:color w:val="000000"/>
          <w:szCs w:val="21"/>
        </w:rPr>
        <w:t>号文《财政部、国家税务总局关于储蓄存款利息所得有关个人所得税政策的通知》的规定，自</w:t>
      </w:r>
      <w:r>
        <w:rPr>
          <w:rFonts w:eastAsiaTheme="minorEastAsia"/>
          <w:color w:val="000000"/>
          <w:szCs w:val="21"/>
        </w:rPr>
        <w:t>2008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9</w:t>
      </w:r>
      <w:r>
        <w:rPr>
          <w:rFonts w:eastAsiaTheme="minorEastAsia"/>
          <w:color w:val="000000"/>
          <w:szCs w:val="21"/>
        </w:rPr>
        <w:t>日起，对储蓄存款利息所得暂免征收个人所得税；</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根据财政部、国家税务总局、中国证监会财税</w:t>
      </w:r>
      <w:r>
        <w:rPr>
          <w:rFonts w:eastAsiaTheme="minorEastAsia"/>
          <w:color w:val="000000"/>
          <w:szCs w:val="21"/>
        </w:rPr>
        <w:t>[2012]85</w:t>
      </w:r>
      <w:r>
        <w:rPr>
          <w:rFonts w:eastAsiaTheme="minorEastAsia"/>
          <w:color w:val="000000"/>
          <w:szCs w:val="21"/>
        </w:rPr>
        <w:t>号文《关于实施上市</w:t>
      </w:r>
      <w:r>
        <w:rPr>
          <w:rFonts w:eastAsiaTheme="minorEastAsia"/>
          <w:color w:val="000000"/>
          <w:szCs w:val="21"/>
        </w:rPr>
        <w:t>公司股息红利差别化个人所得税政策有关问题的通知》的规定，自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日起，证券投资基金从公开发行和转让市场取得的上市公司股票，持股期限在</w:t>
      </w:r>
      <w:r>
        <w:rPr>
          <w:rFonts w:eastAsiaTheme="minorEastAsia"/>
          <w:color w:val="000000"/>
          <w:szCs w:val="21"/>
        </w:rPr>
        <w:t>1</w:t>
      </w:r>
      <w:r>
        <w:rPr>
          <w:rFonts w:eastAsiaTheme="minorEastAsia"/>
          <w:color w:val="000000"/>
          <w:szCs w:val="21"/>
        </w:rPr>
        <w:t>个月以内（含</w:t>
      </w:r>
      <w:r>
        <w:rPr>
          <w:rFonts w:eastAsiaTheme="minorEastAsia"/>
          <w:color w:val="000000"/>
          <w:szCs w:val="21"/>
        </w:rPr>
        <w:t>1</w:t>
      </w:r>
      <w:r>
        <w:rPr>
          <w:rFonts w:eastAsiaTheme="minorEastAsia"/>
          <w:color w:val="000000"/>
          <w:szCs w:val="21"/>
        </w:rPr>
        <w:t>个月）的，其股息红利所得全额计入应纳税所得额；持股期限在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年（含</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25%</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根据财政部、国家税务总局、中国证监会财税</w:t>
      </w:r>
      <w:r w:rsidRPr="00646A7D">
        <w:rPr>
          <w:rFonts w:eastAsiaTheme="minorEastAsia"/>
          <w:color w:val="000000"/>
          <w:szCs w:val="21"/>
        </w:rPr>
        <w:t>[2015]101</w:t>
      </w:r>
      <w:r w:rsidRPr="00646A7D">
        <w:rPr>
          <w:rFonts w:eastAsiaTheme="minorEastAsia"/>
          <w:color w:val="000000"/>
          <w:szCs w:val="21"/>
        </w:rPr>
        <w:t>号文《关于上市公司股息红利差别化个人所得税政策有关问题的通知》的规定，自</w:t>
      </w:r>
      <w:r w:rsidRPr="00646A7D">
        <w:rPr>
          <w:rFonts w:eastAsiaTheme="minorEastAsia"/>
          <w:color w:val="000000"/>
          <w:szCs w:val="21"/>
        </w:rPr>
        <w:t>2015</w:t>
      </w:r>
      <w:r w:rsidRPr="00646A7D">
        <w:rPr>
          <w:rFonts w:eastAsiaTheme="minorEastAsia"/>
          <w:color w:val="000000"/>
          <w:szCs w:val="21"/>
        </w:rPr>
        <w:t>年</w:t>
      </w:r>
      <w:r w:rsidRPr="00646A7D">
        <w:rPr>
          <w:rFonts w:eastAsiaTheme="minorEastAsia"/>
          <w:color w:val="000000"/>
          <w:szCs w:val="21"/>
        </w:rPr>
        <w:t>9</w:t>
      </w:r>
      <w:r w:rsidRPr="00646A7D">
        <w:rPr>
          <w:rFonts w:eastAsiaTheme="minorEastAsia"/>
          <w:color w:val="000000"/>
          <w:szCs w:val="21"/>
        </w:rPr>
        <w:t>月</w:t>
      </w:r>
      <w:r w:rsidRPr="00646A7D">
        <w:rPr>
          <w:rFonts w:eastAsiaTheme="minorEastAsia"/>
          <w:color w:val="000000"/>
          <w:szCs w:val="21"/>
        </w:rPr>
        <w:t>8</w:t>
      </w:r>
      <w:r w:rsidRPr="00646A7D">
        <w:rPr>
          <w:rFonts w:eastAsiaTheme="minorEastAsia"/>
          <w:color w:val="000000"/>
          <w:szCs w:val="21"/>
        </w:rPr>
        <w:t>日起，证券投资基金从公开发行和转让市场取得的上市公司股票，持股期限超过</w:t>
      </w:r>
      <w:r w:rsidRPr="00646A7D">
        <w:rPr>
          <w:rFonts w:eastAsiaTheme="minorEastAsia"/>
          <w:color w:val="000000"/>
          <w:szCs w:val="21"/>
        </w:rPr>
        <w:t>1</w:t>
      </w:r>
      <w:r w:rsidRPr="00646A7D">
        <w:rPr>
          <w:rFonts w:eastAsiaTheme="minorEastAsia"/>
          <w:color w:val="000000"/>
          <w:szCs w:val="21"/>
        </w:rPr>
        <w:t>年的，股息红利所得暂免征收个人所得税。</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1548F9"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84539F">
      <w:pPr>
        <w:autoSpaceDE w:val="0"/>
        <w:autoSpaceDN w:val="0"/>
        <w:adjustRightInd w:val="0"/>
        <w:spacing w:beforeLines="100"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646A7D" w:rsidTr="0070173B">
        <w:tc>
          <w:tcPr>
            <w:tcW w:w="522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与本基金的关系</w:t>
            </w:r>
          </w:p>
        </w:tc>
      </w:tr>
      <w:tr w:rsidR="0062699F">
        <w:tc>
          <w:tcPr>
            <w:tcW w:w="5220" w:type="dxa"/>
            <w:vAlign w:val="center"/>
          </w:tcPr>
          <w:p w:rsidR="0062699F" w:rsidRDefault="0084539F">
            <w:pPr>
              <w:jc w:val="left"/>
            </w:pPr>
            <w:r>
              <w:rPr>
                <w:rFonts w:eastAsiaTheme="minorEastAsia"/>
                <w:color w:val="000000"/>
                <w:szCs w:val="21"/>
              </w:rPr>
              <w:t>华安基金管理有限公司</w:t>
            </w:r>
          </w:p>
        </w:tc>
        <w:tc>
          <w:tcPr>
            <w:tcW w:w="3780" w:type="dxa"/>
            <w:vAlign w:val="center"/>
          </w:tcPr>
          <w:p w:rsidR="0062699F" w:rsidRDefault="0084539F">
            <w:pPr>
              <w:jc w:val="left"/>
            </w:pPr>
            <w:r>
              <w:rPr>
                <w:rFonts w:eastAsiaTheme="minorEastAsia"/>
                <w:color w:val="000000"/>
                <w:szCs w:val="21"/>
              </w:rPr>
              <w:t>基金管理人、注册登记机构、基金销售机构</w:t>
            </w:r>
          </w:p>
        </w:tc>
      </w:tr>
      <w:tr w:rsidR="0062699F">
        <w:tc>
          <w:tcPr>
            <w:tcW w:w="5220" w:type="dxa"/>
            <w:vAlign w:val="center"/>
          </w:tcPr>
          <w:p w:rsidR="0062699F" w:rsidRDefault="0084539F">
            <w:pPr>
              <w:jc w:val="left"/>
            </w:pPr>
            <w:r>
              <w:rPr>
                <w:rFonts w:eastAsiaTheme="minorEastAsia"/>
                <w:color w:val="000000"/>
                <w:szCs w:val="21"/>
              </w:rPr>
              <w:t>招商银行股份有限公司（</w:t>
            </w:r>
            <w:r>
              <w:rPr>
                <w:rFonts w:eastAsiaTheme="minorEastAsia"/>
                <w:color w:val="000000"/>
                <w:szCs w:val="21"/>
              </w:rPr>
              <w:t>“</w:t>
            </w:r>
            <w:r>
              <w:rPr>
                <w:rFonts w:eastAsiaTheme="minorEastAsia"/>
                <w:color w:val="000000"/>
                <w:szCs w:val="21"/>
              </w:rPr>
              <w:t>招商银行</w:t>
            </w:r>
            <w:r>
              <w:rPr>
                <w:rFonts w:eastAsiaTheme="minorEastAsia"/>
                <w:color w:val="000000"/>
                <w:szCs w:val="21"/>
              </w:rPr>
              <w:t>”</w:t>
            </w:r>
            <w:r>
              <w:rPr>
                <w:rFonts w:eastAsiaTheme="minorEastAsia"/>
                <w:color w:val="000000"/>
                <w:szCs w:val="21"/>
              </w:rPr>
              <w:t>）</w:t>
            </w:r>
          </w:p>
        </w:tc>
        <w:tc>
          <w:tcPr>
            <w:tcW w:w="3780" w:type="dxa"/>
            <w:vAlign w:val="center"/>
          </w:tcPr>
          <w:p w:rsidR="0062699F" w:rsidRDefault="0084539F">
            <w:pPr>
              <w:jc w:val="left"/>
            </w:pPr>
            <w:r>
              <w:rPr>
                <w:rFonts w:eastAsiaTheme="minorEastAsia"/>
                <w:color w:val="000000"/>
                <w:szCs w:val="21"/>
              </w:rPr>
              <w:t>基金托管人、基金销售机构</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注：下述关联交易均在正常业务范围内按一般商业条款订立。</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1548F9"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4D0D2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本基金本报告期未通过关联方交易单元进行股票交易。</w:t>
      </w:r>
    </w:p>
    <w:p w:rsidR="001548F9" w:rsidRPr="00646A7D" w:rsidRDefault="001548F9" w:rsidP="0084539F">
      <w:pPr>
        <w:spacing w:beforeLines="100"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EF520B"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本基金本报告期未通过关联方交易单元进行权证交易。</w:t>
      </w:r>
    </w:p>
    <w:p w:rsidR="001548F9" w:rsidRPr="00646A7D" w:rsidRDefault="001548F9" w:rsidP="0084539F">
      <w:pPr>
        <w:spacing w:beforeLines="100"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A1308A"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本基金本报告期未通过关联方交易单元进行债券交易。</w:t>
      </w:r>
    </w:p>
    <w:p w:rsidR="001548F9" w:rsidRPr="00646A7D" w:rsidRDefault="001548F9" w:rsidP="0084539F">
      <w:pPr>
        <w:spacing w:beforeLines="100"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E9372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本基金本报告期未通过关联方交易单元进行债券回购交易。</w:t>
      </w:r>
    </w:p>
    <w:p w:rsidR="001548F9" w:rsidRPr="00646A7D" w:rsidRDefault="001548F9" w:rsidP="0084539F">
      <w:pPr>
        <w:spacing w:beforeLines="100"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1548F9" w:rsidRPr="00646A7D" w:rsidRDefault="001B731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本基金本报告期无应支付关联方的佣金。</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24</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1,422,241.91</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565,575.91</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613,282.07</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w:t>
            </w:r>
          </w:p>
        </w:tc>
      </w:tr>
    </w:tbl>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注：支付基金管理人华安基金管理有限公司的管理人报酬按前一日基金资产净值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其计算公式为：日管理人报酬＝前一日基金资产净值</w:t>
      </w:r>
      <w:r w:rsidRPr="00646A7D">
        <w:rPr>
          <w:rFonts w:eastAsiaTheme="minorEastAsia"/>
          <w:kern w:val="0"/>
          <w:szCs w:val="21"/>
        </w:rPr>
        <w:t xml:space="preserve">×1.5% / </w:t>
      </w:r>
      <w:r w:rsidRPr="00646A7D">
        <w:rPr>
          <w:rFonts w:eastAsiaTheme="minorEastAsia"/>
          <w:kern w:val="0"/>
          <w:szCs w:val="21"/>
        </w:rPr>
        <w:t>当年天数。</w:t>
      </w:r>
    </w:p>
    <w:p w:rsidR="001548F9" w:rsidRPr="00646A7D" w:rsidRDefault="001548F9" w:rsidP="0084539F">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24</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1548F9" w:rsidP="0070173B">
            <w:pPr>
              <w:jc w:val="right"/>
              <w:rPr>
                <w:rFonts w:eastAsiaTheme="minorEastAsia"/>
                <w:color w:val="000000"/>
                <w:kern w:val="0"/>
                <w:szCs w:val="21"/>
              </w:rPr>
            </w:pPr>
            <w:r w:rsidRPr="00646A7D">
              <w:rPr>
                <w:rFonts w:eastAsiaTheme="minorEastAsia"/>
                <w:szCs w:val="21"/>
              </w:rPr>
              <w:t>237,040.30</w:t>
            </w:r>
          </w:p>
        </w:tc>
        <w:tc>
          <w:tcPr>
            <w:tcW w:w="2657" w:type="dxa"/>
            <w:vAlign w:val="center"/>
          </w:tcPr>
          <w:p w:rsidR="001548F9" w:rsidRPr="00646A7D" w:rsidRDefault="001548F9" w:rsidP="00B56418">
            <w:pPr>
              <w:jc w:val="right"/>
              <w:rPr>
                <w:rFonts w:eastAsiaTheme="minorEastAsia"/>
                <w:color w:val="000000"/>
                <w:szCs w:val="21"/>
              </w:rPr>
            </w:pPr>
            <w:r w:rsidRPr="00646A7D">
              <w:rPr>
                <w:rFonts w:eastAsiaTheme="minorEastAsia"/>
                <w:szCs w:val="21"/>
              </w:rPr>
              <w:t>94,262.65</w:t>
            </w:r>
          </w:p>
        </w:tc>
      </w:tr>
    </w:tbl>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其计算公式为：日托管费＝前一日基金资产净值</w:t>
      </w:r>
      <w:r w:rsidRPr="00646A7D">
        <w:rPr>
          <w:rFonts w:eastAsiaTheme="minorEastAsia"/>
          <w:kern w:val="0"/>
          <w:szCs w:val="21"/>
        </w:rPr>
        <w:t xml:space="preserve"> ×0.25% / </w:t>
      </w:r>
      <w:r w:rsidRPr="00646A7D">
        <w:rPr>
          <w:rFonts w:eastAsiaTheme="minorEastAsia"/>
          <w:kern w:val="0"/>
          <w:szCs w:val="21"/>
        </w:rPr>
        <w:t>当年天数。</w:t>
      </w:r>
    </w:p>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8E635D" w:rsidRPr="00646A7D" w:rsidRDefault="008E635D" w:rsidP="008E635D">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2"/>
        <w:gridCol w:w="1818"/>
        <w:gridCol w:w="1260"/>
        <w:gridCol w:w="1260"/>
        <w:gridCol w:w="1080"/>
        <w:gridCol w:w="1512"/>
        <w:gridCol w:w="1083"/>
      </w:tblGrid>
      <w:tr w:rsidR="008E635D" w:rsidRPr="00646A7D" w:rsidTr="00A47B26">
        <w:tc>
          <w:tcPr>
            <w:tcW w:w="9435" w:type="dxa"/>
            <w:gridSpan w:val="7"/>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本期</w:t>
            </w:r>
          </w:p>
          <w:p w:rsidR="008E635D" w:rsidRPr="00646A7D" w:rsidRDefault="008E635D" w:rsidP="00A47B26">
            <w:pPr>
              <w:widowControl/>
              <w:autoSpaceDE w:val="0"/>
              <w:autoSpaceDN w:val="0"/>
              <w:spacing w:line="360" w:lineRule="auto"/>
              <w:ind w:right="-15"/>
              <w:jc w:val="center"/>
              <w:textAlignment w:val="bottom"/>
              <w:rPr>
                <w:rFonts w:eastAsiaTheme="minorEastAsia"/>
                <w:bCs/>
                <w:color w:val="000000"/>
                <w:szCs w:val="21"/>
              </w:rPr>
            </w:pPr>
            <w:r w:rsidRPr="00646A7D">
              <w:rPr>
                <w:rFonts w:eastAsiaTheme="minorEastAsia"/>
                <w:bCs/>
                <w:color w:val="000000"/>
                <w:szCs w:val="21"/>
              </w:rPr>
              <w:t>2019</w:t>
            </w:r>
            <w:r w:rsidRPr="00646A7D">
              <w:rPr>
                <w:rFonts w:eastAsiaTheme="minorEastAsia"/>
                <w:bCs/>
                <w:color w:val="000000"/>
                <w:szCs w:val="21"/>
              </w:rPr>
              <w:t>年</w:t>
            </w:r>
            <w:r w:rsidRPr="00646A7D">
              <w:rPr>
                <w:rFonts w:eastAsiaTheme="minorEastAsia"/>
                <w:bCs/>
                <w:color w:val="000000"/>
                <w:szCs w:val="21"/>
              </w:rPr>
              <w:t>1</w:t>
            </w:r>
            <w:r w:rsidRPr="00646A7D">
              <w:rPr>
                <w:rFonts w:eastAsiaTheme="minorEastAsia"/>
                <w:bCs/>
                <w:color w:val="000000"/>
                <w:szCs w:val="21"/>
              </w:rPr>
              <w:t>月</w:t>
            </w:r>
            <w:r w:rsidRPr="00646A7D">
              <w:rPr>
                <w:rFonts w:eastAsiaTheme="minorEastAsia"/>
                <w:bCs/>
                <w:color w:val="000000"/>
                <w:szCs w:val="21"/>
              </w:rPr>
              <w:t>1</w:t>
            </w:r>
            <w:r w:rsidRPr="00646A7D">
              <w:rPr>
                <w:rFonts w:eastAsiaTheme="minorEastAsia"/>
                <w:bCs/>
                <w:color w:val="000000"/>
                <w:szCs w:val="21"/>
              </w:rPr>
              <w:t>日至</w:t>
            </w:r>
            <w:r w:rsidRPr="00646A7D">
              <w:rPr>
                <w:rFonts w:eastAsiaTheme="minorEastAsia"/>
                <w:bCs/>
                <w:color w:val="000000"/>
                <w:szCs w:val="21"/>
              </w:rPr>
              <w:t>2019</w:t>
            </w:r>
            <w:r w:rsidRPr="00646A7D">
              <w:rPr>
                <w:rFonts w:eastAsiaTheme="minorEastAsia"/>
                <w:bCs/>
                <w:color w:val="000000"/>
                <w:szCs w:val="21"/>
              </w:rPr>
              <w:t>年</w:t>
            </w:r>
            <w:r w:rsidRPr="00646A7D">
              <w:rPr>
                <w:rFonts w:eastAsiaTheme="minorEastAsia"/>
                <w:bCs/>
                <w:color w:val="000000"/>
                <w:szCs w:val="21"/>
              </w:rPr>
              <w:t>6</w:t>
            </w:r>
            <w:r w:rsidRPr="00646A7D">
              <w:rPr>
                <w:rFonts w:eastAsiaTheme="minorEastAsia"/>
                <w:bCs/>
                <w:color w:val="000000"/>
                <w:szCs w:val="21"/>
              </w:rPr>
              <w:t>月</w:t>
            </w:r>
            <w:r w:rsidRPr="00646A7D">
              <w:rPr>
                <w:rFonts w:eastAsiaTheme="minorEastAsia"/>
                <w:bCs/>
                <w:color w:val="000000"/>
                <w:szCs w:val="21"/>
              </w:rPr>
              <w:t>30</w:t>
            </w:r>
            <w:r w:rsidRPr="00646A7D">
              <w:rPr>
                <w:rFonts w:eastAsiaTheme="minorEastAsia"/>
                <w:bCs/>
                <w:color w:val="000000"/>
                <w:szCs w:val="21"/>
              </w:rPr>
              <w:t>日</w:t>
            </w:r>
          </w:p>
        </w:tc>
      </w:tr>
      <w:tr w:rsidR="008E635D" w:rsidRPr="00646A7D" w:rsidTr="00A47B26">
        <w:tc>
          <w:tcPr>
            <w:tcW w:w="1422" w:type="dxa"/>
            <w:vMerge w:val="restart"/>
            <w:vAlign w:val="center"/>
          </w:tcPr>
          <w:p w:rsidR="008E635D" w:rsidRPr="00646A7D" w:rsidRDefault="00F451FA" w:rsidP="00A47B26">
            <w:pPr>
              <w:spacing w:line="360" w:lineRule="auto"/>
              <w:jc w:val="center"/>
              <w:rPr>
                <w:rFonts w:eastAsiaTheme="minorEastAsia"/>
                <w:bCs/>
                <w:color w:val="000000"/>
                <w:szCs w:val="21"/>
              </w:rPr>
            </w:pPr>
            <w:r w:rsidRPr="00646A7D">
              <w:rPr>
                <w:rFonts w:eastAsiaTheme="minorEastAsia"/>
                <w:bCs/>
                <w:color w:val="000000"/>
                <w:szCs w:val="21"/>
              </w:rPr>
              <w:t>银行间市场</w:t>
            </w:r>
            <w:r w:rsidR="008E635D" w:rsidRPr="00646A7D">
              <w:rPr>
                <w:rFonts w:eastAsiaTheme="minorEastAsia"/>
                <w:bCs/>
                <w:color w:val="000000"/>
                <w:szCs w:val="21"/>
              </w:rPr>
              <w:t>交易的各关联方名称</w:t>
            </w:r>
          </w:p>
        </w:tc>
        <w:tc>
          <w:tcPr>
            <w:tcW w:w="3078"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债券交易金额</w:t>
            </w:r>
          </w:p>
        </w:tc>
        <w:tc>
          <w:tcPr>
            <w:tcW w:w="2340"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基金逆回购</w:t>
            </w:r>
          </w:p>
        </w:tc>
        <w:tc>
          <w:tcPr>
            <w:tcW w:w="2595"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基金正回购</w:t>
            </w:r>
          </w:p>
        </w:tc>
      </w:tr>
      <w:tr w:rsidR="008E635D" w:rsidRPr="00646A7D" w:rsidTr="00A47B26">
        <w:tc>
          <w:tcPr>
            <w:tcW w:w="1422" w:type="dxa"/>
            <w:vMerge/>
            <w:vAlign w:val="center"/>
          </w:tcPr>
          <w:p w:rsidR="008E635D" w:rsidRPr="00646A7D" w:rsidRDefault="008E635D" w:rsidP="00A47B26">
            <w:pPr>
              <w:widowControl/>
              <w:spacing w:line="360" w:lineRule="auto"/>
              <w:jc w:val="left"/>
              <w:rPr>
                <w:rFonts w:eastAsiaTheme="minorEastAsia"/>
                <w:bCs/>
                <w:color w:val="000000"/>
                <w:szCs w:val="21"/>
              </w:rPr>
            </w:pPr>
          </w:p>
        </w:tc>
        <w:tc>
          <w:tcPr>
            <w:tcW w:w="1818"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基金买入</w:t>
            </w:r>
          </w:p>
        </w:tc>
        <w:tc>
          <w:tcPr>
            <w:tcW w:w="126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基金卖出</w:t>
            </w:r>
          </w:p>
        </w:tc>
        <w:tc>
          <w:tcPr>
            <w:tcW w:w="126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交易金额</w:t>
            </w:r>
          </w:p>
        </w:tc>
        <w:tc>
          <w:tcPr>
            <w:tcW w:w="108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利息收入</w:t>
            </w:r>
          </w:p>
        </w:tc>
        <w:tc>
          <w:tcPr>
            <w:tcW w:w="1512"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交易金额</w:t>
            </w:r>
          </w:p>
        </w:tc>
        <w:tc>
          <w:tcPr>
            <w:tcW w:w="1083"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利息支出</w:t>
            </w:r>
          </w:p>
        </w:tc>
      </w:tr>
      <w:tr w:rsidR="0062699F">
        <w:tc>
          <w:tcPr>
            <w:tcW w:w="1422" w:type="dxa"/>
            <w:vAlign w:val="center"/>
          </w:tcPr>
          <w:p w:rsidR="0062699F" w:rsidRDefault="0084539F">
            <w:pPr>
              <w:jc w:val="left"/>
            </w:pPr>
            <w:r>
              <w:rPr>
                <w:rFonts w:eastAsiaTheme="minorEastAsia"/>
                <w:bCs/>
                <w:color w:val="000000"/>
                <w:szCs w:val="21"/>
              </w:rPr>
              <w:t>招商银行</w:t>
            </w:r>
          </w:p>
        </w:tc>
        <w:tc>
          <w:tcPr>
            <w:tcW w:w="1818" w:type="dxa"/>
            <w:vAlign w:val="center"/>
          </w:tcPr>
          <w:p w:rsidR="0062699F" w:rsidRDefault="0084539F">
            <w:pPr>
              <w:jc w:val="right"/>
            </w:pPr>
            <w:r>
              <w:rPr>
                <w:rFonts w:eastAsiaTheme="minorEastAsia"/>
                <w:bCs/>
                <w:color w:val="000000"/>
                <w:szCs w:val="21"/>
              </w:rPr>
              <w:t>10,003,265.85</w:t>
            </w:r>
          </w:p>
        </w:tc>
        <w:tc>
          <w:tcPr>
            <w:tcW w:w="1260" w:type="dxa"/>
            <w:vAlign w:val="center"/>
          </w:tcPr>
          <w:p w:rsidR="0062699F" w:rsidRDefault="0084539F">
            <w:pPr>
              <w:jc w:val="right"/>
            </w:pPr>
            <w:r>
              <w:rPr>
                <w:rFonts w:eastAsiaTheme="minorEastAsia"/>
                <w:bCs/>
                <w:color w:val="000000"/>
                <w:szCs w:val="21"/>
              </w:rPr>
              <w:t>-</w:t>
            </w:r>
          </w:p>
        </w:tc>
        <w:tc>
          <w:tcPr>
            <w:tcW w:w="1260" w:type="dxa"/>
            <w:vAlign w:val="center"/>
          </w:tcPr>
          <w:p w:rsidR="0062699F" w:rsidRDefault="0084539F">
            <w:pPr>
              <w:jc w:val="right"/>
            </w:pPr>
            <w:r>
              <w:rPr>
                <w:rFonts w:eastAsiaTheme="minorEastAsia"/>
                <w:bCs/>
                <w:color w:val="000000"/>
                <w:szCs w:val="21"/>
              </w:rPr>
              <w:t>-</w:t>
            </w:r>
          </w:p>
        </w:tc>
        <w:tc>
          <w:tcPr>
            <w:tcW w:w="1080" w:type="dxa"/>
            <w:vAlign w:val="center"/>
          </w:tcPr>
          <w:p w:rsidR="0062699F" w:rsidRDefault="0084539F">
            <w:pPr>
              <w:jc w:val="right"/>
            </w:pPr>
            <w:r>
              <w:rPr>
                <w:rFonts w:eastAsiaTheme="minorEastAsia"/>
                <w:bCs/>
                <w:color w:val="000000"/>
                <w:szCs w:val="21"/>
              </w:rPr>
              <w:t>-</w:t>
            </w:r>
          </w:p>
        </w:tc>
        <w:tc>
          <w:tcPr>
            <w:tcW w:w="1512" w:type="dxa"/>
            <w:vAlign w:val="center"/>
          </w:tcPr>
          <w:p w:rsidR="0062699F" w:rsidRDefault="0084539F">
            <w:pPr>
              <w:jc w:val="right"/>
            </w:pPr>
            <w:r>
              <w:rPr>
                <w:rFonts w:eastAsiaTheme="minorEastAsia"/>
                <w:bCs/>
                <w:color w:val="000000"/>
                <w:szCs w:val="21"/>
              </w:rPr>
              <w:t>-</w:t>
            </w:r>
          </w:p>
        </w:tc>
        <w:tc>
          <w:tcPr>
            <w:tcW w:w="1083" w:type="dxa"/>
            <w:vAlign w:val="center"/>
          </w:tcPr>
          <w:p w:rsidR="0062699F" w:rsidRDefault="0084539F">
            <w:pPr>
              <w:jc w:val="right"/>
            </w:pPr>
            <w:r>
              <w:rPr>
                <w:rFonts w:eastAsiaTheme="minorEastAsia"/>
                <w:bCs/>
                <w:color w:val="000000"/>
                <w:szCs w:val="21"/>
              </w:rPr>
              <w:t>-</w:t>
            </w:r>
          </w:p>
        </w:tc>
      </w:tr>
      <w:tr w:rsidR="008E635D" w:rsidRPr="00646A7D" w:rsidTr="00A47B26">
        <w:tc>
          <w:tcPr>
            <w:tcW w:w="9435" w:type="dxa"/>
            <w:gridSpan w:val="7"/>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上年度可比期间</w:t>
            </w:r>
          </w:p>
          <w:p w:rsidR="008E635D" w:rsidRPr="00646A7D" w:rsidRDefault="008E635D" w:rsidP="00A47B26">
            <w:pPr>
              <w:widowControl/>
              <w:autoSpaceDE w:val="0"/>
              <w:autoSpaceDN w:val="0"/>
              <w:spacing w:line="360" w:lineRule="auto"/>
              <w:ind w:right="-15"/>
              <w:jc w:val="center"/>
              <w:textAlignment w:val="bottom"/>
              <w:rPr>
                <w:rFonts w:eastAsiaTheme="minorEastAsia"/>
                <w:bCs/>
                <w:color w:val="000000"/>
                <w:szCs w:val="21"/>
              </w:rPr>
            </w:pPr>
            <w:r w:rsidRPr="00646A7D">
              <w:rPr>
                <w:rFonts w:eastAsiaTheme="minorEastAsia"/>
                <w:bCs/>
                <w:color w:val="000000"/>
                <w:szCs w:val="21"/>
              </w:rPr>
              <w:t>2018</w:t>
            </w:r>
            <w:r w:rsidRPr="00646A7D">
              <w:rPr>
                <w:rFonts w:eastAsiaTheme="minorEastAsia"/>
                <w:bCs/>
                <w:color w:val="000000"/>
                <w:szCs w:val="21"/>
              </w:rPr>
              <w:t>年</w:t>
            </w:r>
            <w:r w:rsidRPr="00646A7D">
              <w:rPr>
                <w:rFonts w:eastAsiaTheme="minorEastAsia"/>
                <w:bCs/>
                <w:color w:val="000000"/>
                <w:szCs w:val="21"/>
              </w:rPr>
              <w:t>5</w:t>
            </w:r>
            <w:r w:rsidRPr="00646A7D">
              <w:rPr>
                <w:rFonts w:eastAsiaTheme="minorEastAsia"/>
                <w:bCs/>
                <w:color w:val="000000"/>
                <w:szCs w:val="21"/>
              </w:rPr>
              <w:t>月</w:t>
            </w:r>
            <w:r w:rsidRPr="00646A7D">
              <w:rPr>
                <w:rFonts w:eastAsiaTheme="minorEastAsia"/>
                <w:bCs/>
                <w:color w:val="000000"/>
                <w:szCs w:val="21"/>
              </w:rPr>
              <w:t>24</w:t>
            </w:r>
            <w:r w:rsidRPr="00646A7D">
              <w:rPr>
                <w:rFonts w:eastAsiaTheme="minorEastAsia"/>
                <w:bCs/>
                <w:color w:val="000000"/>
                <w:szCs w:val="21"/>
              </w:rPr>
              <w:t>日（基金合同生效日）至</w:t>
            </w:r>
            <w:r w:rsidRPr="00646A7D">
              <w:rPr>
                <w:rFonts w:eastAsiaTheme="minorEastAsia"/>
                <w:bCs/>
                <w:color w:val="000000"/>
                <w:szCs w:val="21"/>
              </w:rPr>
              <w:t>2018</w:t>
            </w:r>
            <w:r w:rsidRPr="00646A7D">
              <w:rPr>
                <w:rFonts w:eastAsiaTheme="minorEastAsia"/>
                <w:bCs/>
                <w:color w:val="000000"/>
                <w:szCs w:val="21"/>
              </w:rPr>
              <w:t>年</w:t>
            </w:r>
            <w:r w:rsidRPr="00646A7D">
              <w:rPr>
                <w:rFonts w:eastAsiaTheme="minorEastAsia"/>
                <w:bCs/>
                <w:color w:val="000000"/>
                <w:szCs w:val="21"/>
              </w:rPr>
              <w:t>6</w:t>
            </w:r>
            <w:r w:rsidRPr="00646A7D">
              <w:rPr>
                <w:rFonts w:eastAsiaTheme="minorEastAsia"/>
                <w:bCs/>
                <w:color w:val="000000"/>
                <w:szCs w:val="21"/>
              </w:rPr>
              <w:t>月</w:t>
            </w:r>
            <w:r w:rsidRPr="00646A7D">
              <w:rPr>
                <w:rFonts w:eastAsiaTheme="minorEastAsia"/>
                <w:bCs/>
                <w:color w:val="000000"/>
                <w:szCs w:val="21"/>
              </w:rPr>
              <w:t>30</w:t>
            </w:r>
            <w:r w:rsidRPr="00646A7D">
              <w:rPr>
                <w:rFonts w:eastAsiaTheme="minorEastAsia"/>
                <w:bCs/>
                <w:color w:val="000000"/>
                <w:szCs w:val="21"/>
              </w:rPr>
              <w:t>日</w:t>
            </w:r>
          </w:p>
        </w:tc>
      </w:tr>
      <w:tr w:rsidR="008E635D" w:rsidRPr="00646A7D" w:rsidTr="00A47B26">
        <w:tc>
          <w:tcPr>
            <w:tcW w:w="1422" w:type="dxa"/>
            <w:vMerge w:val="restart"/>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银行间市场交易的各关联方名称</w:t>
            </w:r>
          </w:p>
        </w:tc>
        <w:tc>
          <w:tcPr>
            <w:tcW w:w="3078"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债券交易金额</w:t>
            </w:r>
          </w:p>
        </w:tc>
        <w:tc>
          <w:tcPr>
            <w:tcW w:w="2340"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基金逆回购</w:t>
            </w:r>
          </w:p>
        </w:tc>
        <w:tc>
          <w:tcPr>
            <w:tcW w:w="2595" w:type="dxa"/>
            <w:gridSpan w:val="2"/>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基金正回购</w:t>
            </w:r>
          </w:p>
        </w:tc>
      </w:tr>
      <w:tr w:rsidR="008E635D" w:rsidRPr="00646A7D" w:rsidTr="00A47B26">
        <w:tc>
          <w:tcPr>
            <w:tcW w:w="1422" w:type="dxa"/>
            <w:vMerge/>
            <w:vAlign w:val="center"/>
          </w:tcPr>
          <w:p w:rsidR="008E635D" w:rsidRPr="00646A7D" w:rsidRDefault="008E635D" w:rsidP="00A47B26">
            <w:pPr>
              <w:widowControl/>
              <w:spacing w:line="360" w:lineRule="auto"/>
              <w:jc w:val="left"/>
              <w:rPr>
                <w:rFonts w:eastAsiaTheme="minorEastAsia"/>
                <w:bCs/>
                <w:color w:val="000000"/>
                <w:szCs w:val="21"/>
              </w:rPr>
            </w:pPr>
          </w:p>
        </w:tc>
        <w:tc>
          <w:tcPr>
            <w:tcW w:w="1818"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基金买入</w:t>
            </w:r>
          </w:p>
        </w:tc>
        <w:tc>
          <w:tcPr>
            <w:tcW w:w="126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基金卖出</w:t>
            </w:r>
          </w:p>
        </w:tc>
        <w:tc>
          <w:tcPr>
            <w:tcW w:w="126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交易金额</w:t>
            </w:r>
          </w:p>
        </w:tc>
        <w:tc>
          <w:tcPr>
            <w:tcW w:w="1080"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利息收入</w:t>
            </w:r>
          </w:p>
        </w:tc>
        <w:tc>
          <w:tcPr>
            <w:tcW w:w="1512"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交易金额</w:t>
            </w:r>
          </w:p>
        </w:tc>
        <w:tc>
          <w:tcPr>
            <w:tcW w:w="1083" w:type="dxa"/>
            <w:vAlign w:val="center"/>
          </w:tcPr>
          <w:p w:rsidR="008E635D" w:rsidRPr="00646A7D" w:rsidRDefault="008E635D" w:rsidP="00A47B26">
            <w:pPr>
              <w:spacing w:line="360" w:lineRule="auto"/>
              <w:jc w:val="center"/>
              <w:rPr>
                <w:rFonts w:eastAsiaTheme="minorEastAsia"/>
                <w:bCs/>
                <w:color w:val="000000"/>
                <w:szCs w:val="21"/>
              </w:rPr>
            </w:pPr>
            <w:r w:rsidRPr="00646A7D">
              <w:rPr>
                <w:rFonts w:eastAsiaTheme="minorEastAsia"/>
                <w:bCs/>
                <w:color w:val="000000"/>
                <w:szCs w:val="21"/>
              </w:rPr>
              <w:t>利息支出</w:t>
            </w:r>
          </w:p>
        </w:tc>
      </w:tr>
      <w:tr w:rsidR="0062699F">
        <w:tc>
          <w:tcPr>
            <w:tcW w:w="1422" w:type="dxa"/>
            <w:vAlign w:val="center"/>
          </w:tcPr>
          <w:p w:rsidR="0062699F" w:rsidRDefault="0084539F">
            <w:pPr>
              <w:jc w:val="center"/>
            </w:pPr>
            <w:r>
              <w:rPr>
                <w:rFonts w:eastAsiaTheme="minorEastAsia"/>
                <w:bCs/>
                <w:color w:val="000000"/>
                <w:szCs w:val="21"/>
              </w:rPr>
              <w:t>-</w:t>
            </w:r>
          </w:p>
        </w:tc>
        <w:tc>
          <w:tcPr>
            <w:tcW w:w="1818" w:type="dxa"/>
            <w:vAlign w:val="center"/>
          </w:tcPr>
          <w:p w:rsidR="0062699F" w:rsidRDefault="0084539F">
            <w:pPr>
              <w:jc w:val="center"/>
            </w:pPr>
            <w:r>
              <w:rPr>
                <w:rFonts w:eastAsiaTheme="minorEastAsia"/>
                <w:bCs/>
                <w:color w:val="000000"/>
                <w:szCs w:val="21"/>
              </w:rPr>
              <w:t>-</w:t>
            </w:r>
          </w:p>
        </w:tc>
        <w:tc>
          <w:tcPr>
            <w:tcW w:w="1260" w:type="dxa"/>
            <w:vAlign w:val="center"/>
          </w:tcPr>
          <w:p w:rsidR="0062699F" w:rsidRDefault="0084539F">
            <w:pPr>
              <w:jc w:val="center"/>
            </w:pPr>
            <w:r>
              <w:rPr>
                <w:rFonts w:eastAsiaTheme="minorEastAsia"/>
                <w:bCs/>
                <w:color w:val="000000"/>
                <w:szCs w:val="21"/>
              </w:rPr>
              <w:t>-</w:t>
            </w:r>
          </w:p>
        </w:tc>
        <w:tc>
          <w:tcPr>
            <w:tcW w:w="1260" w:type="dxa"/>
            <w:vAlign w:val="center"/>
          </w:tcPr>
          <w:p w:rsidR="0062699F" w:rsidRDefault="0084539F">
            <w:pPr>
              <w:jc w:val="center"/>
            </w:pPr>
            <w:r>
              <w:rPr>
                <w:rFonts w:eastAsiaTheme="minorEastAsia"/>
                <w:bCs/>
                <w:color w:val="000000"/>
                <w:szCs w:val="21"/>
              </w:rPr>
              <w:t>-</w:t>
            </w:r>
          </w:p>
        </w:tc>
        <w:tc>
          <w:tcPr>
            <w:tcW w:w="1080" w:type="dxa"/>
            <w:vAlign w:val="center"/>
          </w:tcPr>
          <w:p w:rsidR="0062699F" w:rsidRDefault="0084539F">
            <w:pPr>
              <w:jc w:val="center"/>
            </w:pPr>
            <w:r>
              <w:rPr>
                <w:rFonts w:eastAsiaTheme="minorEastAsia"/>
                <w:bCs/>
                <w:color w:val="000000"/>
                <w:szCs w:val="21"/>
              </w:rPr>
              <w:t>-</w:t>
            </w:r>
          </w:p>
        </w:tc>
        <w:tc>
          <w:tcPr>
            <w:tcW w:w="1512" w:type="dxa"/>
            <w:vAlign w:val="center"/>
          </w:tcPr>
          <w:p w:rsidR="0062699F" w:rsidRDefault="0084539F">
            <w:pPr>
              <w:jc w:val="center"/>
            </w:pPr>
            <w:r>
              <w:rPr>
                <w:rFonts w:eastAsiaTheme="minorEastAsia"/>
                <w:bCs/>
                <w:color w:val="000000"/>
                <w:szCs w:val="21"/>
              </w:rPr>
              <w:t>-</w:t>
            </w:r>
          </w:p>
        </w:tc>
        <w:tc>
          <w:tcPr>
            <w:tcW w:w="1083" w:type="dxa"/>
            <w:vAlign w:val="center"/>
          </w:tcPr>
          <w:p w:rsidR="0062699F" w:rsidRDefault="0084539F">
            <w:pPr>
              <w:jc w:val="center"/>
            </w:pPr>
            <w:r>
              <w:rPr>
                <w:rFonts w:eastAsiaTheme="minorEastAsia"/>
                <w:bCs/>
                <w:color w:val="000000"/>
                <w:szCs w:val="21"/>
              </w:rPr>
              <w:t>-</w:t>
            </w:r>
          </w:p>
        </w:tc>
      </w:tr>
    </w:tbl>
    <w:p w:rsidR="001548F9" w:rsidRPr="00646A7D" w:rsidRDefault="001548F9" w:rsidP="0084539F">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1548F9"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报告期内基金管理人运用固有资金投资本基金的情况</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r w:rsidRPr="00646A7D">
        <w:rPr>
          <w:rFonts w:eastAsiaTheme="minorEastAsia"/>
          <w:kern w:val="0"/>
          <w:szCs w:val="21"/>
        </w:rPr>
        <w:t xml:space="preserve"> </w:t>
      </w:r>
    </w:p>
    <w:p w:rsidR="001548F9" w:rsidRPr="00646A7D" w:rsidRDefault="001548F9" w:rsidP="0084539F">
      <w:pPr>
        <w:adjustRightInd w:val="0"/>
        <w:snapToGrid w:val="0"/>
        <w:spacing w:beforeLines="100" w:line="360" w:lineRule="auto"/>
        <w:rPr>
          <w:rFonts w:eastAsiaTheme="minorEastAsia"/>
          <w:b/>
          <w:bCs/>
          <w:color w:val="000000"/>
          <w:szCs w:val="21"/>
        </w:rPr>
      </w:pPr>
      <w:r w:rsidRPr="00646A7D">
        <w:rPr>
          <w:rFonts w:eastAsiaTheme="minorEastAsia"/>
          <w:b/>
          <w:bCs/>
          <w:color w:val="000000"/>
          <w:kern w:val="0"/>
          <w:szCs w:val="21"/>
        </w:rPr>
        <w:t xml:space="preserve">6.4.8.4.2 </w:t>
      </w:r>
      <w:r w:rsidRPr="00646A7D">
        <w:rPr>
          <w:rFonts w:eastAsiaTheme="minorEastAsia"/>
          <w:b/>
          <w:bCs/>
          <w:color w:val="000000"/>
          <w:szCs w:val="21"/>
        </w:rPr>
        <w:t>报告期末除基金管理人之外的其他关联方投资本基金的情况</w:t>
      </w:r>
    </w:p>
    <w:p w:rsidR="001548F9" w:rsidRPr="00646A7D" w:rsidRDefault="00F31BCF"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84539F">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646A7D" w:rsidTr="003C0ECA">
        <w:tc>
          <w:tcPr>
            <w:tcW w:w="2694" w:type="dxa"/>
            <w:vMerge w:val="restart"/>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00128"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24</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300128" w:rsidRPr="00646A7D" w:rsidTr="003C0ECA">
        <w:tc>
          <w:tcPr>
            <w:tcW w:w="2694" w:type="dxa"/>
            <w:vMerge/>
            <w:vAlign w:val="center"/>
          </w:tcPr>
          <w:p w:rsidR="00300128" w:rsidRPr="00646A7D" w:rsidRDefault="00300128" w:rsidP="003C0ECA">
            <w:pPr>
              <w:widowControl/>
              <w:spacing w:line="360" w:lineRule="auto"/>
              <w:jc w:val="left"/>
              <w:rPr>
                <w:rFonts w:eastAsiaTheme="minorEastAsia"/>
                <w:color w:val="000000"/>
                <w:szCs w:val="21"/>
              </w:rPr>
            </w:pPr>
          </w:p>
        </w:tc>
        <w:tc>
          <w:tcPr>
            <w:tcW w:w="1417"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62699F">
        <w:tc>
          <w:tcPr>
            <w:tcW w:w="2694" w:type="dxa"/>
            <w:vAlign w:val="center"/>
          </w:tcPr>
          <w:p w:rsidR="0062699F" w:rsidRDefault="0084539F">
            <w:pPr>
              <w:jc w:val="left"/>
            </w:pPr>
            <w:r>
              <w:rPr>
                <w:rFonts w:eastAsiaTheme="minorEastAsia"/>
                <w:szCs w:val="21"/>
              </w:rPr>
              <w:t>招商银行股份有限公司</w:t>
            </w:r>
          </w:p>
        </w:tc>
        <w:tc>
          <w:tcPr>
            <w:tcW w:w="1417" w:type="dxa"/>
            <w:vAlign w:val="center"/>
          </w:tcPr>
          <w:p w:rsidR="0062699F" w:rsidRDefault="0084539F">
            <w:pPr>
              <w:jc w:val="right"/>
            </w:pPr>
            <w:r>
              <w:rPr>
                <w:rFonts w:eastAsiaTheme="minorEastAsia"/>
                <w:szCs w:val="21"/>
              </w:rPr>
              <w:t>18,608,056.48</w:t>
            </w:r>
          </w:p>
        </w:tc>
        <w:tc>
          <w:tcPr>
            <w:tcW w:w="1736" w:type="dxa"/>
            <w:vAlign w:val="center"/>
          </w:tcPr>
          <w:p w:rsidR="0062699F" w:rsidRDefault="0084539F">
            <w:pPr>
              <w:jc w:val="right"/>
            </w:pPr>
            <w:r>
              <w:rPr>
                <w:rFonts w:eastAsiaTheme="minorEastAsia"/>
                <w:szCs w:val="21"/>
              </w:rPr>
              <w:t>94,111.55</w:t>
            </w:r>
          </w:p>
        </w:tc>
        <w:tc>
          <w:tcPr>
            <w:tcW w:w="1383" w:type="dxa"/>
            <w:vAlign w:val="center"/>
          </w:tcPr>
          <w:p w:rsidR="0062699F" w:rsidRDefault="0084539F">
            <w:pPr>
              <w:jc w:val="right"/>
            </w:pPr>
            <w:r>
              <w:rPr>
                <w:rFonts w:eastAsiaTheme="minorEastAsia"/>
                <w:szCs w:val="21"/>
              </w:rPr>
              <w:t>58,264,376.00</w:t>
            </w:r>
          </w:p>
        </w:tc>
        <w:tc>
          <w:tcPr>
            <w:tcW w:w="1770" w:type="dxa"/>
            <w:vAlign w:val="center"/>
          </w:tcPr>
          <w:p w:rsidR="0062699F" w:rsidRDefault="0084539F">
            <w:pPr>
              <w:jc w:val="right"/>
            </w:pPr>
            <w:r>
              <w:rPr>
                <w:rFonts w:eastAsiaTheme="minorEastAsia"/>
                <w:szCs w:val="21"/>
              </w:rPr>
              <w:t>184,513.68</w:t>
            </w:r>
          </w:p>
        </w:tc>
      </w:tr>
    </w:tbl>
    <w:p w:rsidR="00D519CE" w:rsidRPr="00646A7D" w:rsidRDefault="00D519CE" w:rsidP="0084539F">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D519CE"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1548F9" w:rsidRPr="00646A7D" w:rsidRDefault="001548F9" w:rsidP="0084539F">
      <w:pPr>
        <w:adjustRightInd w:val="0"/>
        <w:snapToGrid w:val="0"/>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1548F9"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646A7D" w:rsidRDefault="001548F9" w:rsidP="008971E9">
      <w:pPr>
        <w:wordWrap w:val="0"/>
        <w:spacing w:line="360" w:lineRule="auto"/>
        <w:jc w:val="right"/>
        <w:rPr>
          <w:rFonts w:eastAsiaTheme="minorEastAsia"/>
          <w:color w:val="00000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835"/>
        <w:gridCol w:w="834"/>
        <w:gridCol w:w="835"/>
        <w:gridCol w:w="834"/>
        <w:gridCol w:w="835"/>
        <w:gridCol w:w="834"/>
        <w:gridCol w:w="835"/>
        <w:gridCol w:w="834"/>
        <w:gridCol w:w="835"/>
        <w:gridCol w:w="835"/>
      </w:tblGrid>
      <w:tr w:rsidR="001548F9" w:rsidRPr="00646A7D" w:rsidTr="00FE09AD">
        <w:trPr>
          <w:trHeight w:val="270"/>
        </w:trPr>
        <w:tc>
          <w:tcPr>
            <w:tcW w:w="9180" w:type="dxa"/>
            <w:gridSpan w:val="11"/>
            <w:vAlign w:val="bottom"/>
          </w:tcPr>
          <w:p w:rsidR="001548F9" w:rsidRPr="00646A7D" w:rsidRDefault="001548F9" w:rsidP="00545824">
            <w:pPr>
              <w:rPr>
                <w:rFonts w:eastAsiaTheme="minorEastAsia"/>
                <w:szCs w:val="21"/>
              </w:rPr>
            </w:pPr>
            <w:r w:rsidRPr="00646A7D">
              <w:rPr>
                <w:rFonts w:eastAsiaTheme="minorEastAsia"/>
                <w:b/>
                <w:bCs/>
                <w:color w:val="000000"/>
                <w:kern w:val="0"/>
                <w:szCs w:val="21"/>
              </w:rPr>
              <w:t>6.4.9.1.1</w:t>
            </w:r>
            <w:r w:rsidRPr="00646A7D">
              <w:rPr>
                <w:rFonts w:eastAsiaTheme="minorEastAsia"/>
                <w:color w:val="000000"/>
                <w:szCs w:val="21"/>
              </w:rPr>
              <w:t>受限证券类别：股票</w:t>
            </w:r>
          </w:p>
        </w:tc>
      </w:tr>
      <w:tr w:rsidR="001548F9" w:rsidRPr="00646A7D" w:rsidTr="00FE09AD">
        <w:trPr>
          <w:trHeight w:val="745"/>
        </w:trPr>
        <w:tc>
          <w:tcPr>
            <w:tcW w:w="834" w:type="dxa"/>
            <w:vAlign w:val="center"/>
          </w:tcPr>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证券</w:t>
            </w:r>
          </w:p>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代码</w:t>
            </w:r>
          </w:p>
        </w:tc>
        <w:tc>
          <w:tcPr>
            <w:tcW w:w="835" w:type="dxa"/>
            <w:vAlign w:val="center"/>
          </w:tcPr>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证券</w:t>
            </w:r>
          </w:p>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名称</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成功</w:t>
            </w:r>
          </w:p>
          <w:p w:rsidR="001548F9" w:rsidRPr="00646A7D" w:rsidRDefault="001548F9" w:rsidP="0049538A">
            <w:pPr>
              <w:ind w:leftChars="-32" w:left="-67" w:rightChars="-66" w:right="-139"/>
              <w:jc w:val="center"/>
              <w:rPr>
                <w:rFonts w:eastAsiaTheme="minorEastAsia"/>
                <w:szCs w:val="21"/>
              </w:rPr>
            </w:pPr>
            <w:r w:rsidRPr="00646A7D">
              <w:rPr>
                <w:rFonts w:eastAsiaTheme="minorEastAsia"/>
                <w:szCs w:val="21"/>
              </w:rPr>
              <w:t>认购日</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可流</w:t>
            </w:r>
          </w:p>
          <w:p w:rsidR="001548F9" w:rsidRPr="00646A7D" w:rsidRDefault="001548F9" w:rsidP="0049538A">
            <w:pPr>
              <w:jc w:val="center"/>
              <w:rPr>
                <w:rFonts w:eastAsiaTheme="minorEastAsia"/>
                <w:szCs w:val="21"/>
              </w:rPr>
            </w:pPr>
            <w:r w:rsidRPr="00646A7D">
              <w:rPr>
                <w:rFonts w:eastAsiaTheme="minorEastAsia"/>
                <w:szCs w:val="21"/>
              </w:rPr>
              <w:t>通日</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流通受</w:t>
            </w:r>
          </w:p>
          <w:p w:rsidR="001548F9" w:rsidRPr="00646A7D" w:rsidRDefault="001548F9" w:rsidP="0049538A">
            <w:pPr>
              <w:jc w:val="center"/>
              <w:rPr>
                <w:rFonts w:eastAsiaTheme="minorEastAsia"/>
                <w:szCs w:val="21"/>
              </w:rPr>
            </w:pPr>
            <w:r w:rsidRPr="00646A7D">
              <w:rPr>
                <w:rFonts w:eastAsiaTheme="minorEastAsia"/>
                <w:szCs w:val="21"/>
              </w:rPr>
              <w:t>限类型</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认购</w:t>
            </w:r>
          </w:p>
          <w:p w:rsidR="001548F9" w:rsidRPr="00646A7D" w:rsidRDefault="001548F9" w:rsidP="0049538A">
            <w:pPr>
              <w:jc w:val="center"/>
              <w:rPr>
                <w:rFonts w:eastAsiaTheme="minorEastAsia"/>
                <w:szCs w:val="21"/>
              </w:rPr>
            </w:pPr>
            <w:r w:rsidRPr="00646A7D">
              <w:rPr>
                <w:rFonts w:eastAsiaTheme="minorEastAsia"/>
                <w:szCs w:val="21"/>
              </w:rPr>
              <w:t>价格</w:t>
            </w:r>
          </w:p>
        </w:tc>
        <w:tc>
          <w:tcPr>
            <w:tcW w:w="834" w:type="dxa"/>
            <w:vAlign w:val="center"/>
          </w:tcPr>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期末估</w:t>
            </w:r>
          </w:p>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值单价</w:t>
            </w:r>
          </w:p>
        </w:tc>
        <w:tc>
          <w:tcPr>
            <w:tcW w:w="835" w:type="dxa"/>
            <w:vAlign w:val="center"/>
          </w:tcPr>
          <w:p w:rsidR="001548F9" w:rsidRPr="00646A7D" w:rsidRDefault="001548F9" w:rsidP="0049538A">
            <w:pPr>
              <w:ind w:leftChars="-77" w:left="-162" w:rightChars="-50" w:right="-105"/>
              <w:jc w:val="center"/>
              <w:rPr>
                <w:rFonts w:eastAsiaTheme="minorEastAsia"/>
                <w:szCs w:val="21"/>
              </w:rPr>
            </w:pPr>
            <w:r w:rsidRPr="00646A7D">
              <w:rPr>
                <w:rFonts w:eastAsiaTheme="minorEastAsia"/>
                <w:szCs w:val="21"/>
              </w:rPr>
              <w:t>数量</w:t>
            </w:r>
            <w:r w:rsidRPr="00646A7D">
              <w:rPr>
                <w:rFonts w:eastAsiaTheme="minorEastAsia"/>
                <w:szCs w:val="21"/>
              </w:rPr>
              <w:t>(</w:t>
            </w:r>
            <w:r w:rsidRPr="00646A7D">
              <w:rPr>
                <w:rFonts w:eastAsiaTheme="minorEastAsia"/>
                <w:szCs w:val="21"/>
              </w:rPr>
              <w:t>单位：股</w:t>
            </w:r>
            <w:r w:rsidRPr="00646A7D">
              <w:rPr>
                <w:rFonts w:eastAsiaTheme="minorEastAsia"/>
                <w:szCs w:val="21"/>
              </w:rPr>
              <w:t>)</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成本总额</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估值总额</w:t>
            </w:r>
          </w:p>
        </w:tc>
        <w:tc>
          <w:tcPr>
            <w:tcW w:w="835" w:type="dxa"/>
            <w:vAlign w:val="center"/>
          </w:tcPr>
          <w:p w:rsidR="001548F9" w:rsidRPr="00646A7D" w:rsidRDefault="001548F9" w:rsidP="0049538A">
            <w:pPr>
              <w:ind w:leftChars="-48" w:left="-101" w:rightChars="-54" w:right="-113"/>
              <w:jc w:val="center"/>
              <w:rPr>
                <w:rFonts w:eastAsiaTheme="minorEastAsia"/>
                <w:szCs w:val="21"/>
              </w:rPr>
            </w:pPr>
            <w:r w:rsidRPr="00646A7D">
              <w:rPr>
                <w:rFonts w:eastAsiaTheme="minorEastAsia"/>
                <w:szCs w:val="21"/>
              </w:rPr>
              <w:t>备注</w:t>
            </w:r>
          </w:p>
        </w:tc>
      </w:tr>
      <w:tr w:rsidR="0062699F">
        <w:tc>
          <w:tcPr>
            <w:tcW w:w="834" w:type="dxa"/>
            <w:vAlign w:val="center"/>
          </w:tcPr>
          <w:p w:rsidR="0062699F" w:rsidRDefault="0084539F">
            <w:pPr>
              <w:jc w:val="center"/>
            </w:pPr>
            <w:r>
              <w:rPr>
                <w:rFonts w:eastAsiaTheme="minorEastAsia"/>
                <w:szCs w:val="21"/>
              </w:rPr>
              <w:t>300788</w:t>
            </w:r>
          </w:p>
        </w:tc>
        <w:tc>
          <w:tcPr>
            <w:tcW w:w="835" w:type="dxa"/>
            <w:vAlign w:val="center"/>
          </w:tcPr>
          <w:p w:rsidR="0062699F" w:rsidRDefault="0084539F">
            <w:pPr>
              <w:jc w:val="center"/>
            </w:pPr>
            <w:r>
              <w:rPr>
                <w:rFonts w:eastAsiaTheme="minorEastAsia"/>
                <w:szCs w:val="21"/>
              </w:rPr>
              <w:t>中信出版</w:t>
            </w:r>
          </w:p>
        </w:tc>
        <w:tc>
          <w:tcPr>
            <w:tcW w:w="834" w:type="dxa"/>
            <w:vAlign w:val="center"/>
          </w:tcPr>
          <w:p w:rsidR="0062699F" w:rsidRDefault="0084539F">
            <w:pPr>
              <w:jc w:val="center"/>
            </w:pPr>
            <w:r>
              <w:rPr>
                <w:rFonts w:eastAsiaTheme="minorEastAsia"/>
                <w:szCs w:val="21"/>
              </w:rPr>
              <w:t>2019-06-27</w:t>
            </w:r>
          </w:p>
        </w:tc>
        <w:tc>
          <w:tcPr>
            <w:tcW w:w="835" w:type="dxa"/>
            <w:vAlign w:val="center"/>
          </w:tcPr>
          <w:p w:rsidR="0062699F" w:rsidRDefault="0084539F">
            <w:pPr>
              <w:jc w:val="center"/>
            </w:pPr>
            <w:r>
              <w:rPr>
                <w:rFonts w:eastAsiaTheme="minorEastAsia"/>
                <w:szCs w:val="21"/>
              </w:rPr>
              <w:t>2019-07-05</w:t>
            </w:r>
          </w:p>
        </w:tc>
        <w:tc>
          <w:tcPr>
            <w:tcW w:w="834" w:type="dxa"/>
            <w:vAlign w:val="center"/>
          </w:tcPr>
          <w:p w:rsidR="0062699F" w:rsidRDefault="0084539F">
            <w:pPr>
              <w:jc w:val="center"/>
            </w:pPr>
            <w:r>
              <w:rPr>
                <w:rFonts w:eastAsiaTheme="minorEastAsia"/>
                <w:szCs w:val="21"/>
              </w:rPr>
              <w:t>网下中签</w:t>
            </w:r>
          </w:p>
        </w:tc>
        <w:tc>
          <w:tcPr>
            <w:tcW w:w="835" w:type="dxa"/>
            <w:vAlign w:val="center"/>
          </w:tcPr>
          <w:p w:rsidR="0062699F" w:rsidRDefault="0084539F">
            <w:pPr>
              <w:jc w:val="right"/>
            </w:pPr>
            <w:r>
              <w:rPr>
                <w:rFonts w:eastAsiaTheme="minorEastAsia"/>
                <w:szCs w:val="21"/>
              </w:rPr>
              <w:t>14.85</w:t>
            </w:r>
          </w:p>
        </w:tc>
        <w:tc>
          <w:tcPr>
            <w:tcW w:w="834" w:type="dxa"/>
            <w:vAlign w:val="center"/>
          </w:tcPr>
          <w:p w:rsidR="0062699F" w:rsidRDefault="0084539F">
            <w:pPr>
              <w:jc w:val="center"/>
            </w:pPr>
            <w:r>
              <w:rPr>
                <w:rFonts w:eastAsiaTheme="minorEastAsia"/>
                <w:szCs w:val="21"/>
              </w:rPr>
              <w:t>14.85</w:t>
            </w:r>
          </w:p>
        </w:tc>
        <w:tc>
          <w:tcPr>
            <w:tcW w:w="835" w:type="dxa"/>
            <w:vAlign w:val="center"/>
          </w:tcPr>
          <w:p w:rsidR="0062699F" w:rsidRDefault="0084539F">
            <w:pPr>
              <w:jc w:val="right"/>
            </w:pPr>
            <w:r>
              <w:rPr>
                <w:rFonts w:eastAsiaTheme="minorEastAsia"/>
                <w:szCs w:val="21"/>
              </w:rPr>
              <w:t>1,556.00</w:t>
            </w:r>
          </w:p>
        </w:tc>
        <w:tc>
          <w:tcPr>
            <w:tcW w:w="834" w:type="dxa"/>
            <w:vAlign w:val="center"/>
          </w:tcPr>
          <w:p w:rsidR="0062699F" w:rsidRDefault="0084539F">
            <w:pPr>
              <w:jc w:val="right"/>
            </w:pPr>
            <w:r>
              <w:rPr>
                <w:rFonts w:eastAsiaTheme="minorEastAsia"/>
                <w:szCs w:val="21"/>
              </w:rPr>
              <w:t>23,106.60</w:t>
            </w:r>
          </w:p>
        </w:tc>
        <w:tc>
          <w:tcPr>
            <w:tcW w:w="835" w:type="dxa"/>
            <w:vAlign w:val="center"/>
          </w:tcPr>
          <w:p w:rsidR="0062699F" w:rsidRDefault="0084539F">
            <w:pPr>
              <w:jc w:val="right"/>
            </w:pPr>
            <w:r>
              <w:rPr>
                <w:rFonts w:eastAsiaTheme="minorEastAsia"/>
                <w:szCs w:val="21"/>
              </w:rPr>
              <w:t>23,106.60</w:t>
            </w:r>
          </w:p>
        </w:tc>
        <w:tc>
          <w:tcPr>
            <w:tcW w:w="835" w:type="dxa"/>
            <w:vAlign w:val="center"/>
          </w:tcPr>
          <w:p w:rsidR="0062699F" w:rsidRDefault="0084539F">
            <w:pPr>
              <w:jc w:val="center"/>
            </w:pPr>
            <w:r>
              <w:rPr>
                <w:rFonts w:eastAsiaTheme="minorEastAsia"/>
                <w:szCs w:val="21"/>
              </w:rPr>
              <w:t>-</w:t>
            </w:r>
          </w:p>
        </w:tc>
      </w:tr>
    </w:tbl>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期末未持有暂时停牌等流通受限股票。</w:t>
      </w:r>
    </w:p>
    <w:p w:rsidR="001548F9" w:rsidRPr="00646A7D" w:rsidRDefault="001548F9" w:rsidP="0084539F">
      <w:pPr>
        <w:spacing w:beforeLines="100" w:line="360" w:lineRule="auto"/>
        <w:rPr>
          <w:rFonts w:eastAsiaTheme="minorEastAsia"/>
          <w:b/>
          <w:color w:val="000000"/>
          <w:szCs w:val="21"/>
        </w:rPr>
      </w:pPr>
      <w:r w:rsidRPr="00646A7D">
        <w:rPr>
          <w:rFonts w:eastAsiaTheme="minorEastAsia"/>
          <w:b/>
          <w:bCs/>
          <w:color w:val="000000"/>
          <w:kern w:val="0"/>
          <w:szCs w:val="21"/>
        </w:rPr>
        <w:t xml:space="preserve">6.4.10 </w:t>
      </w:r>
      <w:r w:rsidRPr="00646A7D">
        <w:rPr>
          <w:rFonts w:eastAsiaTheme="minorEastAsia"/>
          <w:b/>
          <w:color w:val="000000"/>
          <w:szCs w:val="21"/>
        </w:rPr>
        <w:t>有助于理解和分析会计报表需要说明的其他事项</w:t>
      </w:r>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2"/>
      <w:bookmarkEnd w:id="53"/>
    </w:p>
    <w:p w:rsidR="001548F9" w:rsidRPr="00646A7D" w:rsidRDefault="001548F9"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4"/>
      <w:bookmarkEnd w:id="55"/>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序号</w:t>
            </w:r>
          </w:p>
        </w:tc>
        <w:tc>
          <w:tcPr>
            <w:tcW w:w="34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项目</w:t>
            </w:r>
          </w:p>
        </w:tc>
        <w:tc>
          <w:tcPr>
            <w:tcW w:w="25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金额</w:t>
            </w:r>
          </w:p>
        </w:tc>
        <w:tc>
          <w:tcPr>
            <w:tcW w:w="19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占基金总资产的比例（</w:t>
            </w:r>
            <w:r w:rsidRPr="00646A7D">
              <w:rPr>
                <w:rFonts w:eastAsiaTheme="minorEastAsia"/>
                <w:color w:val="000000"/>
                <w:szCs w:val="21"/>
              </w:rPr>
              <w:t>%</w:t>
            </w: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1</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权益投资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28,446,596.46</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18.54</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其中：股票</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28,446,596.46</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18.54</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2</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固定收益投资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100,308,000.00</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65.39</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其中：债券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100,308,000.00</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65.39</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FE09AD">
            <w:pPr>
              <w:ind w:leftChars="50" w:left="105" w:firstLineChars="300" w:firstLine="630"/>
              <w:rPr>
                <w:rFonts w:eastAsiaTheme="minorEastAsia"/>
                <w:color w:val="000000"/>
                <w:szCs w:val="21"/>
              </w:rPr>
            </w:pPr>
            <w:r w:rsidRPr="00646A7D">
              <w:rPr>
                <w:rFonts w:eastAsiaTheme="minorEastAsia"/>
                <w:szCs w:val="21"/>
              </w:rPr>
              <w:t>资产支持证券</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tcPr>
          <w:p w:rsidR="00F25613" w:rsidRPr="00646A7D" w:rsidRDefault="00F25613" w:rsidP="00A47B26">
            <w:pPr>
              <w:spacing w:line="360" w:lineRule="auto"/>
              <w:jc w:val="center"/>
              <w:rPr>
                <w:rFonts w:eastAsiaTheme="minorEastAsia"/>
                <w:szCs w:val="21"/>
              </w:rPr>
            </w:pPr>
            <w:r w:rsidRPr="00646A7D">
              <w:rPr>
                <w:rFonts w:eastAsiaTheme="minorEastAsia"/>
                <w:szCs w:val="21"/>
              </w:rPr>
              <w:t>3</w:t>
            </w:r>
          </w:p>
        </w:tc>
        <w:tc>
          <w:tcPr>
            <w:tcW w:w="3420" w:type="dxa"/>
          </w:tcPr>
          <w:p w:rsidR="00F25613" w:rsidRPr="00646A7D" w:rsidRDefault="00F25613" w:rsidP="00A47B26">
            <w:pPr>
              <w:spacing w:line="360" w:lineRule="auto"/>
              <w:ind w:leftChars="50" w:left="105"/>
              <w:rPr>
                <w:rFonts w:eastAsiaTheme="minorEastAsia"/>
                <w:szCs w:val="21"/>
              </w:rPr>
            </w:pPr>
            <w:r w:rsidRPr="00646A7D">
              <w:rPr>
                <w:rFonts w:eastAsiaTheme="minorEastAsia"/>
                <w:szCs w:val="21"/>
              </w:rPr>
              <w:t>贵金属投资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4</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金融衍生品投资</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5</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其中：买断式回购的买入返售金融资产</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F25613" w:rsidRPr="00646A7D" w:rsidTr="00A47B26">
        <w:tc>
          <w:tcPr>
            <w:tcW w:w="1080" w:type="dxa"/>
            <w:vAlign w:val="center"/>
          </w:tcPr>
          <w:p w:rsidR="00F25613" w:rsidRPr="00646A7D" w:rsidRDefault="00F25613" w:rsidP="00A47B26">
            <w:pPr>
              <w:jc w:val="center"/>
              <w:rPr>
                <w:rFonts w:eastAsiaTheme="minorEastAsia"/>
                <w:color w:val="000000"/>
                <w:szCs w:val="21"/>
              </w:rPr>
            </w:pPr>
            <w:r w:rsidRPr="00646A7D">
              <w:rPr>
                <w:rFonts w:eastAsiaTheme="minorEastAsia"/>
                <w:szCs w:val="21"/>
              </w:rPr>
              <w:t>6</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银行存款和结算备付金合计</w:t>
            </w:r>
          </w:p>
        </w:tc>
        <w:tc>
          <w:tcPr>
            <w:tcW w:w="252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18,688,429.90</w:t>
            </w:r>
          </w:p>
        </w:tc>
        <w:tc>
          <w:tcPr>
            <w:tcW w:w="1980" w:type="dxa"/>
            <w:vAlign w:val="center"/>
          </w:tcPr>
          <w:p w:rsidR="00F25613" w:rsidRPr="00646A7D" w:rsidRDefault="00F25613" w:rsidP="00A47B26">
            <w:pPr>
              <w:spacing w:before="29" w:line="360" w:lineRule="auto"/>
              <w:ind w:left="17"/>
              <w:jc w:val="right"/>
              <w:rPr>
                <w:rFonts w:eastAsiaTheme="minorEastAsia"/>
                <w:color w:val="000000"/>
                <w:szCs w:val="21"/>
              </w:rPr>
            </w:pPr>
            <w:r w:rsidRPr="00646A7D">
              <w:rPr>
                <w:rFonts w:eastAsiaTheme="minorEastAsia"/>
                <w:color w:val="000000"/>
                <w:szCs w:val="21"/>
              </w:rPr>
              <w:t>12.18</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其他各项资产</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5,968,210.60</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3.89</w:t>
            </w:r>
          </w:p>
        </w:tc>
      </w:tr>
      <w:tr w:rsidR="00F25613" w:rsidRPr="00646A7D" w:rsidTr="00A47B26">
        <w:tc>
          <w:tcPr>
            <w:tcW w:w="1080" w:type="dxa"/>
            <w:vAlign w:val="center"/>
          </w:tcPr>
          <w:p w:rsidR="00F25613" w:rsidRPr="00646A7D" w:rsidRDefault="00F25613" w:rsidP="00F25613">
            <w:pPr>
              <w:spacing w:before="29" w:line="360" w:lineRule="auto"/>
              <w:ind w:left="17"/>
              <w:jc w:val="center"/>
              <w:rPr>
                <w:rFonts w:eastAsiaTheme="minorEastAsia"/>
                <w:color w:val="000000"/>
                <w:szCs w:val="21"/>
              </w:rPr>
            </w:pPr>
            <w:r w:rsidRPr="00646A7D">
              <w:rPr>
                <w:rFonts w:eastAsiaTheme="minorEastAsia"/>
                <w:color w:val="000000"/>
                <w:szCs w:val="21"/>
              </w:rPr>
              <w:t>8</w:t>
            </w:r>
          </w:p>
        </w:tc>
        <w:tc>
          <w:tcPr>
            <w:tcW w:w="3420" w:type="dxa"/>
            <w:vAlign w:val="center"/>
          </w:tcPr>
          <w:p w:rsidR="00F25613" w:rsidRPr="00646A7D" w:rsidRDefault="00F25613" w:rsidP="00A47B26">
            <w:pPr>
              <w:ind w:leftChars="50" w:left="105"/>
              <w:rPr>
                <w:rFonts w:eastAsiaTheme="minorEastAsia"/>
                <w:color w:val="000000"/>
                <w:szCs w:val="21"/>
              </w:rPr>
            </w:pPr>
            <w:r w:rsidRPr="00646A7D">
              <w:rPr>
                <w:rFonts w:eastAsiaTheme="minorEastAsia"/>
                <w:szCs w:val="21"/>
              </w:rPr>
              <w:t>合计</w:t>
            </w:r>
          </w:p>
        </w:tc>
        <w:tc>
          <w:tcPr>
            <w:tcW w:w="252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153,411,236.96</w:t>
            </w:r>
          </w:p>
        </w:tc>
        <w:tc>
          <w:tcPr>
            <w:tcW w:w="1980" w:type="dxa"/>
            <w:vAlign w:val="center"/>
          </w:tcPr>
          <w:p w:rsidR="00F25613" w:rsidRPr="00646A7D" w:rsidRDefault="00F25613" w:rsidP="00A47B26">
            <w:pPr>
              <w:jc w:val="right"/>
              <w:rPr>
                <w:rFonts w:eastAsiaTheme="minorEastAsia"/>
                <w:color w:val="000000"/>
                <w:szCs w:val="21"/>
              </w:rPr>
            </w:pPr>
            <w:r w:rsidRPr="00646A7D">
              <w:rPr>
                <w:rFonts w:eastAsiaTheme="minorEastAsia"/>
                <w:color w:val="000000"/>
                <w:szCs w:val="21"/>
              </w:rPr>
              <w:t>100.00</w:t>
            </w:r>
          </w:p>
        </w:tc>
      </w:tr>
    </w:tbl>
    <w:p w:rsidR="00FD7A40" w:rsidRPr="00646A7D" w:rsidRDefault="00FD7A40" w:rsidP="00FD7A40">
      <w:pPr>
        <w:tabs>
          <w:tab w:val="left" w:pos="426"/>
        </w:tabs>
        <w:spacing w:line="360" w:lineRule="auto"/>
        <w:jc w:val="left"/>
        <w:rPr>
          <w:rFonts w:eastAsiaTheme="minorEastAsia"/>
          <w:kern w:val="0"/>
          <w:szCs w:val="21"/>
        </w:rPr>
      </w:pPr>
    </w:p>
    <w:p w:rsidR="001548F9" w:rsidRDefault="001548F9" w:rsidP="0084539F">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58483C" w:rsidRPr="0060678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43A9D" w:rsidRPr="00A43A9D" w:rsidRDefault="00A43A9D" w:rsidP="00A43A9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代码</w:t>
            </w: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color w:val="000000"/>
                <w:szCs w:val="21"/>
              </w:rPr>
              <w:t>行业类别</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公允价值</w:t>
            </w:r>
            <w:r w:rsidR="0058483C">
              <w:rPr>
                <w:rFonts w:eastAsiaTheme="minorEastAsia" w:hint="eastAsia"/>
                <w:color w:val="000000"/>
                <w:szCs w:val="21"/>
              </w:rPr>
              <w:t>（元）</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占基金资产净值比例（％）</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A</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农、林、牧、渔业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B</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采矿业</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C</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制造业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11,782,348.53</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7.72</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D</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电力、热力、燃气及水生产和供应业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E</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建筑业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4,430,735.00</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2.90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F</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批发和零售业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G</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交通运输、仓储和邮政业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H</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住宿和餐饮业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I</w:t>
            </w:r>
          </w:p>
        </w:tc>
        <w:tc>
          <w:tcPr>
            <w:tcW w:w="3600" w:type="dxa"/>
            <w:vAlign w:val="center"/>
          </w:tcPr>
          <w:p w:rsidR="001548F9" w:rsidRPr="00646A7D" w:rsidRDefault="001548F9" w:rsidP="000356E3">
            <w:pPr>
              <w:adjustRightInd w:val="0"/>
              <w:snapToGrid w:val="0"/>
              <w:spacing w:line="400" w:lineRule="exact"/>
              <w:rPr>
                <w:rFonts w:eastAsiaTheme="minorEastAsia"/>
                <w:szCs w:val="21"/>
              </w:rPr>
            </w:pPr>
            <w:r w:rsidRPr="00646A7D">
              <w:rPr>
                <w:rFonts w:eastAsiaTheme="minorEastAsia"/>
                <w:szCs w:val="21"/>
              </w:rPr>
              <w:t>信息传输、软件和信息技术服务业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12,210,406.33</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8.00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J</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金融业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K</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房地产业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L</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租赁和商务服务业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M</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科学研究和技术服务业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N</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水利、环境和公共设施管理业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O</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居民服务、修理和其他服务业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P</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教育</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Q</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卫生和社会工作</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R</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文化、体育和娱乐业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23,106.60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0.02</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S</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综合</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szCs w:val="21"/>
              </w:rPr>
              <w:t>合计</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28,446,596.46</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18.64</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58" w:name="_Toc331410104"/>
      <w:r w:rsidRPr="00646A7D">
        <w:rPr>
          <w:rFonts w:ascii="Times New Roman" w:eastAsiaTheme="minorEastAsia" w:hAnsi="Times New Roman"/>
          <w:kern w:val="0"/>
          <w:sz w:val="21"/>
          <w:szCs w:val="21"/>
        </w:rPr>
        <w:t xml:space="preserve">7.3 </w:t>
      </w:r>
      <w:r w:rsidR="00867117"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8"/>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股票代码</w:t>
            </w:r>
          </w:p>
        </w:tc>
        <w:tc>
          <w:tcPr>
            <w:tcW w:w="170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股票名称</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股</w:t>
            </w:r>
            <w:r w:rsidRPr="00646A7D">
              <w:rPr>
                <w:rFonts w:eastAsiaTheme="minorEastAsia"/>
                <w:color w:val="000000"/>
                <w:szCs w:val="21"/>
              </w:rPr>
              <w:t>)</w:t>
            </w:r>
          </w:p>
        </w:tc>
        <w:tc>
          <w:tcPr>
            <w:tcW w:w="1842" w:type="dxa"/>
            <w:vAlign w:val="center"/>
          </w:tcPr>
          <w:p w:rsidR="001548F9" w:rsidRPr="00646A7D" w:rsidRDefault="001548F9" w:rsidP="0070173B">
            <w:pPr>
              <w:autoSpaceDE w:val="0"/>
              <w:autoSpaceDN w:val="0"/>
              <w:adjustRightInd w:val="0"/>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62699F">
        <w:tc>
          <w:tcPr>
            <w:tcW w:w="817" w:type="dxa"/>
            <w:vAlign w:val="center"/>
          </w:tcPr>
          <w:p w:rsidR="0062699F" w:rsidRDefault="0084539F">
            <w:pPr>
              <w:jc w:val="center"/>
            </w:pPr>
            <w:r>
              <w:rPr>
                <w:rFonts w:eastAsiaTheme="minorEastAsia"/>
                <w:color w:val="000000"/>
                <w:szCs w:val="21"/>
              </w:rPr>
              <w:t>1</w:t>
            </w:r>
          </w:p>
        </w:tc>
        <w:tc>
          <w:tcPr>
            <w:tcW w:w="1276" w:type="dxa"/>
            <w:vAlign w:val="center"/>
          </w:tcPr>
          <w:p w:rsidR="0062699F" w:rsidRDefault="0084539F">
            <w:pPr>
              <w:jc w:val="center"/>
            </w:pPr>
            <w:r>
              <w:rPr>
                <w:rFonts w:eastAsiaTheme="minorEastAsia"/>
                <w:color w:val="000000"/>
                <w:szCs w:val="21"/>
              </w:rPr>
              <w:t>603636</w:t>
            </w:r>
          </w:p>
        </w:tc>
        <w:tc>
          <w:tcPr>
            <w:tcW w:w="1701" w:type="dxa"/>
            <w:vAlign w:val="center"/>
          </w:tcPr>
          <w:p w:rsidR="0062699F" w:rsidRDefault="0084539F">
            <w:pPr>
              <w:jc w:val="center"/>
            </w:pPr>
            <w:r>
              <w:rPr>
                <w:rFonts w:eastAsiaTheme="minorEastAsia"/>
                <w:color w:val="000000"/>
                <w:szCs w:val="21"/>
              </w:rPr>
              <w:t>南威软件</w:t>
            </w:r>
          </w:p>
        </w:tc>
        <w:tc>
          <w:tcPr>
            <w:tcW w:w="1276" w:type="dxa"/>
            <w:vAlign w:val="center"/>
          </w:tcPr>
          <w:p w:rsidR="0062699F" w:rsidRDefault="0084539F">
            <w:pPr>
              <w:jc w:val="right"/>
            </w:pPr>
            <w:r>
              <w:rPr>
                <w:rFonts w:eastAsiaTheme="minorEastAsia"/>
                <w:color w:val="000000"/>
                <w:szCs w:val="21"/>
              </w:rPr>
              <w:t>520,229</w:t>
            </w:r>
          </w:p>
        </w:tc>
        <w:tc>
          <w:tcPr>
            <w:tcW w:w="1842" w:type="dxa"/>
            <w:vAlign w:val="center"/>
          </w:tcPr>
          <w:p w:rsidR="0062699F" w:rsidRDefault="0084539F">
            <w:pPr>
              <w:jc w:val="right"/>
            </w:pPr>
            <w:r>
              <w:rPr>
                <w:rFonts w:eastAsiaTheme="minorEastAsia"/>
                <w:color w:val="000000"/>
                <w:szCs w:val="21"/>
              </w:rPr>
              <w:t>5,228,301.45</w:t>
            </w:r>
          </w:p>
        </w:tc>
        <w:tc>
          <w:tcPr>
            <w:tcW w:w="1616" w:type="dxa"/>
            <w:vAlign w:val="center"/>
          </w:tcPr>
          <w:p w:rsidR="0062699F" w:rsidRDefault="0084539F">
            <w:pPr>
              <w:jc w:val="right"/>
            </w:pPr>
            <w:r>
              <w:rPr>
                <w:rFonts w:eastAsiaTheme="minorEastAsia"/>
                <w:color w:val="000000"/>
                <w:szCs w:val="21"/>
              </w:rPr>
              <w:t>3.43</w:t>
            </w:r>
          </w:p>
        </w:tc>
      </w:tr>
      <w:tr w:rsidR="0062699F">
        <w:tc>
          <w:tcPr>
            <w:tcW w:w="817" w:type="dxa"/>
            <w:vAlign w:val="center"/>
          </w:tcPr>
          <w:p w:rsidR="0062699F" w:rsidRDefault="0084539F">
            <w:pPr>
              <w:jc w:val="center"/>
            </w:pPr>
            <w:r>
              <w:rPr>
                <w:rFonts w:eastAsiaTheme="minorEastAsia"/>
                <w:color w:val="000000"/>
                <w:szCs w:val="21"/>
              </w:rPr>
              <w:t>2</w:t>
            </w:r>
          </w:p>
        </w:tc>
        <w:tc>
          <w:tcPr>
            <w:tcW w:w="1276" w:type="dxa"/>
            <w:vAlign w:val="center"/>
          </w:tcPr>
          <w:p w:rsidR="0062699F" w:rsidRDefault="0084539F">
            <w:pPr>
              <w:jc w:val="center"/>
            </w:pPr>
            <w:r>
              <w:rPr>
                <w:rFonts w:eastAsiaTheme="minorEastAsia"/>
                <w:color w:val="000000"/>
                <w:szCs w:val="21"/>
              </w:rPr>
              <w:t>300682</w:t>
            </w:r>
          </w:p>
        </w:tc>
        <w:tc>
          <w:tcPr>
            <w:tcW w:w="1701" w:type="dxa"/>
            <w:vAlign w:val="center"/>
          </w:tcPr>
          <w:p w:rsidR="0062699F" w:rsidRDefault="0084539F">
            <w:pPr>
              <w:jc w:val="center"/>
            </w:pPr>
            <w:r>
              <w:rPr>
                <w:rFonts w:eastAsiaTheme="minorEastAsia"/>
                <w:color w:val="000000"/>
                <w:szCs w:val="21"/>
              </w:rPr>
              <w:t>朗新科技</w:t>
            </w:r>
          </w:p>
        </w:tc>
        <w:tc>
          <w:tcPr>
            <w:tcW w:w="1276" w:type="dxa"/>
            <w:vAlign w:val="center"/>
          </w:tcPr>
          <w:p w:rsidR="0062699F" w:rsidRDefault="0084539F">
            <w:pPr>
              <w:jc w:val="right"/>
            </w:pPr>
            <w:r>
              <w:rPr>
                <w:rFonts w:eastAsiaTheme="minorEastAsia"/>
                <w:color w:val="000000"/>
                <w:szCs w:val="21"/>
              </w:rPr>
              <w:t>288,500</w:t>
            </w:r>
          </w:p>
        </w:tc>
        <w:tc>
          <w:tcPr>
            <w:tcW w:w="1842" w:type="dxa"/>
            <w:vAlign w:val="center"/>
          </w:tcPr>
          <w:p w:rsidR="0062699F" w:rsidRDefault="0084539F">
            <w:pPr>
              <w:jc w:val="right"/>
            </w:pPr>
            <w:r>
              <w:rPr>
                <w:rFonts w:eastAsiaTheme="minorEastAsia"/>
                <w:color w:val="000000"/>
                <w:szCs w:val="21"/>
              </w:rPr>
              <w:t>5,193,000.00</w:t>
            </w:r>
          </w:p>
        </w:tc>
        <w:tc>
          <w:tcPr>
            <w:tcW w:w="1616" w:type="dxa"/>
            <w:vAlign w:val="center"/>
          </w:tcPr>
          <w:p w:rsidR="0062699F" w:rsidRDefault="0084539F">
            <w:pPr>
              <w:jc w:val="right"/>
            </w:pPr>
            <w:r>
              <w:rPr>
                <w:rFonts w:eastAsiaTheme="minorEastAsia"/>
                <w:color w:val="000000"/>
                <w:szCs w:val="21"/>
              </w:rPr>
              <w:t>3.40</w:t>
            </w:r>
          </w:p>
        </w:tc>
      </w:tr>
      <w:tr w:rsidR="0062699F">
        <w:tc>
          <w:tcPr>
            <w:tcW w:w="817" w:type="dxa"/>
            <w:vAlign w:val="center"/>
          </w:tcPr>
          <w:p w:rsidR="0062699F" w:rsidRDefault="0084539F">
            <w:pPr>
              <w:jc w:val="center"/>
            </w:pPr>
            <w:r>
              <w:rPr>
                <w:rFonts w:eastAsiaTheme="minorEastAsia"/>
                <w:color w:val="000000"/>
                <w:szCs w:val="21"/>
              </w:rPr>
              <w:t>3</w:t>
            </w:r>
          </w:p>
        </w:tc>
        <w:tc>
          <w:tcPr>
            <w:tcW w:w="1276" w:type="dxa"/>
            <w:vAlign w:val="center"/>
          </w:tcPr>
          <w:p w:rsidR="0062699F" w:rsidRDefault="0084539F">
            <w:pPr>
              <w:jc w:val="center"/>
            </w:pPr>
            <w:r>
              <w:rPr>
                <w:rFonts w:eastAsiaTheme="minorEastAsia"/>
                <w:color w:val="000000"/>
                <w:szCs w:val="21"/>
              </w:rPr>
              <w:t>601186</w:t>
            </w:r>
          </w:p>
        </w:tc>
        <w:tc>
          <w:tcPr>
            <w:tcW w:w="1701" w:type="dxa"/>
            <w:vAlign w:val="center"/>
          </w:tcPr>
          <w:p w:rsidR="0062699F" w:rsidRDefault="0084539F">
            <w:pPr>
              <w:jc w:val="center"/>
            </w:pPr>
            <w:r>
              <w:rPr>
                <w:rFonts w:eastAsiaTheme="minorEastAsia"/>
                <w:color w:val="000000"/>
                <w:szCs w:val="21"/>
              </w:rPr>
              <w:t>中国铁建</w:t>
            </w:r>
          </w:p>
        </w:tc>
        <w:tc>
          <w:tcPr>
            <w:tcW w:w="1276" w:type="dxa"/>
            <w:vAlign w:val="center"/>
          </w:tcPr>
          <w:p w:rsidR="0062699F" w:rsidRDefault="0084539F">
            <w:pPr>
              <w:jc w:val="right"/>
            </w:pPr>
            <w:r>
              <w:rPr>
                <w:rFonts w:eastAsiaTheme="minorEastAsia"/>
                <w:color w:val="000000"/>
                <w:szCs w:val="21"/>
              </w:rPr>
              <w:t>445,300</w:t>
            </w:r>
          </w:p>
        </w:tc>
        <w:tc>
          <w:tcPr>
            <w:tcW w:w="1842" w:type="dxa"/>
            <w:vAlign w:val="center"/>
          </w:tcPr>
          <w:p w:rsidR="0062699F" w:rsidRDefault="0084539F">
            <w:pPr>
              <w:jc w:val="right"/>
            </w:pPr>
            <w:r>
              <w:rPr>
                <w:rFonts w:eastAsiaTheme="minorEastAsia"/>
                <w:color w:val="000000"/>
                <w:szCs w:val="21"/>
              </w:rPr>
              <w:t>4,430,735.00</w:t>
            </w:r>
          </w:p>
        </w:tc>
        <w:tc>
          <w:tcPr>
            <w:tcW w:w="1616" w:type="dxa"/>
            <w:vAlign w:val="center"/>
          </w:tcPr>
          <w:p w:rsidR="0062699F" w:rsidRDefault="0084539F">
            <w:pPr>
              <w:jc w:val="right"/>
            </w:pPr>
            <w:r>
              <w:rPr>
                <w:rFonts w:eastAsiaTheme="minorEastAsia"/>
                <w:color w:val="000000"/>
                <w:szCs w:val="21"/>
              </w:rPr>
              <w:t>2.90</w:t>
            </w:r>
          </w:p>
        </w:tc>
      </w:tr>
      <w:tr w:rsidR="0062699F">
        <w:tc>
          <w:tcPr>
            <w:tcW w:w="817" w:type="dxa"/>
            <w:vAlign w:val="center"/>
          </w:tcPr>
          <w:p w:rsidR="0062699F" w:rsidRDefault="0084539F">
            <w:pPr>
              <w:jc w:val="center"/>
            </w:pPr>
            <w:r>
              <w:rPr>
                <w:rFonts w:eastAsiaTheme="minorEastAsia"/>
                <w:color w:val="000000"/>
                <w:szCs w:val="21"/>
              </w:rPr>
              <w:t>4</w:t>
            </w:r>
          </w:p>
        </w:tc>
        <w:tc>
          <w:tcPr>
            <w:tcW w:w="1276" w:type="dxa"/>
            <w:vAlign w:val="center"/>
          </w:tcPr>
          <w:p w:rsidR="0062699F" w:rsidRDefault="0084539F">
            <w:pPr>
              <w:jc w:val="center"/>
            </w:pPr>
            <w:r>
              <w:rPr>
                <w:rFonts w:eastAsiaTheme="minorEastAsia"/>
                <w:color w:val="000000"/>
                <w:szCs w:val="21"/>
              </w:rPr>
              <w:t>603501</w:t>
            </w:r>
          </w:p>
        </w:tc>
        <w:tc>
          <w:tcPr>
            <w:tcW w:w="1701" w:type="dxa"/>
            <w:vAlign w:val="center"/>
          </w:tcPr>
          <w:p w:rsidR="0062699F" w:rsidRDefault="0084539F">
            <w:pPr>
              <w:jc w:val="center"/>
            </w:pPr>
            <w:r>
              <w:rPr>
                <w:rFonts w:eastAsiaTheme="minorEastAsia"/>
                <w:color w:val="000000"/>
                <w:szCs w:val="21"/>
              </w:rPr>
              <w:t>韦尔股份</w:t>
            </w:r>
          </w:p>
        </w:tc>
        <w:tc>
          <w:tcPr>
            <w:tcW w:w="1276" w:type="dxa"/>
            <w:vAlign w:val="center"/>
          </w:tcPr>
          <w:p w:rsidR="0062699F" w:rsidRDefault="0084539F">
            <w:pPr>
              <w:jc w:val="right"/>
            </w:pPr>
            <w:r>
              <w:rPr>
                <w:rFonts w:eastAsiaTheme="minorEastAsia"/>
                <w:color w:val="000000"/>
                <w:szCs w:val="21"/>
              </w:rPr>
              <w:t>62,900</w:t>
            </w:r>
          </w:p>
        </w:tc>
        <w:tc>
          <w:tcPr>
            <w:tcW w:w="1842" w:type="dxa"/>
            <w:vAlign w:val="center"/>
          </w:tcPr>
          <w:p w:rsidR="0062699F" w:rsidRDefault="0084539F">
            <w:pPr>
              <w:jc w:val="right"/>
            </w:pPr>
            <w:r>
              <w:rPr>
                <w:rFonts w:eastAsiaTheme="minorEastAsia"/>
                <w:color w:val="000000"/>
                <w:szCs w:val="21"/>
              </w:rPr>
              <w:t>3,453,839.00</w:t>
            </w:r>
          </w:p>
        </w:tc>
        <w:tc>
          <w:tcPr>
            <w:tcW w:w="1616" w:type="dxa"/>
            <w:vAlign w:val="center"/>
          </w:tcPr>
          <w:p w:rsidR="0062699F" w:rsidRDefault="0084539F">
            <w:pPr>
              <w:jc w:val="right"/>
            </w:pPr>
            <w:r>
              <w:rPr>
                <w:rFonts w:eastAsiaTheme="minorEastAsia"/>
                <w:color w:val="000000"/>
                <w:szCs w:val="21"/>
              </w:rPr>
              <w:t>2.26</w:t>
            </w:r>
          </w:p>
        </w:tc>
      </w:tr>
      <w:tr w:rsidR="0062699F">
        <w:tc>
          <w:tcPr>
            <w:tcW w:w="817" w:type="dxa"/>
            <w:vAlign w:val="center"/>
          </w:tcPr>
          <w:p w:rsidR="0062699F" w:rsidRDefault="0084539F">
            <w:pPr>
              <w:jc w:val="center"/>
            </w:pPr>
            <w:r>
              <w:rPr>
                <w:rFonts w:eastAsiaTheme="minorEastAsia"/>
                <w:color w:val="000000"/>
                <w:szCs w:val="21"/>
              </w:rPr>
              <w:t>5</w:t>
            </w:r>
          </w:p>
        </w:tc>
        <w:tc>
          <w:tcPr>
            <w:tcW w:w="1276" w:type="dxa"/>
            <w:vAlign w:val="center"/>
          </w:tcPr>
          <w:p w:rsidR="0062699F" w:rsidRDefault="0084539F">
            <w:pPr>
              <w:jc w:val="center"/>
            </w:pPr>
            <w:r>
              <w:rPr>
                <w:rFonts w:eastAsiaTheme="minorEastAsia"/>
                <w:color w:val="000000"/>
                <w:szCs w:val="21"/>
              </w:rPr>
              <w:t>603986</w:t>
            </w:r>
          </w:p>
        </w:tc>
        <w:tc>
          <w:tcPr>
            <w:tcW w:w="1701" w:type="dxa"/>
            <w:vAlign w:val="center"/>
          </w:tcPr>
          <w:p w:rsidR="0062699F" w:rsidRDefault="0084539F">
            <w:pPr>
              <w:jc w:val="center"/>
            </w:pPr>
            <w:r>
              <w:rPr>
                <w:rFonts w:eastAsiaTheme="minorEastAsia"/>
                <w:color w:val="000000"/>
                <w:szCs w:val="21"/>
              </w:rPr>
              <w:t>兆易创新</w:t>
            </w:r>
          </w:p>
        </w:tc>
        <w:tc>
          <w:tcPr>
            <w:tcW w:w="1276" w:type="dxa"/>
            <w:vAlign w:val="center"/>
          </w:tcPr>
          <w:p w:rsidR="0062699F" w:rsidRDefault="0084539F">
            <w:pPr>
              <w:jc w:val="right"/>
            </w:pPr>
            <w:r>
              <w:rPr>
                <w:rFonts w:eastAsiaTheme="minorEastAsia"/>
                <w:color w:val="000000"/>
                <w:szCs w:val="21"/>
              </w:rPr>
              <w:t>38,558</w:t>
            </w:r>
          </w:p>
        </w:tc>
        <w:tc>
          <w:tcPr>
            <w:tcW w:w="1842" w:type="dxa"/>
            <w:vAlign w:val="center"/>
          </w:tcPr>
          <w:p w:rsidR="0062699F" w:rsidRDefault="0084539F">
            <w:pPr>
              <w:jc w:val="right"/>
            </w:pPr>
            <w:r>
              <w:rPr>
                <w:rFonts w:eastAsiaTheme="minorEastAsia"/>
                <w:color w:val="000000"/>
                <w:szCs w:val="21"/>
              </w:rPr>
              <w:t>3,342,978.60</w:t>
            </w:r>
          </w:p>
        </w:tc>
        <w:tc>
          <w:tcPr>
            <w:tcW w:w="1616" w:type="dxa"/>
            <w:vAlign w:val="center"/>
          </w:tcPr>
          <w:p w:rsidR="0062699F" w:rsidRDefault="0084539F">
            <w:pPr>
              <w:jc w:val="right"/>
            </w:pPr>
            <w:r>
              <w:rPr>
                <w:rFonts w:eastAsiaTheme="minorEastAsia"/>
                <w:color w:val="000000"/>
                <w:szCs w:val="21"/>
              </w:rPr>
              <w:t>2.19</w:t>
            </w:r>
          </w:p>
        </w:tc>
      </w:tr>
      <w:tr w:rsidR="0062699F">
        <w:tc>
          <w:tcPr>
            <w:tcW w:w="817" w:type="dxa"/>
            <w:vAlign w:val="center"/>
          </w:tcPr>
          <w:p w:rsidR="0062699F" w:rsidRDefault="0084539F">
            <w:pPr>
              <w:jc w:val="center"/>
            </w:pPr>
            <w:r>
              <w:rPr>
                <w:rFonts w:eastAsiaTheme="minorEastAsia"/>
                <w:color w:val="000000"/>
                <w:szCs w:val="21"/>
              </w:rPr>
              <w:t>6</w:t>
            </w:r>
          </w:p>
        </w:tc>
        <w:tc>
          <w:tcPr>
            <w:tcW w:w="1276" w:type="dxa"/>
            <w:vAlign w:val="center"/>
          </w:tcPr>
          <w:p w:rsidR="0062699F" w:rsidRDefault="0084539F">
            <w:pPr>
              <w:jc w:val="center"/>
            </w:pPr>
            <w:r>
              <w:rPr>
                <w:rFonts w:eastAsiaTheme="minorEastAsia"/>
                <w:color w:val="000000"/>
                <w:szCs w:val="21"/>
              </w:rPr>
              <w:t>002384</w:t>
            </w:r>
          </w:p>
        </w:tc>
        <w:tc>
          <w:tcPr>
            <w:tcW w:w="1701" w:type="dxa"/>
            <w:vAlign w:val="center"/>
          </w:tcPr>
          <w:p w:rsidR="0062699F" w:rsidRDefault="0084539F">
            <w:pPr>
              <w:jc w:val="center"/>
            </w:pPr>
            <w:r>
              <w:rPr>
                <w:rFonts w:eastAsiaTheme="minorEastAsia"/>
                <w:color w:val="000000"/>
                <w:szCs w:val="21"/>
              </w:rPr>
              <w:t>东山精密</w:t>
            </w:r>
          </w:p>
        </w:tc>
        <w:tc>
          <w:tcPr>
            <w:tcW w:w="1276" w:type="dxa"/>
            <w:vAlign w:val="center"/>
          </w:tcPr>
          <w:p w:rsidR="0062699F" w:rsidRDefault="0084539F">
            <w:pPr>
              <w:jc w:val="right"/>
            </w:pPr>
            <w:r>
              <w:rPr>
                <w:rFonts w:eastAsiaTheme="minorEastAsia"/>
                <w:color w:val="000000"/>
                <w:szCs w:val="21"/>
              </w:rPr>
              <w:t>216,000</w:t>
            </w:r>
          </w:p>
        </w:tc>
        <w:tc>
          <w:tcPr>
            <w:tcW w:w="1842" w:type="dxa"/>
            <w:vAlign w:val="center"/>
          </w:tcPr>
          <w:p w:rsidR="0062699F" w:rsidRDefault="0084539F">
            <w:pPr>
              <w:jc w:val="right"/>
            </w:pPr>
            <w:r>
              <w:rPr>
                <w:rFonts w:eastAsiaTheme="minorEastAsia"/>
                <w:color w:val="000000"/>
                <w:szCs w:val="21"/>
              </w:rPr>
              <w:t>3,147,120.00</w:t>
            </w:r>
          </w:p>
        </w:tc>
        <w:tc>
          <w:tcPr>
            <w:tcW w:w="1616" w:type="dxa"/>
            <w:vAlign w:val="center"/>
          </w:tcPr>
          <w:p w:rsidR="0062699F" w:rsidRDefault="0084539F">
            <w:pPr>
              <w:jc w:val="right"/>
            </w:pPr>
            <w:r>
              <w:rPr>
                <w:rFonts w:eastAsiaTheme="minorEastAsia"/>
                <w:color w:val="000000"/>
                <w:szCs w:val="21"/>
              </w:rPr>
              <w:t>2.06</w:t>
            </w:r>
          </w:p>
        </w:tc>
      </w:tr>
      <w:tr w:rsidR="0062699F">
        <w:tc>
          <w:tcPr>
            <w:tcW w:w="817" w:type="dxa"/>
            <w:vAlign w:val="center"/>
          </w:tcPr>
          <w:p w:rsidR="0062699F" w:rsidRDefault="0084539F">
            <w:pPr>
              <w:jc w:val="center"/>
            </w:pPr>
            <w:r>
              <w:rPr>
                <w:rFonts w:eastAsiaTheme="minorEastAsia"/>
                <w:color w:val="000000"/>
                <w:szCs w:val="21"/>
              </w:rPr>
              <w:t>7</w:t>
            </w:r>
          </w:p>
        </w:tc>
        <w:tc>
          <w:tcPr>
            <w:tcW w:w="1276" w:type="dxa"/>
            <w:vAlign w:val="center"/>
          </w:tcPr>
          <w:p w:rsidR="0062699F" w:rsidRDefault="0084539F">
            <w:pPr>
              <w:jc w:val="center"/>
            </w:pPr>
            <w:r>
              <w:rPr>
                <w:rFonts w:eastAsiaTheme="minorEastAsia"/>
                <w:color w:val="000000"/>
                <w:szCs w:val="21"/>
              </w:rPr>
              <w:t>300496</w:t>
            </w:r>
          </w:p>
        </w:tc>
        <w:tc>
          <w:tcPr>
            <w:tcW w:w="1701" w:type="dxa"/>
            <w:vAlign w:val="center"/>
          </w:tcPr>
          <w:p w:rsidR="0062699F" w:rsidRDefault="0084539F">
            <w:pPr>
              <w:jc w:val="center"/>
            </w:pPr>
            <w:r>
              <w:rPr>
                <w:rFonts w:eastAsiaTheme="minorEastAsia"/>
                <w:color w:val="000000"/>
                <w:szCs w:val="21"/>
              </w:rPr>
              <w:t>中科创达</w:t>
            </w:r>
          </w:p>
        </w:tc>
        <w:tc>
          <w:tcPr>
            <w:tcW w:w="1276" w:type="dxa"/>
            <w:vAlign w:val="center"/>
          </w:tcPr>
          <w:p w:rsidR="0062699F" w:rsidRDefault="0084539F">
            <w:pPr>
              <w:jc w:val="right"/>
            </w:pPr>
            <w:r>
              <w:rPr>
                <w:rFonts w:eastAsiaTheme="minorEastAsia"/>
                <w:color w:val="000000"/>
                <w:szCs w:val="21"/>
              </w:rPr>
              <w:t>54,800</w:t>
            </w:r>
          </w:p>
        </w:tc>
        <w:tc>
          <w:tcPr>
            <w:tcW w:w="1842" w:type="dxa"/>
            <w:vAlign w:val="center"/>
          </w:tcPr>
          <w:p w:rsidR="0062699F" w:rsidRDefault="0084539F">
            <w:pPr>
              <w:jc w:val="right"/>
            </w:pPr>
            <w:r>
              <w:rPr>
                <w:rFonts w:eastAsiaTheme="minorEastAsia"/>
                <w:color w:val="000000"/>
                <w:szCs w:val="21"/>
              </w:rPr>
              <w:t>1,593,584.00</w:t>
            </w:r>
          </w:p>
        </w:tc>
        <w:tc>
          <w:tcPr>
            <w:tcW w:w="1616" w:type="dxa"/>
            <w:vAlign w:val="center"/>
          </w:tcPr>
          <w:p w:rsidR="0062699F" w:rsidRDefault="0084539F">
            <w:pPr>
              <w:jc w:val="right"/>
            </w:pPr>
            <w:r>
              <w:rPr>
                <w:rFonts w:eastAsiaTheme="minorEastAsia"/>
                <w:color w:val="000000"/>
                <w:szCs w:val="21"/>
              </w:rPr>
              <w:t>1.04</w:t>
            </w:r>
          </w:p>
        </w:tc>
      </w:tr>
      <w:tr w:rsidR="0062699F">
        <w:tc>
          <w:tcPr>
            <w:tcW w:w="817" w:type="dxa"/>
            <w:vAlign w:val="center"/>
          </w:tcPr>
          <w:p w:rsidR="0062699F" w:rsidRDefault="0084539F">
            <w:pPr>
              <w:jc w:val="center"/>
            </w:pPr>
            <w:r>
              <w:rPr>
                <w:rFonts w:eastAsiaTheme="minorEastAsia"/>
                <w:color w:val="000000"/>
                <w:szCs w:val="21"/>
              </w:rPr>
              <w:t>8</w:t>
            </w:r>
          </w:p>
        </w:tc>
        <w:tc>
          <w:tcPr>
            <w:tcW w:w="1276" w:type="dxa"/>
            <w:vAlign w:val="center"/>
          </w:tcPr>
          <w:p w:rsidR="0062699F" w:rsidRDefault="0084539F">
            <w:pPr>
              <w:jc w:val="center"/>
            </w:pPr>
            <w:r>
              <w:rPr>
                <w:rFonts w:eastAsiaTheme="minorEastAsia"/>
                <w:color w:val="000000"/>
                <w:szCs w:val="21"/>
              </w:rPr>
              <w:t>300657</w:t>
            </w:r>
          </w:p>
        </w:tc>
        <w:tc>
          <w:tcPr>
            <w:tcW w:w="1701" w:type="dxa"/>
            <w:vAlign w:val="center"/>
          </w:tcPr>
          <w:p w:rsidR="0062699F" w:rsidRDefault="0084539F">
            <w:pPr>
              <w:jc w:val="center"/>
            </w:pPr>
            <w:r>
              <w:rPr>
                <w:rFonts w:eastAsiaTheme="minorEastAsia"/>
                <w:color w:val="000000"/>
                <w:szCs w:val="21"/>
              </w:rPr>
              <w:t>弘信电子</w:t>
            </w:r>
          </w:p>
        </w:tc>
        <w:tc>
          <w:tcPr>
            <w:tcW w:w="1276" w:type="dxa"/>
            <w:vAlign w:val="center"/>
          </w:tcPr>
          <w:p w:rsidR="0062699F" w:rsidRDefault="0084539F">
            <w:pPr>
              <w:jc w:val="right"/>
            </w:pPr>
            <w:r>
              <w:rPr>
                <w:rFonts w:eastAsiaTheme="minorEastAsia"/>
                <w:color w:val="000000"/>
                <w:szCs w:val="21"/>
              </w:rPr>
              <w:t>68,800</w:t>
            </w:r>
          </w:p>
        </w:tc>
        <w:tc>
          <w:tcPr>
            <w:tcW w:w="1842" w:type="dxa"/>
            <w:vAlign w:val="center"/>
          </w:tcPr>
          <w:p w:rsidR="0062699F" w:rsidRDefault="0084539F">
            <w:pPr>
              <w:jc w:val="right"/>
            </w:pPr>
            <w:r>
              <w:rPr>
                <w:rFonts w:eastAsiaTheme="minorEastAsia"/>
                <w:color w:val="000000"/>
                <w:szCs w:val="21"/>
              </w:rPr>
              <w:t>1,568,640.00</w:t>
            </w:r>
          </w:p>
        </w:tc>
        <w:tc>
          <w:tcPr>
            <w:tcW w:w="1616" w:type="dxa"/>
            <w:vAlign w:val="center"/>
          </w:tcPr>
          <w:p w:rsidR="0062699F" w:rsidRDefault="0084539F">
            <w:pPr>
              <w:jc w:val="right"/>
            </w:pPr>
            <w:r>
              <w:rPr>
                <w:rFonts w:eastAsiaTheme="minorEastAsia"/>
                <w:color w:val="000000"/>
                <w:szCs w:val="21"/>
              </w:rPr>
              <w:t>1.03</w:t>
            </w:r>
          </w:p>
        </w:tc>
      </w:tr>
      <w:tr w:rsidR="0062699F">
        <w:tc>
          <w:tcPr>
            <w:tcW w:w="817" w:type="dxa"/>
            <w:vAlign w:val="center"/>
          </w:tcPr>
          <w:p w:rsidR="0062699F" w:rsidRDefault="0084539F">
            <w:pPr>
              <w:jc w:val="center"/>
            </w:pPr>
            <w:r>
              <w:rPr>
                <w:rFonts w:eastAsiaTheme="minorEastAsia"/>
                <w:color w:val="000000"/>
                <w:szCs w:val="21"/>
              </w:rPr>
              <w:t>9</w:t>
            </w:r>
          </w:p>
        </w:tc>
        <w:tc>
          <w:tcPr>
            <w:tcW w:w="1276" w:type="dxa"/>
            <w:vAlign w:val="center"/>
          </w:tcPr>
          <w:p w:rsidR="0062699F" w:rsidRDefault="0084539F">
            <w:pPr>
              <w:jc w:val="center"/>
            </w:pPr>
            <w:r>
              <w:rPr>
                <w:rFonts w:eastAsiaTheme="minorEastAsia"/>
                <w:color w:val="000000"/>
                <w:szCs w:val="21"/>
              </w:rPr>
              <w:t>300770</w:t>
            </w:r>
          </w:p>
        </w:tc>
        <w:tc>
          <w:tcPr>
            <w:tcW w:w="1701" w:type="dxa"/>
            <w:vAlign w:val="center"/>
          </w:tcPr>
          <w:p w:rsidR="0062699F" w:rsidRDefault="0084539F">
            <w:pPr>
              <w:jc w:val="center"/>
            </w:pPr>
            <w:r>
              <w:rPr>
                <w:rFonts w:eastAsiaTheme="minorEastAsia"/>
                <w:color w:val="000000"/>
                <w:szCs w:val="21"/>
              </w:rPr>
              <w:t>新媒股份</w:t>
            </w:r>
          </w:p>
        </w:tc>
        <w:tc>
          <w:tcPr>
            <w:tcW w:w="1276" w:type="dxa"/>
            <w:vAlign w:val="center"/>
          </w:tcPr>
          <w:p w:rsidR="0062699F" w:rsidRDefault="0084539F">
            <w:pPr>
              <w:jc w:val="right"/>
            </w:pPr>
            <w:r>
              <w:rPr>
                <w:rFonts w:eastAsiaTheme="minorEastAsia"/>
                <w:color w:val="000000"/>
                <w:szCs w:val="21"/>
              </w:rPr>
              <w:t>1,271</w:t>
            </w:r>
          </w:p>
        </w:tc>
        <w:tc>
          <w:tcPr>
            <w:tcW w:w="1842" w:type="dxa"/>
            <w:vAlign w:val="center"/>
          </w:tcPr>
          <w:p w:rsidR="0062699F" w:rsidRDefault="0084539F">
            <w:pPr>
              <w:jc w:val="right"/>
            </w:pPr>
            <w:r>
              <w:rPr>
                <w:rFonts w:eastAsiaTheme="minorEastAsia"/>
                <w:color w:val="000000"/>
                <w:szCs w:val="21"/>
              </w:rPr>
              <w:t>109,941.50</w:t>
            </w:r>
          </w:p>
        </w:tc>
        <w:tc>
          <w:tcPr>
            <w:tcW w:w="1616" w:type="dxa"/>
            <w:vAlign w:val="center"/>
          </w:tcPr>
          <w:p w:rsidR="0062699F" w:rsidRDefault="0084539F">
            <w:pPr>
              <w:jc w:val="right"/>
            </w:pPr>
            <w:r>
              <w:rPr>
                <w:rFonts w:eastAsiaTheme="minorEastAsia"/>
                <w:color w:val="000000"/>
                <w:szCs w:val="21"/>
              </w:rPr>
              <w:t>0.07</w:t>
            </w:r>
          </w:p>
        </w:tc>
      </w:tr>
      <w:tr w:rsidR="0062699F">
        <w:tc>
          <w:tcPr>
            <w:tcW w:w="817" w:type="dxa"/>
            <w:vAlign w:val="center"/>
          </w:tcPr>
          <w:p w:rsidR="0062699F" w:rsidRDefault="0084539F">
            <w:pPr>
              <w:jc w:val="center"/>
            </w:pPr>
            <w:r>
              <w:rPr>
                <w:rFonts w:eastAsiaTheme="minorEastAsia"/>
                <w:color w:val="000000"/>
                <w:szCs w:val="21"/>
              </w:rPr>
              <w:t>10</w:t>
            </w:r>
          </w:p>
        </w:tc>
        <w:tc>
          <w:tcPr>
            <w:tcW w:w="1276" w:type="dxa"/>
            <w:vAlign w:val="center"/>
          </w:tcPr>
          <w:p w:rsidR="0062699F" w:rsidRDefault="0084539F">
            <w:pPr>
              <w:jc w:val="center"/>
            </w:pPr>
            <w:r>
              <w:rPr>
                <w:rFonts w:eastAsiaTheme="minorEastAsia"/>
                <w:color w:val="000000"/>
                <w:szCs w:val="21"/>
              </w:rPr>
              <w:t>300782</w:t>
            </w:r>
          </w:p>
        </w:tc>
        <w:tc>
          <w:tcPr>
            <w:tcW w:w="1701" w:type="dxa"/>
            <w:vAlign w:val="center"/>
          </w:tcPr>
          <w:p w:rsidR="0062699F" w:rsidRDefault="0084539F">
            <w:pPr>
              <w:jc w:val="center"/>
            </w:pPr>
            <w:r>
              <w:rPr>
                <w:rFonts w:eastAsiaTheme="minorEastAsia"/>
                <w:color w:val="000000"/>
                <w:szCs w:val="21"/>
              </w:rPr>
              <w:t>卓胜微</w:t>
            </w:r>
          </w:p>
        </w:tc>
        <w:tc>
          <w:tcPr>
            <w:tcW w:w="1276" w:type="dxa"/>
            <w:vAlign w:val="center"/>
          </w:tcPr>
          <w:p w:rsidR="0062699F" w:rsidRDefault="0084539F">
            <w:pPr>
              <w:jc w:val="right"/>
            </w:pPr>
            <w:r>
              <w:rPr>
                <w:rFonts w:eastAsiaTheme="minorEastAsia"/>
                <w:color w:val="000000"/>
                <w:szCs w:val="21"/>
              </w:rPr>
              <w:t>743</w:t>
            </w:r>
          </w:p>
        </w:tc>
        <w:tc>
          <w:tcPr>
            <w:tcW w:w="1842" w:type="dxa"/>
            <w:vAlign w:val="center"/>
          </w:tcPr>
          <w:p w:rsidR="0062699F" w:rsidRDefault="0084539F">
            <w:pPr>
              <w:jc w:val="right"/>
            </w:pPr>
            <w:r>
              <w:rPr>
                <w:rFonts w:eastAsiaTheme="minorEastAsia"/>
                <w:color w:val="000000"/>
                <w:szCs w:val="21"/>
              </w:rPr>
              <w:t>80,927.56</w:t>
            </w:r>
          </w:p>
        </w:tc>
        <w:tc>
          <w:tcPr>
            <w:tcW w:w="1616" w:type="dxa"/>
            <w:vAlign w:val="center"/>
          </w:tcPr>
          <w:p w:rsidR="0062699F" w:rsidRDefault="0084539F">
            <w:pPr>
              <w:jc w:val="right"/>
            </w:pPr>
            <w:r>
              <w:rPr>
                <w:rFonts w:eastAsiaTheme="minorEastAsia"/>
                <w:color w:val="000000"/>
                <w:szCs w:val="21"/>
              </w:rPr>
              <w:t>0.05</w:t>
            </w:r>
          </w:p>
        </w:tc>
      </w:tr>
    </w:tbl>
    <w:p w:rsidR="0021533D" w:rsidRPr="00646A7D" w:rsidRDefault="0021533D" w:rsidP="0084539F">
      <w:pPr>
        <w:spacing w:line="360" w:lineRule="auto"/>
        <w:ind w:firstLineChars="200" w:firstLine="420"/>
        <w:rPr>
          <w:rFonts w:eastAsiaTheme="minorEastAsia"/>
        </w:rPr>
      </w:pPr>
      <w:r w:rsidRPr="00646A7D">
        <w:rPr>
          <w:rFonts w:eastAsiaTheme="minorEastAsia"/>
        </w:rPr>
        <w:t>注：投资者欲了解本报告期末基金投资的所有股票明细，应阅读登载于基金管理人网站的半年度报告正文。</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59" w:name="_Toc331410105"/>
      <w:r w:rsidRPr="00646A7D">
        <w:rPr>
          <w:rFonts w:ascii="Times New Roman" w:eastAsiaTheme="minorEastAsia" w:hAnsi="Times New Roman"/>
          <w:kern w:val="0"/>
          <w:sz w:val="21"/>
          <w:szCs w:val="21"/>
        </w:rPr>
        <w:t>7.4</w:t>
      </w:r>
      <w:bookmarkStart w:id="60" w:name="_Toc234814103"/>
      <w:r w:rsidRPr="00646A7D">
        <w:rPr>
          <w:rFonts w:ascii="Times New Roman" w:eastAsiaTheme="minorEastAsia" w:hAnsi="Times New Roman"/>
          <w:kern w:val="0"/>
          <w:sz w:val="21"/>
          <w:szCs w:val="21"/>
        </w:rPr>
        <w:t>报告期内股票投资组合的重大变动</w:t>
      </w:r>
      <w:bookmarkEnd w:id="59"/>
      <w:bookmarkEnd w:id="60"/>
    </w:p>
    <w:p w:rsidR="001548F9" w:rsidRPr="00646A7D" w:rsidRDefault="001548F9"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001D15E2" w:rsidRPr="00646A7D">
        <w:rPr>
          <w:rFonts w:eastAsiaTheme="minorEastAsia"/>
          <w:b/>
          <w:bCs/>
          <w:color w:val="000000"/>
          <w:szCs w:val="21"/>
        </w:rPr>
        <w:t>累计买入金额超出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00AD1469"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本期累计买入金额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62699F">
        <w:tc>
          <w:tcPr>
            <w:tcW w:w="870" w:type="dxa"/>
            <w:vAlign w:val="center"/>
          </w:tcPr>
          <w:p w:rsidR="0062699F" w:rsidRDefault="0084539F">
            <w:pPr>
              <w:jc w:val="center"/>
            </w:pPr>
            <w:r>
              <w:rPr>
                <w:rFonts w:eastAsiaTheme="minorEastAsia"/>
                <w:szCs w:val="21"/>
              </w:rPr>
              <w:t>1</w:t>
            </w:r>
          </w:p>
        </w:tc>
        <w:tc>
          <w:tcPr>
            <w:tcW w:w="1650" w:type="dxa"/>
            <w:vAlign w:val="center"/>
          </w:tcPr>
          <w:p w:rsidR="0062699F" w:rsidRDefault="0084539F">
            <w:pPr>
              <w:jc w:val="center"/>
            </w:pPr>
            <w:r>
              <w:rPr>
                <w:rFonts w:eastAsiaTheme="minorEastAsia"/>
                <w:szCs w:val="21"/>
              </w:rPr>
              <w:t>601186</w:t>
            </w:r>
          </w:p>
        </w:tc>
        <w:tc>
          <w:tcPr>
            <w:tcW w:w="1980" w:type="dxa"/>
            <w:vAlign w:val="center"/>
          </w:tcPr>
          <w:p w:rsidR="0062699F" w:rsidRDefault="0084539F">
            <w:pPr>
              <w:jc w:val="center"/>
            </w:pPr>
            <w:r>
              <w:rPr>
                <w:rFonts w:eastAsiaTheme="minorEastAsia"/>
                <w:szCs w:val="21"/>
              </w:rPr>
              <w:t>中国铁建</w:t>
            </w:r>
          </w:p>
        </w:tc>
        <w:tc>
          <w:tcPr>
            <w:tcW w:w="2880" w:type="dxa"/>
            <w:vAlign w:val="center"/>
          </w:tcPr>
          <w:p w:rsidR="0062699F" w:rsidRDefault="0084539F">
            <w:pPr>
              <w:jc w:val="right"/>
            </w:pPr>
            <w:r>
              <w:rPr>
                <w:rFonts w:eastAsiaTheme="minorEastAsia"/>
                <w:szCs w:val="21"/>
              </w:rPr>
              <w:t>8,859,079.00</w:t>
            </w:r>
          </w:p>
        </w:tc>
        <w:tc>
          <w:tcPr>
            <w:tcW w:w="1620" w:type="dxa"/>
            <w:vAlign w:val="center"/>
          </w:tcPr>
          <w:p w:rsidR="0062699F" w:rsidRDefault="0084539F">
            <w:pPr>
              <w:jc w:val="right"/>
            </w:pPr>
            <w:r>
              <w:rPr>
                <w:rFonts w:eastAsiaTheme="minorEastAsia"/>
                <w:szCs w:val="21"/>
              </w:rPr>
              <w:t>3.84</w:t>
            </w:r>
          </w:p>
        </w:tc>
      </w:tr>
      <w:tr w:rsidR="0062699F">
        <w:tc>
          <w:tcPr>
            <w:tcW w:w="870" w:type="dxa"/>
            <w:vAlign w:val="center"/>
          </w:tcPr>
          <w:p w:rsidR="0062699F" w:rsidRDefault="0084539F">
            <w:pPr>
              <w:jc w:val="center"/>
            </w:pPr>
            <w:r>
              <w:rPr>
                <w:rFonts w:eastAsiaTheme="minorEastAsia"/>
                <w:szCs w:val="21"/>
              </w:rPr>
              <w:t>2</w:t>
            </w:r>
          </w:p>
        </w:tc>
        <w:tc>
          <w:tcPr>
            <w:tcW w:w="1650" w:type="dxa"/>
            <w:vAlign w:val="center"/>
          </w:tcPr>
          <w:p w:rsidR="0062699F" w:rsidRDefault="0084539F">
            <w:pPr>
              <w:jc w:val="center"/>
            </w:pPr>
            <w:r>
              <w:rPr>
                <w:rFonts w:eastAsiaTheme="minorEastAsia"/>
                <w:szCs w:val="21"/>
              </w:rPr>
              <w:t>300761</w:t>
            </w:r>
          </w:p>
        </w:tc>
        <w:tc>
          <w:tcPr>
            <w:tcW w:w="1980" w:type="dxa"/>
            <w:vAlign w:val="center"/>
          </w:tcPr>
          <w:p w:rsidR="0062699F" w:rsidRDefault="0084539F">
            <w:pPr>
              <w:jc w:val="center"/>
            </w:pPr>
            <w:r>
              <w:rPr>
                <w:rFonts w:eastAsiaTheme="minorEastAsia"/>
                <w:szCs w:val="21"/>
              </w:rPr>
              <w:t>立华股份</w:t>
            </w:r>
          </w:p>
        </w:tc>
        <w:tc>
          <w:tcPr>
            <w:tcW w:w="2880" w:type="dxa"/>
            <w:vAlign w:val="center"/>
          </w:tcPr>
          <w:p w:rsidR="0062699F" w:rsidRDefault="0084539F">
            <w:pPr>
              <w:jc w:val="right"/>
            </w:pPr>
            <w:r>
              <w:rPr>
                <w:rFonts w:eastAsiaTheme="minorEastAsia"/>
                <w:szCs w:val="21"/>
              </w:rPr>
              <w:t>8,317,336.15</w:t>
            </w:r>
          </w:p>
        </w:tc>
        <w:tc>
          <w:tcPr>
            <w:tcW w:w="1620" w:type="dxa"/>
            <w:vAlign w:val="center"/>
          </w:tcPr>
          <w:p w:rsidR="0062699F" w:rsidRDefault="0084539F">
            <w:pPr>
              <w:jc w:val="right"/>
            </w:pPr>
            <w:r>
              <w:rPr>
                <w:rFonts w:eastAsiaTheme="minorEastAsia"/>
                <w:szCs w:val="21"/>
              </w:rPr>
              <w:t>3.60</w:t>
            </w:r>
          </w:p>
        </w:tc>
      </w:tr>
      <w:tr w:rsidR="0062699F">
        <w:tc>
          <w:tcPr>
            <w:tcW w:w="870" w:type="dxa"/>
            <w:vAlign w:val="center"/>
          </w:tcPr>
          <w:p w:rsidR="0062699F" w:rsidRDefault="0084539F">
            <w:pPr>
              <w:jc w:val="center"/>
            </w:pPr>
            <w:r>
              <w:rPr>
                <w:rFonts w:eastAsiaTheme="minorEastAsia"/>
                <w:szCs w:val="21"/>
              </w:rPr>
              <w:t>3</w:t>
            </w:r>
          </w:p>
        </w:tc>
        <w:tc>
          <w:tcPr>
            <w:tcW w:w="1650" w:type="dxa"/>
            <w:vAlign w:val="center"/>
          </w:tcPr>
          <w:p w:rsidR="0062699F" w:rsidRDefault="0084539F">
            <w:pPr>
              <w:jc w:val="center"/>
            </w:pPr>
            <w:r>
              <w:rPr>
                <w:rFonts w:eastAsiaTheme="minorEastAsia"/>
                <w:szCs w:val="21"/>
              </w:rPr>
              <w:t>002425</w:t>
            </w:r>
          </w:p>
        </w:tc>
        <w:tc>
          <w:tcPr>
            <w:tcW w:w="1980" w:type="dxa"/>
            <w:vAlign w:val="center"/>
          </w:tcPr>
          <w:p w:rsidR="0062699F" w:rsidRDefault="0084539F">
            <w:pPr>
              <w:jc w:val="center"/>
            </w:pPr>
            <w:r>
              <w:rPr>
                <w:rFonts w:eastAsiaTheme="minorEastAsia"/>
                <w:szCs w:val="21"/>
              </w:rPr>
              <w:t>凯撒文化</w:t>
            </w:r>
          </w:p>
        </w:tc>
        <w:tc>
          <w:tcPr>
            <w:tcW w:w="2880" w:type="dxa"/>
            <w:vAlign w:val="center"/>
          </w:tcPr>
          <w:p w:rsidR="0062699F" w:rsidRDefault="0084539F">
            <w:pPr>
              <w:jc w:val="right"/>
            </w:pPr>
            <w:r>
              <w:rPr>
                <w:rFonts w:eastAsiaTheme="minorEastAsia"/>
                <w:szCs w:val="21"/>
              </w:rPr>
              <w:t>7,398,030.29</w:t>
            </w:r>
          </w:p>
        </w:tc>
        <w:tc>
          <w:tcPr>
            <w:tcW w:w="1620" w:type="dxa"/>
            <w:vAlign w:val="center"/>
          </w:tcPr>
          <w:p w:rsidR="0062699F" w:rsidRDefault="0084539F">
            <w:pPr>
              <w:jc w:val="right"/>
            </w:pPr>
            <w:r>
              <w:rPr>
                <w:rFonts w:eastAsiaTheme="minorEastAsia"/>
                <w:szCs w:val="21"/>
              </w:rPr>
              <w:t>3.21</w:t>
            </w:r>
          </w:p>
        </w:tc>
      </w:tr>
      <w:tr w:rsidR="0062699F">
        <w:tc>
          <w:tcPr>
            <w:tcW w:w="870" w:type="dxa"/>
            <w:vAlign w:val="center"/>
          </w:tcPr>
          <w:p w:rsidR="0062699F" w:rsidRDefault="0084539F">
            <w:pPr>
              <w:jc w:val="center"/>
            </w:pPr>
            <w:r>
              <w:rPr>
                <w:rFonts w:eastAsiaTheme="minorEastAsia"/>
                <w:szCs w:val="21"/>
              </w:rPr>
              <w:t>4</w:t>
            </w:r>
          </w:p>
        </w:tc>
        <w:tc>
          <w:tcPr>
            <w:tcW w:w="1650" w:type="dxa"/>
            <w:vAlign w:val="center"/>
          </w:tcPr>
          <w:p w:rsidR="0062699F" w:rsidRDefault="0084539F">
            <w:pPr>
              <w:jc w:val="center"/>
            </w:pPr>
            <w:r>
              <w:rPr>
                <w:rFonts w:eastAsiaTheme="minorEastAsia"/>
                <w:szCs w:val="21"/>
              </w:rPr>
              <w:t>603019</w:t>
            </w:r>
          </w:p>
        </w:tc>
        <w:tc>
          <w:tcPr>
            <w:tcW w:w="1980" w:type="dxa"/>
            <w:vAlign w:val="center"/>
          </w:tcPr>
          <w:p w:rsidR="0062699F" w:rsidRDefault="0084539F">
            <w:pPr>
              <w:jc w:val="center"/>
            </w:pPr>
            <w:r>
              <w:rPr>
                <w:rFonts w:eastAsiaTheme="minorEastAsia"/>
                <w:szCs w:val="21"/>
              </w:rPr>
              <w:t>中科曙光</w:t>
            </w:r>
          </w:p>
        </w:tc>
        <w:tc>
          <w:tcPr>
            <w:tcW w:w="2880" w:type="dxa"/>
            <w:vAlign w:val="center"/>
          </w:tcPr>
          <w:p w:rsidR="0062699F" w:rsidRDefault="0084539F">
            <w:pPr>
              <w:jc w:val="right"/>
            </w:pPr>
            <w:r>
              <w:rPr>
                <w:rFonts w:eastAsiaTheme="minorEastAsia"/>
                <w:szCs w:val="21"/>
              </w:rPr>
              <w:t>7,334,955.29</w:t>
            </w:r>
          </w:p>
        </w:tc>
        <w:tc>
          <w:tcPr>
            <w:tcW w:w="1620" w:type="dxa"/>
            <w:vAlign w:val="center"/>
          </w:tcPr>
          <w:p w:rsidR="0062699F" w:rsidRDefault="0084539F">
            <w:pPr>
              <w:jc w:val="right"/>
            </w:pPr>
            <w:r>
              <w:rPr>
                <w:rFonts w:eastAsiaTheme="minorEastAsia"/>
                <w:szCs w:val="21"/>
              </w:rPr>
              <w:t>3.18</w:t>
            </w:r>
          </w:p>
        </w:tc>
      </w:tr>
      <w:tr w:rsidR="0062699F">
        <w:tc>
          <w:tcPr>
            <w:tcW w:w="870" w:type="dxa"/>
            <w:vAlign w:val="center"/>
          </w:tcPr>
          <w:p w:rsidR="0062699F" w:rsidRDefault="0084539F">
            <w:pPr>
              <w:jc w:val="center"/>
            </w:pPr>
            <w:r>
              <w:rPr>
                <w:rFonts w:eastAsiaTheme="minorEastAsia"/>
                <w:szCs w:val="21"/>
              </w:rPr>
              <w:t>5</w:t>
            </w:r>
          </w:p>
        </w:tc>
        <w:tc>
          <w:tcPr>
            <w:tcW w:w="1650" w:type="dxa"/>
            <w:vAlign w:val="center"/>
          </w:tcPr>
          <w:p w:rsidR="0062699F" w:rsidRDefault="0084539F">
            <w:pPr>
              <w:jc w:val="center"/>
            </w:pPr>
            <w:r>
              <w:rPr>
                <w:rFonts w:eastAsiaTheme="minorEastAsia"/>
                <w:szCs w:val="21"/>
              </w:rPr>
              <w:t>603636</w:t>
            </w:r>
          </w:p>
        </w:tc>
        <w:tc>
          <w:tcPr>
            <w:tcW w:w="1980" w:type="dxa"/>
            <w:vAlign w:val="center"/>
          </w:tcPr>
          <w:p w:rsidR="0062699F" w:rsidRDefault="0084539F">
            <w:pPr>
              <w:jc w:val="center"/>
            </w:pPr>
            <w:r>
              <w:rPr>
                <w:rFonts w:eastAsiaTheme="minorEastAsia"/>
                <w:szCs w:val="21"/>
              </w:rPr>
              <w:t>南威软件</w:t>
            </w:r>
          </w:p>
        </w:tc>
        <w:tc>
          <w:tcPr>
            <w:tcW w:w="2880" w:type="dxa"/>
            <w:vAlign w:val="center"/>
          </w:tcPr>
          <w:p w:rsidR="0062699F" w:rsidRDefault="0084539F">
            <w:pPr>
              <w:jc w:val="right"/>
            </w:pPr>
            <w:r>
              <w:rPr>
                <w:rFonts w:eastAsiaTheme="minorEastAsia"/>
                <w:szCs w:val="21"/>
              </w:rPr>
              <w:t>6,996,029.80</w:t>
            </w:r>
          </w:p>
        </w:tc>
        <w:tc>
          <w:tcPr>
            <w:tcW w:w="1620" w:type="dxa"/>
            <w:vAlign w:val="center"/>
          </w:tcPr>
          <w:p w:rsidR="0062699F" w:rsidRDefault="0084539F">
            <w:pPr>
              <w:jc w:val="right"/>
            </w:pPr>
            <w:r>
              <w:rPr>
                <w:rFonts w:eastAsiaTheme="minorEastAsia"/>
                <w:szCs w:val="21"/>
              </w:rPr>
              <w:t>3.03</w:t>
            </w:r>
          </w:p>
        </w:tc>
      </w:tr>
      <w:tr w:rsidR="0062699F">
        <w:tc>
          <w:tcPr>
            <w:tcW w:w="870" w:type="dxa"/>
            <w:vAlign w:val="center"/>
          </w:tcPr>
          <w:p w:rsidR="0062699F" w:rsidRDefault="0084539F">
            <w:pPr>
              <w:jc w:val="center"/>
            </w:pPr>
            <w:r>
              <w:rPr>
                <w:rFonts w:eastAsiaTheme="minorEastAsia"/>
                <w:szCs w:val="21"/>
              </w:rPr>
              <w:t>6</w:t>
            </w:r>
          </w:p>
        </w:tc>
        <w:tc>
          <w:tcPr>
            <w:tcW w:w="1650" w:type="dxa"/>
            <w:vAlign w:val="center"/>
          </w:tcPr>
          <w:p w:rsidR="0062699F" w:rsidRDefault="0084539F">
            <w:pPr>
              <w:jc w:val="center"/>
            </w:pPr>
            <w:r>
              <w:rPr>
                <w:rFonts w:eastAsiaTheme="minorEastAsia"/>
                <w:szCs w:val="21"/>
              </w:rPr>
              <w:t>300682</w:t>
            </w:r>
          </w:p>
        </w:tc>
        <w:tc>
          <w:tcPr>
            <w:tcW w:w="1980" w:type="dxa"/>
            <w:vAlign w:val="center"/>
          </w:tcPr>
          <w:p w:rsidR="0062699F" w:rsidRDefault="0084539F">
            <w:pPr>
              <w:jc w:val="center"/>
            </w:pPr>
            <w:r>
              <w:rPr>
                <w:rFonts w:eastAsiaTheme="minorEastAsia"/>
                <w:szCs w:val="21"/>
              </w:rPr>
              <w:t>朗新科技</w:t>
            </w:r>
          </w:p>
        </w:tc>
        <w:tc>
          <w:tcPr>
            <w:tcW w:w="2880" w:type="dxa"/>
            <w:vAlign w:val="center"/>
          </w:tcPr>
          <w:p w:rsidR="0062699F" w:rsidRDefault="0084539F">
            <w:pPr>
              <w:jc w:val="right"/>
            </w:pPr>
            <w:r>
              <w:rPr>
                <w:rFonts w:eastAsiaTheme="minorEastAsia"/>
                <w:szCs w:val="21"/>
              </w:rPr>
              <w:t>6,594,030.00</w:t>
            </w:r>
          </w:p>
        </w:tc>
        <w:tc>
          <w:tcPr>
            <w:tcW w:w="1620" w:type="dxa"/>
            <w:vAlign w:val="center"/>
          </w:tcPr>
          <w:p w:rsidR="0062699F" w:rsidRDefault="0084539F">
            <w:pPr>
              <w:jc w:val="right"/>
            </w:pPr>
            <w:r>
              <w:rPr>
                <w:rFonts w:eastAsiaTheme="minorEastAsia"/>
                <w:szCs w:val="21"/>
              </w:rPr>
              <w:t>2.86</w:t>
            </w:r>
          </w:p>
        </w:tc>
      </w:tr>
      <w:tr w:rsidR="0062699F">
        <w:tc>
          <w:tcPr>
            <w:tcW w:w="870" w:type="dxa"/>
            <w:vAlign w:val="center"/>
          </w:tcPr>
          <w:p w:rsidR="0062699F" w:rsidRDefault="0084539F">
            <w:pPr>
              <w:jc w:val="center"/>
            </w:pPr>
            <w:r>
              <w:rPr>
                <w:rFonts w:eastAsiaTheme="minorEastAsia"/>
                <w:szCs w:val="21"/>
              </w:rPr>
              <w:t>7</w:t>
            </w:r>
          </w:p>
        </w:tc>
        <w:tc>
          <w:tcPr>
            <w:tcW w:w="1650" w:type="dxa"/>
            <w:vAlign w:val="center"/>
          </w:tcPr>
          <w:p w:rsidR="0062699F" w:rsidRDefault="0084539F">
            <w:pPr>
              <w:jc w:val="center"/>
            </w:pPr>
            <w:r>
              <w:rPr>
                <w:rFonts w:eastAsiaTheme="minorEastAsia"/>
                <w:szCs w:val="21"/>
              </w:rPr>
              <w:t>300373</w:t>
            </w:r>
          </w:p>
        </w:tc>
        <w:tc>
          <w:tcPr>
            <w:tcW w:w="1980" w:type="dxa"/>
            <w:vAlign w:val="center"/>
          </w:tcPr>
          <w:p w:rsidR="0062699F" w:rsidRDefault="0084539F">
            <w:pPr>
              <w:jc w:val="center"/>
            </w:pPr>
            <w:r>
              <w:rPr>
                <w:rFonts w:eastAsiaTheme="minorEastAsia"/>
                <w:szCs w:val="21"/>
              </w:rPr>
              <w:t>扬杰科技</w:t>
            </w:r>
          </w:p>
        </w:tc>
        <w:tc>
          <w:tcPr>
            <w:tcW w:w="2880" w:type="dxa"/>
            <w:vAlign w:val="center"/>
          </w:tcPr>
          <w:p w:rsidR="0062699F" w:rsidRDefault="0084539F">
            <w:pPr>
              <w:jc w:val="right"/>
            </w:pPr>
            <w:r>
              <w:rPr>
                <w:rFonts w:eastAsiaTheme="minorEastAsia"/>
                <w:szCs w:val="21"/>
              </w:rPr>
              <w:t>6,546,037.00</w:t>
            </w:r>
          </w:p>
        </w:tc>
        <w:tc>
          <w:tcPr>
            <w:tcW w:w="1620" w:type="dxa"/>
            <w:vAlign w:val="center"/>
          </w:tcPr>
          <w:p w:rsidR="0062699F" w:rsidRDefault="0084539F">
            <w:pPr>
              <w:jc w:val="right"/>
            </w:pPr>
            <w:r>
              <w:rPr>
                <w:rFonts w:eastAsiaTheme="minorEastAsia"/>
                <w:szCs w:val="21"/>
              </w:rPr>
              <w:t>2.84</w:t>
            </w:r>
          </w:p>
        </w:tc>
      </w:tr>
      <w:tr w:rsidR="0062699F">
        <w:tc>
          <w:tcPr>
            <w:tcW w:w="870" w:type="dxa"/>
            <w:vAlign w:val="center"/>
          </w:tcPr>
          <w:p w:rsidR="0062699F" w:rsidRDefault="0084539F">
            <w:pPr>
              <w:jc w:val="center"/>
            </w:pPr>
            <w:r>
              <w:rPr>
                <w:rFonts w:eastAsiaTheme="minorEastAsia"/>
                <w:szCs w:val="21"/>
              </w:rPr>
              <w:t>8</w:t>
            </w:r>
          </w:p>
        </w:tc>
        <w:tc>
          <w:tcPr>
            <w:tcW w:w="1650" w:type="dxa"/>
            <w:vAlign w:val="center"/>
          </w:tcPr>
          <w:p w:rsidR="0062699F" w:rsidRDefault="0084539F">
            <w:pPr>
              <w:jc w:val="center"/>
            </w:pPr>
            <w:r>
              <w:rPr>
                <w:rFonts w:eastAsiaTheme="minorEastAsia"/>
                <w:szCs w:val="21"/>
              </w:rPr>
              <w:t>300329</w:t>
            </w:r>
          </w:p>
        </w:tc>
        <w:tc>
          <w:tcPr>
            <w:tcW w:w="1980" w:type="dxa"/>
            <w:vAlign w:val="center"/>
          </w:tcPr>
          <w:p w:rsidR="0062699F" w:rsidRDefault="0084539F">
            <w:pPr>
              <w:jc w:val="center"/>
            </w:pPr>
            <w:r>
              <w:rPr>
                <w:rFonts w:eastAsiaTheme="minorEastAsia"/>
                <w:szCs w:val="21"/>
              </w:rPr>
              <w:t>海伦钢琴</w:t>
            </w:r>
          </w:p>
        </w:tc>
        <w:tc>
          <w:tcPr>
            <w:tcW w:w="2880" w:type="dxa"/>
            <w:vAlign w:val="center"/>
          </w:tcPr>
          <w:p w:rsidR="0062699F" w:rsidRDefault="0084539F">
            <w:pPr>
              <w:jc w:val="right"/>
            </w:pPr>
            <w:r>
              <w:rPr>
                <w:rFonts w:eastAsiaTheme="minorEastAsia"/>
                <w:szCs w:val="21"/>
              </w:rPr>
              <w:t>6,318,904.00</w:t>
            </w:r>
          </w:p>
        </w:tc>
        <w:tc>
          <w:tcPr>
            <w:tcW w:w="1620" w:type="dxa"/>
            <w:vAlign w:val="center"/>
          </w:tcPr>
          <w:p w:rsidR="0062699F" w:rsidRDefault="0084539F">
            <w:pPr>
              <w:jc w:val="right"/>
            </w:pPr>
            <w:r>
              <w:rPr>
                <w:rFonts w:eastAsiaTheme="minorEastAsia"/>
                <w:szCs w:val="21"/>
              </w:rPr>
              <w:t>2.74</w:t>
            </w:r>
          </w:p>
        </w:tc>
      </w:tr>
      <w:tr w:rsidR="0062699F">
        <w:tc>
          <w:tcPr>
            <w:tcW w:w="870" w:type="dxa"/>
            <w:vAlign w:val="center"/>
          </w:tcPr>
          <w:p w:rsidR="0062699F" w:rsidRDefault="0084539F">
            <w:pPr>
              <w:jc w:val="center"/>
            </w:pPr>
            <w:r>
              <w:rPr>
                <w:rFonts w:eastAsiaTheme="minorEastAsia"/>
                <w:szCs w:val="21"/>
              </w:rPr>
              <w:t>9</w:t>
            </w:r>
          </w:p>
        </w:tc>
        <w:tc>
          <w:tcPr>
            <w:tcW w:w="1650" w:type="dxa"/>
            <w:vAlign w:val="center"/>
          </w:tcPr>
          <w:p w:rsidR="0062699F" w:rsidRDefault="0084539F">
            <w:pPr>
              <w:jc w:val="center"/>
            </w:pPr>
            <w:r>
              <w:rPr>
                <w:rFonts w:eastAsiaTheme="minorEastAsia"/>
                <w:szCs w:val="21"/>
              </w:rPr>
              <w:t>300496</w:t>
            </w:r>
          </w:p>
        </w:tc>
        <w:tc>
          <w:tcPr>
            <w:tcW w:w="1980" w:type="dxa"/>
            <w:vAlign w:val="center"/>
          </w:tcPr>
          <w:p w:rsidR="0062699F" w:rsidRDefault="0084539F">
            <w:pPr>
              <w:jc w:val="center"/>
            </w:pPr>
            <w:r>
              <w:rPr>
                <w:rFonts w:eastAsiaTheme="minorEastAsia"/>
                <w:szCs w:val="21"/>
              </w:rPr>
              <w:t>中科创达</w:t>
            </w:r>
          </w:p>
        </w:tc>
        <w:tc>
          <w:tcPr>
            <w:tcW w:w="2880" w:type="dxa"/>
            <w:vAlign w:val="center"/>
          </w:tcPr>
          <w:p w:rsidR="0062699F" w:rsidRDefault="0084539F">
            <w:pPr>
              <w:jc w:val="right"/>
            </w:pPr>
            <w:r>
              <w:rPr>
                <w:rFonts w:eastAsiaTheme="minorEastAsia"/>
                <w:szCs w:val="21"/>
              </w:rPr>
              <w:t>5,964,260.66</w:t>
            </w:r>
          </w:p>
        </w:tc>
        <w:tc>
          <w:tcPr>
            <w:tcW w:w="1620" w:type="dxa"/>
            <w:vAlign w:val="center"/>
          </w:tcPr>
          <w:p w:rsidR="0062699F" w:rsidRDefault="0084539F">
            <w:pPr>
              <w:jc w:val="right"/>
            </w:pPr>
            <w:r>
              <w:rPr>
                <w:rFonts w:eastAsiaTheme="minorEastAsia"/>
                <w:szCs w:val="21"/>
              </w:rPr>
              <w:t>2.58</w:t>
            </w:r>
          </w:p>
        </w:tc>
      </w:tr>
      <w:tr w:rsidR="0062699F">
        <w:tc>
          <w:tcPr>
            <w:tcW w:w="870" w:type="dxa"/>
            <w:vAlign w:val="center"/>
          </w:tcPr>
          <w:p w:rsidR="0062699F" w:rsidRDefault="0084539F">
            <w:pPr>
              <w:jc w:val="center"/>
            </w:pPr>
            <w:r>
              <w:rPr>
                <w:rFonts w:eastAsiaTheme="minorEastAsia"/>
                <w:szCs w:val="21"/>
              </w:rPr>
              <w:t>10</w:t>
            </w:r>
          </w:p>
        </w:tc>
        <w:tc>
          <w:tcPr>
            <w:tcW w:w="1650" w:type="dxa"/>
            <w:vAlign w:val="center"/>
          </w:tcPr>
          <w:p w:rsidR="0062699F" w:rsidRDefault="0084539F">
            <w:pPr>
              <w:jc w:val="center"/>
            </w:pPr>
            <w:r>
              <w:rPr>
                <w:rFonts w:eastAsiaTheme="minorEastAsia"/>
                <w:szCs w:val="21"/>
              </w:rPr>
              <w:t>000997</w:t>
            </w:r>
          </w:p>
        </w:tc>
        <w:tc>
          <w:tcPr>
            <w:tcW w:w="1980" w:type="dxa"/>
            <w:vAlign w:val="center"/>
          </w:tcPr>
          <w:p w:rsidR="0062699F" w:rsidRDefault="0084539F">
            <w:pPr>
              <w:jc w:val="center"/>
            </w:pPr>
            <w:r>
              <w:rPr>
                <w:rFonts w:eastAsiaTheme="minorEastAsia"/>
                <w:szCs w:val="21"/>
              </w:rPr>
              <w:t>新</w:t>
            </w:r>
            <w:r>
              <w:rPr>
                <w:rFonts w:eastAsiaTheme="minorEastAsia"/>
                <w:szCs w:val="21"/>
              </w:rPr>
              <w:t xml:space="preserve"> </w:t>
            </w:r>
            <w:r>
              <w:rPr>
                <w:rFonts w:eastAsiaTheme="minorEastAsia"/>
                <w:szCs w:val="21"/>
              </w:rPr>
              <w:t>大</w:t>
            </w:r>
            <w:r>
              <w:rPr>
                <w:rFonts w:eastAsiaTheme="minorEastAsia"/>
                <w:szCs w:val="21"/>
              </w:rPr>
              <w:t xml:space="preserve"> </w:t>
            </w:r>
            <w:r>
              <w:rPr>
                <w:rFonts w:eastAsiaTheme="minorEastAsia"/>
                <w:szCs w:val="21"/>
              </w:rPr>
              <w:t>陆</w:t>
            </w:r>
          </w:p>
        </w:tc>
        <w:tc>
          <w:tcPr>
            <w:tcW w:w="2880" w:type="dxa"/>
            <w:vAlign w:val="center"/>
          </w:tcPr>
          <w:p w:rsidR="0062699F" w:rsidRDefault="0084539F">
            <w:pPr>
              <w:jc w:val="right"/>
            </w:pPr>
            <w:r>
              <w:rPr>
                <w:rFonts w:eastAsiaTheme="minorEastAsia"/>
                <w:szCs w:val="21"/>
              </w:rPr>
              <w:t>5,473,107.50</w:t>
            </w:r>
          </w:p>
        </w:tc>
        <w:tc>
          <w:tcPr>
            <w:tcW w:w="1620" w:type="dxa"/>
            <w:vAlign w:val="center"/>
          </w:tcPr>
          <w:p w:rsidR="0062699F" w:rsidRDefault="0084539F">
            <w:pPr>
              <w:jc w:val="right"/>
            </w:pPr>
            <w:r>
              <w:rPr>
                <w:rFonts w:eastAsiaTheme="minorEastAsia"/>
                <w:szCs w:val="21"/>
              </w:rPr>
              <w:t>2.37</w:t>
            </w:r>
          </w:p>
        </w:tc>
      </w:tr>
      <w:tr w:rsidR="0062699F">
        <w:tc>
          <w:tcPr>
            <w:tcW w:w="870" w:type="dxa"/>
            <w:vAlign w:val="center"/>
          </w:tcPr>
          <w:p w:rsidR="0062699F" w:rsidRDefault="0084539F">
            <w:pPr>
              <w:jc w:val="center"/>
            </w:pPr>
            <w:r>
              <w:rPr>
                <w:rFonts w:eastAsiaTheme="minorEastAsia"/>
                <w:szCs w:val="21"/>
              </w:rPr>
              <w:t>11</w:t>
            </w:r>
          </w:p>
        </w:tc>
        <w:tc>
          <w:tcPr>
            <w:tcW w:w="1650" w:type="dxa"/>
            <w:vAlign w:val="center"/>
          </w:tcPr>
          <w:p w:rsidR="0062699F" w:rsidRDefault="0084539F">
            <w:pPr>
              <w:jc w:val="center"/>
            </w:pPr>
            <w:r>
              <w:rPr>
                <w:rFonts w:eastAsiaTheme="minorEastAsia"/>
                <w:szCs w:val="21"/>
              </w:rPr>
              <w:t>600720</w:t>
            </w:r>
          </w:p>
        </w:tc>
        <w:tc>
          <w:tcPr>
            <w:tcW w:w="1980" w:type="dxa"/>
            <w:vAlign w:val="center"/>
          </w:tcPr>
          <w:p w:rsidR="0062699F" w:rsidRDefault="0084539F">
            <w:pPr>
              <w:jc w:val="center"/>
            </w:pPr>
            <w:r>
              <w:rPr>
                <w:rFonts w:eastAsiaTheme="minorEastAsia"/>
                <w:szCs w:val="21"/>
              </w:rPr>
              <w:t>祁连山</w:t>
            </w:r>
          </w:p>
        </w:tc>
        <w:tc>
          <w:tcPr>
            <w:tcW w:w="2880" w:type="dxa"/>
            <w:vAlign w:val="center"/>
          </w:tcPr>
          <w:p w:rsidR="0062699F" w:rsidRDefault="0084539F">
            <w:pPr>
              <w:jc w:val="right"/>
            </w:pPr>
            <w:r>
              <w:rPr>
                <w:rFonts w:eastAsiaTheme="minorEastAsia"/>
                <w:szCs w:val="21"/>
              </w:rPr>
              <w:t>5,188,912.97</w:t>
            </w:r>
          </w:p>
        </w:tc>
        <w:tc>
          <w:tcPr>
            <w:tcW w:w="1620" w:type="dxa"/>
            <w:vAlign w:val="center"/>
          </w:tcPr>
          <w:p w:rsidR="0062699F" w:rsidRDefault="0084539F">
            <w:pPr>
              <w:jc w:val="right"/>
            </w:pPr>
            <w:r>
              <w:rPr>
                <w:rFonts w:eastAsiaTheme="minorEastAsia"/>
                <w:szCs w:val="21"/>
              </w:rPr>
              <w:t>2.25</w:t>
            </w:r>
          </w:p>
        </w:tc>
      </w:tr>
      <w:tr w:rsidR="0062699F">
        <w:tc>
          <w:tcPr>
            <w:tcW w:w="870" w:type="dxa"/>
            <w:vAlign w:val="center"/>
          </w:tcPr>
          <w:p w:rsidR="0062699F" w:rsidRDefault="0084539F">
            <w:pPr>
              <w:jc w:val="center"/>
            </w:pPr>
            <w:r>
              <w:rPr>
                <w:rFonts w:eastAsiaTheme="minorEastAsia"/>
                <w:szCs w:val="21"/>
              </w:rPr>
              <w:t>12</w:t>
            </w:r>
          </w:p>
        </w:tc>
        <w:tc>
          <w:tcPr>
            <w:tcW w:w="1650" w:type="dxa"/>
            <w:vAlign w:val="center"/>
          </w:tcPr>
          <w:p w:rsidR="0062699F" w:rsidRDefault="0084539F">
            <w:pPr>
              <w:jc w:val="center"/>
            </w:pPr>
            <w:r>
              <w:rPr>
                <w:rFonts w:eastAsiaTheme="minorEastAsia"/>
                <w:szCs w:val="21"/>
              </w:rPr>
              <w:t>002318</w:t>
            </w:r>
          </w:p>
        </w:tc>
        <w:tc>
          <w:tcPr>
            <w:tcW w:w="1980" w:type="dxa"/>
            <w:vAlign w:val="center"/>
          </w:tcPr>
          <w:p w:rsidR="0062699F" w:rsidRDefault="0084539F">
            <w:pPr>
              <w:jc w:val="center"/>
            </w:pPr>
            <w:r>
              <w:rPr>
                <w:rFonts w:eastAsiaTheme="minorEastAsia"/>
                <w:szCs w:val="21"/>
              </w:rPr>
              <w:t>久立特材</w:t>
            </w:r>
          </w:p>
        </w:tc>
        <w:tc>
          <w:tcPr>
            <w:tcW w:w="2880" w:type="dxa"/>
            <w:vAlign w:val="center"/>
          </w:tcPr>
          <w:p w:rsidR="0062699F" w:rsidRDefault="0084539F">
            <w:pPr>
              <w:jc w:val="right"/>
            </w:pPr>
            <w:r>
              <w:rPr>
                <w:rFonts w:eastAsiaTheme="minorEastAsia"/>
                <w:szCs w:val="21"/>
              </w:rPr>
              <w:t>4,520,998.00</w:t>
            </w:r>
          </w:p>
        </w:tc>
        <w:tc>
          <w:tcPr>
            <w:tcW w:w="1620" w:type="dxa"/>
            <w:vAlign w:val="center"/>
          </w:tcPr>
          <w:p w:rsidR="0062699F" w:rsidRDefault="0084539F">
            <w:pPr>
              <w:jc w:val="right"/>
            </w:pPr>
            <w:r>
              <w:rPr>
                <w:rFonts w:eastAsiaTheme="minorEastAsia"/>
                <w:szCs w:val="21"/>
              </w:rPr>
              <w:t>1.96</w:t>
            </w:r>
          </w:p>
        </w:tc>
      </w:tr>
      <w:tr w:rsidR="0062699F">
        <w:tc>
          <w:tcPr>
            <w:tcW w:w="870" w:type="dxa"/>
            <w:vAlign w:val="center"/>
          </w:tcPr>
          <w:p w:rsidR="0062699F" w:rsidRDefault="0084539F">
            <w:pPr>
              <w:jc w:val="center"/>
            </w:pPr>
            <w:r>
              <w:rPr>
                <w:rFonts w:eastAsiaTheme="minorEastAsia"/>
                <w:szCs w:val="21"/>
              </w:rPr>
              <w:t>13</w:t>
            </w:r>
          </w:p>
        </w:tc>
        <w:tc>
          <w:tcPr>
            <w:tcW w:w="1650" w:type="dxa"/>
            <w:vAlign w:val="center"/>
          </w:tcPr>
          <w:p w:rsidR="0062699F" w:rsidRDefault="0084539F">
            <w:pPr>
              <w:jc w:val="center"/>
            </w:pPr>
            <w:r>
              <w:rPr>
                <w:rFonts w:eastAsiaTheme="minorEastAsia"/>
                <w:szCs w:val="21"/>
              </w:rPr>
              <w:t>002172</w:t>
            </w:r>
          </w:p>
        </w:tc>
        <w:tc>
          <w:tcPr>
            <w:tcW w:w="1980" w:type="dxa"/>
            <w:vAlign w:val="center"/>
          </w:tcPr>
          <w:p w:rsidR="0062699F" w:rsidRDefault="0084539F">
            <w:pPr>
              <w:jc w:val="center"/>
            </w:pPr>
            <w:r>
              <w:rPr>
                <w:rFonts w:eastAsiaTheme="minorEastAsia"/>
                <w:szCs w:val="21"/>
              </w:rPr>
              <w:t>澳洋健康</w:t>
            </w:r>
          </w:p>
        </w:tc>
        <w:tc>
          <w:tcPr>
            <w:tcW w:w="2880" w:type="dxa"/>
            <w:vAlign w:val="center"/>
          </w:tcPr>
          <w:p w:rsidR="0062699F" w:rsidRDefault="0084539F">
            <w:pPr>
              <w:jc w:val="right"/>
            </w:pPr>
            <w:r>
              <w:rPr>
                <w:rFonts w:eastAsiaTheme="minorEastAsia"/>
                <w:szCs w:val="21"/>
              </w:rPr>
              <w:t>4,356,067.00</w:t>
            </w:r>
          </w:p>
        </w:tc>
        <w:tc>
          <w:tcPr>
            <w:tcW w:w="1620" w:type="dxa"/>
            <w:vAlign w:val="center"/>
          </w:tcPr>
          <w:p w:rsidR="0062699F" w:rsidRDefault="0084539F">
            <w:pPr>
              <w:jc w:val="right"/>
            </w:pPr>
            <w:r>
              <w:rPr>
                <w:rFonts w:eastAsiaTheme="minorEastAsia"/>
                <w:szCs w:val="21"/>
              </w:rPr>
              <w:t>1.89</w:t>
            </w:r>
          </w:p>
        </w:tc>
      </w:tr>
      <w:tr w:rsidR="0062699F">
        <w:tc>
          <w:tcPr>
            <w:tcW w:w="870" w:type="dxa"/>
            <w:vAlign w:val="center"/>
          </w:tcPr>
          <w:p w:rsidR="0062699F" w:rsidRDefault="0084539F">
            <w:pPr>
              <w:jc w:val="center"/>
            </w:pPr>
            <w:r>
              <w:rPr>
                <w:rFonts w:eastAsiaTheme="minorEastAsia"/>
                <w:szCs w:val="21"/>
              </w:rPr>
              <w:t>14</w:t>
            </w:r>
          </w:p>
        </w:tc>
        <w:tc>
          <w:tcPr>
            <w:tcW w:w="1650" w:type="dxa"/>
            <w:vAlign w:val="center"/>
          </w:tcPr>
          <w:p w:rsidR="0062699F" w:rsidRDefault="0084539F">
            <w:pPr>
              <w:jc w:val="center"/>
            </w:pPr>
            <w:r>
              <w:rPr>
                <w:rFonts w:eastAsiaTheme="minorEastAsia"/>
                <w:szCs w:val="21"/>
              </w:rPr>
              <w:t>002245</w:t>
            </w:r>
          </w:p>
        </w:tc>
        <w:tc>
          <w:tcPr>
            <w:tcW w:w="1980" w:type="dxa"/>
            <w:vAlign w:val="center"/>
          </w:tcPr>
          <w:p w:rsidR="0062699F" w:rsidRDefault="0084539F">
            <w:pPr>
              <w:jc w:val="center"/>
            </w:pPr>
            <w:r>
              <w:rPr>
                <w:rFonts w:eastAsiaTheme="minorEastAsia"/>
                <w:szCs w:val="21"/>
              </w:rPr>
              <w:t>澳洋顺昌</w:t>
            </w:r>
          </w:p>
        </w:tc>
        <w:tc>
          <w:tcPr>
            <w:tcW w:w="2880" w:type="dxa"/>
            <w:vAlign w:val="center"/>
          </w:tcPr>
          <w:p w:rsidR="0062699F" w:rsidRDefault="0084539F">
            <w:pPr>
              <w:jc w:val="right"/>
            </w:pPr>
            <w:r>
              <w:rPr>
                <w:rFonts w:eastAsiaTheme="minorEastAsia"/>
                <w:szCs w:val="21"/>
              </w:rPr>
              <w:t>4,272,220.00</w:t>
            </w:r>
          </w:p>
        </w:tc>
        <w:tc>
          <w:tcPr>
            <w:tcW w:w="1620" w:type="dxa"/>
            <w:vAlign w:val="center"/>
          </w:tcPr>
          <w:p w:rsidR="0062699F" w:rsidRDefault="0084539F">
            <w:pPr>
              <w:jc w:val="right"/>
            </w:pPr>
            <w:r>
              <w:rPr>
                <w:rFonts w:eastAsiaTheme="minorEastAsia"/>
                <w:szCs w:val="21"/>
              </w:rPr>
              <w:t>1.85</w:t>
            </w:r>
          </w:p>
        </w:tc>
      </w:tr>
      <w:tr w:rsidR="0062699F">
        <w:tc>
          <w:tcPr>
            <w:tcW w:w="870" w:type="dxa"/>
            <w:vAlign w:val="center"/>
          </w:tcPr>
          <w:p w:rsidR="0062699F" w:rsidRDefault="0084539F">
            <w:pPr>
              <w:jc w:val="center"/>
            </w:pPr>
            <w:r>
              <w:rPr>
                <w:rFonts w:eastAsiaTheme="minorEastAsia"/>
                <w:szCs w:val="21"/>
              </w:rPr>
              <w:t>15</w:t>
            </w:r>
          </w:p>
        </w:tc>
        <w:tc>
          <w:tcPr>
            <w:tcW w:w="1650" w:type="dxa"/>
            <w:vAlign w:val="center"/>
          </w:tcPr>
          <w:p w:rsidR="0062699F" w:rsidRDefault="0084539F">
            <w:pPr>
              <w:jc w:val="center"/>
            </w:pPr>
            <w:r>
              <w:rPr>
                <w:rFonts w:eastAsiaTheme="minorEastAsia"/>
                <w:szCs w:val="21"/>
              </w:rPr>
              <w:t>300709</w:t>
            </w:r>
          </w:p>
        </w:tc>
        <w:tc>
          <w:tcPr>
            <w:tcW w:w="1980" w:type="dxa"/>
            <w:vAlign w:val="center"/>
          </w:tcPr>
          <w:p w:rsidR="0062699F" w:rsidRDefault="0084539F">
            <w:pPr>
              <w:jc w:val="center"/>
            </w:pPr>
            <w:r>
              <w:rPr>
                <w:rFonts w:eastAsiaTheme="minorEastAsia"/>
                <w:szCs w:val="21"/>
              </w:rPr>
              <w:t>精研科技</w:t>
            </w:r>
          </w:p>
        </w:tc>
        <w:tc>
          <w:tcPr>
            <w:tcW w:w="2880" w:type="dxa"/>
            <w:vAlign w:val="center"/>
          </w:tcPr>
          <w:p w:rsidR="0062699F" w:rsidRDefault="0084539F">
            <w:pPr>
              <w:jc w:val="right"/>
            </w:pPr>
            <w:r>
              <w:rPr>
                <w:rFonts w:eastAsiaTheme="minorEastAsia"/>
                <w:szCs w:val="21"/>
              </w:rPr>
              <w:t>4,262,621.20</w:t>
            </w:r>
          </w:p>
        </w:tc>
        <w:tc>
          <w:tcPr>
            <w:tcW w:w="1620" w:type="dxa"/>
            <w:vAlign w:val="center"/>
          </w:tcPr>
          <w:p w:rsidR="0062699F" w:rsidRDefault="0084539F">
            <w:pPr>
              <w:jc w:val="right"/>
            </w:pPr>
            <w:r>
              <w:rPr>
                <w:rFonts w:eastAsiaTheme="minorEastAsia"/>
                <w:szCs w:val="21"/>
              </w:rPr>
              <w:t>1.85</w:t>
            </w:r>
          </w:p>
        </w:tc>
      </w:tr>
      <w:tr w:rsidR="0062699F">
        <w:tc>
          <w:tcPr>
            <w:tcW w:w="870" w:type="dxa"/>
            <w:vAlign w:val="center"/>
          </w:tcPr>
          <w:p w:rsidR="0062699F" w:rsidRDefault="0084539F">
            <w:pPr>
              <w:jc w:val="center"/>
            </w:pPr>
            <w:r>
              <w:rPr>
                <w:rFonts w:eastAsiaTheme="minorEastAsia"/>
                <w:szCs w:val="21"/>
              </w:rPr>
              <w:t>16</w:t>
            </w:r>
          </w:p>
        </w:tc>
        <w:tc>
          <w:tcPr>
            <w:tcW w:w="1650" w:type="dxa"/>
            <w:vAlign w:val="center"/>
          </w:tcPr>
          <w:p w:rsidR="0062699F" w:rsidRDefault="0084539F">
            <w:pPr>
              <w:jc w:val="center"/>
            </w:pPr>
            <w:r>
              <w:rPr>
                <w:rFonts w:eastAsiaTheme="minorEastAsia"/>
                <w:szCs w:val="21"/>
              </w:rPr>
              <w:t>600585</w:t>
            </w:r>
          </w:p>
        </w:tc>
        <w:tc>
          <w:tcPr>
            <w:tcW w:w="1980" w:type="dxa"/>
            <w:vAlign w:val="center"/>
          </w:tcPr>
          <w:p w:rsidR="0062699F" w:rsidRDefault="0084539F">
            <w:pPr>
              <w:jc w:val="center"/>
            </w:pPr>
            <w:r>
              <w:rPr>
                <w:rFonts w:eastAsiaTheme="minorEastAsia"/>
                <w:szCs w:val="21"/>
              </w:rPr>
              <w:t>海螺水泥</w:t>
            </w:r>
          </w:p>
        </w:tc>
        <w:tc>
          <w:tcPr>
            <w:tcW w:w="2880" w:type="dxa"/>
            <w:vAlign w:val="center"/>
          </w:tcPr>
          <w:p w:rsidR="0062699F" w:rsidRDefault="0084539F">
            <w:pPr>
              <w:jc w:val="right"/>
            </w:pPr>
            <w:r>
              <w:rPr>
                <w:rFonts w:eastAsiaTheme="minorEastAsia"/>
                <w:szCs w:val="21"/>
              </w:rPr>
              <w:t>4,249,635.00</w:t>
            </w:r>
          </w:p>
        </w:tc>
        <w:tc>
          <w:tcPr>
            <w:tcW w:w="1620" w:type="dxa"/>
            <w:vAlign w:val="center"/>
          </w:tcPr>
          <w:p w:rsidR="0062699F" w:rsidRDefault="0084539F">
            <w:pPr>
              <w:jc w:val="right"/>
            </w:pPr>
            <w:r>
              <w:rPr>
                <w:rFonts w:eastAsiaTheme="minorEastAsia"/>
                <w:szCs w:val="21"/>
              </w:rPr>
              <w:t>1.84</w:t>
            </w:r>
          </w:p>
        </w:tc>
      </w:tr>
      <w:tr w:rsidR="0062699F">
        <w:tc>
          <w:tcPr>
            <w:tcW w:w="870" w:type="dxa"/>
            <w:vAlign w:val="center"/>
          </w:tcPr>
          <w:p w:rsidR="0062699F" w:rsidRDefault="0084539F">
            <w:pPr>
              <w:jc w:val="center"/>
            </w:pPr>
            <w:r>
              <w:rPr>
                <w:rFonts w:eastAsiaTheme="minorEastAsia"/>
                <w:szCs w:val="21"/>
              </w:rPr>
              <w:t>17</w:t>
            </w:r>
          </w:p>
        </w:tc>
        <w:tc>
          <w:tcPr>
            <w:tcW w:w="1650" w:type="dxa"/>
            <w:vAlign w:val="center"/>
          </w:tcPr>
          <w:p w:rsidR="0062699F" w:rsidRDefault="0084539F">
            <w:pPr>
              <w:jc w:val="center"/>
            </w:pPr>
            <w:r>
              <w:rPr>
                <w:rFonts w:eastAsiaTheme="minorEastAsia"/>
                <w:szCs w:val="21"/>
              </w:rPr>
              <w:t>600845</w:t>
            </w:r>
          </w:p>
        </w:tc>
        <w:tc>
          <w:tcPr>
            <w:tcW w:w="1980" w:type="dxa"/>
            <w:vAlign w:val="center"/>
          </w:tcPr>
          <w:p w:rsidR="0062699F" w:rsidRDefault="0084539F">
            <w:pPr>
              <w:jc w:val="center"/>
            </w:pPr>
            <w:r>
              <w:rPr>
                <w:rFonts w:eastAsiaTheme="minorEastAsia"/>
                <w:szCs w:val="21"/>
              </w:rPr>
              <w:t>宝信软件</w:t>
            </w:r>
          </w:p>
        </w:tc>
        <w:tc>
          <w:tcPr>
            <w:tcW w:w="2880" w:type="dxa"/>
            <w:vAlign w:val="center"/>
          </w:tcPr>
          <w:p w:rsidR="0062699F" w:rsidRDefault="0084539F">
            <w:pPr>
              <w:jc w:val="right"/>
            </w:pPr>
            <w:r>
              <w:rPr>
                <w:rFonts w:eastAsiaTheme="minorEastAsia"/>
                <w:szCs w:val="21"/>
              </w:rPr>
              <w:t>4,202,385.00</w:t>
            </w:r>
          </w:p>
        </w:tc>
        <w:tc>
          <w:tcPr>
            <w:tcW w:w="1620" w:type="dxa"/>
            <w:vAlign w:val="center"/>
          </w:tcPr>
          <w:p w:rsidR="0062699F" w:rsidRDefault="0084539F">
            <w:pPr>
              <w:jc w:val="right"/>
            </w:pPr>
            <w:r>
              <w:rPr>
                <w:rFonts w:eastAsiaTheme="minorEastAsia"/>
                <w:szCs w:val="21"/>
              </w:rPr>
              <w:t>1.82</w:t>
            </w:r>
          </w:p>
        </w:tc>
      </w:tr>
      <w:tr w:rsidR="0062699F">
        <w:tc>
          <w:tcPr>
            <w:tcW w:w="870" w:type="dxa"/>
            <w:vAlign w:val="center"/>
          </w:tcPr>
          <w:p w:rsidR="0062699F" w:rsidRDefault="0084539F">
            <w:pPr>
              <w:jc w:val="center"/>
            </w:pPr>
            <w:r>
              <w:rPr>
                <w:rFonts w:eastAsiaTheme="minorEastAsia"/>
                <w:szCs w:val="21"/>
              </w:rPr>
              <w:t>18</w:t>
            </w:r>
          </w:p>
        </w:tc>
        <w:tc>
          <w:tcPr>
            <w:tcW w:w="1650" w:type="dxa"/>
            <w:vAlign w:val="center"/>
          </w:tcPr>
          <w:p w:rsidR="0062699F" w:rsidRDefault="0084539F">
            <w:pPr>
              <w:jc w:val="center"/>
            </w:pPr>
            <w:r>
              <w:rPr>
                <w:rFonts w:eastAsiaTheme="minorEastAsia"/>
                <w:szCs w:val="21"/>
              </w:rPr>
              <w:t>601111</w:t>
            </w:r>
          </w:p>
        </w:tc>
        <w:tc>
          <w:tcPr>
            <w:tcW w:w="1980" w:type="dxa"/>
            <w:vAlign w:val="center"/>
          </w:tcPr>
          <w:p w:rsidR="0062699F" w:rsidRDefault="0084539F">
            <w:pPr>
              <w:jc w:val="center"/>
            </w:pPr>
            <w:r>
              <w:rPr>
                <w:rFonts w:eastAsiaTheme="minorEastAsia"/>
                <w:szCs w:val="21"/>
              </w:rPr>
              <w:t>中国国航</w:t>
            </w:r>
          </w:p>
        </w:tc>
        <w:tc>
          <w:tcPr>
            <w:tcW w:w="2880" w:type="dxa"/>
            <w:vAlign w:val="center"/>
          </w:tcPr>
          <w:p w:rsidR="0062699F" w:rsidRDefault="0084539F">
            <w:pPr>
              <w:jc w:val="right"/>
            </w:pPr>
            <w:r>
              <w:rPr>
                <w:rFonts w:eastAsiaTheme="minorEastAsia"/>
                <w:szCs w:val="21"/>
              </w:rPr>
              <w:t>4,180,508.00</w:t>
            </w:r>
          </w:p>
        </w:tc>
        <w:tc>
          <w:tcPr>
            <w:tcW w:w="1620" w:type="dxa"/>
            <w:vAlign w:val="center"/>
          </w:tcPr>
          <w:p w:rsidR="0062699F" w:rsidRDefault="0084539F">
            <w:pPr>
              <w:jc w:val="right"/>
            </w:pPr>
            <w:r>
              <w:rPr>
                <w:rFonts w:eastAsiaTheme="minorEastAsia"/>
                <w:szCs w:val="21"/>
              </w:rPr>
              <w:t>1.81</w:t>
            </w:r>
          </w:p>
        </w:tc>
      </w:tr>
      <w:tr w:rsidR="0062699F">
        <w:tc>
          <w:tcPr>
            <w:tcW w:w="870" w:type="dxa"/>
            <w:vAlign w:val="center"/>
          </w:tcPr>
          <w:p w:rsidR="0062699F" w:rsidRDefault="0084539F">
            <w:pPr>
              <w:jc w:val="center"/>
            </w:pPr>
            <w:r>
              <w:rPr>
                <w:rFonts w:eastAsiaTheme="minorEastAsia"/>
                <w:szCs w:val="21"/>
              </w:rPr>
              <w:t>19</w:t>
            </w:r>
          </w:p>
        </w:tc>
        <w:tc>
          <w:tcPr>
            <w:tcW w:w="1650" w:type="dxa"/>
            <w:vAlign w:val="center"/>
          </w:tcPr>
          <w:p w:rsidR="0062699F" w:rsidRDefault="0084539F">
            <w:pPr>
              <w:jc w:val="center"/>
            </w:pPr>
            <w:r>
              <w:rPr>
                <w:rFonts w:eastAsiaTheme="minorEastAsia"/>
                <w:szCs w:val="21"/>
              </w:rPr>
              <w:t>600879</w:t>
            </w:r>
          </w:p>
        </w:tc>
        <w:tc>
          <w:tcPr>
            <w:tcW w:w="1980" w:type="dxa"/>
            <w:vAlign w:val="center"/>
          </w:tcPr>
          <w:p w:rsidR="0062699F" w:rsidRDefault="0084539F">
            <w:pPr>
              <w:jc w:val="center"/>
            </w:pPr>
            <w:r>
              <w:rPr>
                <w:rFonts w:eastAsiaTheme="minorEastAsia"/>
                <w:szCs w:val="21"/>
              </w:rPr>
              <w:t>航天电子</w:t>
            </w:r>
          </w:p>
        </w:tc>
        <w:tc>
          <w:tcPr>
            <w:tcW w:w="2880" w:type="dxa"/>
            <w:vAlign w:val="center"/>
          </w:tcPr>
          <w:p w:rsidR="0062699F" w:rsidRDefault="0084539F">
            <w:pPr>
              <w:jc w:val="right"/>
            </w:pPr>
            <w:r>
              <w:rPr>
                <w:rFonts w:eastAsiaTheme="minorEastAsia"/>
                <w:szCs w:val="21"/>
              </w:rPr>
              <w:t>3,915,201.00</w:t>
            </w:r>
          </w:p>
        </w:tc>
        <w:tc>
          <w:tcPr>
            <w:tcW w:w="1620" w:type="dxa"/>
            <w:vAlign w:val="center"/>
          </w:tcPr>
          <w:p w:rsidR="0062699F" w:rsidRDefault="0084539F">
            <w:pPr>
              <w:jc w:val="right"/>
            </w:pPr>
            <w:r>
              <w:rPr>
                <w:rFonts w:eastAsiaTheme="minorEastAsia"/>
                <w:szCs w:val="21"/>
              </w:rPr>
              <w:t>1.70</w:t>
            </w:r>
          </w:p>
        </w:tc>
      </w:tr>
      <w:tr w:rsidR="0062699F">
        <w:tc>
          <w:tcPr>
            <w:tcW w:w="870" w:type="dxa"/>
            <w:vAlign w:val="center"/>
          </w:tcPr>
          <w:p w:rsidR="0062699F" w:rsidRDefault="0084539F">
            <w:pPr>
              <w:jc w:val="center"/>
            </w:pPr>
            <w:r>
              <w:rPr>
                <w:rFonts w:eastAsiaTheme="minorEastAsia"/>
                <w:szCs w:val="21"/>
              </w:rPr>
              <w:t>20</w:t>
            </w:r>
          </w:p>
        </w:tc>
        <w:tc>
          <w:tcPr>
            <w:tcW w:w="1650" w:type="dxa"/>
            <w:vAlign w:val="center"/>
          </w:tcPr>
          <w:p w:rsidR="0062699F" w:rsidRDefault="0084539F">
            <w:pPr>
              <w:jc w:val="center"/>
            </w:pPr>
            <w:r>
              <w:rPr>
                <w:rFonts w:eastAsiaTheme="minorEastAsia"/>
                <w:szCs w:val="21"/>
              </w:rPr>
              <w:t>300400</w:t>
            </w:r>
          </w:p>
        </w:tc>
        <w:tc>
          <w:tcPr>
            <w:tcW w:w="1980" w:type="dxa"/>
            <w:vAlign w:val="center"/>
          </w:tcPr>
          <w:p w:rsidR="0062699F" w:rsidRDefault="0084539F">
            <w:pPr>
              <w:jc w:val="center"/>
            </w:pPr>
            <w:r>
              <w:rPr>
                <w:rFonts w:eastAsiaTheme="minorEastAsia"/>
                <w:szCs w:val="21"/>
              </w:rPr>
              <w:t>劲拓股份</w:t>
            </w:r>
          </w:p>
        </w:tc>
        <w:tc>
          <w:tcPr>
            <w:tcW w:w="2880" w:type="dxa"/>
            <w:vAlign w:val="center"/>
          </w:tcPr>
          <w:p w:rsidR="0062699F" w:rsidRDefault="0084539F">
            <w:pPr>
              <w:jc w:val="right"/>
            </w:pPr>
            <w:r>
              <w:rPr>
                <w:rFonts w:eastAsiaTheme="minorEastAsia"/>
                <w:szCs w:val="21"/>
              </w:rPr>
              <w:t>3,523,424.00</w:t>
            </w:r>
          </w:p>
        </w:tc>
        <w:tc>
          <w:tcPr>
            <w:tcW w:w="1620" w:type="dxa"/>
            <w:vAlign w:val="center"/>
          </w:tcPr>
          <w:p w:rsidR="0062699F" w:rsidRDefault="0084539F">
            <w:pPr>
              <w:jc w:val="right"/>
            </w:pPr>
            <w:r>
              <w:rPr>
                <w:rFonts w:eastAsiaTheme="minorEastAsia"/>
                <w:szCs w:val="21"/>
              </w:rPr>
              <w:t>1.53</w:t>
            </w:r>
          </w:p>
        </w:tc>
      </w:tr>
    </w:tbl>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color w:val="000000"/>
          <w:szCs w:val="21"/>
        </w:rPr>
        <w:t xml:space="preserve">7.4.2 </w:t>
      </w:r>
      <w:r w:rsidR="001D15E2" w:rsidRPr="00646A7D">
        <w:rPr>
          <w:rFonts w:eastAsiaTheme="minorEastAsia"/>
          <w:b/>
          <w:bCs/>
          <w:color w:val="000000"/>
          <w:szCs w:val="21"/>
        </w:rPr>
        <w:t>累计卖出金额超出</w:t>
      </w:r>
      <w:r w:rsidR="001D15E2"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本期累计卖出金额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占期初基金资产净值比例（％）</w:t>
            </w:r>
          </w:p>
        </w:tc>
      </w:tr>
      <w:tr w:rsidR="0062699F">
        <w:tc>
          <w:tcPr>
            <w:tcW w:w="870" w:type="dxa"/>
            <w:vAlign w:val="center"/>
          </w:tcPr>
          <w:p w:rsidR="0062699F" w:rsidRDefault="0084539F">
            <w:pPr>
              <w:jc w:val="center"/>
            </w:pPr>
            <w:r>
              <w:rPr>
                <w:rFonts w:eastAsiaTheme="minorEastAsia"/>
                <w:szCs w:val="21"/>
              </w:rPr>
              <w:t>1</w:t>
            </w:r>
          </w:p>
        </w:tc>
        <w:tc>
          <w:tcPr>
            <w:tcW w:w="1650" w:type="dxa"/>
            <w:vAlign w:val="center"/>
          </w:tcPr>
          <w:p w:rsidR="0062699F" w:rsidRDefault="0084539F">
            <w:pPr>
              <w:jc w:val="center"/>
            </w:pPr>
            <w:r>
              <w:rPr>
                <w:rFonts w:eastAsiaTheme="minorEastAsia"/>
                <w:szCs w:val="21"/>
              </w:rPr>
              <w:t>300761</w:t>
            </w:r>
          </w:p>
        </w:tc>
        <w:tc>
          <w:tcPr>
            <w:tcW w:w="1980" w:type="dxa"/>
            <w:vAlign w:val="center"/>
          </w:tcPr>
          <w:p w:rsidR="0062699F" w:rsidRDefault="0084539F">
            <w:pPr>
              <w:jc w:val="center"/>
            </w:pPr>
            <w:r>
              <w:rPr>
                <w:rFonts w:eastAsiaTheme="minorEastAsia"/>
                <w:szCs w:val="21"/>
              </w:rPr>
              <w:t>立华股份</w:t>
            </w:r>
          </w:p>
        </w:tc>
        <w:tc>
          <w:tcPr>
            <w:tcW w:w="2880" w:type="dxa"/>
            <w:vAlign w:val="center"/>
          </w:tcPr>
          <w:p w:rsidR="0062699F" w:rsidRDefault="0084539F">
            <w:pPr>
              <w:jc w:val="right"/>
            </w:pPr>
            <w:r>
              <w:rPr>
                <w:rFonts w:eastAsiaTheme="minorEastAsia"/>
                <w:szCs w:val="21"/>
              </w:rPr>
              <w:t>9,666,104.16</w:t>
            </w:r>
          </w:p>
        </w:tc>
        <w:tc>
          <w:tcPr>
            <w:tcW w:w="1620" w:type="dxa"/>
            <w:vAlign w:val="center"/>
          </w:tcPr>
          <w:p w:rsidR="0062699F" w:rsidRDefault="0084539F">
            <w:pPr>
              <w:jc w:val="right"/>
            </w:pPr>
            <w:r>
              <w:rPr>
                <w:rFonts w:eastAsiaTheme="minorEastAsia"/>
                <w:szCs w:val="21"/>
              </w:rPr>
              <w:t>4.19</w:t>
            </w:r>
          </w:p>
        </w:tc>
      </w:tr>
      <w:tr w:rsidR="0062699F">
        <w:tc>
          <w:tcPr>
            <w:tcW w:w="870" w:type="dxa"/>
            <w:vAlign w:val="center"/>
          </w:tcPr>
          <w:p w:rsidR="0062699F" w:rsidRDefault="0084539F">
            <w:pPr>
              <w:jc w:val="center"/>
            </w:pPr>
            <w:r>
              <w:rPr>
                <w:rFonts w:eastAsiaTheme="minorEastAsia"/>
                <w:szCs w:val="21"/>
              </w:rPr>
              <w:t>2</w:t>
            </w:r>
          </w:p>
        </w:tc>
        <w:tc>
          <w:tcPr>
            <w:tcW w:w="1650" w:type="dxa"/>
            <w:vAlign w:val="center"/>
          </w:tcPr>
          <w:p w:rsidR="0062699F" w:rsidRDefault="0084539F">
            <w:pPr>
              <w:jc w:val="center"/>
            </w:pPr>
            <w:r>
              <w:rPr>
                <w:rFonts w:eastAsiaTheme="minorEastAsia"/>
                <w:szCs w:val="21"/>
              </w:rPr>
              <w:t>600845</w:t>
            </w:r>
          </w:p>
        </w:tc>
        <w:tc>
          <w:tcPr>
            <w:tcW w:w="1980" w:type="dxa"/>
            <w:vAlign w:val="center"/>
          </w:tcPr>
          <w:p w:rsidR="0062699F" w:rsidRDefault="0084539F">
            <w:pPr>
              <w:jc w:val="center"/>
            </w:pPr>
            <w:r>
              <w:rPr>
                <w:rFonts w:eastAsiaTheme="minorEastAsia"/>
                <w:szCs w:val="21"/>
              </w:rPr>
              <w:t>宝信软件</w:t>
            </w:r>
          </w:p>
        </w:tc>
        <w:tc>
          <w:tcPr>
            <w:tcW w:w="2880" w:type="dxa"/>
            <w:vAlign w:val="center"/>
          </w:tcPr>
          <w:p w:rsidR="0062699F" w:rsidRDefault="0084539F">
            <w:pPr>
              <w:jc w:val="right"/>
            </w:pPr>
            <w:r>
              <w:rPr>
                <w:rFonts w:eastAsiaTheme="minorEastAsia"/>
                <w:szCs w:val="21"/>
              </w:rPr>
              <w:t>8,966,327.54</w:t>
            </w:r>
          </w:p>
        </w:tc>
        <w:tc>
          <w:tcPr>
            <w:tcW w:w="1620" w:type="dxa"/>
            <w:vAlign w:val="center"/>
          </w:tcPr>
          <w:p w:rsidR="0062699F" w:rsidRDefault="0084539F">
            <w:pPr>
              <w:jc w:val="right"/>
            </w:pPr>
            <w:r>
              <w:rPr>
                <w:rFonts w:eastAsiaTheme="minorEastAsia"/>
                <w:szCs w:val="21"/>
              </w:rPr>
              <w:t>3.88</w:t>
            </w:r>
          </w:p>
        </w:tc>
      </w:tr>
      <w:tr w:rsidR="0062699F">
        <w:tc>
          <w:tcPr>
            <w:tcW w:w="870" w:type="dxa"/>
            <w:vAlign w:val="center"/>
          </w:tcPr>
          <w:p w:rsidR="0062699F" w:rsidRDefault="0084539F">
            <w:pPr>
              <w:jc w:val="center"/>
            </w:pPr>
            <w:r>
              <w:rPr>
                <w:rFonts w:eastAsiaTheme="minorEastAsia"/>
                <w:szCs w:val="21"/>
              </w:rPr>
              <w:t>3</w:t>
            </w:r>
          </w:p>
        </w:tc>
        <w:tc>
          <w:tcPr>
            <w:tcW w:w="1650" w:type="dxa"/>
            <w:vAlign w:val="center"/>
          </w:tcPr>
          <w:p w:rsidR="0062699F" w:rsidRDefault="0084539F">
            <w:pPr>
              <w:jc w:val="center"/>
            </w:pPr>
            <w:r>
              <w:rPr>
                <w:rFonts w:eastAsiaTheme="minorEastAsia"/>
                <w:szCs w:val="21"/>
              </w:rPr>
              <w:t>002425</w:t>
            </w:r>
          </w:p>
        </w:tc>
        <w:tc>
          <w:tcPr>
            <w:tcW w:w="1980" w:type="dxa"/>
            <w:vAlign w:val="center"/>
          </w:tcPr>
          <w:p w:rsidR="0062699F" w:rsidRDefault="0084539F">
            <w:pPr>
              <w:jc w:val="center"/>
            </w:pPr>
            <w:r>
              <w:rPr>
                <w:rFonts w:eastAsiaTheme="minorEastAsia"/>
                <w:szCs w:val="21"/>
              </w:rPr>
              <w:t>凯撒文化</w:t>
            </w:r>
          </w:p>
        </w:tc>
        <w:tc>
          <w:tcPr>
            <w:tcW w:w="2880" w:type="dxa"/>
            <w:vAlign w:val="center"/>
          </w:tcPr>
          <w:p w:rsidR="0062699F" w:rsidRDefault="0084539F">
            <w:pPr>
              <w:jc w:val="right"/>
            </w:pPr>
            <w:r>
              <w:rPr>
                <w:rFonts w:eastAsiaTheme="minorEastAsia"/>
                <w:szCs w:val="21"/>
              </w:rPr>
              <w:t>8,446,930.00</w:t>
            </w:r>
          </w:p>
        </w:tc>
        <w:tc>
          <w:tcPr>
            <w:tcW w:w="1620" w:type="dxa"/>
            <w:vAlign w:val="center"/>
          </w:tcPr>
          <w:p w:rsidR="0062699F" w:rsidRDefault="0084539F">
            <w:pPr>
              <w:jc w:val="right"/>
            </w:pPr>
            <w:r>
              <w:rPr>
                <w:rFonts w:eastAsiaTheme="minorEastAsia"/>
                <w:szCs w:val="21"/>
              </w:rPr>
              <w:t>3.66</w:t>
            </w:r>
          </w:p>
        </w:tc>
      </w:tr>
      <w:tr w:rsidR="0062699F">
        <w:tc>
          <w:tcPr>
            <w:tcW w:w="870" w:type="dxa"/>
            <w:vAlign w:val="center"/>
          </w:tcPr>
          <w:p w:rsidR="0062699F" w:rsidRDefault="0084539F">
            <w:pPr>
              <w:jc w:val="center"/>
            </w:pPr>
            <w:r>
              <w:rPr>
                <w:rFonts w:eastAsiaTheme="minorEastAsia"/>
                <w:szCs w:val="21"/>
              </w:rPr>
              <w:t>4</w:t>
            </w:r>
          </w:p>
        </w:tc>
        <w:tc>
          <w:tcPr>
            <w:tcW w:w="1650" w:type="dxa"/>
            <w:vAlign w:val="center"/>
          </w:tcPr>
          <w:p w:rsidR="0062699F" w:rsidRDefault="0084539F">
            <w:pPr>
              <w:jc w:val="center"/>
            </w:pPr>
            <w:r>
              <w:rPr>
                <w:rFonts w:eastAsiaTheme="minorEastAsia"/>
                <w:szCs w:val="21"/>
              </w:rPr>
              <w:t>300373</w:t>
            </w:r>
          </w:p>
        </w:tc>
        <w:tc>
          <w:tcPr>
            <w:tcW w:w="1980" w:type="dxa"/>
            <w:vAlign w:val="center"/>
          </w:tcPr>
          <w:p w:rsidR="0062699F" w:rsidRDefault="0084539F">
            <w:pPr>
              <w:jc w:val="center"/>
            </w:pPr>
            <w:r>
              <w:rPr>
                <w:rFonts w:eastAsiaTheme="minorEastAsia"/>
                <w:szCs w:val="21"/>
              </w:rPr>
              <w:t>扬杰科技</w:t>
            </w:r>
          </w:p>
        </w:tc>
        <w:tc>
          <w:tcPr>
            <w:tcW w:w="2880" w:type="dxa"/>
            <w:vAlign w:val="center"/>
          </w:tcPr>
          <w:p w:rsidR="0062699F" w:rsidRDefault="0084539F">
            <w:pPr>
              <w:jc w:val="right"/>
            </w:pPr>
            <w:r>
              <w:rPr>
                <w:rFonts w:eastAsiaTheme="minorEastAsia"/>
                <w:szCs w:val="21"/>
              </w:rPr>
              <w:t>6,876,206.00</w:t>
            </w:r>
          </w:p>
        </w:tc>
        <w:tc>
          <w:tcPr>
            <w:tcW w:w="1620" w:type="dxa"/>
            <w:vAlign w:val="center"/>
          </w:tcPr>
          <w:p w:rsidR="0062699F" w:rsidRDefault="0084539F">
            <w:pPr>
              <w:jc w:val="right"/>
            </w:pPr>
            <w:r>
              <w:rPr>
                <w:rFonts w:eastAsiaTheme="minorEastAsia"/>
                <w:szCs w:val="21"/>
              </w:rPr>
              <w:t>2.98</w:t>
            </w:r>
          </w:p>
        </w:tc>
      </w:tr>
      <w:tr w:rsidR="0062699F">
        <w:tc>
          <w:tcPr>
            <w:tcW w:w="870" w:type="dxa"/>
            <w:vAlign w:val="center"/>
          </w:tcPr>
          <w:p w:rsidR="0062699F" w:rsidRDefault="0084539F">
            <w:pPr>
              <w:jc w:val="center"/>
            </w:pPr>
            <w:r>
              <w:rPr>
                <w:rFonts w:eastAsiaTheme="minorEastAsia"/>
                <w:szCs w:val="21"/>
              </w:rPr>
              <w:t>5</w:t>
            </w:r>
          </w:p>
        </w:tc>
        <w:tc>
          <w:tcPr>
            <w:tcW w:w="1650" w:type="dxa"/>
            <w:vAlign w:val="center"/>
          </w:tcPr>
          <w:p w:rsidR="0062699F" w:rsidRDefault="0084539F">
            <w:pPr>
              <w:jc w:val="center"/>
            </w:pPr>
            <w:r>
              <w:rPr>
                <w:rFonts w:eastAsiaTheme="minorEastAsia"/>
                <w:szCs w:val="21"/>
              </w:rPr>
              <w:t>601952</w:t>
            </w:r>
          </w:p>
        </w:tc>
        <w:tc>
          <w:tcPr>
            <w:tcW w:w="1980" w:type="dxa"/>
            <w:vAlign w:val="center"/>
          </w:tcPr>
          <w:p w:rsidR="0062699F" w:rsidRDefault="0084539F">
            <w:pPr>
              <w:jc w:val="center"/>
            </w:pPr>
            <w:r>
              <w:rPr>
                <w:rFonts w:eastAsiaTheme="minorEastAsia"/>
                <w:szCs w:val="21"/>
              </w:rPr>
              <w:t>苏垦农发</w:t>
            </w:r>
          </w:p>
        </w:tc>
        <w:tc>
          <w:tcPr>
            <w:tcW w:w="2880" w:type="dxa"/>
            <w:vAlign w:val="center"/>
          </w:tcPr>
          <w:p w:rsidR="0062699F" w:rsidRDefault="0084539F">
            <w:pPr>
              <w:jc w:val="right"/>
            </w:pPr>
            <w:r>
              <w:rPr>
                <w:rFonts w:eastAsiaTheme="minorEastAsia"/>
                <w:szCs w:val="21"/>
              </w:rPr>
              <w:t>6,784,857.50</w:t>
            </w:r>
          </w:p>
        </w:tc>
        <w:tc>
          <w:tcPr>
            <w:tcW w:w="1620" w:type="dxa"/>
            <w:vAlign w:val="center"/>
          </w:tcPr>
          <w:p w:rsidR="0062699F" w:rsidRDefault="0084539F">
            <w:pPr>
              <w:jc w:val="right"/>
            </w:pPr>
            <w:r>
              <w:rPr>
                <w:rFonts w:eastAsiaTheme="minorEastAsia"/>
                <w:szCs w:val="21"/>
              </w:rPr>
              <w:t>2.94</w:t>
            </w:r>
          </w:p>
        </w:tc>
      </w:tr>
      <w:tr w:rsidR="0062699F">
        <w:tc>
          <w:tcPr>
            <w:tcW w:w="870" w:type="dxa"/>
            <w:vAlign w:val="center"/>
          </w:tcPr>
          <w:p w:rsidR="0062699F" w:rsidRDefault="0084539F">
            <w:pPr>
              <w:jc w:val="center"/>
            </w:pPr>
            <w:r>
              <w:rPr>
                <w:rFonts w:eastAsiaTheme="minorEastAsia"/>
                <w:szCs w:val="21"/>
              </w:rPr>
              <w:t>6</w:t>
            </w:r>
          </w:p>
        </w:tc>
        <w:tc>
          <w:tcPr>
            <w:tcW w:w="1650" w:type="dxa"/>
            <w:vAlign w:val="center"/>
          </w:tcPr>
          <w:p w:rsidR="0062699F" w:rsidRDefault="0084539F">
            <w:pPr>
              <w:jc w:val="center"/>
            </w:pPr>
            <w:r>
              <w:rPr>
                <w:rFonts w:eastAsiaTheme="minorEastAsia"/>
                <w:szCs w:val="21"/>
              </w:rPr>
              <w:t>603019</w:t>
            </w:r>
          </w:p>
        </w:tc>
        <w:tc>
          <w:tcPr>
            <w:tcW w:w="1980" w:type="dxa"/>
            <w:vAlign w:val="center"/>
          </w:tcPr>
          <w:p w:rsidR="0062699F" w:rsidRDefault="0084539F">
            <w:pPr>
              <w:jc w:val="center"/>
            </w:pPr>
            <w:r>
              <w:rPr>
                <w:rFonts w:eastAsiaTheme="minorEastAsia"/>
                <w:szCs w:val="21"/>
              </w:rPr>
              <w:t>中科曙光</w:t>
            </w:r>
          </w:p>
        </w:tc>
        <w:tc>
          <w:tcPr>
            <w:tcW w:w="2880" w:type="dxa"/>
            <w:vAlign w:val="center"/>
          </w:tcPr>
          <w:p w:rsidR="0062699F" w:rsidRDefault="0084539F">
            <w:pPr>
              <w:jc w:val="right"/>
            </w:pPr>
            <w:r>
              <w:rPr>
                <w:rFonts w:eastAsiaTheme="minorEastAsia"/>
                <w:szCs w:val="21"/>
              </w:rPr>
              <w:t>6,571,934.80</w:t>
            </w:r>
          </w:p>
        </w:tc>
        <w:tc>
          <w:tcPr>
            <w:tcW w:w="1620" w:type="dxa"/>
            <w:vAlign w:val="center"/>
          </w:tcPr>
          <w:p w:rsidR="0062699F" w:rsidRDefault="0084539F">
            <w:pPr>
              <w:jc w:val="right"/>
            </w:pPr>
            <w:r>
              <w:rPr>
                <w:rFonts w:eastAsiaTheme="minorEastAsia"/>
                <w:szCs w:val="21"/>
              </w:rPr>
              <w:t>2.85</w:t>
            </w:r>
          </w:p>
        </w:tc>
      </w:tr>
      <w:tr w:rsidR="0062699F">
        <w:tc>
          <w:tcPr>
            <w:tcW w:w="870" w:type="dxa"/>
            <w:vAlign w:val="center"/>
          </w:tcPr>
          <w:p w:rsidR="0062699F" w:rsidRDefault="0084539F">
            <w:pPr>
              <w:jc w:val="center"/>
            </w:pPr>
            <w:r>
              <w:rPr>
                <w:rFonts w:eastAsiaTheme="minorEastAsia"/>
                <w:szCs w:val="21"/>
              </w:rPr>
              <w:t>7</w:t>
            </w:r>
          </w:p>
        </w:tc>
        <w:tc>
          <w:tcPr>
            <w:tcW w:w="1650" w:type="dxa"/>
            <w:vAlign w:val="center"/>
          </w:tcPr>
          <w:p w:rsidR="0062699F" w:rsidRDefault="0084539F">
            <w:pPr>
              <w:jc w:val="center"/>
            </w:pPr>
            <w:r>
              <w:rPr>
                <w:rFonts w:eastAsiaTheme="minorEastAsia"/>
                <w:szCs w:val="21"/>
              </w:rPr>
              <w:t>601985</w:t>
            </w:r>
          </w:p>
        </w:tc>
        <w:tc>
          <w:tcPr>
            <w:tcW w:w="1980" w:type="dxa"/>
            <w:vAlign w:val="center"/>
          </w:tcPr>
          <w:p w:rsidR="0062699F" w:rsidRDefault="0084539F">
            <w:pPr>
              <w:jc w:val="center"/>
            </w:pPr>
            <w:r>
              <w:rPr>
                <w:rFonts w:eastAsiaTheme="minorEastAsia"/>
                <w:szCs w:val="21"/>
              </w:rPr>
              <w:t>中国核电</w:t>
            </w:r>
          </w:p>
        </w:tc>
        <w:tc>
          <w:tcPr>
            <w:tcW w:w="2880" w:type="dxa"/>
            <w:vAlign w:val="center"/>
          </w:tcPr>
          <w:p w:rsidR="0062699F" w:rsidRDefault="0084539F">
            <w:pPr>
              <w:jc w:val="right"/>
            </w:pPr>
            <w:r>
              <w:rPr>
                <w:rFonts w:eastAsiaTheme="minorEastAsia"/>
                <w:szCs w:val="21"/>
              </w:rPr>
              <w:t>6,336,989.00</w:t>
            </w:r>
          </w:p>
        </w:tc>
        <w:tc>
          <w:tcPr>
            <w:tcW w:w="1620" w:type="dxa"/>
            <w:vAlign w:val="center"/>
          </w:tcPr>
          <w:p w:rsidR="0062699F" w:rsidRDefault="0084539F">
            <w:pPr>
              <w:jc w:val="right"/>
            </w:pPr>
            <w:r>
              <w:rPr>
                <w:rFonts w:eastAsiaTheme="minorEastAsia"/>
                <w:szCs w:val="21"/>
              </w:rPr>
              <w:t>2.75</w:t>
            </w:r>
          </w:p>
        </w:tc>
      </w:tr>
      <w:tr w:rsidR="0062699F">
        <w:tc>
          <w:tcPr>
            <w:tcW w:w="870" w:type="dxa"/>
            <w:vAlign w:val="center"/>
          </w:tcPr>
          <w:p w:rsidR="0062699F" w:rsidRDefault="0084539F">
            <w:pPr>
              <w:jc w:val="center"/>
            </w:pPr>
            <w:r>
              <w:rPr>
                <w:rFonts w:eastAsiaTheme="minorEastAsia"/>
                <w:szCs w:val="21"/>
              </w:rPr>
              <w:t>8</w:t>
            </w:r>
          </w:p>
        </w:tc>
        <w:tc>
          <w:tcPr>
            <w:tcW w:w="1650" w:type="dxa"/>
            <w:vAlign w:val="center"/>
          </w:tcPr>
          <w:p w:rsidR="0062699F" w:rsidRDefault="0084539F">
            <w:pPr>
              <w:jc w:val="center"/>
            </w:pPr>
            <w:r>
              <w:rPr>
                <w:rFonts w:eastAsiaTheme="minorEastAsia"/>
                <w:szCs w:val="21"/>
              </w:rPr>
              <w:t>000997</w:t>
            </w:r>
          </w:p>
        </w:tc>
        <w:tc>
          <w:tcPr>
            <w:tcW w:w="1980" w:type="dxa"/>
            <w:vAlign w:val="center"/>
          </w:tcPr>
          <w:p w:rsidR="0062699F" w:rsidRDefault="0084539F">
            <w:pPr>
              <w:jc w:val="center"/>
            </w:pPr>
            <w:r>
              <w:rPr>
                <w:rFonts w:eastAsiaTheme="minorEastAsia"/>
                <w:szCs w:val="21"/>
              </w:rPr>
              <w:t>新</w:t>
            </w:r>
            <w:r>
              <w:rPr>
                <w:rFonts w:eastAsiaTheme="minorEastAsia"/>
                <w:szCs w:val="21"/>
              </w:rPr>
              <w:t xml:space="preserve"> </w:t>
            </w:r>
            <w:r>
              <w:rPr>
                <w:rFonts w:eastAsiaTheme="minorEastAsia"/>
                <w:szCs w:val="21"/>
              </w:rPr>
              <w:t>大</w:t>
            </w:r>
            <w:r>
              <w:rPr>
                <w:rFonts w:eastAsiaTheme="minorEastAsia"/>
                <w:szCs w:val="21"/>
              </w:rPr>
              <w:t xml:space="preserve"> </w:t>
            </w:r>
            <w:r>
              <w:rPr>
                <w:rFonts w:eastAsiaTheme="minorEastAsia"/>
                <w:szCs w:val="21"/>
              </w:rPr>
              <w:t>陆</w:t>
            </w:r>
          </w:p>
        </w:tc>
        <w:tc>
          <w:tcPr>
            <w:tcW w:w="2880" w:type="dxa"/>
            <w:vAlign w:val="center"/>
          </w:tcPr>
          <w:p w:rsidR="0062699F" w:rsidRDefault="0084539F">
            <w:pPr>
              <w:jc w:val="right"/>
            </w:pPr>
            <w:r>
              <w:rPr>
                <w:rFonts w:eastAsiaTheme="minorEastAsia"/>
                <w:szCs w:val="21"/>
              </w:rPr>
              <w:t>5,535,554.37</w:t>
            </w:r>
          </w:p>
        </w:tc>
        <w:tc>
          <w:tcPr>
            <w:tcW w:w="1620" w:type="dxa"/>
            <w:vAlign w:val="center"/>
          </w:tcPr>
          <w:p w:rsidR="0062699F" w:rsidRDefault="0084539F">
            <w:pPr>
              <w:jc w:val="right"/>
            </w:pPr>
            <w:r>
              <w:rPr>
                <w:rFonts w:eastAsiaTheme="minorEastAsia"/>
                <w:szCs w:val="21"/>
              </w:rPr>
              <w:t>2.40</w:t>
            </w:r>
          </w:p>
        </w:tc>
      </w:tr>
      <w:tr w:rsidR="0062699F">
        <w:tc>
          <w:tcPr>
            <w:tcW w:w="870" w:type="dxa"/>
            <w:vAlign w:val="center"/>
          </w:tcPr>
          <w:p w:rsidR="0062699F" w:rsidRDefault="0084539F">
            <w:pPr>
              <w:jc w:val="center"/>
            </w:pPr>
            <w:r>
              <w:rPr>
                <w:rFonts w:eastAsiaTheme="minorEastAsia"/>
                <w:szCs w:val="21"/>
              </w:rPr>
              <w:t>9</w:t>
            </w:r>
          </w:p>
        </w:tc>
        <w:tc>
          <w:tcPr>
            <w:tcW w:w="1650" w:type="dxa"/>
            <w:vAlign w:val="center"/>
          </w:tcPr>
          <w:p w:rsidR="0062699F" w:rsidRDefault="0084539F">
            <w:pPr>
              <w:jc w:val="center"/>
            </w:pPr>
            <w:r>
              <w:rPr>
                <w:rFonts w:eastAsiaTheme="minorEastAsia"/>
                <w:szCs w:val="21"/>
              </w:rPr>
              <w:t>300329</w:t>
            </w:r>
          </w:p>
        </w:tc>
        <w:tc>
          <w:tcPr>
            <w:tcW w:w="1980" w:type="dxa"/>
            <w:vAlign w:val="center"/>
          </w:tcPr>
          <w:p w:rsidR="0062699F" w:rsidRDefault="0084539F">
            <w:pPr>
              <w:jc w:val="center"/>
            </w:pPr>
            <w:r>
              <w:rPr>
                <w:rFonts w:eastAsiaTheme="minorEastAsia"/>
                <w:szCs w:val="21"/>
              </w:rPr>
              <w:t>海伦钢琴</w:t>
            </w:r>
          </w:p>
        </w:tc>
        <w:tc>
          <w:tcPr>
            <w:tcW w:w="2880" w:type="dxa"/>
            <w:vAlign w:val="center"/>
          </w:tcPr>
          <w:p w:rsidR="0062699F" w:rsidRDefault="0084539F">
            <w:pPr>
              <w:jc w:val="right"/>
            </w:pPr>
            <w:r>
              <w:rPr>
                <w:rFonts w:eastAsiaTheme="minorEastAsia"/>
                <w:szCs w:val="21"/>
              </w:rPr>
              <w:t>5,418,418.12</w:t>
            </w:r>
          </w:p>
        </w:tc>
        <w:tc>
          <w:tcPr>
            <w:tcW w:w="1620" w:type="dxa"/>
            <w:vAlign w:val="center"/>
          </w:tcPr>
          <w:p w:rsidR="0062699F" w:rsidRDefault="0084539F">
            <w:pPr>
              <w:jc w:val="right"/>
            </w:pPr>
            <w:r>
              <w:rPr>
                <w:rFonts w:eastAsiaTheme="minorEastAsia"/>
                <w:szCs w:val="21"/>
              </w:rPr>
              <w:t>2.35</w:t>
            </w:r>
          </w:p>
        </w:tc>
      </w:tr>
      <w:tr w:rsidR="0062699F">
        <w:tc>
          <w:tcPr>
            <w:tcW w:w="870" w:type="dxa"/>
            <w:vAlign w:val="center"/>
          </w:tcPr>
          <w:p w:rsidR="0062699F" w:rsidRDefault="0084539F">
            <w:pPr>
              <w:jc w:val="center"/>
            </w:pPr>
            <w:r>
              <w:rPr>
                <w:rFonts w:eastAsiaTheme="minorEastAsia"/>
                <w:szCs w:val="21"/>
              </w:rPr>
              <w:t>10</w:t>
            </w:r>
          </w:p>
        </w:tc>
        <w:tc>
          <w:tcPr>
            <w:tcW w:w="1650" w:type="dxa"/>
            <w:vAlign w:val="center"/>
          </w:tcPr>
          <w:p w:rsidR="0062699F" w:rsidRDefault="0084539F">
            <w:pPr>
              <w:jc w:val="center"/>
            </w:pPr>
            <w:r>
              <w:rPr>
                <w:rFonts w:eastAsiaTheme="minorEastAsia"/>
                <w:szCs w:val="21"/>
              </w:rPr>
              <w:t>300496</w:t>
            </w:r>
          </w:p>
        </w:tc>
        <w:tc>
          <w:tcPr>
            <w:tcW w:w="1980" w:type="dxa"/>
            <w:vAlign w:val="center"/>
          </w:tcPr>
          <w:p w:rsidR="0062699F" w:rsidRDefault="0084539F">
            <w:pPr>
              <w:jc w:val="center"/>
            </w:pPr>
            <w:r>
              <w:rPr>
                <w:rFonts w:eastAsiaTheme="minorEastAsia"/>
                <w:szCs w:val="21"/>
              </w:rPr>
              <w:t>中科创达</w:t>
            </w:r>
          </w:p>
        </w:tc>
        <w:tc>
          <w:tcPr>
            <w:tcW w:w="2880" w:type="dxa"/>
            <w:vAlign w:val="center"/>
          </w:tcPr>
          <w:p w:rsidR="0062699F" w:rsidRDefault="0084539F">
            <w:pPr>
              <w:jc w:val="right"/>
            </w:pPr>
            <w:r>
              <w:rPr>
                <w:rFonts w:eastAsiaTheme="minorEastAsia"/>
                <w:szCs w:val="21"/>
              </w:rPr>
              <w:t>4,887,647.00</w:t>
            </w:r>
          </w:p>
        </w:tc>
        <w:tc>
          <w:tcPr>
            <w:tcW w:w="1620" w:type="dxa"/>
            <w:vAlign w:val="center"/>
          </w:tcPr>
          <w:p w:rsidR="0062699F" w:rsidRDefault="0084539F">
            <w:pPr>
              <w:jc w:val="right"/>
            </w:pPr>
            <w:r>
              <w:rPr>
                <w:rFonts w:eastAsiaTheme="minorEastAsia"/>
                <w:szCs w:val="21"/>
              </w:rPr>
              <w:t>2.12</w:t>
            </w:r>
          </w:p>
        </w:tc>
      </w:tr>
      <w:tr w:rsidR="0062699F">
        <w:tc>
          <w:tcPr>
            <w:tcW w:w="870" w:type="dxa"/>
            <w:vAlign w:val="center"/>
          </w:tcPr>
          <w:p w:rsidR="0062699F" w:rsidRDefault="0084539F">
            <w:pPr>
              <w:jc w:val="center"/>
            </w:pPr>
            <w:r>
              <w:rPr>
                <w:rFonts w:eastAsiaTheme="minorEastAsia"/>
                <w:szCs w:val="21"/>
              </w:rPr>
              <w:t>11</w:t>
            </w:r>
          </w:p>
        </w:tc>
        <w:tc>
          <w:tcPr>
            <w:tcW w:w="1650" w:type="dxa"/>
            <w:vAlign w:val="center"/>
          </w:tcPr>
          <w:p w:rsidR="0062699F" w:rsidRDefault="0084539F">
            <w:pPr>
              <w:jc w:val="center"/>
            </w:pPr>
            <w:r>
              <w:rPr>
                <w:rFonts w:eastAsiaTheme="minorEastAsia"/>
                <w:szCs w:val="21"/>
              </w:rPr>
              <w:t>002318</w:t>
            </w:r>
          </w:p>
        </w:tc>
        <w:tc>
          <w:tcPr>
            <w:tcW w:w="1980" w:type="dxa"/>
            <w:vAlign w:val="center"/>
          </w:tcPr>
          <w:p w:rsidR="0062699F" w:rsidRDefault="0084539F">
            <w:pPr>
              <w:jc w:val="center"/>
            </w:pPr>
            <w:r>
              <w:rPr>
                <w:rFonts w:eastAsiaTheme="minorEastAsia"/>
                <w:szCs w:val="21"/>
              </w:rPr>
              <w:t>久立特材</w:t>
            </w:r>
          </w:p>
        </w:tc>
        <w:tc>
          <w:tcPr>
            <w:tcW w:w="2880" w:type="dxa"/>
            <w:vAlign w:val="center"/>
          </w:tcPr>
          <w:p w:rsidR="0062699F" w:rsidRDefault="0084539F">
            <w:pPr>
              <w:jc w:val="right"/>
            </w:pPr>
            <w:r>
              <w:rPr>
                <w:rFonts w:eastAsiaTheme="minorEastAsia"/>
                <w:szCs w:val="21"/>
              </w:rPr>
              <w:t>4,691,104.00</w:t>
            </w:r>
          </w:p>
        </w:tc>
        <w:tc>
          <w:tcPr>
            <w:tcW w:w="1620" w:type="dxa"/>
            <w:vAlign w:val="center"/>
          </w:tcPr>
          <w:p w:rsidR="0062699F" w:rsidRDefault="0084539F">
            <w:pPr>
              <w:jc w:val="right"/>
            </w:pPr>
            <w:r>
              <w:rPr>
                <w:rFonts w:eastAsiaTheme="minorEastAsia"/>
                <w:szCs w:val="21"/>
              </w:rPr>
              <w:t>2.03</w:t>
            </w:r>
          </w:p>
        </w:tc>
      </w:tr>
      <w:tr w:rsidR="0062699F">
        <w:tc>
          <w:tcPr>
            <w:tcW w:w="870" w:type="dxa"/>
            <w:vAlign w:val="center"/>
          </w:tcPr>
          <w:p w:rsidR="0062699F" w:rsidRDefault="0084539F">
            <w:pPr>
              <w:jc w:val="center"/>
            </w:pPr>
            <w:r>
              <w:rPr>
                <w:rFonts w:eastAsiaTheme="minorEastAsia"/>
                <w:szCs w:val="21"/>
              </w:rPr>
              <w:t>12</w:t>
            </w:r>
          </w:p>
        </w:tc>
        <w:tc>
          <w:tcPr>
            <w:tcW w:w="1650" w:type="dxa"/>
            <w:vAlign w:val="center"/>
          </w:tcPr>
          <w:p w:rsidR="0062699F" w:rsidRDefault="0084539F">
            <w:pPr>
              <w:jc w:val="center"/>
            </w:pPr>
            <w:r>
              <w:rPr>
                <w:rFonts w:eastAsiaTheme="minorEastAsia"/>
                <w:szCs w:val="21"/>
              </w:rPr>
              <w:t>601186</w:t>
            </w:r>
          </w:p>
        </w:tc>
        <w:tc>
          <w:tcPr>
            <w:tcW w:w="1980" w:type="dxa"/>
            <w:vAlign w:val="center"/>
          </w:tcPr>
          <w:p w:rsidR="0062699F" w:rsidRDefault="0084539F">
            <w:pPr>
              <w:jc w:val="center"/>
            </w:pPr>
            <w:r>
              <w:rPr>
                <w:rFonts w:eastAsiaTheme="minorEastAsia"/>
                <w:szCs w:val="21"/>
              </w:rPr>
              <w:t>中国铁建</w:t>
            </w:r>
          </w:p>
        </w:tc>
        <w:tc>
          <w:tcPr>
            <w:tcW w:w="2880" w:type="dxa"/>
            <w:vAlign w:val="center"/>
          </w:tcPr>
          <w:p w:rsidR="0062699F" w:rsidRDefault="0084539F">
            <w:pPr>
              <w:jc w:val="right"/>
            </w:pPr>
            <w:r>
              <w:rPr>
                <w:rFonts w:eastAsiaTheme="minorEastAsia"/>
                <w:szCs w:val="21"/>
              </w:rPr>
              <w:t>4,429,788.00</w:t>
            </w:r>
          </w:p>
        </w:tc>
        <w:tc>
          <w:tcPr>
            <w:tcW w:w="1620" w:type="dxa"/>
            <w:vAlign w:val="center"/>
          </w:tcPr>
          <w:p w:rsidR="0062699F" w:rsidRDefault="0084539F">
            <w:pPr>
              <w:jc w:val="right"/>
            </w:pPr>
            <w:r>
              <w:rPr>
                <w:rFonts w:eastAsiaTheme="minorEastAsia"/>
                <w:szCs w:val="21"/>
              </w:rPr>
              <w:t>1.92</w:t>
            </w:r>
          </w:p>
        </w:tc>
      </w:tr>
      <w:tr w:rsidR="0062699F">
        <w:tc>
          <w:tcPr>
            <w:tcW w:w="870" w:type="dxa"/>
            <w:vAlign w:val="center"/>
          </w:tcPr>
          <w:p w:rsidR="0062699F" w:rsidRDefault="0084539F">
            <w:pPr>
              <w:jc w:val="center"/>
            </w:pPr>
            <w:r>
              <w:rPr>
                <w:rFonts w:eastAsiaTheme="minorEastAsia"/>
                <w:szCs w:val="21"/>
              </w:rPr>
              <w:t>13</w:t>
            </w:r>
          </w:p>
        </w:tc>
        <w:tc>
          <w:tcPr>
            <w:tcW w:w="1650" w:type="dxa"/>
            <w:vAlign w:val="center"/>
          </w:tcPr>
          <w:p w:rsidR="0062699F" w:rsidRDefault="0084539F">
            <w:pPr>
              <w:jc w:val="center"/>
            </w:pPr>
            <w:r>
              <w:rPr>
                <w:rFonts w:eastAsiaTheme="minorEastAsia"/>
                <w:szCs w:val="21"/>
              </w:rPr>
              <w:t>600585</w:t>
            </w:r>
          </w:p>
        </w:tc>
        <w:tc>
          <w:tcPr>
            <w:tcW w:w="1980" w:type="dxa"/>
            <w:vAlign w:val="center"/>
          </w:tcPr>
          <w:p w:rsidR="0062699F" w:rsidRDefault="0084539F">
            <w:pPr>
              <w:jc w:val="center"/>
            </w:pPr>
            <w:r>
              <w:rPr>
                <w:rFonts w:eastAsiaTheme="minorEastAsia"/>
                <w:szCs w:val="21"/>
              </w:rPr>
              <w:t>海螺水泥</w:t>
            </w:r>
          </w:p>
        </w:tc>
        <w:tc>
          <w:tcPr>
            <w:tcW w:w="2880" w:type="dxa"/>
            <w:vAlign w:val="center"/>
          </w:tcPr>
          <w:p w:rsidR="0062699F" w:rsidRDefault="0084539F">
            <w:pPr>
              <w:jc w:val="right"/>
            </w:pPr>
            <w:r>
              <w:rPr>
                <w:rFonts w:eastAsiaTheme="minorEastAsia"/>
                <w:szCs w:val="21"/>
              </w:rPr>
              <w:t>4,429,072.00</w:t>
            </w:r>
          </w:p>
        </w:tc>
        <w:tc>
          <w:tcPr>
            <w:tcW w:w="1620" w:type="dxa"/>
            <w:vAlign w:val="center"/>
          </w:tcPr>
          <w:p w:rsidR="0062699F" w:rsidRDefault="0084539F">
            <w:pPr>
              <w:jc w:val="right"/>
            </w:pPr>
            <w:r>
              <w:rPr>
                <w:rFonts w:eastAsiaTheme="minorEastAsia"/>
                <w:szCs w:val="21"/>
              </w:rPr>
              <w:t>1.92</w:t>
            </w:r>
          </w:p>
        </w:tc>
      </w:tr>
      <w:tr w:rsidR="0062699F">
        <w:tc>
          <w:tcPr>
            <w:tcW w:w="870" w:type="dxa"/>
            <w:vAlign w:val="center"/>
          </w:tcPr>
          <w:p w:rsidR="0062699F" w:rsidRDefault="0084539F">
            <w:pPr>
              <w:jc w:val="center"/>
            </w:pPr>
            <w:r>
              <w:rPr>
                <w:rFonts w:eastAsiaTheme="minorEastAsia"/>
                <w:szCs w:val="21"/>
              </w:rPr>
              <w:t>14</w:t>
            </w:r>
          </w:p>
        </w:tc>
        <w:tc>
          <w:tcPr>
            <w:tcW w:w="1650" w:type="dxa"/>
            <w:vAlign w:val="center"/>
          </w:tcPr>
          <w:p w:rsidR="0062699F" w:rsidRDefault="0084539F">
            <w:pPr>
              <w:jc w:val="center"/>
            </w:pPr>
            <w:r>
              <w:rPr>
                <w:rFonts w:eastAsiaTheme="minorEastAsia"/>
                <w:szCs w:val="21"/>
              </w:rPr>
              <w:t>002172</w:t>
            </w:r>
          </w:p>
        </w:tc>
        <w:tc>
          <w:tcPr>
            <w:tcW w:w="1980" w:type="dxa"/>
            <w:vAlign w:val="center"/>
          </w:tcPr>
          <w:p w:rsidR="0062699F" w:rsidRDefault="0084539F">
            <w:pPr>
              <w:jc w:val="center"/>
            </w:pPr>
            <w:r>
              <w:rPr>
                <w:rFonts w:eastAsiaTheme="minorEastAsia"/>
                <w:szCs w:val="21"/>
              </w:rPr>
              <w:t>澳洋健康</w:t>
            </w:r>
          </w:p>
        </w:tc>
        <w:tc>
          <w:tcPr>
            <w:tcW w:w="2880" w:type="dxa"/>
            <w:vAlign w:val="center"/>
          </w:tcPr>
          <w:p w:rsidR="0062699F" w:rsidRDefault="0084539F">
            <w:pPr>
              <w:jc w:val="right"/>
            </w:pPr>
            <w:r>
              <w:rPr>
                <w:rFonts w:eastAsiaTheme="minorEastAsia"/>
                <w:szCs w:val="21"/>
              </w:rPr>
              <w:t>4,405,150.00</w:t>
            </w:r>
          </w:p>
        </w:tc>
        <w:tc>
          <w:tcPr>
            <w:tcW w:w="1620" w:type="dxa"/>
            <w:vAlign w:val="center"/>
          </w:tcPr>
          <w:p w:rsidR="0062699F" w:rsidRDefault="0084539F">
            <w:pPr>
              <w:jc w:val="right"/>
            </w:pPr>
            <w:r>
              <w:rPr>
                <w:rFonts w:eastAsiaTheme="minorEastAsia"/>
                <w:szCs w:val="21"/>
              </w:rPr>
              <w:t>1.91</w:t>
            </w:r>
          </w:p>
        </w:tc>
      </w:tr>
      <w:tr w:rsidR="0062699F">
        <w:tc>
          <w:tcPr>
            <w:tcW w:w="870" w:type="dxa"/>
            <w:vAlign w:val="center"/>
          </w:tcPr>
          <w:p w:rsidR="0062699F" w:rsidRDefault="0084539F">
            <w:pPr>
              <w:jc w:val="center"/>
            </w:pPr>
            <w:r>
              <w:rPr>
                <w:rFonts w:eastAsiaTheme="minorEastAsia"/>
                <w:szCs w:val="21"/>
              </w:rPr>
              <w:t>15</w:t>
            </w:r>
          </w:p>
        </w:tc>
        <w:tc>
          <w:tcPr>
            <w:tcW w:w="1650" w:type="dxa"/>
            <w:vAlign w:val="center"/>
          </w:tcPr>
          <w:p w:rsidR="0062699F" w:rsidRDefault="0084539F">
            <w:pPr>
              <w:jc w:val="center"/>
            </w:pPr>
            <w:r>
              <w:rPr>
                <w:rFonts w:eastAsiaTheme="minorEastAsia"/>
                <w:szCs w:val="21"/>
              </w:rPr>
              <w:t>600720</w:t>
            </w:r>
          </w:p>
        </w:tc>
        <w:tc>
          <w:tcPr>
            <w:tcW w:w="1980" w:type="dxa"/>
            <w:vAlign w:val="center"/>
          </w:tcPr>
          <w:p w:rsidR="0062699F" w:rsidRDefault="0084539F">
            <w:pPr>
              <w:jc w:val="center"/>
            </w:pPr>
            <w:r>
              <w:rPr>
                <w:rFonts w:eastAsiaTheme="minorEastAsia"/>
                <w:szCs w:val="21"/>
              </w:rPr>
              <w:t>祁连山</w:t>
            </w:r>
          </w:p>
        </w:tc>
        <w:tc>
          <w:tcPr>
            <w:tcW w:w="2880" w:type="dxa"/>
            <w:vAlign w:val="center"/>
          </w:tcPr>
          <w:p w:rsidR="0062699F" w:rsidRDefault="0084539F">
            <w:pPr>
              <w:jc w:val="right"/>
            </w:pPr>
            <w:r>
              <w:rPr>
                <w:rFonts w:eastAsiaTheme="minorEastAsia"/>
                <w:szCs w:val="21"/>
              </w:rPr>
              <w:t>4,330,112.00</w:t>
            </w:r>
          </w:p>
        </w:tc>
        <w:tc>
          <w:tcPr>
            <w:tcW w:w="1620" w:type="dxa"/>
            <w:vAlign w:val="center"/>
          </w:tcPr>
          <w:p w:rsidR="0062699F" w:rsidRDefault="0084539F">
            <w:pPr>
              <w:jc w:val="right"/>
            </w:pPr>
            <w:r>
              <w:rPr>
                <w:rFonts w:eastAsiaTheme="minorEastAsia"/>
                <w:szCs w:val="21"/>
              </w:rPr>
              <w:t>1.88</w:t>
            </w:r>
          </w:p>
        </w:tc>
      </w:tr>
      <w:tr w:rsidR="0062699F">
        <w:tc>
          <w:tcPr>
            <w:tcW w:w="870" w:type="dxa"/>
            <w:vAlign w:val="center"/>
          </w:tcPr>
          <w:p w:rsidR="0062699F" w:rsidRDefault="0084539F">
            <w:pPr>
              <w:jc w:val="center"/>
            </w:pPr>
            <w:r>
              <w:rPr>
                <w:rFonts w:eastAsiaTheme="minorEastAsia"/>
                <w:szCs w:val="21"/>
              </w:rPr>
              <w:t>16</w:t>
            </w:r>
          </w:p>
        </w:tc>
        <w:tc>
          <w:tcPr>
            <w:tcW w:w="1650" w:type="dxa"/>
            <w:vAlign w:val="center"/>
          </w:tcPr>
          <w:p w:rsidR="0062699F" w:rsidRDefault="0084539F">
            <w:pPr>
              <w:jc w:val="center"/>
            </w:pPr>
            <w:r>
              <w:rPr>
                <w:rFonts w:eastAsiaTheme="minorEastAsia"/>
                <w:szCs w:val="21"/>
              </w:rPr>
              <w:t>002245</w:t>
            </w:r>
          </w:p>
        </w:tc>
        <w:tc>
          <w:tcPr>
            <w:tcW w:w="1980" w:type="dxa"/>
            <w:vAlign w:val="center"/>
          </w:tcPr>
          <w:p w:rsidR="0062699F" w:rsidRDefault="0084539F">
            <w:pPr>
              <w:jc w:val="center"/>
            </w:pPr>
            <w:r>
              <w:rPr>
                <w:rFonts w:eastAsiaTheme="minorEastAsia"/>
                <w:szCs w:val="21"/>
              </w:rPr>
              <w:t>澳洋顺昌</w:t>
            </w:r>
          </w:p>
        </w:tc>
        <w:tc>
          <w:tcPr>
            <w:tcW w:w="2880" w:type="dxa"/>
            <w:vAlign w:val="center"/>
          </w:tcPr>
          <w:p w:rsidR="0062699F" w:rsidRDefault="0084539F">
            <w:pPr>
              <w:jc w:val="right"/>
            </w:pPr>
            <w:r>
              <w:rPr>
                <w:rFonts w:eastAsiaTheme="minorEastAsia"/>
                <w:szCs w:val="21"/>
              </w:rPr>
              <w:t>4,309,772.00</w:t>
            </w:r>
          </w:p>
        </w:tc>
        <w:tc>
          <w:tcPr>
            <w:tcW w:w="1620" w:type="dxa"/>
            <w:vAlign w:val="center"/>
          </w:tcPr>
          <w:p w:rsidR="0062699F" w:rsidRDefault="0084539F">
            <w:pPr>
              <w:jc w:val="right"/>
            </w:pPr>
            <w:r>
              <w:rPr>
                <w:rFonts w:eastAsiaTheme="minorEastAsia"/>
                <w:szCs w:val="21"/>
              </w:rPr>
              <w:t>1.87</w:t>
            </w:r>
          </w:p>
        </w:tc>
      </w:tr>
      <w:tr w:rsidR="0062699F">
        <w:tc>
          <w:tcPr>
            <w:tcW w:w="870" w:type="dxa"/>
            <w:vAlign w:val="center"/>
          </w:tcPr>
          <w:p w:rsidR="0062699F" w:rsidRDefault="0084539F">
            <w:pPr>
              <w:jc w:val="center"/>
            </w:pPr>
            <w:r>
              <w:rPr>
                <w:rFonts w:eastAsiaTheme="minorEastAsia"/>
                <w:szCs w:val="21"/>
              </w:rPr>
              <w:t>17</w:t>
            </w:r>
          </w:p>
        </w:tc>
        <w:tc>
          <w:tcPr>
            <w:tcW w:w="1650" w:type="dxa"/>
            <w:vAlign w:val="center"/>
          </w:tcPr>
          <w:p w:rsidR="0062699F" w:rsidRDefault="0084539F">
            <w:pPr>
              <w:jc w:val="center"/>
            </w:pPr>
            <w:r>
              <w:rPr>
                <w:rFonts w:eastAsiaTheme="minorEastAsia"/>
                <w:szCs w:val="21"/>
              </w:rPr>
              <w:t>300709</w:t>
            </w:r>
          </w:p>
        </w:tc>
        <w:tc>
          <w:tcPr>
            <w:tcW w:w="1980" w:type="dxa"/>
            <w:vAlign w:val="center"/>
          </w:tcPr>
          <w:p w:rsidR="0062699F" w:rsidRDefault="0084539F">
            <w:pPr>
              <w:jc w:val="center"/>
            </w:pPr>
            <w:r>
              <w:rPr>
                <w:rFonts w:eastAsiaTheme="minorEastAsia"/>
                <w:szCs w:val="21"/>
              </w:rPr>
              <w:t>精研科技</w:t>
            </w:r>
          </w:p>
        </w:tc>
        <w:tc>
          <w:tcPr>
            <w:tcW w:w="2880" w:type="dxa"/>
            <w:vAlign w:val="center"/>
          </w:tcPr>
          <w:p w:rsidR="0062699F" w:rsidRDefault="0084539F">
            <w:pPr>
              <w:jc w:val="right"/>
            </w:pPr>
            <w:r>
              <w:rPr>
                <w:rFonts w:eastAsiaTheme="minorEastAsia"/>
                <w:szCs w:val="21"/>
              </w:rPr>
              <w:t>4,239,532.00</w:t>
            </w:r>
          </w:p>
        </w:tc>
        <w:tc>
          <w:tcPr>
            <w:tcW w:w="1620" w:type="dxa"/>
            <w:vAlign w:val="center"/>
          </w:tcPr>
          <w:p w:rsidR="0062699F" w:rsidRDefault="0084539F">
            <w:pPr>
              <w:jc w:val="right"/>
            </w:pPr>
            <w:r>
              <w:rPr>
                <w:rFonts w:eastAsiaTheme="minorEastAsia"/>
                <w:szCs w:val="21"/>
              </w:rPr>
              <w:t>1.84</w:t>
            </w:r>
          </w:p>
        </w:tc>
      </w:tr>
      <w:tr w:rsidR="0062699F">
        <w:tc>
          <w:tcPr>
            <w:tcW w:w="870" w:type="dxa"/>
            <w:vAlign w:val="center"/>
          </w:tcPr>
          <w:p w:rsidR="0062699F" w:rsidRDefault="0084539F">
            <w:pPr>
              <w:jc w:val="center"/>
            </w:pPr>
            <w:r>
              <w:rPr>
                <w:rFonts w:eastAsiaTheme="minorEastAsia"/>
                <w:szCs w:val="21"/>
              </w:rPr>
              <w:t>18</w:t>
            </w:r>
          </w:p>
        </w:tc>
        <w:tc>
          <w:tcPr>
            <w:tcW w:w="1650" w:type="dxa"/>
            <w:vAlign w:val="center"/>
          </w:tcPr>
          <w:p w:rsidR="0062699F" w:rsidRDefault="0084539F">
            <w:pPr>
              <w:jc w:val="center"/>
            </w:pPr>
            <w:r>
              <w:rPr>
                <w:rFonts w:eastAsiaTheme="minorEastAsia"/>
                <w:szCs w:val="21"/>
              </w:rPr>
              <w:t>601111</w:t>
            </w:r>
          </w:p>
        </w:tc>
        <w:tc>
          <w:tcPr>
            <w:tcW w:w="1980" w:type="dxa"/>
            <w:vAlign w:val="center"/>
          </w:tcPr>
          <w:p w:rsidR="0062699F" w:rsidRDefault="0084539F">
            <w:pPr>
              <w:jc w:val="center"/>
            </w:pPr>
            <w:r>
              <w:rPr>
                <w:rFonts w:eastAsiaTheme="minorEastAsia"/>
                <w:szCs w:val="21"/>
              </w:rPr>
              <w:t>中国国航</w:t>
            </w:r>
          </w:p>
        </w:tc>
        <w:tc>
          <w:tcPr>
            <w:tcW w:w="2880" w:type="dxa"/>
            <w:vAlign w:val="center"/>
          </w:tcPr>
          <w:p w:rsidR="0062699F" w:rsidRDefault="0084539F">
            <w:pPr>
              <w:jc w:val="right"/>
            </w:pPr>
            <w:r>
              <w:rPr>
                <w:rFonts w:eastAsiaTheme="minorEastAsia"/>
                <w:szCs w:val="21"/>
              </w:rPr>
              <w:t>4,221,975.00</w:t>
            </w:r>
          </w:p>
        </w:tc>
        <w:tc>
          <w:tcPr>
            <w:tcW w:w="1620" w:type="dxa"/>
            <w:vAlign w:val="center"/>
          </w:tcPr>
          <w:p w:rsidR="0062699F" w:rsidRDefault="0084539F">
            <w:pPr>
              <w:jc w:val="right"/>
            </w:pPr>
            <w:r>
              <w:rPr>
                <w:rFonts w:eastAsiaTheme="minorEastAsia"/>
                <w:szCs w:val="21"/>
              </w:rPr>
              <w:t>1.83</w:t>
            </w:r>
          </w:p>
        </w:tc>
      </w:tr>
      <w:tr w:rsidR="0062699F">
        <w:tc>
          <w:tcPr>
            <w:tcW w:w="870" w:type="dxa"/>
            <w:vAlign w:val="center"/>
          </w:tcPr>
          <w:p w:rsidR="0062699F" w:rsidRDefault="0084539F">
            <w:pPr>
              <w:jc w:val="center"/>
            </w:pPr>
            <w:r>
              <w:rPr>
                <w:rFonts w:eastAsiaTheme="minorEastAsia"/>
                <w:szCs w:val="21"/>
              </w:rPr>
              <w:t>19</w:t>
            </w:r>
          </w:p>
        </w:tc>
        <w:tc>
          <w:tcPr>
            <w:tcW w:w="1650" w:type="dxa"/>
            <w:vAlign w:val="center"/>
          </w:tcPr>
          <w:p w:rsidR="0062699F" w:rsidRDefault="0084539F">
            <w:pPr>
              <w:jc w:val="center"/>
            </w:pPr>
            <w:r>
              <w:rPr>
                <w:rFonts w:eastAsiaTheme="minorEastAsia"/>
                <w:szCs w:val="21"/>
              </w:rPr>
              <w:t>002624</w:t>
            </w:r>
          </w:p>
        </w:tc>
        <w:tc>
          <w:tcPr>
            <w:tcW w:w="1980" w:type="dxa"/>
            <w:vAlign w:val="center"/>
          </w:tcPr>
          <w:p w:rsidR="0062699F" w:rsidRDefault="0084539F">
            <w:pPr>
              <w:jc w:val="center"/>
            </w:pPr>
            <w:r>
              <w:rPr>
                <w:rFonts w:eastAsiaTheme="minorEastAsia"/>
                <w:szCs w:val="21"/>
              </w:rPr>
              <w:t>完美世界</w:t>
            </w:r>
          </w:p>
        </w:tc>
        <w:tc>
          <w:tcPr>
            <w:tcW w:w="2880" w:type="dxa"/>
            <w:vAlign w:val="center"/>
          </w:tcPr>
          <w:p w:rsidR="0062699F" w:rsidRDefault="0084539F">
            <w:pPr>
              <w:jc w:val="right"/>
            </w:pPr>
            <w:r>
              <w:rPr>
                <w:rFonts w:eastAsiaTheme="minorEastAsia"/>
                <w:szCs w:val="21"/>
              </w:rPr>
              <w:t>4,075,452.02</w:t>
            </w:r>
          </w:p>
        </w:tc>
        <w:tc>
          <w:tcPr>
            <w:tcW w:w="1620" w:type="dxa"/>
            <w:vAlign w:val="center"/>
          </w:tcPr>
          <w:p w:rsidR="0062699F" w:rsidRDefault="0084539F">
            <w:pPr>
              <w:jc w:val="right"/>
            </w:pPr>
            <w:r>
              <w:rPr>
                <w:rFonts w:eastAsiaTheme="minorEastAsia"/>
                <w:szCs w:val="21"/>
              </w:rPr>
              <w:t>1.77</w:t>
            </w:r>
          </w:p>
        </w:tc>
      </w:tr>
      <w:tr w:rsidR="0062699F">
        <w:tc>
          <w:tcPr>
            <w:tcW w:w="870" w:type="dxa"/>
            <w:vAlign w:val="center"/>
          </w:tcPr>
          <w:p w:rsidR="0062699F" w:rsidRDefault="0084539F">
            <w:pPr>
              <w:jc w:val="center"/>
            </w:pPr>
            <w:r>
              <w:rPr>
                <w:rFonts w:eastAsiaTheme="minorEastAsia"/>
                <w:szCs w:val="21"/>
              </w:rPr>
              <w:t>20</w:t>
            </w:r>
          </w:p>
        </w:tc>
        <w:tc>
          <w:tcPr>
            <w:tcW w:w="1650" w:type="dxa"/>
            <w:vAlign w:val="center"/>
          </w:tcPr>
          <w:p w:rsidR="0062699F" w:rsidRDefault="0084539F">
            <w:pPr>
              <w:jc w:val="center"/>
            </w:pPr>
            <w:r>
              <w:rPr>
                <w:rFonts w:eastAsiaTheme="minorEastAsia"/>
                <w:szCs w:val="21"/>
              </w:rPr>
              <w:t>600879</w:t>
            </w:r>
          </w:p>
        </w:tc>
        <w:tc>
          <w:tcPr>
            <w:tcW w:w="1980" w:type="dxa"/>
            <w:vAlign w:val="center"/>
          </w:tcPr>
          <w:p w:rsidR="0062699F" w:rsidRDefault="0084539F">
            <w:pPr>
              <w:jc w:val="center"/>
            </w:pPr>
            <w:r>
              <w:rPr>
                <w:rFonts w:eastAsiaTheme="minorEastAsia"/>
                <w:szCs w:val="21"/>
              </w:rPr>
              <w:t>航天电子</w:t>
            </w:r>
          </w:p>
        </w:tc>
        <w:tc>
          <w:tcPr>
            <w:tcW w:w="2880" w:type="dxa"/>
            <w:vAlign w:val="center"/>
          </w:tcPr>
          <w:p w:rsidR="0062699F" w:rsidRDefault="0084539F">
            <w:pPr>
              <w:jc w:val="right"/>
            </w:pPr>
            <w:r>
              <w:rPr>
                <w:rFonts w:eastAsiaTheme="minorEastAsia"/>
                <w:szCs w:val="21"/>
              </w:rPr>
              <w:t>4,074,388.00</w:t>
            </w:r>
          </w:p>
        </w:tc>
        <w:tc>
          <w:tcPr>
            <w:tcW w:w="1620" w:type="dxa"/>
            <w:vAlign w:val="center"/>
          </w:tcPr>
          <w:p w:rsidR="0062699F" w:rsidRDefault="0084539F">
            <w:pPr>
              <w:jc w:val="right"/>
            </w:pPr>
            <w:r>
              <w:rPr>
                <w:rFonts w:eastAsiaTheme="minorEastAsia"/>
                <w:szCs w:val="21"/>
              </w:rPr>
              <w:t>1.77</w:t>
            </w:r>
          </w:p>
        </w:tc>
      </w:tr>
    </w:tbl>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color w:val="000000"/>
          <w:szCs w:val="21"/>
        </w:rPr>
        <w:t xml:space="preserve">7.4.3 </w:t>
      </w:r>
      <w:r w:rsidRPr="00646A7D">
        <w:rPr>
          <w:rFonts w:eastAsiaTheme="minorEastAsia"/>
          <w:b/>
          <w:bCs/>
          <w:color w:val="000000"/>
          <w:szCs w:val="21"/>
        </w:rPr>
        <w:t>买入股票的成本总额及卖出股票的收入总额</w:t>
      </w:r>
    </w:p>
    <w:p w:rsidR="001548F9" w:rsidRPr="00646A7D" w:rsidRDefault="007E31DC"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w:t>
      </w:r>
      <w:r w:rsidR="001548F9"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买入股票的成本（成交）总额</w:t>
            </w:r>
          </w:p>
        </w:tc>
        <w:tc>
          <w:tcPr>
            <w:tcW w:w="4500" w:type="dxa"/>
            <w:vAlign w:val="center"/>
          </w:tcPr>
          <w:p w:rsidR="001548F9" w:rsidRPr="00646A7D" w:rsidRDefault="001548F9" w:rsidP="0070173B">
            <w:pPr>
              <w:wordWrap w:val="0"/>
              <w:jc w:val="right"/>
              <w:rPr>
                <w:rFonts w:eastAsiaTheme="minorEastAsia"/>
                <w:szCs w:val="21"/>
              </w:rPr>
            </w:pPr>
            <w:r w:rsidRPr="00646A7D">
              <w:rPr>
                <w:rFonts w:eastAsiaTheme="minorEastAsia"/>
                <w:szCs w:val="21"/>
              </w:rPr>
              <w:t>186,537,537.34</w:t>
            </w:r>
          </w:p>
        </w:tc>
      </w:tr>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卖出股票的收入（成交）总额</w:t>
            </w:r>
          </w:p>
        </w:tc>
        <w:tc>
          <w:tcPr>
            <w:tcW w:w="4500" w:type="dxa"/>
            <w:vAlign w:val="center"/>
          </w:tcPr>
          <w:p w:rsidR="001548F9" w:rsidRPr="00646A7D" w:rsidRDefault="001548F9" w:rsidP="0070173B">
            <w:pPr>
              <w:jc w:val="right"/>
              <w:rPr>
                <w:rFonts w:eastAsiaTheme="minorEastAsia"/>
                <w:szCs w:val="21"/>
              </w:rPr>
            </w:pPr>
            <w:r w:rsidRPr="00646A7D">
              <w:rPr>
                <w:rFonts w:eastAsiaTheme="minorEastAsia"/>
                <w:szCs w:val="21"/>
              </w:rPr>
              <w:t>199,858,636.46</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61" w:name="_Toc331410106"/>
      <w:bookmarkStart w:id="62"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1"/>
      <w:bookmarkEnd w:id="62"/>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10,019,000.00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6.56</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10,019,000.00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6.56</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30,129,000.00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19.74</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企业短期融资</w:t>
            </w:r>
            <w:r w:rsidR="004D62FA" w:rsidRPr="00646A7D">
              <w:rPr>
                <w:rFonts w:eastAsiaTheme="minorEastAsia"/>
                <w:color w:val="000000"/>
                <w:szCs w:val="21"/>
              </w:rPr>
              <w:t>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40,076,000.00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26.26</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20,084,000.00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13.16</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可转债</w:t>
            </w:r>
            <w:r w:rsidR="00A43A9D" w:rsidRPr="006637A1">
              <w:rPr>
                <w:rFonts w:eastAsiaTheme="minorEastAsia" w:hint="eastAsia"/>
                <w:color w:val="000000"/>
                <w:szCs w:val="21"/>
              </w:rPr>
              <w:t>（可交换债）</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4773B6" w:rsidRPr="00646A7D" w:rsidTr="000356E3">
        <w:tc>
          <w:tcPr>
            <w:tcW w:w="817" w:type="dxa"/>
            <w:vAlign w:val="center"/>
          </w:tcPr>
          <w:p w:rsidR="004773B6" w:rsidRPr="004773B6" w:rsidRDefault="004773B6" w:rsidP="004773B6">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4773B6" w:rsidRPr="00646A7D" w:rsidTr="000356E3">
        <w:tc>
          <w:tcPr>
            <w:tcW w:w="817" w:type="dxa"/>
            <w:vAlign w:val="center"/>
          </w:tcPr>
          <w:p w:rsidR="004773B6" w:rsidRPr="00646A7D" w:rsidRDefault="004773B6" w:rsidP="0070173B">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4773B6" w:rsidRPr="00646A7D" w:rsidRDefault="004773B6" w:rsidP="0070173B">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w:t>
            </w:r>
          </w:p>
        </w:tc>
      </w:tr>
      <w:tr w:rsidR="004773B6" w:rsidRPr="00646A7D" w:rsidTr="000356E3">
        <w:tc>
          <w:tcPr>
            <w:tcW w:w="817" w:type="dxa"/>
            <w:vAlign w:val="center"/>
          </w:tcPr>
          <w:p w:rsidR="004773B6" w:rsidRPr="00646A7D" w:rsidRDefault="004773B6" w:rsidP="0070173B">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4773B6" w:rsidRPr="00646A7D" w:rsidRDefault="004773B6" w:rsidP="0070173B">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100,308,000.00</w:t>
            </w:r>
          </w:p>
        </w:tc>
        <w:tc>
          <w:tcPr>
            <w:tcW w:w="2041"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65.73</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63" w:name="_Toc331410107"/>
      <w:r w:rsidRPr="00646A7D">
        <w:rPr>
          <w:rFonts w:ascii="Times New Roman" w:eastAsiaTheme="minorEastAsia" w:hAnsi="Times New Roman"/>
          <w:kern w:val="0"/>
          <w:sz w:val="21"/>
          <w:szCs w:val="21"/>
        </w:rPr>
        <w:t>7.6</w:t>
      </w:r>
      <w:bookmarkStart w:id="64" w:name="_Toc234814105"/>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3"/>
      <w:bookmarkEnd w:id="64"/>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646A7D" w:rsidTr="000356E3">
        <w:tc>
          <w:tcPr>
            <w:tcW w:w="125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31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28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42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张</w:t>
            </w:r>
            <w:r w:rsidRPr="00646A7D">
              <w:rPr>
                <w:rFonts w:eastAsiaTheme="minorEastAsia"/>
                <w:color w:val="000000"/>
                <w:szCs w:val="21"/>
              </w:rPr>
              <w:t>)</w:t>
            </w:r>
          </w:p>
        </w:tc>
        <w:tc>
          <w:tcPr>
            <w:tcW w:w="1646" w:type="dxa"/>
            <w:vAlign w:val="center"/>
          </w:tcPr>
          <w:p w:rsidR="001548F9" w:rsidRPr="00646A7D" w:rsidRDefault="001548F9"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62699F">
        <w:tc>
          <w:tcPr>
            <w:tcW w:w="1252" w:type="dxa"/>
            <w:vAlign w:val="center"/>
          </w:tcPr>
          <w:p w:rsidR="0062699F" w:rsidRDefault="0084539F">
            <w:pPr>
              <w:jc w:val="center"/>
            </w:pPr>
            <w:r>
              <w:rPr>
                <w:rFonts w:eastAsiaTheme="minorEastAsia"/>
                <w:color w:val="000000"/>
                <w:szCs w:val="21"/>
              </w:rPr>
              <w:t>1</w:t>
            </w:r>
          </w:p>
        </w:tc>
        <w:tc>
          <w:tcPr>
            <w:tcW w:w="1310" w:type="dxa"/>
            <w:vAlign w:val="center"/>
          </w:tcPr>
          <w:p w:rsidR="0062699F" w:rsidRDefault="0084539F">
            <w:pPr>
              <w:jc w:val="center"/>
            </w:pPr>
            <w:r>
              <w:rPr>
                <w:rFonts w:eastAsiaTheme="minorEastAsia"/>
                <w:color w:val="000000"/>
                <w:szCs w:val="21"/>
              </w:rPr>
              <w:t>1380079</w:t>
            </w:r>
          </w:p>
        </w:tc>
        <w:tc>
          <w:tcPr>
            <w:tcW w:w="1282" w:type="dxa"/>
            <w:vAlign w:val="center"/>
          </w:tcPr>
          <w:p w:rsidR="0062699F" w:rsidRDefault="0084539F">
            <w:pPr>
              <w:jc w:val="center"/>
            </w:pPr>
            <w:r>
              <w:rPr>
                <w:rFonts w:eastAsiaTheme="minorEastAsia"/>
                <w:color w:val="000000"/>
                <w:szCs w:val="21"/>
              </w:rPr>
              <w:t>13</w:t>
            </w:r>
            <w:r>
              <w:rPr>
                <w:rFonts w:eastAsiaTheme="minorEastAsia"/>
                <w:color w:val="000000"/>
                <w:szCs w:val="21"/>
              </w:rPr>
              <w:t>广州越秀债</w:t>
            </w:r>
          </w:p>
        </w:tc>
        <w:tc>
          <w:tcPr>
            <w:tcW w:w="1426" w:type="dxa"/>
            <w:vAlign w:val="center"/>
          </w:tcPr>
          <w:p w:rsidR="0062699F" w:rsidRDefault="0084539F">
            <w:pPr>
              <w:jc w:val="right"/>
            </w:pPr>
            <w:r>
              <w:rPr>
                <w:rFonts w:eastAsiaTheme="minorEastAsia"/>
                <w:color w:val="000000"/>
                <w:szCs w:val="21"/>
              </w:rPr>
              <w:t>100,000</w:t>
            </w:r>
          </w:p>
        </w:tc>
        <w:tc>
          <w:tcPr>
            <w:tcW w:w="1646" w:type="dxa"/>
            <w:vAlign w:val="center"/>
          </w:tcPr>
          <w:p w:rsidR="0062699F" w:rsidRDefault="0084539F">
            <w:pPr>
              <w:jc w:val="right"/>
            </w:pPr>
            <w:r>
              <w:rPr>
                <w:rFonts w:eastAsiaTheme="minorEastAsia"/>
                <w:color w:val="000000"/>
                <w:szCs w:val="21"/>
              </w:rPr>
              <w:t>10,167,000.00</w:t>
            </w:r>
          </w:p>
        </w:tc>
        <w:tc>
          <w:tcPr>
            <w:tcW w:w="1612" w:type="dxa"/>
            <w:vAlign w:val="center"/>
          </w:tcPr>
          <w:p w:rsidR="0062699F" w:rsidRDefault="0084539F">
            <w:pPr>
              <w:jc w:val="right"/>
            </w:pPr>
            <w:r>
              <w:rPr>
                <w:rFonts w:eastAsiaTheme="minorEastAsia"/>
                <w:color w:val="000000"/>
                <w:szCs w:val="21"/>
              </w:rPr>
              <w:t>6.66</w:t>
            </w:r>
          </w:p>
        </w:tc>
      </w:tr>
      <w:tr w:rsidR="0062699F">
        <w:tc>
          <w:tcPr>
            <w:tcW w:w="1252" w:type="dxa"/>
            <w:vAlign w:val="center"/>
          </w:tcPr>
          <w:p w:rsidR="0062699F" w:rsidRDefault="0084539F">
            <w:pPr>
              <w:jc w:val="center"/>
            </w:pPr>
            <w:r>
              <w:rPr>
                <w:rFonts w:eastAsiaTheme="minorEastAsia"/>
                <w:color w:val="000000"/>
                <w:szCs w:val="21"/>
              </w:rPr>
              <w:t>2</w:t>
            </w:r>
          </w:p>
        </w:tc>
        <w:tc>
          <w:tcPr>
            <w:tcW w:w="1310" w:type="dxa"/>
            <w:vAlign w:val="center"/>
          </w:tcPr>
          <w:p w:rsidR="0062699F" w:rsidRDefault="0084539F">
            <w:pPr>
              <w:jc w:val="center"/>
            </w:pPr>
            <w:r>
              <w:rPr>
                <w:rFonts w:eastAsiaTheme="minorEastAsia"/>
                <w:color w:val="000000"/>
                <w:szCs w:val="21"/>
              </w:rPr>
              <w:t>101661012</w:t>
            </w:r>
          </w:p>
        </w:tc>
        <w:tc>
          <w:tcPr>
            <w:tcW w:w="1282" w:type="dxa"/>
            <w:vAlign w:val="center"/>
          </w:tcPr>
          <w:p w:rsidR="0062699F" w:rsidRDefault="0084539F">
            <w:pPr>
              <w:jc w:val="center"/>
            </w:pPr>
            <w:r>
              <w:rPr>
                <w:rFonts w:eastAsiaTheme="minorEastAsia"/>
                <w:color w:val="000000"/>
                <w:szCs w:val="21"/>
              </w:rPr>
              <w:t>16</w:t>
            </w:r>
            <w:r>
              <w:rPr>
                <w:rFonts w:eastAsiaTheme="minorEastAsia"/>
                <w:color w:val="000000"/>
                <w:szCs w:val="21"/>
              </w:rPr>
              <w:t>皖交通</w:t>
            </w:r>
            <w:r>
              <w:rPr>
                <w:rFonts w:eastAsiaTheme="minorEastAsia"/>
                <w:color w:val="000000"/>
                <w:szCs w:val="21"/>
              </w:rPr>
              <w:t>MTN001B</w:t>
            </w:r>
          </w:p>
        </w:tc>
        <w:tc>
          <w:tcPr>
            <w:tcW w:w="1426" w:type="dxa"/>
            <w:vAlign w:val="center"/>
          </w:tcPr>
          <w:p w:rsidR="0062699F" w:rsidRDefault="0084539F">
            <w:pPr>
              <w:jc w:val="right"/>
            </w:pPr>
            <w:r>
              <w:rPr>
                <w:rFonts w:eastAsiaTheme="minorEastAsia"/>
                <w:color w:val="000000"/>
                <w:szCs w:val="21"/>
              </w:rPr>
              <w:t>100,000</w:t>
            </w:r>
          </w:p>
        </w:tc>
        <w:tc>
          <w:tcPr>
            <w:tcW w:w="1646" w:type="dxa"/>
            <w:vAlign w:val="center"/>
          </w:tcPr>
          <w:p w:rsidR="0062699F" w:rsidRDefault="0084539F">
            <w:pPr>
              <w:jc w:val="right"/>
            </w:pPr>
            <w:r>
              <w:rPr>
                <w:rFonts w:eastAsiaTheme="minorEastAsia"/>
                <w:color w:val="000000"/>
                <w:szCs w:val="21"/>
              </w:rPr>
              <w:t>10,059,000.00</w:t>
            </w:r>
          </w:p>
        </w:tc>
        <w:tc>
          <w:tcPr>
            <w:tcW w:w="1612" w:type="dxa"/>
            <w:vAlign w:val="center"/>
          </w:tcPr>
          <w:p w:rsidR="0062699F" w:rsidRDefault="0084539F">
            <w:pPr>
              <w:jc w:val="right"/>
            </w:pPr>
            <w:r>
              <w:rPr>
                <w:rFonts w:eastAsiaTheme="minorEastAsia"/>
                <w:color w:val="000000"/>
                <w:szCs w:val="21"/>
              </w:rPr>
              <w:t>6.59</w:t>
            </w:r>
          </w:p>
        </w:tc>
      </w:tr>
      <w:tr w:rsidR="0062699F">
        <w:tc>
          <w:tcPr>
            <w:tcW w:w="1252" w:type="dxa"/>
            <w:vAlign w:val="center"/>
          </w:tcPr>
          <w:p w:rsidR="0062699F" w:rsidRDefault="0084539F">
            <w:pPr>
              <w:jc w:val="center"/>
            </w:pPr>
            <w:r>
              <w:rPr>
                <w:rFonts w:eastAsiaTheme="minorEastAsia"/>
                <w:color w:val="000000"/>
                <w:szCs w:val="21"/>
              </w:rPr>
              <w:t>3</w:t>
            </w:r>
          </w:p>
        </w:tc>
        <w:tc>
          <w:tcPr>
            <w:tcW w:w="1310" w:type="dxa"/>
            <w:vAlign w:val="center"/>
          </w:tcPr>
          <w:p w:rsidR="0062699F" w:rsidRDefault="0084539F">
            <w:pPr>
              <w:jc w:val="center"/>
            </w:pPr>
            <w:r>
              <w:rPr>
                <w:rFonts w:eastAsiaTheme="minorEastAsia"/>
                <w:color w:val="000000"/>
                <w:szCs w:val="21"/>
              </w:rPr>
              <w:t>143272</w:t>
            </w:r>
          </w:p>
        </w:tc>
        <w:tc>
          <w:tcPr>
            <w:tcW w:w="1282" w:type="dxa"/>
            <w:vAlign w:val="center"/>
          </w:tcPr>
          <w:p w:rsidR="0062699F" w:rsidRDefault="0084539F">
            <w:pPr>
              <w:jc w:val="center"/>
            </w:pPr>
            <w:r>
              <w:rPr>
                <w:rFonts w:eastAsiaTheme="minorEastAsia"/>
                <w:color w:val="000000"/>
                <w:szCs w:val="21"/>
              </w:rPr>
              <w:t>17</w:t>
            </w:r>
            <w:r>
              <w:rPr>
                <w:rFonts w:eastAsiaTheme="minorEastAsia"/>
                <w:color w:val="000000"/>
                <w:szCs w:val="21"/>
              </w:rPr>
              <w:t>建发</w:t>
            </w:r>
            <w:r>
              <w:rPr>
                <w:rFonts w:eastAsiaTheme="minorEastAsia"/>
                <w:color w:val="000000"/>
                <w:szCs w:val="21"/>
              </w:rPr>
              <w:t>01</w:t>
            </w:r>
          </w:p>
        </w:tc>
        <w:tc>
          <w:tcPr>
            <w:tcW w:w="1426" w:type="dxa"/>
            <w:vAlign w:val="center"/>
          </w:tcPr>
          <w:p w:rsidR="0062699F" w:rsidRDefault="0084539F">
            <w:pPr>
              <w:jc w:val="right"/>
            </w:pPr>
            <w:r>
              <w:rPr>
                <w:rFonts w:eastAsiaTheme="minorEastAsia"/>
                <w:color w:val="000000"/>
                <w:szCs w:val="21"/>
              </w:rPr>
              <w:t>100,000</w:t>
            </w:r>
          </w:p>
        </w:tc>
        <w:tc>
          <w:tcPr>
            <w:tcW w:w="1646" w:type="dxa"/>
            <w:vAlign w:val="center"/>
          </w:tcPr>
          <w:p w:rsidR="0062699F" w:rsidRDefault="0084539F">
            <w:pPr>
              <w:jc w:val="right"/>
            </w:pPr>
            <w:r>
              <w:rPr>
                <w:rFonts w:eastAsiaTheme="minorEastAsia"/>
                <w:color w:val="000000"/>
                <w:szCs w:val="21"/>
              </w:rPr>
              <w:t>10,030,000.00</w:t>
            </w:r>
          </w:p>
        </w:tc>
        <w:tc>
          <w:tcPr>
            <w:tcW w:w="1612" w:type="dxa"/>
            <w:vAlign w:val="center"/>
          </w:tcPr>
          <w:p w:rsidR="0062699F" w:rsidRDefault="0084539F">
            <w:pPr>
              <w:jc w:val="right"/>
            </w:pPr>
            <w:r>
              <w:rPr>
                <w:rFonts w:eastAsiaTheme="minorEastAsia"/>
                <w:color w:val="000000"/>
                <w:szCs w:val="21"/>
              </w:rPr>
              <w:t>6.57</w:t>
            </w:r>
          </w:p>
        </w:tc>
      </w:tr>
      <w:tr w:rsidR="0062699F">
        <w:tc>
          <w:tcPr>
            <w:tcW w:w="1252" w:type="dxa"/>
            <w:vAlign w:val="center"/>
          </w:tcPr>
          <w:p w:rsidR="0062699F" w:rsidRDefault="0084539F">
            <w:pPr>
              <w:jc w:val="center"/>
            </w:pPr>
            <w:r>
              <w:rPr>
                <w:rFonts w:eastAsiaTheme="minorEastAsia"/>
                <w:color w:val="000000"/>
                <w:szCs w:val="21"/>
              </w:rPr>
              <w:t>4</w:t>
            </w:r>
          </w:p>
        </w:tc>
        <w:tc>
          <w:tcPr>
            <w:tcW w:w="1310" w:type="dxa"/>
            <w:vAlign w:val="center"/>
          </w:tcPr>
          <w:p w:rsidR="0062699F" w:rsidRDefault="0084539F">
            <w:pPr>
              <w:jc w:val="center"/>
            </w:pPr>
            <w:r>
              <w:rPr>
                <w:rFonts w:eastAsiaTheme="minorEastAsia"/>
                <w:color w:val="000000"/>
                <w:szCs w:val="21"/>
              </w:rPr>
              <w:t>011900746</w:t>
            </w:r>
          </w:p>
        </w:tc>
        <w:tc>
          <w:tcPr>
            <w:tcW w:w="1282" w:type="dxa"/>
            <w:vAlign w:val="center"/>
          </w:tcPr>
          <w:p w:rsidR="0062699F" w:rsidRDefault="0084539F">
            <w:pPr>
              <w:jc w:val="center"/>
            </w:pPr>
            <w:r>
              <w:rPr>
                <w:rFonts w:eastAsiaTheme="minorEastAsia"/>
                <w:color w:val="000000"/>
                <w:szCs w:val="21"/>
              </w:rPr>
              <w:t>19</w:t>
            </w:r>
            <w:r>
              <w:rPr>
                <w:rFonts w:eastAsiaTheme="minorEastAsia"/>
                <w:color w:val="000000"/>
                <w:szCs w:val="21"/>
              </w:rPr>
              <w:t>深航空</w:t>
            </w:r>
            <w:r>
              <w:rPr>
                <w:rFonts w:eastAsiaTheme="minorEastAsia"/>
                <w:color w:val="000000"/>
                <w:szCs w:val="21"/>
              </w:rPr>
              <w:t>SCP009</w:t>
            </w:r>
          </w:p>
        </w:tc>
        <w:tc>
          <w:tcPr>
            <w:tcW w:w="1426" w:type="dxa"/>
            <w:vAlign w:val="center"/>
          </w:tcPr>
          <w:p w:rsidR="0062699F" w:rsidRDefault="0084539F">
            <w:pPr>
              <w:jc w:val="right"/>
            </w:pPr>
            <w:r>
              <w:rPr>
                <w:rFonts w:eastAsiaTheme="minorEastAsia"/>
                <w:color w:val="000000"/>
                <w:szCs w:val="21"/>
              </w:rPr>
              <w:t>100,000</w:t>
            </w:r>
          </w:p>
        </w:tc>
        <w:tc>
          <w:tcPr>
            <w:tcW w:w="1646" w:type="dxa"/>
            <w:vAlign w:val="center"/>
          </w:tcPr>
          <w:p w:rsidR="0062699F" w:rsidRDefault="0084539F">
            <w:pPr>
              <w:jc w:val="right"/>
            </w:pPr>
            <w:r>
              <w:rPr>
                <w:rFonts w:eastAsiaTheme="minorEastAsia"/>
                <w:color w:val="000000"/>
                <w:szCs w:val="21"/>
              </w:rPr>
              <w:t>10,026,000.00</w:t>
            </w:r>
          </w:p>
        </w:tc>
        <w:tc>
          <w:tcPr>
            <w:tcW w:w="1612" w:type="dxa"/>
            <w:vAlign w:val="center"/>
          </w:tcPr>
          <w:p w:rsidR="0062699F" w:rsidRDefault="0084539F">
            <w:pPr>
              <w:jc w:val="right"/>
            </w:pPr>
            <w:r>
              <w:rPr>
                <w:rFonts w:eastAsiaTheme="minorEastAsia"/>
                <w:color w:val="000000"/>
                <w:szCs w:val="21"/>
              </w:rPr>
              <w:t>6.57</w:t>
            </w:r>
          </w:p>
        </w:tc>
      </w:tr>
      <w:tr w:rsidR="0062699F">
        <w:tc>
          <w:tcPr>
            <w:tcW w:w="1252" w:type="dxa"/>
            <w:vAlign w:val="center"/>
          </w:tcPr>
          <w:p w:rsidR="0062699F" w:rsidRDefault="0084539F">
            <w:pPr>
              <w:jc w:val="center"/>
            </w:pPr>
            <w:r>
              <w:rPr>
                <w:rFonts w:eastAsiaTheme="minorEastAsia"/>
                <w:color w:val="000000"/>
                <w:szCs w:val="21"/>
              </w:rPr>
              <w:t>5</w:t>
            </w:r>
          </w:p>
        </w:tc>
        <w:tc>
          <w:tcPr>
            <w:tcW w:w="1310" w:type="dxa"/>
            <w:vAlign w:val="center"/>
          </w:tcPr>
          <w:p w:rsidR="0062699F" w:rsidRDefault="0084539F">
            <w:pPr>
              <w:jc w:val="center"/>
            </w:pPr>
            <w:r>
              <w:rPr>
                <w:rFonts w:eastAsiaTheme="minorEastAsia"/>
                <w:color w:val="000000"/>
                <w:szCs w:val="21"/>
              </w:rPr>
              <w:t>101651007</w:t>
            </w:r>
          </w:p>
        </w:tc>
        <w:tc>
          <w:tcPr>
            <w:tcW w:w="1282" w:type="dxa"/>
            <w:vAlign w:val="center"/>
          </w:tcPr>
          <w:p w:rsidR="0062699F" w:rsidRDefault="0084539F">
            <w:pPr>
              <w:jc w:val="center"/>
            </w:pPr>
            <w:r>
              <w:rPr>
                <w:rFonts w:eastAsiaTheme="minorEastAsia"/>
                <w:color w:val="000000"/>
                <w:szCs w:val="21"/>
              </w:rPr>
              <w:t>16</w:t>
            </w:r>
            <w:r>
              <w:rPr>
                <w:rFonts w:eastAsiaTheme="minorEastAsia"/>
                <w:color w:val="000000"/>
                <w:szCs w:val="21"/>
              </w:rPr>
              <w:t>陕延油</w:t>
            </w:r>
            <w:r>
              <w:rPr>
                <w:rFonts w:eastAsiaTheme="minorEastAsia"/>
                <w:color w:val="000000"/>
                <w:szCs w:val="21"/>
              </w:rPr>
              <w:t>MTN001</w:t>
            </w:r>
          </w:p>
        </w:tc>
        <w:tc>
          <w:tcPr>
            <w:tcW w:w="1426" w:type="dxa"/>
            <w:vAlign w:val="center"/>
          </w:tcPr>
          <w:p w:rsidR="0062699F" w:rsidRDefault="0084539F">
            <w:pPr>
              <w:jc w:val="right"/>
            </w:pPr>
            <w:r>
              <w:rPr>
                <w:rFonts w:eastAsiaTheme="minorEastAsia"/>
                <w:color w:val="000000"/>
                <w:szCs w:val="21"/>
              </w:rPr>
              <w:t>100,000</w:t>
            </w:r>
          </w:p>
        </w:tc>
        <w:tc>
          <w:tcPr>
            <w:tcW w:w="1646" w:type="dxa"/>
            <w:vAlign w:val="center"/>
          </w:tcPr>
          <w:p w:rsidR="0062699F" w:rsidRDefault="0084539F">
            <w:pPr>
              <w:jc w:val="right"/>
            </w:pPr>
            <w:r>
              <w:rPr>
                <w:rFonts w:eastAsiaTheme="minorEastAsia"/>
                <w:color w:val="000000"/>
                <w:szCs w:val="21"/>
              </w:rPr>
              <w:t>10,025,000.00</w:t>
            </w:r>
          </w:p>
        </w:tc>
        <w:tc>
          <w:tcPr>
            <w:tcW w:w="1612" w:type="dxa"/>
            <w:vAlign w:val="center"/>
          </w:tcPr>
          <w:p w:rsidR="0062699F" w:rsidRDefault="0084539F">
            <w:pPr>
              <w:jc w:val="right"/>
            </w:pPr>
            <w:r>
              <w:rPr>
                <w:rFonts w:eastAsiaTheme="minorEastAsia"/>
                <w:color w:val="000000"/>
                <w:szCs w:val="21"/>
              </w:rPr>
              <w:t>6.57</w:t>
            </w:r>
          </w:p>
        </w:tc>
      </w:tr>
    </w:tbl>
    <w:p w:rsidR="001548F9" w:rsidRPr="00646A7D" w:rsidRDefault="001548F9" w:rsidP="0084539F">
      <w:pPr>
        <w:pStyle w:val="20"/>
        <w:spacing w:beforeLines="100" w:after="0"/>
        <w:rPr>
          <w:rFonts w:ascii="Times New Roman" w:eastAsiaTheme="minorEastAsia" w:hAnsi="Times New Roman"/>
          <w:kern w:val="0"/>
          <w:sz w:val="21"/>
          <w:szCs w:val="21"/>
        </w:rPr>
      </w:pPr>
      <w:bookmarkStart w:id="65" w:name="_Toc331410108"/>
      <w:r w:rsidRPr="00646A7D">
        <w:rPr>
          <w:rFonts w:ascii="Times New Roman" w:eastAsiaTheme="minorEastAsia" w:hAnsi="Times New Roman"/>
          <w:kern w:val="0"/>
          <w:sz w:val="21"/>
          <w:szCs w:val="21"/>
        </w:rPr>
        <w:t xml:space="preserve">7.7 </w:t>
      </w:r>
      <w:r w:rsidR="00867117"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00867117"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5"/>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本基金本报告期末未持有资产支持证券。</w:t>
      </w:r>
    </w:p>
    <w:p w:rsidR="00F5279B" w:rsidRPr="00646A7D" w:rsidRDefault="00F5279B" w:rsidP="0084539F">
      <w:pPr>
        <w:pStyle w:val="20"/>
        <w:spacing w:beforeLines="100" w:after="0"/>
        <w:rPr>
          <w:rFonts w:ascii="Times New Roman" w:eastAsiaTheme="minorEastAsia" w:hAnsi="Times New Roman"/>
          <w:kern w:val="0"/>
          <w:sz w:val="21"/>
          <w:szCs w:val="21"/>
        </w:rPr>
      </w:pPr>
      <w:bookmarkStart w:id="66"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6"/>
    </w:p>
    <w:p w:rsidR="002C0050" w:rsidRPr="000356E3" w:rsidRDefault="00F5279B"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本基金本报告期末未持有贵金属投资。</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67"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7"/>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本基金本报告期末未持有权证投资。</w:t>
      </w:r>
    </w:p>
    <w:p w:rsidR="001548F9" w:rsidRPr="00646A7D" w:rsidRDefault="001548F9" w:rsidP="0084539F">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1548F9"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本基金本报告期末未持有股指期货。</w:t>
      </w:r>
    </w:p>
    <w:p w:rsidR="001548F9" w:rsidRPr="00646A7D" w:rsidRDefault="001548F9" w:rsidP="0084539F">
      <w:pPr>
        <w:adjustRightInd w:val="0"/>
        <w:snapToGrid w:val="0"/>
        <w:spacing w:beforeLines="100"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本基金本报告期未投资股指期货。若本基金投资股指期货，本基金将根据风险管理的原则，以套期保值为主要目的，有选择地投资于股指期货。套期保值将主要采用流动性好、交易活跃的期货合约。</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本基金在进行股指期货投资时，将通过对证券市场和期货市场运行趋势的研究，并结合股指期货的定价模型寻求其合理的估值水平。</w:t>
      </w:r>
    </w:p>
    <w:p w:rsidR="0062699F" w:rsidRDefault="0084539F">
      <w:pPr>
        <w:spacing w:line="360" w:lineRule="auto"/>
        <w:ind w:firstLineChars="200" w:firstLine="420"/>
        <w:rPr>
          <w:rFonts w:eastAsiaTheme="minorEastAsia"/>
          <w:color w:val="000000"/>
          <w:szCs w:val="21"/>
        </w:rPr>
      </w:pPr>
      <w:r>
        <w:rPr>
          <w:rFonts w:eastAsiaTheme="minorEastAsia"/>
          <w:color w:val="000000"/>
          <w:szCs w:val="21"/>
        </w:rPr>
        <w:t>本基金管理人将充分考虑股指期货的收益性、流动性及风险特征，通过资产配置、品种选择，谨慎进行投资，以降低投资组合的整体风险。</w:t>
      </w:r>
    </w:p>
    <w:p w:rsidR="001548F9" w:rsidRPr="00646A7D" w:rsidRDefault="001548F9" w:rsidP="000356E3">
      <w:pPr>
        <w:spacing w:line="360" w:lineRule="auto"/>
        <w:ind w:firstLineChars="200" w:firstLine="420"/>
        <w:rPr>
          <w:rFonts w:eastAsiaTheme="minorEastAsia"/>
          <w:color w:val="000000"/>
          <w:szCs w:val="21"/>
        </w:rPr>
      </w:pPr>
      <w:r w:rsidRPr="00646A7D">
        <w:rPr>
          <w:rFonts w:eastAsiaTheme="minorEastAsia"/>
          <w:color w:val="000000"/>
          <w:szCs w:val="21"/>
        </w:rPr>
        <w:t>法律法规对于基金投资股指期货的投资策略另有规定的，本基金将按法律法规的规定执行。</w:t>
      </w:r>
    </w:p>
    <w:p w:rsidR="00FB427F" w:rsidRPr="00646A7D" w:rsidRDefault="00FB427F" w:rsidP="0084539F">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7.11.1 </w:t>
      </w:r>
      <w:r w:rsidRPr="00646A7D">
        <w:rPr>
          <w:rFonts w:eastAsiaTheme="minorEastAsia"/>
          <w:b/>
          <w:szCs w:val="21"/>
        </w:rPr>
        <w:t>本期国债期货投资政策</w:t>
      </w:r>
    </w:p>
    <w:p w:rsidR="00FB427F" w:rsidRPr="00646A7D" w:rsidRDefault="00FB427F" w:rsidP="00BB5BB5">
      <w:pPr>
        <w:spacing w:line="360" w:lineRule="auto"/>
        <w:ind w:firstLineChars="200" w:firstLine="420"/>
        <w:rPr>
          <w:rFonts w:eastAsiaTheme="minorEastAsia"/>
          <w:color w:val="000000"/>
          <w:szCs w:val="21"/>
        </w:rPr>
      </w:pPr>
      <w:r w:rsidRPr="00646A7D">
        <w:rPr>
          <w:rFonts w:eastAsiaTheme="minorEastAsia"/>
          <w:color w:val="000000"/>
          <w:szCs w:val="21"/>
        </w:rPr>
        <w:t>根据本基金基金合同，本基金不能投资于国债期货。</w:t>
      </w:r>
    </w:p>
    <w:p w:rsidR="00FB427F" w:rsidRPr="00646A7D" w:rsidRDefault="00FB427F"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7.11.2 </w:t>
      </w:r>
      <w:r w:rsidRPr="00646A7D">
        <w:rPr>
          <w:rFonts w:eastAsiaTheme="minorEastAsia"/>
          <w:b/>
          <w:szCs w:val="21"/>
        </w:rPr>
        <w:t>报告期末本基金投资的国债期货持仓和损益明细</w:t>
      </w:r>
    </w:p>
    <w:p w:rsidR="00FB427F" w:rsidRPr="00646A7D" w:rsidRDefault="00FB427F"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本基金本报告期末未持有国债期货。</w:t>
      </w:r>
    </w:p>
    <w:p w:rsidR="001548F9" w:rsidRPr="00646A7D" w:rsidRDefault="001548F9" w:rsidP="0084539F">
      <w:pPr>
        <w:pStyle w:val="20"/>
        <w:spacing w:beforeLines="100" w:after="0"/>
        <w:rPr>
          <w:rFonts w:ascii="Times New Roman" w:eastAsiaTheme="minorEastAsia" w:hAnsi="Times New Roman"/>
          <w:kern w:val="0"/>
          <w:sz w:val="21"/>
          <w:szCs w:val="21"/>
        </w:rPr>
      </w:pPr>
      <w:bookmarkStart w:id="68"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68"/>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本报告期内，本基金投资的前十名证券的发行主体没有被监管部门立案调查的，也没有在报告编制日前一年内受到公开谴责、处罚的情况。</w:t>
      </w:r>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本基金投资的前十名股票中，不存在投资于超出基金合同规定备选股票库之外的股票。</w:t>
      </w:r>
    </w:p>
    <w:p w:rsidR="001548F9" w:rsidRPr="00646A7D" w:rsidRDefault="001548F9"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金额</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84,811.69</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4,398,226.59</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1,484,628.83</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543.49</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5,968,210.60</w:t>
            </w:r>
          </w:p>
        </w:tc>
      </w:tr>
    </w:tbl>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本基金本报告期末未持有处于转股期的可转换债券。</w:t>
      </w:r>
    </w:p>
    <w:p w:rsidR="001548F9" w:rsidRPr="00646A7D" w:rsidRDefault="001548F9" w:rsidP="0084539F">
      <w:pPr>
        <w:spacing w:beforeLines="100" w:line="360" w:lineRule="auto"/>
        <w:rPr>
          <w:rFonts w:eastAsiaTheme="minorEastAsia"/>
          <w:b/>
          <w:bCs/>
          <w:color w:val="000000"/>
          <w:szCs w:val="21"/>
        </w:rPr>
      </w:pPr>
      <w:r w:rsidRPr="00646A7D">
        <w:rPr>
          <w:rFonts w:eastAsiaTheme="minorEastAsia"/>
          <w:b/>
          <w:color w:val="000000"/>
          <w:szCs w:val="21"/>
        </w:rPr>
        <w:t xml:space="preserve">7.12.5 </w:t>
      </w:r>
      <w:r w:rsidRPr="00646A7D">
        <w:rPr>
          <w:rFonts w:eastAsiaTheme="minorEastAsia"/>
          <w:b/>
          <w:bCs/>
          <w:color w:val="000000"/>
          <w:szCs w:val="21"/>
        </w:rPr>
        <w:t>期末前十名股票中存在流通受限情况的说明</w:t>
      </w:r>
    </w:p>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本基金本报告期末未持有存在流通受限情况的股票。</w:t>
      </w: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69" w:name="_Toc331410111"/>
      <w:bookmarkStart w:id="70"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69"/>
      <w:bookmarkEnd w:id="70"/>
    </w:p>
    <w:p w:rsidR="001548F9" w:rsidRPr="00646A7D" w:rsidRDefault="001548F9" w:rsidP="00AE7535">
      <w:pPr>
        <w:pStyle w:val="20"/>
        <w:spacing w:before="0" w:after="0"/>
        <w:rPr>
          <w:rFonts w:ascii="Times New Roman" w:eastAsiaTheme="minorEastAsia" w:hAnsi="Times New Roman"/>
          <w:kern w:val="0"/>
          <w:sz w:val="21"/>
          <w:szCs w:val="21"/>
        </w:rPr>
      </w:pPr>
      <w:bookmarkStart w:id="71" w:name="_Toc331410112"/>
      <w:bookmarkStart w:id="72"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1"/>
      <w:bookmarkEnd w:id="72"/>
    </w:p>
    <w:p w:rsidR="00206CBB" w:rsidRPr="00646A7D" w:rsidRDefault="00206CBB"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1"/>
        <w:gridCol w:w="2048"/>
        <w:gridCol w:w="1463"/>
        <w:gridCol w:w="1757"/>
        <w:gridCol w:w="1129"/>
        <w:gridCol w:w="1792"/>
        <w:gridCol w:w="1096"/>
      </w:tblGrid>
      <w:tr w:rsidR="00206CBB" w:rsidRPr="00646A7D" w:rsidTr="000356E3">
        <w:tc>
          <w:tcPr>
            <w:tcW w:w="964" w:type="pct"/>
            <w:hMerge w:val="restart"/>
            <w:vMerge w:val="restart"/>
            <w:tcBorders>
              <w:top w:val="single" w:sz="8" w:space="0" w:color="000000"/>
              <w:left w:val="single" w:sz="8" w:space="0" w:color="000000"/>
              <w:right w:val="single" w:sz="8" w:space="0" w:color="000000"/>
            </w:tcBorders>
            <w:vAlign w:val="center"/>
          </w:tcPr>
          <w:p w:rsidR="0062699F" w:rsidRDefault="0084539F">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持有人户数</w:t>
            </w:r>
            <w:r w:rsidRPr="00646A7D">
              <w:rPr>
                <w:rFonts w:eastAsiaTheme="minorEastAsia"/>
                <w:bCs/>
                <w:color w:val="000000"/>
                <w:szCs w:val="21"/>
              </w:rPr>
              <w:t>(</w:t>
            </w:r>
            <w:r w:rsidRPr="00646A7D">
              <w:rPr>
                <w:rFonts w:eastAsiaTheme="minorEastAsia"/>
                <w:bCs/>
                <w:color w:val="000000"/>
                <w:szCs w:val="21"/>
              </w:rPr>
              <w:t>户</w:t>
            </w:r>
            <w:r w:rsidRPr="00646A7D">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206CBB" w:rsidRPr="00646A7D" w:rsidTr="000356E3">
        <w:tc>
          <w:tcPr>
            <w:tcW w:w="964" w:type="pct"/>
            <w:hMerge w:val="restart"/>
            <w:vMerge/>
            <w:tcBorders>
              <w:left w:val="single" w:sz="8" w:space="0" w:color="000000"/>
              <w:right w:val="single" w:sz="8" w:space="0" w:color="000000"/>
            </w:tcBorders>
            <w:vAlign w:val="center"/>
          </w:tcPr>
          <w:p w:rsidR="0062699F" w:rsidRDefault="0062699F">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206CBB" w:rsidRPr="00646A7D" w:rsidTr="000356E3">
        <w:tc>
          <w:tcPr>
            <w:tcW w:w="964" w:type="pct"/>
            <w:hMerge w:val="restart"/>
            <w:vMerge/>
            <w:tcBorders>
              <w:left w:val="single" w:sz="8" w:space="0" w:color="000000"/>
              <w:bottom w:val="single" w:sz="8" w:space="0" w:color="000000"/>
              <w:right w:val="single" w:sz="8" w:space="0" w:color="000000"/>
            </w:tcBorders>
            <w:vAlign w:val="center"/>
          </w:tcPr>
          <w:p w:rsidR="0062699F" w:rsidRDefault="0062699F">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206CBB" w:rsidRPr="00646A7D" w:rsidTr="000356E3">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62699F" w:rsidRDefault="0084539F">
            <w:pPr>
              <w:jc w:val="center"/>
            </w:pPr>
            <w:r>
              <w:rPr>
                <w:rFonts w:eastAsiaTheme="minorEastAsia"/>
                <w:bCs/>
                <w:color w:val="000000"/>
                <w:szCs w:val="21"/>
              </w:rPr>
              <w:t>2,785</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2,785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54,393.84</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151,486,833.42</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100.00%</w:t>
            </w:r>
          </w:p>
        </w:tc>
      </w:tr>
    </w:tbl>
    <w:p w:rsidR="001548F9" w:rsidRPr="00646A7D" w:rsidRDefault="00D47C07" w:rsidP="0084539F">
      <w:pPr>
        <w:pStyle w:val="20"/>
        <w:spacing w:beforeLines="100" w:after="0"/>
        <w:rPr>
          <w:rFonts w:ascii="Times New Roman" w:eastAsiaTheme="minorEastAsia" w:hAnsi="Times New Roman"/>
          <w:kern w:val="0"/>
          <w:sz w:val="21"/>
          <w:szCs w:val="21"/>
        </w:rPr>
      </w:pPr>
      <w:bookmarkStart w:id="73" w:name="_Toc331410113"/>
      <w:r w:rsidRPr="00646A7D">
        <w:rPr>
          <w:rFonts w:ascii="Times New Roman" w:eastAsiaTheme="minorEastAsia" w:hAnsi="Times New Roman"/>
          <w:kern w:val="0"/>
          <w:sz w:val="21"/>
          <w:szCs w:val="21"/>
        </w:rPr>
        <w:t>8.2</w:t>
      </w:r>
      <w:r w:rsidR="001548F9" w:rsidRPr="00646A7D">
        <w:rPr>
          <w:rFonts w:ascii="Times New Roman" w:eastAsiaTheme="minorEastAsia" w:hAnsi="Times New Roman"/>
          <w:kern w:val="0"/>
          <w:sz w:val="21"/>
          <w:szCs w:val="21"/>
        </w:rPr>
        <w:t>期末基金管理人的从业人员持有本基金的情况</w:t>
      </w:r>
      <w:bookmarkEnd w:id="7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646A7D" w:rsidTr="004D62FA">
        <w:tc>
          <w:tcPr>
            <w:tcW w:w="3828"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DF5C7F" w:rsidRPr="00646A7D" w:rsidTr="004D62FA">
        <w:tc>
          <w:tcPr>
            <w:tcW w:w="3828" w:type="dxa"/>
            <w:vAlign w:val="center"/>
          </w:tcPr>
          <w:p w:rsidR="00DF5C7F" w:rsidRPr="00646A7D" w:rsidRDefault="00DF5C7F"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12,019.82</w:t>
            </w:r>
          </w:p>
        </w:tc>
        <w:tc>
          <w:tcPr>
            <w:tcW w:w="2160"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0.01%</w:t>
            </w:r>
          </w:p>
        </w:tc>
      </w:tr>
    </w:tbl>
    <w:p w:rsidR="00A93A73" w:rsidRPr="00646A7D" w:rsidRDefault="00A93A73" w:rsidP="0084539F">
      <w:pPr>
        <w:pStyle w:val="20"/>
        <w:spacing w:beforeLines="100"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8.3</w:t>
      </w:r>
      <w:r w:rsidRPr="00646A7D">
        <w:rPr>
          <w:rFonts w:ascii="Times New Roman" w:eastAsiaTheme="minorEastAsia" w:hAnsi="Times New Roman"/>
          <w:sz w:val="21"/>
          <w:szCs w:val="21"/>
        </w:rPr>
        <w:t>期末基金管理人的从业人员持有本开放式基金份额总量区间的情况</w:t>
      </w:r>
    </w:p>
    <w:p w:rsidR="0062699F" w:rsidRDefault="0084539F">
      <w:pPr>
        <w:spacing w:line="288" w:lineRule="auto"/>
        <w:ind w:firstLineChars="200" w:firstLine="420"/>
        <w:rPr>
          <w:rFonts w:eastAsiaTheme="minorEastAsia"/>
          <w:color w:val="000000"/>
          <w:szCs w:val="21"/>
        </w:rPr>
      </w:pPr>
      <w:r>
        <w:rPr>
          <w:rFonts w:eastAsiaTheme="minorEastAsia"/>
          <w:kern w:val="0"/>
          <w:szCs w:val="21"/>
        </w:rPr>
        <w:t>本公司高级管理人员、基金投资和研究部门负责人持有该只基金份额总量的数量区间为</w:t>
      </w:r>
      <w:r>
        <w:rPr>
          <w:rFonts w:eastAsiaTheme="minorEastAsia"/>
          <w:kern w:val="0"/>
          <w:szCs w:val="21"/>
        </w:rPr>
        <w:t>0</w:t>
      </w:r>
      <w:r>
        <w:rPr>
          <w:rFonts w:eastAsiaTheme="minorEastAsia"/>
          <w:kern w:val="0"/>
          <w:szCs w:val="21"/>
        </w:rPr>
        <w:t>。</w:t>
      </w:r>
    </w:p>
    <w:p w:rsidR="00A93A73" w:rsidRPr="000356E3" w:rsidRDefault="00A93A73" w:rsidP="000356E3">
      <w:pPr>
        <w:spacing w:line="288" w:lineRule="auto"/>
        <w:ind w:firstLineChars="200" w:firstLine="420"/>
        <w:rPr>
          <w:rFonts w:eastAsiaTheme="minorEastAsia"/>
          <w:color w:val="000000"/>
          <w:szCs w:val="21"/>
        </w:rPr>
      </w:pPr>
      <w:r w:rsidRPr="00646A7D">
        <w:rPr>
          <w:rFonts w:eastAsiaTheme="minorEastAsia"/>
          <w:kern w:val="0"/>
          <w:szCs w:val="21"/>
        </w:rPr>
        <w:t xml:space="preserve">          </w:t>
      </w:r>
      <w:r w:rsidRPr="00646A7D">
        <w:rPr>
          <w:rFonts w:eastAsiaTheme="minorEastAsia"/>
          <w:kern w:val="0"/>
          <w:szCs w:val="21"/>
        </w:rPr>
        <w:t>本基金的基金经理持有本基金份额总量的数量区间为</w:t>
      </w:r>
      <w:r w:rsidRPr="00646A7D">
        <w:rPr>
          <w:rFonts w:eastAsiaTheme="minorEastAsia"/>
          <w:kern w:val="0"/>
          <w:szCs w:val="21"/>
        </w:rPr>
        <w:t>0</w:t>
      </w:r>
      <w:r w:rsidRPr="00646A7D">
        <w:rPr>
          <w:rFonts w:eastAsiaTheme="minorEastAsia"/>
          <w:kern w:val="0"/>
          <w:szCs w:val="21"/>
        </w:rPr>
        <w:t>。</w:t>
      </w:r>
    </w:p>
    <w:p w:rsidR="009C1535" w:rsidRPr="003133A7" w:rsidRDefault="001548F9" w:rsidP="0084539F">
      <w:pPr>
        <w:pStyle w:val="1"/>
        <w:keepNext/>
        <w:keepLines/>
        <w:widowControl w:val="0"/>
        <w:spacing w:beforeLines="100" w:line="360" w:lineRule="auto"/>
        <w:rPr>
          <w:rFonts w:eastAsiaTheme="minorEastAsia"/>
          <w:b/>
          <w:bCs/>
          <w:sz w:val="21"/>
          <w:szCs w:val="21"/>
          <w:lang w:val="en-US"/>
        </w:rPr>
      </w:pPr>
      <w:bookmarkStart w:id="74" w:name="_Toc331410115"/>
      <w:bookmarkStart w:id="75"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4"/>
      <w:bookmarkEnd w:id="75"/>
    </w:p>
    <w:p w:rsidR="001548F9" w:rsidRPr="00646A7D" w:rsidRDefault="001548F9"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646A7D" w:rsidTr="003133A7">
        <w:tc>
          <w:tcPr>
            <w:tcW w:w="2806" w:type="pct"/>
          </w:tcPr>
          <w:p w:rsidR="001548F9" w:rsidRPr="00646A7D" w:rsidRDefault="001548F9" w:rsidP="00545824">
            <w:pPr>
              <w:rPr>
                <w:rFonts w:eastAsiaTheme="minorEastAsia"/>
                <w:szCs w:val="21"/>
              </w:rPr>
            </w:pPr>
            <w:r w:rsidRPr="00646A7D">
              <w:rPr>
                <w:rFonts w:eastAsiaTheme="minorEastAsia"/>
                <w:szCs w:val="21"/>
              </w:rPr>
              <w:t>基金合同生效日（</w:t>
            </w:r>
            <w:r w:rsidRPr="00646A7D">
              <w:rPr>
                <w:rFonts w:eastAsiaTheme="minorEastAsia"/>
                <w:szCs w:val="21"/>
              </w:rPr>
              <w:t>2018</w:t>
            </w:r>
            <w:r w:rsidRPr="00646A7D">
              <w:rPr>
                <w:rFonts w:eastAsiaTheme="minorEastAsia"/>
                <w:szCs w:val="21"/>
              </w:rPr>
              <w:t>年</w:t>
            </w:r>
            <w:r w:rsidRPr="00646A7D">
              <w:rPr>
                <w:rFonts w:eastAsiaTheme="minorEastAsia"/>
                <w:szCs w:val="21"/>
              </w:rPr>
              <w:t>5</w:t>
            </w:r>
            <w:r w:rsidRPr="00646A7D">
              <w:rPr>
                <w:rFonts w:eastAsiaTheme="minorEastAsia"/>
                <w:szCs w:val="21"/>
              </w:rPr>
              <w:t>月</w:t>
            </w:r>
            <w:r w:rsidRPr="00646A7D">
              <w:rPr>
                <w:rFonts w:eastAsiaTheme="minorEastAsia"/>
                <w:szCs w:val="21"/>
              </w:rPr>
              <w:t>24</w:t>
            </w:r>
            <w:r w:rsidRPr="00646A7D">
              <w:rPr>
                <w:rFonts w:eastAsiaTheme="minorEastAsia"/>
                <w:szCs w:val="21"/>
              </w:rPr>
              <w:t>日）基金份额总额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 xml:space="preserve">4,962,707,278.30 </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238,843,854.53</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基金总申购份额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365,796.92</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减：</w:t>
            </w:r>
            <w:r w:rsidR="005151E7"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87,722,818.03</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本报告期</w:t>
            </w:r>
            <w:r w:rsidR="001548F9" w:rsidRPr="00646A7D">
              <w:rPr>
                <w:rFonts w:eastAsiaTheme="minorEastAsia"/>
                <w:szCs w:val="21"/>
              </w:rPr>
              <w:t>基金拆分变动份额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151,486,833.42</w:t>
            </w:r>
          </w:p>
        </w:tc>
      </w:tr>
    </w:tbl>
    <w:p w:rsidR="005A09F2" w:rsidRPr="00646A7D" w:rsidRDefault="005A09F2" w:rsidP="005A09F2">
      <w:pPr>
        <w:spacing w:line="360" w:lineRule="auto"/>
        <w:rPr>
          <w:rFonts w:eastAsiaTheme="minorEastAsia"/>
          <w:szCs w:val="21"/>
        </w:rPr>
      </w:pPr>
    </w:p>
    <w:p w:rsidR="001548F9" w:rsidRPr="00646A7D" w:rsidRDefault="001548F9" w:rsidP="0084539F">
      <w:pPr>
        <w:pStyle w:val="1"/>
        <w:keepNext/>
        <w:keepLines/>
        <w:widowControl w:val="0"/>
        <w:spacing w:beforeLines="100" w:afterLines="100" w:line="360" w:lineRule="auto"/>
        <w:jc w:val="center"/>
        <w:rPr>
          <w:rFonts w:eastAsiaTheme="minorEastAsia"/>
          <w:b/>
          <w:bCs/>
          <w:sz w:val="21"/>
          <w:szCs w:val="21"/>
          <w:lang w:val="en-US"/>
        </w:rPr>
      </w:pPr>
      <w:bookmarkStart w:id="76" w:name="_Toc331410116"/>
      <w:bookmarkStart w:id="77"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6"/>
      <w:bookmarkEnd w:id="77"/>
    </w:p>
    <w:p w:rsidR="005E09A4" w:rsidRDefault="005E09A4" w:rsidP="005E09A4">
      <w:pPr>
        <w:pStyle w:val="20"/>
        <w:spacing w:before="29" w:after="0" w:line="288" w:lineRule="auto"/>
        <w:rPr>
          <w:rFonts w:ascii="Times New Roman" w:hAnsi="Times New Roman"/>
          <w:kern w:val="0"/>
          <w:sz w:val="21"/>
          <w:szCs w:val="21"/>
        </w:rPr>
      </w:pPr>
      <w:bookmarkStart w:id="78" w:name="_Toc374438161"/>
      <w:bookmarkStart w:id="79" w:name="_Toc361324894"/>
      <w:bookmarkStart w:id="80" w:name="OLE_LINK179"/>
      <w:bookmarkStart w:id="81" w:name="OLE_LINK178"/>
      <w:bookmarkStart w:id="82" w:name="OLE_LINK174"/>
      <w:bookmarkStart w:id="83" w:name="OLE_LINK165"/>
      <w:bookmarkStart w:id="84" w:name="OLE_LINK145"/>
      <w:bookmarkStart w:id="85" w:name="OLE_LINK135"/>
      <w:bookmarkStart w:id="86" w:name="OLE_LINK84"/>
      <w:bookmarkStart w:id="87" w:name="OLE_LINK75"/>
      <w:bookmarkStart w:id="88" w:name="OLE_LINK59"/>
      <w:bookmarkStart w:id="89" w:name="OLE_LINK34"/>
      <w:bookmarkStart w:id="90" w:name="OLE_LINK33"/>
      <w:bookmarkStart w:id="91" w:name="OLE_LINK28"/>
      <w:bookmarkStart w:id="92" w:name="OLE_LINK170"/>
      <w:bookmarkStart w:id="93" w:name="OLE_LINK159"/>
      <w:bookmarkStart w:id="94" w:name="OLE_LINK143"/>
      <w:bookmarkStart w:id="95" w:name="OLE_LINK130"/>
      <w:bookmarkStart w:id="96" w:name="OLE_LINK102"/>
      <w:bookmarkStart w:id="97" w:name="OLE_LINK101"/>
      <w:bookmarkStart w:id="98" w:name="OLE_LINK72"/>
      <w:bookmarkStart w:id="99" w:name="OLE_LINK50"/>
      <w:bookmarkStart w:id="100" w:name="OLE_LINK49"/>
      <w:r>
        <w:rPr>
          <w:rFonts w:ascii="Times New Roman" w:hAnsi="Times New Roman"/>
          <w:kern w:val="0"/>
          <w:sz w:val="21"/>
          <w:szCs w:val="21"/>
        </w:rPr>
        <w:t>10.1</w:t>
      </w:r>
      <w:r>
        <w:rPr>
          <w:rFonts w:ascii="Times New Roman" w:hAnsi="Times New Roman"/>
          <w:kern w:val="0"/>
          <w:sz w:val="21"/>
          <w:szCs w:val="21"/>
        </w:rPr>
        <w:tab/>
      </w:r>
      <w:r>
        <w:rPr>
          <w:rFonts w:ascii="Times New Roman" w:hAnsi="Times New Roman" w:hint="eastAsia"/>
          <w:kern w:val="0"/>
          <w:sz w:val="21"/>
          <w:szCs w:val="21"/>
        </w:rPr>
        <w:t>基金份额持有人大会决议</w:t>
      </w:r>
      <w:bookmarkEnd w:id="78"/>
      <w:bookmarkEnd w:id="79"/>
    </w:p>
    <w:p w:rsidR="005E09A4" w:rsidRDefault="005E09A4" w:rsidP="005E09A4">
      <w:pPr>
        <w:tabs>
          <w:tab w:val="left" w:pos="426"/>
        </w:tabs>
        <w:spacing w:before="29" w:line="288" w:lineRule="auto"/>
        <w:jc w:val="left"/>
        <w:rPr>
          <w:kern w:val="0"/>
          <w:szCs w:val="21"/>
        </w:rPr>
      </w:pPr>
      <w:r>
        <w:rPr>
          <w:kern w:val="0"/>
          <w:szCs w:val="21"/>
        </w:rPr>
        <w:t>报告期内无基金份额持有人大会决议。</w:t>
      </w:r>
    </w:p>
    <w:p w:rsidR="005E09A4" w:rsidRDefault="005E09A4" w:rsidP="005E09A4">
      <w:pPr>
        <w:pStyle w:val="20"/>
        <w:spacing w:before="29" w:after="0" w:line="288" w:lineRule="auto"/>
        <w:rPr>
          <w:rFonts w:ascii="Times New Roman" w:hAnsi="Times New Roman"/>
          <w:kern w:val="0"/>
          <w:sz w:val="21"/>
          <w:szCs w:val="21"/>
        </w:rPr>
      </w:pPr>
      <w:bookmarkStart w:id="101" w:name="_Toc374438162"/>
      <w:bookmarkStart w:id="102" w:name="_Toc361324895"/>
      <w:r>
        <w:rPr>
          <w:rFonts w:ascii="Times New Roman" w:hAnsi="Times New Roman"/>
          <w:kern w:val="0"/>
          <w:sz w:val="21"/>
          <w:szCs w:val="21"/>
        </w:rPr>
        <w:t>10.2</w:t>
      </w:r>
      <w:r>
        <w:rPr>
          <w:rFonts w:ascii="Times New Roman" w:hAnsi="Times New Roman"/>
          <w:kern w:val="0"/>
          <w:sz w:val="21"/>
          <w:szCs w:val="21"/>
        </w:rPr>
        <w:tab/>
      </w:r>
      <w:r>
        <w:rPr>
          <w:rFonts w:ascii="Times New Roman" w:hAnsi="Times New Roman" w:hint="eastAsia"/>
          <w:kern w:val="0"/>
          <w:sz w:val="21"/>
          <w:szCs w:val="21"/>
        </w:rPr>
        <w:t>基金管理人、基金托管人的专门基金托管部门的重大人事变动</w:t>
      </w:r>
      <w:bookmarkEnd w:id="101"/>
      <w:bookmarkEnd w:id="102"/>
    </w:p>
    <w:p w:rsidR="0062699F" w:rsidRDefault="0084539F">
      <w:pPr>
        <w:tabs>
          <w:tab w:val="left" w:pos="426"/>
        </w:tabs>
        <w:spacing w:before="29" w:line="288" w:lineRule="auto"/>
        <w:jc w:val="left"/>
        <w:rPr>
          <w:kern w:val="0"/>
          <w:szCs w:val="21"/>
        </w:rPr>
      </w:pPr>
      <w:r>
        <w:rPr>
          <w:kern w:val="0"/>
          <w:szCs w:val="21"/>
        </w:rPr>
        <w:t>1</w:t>
      </w:r>
      <w:r>
        <w:rPr>
          <w:kern w:val="0"/>
          <w:szCs w:val="21"/>
        </w:rPr>
        <w:t>、本报告期内本基金管理人重大人事变动如下：</w:t>
      </w:r>
    </w:p>
    <w:p w:rsidR="0062699F" w:rsidRDefault="0084539F">
      <w:pPr>
        <w:tabs>
          <w:tab w:val="left" w:pos="426"/>
        </w:tabs>
        <w:spacing w:before="29" w:line="288" w:lineRule="auto"/>
        <w:jc w:val="left"/>
        <w:rPr>
          <w:kern w:val="0"/>
          <w:szCs w:val="21"/>
        </w:rPr>
      </w:pPr>
      <w:r>
        <w:rPr>
          <w:kern w:val="0"/>
          <w:szCs w:val="21"/>
        </w:rPr>
        <w:t>无。</w:t>
      </w:r>
    </w:p>
    <w:p w:rsidR="0062699F" w:rsidRDefault="0084539F">
      <w:pPr>
        <w:tabs>
          <w:tab w:val="left" w:pos="426"/>
        </w:tabs>
        <w:spacing w:before="29" w:line="288" w:lineRule="auto"/>
        <w:jc w:val="left"/>
        <w:rPr>
          <w:kern w:val="0"/>
          <w:szCs w:val="21"/>
        </w:rPr>
      </w:pPr>
      <w:r>
        <w:rPr>
          <w:kern w:val="0"/>
          <w:szCs w:val="21"/>
        </w:rPr>
        <w:t>2</w:t>
      </w:r>
      <w:r>
        <w:rPr>
          <w:kern w:val="0"/>
          <w:szCs w:val="21"/>
        </w:rPr>
        <w:t>、本报告期内本基金托管人的专门基金托管部门重大人事变动如下：</w:t>
      </w:r>
    </w:p>
    <w:p w:rsidR="005E09A4" w:rsidRDefault="005E09A4" w:rsidP="005E09A4">
      <w:pPr>
        <w:tabs>
          <w:tab w:val="left" w:pos="426"/>
        </w:tabs>
        <w:spacing w:before="29" w:line="288" w:lineRule="auto"/>
        <w:jc w:val="left"/>
        <w:rPr>
          <w:kern w:val="0"/>
          <w:szCs w:val="21"/>
        </w:rPr>
      </w:pPr>
      <w:r>
        <w:rPr>
          <w:kern w:val="0"/>
          <w:szCs w:val="21"/>
        </w:rPr>
        <w:t>无。</w:t>
      </w:r>
    </w:p>
    <w:p w:rsidR="005E09A4" w:rsidRDefault="005E09A4" w:rsidP="005E09A4">
      <w:pPr>
        <w:pStyle w:val="20"/>
        <w:spacing w:before="29" w:after="0" w:line="288" w:lineRule="auto"/>
        <w:rPr>
          <w:rFonts w:ascii="Times New Roman" w:hAnsi="Times New Roman"/>
          <w:kern w:val="0"/>
          <w:sz w:val="21"/>
          <w:szCs w:val="21"/>
        </w:rPr>
      </w:pPr>
      <w:bookmarkStart w:id="103" w:name="_Toc374438163"/>
      <w:bookmarkStart w:id="104" w:name="_Toc361324896"/>
      <w:r>
        <w:rPr>
          <w:rFonts w:ascii="Times New Roman" w:hAnsi="Times New Roman"/>
          <w:kern w:val="0"/>
          <w:sz w:val="21"/>
          <w:szCs w:val="21"/>
        </w:rPr>
        <w:t>10.3</w:t>
      </w:r>
      <w:r>
        <w:rPr>
          <w:rFonts w:ascii="Times New Roman" w:hAnsi="Times New Roman"/>
          <w:kern w:val="0"/>
          <w:sz w:val="21"/>
          <w:szCs w:val="21"/>
        </w:rPr>
        <w:tab/>
      </w:r>
      <w:r>
        <w:rPr>
          <w:rFonts w:ascii="Times New Roman" w:hAnsi="Times New Roman" w:hint="eastAsia"/>
          <w:kern w:val="0"/>
          <w:sz w:val="21"/>
          <w:szCs w:val="21"/>
        </w:rPr>
        <w:t>涉及基金管理人、基金财产、基金托管业务的诉讼</w:t>
      </w:r>
      <w:bookmarkEnd w:id="103"/>
      <w:bookmarkEnd w:id="104"/>
    </w:p>
    <w:p w:rsidR="005E09A4" w:rsidRDefault="005E09A4" w:rsidP="005E09A4">
      <w:pPr>
        <w:tabs>
          <w:tab w:val="left" w:pos="426"/>
        </w:tabs>
        <w:spacing w:before="29" w:line="288" w:lineRule="auto"/>
        <w:jc w:val="left"/>
        <w:rPr>
          <w:kern w:val="0"/>
          <w:szCs w:val="21"/>
        </w:rPr>
      </w:pPr>
      <w:r>
        <w:rPr>
          <w:kern w:val="0"/>
          <w:szCs w:val="21"/>
        </w:rPr>
        <w:t>报告期内无涉及本基金财产、基金托管业务的诉讼。报告期内基金管理人无涉及本基金财产的诉讼。</w:t>
      </w:r>
    </w:p>
    <w:p w:rsidR="005E09A4" w:rsidRDefault="005E09A4" w:rsidP="005E09A4">
      <w:pPr>
        <w:pStyle w:val="20"/>
        <w:spacing w:before="29" w:after="0" w:line="288" w:lineRule="auto"/>
        <w:rPr>
          <w:rFonts w:ascii="Times New Roman" w:hAnsi="Times New Roman"/>
          <w:kern w:val="0"/>
          <w:sz w:val="21"/>
          <w:szCs w:val="21"/>
        </w:rPr>
      </w:pPr>
      <w:bookmarkStart w:id="105" w:name="_Toc374438164"/>
      <w:bookmarkStart w:id="106" w:name="_Toc361324897"/>
      <w:r>
        <w:rPr>
          <w:rFonts w:ascii="Times New Roman" w:hAnsi="Times New Roman"/>
          <w:kern w:val="0"/>
          <w:sz w:val="21"/>
          <w:szCs w:val="21"/>
        </w:rPr>
        <w:t>10.4</w:t>
      </w:r>
      <w:r>
        <w:rPr>
          <w:rFonts w:ascii="Times New Roman" w:hAnsi="Times New Roman"/>
          <w:kern w:val="0"/>
          <w:sz w:val="21"/>
          <w:szCs w:val="21"/>
        </w:rPr>
        <w:tab/>
      </w:r>
      <w:r>
        <w:rPr>
          <w:rFonts w:ascii="Times New Roman" w:hAnsi="Times New Roman" w:hint="eastAsia"/>
          <w:kern w:val="0"/>
          <w:sz w:val="21"/>
          <w:szCs w:val="21"/>
        </w:rPr>
        <w:t>基金投资策略的改变</w:t>
      </w:r>
      <w:bookmarkEnd w:id="105"/>
      <w:bookmarkEnd w:id="106"/>
    </w:p>
    <w:p w:rsidR="005E09A4" w:rsidRDefault="005E09A4" w:rsidP="005E09A4">
      <w:pPr>
        <w:tabs>
          <w:tab w:val="left" w:pos="426"/>
        </w:tabs>
        <w:spacing w:before="29" w:line="288" w:lineRule="auto"/>
        <w:jc w:val="left"/>
        <w:rPr>
          <w:kern w:val="0"/>
          <w:szCs w:val="21"/>
        </w:rPr>
      </w:pPr>
      <w:r>
        <w:rPr>
          <w:kern w:val="0"/>
          <w:szCs w:val="21"/>
        </w:rPr>
        <w:t>本报告期内无基金投资策略的改变。</w:t>
      </w:r>
    </w:p>
    <w:p w:rsidR="005E09A4" w:rsidRDefault="005E09A4" w:rsidP="005E09A4">
      <w:pPr>
        <w:pStyle w:val="20"/>
        <w:spacing w:before="29" w:after="0" w:line="288" w:lineRule="auto"/>
        <w:rPr>
          <w:rFonts w:ascii="Times New Roman" w:hAnsi="Times New Roman"/>
          <w:kern w:val="0"/>
          <w:sz w:val="21"/>
          <w:szCs w:val="21"/>
        </w:rPr>
      </w:pPr>
      <w:r>
        <w:rPr>
          <w:rFonts w:ascii="Times New Roman" w:hAnsi="Times New Roman"/>
          <w:kern w:val="0"/>
          <w:sz w:val="21"/>
          <w:szCs w:val="21"/>
        </w:rPr>
        <w:t>10.5</w:t>
      </w:r>
      <w:r>
        <w:rPr>
          <w:rFonts w:ascii="Times New Roman" w:hAnsi="Times New Roman" w:hint="eastAsia"/>
          <w:kern w:val="0"/>
          <w:sz w:val="21"/>
          <w:szCs w:val="21"/>
        </w:rPr>
        <w:t>本报告期持有的基金发生的重大影响事件</w:t>
      </w:r>
    </w:p>
    <w:p w:rsidR="005E09A4" w:rsidRDefault="005E09A4" w:rsidP="005E09A4">
      <w:pPr>
        <w:tabs>
          <w:tab w:val="left" w:pos="426"/>
        </w:tabs>
        <w:spacing w:before="29" w:line="288" w:lineRule="auto"/>
        <w:jc w:val="left"/>
        <w:rPr>
          <w:kern w:val="0"/>
          <w:szCs w:val="21"/>
        </w:rPr>
      </w:pPr>
      <w:r>
        <w:rPr>
          <w:kern w:val="0"/>
          <w:szCs w:val="21"/>
        </w:rPr>
        <w:t>无。</w:t>
      </w:r>
    </w:p>
    <w:p w:rsidR="005E09A4" w:rsidRDefault="005E09A4" w:rsidP="005E09A4">
      <w:pPr>
        <w:pStyle w:val="20"/>
        <w:spacing w:before="29" w:after="0" w:line="288" w:lineRule="auto"/>
        <w:rPr>
          <w:rFonts w:ascii="Times New Roman" w:hAnsi="Times New Roman"/>
          <w:kern w:val="0"/>
          <w:sz w:val="21"/>
          <w:szCs w:val="21"/>
        </w:rPr>
      </w:pPr>
      <w:bookmarkStart w:id="107" w:name="_Toc409100103"/>
      <w:bookmarkStart w:id="108" w:name="_Toc409100466"/>
      <w:r>
        <w:rPr>
          <w:rFonts w:ascii="Times New Roman" w:hAnsi="Times New Roman"/>
          <w:kern w:val="0"/>
          <w:sz w:val="21"/>
          <w:szCs w:val="21"/>
        </w:rPr>
        <w:t>10.6</w:t>
      </w:r>
      <w:r>
        <w:rPr>
          <w:rFonts w:ascii="Times New Roman" w:hAnsi="Times New Roman" w:hint="eastAsia"/>
          <w:kern w:val="0"/>
          <w:sz w:val="21"/>
          <w:szCs w:val="21"/>
        </w:rPr>
        <w:t>为基金进行审计的会计师事务所情况</w:t>
      </w:r>
      <w:bookmarkEnd w:id="107"/>
      <w:bookmarkEnd w:id="108"/>
    </w:p>
    <w:p w:rsidR="005E09A4" w:rsidRDefault="005E09A4" w:rsidP="005E09A4">
      <w:pPr>
        <w:tabs>
          <w:tab w:val="left" w:pos="426"/>
        </w:tabs>
        <w:spacing w:before="29" w:line="288" w:lineRule="auto"/>
        <w:jc w:val="left"/>
        <w:rPr>
          <w:kern w:val="0"/>
          <w:szCs w:val="21"/>
        </w:rPr>
      </w:pPr>
      <w:bookmarkStart w:id="109" w:name="OLE_LINK3"/>
      <w:r>
        <w:rPr>
          <w:kern w:val="0"/>
          <w:szCs w:val="21"/>
        </w:rPr>
        <w:t>本报告期内本基金未改聘为基金审计的会计师事务所。</w:t>
      </w:r>
    </w:p>
    <w:p w:rsidR="005E09A4" w:rsidRDefault="005E09A4" w:rsidP="005E09A4">
      <w:pPr>
        <w:pStyle w:val="20"/>
        <w:spacing w:before="29" w:after="0" w:line="288" w:lineRule="auto"/>
        <w:rPr>
          <w:rFonts w:ascii="Times New Roman" w:hAnsi="Times New Roman"/>
          <w:kern w:val="0"/>
          <w:sz w:val="21"/>
          <w:szCs w:val="21"/>
        </w:rPr>
      </w:pPr>
      <w:bookmarkStart w:id="110" w:name="_Toc361324899"/>
      <w:bookmarkStart w:id="111" w:name="_Toc409100467"/>
      <w:bookmarkStart w:id="112" w:name="_Toc409100104"/>
      <w:bookmarkEnd w:id="109"/>
      <w:r>
        <w:rPr>
          <w:rFonts w:ascii="Times New Roman" w:hAnsi="Times New Roman"/>
          <w:kern w:val="0"/>
          <w:sz w:val="21"/>
          <w:szCs w:val="21"/>
        </w:rPr>
        <w:t>10.7</w:t>
      </w:r>
      <w:r>
        <w:rPr>
          <w:rFonts w:ascii="Times New Roman" w:hAnsi="Times New Roman" w:hint="eastAsia"/>
          <w:kern w:val="0"/>
          <w:sz w:val="21"/>
          <w:szCs w:val="21"/>
        </w:rPr>
        <w:t>管理人、托管人及其高级管理人员受稽查或处罚等情况</w:t>
      </w:r>
      <w:bookmarkEnd w:id="110"/>
      <w:bookmarkEnd w:id="111"/>
      <w:bookmarkEnd w:id="112"/>
    </w:p>
    <w:p w:rsidR="0062699F" w:rsidRDefault="0084539F">
      <w:pPr>
        <w:tabs>
          <w:tab w:val="left" w:pos="426"/>
        </w:tabs>
        <w:spacing w:before="29" w:line="288" w:lineRule="auto"/>
        <w:jc w:val="left"/>
        <w:rPr>
          <w:kern w:val="0"/>
          <w:szCs w:val="21"/>
        </w:rPr>
      </w:pPr>
      <w:r>
        <w:rPr>
          <w:kern w:val="0"/>
          <w:szCs w:val="21"/>
        </w:rPr>
        <w:t>2019</w:t>
      </w:r>
      <w:r>
        <w:rPr>
          <w:kern w:val="0"/>
          <w:szCs w:val="21"/>
        </w:rPr>
        <w:t>年</w:t>
      </w:r>
      <w:r>
        <w:rPr>
          <w:kern w:val="0"/>
          <w:szCs w:val="21"/>
        </w:rPr>
        <w:t>1</w:t>
      </w:r>
      <w:r>
        <w:rPr>
          <w:kern w:val="0"/>
          <w:szCs w:val="21"/>
        </w:rPr>
        <w:t>月，针对上海证监局向公司出具的《关于对华安基金管理有限公司采取责令改正措施的决定》，公司高度重视，逐一落实各项整改要求，针对性地制定、实施整改措</w:t>
      </w:r>
      <w:r>
        <w:rPr>
          <w:kern w:val="0"/>
          <w:szCs w:val="21"/>
        </w:rPr>
        <w:t>施，进一步提升公司内部控制和风险管理能力。</w:t>
      </w:r>
      <w:r>
        <w:rPr>
          <w:kern w:val="0"/>
          <w:szCs w:val="21"/>
        </w:rPr>
        <w:t>2019</w:t>
      </w:r>
      <w:r>
        <w:rPr>
          <w:kern w:val="0"/>
          <w:szCs w:val="21"/>
        </w:rPr>
        <w:t>年</w:t>
      </w:r>
      <w:r>
        <w:rPr>
          <w:kern w:val="0"/>
          <w:szCs w:val="21"/>
        </w:rPr>
        <w:t>2</w:t>
      </w:r>
      <w:r>
        <w:rPr>
          <w:kern w:val="0"/>
          <w:szCs w:val="21"/>
        </w:rPr>
        <w:t>月，公司已通过上海证监局的检查验收。</w:t>
      </w:r>
    </w:p>
    <w:p w:rsidR="005E09A4" w:rsidRDefault="005E09A4" w:rsidP="005E09A4">
      <w:pPr>
        <w:tabs>
          <w:tab w:val="left" w:pos="426"/>
        </w:tabs>
        <w:spacing w:before="29" w:line="288" w:lineRule="auto"/>
        <w:jc w:val="left"/>
        <w:rPr>
          <w:kern w:val="0"/>
          <w:szCs w:val="21"/>
        </w:rPr>
      </w:pPr>
      <w:r>
        <w:rPr>
          <w:kern w:val="0"/>
          <w:szCs w:val="21"/>
        </w:rPr>
        <w:t>除上述情况外，本报告期内无管理人、托管人及其高级管理人员受稽查或处罚等情况。</w:t>
      </w:r>
    </w:p>
    <w:p w:rsidR="005E09A4" w:rsidRDefault="005E09A4" w:rsidP="005E09A4">
      <w:pPr>
        <w:pStyle w:val="20"/>
        <w:spacing w:before="29" w:after="0" w:line="288" w:lineRule="auto"/>
        <w:rPr>
          <w:rFonts w:ascii="Times New Roman" w:hAnsi="Times New Roman"/>
          <w:kern w:val="0"/>
          <w:sz w:val="21"/>
          <w:szCs w:val="21"/>
        </w:rPr>
      </w:pPr>
      <w:bookmarkStart w:id="113" w:name="_Toc409100105"/>
      <w:bookmarkStart w:id="114" w:name="_Toc409100468"/>
      <w:bookmarkStart w:id="115" w:name="_Toc361324900"/>
      <w:r>
        <w:rPr>
          <w:rFonts w:ascii="Times New Roman" w:hAnsi="Times New Roman"/>
          <w:kern w:val="0"/>
          <w:sz w:val="21"/>
          <w:szCs w:val="21"/>
        </w:rPr>
        <w:t>10.8</w:t>
      </w:r>
      <w:r>
        <w:rPr>
          <w:rFonts w:ascii="Times New Roman" w:hAnsi="Times New Roman" w:hint="eastAsia"/>
          <w:kern w:val="0"/>
          <w:sz w:val="21"/>
          <w:szCs w:val="21"/>
        </w:rPr>
        <w:t>基金租用证券公司交易单元的有关情况</w:t>
      </w:r>
      <w:bookmarkEnd w:id="113"/>
      <w:bookmarkEnd w:id="114"/>
      <w:bookmarkEnd w:id="115"/>
    </w:p>
    <w:p w:rsidR="005E09A4" w:rsidRDefault="005E09A4" w:rsidP="005E09A4">
      <w:pPr>
        <w:tabs>
          <w:tab w:val="left" w:pos="426"/>
        </w:tabs>
        <w:spacing w:before="29" w:line="288" w:lineRule="auto"/>
        <w:jc w:val="left"/>
        <w:rPr>
          <w:b/>
          <w:kern w:val="0"/>
          <w:szCs w:val="21"/>
        </w:rPr>
      </w:pPr>
      <w:bookmarkStart w:id="116" w:name="_Toc249760070"/>
      <w:r>
        <w:rPr>
          <w:b/>
          <w:kern w:val="0"/>
          <w:szCs w:val="21"/>
        </w:rPr>
        <w:t>10.8.1</w:t>
      </w:r>
      <w:r>
        <w:rPr>
          <w:rFonts w:hint="eastAsia"/>
          <w:b/>
          <w:kern w:val="0"/>
          <w:szCs w:val="21"/>
        </w:rPr>
        <w:t>基金租用证券公司交易单元进行股票投资及佣金支付情况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16"/>
    </w:p>
    <w:p w:rsidR="00B932B3" w:rsidRPr="00646A7D" w:rsidRDefault="00B932B3" w:rsidP="00B932B3">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646A7D" w:rsidTr="0070173B">
        <w:tc>
          <w:tcPr>
            <w:tcW w:w="1560" w:type="dxa"/>
            <w:vMerge w:val="restart"/>
            <w:vAlign w:val="center"/>
          </w:tcPr>
          <w:p w:rsidR="001548F9" w:rsidRPr="00646A7D" w:rsidRDefault="001548F9" w:rsidP="0070173B">
            <w:pPr>
              <w:jc w:val="center"/>
              <w:rPr>
                <w:rFonts w:eastAsiaTheme="minorEastAsia"/>
                <w:color w:val="000000"/>
                <w:szCs w:val="21"/>
              </w:rPr>
            </w:pPr>
            <w:bookmarkStart w:id="117" w:name="_Toc249760071"/>
            <w:r w:rsidRPr="00646A7D">
              <w:rPr>
                <w:rFonts w:eastAsiaTheme="minorEastAsia"/>
                <w:color w:val="000000"/>
                <w:szCs w:val="21"/>
              </w:rPr>
              <w:t>券商名称</w:t>
            </w:r>
          </w:p>
        </w:tc>
        <w:tc>
          <w:tcPr>
            <w:tcW w:w="780" w:type="dxa"/>
            <w:vMerge w:val="restart"/>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交易单元数量</w:t>
            </w:r>
          </w:p>
        </w:tc>
        <w:tc>
          <w:tcPr>
            <w:tcW w:w="288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股票交易</w:t>
            </w:r>
          </w:p>
        </w:tc>
        <w:tc>
          <w:tcPr>
            <w:tcW w:w="270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应支付该券商的佣金</w:t>
            </w:r>
          </w:p>
        </w:tc>
        <w:tc>
          <w:tcPr>
            <w:tcW w:w="1080" w:type="dxa"/>
            <w:vMerge w:val="restart"/>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备注</w:t>
            </w:r>
          </w:p>
        </w:tc>
      </w:tr>
      <w:tr w:rsidR="001548F9" w:rsidRPr="00646A7D" w:rsidTr="0070173B">
        <w:tc>
          <w:tcPr>
            <w:tcW w:w="9000" w:type="dxa"/>
            <w:vMerge/>
            <w:vAlign w:val="center"/>
          </w:tcPr>
          <w:p w:rsidR="001548F9" w:rsidRPr="00646A7D" w:rsidRDefault="001548F9" w:rsidP="0070173B">
            <w:pPr>
              <w:widowControl/>
              <w:jc w:val="left"/>
              <w:rPr>
                <w:rFonts w:eastAsiaTheme="minorEastAsia"/>
                <w:color w:val="000000"/>
                <w:szCs w:val="21"/>
              </w:rPr>
            </w:pPr>
          </w:p>
        </w:tc>
        <w:tc>
          <w:tcPr>
            <w:tcW w:w="780" w:type="dxa"/>
            <w:vMerge/>
            <w:vAlign w:val="center"/>
          </w:tcPr>
          <w:p w:rsidR="001548F9" w:rsidRPr="00646A7D" w:rsidRDefault="001548F9" w:rsidP="0070173B">
            <w:pPr>
              <w:widowControl/>
              <w:jc w:val="left"/>
              <w:rPr>
                <w:rFonts w:eastAsiaTheme="minorEastAsia"/>
                <w:color w:val="000000"/>
                <w:szCs w:val="21"/>
              </w:rPr>
            </w:pPr>
          </w:p>
        </w:tc>
        <w:tc>
          <w:tcPr>
            <w:tcW w:w="180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占当期股票成交总额的比例</w:t>
            </w:r>
          </w:p>
        </w:tc>
        <w:tc>
          <w:tcPr>
            <w:tcW w:w="1620" w:type="dxa"/>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佣金</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占当期佣金总量的比例</w:t>
            </w:r>
          </w:p>
        </w:tc>
        <w:tc>
          <w:tcPr>
            <w:tcW w:w="1080" w:type="dxa"/>
            <w:vMerge/>
            <w:vAlign w:val="center"/>
          </w:tcPr>
          <w:p w:rsidR="001548F9" w:rsidRPr="00646A7D" w:rsidRDefault="001548F9" w:rsidP="0070173B">
            <w:pPr>
              <w:widowControl/>
              <w:jc w:val="left"/>
              <w:rPr>
                <w:rFonts w:eastAsiaTheme="minorEastAsia"/>
                <w:color w:val="000000"/>
                <w:kern w:val="0"/>
                <w:szCs w:val="21"/>
              </w:rPr>
            </w:pPr>
          </w:p>
        </w:tc>
      </w:tr>
      <w:tr w:rsidR="0062699F">
        <w:tc>
          <w:tcPr>
            <w:tcW w:w="1560" w:type="dxa"/>
            <w:vAlign w:val="center"/>
          </w:tcPr>
          <w:p w:rsidR="0062699F" w:rsidRDefault="0084539F">
            <w:pPr>
              <w:jc w:val="center"/>
            </w:pPr>
            <w:r>
              <w:rPr>
                <w:rFonts w:eastAsiaTheme="minorEastAsia"/>
                <w:color w:val="000000"/>
                <w:szCs w:val="21"/>
              </w:rPr>
              <w:t>中信证券</w:t>
            </w:r>
          </w:p>
        </w:tc>
        <w:tc>
          <w:tcPr>
            <w:tcW w:w="780" w:type="dxa"/>
            <w:vAlign w:val="center"/>
          </w:tcPr>
          <w:p w:rsidR="0062699F" w:rsidRDefault="0084539F">
            <w:pPr>
              <w:jc w:val="center"/>
            </w:pPr>
            <w:r>
              <w:rPr>
                <w:rFonts w:eastAsiaTheme="minorEastAsia"/>
                <w:color w:val="000000"/>
                <w:szCs w:val="21"/>
              </w:rPr>
              <w:t>2</w:t>
            </w:r>
          </w:p>
        </w:tc>
        <w:tc>
          <w:tcPr>
            <w:tcW w:w="1800" w:type="dxa"/>
            <w:vAlign w:val="center"/>
          </w:tcPr>
          <w:p w:rsidR="0062699F" w:rsidRDefault="0084539F">
            <w:pPr>
              <w:jc w:val="right"/>
            </w:pPr>
            <w:r>
              <w:rPr>
                <w:rFonts w:eastAsiaTheme="minorEastAsia"/>
                <w:color w:val="000000"/>
                <w:szCs w:val="21"/>
              </w:rPr>
              <w:t>225,855,369.80</w:t>
            </w:r>
          </w:p>
        </w:tc>
        <w:tc>
          <w:tcPr>
            <w:tcW w:w="1080" w:type="dxa"/>
            <w:vAlign w:val="center"/>
          </w:tcPr>
          <w:p w:rsidR="0062699F" w:rsidRDefault="0084539F">
            <w:pPr>
              <w:jc w:val="right"/>
            </w:pPr>
            <w:r>
              <w:rPr>
                <w:rFonts w:eastAsiaTheme="minorEastAsia"/>
                <w:color w:val="000000"/>
                <w:szCs w:val="21"/>
              </w:rPr>
              <w:t>58.66%</w:t>
            </w:r>
          </w:p>
        </w:tc>
        <w:tc>
          <w:tcPr>
            <w:tcW w:w="1620" w:type="dxa"/>
            <w:vAlign w:val="center"/>
          </w:tcPr>
          <w:p w:rsidR="0062699F" w:rsidRDefault="0084539F">
            <w:pPr>
              <w:jc w:val="right"/>
            </w:pPr>
            <w:r>
              <w:rPr>
                <w:rFonts w:eastAsiaTheme="minorEastAsia"/>
                <w:color w:val="000000"/>
                <w:szCs w:val="21"/>
              </w:rPr>
              <w:t>205,822.25</w:t>
            </w:r>
          </w:p>
        </w:tc>
        <w:tc>
          <w:tcPr>
            <w:tcW w:w="1080" w:type="dxa"/>
            <w:vAlign w:val="center"/>
          </w:tcPr>
          <w:p w:rsidR="0062699F" w:rsidRDefault="0084539F">
            <w:pPr>
              <w:jc w:val="right"/>
            </w:pPr>
            <w:r>
              <w:rPr>
                <w:rFonts w:eastAsiaTheme="minorEastAsia"/>
                <w:color w:val="000000"/>
                <w:szCs w:val="21"/>
              </w:rPr>
              <w:t>58.13%</w:t>
            </w:r>
          </w:p>
        </w:tc>
        <w:tc>
          <w:tcPr>
            <w:tcW w:w="1080" w:type="dxa"/>
            <w:vAlign w:val="center"/>
          </w:tcPr>
          <w:p w:rsidR="0062699F" w:rsidRDefault="0084539F">
            <w:pPr>
              <w:jc w:val="left"/>
            </w:pPr>
            <w:r>
              <w:rPr>
                <w:rFonts w:eastAsiaTheme="minorEastAsia"/>
                <w:color w:val="000000"/>
                <w:szCs w:val="21"/>
              </w:rPr>
              <w:t>-</w:t>
            </w:r>
          </w:p>
        </w:tc>
      </w:tr>
      <w:tr w:rsidR="0062699F">
        <w:tc>
          <w:tcPr>
            <w:tcW w:w="1560" w:type="dxa"/>
            <w:vAlign w:val="center"/>
          </w:tcPr>
          <w:p w:rsidR="0062699F" w:rsidRDefault="0084539F">
            <w:pPr>
              <w:jc w:val="center"/>
            </w:pPr>
            <w:r>
              <w:rPr>
                <w:rFonts w:eastAsiaTheme="minorEastAsia"/>
                <w:color w:val="000000"/>
                <w:szCs w:val="21"/>
              </w:rPr>
              <w:t>东吴证券</w:t>
            </w:r>
          </w:p>
        </w:tc>
        <w:tc>
          <w:tcPr>
            <w:tcW w:w="780" w:type="dxa"/>
            <w:vAlign w:val="center"/>
          </w:tcPr>
          <w:p w:rsidR="0062699F" w:rsidRDefault="0084539F">
            <w:pPr>
              <w:jc w:val="center"/>
            </w:pPr>
            <w:r>
              <w:rPr>
                <w:rFonts w:eastAsiaTheme="minorEastAsia"/>
                <w:color w:val="000000"/>
                <w:szCs w:val="21"/>
              </w:rPr>
              <w:t>1</w:t>
            </w:r>
          </w:p>
        </w:tc>
        <w:tc>
          <w:tcPr>
            <w:tcW w:w="1800" w:type="dxa"/>
            <w:vAlign w:val="center"/>
          </w:tcPr>
          <w:p w:rsidR="0062699F" w:rsidRDefault="0084539F">
            <w:pPr>
              <w:jc w:val="right"/>
            </w:pPr>
            <w:r>
              <w:rPr>
                <w:rFonts w:eastAsiaTheme="minorEastAsia"/>
                <w:color w:val="000000"/>
                <w:szCs w:val="21"/>
              </w:rPr>
              <w:t>159,185,305.42</w:t>
            </w:r>
          </w:p>
        </w:tc>
        <w:tc>
          <w:tcPr>
            <w:tcW w:w="1080" w:type="dxa"/>
            <w:vAlign w:val="center"/>
          </w:tcPr>
          <w:p w:rsidR="0062699F" w:rsidRDefault="0084539F">
            <w:pPr>
              <w:jc w:val="right"/>
            </w:pPr>
            <w:r>
              <w:rPr>
                <w:rFonts w:eastAsiaTheme="minorEastAsia"/>
                <w:color w:val="000000"/>
                <w:szCs w:val="21"/>
              </w:rPr>
              <w:t>41.34%</w:t>
            </w:r>
          </w:p>
        </w:tc>
        <w:tc>
          <w:tcPr>
            <w:tcW w:w="1620" w:type="dxa"/>
            <w:vAlign w:val="center"/>
          </w:tcPr>
          <w:p w:rsidR="0062699F" w:rsidRDefault="0084539F">
            <w:pPr>
              <w:jc w:val="right"/>
            </w:pPr>
            <w:r>
              <w:rPr>
                <w:rFonts w:eastAsiaTheme="minorEastAsia"/>
                <w:color w:val="000000"/>
                <w:szCs w:val="21"/>
              </w:rPr>
              <w:t>148,249.12</w:t>
            </w:r>
          </w:p>
        </w:tc>
        <w:tc>
          <w:tcPr>
            <w:tcW w:w="1080" w:type="dxa"/>
            <w:vAlign w:val="center"/>
          </w:tcPr>
          <w:p w:rsidR="0062699F" w:rsidRDefault="0084539F">
            <w:pPr>
              <w:jc w:val="right"/>
            </w:pPr>
            <w:r>
              <w:rPr>
                <w:rFonts w:eastAsiaTheme="minorEastAsia"/>
                <w:color w:val="000000"/>
                <w:szCs w:val="21"/>
              </w:rPr>
              <w:t>41.87%</w:t>
            </w:r>
          </w:p>
        </w:tc>
        <w:tc>
          <w:tcPr>
            <w:tcW w:w="1080" w:type="dxa"/>
            <w:vAlign w:val="center"/>
          </w:tcPr>
          <w:p w:rsidR="0062699F" w:rsidRDefault="0084539F">
            <w:pPr>
              <w:jc w:val="left"/>
            </w:pPr>
            <w:r>
              <w:rPr>
                <w:rFonts w:eastAsiaTheme="minorEastAsia"/>
                <w:color w:val="000000"/>
                <w:szCs w:val="21"/>
              </w:rPr>
              <w:t>-</w:t>
            </w:r>
          </w:p>
        </w:tc>
      </w:tr>
    </w:tbl>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、券商专用交易单元选择标准：</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基金管理人负责选择证券经营机构，选用其交易单元供本基金证券买卖专用，选择标准为：</w:t>
      </w:r>
      <w:r>
        <w:rPr>
          <w:rFonts w:eastAsiaTheme="minorEastAsia"/>
          <w:kern w:val="0"/>
          <w:szCs w:val="21"/>
        </w:rPr>
        <w:t xml:space="preserve"> </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）内部管理规范、严谨；具备健全的内控制度，并能满足基金运作高度保密的要求；</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）研究实力较强，有固定的研究机构和专门研究人员，能够针对本基金业务需要，提供高质量的研究报告和较为全面的服务；</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）具有战略规划和定位，能够积极推动多边业务合作，最大限度地调动整体资源，为基金投资赢取机会；</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4</w:t>
      </w:r>
      <w:r>
        <w:rPr>
          <w:rFonts w:eastAsiaTheme="minorEastAsia"/>
          <w:kern w:val="0"/>
          <w:szCs w:val="21"/>
        </w:rPr>
        <w:t>）其他有利于基金持有人利益的商业合作考虑。</w:t>
      </w:r>
    </w:p>
    <w:p w:rsidR="0062699F" w:rsidRDefault="0062699F">
      <w:pPr>
        <w:tabs>
          <w:tab w:val="left" w:pos="426"/>
        </w:tabs>
        <w:spacing w:line="360" w:lineRule="auto"/>
        <w:ind w:firstLineChars="200" w:firstLine="420"/>
        <w:jc w:val="left"/>
        <w:rPr>
          <w:rFonts w:eastAsiaTheme="minorEastAsia"/>
          <w:kern w:val="0"/>
          <w:szCs w:val="21"/>
        </w:rPr>
      </w:pP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、券商专用交易单元选择程序：</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对交易单元候选券商的综合服务进行评估</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由相关部门牵头并组织有关人员依据上述交易单元选择标准和《券商服务评价办法》，对候选交易单元的券商服务质量和综合实力进行评估。</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填写《新增交易单元申请审核表》</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牵头部门汇总对各候选交易单元券商的综合评估结果，择优选出拟新增单元，填写《新增交易单元申请审核表》，对拟新增交易单元的必要性和合规性进行阐述。</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(3) </w:t>
      </w:r>
      <w:r>
        <w:rPr>
          <w:rFonts w:eastAsiaTheme="minorEastAsia"/>
          <w:kern w:val="0"/>
          <w:szCs w:val="21"/>
        </w:rPr>
        <w:t>候选交易单元名单提交分管领导审批</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公司分管领导对相关部门提交的《新增交易单元申请审核表》及其对券商综合评估的结果进行审核，并签署审批意见。</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协议签署及通知托管人</w:t>
      </w: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w:t>
      </w:r>
      <w:r>
        <w:rPr>
          <w:rFonts w:eastAsiaTheme="minorEastAsia"/>
          <w:kern w:val="0"/>
          <w:szCs w:val="21"/>
        </w:rPr>
        <w:t>基金管理人与被选择的券商签订《证券交易单元租用协议》，并通知基金托管人。</w:t>
      </w:r>
    </w:p>
    <w:p w:rsidR="0062699F" w:rsidRDefault="0062699F">
      <w:pPr>
        <w:tabs>
          <w:tab w:val="left" w:pos="426"/>
        </w:tabs>
        <w:spacing w:line="360" w:lineRule="auto"/>
        <w:ind w:firstLineChars="200" w:firstLine="420"/>
        <w:jc w:val="left"/>
        <w:rPr>
          <w:rFonts w:eastAsiaTheme="minorEastAsia"/>
          <w:kern w:val="0"/>
          <w:szCs w:val="21"/>
        </w:rPr>
      </w:pPr>
    </w:p>
    <w:p w:rsidR="0062699F" w:rsidRDefault="0084539F">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、报告期内基金租用券商交易单元的变更情况：</w:t>
      </w:r>
    </w:p>
    <w:p w:rsidR="001548F9" w:rsidRPr="00410E12" w:rsidRDefault="001548F9"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5E09A4" w:rsidRDefault="005E09A4" w:rsidP="005E09A4">
      <w:pPr>
        <w:pStyle w:val="20"/>
        <w:spacing w:before="29" w:after="0" w:line="288" w:lineRule="auto"/>
        <w:rPr>
          <w:rFonts w:ascii="Times New Roman" w:hAnsi="Times New Roman"/>
          <w:kern w:val="0"/>
          <w:sz w:val="21"/>
          <w:szCs w:val="21"/>
        </w:rPr>
      </w:pPr>
      <w:bookmarkStart w:id="118" w:name="OLE_LINK177"/>
      <w:bookmarkStart w:id="119" w:name="OLE_LINK176"/>
      <w:bookmarkStart w:id="120" w:name="OLE_LINK175"/>
      <w:bookmarkStart w:id="121" w:name="OLE_LINK156"/>
      <w:bookmarkStart w:id="122" w:name="OLE_LINK146"/>
      <w:bookmarkStart w:id="123" w:name="OLE_LINK108"/>
      <w:bookmarkStart w:id="124" w:name="OLE_LINK37"/>
      <w:bookmarkStart w:id="125" w:name="OLE_LINK36"/>
      <w:bookmarkStart w:id="126" w:name="OLE_LINK35"/>
      <w:bookmarkStart w:id="127" w:name="OLE_LINK32"/>
      <w:bookmarkStart w:id="128" w:name="OLE_LINK31"/>
      <w:bookmarkStart w:id="129" w:name="OLE_LINK30"/>
      <w:bookmarkStart w:id="130" w:name="OLE_LINK29"/>
      <w:bookmarkStart w:id="131" w:name="_Toc249707408"/>
      <w:bookmarkEnd w:id="117"/>
      <w:r>
        <w:rPr>
          <w:rFonts w:ascii="Times New Roman" w:hAnsi="Times New Roman"/>
          <w:kern w:val="0"/>
          <w:sz w:val="21"/>
          <w:szCs w:val="21"/>
        </w:rPr>
        <w:t xml:space="preserve">10.8.2 </w:t>
      </w:r>
      <w:r>
        <w:rPr>
          <w:rFonts w:ascii="Times New Roman" w:hAnsi="Times New Roman" w:hint="eastAsia"/>
          <w:kern w:val="0"/>
          <w:sz w:val="21"/>
          <w:szCs w:val="21"/>
        </w:rPr>
        <w:t>基金租用证券公司交易单元进行其他证券投资的情况</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1548F9" w:rsidRPr="00646A7D" w:rsidRDefault="001548F9" w:rsidP="008971E9">
      <w:pPr>
        <w:wordWrap w:val="0"/>
        <w:ind w:firstLine="420"/>
        <w:jc w:val="right"/>
        <w:rPr>
          <w:rFonts w:eastAsiaTheme="minorEastAsia"/>
          <w:color w:val="000000"/>
          <w:szCs w:val="21"/>
        </w:rPr>
      </w:pPr>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1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646A7D" w:rsidTr="00A47B26">
        <w:tc>
          <w:tcPr>
            <w:tcW w:w="1560" w:type="dxa"/>
            <w:vMerge w:val="restart"/>
            <w:vAlign w:val="center"/>
          </w:tcPr>
          <w:p w:rsidR="00FD7A40" w:rsidRPr="00646A7D" w:rsidRDefault="00FD7A40" w:rsidP="00A47B26">
            <w:pPr>
              <w:spacing w:line="360" w:lineRule="auto"/>
              <w:jc w:val="center"/>
              <w:rPr>
                <w:rFonts w:eastAsiaTheme="minorEastAsia"/>
                <w:color w:val="000000"/>
                <w:kern w:val="0"/>
                <w:szCs w:val="21"/>
              </w:rPr>
            </w:pPr>
            <w:r w:rsidRPr="00646A7D">
              <w:rPr>
                <w:rFonts w:eastAsiaTheme="minorEastAsia"/>
                <w:color w:val="000000"/>
                <w:szCs w:val="21"/>
              </w:rPr>
              <w:t>券商名称</w:t>
            </w:r>
          </w:p>
        </w:tc>
        <w:tc>
          <w:tcPr>
            <w:tcW w:w="24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FD7A40" w:rsidRPr="00646A7D" w:rsidTr="00A47B26">
        <w:tc>
          <w:tcPr>
            <w:tcW w:w="1560" w:type="dxa"/>
            <w:vMerge/>
            <w:vAlign w:val="center"/>
          </w:tcPr>
          <w:p w:rsidR="00FD7A40" w:rsidRPr="00646A7D"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占当期权证成交总额的比例</w:t>
            </w:r>
          </w:p>
        </w:tc>
      </w:tr>
      <w:tr w:rsidR="0062699F">
        <w:tc>
          <w:tcPr>
            <w:tcW w:w="1560" w:type="dxa"/>
            <w:vAlign w:val="center"/>
          </w:tcPr>
          <w:p w:rsidR="0062699F" w:rsidRDefault="0084539F">
            <w:pPr>
              <w:jc w:val="center"/>
            </w:pPr>
            <w:r>
              <w:rPr>
                <w:rFonts w:eastAsiaTheme="minorEastAsia"/>
                <w:color w:val="000000"/>
                <w:szCs w:val="21"/>
              </w:rPr>
              <w:t>中信证券</w:t>
            </w:r>
          </w:p>
        </w:tc>
        <w:tc>
          <w:tcPr>
            <w:tcW w:w="1320" w:type="dxa"/>
            <w:vAlign w:val="center"/>
          </w:tcPr>
          <w:p w:rsidR="0062699F" w:rsidRDefault="0084539F">
            <w:pPr>
              <w:jc w:val="right"/>
            </w:pPr>
            <w:r>
              <w:rPr>
                <w:rFonts w:eastAsiaTheme="minorEastAsia"/>
                <w:color w:val="000000"/>
                <w:szCs w:val="21"/>
              </w:rPr>
              <w:t>210,384.28</w:t>
            </w:r>
          </w:p>
        </w:tc>
        <w:tc>
          <w:tcPr>
            <w:tcW w:w="1080" w:type="dxa"/>
            <w:vAlign w:val="center"/>
          </w:tcPr>
          <w:p w:rsidR="0062699F" w:rsidRDefault="0084539F">
            <w:pPr>
              <w:jc w:val="right"/>
            </w:pPr>
            <w:r>
              <w:rPr>
                <w:rFonts w:eastAsiaTheme="minorEastAsia"/>
                <w:color w:val="000000"/>
                <w:szCs w:val="21"/>
              </w:rPr>
              <w:t>100.00%</w:t>
            </w:r>
          </w:p>
        </w:tc>
        <w:tc>
          <w:tcPr>
            <w:tcW w:w="1143" w:type="dxa"/>
            <w:vAlign w:val="center"/>
          </w:tcPr>
          <w:p w:rsidR="0062699F" w:rsidRDefault="0084539F">
            <w:pPr>
              <w:jc w:val="right"/>
            </w:pPr>
            <w:r>
              <w:rPr>
                <w:rFonts w:eastAsiaTheme="minorEastAsia"/>
                <w:color w:val="000000"/>
                <w:szCs w:val="21"/>
              </w:rPr>
              <w:t>-</w:t>
            </w:r>
          </w:p>
        </w:tc>
        <w:tc>
          <w:tcPr>
            <w:tcW w:w="1197" w:type="dxa"/>
            <w:vAlign w:val="center"/>
          </w:tcPr>
          <w:p w:rsidR="0062699F" w:rsidRDefault="0084539F">
            <w:pPr>
              <w:jc w:val="right"/>
            </w:pPr>
            <w:r>
              <w:rPr>
                <w:rFonts w:eastAsiaTheme="minorEastAsia"/>
                <w:color w:val="000000"/>
                <w:szCs w:val="21"/>
              </w:rPr>
              <w:t>-</w:t>
            </w:r>
          </w:p>
        </w:tc>
        <w:tc>
          <w:tcPr>
            <w:tcW w:w="1497" w:type="dxa"/>
            <w:vAlign w:val="center"/>
          </w:tcPr>
          <w:p w:rsidR="0062699F" w:rsidRDefault="0084539F">
            <w:pPr>
              <w:jc w:val="right"/>
            </w:pPr>
            <w:r>
              <w:rPr>
                <w:rFonts w:eastAsiaTheme="minorEastAsia"/>
                <w:color w:val="000000"/>
                <w:szCs w:val="21"/>
              </w:rPr>
              <w:t>-</w:t>
            </w:r>
          </w:p>
        </w:tc>
        <w:tc>
          <w:tcPr>
            <w:tcW w:w="1203" w:type="dxa"/>
            <w:vAlign w:val="center"/>
          </w:tcPr>
          <w:p w:rsidR="0062699F" w:rsidRDefault="0084539F">
            <w:pPr>
              <w:jc w:val="right"/>
            </w:pPr>
            <w:r>
              <w:rPr>
                <w:rFonts w:eastAsiaTheme="minorEastAsia"/>
                <w:color w:val="000000"/>
                <w:szCs w:val="21"/>
              </w:rPr>
              <w:t>-</w:t>
            </w:r>
          </w:p>
        </w:tc>
      </w:tr>
      <w:tr w:rsidR="0062699F">
        <w:tc>
          <w:tcPr>
            <w:tcW w:w="1560" w:type="dxa"/>
            <w:vAlign w:val="center"/>
          </w:tcPr>
          <w:p w:rsidR="0062699F" w:rsidRDefault="0084539F">
            <w:pPr>
              <w:jc w:val="center"/>
            </w:pPr>
            <w:r>
              <w:rPr>
                <w:rFonts w:eastAsiaTheme="minorEastAsia"/>
                <w:color w:val="000000"/>
                <w:szCs w:val="21"/>
              </w:rPr>
              <w:t>东吴证券</w:t>
            </w:r>
          </w:p>
        </w:tc>
        <w:tc>
          <w:tcPr>
            <w:tcW w:w="1320" w:type="dxa"/>
            <w:vAlign w:val="center"/>
          </w:tcPr>
          <w:p w:rsidR="0062699F" w:rsidRDefault="0084539F">
            <w:pPr>
              <w:jc w:val="right"/>
            </w:pPr>
            <w:r>
              <w:rPr>
                <w:rFonts w:eastAsiaTheme="minorEastAsia"/>
                <w:color w:val="000000"/>
                <w:szCs w:val="21"/>
              </w:rPr>
              <w:t>-</w:t>
            </w:r>
          </w:p>
        </w:tc>
        <w:tc>
          <w:tcPr>
            <w:tcW w:w="1080" w:type="dxa"/>
            <w:vAlign w:val="center"/>
          </w:tcPr>
          <w:p w:rsidR="0062699F" w:rsidRDefault="0084539F">
            <w:pPr>
              <w:jc w:val="right"/>
            </w:pPr>
            <w:r>
              <w:rPr>
                <w:rFonts w:eastAsiaTheme="minorEastAsia"/>
                <w:color w:val="000000"/>
                <w:szCs w:val="21"/>
              </w:rPr>
              <w:t>-</w:t>
            </w:r>
          </w:p>
        </w:tc>
        <w:tc>
          <w:tcPr>
            <w:tcW w:w="1143" w:type="dxa"/>
            <w:vAlign w:val="center"/>
          </w:tcPr>
          <w:p w:rsidR="0062699F" w:rsidRDefault="0084539F">
            <w:pPr>
              <w:jc w:val="right"/>
            </w:pPr>
            <w:r>
              <w:rPr>
                <w:rFonts w:eastAsiaTheme="minorEastAsia"/>
                <w:color w:val="000000"/>
                <w:szCs w:val="21"/>
              </w:rPr>
              <w:t>-</w:t>
            </w:r>
          </w:p>
        </w:tc>
        <w:tc>
          <w:tcPr>
            <w:tcW w:w="1197" w:type="dxa"/>
            <w:vAlign w:val="center"/>
          </w:tcPr>
          <w:p w:rsidR="0062699F" w:rsidRDefault="0084539F">
            <w:pPr>
              <w:jc w:val="right"/>
            </w:pPr>
            <w:r>
              <w:rPr>
                <w:rFonts w:eastAsiaTheme="minorEastAsia"/>
                <w:color w:val="000000"/>
                <w:szCs w:val="21"/>
              </w:rPr>
              <w:t>-</w:t>
            </w:r>
          </w:p>
        </w:tc>
        <w:tc>
          <w:tcPr>
            <w:tcW w:w="1497" w:type="dxa"/>
            <w:vAlign w:val="center"/>
          </w:tcPr>
          <w:p w:rsidR="0062699F" w:rsidRDefault="0084539F">
            <w:pPr>
              <w:jc w:val="right"/>
            </w:pPr>
            <w:r>
              <w:rPr>
                <w:rFonts w:eastAsiaTheme="minorEastAsia"/>
                <w:color w:val="000000"/>
                <w:szCs w:val="21"/>
              </w:rPr>
              <w:t>-</w:t>
            </w:r>
          </w:p>
        </w:tc>
        <w:tc>
          <w:tcPr>
            <w:tcW w:w="1203" w:type="dxa"/>
            <w:vAlign w:val="center"/>
          </w:tcPr>
          <w:p w:rsidR="0062699F" w:rsidRDefault="0084539F">
            <w:pPr>
              <w:jc w:val="right"/>
            </w:pPr>
            <w:r>
              <w:rPr>
                <w:rFonts w:eastAsiaTheme="minorEastAsia"/>
                <w:color w:val="000000"/>
                <w:szCs w:val="21"/>
              </w:rPr>
              <w:t>-</w:t>
            </w:r>
          </w:p>
        </w:tc>
      </w:tr>
    </w:tbl>
    <w:p w:rsidR="00FD7A40" w:rsidRPr="00646A7D" w:rsidRDefault="00FD7A40" w:rsidP="00FD7A40">
      <w:pPr>
        <w:autoSpaceDE w:val="0"/>
        <w:autoSpaceDN w:val="0"/>
        <w:adjustRightInd w:val="0"/>
        <w:spacing w:line="360" w:lineRule="auto"/>
        <w:jc w:val="left"/>
        <w:rPr>
          <w:rFonts w:eastAsiaTheme="minorEastAsia"/>
          <w:color w:val="000000"/>
          <w:szCs w:val="21"/>
        </w:rPr>
      </w:pPr>
    </w:p>
    <w:p w:rsidR="001548F9" w:rsidRPr="00646A7D" w:rsidRDefault="001548F9" w:rsidP="008971E9">
      <w:pPr>
        <w:spacing w:line="360" w:lineRule="auto"/>
        <w:ind w:left="840"/>
        <w:jc w:val="right"/>
        <w:rPr>
          <w:rFonts w:eastAsiaTheme="minorEastAsia"/>
          <w:b/>
          <w:bCs/>
          <w:szCs w:val="21"/>
        </w:rPr>
      </w:pPr>
      <w:r w:rsidRPr="00646A7D">
        <w:rPr>
          <w:rFonts w:eastAsiaTheme="minorEastAsia"/>
          <w:b/>
          <w:bCs/>
          <w:szCs w:val="21"/>
        </w:rPr>
        <w:t>华安基金管理有限公司</w:t>
      </w:r>
    </w:p>
    <w:p w:rsidR="001548F9" w:rsidRPr="00646A7D" w:rsidRDefault="001548F9" w:rsidP="00631B2E">
      <w:pPr>
        <w:spacing w:line="360" w:lineRule="auto"/>
        <w:ind w:left="840"/>
        <w:jc w:val="right"/>
        <w:rPr>
          <w:rFonts w:eastAsiaTheme="minorEastAsia"/>
          <w:b/>
          <w:bCs/>
          <w:szCs w:val="21"/>
        </w:rPr>
      </w:pPr>
      <w:r w:rsidRPr="00646A7D">
        <w:rPr>
          <w:rFonts w:eastAsiaTheme="minorEastAsia"/>
          <w:b/>
          <w:bCs/>
          <w:szCs w:val="21"/>
        </w:rPr>
        <w:t>二〇一九年八月二十八日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28D" w:rsidRDefault="00E8328D">
      <w:r>
        <w:separator/>
      </w:r>
    </w:p>
  </w:endnote>
  <w:endnote w:type="continuationSeparator" w:id="1">
    <w:p w:rsidR="00E8328D" w:rsidRDefault="00E83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62699F" w:rsidP="00C03B3A">
    <w:pPr>
      <w:pStyle w:val="a6"/>
      <w:framePr w:wrap="around" w:vAnchor="text" w:hAnchor="margin" w:xAlign="right" w:y="1"/>
      <w:rPr>
        <w:rStyle w:val="a7"/>
      </w:rPr>
    </w:pPr>
    <w:r>
      <w:rPr>
        <w:rStyle w:val="a7"/>
      </w:rPr>
      <w:fldChar w:fldCharType="begin"/>
    </w:r>
    <w:r w:rsidR="00646A7D">
      <w:rPr>
        <w:rStyle w:val="a7"/>
      </w:rPr>
      <w:instrText xml:space="preserve">PAGE  </w:instrText>
    </w:r>
    <w:r>
      <w:rPr>
        <w:rStyle w:val="a7"/>
      </w:rPr>
      <w:fldChar w:fldCharType="end"/>
    </w:r>
  </w:p>
  <w:p w:rsidR="00646A7D" w:rsidRDefault="00646A7D"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646A7D" w:rsidP="00C03B3A">
    <w:pPr>
      <w:pStyle w:val="a6"/>
      <w:ind w:right="360"/>
      <w:jc w:val="center"/>
    </w:pPr>
    <w:r>
      <w:rPr>
        <w:rFonts w:hint="eastAsia"/>
        <w:kern w:val="0"/>
        <w:szCs w:val="21"/>
      </w:rPr>
      <w:t>第</w:t>
    </w:r>
    <w:r w:rsidR="0062699F">
      <w:rPr>
        <w:kern w:val="0"/>
        <w:szCs w:val="21"/>
      </w:rPr>
      <w:fldChar w:fldCharType="begin"/>
    </w:r>
    <w:r>
      <w:rPr>
        <w:kern w:val="0"/>
        <w:szCs w:val="21"/>
      </w:rPr>
      <w:instrText xml:space="preserve"> PAGE </w:instrText>
    </w:r>
    <w:r w:rsidR="0062699F">
      <w:rPr>
        <w:kern w:val="0"/>
        <w:szCs w:val="21"/>
      </w:rPr>
      <w:fldChar w:fldCharType="separate"/>
    </w:r>
    <w:r w:rsidR="0084539F">
      <w:rPr>
        <w:noProof/>
        <w:kern w:val="0"/>
        <w:szCs w:val="21"/>
      </w:rPr>
      <w:t>3</w:t>
    </w:r>
    <w:r w:rsidR="0062699F">
      <w:rPr>
        <w:kern w:val="0"/>
        <w:szCs w:val="21"/>
      </w:rPr>
      <w:fldChar w:fldCharType="end"/>
    </w:r>
    <w:r>
      <w:rPr>
        <w:rFonts w:hint="eastAsia"/>
        <w:kern w:val="0"/>
        <w:szCs w:val="21"/>
      </w:rPr>
      <w:t>页共</w:t>
    </w:r>
    <w:r w:rsidR="0062699F">
      <w:rPr>
        <w:kern w:val="0"/>
        <w:szCs w:val="21"/>
      </w:rPr>
      <w:fldChar w:fldCharType="begin"/>
    </w:r>
    <w:r>
      <w:rPr>
        <w:kern w:val="0"/>
        <w:szCs w:val="21"/>
      </w:rPr>
      <w:instrText xml:space="preserve"> NUMPAGES </w:instrText>
    </w:r>
    <w:r w:rsidR="0062699F">
      <w:rPr>
        <w:kern w:val="0"/>
        <w:szCs w:val="21"/>
      </w:rPr>
      <w:fldChar w:fldCharType="separate"/>
    </w:r>
    <w:r w:rsidR="0084539F">
      <w:rPr>
        <w:noProof/>
        <w:kern w:val="0"/>
        <w:szCs w:val="21"/>
      </w:rPr>
      <w:t>4</w:t>
    </w:r>
    <w:r w:rsidR="0062699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28D" w:rsidRDefault="00E8328D">
      <w:r>
        <w:separator/>
      </w:r>
    </w:p>
  </w:footnote>
  <w:footnote w:type="continuationSeparator" w:id="1">
    <w:p w:rsidR="00E8328D" w:rsidRDefault="00E83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Pr="0049538A" w:rsidRDefault="00646A7D" w:rsidP="002243A3">
    <w:pPr>
      <w:pStyle w:val="a9"/>
      <w:pBdr>
        <w:bottom w:val="single" w:sz="6" w:space="0" w:color="auto"/>
      </w:pBdr>
      <w:jc w:val="right"/>
    </w:pPr>
    <w:r w:rsidRPr="0049538A">
      <w:t>华安安益灵活配置混合型证券投资基金</w:t>
    </w:r>
    <w:r w:rsidRPr="0049538A">
      <w:t>2019</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80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33"/>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1923"/>
    <w:rsid w:val="000D3145"/>
    <w:rsid w:val="000D36D1"/>
    <w:rsid w:val="000D4AAD"/>
    <w:rsid w:val="000D52DC"/>
    <w:rsid w:val="000D55E8"/>
    <w:rsid w:val="000D6054"/>
    <w:rsid w:val="000D619B"/>
    <w:rsid w:val="000D65CA"/>
    <w:rsid w:val="000D75FD"/>
    <w:rsid w:val="000D788B"/>
    <w:rsid w:val="000D7BDE"/>
    <w:rsid w:val="000E1288"/>
    <w:rsid w:val="000E18D9"/>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63EF"/>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2B19"/>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05B"/>
    <w:rsid w:val="001D35E0"/>
    <w:rsid w:val="001D5045"/>
    <w:rsid w:val="001D53C4"/>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5C90"/>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25"/>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0AAD"/>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104"/>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9A4"/>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99F"/>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12F"/>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A44"/>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6DD2"/>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0C5E"/>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39F"/>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179"/>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26FB"/>
    <w:rsid w:val="00A43357"/>
    <w:rsid w:val="00A43389"/>
    <w:rsid w:val="00A434A7"/>
    <w:rsid w:val="00A43A9D"/>
    <w:rsid w:val="00A43E71"/>
    <w:rsid w:val="00A4526F"/>
    <w:rsid w:val="00A45753"/>
    <w:rsid w:val="00A457B8"/>
    <w:rsid w:val="00A45DF7"/>
    <w:rsid w:val="00A471DE"/>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B7F49"/>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4750"/>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37659"/>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596"/>
    <w:rsid w:val="00D73B64"/>
    <w:rsid w:val="00D744BC"/>
    <w:rsid w:val="00D74830"/>
    <w:rsid w:val="00D7585A"/>
    <w:rsid w:val="00D775C4"/>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3892"/>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3D5B"/>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28D"/>
    <w:rsid w:val="00E8342F"/>
    <w:rsid w:val="00E84210"/>
    <w:rsid w:val="00E844CD"/>
    <w:rsid w:val="00E847A7"/>
    <w:rsid w:val="00E84FE5"/>
    <w:rsid w:val="00E853F9"/>
    <w:rsid w:val="00E863D1"/>
    <w:rsid w:val="00E86682"/>
    <w:rsid w:val="00E8670D"/>
    <w:rsid w:val="00E86E79"/>
    <w:rsid w:val="00E906B4"/>
    <w:rsid w:val="00E9095B"/>
    <w:rsid w:val="00E90D2C"/>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257-06A8-4FD5-82FC-DE4E389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3428</Words>
  <Characters>19542</Characters>
  <Application>Microsoft Office Word</Application>
  <DocSecurity>4</DocSecurity>
  <Lines>162</Lines>
  <Paragraphs>45</Paragraphs>
  <ScaleCrop>false</ScaleCrop>
  <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2019-08-27T16:02:00Z</dcterms:created>
  <dcterms:modified xsi:type="dcterms:W3CDTF">2019-08-27T16:02:00Z</dcterms:modified>
</cp:coreProperties>
</file>