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Cs w:val="21"/>
        </w:rPr>
      </w:pPr>
    </w:p>
    <w:p w:rsidR="001548F9" w:rsidRPr="00646A7D" w:rsidRDefault="001548F9"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国联安德盛小盘精选证券投资基金</w:t>
      </w:r>
    </w:p>
    <w:p w:rsidR="001548F9" w:rsidRPr="00646A7D" w:rsidRDefault="001548F9" w:rsidP="005E17AD">
      <w:pPr>
        <w:spacing w:line="360" w:lineRule="auto"/>
        <w:jc w:val="center"/>
        <w:rPr>
          <w:rFonts w:eastAsiaTheme="minorEastAsia"/>
          <w:b/>
          <w:sz w:val="36"/>
          <w:szCs w:val="36"/>
        </w:rPr>
      </w:pPr>
      <w:r w:rsidRPr="00646A7D">
        <w:rPr>
          <w:rFonts w:eastAsiaTheme="minorEastAsia"/>
          <w:b/>
          <w:sz w:val="36"/>
          <w:szCs w:val="36"/>
        </w:rPr>
        <w:t>2019</w:t>
      </w:r>
      <w:r w:rsidRPr="00646A7D">
        <w:rPr>
          <w:rFonts w:eastAsiaTheme="minorEastAsia"/>
          <w:b/>
          <w:sz w:val="36"/>
          <w:szCs w:val="36"/>
        </w:rPr>
        <w:t>年半年度报告</w:t>
      </w:r>
      <w:r w:rsidR="00772876" w:rsidRPr="00646A7D">
        <w:rPr>
          <w:rFonts w:eastAsiaTheme="minorEastAsia"/>
          <w:b/>
          <w:sz w:val="36"/>
          <w:szCs w:val="36"/>
        </w:rPr>
        <w:t>摘要</w:t>
      </w:r>
    </w:p>
    <w:p w:rsidR="001548F9" w:rsidRPr="00646A7D" w:rsidRDefault="001548F9" w:rsidP="005E17AD">
      <w:pPr>
        <w:spacing w:line="360" w:lineRule="auto"/>
        <w:jc w:val="center"/>
        <w:rPr>
          <w:rFonts w:eastAsiaTheme="minorEastAsia"/>
          <w:b/>
          <w:sz w:val="28"/>
          <w:szCs w:val="28"/>
        </w:rPr>
      </w:pPr>
      <w:r w:rsidRPr="00646A7D">
        <w:rPr>
          <w:rFonts w:eastAsiaTheme="minorEastAsia"/>
          <w:b/>
          <w:sz w:val="36"/>
          <w:szCs w:val="36"/>
        </w:rPr>
        <w:t>2019</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jc w:val="center"/>
        <w:rPr>
          <w:rFonts w:eastAsiaTheme="minorEastAsia"/>
          <w:b/>
          <w:color w:val="000000"/>
          <w:szCs w:val="21"/>
        </w:rPr>
      </w:pPr>
    </w:p>
    <w:p w:rsidR="001548F9" w:rsidRPr="00646A7D" w:rsidRDefault="001548F9" w:rsidP="006D141C">
      <w:pPr>
        <w:spacing w:line="360" w:lineRule="auto"/>
        <w:rPr>
          <w:rFonts w:eastAsiaTheme="minorEastAsia"/>
          <w:color w:val="000000"/>
          <w:szCs w:val="21"/>
        </w:rPr>
      </w:pP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基金管理人：国联安基金管理有限公司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基金托管人：中国工商银行股份有限公司</w:t>
      </w:r>
    </w:p>
    <w:p w:rsidR="001548F9" w:rsidRPr="00646A7D" w:rsidRDefault="001548F9" w:rsidP="005C2797">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报告送出日期：二〇一九年八月二十八日</w:t>
      </w:r>
    </w:p>
    <w:p w:rsidR="001548F9" w:rsidRPr="00646A7D" w:rsidRDefault="001548F9" w:rsidP="005E17AD">
      <w:pPr>
        <w:spacing w:line="288" w:lineRule="auto"/>
        <w:ind w:firstLineChars="900" w:firstLine="1897"/>
        <w:rPr>
          <w:rFonts w:eastAsiaTheme="minorEastAsia"/>
          <w:b/>
          <w:color w:val="000000"/>
          <w:szCs w:val="21"/>
        </w:rPr>
        <w:sectPr w:rsidR="001548F9" w:rsidRPr="00646A7D">
          <w:headerReference w:type="default" r:id="rId9"/>
          <w:pgSz w:w="11926" w:h="15840"/>
          <w:pgMar w:top="1418" w:right="1418" w:bottom="851" w:left="1418" w:header="851" w:footer="992" w:gutter="0"/>
          <w:cols w:space="720"/>
        </w:sectPr>
      </w:pP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w:t>
      </w:r>
      <w:proofErr w:type="gramStart"/>
      <w:r w:rsidRPr="00646A7D">
        <w:rPr>
          <w:rFonts w:eastAsiaTheme="minorEastAsia"/>
          <w:color w:val="000000"/>
          <w:szCs w:val="21"/>
        </w:rPr>
        <w:t>本半年度</w:t>
      </w:r>
      <w:proofErr w:type="gramEnd"/>
      <w:r w:rsidRPr="00646A7D">
        <w:rPr>
          <w:rFonts w:eastAsiaTheme="minorEastAsia"/>
          <w:color w:val="000000"/>
          <w:szCs w:val="21"/>
        </w:rPr>
        <w:t>报告已经三分之二以上独立董事签字同意，并由董事长签发。</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中国工商银行股份有限公司</w:t>
      </w:r>
      <w:r w:rsidRPr="00646A7D">
        <w:rPr>
          <w:rFonts w:eastAsiaTheme="minorEastAsia"/>
          <w:color w:val="000000"/>
          <w:szCs w:val="21"/>
        </w:rPr>
        <w:t>根据本基金合同规定，于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27</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基金的过往业绩并不代表其未来表现。投资有风险，投资者在</w:t>
      </w:r>
      <w:proofErr w:type="gramStart"/>
      <w:r w:rsidRPr="00646A7D">
        <w:rPr>
          <w:rFonts w:eastAsiaTheme="minorEastAsia"/>
          <w:color w:val="000000"/>
          <w:szCs w:val="21"/>
        </w:rPr>
        <w:t>作出</w:t>
      </w:r>
      <w:proofErr w:type="gramEnd"/>
      <w:r w:rsidRPr="00646A7D">
        <w:rPr>
          <w:rFonts w:eastAsiaTheme="minorEastAsia"/>
          <w:color w:val="000000"/>
          <w:szCs w:val="21"/>
        </w:rPr>
        <w:t>投资决策前应仔细阅读本基金的招募说明书及其更新。</w:t>
      </w:r>
    </w:p>
    <w:p w:rsidR="00A37EED" w:rsidRPr="00646A7D" w:rsidRDefault="00A37EED" w:rsidP="00A37EED">
      <w:pPr>
        <w:ind w:firstLineChars="200" w:firstLine="420"/>
        <w:rPr>
          <w:rFonts w:eastAsiaTheme="minorEastAsia"/>
          <w:color w:val="000000"/>
          <w:szCs w:val="21"/>
        </w:rPr>
      </w:pPr>
      <w:proofErr w:type="gramStart"/>
      <w:r w:rsidRPr="00646A7D">
        <w:rPr>
          <w:rFonts w:eastAsiaTheme="minorEastAsia"/>
          <w:color w:val="000000"/>
          <w:szCs w:val="21"/>
        </w:rPr>
        <w:t>本半年度</w:t>
      </w:r>
      <w:proofErr w:type="gramEnd"/>
      <w:r w:rsidRPr="00646A7D">
        <w:rPr>
          <w:rFonts w:eastAsiaTheme="minorEastAsia"/>
          <w:color w:val="000000"/>
          <w:szCs w:val="21"/>
        </w:rPr>
        <w:t>报告摘要摘自半年度报告正文，投资者欲了解详细内容，应阅读半年度报告正文。</w:t>
      </w:r>
    </w:p>
    <w:p w:rsidR="00867117" w:rsidRPr="00646A7D" w:rsidRDefault="00867117"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D261D5" w:rsidRPr="00646A7D" w:rsidRDefault="00D261D5"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A80289" w:rsidP="005E17AD">
      <w:pPr>
        <w:spacing w:line="288" w:lineRule="auto"/>
        <w:ind w:firstLineChars="200" w:firstLine="420"/>
        <w:rPr>
          <w:rFonts w:eastAsiaTheme="minorEastAsia"/>
          <w:color w:val="000000"/>
          <w:szCs w:val="21"/>
        </w:rPr>
      </w:pPr>
    </w:p>
    <w:p w:rsidR="00A80289" w:rsidRPr="00646A7D" w:rsidRDefault="001548F9"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sz w:val="21"/>
          <w:szCs w:val="21"/>
          <w:lang w:val="en-US"/>
        </w:rPr>
      </w:pPr>
      <w:bookmarkStart w:id="2" w:name="_Toc331410068"/>
      <w:bookmarkStart w:id="3"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2"/>
      <w:bookmarkEnd w:id="3"/>
    </w:p>
    <w:p w:rsidR="001548F9" w:rsidRPr="00646A7D" w:rsidRDefault="001548F9" w:rsidP="00CB05F1">
      <w:pPr>
        <w:pStyle w:val="20"/>
        <w:spacing w:before="0" w:after="0"/>
        <w:rPr>
          <w:rFonts w:ascii="Times New Roman" w:eastAsiaTheme="minorEastAsia" w:hAnsi="Times New Roman"/>
          <w:color w:val="000000"/>
          <w:sz w:val="21"/>
          <w:szCs w:val="21"/>
        </w:rPr>
      </w:pPr>
      <w:bookmarkStart w:id="4"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1"/>
        <w:gridCol w:w="5217"/>
      </w:tblGrid>
      <w:tr w:rsidR="001548F9" w:rsidRPr="00646A7D" w:rsidTr="00646A7D">
        <w:tc>
          <w:tcPr>
            <w:tcW w:w="3491" w:type="dxa"/>
          </w:tcPr>
          <w:p w:rsidR="001548F9" w:rsidRPr="00646A7D" w:rsidRDefault="001548F9">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国联安小盘精选混合</w:t>
            </w:r>
          </w:p>
        </w:tc>
      </w:tr>
      <w:tr w:rsidR="001548F9" w:rsidRPr="00646A7D" w:rsidTr="00646A7D">
        <w:tc>
          <w:tcPr>
            <w:tcW w:w="3491" w:type="dxa"/>
            <w:vAlign w:val="center"/>
          </w:tcPr>
          <w:p w:rsidR="001548F9" w:rsidRPr="00646A7D" w:rsidRDefault="001548F9">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1548F9" w:rsidP="0049538A">
            <w:pPr>
              <w:jc w:val="right"/>
              <w:rPr>
                <w:rFonts w:eastAsiaTheme="minorEastAsia"/>
                <w:szCs w:val="21"/>
              </w:rPr>
            </w:pPr>
            <w:r w:rsidRPr="00646A7D">
              <w:rPr>
                <w:rFonts w:eastAsiaTheme="minorEastAsia"/>
                <w:szCs w:val="21"/>
              </w:rPr>
              <w:t>257010</w:t>
            </w:r>
          </w:p>
        </w:tc>
      </w:tr>
      <w:tr w:rsidR="00AA2A75" w:rsidRPr="00646A7D" w:rsidTr="00646A7D">
        <w:tc>
          <w:tcPr>
            <w:tcW w:w="3491" w:type="dxa"/>
            <w:vAlign w:val="center"/>
          </w:tcPr>
          <w:p w:rsidR="00AA2A75" w:rsidRPr="00646A7D" w:rsidRDefault="00AA2A75"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AA2A75" w:rsidP="0049538A">
            <w:pPr>
              <w:spacing w:line="360" w:lineRule="auto"/>
              <w:jc w:val="right"/>
              <w:rPr>
                <w:rFonts w:eastAsiaTheme="minorEastAsia"/>
                <w:szCs w:val="21"/>
              </w:rPr>
            </w:pPr>
            <w:r w:rsidRPr="00646A7D">
              <w:rPr>
                <w:rFonts w:eastAsiaTheme="minorEastAsia"/>
                <w:szCs w:val="21"/>
              </w:rPr>
              <w:t>257010</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契约型开放式</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2004</w:t>
            </w:r>
            <w:r w:rsidRPr="00646A7D">
              <w:rPr>
                <w:rFonts w:eastAsiaTheme="minorEastAsia"/>
                <w:szCs w:val="21"/>
              </w:rPr>
              <w:t>年</w:t>
            </w:r>
            <w:r w:rsidRPr="00646A7D">
              <w:rPr>
                <w:rFonts w:eastAsiaTheme="minorEastAsia"/>
                <w:szCs w:val="21"/>
              </w:rPr>
              <w:t>4</w:t>
            </w:r>
            <w:r w:rsidRPr="00646A7D">
              <w:rPr>
                <w:rFonts w:eastAsiaTheme="minorEastAsia"/>
                <w:szCs w:val="21"/>
              </w:rPr>
              <w:t>月</w:t>
            </w:r>
            <w:r w:rsidRPr="00646A7D">
              <w:rPr>
                <w:rFonts w:eastAsiaTheme="minorEastAsia"/>
                <w:szCs w:val="21"/>
              </w:rPr>
              <w:t>12</w:t>
            </w:r>
            <w:r w:rsidRPr="00646A7D">
              <w:rPr>
                <w:rFonts w:eastAsiaTheme="minorEastAsia"/>
                <w:szCs w:val="21"/>
              </w:rPr>
              <w:t>日</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国联安基金管理有限公司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中国工商银行股份有限公司</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881,455,105.53</w:t>
            </w:r>
            <w:r w:rsidRPr="00646A7D">
              <w:rPr>
                <w:rFonts w:eastAsiaTheme="minorEastAsia"/>
                <w:szCs w:val="21"/>
              </w:rPr>
              <w:t>份</w:t>
            </w:r>
          </w:p>
        </w:tc>
      </w:tr>
      <w:tr w:rsidR="00AA2A75" w:rsidRPr="00646A7D" w:rsidTr="00646A7D">
        <w:tc>
          <w:tcPr>
            <w:tcW w:w="3491" w:type="dxa"/>
          </w:tcPr>
          <w:p w:rsidR="00AA2A75" w:rsidRPr="00646A7D" w:rsidRDefault="00AA2A75">
            <w:pPr>
              <w:rPr>
                <w:rFonts w:eastAsiaTheme="minorEastAsia"/>
                <w:color w:val="000000"/>
                <w:kern w:val="0"/>
                <w:szCs w:val="21"/>
              </w:rPr>
            </w:pPr>
            <w:r w:rsidRPr="00646A7D">
              <w:rPr>
                <w:rFonts w:eastAsiaTheme="minorEastAsia"/>
                <w:szCs w:val="21"/>
              </w:rPr>
              <w:t>基金合同存续期</w:t>
            </w:r>
          </w:p>
        </w:tc>
        <w:tc>
          <w:tcPr>
            <w:tcW w:w="5217" w:type="dxa"/>
            <w:vAlign w:val="center"/>
          </w:tcPr>
          <w:p w:rsidR="00AA2A75" w:rsidRPr="00646A7D" w:rsidRDefault="00AA2A75" w:rsidP="0049538A">
            <w:pPr>
              <w:jc w:val="right"/>
              <w:rPr>
                <w:rFonts w:eastAsiaTheme="minorEastAsia"/>
                <w:szCs w:val="21"/>
              </w:rPr>
            </w:pPr>
            <w:r w:rsidRPr="00646A7D">
              <w:rPr>
                <w:rFonts w:eastAsiaTheme="minorEastAsia"/>
                <w:szCs w:val="21"/>
              </w:rPr>
              <w:t>不定期</w:t>
            </w:r>
          </w:p>
        </w:tc>
      </w:tr>
    </w:tbl>
    <w:p w:rsidR="001548F9" w:rsidRPr="00646A7D" w:rsidRDefault="001548F9" w:rsidP="0067769B">
      <w:pPr>
        <w:pStyle w:val="20"/>
        <w:spacing w:beforeLines="100" w:before="312" w:after="0"/>
        <w:jc w:val="left"/>
        <w:rPr>
          <w:rFonts w:ascii="Times New Roman" w:eastAsiaTheme="minorEastAsia" w:hAnsi="Times New Roman"/>
          <w:color w:val="000000"/>
          <w:sz w:val="21"/>
          <w:szCs w:val="21"/>
        </w:rPr>
      </w:pPr>
      <w:bookmarkStart w:id="5"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本基金是一只积极成长型股票基金，专注投资于中国</w:t>
            </w:r>
            <w:r w:rsidRPr="00646A7D">
              <w:rPr>
                <w:rFonts w:eastAsiaTheme="minorEastAsia"/>
                <w:szCs w:val="21"/>
              </w:rPr>
              <w:t>A</w:t>
            </w:r>
            <w:r w:rsidRPr="00646A7D">
              <w:rPr>
                <w:rFonts w:eastAsiaTheme="minorEastAsia"/>
                <w:szCs w:val="21"/>
              </w:rPr>
              <w:t>股市场上具有成长潜力的小盘股。基金管理人将充分利用国内外成功的基金管理经验，在严格的风险控制机制下，采用积极主动的投资策略，通过多角度、多层次的基本面研究，充分发掘小盘股所具有的潜在成长性带来的投资机会，并通过波段操作的择时策略追求较高的资本利得收益，从而实现投资者资产的长期增值。</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投资策略</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本基金的投资管理主要分为两个层次：第一个层次是自下而上的证券选择。总体上说，对于本基金的投资重点</w:t>
            </w:r>
            <w:r w:rsidRPr="00646A7D">
              <w:rPr>
                <w:rFonts w:eastAsiaTheme="minorEastAsia"/>
                <w:szCs w:val="21"/>
              </w:rPr>
              <w:t>——</w:t>
            </w:r>
            <w:r w:rsidRPr="00646A7D">
              <w:rPr>
                <w:rFonts w:eastAsiaTheme="minorEastAsia"/>
                <w:szCs w:val="21"/>
              </w:rPr>
              <w:t>小盘股而言，将采取自下而上的方式，综合使用数量化的金融工程模型、科学严谨的财务分析和深入的上市公司调研与独特的草根研究等多种手段精选个股，并在此基础上构建股票投资组合。第二个层次是资产类别配置层面的风险管理，即对基金资产在股票、债券和现金三大资产类别间的配置进行实时监控，并根据当时的宏观经济形势和证券市场行情调整资产配置比例，达到控制基金风险的目的。总之，本基金在投资管理的每一个层次都将定性研究和量化分析有机地结合起来，从而保证投资决策的科学性与风险收益结构的最优性。</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1548F9">
            <w:pPr>
              <w:rPr>
                <w:rFonts w:eastAsiaTheme="minorEastAsia"/>
                <w:szCs w:val="21"/>
              </w:rPr>
            </w:pPr>
            <w:r w:rsidRPr="00646A7D">
              <w:rPr>
                <w:rFonts w:eastAsiaTheme="minorEastAsia"/>
                <w:szCs w:val="21"/>
              </w:rPr>
              <w:t>（天相小盘股指数</w:t>
            </w:r>
            <w:r w:rsidRPr="00646A7D">
              <w:rPr>
                <w:rFonts w:eastAsiaTheme="minorEastAsia"/>
                <w:szCs w:val="21"/>
              </w:rPr>
              <w:t>×60%</w:t>
            </w:r>
            <w:r w:rsidRPr="00646A7D">
              <w:rPr>
                <w:rFonts w:eastAsiaTheme="minorEastAsia"/>
                <w:szCs w:val="21"/>
              </w:rPr>
              <w:t>＋天相中盘股指数</w:t>
            </w:r>
            <w:r w:rsidRPr="00646A7D">
              <w:rPr>
                <w:rFonts w:eastAsiaTheme="minorEastAsia"/>
                <w:szCs w:val="21"/>
              </w:rPr>
              <w:t>×40%</w:t>
            </w:r>
            <w:r w:rsidRPr="00646A7D">
              <w:rPr>
                <w:rFonts w:eastAsiaTheme="minorEastAsia"/>
                <w:szCs w:val="21"/>
              </w:rPr>
              <w:t>）</w:t>
            </w:r>
            <w:r w:rsidRPr="00646A7D">
              <w:rPr>
                <w:rFonts w:eastAsiaTheme="minorEastAsia"/>
                <w:szCs w:val="21"/>
              </w:rPr>
              <w:t>×60%</w:t>
            </w:r>
            <w:r w:rsidRPr="00646A7D">
              <w:rPr>
                <w:rFonts w:eastAsiaTheme="minorEastAsia"/>
                <w:szCs w:val="21"/>
              </w:rPr>
              <w:t>＋上证国债指数</w:t>
            </w:r>
            <w:r w:rsidRPr="00646A7D">
              <w:rPr>
                <w:rFonts w:eastAsiaTheme="minorEastAsia"/>
                <w:szCs w:val="21"/>
              </w:rPr>
              <w:t>×40%</w:t>
            </w:r>
          </w:p>
        </w:tc>
      </w:tr>
      <w:tr w:rsidR="001548F9" w:rsidRPr="00646A7D" w:rsidTr="00646A7D">
        <w:tc>
          <w:tcPr>
            <w:tcW w:w="2127" w:type="dxa"/>
            <w:vAlign w:val="center"/>
          </w:tcPr>
          <w:p w:rsidR="001548F9" w:rsidRPr="00646A7D" w:rsidRDefault="001548F9">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1548F9">
            <w:pPr>
              <w:rPr>
                <w:rFonts w:eastAsiaTheme="minorEastAsia"/>
                <w:szCs w:val="21"/>
              </w:rPr>
            </w:pPr>
            <w:r w:rsidRPr="00646A7D">
              <w:rPr>
                <w:rFonts w:eastAsiaTheme="minorEastAsia"/>
                <w:szCs w:val="21"/>
              </w:rPr>
              <w:t>本基金是一只积极成长型的股票基金，由于其股票投资组合以小盘股为主，本基金的风险与预期收益都要高于平衡型基金，属于证券投资基金中的中高风险品种。本基金力争使基金的单位风险收益值从长期平均来看高于业绩比较基准的单位风险收益值。</w:t>
            </w:r>
          </w:p>
        </w:tc>
      </w:tr>
    </w:tbl>
    <w:p w:rsidR="001548F9" w:rsidRPr="00646A7D" w:rsidRDefault="001548F9" w:rsidP="0067769B">
      <w:pPr>
        <w:pStyle w:val="20"/>
        <w:spacing w:beforeLines="100" w:before="312" w:after="0"/>
        <w:jc w:val="left"/>
        <w:rPr>
          <w:rFonts w:ascii="Times New Roman" w:eastAsiaTheme="minorEastAsia" w:hAnsi="Times New Roman"/>
          <w:kern w:val="0"/>
          <w:sz w:val="21"/>
          <w:szCs w:val="21"/>
        </w:rPr>
      </w:pPr>
      <w:bookmarkStart w:id="6" w:name="_Toc331410071"/>
      <w:bookmarkStart w:id="7"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基金托管人</w:t>
            </w:r>
          </w:p>
        </w:tc>
      </w:tr>
      <w:tr w:rsidR="001548F9" w:rsidRPr="00646A7D" w:rsidTr="00646A7D">
        <w:tc>
          <w:tcPr>
            <w:tcW w:w="2631" w:type="dxa"/>
            <w:gridSpan w:val="2"/>
            <w:vAlign w:val="center"/>
          </w:tcPr>
          <w:p w:rsidR="001548F9" w:rsidRPr="00646A7D" w:rsidRDefault="001548F9">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国联安基金管理有限公司</w:t>
            </w:r>
          </w:p>
        </w:tc>
        <w:tc>
          <w:tcPr>
            <w:tcW w:w="3060" w:type="dxa"/>
            <w:vAlign w:val="center"/>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中国工商银行股份有限公司</w:t>
            </w:r>
          </w:p>
        </w:tc>
      </w:tr>
      <w:tr w:rsidR="001548F9" w:rsidRPr="00646A7D" w:rsidTr="00646A7D">
        <w:tc>
          <w:tcPr>
            <w:tcW w:w="1260" w:type="dxa"/>
            <w:vMerge w:val="restart"/>
            <w:vAlign w:val="center"/>
          </w:tcPr>
          <w:p w:rsidR="001548F9" w:rsidRPr="00646A7D" w:rsidRDefault="001548F9">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李华</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郭明</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021-38992888</w:t>
            </w:r>
          </w:p>
        </w:tc>
        <w:tc>
          <w:tcPr>
            <w:tcW w:w="3060" w:type="dxa"/>
            <w:vAlign w:val="bottom"/>
          </w:tcPr>
          <w:p w:rsidR="001548F9" w:rsidRPr="00646A7D"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010-66105799</w:t>
            </w:r>
          </w:p>
        </w:tc>
      </w:tr>
      <w:tr w:rsidR="001548F9" w:rsidRPr="00646A7D" w:rsidTr="00646A7D">
        <w:tc>
          <w:tcPr>
            <w:tcW w:w="1260" w:type="dxa"/>
            <w:vMerge/>
            <w:vAlign w:val="center"/>
          </w:tcPr>
          <w:p w:rsidR="001548F9" w:rsidRPr="00646A7D" w:rsidRDefault="001548F9">
            <w:pPr>
              <w:widowControl/>
              <w:jc w:val="left"/>
              <w:rPr>
                <w:rFonts w:eastAsiaTheme="minorEastAsia"/>
                <w:color w:val="000000"/>
                <w:kern w:val="0"/>
                <w:szCs w:val="21"/>
              </w:rPr>
            </w:pPr>
          </w:p>
        </w:tc>
        <w:tc>
          <w:tcPr>
            <w:tcW w:w="1371" w:type="dxa"/>
            <w:vAlign w:val="center"/>
          </w:tcPr>
          <w:p w:rsidR="001548F9" w:rsidRPr="00646A7D" w:rsidRDefault="001548F9">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customer.service@cpicfunds.com</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custody@icbc.com.cn</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客户服务电话</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021-38784766/4007000365</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95588</w:t>
            </w:r>
          </w:p>
        </w:tc>
      </w:tr>
      <w:tr w:rsidR="001548F9" w:rsidRPr="00646A7D" w:rsidTr="00646A7D">
        <w:tc>
          <w:tcPr>
            <w:tcW w:w="2631" w:type="dxa"/>
            <w:gridSpan w:val="2"/>
            <w:vAlign w:val="center"/>
          </w:tcPr>
          <w:p w:rsidR="001548F9" w:rsidRPr="00646A7D" w:rsidRDefault="001548F9">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021-50151582</w:t>
            </w:r>
          </w:p>
        </w:tc>
        <w:tc>
          <w:tcPr>
            <w:tcW w:w="3060" w:type="dxa"/>
            <w:vAlign w:val="bottom"/>
          </w:tcPr>
          <w:p w:rsidR="001548F9" w:rsidRPr="00646A7D"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010-66105798</w:t>
            </w:r>
          </w:p>
        </w:tc>
      </w:tr>
    </w:tbl>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8" w:name="_Toc331410072"/>
      <w:bookmarkStart w:id="9" w:name="_Toc225498248"/>
      <w:r w:rsidRPr="00646A7D">
        <w:rPr>
          <w:rFonts w:ascii="Times New Roman" w:eastAsiaTheme="minorEastAsia" w:hAnsi="Times New Roman"/>
          <w:kern w:val="0"/>
          <w:sz w:val="21"/>
          <w:szCs w:val="21"/>
        </w:rPr>
        <w:t xml:space="preserve">2.4 </w:t>
      </w:r>
      <w:r w:rsidRPr="00646A7D">
        <w:rPr>
          <w:rFonts w:ascii="Times New Roman" w:eastAsiaTheme="minorEastAsia" w:hAnsi="Times New Roman"/>
          <w:kern w:val="0"/>
          <w:sz w:val="21"/>
          <w:szCs w:val="21"/>
        </w:rPr>
        <w:t>信息披露方式</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登载基金</w:t>
            </w:r>
            <w:r w:rsidR="00106605" w:rsidRPr="00646A7D">
              <w:rPr>
                <w:rFonts w:eastAsiaTheme="minorEastAsia"/>
                <w:color w:val="000000"/>
                <w:szCs w:val="21"/>
              </w:rPr>
              <w:t>半</w:t>
            </w:r>
            <w:r w:rsidR="00C7084C"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www.cpicfunds.com</w:t>
            </w:r>
          </w:p>
        </w:tc>
      </w:tr>
      <w:tr w:rsidR="001548F9" w:rsidRPr="00646A7D" w:rsidTr="00646A7D">
        <w:tc>
          <w:tcPr>
            <w:tcW w:w="4820" w:type="dxa"/>
            <w:vAlign w:val="center"/>
          </w:tcPr>
          <w:p w:rsidR="001548F9" w:rsidRPr="00646A7D" w:rsidRDefault="001548F9" w:rsidP="00752ACD">
            <w:pPr>
              <w:tabs>
                <w:tab w:val="left" w:pos="1740"/>
              </w:tabs>
              <w:rPr>
                <w:rFonts w:eastAsiaTheme="minorEastAsia"/>
                <w:color w:val="000000"/>
                <w:szCs w:val="21"/>
              </w:rPr>
            </w:pPr>
            <w:r w:rsidRPr="00646A7D">
              <w:rPr>
                <w:rFonts w:eastAsiaTheme="minorEastAsia"/>
                <w:color w:val="000000"/>
                <w:szCs w:val="21"/>
              </w:rPr>
              <w:t>基金</w:t>
            </w:r>
            <w:r w:rsidR="00813F84"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1548F9" w:rsidP="00A9431A">
            <w:pPr>
              <w:tabs>
                <w:tab w:val="left" w:pos="1740"/>
              </w:tabs>
              <w:rPr>
                <w:rFonts w:eastAsiaTheme="minorEastAsia"/>
                <w:color w:val="000000"/>
                <w:szCs w:val="21"/>
              </w:rPr>
            </w:pPr>
            <w:r w:rsidRPr="00646A7D">
              <w:rPr>
                <w:rFonts w:eastAsiaTheme="minorEastAsia"/>
                <w:color w:val="000000"/>
                <w:szCs w:val="21"/>
              </w:rPr>
              <w:t>中国（上海）自由贸易试验区陆家嘴环路</w:t>
            </w:r>
            <w:r w:rsidRPr="00646A7D">
              <w:rPr>
                <w:rFonts w:eastAsiaTheme="minorEastAsia"/>
                <w:color w:val="000000"/>
                <w:szCs w:val="21"/>
              </w:rPr>
              <w:t xml:space="preserve"> 1318 </w:t>
            </w:r>
            <w:r w:rsidRPr="00646A7D">
              <w:rPr>
                <w:rFonts w:eastAsiaTheme="minorEastAsia"/>
                <w:color w:val="000000"/>
                <w:szCs w:val="21"/>
              </w:rPr>
              <w:t>号</w:t>
            </w:r>
            <w:r w:rsidRPr="00646A7D">
              <w:rPr>
                <w:rFonts w:eastAsiaTheme="minorEastAsia"/>
                <w:color w:val="000000"/>
                <w:szCs w:val="21"/>
              </w:rPr>
              <w:t xml:space="preserve"> 9 </w:t>
            </w:r>
            <w:r w:rsidRPr="00646A7D">
              <w:rPr>
                <w:rFonts w:eastAsiaTheme="minorEastAsia"/>
                <w:color w:val="000000"/>
                <w:szCs w:val="21"/>
              </w:rPr>
              <w:t>楼</w:t>
            </w:r>
          </w:p>
        </w:tc>
      </w:tr>
    </w:tbl>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10" w:name="_Toc225498250"/>
      <w:bookmarkStart w:id="11" w:name="_Toc331410074"/>
      <w:bookmarkStart w:id="12" w:name="_Toc194312019"/>
      <w:bookmarkStart w:id="13"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0"/>
      <w:bookmarkEnd w:id="11"/>
    </w:p>
    <w:p w:rsidR="001548F9" w:rsidRPr="00646A7D" w:rsidRDefault="001548F9" w:rsidP="003576C9">
      <w:pPr>
        <w:pStyle w:val="20"/>
        <w:spacing w:before="0" w:after="0"/>
        <w:rPr>
          <w:rFonts w:ascii="Times New Roman" w:eastAsiaTheme="minorEastAsia" w:hAnsi="Times New Roman"/>
          <w:kern w:val="0"/>
          <w:sz w:val="21"/>
          <w:szCs w:val="21"/>
        </w:rPr>
      </w:pPr>
      <w:bookmarkStart w:id="14"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4"/>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646A7D" w:rsidTr="00646A7D">
        <w:trPr>
          <w:trHeight w:val="487"/>
        </w:trPr>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1548F9" w:rsidP="0070173B">
            <w:pPr>
              <w:jc w:val="center"/>
              <w:rPr>
                <w:rFonts w:eastAsiaTheme="minorEastAsia"/>
                <w:b/>
                <w:szCs w:val="21"/>
              </w:rPr>
            </w:pPr>
            <w:r w:rsidRPr="00646A7D">
              <w:rPr>
                <w:rFonts w:eastAsiaTheme="minorEastAsia"/>
                <w:b/>
                <w:szCs w:val="21"/>
              </w:rPr>
              <w:t>报告期（</w:t>
            </w:r>
            <w:r w:rsidR="00A43357" w:rsidRPr="00646A7D">
              <w:rPr>
                <w:rFonts w:eastAsiaTheme="minorEastAsia"/>
                <w:b/>
                <w:szCs w:val="21"/>
              </w:rPr>
              <w:t>2019</w:t>
            </w:r>
            <w:r w:rsidR="00A43357" w:rsidRPr="00646A7D">
              <w:rPr>
                <w:rFonts w:eastAsiaTheme="minorEastAsia"/>
                <w:b/>
                <w:szCs w:val="21"/>
              </w:rPr>
              <w:t>年</w:t>
            </w:r>
            <w:r w:rsidR="00A43357" w:rsidRPr="00646A7D">
              <w:rPr>
                <w:rFonts w:eastAsiaTheme="minorEastAsia"/>
                <w:b/>
                <w:szCs w:val="21"/>
              </w:rPr>
              <w:t>1</w:t>
            </w:r>
            <w:r w:rsidR="00A43357" w:rsidRPr="00646A7D">
              <w:rPr>
                <w:rFonts w:eastAsiaTheme="minorEastAsia"/>
                <w:b/>
                <w:szCs w:val="21"/>
              </w:rPr>
              <w:t>月</w:t>
            </w:r>
            <w:r w:rsidR="00A43357" w:rsidRPr="00646A7D">
              <w:rPr>
                <w:rFonts w:eastAsiaTheme="minorEastAsia"/>
                <w:b/>
                <w:szCs w:val="21"/>
              </w:rPr>
              <w:t>1</w:t>
            </w:r>
            <w:r w:rsidR="00A43357" w:rsidRPr="00646A7D">
              <w:rPr>
                <w:rFonts w:eastAsiaTheme="minorEastAsia"/>
                <w:b/>
                <w:szCs w:val="21"/>
              </w:rPr>
              <w:t>日至</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1548F9" w:rsidP="008A1B95">
            <w:pPr>
              <w:jc w:val="right"/>
              <w:rPr>
                <w:rFonts w:eastAsiaTheme="minorEastAsia"/>
                <w:szCs w:val="21"/>
              </w:rPr>
            </w:pPr>
            <w:r w:rsidRPr="00646A7D">
              <w:rPr>
                <w:rFonts w:eastAsiaTheme="minorEastAsia"/>
                <w:szCs w:val="21"/>
              </w:rPr>
              <w:t>26,608,684.61</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132,109,589.10</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0.1473</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17.54%</w:t>
            </w:r>
          </w:p>
        </w:tc>
      </w:tr>
      <w:tr w:rsidR="001548F9" w:rsidRPr="00646A7D" w:rsidTr="00646A7D">
        <w:tc>
          <w:tcPr>
            <w:tcW w:w="4509" w:type="dxa"/>
            <w:vAlign w:val="center"/>
          </w:tcPr>
          <w:p w:rsidR="001548F9" w:rsidRPr="00646A7D" w:rsidRDefault="001548F9">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1548F9"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-0.0352</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850,398,024.77</w:t>
            </w:r>
          </w:p>
        </w:tc>
      </w:tr>
      <w:tr w:rsidR="001548F9" w:rsidRPr="00646A7D" w:rsidTr="00646A7D">
        <w:tc>
          <w:tcPr>
            <w:tcW w:w="4509" w:type="dxa"/>
            <w:vAlign w:val="center"/>
          </w:tcPr>
          <w:p w:rsidR="001548F9" w:rsidRPr="00646A7D" w:rsidRDefault="001548F9">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1548F9">
            <w:pPr>
              <w:jc w:val="right"/>
              <w:rPr>
                <w:rFonts w:eastAsiaTheme="minorEastAsia"/>
                <w:szCs w:val="21"/>
              </w:rPr>
            </w:pPr>
            <w:r w:rsidRPr="00646A7D">
              <w:rPr>
                <w:rFonts w:eastAsiaTheme="minorEastAsia"/>
                <w:szCs w:val="21"/>
              </w:rPr>
              <w:t>0.965</w:t>
            </w:r>
          </w:p>
        </w:tc>
      </w:tr>
    </w:tbl>
    <w:bookmarkEnd w:id="12"/>
    <w:bookmarkEnd w:id="13"/>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、上述基金业绩指标不包括持有人交易基金的各项费用，例如，开放式基金的申购赎回费等，计入费用后实际收益要低于所列数字。</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、本期已实现收益指基金本期利息收入、投资收益、其他收入（不含公允价值变动收益）扣除相关费用后的余额，本期利润为本期已实现收益加上本期公允价值变动收益，包含停牌股票按公允价值调整的影响。</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3</w:t>
      </w:r>
      <w:r w:rsidRPr="00646A7D">
        <w:rPr>
          <w:rFonts w:eastAsiaTheme="minorEastAsia"/>
          <w:kern w:val="0"/>
          <w:szCs w:val="21"/>
        </w:rPr>
        <w:t>、对期末可供分配利润，采用期末资产负债表中未分配利润与未分配利润中已实现部分的孰低数。</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15" w:name="_Toc331410076"/>
      <w:bookmarkStart w:id="16" w:name="_Toc225498252"/>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5"/>
      <w:bookmarkEnd w:id="16"/>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646A7D" w:rsidTr="00646A7D">
        <w:tc>
          <w:tcPr>
            <w:tcW w:w="162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1548F9">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5F213D">
        <w:tc>
          <w:tcPr>
            <w:tcW w:w="1620" w:type="dxa"/>
            <w:vAlign w:val="center"/>
          </w:tcPr>
          <w:p w:rsidR="005F213D" w:rsidRDefault="00FF272F">
            <w:pPr>
              <w:jc w:val="left"/>
            </w:pPr>
            <w:r>
              <w:rPr>
                <w:rFonts w:eastAsiaTheme="minorEastAsia"/>
                <w:color w:val="000000"/>
                <w:szCs w:val="21"/>
              </w:rPr>
              <w:t>过去一个月</w:t>
            </w:r>
          </w:p>
        </w:tc>
        <w:tc>
          <w:tcPr>
            <w:tcW w:w="1350" w:type="dxa"/>
            <w:vAlign w:val="center"/>
          </w:tcPr>
          <w:p w:rsidR="005F213D" w:rsidRDefault="00FF272F">
            <w:pPr>
              <w:jc w:val="center"/>
            </w:pPr>
            <w:r>
              <w:rPr>
                <w:rFonts w:eastAsiaTheme="minorEastAsia"/>
                <w:color w:val="000000"/>
                <w:szCs w:val="21"/>
              </w:rPr>
              <w:t>2.99%</w:t>
            </w:r>
          </w:p>
        </w:tc>
        <w:tc>
          <w:tcPr>
            <w:tcW w:w="1350" w:type="dxa"/>
            <w:vAlign w:val="center"/>
          </w:tcPr>
          <w:p w:rsidR="005F213D" w:rsidRDefault="00FF272F">
            <w:pPr>
              <w:jc w:val="center"/>
            </w:pPr>
            <w:r>
              <w:rPr>
                <w:rFonts w:eastAsiaTheme="minorEastAsia"/>
                <w:color w:val="000000"/>
                <w:szCs w:val="21"/>
              </w:rPr>
              <w:t>1.11%</w:t>
            </w:r>
          </w:p>
        </w:tc>
        <w:tc>
          <w:tcPr>
            <w:tcW w:w="1350" w:type="dxa"/>
            <w:vAlign w:val="center"/>
          </w:tcPr>
          <w:p w:rsidR="005F213D" w:rsidRDefault="00FF272F">
            <w:pPr>
              <w:jc w:val="center"/>
            </w:pPr>
            <w:r>
              <w:rPr>
                <w:rFonts w:eastAsiaTheme="minorEastAsia"/>
                <w:color w:val="000000"/>
                <w:szCs w:val="21"/>
              </w:rPr>
              <w:t>1.31%</w:t>
            </w:r>
          </w:p>
        </w:tc>
        <w:tc>
          <w:tcPr>
            <w:tcW w:w="1350" w:type="dxa"/>
            <w:vAlign w:val="center"/>
          </w:tcPr>
          <w:p w:rsidR="005F213D" w:rsidRDefault="00FF272F">
            <w:pPr>
              <w:jc w:val="center"/>
            </w:pPr>
            <w:r>
              <w:rPr>
                <w:rFonts w:eastAsiaTheme="minorEastAsia"/>
                <w:color w:val="000000"/>
                <w:szCs w:val="21"/>
              </w:rPr>
              <w:t>0.81%</w:t>
            </w:r>
          </w:p>
        </w:tc>
        <w:tc>
          <w:tcPr>
            <w:tcW w:w="1350" w:type="dxa"/>
            <w:vAlign w:val="center"/>
          </w:tcPr>
          <w:p w:rsidR="005F213D" w:rsidRDefault="00FF272F">
            <w:pPr>
              <w:jc w:val="center"/>
            </w:pPr>
            <w:r>
              <w:rPr>
                <w:rFonts w:eastAsiaTheme="minorEastAsia"/>
                <w:color w:val="000000"/>
                <w:szCs w:val="21"/>
              </w:rPr>
              <w:t>1.68%</w:t>
            </w:r>
          </w:p>
        </w:tc>
        <w:tc>
          <w:tcPr>
            <w:tcW w:w="1350" w:type="dxa"/>
            <w:vAlign w:val="center"/>
          </w:tcPr>
          <w:p w:rsidR="005F213D" w:rsidRDefault="00FF272F">
            <w:pPr>
              <w:jc w:val="center"/>
            </w:pPr>
            <w:r>
              <w:rPr>
                <w:rFonts w:eastAsiaTheme="minorEastAsia"/>
                <w:color w:val="000000"/>
                <w:szCs w:val="21"/>
              </w:rPr>
              <w:t>0.30%</w:t>
            </w:r>
          </w:p>
        </w:tc>
      </w:tr>
      <w:tr w:rsidR="005F213D">
        <w:tc>
          <w:tcPr>
            <w:tcW w:w="1620" w:type="dxa"/>
            <w:vAlign w:val="center"/>
          </w:tcPr>
          <w:p w:rsidR="005F213D" w:rsidRDefault="00FF272F">
            <w:pPr>
              <w:jc w:val="left"/>
            </w:pPr>
            <w:r>
              <w:rPr>
                <w:rFonts w:eastAsiaTheme="minorEastAsia"/>
                <w:color w:val="000000"/>
                <w:szCs w:val="21"/>
              </w:rPr>
              <w:t>过去三个月</w:t>
            </w:r>
          </w:p>
        </w:tc>
        <w:tc>
          <w:tcPr>
            <w:tcW w:w="1350" w:type="dxa"/>
            <w:vAlign w:val="center"/>
          </w:tcPr>
          <w:p w:rsidR="005F213D" w:rsidRDefault="00FF272F">
            <w:pPr>
              <w:jc w:val="center"/>
            </w:pPr>
            <w:r>
              <w:rPr>
                <w:rFonts w:eastAsiaTheme="minorEastAsia"/>
                <w:color w:val="000000"/>
                <w:szCs w:val="21"/>
              </w:rPr>
              <w:t>-9.39%</w:t>
            </w:r>
          </w:p>
        </w:tc>
        <w:tc>
          <w:tcPr>
            <w:tcW w:w="1350" w:type="dxa"/>
            <w:vAlign w:val="center"/>
          </w:tcPr>
          <w:p w:rsidR="005F213D" w:rsidRDefault="00FF272F">
            <w:pPr>
              <w:jc w:val="center"/>
            </w:pPr>
            <w:r>
              <w:rPr>
                <w:rFonts w:eastAsiaTheme="minorEastAsia"/>
                <w:color w:val="000000"/>
                <w:szCs w:val="21"/>
              </w:rPr>
              <w:t>1.46%</w:t>
            </w:r>
          </w:p>
        </w:tc>
        <w:tc>
          <w:tcPr>
            <w:tcW w:w="1350" w:type="dxa"/>
            <w:vAlign w:val="center"/>
          </w:tcPr>
          <w:p w:rsidR="005F213D" w:rsidRDefault="00FF272F">
            <w:pPr>
              <w:jc w:val="center"/>
            </w:pPr>
            <w:r>
              <w:rPr>
                <w:rFonts w:eastAsiaTheme="minorEastAsia"/>
                <w:color w:val="000000"/>
                <w:szCs w:val="21"/>
              </w:rPr>
              <w:t>-4.66%</w:t>
            </w:r>
          </w:p>
        </w:tc>
        <w:tc>
          <w:tcPr>
            <w:tcW w:w="1350" w:type="dxa"/>
            <w:vAlign w:val="center"/>
          </w:tcPr>
          <w:p w:rsidR="005F213D" w:rsidRDefault="00FF272F">
            <w:pPr>
              <w:jc w:val="center"/>
            </w:pPr>
            <w:r>
              <w:rPr>
                <w:rFonts w:eastAsiaTheme="minorEastAsia"/>
                <w:color w:val="000000"/>
                <w:szCs w:val="21"/>
              </w:rPr>
              <w:t>1.05%</w:t>
            </w:r>
          </w:p>
        </w:tc>
        <w:tc>
          <w:tcPr>
            <w:tcW w:w="1350" w:type="dxa"/>
            <w:vAlign w:val="center"/>
          </w:tcPr>
          <w:p w:rsidR="005F213D" w:rsidRDefault="00FF272F">
            <w:pPr>
              <w:jc w:val="center"/>
            </w:pPr>
            <w:r>
              <w:rPr>
                <w:rFonts w:eastAsiaTheme="minorEastAsia"/>
                <w:color w:val="000000"/>
                <w:szCs w:val="21"/>
              </w:rPr>
              <w:t>-4.73%</w:t>
            </w:r>
          </w:p>
        </w:tc>
        <w:tc>
          <w:tcPr>
            <w:tcW w:w="1350" w:type="dxa"/>
            <w:vAlign w:val="center"/>
          </w:tcPr>
          <w:p w:rsidR="005F213D" w:rsidRDefault="00FF272F">
            <w:pPr>
              <w:jc w:val="center"/>
            </w:pPr>
            <w:r>
              <w:rPr>
                <w:rFonts w:eastAsiaTheme="minorEastAsia"/>
                <w:color w:val="000000"/>
                <w:szCs w:val="21"/>
              </w:rPr>
              <w:t>0.41%</w:t>
            </w:r>
          </w:p>
        </w:tc>
      </w:tr>
      <w:tr w:rsidR="005F213D">
        <w:tc>
          <w:tcPr>
            <w:tcW w:w="1620" w:type="dxa"/>
            <w:vAlign w:val="center"/>
          </w:tcPr>
          <w:p w:rsidR="005F213D" w:rsidRDefault="00FF272F">
            <w:pPr>
              <w:jc w:val="left"/>
            </w:pPr>
            <w:r>
              <w:rPr>
                <w:rFonts w:eastAsiaTheme="minorEastAsia"/>
                <w:color w:val="000000"/>
                <w:szCs w:val="21"/>
              </w:rPr>
              <w:t>过去六个月</w:t>
            </w:r>
          </w:p>
        </w:tc>
        <w:tc>
          <w:tcPr>
            <w:tcW w:w="1350" w:type="dxa"/>
            <w:vAlign w:val="center"/>
          </w:tcPr>
          <w:p w:rsidR="005F213D" w:rsidRDefault="00FF272F">
            <w:pPr>
              <w:jc w:val="center"/>
            </w:pPr>
            <w:r>
              <w:rPr>
                <w:rFonts w:eastAsiaTheme="minorEastAsia"/>
                <w:color w:val="000000"/>
                <w:szCs w:val="21"/>
              </w:rPr>
              <w:t>17.54%</w:t>
            </w:r>
          </w:p>
        </w:tc>
        <w:tc>
          <w:tcPr>
            <w:tcW w:w="1350" w:type="dxa"/>
            <w:vAlign w:val="center"/>
          </w:tcPr>
          <w:p w:rsidR="005F213D" w:rsidRDefault="00FF272F">
            <w:pPr>
              <w:jc w:val="center"/>
            </w:pPr>
            <w:r>
              <w:rPr>
                <w:rFonts w:eastAsiaTheme="minorEastAsia"/>
                <w:color w:val="000000"/>
                <w:szCs w:val="21"/>
              </w:rPr>
              <w:t>1.45%</w:t>
            </w:r>
          </w:p>
        </w:tc>
        <w:tc>
          <w:tcPr>
            <w:tcW w:w="1350" w:type="dxa"/>
            <w:vAlign w:val="center"/>
          </w:tcPr>
          <w:p w:rsidR="005F213D" w:rsidRDefault="00FF272F">
            <w:pPr>
              <w:jc w:val="center"/>
            </w:pPr>
            <w:r>
              <w:rPr>
                <w:rFonts w:eastAsiaTheme="minorEastAsia"/>
                <w:color w:val="000000"/>
                <w:szCs w:val="21"/>
              </w:rPr>
              <w:t>12.79%</w:t>
            </w:r>
          </w:p>
        </w:tc>
        <w:tc>
          <w:tcPr>
            <w:tcW w:w="1350" w:type="dxa"/>
            <w:vAlign w:val="center"/>
          </w:tcPr>
          <w:p w:rsidR="005F213D" w:rsidRDefault="00FF272F">
            <w:pPr>
              <w:jc w:val="center"/>
            </w:pPr>
            <w:r>
              <w:rPr>
                <w:rFonts w:eastAsiaTheme="minorEastAsia"/>
                <w:color w:val="000000"/>
                <w:szCs w:val="21"/>
              </w:rPr>
              <w:t>1.03%</w:t>
            </w:r>
          </w:p>
        </w:tc>
        <w:tc>
          <w:tcPr>
            <w:tcW w:w="1350" w:type="dxa"/>
            <w:vAlign w:val="center"/>
          </w:tcPr>
          <w:p w:rsidR="005F213D" w:rsidRDefault="00FF272F">
            <w:pPr>
              <w:jc w:val="center"/>
            </w:pPr>
            <w:r>
              <w:rPr>
                <w:rFonts w:eastAsiaTheme="minorEastAsia"/>
                <w:color w:val="000000"/>
                <w:szCs w:val="21"/>
              </w:rPr>
              <w:t>4.75%</w:t>
            </w:r>
          </w:p>
        </w:tc>
        <w:tc>
          <w:tcPr>
            <w:tcW w:w="1350" w:type="dxa"/>
            <w:vAlign w:val="center"/>
          </w:tcPr>
          <w:p w:rsidR="005F213D" w:rsidRDefault="00FF272F">
            <w:pPr>
              <w:jc w:val="center"/>
            </w:pPr>
            <w:r>
              <w:rPr>
                <w:rFonts w:eastAsiaTheme="minorEastAsia"/>
                <w:color w:val="000000"/>
                <w:szCs w:val="21"/>
              </w:rPr>
              <w:t>0.42%</w:t>
            </w:r>
          </w:p>
        </w:tc>
      </w:tr>
      <w:tr w:rsidR="005F213D">
        <w:tc>
          <w:tcPr>
            <w:tcW w:w="1620" w:type="dxa"/>
            <w:vAlign w:val="center"/>
          </w:tcPr>
          <w:p w:rsidR="005F213D" w:rsidRDefault="00FF272F">
            <w:pPr>
              <w:jc w:val="left"/>
            </w:pPr>
            <w:r>
              <w:rPr>
                <w:rFonts w:eastAsiaTheme="minorEastAsia"/>
                <w:color w:val="000000"/>
                <w:szCs w:val="21"/>
              </w:rPr>
              <w:t>过去一年</w:t>
            </w:r>
          </w:p>
        </w:tc>
        <w:tc>
          <w:tcPr>
            <w:tcW w:w="1350" w:type="dxa"/>
            <w:vAlign w:val="center"/>
          </w:tcPr>
          <w:p w:rsidR="005F213D" w:rsidRDefault="00FF272F">
            <w:pPr>
              <w:jc w:val="center"/>
            </w:pPr>
            <w:r>
              <w:rPr>
                <w:rFonts w:eastAsiaTheme="minorEastAsia"/>
                <w:color w:val="000000"/>
                <w:szCs w:val="21"/>
              </w:rPr>
              <w:t>1.05%</w:t>
            </w:r>
          </w:p>
        </w:tc>
        <w:tc>
          <w:tcPr>
            <w:tcW w:w="1350" w:type="dxa"/>
            <w:vAlign w:val="center"/>
          </w:tcPr>
          <w:p w:rsidR="005F213D" w:rsidRDefault="00FF272F">
            <w:pPr>
              <w:jc w:val="center"/>
            </w:pPr>
            <w:r>
              <w:rPr>
                <w:rFonts w:eastAsiaTheme="minorEastAsia"/>
                <w:color w:val="000000"/>
                <w:szCs w:val="21"/>
              </w:rPr>
              <w:t>1.33%</w:t>
            </w:r>
          </w:p>
        </w:tc>
        <w:tc>
          <w:tcPr>
            <w:tcW w:w="1350" w:type="dxa"/>
            <w:vAlign w:val="center"/>
          </w:tcPr>
          <w:p w:rsidR="005F213D" w:rsidRDefault="00FF272F">
            <w:pPr>
              <w:jc w:val="center"/>
            </w:pPr>
            <w:r>
              <w:rPr>
                <w:rFonts w:eastAsiaTheme="minorEastAsia"/>
                <w:color w:val="000000"/>
                <w:szCs w:val="21"/>
              </w:rPr>
              <w:t>0.91%</w:t>
            </w:r>
          </w:p>
        </w:tc>
        <w:tc>
          <w:tcPr>
            <w:tcW w:w="1350" w:type="dxa"/>
            <w:vAlign w:val="center"/>
          </w:tcPr>
          <w:p w:rsidR="005F213D" w:rsidRDefault="00FF272F">
            <w:pPr>
              <w:jc w:val="center"/>
            </w:pPr>
            <w:r>
              <w:rPr>
                <w:rFonts w:eastAsiaTheme="minorEastAsia"/>
                <w:color w:val="000000"/>
                <w:szCs w:val="21"/>
              </w:rPr>
              <w:t>0.98%</w:t>
            </w:r>
          </w:p>
        </w:tc>
        <w:tc>
          <w:tcPr>
            <w:tcW w:w="1350" w:type="dxa"/>
            <w:vAlign w:val="center"/>
          </w:tcPr>
          <w:p w:rsidR="005F213D" w:rsidRDefault="00FF272F">
            <w:pPr>
              <w:jc w:val="center"/>
            </w:pPr>
            <w:r>
              <w:rPr>
                <w:rFonts w:eastAsiaTheme="minorEastAsia"/>
                <w:color w:val="000000"/>
                <w:szCs w:val="21"/>
              </w:rPr>
              <w:t>0.14%</w:t>
            </w:r>
          </w:p>
        </w:tc>
        <w:tc>
          <w:tcPr>
            <w:tcW w:w="1350" w:type="dxa"/>
            <w:vAlign w:val="center"/>
          </w:tcPr>
          <w:p w:rsidR="005F213D" w:rsidRDefault="00FF272F">
            <w:pPr>
              <w:jc w:val="center"/>
            </w:pPr>
            <w:r>
              <w:rPr>
                <w:rFonts w:eastAsiaTheme="minorEastAsia"/>
                <w:color w:val="000000"/>
                <w:szCs w:val="21"/>
              </w:rPr>
              <w:t>0.35%</w:t>
            </w:r>
          </w:p>
        </w:tc>
      </w:tr>
      <w:tr w:rsidR="005F213D">
        <w:tc>
          <w:tcPr>
            <w:tcW w:w="1620" w:type="dxa"/>
            <w:vAlign w:val="center"/>
          </w:tcPr>
          <w:p w:rsidR="005F213D" w:rsidRDefault="00FF272F">
            <w:pPr>
              <w:jc w:val="left"/>
            </w:pPr>
            <w:r>
              <w:rPr>
                <w:rFonts w:eastAsiaTheme="minorEastAsia"/>
                <w:color w:val="000000"/>
                <w:szCs w:val="21"/>
              </w:rPr>
              <w:t>过去三年</w:t>
            </w:r>
          </w:p>
        </w:tc>
        <w:tc>
          <w:tcPr>
            <w:tcW w:w="1350" w:type="dxa"/>
            <w:vAlign w:val="center"/>
          </w:tcPr>
          <w:p w:rsidR="005F213D" w:rsidRDefault="00FF272F">
            <w:pPr>
              <w:jc w:val="center"/>
            </w:pPr>
            <w:r>
              <w:rPr>
                <w:rFonts w:eastAsiaTheme="minorEastAsia"/>
                <w:color w:val="000000"/>
                <w:szCs w:val="21"/>
              </w:rPr>
              <w:t>0.17%</w:t>
            </w:r>
          </w:p>
        </w:tc>
        <w:tc>
          <w:tcPr>
            <w:tcW w:w="1350" w:type="dxa"/>
            <w:vAlign w:val="center"/>
          </w:tcPr>
          <w:p w:rsidR="005F213D" w:rsidRDefault="00FF272F">
            <w:pPr>
              <w:jc w:val="center"/>
            </w:pPr>
            <w:r>
              <w:rPr>
                <w:rFonts w:eastAsiaTheme="minorEastAsia"/>
                <w:color w:val="000000"/>
                <w:szCs w:val="21"/>
              </w:rPr>
              <w:t>1.03%</w:t>
            </w:r>
          </w:p>
        </w:tc>
        <w:tc>
          <w:tcPr>
            <w:tcW w:w="1350" w:type="dxa"/>
            <w:vAlign w:val="center"/>
          </w:tcPr>
          <w:p w:rsidR="005F213D" w:rsidRDefault="00FF272F">
            <w:pPr>
              <w:jc w:val="center"/>
            </w:pPr>
            <w:r>
              <w:rPr>
                <w:rFonts w:eastAsiaTheme="minorEastAsia"/>
                <w:color w:val="000000"/>
                <w:szCs w:val="21"/>
              </w:rPr>
              <w:t>-8.57%</w:t>
            </w:r>
          </w:p>
        </w:tc>
        <w:tc>
          <w:tcPr>
            <w:tcW w:w="1350" w:type="dxa"/>
            <w:vAlign w:val="center"/>
          </w:tcPr>
          <w:p w:rsidR="005F213D" w:rsidRDefault="00FF272F">
            <w:pPr>
              <w:jc w:val="center"/>
            </w:pPr>
            <w:r>
              <w:rPr>
                <w:rFonts w:eastAsiaTheme="minorEastAsia"/>
                <w:color w:val="000000"/>
                <w:szCs w:val="21"/>
              </w:rPr>
              <w:t>0.75%</w:t>
            </w:r>
          </w:p>
        </w:tc>
        <w:tc>
          <w:tcPr>
            <w:tcW w:w="1350" w:type="dxa"/>
            <w:vAlign w:val="center"/>
          </w:tcPr>
          <w:p w:rsidR="005F213D" w:rsidRDefault="00FF272F">
            <w:pPr>
              <w:jc w:val="center"/>
            </w:pPr>
            <w:r>
              <w:rPr>
                <w:rFonts w:eastAsiaTheme="minorEastAsia"/>
                <w:color w:val="000000"/>
                <w:szCs w:val="21"/>
              </w:rPr>
              <w:t>8.74%</w:t>
            </w:r>
          </w:p>
        </w:tc>
        <w:tc>
          <w:tcPr>
            <w:tcW w:w="1350" w:type="dxa"/>
            <w:vAlign w:val="center"/>
          </w:tcPr>
          <w:p w:rsidR="005F213D" w:rsidRDefault="00FF272F">
            <w:pPr>
              <w:jc w:val="center"/>
            </w:pPr>
            <w:r>
              <w:rPr>
                <w:rFonts w:eastAsiaTheme="minorEastAsia"/>
                <w:color w:val="000000"/>
                <w:szCs w:val="21"/>
              </w:rPr>
              <w:t>0.28%</w:t>
            </w:r>
          </w:p>
        </w:tc>
      </w:tr>
      <w:tr w:rsidR="005F213D">
        <w:tc>
          <w:tcPr>
            <w:tcW w:w="1620" w:type="dxa"/>
            <w:vAlign w:val="center"/>
          </w:tcPr>
          <w:p w:rsidR="005F213D" w:rsidRDefault="00FF272F">
            <w:pPr>
              <w:jc w:val="left"/>
            </w:pPr>
            <w:r>
              <w:rPr>
                <w:rFonts w:eastAsiaTheme="minorEastAsia"/>
                <w:color w:val="000000"/>
                <w:szCs w:val="21"/>
              </w:rPr>
              <w:t>自基金合同生效起至今</w:t>
            </w:r>
          </w:p>
        </w:tc>
        <w:tc>
          <w:tcPr>
            <w:tcW w:w="1350" w:type="dxa"/>
            <w:vAlign w:val="center"/>
          </w:tcPr>
          <w:p w:rsidR="005F213D" w:rsidRDefault="00FF272F">
            <w:pPr>
              <w:jc w:val="center"/>
            </w:pPr>
            <w:r>
              <w:rPr>
                <w:rFonts w:eastAsiaTheme="minorEastAsia"/>
                <w:color w:val="000000"/>
                <w:szCs w:val="21"/>
              </w:rPr>
              <w:t>401.67%</w:t>
            </w:r>
          </w:p>
        </w:tc>
        <w:tc>
          <w:tcPr>
            <w:tcW w:w="1350" w:type="dxa"/>
            <w:vAlign w:val="center"/>
          </w:tcPr>
          <w:p w:rsidR="005F213D" w:rsidRDefault="00FF272F">
            <w:pPr>
              <w:jc w:val="center"/>
            </w:pPr>
            <w:r>
              <w:rPr>
                <w:rFonts w:eastAsiaTheme="minorEastAsia"/>
                <w:color w:val="000000"/>
                <w:szCs w:val="21"/>
              </w:rPr>
              <w:t>1.39%</w:t>
            </w:r>
          </w:p>
        </w:tc>
        <w:tc>
          <w:tcPr>
            <w:tcW w:w="1350" w:type="dxa"/>
            <w:vAlign w:val="center"/>
          </w:tcPr>
          <w:p w:rsidR="005F213D" w:rsidRDefault="00FF272F">
            <w:pPr>
              <w:jc w:val="center"/>
            </w:pPr>
            <w:r>
              <w:rPr>
                <w:rFonts w:eastAsiaTheme="minorEastAsia"/>
                <w:color w:val="000000"/>
                <w:szCs w:val="21"/>
              </w:rPr>
              <w:t>193.97%</w:t>
            </w:r>
          </w:p>
        </w:tc>
        <w:tc>
          <w:tcPr>
            <w:tcW w:w="1350" w:type="dxa"/>
            <w:vAlign w:val="center"/>
          </w:tcPr>
          <w:p w:rsidR="005F213D" w:rsidRDefault="00FF272F">
            <w:pPr>
              <w:jc w:val="center"/>
            </w:pPr>
            <w:r>
              <w:rPr>
                <w:rFonts w:eastAsiaTheme="minorEastAsia"/>
                <w:color w:val="000000"/>
                <w:szCs w:val="21"/>
              </w:rPr>
              <w:t>1.13%</w:t>
            </w:r>
          </w:p>
        </w:tc>
        <w:tc>
          <w:tcPr>
            <w:tcW w:w="1350" w:type="dxa"/>
            <w:vAlign w:val="center"/>
          </w:tcPr>
          <w:p w:rsidR="005F213D" w:rsidRDefault="00FF272F">
            <w:pPr>
              <w:jc w:val="center"/>
            </w:pPr>
            <w:r>
              <w:rPr>
                <w:rFonts w:eastAsiaTheme="minorEastAsia"/>
                <w:color w:val="000000"/>
                <w:szCs w:val="21"/>
              </w:rPr>
              <w:t>207.70%</w:t>
            </w:r>
          </w:p>
        </w:tc>
        <w:tc>
          <w:tcPr>
            <w:tcW w:w="1350" w:type="dxa"/>
            <w:vAlign w:val="center"/>
          </w:tcPr>
          <w:p w:rsidR="005F213D" w:rsidRDefault="00FF272F">
            <w:pPr>
              <w:jc w:val="center"/>
            </w:pPr>
            <w:r>
              <w:rPr>
                <w:rFonts w:eastAsiaTheme="minorEastAsia"/>
                <w:color w:val="000000"/>
                <w:szCs w:val="21"/>
              </w:rPr>
              <w:t>0.26%</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注：上述基金业绩指标不包括持有人认购或交易基金的各项费用，计入费用后实际收益水平要低于所列数字。</w:t>
      </w:r>
    </w:p>
    <w:p w:rsidR="001548F9" w:rsidRPr="00646A7D" w:rsidRDefault="001548F9" w:rsidP="0067769B">
      <w:pPr>
        <w:spacing w:beforeLines="100" w:before="312" w:line="360" w:lineRule="auto"/>
        <w:rPr>
          <w:rFonts w:eastAsiaTheme="minorEastAsia"/>
          <w:b/>
          <w:kern w:val="0"/>
          <w:szCs w:val="21"/>
        </w:rPr>
      </w:pPr>
      <w:r w:rsidRPr="00646A7D">
        <w:rPr>
          <w:rFonts w:eastAsiaTheme="minorEastAsia"/>
          <w:b/>
          <w:kern w:val="0"/>
          <w:szCs w:val="21"/>
        </w:rPr>
        <w:t>3.2.2</w:t>
      </w:r>
      <w:r w:rsidR="00582653" w:rsidRPr="00646A7D">
        <w:rPr>
          <w:rStyle w:val="af8"/>
          <w:rFonts w:eastAsiaTheme="minorEastAsia"/>
          <w:color w:val="000000"/>
          <w:szCs w:val="21"/>
          <w:shd w:val="clear" w:color="auto" w:fill="FFFFFF"/>
        </w:rPr>
        <w:t>自基金合同生效以来</w:t>
      </w:r>
      <w:r w:rsidRPr="00646A7D">
        <w:rPr>
          <w:rFonts w:eastAsiaTheme="minorEastAsia"/>
          <w:b/>
          <w:kern w:val="0"/>
          <w:szCs w:val="21"/>
        </w:rPr>
        <w:t>基金份额累计净值增长率变动及其与同期业绩比较基准收益率变动的比较</w:t>
      </w:r>
    </w:p>
    <w:p w:rsidR="001548F9" w:rsidRPr="00646A7D" w:rsidRDefault="001548F9" w:rsidP="003576C9">
      <w:pPr>
        <w:spacing w:line="360" w:lineRule="auto"/>
        <w:ind w:firstLine="420"/>
        <w:jc w:val="center"/>
        <w:rPr>
          <w:rFonts w:eastAsiaTheme="minorEastAsia"/>
          <w:kern w:val="0"/>
          <w:szCs w:val="21"/>
        </w:rPr>
      </w:pPr>
      <w:r w:rsidRPr="00646A7D">
        <w:rPr>
          <w:rFonts w:eastAsiaTheme="minorEastAsia"/>
          <w:kern w:val="0"/>
          <w:szCs w:val="21"/>
        </w:rPr>
        <w:t>国联安德盛小盘精选证券投资基金</w:t>
      </w:r>
    </w:p>
    <w:p w:rsidR="001548F9" w:rsidRPr="00646A7D" w:rsidRDefault="00CE3047"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w:t>
      </w:r>
      <w:r w:rsidR="001548F9" w:rsidRPr="00646A7D">
        <w:rPr>
          <w:rFonts w:eastAsiaTheme="minorEastAsia"/>
          <w:kern w:val="0"/>
          <w:szCs w:val="21"/>
        </w:rPr>
        <w:t>历史走势对比图</w:t>
      </w:r>
    </w:p>
    <w:p w:rsidR="001548F9" w:rsidRPr="00646A7D" w:rsidRDefault="00777C63" w:rsidP="003576C9">
      <w:pPr>
        <w:pStyle w:val="a5"/>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001548F9" w:rsidRPr="00646A7D">
        <w:rPr>
          <w:rFonts w:ascii="Times New Roman" w:eastAsiaTheme="minorEastAsia" w:hAnsi="Times New Roman"/>
        </w:rPr>
        <w:t>2004</w:t>
      </w:r>
      <w:r w:rsidR="001548F9" w:rsidRPr="00646A7D">
        <w:rPr>
          <w:rFonts w:ascii="Times New Roman" w:eastAsiaTheme="minorEastAsia" w:hAnsi="Times New Roman"/>
        </w:rPr>
        <w:t>年</w:t>
      </w:r>
      <w:r w:rsidR="001548F9" w:rsidRPr="00646A7D">
        <w:rPr>
          <w:rFonts w:ascii="Times New Roman" w:eastAsiaTheme="minorEastAsia" w:hAnsi="Times New Roman"/>
        </w:rPr>
        <w:t>4</w:t>
      </w:r>
      <w:r w:rsidR="001548F9" w:rsidRPr="00646A7D">
        <w:rPr>
          <w:rFonts w:ascii="Times New Roman" w:eastAsiaTheme="minorEastAsia" w:hAnsi="Times New Roman"/>
        </w:rPr>
        <w:t>月</w:t>
      </w:r>
      <w:r w:rsidR="001548F9" w:rsidRPr="00646A7D">
        <w:rPr>
          <w:rFonts w:ascii="Times New Roman" w:eastAsiaTheme="minorEastAsia" w:hAnsi="Times New Roman"/>
        </w:rPr>
        <w:t>12</w:t>
      </w:r>
      <w:r w:rsidR="001548F9" w:rsidRPr="00646A7D">
        <w:rPr>
          <w:rFonts w:ascii="Times New Roman" w:eastAsiaTheme="minorEastAsia" w:hAnsi="Times New Roman"/>
        </w:rPr>
        <w:t>日至</w:t>
      </w:r>
      <w:r w:rsidRPr="00646A7D">
        <w:rPr>
          <w:rFonts w:ascii="Times New Roman" w:eastAsiaTheme="minorEastAsia" w:hAnsi="Times New Roman"/>
        </w:rPr>
        <w:t>2019</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D07362"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、本基金业绩比较基准为（天相小盘股指数</w:t>
      </w:r>
      <w:r>
        <w:rPr>
          <w:rFonts w:eastAsiaTheme="minorEastAsia"/>
          <w:kern w:val="0"/>
          <w:szCs w:val="21"/>
        </w:rPr>
        <w:t>×60%</w:t>
      </w:r>
      <w:r>
        <w:rPr>
          <w:rFonts w:eastAsiaTheme="minorEastAsia"/>
          <w:kern w:val="0"/>
          <w:szCs w:val="21"/>
        </w:rPr>
        <w:t>＋天相中盘股指数</w:t>
      </w:r>
      <w:r>
        <w:rPr>
          <w:rFonts w:eastAsiaTheme="minorEastAsia"/>
          <w:kern w:val="0"/>
          <w:szCs w:val="21"/>
        </w:rPr>
        <w:t>×40%</w:t>
      </w:r>
      <w:r>
        <w:rPr>
          <w:rFonts w:eastAsiaTheme="minorEastAsia"/>
          <w:kern w:val="0"/>
          <w:szCs w:val="21"/>
        </w:rPr>
        <w:t>）</w:t>
      </w:r>
      <w:r>
        <w:rPr>
          <w:rFonts w:eastAsiaTheme="minorEastAsia"/>
          <w:kern w:val="0"/>
          <w:szCs w:val="21"/>
        </w:rPr>
        <w:t>×60%+</w:t>
      </w:r>
      <w:r>
        <w:rPr>
          <w:rFonts w:eastAsiaTheme="minorEastAsia"/>
          <w:kern w:val="0"/>
          <w:szCs w:val="21"/>
        </w:rPr>
        <w:t>上证国债指数</w:t>
      </w:r>
      <w:r>
        <w:rPr>
          <w:rFonts w:eastAsiaTheme="minorEastAsia"/>
          <w:kern w:val="0"/>
          <w:szCs w:val="21"/>
        </w:rPr>
        <w:t>×40%</w:t>
      </w:r>
      <w:r>
        <w:rPr>
          <w:rFonts w:eastAsiaTheme="minorEastAsia"/>
          <w:kern w:val="0"/>
          <w:szCs w:val="21"/>
        </w:rPr>
        <w:t>；</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w:t>
      </w:r>
      <w:proofErr w:type="gramStart"/>
      <w:r>
        <w:rPr>
          <w:rFonts w:eastAsiaTheme="minorEastAsia"/>
          <w:kern w:val="0"/>
          <w:szCs w:val="21"/>
        </w:rPr>
        <w:t>基金基金</w:t>
      </w:r>
      <w:proofErr w:type="gramEnd"/>
      <w:r>
        <w:rPr>
          <w:rFonts w:eastAsiaTheme="minorEastAsia"/>
          <w:kern w:val="0"/>
          <w:szCs w:val="21"/>
        </w:rPr>
        <w:t>合同于</w:t>
      </w:r>
      <w:r>
        <w:rPr>
          <w:rFonts w:eastAsiaTheme="minorEastAsia"/>
          <w:kern w:val="0"/>
          <w:szCs w:val="21"/>
        </w:rPr>
        <w:t>2004</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12</w:t>
      </w:r>
      <w:r>
        <w:rPr>
          <w:rFonts w:eastAsiaTheme="minorEastAsia"/>
          <w:kern w:val="0"/>
          <w:szCs w:val="21"/>
        </w:rPr>
        <w:t>日生效。本基金建仓期自基金合同生效之日起</w:t>
      </w:r>
      <w:r>
        <w:rPr>
          <w:rFonts w:eastAsiaTheme="minorEastAsia"/>
          <w:kern w:val="0"/>
          <w:szCs w:val="21"/>
        </w:rPr>
        <w:t>6</w:t>
      </w:r>
      <w:r>
        <w:rPr>
          <w:rFonts w:eastAsiaTheme="minorEastAsia"/>
          <w:kern w:val="0"/>
          <w:szCs w:val="21"/>
        </w:rPr>
        <w:t>个月，建仓期结束时除小盘股投资比例低于合同规定的范围外，其他各项资产配置符合合同约定；</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3</w:t>
      </w:r>
      <w:r w:rsidRPr="00646A7D">
        <w:rPr>
          <w:rFonts w:eastAsiaTheme="minorEastAsia"/>
          <w:kern w:val="0"/>
          <w:szCs w:val="21"/>
        </w:rPr>
        <w:t>、上述基金业绩指标不包括持有人认购或交易基金的各项费用，计入费用后实际收益水平要低于所列数字。</w:t>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17" w:name="_Toc331410078"/>
      <w:bookmarkStart w:id="18"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7"/>
      <w:bookmarkEnd w:id="18"/>
    </w:p>
    <w:p w:rsidR="001548F9" w:rsidRPr="00646A7D" w:rsidRDefault="001548F9" w:rsidP="003576C9">
      <w:pPr>
        <w:pStyle w:val="20"/>
        <w:spacing w:before="0" w:after="0"/>
        <w:rPr>
          <w:rFonts w:ascii="Times New Roman" w:eastAsiaTheme="minorEastAsia" w:hAnsi="Times New Roman"/>
          <w:kern w:val="0"/>
          <w:sz w:val="21"/>
          <w:szCs w:val="21"/>
        </w:rPr>
      </w:pPr>
      <w:bookmarkStart w:id="19"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19"/>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国联安基金管理有限公司是中国第一家获准筹建的中外合资基金管理公司，其中方股东为太平洋资产管理有限责任公司，是国内领先的</w:t>
      </w:r>
      <w:r w:rsidRPr="00646A7D">
        <w:rPr>
          <w:rFonts w:eastAsiaTheme="minorEastAsia"/>
          <w:color w:val="000000"/>
          <w:szCs w:val="21"/>
        </w:rPr>
        <w:t>“A+H”</w:t>
      </w:r>
      <w:r w:rsidRPr="00646A7D">
        <w:rPr>
          <w:rFonts w:eastAsiaTheme="minorEastAsia"/>
          <w:color w:val="000000"/>
          <w:szCs w:val="21"/>
        </w:rPr>
        <w:t>股上市综合性保险集团中国太平洋保险（集团）股份有限公司控股的资产管理公司；外方股东为德国安联集团，是全球顶级综合性金融集团之一。截至本报告期末，公司共管理四十六只开放式基金。国联安基金管理有限公司拥有国际化的基金管理团队，借鉴外方先进的公司治理和风险管理经验，结合本地投资研究与客户服务的成功实践，秉持</w:t>
      </w:r>
      <w:r w:rsidRPr="00646A7D">
        <w:rPr>
          <w:rFonts w:eastAsiaTheme="minorEastAsia"/>
          <w:color w:val="000000"/>
          <w:szCs w:val="21"/>
        </w:rPr>
        <w:t>“</w:t>
      </w:r>
      <w:r w:rsidRPr="00646A7D">
        <w:rPr>
          <w:rFonts w:eastAsiaTheme="minorEastAsia"/>
          <w:color w:val="000000"/>
          <w:szCs w:val="21"/>
        </w:rPr>
        <w:t>稳健、专业、卓越、信赖</w:t>
      </w:r>
      <w:r w:rsidRPr="00646A7D">
        <w:rPr>
          <w:rFonts w:eastAsiaTheme="minorEastAsia"/>
          <w:color w:val="000000"/>
          <w:szCs w:val="21"/>
        </w:rPr>
        <w:t>”</w:t>
      </w:r>
      <w:r w:rsidRPr="00646A7D">
        <w:rPr>
          <w:rFonts w:eastAsiaTheme="minorEastAsia"/>
          <w:color w:val="000000"/>
          <w:szCs w:val="21"/>
        </w:rPr>
        <w:t>的经营理念，力争成为中国基金业最佳基金管理公司之一。</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646A7D" w:rsidTr="00646A7D">
        <w:tc>
          <w:tcPr>
            <w:tcW w:w="109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1548F9">
            <w:pPr>
              <w:jc w:val="center"/>
              <w:rPr>
                <w:rFonts w:eastAsiaTheme="minorEastAsia"/>
                <w:color w:val="000000"/>
                <w:szCs w:val="21"/>
              </w:rPr>
            </w:pPr>
            <w:proofErr w:type="gramStart"/>
            <w:r w:rsidRPr="00646A7D">
              <w:rPr>
                <w:rFonts w:eastAsiaTheme="minorEastAsia"/>
                <w:color w:val="000000"/>
                <w:szCs w:val="21"/>
              </w:rPr>
              <w:t>任本基金</w:t>
            </w:r>
            <w:proofErr w:type="gramEnd"/>
            <w:r w:rsidRPr="00646A7D">
              <w:rPr>
                <w:rFonts w:eastAsiaTheme="minorEastAsia"/>
                <w:color w:val="000000"/>
                <w:szCs w:val="21"/>
              </w:rPr>
              <w:t>的基金经理</w:t>
            </w:r>
          </w:p>
          <w:p w:rsidR="001548F9" w:rsidRPr="00646A7D" w:rsidRDefault="001548F9">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说明</w:t>
            </w:r>
          </w:p>
        </w:tc>
      </w:tr>
      <w:tr w:rsidR="001548F9" w:rsidRPr="00646A7D" w:rsidTr="00646A7D">
        <w:tc>
          <w:tcPr>
            <w:tcW w:w="1090" w:type="dxa"/>
            <w:vMerge/>
            <w:vAlign w:val="center"/>
          </w:tcPr>
          <w:p w:rsidR="001548F9" w:rsidRPr="00646A7D" w:rsidRDefault="001548F9">
            <w:pPr>
              <w:widowControl/>
              <w:jc w:val="left"/>
              <w:rPr>
                <w:rFonts w:eastAsiaTheme="minorEastAsia"/>
                <w:color w:val="000000"/>
                <w:szCs w:val="21"/>
              </w:rPr>
            </w:pPr>
          </w:p>
        </w:tc>
        <w:tc>
          <w:tcPr>
            <w:tcW w:w="1500" w:type="dxa"/>
            <w:vMerge/>
            <w:vAlign w:val="center"/>
          </w:tcPr>
          <w:p w:rsidR="001548F9" w:rsidRPr="00646A7D" w:rsidRDefault="001548F9">
            <w:pPr>
              <w:widowControl/>
              <w:jc w:val="left"/>
              <w:rPr>
                <w:rFonts w:eastAsiaTheme="minorEastAsia"/>
                <w:color w:val="000000"/>
                <w:szCs w:val="21"/>
              </w:rPr>
            </w:pPr>
          </w:p>
        </w:tc>
        <w:tc>
          <w:tcPr>
            <w:tcW w:w="119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1548F9">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1548F9">
            <w:pPr>
              <w:widowControl/>
              <w:jc w:val="left"/>
              <w:rPr>
                <w:rFonts w:eastAsiaTheme="minorEastAsia"/>
                <w:color w:val="000000"/>
                <w:szCs w:val="21"/>
              </w:rPr>
            </w:pPr>
          </w:p>
        </w:tc>
        <w:tc>
          <w:tcPr>
            <w:tcW w:w="3264" w:type="dxa"/>
            <w:vMerge/>
            <w:vAlign w:val="center"/>
          </w:tcPr>
          <w:p w:rsidR="001548F9" w:rsidRPr="00646A7D" w:rsidRDefault="001548F9">
            <w:pPr>
              <w:widowControl/>
              <w:jc w:val="left"/>
              <w:rPr>
                <w:rFonts w:eastAsiaTheme="minorEastAsia"/>
                <w:color w:val="000000"/>
                <w:szCs w:val="21"/>
              </w:rPr>
            </w:pPr>
          </w:p>
        </w:tc>
      </w:tr>
      <w:tr w:rsidR="005F213D">
        <w:tc>
          <w:tcPr>
            <w:tcW w:w="1090" w:type="dxa"/>
            <w:vAlign w:val="center"/>
          </w:tcPr>
          <w:p w:rsidR="005F213D" w:rsidRDefault="00FF272F">
            <w:pPr>
              <w:jc w:val="center"/>
            </w:pPr>
            <w:proofErr w:type="gramStart"/>
            <w:r>
              <w:rPr>
                <w:rFonts w:eastAsiaTheme="minorEastAsia"/>
                <w:color w:val="000000"/>
                <w:szCs w:val="21"/>
              </w:rPr>
              <w:t>邹</w:t>
            </w:r>
            <w:proofErr w:type="gramEnd"/>
            <w:r>
              <w:rPr>
                <w:rFonts w:eastAsiaTheme="minorEastAsia"/>
                <w:color w:val="000000"/>
                <w:szCs w:val="21"/>
              </w:rPr>
              <w:t>新进</w:t>
            </w:r>
          </w:p>
        </w:tc>
        <w:tc>
          <w:tcPr>
            <w:tcW w:w="1500" w:type="dxa"/>
            <w:vAlign w:val="center"/>
          </w:tcPr>
          <w:p w:rsidR="005F213D" w:rsidRDefault="00FF272F">
            <w:pPr>
              <w:jc w:val="center"/>
            </w:pPr>
            <w:r>
              <w:rPr>
                <w:rFonts w:eastAsiaTheme="minorEastAsia"/>
                <w:color w:val="000000"/>
                <w:szCs w:val="21"/>
              </w:rPr>
              <w:t>本</w:t>
            </w:r>
            <w:proofErr w:type="gramStart"/>
            <w:r>
              <w:rPr>
                <w:rFonts w:eastAsiaTheme="minorEastAsia"/>
                <w:color w:val="000000"/>
                <w:szCs w:val="21"/>
              </w:rPr>
              <w:t>基金基金</w:t>
            </w:r>
            <w:proofErr w:type="gramEnd"/>
            <w:r>
              <w:rPr>
                <w:rFonts w:eastAsiaTheme="minorEastAsia"/>
                <w:color w:val="000000"/>
                <w:szCs w:val="21"/>
              </w:rPr>
              <w:t>经理、兼任国联安安稳灵活配置混合型证券投资</w:t>
            </w:r>
            <w:proofErr w:type="gramStart"/>
            <w:r>
              <w:rPr>
                <w:rFonts w:eastAsiaTheme="minorEastAsia"/>
                <w:color w:val="000000"/>
                <w:szCs w:val="21"/>
              </w:rPr>
              <w:t>基金基金</w:t>
            </w:r>
            <w:proofErr w:type="gramEnd"/>
            <w:r>
              <w:rPr>
                <w:rFonts w:eastAsiaTheme="minorEastAsia"/>
                <w:color w:val="000000"/>
                <w:szCs w:val="21"/>
              </w:rPr>
              <w:t>经理、国联</w:t>
            </w:r>
            <w:proofErr w:type="gramStart"/>
            <w:r>
              <w:rPr>
                <w:rFonts w:eastAsiaTheme="minorEastAsia"/>
                <w:color w:val="000000"/>
                <w:szCs w:val="21"/>
              </w:rPr>
              <w:t>安价值</w:t>
            </w:r>
            <w:proofErr w:type="gramEnd"/>
            <w:r>
              <w:rPr>
                <w:rFonts w:eastAsiaTheme="minorEastAsia"/>
                <w:color w:val="000000"/>
                <w:szCs w:val="21"/>
              </w:rPr>
              <w:t>优选股票型证券投资</w:t>
            </w:r>
            <w:proofErr w:type="gramStart"/>
            <w:r>
              <w:rPr>
                <w:rFonts w:eastAsiaTheme="minorEastAsia"/>
                <w:color w:val="000000"/>
                <w:szCs w:val="21"/>
              </w:rPr>
              <w:t>基金基金</w:t>
            </w:r>
            <w:proofErr w:type="gramEnd"/>
            <w:r>
              <w:rPr>
                <w:rFonts w:eastAsiaTheme="minorEastAsia"/>
                <w:color w:val="000000"/>
                <w:szCs w:val="21"/>
              </w:rPr>
              <w:t>经理、权益投资部总经理。</w:t>
            </w:r>
          </w:p>
        </w:tc>
        <w:tc>
          <w:tcPr>
            <w:tcW w:w="1190" w:type="dxa"/>
            <w:vAlign w:val="center"/>
          </w:tcPr>
          <w:p w:rsidR="005F213D" w:rsidRDefault="00FF272F">
            <w:pPr>
              <w:jc w:val="center"/>
            </w:pPr>
            <w:r>
              <w:rPr>
                <w:rFonts w:eastAsiaTheme="minorEastAsia"/>
                <w:color w:val="000000"/>
                <w:szCs w:val="21"/>
              </w:rPr>
              <w:t>2010-03-06</w:t>
            </w:r>
          </w:p>
        </w:tc>
        <w:tc>
          <w:tcPr>
            <w:tcW w:w="1260" w:type="dxa"/>
            <w:vAlign w:val="center"/>
          </w:tcPr>
          <w:p w:rsidR="005F213D" w:rsidRDefault="00FF272F">
            <w:pPr>
              <w:jc w:val="center"/>
            </w:pPr>
            <w:r>
              <w:rPr>
                <w:rFonts w:eastAsiaTheme="minorEastAsia"/>
                <w:color w:val="000000"/>
                <w:szCs w:val="21"/>
              </w:rPr>
              <w:t>-</w:t>
            </w:r>
          </w:p>
        </w:tc>
        <w:tc>
          <w:tcPr>
            <w:tcW w:w="1236" w:type="dxa"/>
            <w:vAlign w:val="center"/>
          </w:tcPr>
          <w:p w:rsidR="005F213D" w:rsidRDefault="00FF272F">
            <w:pPr>
              <w:jc w:val="center"/>
            </w:pPr>
            <w:r>
              <w:rPr>
                <w:rFonts w:eastAsiaTheme="minorEastAsia"/>
                <w:color w:val="000000"/>
                <w:szCs w:val="21"/>
              </w:rPr>
              <w:t>15</w:t>
            </w:r>
            <w:r>
              <w:rPr>
                <w:rFonts w:eastAsiaTheme="minorEastAsia"/>
                <w:color w:val="000000"/>
                <w:szCs w:val="21"/>
              </w:rPr>
              <w:t>年</w:t>
            </w:r>
            <w:r>
              <w:rPr>
                <w:rFonts w:eastAsiaTheme="minorEastAsia"/>
                <w:color w:val="000000"/>
                <w:szCs w:val="21"/>
              </w:rPr>
              <w:t>(</w:t>
            </w:r>
            <w:r>
              <w:rPr>
                <w:rFonts w:eastAsiaTheme="minorEastAsia"/>
                <w:color w:val="000000"/>
                <w:szCs w:val="21"/>
              </w:rPr>
              <w:t>自</w:t>
            </w:r>
            <w:r>
              <w:rPr>
                <w:rFonts w:eastAsiaTheme="minorEastAsia"/>
                <w:color w:val="000000"/>
                <w:szCs w:val="21"/>
              </w:rPr>
              <w:t>2004</w:t>
            </w:r>
            <w:r>
              <w:rPr>
                <w:rFonts w:eastAsiaTheme="minorEastAsia"/>
                <w:color w:val="000000"/>
                <w:szCs w:val="21"/>
              </w:rPr>
              <w:t>年起</w:t>
            </w:r>
            <w:r>
              <w:rPr>
                <w:rFonts w:eastAsiaTheme="minorEastAsia"/>
                <w:color w:val="000000"/>
                <w:szCs w:val="21"/>
              </w:rPr>
              <w:t>)</w:t>
            </w:r>
          </w:p>
        </w:tc>
        <w:tc>
          <w:tcPr>
            <w:tcW w:w="3264" w:type="dxa"/>
            <w:vAlign w:val="center"/>
          </w:tcPr>
          <w:p w:rsidR="005F213D" w:rsidRDefault="00FF272F">
            <w:proofErr w:type="gramStart"/>
            <w:r>
              <w:rPr>
                <w:rFonts w:eastAsiaTheme="minorEastAsia"/>
                <w:color w:val="000000"/>
                <w:szCs w:val="21"/>
              </w:rPr>
              <w:t>邹</w:t>
            </w:r>
            <w:proofErr w:type="gramEnd"/>
            <w:r>
              <w:rPr>
                <w:rFonts w:eastAsiaTheme="minorEastAsia"/>
                <w:color w:val="000000"/>
                <w:szCs w:val="21"/>
              </w:rPr>
              <w:t>新进先生，硕士研究生。</w:t>
            </w:r>
            <w:r>
              <w:rPr>
                <w:rFonts w:eastAsiaTheme="minorEastAsia"/>
                <w:color w:val="000000"/>
                <w:szCs w:val="21"/>
              </w:rPr>
              <w:t>2004</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2007</w:t>
            </w:r>
            <w:r>
              <w:rPr>
                <w:rFonts w:eastAsiaTheme="minorEastAsia"/>
                <w:color w:val="000000"/>
                <w:szCs w:val="21"/>
              </w:rPr>
              <w:t>年</w:t>
            </w:r>
            <w:r>
              <w:rPr>
                <w:rFonts w:eastAsiaTheme="minorEastAsia"/>
                <w:color w:val="000000"/>
                <w:szCs w:val="21"/>
              </w:rPr>
              <w:t>7</w:t>
            </w:r>
            <w:r>
              <w:rPr>
                <w:rFonts w:eastAsiaTheme="minorEastAsia"/>
                <w:color w:val="000000"/>
                <w:szCs w:val="21"/>
              </w:rPr>
              <w:t>月在中</w:t>
            </w:r>
            <w:proofErr w:type="gramStart"/>
            <w:r>
              <w:rPr>
                <w:rFonts w:eastAsiaTheme="minorEastAsia"/>
                <w:color w:val="000000"/>
                <w:szCs w:val="21"/>
              </w:rPr>
              <w:t>信建投证券</w:t>
            </w:r>
            <w:proofErr w:type="gramEnd"/>
            <w:r>
              <w:rPr>
                <w:rFonts w:eastAsiaTheme="minorEastAsia"/>
                <w:color w:val="000000"/>
                <w:szCs w:val="21"/>
              </w:rPr>
              <w:t>有限责任公司（前身为华夏证券有限责任公司）担任分析师。</w:t>
            </w:r>
            <w:r>
              <w:rPr>
                <w:rFonts w:eastAsiaTheme="minorEastAsia"/>
                <w:color w:val="000000"/>
                <w:szCs w:val="21"/>
              </w:rPr>
              <w:t>2007</w:t>
            </w:r>
            <w:r>
              <w:rPr>
                <w:rFonts w:eastAsiaTheme="minorEastAsia"/>
                <w:color w:val="000000"/>
                <w:szCs w:val="21"/>
              </w:rPr>
              <w:t>年</w:t>
            </w:r>
            <w:r>
              <w:rPr>
                <w:rFonts w:eastAsiaTheme="minorEastAsia"/>
                <w:color w:val="000000"/>
                <w:szCs w:val="21"/>
              </w:rPr>
              <w:t>7</w:t>
            </w:r>
            <w:r>
              <w:rPr>
                <w:rFonts w:eastAsiaTheme="minorEastAsia"/>
                <w:color w:val="000000"/>
                <w:szCs w:val="21"/>
              </w:rPr>
              <w:t>月加入国联安基金管理有限公司，历任高级研究员、基金经理助理、研究部副总监，现任权益投资部总经理。</w:t>
            </w:r>
            <w:r>
              <w:rPr>
                <w:rFonts w:eastAsiaTheme="minorEastAsia"/>
                <w:color w:val="000000"/>
                <w:szCs w:val="21"/>
              </w:rPr>
              <w:t>2010</w:t>
            </w:r>
            <w:r>
              <w:rPr>
                <w:rFonts w:eastAsiaTheme="minorEastAsia"/>
                <w:color w:val="000000"/>
                <w:szCs w:val="21"/>
              </w:rPr>
              <w:t>年</w:t>
            </w:r>
            <w:r>
              <w:rPr>
                <w:rFonts w:eastAsiaTheme="minorEastAsia"/>
                <w:color w:val="000000"/>
                <w:szCs w:val="21"/>
              </w:rPr>
              <w:t>3</w:t>
            </w:r>
            <w:r>
              <w:rPr>
                <w:rFonts w:eastAsiaTheme="minorEastAsia"/>
                <w:color w:val="000000"/>
                <w:szCs w:val="21"/>
              </w:rPr>
              <w:t>月起担任国联安德盛小盘精选证券投资基金的基金经理，</w:t>
            </w:r>
            <w:r>
              <w:rPr>
                <w:rFonts w:eastAsiaTheme="minorEastAsia"/>
                <w:color w:val="000000"/>
                <w:szCs w:val="21"/>
              </w:rPr>
              <w:t>2012</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4</w:t>
            </w:r>
            <w:r>
              <w:rPr>
                <w:rFonts w:eastAsiaTheme="minorEastAsia"/>
                <w:color w:val="000000"/>
                <w:szCs w:val="21"/>
              </w:rPr>
              <w:t>月兼任国联</w:t>
            </w:r>
            <w:proofErr w:type="gramStart"/>
            <w:r>
              <w:rPr>
                <w:rFonts w:eastAsiaTheme="minorEastAsia"/>
                <w:color w:val="000000"/>
                <w:szCs w:val="21"/>
              </w:rPr>
              <w:t>安信心</w:t>
            </w:r>
            <w:proofErr w:type="gramEnd"/>
            <w:r>
              <w:rPr>
                <w:rFonts w:eastAsiaTheme="minorEastAsia"/>
                <w:color w:val="000000"/>
                <w:szCs w:val="21"/>
              </w:rPr>
              <w:t>增长债券型证券投资基金的基金经理，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月起兼任国联安安稳灵活配置混合型证券投资基金的基金经理，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月起兼任国联</w:t>
            </w:r>
            <w:proofErr w:type="gramStart"/>
            <w:r>
              <w:rPr>
                <w:rFonts w:eastAsiaTheme="minorEastAsia"/>
                <w:color w:val="000000"/>
                <w:szCs w:val="21"/>
              </w:rPr>
              <w:t>安价值</w:t>
            </w:r>
            <w:proofErr w:type="gramEnd"/>
            <w:r>
              <w:rPr>
                <w:rFonts w:eastAsiaTheme="minorEastAsia"/>
                <w:color w:val="000000"/>
                <w:szCs w:val="21"/>
              </w:rPr>
              <w:t>优选股票型证券投资基金的基金经理。</w:t>
            </w:r>
          </w:p>
        </w:tc>
      </w:tr>
    </w:tbl>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、基金经理的任职日期和离职日期为公司对外公告之日；</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、证券从业年限的统计标准为证券行业的工作经历年限。</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20" w:name="_Toc331410080"/>
      <w:bookmarkStart w:id="21"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0"/>
      <w:bookmarkEnd w:id="21"/>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中华人民共和国证券投资基金法》、《国联安德盛小盘精选证券投资基金基金合同》及其他相关法律法规、法律文件的规定，本着诚实信用、勤勉尽责的原则管理和运用基金财产，在严格控制风险的前提下，为基金份额持有人谋求最大利益。本基金运作管理符合有关法律法规和基金合同的规定和约定，无损害基金份额持有人利益的行为。</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22" w:name="_Toc331410081"/>
      <w:bookmarkStart w:id="23"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2"/>
      <w:bookmarkEnd w:id="23"/>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本基金管理人遵照相应法律法规和内部规章，制定并完善了《国联安基金管理有限公司公平交易制度》（以下简称</w:t>
      </w:r>
      <w:r>
        <w:rPr>
          <w:rFonts w:eastAsiaTheme="minorEastAsia"/>
          <w:color w:val="000000"/>
          <w:szCs w:val="21"/>
        </w:rPr>
        <w:t>“</w:t>
      </w:r>
      <w:r>
        <w:rPr>
          <w:rFonts w:eastAsiaTheme="minorEastAsia"/>
          <w:color w:val="000000"/>
          <w:szCs w:val="21"/>
        </w:rPr>
        <w:t>公平交易制度</w:t>
      </w:r>
      <w:r>
        <w:rPr>
          <w:rFonts w:eastAsiaTheme="minorEastAsia"/>
          <w:color w:val="000000"/>
          <w:szCs w:val="21"/>
        </w:rPr>
        <w:t>”</w:t>
      </w:r>
      <w:r>
        <w:rPr>
          <w:rFonts w:eastAsiaTheme="minorEastAsia"/>
          <w:color w:val="000000"/>
          <w:szCs w:val="21"/>
        </w:rPr>
        <w:t>），用以规范包括投资授权、研究分析、投资决策、交易执行以及投资管理过程中涉及的实施效果与业绩评估等投资管理活动相关的各个环节。</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本报告期内，本基金管理人严格执行公平交易制度的规定，公平对待不同投资组合，确保各投资组合在获得投资信息、投资建议和投资决策等方面均享有平等机会；在交易环节严格按照时间优先，价格优先的原则执行指令；如遇指令价位相同或指令价位不同但市场条件都满足时，及时执行交易系统中的公平交易模块；采用公平交易分析系统对不同投资组合的交易价差进行定期分析；对投资流程独立稽核等。</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本报告期内，公司旗下所有投资组合参与的交易所公开竞价同日反向交易成交较少的单边</w:t>
      </w:r>
      <w:proofErr w:type="gramStart"/>
      <w:r w:rsidRPr="00646A7D">
        <w:rPr>
          <w:rFonts w:eastAsiaTheme="minorEastAsia"/>
          <w:color w:val="000000"/>
          <w:szCs w:val="21"/>
        </w:rPr>
        <w:t>交易量未发现</w:t>
      </w:r>
      <w:proofErr w:type="gramEnd"/>
      <w:r w:rsidRPr="00646A7D">
        <w:rPr>
          <w:rFonts w:eastAsiaTheme="minorEastAsia"/>
          <w:color w:val="000000"/>
          <w:szCs w:val="21"/>
        </w:rPr>
        <w:t>有超过该证券当日成交量</w:t>
      </w:r>
      <w:r w:rsidRPr="00646A7D">
        <w:rPr>
          <w:rFonts w:eastAsiaTheme="minorEastAsia"/>
          <w:color w:val="000000"/>
          <w:szCs w:val="21"/>
        </w:rPr>
        <w:t>5%</w:t>
      </w:r>
      <w:r w:rsidRPr="00646A7D">
        <w:rPr>
          <w:rFonts w:eastAsiaTheme="minorEastAsia"/>
          <w:color w:val="000000"/>
          <w:szCs w:val="21"/>
        </w:rPr>
        <w:t>的情况。公平交易制度总体执行情况良好。</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本报告期内未发现存在可能导致不公平交易和利益输送的无法解释的异常交易行为。</w:t>
      </w:r>
    </w:p>
    <w:p w:rsidR="00C02A8F" w:rsidRPr="00646A7D" w:rsidRDefault="001548F9" w:rsidP="0067769B">
      <w:pPr>
        <w:pStyle w:val="20"/>
        <w:spacing w:beforeLines="100" w:before="312" w:after="0"/>
        <w:rPr>
          <w:rFonts w:ascii="Times New Roman" w:eastAsiaTheme="minorEastAsia" w:hAnsi="Times New Roman"/>
          <w:kern w:val="0"/>
          <w:sz w:val="21"/>
          <w:szCs w:val="21"/>
        </w:rPr>
      </w:pPr>
      <w:bookmarkStart w:id="24" w:name="_Toc331410082"/>
      <w:bookmarkStart w:id="25"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4"/>
      <w:bookmarkEnd w:id="25"/>
    </w:p>
    <w:p w:rsidR="00C02A8F" w:rsidRPr="00646A7D" w:rsidRDefault="00C02A8F"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年上半年市场先扬后抑，但整体表现良好。由于</w:t>
      </w:r>
      <w:r>
        <w:rPr>
          <w:rFonts w:eastAsiaTheme="minorEastAsia"/>
          <w:color w:val="000000"/>
          <w:szCs w:val="21"/>
        </w:rPr>
        <w:t>2019</w:t>
      </w:r>
      <w:r>
        <w:rPr>
          <w:rFonts w:eastAsiaTheme="minorEastAsia"/>
          <w:color w:val="000000"/>
          <w:szCs w:val="21"/>
        </w:rPr>
        <w:t>年初股指的起始位置很低，同时全球央行表态鸽派和中美贸易谈判不断取得进展等利好因素频出，驱动市场风险偏好提升，一季度</w:t>
      </w:r>
      <w:r>
        <w:rPr>
          <w:rFonts w:eastAsiaTheme="minorEastAsia"/>
          <w:color w:val="000000"/>
          <w:szCs w:val="21"/>
        </w:rPr>
        <w:t>A</w:t>
      </w:r>
      <w:r>
        <w:rPr>
          <w:rFonts w:eastAsiaTheme="minorEastAsia"/>
          <w:color w:val="000000"/>
          <w:szCs w:val="21"/>
        </w:rPr>
        <w:t>股市场一路向上，个股呈现普涨格局。</w:t>
      </w:r>
      <w:r>
        <w:rPr>
          <w:rFonts w:eastAsiaTheme="minorEastAsia"/>
          <w:color w:val="000000"/>
          <w:szCs w:val="21"/>
        </w:rPr>
        <w:t>4</w:t>
      </w:r>
      <w:r>
        <w:rPr>
          <w:rFonts w:eastAsiaTheme="minorEastAsia"/>
          <w:color w:val="000000"/>
          <w:szCs w:val="21"/>
        </w:rPr>
        <w:t>月中旬市场风险偏好的整体修复达到顶峰，这和我们预期较为符合，但随着政策的重新定调，市场情绪快速降温，特别是</w:t>
      </w:r>
      <w:r>
        <w:rPr>
          <w:rFonts w:eastAsiaTheme="minorEastAsia"/>
          <w:color w:val="000000"/>
          <w:szCs w:val="21"/>
        </w:rPr>
        <w:t>5</w:t>
      </w:r>
      <w:r>
        <w:rPr>
          <w:rFonts w:eastAsiaTheme="minorEastAsia"/>
          <w:color w:val="000000"/>
          <w:szCs w:val="21"/>
        </w:rPr>
        <w:t>月，由于中美谈判再次恶化，市场情绪急转直下，个股普跌。而结构上则分化巨大，食品饮料行业由于预期稳定成为市场资金的避难所，逆势上涨；而大量中小市值股票则大幅下挫。</w:t>
      </w:r>
    </w:p>
    <w:p w:rsidR="001548F9" w:rsidRPr="00646A7D" w:rsidRDefault="00C02A8F"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本基金报告期内在</w:t>
      </w:r>
      <w:proofErr w:type="gramStart"/>
      <w:r w:rsidRPr="00646A7D">
        <w:rPr>
          <w:rFonts w:eastAsiaTheme="minorEastAsia"/>
          <w:color w:val="000000"/>
          <w:szCs w:val="21"/>
        </w:rPr>
        <w:t>仓位</w:t>
      </w:r>
      <w:proofErr w:type="gramEnd"/>
      <w:r w:rsidRPr="00646A7D">
        <w:rPr>
          <w:rFonts w:eastAsiaTheme="minorEastAsia"/>
          <w:color w:val="000000"/>
          <w:szCs w:val="21"/>
        </w:rPr>
        <w:t>上基本不变。在行业配置上，本基金主要按照年初的投资思路以集中度提升同时估值相对较低的医药流通、地产及其下游、农化等板块为主；同时，鉴于预期</w:t>
      </w:r>
      <w:r w:rsidRPr="00646A7D">
        <w:rPr>
          <w:rFonts w:eastAsiaTheme="minorEastAsia"/>
          <w:color w:val="000000"/>
          <w:szCs w:val="21"/>
        </w:rPr>
        <w:t>2019</w:t>
      </w:r>
      <w:r w:rsidRPr="00646A7D">
        <w:rPr>
          <w:rFonts w:eastAsiaTheme="minorEastAsia"/>
          <w:color w:val="000000"/>
          <w:szCs w:val="21"/>
        </w:rPr>
        <w:t>年风险偏好的提升和</w:t>
      </w:r>
      <w:proofErr w:type="gramStart"/>
      <w:r w:rsidRPr="00646A7D">
        <w:rPr>
          <w:rFonts w:eastAsiaTheme="minorEastAsia"/>
          <w:color w:val="000000"/>
          <w:szCs w:val="21"/>
        </w:rPr>
        <w:t>科创板</w:t>
      </w:r>
      <w:proofErr w:type="gramEnd"/>
      <w:r w:rsidRPr="00646A7D">
        <w:rPr>
          <w:rFonts w:eastAsiaTheme="minorEastAsia"/>
          <w:color w:val="000000"/>
          <w:szCs w:val="21"/>
        </w:rPr>
        <w:t>等证券市场制度的创新，适时适度配置了部分科技成长板块（</w:t>
      </w:r>
      <w:r w:rsidRPr="00646A7D">
        <w:rPr>
          <w:rFonts w:eastAsiaTheme="minorEastAsia"/>
          <w:color w:val="000000"/>
          <w:szCs w:val="21"/>
        </w:rPr>
        <w:t>5G</w:t>
      </w:r>
      <w:r w:rsidRPr="00646A7D">
        <w:rPr>
          <w:rFonts w:eastAsiaTheme="minorEastAsia"/>
          <w:color w:val="000000"/>
          <w:szCs w:val="21"/>
        </w:rPr>
        <w:t>、部分化工新材料等）和券商板块，另外加大了转债的配置比重。</w:t>
      </w:r>
    </w:p>
    <w:p w:rsidR="001548F9" w:rsidRPr="00646A7D" w:rsidRDefault="001548F9" w:rsidP="0067769B">
      <w:pPr>
        <w:autoSpaceDE w:val="0"/>
        <w:autoSpaceDN w:val="0"/>
        <w:adjustRightInd w:val="0"/>
        <w:spacing w:beforeLines="100" w:before="312"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本报告期内，本基金的份额净值增长率为</w:t>
      </w:r>
      <w:r w:rsidRPr="00646A7D">
        <w:rPr>
          <w:rFonts w:eastAsiaTheme="minorEastAsia"/>
          <w:color w:val="000000"/>
          <w:szCs w:val="21"/>
        </w:rPr>
        <w:t>17.54%</w:t>
      </w:r>
      <w:r w:rsidRPr="00646A7D">
        <w:rPr>
          <w:rFonts w:eastAsiaTheme="minorEastAsia"/>
          <w:color w:val="000000"/>
          <w:szCs w:val="21"/>
        </w:rPr>
        <w:t>，同期业绩比较基准收益率为</w:t>
      </w:r>
      <w:r w:rsidRPr="00646A7D">
        <w:rPr>
          <w:rFonts w:eastAsiaTheme="minorEastAsia"/>
          <w:color w:val="000000"/>
          <w:szCs w:val="21"/>
        </w:rPr>
        <w:t>12.79%</w:t>
      </w:r>
      <w:r w:rsidRPr="00646A7D">
        <w:rPr>
          <w:rFonts w:eastAsiaTheme="minorEastAsia"/>
          <w:color w:val="000000"/>
          <w:szCs w:val="21"/>
        </w:rPr>
        <w:t>。</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26" w:name="_Toc331410083"/>
      <w:bookmarkStart w:id="27"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6"/>
      <w:bookmarkEnd w:id="27"/>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展望下半年，由于</w:t>
      </w:r>
      <w:r>
        <w:rPr>
          <w:rFonts w:eastAsiaTheme="minorEastAsia"/>
          <w:color w:val="000000"/>
          <w:szCs w:val="21"/>
        </w:rPr>
        <w:t>6</w:t>
      </w:r>
      <w:r>
        <w:rPr>
          <w:rFonts w:eastAsiaTheme="minorEastAsia"/>
          <w:color w:val="000000"/>
          <w:szCs w:val="21"/>
        </w:rPr>
        <w:t>月底中美元首会晤给中美谈判重新定调，市场的风险偏好将再度提升，关注点将回到国内，包括</w:t>
      </w:r>
      <w:proofErr w:type="gramStart"/>
      <w:r>
        <w:rPr>
          <w:rFonts w:eastAsiaTheme="minorEastAsia"/>
          <w:color w:val="000000"/>
          <w:szCs w:val="21"/>
        </w:rPr>
        <w:t>科创板</w:t>
      </w:r>
      <w:proofErr w:type="gramEnd"/>
      <w:r>
        <w:rPr>
          <w:rFonts w:eastAsiaTheme="minorEastAsia"/>
          <w:color w:val="000000"/>
          <w:szCs w:val="21"/>
        </w:rPr>
        <w:t>开板、逆周期调节政策等。从中长期角度看，中美竞争依然存在，但发展好中美关系仍然是国际社会的普遍期待，中国持续崛起的态势不变，所以，站在目前较低的位置，中长期投资的性价比较高。市场节奏可能以</w:t>
      </w:r>
      <w:r>
        <w:rPr>
          <w:rFonts w:eastAsiaTheme="minorEastAsia"/>
          <w:color w:val="000000"/>
          <w:szCs w:val="21"/>
        </w:rPr>
        <w:t>“</w:t>
      </w:r>
      <w:r>
        <w:rPr>
          <w:rFonts w:eastAsiaTheme="minorEastAsia"/>
          <w:color w:val="000000"/>
          <w:szCs w:val="21"/>
        </w:rPr>
        <w:t>进二退</w:t>
      </w:r>
      <w:proofErr w:type="gramStart"/>
      <w:r>
        <w:rPr>
          <w:rFonts w:eastAsiaTheme="minorEastAsia"/>
          <w:color w:val="000000"/>
          <w:szCs w:val="21"/>
        </w:rPr>
        <w:t>一</w:t>
      </w:r>
      <w:proofErr w:type="gramEnd"/>
      <w:r>
        <w:rPr>
          <w:rFonts w:eastAsiaTheme="minorEastAsia"/>
          <w:color w:val="000000"/>
          <w:szCs w:val="21"/>
        </w:rPr>
        <w:t>”</w:t>
      </w:r>
      <w:r>
        <w:rPr>
          <w:rFonts w:eastAsiaTheme="minorEastAsia"/>
          <w:color w:val="000000"/>
          <w:szCs w:val="21"/>
        </w:rPr>
        <w:t>方式演进。</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在行业配置上，本基金将从性价比的角度出发，重点关注集中度较高同时估值相对较低的医药流通、地产、农化、工程机械等板块；同时，鉴于</w:t>
      </w:r>
      <w:proofErr w:type="gramStart"/>
      <w:r>
        <w:rPr>
          <w:rFonts w:eastAsiaTheme="minorEastAsia"/>
          <w:color w:val="000000"/>
          <w:szCs w:val="21"/>
        </w:rPr>
        <w:t>科创板</w:t>
      </w:r>
      <w:proofErr w:type="gramEnd"/>
      <w:r>
        <w:rPr>
          <w:rFonts w:eastAsiaTheme="minorEastAsia"/>
          <w:color w:val="000000"/>
          <w:szCs w:val="21"/>
        </w:rPr>
        <w:t>等证券市场制度的创新，将适时适度配置部分科技成长板块（</w:t>
      </w:r>
      <w:r>
        <w:rPr>
          <w:rFonts w:eastAsiaTheme="minorEastAsia"/>
          <w:color w:val="000000"/>
          <w:szCs w:val="21"/>
        </w:rPr>
        <w:t>5G</w:t>
      </w:r>
      <w:r>
        <w:rPr>
          <w:rFonts w:eastAsiaTheme="minorEastAsia"/>
          <w:color w:val="000000"/>
          <w:szCs w:val="21"/>
        </w:rPr>
        <w:t>、部分化工新材料等）和券商板块。</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我们坚信，通过勤勉尽职的工作，持续挖掘优质上市公司进行长期投资，我们将努力为基金持有人带来一定的中长期投资回报，来分享中国经济持续快速成长的成果。</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28" w:name="_Toc331410085"/>
      <w:bookmarkStart w:id="29" w:name="_Toc247959457"/>
      <w:bookmarkStart w:id="30"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管理人对报告期内基金估值程序等事项的说明</w:t>
      </w:r>
      <w:bookmarkEnd w:id="28"/>
      <w:bookmarkEnd w:id="29"/>
      <w:bookmarkEnd w:id="30"/>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公司内部建立估值工作小组对证券估值负责。估值工作小组由公司运营部、权益投资部、交易部、监察稽核部、风险管理部、量化投资部、研究部部门经理组成，并根据业务分工履行相应的职责，所有成员都具备丰富的专业能力和估值经验，参与估值流程各方不存在重大利益冲突。基金经理不直接参与估值决策，估值决策由估值工作小组成员</w:t>
      </w:r>
      <w:r w:rsidRPr="00646A7D">
        <w:rPr>
          <w:rFonts w:eastAsiaTheme="minorEastAsia"/>
          <w:color w:val="000000"/>
          <w:szCs w:val="21"/>
        </w:rPr>
        <w:t>1/2</w:t>
      </w:r>
      <w:r w:rsidRPr="00646A7D">
        <w:rPr>
          <w:rFonts w:eastAsiaTheme="minorEastAsia"/>
          <w:color w:val="000000"/>
          <w:szCs w:val="21"/>
        </w:rPr>
        <w:t>以上多数票通过，量化投资部、研究部、权益投资部对估值决策必须达成一致，估值决策由公司总经理签署后生效。对于估值政策，公司和基金托管银行有充分沟通，积极商讨达成一致意见；对于估值结果，公司和基金托管银行有详细的核对流程，达成一致意见后才能对外披露。会计师事务所认可公司基金估值的政策和流程的适当性与合理性。</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31" w:name="_Toc331410086"/>
      <w:bookmarkStart w:id="32" w:name="_Toc247959458"/>
      <w:bookmarkStart w:id="33"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管理人对报告期内基金利润分配情况的说明</w:t>
      </w:r>
      <w:bookmarkEnd w:id="31"/>
      <w:bookmarkEnd w:id="32"/>
      <w:bookmarkEnd w:id="33"/>
    </w:p>
    <w:p w:rsidR="001548F9"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根据法律法规的规定和本</w:t>
      </w:r>
      <w:proofErr w:type="gramStart"/>
      <w:r w:rsidRPr="00646A7D">
        <w:rPr>
          <w:rFonts w:eastAsiaTheme="minorEastAsia"/>
          <w:color w:val="000000"/>
          <w:szCs w:val="21"/>
        </w:rPr>
        <w:t>基金基金</w:t>
      </w:r>
      <w:proofErr w:type="gramEnd"/>
      <w:r w:rsidRPr="00646A7D">
        <w:rPr>
          <w:rFonts w:eastAsiaTheme="minorEastAsia"/>
          <w:color w:val="000000"/>
          <w:szCs w:val="21"/>
        </w:rPr>
        <w:t>合同的约定，以及本基金实际运作情况，本基金本报告期未进行利润分配，符合本</w:t>
      </w:r>
      <w:proofErr w:type="gramStart"/>
      <w:r w:rsidRPr="00646A7D">
        <w:rPr>
          <w:rFonts w:eastAsiaTheme="minorEastAsia"/>
          <w:color w:val="000000"/>
          <w:szCs w:val="21"/>
        </w:rPr>
        <w:t>基金基金</w:t>
      </w:r>
      <w:proofErr w:type="gramEnd"/>
      <w:r w:rsidRPr="00646A7D">
        <w:rPr>
          <w:rFonts w:eastAsiaTheme="minorEastAsia"/>
          <w:color w:val="000000"/>
          <w:szCs w:val="21"/>
        </w:rPr>
        <w:t>合同的相关规定。</w:t>
      </w:r>
    </w:p>
    <w:p w:rsidR="000A1C93" w:rsidRPr="00C56D9D" w:rsidRDefault="000A1C93" w:rsidP="0067769B">
      <w:pPr>
        <w:pStyle w:val="20"/>
        <w:spacing w:beforeLines="100" w:before="312"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0A1C93"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无。</w:t>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34" w:name="_Toc331410088"/>
      <w:bookmarkStart w:id="35"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4"/>
      <w:bookmarkEnd w:id="35"/>
    </w:p>
    <w:p w:rsidR="001548F9" w:rsidRPr="00646A7D" w:rsidRDefault="001548F9" w:rsidP="003576C9">
      <w:pPr>
        <w:pStyle w:val="20"/>
        <w:spacing w:before="0" w:after="0"/>
        <w:rPr>
          <w:rFonts w:ascii="Times New Roman" w:eastAsiaTheme="minorEastAsia" w:hAnsi="Times New Roman"/>
          <w:kern w:val="0"/>
          <w:sz w:val="21"/>
          <w:szCs w:val="21"/>
        </w:rPr>
      </w:pPr>
      <w:bookmarkStart w:id="36" w:name="_Toc331410089"/>
      <w:bookmarkStart w:id="37"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6"/>
      <w:bookmarkEnd w:id="37"/>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托管人在对国联安德盛小盘精选证券投资基金的托管过程中，严格遵守《证券投资基金法》及其他法律法规和基金合同的有关规定，不存在任何损害基金份额持有人利益的行为，完全尽职尽责地履行了基金托管人应尽的义务。</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38" w:name="_Toc225498265"/>
      <w:bookmarkStart w:id="39"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8"/>
      <w:r w:rsidRPr="00646A7D">
        <w:rPr>
          <w:rFonts w:ascii="Times New Roman" w:eastAsiaTheme="minorEastAsia" w:hAnsi="Times New Roman"/>
          <w:kern w:val="0"/>
          <w:sz w:val="21"/>
          <w:szCs w:val="21"/>
        </w:rPr>
        <w:t>说明</w:t>
      </w:r>
      <w:bookmarkEnd w:id="39"/>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本报告期内，国联安德盛小盘精选证券投资基金的管理人</w:t>
      </w:r>
      <w:r w:rsidRPr="00646A7D">
        <w:rPr>
          <w:rFonts w:eastAsiaTheme="minorEastAsia"/>
          <w:color w:val="000000"/>
          <w:szCs w:val="21"/>
        </w:rPr>
        <w:t>——</w:t>
      </w:r>
      <w:r w:rsidRPr="00646A7D">
        <w:rPr>
          <w:rFonts w:eastAsiaTheme="minorEastAsia"/>
          <w:color w:val="000000"/>
          <w:szCs w:val="21"/>
        </w:rPr>
        <w:t>国联安基金管理有限公司在国联安德盛小盘精选证券投资基金的投资运作、基金资产净值计算、基金份额申购赎回价格计算、基金费用开支等问题上，不存在任何损害基金份额持有人利益的行为，在各重要方面的运作严格按照基金合同的规定进行。本报告期内，国联安德盛小盘精选证券投资基金未进行利润分配。</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40" w:name="_Toc331410091"/>
      <w:bookmarkStart w:id="41"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w:t>
      </w:r>
      <w:proofErr w:type="gramStart"/>
      <w:r w:rsidRPr="00646A7D">
        <w:rPr>
          <w:rFonts w:ascii="Times New Roman" w:eastAsiaTheme="minorEastAsia" w:hAnsi="Times New Roman"/>
          <w:kern w:val="0"/>
          <w:sz w:val="21"/>
          <w:szCs w:val="21"/>
        </w:rPr>
        <w:t>对本半年度</w:t>
      </w:r>
      <w:proofErr w:type="gramEnd"/>
      <w:r w:rsidRPr="00646A7D">
        <w:rPr>
          <w:rFonts w:ascii="Times New Roman" w:eastAsiaTheme="minorEastAsia" w:hAnsi="Times New Roman"/>
          <w:kern w:val="0"/>
          <w:sz w:val="21"/>
          <w:szCs w:val="21"/>
        </w:rPr>
        <w:t>报告中财务信息等内容的真实、准确和完整发表意见</w:t>
      </w:r>
      <w:bookmarkEnd w:id="40"/>
      <w:bookmarkEnd w:id="41"/>
    </w:p>
    <w:p w:rsidR="001548F9" w:rsidRPr="00646A7D" w:rsidRDefault="001548F9" w:rsidP="003576C9">
      <w:pPr>
        <w:spacing w:line="360" w:lineRule="auto"/>
        <w:ind w:firstLineChars="200" w:firstLine="420"/>
        <w:rPr>
          <w:rFonts w:eastAsiaTheme="minorEastAsia"/>
          <w:color w:val="000000"/>
          <w:szCs w:val="21"/>
        </w:rPr>
      </w:pPr>
      <w:r w:rsidRPr="00646A7D">
        <w:rPr>
          <w:rFonts w:eastAsiaTheme="minorEastAsia"/>
          <w:color w:val="000000"/>
          <w:szCs w:val="21"/>
        </w:rPr>
        <w:t>本托管人依法对国联安基金管理有限公司编制和披露的国联安德盛小盘精选证券投资基金</w:t>
      </w:r>
      <w:r w:rsidRPr="00646A7D">
        <w:rPr>
          <w:rFonts w:eastAsiaTheme="minorEastAsia"/>
          <w:color w:val="000000"/>
          <w:szCs w:val="21"/>
        </w:rPr>
        <w:t>2019</w:t>
      </w:r>
      <w:r w:rsidRPr="00646A7D">
        <w:rPr>
          <w:rFonts w:eastAsiaTheme="minorEastAsia"/>
          <w:color w:val="000000"/>
          <w:szCs w:val="21"/>
        </w:rPr>
        <w:t>年半年度报告中财务指标、净值表现、利润分配情况、财务会计报告、投资组合报告等内容进行了核查，以上内容真实、准确和完整。</w:t>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42" w:name="_Toc331410096"/>
      <w:r w:rsidRPr="00646A7D">
        <w:rPr>
          <w:rFonts w:eastAsiaTheme="minorEastAsia"/>
          <w:b/>
          <w:bCs/>
          <w:sz w:val="21"/>
          <w:szCs w:val="21"/>
          <w:lang w:val="en-US"/>
        </w:rPr>
        <w:t>6</w:t>
      </w:r>
      <w:bookmarkEnd w:id="42"/>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1548F9" w:rsidP="003576C9">
      <w:pPr>
        <w:pStyle w:val="20"/>
        <w:spacing w:before="0" w:after="0"/>
        <w:rPr>
          <w:rFonts w:ascii="Times New Roman" w:eastAsiaTheme="minorEastAsia" w:hAnsi="Times New Roman"/>
          <w:kern w:val="0"/>
          <w:sz w:val="21"/>
          <w:szCs w:val="21"/>
        </w:rPr>
      </w:pPr>
      <w:bookmarkStart w:id="43" w:name="_Toc331410097"/>
      <w:bookmarkStart w:id="44"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3"/>
      <w:bookmarkEnd w:id="44"/>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会计主体：国联安德盛小盘精选证券投资基金</w:t>
      </w:r>
    </w:p>
    <w:p w:rsidR="001548F9" w:rsidRPr="00646A7D" w:rsidRDefault="001548F9"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0"/>
        <w:gridCol w:w="40"/>
        <w:gridCol w:w="2511"/>
        <w:gridCol w:w="9"/>
        <w:gridCol w:w="2740"/>
      </w:tblGrid>
      <w:tr w:rsidR="00FC027C" w:rsidRPr="00646A7D" w:rsidTr="00646A7D">
        <w:tc>
          <w:tcPr>
            <w:tcW w:w="3601" w:type="dxa"/>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01" w:type="dxa"/>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13,557,665.26</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7,420,022.74</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290,083.22</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219,406.90</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83,351.58</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79,403.24</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838,440,739.24</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759,016,536.40</w:t>
            </w:r>
          </w:p>
        </w:tc>
      </w:tr>
      <w:tr w:rsidR="00FC027C" w:rsidRPr="00646A7D" w:rsidTr="00646A7D">
        <w:tc>
          <w:tcPr>
            <w:tcW w:w="3601" w:type="dxa"/>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634,896,043.81</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574,547,440.00</w:t>
            </w:r>
          </w:p>
        </w:tc>
      </w:tr>
      <w:tr w:rsidR="00FC027C" w:rsidRPr="00646A7D" w:rsidTr="00646A7D">
        <w:tc>
          <w:tcPr>
            <w:tcW w:w="3601" w:type="dxa"/>
            <w:vAlign w:val="center"/>
          </w:tcPr>
          <w:p w:rsidR="00FC027C" w:rsidRPr="00646A7D" w:rsidRDefault="00FC027C" w:rsidP="005E17AD">
            <w:pPr>
              <w:pStyle w:val="af6"/>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203,544,695.43</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184,469,096.40</w:t>
            </w:r>
          </w:p>
        </w:tc>
      </w:tr>
      <w:tr w:rsidR="00FC027C" w:rsidRPr="00646A7D" w:rsidTr="00646A7D">
        <w:tc>
          <w:tcPr>
            <w:tcW w:w="3601" w:type="dxa"/>
            <w:vAlign w:val="center"/>
          </w:tcPr>
          <w:p w:rsidR="00FC027C" w:rsidRPr="00646A7D" w:rsidRDefault="00FC027C"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spacing w:line="360" w:lineRule="auto"/>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13,879,571.20</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915,483.26</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1,811,100.25</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6,123.29</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19,346.73</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7D04A6" w:rsidP="0049538A">
            <w:pPr>
              <w:jc w:val="right"/>
              <w:rPr>
                <w:rFonts w:eastAsiaTheme="minorEastAsia"/>
                <w:color w:val="000000"/>
                <w:szCs w:val="21"/>
              </w:rPr>
            </w:pPr>
            <w:r w:rsidRPr="00646A7D">
              <w:rPr>
                <w:rFonts w:eastAsiaTheme="minorEastAsia"/>
                <w:color w:val="000000"/>
                <w:szCs w:val="21"/>
              </w:rPr>
              <w:t>-</w:t>
            </w:r>
          </w:p>
        </w:tc>
      </w:tr>
      <w:tr w:rsidR="007D04A6" w:rsidRPr="00646A7D" w:rsidTr="00646A7D">
        <w:tc>
          <w:tcPr>
            <w:tcW w:w="3601" w:type="dxa"/>
            <w:vAlign w:val="center"/>
          </w:tcPr>
          <w:p w:rsidR="007D04A6" w:rsidRPr="00646A7D" w:rsidRDefault="007D04A6"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853,293,445.85</w:t>
            </w:r>
          </w:p>
        </w:tc>
        <w:tc>
          <w:tcPr>
            <w:tcW w:w="2748" w:type="dxa"/>
            <w:gridSpan w:val="2"/>
            <w:vAlign w:val="center"/>
          </w:tcPr>
          <w:p w:rsidR="007D04A6" w:rsidRPr="00646A7D" w:rsidRDefault="007D04A6" w:rsidP="0049538A">
            <w:pPr>
              <w:jc w:val="right"/>
              <w:rPr>
                <w:rFonts w:eastAsiaTheme="minorEastAsia"/>
                <w:b/>
                <w:color w:val="000000"/>
                <w:szCs w:val="21"/>
              </w:rPr>
            </w:pPr>
            <w:r w:rsidRPr="00646A7D">
              <w:rPr>
                <w:rFonts w:eastAsiaTheme="minorEastAsia"/>
                <w:b/>
                <w:color w:val="000000"/>
                <w:szCs w:val="21"/>
              </w:rPr>
              <w:t>782,445,387.46</w:t>
            </w:r>
          </w:p>
        </w:tc>
      </w:tr>
      <w:tr w:rsidR="00FC027C" w:rsidRPr="00646A7D" w:rsidTr="00646A7D">
        <w:tc>
          <w:tcPr>
            <w:tcW w:w="3641" w:type="dxa"/>
            <w:gridSpan w:val="2"/>
            <w:vAlign w:val="center"/>
          </w:tcPr>
          <w:p w:rsidR="00FC027C" w:rsidRPr="00646A7D" w:rsidRDefault="00FC027C"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w:t>
            </w:r>
            <w:proofErr w:type="gramStart"/>
            <w:r w:rsidRPr="00646A7D">
              <w:rPr>
                <w:rFonts w:eastAsiaTheme="minorEastAsia"/>
                <w:color w:val="000000"/>
                <w:szCs w:val="21"/>
              </w:rPr>
              <w:t>赎回款</w:t>
            </w:r>
            <w:proofErr w:type="gramEnd"/>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307,014.94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47,238.58</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1,023,468.44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1,034,807.01</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170,578.04</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172,467.83</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142,293.82</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128,364.86</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1,133,585.81</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1,134,048.53</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118,480.03</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398,013.72</w:t>
            </w:r>
          </w:p>
        </w:tc>
      </w:tr>
      <w:tr w:rsidR="00FC027C" w:rsidRPr="00646A7D" w:rsidTr="00646A7D">
        <w:tc>
          <w:tcPr>
            <w:tcW w:w="3641" w:type="dxa"/>
            <w:gridSpan w:val="2"/>
            <w:vAlign w:val="center"/>
          </w:tcPr>
          <w:p w:rsidR="00FC027C" w:rsidRPr="00646A7D" w:rsidRDefault="00FC027C" w:rsidP="00F73D0C">
            <w:pPr>
              <w:pStyle w:val="af6"/>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2,895,421.08</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2,914,940.53</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881,455,105.53</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949,502,746.58</w:t>
            </w:r>
          </w:p>
        </w:tc>
      </w:tr>
      <w:tr w:rsidR="00FC027C" w:rsidRPr="00646A7D" w:rsidTr="00646A7D">
        <w:tc>
          <w:tcPr>
            <w:tcW w:w="3641" w:type="dxa"/>
            <w:gridSpan w:val="2"/>
            <w:vAlign w:val="center"/>
          </w:tcPr>
          <w:p w:rsidR="00FC027C" w:rsidRPr="00646A7D" w:rsidRDefault="00FC027C"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-31,057,080.76</w:t>
            </w:r>
          </w:p>
        </w:tc>
        <w:tc>
          <w:tcPr>
            <w:tcW w:w="2740"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-169,972,299.65</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850,398,024.77</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779,530,446.93</w:t>
            </w:r>
          </w:p>
        </w:tc>
      </w:tr>
      <w:tr w:rsidR="00FC027C" w:rsidRPr="00646A7D" w:rsidTr="00646A7D">
        <w:tc>
          <w:tcPr>
            <w:tcW w:w="3641" w:type="dxa"/>
            <w:gridSpan w:val="2"/>
            <w:vAlign w:val="center"/>
          </w:tcPr>
          <w:p w:rsidR="00FC027C" w:rsidRPr="00646A7D" w:rsidRDefault="00FC027C"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853,293,445.85</w:t>
            </w:r>
          </w:p>
        </w:tc>
        <w:tc>
          <w:tcPr>
            <w:tcW w:w="2740"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782,445,387.46</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注：报告截止日</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日，基金份额净值</w:t>
      </w:r>
      <w:r w:rsidRPr="00646A7D">
        <w:rPr>
          <w:rFonts w:eastAsiaTheme="minorEastAsia"/>
          <w:kern w:val="0"/>
          <w:szCs w:val="21"/>
        </w:rPr>
        <w:t>0.965</w:t>
      </w:r>
      <w:r w:rsidRPr="00646A7D">
        <w:rPr>
          <w:rFonts w:eastAsiaTheme="minorEastAsia"/>
          <w:kern w:val="0"/>
          <w:szCs w:val="21"/>
        </w:rPr>
        <w:t>元，基金份额总额</w:t>
      </w:r>
      <w:r w:rsidRPr="00646A7D">
        <w:rPr>
          <w:rFonts w:eastAsiaTheme="minorEastAsia"/>
          <w:kern w:val="0"/>
          <w:szCs w:val="21"/>
        </w:rPr>
        <w:t>881,455,105.53</w:t>
      </w:r>
      <w:r w:rsidRPr="00646A7D">
        <w:rPr>
          <w:rFonts w:eastAsiaTheme="minorEastAsia"/>
          <w:kern w:val="0"/>
          <w:szCs w:val="21"/>
        </w:rPr>
        <w:t>份。</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45" w:name="_Toc331410098"/>
      <w:bookmarkStart w:id="46"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5"/>
      <w:bookmarkEnd w:id="46"/>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国联安德盛小盘精选证券投资基金</w:t>
      </w:r>
    </w:p>
    <w:p w:rsidR="001548F9" w:rsidRPr="00646A7D" w:rsidRDefault="001548F9"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5"/>
        <w:gridCol w:w="2383"/>
        <w:gridCol w:w="2437"/>
      </w:tblGrid>
      <w:tr w:rsidR="00FC027C" w:rsidRPr="00646A7D" w:rsidTr="00646A7D">
        <w:tc>
          <w:tcPr>
            <w:tcW w:w="4075" w:type="dxa"/>
            <w:vAlign w:val="center"/>
          </w:tcPr>
          <w:p w:rsidR="00FC027C" w:rsidRPr="00646A7D" w:rsidRDefault="00FC027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项目</w:t>
            </w:r>
          </w:p>
        </w:tc>
        <w:tc>
          <w:tcPr>
            <w:tcW w:w="2383"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w:t>
            </w:r>
          </w:p>
          <w:p w:rsidR="00FC027C" w:rsidRPr="00646A7D" w:rsidRDefault="00FC027C" w:rsidP="00DB683F">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c>
          <w:tcPr>
            <w:tcW w:w="2437" w:type="dxa"/>
            <w:vAlign w:val="center"/>
          </w:tcPr>
          <w:p w:rsidR="00FC027C" w:rsidRPr="00646A7D" w:rsidRDefault="00FC027C">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上年度可比期间</w:t>
            </w:r>
          </w:p>
          <w:p w:rsidR="00FC027C" w:rsidRPr="00646A7D" w:rsidRDefault="00FC027C">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FC027C" w:rsidRPr="00646A7D" w:rsidTr="00646A7D">
        <w:tc>
          <w:tcPr>
            <w:tcW w:w="4075" w:type="dxa"/>
            <w:vAlign w:val="center"/>
          </w:tcPr>
          <w:p w:rsidR="00FC027C" w:rsidRPr="00646A7D" w:rsidRDefault="00FC027C" w:rsidP="0049538A">
            <w:pPr>
              <w:rPr>
                <w:rFonts w:eastAsiaTheme="minorEastAsia"/>
                <w:b/>
                <w:color w:val="000000"/>
                <w:szCs w:val="21"/>
              </w:rPr>
            </w:pPr>
            <w:r w:rsidRPr="00646A7D">
              <w:rPr>
                <w:rFonts w:eastAsiaTheme="minorEastAsia"/>
                <w:b/>
                <w:color w:val="000000"/>
                <w:szCs w:val="21"/>
              </w:rPr>
              <w:t>一、收入</w:t>
            </w:r>
          </w:p>
        </w:tc>
        <w:tc>
          <w:tcPr>
            <w:tcW w:w="2383"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140,107,428.76</w:t>
            </w:r>
          </w:p>
        </w:tc>
        <w:tc>
          <w:tcPr>
            <w:tcW w:w="2437" w:type="dxa"/>
            <w:vAlign w:val="center"/>
          </w:tcPr>
          <w:p w:rsidR="00FC027C" w:rsidRPr="00646A7D" w:rsidRDefault="00FC027C" w:rsidP="0049538A">
            <w:pPr>
              <w:jc w:val="right"/>
              <w:rPr>
                <w:rFonts w:eastAsiaTheme="minorEastAsia"/>
                <w:b/>
                <w:color w:val="000000"/>
                <w:szCs w:val="21"/>
              </w:rPr>
            </w:pPr>
            <w:r w:rsidRPr="00646A7D">
              <w:rPr>
                <w:rFonts w:eastAsiaTheme="minorEastAsia"/>
                <w:b/>
                <w:color w:val="000000"/>
                <w:szCs w:val="21"/>
              </w:rPr>
              <w:t>-143,008,946.65</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1,251,639.92</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3,334,196.43</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其中：存款利息收入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58,282.47</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111,757.72</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债券利息收入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1,193,357.45</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3,127,451.00</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资产支持证券利息收入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买入返售金融资产收入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94,987.71</w:t>
            </w:r>
          </w:p>
        </w:tc>
      </w:tr>
      <w:tr w:rsidR="00FC027C" w:rsidRPr="00646A7D" w:rsidTr="00646A7D">
        <w:tc>
          <w:tcPr>
            <w:tcW w:w="4075" w:type="dxa"/>
            <w:vAlign w:val="center"/>
          </w:tcPr>
          <w:p w:rsidR="00FC027C" w:rsidRPr="00646A7D" w:rsidRDefault="00FC027C" w:rsidP="00646A7D">
            <w:pPr>
              <w:ind w:firstLineChars="300" w:firstLine="630"/>
              <w:rPr>
                <w:rFonts w:eastAsiaTheme="minorEastAsia"/>
                <w:color w:val="000000"/>
                <w:szCs w:val="21"/>
              </w:rPr>
            </w:pPr>
            <w:r w:rsidRPr="00646A7D">
              <w:rPr>
                <w:rFonts w:eastAsiaTheme="minorEastAsia"/>
                <w:color w:val="000000"/>
                <w:szCs w:val="21"/>
              </w:rPr>
              <w:t>其他利息收入</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投资收益（损失以</w:t>
            </w:r>
            <w:r w:rsidRPr="00646A7D">
              <w:rPr>
                <w:rFonts w:eastAsiaTheme="minorEastAsia"/>
                <w:color w:val="000000"/>
                <w:szCs w:val="21"/>
              </w:rPr>
              <w:t>“-”</w:t>
            </w:r>
            <w:r w:rsidRPr="00646A7D">
              <w:rPr>
                <w:rFonts w:eastAsiaTheme="minorEastAsia"/>
                <w:color w:val="000000"/>
                <w:szCs w:val="21"/>
              </w:rPr>
              <w:t>填列）</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33,327,176.29</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48,710,619.45</w:t>
            </w:r>
          </w:p>
        </w:tc>
      </w:tr>
      <w:tr w:rsidR="00FC027C" w:rsidRPr="00646A7D" w:rsidTr="00646A7D">
        <w:tc>
          <w:tcPr>
            <w:tcW w:w="4075" w:type="dxa"/>
            <w:vAlign w:val="center"/>
          </w:tcPr>
          <w:p w:rsidR="00FC027C" w:rsidRPr="00646A7D" w:rsidRDefault="00FC027C" w:rsidP="0049538A">
            <w:pPr>
              <w:rPr>
                <w:rFonts w:eastAsiaTheme="minorEastAsia"/>
                <w:color w:val="000000"/>
                <w:szCs w:val="21"/>
              </w:rPr>
            </w:pPr>
            <w:r w:rsidRPr="00646A7D">
              <w:rPr>
                <w:rFonts w:eastAsiaTheme="minorEastAsia"/>
                <w:color w:val="000000"/>
                <w:szCs w:val="21"/>
              </w:rPr>
              <w:t>其中：股票投资收益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8,550,111.95</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42,560,982.70</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基金投资收益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债券投资收益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17,406,694.27</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-400,970.52</w:t>
            </w:r>
          </w:p>
        </w:tc>
      </w:tr>
      <w:tr w:rsidR="00FC027C" w:rsidRPr="00646A7D" w:rsidTr="00646A7D">
        <w:tc>
          <w:tcPr>
            <w:tcW w:w="4075" w:type="dxa"/>
            <w:vAlign w:val="center"/>
          </w:tcPr>
          <w:p w:rsidR="00FC027C" w:rsidRPr="00646A7D" w:rsidRDefault="00FC027C" w:rsidP="0049538A">
            <w:pPr>
              <w:ind w:firstLineChars="300" w:firstLine="630"/>
              <w:rPr>
                <w:rFonts w:eastAsiaTheme="minorEastAsia"/>
                <w:color w:val="000000"/>
                <w:szCs w:val="21"/>
              </w:rPr>
            </w:pPr>
            <w:r w:rsidRPr="00646A7D">
              <w:rPr>
                <w:rFonts w:eastAsiaTheme="minorEastAsia"/>
                <w:color w:val="000000"/>
                <w:szCs w:val="21"/>
              </w:rPr>
              <w:t>资产支持证券投资收益</w:t>
            </w:r>
          </w:p>
        </w:tc>
        <w:tc>
          <w:tcPr>
            <w:tcW w:w="2383"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FC027C" w:rsidRPr="00646A7D" w:rsidRDefault="00FC027C"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spacing w:line="360" w:lineRule="auto"/>
              <w:ind w:firstLineChars="300" w:firstLine="630"/>
              <w:rPr>
                <w:rFonts w:eastAsiaTheme="minorEastAsia"/>
                <w:color w:val="000000"/>
                <w:szCs w:val="21"/>
              </w:rPr>
            </w:pPr>
            <w:r w:rsidRPr="00646A7D">
              <w:rPr>
                <w:rFonts w:eastAsiaTheme="minorEastAsia"/>
              </w:rPr>
              <w:t>贵金属投资收益</w:t>
            </w:r>
          </w:p>
        </w:tc>
        <w:tc>
          <w:tcPr>
            <w:tcW w:w="2383"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spacing w:line="360" w:lineRule="auto"/>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衍生工具收益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ind w:firstLineChars="300" w:firstLine="630"/>
              <w:rPr>
                <w:rFonts w:eastAsiaTheme="minorEastAsia"/>
                <w:color w:val="000000"/>
                <w:szCs w:val="21"/>
              </w:rPr>
            </w:pPr>
            <w:r w:rsidRPr="00646A7D">
              <w:rPr>
                <w:rFonts w:eastAsiaTheme="minorEastAsia"/>
                <w:color w:val="000000"/>
                <w:szCs w:val="21"/>
              </w:rPr>
              <w:t>股利收益</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7,370,370.07</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6,550,607.27</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公允价值变动收益（损失以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105,500,904.49</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-195,071,683.50</w:t>
            </w:r>
          </w:p>
        </w:tc>
      </w:tr>
      <w:tr w:rsidR="00CB0C51" w:rsidRPr="00646A7D" w:rsidTr="00646A7D">
        <w:tc>
          <w:tcPr>
            <w:tcW w:w="4075" w:type="dxa"/>
            <w:vAlign w:val="center"/>
          </w:tcPr>
          <w:p w:rsidR="00CB0C51" w:rsidRPr="00646A7D" w:rsidRDefault="00CB0C51" w:rsidP="0049538A">
            <w:pPr>
              <w:pStyle w:val="af6"/>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4.</w:t>
            </w:r>
            <w:r w:rsidRPr="00646A7D">
              <w:rPr>
                <w:rFonts w:ascii="Times New Roman" w:eastAsiaTheme="minorEastAsia" w:hAnsi="Times New Roman"/>
                <w:color w:val="000000"/>
                <w:sz w:val="21"/>
                <w:szCs w:val="21"/>
              </w:rPr>
              <w:t>汇兑收益（损失以</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w:t>
            </w:r>
            <w:r w:rsidRPr="00646A7D">
              <w:rPr>
                <w:rFonts w:ascii="Times New Roman" w:eastAsiaTheme="minorEastAsia" w:hAnsi="Times New Roman"/>
                <w:color w:val="000000"/>
                <w:sz w:val="21"/>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其他收入（损失以</w:t>
            </w:r>
            <w:r w:rsidRPr="00646A7D">
              <w:rPr>
                <w:rFonts w:eastAsiaTheme="minorEastAsia"/>
                <w:color w:val="000000"/>
                <w:szCs w:val="21"/>
              </w:rPr>
              <w:t>“-”</w:t>
            </w:r>
            <w:r w:rsidRPr="00646A7D">
              <w:rPr>
                <w:rFonts w:eastAsiaTheme="minorEastAsia"/>
                <w:color w:val="000000"/>
                <w:szCs w:val="21"/>
              </w:rPr>
              <w:t>号填列）</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27,708.06</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17,920.97</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减：二、费用</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7,997,839.66</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10,620,469.70</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1</w:t>
            </w:r>
            <w:r w:rsidRPr="00646A7D">
              <w:rPr>
                <w:rFonts w:eastAsiaTheme="minorEastAsia"/>
                <w:color w:val="000000"/>
                <w:szCs w:val="21"/>
              </w:rPr>
              <w:t>．管理人报酬</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6,336,987.66</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7,779,205.76</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．托管费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1,056,164.56</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1,296,534.31</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3</w:t>
            </w:r>
            <w:r w:rsidRPr="00646A7D">
              <w:rPr>
                <w:rFonts w:eastAsiaTheme="minorEastAsia"/>
                <w:color w:val="000000"/>
                <w:szCs w:val="21"/>
              </w:rPr>
              <w:t>．销售服务费</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4</w:t>
            </w:r>
            <w:r w:rsidRPr="00646A7D">
              <w:rPr>
                <w:rFonts w:eastAsiaTheme="minorEastAsia"/>
                <w:color w:val="000000"/>
                <w:szCs w:val="21"/>
              </w:rPr>
              <w:t>．交易费用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476,169.66</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1,335,634.40</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．利息支出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color w:val="000000"/>
                <w:szCs w:val="21"/>
              </w:rPr>
            </w:pPr>
            <w:r w:rsidRPr="00646A7D">
              <w:rPr>
                <w:rFonts w:eastAsiaTheme="minorEastAsia"/>
                <w:color w:val="000000"/>
                <w:szCs w:val="21"/>
              </w:rPr>
              <w:t>其中：卖出回购金融资产支出</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884C50" w:rsidRPr="00646A7D" w:rsidTr="0076238A">
        <w:tc>
          <w:tcPr>
            <w:tcW w:w="4075" w:type="dxa"/>
            <w:vAlign w:val="center"/>
          </w:tcPr>
          <w:p w:rsidR="00884C50" w:rsidRDefault="00884C50">
            <w:pPr>
              <w:rPr>
                <w:rFonts w:eastAsiaTheme="minorEastAsia"/>
                <w:color w:val="000000"/>
                <w:szCs w:val="21"/>
              </w:rPr>
            </w:pPr>
            <w:r>
              <w:rPr>
                <w:rFonts w:eastAsiaTheme="minorEastAsia"/>
                <w:color w:val="000000"/>
                <w:szCs w:val="21"/>
              </w:rPr>
              <w:t>6.</w:t>
            </w:r>
            <w:r>
              <w:rPr>
                <w:rFonts w:eastAsiaTheme="minorEastAsia" w:hint="eastAsia"/>
                <w:color w:val="000000"/>
                <w:szCs w:val="21"/>
              </w:rPr>
              <w:t>税金及附加</w:t>
            </w:r>
          </w:p>
        </w:tc>
        <w:tc>
          <w:tcPr>
            <w:tcW w:w="2383" w:type="dxa"/>
            <w:vAlign w:val="bottom"/>
          </w:tcPr>
          <w:p w:rsidR="00884C50" w:rsidRDefault="00884C50">
            <w:pPr>
              <w:jc w:val="right"/>
              <w:rPr>
                <w:rFonts w:eastAsiaTheme="minorEastAsia"/>
                <w:color w:val="000000"/>
                <w:szCs w:val="21"/>
              </w:rPr>
            </w:pPr>
            <w:r>
              <w:rPr>
                <w:rFonts w:eastAsiaTheme="minorEastAsia"/>
                <w:color w:val="000000"/>
                <w:szCs w:val="21"/>
              </w:rPr>
              <w:t>861.81</w:t>
            </w:r>
          </w:p>
        </w:tc>
        <w:tc>
          <w:tcPr>
            <w:tcW w:w="2437" w:type="dxa"/>
            <w:vAlign w:val="bottom"/>
          </w:tcPr>
          <w:p w:rsidR="00884C50" w:rsidRDefault="00884C50">
            <w:pPr>
              <w:jc w:val="right"/>
              <w:rPr>
                <w:rFonts w:eastAsiaTheme="minorEastAsia"/>
                <w:color w:val="000000"/>
                <w:szCs w:val="21"/>
              </w:rPr>
            </w:pPr>
            <w:r>
              <w:rPr>
                <w:rFonts w:eastAsiaTheme="minorEastAsia"/>
                <w:color w:val="000000"/>
                <w:szCs w:val="21"/>
              </w:rPr>
              <w:t>1,412.95</w:t>
            </w:r>
          </w:p>
        </w:tc>
      </w:tr>
      <w:tr w:rsidR="00884C50" w:rsidRPr="00646A7D" w:rsidTr="00646A7D">
        <w:tc>
          <w:tcPr>
            <w:tcW w:w="4075" w:type="dxa"/>
            <w:vAlign w:val="center"/>
          </w:tcPr>
          <w:p w:rsidR="00884C50" w:rsidRDefault="00884C50">
            <w:pPr>
              <w:rPr>
                <w:rFonts w:eastAsiaTheme="minorEastAsia"/>
                <w:color w:val="000000"/>
                <w:szCs w:val="21"/>
              </w:rPr>
            </w:pPr>
            <w:r>
              <w:rPr>
                <w:rFonts w:eastAsiaTheme="minorEastAsia"/>
                <w:color w:val="000000"/>
                <w:szCs w:val="21"/>
              </w:rPr>
              <w:t>7</w:t>
            </w:r>
            <w:r>
              <w:rPr>
                <w:rFonts w:eastAsiaTheme="minorEastAsia" w:hint="eastAsia"/>
                <w:color w:val="000000"/>
                <w:szCs w:val="21"/>
              </w:rPr>
              <w:t>．其他费用</w:t>
            </w:r>
          </w:p>
        </w:tc>
        <w:tc>
          <w:tcPr>
            <w:tcW w:w="2383" w:type="dxa"/>
            <w:vAlign w:val="center"/>
          </w:tcPr>
          <w:p w:rsidR="00884C50" w:rsidRPr="00646A7D" w:rsidRDefault="00884C50" w:rsidP="0049538A">
            <w:pPr>
              <w:jc w:val="right"/>
              <w:rPr>
                <w:rFonts w:eastAsiaTheme="minorEastAsia"/>
                <w:color w:val="000000"/>
                <w:szCs w:val="21"/>
              </w:rPr>
            </w:pPr>
            <w:r w:rsidRPr="00646A7D">
              <w:rPr>
                <w:rFonts w:eastAsiaTheme="minorEastAsia"/>
                <w:color w:val="000000"/>
                <w:szCs w:val="21"/>
              </w:rPr>
              <w:t>127,655.97</w:t>
            </w:r>
          </w:p>
        </w:tc>
        <w:tc>
          <w:tcPr>
            <w:tcW w:w="2437" w:type="dxa"/>
            <w:vAlign w:val="center"/>
          </w:tcPr>
          <w:p w:rsidR="00884C50" w:rsidRPr="00646A7D" w:rsidRDefault="00884C50" w:rsidP="0049538A">
            <w:pPr>
              <w:jc w:val="right"/>
              <w:rPr>
                <w:rFonts w:eastAsiaTheme="minorEastAsia"/>
                <w:color w:val="000000"/>
                <w:szCs w:val="21"/>
              </w:rPr>
            </w:pPr>
            <w:r w:rsidRPr="00646A7D">
              <w:rPr>
                <w:rFonts w:eastAsiaTheme="minorEastAsia"/>
                <w:color w:val="000000"/>
                <w:szCs w:val="21"/>
              </w:rPr>
              <w:t>207,682.28</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三、利润总额（亏损总额以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132,109,589.10</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-153,629,416.35</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szCs w:val="21"/>
              </w:rPr>
              <w:t>减：所得税费用</w:t>
            </w:r>
          </w:p>
        </w:tc>
        <w:tc>
          <w:tcPr>
            <w:tcW w:w="2383"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c>
          <w:tcPr>
            <w:tcW w:w="2437" w:type="dxa"/>
            <w:vAlign w:val="center"/>
          </w:tcPr>
          <w:p w:rsidR="00CB0C51" w:rsidRPr="00646A7D" w:rsidRDefault="00CB0C51" w:rsidP="0049538A">
            <w:pPr>
              <w:jc w:val="right"/>
              <w:rPr>
                <w:rFonts w:eastAsiaTheme="minorEastAsia"/>
                <w:color w:val="000000"/>
                <w:szCs w:val="21"/>
              </w:rPr>
            </w:pPr>
            <w:r w:rsidRPr="00646A7D">
              <w:rPr>
                <w:rFonts w:eastAsiaTheme="minorEastAsia"/>
                <w:color w:val="000000"/>
                <w:szCs w:val="21"/>
              </w:rPr>
              <w:t>-</w:t>
            </w:r>
          </w:p>
        </w:tc>
      </w:tr>
      <w:tr w:rsidR="00CB0C51" w:rsidRPr="00646A7D" w:rsidTr="00646A7D">
        <w:tc>
          <w:tcPr>
            <w:tcW w:w="4075" w:type="dxa"/>
            <w:vAlign w:val="center"/>
          </w:tcPr>
          <w:p w:rsidR="00CB0C51" w:rsidRPr="00646A7D" w:rsidRDefault="00CB0C51" w:rsidP="0049538A">
            <w:pPr>
              <w:rPr>
                <w:rFonts w:eastAsiaTheme="minorEastAsia"/>
                <w:b/>
                <w:color w:val="000000"/>
                <w:szCs w:val="21"/>
              </w:rPr>
            </w:pPr>
            <w:r w:rsidRPr="00646A7D">
              <w:rPr>
                <w:rFonts w:eastAsiaTheme="minorEastAsia"/>
                <w:b/>
                <w:color w:val="000000"/>
                <w:szCs w:val="21"/>
              </w:rPr>
              <w:t>四、净利润（净亏损以</w:t>
            </w:r>
            <w:r w:rsidRPr="00646A7D">
              <w:rPr>
                <w:rFonts w:eastAsiaTheme="minorEastAsia"/>
                <w:b/>
                <w:color w:val="000000"/>
                <w:szCs w:val="21"/>
              </w:rPr>
              <w:t>“-”</w:t>
            </w:r>
            <w:r w:rsidRPr="00646A7D">
              <w:rPr>
                <w:rFonts w:eastAsiaTheme="minorEastAsia"/>
                <w:b/>
                <w:color w:val="000000"/>
                <w:szCs w:val="21"/>
              </w:rPr>
              <w:t>号填列）</w:t>
            </w:r>
          </w:p>
        </w:tc>
        <w:tc>
          <w:tcPr>
            <w:tcW w:w="2383"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132,109,589.10</w:t>
            </w:r>
          </w:p>
        </w:tc>
        <w:tc>
          <w:tcPr>
            <w:tcW w:w="2437" w:type="dxa"/>
            <w:vAlign w:val="center"/>
          </w:tcPr>
          <w:p w:rsidR="00CB0C51" w:rsidRPr="00646A7D" w:rsidRDefault="00CB0C51" w:rsidP="0049538A">
            <w:pPr>
              <w:jc w:val="right"/>
              <w:rPr>
                <w:rFonts w:eastAsiaTheme="minorEastAsia"/>
                <w:b/>
                <w:color w:val="000000"/>
                <w:szCs w:val="21"/>
              </w:rPr>
            </w:pPr>
            <w:r w:rsidRPr="00646A7D">
              <w:rPr>
                <w:rFonts w:eastAsiaTheme="minorEastAsia"/>
                <w:b/>
                <w:color w:val="000000"/>
                <w:szCs w:val="21"/>
              </w:rPr>
              <w:t>-153,629,416.35</w:t>
            </w:r>
          </w:p>
        </w:tc>
      </w:tr>
    </w:tbl>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47" w:name="_Toc331410099"/>
      <w:bookmarkStart w:id="48"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7"/>
      <w:bookmarkEnd w:id="48"/>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国联安德盛小盘精选证券投资基金</w:t>
      </w:r>
    </w:p>
    <w:p w:rsidR="001548F9" w:rsidRPr="00646A7D" w:rsidRDefault="001548F9"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1548F9"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646A7D" w:rsidTr="001A4BE3">
        <w:tc>
          <w:tcPr>
            <w:tcW w:w="2552" w:type="dxa"/>
            <w:vMerge w:val="restart"/>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本期</w:t>
            </w:r>
          </w:p>
          <w:p w:rsidR="001548F9" w:rsidRPr="00646A7D" w:rsidRDefault="001548F9">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b/>
                <w:color w:val="000000"/>
                <w:szCs w:val="21"/>
              </w:rPr>
            </w:pP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949,502,746.58</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-169,972,299.65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779,530,446.93</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132,109,589.10</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132,109,589.10</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-68,047,641.05</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6,805,629.79</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-61,242,011.26</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8,910,181.95</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-115,837.57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8,794,344.38</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w:t>
            </w:r>
            <w:proofErr w:type="gramStart"/>
            <w:r w:rsidRPr="00646A7D">
              <w:rPr>
                <w:rFonts w:eastAsiaTheme="minorEastAsia"/>
                <w:color w:val="000000"/>
                <w:szCs w:val="21"/>
              </w:rPr>
              <w:t>赎回款</w:t>
            </w:r>
            <w:proofErr w:type="gramEnd"/>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-76,957,823.00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6,921,467.36</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-70,036,355.64</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881,455,105.53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-31,057,080.76</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850,398,024.77</w:t>
            </w:r>
          </w:p>
        </w:tc>
      </w:tr>
      <w:tr w:rsidR="001548F9" w:rsidRPr="00646A7D" w:rsidTr="001A4BE3">
        <w:tc>
          <w:tcPr>
            <w:tcW w:w="2552" w:type="dxa"/>
            <w:vMerge w:val="restart"/>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1548F9">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1</w:t>
            </w:r>
            <w:r w:rsidRPr="00646A7D">
              <w:rPr>
                <w:rFonts w:ascii="Times New Roman" w:eastAsiaTheme="minorEastAsia" w:hAnsi="Times New Roman"/>
                <w:b/>
                <w:color w:val="000000"/>
                <w:sz w:val="21"/>
                <w:szCs w:val="21"/>
              </w:rPr>
              <w:t>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1548F9" w:rsidRPr="00646A7D" w:rsidTr="001A4BE3">
        <w:tc>
          <w:tcPr>
            <w:tcW w:w="2552" w:type="dxa"/>
            <w:vMerge/>
            <w:vAlign w:val="center"/>
          </w:tcPr>
          <w:p w:rsidR="001548F9" w:rsidRPr="00646A7D" w:rsidRDefault="001548F9">
            <w:pPr>
              <w:widowControl/>
              <w:jc w:val="left"/>
              <w:rPr>
                <w:rFonts w:eastAsiaTheme="minorEastAsia"/>
                <w:color w:val="000000"/>
                <w:szCs w:val="21"/>
              </w:rPr>
            </w:pPr>
          </w:p>
        </w:tc>
        <w:tc>
          <w:tcPr>
            <w:tcW w:w="2149" w:type="dxa"/>
            <w:vAlign w:val="center"/>
          </w:tcPr>
          <w:p w:rsidR="001548F9" w:rsidRPr="00646A7D" w:rsidRDefault="001548F9">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1548F9">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1548F9">
            <w:pPr>
              <w:jc w:val="center"/>
              <w:rPr>
                <w:rFonts w:eastAsiaTheme="minorEastAsia"/>
                <w:b/>
                <w:color w:val="000000"/>
                <w:szCs w:val="21"/>
              </w:rPr>
            </w:pPr>
            <w:r w:rsidRPr="00646A7D">
              <w:rPr>
                <w:rFonts w:eastAsiaTheme="minorEastAsia"/>
                <w:b/>
                <w:color w:val="000000"/>
                <w:szCs w:val="21"/>
              </w:rPr>
              <w:t>所有者权益合计</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1,011,076,874.67</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112,945,709.25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1,124,022,583.92</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-153,629,416.35</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-153,629,416.35</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-38,918,645.27</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-3,457,908.99</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-42,376,554.26</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12,542,047.16</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801,451.87</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13,343,499.03</w:t>
            </w:r>
          </w:p>
        </w:tc>
      </w:tr>
      <w:tr w:rsidR="001548F9" w:rsidRPr="00646A7D" w:rsidTr="0049538A">
        <w:tc>
          <w:tcPr>
            <w:tcW w:w="2552" w:type="dxa"/>
            <w:vAlign w:val="center"/>
          </w:tcPr>
          <w:p w:rsidR="001548F9" w:rsidRPr="00646A7D" w:rsidRDefault="001548F9"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w:t>
            </w:r>
            <w:proofErr w:type="gramStart"/>
            <w:r w:rsidRPr="00646A7D">
              <w:rPr>
                <w:rFonts w:eastAsiaTheme="minorEastAsia"/>
                <w:color w:val="000000"/>
                <w:szCs w:val="21"/>
              </w:rPr>
              <w:t>赎回款</w:t>
            </w:r>
            <w:proofErr w:type="gramEnd"/>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-51,460,692.43</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-4,259,360.86</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-55,720,053.29</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w:t>
            </w:r>
          </w:p>
        </w:tc>
      </w:tr>
      <w:tr w:rsidR="001548F9" w:rsidRPr="00646A7D" w:rsidTr="0049538A">
        <w:tc>
          <w:tcPr>
            <w:tcW w:w="2552" w:type="dxa"/>
            <w:vAlign w:val="center"/>
          </w:tcPr>
          <w:p w:rsidR="001548F9" w:rsidRPr="00646A7D" w:rsidRDefault="001548F9"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972,158,229.40</w:t>
            </w:r>
          </w:p>
        </w:tc>
        <w:tc>
          <w:tcPr>
            <w:tcW w:w="2149"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-44,141,616.09</w:t>
            </w:r>
          </w:p>
        </w:tc>
        <w:tc>
          <w:tcPr>
            <w:tcW w:w="2150" w:type="dxa"/>
            <w:vAlign w:val="center"/>
          </w:tcPr>
          <w:p w:rsidR="001548F9" w:rsidRPr="00646A7D" w:rsidRDefault="001548F9" w:rsidP="0049538A">
            <w:pPr>
              <w:jc w:val="right"/>
              <w:rPr>
                <w:rFonts w:eastAsiaTheme="minorEastAsia"/>
                <w:color w:val="000000"/>
                <w:szCs w:val="21"/>
              </w:rPr>
            </w:pPr>
            <w:r w:rsidRPr="00646A7D">
              <w:rPr>
                <w:rFonts w:eastAsiaTheme="minorEastAsia"/>
                <w:color w:val="000000"/>
                <w:szCs w:val="21"/>
              </w:rPr>
              <w:t>928,016,613.31</w:t>
            </w:r>
          </w:p>
        </w:tc>
      </w:tr>
    </w:tbl>
    <w:p w:rsidR="002A630A" w:rsidRPr="00646A7D" w:rsidRDefault="002A630A" w:rsidP="0067769B">
      <w:pPr>
        <w:spacing w:beforeLines="100" w:before="312" w:line="360" w:lineRule="auto"/>
        <w:rPr>
          <w:rFonts w:eastAsiaTheme="minorEastAsia"/>
          <w:szCs w:val="21"/>
        </w:rPr>
      </w:pPr>
      <w:r w:rsidRPr="00646A7D">
        <w:rPr>
          <w:rFonts w:eastAsiaTheme="minorEastAsia"/>
          <w:szCs w:val="21"/>
        </w:rPr>
        <w:t>报表附注为财务报表的组成部分。</w:t>
      </w:r>
    </w:p>
    <w:p w:rsidR="002A630A" w:rsidRPr="00646A7D" w:rsidRDefault="002A630A"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2D20E4" w:rsidP="00646A7D">
      <w:pPr>
        <w:spacing w:line="360" w:lineRule="auto"/>
        <w:rPr>
          <w:rFonts w:eastAsiaTheme="minorEastAsia"/>
          <w:szCs w:val="21"/>
        </w:rPr>
      </w:pPr>
      <w:r w:rsidRPr="00646A7D">
        <w:rPr>
          <w:rFonts w:eastAsiaTheme="minorEastAsia"/>
          <w:szCs w:val="21"/>
        </w:rPr>
        <w:t>基金管理人</w:t>
      </w:r>
      <w:r w:rsidR="002A630A" w:rsidRPr="00646A7D">
        <w:rPr>
          <w:rFonts w:eastAsiaTheme="minorEastAsia"/>
          <w:szCs w:val="21"/>
        </w:rPr>
        <w:t>负责人：孟朝霞，主管会计工作负责人：李柯，会计机构负责人：仲晓峰</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49" w:name="_Toc331410100"/>
      <w:bookmarkStart w:id="50"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49"/>
      <w:bookmarkEnd w:id="50"/>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国联安德盛小盘精选证券投资基金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w:t>
      </w:r>
      <w:proofErr w:type="gramStart"/>
      <w:r>
        <w:rPr>
          <w:rFonts w:eastAsiaTheme="minorEastAsia"/>
          <w:color w:val="000000"/>
          <w:szCs w:val="21"/>
        </w:rPr>
        <w:t>监基金字</w:t>
      </w:r>
      <w:proofErr w:type="gramEnd"/>
      <w:r>
        <w:rPr>
          <w:rFonts w:eastAsiaTheme="minorEastAsia"/>
          <w:color w:val="000000"/>
          <w:szCs w:val="21"/>
        </w:rPr>
        <w:t>[2004]</w:t>
      </w:r>
      <w:r>
        <w:rPr>
          <w:rFonts w:eastAsiaTheme="minorEastAsia"/>
          <w:color w:val="000000"/>
          <w:szCs w:val="21"/>
        </w:rPr>
        <w:t>第</w:t>
      </w:r>
      <w:r>
        <w:rPr>
          <w:rFonts w:eastAsiaTheme="minorEastAsia"/>
          <w:color w:val="000000"/>
          <w:szCs w:val="21"/>
        </w:rPr>
        <w:t>19</w:t>
      </w:r>
      <w:r>
        <w:rPr>
          <w:rFonts w:eastAsiaTheme="minorEastAsia"/>
          <w:color w:val="000000"/>
          <w:szCs w:val="21"/>
        </w:rPr>
        <w:t>号《关于同意国联安德盛小盘精选证券投资基金设立的批复》核准，由国联安基金管理有限公司依照《中华人民共和国证券投资基金法》和《国联安德盛小盘精选证券投资基金基金合同》负责公开募集。本基金为契约型开放式，存续期限不定，业经毕马威华</w:t>
      </w:r>
      <w:proofErr w:type="gramStart"/>
      <w:r>
        <w:rPr>
          <w:rFonts w:eastAsiaTheme="minorEastAsia"/>
          <w:color w:val="000000"/>
          <w:szCs w:val="21"/>
        </w:rPr>
        <w:t>振</w:t>
      </w:r>
      <w:proofErr w:type="gramEnd"/>
      <w:r>
        <w:rPr>
          <w:rFonts w:eastAsiaTheme="minorEastAsia"/>
          <w:color w:val="000000"/>
          <w:szCs w:val="21"/>
        </w:rPr>
        <w:t>会计师事务所</w:t>
      </w:r>
      <w:r>
        <w:rPr>
          <w:rFonts w:eastAsiaTheme="minorEastAsia"/>
          <w:color w:val="000000"/>
          <w:szCs w:val="21"/>
        </w:rPr>
        <w:t>KPMG-B(2004)CR No.0013</w:t>
      </w:r>
      <w:r>
        <w:rPr>
          <w:rFonts w:eastAsiaTheme="minorEastAsia"/>
          <w:color w:val="000000"/>
          <w:szCs w:val="21"/>
        </w:rPr>
        <w:t>号验资报告予以验证。经向中国证监会备案，《国联安德盛小盘精选证券投资基金基金合同》于</w:t>
      </w:r>
      <w:r>
        <w:rPr>
          <w:rFonts w:eastAsiaTheme="minorEastAsia"/>
          <w:color w:val="000000"/>
          <w:szCs w:val="21"/>
        </w:rPr>
        <w:t>2004</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12</w:t>
      </w:r>
      <w:r>
        <w:rPr>
          <w:rFonts w:eastAsiaTheme="minorEastAsia"/>
          <w:color w:val="000000"/>
          <w:szCs w:val="21"/>
        </w:rPr>
        <w:t>日正式生效，基金合同生效日的基金份额总额为</w:t>
      </w:r>
      <w:r>
        <w:rPr>
          <w:rFonts w:eastAsiaTheme="minorEastAsia"/>
          <w:color w:val="000000"/>
          <w:szCs w:val="21"/>
        </w:rPr>
        <w:t>8,324,975,786.82</w:t>
      </w:r>
      <w:r>
        <w:rPr>
          <w:rFonts w:eastAsiaTheme="minorEastAsia"/>
          <w:color w:val="000000"/>
          <w:szCs w:val="21"/>
        </w:rPr>
        <w:t>份基金份额。本基金的基金管理人为国联安基金管理有限公司，基金托管人为中国工商银行股份有限公司</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r>
        <w:rPr>
          <w:rFonts w:eastAsiaTheme="minorEastAsia"/>
          <w:color w:val="000000"/>
          <w:szCs w:val="21"/>
        </w:rPr>
        <w:t>。</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根据《中华人民共和国证券投资基金法》和《国联安德盛小盘精选证券投资基金基金合同》的有关规定，本基金的投资范围为具有良好流动性的金融工具，包括国内依法发行上市的股票、债券及法律、法规或中国证监会允许基金投资的其他金融工具。本基金的投资组合比例为：股票资产</w:t>
      </w:r>
      <w:r w:rsidRPr="00646A7D">
        <w:rPr>
          <w:rFonts w:eastAsiaTheme="minorEastAsia"/>
          <w:color w:val="000000"/>
          <w:szCs w:val="21"/>
        </w:rPr>
        <w:t>20%-75%</w:t>
      </w:r>
      <w:r w:rsidRPr="00646A7D">
        <w:rPr>
          <w:rFonts w:eastAsiaTheme="minorEastAsia"/>
          <w:color w:val="000000"/>
          <w:szCs w:val="21"/>
        </w:rPr>
        <w:t>；债券资产</w:t>
      </w:r>
      <w:r w:rsidRPr="00646A7D">
        <w:rPr>
          <w:rFonts w:eastAsiaTheme="minorEastAsia"/>
          <w:color w:val="000000"/>
          <w:szCs w:val="21"/>
        </w:rPr>
        <w:t>20%-65%</w:t>
      </w:r>
      <w:r w:rsidRPr="00646A7D">
        <w:rPr>
          <w:rFonts w:eastAsiaTheme="minorEastAsia"/>
          <w:color w:val="000000"/>
          <w:szCs w:val="21"/>
        </w:rPr>
        <w:t>；现金类资产</w:t>
      </w:r>
      <w:r w:rsidRPr="00646A7D">
        <w:rPr>
          <w:rFonts w:eastAsiaTheme="minorEastAsia"/>
          <w:color w:val="000000"/>
          <w:szCs w:val="21"/>
        </w:rPr>
        <w:t>5%-15%</w:t>
      </w:r>
      <w:r w:rsidRPr="00646A7D">
        <w:rPr>
          <w:rFonts w:eastAsiaTheme="minorEastAsia"/>
          <w:color w:val="000000"/>
          <w:szCs w:val="21"/>
        </w:rPr>
        <w:t>。本基金的业绩比较基准为：</w:t>
      </w:r>
      <w:r w:rsidRPr="00646A7D">
        <w:rPr>
          <w:rFonts w:eastAsiaTheme="minorEastAsia"/>
          <w:color w:val="000000"/>
          <w:szCs w:val="21"/>
        </w:rPr>
        <w:t>(60%×</w:t>
      </w:r>
      <w:r w:rsidRPr="00646A7D">
        <w:rPr>
          <w:rFonts w:eastAsiaTheme="minorEastAsia"/>
          <w:color w:val="000000"/>
          <w:szCs w:val="21"/>
        </w:rPr>
        <w:t>天相小盘股指数</w:t>
      </w:r>
      <w:r w:rsidRPr="00646A7D">
        <w:rPr>
          <w:rFonts w:eastAsiaTheme="minorEastAsia"/>
          <w:color w:val="000000"/>
          <w:szCs w:val="21"/>
        </w:rPr>
        <w:t>+40%×</w:t>
      </w:r>
      <w:r w:rsidRPr="00646A7D">
        <w:rPr>
          <w:rFonts w:eastAsiaTheme="minorEastAsia"/>
          <w:color w:val="000000"/>
          <w:szCs w:val="21"/>
        </w:rPr>
        <w:t>天相中盘股指数</w:t>
      </w:r>
      <w:r w:rsidRPr="00646A7D">
        <w:rPr>
          <w:rFonts w:eastAsiaTheme="minorEastAsia"/>
          <w:color w:val="000000"/>
          <w:szCs w:val="21"/>
        </w:rPr>
        <w:t>)×60%+</w:t>
      </w:r>
      <w:r w:rsidRPr="00646A7D">
        <w:rPr>
          <w:rFonts w:eastAsiaTheme="minorEastAsia"/>
          <w:color w:val="000000"/>
          <w:szCs w:val="21"/>
        </w:rPr>
        <w:t>上证国债指数</w:t>
      </w:r>
      <w:r w:rsidRPr="00646A7D">
        <w:rPr>
          <w:rFonts w:eastAsiaTheme="minorEastAsia"/>
          <w:color w:val="000000"/>
          <w:szCs w:val="21"/>
        </w:rPr>
        <w:t>×40%</w:t>
      </w:r>
      <w:r w:rsidRPr="00646A7D">
        <w:rPr>
          <w:rFonts w:eastAsiaTheme="minorEastAsia"/>
          <w:color w:val="000000"/>
          <w:szCs w:val="21"/>
        </w:rPr>
        <w:t>。</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颁布的《证券投资基金会计核算业务指引》、《国联安德盛小盘精选证券投资基金基金合同》和在财务报表附注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本财务报表以持续经营为基础编制。</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w:t>
      </w:r>
      <w:r w:rsidRPr="00646A7D">
        <w:rPr>
          <w:rFonts w:eastAsiaTheme="minorEastAsia"/>
          <w:color w:val="000000"/>
          <w:szCs w:val="21"/>
        </w:rPr>
        <w:t>2019</w:t>
      </w:r>
      <w:r w:rsidRPr="00646A7D">
        <w:rPr>
          <w:rFonts w:eastAsiaTheme="minorEastAsia"/>
          <w:color w:val="000000"/>
          <w:szCs w:val="21"/>
        </w:rPr>
        <w:t>年上半年度财务报表符合企业会计准则的要求，真实、完整地反映了本基金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日的财务状况以及</w:t>
      </w:r>
      <w:r w:rsidRPr="00646A7D">
        <w:rPr>
          <w:rFonts w:eastAsiaTheme="minorEastAsia"/>
          <w:color w:val="000000"/>
          <w:szCs w:val="21"/>
        </w:rPr>
        <w:t>2019</w:t>
      </w:r>
      <w:r w:rsidRPr="00646A7D">
        <w:rPr>
          <w:rFonts w:eastAsiaTheme="minorEastAsia"/>
          <w:color w:val="000000"/>
          <w:szCs w:val="21"/>
        </w:rPr>
        <w:t>年上半年度的经营成果和基金净值变动情况等有关信息。</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008D1564" w:rsidRPr="00646A7D">
        <w:rPr>
          <w:rFonts w:eastAsiaTheme="minorEastAsia"/>
          <w:b/>
          <w:kern w:val="0"/>
          <w:szCs w:val="21"/>
        </w:rPr>
        <w:t>本报告期所采用的会计政策、会计估计与最近一期年</w:t>
      </w:r>
      <w:proofErr w:type="gramStart"/>
      <w:r w:rsidR="008D1564" w:rsidRPr="00646A7D">
        <w:rPr>
          <w:rFonts w:eastAsiaTheme="minorEastAsia"/>
          <w:b/>
          <w:kern w:val="0"/>
          <w:szCs w:val="21"/>
        </w:rPr>
        <w:t>度报告</w:t>
      </w:r>
      <w:proofErr w:type="gramEnd"/>
      <w:r w:rsidR="008D1564" w:rsidRPr="00646A7D">
        <w:rPr>
          <w:rFonts w:eastAsiaTheme="minorEastAsia"/>
          <w:b/>
          <w:kern w:val="0"/>
          <w:szCs w:val="21"/>
        </w:rPr>
        <w:t>相一致的说明</w:t>
      </w:r>
    </w:p>
    <w:p w:rsidR="006260B3"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本报告期所采用的会计政策、会计估计与最近一期年</w:t>
      </w:r>
      <w:proofErr w:type="gramStart"/>
      <w:r w:rsidRPr="00646A7D">
        <w:rPr>
          <w:rFonts w:eastAsiaTheme="minorEastAsia"/>
          <w:color w:val="000000"/>
          <w:szCs w:val="21"/>
        </w:rPr>
        <w:t>度报告</w:t>
      </w:r>
      <w:proofErr w:type="gramEnd"/>
      <w:r w:rsidRPr="00646A7D">
        <w:rPr>
          <w:rFonts w:eastAsiaTheme="minorEastAsia"/>
          <w:color w:val="000000"/>
          <w:szCs w:val="21"/>
        </w:rPr>
        <w:t>相一致。</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w:t>
      </w:r>
      <w:r w:rsidR="00711BFB">
        <w:rPr>
          <w:rFonts w:eastAsiaTheme="minorEastAsia" w:hint="eastAsia"/>
          <w:b/>
          <w:bCs/>
          <w:color w:val="000000"/>
          <w:kern w:val="0"/>
          <w:szCs w:val="21"/>
        </w:rPr>
        <w:t xml:space="preserve"> </w:t>
      </w:r>
      <w:r w:rsidR="00711BFB" w:rsidRPr="00711BFB">
        <w:rPr>
          <w:rFonts w:eastAsiaTheme="minorEastAsia" w:hint="eastAsia"/>
          <w:b/>
          <w:kern w:val="0"/>
          <w:szCs w:val="21"/>
        </w:rPr>
        <w:t>会计政策和会计估计变更以及差错更正的说明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本基金在本报告期内无会计政策和会计估计变更，未发生过会计差错。</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(1)</w:t>
      </w:r>
      <w:proofErr w:type="gramStart"/>
      <w:r>
        <w:rPr>
          <w:rFonts w:eastAsiaTheme="minorEastAsia"/>
          <w:color w:val="000000"/>
          <w:szCs w:val="21"/>
        </w:rPr>
        <w:t>资管产品</w:t>
      </w:r>
      <w:proofErr w:type="gramEnd"/>
      <w:r>
        <w:rPr>
          <w:rFonts w:eastAsiaTheme="minorEastAsia"/>
          <w:color w:val="000000"/>
          <w:szCs w:val="21"/>
        </w:rPr>
        <w:t>运营过程中发生的增值税应税行为，</w:t>
      </w:r>
      <w:proofErr w:type="gramStart"/>
      <w:r>
        <w:rPr>
          <w:rFonts w:eastAsiaTheme="minorEastAsia"/>
          <w:color w:val="000000"/>
          <w:szCs w:val="21"/>
        </w:rPr>
        <w:t>以资管</w:t>
      </w:r>
      <w:proofErr w:type="gramEnd"/>
      <w:r>
        <w:rPr>
          <w:rFonts w:eastAsiaTheme="minorEastAsia"/>
          <w:color w:val="000000"/>
          <w:szCs w:val="21"/>
        </w:rPr>
        <w:t>产品管理人为增值税纳税人。</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roofErr w:type="gramStart"/>
      <w:r>
        <w:rPr>
          <w:rFonts w:eastAsiaTheme="minorEastAsia"/>
          <w:color w:val="000000"/>
          <w:szCs w:val="21"/>
        </w:rPr>
        <w:t>对资管产品</w:t>
      </w:r>
      <w:proofErr w:type="gramEnd"/>
      <w:r>
        <w:rPr>
          <w:rFonts w:eastAsiaTheme="minorEastAsia"/>
          <w:color w:val="000000"/>
          <w:szCs w:val="21"/>
        </w:rPr>
        <w:t>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w:t>
      </w:r>
      <w:proofErr w:type="gramStart"/>
      <w:r>
        <w:rPr>
          <w:rFonts w:eastAsiaTheme="minorEastAsia"/>
          <w:color w:val="000000"/>
          <w:szCs w:val="21"/>
        </w:rPr>
        <w:t>从资管产品</w:t>
      </w:r>
      <w:proofErr w:type="gramEnd"/>
      <w:r>
        <w:rPr>
          <w:rFonts w:eastAsiaTheme="minorEastAsia"/>
          <w:color w:val="000000"/>
          <w:szCs w:val="21"/>
        </w:rPr>
        <w:t>管理人以后月份的增值税应纳税额中抵减。</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w:t>
      </w:r>
      <w:proofErr w:type="gramStart"/>
      <w:r>
        <w:rPr>
          <w:rFonts w:eastAsiaTheme="minorEastAsia"/>
          <w:color w:val="000000"/>
          <w:szCs w:val="21"/>
        </w:rPr>
        <w:t>资管产品</w:t>
      </w:r>
      <w:proofErr w:type="gramEnd"/>
      <w:r>
        <w:rPr>
          <w:rFonts w:eastAsiaTheme="minorEastAsia"/>
          <w:color w:val="000000"/>
          <w:szCs w:val="21"/>
        </w:rPr>
        <w:t>管理人</w:t>
      </w:r>
      <w:proofErr w:type="gramStart"/>
      <w:r>
        <w:rPr>
          <w:rFonts w:eastAsiaTheme="minorEastAsia"/>
          <w:color w:val="000000"/>
          <w:szCs w:val="21"/>
        </w:rPr>
        <w:t>运营资管产品</w:t>
      </w:r>
      <w:proofErr w:type="gramEnd"/>
      <w:r>
        <w:rPr>
          <w:rFonts w:eastAsiaTheme="minorEastAsia"/>
          <w:color w:val="000000"/>
          <w:szCs w:val="21"/>
        </w:rPr>
        <w:t>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(5)</w:t>
      </w:r>
      <w:r w:rsidRPr="00646A7D">
        <w:rPr>
          <w:rFonts w:eastAsiaTheme="minorEastAsia"/>
          <w:color w:val="000000"/>
          <w:szCs w:val="21"/>
        </w:rPr>
        <w:t>本基金的城市维护建设税、教育费附加和地方教育费附加等税费按照实际缴纳增值税额的适用比例计算缴纳。</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1548F9" w:rsidP="003576C9">
      <w:pPr>
        <w:spacing w:line="360" w:lineRule="auto"/>
        <w:rPr>
          <w:rFonts w:eastAsiaTheme="minorEastAsia"/>
          <w:b/>
          <w:kern w:val="0"/>
          <w:szCs w:val="21"/>
        </w:rPr>
      </w:pPr>
      <w:r w:rsidRPr="00646A7D">
        <w:rPr>
          <w:rFonts w:eastAsiaTheme="minorEastAsia"/>
          <w:b/>
          <w:bCs/>
          <w:color w:val="000000"/>
          <w:kern w:val="0"/>
          <w:szCs w:val="21"/>
        </w:rPr>
        <w:t>6.4.7.1</w:t>
      </w:r>
      <w:r w:rsidRPr="00646A7D">
        <w:rPr>
          <w:rFonts w:eastAsiaTheme="minorEastAsia"/>
          <w:b/>
          <w:kern w:val="0"/>
          <w:szCs w:val="21"/>
        </w:rPr>
        <w:t>本报告期存在控制关系或其他重大利害关系的关联方发生变化的情况</w:t>
      </w:r>
    </w:p>
    <w:p w:rsidR="001548F9" w:rsidRPr="00646A7D" w:rsidRDefault="001548F9"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本报告期存在控制关系或其他重大利害关系的关联方无变化。</w:t>
      </w:r>
    </w:p>
    <w:p w:rsidR="001548F9" w:rsidRPr="00646A7D" w:rsidRDefault="001548F9" w:rsidP="0067769B">
      <w:pPr>
        <w:autoSpaceDE w:val="0"/>
        <w:autoSpaceDN w:val="0"/>
        <w:adjustRightInd w:val="0"/>
        <w:spacing w:beforeLines="100" w:before="312" w:line="360" w:lineRule="auto"/>
        <w:jc w:val="left"/>
        <w:rPr>
          <w:rFonts w:eastAsiaTheme="minorEastAsia"/>
          <w:b/>
          <w:kern w:val="0"/>
          <w:szCs w:val="21"/>
        </w:rPr>
      </w:pPr>
      <w:r w:rsidRPr="00646A7D">
        <w:rPr>
          <w:rFonts w:eastAsiaTheme="minorEastAsia"/>
          <w:b/>
          <w:bCs/>
          <w:color w:val="000000"/>
          <w:kern w:val="0"/>
          <w:szCs w:val="21"/>
        </w:rPr>
        <w:t xml:space="preserve">6.4.7.2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646A7D" w:rsidTr="0070173B">
        <w:tc>
          <w:tcPr>
            <w:tcW w:w="522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与本基金的关系</w:t>
            </w:r>
          </w:p>
        </w:tc>
      </w:tr>
      <w:tr w:rsidR="005F213D">
        <w:tc>
          <w:tcPr>
            <w:tcW w:w="5220" w:type="dxa"/>
            <w:vAlign w:val="center"/>
          </w:tcPr>
          <w:p w:rsidR="005F213D" w:rsidRDefault="00FF272F">
            <w:pPr>
              <w:jc w:val="left"/>
            </w:pPr>
            <w:r>
              <w:rPr>
                <w:rFonts w:eastAsiaTheme="minorEastAsia"/>
                <w:color w:val="000000"/>
                <w:szCs w:val="21"/>
              </w:rPr>
              <w:t>安联集团</w:t>
            </w:r>
          </w:p>
        </w:tc>
        <w:tc>
          <w:tcPr>
            <w:tcW w:w="3780" w:type="dxa"/>
            <w:vAlign w:val="center"/>
          </w:tcPr>
          <w:p w:rsidR="005F213D" w:rsidRDefault="00FF272F">
            <w:pPr>
              <w:jc w:val="left"/>
            </w:pPr>
            <w:r>
              <w:rPr>
                <w:rFonts w:eastAsiaTheme="minorEastAsia"/>
                <w:color w:val="000000"/>
                <w:szCs w:val="21"/>
              </w:rPr>
              <w:t>基金管理人的股东</w:t>
            </w:r>
          </w:p>
        </w:tc>
      </w:tr>
      <w:tr w:rsidR="005F213D">
        <w:tc>
          <w:tcPr>
            <w:tcW w:w="5220" w:type="dxa"/>
            <w:vAlign w:val="center"/>
          </w:tcPr>
          <w:p w:rsidR="005F213D" w:rsidRDefault="00FF272F">
            <w:pPr>
              <w:jc w:val="left"/>
            </w:pPr>
            <w:r>
              <w:rPr>
                <w:rFonts w:eastAsiaTheme="minorEastAsia"/>
                <w:color w:val="000000"/>
                <w:szCs w:val="21"/>
              </w:rPr>
              <w:t>国联安基金管理有限公司</w:t>
            </w:r>
          </w:p>
        </w:tc>
        <w:tc>
          <w:tcPr>
            <w:tcW w:w="3780" w:type="dxa"/>
            <w:vAlign w:val="center"/>
          </w:tcPr>
          <w:p w:rsidR="005F213D" w:rsidRDefault="00FF272F">
            <w:pPr>
              <w:jc w:val="left"/>
            </w:pPr>
            <w:r>
              <w:rPr>
                <w:rFonts w:eastAsiaTheme="minorEastAsia"/>
                <w:color w:val="000000"/>
                <w:szCs w:val="21"/>
              </w:rPr>
              <w:t>基金管理人、注册登记机构、基金销售机构</w:t>
            </w:r>
          </w:p>
        </w:tc>
      </w:tr>
      <w:tr w:rsidR="005F213D">
        <w:tc>
          <w:tcPr>
            <w:tcW w:w="5220" w:type="dxa"/>
            <w:vAlign w:val="center"/>
          </w:tcPr>
          <w:p w:rsidR="005F213D" w:rsidRDefault="00FF272F">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p>
        </w:tc>
        <w:tc>
          <w:tcPr>
            <w:tcW w:w="3780" w:type="dxa"/>
            <w:vAlign w:val="center"/>
          </w:tcPr>
          <w:p w:rsidR="005F213D" w:rsidRDefault="00FF272F">
            <w:pPr>
              <w:jc w:val="left"/>
            </w:pPr>
            <w:r>
              <w:rPr>
                <w:rFonts w:eastAsiaTheme="minorEastAsia"/>
                <w:color w:val="000000"/>
                <w:szCs w:val="21"/>
              </w:rPr>
              <w:t>基金托管人、基金销售机构</w:t>
            </w:r>
          </w:p>
        </w:tc>
      </w:tr>
      <w:tr w:rsidR="005F213D">
        <w:tc>
          <w:tcPr>
            <w:tcW w:w="5220" w:type="dxa"/>
            <w:vAlign w:val="center"/>
          </w:tcPr>
          <w:p w:rsidR="005F213D" w:rsidRDefault="00FF272F">
            <w:pPr>
              <w:jc w:val="left"/>
            </w:pPr>
            <w:r>
              <w:rPr>
                <w:rFonts w:eastAsiaTheme="minorEastAsia"/>
                <w:color w:val="000000"/>
                <w:szCs w:val="21"/>
              </w:rPr>
              <w:t>太平洋资产管理有限责任公司</w:t>
            </w:r>
            <w:r>
              <w:rPr>
                <w:rFonts w:eastAsiaTheme="minorEastAsia"/>
                <w:color w:val="000000"/>
                <w:szCs w:val="21"/>
              </w:rPr>
              <w:t>(“</w:t>
            </w:r>
            <w:r>
              <w:rPr>
                <w:rFonts w:eastAsiaTheme="minorEastAsia"/>
                <w:color w:val="000000"/>
                <w:szCs w:val="21"/>
              </w:rPr>
              <w:t>太平洋资管</w:t>
            </w:r>
            <w:r>
              <w:rPr>
                <w:rFonts w:eastAsiaTheme="minorEastAsia"/>
                <w:color w:val="000000"/>
                <w:szCs w:val="21"/>
              </w:rPr>
              <w:t>”)</w:t>
            </w:r>
          </w:p>
        </w:tc>
        <w:tc>
          <w:tcPr>
            <w:tcW w:w="3780" w:type="dxa"/>
            <w:vAlign w:val="center"/>
          </w:tcPr>
          <w:p w:rsidR="005F213D" w:rsidRDefault="00FF272F">
            <w:pPr>
              <w:jc w:val="left"/>
            </w:pPr>
            <w:r>
              <w:rPr>
                <w:rFonts w:eastAsiaTheme="minorEastAsia"/>
                <w:color w:val="000000"/>
                <w:szCs w:val="21"/>
              </w:rPr>
              <w:t>基金管理人的股东</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注：自</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5</w:t>
      </w:r>
      <w:r w:rsidRPr="00646A7D">
        <w:rPr>
          <w:rFonts w:eastAsiaTheme="minorEastAsia"/>
          <w:kern w:val="0"/>
          <w:szCs w:val="21"/>
        </w:rPr>
        <w:t>月</w:t>
      </w:r>
      <w:r w:rsidRPr="00646A7D">
        <w:rPr>
          <w:rFonts w:eastAsiaTheme="minorEastAsia"/>
          <w:kern w:val="0"/>
          <w:szCs w:val="21"/>
        </w:rPr>
        <w:t>4</w:t>
      </w:r>
      <w:r w:rsidRPr="00646A7D">
        <w:rPr>
          <w:rFonts w:eastAsiaTheme="minorEastAsia"/>
          <w:kern w:val="0"/>
          <w:szCs w:val="21"/>
        </w:rPr>
        <w:t>日起，本基金管理人的控股股东由国泰君安证券股份有限公司变更为太平洋资产管理有限责任公司，因此自</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5</w:t>
      </w:r>
      <w:r w:rsidRPr="00646A7D">
        <w:rPr>
          <w:rFonts w:eastAsiaTheme="minorEastAsia"/>
          <w:kern w:val="0"/>
          <w:szCs w:val="21"/>
        </w:rPr>
        <w:t>月</w:t>
      </w:r>
      <w:r w:rsidRPr="00646A7D">
        <w:rPr>
          <w:rFonts w:eastAsiaTheme="minorEastAsia"/>
          <w:kern w:val="0"/>
          <w:szCs w:val="21"/>
        </w:rPr>
        <w:t>4</w:t>
      </w:r>
      <w:r w:rsidRPr="00646A7D">
        <w:rPr>
          <w:rFonts w:eastAsiaTheme="minorEastAsia"/>
          <w:kern w:val="0"/>
          <w:szCs w:val="21"/>
        </w:rPr>
        <w:t>日起，国泰君安证券股份有限公司不再属于本基金的关联方。</w:t>
      </w:r>
    </w:p>
    <w:p w:rsidR="001548F9"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FF272F" w:rsidRDefault="00FF272F" w:rsidP="00FF272F">
      <w:pPr>
        <w:spacing w:line="360" w:lineRule="auto"/>
        <w:ind w:firstLineChars="200" w:firstLine="420"/>
        <w:rPr>
          <w:rFonts w:eastAsiaTheme="minorEastAsia"/>
          <w:color w:val="000000"/>
          <w:szCs w:val="21"/>
        </w:rPr>
      </w:pPr>
      <w:r>
        <w:rPr>
          <w:rFonts w:eastAsiaTheme="minorEastAsia"/>
          <w:color w:val="000000"/>
          <w:szCs w:val="21"/>
        </w:rPr>
        <w:t>下述关联交易均根据正常的商业交易条件进行，并以一般交易价格为定价基础。</w:t>
      </w:r>
    </w:p>
    <w:p w:rsidR="00FF272F" w:rsidRPr="00FF272F" w:rsidRDefault="00FF272F" w:rsidP="00FF272F">
      <w:pPr>
        <w:spacing w:line="360" w:lineRule="auto"/>
        <w:ind w:firstLineChars="200" w:firstLine="420"/>
        <w:rPr>
          <w:rFonts w:eastAsiaTheme="minorEastAsia"/>
          <w:b/>
          <w:color w:val="000000"/>
          <w:kern w:val="0"/>
          <w:szCs w:val="21"/>
        </w:rPr>
      </w:pPr>
      <w:r w:rsidRPr="00646A7D">
        <w:rPr>
          <w:rFonts w:eastAsiaTheme="minorEastAsia"/>
          <w:color w:val="000000"/>
          <w:szCs w:val="21"/>
        </w:rPr>
        <w:t>上年度可比期间所披露的与国泰君安证券股份有限公司（以下简称</w:t>
      </w:r>
      <w:r w:rsidRPr="00646A7D">
        <w:rPr>
          <w:rFonts w:eastAsiaTheme="minorEastAsia"/>
          <w:color w:val="000000"/>
          <w:szCs w:val="21"/>
        </w:rPr>
        <w:t>“</w:t>
      </w:r>
      <w:r w:rsidRPr="00646A7D">
        <w:rPr>
          <w:rFonts w:eastAsiaTheme="minorEastAsia"/>
          <w:color w:val="000000"/>
          <w:szCs w:val="21"/>
        </w:rPr>
        <w:t>国泰君安</w:t>
      </w:r>
      <w:r w:rsidRPr="00646A7D">
        <w:rPr>
          <w:rFonts w:eastAsiaTheme="minorEastAsia"/>
          <w:color w:val="000000"/>
          <w:szCs w:val="21"/>
        </w:rPr>
        <w:t>”</w:t>
      </w:r>
      <w:r w:rsidRPr="00646A7D">
        <w:rPr>
          <w:rFonts w:eastAsiaTheme="minorEastAsia"/>
          <w:color w:val="000000"/>
          <w:szCs w:val="21"/>
        </w:rPr>
        <w:t>）之间的关联方交易均为发生在截至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3</w:t>
      </w:r>
      <w:r w:rsidRPr="00646A7D">
        <w:rPr>
          <w:rFonts w:eastAsiaTheme="minorEastAsia"/>
          <w:color w:val="000000"/>
          <w:szCs w:val="21"/>
        </w:rPr>
        <w:t>日</w:t>
      </w:r>
      <w:proofErr w:type="gramStart"/>
      <w:r w:rsidRPr="00646A7D">
        <w:rPr>
          <w:rFonts w:eastAsiaTheme="minorEastAsia"/>
          <w:color w:val="000000"/>
          <w:szCs w:val="21"/>
        </w:rPr>
        <w:t>止</w:t>
      </w:r>
      <w:proofErr w:type="gramEnd"/>
      <w:r w:rsidRPr="00646A7D">
        <w:rPr>
          <w:rFonts w:eastAsiaTheme="minorEastAsia"/>
          <w:color w:val="000000"/>
          <w:szCs w:val="21"/>
        </w:rPr>
        <w:t>期间的交易，所披露的与太平洋资产管理有限责任公司之间的关联方交易均为发生在自</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5</w:t>
      </w:r>
      <w:r w:rsidRPr="00646A7D">
        <w:rPr>
          <w:rFonts w:eastAsiaTheme="minorEastAsia"/>
          <w:color w:val="000000"/>
          <w:szCs w:val="21"/>
        </w:rPr>
        <w:t>月</w:t>
      </w:r>
      <w:r w:rsidRPr="00646A7D">
        <w:rPr>
          <w:rFonts w:eastAsiaTheme="minorEastAsia"/>
          <w:color w:val="000000"/>
          <w:szCs w:val="21"/>
        </w:rPr>
        <w:t>4</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roofErr w:type="gramStart"/>
      <w:r w:rsidRPr="00646A7D">
        <w:rPr>
          <w:rFonts w:eastAsiaTheme="minorEastAsia"/>
          <w:color w:val="000000"/>
          <w:szCs w:val="21"/>
        </w:rPr>
        <w:t>止</w:t>
      </w:r>
      <w:proofErr w:type="gramEnd"/>
      <w:r w:rsidRPr="00646A7D">
        <w:rPr>
          <w:rFonts w:eastAsiaTheme="minorEastAsia"/>
          <w:color w:val="000000"/>
          <w:szCs w:val="21"/>
        </w:rPr>
        <w:t>期间的交易。</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1548F9"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516A47" w:rsidP="00646A7D">
      <w:pPr>
        <w:tabs>
          <w:tab w:val="left" w:pos="426"/>
        </w:tabs>
        <w:spacing w:line="360" w:lineRule="auto"/>
        <w:ind w:firstLineChars="200" w:firstLine="420"/>
        <w:jc w:val="left"/>
        <w:rPr>
          <w:rFonts w:eastAsiaTheme="minorEastAsia"/>
          <w:kern w:val="0"/>
          <w:szCs w:val="21"/>
        </w:rPr>
      </w:pPr>
      <w:r>
        <w:rPr>
          <w:rFonts w:ascii="宋体" w:hAnsi="宋体" w:hint="eastAsia"/>
        </w:rPr>
        <w:t>本报告期内及上年度可比期间，本基金未通过关联方交易单元进行股票交易。</w:t>
      </w:r>
    </w:p>
    <w:p w:rsidR="001548F9" w:rsidRPr="00646A7D" w:rsidRDefault="001548F9" w:rsidP="0067769B">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516A47" w:rsidP="00646A7D">
      <w:pPr>
        <w:tabs>
          <w:tab w:val="left" w:pos="426"/>
        </w:tabs>
        <w:spacing w:line="360" w:lineRule="auto"/>
        <w:ind w:firstLineChars="200" w:firstLine="420"/>
        <w:jc w:val="left"/>
        <w:rPr>
          <w:rFonts w:eastAsiaTheme="minorEastAsia"/>
          <w:kern w:val="0"/>
          <w:szCs w:val="21"/>
        </w:rPr>
      </w:pPr>
      <w:r>
        <w:rPr>
          <w:rFonts w:ascii="宋体" w:hAnsi="宋体" w:hint="eastAsia"/>
        </w:rPr>
        <w:t>本报告期内及上年度可比期间，本基金未通过关联方交易单元进行权证交易。</w:t>
      </w:r>
    </w:p>
    <w:p w:rsidR="001548F9" w:rsidRPr="00646A7D" w:rsidRDefault="001548F9" w:rsidP="0067769B">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516A47" w:rsidP="00646A7D">
      <w:pPr>
        <w:tabs>
          <w:tab w:val="left" w:pos="426"/>
        </w:tabs>
        <w:spacing w:line="360" w:lineRule="auto"/>
        <w:ind w:firstLineChars="200" w:firstLine="420"/>
        <w:jc w:val="left"/>
        <w:rPr>
          <w:rFonts w:eastAsiaTheme="minorEastAsia"/>
          <w:kern w:val="0"/>
          <w:szCs w:val="21"/>
        </w:rPr>
      </w:pPr>
      <w:r>
        <w:rPr>
          <w:rFonts w:ascii="宋体" w:hAnsi="宋体" w:hint="eastAsia"/>
        </w:rPr>
        <w:t>本报告期内及上年度可比期间，本基金未通过关联方交易单元进行债券交易。</w:t>
      </w:r>
    </w:p>
    <w:p w:rsidR="001548F9" w:rsidRPr="00646A7D" w:rsidRDefault="001548F9" w:rsidP="0067769B">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516A47" w:rsidP="00646A7D">
      <w:pPr>
        <w:tabs>
          <w:tab w:val="left" w:pos="426"/>
        </w:tabs>
        <w:spacing w:line="360" w:lineRule="auto"/>
        <w:ind w:firstLineChars="200" w:firstLine="420"/>
        <w:jc w:val="left"/>
        <w:rPr>
          <w:rFonts w:eastAsiaTheme="minorEastAsia"/>
          <w:kern w:val="0"/>
          <w:szCs w:val="21"/>
        </w:rPr>
      </w:pPr>
      <w:r>
        <w:rPr>
          <w:rFonts w:ascii="宋体" w:hAnsi="宋体" w:hint="eastAsia"/>
        </w:rPr>
        <w:t>本报告期内及上年度可比期间，本基金未通过关联方交易单元进行债券回购交易。</w:t>
      </w:r>
      <w:bookmarkStart w:id="51" w:name="_GoBack"/>
      <w:bookmarkEnd w:id="51"/>
    </w:p>
    <w:p w:rsidR="001548F9" w:rsidRPr="00646A7D" w:rsidRDefault="001548F9" w:rsidP="0067769B">
      <w:pPr>
        <w:spacing w:beforeLines="100" w:before="312"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1548F9" w:rsidRPr="00646A7D" w:rsidRDefault="001B731C"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本报告期内及上年度可比期间，本基金无应支付关联方的佣金。</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1548F9"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6,336,987.66</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7,779,205.76</w:t>
            </w:r>
          </w:p>
        </w:tc>
      </w:tr>
      <w:tr w:rsidR="001548F9" w:rsidRPr="00646A7D" w:rsidTr="00B945E3">
        <w:tc>
          <w:tcPr>
            <w:tcW w:w="3686" w:type="dxa"/>
            <w:vAlign w:val="center"/>
          </w:tcPr>
          <w:p w:rsidR="001548F9" w:rsidRPr="00646A7D" w:rsidRDefault="001548F9"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893,334.45</w:t>
            </w:r>
          </w:p>
        </w:tc>
        <w:tc>
          <w:tcPr>
            <w:tcW w:w="2657" w:type="dxa"/>
            <w:vAlign w:val="center"/>
          </w:tcPr>
          <w:p w:rsidR="001548F9" w:rsidRPr="00646A7D" w:rsidRDefault="001548F9" w:rsidP="00505CB1">
            <w:pPr>
              <w:jc w:val="right"/>
              <w:rPr>
                <w:rFonts w:eastAsiaTheme="minorEastAsia"/>
                <w:szCs w:val="21"/>
              </w:rPr>
            </w:pPr>
            <w:r w:rsidRPr="00646A7D">
              <w:rPr>
                <w:rFonts w:eastAsiaTheme="minorEastAsia"/>
                <w:szCs w:val="21"/>
              </w:rPr>
              <w:t>1,036,078.51</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注：支付基金管理人国联安基金管理有限公司的基金管理费按前一日基金资产净值</w:t>
      </w:r>
      <w:r w:rsidRPr="00646A7D">
        <w:rPr>
          <w:rFonts w:eastAsiaTheme="minorEastAsia"/>
          <w:kern w:val="0"/>
          <w:szCs w:val="21"/>
        </w:rPr>
        <w:t>1.5%</w:t>
      </w:r>
      <w:r w:rsidRPr="00646A7D">
        <w:rPr>
          <w:rFonts w:eastAsiaTheme="minorEastAsia"/>
          <w:kern w:val="0"/>
          <w:szCs w:val="21"/>
        </w:rPr>
        <w:t>的年费率计提，逐日累计至每月月底，按月支付。计算公式为：日基金管理费</w:t>
      </w:r>
      <w:r w:rsidRPr="00646A7D">
        <w:rPr>
          <w:rFonts w:eastAsiaTheme="minorEastAsia"/>
          <w:kern w:val="0"/>
          <w:szCs w:val="21"/>
        </w:rPr>
        <w:t>=</w:t>
      </w:r>
      <w:r w:rsidRPr="00646A7D">
        <w:rPr>
          <w:rFonts w:eastAsiaTheme="minorEastAsia"/>
          <w:kern w:val="0"/>
          <w:szCs w:val="21"/>
        </w:rPr>
        <w:t>前一日基金资产净值</w:t>
      </w:r>
      <w:r w:rsidRPr="00646A7D">
        <w:rPr>
          <w:rFonts w:eastAsiaTheme="minorEastAsia"/>
          <w:kern w:val="0"/>
          <w:szCs w:val="21"/>
        </w:rPr>
        <w:t>×1.5%/</w:t>
      </w:r>
      <w:r w:rsidRPr="00646A7D">
        <w:rPr>
          <w:rFonts w:eastAsiaTheme="minorEastAsia"/>
          <w:kern w:val="0"/>
          <w:szCs w:val="21"/>
        </w:rPr>
        <w:t>当年天数。</w:t>
      </w:r>
    </w:p>
    <w:p w:rsidR="001548F9" w:rsidRPr="00646A7D" w:rsidRDefault="001548F9" w:rsidP="0067769B">
      <w:pPr>
        <w:autoSpaceDE w:val="0"/>
        <w:autoSpaceDN w:val="0"/>
        <w:adjustRightInd w:val="0"/>
        <w:spacing w:beforeLines="100" w:before="312"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646A7D" w:rsidTr="00B945E3">
        <w:tc>
          <w:tcPr>
            <w:tcW w:w="3686"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1548F9"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1548F9"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1548F9" w:rsidRPr="00646A7D" w:rsidTr="00B945E3">
        <w:tc>
          <w:tcPr>
            <w:tcW w:w="3686" w:type="dxa"/>
            <w:vAlign w:val="center"/>
          </w:tcPr>
          <w:p w:rsidR="001548F9" w:rsidRPr="00646A7D" w:rsidRDefault="001548F9"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1548F9" w:rsidP="0070173B">
            <w:pPr>
              <w:jc w:val="right"/>
              <w:rPr>
                <w:rFonts w:eastAsiaTheme="minorEastAsia"/>
                <w:color w:val="000000"/>
                <w:kern w:val="0"/>
                <w:szCs w:val="21"/>
              </w:rPr>
            </w:pPr>
            <w:r w:rsidRPr="00646A7D">
              <w:rPr>
                <w:rFonts w:eastAsiaTheme="minorEastAsia"/>
                <w:szCs w:val="21"/>
              </w:rPr>
              <w:t>1,056,164.56</w:t>
            </w:r>
          </w:p>
        </w:tc>
        <w:tc>
          <w:tcPr>
            <w:tcW w:w="2657" w:type="dxa"/>
            <w:vAlign w:val="center"/>
          </w:tcPr>
          <w:p w:rsidR="001548F9" w:rsidRPr="00646A7D" w:rsidRDefault="001548F9" w:rsidP="00B56418">
            <w:pPr>
              <w:jc w:val="right"/>
              <w:rPr>
                <w:rFonts w:eastAsiaTheme="minorEastAsia"/>
                <w:color w:val="000000"/>
                <w:szCs w:val="21"/>
              </w:rPr>
            </w:pPr>
            <w:r w:rsidRPr="00646A7D">
              <w:rPr>
                <w:rFonts w:eastAsiaTheme="minorEastAsia"/>
                <w:szCs w:val="21"/>
              </w:rPr>
              <w:t>1,296,534.31</w:t>
            </w:r>
          </w:p>
        </w:tc>
      </w:tr>
    </w:tbl>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注：支付基金托管人中国工商银行的基金托管费按前一日基金资产净值</w:t>
      </w:r>
      <w:r w:rsidRPr="00646A7D">
        <w:rPr>
          <w:rFonts w:eastAsiaTheme="minorEastAsia"/>
          <w:kern w:val="0"/>
          <w:szCs w:val="21"/>
        </w:rPr>
        <w:t>0.25%</w:t>
      </w:r>
      <w:r w:rsidRPr="00646A7D">
        <w:rPr>
          <w:rFonts w:eastAsiaTheme="minorEastAsia"/>
          <w:kern w:val="0"/>
          <w:szCs w:val="21"/>
        </w:rPr>
        <w:t>的年费率计提，逐日累计至每月月底，按月支付。计算公式为：日基金托管费</w:t>
      </w:r>
      <w:r w:rsidRPr="00646A7D">
        <w:rPr>
          <w:rFonts w:eastAsiaTheme="minorEastAsia"/>
          <w:kern w:val="0"/>
          <w:szCs w:val="21"/>
        </w:rPr>
        <w:t>=</w:t>
      </w:r>
      <w:r w:rsidRPr="00646A7D">
        <w:rPr>
          <w:rFonts w:eastAsiaTheme="minorEastAsia"/>
          <w:kern w:val="0"/>
          <w:szCs w:val="21"/>
        </w:rPr>
        <w:t>前一日基金资产净值</w:t>
      </w:r>
      <w:r w:rsidRPr="00646A7D">
        <w:rPr>
          <w:rFonts w:eastAsiaTheme="minorEastAsia"/>
          <w:kern w:val="0"/>
          <w:szCs w:val="21"/>
        </w:rPr>
        <w:t>×0.25%/</w:t>
      </w:r>
      <w:r w:rsidRPr="00646A7D">
        <w:rPr>
          <w:rFonts w:eastAsiaTheme="minorEastAsia"/>
          <w:kern w:val="0"/>
          <w:szCs w:val="21"/>
        </w:rPr>
        <w:t>当年天数。</w:t>
      </w:r>
    </w:p>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1548F9" w:rsidRPr="00646A7D" w:rsidRDefault="008E635D"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本报告期内及上年度可比期间，本基金均未与关联方通过银行间同业市场进行债券</w:t>
      </w:r>
      <w:r w:rsidRPr="00646A7D">
        <w:rPr>
          <w:rFonts w:eastAsiaTheme="minorEastAsia"/>
          <w:kern w:val="0"/>
          <w:szCs w:val="21"/>
        </w:rPr>
        <w:t>(</w:t>
      </w:r>
      <w:r w:rsidRPr="00646A7D">
        <w:rPr>
          <w:rFonts w:eastAsiaTheme="minorEastAsia"/>
          <w:kern w:val="0"/>
          <w:szCs w:val="21"/>
        </w:rPr>
        <w:t>含回购</w:t>
      </w:r>
      <w:r w:rsidRPr="00646A7D">
        <w:rPr>
          <w:rFonts w:eastAsiaTheme="minorEastAsia"/>
          <w:kern w:val="0"/>
          <w:szCs w:val="21"/>
        </w:rPr>
        <w:t>)</w:t>
      </w:r>
      <w:r w:rsidRPr="00646A7D">
        <w:rPr>
          <w:rFonts w:eastAsiaTheme="minorEastAsia"/>
          <w:kern w:val="0"/>
          <w:szCs w:val="21"/>
        </w:rPr>
        <w:t>交易。</w:t>
      </w:r>
    </w:p>
    <w:p w:rsidR="001548F9" w:rsidRPr="00646A7D" w:rsidRDefault="001548F9" w:rsidP="0067769B">
      <w:pPr>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1548F9" w:rsidP="003576C9">
      <w:pPr>
        <w:adjustRightInd w:val="0"/>
        <w:snapToGrid w:val="0"/>
        <w:spacing w:line="360" w:lineRule="auto"/>
        <w:jc w:val="left"/>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报告期内基金管理人运用</w:t>
      </w:r>
      <w:proofErr w:type="gramStart"/>
      <w:r w:rsidRPr="00646A7D">
        <w:rPr>
          <w:rFonts w:eastAsiaTheme="minorEastAsia"/>
          <w:b/>
          <w:bCs/>
          <w:color w:val="000000"/>
          <w:szCs w:val="21"/>
        </w:rPr>
        <w:t>固有资金</w:t>
      </w:r>
      <w:proofErr w:type="gramEnd"/>
      <w:r w:rsidRPr="00646A7D">
        <w:rPr>
          <w:rFonts w:eastAsiaTheme="minorEastAsia"/>
          <w:b/>
          <w:bCs/>
          <w:color w:val="000000"/>
          <w:szCs w:val="21"/>
        </w:rPr>
        <w:t>投资本基金的情况</w:t>
      </w:r>
    </w:p>
    <w:p w:rsidR="001548F9" w:rsidRPr="00646A7D" w:rsidRDefault="001548F9"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本报告期内及上年度可比期间，基金管理人未投资本基金。</w:t>
      </w:r>
    </w:p>
    <w:p w:rsidR="001548F9" w:rsidRPr="00646A7D" w:rsidRDefault="001548F9" w:rsidP="0067769B">
      <w:pPr>
        <w:adjustRightInd w:val="0"/>
        <w:snapToGrid w:val="0"/>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6.4.8.4.2 </w:t>
      </w:r>
      <w:r w:rsidRPr="00646A7D">
        <w:rPr>
          <w:rFonts w:eastAsiaTheme="minorEastAsia"/>
          <w:b/>
          <w:bCs/>
          <w:color w:val="000000"/>
          <w:szCs w:val="21"/>
        </w:rPr>
        <w:t>报告期末除基金管理人之外的其他关联方投资本基金的情况</w:t>
      </w:r>
    </w:p>
    <w:p w:rsidR="001548F9" w:rsidRPr="00646A7D" w:rsidRDefault="00F31BCF"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本报告期末及上年度末，其他关联方均未投资本基金。</w:t>
      </w:r>
    </w:p>
    <w:p w:rsidR="001548F9" w:rsidRPr="00646A7D" w:rsidRDefault="001548F9" w:rsidP="0067769B">
      <w:pPr>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646A7D" w:rsidTr="003C0ECA">
        <w:tc>
          <w:tcPr>
            <w:tcW w:w="2694" w:type="dxa"/>
            <w:vMerge w:val="restart"/>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300128"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300128" w:rsidRPr="00646A7D" w:rsidTr="003C0ECA">
        <w:tc>
          <w:tcPr>
            <w:tcW w:w="2694" w:type="dxa"/>
            <w:vMerge/>
            <w:vAlign w:val="center"/>
          </w:tcPr>
          <w:p w:rsidR="00300128" w:rsidRPr="00646A7D" w:rsidRDefault="00300128" w:rsidP="003C0ECA">
            <w:pPr>
              <w:widowControl/>
              <w:spacing w:line="360" w:lineRule="auto"/>
              <w:jc w:val="left"/>
              <w:rPr>
                <w:rFonts w:eastAsiaTheme="minorEastAsia"/>
                <w:color w:val="000000"/>
                <w:szCs w:val="21"/>
              </w:rPr>
            </w:pPr>
          </w:p>
        </w:tc>
        <w:tc>
          <w:tcPr>
            <w:tcW w:w="1417"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300128"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5F213D">
        <w:tc>
          <w:tcPr>
            <w:tcW w:w="2694" w:type="dxa"/>
            <w:vAlign w:val="center"/>
          </w:tcPr>
          <w:p w:rsidR="005F213D" w:rsidRDefault="00FF272F">
            <w:pPr>
              <w:jc w:val="left"/>
            </w:pPr>
            <w:r>
              <w:rPr>
                <w:rFonts w:eastAsiaTheme="minorEastAsia"/>
                <w:szCs w:val="21"/>
              </w:rPr>
              <w:t>中国工商银行</w:t>
            </w:r>
          </w:p>
        </w:tc>
        <w:tc>
          <w:tcPr>
            <w:tcW w:w="1417" w:type="dxa"/>
            <w:vAlign w:val="center"/>
          </w:tcPr>
          <w:p w:rsidR="005F213D" w:rsidRDefault="00FF272F">
            <w:pPr>
              <w:jc w:val="right"/>
            </w:pPr>
            <w:r>
              <w:rPr>
                <w:rFonts w:eastAsiaTheme="minorEastAsia"/>
                <w:szCs w:val="21"/>
              </w:rPr>
              <w:t>13,557,665.26</w:t>
            </w:r>
          </w:p>
        </w:tc>
        <w:tc>
          <w:tcPr>
            <w:tcW w:w="1736" w:type="dxa"/>
            <w:vAlign w:val="center"/>
          </w:tcPr>
          <w:p w:rsidR="005F213D" w:rsidRDefault="00FF272F">
            <w:pPr>
              <w:jc w:val="right"/>
            </w:pPr>
            <w:r>
              <w:rPr>
                <w:rFonts w:eastAsiaTheme="minorEastAsia"/>
                <w:szCs w:val="21"/>
              </w:rPr>
              <w:t>54,946.33</w:t>
            </w:r>
          </w:p>
        </w:tc>
        <w:tc>
          <w:tcPr>
            <w:tcW w:w="1383" w:type="dxa"/>
            <w:vAlign w:val="center"/>
          </w:tcPr>
          <w:p w:rsidR="005F213D" w:rsidRDefault="00FF272F">
            <w:pPr>
              <w:jc w:val="right"/>
            </w:pPr>
            <w:r>
              <w:rPr>
                <w:rFonts w:eastAsiaTheme="minorEastAsia"/>
                <w:szCs w:val="21"/>
              </w:rPr>
              <w:t>1,801,031.89</w:t>
            </w:r>
          </w:p>
        </w:tc>
        <w:tc>
          <w:tcPr>
            <w:tcW w:w="1770" w:type="dxa"/>
            <w:vAlign w:val="center"/>
          </w:tcPr>
          <w:p w:rsidR="005F213D" w:rsidRDefault="00FF272F">
            <w:pPr>
              <w:jc w:val="right"/>
            </w:pPr>
            <w:r>
              <w:rPr>
                <w:rFonts w:eastAsiaTheme="minorEastAsia"/>
                <w:szCs w:val="21"/>
              </w:rPr>
              <w:t>100,630.28</w:t>
            </w:r>
          </w:p>
        </w:tc>
      </w:tr>
    </w:tbl>
    <w:p w:rsidR="001548F9" w:rsidRPr="00646A7D" w:rsidRDefault="00300128"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注：本基金的银行存款由基金托管人中国工商银行保管，按银行同业利率计息。本基金通过</w:t>
      </w:r>
      <w:r w:rsidRPr="00646A7D">
        <w:rPr>
          <w:rFonts w:eastAsiaTheme="minorEastAsia"/>
          <w:kern w:val="0"/>
          <w:szCs w:val="21"/>
        </w:rPr>
        <w:t>“</w:t>
      </w:r>
      <w:r w:rsidRPr="00646A7D">
        <w:rPr>
          <w:rFonts w:eastAsiaTheme="minorEastAsia"/>
          <w:kern w:val="0"/>
          <w:szCs w:val="21"/>
        </w:rPr>
        <w:t>工商银行基金托管结算资金专用存款账户</w:t>
      </w:r>
      <w:r w:rsidRPr="00646A7D">
        <w:rPr>
          <w:rFonts w:eastAsiaTheme="minorEastAsia"/>
          <w:kern w:val="0"/>
          <w:szCs w:val="21"/>
        </w:rPr>
        <w:t>”</w:t>
      </w:r>
      <w:r w:rsidRPr="00646A7D">
        <w:rPr>
          <w:rFonts w:eastAsiaTheme="minorEastAsia"/>
          <w:kern w:val="0"/>
          <w:szCs w:val="21"/>
        </w:rPr>
        <w:t>转存于中国证券登记结算有限责任公司的结算备付金，于</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日的相关余额为人民币</w:t>
      </w:r>
      <w:r w:rsidRPr="00646A7D">
        <w:rPr>
          <w:rFonts w:eastAsiaTheme="minorEastAsia"/>
          <w:kern w:val="0"/>
          <w:szCs w:val="21"/>
        </w:rPr>
        <w:t>290,083.22</w:t>
      </w:r>
      <w:r w:rsidRPr="00646A7D">
        <w:rPr>
          <w:rFonts w:eastAsiaTheme="minorEastAsia"/>
          <w:kern w:val="0"/>
          <w:szCs w:val="21"/>
        </w:rPr>
        <w:t>元。</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r w:rsidRPr="00646A7D">
        <w:rPr>
          <w:rFonts w:eastAsiaTheme="minorEastAsia"/>
          <w:kern w:val="0"/>
          <w:szCs w:val="21"/>
        </w:rPr>
        <w:t>:</w:t>
      </w:r>
      <w:r w:rsidRPr="00646A7D">
        <w:rPr>
          <w:rFonts w:eastAsiaTheme="minorEastAsia"/>
          <w:kern w:val="0"/>
          <w:szCs w:val="21"/>
        </w:rPr>
        <w:t>人民币</w:t>
      </w:r>
      <w:r w:rsidRPr="00646A7D">
        <w:rPr>
          <w:rFonts w:eastAsiaTheme="minorEastAsia"/>
          <w:kern w:val="0"/>
          <w:szCs w:val="21"/>
        </w:rPr>
        <w:t>636,831.27</w:t>
      </w:r>
      <w:r w:rsidRPr="00646A7D">
        <w:rPr>
          <w:rFonts w:eastAsiaTheme="minorEastAsia"/>
          <w:kern w:val="0"/>
          <w:szCs w:val="21"/>
        </w:rPr>
        <w:t>元</w:t>
      </w:r>
      <w:r w:rsidRPr="00646A7D">
        <w:rPr>
          <w:rFonts w:eastAsiaTheme="minorEastAsia"/>
          <w:kern w:val="0"/>
          <w:szCs w:val="21"/>
        </w:rPr>
        <w:t>)</w:t>
      </w:r>
    </w:p>
    <w:p w:rsidR="00D519CE" w:rsidRPr="00646A7D" w:rsidRDefault="00D519CE" w:rsidP="0067769B">
      <w:pPr>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D519CE"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本基金本报告期内及上年度可比期间未在承销期内参与关联方承销的证券。</w:t>
      </w:r>
    </w:p>
    <w:p w:rsidR="001548F9" w:rsidRPr="00646A7D" w:rsidRDefault="001548F9" w:rsidP="0067769B">
      <w:pPr>
        <w:adjustRightInd w:val="0"/>
        <w:snapToGrid w:val="0"/>
        <w:spacing w:beforeLines="100" w:before="312" w:line="360" w:lineRule="auto"/>
        <w:jc w:val="left"/>
        <w:rPr>
          <w:rFonts w:eastAsiaTheme="minorEastAsia"/>
          <w:b/>
          <w:color w:val="000000"/>
          <w:szCs w:val="21"/>
        </w:rPr>
      </w:pPr>
      <w:r w:rsidRPr="00646A7D">
        <w:rPr>
          <w:rFonts w:eastAsiaTheme="minorEastAsia"/>
          <w:b/>
          <w:bCs/>
          <w:color w:val="000000"/>
          <w:kern w:val="0"/>
          <w:szCs w:val="21"/>
        </w:rPr>
        <w:t xml:space="preserve">6.4.8.7 </w:t>
      </w:r>
      <w:r w:rsidRPr="00646A7D">
        <w:rPr>
          <w:rFonts w:eastAsiaTheme="minorEastAsia"/>
          <w:b/>
          <w:color w:val="000000"/>
          <w:szCs w:val="21"/>
        </w:rPr>
        <w:t>其他关联交易事项的说明</w:t>
      </w:r>
    </w:p>
    <w:p w:rsidR="001548F9" w:rsidRPr="00646A7D" w:rsidRDefault="001548F9" w:rsidP="00FE09AD">
      <w:pPr>
        <w:spacing w:line="360" w:lineRule="auto"/>
        <w:ind w:firstLineChars="200" w:firstLine="420"/>
        <w:rPr>
          <w:rFonts w:eastAsiaTheme="minorEastAsia"/>
          <w:color w:val="000000"/>
          <w:szCs w:val="21"/>
        </w:rPr>
      </w:pPr>
      <w:r w:rsidRPr="00646A7D">
        <w:rPr>
          <w:rFonts w:eastAsiaTheme="minorEastAsia"/>
          <w:color w:val="000000"/>
          <w:szCs w:val="21"/>
        </w:rPr>
        <w:t>本基金本报告期及上年度可比期间无须作说明的其他关联交易事项。</w:t>
      </w:r>
    </w:p>
    <w:p w:rsidR="001548F9" w:rsidRPr="00646A7D" w:rsidRDefault="001548F9" w:rsidP="0067769B">
      <w:pPr>
        <w:adjustRightInd w:val="0"/>
        <w:snapToGrid w:val="0"/>
        <w:spacing w:beforeLines="100" w:before="312"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2019</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1548F9"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646A7D" w:rsidRDefault="001548F9" w:rsidP="008971E9">
      <w:pPr>
        <w:wordWrap w:val="0"/>
        <w:spacing w:line="360" w:lineRule="auto"/>
        <w:jc w:val="right"/>
        <w:rPr>
          <w:rFonts w:eastAsiaTheme="minorEastAsia"/>
          <w:color w:val="00000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646A7D" w:rsidTr="00FE09AD">
        <w:trPr>
          <w:trHeight w:val="270"/>
        </w:trPr>
        <w:tc>
          <w:tcPr>
            <w:tcW w:w="9180" w:type="dxa"/>
            <w:gridSpan w:val="11"/>
            <w:vAlign w:val="bottom"/>
          </w:tcPr>
          <w:p w:rsidR="001548F9" w:rsidRPr="00646A7D" w:rsidRDefault="001548F9" w:rsidP="00545824">
            <w:pPr>
              <w:rPr>
                <w:rFonts w:eastAsiaTheme="minorEastAsia"/>
                <w:szCs w:val="21"/>
              </w:rPr>
            </w:pPr>
            <w:r w:rsidRPr="00646A7D">
              <w:rPr>
                <w:rFonts w:eastAsiaTheme="minorEastAsia"/>
                <w:b/>
                <w:bCs/>
                <w:color w:val="000000"/>
                <w:kern w:val="0"/>
                <w:szCs w:val="21"/>
              </w:rPr>
              <w:t>6.4.9.1.1</w:t>
            </w:r>
            <w:r w:rsidRPr="00646A7D">
              <w:rPr>
                <w:rFonts w:eastAsiaTheme="minorEastAsia"/>
                <w:color w:val="000000"/>
                <w:szCs w:val="21"/>
              </w:rPr>
              <w:t>受限证券类别：股票</w:t>
            </w:r>
          </w:p>
        </w:tc>
      </w:tr>
      <w:tr w:rsidR="001548F9" w:rsidRPr="00646A7D" w:rsidTr="00FE09AD">
        <w:trPr>
          <w:trHeight w:val="745"/>
        </w:trPr>
        <w:tc>
          <w:tcPr>
            <w:tcW w:w="834" w:type="dxa"/>
            <w:vAlign w:val="center"/>
          </w:tcPr>
          <w:p w:rsidR="001548F9" w:rsidRPr="00646A7D" w:rsidRDefault="001548F9" w:rsidP="0049538A">
            <w:pPr>
              <w:ind w:leftChars="-46" w:left="-97" w:rightChars="-57" w:right="-120"/>
              <w:jc w:val="center"/>
              <w:rPr>
                <w:rFonts w:eastAsiaTheme="minorEastAsia"/>
                <w:szCs w:val="21"/>
              </w:rPr>
            </w:pPr>
            <w:r w:rsidRPr="00646A7D">
              <w:rPr>
                <w:rFonts w:eastAsiaTheme="minorEastAsia"/>
                <w:szCs w:val="21"/>
              </w:rPr>
              <w:t>证券</w:t>
            </w:r>
          </w:p>
          <w:p w:rsidR="001548F9" w:rsidRPr="00646A7D" w:rsidRDefault="001548F9" w:rsidP="0049538A">
            <w:pPr>
              <w:ind w:leftChars="-46" w:left="-97" w:rightChars="-57" w:right="-120"/>
              <w:jc w:val="center"/>
              <w:rPr>
                <w:rFonts w:eastAsiaTheme="minorEastAsia"/>
                <w:szCs w:val="21"/>
              </w:rPr>
            </w:pPr>
            <w:r w:rsidRPr="00646A7D">
              <w:rPr>
                <w:rFonts w:eastAsiaTheme="minorEastAsia"/>
                <w:szCs w:val="21"/>
              </w:rPr>
              <w:t>代码</w:t>
            </w:r>
          </w:p>
        </w:tc>
        <w:tc>
          <w:tcPr>
            <w:tcW w:w="835" w:type="dxa"/>
            <w:vAlign w:val="center"/>
          </w:tcPr>
          <w:p w:rsidR="001548F9" w:rsidRPr="00646A7D" w:rsidRDefault="001548F9" w:rsidP="0049538A">
            <w:pPr>
              <w:ind w:leftChars="-50" w:left="-105" w:rightChars="-54" w:right="-113"/>
              <w:jc w:val="center"/>
              <w:rPr>
                <w:rFonts w:eastAsiaTheme="minorEastAsia"/>
                <w:szCs w:val="21"/>
              </w:rPr>
            </w:pPr>
            <w:r w:rsidRPr="00646A7D">
              <w:rPr>
                <w:rFonts w:eastAsiaTheme="minorEastAsia"/>
                <w:szCs w:val="21"/>
              </w:rPr>
              <w:t>证券</w:t>
            </w:r>
          </w:p>
          <w:p w:rsidR="001548F9" w:rsidRPr="00646A7D" w:rsidRDefault="001548F9" w:rsidP="0049538A">
            <w:pPr>
              <w:ind w:leftChars="-50" w:left="-105" w:rightChars="-54" w:right="-113"/>
              <w:jc w:val="center"/>
              <w:rPr>
                <w:rFonts w:eastAsiaTheme="minorEastAsia"/>
                <w:szCs w:val="21"/>
              </w:rPr>
            </w:pPr>
            <w:r w:rsidRPr="00646A7D">
              <w:rPr>
                <w:rFonts w:eastAsiaTheme="minorEastAsia"/>
                <w:szCs w:val="21"/>
              </w:rPr>
              <w:t>名称</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成功</w:t>
            </w:r>
          </w:p>
          <w:p w:rsidR="001548F9" w:rsidRPr="00646A7D" w:rsidRDefault="001548F9" w:rsidP="0049538A">
            <w:pPr>
              <w:ind w:leftChars="-32" w:left="-67" w:rightChars="-66" w:right="-139"/>
              <w:jc w:val="center"/>
              <w:rPr>
                <w:rFonts w:eastAsiaTheme="minorEastAsia"/>
                <w:szCs w:val="21"/>
              </w:rPr>
            </w:pPr>
            <w:r w:rsidRPr="00646A7D">
              <w:rPr>
                <w:rFonts w:eastAsiaTheme="minorEastAsia"/>
                <w:szCs w:val="21"/>
              </w:rPr>
              <w:t>认购日</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可流</w:t>
            </w:r>
          </w:p>
          <w:p w:rsidR="001548F9" w:rsidRPr="00646A7D" w:rsidRDefault="001548F9" w:rsidP="0049538A">
            <w:pPr>
              <w:jc w:val="center"/>
              <w:rPr>
                <w:rFonts w:eastAsiaTheme="minorEastAsia"/>
                <w:szCs w:val="21"/>
              </w:rPr>
            </w:pPr>
            <w:proofErr w:type="gramStart"/>
            <w:r w:rsidRPr="00646A7D">
              <w:rPr>
                <w:rFonts w:eastAsiaTheme="minorEastAsia"/>
                <w:szCs w:val="21"/>
              </w:rPr>
              <w:t>通日</w:t>
            </w:r>
            <w:proofErr w:type="gramEnd"/>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流通受</w:t>
            </w:r>
          </w:p>
          <w:p w:rsidR="001548F9" w:rsidRPr="00646A7D" w:rsidRDefault="001548F9" w:rsidP="0049538A">
            <w:pPr>
              <w:jc w:val="center"/>
              <w:rPr>
                <w:rFonts w:eastAsiaTheme="minorEastAsia"/>
                <w:szCs w:val="21"/>
              </w:rPr>
            </w:pPr>
            <w:proofErr w:type="gramStart"/>
            <w:r w:rsidRPr="00646A7D">
              <w:rPr>
                <w:rFonts w:eastAsiaTheme="minorEastAsia"/>
                <w:szCs w:val="21"/>
              </w:rPr>
              <w:t>限类型</w:t>
            </w:r>
            <w:proofErr w:type="gramEnd"/>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认购</w:t>
            </w:r>
          </w:p>
          <w:p w:rsidR="001548F9" w:rsidRPr="00646A7D" w:rsidRDefault="001548F9" w:rsidP="0049538A">
            <w:pPr>
              <w:jc w:val="center"/>
              <w:rPr>
                <w:rFonts w:eastAsiaTheme="minorEastAsia"/>
                <w:szCs w:val="21"/>
              </w:rPr>
            </w:pPr>
            <w:r w:rsidRPr="00646A7D">
              <w:rPr>
                <w:rFonts w:eastAsiaTheme="minorEastAsia"/>
                <w:szCs w:val="21"/>
              </w:rPr>
              <w:t>价格</w:t>
            </w:r>
          </w:p>
        </w:tc>
        <w:tc>
          <w:tcPr>
            <w:tcW w:w="834" w:type="dxa"/>
            <w:vAlign w:val="center"/>
          </w:tcPr>
          <w:p w:rsidR="001548F9" w:rsidRPr="00646A7D" w:rsidRDefault="001548F9" w:rsidP="0049538A">
            <w:pPr>
              <w:ind w:leftChars="-33" w:left="-69" w:rightChars="-46" w:right="-97"/>
              <w:jc w:val="center"/>
              <w:rPr>
                <w:rFonts w:eastAsiaTheme="minorEastAsia"/>
                <w:szCs w:val="21"/>
              </w:rPr>
            </w:pPr>
            <w:r w:rsidRPr="00646A7D">
              <w:rPr>
                <w:rFonts w:eastAsiaTheme="minorEastAsia"/>
                <w:szCs w:val="21"/>
              </w:rPr>
              <w:t>期末</w:t>
            </w:r>
            <w:proofErr w:type="gramStart"/>
            <w:r w:rsidRPr="00646A7D">
              <w:rPr>
                <w:rFonts w:eastAsiaTheme="minorEastAsia"/>
                <w:szCs w:val="21"/>
              </w:rPr>
              <w:t>估</w:t>
            </w:r>
            <w:proofErr w:type="gramEnd"/>
          </w:p>
          <w:p w:rsidR="001548F9" w:rsidRPr="00646A7D" w:rsidRDefault="001548F9" w:rsidP="0049538A">
            <w:pPr>
              <w:ind w:leftChars="-33" w:left="-69" w:rightChars="-46" w:right="-97"/>
              <w:jc w:val="center"/>
              <w:rPr>
                <w:rFonts w:eastAsiaTheme="minorEastAsia"/>
                <w:szCs w:val="21"/>
              </w:rPr>
            </w:pPr>
            <w:r w:rsidRPr="00646A7D">
              <w:rPr>
                <w:rFonts w:eastAsiaTheme="minorEastAsia"/>
                <w:szCs w:val="21"/>
              </w:rPr>
              <w:t>值单价</w:t>
            </w:r>
          </w:p>
        </w:tc>
        <w:tc>
          <w:tcPr>
            <w:tcW w:w="835" w:type="dxa"/>
            <w:vAlign w:val="center"/>
          </w:tcPr>
          <w:p w:rsidR="001548F9" w:rsidRPr="00646A7D" w:rsidRDefault="001548F9" w:rsidP="0049538A">
            <w:pPr>
              <w:ind w:leftChars="-77" w:left="-162" w:rightChars="-50" w:right="-105"/>
              <w:jc w:val="center"/>
              <w:rPr>
                <w:rFonts w:eastAsiaTheme="minorEastAsia"/>
                <w:szCs w:val="21"/>
              </w:rPr>
            </w:pPr>
            <w:r w:rsidRPr="00646A7D">
              <w:rPr>
                <w:rFonts w:eastAsiaTheme="minorEastAsia"/>
                <w:szCs w:val="21"/>
              </w:rPr>
              <w:t>数量</w:t>
            </w:r>
            <w:r w:rsidRPr="00646A7D">
              <w:rPr>
                <w:rFonts w:eastAsiaTheme="minorEastAsia"/>
                <w:szCs w:val="21"/>
              </w:rPr>
              <w:t>(</w:t>
            </w:r>
            <w:r w:rsidRPr="00646A7D">
              <w:rPr>
                <w:rFonts w:eastAsiaTheme="minorEastAsia"/>
                <w:szCs w:val="21"/>
              </w:rPr>
              <w:t>单位：股</w:t>
            </w:r>
            <w:r w:rsidRPr="00646A7D">
              <w:rPr>
                <w:rFonts w:eastAsiaTheme="minorEastAsia"/>
                <w:szCs w:val="21"/>
              </w:rPr>
              <w:t>)</w:t>
            </w:r>
          </w:p>
        </w:tc>
        <w:tc>
          <w:tcPr>
            <w:tcW w:w="834" w:type="dxa"/>
            <w:vAlign w:val="center"/>
          </w:tcPr>
          <w:p w:rsidR="001548F9" w:rsidRPr="00646A7D" w:rsidRDefault="001548F9" w:rsidP="0049538A">
            <w:pPr>
              <w:jc w:val="center"/>
              <w:rPr>
                <w:rFonts w:eastAsiaTheme="minorEastAsia"/>
                <w:szCs w:val="21"/>
              </w:rPr>
            </w:pPr>
            <w:r w:rsidRPr="00646A7D">
              <w:rPr>
                <w:rFonts w:eastAsiaTheme="minorEastAsia"/>
                <w:szCs w:val="21"/>
              </w:rPr>
              <w:t>期末</w:t>
            </w:r>
          </w:p>
          <w:p w:rsidR="001548F9" w:rsidRPr="00646A7D" w:rsidRDefault="001548F9" w:rsidP="0049538A">
            <w:pPr>
              <w:jc w:val="center"/>
              <w:rPr>
                <w:rFonts w:eastAsiaTheme="minorEastAsia"/>
                <w:szCs w:val="21"/>
              </w:rPr>
            </w:pPr>
            <w:r w:rsidRPr="00646A7D">
              <w:rPr>
                <w:rFonts w:eastAsiaTheme="minorEastAsia"/>
                <w:szCs w:val="21"/>
              </w:rPr>
              <w:t>成本总额</w:t>
            </w:r>
          </w:p>
        </w:tc>
        <w:tc>
          <w:tcPr>
            <w:tcW w:w="835" w:type="dxa"/>
            <w:vAlign w:val="center"/>
          </w:tcPr>
          <w:p w:rsidR="001548F9" w:rsidRPr="00646A7D" w:rsidRDefault="001548F9" w:rsidP="0049538A">
            <w:pPr>
              <w:jc w:val="center"/>
              <w:rPr>
                <w:rFonts w:eastAsiaTheme="minorEastAsia"/>
                <w:szCs w:val="21"/>
              </w:rPr>
            </w:pPr>
            <w:r w:rsidRPr="00646A7D">
              <w:rPr>
                <w:rFonts w:eastAsiaTheme="minorEastAsia"/>
                <w:szCs w:val="21"/>
              </w:rPr>
              <w:t>期末</w:t>
            </w:r>
          </w:p>
          <w:p w:rsidR="001548F9" w:rsidRPr="00646A7D" w:rsidRDefault="001548F9" w:rsidP="0049538A">
            <w:pPr>
              <w:jc w:val="center"/>
              <w:rPr>
                <w:rFonts w:eastAsiaTheme="minorEastAsia"/>
                <w:szCs w:val="21"/>
              </w:rPr>
            </w:pPr>
            <w:r w:rsidRPr="00646A7D">
              <w:rPr>
                <w:rFonts w:eastAsiaTheme="minorEastAsia"/>
                <w:szCs w:val="21"/>
              </w:rPr>
              <w:t>估值总额</w:t>
            </w:r>
          </w:p>
        </w:tc>
        <w:tc>
          <w:tcPr>
            <w:tcW w:w="835" w:type="dxa"/>
            <w:vAlign w:val="center"/>
          </w:tcPr>
          <w:p w:rsidR="001548F9" w:rsidRPr="00646A7D" w:rsidRDefault="001548F9" w:rsidP="0049538A">
            <w:pPr>
              <w:ind w:leftChars="-48" w:left="-101" w:rightChars="-54" w:right="-113"/>
              <w:jc w:val="center"/>
              <w:rPr>
                <w:rFonts w:eastAsiaTheme="minorEastAsia"/>
                <w:szCs w:val="21"/>
              </w:rPr>
            </w:pPr>
            <w:r w:rsidRPr="00646A7D">
              <w:rPr>
                <w:rFonts w:eastAsiaTheme="minorEastAsia"/>
                <w:szCs w:val="21"/>
              </w:rPr>
              <w:t>备注</w:t>
            </w:r>
          </w:p>
        </w:tc>
      </w:tr>
      <w:tr w:rsidR="005F213D">
        <w:tc>
          <w:tcPr>
            <w:tcW w:w="834" w:type="dxa"/>
            <w:vAlign w:val="center"/>
          </w:tcPr>
          <w:p w:rsidR="005F213D" w:rsidRDefault="00FF272F">
            <w:pPr>
              <w:jc w:val="center"/>
            </w:pPr>
            <w:r>
              <w:rPr>
                <w:rFonts w:eastAsiaTheme="minorEastAsia"/>
                <w:szCs w:val="21"/>
              </w:rPr>
              <w:t>002952</w:t>
            </w:r>
          </w:p>
        </w:tc>
        <w:tc>
          <w:tcPr>
            <w:tcW w:w="835" w:type="dxa"/>
            <w:vAlign w:val="center"/>
          </w:tcPr>
          <w:p w:rsidR="005F213D" w:rsidRDefault="00FF272F">
            <w:pPr>
              <w:jc w:val="center"/>
            </w:pPr>
            <w:r>
              <w:rPr>
                <w:rFonts w:eastAsiaTheme="minorEastAsia"/>
                <w:szCs w:val="21"/>
              </w:rPr>
              <w:t>亚</w:t>
            </w:r>
            <w:proofErr w:type="gramStart"/>
            <w:r>
              <w:rPr>
                <w:rFonts w:eastAsiaTheme="minorEastAsia"/>
                <w:szCs w:val="21"/>
              </w:rPr>
              <w:t>世</w:t>
            </w:r>
            <w:proofErr w:type="gramEnd"/>
            <w:r>
              <w:rPr>
                <w:rFonts w:eastAsiaTheme="minorEastAsia"/>
                <w:szCs w:val="21"/>
              </w:rPr>
              <w:t>光电</w:t>
            </w:r>
          </w:p>
        </w:tc>
        <w:tc>
          <w:tcPr>
            <w:tcW w:w="834" w:type="dxa"/>
            <w:vAlign w:val="center"/>
          </w:tcPr>
          <w:p w:rsidR="005F213D" w:rsidRDefault="00FF272F">
            <w:pPr>
              <w:jc w:val="center"/>
            </w:pPr>
            <w:r>
              <w:rPr>
                <w:rFonts w:eastAsiaTheme="minorEastAsia"/>
                <w:szCs w:val="21"/>
              </w:rPr>
              <w:t>2019-06-10</w:t>
            </w:r>
          </w:p>
        </w:tc>
        <w:tc>
          <w:tcPr>
            <w:tcW w:w="835" w:type="dxa"/>
            <w:vAlign w:val="center"/>
          </w:tcPr>
          <w:p w:rsidR="005F213D" w:rsidRDefault="00FF272F">
            <w:pPr>
              <w:jc w:val="center"/>
            </w:pPr>
            <w:r>
              <w:rPr>
                <w:rFonts w:eastAsiaTheme="minorEastAsia"/>
                <w:szCs w:val="21"/>
              </w:rPr>
              <w:t>2020-03-30</w:t>
            </w:r>
          </w:p>
        </w:tc>
        <w:tc>
          <w:tcPr>
            <w:tcW w:w="834" w:type="dxa"/>
            <w:vAlign w:val="center"/>
          </w:tcPr>
          <w:p w:rsidR="005F213D" w:rsidRDefault="00FF272F">
            <w:pPr>
              <w:jc w:val="center"/>
            </w:pPr>
            <w:r>
              <w:rPr>
                <w:rFonts w:eastAsiaTheme="minorEastAsia"/>
                <w:szCs w:val="21"/>
              </w:rPr>
              <w:t>新股锁定</w:t>
            </w:r>
          </w:p>
        </w:tc>
        <w:tc>
          <w:tcPr>
            <w:tcW w:w="835" w:type="dxa"/>
            <w:vAlign w:val="center"/>
          </w:tcPr>
          <w:p w:rsidR="005F213D" w:rsidRDefault="00FF272F">
            <w:pPr>
              <w:jc w:val="right"/>
            </w:pPr>
            <w:r>
              <w:rPr>
                <w:rFonts w:eastAsiaTheme="minorEastAsia"/>
                <w:szCs w:val="21"/>
              </w:rPr>
              <w:t>-</w:t>
            </w:r>
          </w:p>
        </w:tc>
        <w:tc>
          <w:tcPr>
            <w:tcW w:w="834" w:type="dxa"/>
            <w:vAlign w:val="center"/>
          </w:tcPr>
          <w:p w:rsidR="005F213D" w:rsidRDefault="00FF272F">
            <w:pPr>
              <w:jc w:val="center"/>
            </w:pPr>
            <w:r>
              <w:rPr>
                <w:rFonts w:eastAsiaTheme="minorEastAsia"/>
                <w:szCs w:val="21"/>
              </w:rPr>
              <w:t>31.14</w:t>
            </w:r>
          </w:p>
        </w:tc>
        <w:tc>
          <w:tcPr>
            <w:tcW w:w="835" w:type="dxa"/>
            <w:vAlign w:val="center"/>
          </w:tcPr>
          <w:p w:rsidR="005F213D" w:rsidRDefault="00FF272F">
            <w:pPr>
              <w:jc w:val="right"/>
            </w:pPr>
            <w:r>
              <w:rPr>
                <w:rFonts w:eastAsiaTheme="minorEastAsia"/>
                <w:szCs w:val="21"/>
              </w:rPr>
              <w:t>11,836</w:t>
            </w:r>
          </w:p>
        </w:tc>
        <w:tc>
          <w:tcPr>
            <w:tcW w:w="834" w:type="dxa"/>
            <w:vAlign w:val="center"/>
          </w:tcPr>
          <w:p w:rsidR="005F213D" w:rsidRDefault="00FF272F">
            <w:pPr>
              <w:jc w:val="right"/>
            </w:pPr>
            <w:r>
              <w:rPr>
                <w:rFonts w:eastAsiaTheme="minorEastAsia"/>
                <w:szCs w:val="21"/>
              </w:rPr>
              <w:t>-</w:t>
            </w:r>
          </w:p>
        </w:tc>
        <w:tc>
          <w:tcPr>
            <w:tcW w:w="835" w:type="dxa"/>
            <w:vAlign w:val="center"/>
          </w:tcPr>
          <w:p w:rsidR="005F213D" w:rsidRDefault="00FF272F">
            <w:pPr>
              <w:jc w:val="right"/>
            </w:pPr>
            <w:r>
              <w:rPr>
                <w:rFonts w:eastAsiaTheme="minorEastAsia"/>
                <w:szCs w:val="21"/>
              </w:rPr>
              <w:t>368,573.04</w:t>
            </w:r>
          </w:p>
        </w:tc>
        <w:tc>
          <w:tcPr>
            <w:tcW w:w="835" w:type="dxa"/>
            <w:vAlign w:val="center"/>
          </w:tcPr>
          <w:p w:rsidR="005F213D" w:rsidRDefault="00FF272F">
            <w:pPr>
              <w:jc w:val="center"/>
            </w:pPr>
            <w:r>
              <w:rPr>
                <w:rFonts w:eastAsiaTheme="minorEastAsia"/>
                <w:szCs w:val="21"/>
              </w:rPr>
              <w:t>-</w:t>
            </w:r>
          </w:p>
        </w:tc>
      </w:tr>
      <w:tr w:rsidR="005F213D">
        <w:tc>
          <w:tcPr>
            <w:tcW w:w="834" w:type="dxa"/>
            <w:vAlign w:val="center"/>
          </w:tcPr>
          <w:p w:rsidR="005F213D" w:rsidRDefault="00FF272F">
            <w:pPr>
              <w:jc w:val="center"/>
            </w:pPr>
            <w:r>
              <w:rPr>
                <w:rFonts w:eastAsiaTheme="minorEastAsia"/>
                <w:szCs w:val="21"/>
              </w:rPr>
              <w:t>601236</w:t>
            </w:r>
          </w:p>
        </w:tc>
        <w:tc>
          <w:tcPr>
            <w:tcW w:w="835" w:type="dxa"/>
            <w:vAlign w:val="center"/>
          </w:tcPr>
          <w:p w:rsidR="005F213D" w:rsidRDefault="00FF272F">
            <w:pPr>
              <w:jc w:val="center"/>
            </w:pPr>
            <w:r>
              <w:rPr>
                <w:rFonts w:eastAsiaTheme="minorEastAsia"/>
                <w:szCs w:val="21"/>
              </w:rPr>
              <w:t>红</w:t>
            </w:r>
            <w:proofErr w:type="gramStart"/>
            <w:r>
              <w:rPr>
                <w:rFonts w:eastAsiaTheme="minorEastAsia"/>
                <w:szCs w:val="21"/>
              </w:rPr>
              <w:t>塔证券</w:t>
            </w:r>
            <w:proofErr w:type="gramEnd"/>
          </w:p>
        </w:tc>
        <w:tc>
          <w:tcPr>
            <w:tcW w:w="834" w:type="dxa"/>
            <w:vAlign w:val="center"/>
          </w:tcPr>
          <w:p w:rsidR="005F213D" w:rsidRDefault="00FF272F">
            <w:pPr>
              <w:jc w:val="center"/>
            </w:pPr>
            <w:r>
              <w:rPr>
                <w:rFonts w:eastAsiaTheme="minorEastAsia"/>
                <w:szCs w:val="21"/>
              </w:rPr>
              <w:t>2019-06-26</w:t>
            </w:r>
          </w:p>
        </w:tc>
        <w:tc>
          <w:tcPr>
            <w:tcW w:w="835" w:type="dxa"/>
            <w:vAlign w:val="center"/>
          </w:tcPr>
          <w:p w:rsidR="005F213D" w:rsidRDefault="00FF272F">
            <w:pPr>
              <w:jc w:val="center"/>
            </w:pPr>
            <w:r>
              <w:rPr>
                <w:rFonts w:eastAsiaTheme="minorEastAsia"/>
                <w:szCs w:val="21"/>
              </w:rPr>
              <w:t>2019-07-05</w:t>
            </w:r>
          </w:p>
        </w:tc>
        <w:tc>
          <w:tcPr>
            <w:tcW w:w="834" w:type="dxa"/>
            <w:vAlign w:val="center"/>
          </w:tcPr>
          <w:p w:rsidR="005F213D" w:rsidRDefault="00FF272F">
            <w:pPr>
              <w:jc w:val="center"/>
            </w:pPr>
            <w:r>
              <w:rPr>
                <w:rFonts w:eastAsiaTheme="minorEastAsia"/>
                <w:szCs w:val="21"/>
              </w:rPr>
              <w:t>新股待上市</w:t>
            </w:r>
          </w:p>
        </w:tc>
        <w:tc>
          <w:tcPr>
            <w:tcW w:w="835" w:type="dxa"/>
            <w:vAlign w:val="center"/>
          </w:tcPr>
          <w:p w:rsidR="005F213D" w:rsidRDefault="00FF272F">
            <w:pPr>
              <w:jc w:val="right"/>
            </w:pPr>
            <w:r>
              <w:rPr>
                <w:rFonts w:eastAsiaTheme="minorEastAsia"/>
                <w:szCs w:val="21"/>
              </w:rPr>
              <w:t>3.46</w:t>
            </w:r>
          </w:p>
        </w:tc>
        <w:tc>
          <w:tcPr>
            <w:tcW w:w="834" w:type="dxa"/>
            <w:vAlign w:val="center"/>
          </w:tcPr>
          <w:p w:rsidR="005F213D" w:rsidRDefault="00FF272F">
            <w:pPr>
              <w:jc w:val="center"/>
            </w:pPr>
            <w:r>
              <w:rPr>
                <w:rFonts w:eastAsiaTheme="minorEastAsia"/>
                <w:szCs w:val="21"/>
              </w:rPr>
              <w:t>3.46</w:t>
            </w:r>
          </w:p>
        </w:tc>
        <w:tc>
          <w:tcPr>
            <w:tcW w:w="835" w:type="dxa"/>
            <w:vAlign w:val="center"/>
          </w:tcPr>
          <w:p w:rsidR="005F213D" w:rsidRDefault="00FF272F">
            <w:pPr>
              <w:jc w:val="right"/>
            </w:pPr>
            <w:r>
              <w:rPr>
                <w:rFonts w:eastAsiaTheme="minorEastAsia"/>
                <w:szCs w:val="21"/>
              </w:rPr>
              <w:t>9,789</w:t>
            </w:r>
          </w:p>
        </w:tc>
        <w:tc>
          <w:tcPr>
            <w:tcW w:w="834" w:type="dxa"/>
            <w:vAlign w:val="center"/>
          </w:tcPr>
          <w:p w:rsidR="005F213D" w:rsidRDefault="00FF272F">
            <w:pPr>
              <w:jc w:val="right"/>
            </w:pPr>
            <w:r>
              <w:rPr>
                <w:rFonts w:eastAsiaTheme="minorEastAsia"/>
                <w:szCs w:val="21"/>
              </w:rPr>
              <w:t>33,869.94</w:t>
            </w:r>
          </w:p>
        </w:tc>
        <w:tc>
          <w:tcPr>
            <w:tcW w:w="835" w:type="dxa"/>
            <w:vAlign w:val="center"/>
          </w:tcPr>
          <w:p w:rsidR="005F213D" w:rsidRDefault="00FF272F">
            <w:pPr>
              <w:jc w:val="right"/>
            </w:pPr>
            <w:r>
              <w:rPr>
                <w:rFonts w:eastAsiaTheme="minorEastAsia"/>
                <w:szCs w:val="21"/>
              </w:rPr>
              <w:t>33,869.94</w:t>
            </w:r>
          </w:p>
        </w:tc>
        <w:tc>
          <w:tcPr>
            <w:tcW w:w="835" w:type="dxa"/>
            <w:vAlign w:val="center"/>
          </w:tcPr>
          <w:p w:rsidR="005F213D" w:rsidRDefault="00FF272F">
            <w:pPr>
              <w:jc w:val="center"/>
            </w:pPr>
            <w:r>
              <w:rPr>
                <w:rFonts w:eastAsiaTheme="minorEastAsia"/>
                <w:szCs w:val="21"/>
              </w:rPr>
              <w:t>-</w:t>
            </w:r>
          </w:p>
        </w:tc>
      </w:tr>
      <w:tr w:rsidR="005F213D">
        <w:tc>
          <w:tcPr>
            <w:tcW w:w="834" w:type="dxa"/>
            <w:vAlign w:val="center"/>
          </w:tcPr>
          <w:p w:rsidR="005F213D" w:rsidRDefault="00FF272F">
            <w:pPr>
              <w:jc w:val="center"/>
            </w:pPr>
            <w:r>
              <w:rPr>
                <w:rFonts w:eastAsiaTheme="minorEastAsia"/>
                <w:szCs w:val="21"/>
              </w:rPr>
              <w:t>300788</w:t>
            </w:r>
          </w:p>
        </w:tc>
        <w:tc>
          <w:tcPr>
            <w:tcW w:w="835" w:type="dxa"/>
            <w:vAlign w:val="center"/>
          </w:tcPr>
          <w:p w:rsidR="005F213D" w:rsidRDefault="00FF272F">
            <w:pPr>
              <w:jc w:val="center"/>
            </w:pPr>
            <w:r>
              <w:rPr>
                <w:rFonts w:eastAsiaTheme="minorEastAsia"/>
                <w:szCs w:val="21"/>
              </w:rPr>
              <w:t>中</w:t>
            </w:r>
            <w:proofErr w:type="gramStart"/>
            <w:r>
              <w:rPr>
                <w:rFonts w:eastAsiaTheme="minorEastAsia"/>
                <w:szCs w:val="21"/>
              </w:rPr>
              <w:t>信出版</w:t>
            </w:r>
            <w:proofErr w:type="gramEnd"/>
          </w:p>
        </w:tc>
        <w:tc>
          <w:tcPr>
            <w:tcW w:w="834" w:type="dxa"/>
            <w:vAlign w:val="center"/>
          </w:tcPr>
          <w:p w:rsidR="005F213D" w:rsidRDefault="00FF272F">
            <w:pPr>
              <w:jc w:val="center"/>
            </w:pPr>
            <w:r>
              <w:rPr>
                <w:rFonts w:eastAsiaTheme="minorEastAsia"/>
                <w:szCs w:val="21"/>
              </w:rPr>
              <w:t>2019-06-27</w:t>
            </w:r>
          </w:p>
        </w:tc>
        <w:tc>
          <w:tcPr>
            <w:tcW w:w="835" w:type="dxa"/>
            <w:vAlign w:val="center"/>
          </w:tcPr>
          <w:p w:rsidR="005F213D" w:rsidRDefault="00FF272F">
            <w:pPr>
              <w:jc w:val="center"/>
            </w:pPr>
            <w:r>
              <w:rPr>
                <w:rFonts w:eastAsiaTheme="minorEastAsia"/>
                <w:szCs w:val="21"/>
              </w:rPr>
              <w:t>2019-07-05</w:t>
            </w:r>
          </w:p>
        </w:tc>
        <w:tc>
          <w:tcPr>
            <w:tcW w:w="834" w:type="dxa"/>
            <w:vAlign w:val="center"/>
          </w:tcPr>
          <w:p w:rsidR="005F213D" w:rsidRDefault="00FF272F">
            <w:pPr>
              <w:jc w:val="center"/>
            </w:pPr>
            <w:r>
              <w:rPr>
                <w:rFonts w:eastAsiaTheme="minorEastAsia"/>
                <w:szCs w:val="21"/>
              </w:rPr>
              <w:t>新股待上市</w:t>
            </w:r>
          </w:p>
        </w:tc>
        <w:tc>
          <w:tcPr>
            <w:tcW w:w="835" w:type="dxa"/>
            <w:vAlign w:val="center"/>
          </w:tcPr>
          <w:p w:rsidR="005F213D" w:rsidRDefault="00FF272F">
            <w:pPr>
              <w:jc w:val="right"/>
            </w:pPr>
            <w:r>
              <w:rPr>
                <w:rFonts w:eastAsiaTheme="minorEastAsia"/>
                <w:szCs w:val="21"/>
              </w:rPr>
              <w:t>14.85</w:t>
            </w:r>
          </w:p>
        </w:tc>
        <w:tc>
          <w:tcPr>
            <w:tcW w:w="834" w:type="dxa"/>
            <w:vAlign w:val="center"/>
          </w:tcPr>
          <w:p w:rsidR="005F213D" w:rsidRDefault="00FF272F">
            <w:pPr>
              <w:jc w:val="center"/>
            </w:pPr>
            <w:r>
              <w:rPr>
                <w:rFonts w:eastAsiaTheme="minorEastAsia"/>
                <w:szCs w:val="21"/>
              </w:rPr>
              <w:t>14.85</w:t>
            </w:r>
          </w:p>
        </w:tc>
        <w:tc>
          <w:tcPr>
            <w:tcW w:w="835" w:type="dxa"/>
            <w:vAlign w:val="center"/>
          </w:tcPr>
          <w:p w:rsidR="005F213D" w:rsidRDefault="00FF272F">
            <w:pPr>
              <w:jc w:val="right"/>
            </w:pPr>
            <w:r>
              <w:rPr>
                <w:rFonts w:eastAsiaTheme="minorEastAsia"/>
                <w:szCs w:val="21"/>
              </w:rPr>
              <w:t>1,556</w:t>
            </w:r>
          </w:p>
        </w:tc>
        <w:tc>
          <w:tcPr>
            <w:tcW w:w="834" w:type="dxa"/>
            <w:vAlign w:val="center"/>
          </w:tcPr>
          <w:p w:rsidR="005F213D" w:rsidRDefault="00FF272F">
            <w:pPr>
              <w:jc w:val="right"/>
            </w:pPr>
            <w:r>
              <w:rPr>
                <w:rFonts w:eastAsiaTheme="minorEastAsia"/>
                <w:szCs w:val="21"/>
              </w:rPr>
              <w:t>23,106.60</w:t>
            </w:r>
          </w:p>
        </w:tc>
        <w:tc>
          <w:tcPr>
            <w:tcW w:w="835" w:type="dxa"/>
            <w:vAlign w:val="center"/>
          </w:tcPr>
          <w:p w:rsidR="005F213D" w:rsidRDefault="00FF272F">
            <w:pPr>
              <w:jc w:val="right"/>
            </w:pPr>
            <w:r>
              <w:rPr>
                <w:rFonts w:eastAsiaTheme="minorEastAsia"/>
                <w:szCs w:val="21"/>
              </w:rPr>
              <w:t>23,106.60</w:t>
            </w:r>
          </w:p>
        </w:tc>
        <w:tc>
          <w:tcPr>
            <w:tcW w:w="835" w:type="dxa"/>
            <w:vAlign w:val="center"/>
          </w:tcPr>
          <w:p w:rsidR="005F213D" w:rsidRDefault="00FF272F">
            <w:pPr>
              <w:jc w:val="center"/>
            </w:pPr>
            <w:r>
              <w:rPr>
                <w:rFonts w:eastAsiaTheme="minorEastAsia"/>
                <w:szCs w:val="21"/>
              </w:rPr>
              <w:t>-</w:t>
            </w:r>
          </w:p>
        </w:tc>
      </w:tr>
      <w:tr w:rsidR="005F213D">
        <w:tc>
          <w:tcPr>
            <w:tcW w:w="834" w:type="dxa"/>
            <w:vAlign w:val="center"/>
          </w:tcPr>
          <w:p w:rsidR="005F213D" w:rsidRDefault="00FF272F">
            <w:pPr>
              <w:jc w:val="center"/>
            </w:pPr>
            <w:r>
              <w:rPr>
                <w:rFonts w:eastAsiaTheme="minorEastAsia"/>
                <w:szCs w:val="21"/>
              </w:rPr>
              <w:t>002952</w:t>
            </w:r>
          </w:p>
        </w:tc>
        <w:tc>
          <w:tcPr>
            <w:tcW w:w="835" w:type="dxa"/>
            <w:vAlign w:val="center"/>
          </w:tcPr>
          <w:p w:rsidR="005F213D" w:rsidRDefault="00FF272F">
            <w:pPr>
              <w:jc w:val="center"/>
            </w:pPr>
            <w:r>
              <w:rPr>
                <w:rFonts w:eastAsiaTheme="minorEastAsia"/>
                <w:szCs w:val="21"/>
              </w:rPr>
              <w:t>亚</w:t>
            </w:r>
            <w:proofErr w:type="gramStart"/>
            <w:r>
              <w:rPr>
                <w:rFonts w:eastAsiaTheme="minorEastAsia"/>
                <w:szCs w:val="21"/>
              </w:rPr>
              <w:t>世</w:t>
            </w:r>
            <w:proofErr w:type="gramEnd"/>
            <w:r>
              <w:rPr>
                <w:rFonts w:eastAsiaTheme="minorEastAsia"/>
                <w:szCs w:val="21"/>
              </w:rPr>
              <w:t>光电</w:t>
            </w:r>
          </w:p>
        </w:tc>
        <w:tc>
          <w:tcPr>
            <w:tcW w:w="834" w:type="dxa"/>
            <w:vAlign w:val="center"/>
          </w:tcPr>
          <w:p w:rsidR="005F213D" w:rsidRDefault="00FF272F">
            <w:pPr>
              <w:jc w:val="center"/>
            </w:pPr>
            <w:r>
              <w:rPr>
                <w:rFonts w:eastAsiaTheme="minorEastAsia"/>
                <w:szCs w:val="21"/>
              </w:rPr>
              <w:t>2019-03-20</w:t>
            </w:r>
          </w:p>
        </w:tc>
        <w:tc>
          <w:tcPr>
            <w:tcW w:w="835" w:type="dxa"/>
            <w:vAlign w:val="center"/>
          </w:tcPr>
          <w:p w:rsidR="005F213D" w:rsidRDefault="00FF272F">
            <w:pPr>
              <w:jc w:val="center"/>
            </w:pPr>
            <w:r>
              <w:rPr>
                <w:rFonts w:eastAsiaTheme="minorEastAsia"/>
                <w:szCs w:val="21"/>
              </w:rPr>
              <w:t>2020-03-30</w:t>
            </w:r>
          </w:p>
        </w:tc>
        <w:tc>
          <w:tcPr>
            <w:tcW w:w="834" w:type="dxa"/>
            <w:vAlign w:val="center"/>
          </w:tcPr>
          <w:p w:rsidR="005F213D" w:rsidRDefault="00FF272F">
            <w:pPr>
              <w:jc w:val="center"/>
            </w:pPr>
            <w:r>
              <w:rPr>
                <w:rFonts w:eastAsiaTheme="minorEastAsia"/>
                <w:szCs w:val="21"/>
              </w:rPr>
              <w:t>新股锁定</w:t>
            </w:r>
          </w:p>
        </w:tc>
        <w:tc>
          <w:tcPr>
            <w:tcW w:w="835" w:type="dxa"/>
            <w:vAlign w:val="center"/>
          </w:tcPr>
          <w:p w:rsidR="005F213D" w:rsidRDefault="00FF272F">
            <w:pPr>
              <w:jc w:val="right"/>
            </w:pPr>
            <w:r>
              <w:rPr>
                <w:rFonts w:eastAsiaTheme="minorEastAsia"/>
                <w:szCs w:val="21"/>
              </w:rPr>
              <w:t>31.14</w:t>
            </w:r>
          </w:p>
        </w:tc>
        <w:tc>
          <w:tcPr>
            <w:tcW w:w="834" w:type="dxa"/>
            <w:vAlign w:val="center"/>
          </w:tcPr>
          <w:p w:rsidR="005F213D" w:rsidRDefault="00FF272F">
            <w:pPr>
              <w:jc w:val="center"/>
            </w:pPr>
            <w:r>
              <w:rPr>
                <w:rFonts w:eastAsiaTheme="minorEastAsia"/>
                <w:szCs w:val="21"/>
              </w:rPr>
              <w:t>31.14</w:t>
            </w:r>
          </w:p>
        </w:tc>
        <w:tc>
          <w:tcPr>
            <w:tcW w:w="835" w:type="dxa"/>
            <w:vAlign w:val="center"/>
          </w:tcPr>
          <w:p w:rsidR="005F213D" w:rsidRDefault="00FF272F">
            <w:pPr>
              <w:jc w:val="right"/>
            </w:pPr>
            <w:r>
              <w:rPr>
                <w:rFonts w:eastAsiaTheme="minorEastAsia"/>
                <w:szCs w:val="21"/>
              </w:rPr>
              <w:t>23,673</w:t>
            </w:r>
          </w:p>
        </w:tc>
        <w:tc>
          <w:tcPr>
            <w:tcW w:w="834" w:type="dxa"/>
            <w:vAlign w:val="center"/>
          </w:tcPr>
          <w:p w:rsidR="005F213D" w:rsidRDefault="00FF272F">
            <w:pPr>
              <w:jc w:val="right"/>
            </w:pPr>
            <w:r>
              <w:rPr>
                <w:rFonts w:eastAsiaTheme="minorEastAsia"/>
                <w:szCs w:val="21"/>
              </w:rPr>
              <w:t>737,177.22</w:t>
            </w:r>
          </w:p>
        </w:tc>
        <w:tc>
          <w:tcPr>
            <w:tcW w:w="835" w:type="dxa"/>
            <w:vAlign w:val="center"/>
          </w:tcPr>
          <w:p w:rsidR="005F213D" w:rsidRDefault="00FF272F">
            <w:pPr>
              <w:jc w:val="right"/>
            </w:pPr>
            <w:r>
              <w:rPr>
                <w:rFonts w:eastAsiaTheme="minorEastAsia"/>
                <w:szCs w:val="21"/>
              </w:rPr>
              <w:t>737,177.22</w:t>
            </w:r>
          </w:p>
        </w:tc>
        <w:tc>
          <w:tcPr>
            <w:tcW w:w="835" w:type="dxa"/>
            <w:vAlign w:val="center"/>
          </w:tcPr>
          <w:p w:rsidR="005F213D" w:rsidRDefault="00FF272F">
            <w:pPr>
              <w:jc w:val="center"/>
            </w:pPr>
            <w:r>
              <w:rPr>
                <w:rFonts w:eastAsiaTheme="minorEastAsia"/>
                <w:szCs w:val="21"/>
              </w:rPr>
              <w:t>-</w:t>
            </w:r>
          </w:p>
        </w:tc>
      </w:tr>
    </w:tbl>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注：基金可作为特定投资者，认购由中国证监会《上市公司证券发行管理办法》规范的非公开发行股份，所认购的股份自发行结束之日起</w:t>
      </w:r>
      <w:r w:rsidRPr="00646A7D">
        <w:rPr>
          <w:rFonts w:eastAsiaTheme="minorEastAsia"/>
          <w:kern w:val="0"/>
          <w:szCs w:val="21"/>
        </w:rPr>
        <w:t>12</w:t>
      </w:r>
      <w:r w:rsidRPr="00646A7D">
        <w:rPr>
          <w:rFonts w:eastAsiaTheme="minorEastAsia"/>
          <w:kern w:val="0"/>
          <w:szCs w:val="21"/>
        </w:rPr>
        <w:t>个月内不得转让。根据《上市公司股东、董监高减持股份的若干规定》及《深圳</w:t>
      </w:r>
      <w:r w:rsidRPr="00646A7D">
        <w:rPr>
          <w:rFonts w:eastAsiaTheme="minorEastAsia"/>
          <w:kern w:val="0"/>
          <w:szCs w:val="21"/>
        </w:rPr>
        <w:t>/</w:t>
      </w:r>
      <w:r w:rsidRPr="00646A7D">
        <w:rPr>
          <w:rFonts w:eastAsiaTheme="minorEastAsia"/>
          <w:kern w:val="0"/>
          <w:szCs w:val="21"/>
        </w:rPr>
        <w:t>上海证券交易所上市公司股东及董事、监事、高级管理人员减持股份实施细则》，本基金持有的上市公司非公开发行股份，自股份解除限售之日起</w:t>
      </w:r>
      <w:r w:rsidRPr="00646A7D">
        <w:rPr>
          <w:rFonts w:eastAsiaTheme="minorEastAsia"/>
          <w:kern w:val="0"/>
          <w:szCs w:val="21"/>
        </w:rPr>
        <w:t>12</w:t>
      </w:r>
      <w:r w:rsidRPr="00646A7D">
        <w:rPr>
          <w:rFonts w:eastAsiaTheme="minorEastAsia"/>
          <w:kern w:val="0"/>
          <w:szCs w:val="21"/>
        </w:rPr>
        <w:t>个月内，通过集中竞价交易减持的数量不得超过其持有该次非公开发行股份数量的</w:t>
      </w:r>
      <w:r w:rsidRPr="00646A7D">
        <w:rPr>
          <w:rFonts w:eastAsiaTheme="minorEastAsia"/>
          <w:kern w:val="0"/>
          <w:szCs w:val="21"/>
        </w:rPr>
        <w:t>50%</w:t>
      </w:r>
      <w:r w:rsidRPr="00646A7D">
        <w:rPr>
          <w:rFonts w:eastAsiaTheme="minorEastAsia"/>
          <w:kern w:val="0"/>
          <w:szCs w:val="21"/>
        </w:rPr>
        <w:t>；采取大宗交易方式的，在任意连续</w:t>
      </w:r>
      <w:r w:rsidRPr="00646A7D">
        <w:rPr>
          <w:rFonts w:eastAsiaTheme="minorEastAsia"/>
          <w:kern w:val="0"/>
          <w:szCs w:val="21"/>
        </w:rPr>
        <w:t>90</w:t>
      </w:r>
      <w:r w:rsidRPr="00646A7D">
        <w:rPr>
          <w:rFonts w:eastAsiaTheme="minorEastAsia"/>
          <w:kern w:val="0"/>
          <w:szCs w:val="21"/>
        </w:rPr>
        <w:t>日内，减持股份的总数不得超过公司股份总数的</w:t>
      </w:r>
      <w:r w:rsidRPr="00646A7D">
        <w:rPr>
          <w:rFonts w:eastAsiaTheme="minorEastAsia"/>
          <w:kern w:val="0"/>
          <w:szCs w:val="21"/>
        </w:rPr>
        <w:t>2%</w:t>
      </w:r>
      <w:r w:rsidRPr="00646A7D">
        <w:rPr>
          <w:rFonts w:eastAsiaTheme="minorEastAsia"/>
          <w:kern w:val="0"/>
          <w:szCs w:val="21"/>
        </w:rPr>
        <w:t>。此外，本基金通过大宗交易方式受让的原上市公司大股东减</w:t>
      </w:r>
      <w:proofErr w:type="gramStart"/>
      <w:r w:rsidRPr="00646A7D">
        <w:rPr>
          <w:rFonts w:eastAsiaTheme="minorEastAsia"/>
          <w:kern w:val="0"/>
          <w:szCs w:val="21"/>
        </w:rPr>
        <w:t>持或者</w:t>
      </w:r>
      <w:proofErr w:type="gramEnd"/>
      <w:r w:rsidRPr="00646A7D">
        <w:rPr>
          <w:rFonts w:eastAsiaTheme="minorEastAsia"/>
          <w:kern w:val="0"/>
          <w:szCs w:val="21"/>
        </w:rPr>
        <w:t>特定股东减持的股份，在受让后</w:t>
      </w:r>
      <w:r w:rsidRPr="00646A7D">
        <w:rPr>
          <w:rFonts w:eastAsiaTheme="minorEastAsia"/>
          <w:kern w:val="0"/>
          <w:szCs w:val="21"/>
        </w:rPr>
        <w:t>6</w:t>
      </w:r>
      <w:r w:rsidRPr="00646A7D">
        <w:rPr>
          <w:rFonts w:eastAsiaTheme="minorEastAsia"/>
          <w:kern w:val="0"/>
          <w:szCs w:val="21"/>
        </w:rPr>
        <w:t>个月内，不得转让所受让的股份。</w:t>
      </w:r>
    </w:p>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FE09AD" w:rsidRDefault="001548F9"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本基金本报告期末未持有暂时停牌等流通受限股票。</w:t>
      </w:r>
    </w:p>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6.4.9.3 </w:t>
      </w:r>
      <w:r w:rsidRPr="00646A7D">
        <w:rPr>
          <w:rFonts w:eastAsiaTheme="minorEastAsia"/>
          <w:b/>
          <w:bCs/>
          <w:color w:val="000000"/>
          <w:szCs w:val="21"/>
        </w:rPr>
        <w:t>期末债券正回购交易中作为抵押的债券</w:t>
      </w:r>
    </w:p>
    <w:p w:rsidR="001548F9" w:rsidRPr="00646A7D" w:rsidRDefault="001548F9" w:rsidP="003576C9">
      <w:pPr>
        <w:spacing w:line="360" w:lineRule="auto"/>
        <w:rPr>
          <w:rFonts w:eastAsiaTheme="minorEastAsia"/>
          <w:b/>
          <w:bCs/>
          <w:color w:val="000000"/>
          <w:szCs w:val="21"/>
        </w:rPr>
      </w:pPr>
      <w:r w:rsidRPr="00646A7D">
        <w:rPr>
          <w:rFonts w:eastAsiaTheme="minorEastAsia"/>
          <w:b/>
          <w:bCs/>
          <w:color w:val="000000"/>
          <w:kern w:val="0"/>
          <w:szCs w:val="21"/>
        </w:rPr>
        <w:t xml:space="preserve">6.4.9.3.1 </w:t>
      </w:r>
      <w:r w:rsidRPr="00646A7D">
        <w:rPr>
          <w:rFonts w:eastAsiaTheme="minorEastAsia"/>
          <w:b/>
          <w:bCs/>
          <w:color w:val="000000"/>
          <w:szCs w:val="21"/>
        </w:rPr>
        <w:t>银行间市场债券正回购</w:t>
      </w:r>
    </w:p>
    <w:p w:rsidR="001548F9" w:rsidRPr="00FE09AD" w:rsidRDefault="001548F9" w:rsidP="00FE09AD">
      <w:pPr>
        <w:tabs>
          <w:tab w:val="left" w:pos="426"/>
        </w:tabs>
        <w:spacing w:line="360" w:lineRule="auto"/>
        <w:ind w:firstLineChars="200" w:firstLine="420"/>
        <w:jc w:val="left"/>
        <w:rPr>
          <w:rFonts w:eastAsiaTheme="minorEastAsia"/>
          <w:bCs/>
          <w:color w:val="000000"/>
          <w:szCs w:val="21"/>
        </w:rPr>
      </w:pPr>
      <w:r w:rsidRPr="00646A7D">
        <w:rPr>
          <w:rFonts w:eastAsiaTheme="minorEastAsia"/>
          <w:kern w:val="0"/>
          <w:szCs w:val="21"/>
        </w:rPr>
        <w:t>截至本报告期末</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日止，本基金从事银行间市场债券正回购交易形成的卖出回购证券款余额为</w:t>
      </w:r>
      <w:r w:rsidRPr="00646A7D">
        <w:rPr>
          <w:rFonts w:eastAsiaTheme="minorEastAsia"/>
          <w:kern w:val="0"/>
          <w:szCs w:val="21"/>
        </w:rPr>
        <w:t>0</w:t>
      </w:r>
      <w:r w:rsidRPr="00646A7D">
        <w:rPr>
          <w:rFonts w:eastAsiaTheme="minorEastAsia"/>
          <w:kern w:val="0"/>
          <w:szCs w:val="21"/>
        </w:rPr>
        <w:t>元，因此没有作为抵押的债券。</w:t>
      </w:r>
    </w:p>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bCs/>
          <w:color w:val="000000"/>
          <w:kern w:val="0"/>
          <w:szCs w:val="21"/>
        </w:rPr>
        <w:t xml:space="preserve">6.4.9.3.2 </w:t>
      </w:r>
      <w:r w:rsidRPr="00646A7D">
        <w:rPr>
          <w:rFonts w:eastAsiaTheme="minorEastAsia"/>
          <w:b/>
          <w:bCs/>
          <w:color w:val="000000"/>
          <w:szCs w:val="21"/>
        </w:rPr>
        <w:t>交易所市场债券正回购</w:t>
      </w:r>
    </w:p>
    <w:p w:rsidR="001548F9" w:rsidRPr="00FE09AD" w:rsidRDefault="001548F9" w:rsidP="00FE09AD">
      <w:pPr>
        <w:spacing w:line="360" w:lineRule="auto"/>
        <w:ind w:firstLineChars="200" w:firstLine="420"/>
        <w:rPr>
          <w:rFonts w:eastAsiaTheme="minorEastAsia"/>
          <w:color w:val="000000"/>
          <w:szCs w:val="21"/>
        </w:rPr>
      </w:pPr>
      <w:r w:rsidRPr="00646A7D">
        <w:rPr>
          <w:rFonts w:eastAsiaTheme="minorEastAsia"/>
          <w:color w:val="000000"/>
          <w:szCs w:val="21"/>
        </w:rPr>
        <w:t>截至本报告期末</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日止，基金从事证券交易所债券正回购交易形成的卖出回购证券款余额为</w:t>
      </w:r>
      <w:r w:rsidRPr="00646A7D">
        <w:rPr>
          <w:rFonts w:eastAsiaTheme="minorEastAsia"/>
          <w:color w:val="000000"/>
          <w:szCs w:val="21"/>
        </w:rPr>
        <w:t>0</w:t>
      </w:r>
      <w:r w:rsidRPr="00646A7D">
        <w:rPr>
          <w:rFonts w:eastAsiaTheme="minorEastAsia"/>
          <w:color w:val="000000"/>
          <w:szCs w:val="21"/>
        </w:rPr>
        <w:t>元，因此没有作为抵押的债券。该类交易要求本基金在回购期内持有的证券交易所交易的债券和</w:t>
      </w:r>
      <w:r w:rsidRPr="00646A7D">
        <w:rPr>
          <w:rFonts w:eastAsiaTheme="minorEastAsia"/>
          <w:color w:val="000000"/>
          <w:szCs w:val="21"/>
        </w:rPr>
        <w:t>/</w:t>
      </w:r>
      <w:r w:rsidRPr="00646A7D">
        <w:rPr>
          <w:rFonts w:eastAsiaTheme="minorEastAsia"/>
          <w:color w:val="000000"/>
          <w:szCs w:val="21"/>
        </w:rPr>
        <w:t>或在新质押式回购下转入质押库的债券，按证券交易所规定的比例折算为标准</w:t>
      </w:r>
      <w:proofErr w:type="gramStart"/>
      <w:r w:rsidRPr="00646A7D">
        <w:rPr>
          <w:rFonts w:eastAsiaTheme="minorEastAsia"/>
          <w:color w:val="000000"/>
          <w:szCs w:val="21"/>
        </w:rPr>
        <w:t>券</w:t>
      </w:r>
      <w:proofErr w:type="gramEnd"/>
      <w:r w:rsidRPr="00646A7D">
        <w:rPr>
          <w:rFonts w:eastAsiaTheme="minorEastAsia"/>
          <w:color w:val="000000"/>
          <w:szCs w:val="21"/>
        </w:rPr>
        <w:t>后，不低于债券回购交易的余额。</w:t>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331410101"/>
      <w:bookmarkStart w:id="53"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2"/>
      <w:bookmarkEnd w:id="53"/>
    </w:p>
    <w:p w:rsidR="001548F9" w:rsidRPr="00646A7D" w:rsidRDefault="001548F9" w:rsidP="003576C9">
      <w:pPr>
        <w:pStyle w:val="20"/>
        <w:spacing w:before="0" w:after="0"/>
        <w:rPr>
          <w:rFonts w:ascii="Times New Roman" w:eastAsiaTheme="minorEastAsia" w:hAnsi="Times New Roman"/>
          <w:kern w:val="0"/>
          <w:sz w:val="21"/>
          <w:szCs w:val="21"/>
        </w:rPr>
      </w:pPr>
      <w:bookmarkStart w:id="54" w:name="_Toc331410102"/>
      <w:bookmarkStart w:id="55"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4"/>
      <w:bookmarkEnd w:id="55"/>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序号</w:t>
            </w:r>
          </w:p>
        </w:tc>
        <w:tc>
          <w:tcPr>
            <w:tcW w:w="34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项目</w:t>
            </w:r>
          </w:p>
        </w:tc>
        <w:tc>
          <w:tcPr>
            <w:tcW w:w="252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金额</w:t>
            </w:r>
          </w:p>
        </w:tc>
        <w:tc>
          <w:tcPr>
            <w:tcW w:w="1980" w:type="dxa"/>
            <w:vAlign w:val="center"/>
          </w:tcPr>
          <w:p w:rsidR="00FD7A40" w:rsidRPr="00646A7D" w:rsidRDefault="00FD7A40" w:rsidP="00A47B26">
            <w:pPr>
              <w:jc w:val="center"/>
              <w:rPr>
                <w:rFonts w:eastAsiaTheme="minorEastAsia"/>
                <w:color w:val="000000"/>
                <w:szCs w:val="21"/>
              </w:rPr>
            </w:pPr>
            <w:r w:rsidRPr="00646A7D">
              <w:rPr>
                <w:rFonts w:eastAsiaTheme="minorEastAsia"/>
                <w:color w:val="000000"/>
                <w:szCs w:val="21"/>
              </w:rPr>
              <w:t>占基金总资产的比例（</w:t>
            </w:r>
            <w:r w:rsidRPr="00646A7D">
              <w:rPr>
                <w:rFonts w:eastAsiaTheme="minorEastAsia"/>
                <w:color w:val="000000"/>
                <w:szCs w:val="21"/>
              </w:rPr>
              <w:t>%</w:t>
            </w:r>
            <w:r w:rsidRPr="00646A7D">
              <w:rPr>
                <w:rFonts w:eastAsiaTheme="minorEastAsia"/>
                <w:color w:val="000000"/>
                <w:szCs w:val="21"/>
              </w:rPr>
              <w:t>）</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r w:rsidRPr="00646A7D">
              <w:rPr>
                <w:rFonts w:eastAsiaTheme="minorEastAsia"/>
                <w:szCs w:val="21"/>
              </w:rPr>
              <w:t>1</w:t>
            </w: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权益投资</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634,896,043.81</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74.41</w:t>
            </w:r>
          </w:p>
        </w:tc>
      </w:tr>
      <w:tr w:rsidR="00FD7A40" w:rsidRPr="00646A7D" w:rsidTr="00A47B26">
        <w:tc>
          <w:tcPr>
            <w:tcW w:w="1080" w:type="dxa"/>
            <w:vAlign w:val="center"/>
          </w:tcPr>
          <w:p w:rsidR="00FD7A40" w:rsidRPr="00646A7D" w:rsidRDefault="00FD7A40" w:rsidP="00A47B26">
            <w:pPr>
              <w:jc w:val="center"/>
              <w:rPr>
                <w:rFonts w:eastAsiaTheme="minorEastAsia"/>
                <w:color w:val="000000"/>
                <w:szCs w:val="21"/>
              </w:rPr>
            </w:pPr>
          </w:p>
        </w:tc>
        <w:tc>
          <w:tcPr>
            <w:tcW w:w="3420" w:type="dxa"/>
            <w:vAlign w:val="center"/>
          </w:tcPr>
          <w:p w:rsidR="00FD7A40" w:rsidRPr="00646A7D" w:rsidRDefault="00FD7A40" w:rsidP="00A47B26">
            <w:pPr>
              <w:ind w:leftChars="50" w:left="105"/>
              <w:rPr>
                <w:rFonts w:eastAsiaTheme="minorEastAsia"/>
                <w:color w:val="000000"/>
                <w:szCs w:val="21"/>
              </w:rPr>
            </w:pPr>
            <w:r w:rsidRPr="00646A7D">
              <w:rPr>
                <w:rFonts w:eastAsiaTheme="minorEastAsia"/>
                <w:szCs w:val="21"/>
              </w:rPr>
              <w:t>其中：股票</w:t>
            </w:r>
          </w:p>
        </w:tc>
        <w:tc>
          <w:tcPr>
            <w:tcW w:w="252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634,896,043.81</w:t>
            </w:r>
          </w:p>
        </w:tc>
        <w:tc>
          <w:tcPr>
            <w:tcW w:w="1980" w:type="dxa"/>
            <w:vAlign w:val="center"/>
          </w:tcPr>
          <w:p w:rsidR="00FD7A40" w:rsidRPr="00646A7D" w:rsidRDefault="00FD7A40" w:rsidP="00A47B26">
            <w:pPr>
              <w:spacing w:before="29" w:line="360" w:lineRule="auto"/>
              <w:ind w:left="17"/>
              <w:jc w:val="right"/>
              <w:rPr>
                <w:rFonts w:eastAsiaTheme="minorEastAsia"/>
                <w:color w:val="000000"/>
                <w:szCs w:val="21"/>
              </w:rPr>
            </w:pPr>
            <w:r w:rsidRPr="00646A7D">
              <w:rPr>
                <w:rFonts w:eastAsiaTheme="minorEastAsia"/>
                <w:color w:val="000000"/>
                <w:szCs w:val="21"/>
              </w:rPr>
              <w:t>74.41</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r>
              <w:rPr>
                <w:rFonts w:eastAsiaTheme="minorEastAsia" w:hint="eastAsia"/>
                <w:color w:val="000000"/>
                <w:szCs w:val="21"/>
              </w:rPr>
              <w:t>2</w:t>
            </w:r>
          </w:p>
        </w:tc>
        <w:tc>
          <w:tcPr>
            <w:tcW w:w="3420" w:type="dxa"/>
            <w:vAlign w:val="center"/>
          </w:tcPr>
          <w:p w:rsidR="004C7C97" w:rsidRPr="00646A7D" w:rsidRDefault="004C7C97" w:rsidP="00A47B26">
            <w:pPr>
              <w:ind w:leftChars="50" w:left="105"/>
              <w:rPr>
                <w:rFonts w:eastAsiaTheme="minorEastAsia"/>
                <w:szCs w:val="21"/>
              </w:rPr>
            </w:pPr>
            <w:r>
              <w:rPr>
                <w:rFonts w:eastAsiaTheme="minorEastAsia" w:hint="eastAsia"/>
                <w:szCs w:val="21"/>
              </w:rPr>
              <w:t>基金投资</w:t>
            </w:r>
          </w:p>
        </w:tc>
        <w:tc>
          <w:tcPr>
            <w:tcW w:w="2520" w:type="dxa"/>
            <w:vAlign w:val="center"/>
          </w:tcPr>
          <w:p w:rsidR="004C7C97" w:rsidRPr="00646A7D" w:rsidRDefault="004C7C97" w:rsidP="0022173C">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4C7C97" w:rsidRPr="00646A7D" w:rsidRDefault="004C7C97" w:rsidP="0022173C">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r>
              <w:rPr>
                <w:rFonts w:eastAsiaTheme="minorEastAsia" w:hint="eastAsia"/>
                <w:szCs w:val="21"/>
              </w:rPr>
              <w:t>3</w:t>
            </w: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固定收益投资</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203,544,695.43</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23.85</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其中：债券</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203,544,695.43</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23.85</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p>
        </w:tc>
        <w:tc>
          <w:tcPr>
            <w:tcW w:w="3420" w:type="dxa"/>
            <w:vAlign w:val="center"/>
          </w:tcPr>
          <w:p w:rsidR="004C7C97" w:rsidRPr="00646A7D" w:rsidRDefault="004C7C97" w:rsidP="00FE09AD">
            <w:pPr>
              <w:ind w:leftChars="50" w:left="105" w:firstLineChars="300" w:firstLine="630"/>
              <w:rPr>
                <w:rFonts w:eastAsiaTheme="minorEastAsia"/>
                <w:color w:val="000000"/>
                <w:szCs w:val="21"/>
              </w:rPr>
            </w:pPr>
            <w:r w:rsidRPr="00646A7D">
              <w:rPr>
                <w:rFonts w:eastAsiaTheme="minorEastAsia"/>
                <w:szCs w:val="21"/>
              </w:rPr>
              <w:t>资产支持证券</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4C7C97" w:rsidRPr="00646A7D" w:rsidTr="00A47B26">
        <w:tc>
          <w:tcPr>
            <w:tcW w:w="1080" w:type="dxa"/>
          </w:tcPr>
          <w:p w:rsidR="004C7C97" w:rsidRPr="00646A7D" w:rsidRDefault="004C7C97" w:rsidP="00A47B26">
            <w:pPr>
              <w:spacing w:line="360" w:lineRule="auto"/>
              <w:jc w:val="center"/>
              <w:rPr>
                <w:rFonts w:eastAsiaTheme="minorEastAsia"/>
                <w:szCs w:val="21"/>
              </w:rPr>
            </w:pPr>
            <w:r>
              <w:rPr>
                <w:rFonts w:eastAsiaTheme="minorEastAsia" w:hint="eastAsia"/>
                <w:szCs w:val="21"/>
              </w:rPr>
              <w:t>4</w:t>
            </w:r>
          </w:p>
        </w:tc>
        <w:tc>
          <w:tcPr>
            <w:tcW w:w="3420" w:type="dxa"/>
          </w:tcPr>
          <w:p w:rsidR="004C7C97" w:rsidRPr="00646A7D" w:rsidRDefault="004C7C97" w:rsidP="00A47B26">
            <w:pPr>
              <w:spacing w:line="360" w:lineRule="auto"/>
              <w:ind w:leftChars="50" w:left="105"/>
              <w:rPr>
                <w:rFonts w:eastAsiaTheme="minorEastAsia"/>
                <w:szCs w:val="21"/>
              </w:rPr>
            </w:pPr>
            <w:r w:rsidRPr="00646A7D">
              <w:rPr>
                <w:rFonts w:eastAsiaTheme="minorEastAsia"/>
                <w:szCs w:val="21"/>
              </w:rPr>
              <w:t>贵金属投资</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r>
              <w:rPr>
                <w:rFonts w:eastAsiaTheme="minorEastAsia" w:hint="eastAsia"/>
                <w:szCs w:val="21"/>
              </w:rPr>
              <w:t>5</w:t>
            </w: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金融衍生</w:t>
            </w:r>
            <w:proofErr w:type="gramStart"/>
            <w:r w:rsidRPr="00646A7D">
              <w:rPr>
                <w:rFonts w:eastAsiaTheme="minorEastAsia"/>
                <w:szCs w:val="21"/>
              </w:rPr>
              <w:t>品投资</w:t>
            </w:r>
            <w:proofErr w:type="gramEnd"/>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r>
              <w:rPr>
                <w:rFonts w:eastAsiaTheme="minorEastAsia" w:hint="eastAsia"/>
                <w:szCs w:val="21"/>
              </w:rPr>
              <w:t>6</w:t>
            </w: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买入返售金融资产</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其中：买断式回购的买入返售金融资产</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w:t>
            </w:r>
          </w:p>
        </w:tc>
      </w:tr>
      <w:tr w:rsidR="004C7C97" w:rsidRPr="00646A7D" w:rsidTr="00A47B26">
        <w:tc>
          <w:tcPr>
            <w:tcW w:w="1080" w:type="dxa"/>
            <w:vAlign w:val="center"/>
          </w:tcPr>
          <w:p w:rsidR="004C7C97" w:rsidRPr="00646A7D" w:rsidRDefault="004C7C97" w:rsidP="00A47B26">
            <w:pPr>
              <w:jc w:val="center"/>
              <w:rPr>
                <w:rFonts w:eastAsiaTheme="minorEastAsia"/>
                <w:color w:val="000000"/>
                <w:szCs w:val="21"/>
              </w:rPr>
            </w:pPr>
            <w:r>
              <w:rPr>
                <w:rFonts w:eastAsiaTheme="minorEastAsia" w:hint="eastAsia"/>
                <w:szCs w:val="21"/>
              </w:rPr>
              <w:t>7</w:t>
            </w: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银行存款和结算备付金合计</w:t>
            </w:r>
          </w:p>
        </w:tc>
        <w:tc>
          <w:tcPr>
            <w:tcW w:w="252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13,847,748.48</w:t>
            </w:r>
          </w:p>
        </w:tc>
        <w:tc>
          <w:tcPr>
            <w:tcW w:w="1980" w:type="dxa"/>
            <w:vAlign w:val="center"/>
          </w:tcPr>
          <w:p w:rsidR="004C7C97" w:rsidRPr="00646A7D" w:rsidRDefault="004C7C97" w:rsidP="00A47B26">
            <w:pPr>
              <w:spacing w:before="29" w:line="360" w:lineRule="auto"/>
              <w:ind w:left="17"/>
              <w:jc w:val="right"/>
              <w:rPr>
                <w:rFonts w:eastAsiaTheme="minorEastAsia"/>
                <w:color w:val="000000"/>
                <w:szCs w:val="21"/>
              </w:rPr>
            </w:pPr>
            <w:r w:rsidRPr="00646A7D">
              <w:rPr>
                <w:rFonts w:eastAsiaTheme="minorEastAsia"/>
                <w:color w:val="000000"/>
                <w:szCs w:val="21"/>
              </w:rPr>
              <w:t>1.62</w:t>
            </w:r>
          </w:p>
        </w:tc>
      </w:tr>
      <w:tr w:rsidR="004C7C97" w:rsidRPr="00646A7D" w:rsidTr="00A47B26">
        <w:tc>
          <w:tcPr>
            <w:tcW w:w="1080" w:type="dxa"/>
            <w:vAlign w:val="center"/>
          </w:tcPr>
          <w:p w:rsidR="004C7C97" w:rsidRPr="00646A7D" w:rsidRDefault="004C7C97" w:rsidP="00F25613">
            <w:pPr>
              <w:spacing w:before="29" w:line="360" w:lineRule="auto"/>
              <w:ind w:left="17"/>
              <w:jc w:val="center"/>
              <w:rPr>
                <w:rFonts w:eastAsiaTheme="minorEastAsia"/>
                <w:color w:val="000000"/>
                <w:szCs w:val="21"/>
              </w:rPr>
            </w:pPr>
            <w:r>
              <w:rPr>
                <w:rFonts w:eastAsiaTheme="minorEastAsia" w:hint="eastAsia"/>
                <w:color w:val="000000"/>
                <w:szCs w:val="21"/>
              </w:rPr>
              <w:t>8</w:t>
            </w: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其他各项资产</w:t>
            </w:r>
          </w:p>
        </w:tc>
        <w:tc>
          <w:tcPr>
            <w:tcW w:w="2520" w:type="dxa"/>
            <w:vAlign w:val="center"/>
          </w:tcPr>
          <w:p w:rsidR="004C7C97" w:rsidRPr="00646A7D" w:rsidRDefault="004C7C97" w:rsidP="00A47B26">
            <w:pPr>
              <w:jc w:val="right"/>
              <w:rPr>
                <w:rFonts w:eastAsiaTheme="minorEastAsia"/>
                <w:color w:val="000000"/>
                <w:szCs w:val="21"/>
              </w:rPr>
            </w:pPr>
            <w:r w:rsidRPr="00646A7D">
              <w:rPr>
                <w:rFonts w:eastAsiaTheme="minorEastAsia"/>
                <w:color w:val="000000"/>
                <w:szCs w:val="21"/>
              </w:rPr>
              <w:t>1,004,958.13</w:t>
            </w:r>
          </w:p>
        </w:tc>
        <w:tc>
          <w:tcPr>
            <w:tcW w:w="1980" w:type="dxa"/>
            <w:vAlign w:val="center"/>
          </w:tcPr>
          <w:p w:rsidR="004C7C97" w:rsidRPr="00646A7D" w:rsidRDefault="004C7C97" w:rsidP="00A47B26">
            <w:pPr>
              <w:jc w:val="right"/>
              <w:rPr>
                <w:rFonts w:eastAsiaTheme="minorEastAsia"/>
                <w:color w:val="000000"/>
                <w:szCs w:val="21"/>
              </w:rPr>
            </w:pPr>
            <w:r w:rsidRPr="00646A7D">
              <w:rPr>
                <w:rFonts w:eastAsiaTheme="minorEastAsia"/>
                <w:color w:val="000000"/>
                <w:szCs w:val="21"/>
              </w:rPr>
              <w:t>0.12</w:t>
            </w:r>
          </w:p>
        </w:tc>
      </w:tr>
      <w:tr w:rsidR="004C7C97" w:rsidRPr="00646A7D" w:rsidTr="00A47B26">
        <w:tc>
          <w:tcPr>
            <w:tcW w:w="1080" w:type="dxa"/>
            <w:vAlign w:val="center"/>
          </w:tcPr>
          <w:p w:rsidR="004C7C97" w:rsidRPr="00646A7D" w:rsidRDefault="004C7C97" w:rsidP="00F25613">
            <w:pPr>
              <w:spacing w:before="29" w:line="360" w:lineRule="auto"/>
              <w:ind w:left="17"/>
              <w:jc w:val="center"/>
              <w:rPr>
                <w:rFonts w:eastAsiaTheme="minorEastAsia"/>
                <w:color w:val="000000"/>
                <w:szCs w:val="21"/>
              </w:rPr>
            </w:pPr>
            <w:r>
              <w:rPr>
                <w:rFonts w:eastAsiaTheme="minorEastAsia" w:hint="eastAsia"/>
                <w:color w:val="000000"/>
                <w:szCs w:val="21"/>
              </w:rPr>
              <w:t>9</w:t>
            </w:r>
          </w:p>
        </w:tc>
        <w:tc>
          <w:tcPr>
            <w:tcW w:w="3420" w:type="dxa"/>
            <w:vAlign w:val="center"/>
          </w:tcPr>
          <w:p w:rsidR="004C7C97" w:rsidRPr="00646A7D" w:rsidRDefault="004C7C97" w:rsidP="00A47B26">
            <w:pPr>
              <w:ind w:leftChars="50" w:left="105"/>
              <w:rPr>
                <w:rFonts w:eastAsiaTheme="minorEastAsia"/>
                <w:color w:val="000000"/>
                <w:szCs w:val="21"/>
              </w:rPr>
            </w:pPr>
            <w:r w:rsidRPr="00646A7D">
              <w:rPr>
                <w:rFonts w:eastAsiaTheme="minorEastAsia"/>
                <w:szCs w:val="21"/>
              </w:rPr>
              <w:t>合计</w:t>
            </w:r>
          </w:p>
        </w:tc>
        <w:tc>
          <w:tcPr>
            <w:tcW w:w="2520" w:type="dxa"/>
            <w:vAlign w:val="center"/>
          </w:tcPr>
          <w:p w:rsidR="004C7C97" w:rsidRPr="00646A7D" w:rsidRDefault="004C7C97" w:rsidP="00A47B26">
            <w:pPr>
              <w:jc w:val="right"/>
              <w:rPr>
                <w:rFonts w:eastAsiaTheme="minorEastAsia"/>
                <w:color w:val="000000"/>
                <w:szCs w:val="21"/>
              </w:rPr>
            </w:pPr>
            <w:r w:rsidRPr="00646A7D">
              <w:rPr>
                <w:rFonts w:eastAsiaTheme="minorEastAsia"/>
                <w:color w:val="000000"/>
                <w:szCs w:val="21"/>
              </w:rPr>
              <w:t>853,293,445.85</w:t>
            </w:r>
          </w:p>
        </w:tc>
        <w:tc>
          <w:tcPr>
            <w:tcW w:w="1980" w:type="dxa"/>
            <w:vAlign w:val="center"/>
          </w:tcPr>
          <w:p w:rsidR="004C7C97" w:rsidRPr="00646A7D" w:rsidRDefault="004C7C97" w:rsidP="00A47B26">
            <w:pPr>
              <w:jc w:val="right"/>
              <w:rPr>
                <w:rFonts w:eastAsiaTheme="minorEastAsia"/>
                <w:color w:val="000000"/>
                <w:szCs w:val="21"/>
              </w:rPr>
            </w:pPr>
            <w:r w:rsidRPr="00646A7D">
              <w:rPr>
                <w:rFonts w:eastAsiaTheme="minorEastAsia"/>
                <w:color w:val="000000"/>
                <w:szCs w:val="21"/>
              </w:rPr>
              <w:t>100.00</w:t>
            </w:r>
          </w:p>
        </w:tc>
      </w:tr>
    </w:tbl>
    <w:p w:rsidR="00FD7A40" w:rsidRPr="00646A7D" w:rsidRDefault="00FD7A40" w:rsidP="00FD7A40">
      <w:pPr>
        <w:tabs>
          <w:tab w:val="left" w:pos="426"/>
        </w:tabs>
        <w:spacing w:line="360" w:lineRule="auto"/>
        <w:jc w:val="left"/>
        <w:rPr>
          <w:rFonts w:eastAsiaTheme="minorEastAsia"/>
          <w:kern w:val="0"/>
          <w:szCs w:val="21"/>
        </w:rPr>
      </w:pPr>
    </w:p>
    <w:p w:rsidR="007F61F6" w:rsidRPr="00FE09AD" w:rsidRDefault="00FD7A40"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注：由于四舍五入的原因，分项之和与合计项可能存在尾差。</w:t>
      </w:r>
      <w:r w:rsidRPr="00646A7D">
        <w:rPr>
          <w:rFonts w:eastAsiaTheme="minorEastAsia"/>
          <w:kern w:val="0"/>
          <w:szCs w:val="21"/>
        </w:rPr>
        <w:tab/>
      </w:r>
    </w:p>
    <w:p w:rsidR="001548F9" w:rsidRDefault="001548F9" w:rsidP="0067769B">
      <w:pPr>
        <w:pStyle w:val="20"/>
        <w:spacing w:beforeLines="100" w:before="312"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58483C" w:rsidRPr="00606780">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43A9D" w:rsidRPr="00A43A9D" w:rsidRDefault="00A43A9D" w:rsidP="00A43A9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代码</w:t>
            </w: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color w:val="000000"/>
                <w:szCs w:val="21"/>
              </w:rPr>
              <w:t>行业类别</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公允价值</w:t>
            </w:r>
            <w:r w:rsidR="0058483C">
              <w:rPr>
                <w:rFonts w:eastAsiaTheme="minorEastAsia" w:hint="eastAsia"/>
                <w:color w:val="000000"/>
                <w:szCs w:val="21"/>
              </w:rPr>
              <w:t>（元）</w:t>
            </w:r>
          </w:p>
        </w:tc>
        <w:tc>
          <w:tcPr>
            <w:tcW w:w="2160" w:type="dxa"/>
            <w:vAlign w:val="center"/>
          </w:tcPr>
          <w:p w:rsidR="001548F9" w:rsidRPr="00646A7D" w:rsidRDefault="001548F9" w:rsidP="00DB5F3B">
            <w:pPr>
              <w:jc w:val="center"/>
              <w:rPr>
                <w:rFonts w:eastAsiaTheme="minorEastAsia"/>
                <w:color w:val="000000"/>
                <w:szCs w:val="21"/>
              </w:rPr>
            </w:pPr>
            <w:r w:rsidRPr="00646A7D">
              <w:rPr>
                <w:rFonts w:eastAsiaTheme="minorEastAsia"/>
                <w:color w:val="000000"/>
                <w:szCs w:val="21"/>
              </w:rPr>
              <w:t>占基金资产净值比例（％）</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A</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农、林、牧、渔业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B</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采矿业</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74,853,431.25</w:t>
            </w:r>
          </w:p>
        </w:tc>
        <w:tc>
          <w:tcPr>
            <w:tcW w:w="2160" w:type="dxa"/>
            <w:vAlign w:val="center"/>
          </w:tcPr>
          <w:p w:rsidR="001548F9" w:rsidRPr="00646A7D" w:rsidRDefault="001548F9" w:rsidP="007C0D9B">
            <w:pPr>
              <w:jc w:val="right"/>
              <w:rPr>
                <w:rFonts w:eastAsiaTheme="minorEastAsia"/>
                <w:szCs w:val="21"/>
              </w:rPr>
            </w:pPr>
            <w:r w:rsidRPr="00646A7D">
              <w:rPr>
                <w:rFonts w:eastAsiaTheme="minorEastAsia"/>
                <w:szCs w:val="21"/>
              </w:rPr>
              <w:t>8.80</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C</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制造业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276,442,208.42</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32.51</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D</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电力、热力、燃气及水生产和供应业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r w:rsidRPr="00646A7D">
              <w:rPr>
                <w:rFonts w:eastAsiaTheme="minorEastAsia"/>
                <w:szCs w:val="21"/>
              </w:rPr>
              <w:t>E</w:t>
            </w:r>
          </w:p>
        </w:tc>
        <w:tc>
          <w:tcPr>
            <w:tcW w:w="3600" w:type="dxa"/>
            <w:vAlign w:val="center"/>
          </w:tcPr>
          <w:p w:rsidR="001548F9" w:rsidRPr="00646A7D" w:rsidRDefault="001548F9" w:rsidP="000356E3">
            <w:pPr>
              <w:rPr>
                <w:rFonts w:eastAsiaTheme="minorEastAsia"/>
                <w:color w:val="000000"/>
                <w:szCs w:val="21"/>
              </w:rPr>
            </w:pPr>
            <w:r w:rsidRPr="00646A7D">
              <w:rPr>
                <w:rFonts w:eastAsiaTheme="minorEastAsia"/>
                <w:szCs w:val="21"/>
              </w:rPr>
              <w:t>建筑业</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kern w:val="0"/>
                <w:szCs w:val="21"/>
              </w:rPr>
            </w:pPr>
            <w:r w:rsidRPr="00646A7D">
              <w:rPr>
                <w:rFonts w:eastAsiaTheme="minorEastAsia"/>
                <w:color w:val="000000"/>
                <w:kern w:val="0"/>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F</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批发和零售业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139,504,823.84</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16.40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G</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交通运输、仓储和邮政业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H</w:t>
            </w:r>
          </w:p>
        </w:tc>
        <w:tc>
          <w:tcPr>
            <w:tcW w:w="3600" w:type="dxa"/>
            <w:vAlign w:val="center"/>
          </w:tcPr>
          <w:p w:rsidR="001548F9" w:rsidRPr="00646A7D" w:rsidRDefault="001548F9" w:rsidP="00DB5F3B">
            <w:pPr>
              <w:adjustRightInd w:val="0"/>
              <w:snapToGrid w:val="0"/>
              <w:spacing w:line="400" w:lineRule="exact"/>
              <w:rPr>
                <w:rFonts w:eastAsiaTheme="minorEastAsia"/>
                <w:szCs w:val="21"/>
              </w:rPr>
            </w:pPr>
            <w:r w:rsidRPr="00646A7D">
              <w:rPr>
                <w:rFonts w:eastAsiaTheme="minorEastAsia"/>
                <w:szCs w:val="21"/>
              </w:rPr>
              <w:t>住宿和餐饮业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szCs w:val="21"/>
              </w:rPr>
            </w:pPr>
            <w:r w:rsidRPr="00646A7D">
              <w:rPr>
                <w:rFonts w:eastAsiaTheme="minorEastAsia"/>
                <w:szCs w:val="21"/>
              </w:rPr>
              <w:t>I</w:t>
            </w:r>
          </w:p>
        </w:tc>
        <w:tc>
          <w:tcPr>
            <w:tcW w:w="3600" w:type="dxa"/>
            <w:vAlign w:val="center"/>
          </w:tcPr>
          <w:p w:rsidR="001548F9" w:rsidRPr="00646A7D" w:rsidRDefault="001548F9" w:rsidP="000356E3">
            <w:pPr>
              <w:adjustRightInd w:val="0"/>
              <w:snapToGrid w:val="0"/>
              <w:spacing w:line="400" w:lineRule="exact"/>
              <w:rPr>
                <w:rFonts w:eastAsiaTheme="minorEastAsia"/>
                <w:szCs w:val="21"/>
              </w:rPr>
            </w:pPr>
            <w:r w:rsidRPr="00646A7D">
              <w:rPr>
                <w:rFonts w:eastAsiaTheme="minorEastAsia"/>
                <w:szCs w:val="21"/>
              </w:rPr>
              <w:t>信息传输、软件和信息技术服务业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15,330,403.76</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1.80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J</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金融业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42,651,269.94</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5.02</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K</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房地产业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62,696,000.00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7.37</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L</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租赁和商务服务业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M</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科学研究和技术服务业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N</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水利、环境和公共设施管理业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23,394,800.00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2.75</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O</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居民服务、修理和其他服务业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P</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教育</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Q</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卫生和社会工作</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R</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文化、体育和娱乐业</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23,106.60</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0.00</w:t>
            </w:r>
          </w:p>
        </w:tc>
      </w:tr>
      <w:tr w:rsidR="001548F9" w:rsidRPr="00646A7D" w:rsidTr="00DB5F3B">
        <w:tc>
          <w:tcPr>
            <w:tcW w:w="1080" w:type="dxa"/>
            <w:vAlign w:val="center"/>
          </w:tcPr>
          <w:p w:rsidR="001548F9" w:rsidRPr="00646A7D" w:rsidRDefault="001548F9" w:rsidP="00DB5F3B">
            <w:pPr>
              <w:adjustRightInd w:val="0"/>
              <w:snapToGrid w:val="0"/>
              <w:spacing w:line="400" w:lineRule="exact"/>
              <w:jc w:val="center"/>
              <w:rPr>
                <w:rFonts w:eastAsiaTheme="minorEastAsia"/>
                <w:color w:val="000000"/>
                <w:szCs w:val="21"/>
              </w:rPr>
            </w:pPr>
            <w:r w:rsidRPr="00646A7D">
              <w:rPr>
                <w:rFonts w:eastAsiaTheme="minorEastAsia"/>
                <w:color w:val="000000"/>
                <w:szCs w:val="21"/>
              </w:rPr>
              <w:t>S</w:t>
            </w:r>
          </w:p>
        </w:tc>
        <w:tc>
          <w:tcPr>
            <w:tcW w:w="3600" w:type="dxa"/>
            <w:vAlign w:val="center"/>
          </w:tcPr>
          <w:p w:rsidR="001548F9" w:rsidRPr="00646A7D" w:rsidRDefault="001548F9" w:rsidP="00DB5F3B">
            <w:pPr>
              <w:adjustRightInd w:val="0"/>
              <w:snapToGrid w:val="0"/>
              <w:spacing w:line="400" w:lineRule="exact"/>
              <w:rPr>
                <w:rFonts w:eastAsiaTheme="minorEastAsia"/>
                <w:color w:val="000000"/>
                <w:szCs w:val="21"/>
              </w:rPr>
            </w:pPr>
            <w:r w:rsidRPr="00646A7D">
              <w:rPr>
                <w:rFonts w:eastAsiaTheme="minorEastAsia"/>
                <w:color w:val="000000"/>
                <w:szCs w:val="21"/>
              </w:rPr>
              <w:t>综合</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c>
          <w:tcPr>
            <w:tcW w:w="2160" w:type="dxa"/>
            <w:vAlign w:val="center"/>
          </w:tcPr>
          <w:p w:rsidR="001548F9" w:rsidRPr="00646A7D" w:rsidRDefault="001548F9" w:rsidP="00DB5F3B">
            <w:pPr>
              <w:jc w:val="right"/>
              <w:rPr>
                <w:rFonts w:eastAsiaTheme="minorEastAsia"/>
                <w:szCs w:val="21"/>
              </w:rPr>
            </w:pPr>
            <w:r w:rsidRPr="00646A7D">
              <w:rPr>
                <w:rFonts w:eastAsiaTheme="minorEastAsia"/>
                <w:szCs w:val="21"/>
              </w:rPr>
              <w:t>-</w:t>
            </w:r>
          </w:p>
        </w:tc>
      </w:tr>
      <w:tr w:rsidR="001548F9" w:rsidRPr="00646A7D" w:rsidTr="00DB5F3B">
        <w:tc>
          <w:tcPr>
            <w:tcW w:w="1080" w:type="dxa"/>
            <w:vAlign w:val="center"/>
          </w:tcPr>
          <w:p w:rsidR="001548F9" w:rsidRPr="00646A7D" w:rsidRDefault="001548F9" w:rsidP="00DB5F3B">
            <w:pPr>
              <w:jc w:val="center"/>
              <w:rPr>
                <w:rFonts w:eastAsiaTheme="minorEastAsia"/>
                <w:color w:val="000000"/>
                <w:szCs w:val="21"/>
              </w:rPr>
            </w:pPr>
          </w:p>
        </w:tc>
        <w:tc>
          <w:tcPr>
            <w:tcW w:w="3600" w:type="dxa"/>
            <w:vAlign w:val="center"/>
          </w:tcPr>
          <w:p w:rsidR="001548F9" w:rsidRPr="00646A7D" w:rsidRDefault="001548F9" w:rsidP="00DB5F3B">
            <w:pPr>
              <w:rPr>
                <w:rFonts w:eastAsiaTheme="minorEastAsia"/>
                <w:color w:val="000000"/>
                <w:szCs w:val="21"/>
              </w:rPr>
            </w:pPr>
            <w:r w:rsidRPr="00646A7D">
              <w:rPr>
                <w:rFonts w:eastAsiaTheme="minorEastAsia"/>
                <w:szCs w:val="21"/>
              </w:rPr>
              <w:t>合计</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634,896,043.81</w:t>
            </w:r>
          </w:p>
        </w:tc>
        <w:tc>
          <w:tcPr>
            <w:tcW w:w="2160" w:type="dxa"/>
            <w:vAlign w:val="center"/>
          </w:tcPr>
          <w:p w:rsidR="001548F9" w:rsidRPr="00646A7D" w:rsidRDefault="001548F9" w:rsidP="00DB5F3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74.66</w:t>
            </w:r>
          </w:p>
        </w:tc>
      </w:tr>
    </w:tbl>
    <w:p w:rsidR="001548F9" w:rsidRPr="00646A7D"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注：由于四舍五入的原因，分项之和与合计项可能存在尾差。</w:t>
      </w:r>
    </w:p>
    <w:p w:rsidR="00A43A9D" w:rsidRDefault="00A43A9D" w:rsidP="0067769B">
      <w:pPr>
        <w:spacing w:beforeLines="100" w:before="312" w:line="360" w:lineRule="auto"/>
        <w:rPr>
          <w:rFonts w:eastAsiaTheme="minorEastAsia"/>
          <w:b/>
          <w:bCs/>
          <w:kern w:val="0"/>
          <w:szCs w:val="21"/>
        </w:rPr>
      </w:pPr>
      <w:r w:rsidRPr="00723729">
        <w:rPr>
          <w:rFonts w:eastAsiaTheme="minorEastAsia"/>
          <w:b/>
          <w:color w:val="000000"/>
          <w:szCs w:val="21"/>
        </w:rPr>
        <w:t>7.2.2</w:t>
      </w:r>
      <w:r w:rsidRPr="00FB2B87">
        <w:rPr>
          <w:rFonts w:eastAsiaTheme="minorEastAsia" w:hint="eastAsia"/>
          <w:b/>
          <w:bCs/>
          <w:kern w:val="0"/>
          <w:szCs w:val="21"/>
        </w:rPr>
        <w:t>报告期末按行业分类的</w:t>
      </w:r>
      <w:r w:rsidR="0080395C">
        <w:rPr>
          <w:rFonts w:eastAsiaTheme="minorEastAsia" w:hint="eastAsia"/>
          <w:b/>
          <w:bCs/>
          <w:kern w:val="0"/>
          <w:szCs w:val="21"/>
        </w:rPr>
        <w:t>港股通</w:t>
      </w:r>
      <w:r w:rsidRPr="00FB2B87">
        <w:rPr>
          <w:rFonts w:eastAsiaTheme="minorEastAsia" w:hint="eastAsia"/>
          <w:b/>
          <w:bCs/>
          <w:kern w:val="0"/>
          <w:szCs w:val="21"/>
        </w:rPr>
        <w:t>投资股票投资组合</w:t>
      </w:r>
    </w:p>
    <w:p w:rsidR="00A43A9D" w:rsidRPr="000356E3" w:rsidRDefault="00A43A9D" w:rsidP="00A43A9D">
      <w:pPr>
        <w:tabs>
          <w:tab w:val="left" w:pos="426"/>
        </w:tabs>
        <w:spacing w:line="360" w:lineRule="auto"/>
        <w:jc w:val="left"/>
        <w:rPr>
          <w:rFonts w:eastAsiaTheme="minorEastAsia"/>
          <w:kern w:val="0"/>
          <w:szCs w:val="21"/>
        </w:rPr>
      </w:pPr>
      <w:r>
        <w:rPr>
          <w:rFonts w:eastAsiaTheme="minorEastAsia" w:hint="eastAsia"/>
          <w:szCs w:val="21"/>
        </w:rPr>
        <w:t xml:space="preserve">   </w:t>
      </w:r>
      <w:r w:rsidRPr="00282C32">
        <w:rPr>
          <w:rFonts w:eastAsiaTheme="minorEastAsia"/>
          <w:szCs w:val="21"/>
        </w:rPr>
        <w:t>本基金本报告期末未持有港股</w:t>
      </w:r>
      <w:proofErr w:type="gramStart"/>
      <w:r w:rsidRPr="00282C32">
        <w:rPr>
          <w:rFonts w:eastAsiaTheme="minorEastAsia"/>
          <w:szCs w:val="21"/>
        </w:rPr>
        <w:t>通股票</w:t>
      </w:r>
      <w:proofErr w:type="gramEnd"/>
      <w:r w:rsidRPr="00282C32">
        <w:rPr>
          <w:rFonts w:eastAsiaTheme="minorEastAsia"/>
          <w:szCs w:val="21"/>
        </w:rPr>
        <w:t>投资。</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58" w:name="_Toc331410104"/>
      <w:r w:rsidRPr="00646A7D">
        <w:rPr>
          <w:rFonts w:ascii="Times New Roman" w:eastAsiaTheme="minorEastAsia" w:hAnsi="Times New Roman"/>
          <w:kern w:val="0"/>
          <w:sz w:val="21"/>
          <w:szCs w:val="21"/>
        </w:rPr>
        <w:t xml:space="preserve">7.3 </w:t>
      </w:r>
      <w:r w:rsidR="00867117"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58"/>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股票代码</w:t>
            </w:r>
          </w:p>
        </w:tc>
        <w:tc>
          <w:tcPr>
            <w:tcW w:w="170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股票名称</w:t>
            </w:r>
          </w:p>
        </w:tc>
        <w:tc>
          <w:tcPr>
            <w:tcW w:w="127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股</w:t>
            </w:r>
            <w:r w:rsidRPr="00646A7D">
              <w:rPr>
                <w:rFonts w:eastAsiaTheme="minorEastAsia"/>
                <w:color w:val="000000"/>
                <w:szCs w:val="21"/>
              </w:rPr>
              <w:t>)</w:t>
            </w:r>
          </w:p>
        </w:tc>
        <w:tc>
          <w:tcPr>
            <w:tcW w:w="1842" w:type="dxa"/>
            <w:vAlign w:val="center"/>
          </w:tcPr>
          <w:p w:rsidR="001548F9" w:rsidRPr="00646A7D" w:rsidRDefault="001548F9" w:rsidP="0070173B">
            <w:pPr>
              <w:autoSpaceDE w:val="0"/>
              <w:autoSpaceDN w:val="0"/>
              <w:adjustRightInd w:val="0"/>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5F213D">
        <w:tc>
          <w:tcPr>
            <w:tcW w:w="817" w:type="dxa"/>
            <w:vAlign w:val="center"/>
          </w:tcPr>
          <w:p w:rsidR="005F213D" w:rsidRDefault="00FF272F">
            <w:pPr>
              <w:jc w:val="center"/>
            </w:pPr>
            <w:r>
              <w:rPr>
                <w:rFonts w:eastAsiaTheme="minorEastAsia"/>
                <w:color w:val="000000"/>
                <w:szCs w:val="21"/>
              </w:rPr>
              <w:t>1</w:t>
            </w:r>
          </w:p>
        </w:tc>
        <w:tc>
          <w:tcPr>
            <w:tcW w:w="1276" w:type="dxa"/>
            <w:vAlign w:val="center"/>
          </w:tcPr>
          <w:p w:rsidR="005F213D" w:rsidRDefault="00FF272F">
            <w:pPr>
              <w:jc w:val="center"/>
            </w:pPr>
            <w:r>
              <w:rPr>
                <w:rFonts w:eastAsiaTheme="minorEastAsia"/>
                <w:color w:val="000000"/>
                <w:szCs w:val="21"/>
              </w:rPr>
              <w:t>600486</w:t>
            </w:r>
          </w:p>
        </w:tc>
        <w:tc>
          <w:tcPr>
            <w:tcW w:w="1701" w:type="dxa"/>
            <w:vAlign w:val="center"/>
          </w:tcPr>
          <w:p w:rsidR="005F213D" w:rsidRDefault="00FF272F">
            <w:pPr>
              <w:jc w:val="center"/>
            </w:pPr>
            <w:proofErr w:type="gramStart"/>
            <w:r>
              <w:rPr>
                <w:rFonts w:eastAsiaTheme="minorEastAsia"/>
                <w:color w:val="000000"/>
                <w:szCs w:val="21"/>
              </w:rPr>
              <w:t>扬农化工</w:t>
            </w:r>
            <w:proofErr w:type="gramEnd"/>
          </w:p>
        </w:tc>
        <w:tc>
          <w:tcPr>
            <w:tcW w:w="1276" w:type="dxa"/>
            <w:vAlign w:val="center"/>
          </w:tcPr>
          <w:p w:rsidR="005F213D" w:rsidRDefault="00FF272F">
            <w:pPr>
              <w:jc w:val="right"/>
            </w:pPr>
            <w:r>
              <w:rPr>
                <w:rFonts w:eastAsiaTheme="minorEastAsia"/>
                <w:color w:val="000000"/>
                <w:szCs w:val="21"/>
              </w:rPr>
              <w:t>1,050,000</w:t>
            </w:r>
          </w:p>
        </w:tc>
        <w:tc>
          <w:tcPr>
            <w:tcW w:w="1842" w:type="dxa"/>
            <w:vAlign w:val="center"/>
          </w:tcPr>
          <w:p w:rsidR="005F213D" w:rsidRDefault="00FF272F">
            <w:pPr>
              <w:jc w:val="right"/>
            </w:pPr>
            <w:r>
              <w:rPr>
                <w:rFonts w:eastAsiaTheme="minorEastAsia"/>
                <w:color w:val="000000"/>
                <w:szCs w:val="21"/>
              </w:rPr>
              <w:t>57,435,000.00</w:t>
            </w:r>
          </w:p>
        </w:tc>
        <w:tc>
          <w:tcPr>
            <w:tcW w:w="1616" w:type="dxa"/>
            <w:vAlign w:val="center"/>
          </w:tcPr>
          <w:p w:rsidR="005F213D" w:rsidRDefault="00FF272F">
            <w:pPr>
              <w:jc w:val="right"/>
            </w:pPr>
            <w:r>
              <w:rPr>
                <w:rFonts w:eastAsiaTheme="minorEastAsia"/>
                <w:color w:val="000000"/>
                <w:szCs w:val="21"/>
              </w:rPr>
              <w:t>6.75</w:t>
            </w:r>
          </w:p>
        </w:tc>
      </w:tr>
      <w:tr w:rsidR="005F213D">
        <w:tc>
          <w:tcPr>
            <w:tcW w:w="817" w:type="dxa"/>
            <w:vAlign w:val="center"/>
          </w:tcPr>
          <w:p w:rsidR="005F213D" w:rsidRDefault="00FF272F">
            <w:pPr>
              <w:jc w:val="center"/>
            </w:pPr>
            <w:r>
              <w:rPr>
                <w:rFonts w:eastAsiaTheme="minorEastAsia"/>
                <w:color w:val="000000"/>
                <w:szCs w:val="21"/>
              </w:rPr>
              <w:t>2</w:t>
            </w:r>
          </w:p>
        </w:tc>
        <w:tc>
          <w:tcPr>
            <w:tcW w:w="1276" w:type="dxa"/>
            <w:vAlign w:val="center"/>
          </w:tcPr>
          <w:p w:rsidR="005F213D" w:rsidRDefault="00FF272F">
            <w:pPr>
              <w:jc w:val="center"/>
            </w:pPr>
            <w:r>
              <w:rPr>
                <w:rFonts w:eastAsiaTheme="minorEastAsia"/>
                <w:color w:val="000000"/>
                <w:szCs w:val="21"/>
              </w:rPr>
              <w:t>600511</w:t>
            </w:r>
          </w:p>
        </w:tc>
        <w:tc>
          <w:tcPr>
            <w:tcW w:w="1701" w:type="dxa"/>
            <w:vAlign w:val="center"/>
          </w:tcPr>
          <w:p w:rsidR="005F213D" w:rsidRDefault="00FF272F">
            <w:pPr>
              <w:jc w:val="center"/>
            </w:pPr>
            <w:r>
              <w:rPr>
                <w:rFonts w:eastAsiaTheme="minorEastAsia"/>
                <w:color w:val="000000"/>
                <w:szCs w:val="21"/>
              </w:rPr>
              <w:t>国药股份</w:t>
            </w:r>
          </w:p>
        </w:tc>
        <w:tc>
          <w:tcPr>
            <w:tcW w:w="1276" w:type="dxa"/>
            <w:vAlign w:val="center"/>
          </w:tcPr>
          <w:p w:rsidR="005F213D" w:rsidRDefault="00FF272F">
            <w:pPr>
              <w:jc w:val="right"/>
            </w:pPr>
            <w:r>
              <w:rPr>
                <w:rFonts w:eastAsiaTheme="minorEastAsia"/>
                <w:color w:val="000000"/>
                <w:szCs w:val="21"/>
              </w:rPr>
              <w:t>2,400,000</w:t>
            </w:r>
          </w:p>
        </w:tc>
        <w:tc>
          <w:tcPr>
            <w:tcW w:w="1842" w:type="dxa"/>
            <w:vAlign w:val="center"/>
          </w:tcPr>
          <w:p w:rsidR="005F213D" w:rsidRDefault="00FF272F">
            <w:pPr>
              <w:jc w:val="right"/>
            </w:pPr>
            <w:r>
              <w:rPr>
                <w:rFonts w:eastAsiaTheme="minorEastAsia"/>
                <w:color w:val="000000"/>
                <w:szCs w:val="21"/>
              </w:rPr>
              <w:t>55,128,000.00</w:t>
            </w:r>
          </w:p>
        </w:tc>
        <w:tc>
          <w:tcPr>
            <w:tcW w:w="1616" w:type="dxa"/>
            <w:vAlign w:val="center"/>
          </w:tcPr>
          <w:p w:rsidR="005F213D" w:rsidRDefault="00FF272F">
            <w:pPr>
              <w:jc w:val="right"/>
            </w:pPr>
            <w:r>
              <w:rPr>
                <w:rFonts w:eastAsiaTheme="minorEastAsia"/>
                <w:color w:val="000000"/>
                <w:szCs w:val="21"/>
              </w:rPr>
              <w:t>6.48</w:t>
            </w:r>
          </w:p>
        </w:tc>
      </w:tr>
      <w:tr w:rsidR="005F213D">
        <w:tc>
          <w:tcPr>
            <w:tcW w:w="817" w:type="dxa"/>
            <w:vAlign w:val="center"/>
          </w:tcPr>
          <w:p w:rsidR="005F213D" w:rsidRDefault="00FF272F">
            <w:pPr>
              <w:jc w:val="center"/>
            </w:pPr>
            <w:r>
              <w:rPr>
                <w:rFonts w:eastAsiaTheme="minorEastAsia"/>
                <w:color w:val="000000"/>
                <w:szCs w:val="21"/>
              </w:rPr>
              <w:t>3</w:t>
            </w:r>
          </w:p>
        </w:tc>
        <w:tc>
          <w:tcPr>
            <w:tcW w:w="1276" w:type="dxa"/>
            <w:vAlign w:val="center"/>
          </w:tcPr>
          <w:p w:rsidR="005F213D" w:rsidRDefault="00FF272F">
            <w:pPr>
              <w:jc w:val="center"/>
            </w:pPr>
            <w:r>
              <w:rPr>
                <w:rFonts w:eastAsiaTheme="minorEastAsia"/>
                <w:color w:val="000000"/>
                <w:szCs w:val="21"/>
              </w:rPr>
              <w:t>000028</w:t>
            </w:r>
          </w:p>
        </w:tc>
        <w:tc>
          <w:tcPr>
            <w:tcW w:w="1701" w:type="dxa"/>
            <w:vAlign w:val="center"/>
          </w:tcPr>
          <w:p w:rsidR="005F213D" w:rsidRDefault="00FF272F">
            <w:pPr>
              <w:jc w:val="center"/>
            </w:pPr>
            <w:r>
              <w:rPr>
                <w:rFonts w:eastAsiaTheme="minorEastAsia"/>
                <w:color w:val="000000"/>
                <w:szCs w:val="21"/>
              </w:rPr>
              <w:t>国药一致</w:t>
            </w:r>
          </w:p>
        </w:tc>
        <w:tc>
          <w:tcPr>
            <w:tcW w:w="1276" w:type="dxa"/>
            <w:vAlign w:val="center"/>
          </w:tcPr>
          <w:p w:rsidR="005F213D" w:rsidRDefault="00FF272F">
            <w:pPr>
              <w:jc w:val="right"/>
            </w:pPr>
            <w:r>
              <w:rPr>
                <w:rFonts w:eastAsiaTheme="minorEastAsia"/>
                <w:color w:val="000000"/>
                <w:szCs w:val="21"/>
              </w:rPr>
              <w:t>1,300,000</w:t>
            </w:r>
          </w:p>
        </w:tc>
        <w:tc>
          <w:tcPr>
            <w:tcW w:w="1842" w:type="dxa"/>
            <w:vAlign w:val="center"/>
          </w:tcPr>
          <w:p w:rsidR="005F213D" w:rsidRDefault="00FF272F">
            <w:pPr>
              <w:jc w:val="right"/>
            </w:pPr>
            <w:r>
              <w:rPr>
                <w:rFonts w:eastAsiaTheme="minorEastAsia"/>
                <w:color w:val="000000"/>
                <w:szCs w:val="21"/>
              </w:rPr>
              <w:t>54,379,000.00</w:t>
            </w:r>
          </w:p>
        </w:tc>
        <w:tc>
          <w:tcPr>
            <w:tcW w:w="1616" w:type="dxa"/>
            <w:vAlign w:val="center"/>
          </w:tcPr>
          <w:p w:rsidR="005F213D" w:rsidRDefault="00FF272F">
            <w:pPr>
              <w:jc w:val="right"/>
            </w:pPr>
            <w:r>
              <w:rPr>
                <w:rFonts w:eastAsiaTheme="minorEastAsia"/>
                <w:color w:val="000000"/>
                <w:szCs w:val="21"/>
              </w:rPr>
              <w:t>6.39</w:t>
            </w:r>
          </w:p>
        </w:tc>
      </w:tr>
      <w:tr w:rsidR="005F213D">
        <w:tc>
          <w:tcPr>
            <w:tcW w:w="817" w:type="dxa"/>
            <w:vAlign w:val="center"/>
          </w:tcPr>
          <w:p w:rsidR="005F213D" w:rsidRDefault="00FF272F">
            <w:pPr>
              <w:jc w:val="center"/>
            </w:pPr>
            <w:r>
              <w:rPr>
                <w:rFonts w:eastAsiaTheme="minorEastAsia"/>
                <w:color w:val="000000"/>
                <w:szCs w:val="21"/>
              </w:rPr>
              <w:t>4</w:t>
            </w:r>
          </w:p>
        </w:tc>
        <w:tc>
          <w:tcPr>
            <w:tcW w:w="1276" w:type="dxa"/>
            <w:vAlign w:val="center"/>
          </w:tcPr>
          <w:p w:rsidR="005F213D" w:rsidRDefault="00FF272F">
            <w:pPr>
              <w:jc w:val="center"/>
            </w:pPr>
            <w:r>
              <w:rPr>
                <w:rFonts w:eastAsiaTheme="minorEastAsia"/>
                <w:color w:val="000000"/>
                <w:szCs w:val="21"/>
              </w:rPr>
              <w:t>000671</w:t>
            </w:r>
          </w:p>
        </w:tc>
        <w:tc>
          <w:tcPr>
            <w:tcW w:w="1701" w:type="dxa"/>
            <w:vAlign w:val="center"/>
          </w:tcPr>
          <w:p w:rsidR="005F213D" w:rsidRDefault="00FF272F">
            <w:pPr>
              <w:jc w:val="center"/>
            </w:pPr>
            <w:r>
              <w:rPr>
                <w:rFonts w:eastAsiaTheme="minorEastAsia"/>
                <w:color w:val="000000"/>
                <w:szCs w:val="21"/>
              </w:rPr>
              <w:t>阳</w:t>
            </w:r>
            <w:r>
              <w:rPr>
                <w:rFonts w:eastAsiaTheme="minorEastAsia"/>
                <w:color w:val="000000"/>
                <w:szCs w:val="21"/>
              </w:rPr>
              <w:t xml:space="preserve"> </w:t>
            </w:r>
            <w:r>
              <w:rPr>
                <w:rFonts w:eastAsiaTheme="minorEastAsia"/>
                <w:color w:val="000000"/>
                <w:szCs w:val="21"/>
              </w:rPr>
              <w:t>光</w:t>
            </w:r>
            <w:r>
              <w:rPr>
                <w:rFonts w:eastAsiaTheme="minorEastAsia"/>
                <w:color w:val="000000"/>
                <w:szCs w:val="21"/>
              </w:rPr>
              <w:t xml:space="preserve"> </w:t>
            </w:r>
            <w:r>
              <w:rPr>
                <w:rFonts w:eastAsiaTheme="minorEastAsia"/>
                <w:color w:val="000000"/>
                <w:szCs w:val="21"/>
              </w:rPr>
              <w:t>城</w:t>
            </w:r>
          </w:p>
        </w:tc>
        <w:tc>
          <w:tcPr>
            <w:tcW w:w="1276" w:type="dxa"/>
            <w:vAlign w:val="center"/>
          </w:tcPr>
          <w:p w:rsidR="005F213D" w:rsidRDefault="00FF272F">
            <w:pPr>
              <w:jc w:val="right"/>
            </w:pPr>
            <w:r>
              <w:rPr>
                <w:rFonts w:eastAsiaTheme="minorEastAsia"/>
                <w:color w:val="000000"/>
                <w:szCs w:val="21"/>
              </w:rPr>
              <w:t>8,100,000</w:t>
            </w:r>
          </w:p>
        </w:tc>
        <w:tc>
          <w:tcPr>
            <w:tcW w:w="1842" w:type="dxa"/>
            <w:vAlign w:val="center"/>
          </w:tcPr>
          <w:p w:rsidR="005F213D" w:rsidRDefault="00FF272F">
            <w:pPr>
              <w:jc w:val="right"/>
            </w:pPr>
            <w:r>
              <w:rPr>
                <w:rFonts w:eastAsiaTheme="minorEastAsia"/>
                <w:color w:val="000000"/>
                <w:szCs w:val="21"/>
              </w:rPr>
              <w:t>52,488,000.00</w:t>
            </w:r>
          </w:p>
        </w:tc>
        <w:tc>
          <w:tcPr>
            <w:tcW w:w="1616" w:type="dxa"/>
            <w:vAlign w:val="center"/>
          </w:tcPr>
          <w:p w:rsidR="005F213D" w:rsidRDefault="00FF272F">
            <w:pPr>
              <w:jc w:val="right"/>
            </w:pPr>
            <w:r>
              <w:rPr>
                <w:rFonts w:eastAsiaTheme="minorEastAsia"/>
                <w:color w:val="000000"/>
                <w:szCs w:val="21"/>
              </w:rPr>
              <w:t>6.17</w:t>
            </w:r>
          </w:p>
        </w:tc>
      </w:tr>
      <w:tr w:rsidR="005F213D">
        <w:tc>
          <w:tcPr>
            <w:tcW w:w="817" w:type="dxa"/>
            <w:vAlign w:val="center"/>
          </w:tcPr>
          <w:p w:rsidR="005F213D" w:rsidRDefault="00FF272F">
            <w:pPr>
              <w:jc w:val="center"/>
            </w:pPr>
            <w:r>
              <w:rPr>
                <w:rFonts w:eastAsiaTheme="minorEastAsia"/>
                <w:color w:val="000000"/>
                <w:szCs w:val="21"/>
              </w:rPr>
              <w:t>5</w:t>
            </w:r>
          </w:p>
        </w:tc>
        <w:tc>
          <w:tcPr>
            <w:tcW w:w="1276" w:type="dxa"/>
            <w:vAlign w:val="center"/>
          </w:tcPr>
          <w:p w:rsidR="005F213D" w:rsidRDefault="00FF272F">
            <w:pPr>
              <w:jc w:val="center"/>
            </w:pPr>
            <w:r>
              <w:rPr>
                <w:rFonts w:eastAsiaTheme="minorEastAsia"/>
                <w:color w:val="000000"/>
                <w:szCs w:val="21"/>
              </w:rPr>
              <w:t>600123</w:t>
            </w:r>
          </w:p>
        </w:tc>
        <w:tc>
          <w:tcPr>
            <w:tcW w:w="1701" w:type="dxa"/>
            <w:vAlign w:val="center"/>
          </w:tcPr>
          <w:p w:rsidR="005F213D" w:rsidRDefault="00FF272F">
            <w:pPr>
              <w:jc w:val="center"/>
            </w:pPr>
            <w:proofErr w:type="gramStart"/>
            <w:r>
              <w:rPr>
                <w:rFonts w:eastAsiaTheme="minorEastAsia"/>
                <w:color w:val="000000"/>
                <w:szCs w:val="21"/>
              </w:rPr>
              <w:t>兰花科创</w:t>
            </w:r>
            <w:proofErr w:type="gramEnd"/>
          </w:p>
        </w:tc>
        <w:tc>
          <w:tcPr>
            <w:tcW w:w="1276" w:type="dxa"/>
            <w:vAlign w:val="center"/>
          </w:tcPr>
          <w:p w:rsidR="005F213D" w:rsidRDefault="00FF272F">
            <w:pPr>
              <w:jc w:val="right"/>
            </w:pPr>
            <w:r>
              <w:rPr>
                <w:rFonts w:eastAsiaTheme="minorEastAsia"/>
                <w:color w:val="000000"/>
                <w:szCs w:val="21"/>
              </w:rPr>
              <w:t>4,400,000</w:t>
            </w:r>
          </w:p>
        </w:tc>
        <w:tc>
          <w:tcPr>
            <w:tcW w:w="1842" w:type="dxa"/>
            <w:vAlign w:val="center"/>
          </w:tcPr>
          <w:p w:rsidR="005F213D" w:rsidRDefault="00FF272F">
            <w:pPr>
              <w:jc w:val="right"/>
            </w:pPr>
            <w:r>
              <w:rPr>
                <w:rFonts w:eastAsiaTheme="minorEastAsia"/>
                <w:color w:val="000000"/>
                <w:szCs w:val="21"/>
              </w:rPr>
              <w:t>32,208,000.00</w:t>
            </w:r>
          </w:p>
        </w:tc>
        <w:tc>
          <w:tcPr>
            <w:tcW w:w="1616" w:type="dxa"/>
            <w:vAlign w:val="center"/>
          </w:tcPr>
          <w:p w:rsidR="005F213D" w:rsidRDefault="00FF272F">
            <w:pPr>
              <w:jc w:val="right"/>
            </w:pPr>
            <w:r>
              <w:rPr>
                <w:rFonts w:eastAsiaTheme="minorEastAsia"/>
                <w:color w:val="000000"/>
                <w:szCs w:val="21"/>
              </w:rPr>
              <w:t>3.79</w:t>
            </w:r>
          </w:p>
        </w:tc>
      </w:tr>
      <w:tr w:rsidR="005F213D">
        <w:tc>
          <w:tcPr>
            <w:tcW w:w="817" w:type="dxa"/>
            <w:vAlign w:val="center"/>
          </w:tcPr>
          <w:p w:rsidR="005F213D" w:rsidRDefault="00FF272F">
            <w:pPr>
              <w:jc w:val="center"/>
            </w:pPr>
            <w:r>
              <w:rPr>
                <w:rFonts w:eastAsiaTheme="minorEastAsia"/>
                <w:color w:val="000000"/>
                <w:szCs w:val="21"/>
              </w:rPr>
              <w:t>6</w:t>
            </w:r>
          </w:p>
        </w:tc>
        <w:tc>
          <w:tcPr>
            <w:tcW w:w="1276" w:type="dxa"/>
            <w:vAlign w:val="center"/>
          </w:tcPr>
          <w:p w:rsidR="005F213D" w:rsidRDefault="00FF272F">
            <w:pPr>
              <w:jc w:val="center"/>
            </w:pPr>
            <w:r>
              <w:rPr>
                <w:rFonts w:eastAsiaTheme="minorEastAsia"/>
                <w:color w:val="000000"/>
                <w:szCs w:val="21"/>
              </w:rPr>
              <w:t>000923</w:t>
            </w:r>
          </w:p>
        </w:tc>
        <w:tc>
          <w:tcPr>
            <w:tcW w:w="1701" w:type="dxa"/>
            <w:vAlign w:val="center"/>
          </w:tcPr>
          <w:p w:rsidR="005F213D" w:rsidRDefault="00FF272F">
            <w:pPr>
              <w:jc w:val="center"/>
            </w:pPr>
            <w:proofErr w:type="gramStart"/>
            <w:r>
              <w:rPr>
                <w:rFonts w:eastAsiaTheme="minorEastAsia"/>
                <w:color w:val="000000"/>
                <w:szCs w:val="21"/>
              </w:rPr>
              <w:t>河北宣工</w:t>
            </w:r>
            <w:proofErr w:type="gramEnd"/>
          </w:p>
        </w:tc>
        <w:tc>
          <w:tcPr>
            <w:tcW w:w="1276" w:type="dxa"/>
            <w:vAlign w:val="center"/>
          </w:tcPr>
          <w:p w:rsidR="005F213D" w:rsidRDefault="00FF272F">
            <w:pPr>
              <w:jc w:val="right"/>
            </w:pPr>
            <w:r>
              <w:rPr>
                <w:rFonts w:eastAsiaTheme="minorEastAsia"/>
                <w:color w:val="000000"/>
                <w:szCs w:val="21"/>
              </w:rPr>
              <w:t>1,800,000</w:t>
            </w:r>
          </w:p>
        </w:tc>
        <w:tc>
          <w:tcPr>
            <w:tcW w:w="1842" w:type="dxa"/>
            <w:vAlign w:val="center"/>
          </w:tcPr>
          <w:p w:rsidR="005F213D" w:rsidRDefault="00FF272F">
            <w:pPr>
              <w:jc w:val="right"/>
            </w:pPr>
            <w:r>
              <w:rPr>
                <w:rFonts w:eastAsiaTheme="minorEastAsia"/>
                <w:color w:val="000000"/>
                <w:szCs w:val="21"/>
              </w:rPr>
              <w:t>30,798,000.00</w:t>
            </w:r>
          </w:p>
        </w:tc>
        <w:tc>
          <w:tcPr>
            <w:tcW w:w="1616" w:type="dxa"/>
            <w:vAlign w:val="center"/>
          </w:tcPr>
          <w:p w:rsidR="005F213D" w:rsidRDefault="00FF272F">
            <w:pPr>
              <w:jc w:val="right"/>
            </w:pPr>
            <w:r>
              <w:rPr>
                <w:rFonts w:eastAsiaTheme="minorEastAsia"/>
                <w:color w:val="000000"/>
                <w:szCs w:val="21"/>
              </w:rPr>
              <w:t>3.62</w:t>
            </w:r>
          </w:p>
        </w:tc>
      </w:tr>
      <w:tr w:rsidR="005F213D">
        <w:tc>
          <w:tcPr>
            <w:tcW w:w="817" w:type="dxa"/>
            <w:vAlign w:val="center"/>
          </w:tcPr>
          <w:p w:rsidR="005F213D" w:rsidRDefault="00FF272F">
            <w:pPr>
              <w:jc w:val="center"/>
            </w:pPr>
            <w:r>
              <w:rPr>
                <w:rFonts w:eastAsiaTheme="minorEastAsia"/>
                <w:color w:val="000000"/>
                <w:szCs w:val="21"/>
              </w:rPr>
              <w:t>7</w:t>
            </w:r>
          </w:p>
        </w:tc>
        <w:tc>
          <w:tcPr>
            <w:tcW w:w="1276" w:type="dxa"/>
            <w:vAlign w:val="center"/>
          </w:tcPr>
          <w:p w:rsidR="005F213D" w:rsidRDefault="00FF272F">
            <w:pPr>
              <w:jc w:val="center"/>
            </w:pPr>
            <w:r>
              <w:rPr>
                <w:rFonts w:eastAsiaTheme="minorEastAsia"/>
                <w:color w:val="000000"/>
                <w:szCs w:val="21"/>
              </w:rPr>
              <w:t>000902</w:t>
            </w:r>
          </w:p>
        </w:tc>
        <w:tc>
          <w:tcPr>
            <w:tcW w:w="1701" w:type="dxa"/>
            <w:vAlign w:val="center"/>
          </w:tcPr>
          <w:p w:rsidR="005F213D" w:rsidRDefault="00FF272F">
            <w:pPr>
              <w:jc w:val="center"/>
            </w:pPr>
            <w:proofErr w:type="gramStart"/>
            <w:r>
              <w:rPr>
                <w:rFonts w:eastAsiaTheme="minorEastAsia"/>
                <w:color w:val="000000"/>
                <w:szCs w:val="21"/>
              </w:rPr>
              <w:t>新洋丰</w:t>
            </w:r>
            <w:proofErr w:type="gramEnd"/>
          </w:p>
        </w:tc>
        <w:tc>
          <w:tcPr>
            <w:tcW w:w="1276" w:type="dxa"/>
            <w:vAlign w:val="center"/>
          </w:tcPr>
          <w:p w:rsidR="005F213D" w:rsidRDefault="00FF272F">
            <w:pPr>
              <w:jc w:val="right"/>
            </w:pPr>
            <w:r>
              <w:rPr>
                <w:rFonts w:eastAsiaTheme="minorEastAsia"/>
                <w:color w:val="000000"/>
                <w:szCs w:val="21"/>
              </w:rPr>
              <w:t>2,715,788</w:t>
            </w:r>
          </w:p>
        </w:tc>
        <w:tc>
          <w:tcPr>
            <w:tcW w:w="1842" w:type="dxa"/>
            <w:vAlign w:val="center"/>
          </w:tcPr>
          <w:p w:rsidR="005F213D" w:rsidRDefault="00FF272F">
            <w:pPr>
              <w:jc w:val="right"/>
            </w:pPr>
            <w:r>
              <w:rPr>
                <w:rFonts w:eastAsiaTheme="minorEastAsia"/>
                <w:color w:val="000000"/>
                <w:szCs w:val="21"/>
              </w:rPr>
              <w:t>29,140,405.24</w:t>
            </w:r>
          </w:p>
        </w:tc>
        <w:tc>
          <w:tcPr>
            <w:tcW w:w="1616" w:type="dxa"/>
            <w:vAlign w:val="center"/>
          </w:tcPr>
          <w:p w:rsidR="005F213D" w:rsidRDefault="00FF272F">
            <w:pPr>
              <w:jc w:val="right"/>
            </w:pPr>
            <w:r>
              <w:rPr>
                <w:rFonts w:eastAsiaTheme="minorEastAsia"/>
                <w:color w:val="000000"/>
                <w:szCs w:val="21"/>
              </w:rPr>
              <w:t>3.43</w:t>
            </w:r>
          </w:p>
        </w:tc>
      </w:tr>
      <w:tr w:rsidR="005F213D">
        <w:tc>
          <w:tcPr>
            <w:tcW w:w="817" w:type="dxa"/>
            <w:vAlign w:val="center"/>
          </w:tcPr>
          <w:p w:rsidR="005F213D" w:rsidRDefault="00FF272F">
            <w:pPr>
              <w:jc w:val="center"/>
            </w:pPr>
            <w:r>
              <w:rPr>
                <w:rFonts w:eastAsiaTheme="minorEastAsia"/>
                <w:color w:val="000000"/>
                <w:szCs w:val="21"/>
              </w:rPr>
              <w:t>8</w:t>
            </w:r>
          </w:p>
        </w:tc>
        <w:tc>
          <w:tcPr>
            <w:tcW w:w="1276" w:type="dxa"/>
            <w:vAlign w:val="center"/>
          </w:tcPr>
          <w:p w:rsidR="005F213D" w:rsidRDefault="00FF272F">
            <w:pPr>
              <w:jc w:val="center"/>
            </w:pPr>
            <w:r>
              <w:rPr>
                <w:rFonts w:eastAsiaTheme="minorEastAsia"/>
                <w:color w:val="000000"/>
                <w:szCs w:val="21"/>
              </w:rPr>
              <w:t>600997</w:t>
            </w:r>
          </w:p>
        </w:tc>
        <w:tc>
          <w:tcPr>
            <w:tcW w:w="1701" w:type="dxa"/>
            <w:vAlign w:val="center"/>
          </w:tcPr>
          <w:p w:rsidR="005F213D" w:rsidRDefault="00FF272F">
            <w:pPr>
              <w:jc w:val="center"/>
            </w:pPr>
            <w:r>
              <w:rPr>
                <w:rFonts w:eastAsiaTheme="minorEastAsia"/>
                <w:color w:val="000000"/>
                <w:szCs w:val="21"/>
              </w:rPr>
              <w:t>开滦股份</w:t>
            </w:r>
          </w:p>
        </w:tc>
        <w:tc>
          <w:tcPr>
            <w:tcW w:w="1276" w:type="dxa"/>
            <w:vAlign w:val="center"/>
          </w:tcPr>
          <w:p w:rsidR="005F213D" w:rsidRDefault="00FF272F">
            <w:pPr>
              <w:jc w:val="right"/>
            </w:pPr>
            <w:r>
              <w:rPr>
                <w:rFonts w:eastAsiaTheme="minorEastAsia"/>
                <w:color w:val="000000"/>
                <w:szCs w:val="21"/>
              </w:rPr>
              <w:t>4,564,381</w:t>
            </w:r>
          </w:p>
        </w:tc>
        <w:tc>
          <w:tcPr>
            <w:tcW w:w="1842" w:type="dxa"/>
            <w:vAlign w:val="center"/>
          </w:tcPr>
          <w:p w:rsidR="005F213D" w:rsidRDefault="00FF272F">
            <w:pPr>
              <w:jc w:val="right"/>
            </w:pPr>
            <w:r>
              <w:rPr>
                <w:rFonts w:eastAsiaTheme="minorEastAsia"/>
                <w:color w:val="000000"/>
                <w:szCs w:val="21"/>
              </w:rPr>
              <w:t>27,934,011.72</w:t>
            </w:r>
          </w:p>
        </w:tc>
        <w:tc>
          <w:tcPr>
            <w:tcW w:w="1616" w:type="dxa"/>
            <w:vAlign w:val="center"/>
          </w:tcPr>
          <w:p w:rsidR="005F213D" w:rsidRDefault="00FF272F">
            <w:pPr>
              <w:jc w:val="right"/>
            </w:pPr>
            <w:r>
              <w:rPr>
                <w:rFonts w:eastAsiaTheme="minorEastAsia"/>
                <w:color w:val="000000"/>
                <w:szCs w:val="21"/>
              </w:rPr>
              <w:t>3.28</w:t>
            </w:r>
          </w:p>
        </w:tc>
      </w:tr>
      <w:tr w:rsidR="005F213D">
        <w:tc>
          <w:tcPr>
            <w:tcW w:w="817" w:type="dxa"/>
            <w:vAlign w:val="center"/>
          </w:tcPr>
          <w:p w:rsidR="005F213D" w:rsidRDefault="00FF272F">
            <w:pPr>
              <w:jc w:val="center"/>
            </w:pPr>
            <w:r>
              <w:rPr>
                <w:rFonts w:eastAsiaTheme="minorEastAsia"/>
                <w:color w:val="000000"/>
                <w:szCs w:val="21"/>
              </w:rPr>
              <w:t>9</w:t>
            </w:r>
          </w:p>
        </w:tc>
        <w:tc>
          <w:tcPr>
            <w:tcW w:w="1276" w:type="dxa"/>
            <w:vAlign w:val="center"/>
          </w:tcPr>
          <w:p w:rsidR="005F213D" w:rsidRDefault="00FF272F">
            <w:pPr>
              <w:jc w:val="center"/>
            </w:pPr>
            <w:r>
              <w:rPr>
                <w:rFonts w:eastAsiaTheme="minorEastAsia"/>
                <w:color w:val="000000"/>
                <w:szCs w:val="21"/>
              </w:rPr>
              <w:t>000910</w:t>
            </w:r>
          </w:p>
        </w:tc>
        <w:tc>
          <w:tcPr>
            <w:tcW w:w="1701" w:type="dxa"/>
            <w:vAlign w:val="center"/>
          </w:tcPr>
          <w:p w:rsidR="005F213D" w:rsidRDefault="00FF272F">
            <w:pPr>
              <w:jc w:val="center"/>
            </w:pPr>
            <w:r>
              <w:rPr>
                <w:rFonts w:eastAsiaTheme="minorEastAsia"/>
                <w:color w:val="000000"/>
                <w:szCs w:val="21"/>
              </w:rPr>
              <w:t>大亚圣</w:t>
            </w:r>
            <w:proofErr w:type="gramStart"/>
            <w:r>
              <w:rPr>
                <w:rFonts w:eastAsiaTheme="minorEastAsia"/>
                <w:color w:val="000000"/>
                <w:szCs w:val="21"/>
              </w:rPr>
              <w:t>象</w:t>
            </w:r>
            <w:proofErr w:type="gramEnd"/>
          </w:p>
        </w:tc>
        <w:tc>
          <w:tcPr>
            <w:tcW w:w="1276" w:type="dxa"/>
            <w:vAlign w:val="center"/>
          </w:tcPr>
          <w:p w:rsidR="005F213D" w:rsidRDefault="00FF272F">
            <w:pPr>
              <w:jc w:val="right"/>
            </w:pPr>
            <w:r>
              <w:rPr>
                <w:rFonts w:eastAsiaTheme="minorEastAsia"/>
                <w:color w:val="000000"/>
                <w:szCs w:val="21"/>
              </w:rPr>
              <w:t>2,460,700</w:t>
            </w:r>
          </w:p>
        </w:tc>
        <w:tc>
          <w:tcPr>
            <w:tcW w:w="1842" w:type="dxa"/>
            <w:vAlign w:val="center"/>
          </w:tcPr>
          <w:p w:rsidR="005F213D" w:rsidRDefault="00FF272F">
            <w:pPr>
              <w:jc w:val="right"/>
            </w:pPr>
            <w:r>
              <w:rPr>
                <w:rFonts w:eastAsiaTheme="minorEastAsia"/>
                <w:color w:val="000000"/>
                <w:szCs w:val="21"/>
              </w:rPr>
              <w:t>27,412,198.00</w:t>
            </w:r>
          </w:p>
        </w:tc>
        <w:tc>
          <w:tcPr>
            <w:tcW w:w="1616" w:type="dxa"/>
            <w:vAlign w:val="center"/>
          </w:tcPr>
          <w:p w:rsidR="005F213D" w:rsidRDefault="00FF272F">
            <w:pPr>
              <w:jc w:val="right"/>
            </w:pPr>
            <w:r>
              <w:rPr>
                <w:rFonts w:eastAsiaTheme="minorEastAsia"/>
                <w:color w:val="000000"/>
                <w:szCs w:val="21"/>
              </w:rPr>
              <w:t>3.22</w:t>
            </w:r>
          </w:p>
        </w:tc>
      </w:tr>
      <w:tr w:rsidR="005F213D">
        <w:tc>
          <w:tcPr>
            <w:tcW w:w="817" w:type="dxa"/>
            <w:vAlign w:val="center"/>
          </w:tcPr>
          <w:p w:rsidR="005F213D" w:rsidRDefault="00FF272F">
            <w:pPr>
              <w:jc w:val="center"/>
            </w:pPr>
            <w:r>
              <w:rPr>
                <w:rFonts w:eastAsiaTheme="minorEastAsia"/>
                <w:color w:val="000000"/>
                <w:szCs w:val="21"/>
              </w:rPr>
              <w:t>10</w:t>
            </w:r>
          </w:p>
        </w:tc>
        <w:tc>
          <w:tcPr>
            <w:tcW w:w="1276" w:type="dxa"/>
            <w:vAlign w:val="center"/>
          </w:tcPr>
          <w:p w:rsidR="005F213D" w:rsidRDefault="00FF272F">
            <w:pPr>
              <w:jc w:val="center"/>
            </w:pPr>
            <w:r>
              <w:rPr>
                <w:rFonts w:eastAsiaTheme="minorEastAsia"/>
                <w:color w:val="000000"/>
                <w:szCs w:val="21"/>
              </w:rPr>
              <w:t>600031</w:t>
            </w:r>
          </w:p>
        </w:tc>
        <w:tc>
          <w:tcPr>
            <w:tcW w:w="1701" w:type="dxa"/>
            <w:vAlign w:val="center"/>
          </w:tcPr>
          <w:p w:rsidR="005F213D" w:rsidRDefault="00FF272F">
            <w:pPr>
              <w:jc w:val="center"/>
            </w:pPr>
            <w:r>
              <w:rPr>
                <w:rFonts w:eastAsiaTheme="minorEastAsia"/>
                <w:color w:val="000000"/>
                <w:szCs w:val="21"/>
              </w:rPr>
              <w:t>三一重工</w:t>
            </w:r>
          </w:p>
        </w:tc>
        <w:tc>
          <w:tcPr>
            <w:tcW w:w="1276" w:type="dxa"/>
            <w:vAlign w:val="center"/>
          </w:tcPr>
          <w:p w:rsidR="005F213D" w:rsidRDefault="00FF272F">
            <w:pPr>
              <w:jc w:val="right"/>
            </w:pPr>
            <w:r>
              <w:rPr>
                <w:rFonts w:eastAsiaTheme="minorEastAsia"/>
                <w:color w:val="000000"/>
                <w:szCs w:val="21"/>
              </w:rPr>
              <w:t>2,068,965</w:t>
            </w:r>
          </w:p>
        </w:tc>
        <w:tc>
          <w:tcPr>
            <w:tcW w:w="1842" w:type="dxa"/>
            <w:vAlign w:val="center"/>
          </w:tcPr>
          <w:p w:rsidR="005F213D" w:rsidRDefault="00FF272F">
            <w:pPr>
              <w:jc w:val="right"/>
            </w:pPr>
            <w:r>
              <w:rPr>
                <w:rFonts w:eastAsiaTheme="minorEastAsia"/>
                <w:color w:val="000000"/>
                <w:szCs w:val="21"/>
              </w:rPr>
              <w:t>27,062,062.20</w:t>
            </w:r>
          </w:p>
        </w:tc>
        <w:tc>
          <w:tcPr>
            <w:tcW w:w="1616" w:type="dxa"/>
            <w:vAlign w:val="center"/>
          </w:tcPr>
          <w:p w:rsidR="005F213D" w:rsidRDefault="00FF272F">
            <w:pPr>
              <w:jc w:val="right"/>
            </w:pPr>
            <w:r>
              <w:rPr>
                <w:rFonts w:eastAsiaTheme="minorEastAsia"/>
                <w:color w:val="000000"/>
                <w:szCs w:val="21"/>
              </w:rPr>
              <w:t>3.18</w:t>
            </w:r>
          </w:p>
        </w:tc>
      </w:tr>
    </w:tbl>
    <w:p w:rsidR="0021533D" w:rsidRPr="00646A7D" w:rsidRDefault="0021533D" w:rsidP="00FF272F">
      <w:pPr>
        <w:spacing w:line="360" w:lineRule="auto"/>
        <w:ind w:firstLineChars="200" w:firstLine="420"/>
        <w:rPr>
          <w:rFonts w:eastAsiaTheme="minorEastAsia"/>
        </w:rPr>
      </w:pPr>
      <w:r w:rsidRPr="00646A7D">
        <w:rPr>
          <w:rFonts w:eastAsiaTheme="minorEastAsia"/>
        </w:rPr>
        <w:t>注：投资者欲了解本报告期末基金投资的所有股票明细，应阅读登载于基金管理人网站的半年度报告正文。</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59" w:name="_Toc331410105"/>
      <w:r w:rsidRPr="00646A7D">
        <w:rPr>
          <w:rFonts w:ascii="Times New Roman" w:eastAsiaTheme="minorEastAsia" w:hAnsi="Times New Roman"/>
          <w:kern w:val="0"/>
          <w:sz w:val="21"/>
          <w:szCs w:val="21"/>
        </w:rPr>
        <w:t>7.4</w:t>
      </w:r>
      <w:bookmarkStart w:id="60" w:name="_Toc234814103"/>
      <w:r w:rsidRPr="00646A7D">
        <w:rPr>
          <w:rFonts w:ascii="Times New Roman" w:eastAsiaTheme="minorEastAsia" w:hAnsi="Times New Roman"/>
          <w:kern w:val="0"/>
          <w:sz w:val="21"/>
          <w:szCs w:val="21"/>
        </w:rPr>
        <w:t>报告期内股票投资组合的重大变动</w:t>
      </w:r>
      <w:bookmarkEnd w:id="59"/>
      <w:bookmarkEnd w:id="60"/>
    </w:p>
    <w:p w:rsidR="001548F9" w:rsidRPr="00646A7D" w:rsidRDefault="001548F9" w:rsidP="00431E19">
      <w:pPr>
        <w:spacing w:line="360" w:lineRule="auto"/>
        <w:rPr>
          <w:rFonts w:eastAsiaTheme="minorEastAsia"/>
          <w:b/>
          <w:bCs/>
          <w:color w:val="000000"/>
          <w:szCs w:val="21"/>
        </w:rPr>
      </w:pPr>
      <w:r w:rsidRPr="00646A7D">
        <w:rPr>
          <w:rFonts w:eastAsiaTheme="minorEastAsia"/>
          <w:b/>
          <w:color w:val="000000"/>
          <w:szCs w:val="21"/>
        </w:rPr>
        <w:t xml:space="preserve">7.4.1 </w:t>
      </w:r>
      <w:r w:rsidR="001D15E2" w:rsidRPr="00646A7D">
        <w:rPr>
          <w:rFonts w:eastAsiaTheme="minorEastAsia"/>
          <w:b/>
          <w:bCs/>
          <w:color w:val="000000"/>
          <w:szCs w:val="21"/>
        </w:rPr>
        <w:t>累计买入金额超出</w:t>
      </w:r>
      <w:r w:rsidR="001D15E2" w:rsidRPr="00646A7D">
        <w:rPr>
          <w:rFonts w:eastAsiaTheme="minorEastAsia"/>
          <w:b/>
          <w:color w:val="000000"/>
          <w:kern w:val="0"/>
          <w:szCs w:val="21"/>
        </w:rPr>
        <w:t>期</w:t>
      </w:r>
      <w:proofErr w:type="gramStart"/>
      <w:r w:rsidR="001D15E2" w:rsidRPr="00646A7D">
        <w:rPr>
          <w:rFonts w:eastAsiaTheme="minorEastAsia"/>
          <w:b/>
          <w:color w:val="000000"/>
          <w:kern w:val="0"/>
          <w:szCs w:val="21"/>
        </w:rPr>
        <w:t>初</w:t>
      </w:r>
      <w:r w:rsidRPr="00646A7D">
        <w:rPr>
          <w:rFonts w:eastAsiaTheme="minorEastAsia"/>
          <w:b/>
          <w:bCs/>
          <w:color w:val="000000"/>
          <w:szCs w:val="21"/>
        </w:rPr>
        <w:t>基金</w:t>
      </w:r>
      <w:proofErr w:type="gramEnd"/>
      <w:r w:rsidRPr="00646A7D">
        <w:rPr>
          <w:rFonts w:eastAsiaTheme="minorEastAsia"/>
          <w:b/>
          <w:bCs/>
          <w:color w:val="000000"/>
          <w:szCs w:val="21"/>
        </w:rPr>
        <w:t>资产净值</w:t>
      </w:r>
      <w:r w:rsidR="00AD1469"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本期累计买入金额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w:t>
            </w:r>
            <w:proofErr w:type="gramStart"/>
            <w:r w:rsidRPr="00646A7D">
              <w:rPr>
                <w:rFonts w:eastAsiaTheme="minorEastAsia"/>
                <w:color w:val="000000"/>
                <w:szCs w:val="21"/>
              </w:rPr>
              <w:t>初基金</w:t>
            </w:r>
            <w:proofErr w:type="gramEnd"/>
            <w:r w:rsidRPr="00646A7D">
              <w:rPr>
                <w:rFonts w:eastAsiaTheme="minorEastAsia"/>
                <w:color w:val="000000"/>
                <w:szCs w:val="21"/>
              </w:rPr>
              <w:t>资产净值比例（％）</w:t>
            </w:r>
          </w:p>
        </w:tc>
      </w:tr>
      <w:tr w:rsidR="005F213D">
        <w:tc>
          <w:tcPr>
            <w:tcW w:w="870" w:type="dxa"/>
            <w:vAlign w:val="center"/>
          </w:tcPr>
          <w:p w:rsidR="005F213D" w:rsidRDefault="00FF272F">
            <w:pPr>
              <w:jc w:val="center"/>
            </w:pPr>
            <w:r>
              <w:rPr>
                <w:rFonts w:eastAsiaTheme="minorEastAsia"/>
                <w:szCs w:val="21"/>
              </w:rPr>
              <w:t>1</w:t>
            </w:r>
          </w:p>
        </w:tc>
        <w:tc>
          <w:tcPr>
            <w:tcW w:w="1650" w:type="dxa"/>
            <w:vAlign w:val="center"/>
          </w:tcPr>
          <w:p w:rsidR="005F213D" w:rsidRDefault="00FF272F">
            <w:pPr>
              <w:jc w:val="center"/>
            </w:pPr>
            <w:r>
              <w:rPr>
                <w:rFonts w:eastAsiaTheme="minorEastAsia"/>
                <w:szCs w:val="21"/>
              </w:rPr>
              <w:t>000923</w:t>
            </w:r>
          </w:p>
        </w:tc>
        <w:tc>
          <w:tcPr>
            <w:tcW w:w="1980" w:type="dxa"/>
            <w:vAlign w:val="center"/>
          </w:tcPr>
          <w:p w:rsidR="005F213D" w:rsidRDefault="00FF272F">
            <w:pPr>
              <w:jc w:val="center"/>
            </w:pPr>
            <w:proofErr w:type="gramStart"/>
            <w:r>
              <w:rPr>
                <w:rFonts w:eastAsiaTheme="minorEastAsia"/>
                <w:szCs w:val="21"/>
              </w:rPr>
              <w:t>河北宣工</w:t>
            </w:r>
            <w:proofErr w:type="gramEnd"/>
          </w:p>
        </w:tc>
        <w:tc>
          <w:tcPr>
            <w:tcW w:w="2880" w:type="dxa"/>
            <w:vAlign w:val="center"/>
          </w:tcPr>
          <w:p w:rsidR="005F213D" w:rsidRDefault="00FF272F">
            <w:pPr>
              <w:jc w:val="right"/>
            </w:pPr>
            <w:r>
              <w:rPr>
                <w:rFonts w:eastAsiaTheme="minorEastAsia"/>
                <w:szCs w:val="21"/>
              </w:rPr>
              <w:t>31,145,345.00</w:t>
            </w:r>
          </w:p>
        </w:tc>
        <w:tc>
          <w:tcPr>
            <w:tcW w:w="1620" w:type="dxa"/>
            <w:vAlign w:val="center"/>
          </w:tcPr>
          <w:p w:rsidR="005F213D" w:rsidRDefault="00FF272F">
            <w:pPr>
              <w:jc w:val="right"/>
            </w:pPr>
            <w:r>
              <w:rPr>
                <w:rFonts w:eastAsiaTheme="minorEastAsia"/>
                <w:szCs w:val="21"/>
              </w:rPr>
              <w:t>4.00</w:t>
            </w:r>
          </w:p>
        </w:tc>
      </w:tr>
      <w:tr w:rsidR="005F213D">
        <w:tc>
          <w:tcPr>
            <w:tcW w:w="870" w:type="dxa"/>
            <w:vAlign w:val="center"/>
          </w:tcPr>
          <w:p w:rsidR="005F213D" w:rsidRDefault="00FF272F">
            <w:pPr>
              <w:jc w:val="center"/>
            </w:pPr>
            <w:r>
              <w:rPr>
                <w:rFonts w:eastAsiaTheme="minorEastAsia"/>
                <w:szCs w:val="21"/>
              </w:rPr>
              <w:t>2</w:t>
            </w:r>
          </w:p>
        </w:tc>
        <w:tc>
          <w:tcPr>
            <w:tcW w:w="1650" w:type="dxa"/>
            <w:vAlign w:val="center"/>
          </w:tcPr>
          <w:p w:rsidR="005F213D" w:rsidRDefault="00FF272F">
            <w:pPr>
              <w:jc w:val="center"/>
            </w:pPr>
            <w:r>
              <w:rPr>
                <w:rFonts w:eastAsiaTheme="minorEastAsia"/>
                <w:szCs w:val="21"/>
              </w:rPr>
              <w:t>600031</w:t>
            </w:r>
          </w:p>
        </w:tc>
        <w:tc>
          <w:tcPr>
            <w:tcW w:w="1980" w:type="dxa"/>
            <w:vAlign w:val="center"/>
          </w:tcPr>
          <w:p w:rsidR="005F213D" w:rsidRDefault="00FF272F">
            <w:pPr>
              <w:jc w:val="center"/>
            </w:pPr>
            <w:r>
              <w:rPr>
                <w:rFonts w:eastAsiaTheme="minorEastAsia"/>
                <w:szCs w:val="21"/>
              </w:rPr>
              <w:t>三一重工</w:t>
            </w:r>
          </w:p>
        </w:tc>
        <w:tc>
          <w:tcPr>
            <w:tcW w:w="2880" w:type="dxa"/>
            <w:vAlign w:val="center"/>
          </w:tcPr>
          <w:p w:rsidR="005F213D" w:rsidRDefault="00FF272F">
            <w:pPr>
              <w:jc w:val="right"/>
            </w:pPr>
            <w:r>
              <w:rPr>
                <w:rFonts w:eastAsiaTheme="minorEastAsia"/>
                <w:szCs w:val="21"/>
              </w:rPr>
              <w:t>26,455,165.80</w:t>
            </w:r>
          </w:p>
        </w:tc>
        <w:tc>
          <w:tcPr>
            <w:tcW w:w="1620" w:type="dxa"/>
            <w:vAlign w:val="center"/>
          </w:tcPr>
          <w:p w:rsidR="005F213D" w:rsidRDefault="00FF272F">
            <w:pPr>
              <w:jc w:val="right"/>
            </w:pPr>
            <w:r>
              <w:rPr>
                <w:rFonts w:eastAsiaTheme="minorEastAsia"/>
                <w:szCs w:val="21"/>
              </w:rPr>
              <w:t>3.39</w:t>
            </w:r>
          </w:p>
        </w:tc>
      </w:tr>
      <w:tr w:rsidR="005F213D">
        <w:tc>
          <w:tcPr>
            <w:tcW w:w="870" w:type="dxa"/>
            <w:vAlign w:val="center"/>
          </w:tcPr>
          <w:p w:rsidR="005F213D" w:rsidRDefault="00FF272F">
            <w:pPr>
              <w:jc w:val="center"/>
            </w:pPr>
            <w:r>
              <w:rPr>
                <w:rFonts w:eastAsiaTheme="minorEastAsia"/>
                <w:szCs w:val="21"/>
              </w:rPr>
              <w:t>3</w:t>
            </w:r>
          </w:p>
        </w:tc>
        <w:tc>
          <w:tcPr>
            <w:tcW w:w="1650" w:type="dxa"/>
            <w:vAlign w:val="center"/>
          </w:tcPr>
          <w:p w:rsidR="005F213D" w:rsidRDefault="00FF272F">
            <w:pPr>
              <w:jc w:val="center"/>
            </w:pPr>
            <w:r>
              <w:rPr>
                <w:rFonts w:eastAsiaTheme="minorEastAsia"/>
                <w:szCs w:val="21"/>
              </w:rPr>
              <w:t>300349</w:t>
            </w:r>
          </w:p>
        </w:tc>
        <w:tc>
          <w:tcPr>
            <w:tcW w:w="1980" w:type="dxa"/>
            <w:vAlign w:val="center"/>
          </w:tcPr>
          <w:p w:rsidR="005F213D" w:rsidRDefault="00FF272F">
            <w:pPr>
              <w:jc w:val="center"/>
            </w:pPr>
            <w:r>
              <w:rPr>
                <w:rFonts w:eastAsiaTheme="minorEastAsia"/>
                <w:szCs w:val="21"/>
              </w:rPr>
              <w:t>金卡智能</w:t>
            </w:r>
          </w:p>
        </w:tc>
        <w:tc>
          <w:tcPr>
            <w:tcW w:w="2880" w:type="dxa"/>
            <w:vAlign w:val="center"/>
          </w:tcPr>
          <w:p w:rsidR="005F213D" w:rsidRDefault="00FF272F">
            <w:pPr>
              <w:jc w:val="right"/>
            </w:pPr>
            <w:r>
              <w:rPr>
                <w:rFonts w:eastAsiaTheme="minorEastAsia"/>
                <w:szCs w:val="21"/>
              </w:rPr>
              <w:t>15,435,771.00</w:t>
            </w:r>
          </w:p>
        </w:tc>
        <w:tc>
          <w:tcPr>
            <w:tcW w:w="1620" w:type="dxa"/>
            <w:vAlign w:val="center"/>
          </w:tcPr>
          <w:p w:rsidR="005F213D" w:rsidRDefault="00FF272F">
            <w:pPr>
              <w:jc w:val="right"/>
            </w:pPr>
            <w:r>
              <w:rPr>
                <w:rFonts w:eastAsiaTheme="minorEastAsia"/>
                <w:szCs w:val="21"/>
              </w:rPr>
              <w:t>1.98</w:t>
            </w:r>
          </w:p>
        </w:tc>
      </w:tr>
      <w:tr w:rsidR="005F213D">
        <w:tc>
          <w:tcPr>
            <w:tcW w:w="870" w:type="dxa"/>
            <w:vAlign w:val="center"/>
          </w:tcPr>
          <w:p w:rsidR="005F213D" w:rsidRDefault="00FF272F">
            <w:pPr>
              <w:jc w:val="center"/>
            </w:pPr>
            <w:r>
              <w:rPr>
                <w:rFonts w:eastAsiaTheme="minorEastAsia"/>
                <w:szCs w:val="21"/>
              </w:rPr>
              <w:t>4</w:t>
            </w:r>
          </w:p>
        </w:tc>
        <w:tc>
          <w:tcPr>
            <w:tcW w:w="1650" w:type="dxa"/>
            <w:vAlign w:val="center"/>
          </w:tcPr>
          <w:p w:rsidR="005F213D" w:rsidRDefault="00FF272F">
            <w:pPr>
              <w:jc w:val="center"/>
            </w:pPr>
            <w:r>
              <w:rPr>
                <w:rFonts w:eastAsiaTheme="minorEastAsia"/>
                <w:szCs w:val="21"/>
              </w:rPr>
              <w:t>600837</w:t>
            </w:r>
          </w:p>
        </w:tc>
        <w:tc>
          <w:tcPr>
            <w:tcW w:w="1980" w:type="dxa"/>
            <w:vAlign w:val="center"/>
          </w:tcPr>
          <w:p w:rsidR="005F213D" w:rsidRDefault="00FF272F">
            <w:pPr>
              <w:jc w:val="center"/>
            </w:pPr>
            <w:r>
              <w:rPr>
                <w:rFonts w:eastAsiaTheme="minorEastAsia"/>
                <w:szCs w:val="21"/>
              </w:rPr>
              <w:t>海通证券</w:t>
            </w:r>
          </w:p>
        </w:tc>
        <w:tc>
          <w:tcPr>
            <w:tcW w:w="2880" w:type="dxa"/>
            <w:vAlign w:val="center"/>
          </w:tcPr>
          <w:p w:rsidR="005F213D" w:rsidRDefault="00FF272F">
            <w:pPr>
              <w:jc w:val="right"/>
            </w:pPr>
            <w:r>
              <w:rPr>
                <w:rFonts w:eastAsiaTheme="minorEastAsia"/>
                <w:szCs w:val="21"/>
              </w:rPr>
              <w:t>14,797,000.00</w:t>
            </w:r>
          </w:p>
        </w:tc>
        <w:tc>
          <w:tcPr>
            <w:tcW w:w="1620" w:type="dxa"/>
            <w:vAlign w:val="center"/>
          </w:tcPr>
          <w:p w:rsidR="005F213D" w:rsidRDefault="00FF272F">
            <w:pPr>
              <w:jc w:val="right"/>
            </w:pPr>
            <w:r>
              <w:rPr>
                <w:rFonts w:eastAsiaTheme="minorEastAsia"/>
                <w:szCs w:val="21"/>
              </w:rPr>
              <w:t>1.90</w:t>
            </w:r>
          </w:p>
        </w:tc>
      </w:tr>
      <w:tr w:rsidR="005F213D">
        <w:tc>
          <w:tcPr>
            <w:tcW w:w="870" w:type="dxa"/>
            <w:vAlign w:val="center"/>
          </w:tcPr>
          <w:p w:rsidR="005F213D" w:rsidRDefault="00FF272F">
            <w:pPr>
              <w:jc w:val="center"/>
            </w:pPr>
            <w:r>
              <w:rPr>
                <w:rFonts w:eastAsiaTheme="minorEastAsia"/>
                <w:szCs w:val="21"/>
              </w:rPr>
              <w:t>5</w:t>
            </w:r>
          </w:p>
        </w:tc>
        <w:tc>
          <w:tcPr>
            <w:tcW w:w="1650" w:type="dxa"/>
            <w:vAlign w:val="center"/>
          </w:tcPr>
          <w:p w:rsidR="005F213D" w:rsidRDefault="00FF272F">
            <w:pPr>
              <w:jc w:val="center"/>
            </w:pPr>
            <w:r>
              <w:rPr>
                <w:rFonts w:eastAsiaTheme="minorEastAsia"/>
                <w:szCs w:val="21"/>
              </w:rPr>
              <w:t>002706</w:t>
            </w:r>
          </w:p>
        </w:tc>
        <w:tc>
          <w:tcPr>
            <w:tcW w:w="1980" w:type="dxa"/>
            <w:vAlign w:val="center"/>
          </w:tcPr>
          <w:p w:rsidR="005F213D" w:rsidRDefault="00FF272F">
            <w:pPr>
              <w:jc w:val="center"/>
            </w:pPr>
            <w:r>
              <w:rPr>
                <w:rFonts w:eastAsiaTheme="minorEastAsia"/>
                <w:szCs w:val="21"/>
              </w:rPr>
              <w:t>良信电器</w:t>
            </w:r>
          </w:p>
        </w:tc>
        <w:tc>
          <w:tcPr>
            <w:tcW w:w="2880" w:type="dxa"/>
            <w:vAlign w:val="center"/>
          </w:tcPr>
          <w:p w:rsidR="005F213D" w:rsidRDefault="00FF272F">
            <w:pPr>
              <w:jc w:val="right"/>
            </w:pPr>
            <w:r>
              <w:rPr>
                <w:rFonts w:eastAsiaTheme="minorEastAsia"/>
                <w:szCs w:val="21"/>
              </w:rPr>
              <w:t>14,145,122.50</w:t>
            </w:r>
          </w:p>
        </w:tc>
        <w:tc>
          <w:tcPr>
            <w:tcW w:w="1620" w:type="dxa"/>
            <w:vAlign w:val="center"/>
          </w:tcPr>
          <w:p w:rsidR="005F213D" w:rsidRDefault="00FF272F">
            <w:pPr>
              <w:jc w:val="right"/>
            </w:pPr>
            <w:r>
              <w:rPr>
                <w:rFonts w:eastAsiaTheme="minorEastAsia"/>
                <w:szCs w:val="21"/>
              </w:rPr>
              <w:t>1.81</w:t>
            </w:r>
          </w:p>
        </w:tc>
      </w:tr>
      <w:tr w:rsidR="005F213D">
        <w:tc>
          <w:tcPr>
            <w:tcW w:w="870" w:type="dxa"/>
            <w:vAlign w:val="center"/>
          </w:tcPr>
          <w:p w:rsidR="005F213D" w:rsidRDefault="00FF272F">
            <w:pPr>
              <w:jc w:val="center"/>
            </w:pPr>
            <w:r>
              <w:rPr>
                <w:rFonts w:eastAsiaTheme="minorEastAsia"/>
                <w:szCs w:val="21"/>
              </w:rPr>
              <w:t>6</w:t>
            </w:r>
          </w:p>
        </w:tc>
        <w:tc>
          <w:tcPr>
            <w:tcW w:w="1650" w:type="dxa"/>
            <w:vAlign w:val="center"/>
          </w:tcPr>
          <w:p w:rsidR="005F213D" w:rsidRDefault="00FF272F">
            <w:pPr>
              <w:jc w:val="center"/>
            </w:pPr>
            <w:r>
              <w:rPr>
                <w:rFonts w:eastAsiaTheme="minorEastAsia"/>
                <w:szCs w:val="21"/>
              </w:rPr>
              <w:t>603365</w:t>
            </w:r>
          </w:p>
        </w:tc>
        <w:tc>
          <w:tcPr>
            <w:tcW w:w="1980" w:type="dxa"/>
            <w:vAlign w:val="center"/>
          </w:tcPr>
          <w:p w:rsidR="005F213D" w:rsidRDefault="00FF272F">
            <w:pPr>
              <w:jc w:val="center"/>
            </w:pPr>
            <w:r>
              <w:rPr>
                <w:rFonts w:eastAsiaTheme="minorEastAsia"/>
                <w:szCs w:val="21"/>
              </w:rPr>
              <w:t>水星家纺</w:t>
            </w:r>
          </w:p>
        </w:tc>
        <w:tc>
          <w:tcPr>
            <w:tcW w:w="2880" w:type="dxa"/>
            <w:vAlign w:val="center"/>
          </w:tcPr>
          <w:p w:rsidR="005F213D" w:rsidRDefault="00FF272F">
            <w:pPr>
              <w:jc w:val="right"/>
            </w:pPr>
            <w:r>
              <w:rPr>
                <w:rFonts w:eastAsiaTheme="minorEastAsia"/>
                <w:szCs w:val="21"/>
              </w:rPr>
              <w:t>8,468,918.00</w:t>
            </w:r>
          </w:p>
        </w:tc>
        <w:tc>
          <w:tcPr>
            <w:tcW w:w="1620" w:type="dxa"/>
            <w:vAlign w:val="center"/>
          </w:tcPr>
          <w:p w:rsidR="005F213D" w:rsidRDefault="00FF272F">
            <w:pPr>
              <w:jc w:val="right"/>
            </w:pPr>
            <w:r>
              <w:rPr>
                <w:rFonts w:eastAsiaTheme="minorEastAsia"/>
                <w:szCs w:val="21"/>
              </w:rPr>
              <w:t>1.09</w:t>
            </w:r>
          </w:p>
        </w:tc>
      </w:tr>
      <w:tr w:rsidR="005F213D">
        <w:tc>
          <w:tcPr>
            <w:tcW w:w="870" w:type="dxa"/>
            <w:vAlign w:val="center"/>
          </w:tcPr>
          <w:p w:rsidR="005F213D" w:rsidRDefault="00FF272F">
            <w:pPr>
              <w:jc w:val="center"/>
            </w:pPr>
            <w:r>
              <w:rPr>
                <w:rFonts w:eastAsiaTheme="minorEastAsia"/>
                <w:szCs w:val="21"/>
              </w:rPr>
              <w:t>7</w:t>
            </w:r>
          </w:p>
        </w:tc>
        <w:tc>
          <w:tcPr>
            <w:tcW w:w="1650" w:type="dxa"/>
            <w:vAlign w:val="center"/>
          </w:tcPr>
          <w:p w:rsidR="005F213D" w:rsidRDefault="00FF272F">
            <w:pPr>
              <w:jc w:val="center"/>
            </w:pPr>
            <w:r>
              <w:rPr>
                <w:rFonts w:eastAsiaTheme="minorEastAsia"/>
                <w:szCs w:val="21"/>
              </w:rPr>
              <w:t>300081</w:t>
            </w:r>
          </w:p>
        </w:tc>
        <w:tc>
          <w:tcPr>
            <w:tcW w:w="1980" w:type="dxa"/>
            <w:vAlign w:val="center"/>
          </w:tcPr>
          <w:p w:rsidR="005F213D" w:rsidRDefault="00FF272F">
            <w:pPr>
              <w:jc w:val="center"/>
            </w:pPr>
            <w:r>
              <w:rPr>
                <w:rFonts w:eastAsiaTheme="minorEastAsia"/>
                <w:szCs w:val="21"/>
              </w:rPr>
              <w:t>恒信东方</w:t>
            </w:r>
          </w:p>
        </w:tc>
        <w:tc>
          <w:tcPr>
            <w:tcW w:w="2880" w:type="dxa"/>
            <w:vAlign w:val="center"/>
          </w:tcPr>
          <w:p w:rsidR="005F213D" w:rsidRDefault="00FF272F">
            <w:pPr>
              <w:jc w:val="right"/>
            </w:pPr>
            <w:r>
              <w:rPr>
                <w:rFonts w:eastAsiaTheme="minorEastAsia"/>
                <w:szCs w:val="21"/>
              </w:rPr>
              <w:t>5,914,179.00</w:t>
            </w:r>
          </w:p>
        </w:tc>
        <w:tc>
          <w:tcPr>
            <w:tcW w:w="1620" w:type="dxa"/>
            <w:vAlign w:val="center"/>
          </w:tcPr>
          <w:p w:rsidR="005F213D" w:rsidRDefault="00FF272F">
            <w:pPr>
              <w:jc w:val="right"/>
            </w:pPr>
            <w:r>
              <w:rPr>
                <w:rFonts w:eastAsiaTheme="minorEastAsia"/>
                <w:szCs w:val="21"/>
              </w:rPr>
              <w:t>0.76</w:t>
            </w:r>
          </w:p>
        </w:tc>
      </w:tr>
      <w:tr w:rsidR="005F213D">
        <w:tc>
          <w:tcPr>
            <w:tcW w:w="870" w:type="dxa"/>
            <w:vAlign w:val="center"/>
          </w:tcPr>
          <w:p w:rsidR="005F213D" w:rsidRDefault="00FF272F">
            <w:pPr>
              <w:jc w:val="center"/>
            </w:pPr>
            <w:r>
              <w:rPr>
                <w:rFonts w:eastAsiaTheme="minorEastAsia"/>
                <w:szCs w:val="21"/>
              </w:rPr>
              <w:t>8</w:t>
            </w:r>
          </w:p>
        </w:tc>
        <w:tc>
          <w:tcPr>
            <w:tcW w:w="1650" w:type="dxa"/>
            <w:vAlign w:val="center"/>
          </w:tcPr>
          <w:p w:rsidR="005F213D" w:rsidRDefault="00FF272F">
            <w:pPr>
              <w:jc w:val="center"/>
            </w:pPr>
            <w:r>
              <w:rPr>
                <w:rFonts w:eastAsiaTheme="minorEastAsia"/>
                <w:szCs w:val="21"/>
              </w:rPr>
              <w:t>300316</w:t>
            </w:r>
          </w:p>
        </w:tc>
        <w:tc>
          <w:tcPr>
            <w:tcW w:w="1980" w:type="dxa"/>
            <w:vAlign w:val="center"/>
          </w:tcPr>
          <w:p w:rsidR="005F213D" w:rsidRDefault="00FF272F">
            <w:pPr>
              <w:jc w:val="center"/>
            </w:pPr>
            <w:proofErr w:type="gramStart"/>
            <w:r>
              <w:rPr>
                <w:rFonts w:eastAsiaTheme="minorEastAsia"/>
                <w:szCs w:val="21"/>
              </w:rPr>
              <w:t>晶盛机电</w:t>
            </w:r>
            <w:proofErr w:type="gramEnd"/>
          </w:p>
        </w:tc>
        <w:tc>
          <w:tcPr>
            <w:tcW w:w="2880" w:type="dxa"/>
            <w:vAlign w:val="center"/>
          </w:tcPr>
          <w:p w:rsidR="005F213D" w:rsidRDefault="00FF272F">
            <w:pPr>
              <w:jc w:val="right"/>
            </w:pPr>
            <w:r>
              <w:rPr>
                <w:rFonts w:eastAsiaTheme="minorEastAsia"/>
                <w:szCs w:val="21"/>
              </w:rPr>
              <w:t>5,739,514.00</w:t>
            </w:r>
          </w:p>
        </w:tc>
        <w:tc>
          <w:tcPr>
            <w:tcW w:w="1620" w:type="dxa"/>
            <w:vAlign w:val="center"/>
          </w:tcPr>
          <w:p w:rsidR="005F213D" w:rsidRDefault="00FF272F">
            <w:pPr>
              <w:jc w:val="right"/>
            </w:pPr>
            <w:r>
              <w:rPr>
                <w:rFonts w:eastAsiaTheme="minorEastAsia"/>
                <w:szCs w:val="21"/>
              </w:rPr>
              <w:t>0.74</w:t>
            </w:r>
          </w:p>
        </w:tc>
      </w:tr>
      <w:tr w:rsidR="005F213D">
        <w:tc>
          <w:tcPr>
            <w:tcW w:w="870" w:type="dxa"/>
            <w:vAlign w:val="center"/>
          </w:tcPr>
          <w:p w:rsidR="005F213D" w:rsidRDefault="00FF272F">
            <w:pPr>
              <w:jc w:val="center"/>
            </w:pPr>
            <w:r>
              <w:rPr>
                <w:rFonts w:eastAsiaTheme="minorEastAsia"/>
                <w:szCs w:val="21"/>
              </w:rPr>
              <w:t>9</w:t>
            </w:r>
          </w:p>
        </w:tc>
        <w:tc>
          <w:tcPr>
            <w:tcW w:w="1650" w:type="dxa"/>
            <w:vAlign w:val="center"/>
          </w:tcPr>
          <w:p w:rsidR="005F213D" w:rsidRDefault="00FF272F">
            <w:pPr>
              <w:jc w:val="center"/>
            </w:pPr>
            <w:r>
              <w:rPr>
                <w:rFonts w:eastAsiaTheme="minorEastAsia"/>
                <w:szCs w:val="21"/>
              </w:rPr>
              <w:t>002444</w:t>
            </w:r>
          </w:p>
        </w:tc>
        <w:tc>
          <w:tcPr>
            <w:tcW w:w="1980" w:type="dxa"/>
            <w:vAlign w:val="center"/>
          </w:tcPr>
          <w:p w:rsidR="005F213D" w:rsidRDefault="00FF272F">
            <w:pPr>
              <w:jc w:val="center"/>
            </w:pPr>
            <w:r>
              <w:rPr>
                <w:rFonts w:eastAsiaTheme="minorEastAsia"/>
                <w:szCs w:val="21"/>
              </w:rPr>
              <w:t>巨星科技</w:t>
            </w:r>
          </w:p>
        </w:tc>
        <w:tc>
          <w:tcPr>
            <w:tcW w:w="2880" w:type="dxa"/>
            <w:vAlign w:val="center"/>
          </w:tcPr>
          <w:p w:rsidR="005F213D" w:rsidRDefault="00FF272F">
            <w:pPr>
              <w:jc w:val="right"/>
            </w:pPr>
            <w:r>
              <w:rPr>
                <w:rFonts w:eastAsiaTheme="minorEastAsia"/>
                <w:szCs w:val="21"/>
              </w:rPr>
              <w:t>4,332,975.00</w:t>
            </w:r>
          </w:p>
        </w:tc>
        <w:tc>
          <w:tcPr>
            <w:tcW w:w="1620" w:type="dxa"/>
            <w:vAlign w:val="center"/>
          </w:tcPr>
          <w:p w:rsidR="005F213D" w:rsidRDefault="00FF272F">
            <w:pPr>
              <w:jc w:val="right"/>
            </w:pPr>
            <w:r>
              <w:rPr>
                <w:rFonts w:eastAsiaTheme="minorEastAsia"/>
                <w:szCs w:val="21"/>
              </w:rPr>
              <w:t>0.56</w:t>
            </w:r>
          </w:p>
        </w:tc>
      </w:tr>
      <w:tr w:rsidR="005F213D">
        <w:tc>
          <w:tcPr>
            <w:tcW w:w="870" w:type="dxa"/>
            <w:vAlign w:val="center"/>
          </w:tcPr>
          <w:p w:rsidR="005F213D" w:rsidRDefault="00FF272F">
            <w:pPr>
              <w:jc w:val="center"/>
            </w:pPr>
            <w:r>
              <w:rPr>
                <w:rFonts w:eastAsiaTheme="minorEastAsia"/>
                <w:szCs w:val="21"/>
              </w:rPr>
              <w:t>10</w:t>
            </w:r>
          </w:p>
        </w:tc>
        <w:tc>
          <w:tcPr>
            <w:tcW w:w="1650" w:type="dxa"/>
            <w:vAlign w:val="center"/>
          </w:tcPr>
          <w:p w:rsidR="005F213D" w:rsidRDefault="00FF272F">
            <w:pPr>
              <w:jc w:val="center"/>
            </w:pPr>
            <w:r>
              <w:rPr>
                <w:rFonts w:eastAsiaTheme="minorEastAsia"/>
                <w:szCs w:val="21"/>
              </w:rPr>
              <w:t>002159</w:t>
            </w:r>
          </w:p>
        </w:tc>
        <w:tc>
          <w:tcPr>
            <w:tcW w:w="1980" w:type="dxa"/>
            <w:vAlign w:val="center"/>
          </w:tcPr>
          <w:p w:rsidR="005F213D" w:rsidRDefault="00FF272F">
            <w:pPr>
              <w:jc w:val="center"/>
            </w:pPr>
            <w:r>
              <w:rPr>
                <w:rFonts w:eastAsiaTheme="minorEastAsia"/>
                <w:szCs w:val="21"/>
              </w:rPr>
              <w:t>三</w:t>
            </w:r>
            <w:proofErr w:type="gramStart"/>
            <w:r>
              <w:rPr>
                <w:rFonts w:eastAsiaTheme="minorEastAsia"/>
                <w:szCs w:val="21"/>
              </w:rPr>
              <w:t>特</w:t>
            </w:r>
            <w:proofErr w:type="gramEnd"/>
            <w:r>
              <w:rPr>
                <w:rFonts w:eastAsiaTheme="minorEastAsia"/>
                <w:szCs w:val="21"/>
              </w:rPr>
              <w:t>索道</w:t>
            </w:r>
          </w:p>
        </w:tc>
        <w:tc>
          <w:tcPr>
            <w:tcW w:w="2880" w:type="dxa"/>
            <w:vAlign w:val="center"/>
          </w:tcPr>
          <w:p w:rsidR="005F213D" w:rsidRDefault="00FF272F">
            <w:pPr>
              <w:jc w:val="right"/>
            </w:pPr>
            <w:r>
              <w:rPr>
                <w:rFonts w:eastAsiaTheme="minorEastAsia"/>
                <w:szCs w:val="21"/>
              </w:rPr>
              <w:t>3,118,490.00</w:t>
            </w:r>
          </w:p>
        </w:tc>
        <w:tc>
          <w:tcPr>
            <w:tcW w:w="1620" w:type="dxa"/>
            <w:vAlign w:val="center"/>
          </w:tcPr>
          <w:p w:rsidR="005F213D" w:rsidRDefault="00FF272F">
            <w:pPr>
              <w:jc w:val="right"/>
            </w:pPr>
            <w:r>
              <w:rPr>
                <w:rFonts w:eastAsiaTheme="minorEastAsia"/>
                <w:szCs w:val="21"/>
              </w:rPr>
              <w:t>0.40</w:t>
            </w:r>
          </w:p>
        </w:tc>
      </w:tr>
      <w:tr w:rsidR="005F213D">
        <w:tc>
          <w:tcPr>
            <w:tcW w:w="870" w:type="dxa"/>
            <w:vAlign w:val="center"/>
          </w:tcPr>
          <w:p w:rsidR="005F213D" w:rsidRDefault="00FF272F">
            <w:pPr>
              <w:jc w:val="center"/>
            </w:pPr>
            <w:r>
              <w:rPr>
                <w:rFonts w:eastAsiaTheme="minorEastAsia"/>
                <w:szCs w:val="21"/>
              </w:rPr>
              <w:t>11</w:t>
            </w:r>
          </w:p>
        </w:tc>
        <w:tc>
          <w:tcPr>
            <w:tcW w:w="1650" w:type="dxa"/>
            <w:vAlign w:val="center"/>
          </w:tcPr>
          <w:p w:rsidR="005F213D" w:rsidRDefault="00FF272F">
            <w:pPr>
              <w:jc w:val="center"/>
            </w:pPr>
            <w:r>
              <w:rPr>
                <w:rFonts w:eastAsiaTheme="minorEastAsia"/>
                <w:szCs w:val="21"/>
              </w:rPr>
              <w:t>000902</w:t>
            </w:r>
          </w:p>
        </w:tc>
        <w:tc>
          <w:tcPr>
            <w:tcW w:w="1980" w:type="dxa"/>
            <w:vAlign w:val="center"/>
          </w:tcPr>
          <w:p w:rsidR="005F213D" w:rsidRDefault="00FF272F">
            <w:pPr>
              <w:jc w:val="center"/>
            </w:pPr>
            <w:proofErr w:type="gramStart"/>
            <w:r>
              <w:rPr>
                <w:rFonts w:eastAsiaTheme="minorEastAsia"/>
                <w:szCs w:val="21"/>
              </w:rPr>
              <w:t>新洋丰</w:t>
            </w:r>
            <w:proofErr w:type="gramEnd"/>
          </w:p>
        </w:tc>
        <w:tc>
          <w:tcPr>
            <w:tcW w:w="2880" w:type="dxa"/>
            <w:vAlign w:val="center"/>
          </w:tcPr>
          <w:p w:rsidR="005F213D" w:rsidRDefault="00FF272F">
            <w:pPr>
              <w:jc w:val="right"/>
            </w:pPr>
            <w:r>
              <w:rPr>
                <w:rFonts w:eastAsiaTheme="minorEastAsia"/>
                <w:szCs w:val="21"/>
              </w:rPr>
              <w:t>2,351,868.84</w:t>
            </w:r>
          </w:p>
        </w:tc>
        <w:tc>
          <w:tcPr>
            <w:tcW w:w="1620" w:type="dxa"/>
            <w:vAlign w:val="center"/>
          </w:tcPr>
          <w:p w:rsidR="005F213D" w:rsidRDefault="00FF272F">
            <w:pPr>
              <w:jc w:val="right"/>
            </w:pPr>
            <w:r>
              <w:rPr>
                <w:rFonts w:eastAsiaTheme="minorEastAsia"/>
                <w:szCs w:val="21"/>
              </w:rPr>
              <w:t>0.30</w:t>
            </w:r>
          </w:p>
        </w:tc>
      </w:tr>
      <w:tr w:rsidR="005F213D">
        <w:tc>
          <w:tcPr>
            <w:tcW w:w="870" w:type="dxa"/>
            <w:vAlign w:val="center"/>
          </w:tcPr>
          <w:p w:rsidR="005F213D" w:rsidRDefault="00FF272F">
            <w:pPr>
              <w:jc w:val="center"/>
            </w:pPr>
            <w:r>
              <w:rPr>
                <w:rFonts w:eastAsiaTheme="minorEastAsia"/>
                <w:szCs w:val="21"/>
              </w:rPr>
              <w:t>12</w:t>
            </w:r>
          </w:p>
        </w:tc>
        <w:tc>
          <w:tcPr>
            <w:tcW w:w="1650" w:type="dxa"/>
            <w:vAlign w:val="center"/>
          </w:tcPr>
          <w:p w:rsidR="005F213D" w:rsidRDefault="00FF272F">
            <w:pPr>
              <w:jc w:val="center"/>
            </w:pPr>
            <w:r>
              <w:rPr>
                <w:rFonts w:eastAsiaTheme="minorEastAsia"/>
                <w:szCs w:val="21"/>
              </w:rPr>
              <w:t>002952</w:t>
            </w:r>
          </w:p>
        </w:tc>
        <w:tc>
          <w:tcPr>
            <w:tcW w:w="1980" w:type="dxa"/>
            <w:vAlign w:val="center"/>
          </w:tcPr>
          <w:p w:rsidR="005F213D" w:rsidRDefault="00FF272F">
            <w:pPr>
              <w:jc w:val="center"/>
            </w:pPr>
            <w:r>
              <w:rPr>
                <w:rFonts w:eastAsiaTheme="minorEastAsia"/>
                <w:szCs w:val="21"/>
              </w:rPr>
              <w:t>亚</w:t>
            </w:r>
            <w:proofErr w:type="gramStart"/>
            <w:r>
              <w:rPr>
                <w:rFonts w:eastAsiaTheme="minorEastAsia"/>
                <w:szCs w:val="21"/>
              </w:rPr>
              <w:t>世</w:t>
            </w:r>
            <w:proofErr w:type="gramEnd"/>
            <w:r>
              <w:rPr>
                <w:rFonts w:eastAsiaTheme="minorEastAsia"/>
                <w:szCs w:val="21"/>
              </w:rPr>
              <w:t>光电</w:t>
            </w:r>
          </w:p>
        </w:tc>
        <w:tc>
          <w:tcPr>
            <w:tcW w:w="2880" w:type="dxa"/>
            <w:vAlign w:val="center"/>
          </w:tcPr>
          <w:p w:rsidR="005F213D" w:rsidRDefault="00FF272F">
            <w:pPr>
              <w:jc w:val="right"/>
            </w:pPr>
            <w:r>
              <w:rPr>
                <w:rFonts w:eastAsiaTheme="minorEastAsia"/>
                <w:szCs w:val="21"/>
              </w:rPr>
              <w:t>737,177.22</w:t>
            </w:r>
          </w:p>
        </w:tc>
        <w:tc>
          <w:tcPr>
            <w:tcW w:w="1620" w:type="dxa"/>
            <w:vAlign w:val="center"/>
          </w:tcPr>
          <w:p w:rsidR="005F213D" w:rsidRDefault="00FF272F">
            <w:pPr>
              <w:jc w:val="right"/>
            </w:pPr>
            <w:r>
              <w:rPr>
                <w:rFonts w:eastAsiaTheme="minorEastAsia"/>
                <w:szCs w:val="21"/>
              </w:rPr>
              <w:t>0.09</w:t>
            </w:r>
          </w:p>
        </w:tc>
      </w:tr>
      <w:tr w:rsidR="005F213D">
        <w:tc>
          <w:tcPr>
            <w:tcW w:w="870" w:type="dxa"/>
            <w:vAlign w:val="center"/>
          </w:tcPr>
          <w:p w:rsidR="005F213D" w:rsidRDefault="00FF272F">
            <w:pPr>
              <w:jc w:val="center"/>
            </w:pPr>
            <w:r>
              <w:rPr>
                <w:rFonts w:eastAsiaTheme="minorEastAsia"/>
                <w:szCs w:val="21"/>
              </w:rPr>
              <w:t>13</w:t>
            </w:r>
          </w:p>
        </w:tc>
        <w:tc>
          <w:tcPr>
            <w:tcW w:w="1650" w:type="dxa"/>
            <w:vAlign w:val="center"/>
          </w:tcPr>
          <w:p w:rsidR="005F213D" w:rsidRDefault="00FF272F">
            <w:pPr>
              <w:jc w:val="center"/>
            </w:pPr>
            <w:r>
              <w:rPr>
                <w:rFonts w:eastAsiaTheme="minorEastAsia"/>
                <w:szCs w:val="21"/>
              </w:rPr>
              <w:t>600380</w:t>
            </w:r>
          </w:p>
        </w:tc>
        <w:tc>
          <w:tcPr>
            <w:tcW w:w="1980" w:type="dxa"/>
            <w:vAlign w:val="center"/>
          </w:tcPr>
          <w:p w:rsidR="005F213D" w:rsidRDefault="00FF272F">
            <w:pPr>
              <w:jc w:val="center"/>
            </w:pPr>
            <w:proofErr w:type="gramStart"/>
            <w:r>
              <w:rPr>
                <w:rFonts w:eastAsiaTheme="minorEastAsia"/>
                <w:szCs w:val="21"/>
              </w:rPr>
              <w:t>健康元</w:t>
            </w:r>
            <w:proofErr w:type="gramEnd"/>
          </w:p>
        </w:tc>
        <w:tc>
          <w:tcPr>
            <w:tcW w:w="2880" w:type="dxa"/>
            <w:vAlign w:val="center"/>
          </w:tcPr>
          <w:p w:rsidR="005F213D" w:rsidRDefault="00FF272F">
            <w:pPr>
              <w:jc w:val="right"/>
            </w:pPr>
            <w:r>
              <w:rPr>
                <w:rFonts w:eastAsiaTheme="minorEastAsia"/>
                <w:szCs w:val="21"/>
              </w:rPr>
              <w:t>490,200.00</w:t>
            </w:r>
          </w:p>
        </w:tc>
        <w:tc>
          <w:tcPr>
            <w:tcW w:w="1620" w:type="dxa"/>
            <w:vAlign w:val="center"/>
          </w:tcPr>
          <w:p w:rsidR="005F213D" w:rsidRDefault="00FF272F">
            <w:pPr>
              <w:jc w:val="right"/>
            </w:pPr>
            <w:r>
              <w:rPr>
                <w:rFonts w:eastAsiaTheme="minorEastAsia"/>
                <w:szCs w:val="21"/>
              </w:rPr>
              <w:t>0.06</w:t>
            </w:r>
          </w:p>
        </w:tc>
      </w:tr>
      <w:tr w:rsidR="005F213D">
        <w:tc>
          <w:tcPr>
            <w:tcW w:w="870" w:type="dxa"/>
            <w:vAlign w:val="center"/>
          </w:tcPr>
          <w:p w:rsidR="005F213D" w:rsidRDefault="00FF272F">
            <w:pPr>
              <w:jc w:val="center"/>
            </w:pPr>
            <w:r>
              <w:rPr>
                <w:rFonts w:eastAsiaTheme="minorEastAsia"/>
                <w:szCs w:val="21"/>
              </w:rPr>
              <w:t>14</w:t>
            </w:r>
          </w:p>
        </w:tc>
        <w:tc>
          <w:tcPr>
            <w:tcW w:w="1650" w:type="dxa"/>
            <w:vAlign w:val="center"/>
          </w:tcPr>
          <w:p w:rsidR="005F213D" w:rsidRDefault="00FF272F">
            <w:pPr>
              <w:jc w:val="center"/>
            </w:pPr>
            <w:r>
              <w:rPr>
                <w:rFonts w:eastAsiaTheme="minorEastAsia"/>
                <w:szCs w:val="21"/>
              </w:rPr>
              <w:t>600989</w:t>
            </w:r>
          </w:p>
        </w:tc>
        <w:tc>
          <w:tcPr>
            <w:tcW w:w="1980" w:type="dxa"/>
            <w:vAlign w:val="center"/>
          </w:tcPr>
          <w:p w:rsidR="005F213D" w:rsidRDefault="00FF272F">
            <w:pPr>
              <w:jc w:val="center"/>
            </w:pPr>
            <w:r>
              <w:rPr>
                <w:rFonts w:eastAsiaTheme="minorEastAsia"/>
                <w:szCs w:val="21"/>
              </w:rPr>
              <w:t>宝丰能源</w:t>
            </w:r>
          </w:p>
        </w:tc>
        <w:tc>
          <w:tcPr>
            <w:tcW w:w="2880" w:type="dxa"/>
            <w:vAlign w:val="center"/>
          </w:tcPr>
          <w:p w:rsidR="005F213D" w:rsidRDefault="00FF272F">
            <w:pPr>
              <w:jc w:val="right"/>
            </w:pPr>
            <w:r>
              <w:rPr>
                <w:rFonts w:eastAsiaTheme="minorEastAsia"/>
                <w:szCs w:val="21"/>
              </w:rPr>
              <w:t>270,838.72</w:t>
            </w:r>
          </w:p>
        </w:tc>
        <w:tc>
          <w:tcPr>
            <w:tcW w:w="1620" w:type="dxa"/>
            <w:vAlign w:val="center"/>
          </w:tcPr>
          <w:p w:rsidR="005F213D" w:rsidRDefault="00FF272F">
            <w:pPr>
              <w:jc w:val="right"/>
            </w:pPr>
            <w:r>
              <w:rPr>
                <w:rFonts w:eastAsiaTheme="minorEastAsia"/>
                <w:szCs w:val="21"/>
              </w:rPr>
              <w:t>0.03</w:t>
            </w:r>
          </w:p>
        </w:tc>
      </w:tr>
      <w:tr w:rsidR="005F213D">
        <w:tc>
          <w:tcPr>
            <w:tcW w:w="870" w:type="dxa"/>
            <w:vAlign w:val="center"/>
          </w:tcPr>
          <w:p w:rsidR="005F213D" w:rsidRDefault="00FF272F">
            <w:pPr>
              <w:jc w:val="center"/>
            </w:pPr>
            <w:r>
              <w:rPr>
                <w:rFonts w:eastAsiaTheme="minorEastAsia"/>
                <w:szCs w:val="21"/>
              </w:rPr>
              <w:t>15</w:t>
            </w:r>
          </w:p>
        </w:tc>
        <w:tc>
          <w:tcPr>
            <w:tcW w:w="1650" w:type="dxa"/>
            <w:vAlign w:val="center"/>
          </w:tcPr>
          <w:p w:rsidR="005F213D" w:rsidRDefault="00FF272F">
            <w:pPr>
              <w:jc w:val="center"/>
            </w:pPr>
            <w:r>
              <w:rPr>
                <w:rFonts w:eastAsiaTheme="minorEastAsia"/>
                <w:szCs w:val="21"/>
              </w:rPr>
              <w:t>600968</w:t>
            </w:r>
          </w:p>
        </w:tc>
        <w:tc>
          <w:tcPr>
            <w:tcW w:w="1980" w:type="dxa"/>
            <w:vAlign w:val="center"/>
          </w:tcPr>
          <w:p w:rsidR="005F213D" w:rsidRDefault="00FF272F">
            <w:pPr>
              <w:jc w:val="center"/>
            </w:pPr>
            <w:r>
              <w:rPr>
                <w:rFonts w:eastAsiaTheme="minorEastAsia"/>
                <w:szCs w:val="21"/>
              </w:rPr>
              <w:t>海油发展</w:t>
            </w:r>
          </w:p>
        </w:tc>
        <w:tc>
          <w:tcPr>
            <w:tcW w:w="2880" w:type="dxa"/>
            <w:vAlign w:val="center"/>
          </w:tcPr>
          <w:p w:rsidR="005F213D" w:rsidRDefault="00FF272F">
            <w:pPr>
              <w:jc w:val="right"/>
            </w:pPr>
            <w:r>
              <w:rPr>
                <w:rFonts w:eastAsiaTheme="minorEastAsia"/>
                <w:szCs w:val="21"/>
              </w:rPr>
              <w:t>208,845.00</w:t>
            </w:r>
          </w:p>
        </w:tc>
        <w:tc>
          <w:tcPr>
            <w:tcW w:w="1620" w:type="dxa"/>
            <w:vAlign w:val="center"/>
          </w:tcPr>
          <w:p w:rsidR="005F213D" w:rsidRDefault="00FF272F">
            <w:pPr>
              <w:jc w:val="right"/>
            </w:pPr>
            <w:r>
              <w:rPr>
                <w:rFonts w:eastAsiaTheme="minorEastAsia"/>
                <w:szCs w:val="21"/>
              </w:rPr>
              <w:t>0.03</w:t>
            </w:r>
          </w:p>
        </w:tc>
      </w:tr>
      <w:tr w:rsidR="005F213D">
        <w:tc>
          <w:tcPr>
            <w:tcW w:w="870" w:type="dxa"/>
            <w:vAlign w:val="center"/>
          </w:tcPr>
          <w:p w:rsidR="005F213D" w:rsidRDefault="00FF272F">
            <w:pPr>
              <w:jc w:val="center"/>
            </w:pPr>
            <w:r>
              <w:rPr>
                <w:rFonts w:eastAsiaTheme="minorEastAsia"/>
                <w:szCs w:val="21"/>
              </w:rPr>
              <w:t>16</w:t>
            </w:r>
          </w:p>
        </w:tc>
        <w:tc>
          <w:tcPr>
            <w:tcW w:w="1650" w:type="dxa"/>
            <w:vAlign w:val="center"/>
          </w:tcPr>
          <w:p w:rsidR="005F213D" w:rsidRDefault="00FF272F">
            <w:pPr>
              <w:jc w:val="center"/>
            </w:pPr>
            <w:r>
              <w:rPr>
                <w:rFonts w:eastAsiaTheme="minorEastAsia"/>
                <w:szCs w:val="21"/>
              </w:rPr>
              <w:t>601298</w:t>
            </w:r>
          </w:p>
        </w:tc>
        <w:tc>
          <w:tcPr>
            <w:tcW w:w="1980" w:type="dxa"/>
            <w:vAlign w:val="center"/>
          </w:tcPr>
          <w:p w:rsidR="005F213D" w:rsidRDefault="00FF272F">
            <w:pPr>
              <w:jc w:val="center"/>
            </w:pPr>
            <w:r>
              <w:rPr>
                <w:rFonts w:eastAsiaTheme="minorEastAsia"/>
                <w:szCs w:val="21"/>
              </w:rPr>
              <w:t>青岛港</w:t>
            </w:r>
          </w:p>
        </w:tc>
        <w:tc>
          <w:tcPr>
            <w:tcW w:w="2880" w:type="dxa"/>
            <w:vAlign w:val="center"/>
          </w:tcPr>
          <w:p w:rsidR="005F213D" w:rsidRDefault="00FF272F">
            <w:pPr>
              <w:jc w:val="right"/>
            </w:pPr>
            <w:r>
              <w:rPr>
                <w:rFonts w:eastAsiaTheme="minorEastAsia"/>
                <w:szCs w:val="21"/>
              </w:rPr>
              <w:t>109,487.50</w:t>
            </w:r>
          </w:p>
        </w:tc>
        <w:tc>
          <w:tcPr>
            <w:tcW w:w="1620" w:type="dxa"/>
            <w:vAlign w:val="center"/>
          </w:tcPr>
          <w:p w:rsidR="005F213D" w:rsidRDefault="00FF272F">
            <w:pPr>
              <w:jc w:val="right"/>
            </w:pPr>
            <w:r>
              <w:rPr>
                <w:rFonts w:eastAsiaTheme="minorEastAsia"/>
                <w:szCs w:val="21"/>
              </w:rPr>
              <w:t>0.01</w:t>
            </w:r>
          </w:p>
        </w:tc>
      </w:tr>
      <w:tr w:rsidR="005F213D">
        <w:tc>
          <w:tcPr>
            <w:tcW w:w="870" w:type="dxa"/>
            <w:vAlign w:val="center"/>
          </w:tcPr>
          <w:p w:rsidR="005F213D" w:rsidRDefault="00FF272F">
            <w:pPr>
              <w:jc w:val="center"/>
            </w:pPr>
            <w:r>
              <w:rPr>
                <w:rFonts w:eastAsiaTheme="minorEastAsia"/>
                <w:szCs w:val="21"/>
              </w:rPr>
              <w:t>17</w:t>
            </w:r>
          </w:p>
        </w:tc>
        <w:tc>
          <w:tcPr>
            <w:tcW w:w="1650" w:type="dxa"/>
            <w:vAlign w:val="center"/>
          </w:tcPr>
          <w:p w:rsidR="005F213D" w:rsidRDefault="00FF272F">
            <w:pPr>
              <w:jc w:val="center"/>
            </w:pPr>
            <w:r>
              <w:rPr>
                <w:rFonts w:eastAsiaTheme="minorEastAsia"/>
                <w:szCs w:val="21"/>
              </w:rPr>
              <w:t>002948</w:t>
            </w:r>
          </w:p>
        </w:tc>
        <w:tc>
          <w:tcPr>
            <w:tcW w:w="1980" w:type="dxa"/>
            <w:vAlign w:val="center"/>
          </w:tcPr>
          <w:p w:rsidR="005F213D" w:rsidRDefault="00FF272F">
            <w:pPr>
              <w:jc w:val="center"/>
            </w:pPr>
            <w:r>
              <w:rPr>
                <w:rFonts w:eastAsiaTheme="minorEastAsia"/>
                <w:szCs w:val="21"/>
              </w:rPr>
              <w:t>青岛银行</w:t>
            </w:r>
          </w:p>
        </w:tc>
        <w:tc>
          <w:tcPr>
            <w:tcW w:w="2880" w:type="dxa"/>
            <w:vAlign w:val="center"/>
          </w:tcPr>
          <w:p w:rsidR="005F213D" w:rsidRDefault="00FF272F">
            <w:pPr>
              <w:jc w:val="right"/>
            </w:pPr>
            <w:r>
              <w:rPr>
                <w:rFonts w:eastAsiaTheme="minorEastAsia"/>
                <w:szCs w:val="21"/>
              </w:rPr>
              <w:t>94,522.24</w:t>
            </w:r>
          </w:p>
        </w:tc>
        <w:tc>
          <w:tcPr>
            <w:tcW w:w="1620" w:type="dxa"/>
            <w:vAlign w:val="center"/>
          </w:tcPr>
          <w:p w:rsidR="005F213D" w:rsidRDefault="00FF272F">
            <w:pPr>
              <w:jc w:val="right"/>
            </w:pPr>
            <w:r>
              <w:rPr>
                <w:rFonts w:eastAsiaTheme="minorEastAsia"/>
                <w:szCs w:val="21"/>
              </w:rPr>
              <w:t>0.01</w:t>
            </w:r>
          </w:p>
        </w:tc>
      </w:tr>
      <w:tr w:rsidR="005F213D">
        <w:tc>
          <w:tcPr>
            <w:tcW w:w="870" w:type="dxa"/>
            <w:vAlign w:val="center"/>
          </w:tcPr>
          <w:p w:rsidR="005F213D" w:rsidRDefault="00FF272F">
            <w:pPr>
              <w:jc w:val="center"/>
            </w:pPr>
            <w:r>
              <w:rPr>
                <w:rFonts w:eastAsiaTheme="minorEastAsia"/>
                <w:szCs w:val="21"/>
              </w:rPr>
              <w:t>18</w:t>
            </w:r>
          </w:p>
        </w:tc>
        <w:tc>
          <w:tcPr>
            <w:tcW w:w="1650" w:type="dxa"/>
            <w:vAlign w:val="center"/>
          </w:tcPr>
          <w:p w:rsidR="005F213D" w:rsidRDefault="00FF272F">
            <w:pPr>
              <w:jc w:val="center"/>
            </w:pPr>
            <w:r>
              <w:rPr>
                <w:rFonts w:eastAsiaTheme="minorEastAsia"/>
                <w:szCs w:val="21"/>
              </w:rPr>
              <w:t>600928</w:t>
            </w:r>
          </w:p>
        </w:tc>
        <w:tc>
          <w:tcPr>
            <w:tcW w:w="1980" w:type="dxa"/>
            <w:vAlign w:val="center"/>
          </w:tcPr>
          <w:p w:rsidR="005F213D" w:rsidRDefault="00FF272F">
            <w:pPr>
              <w:jc w:val="center"/>
            </w:pPr>
            <w:r>
              <w:rPr>
                <w:rFonts w:eastAsiaTheme="minorEastAsia"/>
                <w:szCs w:val="21"/>
              </w:rPr>
              <w:t>西安银行</w:t>
            </w:r>
          </w:p>
        </w:tc>
        <w:tc>
          <w:tcPr>
            <w:tcW w:w="2880" w:type="dxa"/>
            <w:vAlign w:val="center"/>
          </w:tcPr>
          <w:p w:rsidR="005F213D" w:rsidRDefault="00FF272F">
            <w:pPr>
              <w:jc w:val="right"/>
            </w:pPr>
            <w:r>
              <w:rPr>
                <w:rFonts w:eastAsiaTheme="minorEastAsia"/>
                <w:szCs w:val="21"/>
              </w:rPr>
              <w:t>90,684.36</w:t>
            </w:r>
          </w:p>
        </w:tc>
        <w:tc>
          <w:tcPr>
            <w:tcW w:w="1620" w:type="dxa"/>
            <w:vAlign w:val="center"/>
          </w:tcPr>
          <w:p w:rsidR="005F213D" w:rsidRDefault="00FF272F">
            <w:pPr>
              <w:jc w:val="right"/>
            </w:pPr>
            <w:r>
              <w:rPr>
                <w:rFonts w:eastAsiaTheme="minorEastAsia"/>
                <w:szCs w:val="21"/>
              </w:rPr>
              <w:t>0.01</w:t>
            </w:r>
          </w:p>
        </w:tc>
      </w:tr>
      <w:tr w:rsidR="005F213D">
        <w:tc>
          <w:tcPr>
            <w:tcW w:w="870" w:type="dxa"/>
            <w:vAlign w:val="center"/>
          </w:tcPr>
          <w:p w:rsidR="005F213D" w:rsidRDefault="00FF272F">
            <w:pPr>
              <w:jc w:val="center"/>
            </w:pPr>
            <w:r>
              <w:rPr>
                <w:rFonts w:eastAsiaTheme="minorEastAsia"/>
                <w:szCs w:val="21"/>
              </w:rPr>
              <w:t>19</w:t>
            </w:r>
          </w:p>
        </w:tc>
        <w:tc>
          <w:tcPr>
            <w:tcW w:w="1650" w:type="dxa"/>
            <w:vAlign w:val="center"/>
          </w:tcPr>
          <w:p w:rsidR="005F213D" w:rsidRDefault="00FF272F">
            <w:pPr>
              <w:jc w:val="center"/>
            </w:pPr>
            <w:r>
              <w:rPr>
                <w:rFonts w:eastAsiaTheme="minorEastAsia"/>
                <w:szCs w:val="21"/>
              </w:rPr>
              <w:t>002958</w:t>
            </w:r>
          </w:p>
        </w:tc>
        <w:tc>
          <w:tcPr>
            <w:tcW w:w="1980" w:type="dxa"/>
            <w:vAlign w:val="center"/>
          </w:tcPr>
          <w:p w:rsidR="005F213D" w:rsidRDefault="00FF272F">
            <w:pPr>
              <w:jc w:val="center"/>
            </w:pPr>
            <w:r>
              <w:rPr>
                <w:rFonts w:eastAsiaTheme="minorEastAsia"/>
                <w:szCs w:val="21"/>
              </w:rPr>
              <w:t>青农商行</w:t>
            </w:r>
          </w:p>
        </w:tc>
        <w:tc>
          <w:tcPr>
            <w:tcW w:w="2880" w:type="dxa"/>
            <w:vAlign w:val="center"/>
          </w:tcPr>
          <w:p w:rsidR="005F213D" w:rsidRDefault="00FF272F">
            <w:pPr>
              <w:jc w:val="right"/>
            </w:pPr>
            <w:r>
              <w:rPr>
                <w:rFonts w:eastAsiaTheme="minorEastAsia"/>
                <w:szCs w:val="21"/>
              </w:rPr>
              <w:t>70,092.00</w:t>
            </w:r>
          </w:p>
        </w:tc>
        <w:tc>
          <w:tcPr>
            <w:tcW w:w="1620" w:type="dxa"/>
            <w:vAlign w:val="center"/>
          </w:tcPr>
          <w:p w:rsidR="005F213D" w:rsidRDefault="00FF272F">
            <w:pPr>
              <w:jc w:val="right"/>
            </w:pPr>
            <w:r>
              <w:rPr>
                <w:rFonts w:eastAsiaTheme="minorEastAsia"/>
                <w:szCs w:val="21"/>
              </w:rPr>
              <w:t>0.01</w:t>
            </w:r>
          </w:p>
        </w:tc>
      </w:tr>
      <w:tr w:rsidR="005F213D">
        <w:tc>
          <w:tcPr>
            <w:tcW w:w="870" w:type="dxa"/>
            <w:vAlign w:val="center"/>
          </w:tcPr>
          <w:p w:rsidR="005F213D" w:rsidRDefault="00FF272F">
            <w:pPr>
              <w:jc w:val="center"/>
            </w:pPr>
            <w:r>
              <w:rPr>
                <w:rFonts w:eastAsiaTheme="minorEastAsia"/>
                <w:szCs w:val="21"/>
              </w:rPr>
              <w:t>20</w:t>
            </w:r>
          </w:p>
        </w:tc>
        <w:tc>
          <w:tcPr>
            <w:tcW w:w="1650" w:type="dxa"/>
            <w:vAlign w:val="center"/>
          </w:tcPr>
          <w:p w:rsidR="005F213D" w:rsidRDefault="00FF272F">
            <w:pPr>
              <w:jc w:val="center"/>
            </w:pPr>
            <w:r>
              <w:rPr>
                <w:rFonts w:eastAsiaTheme="minorEastAsia"/>
                <w:szCs w:val="21"/>
              </w:rPr>
              <w:t>603379</w:t>
            </w:r>
          </w:p>
        </w:tc>
        <w:tc>
          <w:tcPr>
            <w:tcW w:w="1980" w:type="dxa"/>
            <w:vAlign w:val="center"/>
          </w:tcPr>
          <w:p w:rsidR="005F213D" w:rsidRDefault="00FF272F">
            <w:pPr>
              <w:jc w:val="center"/>
            </w:pPr>
            <w:r>
              <w:rPr>
                <w:rFonts w:eastAsiaTheme="minorEastAsia"/>
                <w:szCs w:val="21"/>
              </w:rPr>
              <w:t>三</w:t>
            </w:r>
            <w:proofErr w:type="gramStart"/>
            <w:r>
              <w:rPr>
                <w:rFonts w:eastAsiaTheme="minorEastAsia"/>
                <w:szCs w:val="21"/>
              </w:rPr>
              <w:t>美股份</w:t>
            </w:r>
            <w:proofErr w:type="gramEnd"/>
          </w:p>
        </w:tc>
        <w:tc>
          <w:tcPr>
            <w:tcW w:w="2880" w:type="dxa"/>
            <w:vAlign w:val="center"/>
          </w:tcPr>
          <w:p w:rsidR="005F213D" w:rsidRDefault="00FF272F">
            <w:pPr>
              <w:jc w:val="right"/>
            </w:pPr>
            <w:r>
              <w:rPr>
                <w:rFonts w:eastAsiaTheme="minorEastAsia"/>
                <w:szCs w:val="21"/>
              </w:rPr>
              <w:t>66,546.36</w:t>
            </w:r>
          </w:p>
        </w:tc>
        <w:tc>
          <w:tcPr>
            <w:tcW w:w="1620" w:type="dxa"/>
            <w:vAlign w:val="center"/>
          </w:tcPr>
          <w:p w:rsidR="005F213D" w:rsidRDefault="00FF272F">
            <w:pPr>
              <w:jc w:val="right"/>
            </w:pPr>
            <w:r>
              <w:rPr>
                <w:rFonts w:eastAsiaTheme="minorEastAsia"/>
                <w:szCs w:val="21"/>
              </w:rPr>
              <w:t>0.01</w:t>
            </w:r>
          </w:p>
        </w:tc>
      </w:tr>
    </w:tbl>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color w:val="000000"/>
          <w:szCs w:val="21"/>
        </w:rPr>
        <w:t xml:space="preserve">7.4.2 </w:t>
      </w:r>
      <w:r w:rsidR="001D15E2" w:rsidRPr="00646A7D">
        <w:rPr>
          <w:rFonts w:eastAsiaTheme="minorEastAsia"/>
          <w:b/>
          <w:bCs/>
          <w:color w:val="000000"/>
          <w:szCs w:val="21"/>
        </w:rPr>
        <w:t>累计卖出金额超出</w:t>
      </w:r>
      <w:r w:rsidR="001D15E2" w:rsidRPr="00646A7D">
        <w:rPr>
          <w:rFonts w:eastAsiaTheme="minorEastAsia"/>
          <w:b/>
          <w:color w:val="000000"/>
          <w:kern w:val="0"/>
          <w:szCs w:val="21"/>
        </w:rPr>
        <w:t>期</w:t>
      </w:r>
      <w:proofErr w:type="gramStart"/>
      <w:r w:rsidR="001D15E2" w:rsidRPr="00646A7D">
        <w:rPr>
          <w:rFonts w:eastAsiaTheme="minorEastAsia"/>
          <w:b/>
          <w:color w:val="000000"/>
          <w:kern w:val="0"/>
          <w:szCs w:val="21"/>
        </w:rPr>
        <w:t>初</w:t>
      </w:r>
      <w:r w:rsidRPr="00646A7D">
        <w:rPr>
          <w:rFonts w:eastAsiaTheme="minorEastAsia"/>
          <w:b/>
          <w:bCs/>
          <w:color w:val="000000"/>
          <w:szCs w:val="21"/>
        </w:rPr>
        <w:t>基金</w:t>
      </w:r>
      <w:proofErr w:type="gramEnd"/>
      <w:r w:rsidRPr="00646A7D">
        <w:rPr>
          <w:rFonts w:eastAsiaTheme="minorEastAsia"/>
          <w:b/>
          <w:bCs/>
          <w:color w:val="000000"/>
          <w:szCs w:val="21"/>
        </w:rPr>
        <w:t>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646A7D" w:rsidTr="0070173B">
        <w:tc>
          <w:tcPr>
            <w:tcW w:w="87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序号</w:t>
            </w:r>
          </w:p>
        </w:tc>
        <w:tc>
          <w:tcPr>
            <w:tcW w:w="165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股票代码</w:t>
            </w:r>
          </w:p>
        </w:tc>
        <w:tc>
          <w:tcPr>
            <w:tcW w:w="19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股票名称</w:t>
            </w:r>
          </w:p>
        </w:tc>
        <w:tc>
          <w:tcPr>
            <w:tcW w:w="28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本期累计卖出金额</w:t>
            </w:r>
          </w:p>
        </w:tc>
        <w:tc>
          <w:tcPr>
            <w:tcW w:w="162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占期</w:t>
            </w:r>
            <w:proofErr w:type="gramStart"/>
            <w:r w:rsidRPr="00646A7D">
              <w:rPr>
                <w:rFonts w:eastAsiaTheme="minorEastAsia"/>
                <w:color w:val="000000"/>
                <w:szCs w:val="21"/>
              </w:rPr>
              <w:t>初基金</w:t>
            </w:r>
            <w:proofErr w:type="gramEnd"/>
            <w:r w:rsidRPr="00646A7D">
              <w:rPr>
                <w:rFonts w:eastAsiaTheme="minorEastAsia"/>
                <w:color w:val="000000"/>
                <w:szCs w:val="21"/>
              </w:rPr>
              <w:t>资产净值比例（％）</w:t>
            </w:r>
          </w:p>
        </w:tc>
      </w:tr>
      <w:tr w:rsidR="005F213D">
        <w:tc>
          <w:tcPr>
            <w:tcW w:w="870" w:type="dxa"/>
            <w:vAlign w:val="center"/>
          </w:tcPr>
          <w:p w:rsidR="005F213D" w:rsidRDefault="00FF272F">
            <w:pPr>
              <w:jc w:val="center"/>
            </w:pPr>
            <w:r>
              <w:rPr>
                <w:rFonts w:eastAsiaTheme="minorEastAsia"/>
                <w:szCs w:val="21"/>
              </w:rPr>
              <w:t>1</w:t>
            </w:r>
          </w:p>
        </w:tc>
        <w:tc>
          <w:tcPr>
            <w:tcW w:w="1650" w:type="dxa"/>
            <w:vAlign w:val="center"/>
          </w:tcPr>
          <w:p w:rsidR="005F213D" w:rsidRDefault="00FF272F">
            <w:pPr>
              <w:jc w:val="center"/>
            </w:pPr>
            <w:r>
              <w:rPr>
                <w:rFonts w:eastAsiaTheme="minorEastAsia"/>
                <w:szCs w:val="21"/>
              </w:rPr>
              <w:t>002191</w:t>
            </w:r>
          </w:p>
        </w:tc>
        <w:tc>
          <w:tcPr>
            <w:tcW w:w="1980" w:type="dxa"/>
            <w:vAlign w:val="center"/>
          </w:tcPr>
          <w:p w:rsidR="005F213D" w:rsidRDefault="00FF272F">
            <w:pPr>
              <w:jc w:val="center"/>
            </w:pPr>
            <w:proofErr w:type="gramStart"/>
            <w:r>
              <w:rPr>
                <w:rFonts w:eastAsiaTheme="minorEastAsia"/>
                <w:szCs w:val="21"/>
              </w:rPr>
              <w:t>劲嘉股份</w:t>
            </w:r>
            <w:proofErr w:type="gramEnd"/>
          </w:p>
        </w:tc>
        <w:tc>
          <w:tcPr>
            <w:tcW w:w="2880" w:type="dxa"/>
            <w:vAlign w:val="center"/>
          </w:tcPr>
          <w:p w:rsidR="005F213D" w:rsidRDefault="00FF272F">
            <w:pPr>
              <w:jc w:val="right"/>
            </w:pPr>
            <w:r>
              <w:rPr>
                <w:rFonts w:eastAsiaTheme="minorEastAsia"/>
                <w:szCs w:val="21"/>
              </w:rPr>
              <w:t>27,612,625.28</w:t>
            </w:r>
          </w:p>
        </w:tc>
        <w:tc>
          <w:tcPr>
            <w:tcW w:w="1620" w:type="dxa"/>
            <w:vAlign w:val="center"/>
          </w:tcPr>
          <w:p w:rsidR="005F213D" w:rsidRDefault="00FF272F">
            <w:pPr>
              <w:jc w:val="right"/>
            </w:pPr>
            <w:r>
              <w:rPr>
                <w:rFonts w:eastAsiaTheme="minorEastAsia"/>
                <w:szCs w:val="21"/>
              </w:rPr>
              <w:t>3.54</w:t>
            </w:r>
          </w:p>
        </w:tc>
      </w:tr>
      <w:tr w:rsidR="005F213D">
        <w:tc>
          <w:tcPr>
            <w:tcW w:w="870" w:type="dxa"/>
            <w:vAlign w:val="center"/>
          </w:tcPr>
          <w:p w:rsidR="005F213D" w:rsidRDefault="00FF272F">
            <w:pPr>
              <w:jc w:val="center"/>
            </w:pPr>
            <w:r>
              <w:rPr>
                <w:rFonts w:eastAsiaTheme="minorEastAsia"/>
                <w:szCs w:val="21"/>
              </w:rPr>
              <w:t>2</w:t>
            </w:r>
          </w:p>
        </w:tc>
        <w:tc>
          <w:tcPr>
            <w:tcW w:w="1650" w:type="dxa"/>
            <w:vAlign w:val="center"/>
          </w:tcPr>
          <w:p w:rsidR="005F213D" w:rsidRDefault="00FF272F">
            <w:pPr>
              <w:jc w:val="center"/>
            </w:pPr>
            <w:r>
              <w:rPr>
                <w:rFonts w:eastAsiaTheme="minorEastAsia"/>
                <w:szCs w:val="21"/>
              </w:rPr>
              <w:t>000513</w:t>
            </w:r>
          </w:p>
        </w:tc>
        <w:tc>
          <w:tcPr>
            <w:tcW w:w="1980" w:type="dxa"/>
            <w:vAlign w:val="center"/>
          </w:tcPr>
          <w:p w:rsidR="005F213D" w:rsidRDefault="00FF272F">
            <w:pPr>
              <w:jc w:val="center"/>
            </w:pPr>
            <w:r>
              <w:rPr>
                <w:rFonts w:eastAsiaTheme="minorEastAsia"/>
                <w:szCs w:val="21"/>
              </w:rPr>
              <w:t>丽珠集团</w:t>
            </w:r>
          </w:p>
        </w:tc>
        <w:tc>
          <w:tcPr>
            <w:tcW w:w="2880" w:type="dxa"/>
            <w:vAlign w:val="center"/>
          </w:tcPr>
          <w:p w:rsidR="005F213D" w:rsidRDefault="00FF272F">
            <w:pPr>
              <w:jc w:val="right"/>
            </w:pPr>
            <w:r>
              <w:rPr>
                <w:rFonts w:eastAsiaTheme="minorEastAsia"/>
                <w:szCs w:val="21"/>
              </w:rPr>
              <w:t>23,337,679.60</w:t>
            </w:r>
          </w:p>
        </w:tc>
        <w:tc>
          <w:tcPr>
            <w:tcW w:w="1620" w:type="dxa"/>
            <w:vAlign w:val="center"/>
          </w:tcPr>
          <w:p w:rsidR="005F213D" w:rsidRDefault="00FF272F">
            <w:pPr>
              <w:jc w:val="right"/>
            </w:pPr>
            <w:r>
              <w:rPr>
                <w:rFonts w:eastAsiaTheme="minorEastAsia"/>
                <w:szCs w:val="21"/>
              </w:rPr>
              <w:t>2.99</w:t>
            </w:r>
          </w:p>
        </w:tc>
      </w:tr>
      <w:tr w:rsidR="005F213D">
        <w:tc>
          <w:tcPr>
            <w:tcW w:w="870" w:type="dxa"/>
            <w:vAlign w:val="center"/>
          </w:tcPr>
          <w:p w:rsidR="005F213D" w:rsidRDefault="00FF272F">
            <w:pPr>
              <w:jc w:val="center"/>
            </w:pPr>
            <w:r>
              <w:rPr>
                <w:rFonts w:eastAsiaTheme="minorEastAsia"/>
                <w:szCs w:val="21"/>
              </w:rPr>
              <w:t>3</w:t>
            </w:r>
          </w:p>
        </w:tc>
        <w:tc>
          <w:tcPr>
            <w:tcW w:w="1650" w:type="dxa"/>
            <w:vAlign w:val="center"/>
          </w:tcPr>
          <w:p w:rsidR="005F213D" w:rsidRDefault="00FF272F">
            <w:pPr>
              <w:jc w:val="center"/>
            </w:pPr>
            <w:r>
              <w:rPr>
                <w:rFonts w:eastAsiaTheme="minorEastAsia"/>
                <w:szCs w:val="21"/>
              </w:rPr>
              <w:t>601600</w:t>
            </w:r>
          </w:p>
        </w:tc>
        <w:tc>
          <w:tcPr>
            <w:tcW w:w="1980" w:type="dxa"/>
            <w:vAlign w:val="center"/>
          </w:tcPr>
          <w:p w:rsidR="005F213D" w:rsidRDefault="00FF272F">
            <w:pPr>
              <w:jc w:val="center"/>
            </w:pPr>
            <w:r>
              <w:rPr>
                <w:rFonts w:eastAsiaTheme="minorEastAsia"/>
                <w:szCs w:val="21"/>
              </w:rPr>
              <w:t>中国铝业</w:t>
            </w:r>
          </w:p>
        </w:tc>
        <w:tc>
          <w:tcPr>
            <w:tcW w:w="2880" w:type="dxa"/>
            <w:vAlign w:val="center"/>
          </w:tcPr>
          <w:p w:rsidR="005F213D" w:rsidRDefault="00FF272F">
            <w:pPr>
              <w:jc w:val="right"/>
            </w:pPr>
            <w:r>
              <w:rPr>
                <w:rFonts w:eastAsiaTheme="minorEastAsia"/>
                <w:szCs w:val="21"/>
              </w:rPr>
              <w:t>22,903,693.85</w:t>
            </w:r>
          </w:p>
        </w:tc>
        <w:tc>
          <w:tcPr>
            <w:tcW w:w="1620" w:type="dxa"/>
            <w:vAlign w:val="center"/>
          </w:tcPr>
          <w:p w:rsidR="005F213D" w:rsidRDefault="00FF272F">
            <w:pPr>
              <w:jc w:val="right"/>
            </w:pPr>
            <w:r>
              <w:rPr>
                <w:rFonts w:eastAsiaTheme="minorEastAsia"/>
                <w:szCs w:val="21"/>
              </w:rPr>
              <w:t>2.94</w:t>
            </w:r>
          </w:p>
        </w:tc>
      </w:tr>
      <w:tr w:rsidR="005F213D">
        <w:tc>
          <w:tcPr>
            <w:tcW w:w="870" w:type="dxa"/>
            <w:vAlign w:val="center"/>
          </w:tcPr>
          <w:p w:rsidR="005F213D" w:rsidRDefault="00FF272F">
            <w:pPr>
              <w:jc w:val="center"/>
            </w:pPr>
            <w:r>
              <w:rPr>
                <w:rFonts w:eastAsiaTheme="minorEastAsia"/>
                <w:szCs w:val="21"/>
              </w:rPr>
              <w:t>4</w:t>
            </w:r>
          </w:p>
        </w:tc>
        <w:tc>
          <w:tcPr>
            <w:tcW w:w="1650" w:type="dxa"/>
            <w:vAlign w:val="center"/>
          </w:tcPr>
          <w:p w:rsidR="005F213D" w:rsidRDefault="00FF272F">
            <w:pPr>
              <w:jc w:val="center"/>
            </w:pPr>
            <w:r>
              <w:rPr>
                <w:rFonts w:eastAsiaTheme="minorEastAsia"/>
                <w:szCs w:val="21"/>
              </w:rPr>
              <w:t>601155</w:t>
            </w:r>
          </w:p>
        </w:tc>
        <w:tc>
          <w:tcPr>
            <w:tcW w:w="1980" w:type="dxa"/>
            <w:vAlign w:val="center"/>
          </w:tcPr>
          <w:p w:rsidR="005F213D" w:rsidRDefault="00FF272F">
            <w:pPr>
              <w:jc w:val="center"/>
            </w:pPr>
            <w:r>
              <w:rPr>
                <w:rFonts w:eastAsiaTheme="minorEastAsia"/>
                <w:szCs w:val="21"/>
              </w:rPr>
              <w:t>新城控股</w:t>
            </w:r>
          </w:p>
        </w:tc>
        <w:tc>
          <w:tcPr>
            <w:tcW w:w="2880" w:type="dxa"/>
            <w:vAlign w:val="center"/>
          </w:tcPr>
          <w:p w:rsidR="005F213D" w:rsidRDefault="00FF272F">
            <w:pPr>
              <w:jc w:val="right"/>
            </w:pPr>
            <w:r>
              <w:rPr>
                <w:rFonts w:eastAsiaTheme="minorEastAsia"/>
                <w:szCs w:val="21"/>
              </w:rPr>
              <w:t>21,844,145.00</w:t>
            </w:r>
          </w:p>
        </w:tc>
        <w:tc>
          <w:tcPr>
            <w:tcW w:w="1620" w:type="dxa"/>
            <w:vAlign w:val="center"/>
          </w:tcPr>
          <w:p w:rsidR="005F213D" w:rsidRDefault="00FF272F">
            <w:pPr>
              <w:jc w:val="right"/>
            </w:pPr>
            <w:r>
              <w:rPr>
                <w:rFonts w:eastAsiaTheme="minorEastAsia"/>
                <w:szCs w:val="21"/>
              </w:rPr>
              <w:t>2.80</w:t>
            </w:r>
          </w:p>
        </w:tc>
      </w:tr>
      <w:tr w:rsidR="005F213D">
        <w:tc>
          <w:tcPr>
            <w:tcW w:w="870" w:type="dxa"/>
            <w:vAlign w:val="center"/>
          </w:tcPr>
          <w:p w:rsidR="005F213D" w:rsidRDefault="00FF272F">
            <w:pPr>
              <w:jc w:val="center"/>
            </w:pPr>
            <w:r>
              <w:rPr>
                <w:rFonts w:eastAsiaTheme="minorEastAsia"/>
                <w:szCs w:val="21"/>
              </w:rPr>
              <w:t>5</w:t>
            </w:r>
          </w:p>
        </w:tc>
        <w:tc>
          <w:tcPr>
            <w:tcW w:w="1650" w:type="dxa"/>
            <w:vAlign w:val="center"/>
          </w:tcPr>
          <w:p w:rsidR="005F213D" w:rsidRDefault="00FF272F">
            <w:pPr>
              <w:jc w:val="center"/>
            </w:pPr>
            <w:r>
              <w:rPr>
                <w:rFonts w:eastAsiaTheme="minorEastAsia"/>
                <w:szCs w:val="21"/>
              </w:rPr>
              <w:t>002022</w:t>
            </w:r>
          </w:p>
        </w:tc>
        <w:tc>
          <w:tcPr>
            <w:tcW w:w="1980" w:type="dxa"/>
            <w:vAlign w:val="center"/>
          </w:tcPr>
          <w:p w:rsidR="005F213D" w:rsidRDefault="00FF272F">
            <w:pPr>
              <w:jc w:val="center"/>
            </w:pPr>
            <w:r>
              <w:rPr>
                <w:rFonts w:eastAsiaTheme="minorEastAsia"/>
                <w:szCs w:val="21"/>
              </w:rPr>
              <w:t>科华生物</w:t>
            </w:r>
          </w:p>
        </w:tc>
        <w:tc>
          <w:tcPr>
            <w:tcW w:w="2880" w:type="dxa"/>
            <w:vAlign w:val="center"/>
          </w:tcPr>
          <w:p w:rsidR="005F213D" w:rsidRDefault="00FF272F">
            <w:pPr>
              <w:jc w:val="right"/>
            </w:pPr>
            <w:r>
              <w:rPr>
                <w:rFonts w:eastAsiaTheme="minorEastAsia"/>
                <w:szCs w:val="21"/>
              </w:rPr>
              <w:t>12,975,686.00</w:t>
            </w:r>
          </w:p>
        </w:tc>
        <w:tc>
          <w:tcPr>
            <w:tcW w:w="1620" w:type="dxa"/>
            <w:vAlign w:val="center"/>
          </w:tcPr>
          <w:p w:rsidR="005F213D" w:rsidRDefault="00FF272F">
            <w:pPr>
              <w:jc w:val="right"/>
            </w:pPr>
            <w:r>
              <w:rPr>
                <w:rFonts w:eastAsiaTheme="minorEastAsia"/>
                <w:szCs w:val="21"/>
              </w:rPr>
              <w:t>1.66</w:t>
            </w:r>
          </w:p>
        </w:tc>
      </w:tr>
      <w:tr w:rsidR="005F213D">
        <w:tc>
          <w:tcPr>
            <w:tcW w:w="870" w:type="dxa"/>
            <w:vAlign w:val="center"/>
          </w:tcPr>
          <w:p w:rsidR="005F213D" w:rsidRDefault="00FF272F">
            <w:pPr>
              <w:jc w:val="center"/>
            </w:pPr>
            <w:r>
              <w:rPr>
                <w:rFonts w:eastAsiaTheme="minorEastAsia"/>
                <w:szCs w:val="21"/>
              </w:rPr>
              <w:t>6</w:t>
            </w:r>
          </w:p>
        </w:tc>
        <w:tc>
          <w:tcPr>
            <w:tcW w:w="1650" w:type="dxa"/>
            <w:vAlign w:val="center"/>
          </w:tcPr>
          <w:p w:rsidR="005F213D" w:rsidRDefault="00FF272F">
            <w:pPr>
              <w:jc w:val="center"/>
            </w:pPr>
            <w:r>
              <w:rPr>
                <w:rFonts w:eastAsiaTheme="minorEastAsia"/>
                <w:szCs w:val="21"/>
              </w:rPr>
              <w:t>000001</w:t>
            </w:r>
          </w:p>
        </w:tc>
        <w:tc>
          <w:tcPr>
            <w:tcW w:w="1980" w:type="dxa"/>
            <w:vAlign w:val="center"/>
          </w:tcPr>
          <w:p w:rsidR="005F213D" w:rsidRDefault="00FF272F">
            <w:pPr>
              <w:jc w:val="center"/>
            </w:pPr>
            <w:r>
              <w:rPr>
                <w:rFonts w:eastAsiaTheme="minorEastAsia"/>
                <w:szCs w:val="21"/>
              </w:rPr>
              <w:t>平安银行</w:t>
            </w:r>
          </w:p>
        </w:tc>
        <w:tc>
          <w:tcPr>
            <w:tcW w:w="2880" w:type="dxa"/>
            <w:vAlign w:val="center"/>
          </w:tcPr>
          <w:p w:rsidR="005F213D" w:rsidRDefault="00FF272F">
            <w:pPr>
              <w:jc w:val="right"/>
            </w:pPr>
            <w:r>
              <w:rPr>
                <w:rFonts w:eastAsiaTheme="minorEastAsia"/>
                <w:szCs w:val="21"/>
              </w:rPr>
              <w:t>9,645,910.00</w:t>
            </w:r>
          </w:p>
        </w:tc>
        <w:tc>
          <w:tcPr>
            <w:tcW w:w="1620" w:type="dxa"/>
            <w:vAlign w:val="center"/>
          </w:tcPr>
          <w:p w:rsidR="005F213D" w:rsidRDefault="00FF272F">
            <w:pPr>
              <w:jc w:val="right"/>
            </w:pPr>
            <w:r>
              <w:rPr>
                <w:rFonts w:eastAsiaTheme="minorEastAsia"/>
                <w:szCs w:val="21"/>
              </w:rPr>
              <w:t>1.24</w:t>
            </w:r>
          </w:p>
        </w:tc>
      </w:tr>
      <w:tr w:rsidR="005F213D">
        <w:tc>
          <w:tcPr>
            <w:tcW w:w="870" w:type="dxa"/>
            <w:vAlign w:val="center"/>
          </w:tcPr>
          <w:p w:rsidR="005F213D" w:rsidRDefault="00FF272F">
            <w:pPr>
              <w:jc w:val="center"/>
            </w:pPr>
            <w:r>
              <w:rPr>
                <w:rFonts w:eastAsiaTheme="minorEastAsia"/>
                <w:szCs w:val="21"/>
              </w:rPr>
              <w:t>7</w:t>
            </w:r>
          </w:p>
        </w:tc>
        <w:tc>
          <w:tcPr>
            <w:tcW w:w="1650" w:type="dxa"/>
            <w:vAlign w:val="center"/>
          </w:tcPr>
          <w:p w:rsidR="005F213D" w:rsidRDefault="00FF272F">
            <w:pPr>
              <w:jc w:val="center"/>
            </w:pPr>
            <w:r>
              <w:rPr>
                <w:rFonts w:eastAsiaTheme="minorEastAsia"/>
                <w:szCs w:val="21"/>
              </w:rPr>
              <w:t>002206</w:t>
            </w:r>
          </w:p>
        </w:tc>
        <w:tc>
          <w:tcPr>
            <w:tcW w:w="1980" w:type="dxa"/>
            <w:vAlign w:val="center"/>
          </w:tcPr>
          <w:p w:rsidR="005F213D" w:rsidRDefault="00FF272F">
            <w:pPr>
              <w:jc w:val="center"/>
            </w:pPr>
            <w:r>
              <w:rPr>
                <w:rFonts w:eastAsiaTheme="minorEastAsia"/>
                <w:szCs w:val="21"/>
              </w:rPr>
              <w:t>海</w:t>
            </w:r>
            <w:r>
              <w:rPr>
                <w:rFonts w:eastAsiaTheme="minorEastAsia"/>
                <w:szCs w:val="21"/>
              </w:rPr>
              <w:t xml:space="preserve"> </w:t>
            </w:r>
            <w:r>
              <w:rPr>
                <w:rFonts w:eastAsiaTheme="minorEastAsia"/>
                <w:szCs w:val="21"/>
              </w:rPr>
              <w:t>利</w:t>
            </w:r>
            <w:r>
              <w:rPr>
                <w:rFonts w:eastAsiaTheme="minorEastAsia"/>
                <w:szCs w:val="21"/>
              </w:rPr>
              <w:t xml:space="preserve"> </w:t>
            </w:r>
            <w:r>
              <w:rPr>
                <w:rFonts w:eastAsiaTheme="minorEastAsia"/>
                <w:szCs w:val="21"/>
              </w:rPr>
              <w:t>得</w:t>
            </w:r>
          </w:p>
        </w:tc>
        <w:tc>
          <w:tcPr>
            <w:tcW w:w="2880" w:type="dxa"/>
            <w:vAlign w:val="center"/>
          </w:tcPr>
          <w:p w:rsidR="005F213D" w:rsidRDefault="00FF272F">
            <w:pPr>
              <w:jc w:val="right"/>
            </w:pPr>
            <w:r>
              <w:rPr>
                <w:rFonts w:eastAsiaTheme="minorEastAsia"/>
                <w:szCs w:val="21"/>
              </w:rPr>
              <w:t>8,425,057.00</w:t>
            </w:r>
          </w:p>
        </w:tc>
        <w:tc>
          <w:tcPr>
            <w:tcW w:w="1620" w:type="dxa"/>
            <w:vAlign w:val="center"/>
          </w:tcPr>
          <w:p w:rsidR="005F213D" w:rsidRDefault="00FF272F">
            <w:pPr>
              <w:jc w:val="right"/>
            </w:pPr>
            <w:r>
              <w:rPr>
                <w:rFonts w:eastAsiaTheme="minorEastAsia"/>
                <w:szCs w:val="21"/>
              </w:rPr>
              <w:t>1.08</w:t>
            </w:r>
          </w:p>
        </w:tc>
      </w:tr>
      <w:tr w:rsidR="005F213D">
        <w:tc>
          <w:tcPr>
            <w:tcW w:w="870" w:type="dxa"/>
            <w:vAlign w:val="center"/>
          </w:tcPr>
          <w:p w:rsidR="005F213D" w:rsidRDefault="00FF272F">
            <w:pPr>
              <w:jc w:val="center"/>
            </w:pPr>
            <w:r>
              <w:rPr>
                <w:rFonts w:eastAsiaTheme="minorEastAsia"/>
                <w:szCs w:val="21"/>
              </w:rPr>
              <w:t>8</w:t>
            </w:r>
          </w:p>
        </w:tc>
        <w:tc>
          <w:tcPr>
            <w:tcW w:w="1650" w:type="dxa"/>
            <w:vAlign w:val="center"/>
          </w:tcPr>
          <w:p w:rsidR="005F213D" w:rsidRDefault="00FF272F">
            <w:pPr>
              <w:jc w:val="center"/>
            </w:pPr>
            <w:r>
              <w:rPr>
                <w:rFonts w:eastAsiaTheme="minorEastAsia"/>
                <w:szCs w:val="21"/>
              </w:rPr>
              <w:t>600337</w:t>
            </w:r>
          </w:p>
        </w:tc>
        <w:tc>
          <w:tcPr>
            <w:tcW w:w="1980" w:type="dxa"/>
            <w:vAlign w:val="center"/>
          </w:tcPr>
          <w:p w:rsidR="005F213D" w:rsidRDefault="00FF272F">
            <w:pPr>
              <w:jc w:val="center"/>
            </w:pPr>
            <w:r>
              <w:rPr>
                <w:rFonts w:eastAsiaTheme="minorEastAsia"/>
                <w:szCs w:val="21"/>
              </w:rPr>
              <w:t>美克家居</w:t>
            </w:r>
          </w:p>
        </w:tc>
        <w:tc>
          <w:tcPr>
            <w:tcW w:w="2880" w:type="dxa"/>
            <w:vAlign w:val="center"/>
          </w:tcPr>
          <w:p w:rsidR="005F213D" w:rsidRDefault="00FF272F">
            <w:pPr>
              <w:jc w:val="right"/>
            </w:pPr>
            <w:r>
              <w:rPr>
                <w:rFonts w:eastAsiaTheme="minorEastAsia"/>
                <w:szCs w:val="21"/>
              </w:rPr>
              <w:t>8,049,100.00</w:t>
            </w:r>
          </w:p>
        </w:tc>
        <w:tc>
          <w:tcPr>
            <w:tcW w:w="1620" w:type="dxa"/>
            <w:vAlign w:val="center"/>
          </w:tcPr>
          <w:p w:rsidR="005F213D" w:rsidRDefault="00FF272F">
            <w:pPr>
              <w:jc w:val="right"/>
            </w:pPr>
            <w:r>
              <w:rPr>
                <w:rFonts w:eastAsiaTheme="minorEastAsia"/>
                <w:szCs w:val="21"/>
              </w:rPr>
              <w:t>1.03</w:t>
            </w:r>
          </w:p>
        </w:tc>
      </w:tr>
      <w:tr w:rsidR="005F213D">
        <w:tc>
          <w:tcPr>
            <w:tcW w:w="870" w:type="dxa"/>
            <w:vAlign w:val="center"/>
          </w:tcPr>
          <w:p w:rsidR="005F213D" w:rsidRDefault="00FF272F">
            <w:pPr>
              <w:jc w:val="center"/>
            </w:pPr>
            <w:r>
              <w:rPr>
                <w:rFonts w:eastAsiaTheme="minorEastAsia"/>
                <w:szCs w:val="21"/>
              </w:rPr>
              <w:t>9</w:t>
            </w:r>
          </w:p>
        </w:tc>
        <w:tc>
          <w:tcPr>
            <w:tcW w:w="1650" w:type="dxa"/>
            <w:vAlign w:val="center"/>
          </w:tcPr>
          <w:p w:rsidR="005F213D" w:rsidRDefault="00FF272F">
            <w:pPr>
              <w:jc w:val="center"/>
            </w:pPr>
            <w:r>
              <w:rPr>
                <w:rFonts w:eastAsiaTheme="minorEastAsia"/>
                <w:szCs w:val="21"/>
              </w:rPr>
              <w:t>300081</w:t>
            </w:r>
          </w:p>
        </w:tc>
        <w:tc>
          <w:tcPr>
            <w:tcW w:w="1980" w:type="dxa"/>
            <w:vAlign w:val="center"/>
          </w:tcPr>
          <w:p w:rsidR="005F213D" w:rsidRDefault="00FF272F">
            <w:pPr>
              <w:jc w:val="center"/>
            </w:pPr>
            <w:r>
              <w:rPr>
                <w:rFonts w:eastAsiaTheme="minorEastAsia"/>
                <w:szCs w:val="21"/>
              </w:rPr>
              <w:t>恒信东方</w:t>
            </w:r>
          </w:p>
        </w:tc>
        <w:tc>
          <w:tcPr>
            <w:tcW w:w="2880" w:type="dxa"/>
            <w:vAlign w:val="center"/>
          </w:tcPr>
          <w:p w:rsidR="005F213D" w:rsidRDefault="00FF272F">
            <w:pPr>
              <w:jc w:val="right"/>
            </w:pPr>
            <w:r>
              <w:rPr>
                <w:rFonts w:eastAsiaTheme="minorEastAsia"/>
                <w:szCs w:val="21"/>
              </w:rPr>
              <w:t>6,404,000.00</w:t>
            </w:r>
          </w:p>
        </w:tc>
        <w:tc>
          <w:tcPr>
            <w:tcW w:w="1620" w:type="dxa"/>
            <w:vAlign w:val="center"/>
          </w:tcPr>
          <w:p w:rsidR="005F213D" w:rsidRDefault="00FF272F">
            <w:pPr>
              <w:jc w:val="right"/>
            </w:pPr>
            <w:r>
              <w:rPr>
                <w:rFonts w:eastAsiaTheme="minorEastAsia"/>
                <w:szCs w:val="21"/>
              </w:rPr>
              <w:t>0.82</w:t>
            </w:r>
          </w:p>
        </w:tc>
      </w:tr>
      <w:tr w:rsidR="005F213D">
        <w:tc>
          <w:tcPr>
            <w:tcW w:w="870" w:type="dxa"/>
            <w:vAlign w:val="center"/>
          </w:tcPr>
          <w:p w:rsidR="005F213D" w:rsidRDefault="00FF272F">
            <w:pPr>
              <w:jc w:val="center"/>
            </w:pPr>
            <w:r>
              <w:rPr>
                <w:rFonts w:eastAsiaTheme="minorEastAsia"/>
                <w:szCs w:val="21"/>
              </w:rPr>
              <w:t>10</w:t>
            </w:r>
          </w:p>
        </w:tc>
        <w:tc>
          <w:tcPr>
            <w:tcW w:w="1650" w:type="dxa"/>
            <w:vAlign w:val="center"/>
          </w:tcPr>
          <w:p w:rsidR="005F213D" w:rsidRDefault="00FF272F">
            <w:pPr>
              <w:jc w:val="center"/>
            </w:pPr>
            <w:r>
              <w:rPr>
                <w:rFonts w:eastAsiaTheme="minorEastAsia"/>
                <w:szCs w:val="21"/>
              </w:rPr>
              <w:t>000639</w:t>
            </w:r>
          </w:p>
        </w:tc>
        <w:tc>
          <w:tcPr>
            <w:tcW w:w="1980" w:type="dxa"/>
            <w:vAlign w:val="center"/>
          </w:tcPr>
          <w:p w:rsidR="005F213D" w:rsidRDefault="00FF272F">
            <w:pPr>
              <w:jc w:val="center"/>
            </w:pPr>
            <w:r>
              <w:rPr>
                <w:rFonts w:eastAsiaTheme="minorEastAsia"/>
                <w:szCs w:val="21"/>
              </w:rPr>
              <w:t>西</w:t>
            </w:r>
            <w:proofErr w:type="gramStart"/>
            <w:r>
              <w:rPr>
                <w:rFonts w:eastAsiaTheme="minorEastAsia"/>
                <w:szCs w:val="21"/>
              </w:rPr>
              <w:t>王食品</w:t>
            </w:r>
            <w:proofErr w:type="gramEnd"/>
          </w:p>
        </w:tc>
        <w:tc>
          <w:tcPr>
            <w:tcW w:w="2880" w:type="dxa"/>
            <w:vAlign w:val="center"/>
          </w:tcPr>
          <w:p w:rsidR="005F213D" w:rsidRDefault="00FF272F">
            <w:pPr>
              <w:jc w:val="right"/>
            </w:pPr>
            <w:r>
              <w:rPr>
                <w:rFonts w:eastAsiaTheme="minorEastAsia"/>
                <w:szCs w:val="21"/>
              </w:rPr>
              <w:t>5,242,031.82</w:t>
            </w:r>
          </w:p>
        </w:tc>
        <w:tc>
          <w:tcPr>
            <w:tcW w:w="1620" w:type="dxa"/>
            <w:vAlign w:val="center"/>
          </w:tcPr>
          <w:p w:rsidR="005F213D" w:rsidRDefault="00FF272F">
            <w:pPr>
              <w:jc w:val="right"/>
            </w:pPr>
            <w:r>
              <w:rPr>
                <w:rFonts w:eastAsiaTheme="minorEastAsia"/>
                <w:szCs w:val="21"/>
              </w:rPr>
              <w:t>0.67</w:t>
            </w:r>
          </w:p>
        </w:tc>
      </w:tr>
      <w:tr w:rsidR="005F213D">
        <w:tc>
          <w:tcPr>
            <w:tcW w:w="870" w:type="dxa"/>
            <w:vAlign w:val="center"/>
          </w:tcPr>
          <w:p w:rsidR="005F213D" w:rsidRDefault="00FF272F">
            <w:pPr>
              <w:jc w:val="center"/>
            </w:pPr>
            <w:r>
              <w:rPr>
                <w:rFonts w:eastAsiaTheme="minorEastAsia"/>
                <w:szCs w:val="21"/>
              </w:rPr>
              <w:t>11</w:t>
            </w:r>
          </w:p>
        </w:tc>
        <w:tc>
          <w:tcPr>
            <w:tcW w:w="1650" w:type="dxa"/>
            <w:vAlign w:val="center"/>
          </w:tcPr>
          <w:p w:rsidR="005F213D" w:rsidRDefault="00FF272F">
            <w:pPr>
              <w:jc w:val="center"/>
            </w:pPr>
            <w:r>
              <w:rPr>
                <w:rFonts w:eastAsiaTheme="minorEastAsia"/>
                <w:szCs w:val="21"/>
              </w:rPr>
              <w:t>300398</w:t>
            </w:r>
          </w:p>
        </w:tc>
        <w:tc>
          <w:tcPr>
            <w:tcW w:w="1980" w:type="dxa"/>
            <w:vAlign w:val="center"/>
          </w:tcPr>
          <w:p w:rsidR="005F213D" w:rsidRDefault="00FF272F">
            <w:pPr>
              <w:jc w:val="center"/>
            </w:pPr>
            <w:r>
              <w:rPr>
                <w:rFonts w:eastAsiaTheme="minorEastAsia"/>
                <w:szCs w:val="21"/>
              </w:rPr>
              <w:t>飞</w:t>
            </w:r>
            <w:proofErr w:type="gramStart"/>
            <w:r>
              <w:rPr>
                <w:rFonts w:eastAsiaTheme="minorEastAsia"/>
                <w:szCs w:val="21"/>
              </w:rPr>
              <w:t>凯</w:t>
            </w:r>
            <w:proofErr w:type="gramEnd"/>
            <w:r>
              <w:rPr>
                <w:rFonts w:eastAsiaTheme="minorEastAsia"/>
                <w:szCs w:val="21"/>
              </w:rPr>
              <w:t>材料</w:t>
            </w:r>
          </w:p>
        </w:tc>
        <w:tc>
          <w:tcPr>
            <w:tcW w:w="2880" w:type="dxa"/>
            <w:vAlign w:val="center"/>
          </w:tcPr>
          <w:p w:rsidR="005F213D" w:rsidRDefault="00FF272F">
            <w:pPr>
              <w:jc w:val="right"/>
            </w:pPr>
            <w:r>
              <w:rPr>
                <w:rFonts w:eastAsiaTheme="minorEastAsia"/>
                <w:szCs w:val="21"/>
              </w:rPr>
              <w:t>4,772,445.00</w:t>
            </w:r>
          </w:p>
        </w:tc>
        <w:tc>
          <w:tcPr>
            <w:tcW w:w="1620" w:type="dxa"/>
            <w:vAlign w:val="center"/>
          </w:tcPr>
          <w:p w:rsidR="005F213D" w:rsidRDefault="00FF272F">
            <w:pPr>
              <w:jc w:val="right"/>
            </w:pPr>
            <w:r>
              <w:rPr>
                <w:rFonts w:eastAsiaTheme="minorEastAsia"/>
                <w:szCs w:val="21"/>
              </w:rPr>
              <w:t>0.61</w:t>
            </w:r>
          </w:p>
        </w:tc>
      </w:tr>
      <w:tr w:rsidR="005F213D">
        <w:tc>
          <w:tcPr>
            <w:tcW w:w="870" w:type="dxa"/>
            <w:vAlign w:val="center"/>
          </w:tcPr>
          <w:p w:rsidR="005F213D" w:rsidRDefault="00FF272F">
            <w:pPr>
              <w:jc w:val="center"/>
            </w:pPr>
            <w:r>
              <w:rPr>
                <w:rFonts w:eastAsiaTheme="minorEastAsia"/>
                <w:szCs w:val="21"/>
              </w:rPr>
              <w:t>12</w:t>
            </w:r>
          </w:p>
        </w:tc>
        <w:tc>
          <w:tcPr>
            <w:tcW w:w="1650" w:type="dxa"/>
            <w:vAlign w:val="center"/>
          </w:tcPr>
          <w:p w:rsidR="005F213D" w:rsidRDefault="00FF272F">
            <w:pPr>
              <w:jc w:val="center"/>
            </w:pPr>
            <w:r>
              <w:rPr>
                <w:rFonts w:eastAsiaTheme="minorEastAsia"/>
                <w:szCs w:val="21"/>
              </w:rPr>
              <w:t>000671</w:t>
            </w:r>
          </w:p>
        </w:tc>
        <w:tc>
          <w:tcPr>
            <w:tcW w:w="1980" w:type="dxa"/>
            <w:vAlign w:val="center"/>
          </w:tcPr>
          <w:p w:rsidR="005F213D" w:rsidRDefault="00FF272F">
            <w:pPr>
              <w:jc w:val="center"/>
            </w:pPr>
            <w:r>
              <w:rPr>
                <w:rFonts w:eastAsiaTheme="minorEastAsia"/>
                <w:szCs w:val="21"/>
              </w:rPr>
              <w:t>阳</w:t>
            </w:r>
            <w:r>
              <w:rPr>
                <w:rFonts w:eastAsiaTheme="minorEastAsia"/>
                <w:szCs w:val="21"/>
              </w:rPr>
              <w:t xml:space="preserve"> </w:t>
            </w:r>
            <w:r>
              <w:rPr>
                <w:rFonts w:eastAsiaTheme="minorEastAsia"/>
                <w:szCs w:val="21"/>
              </w:rPr>
              <w:t>光</w:t>
            </w:r>
            <w:r>
              <w:rPr>
                <w:rFonts w:eastAsiaTheme="minorEastAsia"/>
                <w:szCs w:val="21"/>
              </w:rPr>
              <w:t xml:space="preserve"> </w:t>
            </w:r>
            <w:r>
              <w:rPr>
                <w:rFonts w:eastAsiaTheme="minorEastAsia"/>
                <w:szCs w:val="21"/>
              </w:rPr>
              <w:t>城</w:t>
            </w:r>
          </w:p>
        </w:tc>
        <w:tc>
          <w:tcPr>
            <w:tcW w:w="2880" w:type="dxa"/>
            <w:vAlign w:val="center"/>
          </w:tcPr>
          <w:p w:rsidR="005F213D" w:rsidRDefault="00FF272F">
            <w:pPr>
              <w:jc w:val="right"/>
            </w:pPr>
            <w:r>
              <w:rPr>
                <w:rFonts w:eastAsiaTheme="minorEastAsia"/>
                <w:szCs w:val="21"/>
              </w:rPr>
              <w:t>4,550,000.00</w:t>
            </w:r>
          </w:p>
        </w:tc>
        <w:tc>
          <w:tcPr>
            <w:tcW w:w="1620" w:type="dxa"/>
            <w:vAlign w:val="center"/>
          </w:tcPr>
          <w:p w:rsidR="005F213D" w:rsidRDefault="00FF272F">
            <w:pPr>
              <w:jc w:val="right"/>
            </w:pPr>
            <w:r>
              <w:rPr>
                <w:rFonts w:eastAsiaTheme="minorEastAsia"/>
                <w:szCs w:val="21"/>
              </w:rPr>
              <w:t>0.58</w:t>
            </w:r>
          </w:p>
        </w:tc>
      </w:tr>
      <w:tr w:rsidR="005F213D">
        <w:tc>
          <w:tcPr>
            <w:tcW w:w="870" w:type="dxa"/>
            <w:vAlign w:val="center"/>
          </w:tcPr>
          <w:p w:rsidR="005F213D" w:rsidRDefault="00FF272F">
            <w:pPr>
              <w:jc w:val="center"/>
            </w:pPr>
            <w:r>
              <w:rPr>
                <w:rFonts w:eastAsiaTheme="minorEastAsia"/>
                <w:szCs w:val="21"/>
              </w:rPr>
              <w:t>13</w:t>
            </w:r>
          </w:p>
        </w:tc>
        <w:tc>
          <w:tcPr>
            <w:tcW w:w="1650" w:type="dxa"/>
            <w:vAlign w:val="center"/>
          </w:tcPr>
          <w:p w:rsidR="005F213D" w:rsidRDefault="00FF272F">
            <w:pPr>
              <w:jc w:val="center"/>
            </w:pPr>
            <w:r>
              <w:rPr>
                <w:rFonts w:eastAsiaTheme="minorEastAsia"/>
                <w:szCs w:val="21"/>
              </w:rPr>
              <w:t>002444</w:t>
            </w:r>
          </w:p>
        </w:tc>
        <w:tc>
          <w:tcPr>
            <w:tcW w:w="1980" w:type="dxa"/>
            <w:vAlign w:val="center"/>
          </w:tcPr>
          <w:p w:rsidR="005F213D" w:rsidRDefault="00FF272F">
            <w:pPr>
              <w:jc w:val="center"/>
            </w:pPr>
            <w:r>
              <w:rPr>
                <w:rFonts w:eastAsiaTheme="minorEastAsia"/>
                <w:szCs w:val="21"/>
              </w:rPr>
              <w:t>巨星科技</w:t>
            </w:r>
          </w:p>
        </w:tc>
        <w:tc>
          <w:tcPr>
            <w:tcW w:w="2880" w:type="dxa"/>
            <w:vAlign w:val="center"/>
          </w:tcPr>
          <w:p w:rsidR="005F213D" w:rsidRDefault="00FF272F">
            <w:pPr>
              <w:jc w:val="right"/>
            </w:pPr>
            <w:r>
              <w:rPr>
                <w:rFonts w:eastAsiaTheme="minorEastAsia"/>
                <w:szCs w:val="21"/>
              </w:rPr>
              <w:t>4,131,000.00</w:t>
            </w:r>
          </w:p>
        </w:tc>
        <w:tc>
          <w:tcPr>
            <w:tcW w:w="1620" w:type="dxa"/>
            <w:vAlign w:val="center"/>
          </w:tcPr>
          <w:p w:rsidR="005F213D" w:rsidRDefault="00FF272F">
            <w:pPr>
              <w:jc w:val="right"/>
            </w:pPr>
            <w:r>
              <w:rPr>
                <w:rFonts w:eastAsiaTheme="minorEastAsia"/>
                <w:szCs w:val="21"/>
              </w:rPr>
              <w:t>0.53</w:t>
            </w:r>
          </w:p>
        </w:tc>
      </w:tr>
      <w:tr w:rsidR="005F213D">
        <w:tc>
          <w:tcPr>
            <w:tcW w:w="870" w:type="dxa"/>
            <w:vAlign w:val="center"/>
          </w:tcPr>
          <w:p w:rsidR="005F213D" w:rsidRDefault="00FF272F">
            <w:pPr>
              <w:jc w:val="center"/>
            </w:pPr>
            <w:r>
              <w:rPr>
                <w:rFonts w:eastAsiaTheme="minorEastAsia"/>
                <w:szCs w:val="21"/>
              </w:rPr>
              <w:t>14</w:t>
            </w:r>
          </w:p>
        </w:tc>
        <w:tc>
          <w:tcPr>
            <w:tcW w:w="1650" w:type="dxa"/>
            <w:vAlign w:val="center"/>
          </w:tcPr>
          <w:p w:rsidR="005F213D" w:rsidRDefault="00FF272F">
            <w:pPr>
              <w:jc w:val="center"/>
            </w:pPr>
            <w:r>
              <w:rPr>
                <w:rFonts w:eastAsiaTheme="minorEastAsia"/>
                <w:szCs w:val="21"/>
              </w:rPr>
              <w:t>600376</w:t>
            </w:r>
          </w:p>
        </w:tc>
        <w:tc>
          <w:tcPr>
            <w:tcW w:w="1980" w:type="dxa"/>
            <w:vAlign w:val="center"/>
          </w:tcPr>
          <w:p w:rsidR="005F213D" w:rsidRDefault="00FF272F">
            <w:pPr>
              <w:jc w:val="center"/>
            </w:pPr>
            <w:r>
              <w:rPr>
                <w:rFonts w:eastAsiaTheme="minorEastAsia"/>
                <w:szCs w:val="21"/>
              </w:rPr>
              <w:t>首开股份</w:t>
            </w:r>
          </w:p>
        </w:tc>
        <w:tc>
          <w:tcPr>
            <w:tcW w:w="2880" w:type="dxa"/>
            <w:vAlign w:val="center"/>
          </w:tcPr>
          <w:p w:rsidR="005F213D" w:rsidRDefault="00FF272F">
            <w:pPr>
              <w:jc w:val="right"/>
            </w:pPr>
            <w:r>
              <w:rPr>
                <w:rFonts w:eastAsiaTheme="minorEastAsia"/>
                <w:szCs w:val="21"/>
              </w:rPr>
              <w:t>3,193,000.00</w:t>
            </w:r>
          </w:p>
        </w:tc>
        <w:tc>
          <w:tcPr>
            <w:tcW w:w="1620" w:type="dxa"/>
            <w:vAlign w:val="center"/>
          </w:tcPr>
          <w:p w:rsidR="005F213D" w:rsidRDefault="00FF272F">
            <w:pPr>
              <w:jc w:val="right"/>
            </w:pPr>
            <w:r>
              <w:rPr>
                <w:rFonts w:eastAsiaTheme="minorEastAsia"/>
                <w:szCs w:val="21"/>
              </w:rPr>
              <w:t>0.41</w:t>
            </w:r>
          </w:p>
        </w:tc>
      </w:tr>
      <w:tr w:rsidR="005F213D">
        <w:tc>
          <w:tcPr>
            <w:tcW w:w="870" w:type="dxa"/>
            <w:vAlign w:val="center"/>
          </w:tcPr>
          <w:p w:rsidR="005F213D" w:rsidRDefault="00FF272F">
            <w:pPr>
              <w:jc w:val="center"/>
            </w:pPr>
            <w:r>
              <w:rPr>
                <w:rFonts w:eastAsiaTheme="minorEastAsia"/>
                <w:szCs w:val="21"/>
              </w:rPr>
              <w:t>15</w:t>
            </w:r>
          </w:p>
        </w:tc>
        <w:tc>
          <w:tcPr>
            <w:tcW w:w="1650" w:type="dxa"/>
            <w:vAlign w:val="center"/>
          </w:tcPr>
          <w:p w:rsidR="005F213D" w:rsidRDefault="00FF272F">
            <w:pPr>
              <w:jc w:val="center"/>
            </w:pPr>
            <w:r>
              <w:rPr>
                <w:rFonts w:eastAsiaTheme="minorEastAsia"/>
                <w:szCs w:val="21"/>
              </w:rPr>
              <w:t>000910</w:t>
            </w:r>
          </w:p>
        </w:tc>
        <w:tc>
          <w:tcPr>
            <w:tcW w:w="1980" w:type="dxa"/>
            <w:vAlign w:val="center"/>
          </w:tcPr>
          <w:p w:rsidR="005F213D" w:rsidRDefault="00FF272F">
            <w:pPr>
              <w:jc w:val="center"/>
            </w:pPr>
            <w:r>
              <w:rPr>
                <w:rFonts w:eastAsiaTheme="minorEastAsia"/>
                <w:szCs w:val="21"/>
              </w:rPr>
              <w:t>大亚圣</w:t>
            </w:r>
            <w:proofErr w:type="gramStart"/>
            <w:r>
              <w:rPr>
                <w:rFonts w:eastAsiaTheme="minorEastAsia"/>
                <w:szCs w:val="21"/>
              </w:rPr>
              <w:t>象</w:t>
            </w:r>
            <w:proofErr w:type="gramEnd"/>
          </w:p>
        </w:tc>
        <w:tc>
          <w:tcPr>
            <w:tcW w:w="2880" w:type="dxa"/>
            <w:vAlign w:val="center"/>
          </w:tcPr>
          <w:p w:rsidR="005F213D" w:rsidRDefault="00FF272F">
            <w:pPr>
              <w:jc w:val="right"/>
            </w:pPr>
            <w:r>
              <w:rPr>
                <w:rFonts w:eastAsiaTheme="minorEastAsia"/>
                <w:szCs w:val="21"/>
              </w:rPr>
              <w:t>3,111,088.00</w:t>
            </w:r>
          </w:p>
        </w:tc>
        <w:tc>
          <w:tcPr>
            <w:tcW w:w="1620" w:type="dxa"/>
            <w:vAlign w:val="center"/>
          </w:tcPr>
          <w:p w:rsidR="005F213D" w:rsidRDefault="00FF272F">
            <w:pPr>
              <w:jc w:val="right"/>
            </w:pPr>
            <w:r>
              <w:rPr>
                <w:rFonts w:eastAsiaTheme="minorEastAsia"/>
                <w:szCs w:val="21"/>
              </w:rPr>
              <w:t>0.40</w:t>
            </w:r>
          </w:p>
        </w:tc>
      </w:tr>
      <w:tr w:rsidR="005F213D">
        <w:tc>
          <w:tcPr>
            <w:tcW w:w="870" w:type="dxa"/>
            <w:vAlign w:val="center"/>
          </w:tcPr>
          <w:p w:rsidR="005F213D" w:rsidRDefault="00FF272F">
            <w:pPr>
              <w:jc w:val="center"/>
            </w:pPr>
            <w:r>
              <w:rPr>
                <w:rFonts w:eastAsiaTheme="minorEastAsia"/>
                <w:szCs w:val="21"/>
              </w:rPr>
              <w:t>16</w:t>
            </w:r>
          </w:p>
        </w:tc>
        <w:tc>
          <w:tcPr>
            <w:tcW w:w="1650" w:type="dxa"/>
            <w:vAlign w:val="center"/>
          </w:tcPr>
          <w:p w:rsidR="005F213D" w:rsidRDefault="00FF272F">
            <w:pPr>
              <w:jc w:val="center"/>
            </w:pPr>
            <w:r>
              <w:rPr>
                <w:rFonts w:eastAsiaTheme="minorEastAsia"/>
                <w:szCs w:val="21"/>
              </w:rPr>
              <w:t>600486</w:t>
            </w:r>
          </w:p>
        </w:tc>
        <w:tc>
          <w:tcPr>
            <w:tcW w:w="1980" w:type="dxa"/>
            <w:vAlign w:val="center"/>
          </w:tcPr>
          <w:p w:rsidR="005F213D" w:rsidRDefault="00FF272F">
            <w:pPr>
              <w:jc w:val="center"/>
            </w:pPr>
            <w:proofErr w:type="gramStart"/>
            <w:r>
              <w:rPr>
                <w:rFonts w:eastAsiaTheme="minorEastAsia"/>
                <w:szCs w:val="21"/>
              </w:rPr>
              <w:t>扬农化工</w:t>
            </w:r>
            <w:proofErr w:type="gramEnd"/>
          </w:p>
        </w:tc>
        <w:tc>
          <w:tcPr>
            <w:tcW w:w="2880" w:type="dxa"/>
            <w:vAlign w:val="center"/>
          </w:tcPr>
          <w:p w:rsidR="005F213D" w:rsidRDefault="00FF272F">
            <w:pPr>
              <w:jc w:val="right"/>
            </w:pPr>
            <w:r>
              <w:rPr>
                <w:rFonts w:eastAsiaTheme="minorEastAsia"/>
                <w:szCs w:val="21"/>
              </w:rPr>
              <w:t>2,770,000.00</w:t>
            </w:r>
          </w:p>
        </w:tc>
        <w:tc>
          <w:tcPr>
            <w:tcW w:w="1620" w:type="dxa"/>
            <w:vAlign w:val="center"/>
          </w:tcPr>
          <w:p w:rsidR="005F213D" w:rsidRDefault="00FF272F">
            <w:pPr>
              <w:jc w:val="right"/>
            </w:pPr>
            <w:r>
              <w:rPr>
                <w:rFonts w:eastAsiaTheme="minorEastAsia"/>
                <w:szCs w:val="21"/>
              </w:rPr>
              <w:t>0.36</w:t>
            </w:r>
          </w:p>
        </w:tc>
      </w:tr>
      <w:tr w:rsidR="005F213D">
        <w:tc>
          <w:tcPr>
            <w:tcW w:w="870" w:type="dxa"/>
            <w:vAlign w:val="center"/>
          </w:tcPr>
          <w:p w:rsidR="005F213D" w:rsidRDefault="00FF272F">
            <w:pPr>
              <w:jc w:val="center"/>
            </w:pPr>
            <w:r>
              <w:rPr>
                <w:rFonts w:eastAsiaTheme="minorEastAsia"/>
                <w:szCs w:val="21"/>
              </w:rPr>
              <w:t>17</w:t>
            </w:r>
          </w:p>
        </w:tc>
        <w:tc>
          <w:tcPr>
            <w:tcW w:w="1650" w:type="dxa"/>
            <w:vAlign w:val="center"/>
          </w:tcPr>
          <w:p w:rsidR="005F213D" w:rsidRDefault="00FF272F">
            <w:pPr>
              <w:jc w:val="center"/>
            </w:pPr>
            <w:r>
              <w:rPr>
                <w:rFonts w:eastAsiaTheme="minorEastAsia"/>
                <w:szCs w:val="21"/>
              </w:rPr>
              <w:t>601168</w:t>
            </w:r>
          </w:p>
        </w:tc>
        <w:tc>
          <w:tcPr>
            <w:tcW w:w="1980" w:type="dxa"/>
            <w:vAlign w:val="center"/>
          </w:tcPr>
          <w:p w:rsidR="005F213D" w:rsidRDefault="00FF272F">
            <w:pPr>
              <w:jc w:val="center"/>
            </w:pPr>
            <w:r>
              <w:rPr>
                <w:rFonts w:eastAsiaTheme="minorEastAsia"/>
                <w:szCs w:val="21"/>
              </w:rPr>
              <w:t>西部矿业</w:t>
            </w:r>
          </w:p>
        </w:tc>
        <w:tc>
          <w:tcPr>
            <w:tcW w:w="2880" w:type="dxa"/>
            <w:vAlign w:val="center"/>
          </w:tcPr>
          <w:p w:rsidR="005F213D" w:rsidRDefault="00FF272F">
            <w:pPr>
              <w:jc w:val="right"/>
            </w:pPr>
            <w:r>
              <w:rPr>
                <w:rFonts w:eastAsiaTheme="minorEastAsia"/>
                <w:szCs w:val="21"/>
              </w:rPr>
              <w:t>2,405,000.00</w:t>
            </w:r>
          </w:p>
        </w:tc>
        <w:tc>
          <w:tcPr>
            <w:tcW w:w="1620" w:type="dxa"/>
            <w:vAlign w:val="center"/>
          </w:tcPr>
          <w:p w:rsidR="005F213D" w:rsidRDefault="00FF272F">
            <w:pPr>
              <w:jc w:val="right"/>
            </w:pPr>
            <w:r>
              <w:rPr>
                <w:rFonts w:eastAsiaTheme="minorEastAsia"/>
                <w:szCs w:val="21"/>
              </w:rPr>
              <w:t>0.31</w:t>
            </w:r>
          </w:p>
        </w:tc>
      </w:tr>
      <w:tr w:rsidR="005F213D">
        <w:tc>
          <w:tcPr>
            <w:tcW w:w="870" w:type="dxa"/>
            <w:vAlign w:val="center"/>
          </w:tcPr>
          <w:p w:rsidR="005F213D" w:rsidRDefault="00FF272F">
            <w:pPr>
              <w:jc w:val="center"/>
            </w:pPr>
            <w:r>
              <w:rPr>
                <w:rFonts w:eastAsiaTheme="minorEastAsia"/>
                <w:szCs w:val="21"/>
              </w:rPr>
              <w:t>18</w:t>
            </w:r>
          </w:p>
        </w:tc>
        <w:tc>
          <w:tcPr>
            <w:tcW w:w="1650" w:type="dxa"/>
            <w:vAlign w:val="center"/>
          </w:tcPr>
          <w:p w:rsidR="005F213D" w:rsidRDefault="00FF272F">
            <w:pPr>
              <w:jc w:val="center"/>
            </w:pPr>
            <w:r>
              <w:rPr>
                <w:rFonts w:eastAsiaTheme="minorEastAsia"/>
                <w:szCs w:val="21"/>
              </w:rPr>
              <w:t>603156</w:t>
            </w:r>
          </w:p>
        </w:tc>
        <w:tc>
          <w:tcPr>
            <w:tcW w:w="1980" w:type="dxa"/>
            <w:vAlign w:val="center"/>
          </w:tcPr>
          <w:p w:rsidR="005F213D" w:rsidRDefault="00FF272F">
            <w:pPr>
              <w:jc w:val="center"/>
            </w:pPr>
            <w:r>
              <w:rPr>
                <w:rFonts w:eastAsiaTheme="minorEastAsia"/>
                <w:szCs w:val="21"/>
              </w:rPr>
              <w:t>养元饮品</w:t>
            </w:r>
          </w:p>
        </w:tc>
        <w:tc>
          <w:tcPr>
            <w:tcW w:w="2880" w:type="dxa"/>
            <w:vAlign w:val="center"/>
          </w:tcPr>
          <w:p w:rsidR="005F213D" w:rsidRDefault="00FF272F">
            <w:pPr>
              <w:jc w:val="right"/>
            </w:pPr>
            <w:r>
              <w:rPr>
                <w:rFonts w:eastAsiaTheme="minorEastAsia"/>
                <w:szCs w:val="21"/>
              </w:rPr>
              <w:t>2,133,434.60</w:t>
            </w:r>
          </w:p>
        </w:tc>
        <w:tc>
          <w:tcPr>
            <w:tcW w:w="1620" w:type="dxa"/>
            <w:vAlign w:val="center"/>
          </w:tcPr>
          <w:p w:rsidR="005F213D" w:rsidRDefault="00FF272F">
            <w:pPr>
              <w:jc w:val="right"/>
            </w:pPr>
            <w:r>
              <w:rPr>
                <w:rFonts w:eastAsiaTheme="minorEastAsia"/>
                <w:szCs w:val="21"/>
              </w:rPr>
              <w:t>0.27</w:t>
            </w:r>
          </w:p>
        </w:tc>
      </w:tr>
      <w:tr w:rsidR="005F213D">
        <w:tc>
          <w:tcPr>
            <w:tcW w:w="870" w:type="dxa"/>
            <w:vAlign w:val="center"/>
          </w:tcPr>
          <w:p w:rsidR="005F213D" w:rsidRDefault="00FF272F">
            <w:pPr>
              <w:jc w:val="center"/>
            </w:pPr>
            <w:r>
              <w:rPr>
                <w:rFonts w:eastAsiaTheme="minorEastAsia"/>
                <w:szCs w:val="21"/>
              </w:rPr>
              <w:t>19</w:t>
            </w:r>
          </w:p>
        </w:tc>
        <w:tc>
          <w:tcPr>
            <w:tcW w:w="1650" w:type="dxa"/>
            <w:vAlign w:val="center"/>
          </w:tcPr>
          <w:p w:rsidR="005F213D" w:rsidRDefault="00FF272F">
            <w:pPr>
              <w:jc w:val="center"/>
            </w:pPr>
            <w:r>
              <w:rPr>
                <w:rFonts w:eastAsiaTheme="minorEastAsia"/>
                <w:szCs w:val="21"/>
              </w:rPr>
              <w:t>600713</w:t>
            </w:r>
          </w:p>
        </w:tc>
        <w:tc>
          <w:tcPr>
            <w:tcW w:w="1980" w:type="dxa"/>
            <w:vAlign w:val="center"/>
          </w:tcPr>
          <w:p w:rsidR="005F213D" w:rsidRDefault="00FF272F">
            <w:pPr>
              <w:jc w:val="center"/>
            </w:pPr>
            <w:r>
              <w:rPr>
                <w:rFonts w:eastAsiaTheme="minorEastAsia"/>
                <w:szCs w:val="21"/>
              </w:rPr>
              <w:t>南京医药</w:t>
            </w:r>
          </w:p>
        </w:tc>
        <w:tc>
          <w:tcPr>
            <w:tcW w:w="2880" w:type="dxa"/>
            <w:vAlign w:val="center"/>
          </w:tcPr>
          <w:p w:rsidR="005F213D" w:rsidRDefault="00FF272F">
            <w:pPr>
              <w:jc w:val="right"/>
            </w:pPr>
            <w:r>
              <w:rPr>
                <w:rFonts w:eastAsiaTheme="minorEastAsia"/>
                <w:szCs w:val="21"/>
              </w:rPr>
              <w:t>1,191,401.60</w:t>
            </w:r>
          </w:p>
        </w:tc>
        <w:tc>
          <w:tcPr>
            <w:tcW w:w="1620" w:type="dxa"/>
            <w:vAlign w:val="center"/>
          </w:tcPr>
          <w:p w:rsidR="005F213D" w:rsidRDefault="00FF272F">
            <w:pPr>
              <w:jc w:val="right"/>
            </w:pPr>
            <w:r>
              <w:rPr>
                <w:rFonts w:eastAsiaTheme="minorEastAsia"/>
                <w:szCs w:val="21"/>
              </w:rPr>
              <w:t>0.15</w:t>
            </w:r>
          </w:p>
        </w:tc>
      </w:tr>
      <w:tr w:rsidR="005F213D">
        <w:tc>
          <w:tcPr>
            <w:tcW w:w="870" w:type="dxa"/>
            <w:vAlign w:val="center"/>
          </w:tcPr>
          <w:p w:rsidR="005F213D" w:rsidRDefault="00FF272F">
            <w:pPr>
              <w:jc w:val="center"/>
            </w:pPr>
            <w:r>
              <w:rPr>
                <w:rFonts w:eastAsiaTheme="minorEastAsia"/>
                <w:szCs w:val="21"/>
              </w:rPr>
              <w:t>20</w:t>
            </w:r>
          </w:p>
        </w:tc>
        <w:tc>
          <w:tcPr>
            <w:tcW w:w="1650" w:type="dxa"/>
            <w:vAlign w:val="center"/>
          </w:tcPr>
          <w:p w:rsidR="005F213D" w:rsidRDefault="00FF272F">
            <w:pPr>
              <w:jc w:val="center"/>
            </w:pPr>
            <w:r>
              <w:rPr>
                <w:rFonts w:eastAsiaTheme="minorEastAsia"/>
                <w:szCs w:val="21"/>
              </w:rPr>
              <w:t>002643</w:t>
            </w:r>
          </w:p>
        </w:tc>
        <w:tc>
          <w:tcPr>
            <w:tcW w:w="1980" w:type="dxa"/>
            <w:vAlign w:val="center"/>
          </w:tcPr>
          <w:p w:rsidR="005F213D" w:rsidRDefault="00FF272F">
            <w:pPr>
              <w:jc w:val="center"/>
            </w:pPr>
            <w:r>
              <w:rPr>
                <w:rFonts w:eastAsiaTheme="minorEastAsia"/>
                <w:szCs w:val="21"/>
              </w:rPr>
              <w:t>万润股份</w:t>
            </w:r>
          </w:p>
        </w:tc>
        <w:tc>
          <w:tcPr>
            <w:tcW w:w="2880" w:type="dxa"/>
            <w:vAlign w:val="center"/>
          </w:tcPr>
          <w:p w:rsidR="005F213D" w:rsidRDefault="00FF272F">
            <w:pPr>
              <w:jc w:val="right"/>
            </w:pPr>
            <w:r>
              <w:rPr>
                <w:rFonts w:eastAsiaTheme="minorEastAsia"/>
                <w:szCs w:val="21"/>
              </w:rPr>
              <w:t>937,314.00</w:t>
            </w:r>
          </w:p>
        </w:tc>
        <w:tc>
          <w:tcPr>
            <w:tcW w:w="1620" w:type="dxa"/>
            <w:vAlign w:val="center"/>
          </w:tcPr>
          <w:p w:rsidR="005F213D" w:rsidRDefault="00FF272F">
            <w:pPr>
              <w:jc w:val="right"/>
            </w:pPr>
            <w:r>
              <w:rPr>
                <w:rFonts w:eastAsiaTheme="minorEastAsia"/>
                <w:szCs w:val="21"/>
              </w:rPr>
              <w:t>0.12</w:t>
            </w:r>
          </w:p>
        </w:tc>
      </w:tr>
    </w:tbl>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color w:val="000000"/>
          <w:szCs w:val="21"/>
        </w:rPr>
        <w:t xml:space="preserve">7.4.3 </w:t>
      </w:r>
      <w:r w:rsidRPr="00646A7D">
        <w:rPr>
          <w:rFonts w:eastAsiaTheme="minorEastAsia"/>
          <w:b/>
          <w:bCs/>
          <w:color w:val="000000"/>
          <w:szCs w:val="21"/>
        </w:rPr>
        <w:t>买入股票的成本总额及卖出股票的收入总额</w:t>
      </w:r>
    </w:p>
    <w:p w:rsidR="001548F9" w:rsidRPr="00646A7D" w:rsidRDefault="007E31DC"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w:t>
      </w:r>
      <w:r w:rsidR="001548F9"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买入股票的成本（成交）总额</w:t>
            </w:r>
          </w:p>
        </w:tc>
        <w:tc>
          <w:tcPr>
            <w:tcW w:w="4500" w:type="dxa"/>
            <w:vAlign w:val="center"/>
          </w:tcPr>
          <w:p w:rsidR="001548F9" w:rsidRPr="00646A7D" w:rsidRDefault="001548F9" w:rsidP="0070173B">
            <w:pPr>
              <w:wordWrap w:val="0"/>
              <w:jc w:val="right"/>
              <w:rPr>
                <w:rFonts w:eastAsiaTheme="minorEastAsia"/>
                <w:szCs w:val="21"/>
              </w:rPr>
            </w:pPr>
            <w:r w:rsidRPr="00646A7D">
              <w:rPr>
                <w:rFonts w:eastAsiaTheme="minorEastAsia"/>
                <w:szCs w:val="21"/>
              </w:rPr>
              <w:t>135,235,507.58</w:t>
            </w:r>
          </w:p>
        </w:tc>
      </w:tr>
      <w:tr w:rsidR="001548F9" w:rsidRPr="00646A7D" w:rsidTr="0070173B">
        <w:tc>
          <w:tcPr>
            <w:tcW w:w="4500" w:type="dxa"/>
            <w:vAlign w:val="center"/>
          </w:tcPr>
          <w:p w:rsidR="001548F9" w:rsidRPr="00646A7D" w:rsidRDefault="001548F9" w:rsidP="0070173B">
            <w:pPr>
              <w:rPr>
                <w:rFonts w:eastAsiaTheme="minorEastAsia"/>
                <w:color w:val="000000"/>
                <w:szCs w:val="21"/>
              </w:rPr>
            </w:pPr>
            <w:r w:rsidRPr="00646A7D">
              <w:rPr>
                <w:rFonts w:eastAsiaTheme="minorEastAsia"/>
                <w:color w:val="000000"/>
                <w:szCs w:val="21"/>
              </w:rPr>
              <w:t>卖出股票的收入（成交）总额</w:t>
            </w:r>
          </w:p>
        </w:tc>
        <w:tc>
          <w:tcPr>
            <w:tcW w:w="4500" w:type="dxa"/>
            <w:vAlign w:val="center"/>
          </w:tcPr>
          <w:p w:rsidR="001548F9" w:rsidRPr="00646A7D" w:rsidRDefault="001548F9" w:rsidP="0070173B">
            <w:pPr>
              <w:jc w:val="right"/>
              <w:rPr>
                <w:rFonts w:eastAsiaTheme="minorEastAsia"/>
                <w:szCs w:val="21"/>
              </w:rPr>
            </w:pPr>
            <w:r w:rsidRPr="00646A7D">
              <w:rPr>
                <w:rFonts w:eastAsiaTheme="minorEastAsia"/>
                <w:szCs w:val="21"/>
              </w:rPr>
              <w:t>182,094,908.00</w:t>
            </w:r>
          </w:p>
        </w:tc>
      </w:tr>
    </w:tbl>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注：不考虑相关交易费用。</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61" w:name="_Toc331410106"/>
      <w:bookmarkStart w:id="62" w:name="_Toc234814104"/>
      <w:r w:rsidRPr="00646A7D">
        <w:rPr>
          <w:rFonts w:ascii="Times New Roman" w:eastAsiaTheme="minorEastAsia" w:hAnsi="Times New Roman"/>
          <w:kern w:val="0"/>
          <w:sz w:val="21"/>
          <w:szCs w:val="21"/>
        </w:rPr>
        <w:t xml:space="preserve">7.5 </w:t>
      </w:r>
      <w:r w:rsidRPr="00646A7D">
        <w:rPr>
          <w:rFonts w:ascii="Times New Roman" w:eastAsiaTheme="minorEastAsia" w:hAnsi="Times New Roman"/>
          <w:kern w:val="0"/>
          <w:sz w:val="21"/>
          <w:szCs w:val="21"/>
        </w:rPr>
        <w:t>期末按债券品种分类的债券投资组合</w:t>
      </w:r>
      <w:bookmarkEnd w:id="61"/>
      <w:bookmarkEnd w:id="62"/>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48,960,800.00</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5.76</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企业短期融资</w:t>
            </w:r>
            <w:proofErr w:type="gramStart"/>
            <w:r w:rsidR="004D62FA" w:rsidRPr="00646A7D">
              <w:rPr>
                <w:rFonts w:eastAsiaTheme="minorEastAsia"/>
                <w:color w:val="000000"/>
                <w:szCs w:val="21"/>
              </w:rPr>
              <w:t>券</w:t>
            </w:r>
            <w:proofErr w:type="gramEnd"/>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w:t>
            </w:r>
          </w:p>
        </w:tc>
      </w:tr>
      <w:tr w:rsidR="001548F9" w:rsidRPr="00646A7D" w:rsidTr="000356E3">
        <w:tc>
          <w:tcPr>
            <w:tcW w:w="817"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1548F9" w:rsidRPr="00646A7D" w:rsidRDefault="001548F9" w:rsidP="0070173B">
            <w:pPr>
              <w:spacing w:before="29" w:line="360" w:lineRule="auto"/>
              <w:ind w:left="17"/>
              <w:jc w:val="left"/>
              <w:rPr>
                <w:rFonts w:eastAsiaTheme="minorEastAsia"/>
                <w:color w:val="000000"/>
                <w:szCs w:val="21"/>
              </w:rPr>
            </w:pPr>
            <w:r w:rsidRPr="00646A7D">
              <w:rPr>
                <w:rFonts w:eastAsiaTheme="minorEastAsia"/>
                <w:color w:val="000000"/>
                <w:szCs w:val="21"/>
              </w:rPr>
              <w:t>可转债</w:t>
            </w:r>
            <w:r w:rsidR="00A43A9D" w:rsidRPr="006637A1">
              <w:rPr>
                <w:rFonts w:eastAsiaTheme="minorEastAsia" w:hint="eastAsia"/>
                <w:color w:val="000000"/>
                <w:szCs w:val="21"/>
              </w:rPr>
              <w:t>（可交换债）</w:t>
            </w:r>
          </w:p>
        </w:tc>
        <w:tc>
          <w:tcPr>
            <w:tcW w:w="2410"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154,583,895.43</w:t>
            </w:r>
          </w:p>
        </w:tc>
        <w:tc>
          <w:tcPr>
            <w:tcW w:w="2041" w:type="dxa"/>
            <w:vAlign w:val="center"/>
          </w:tcPr>
          <w:p w:rsidR="001548F9" w:rsidRPr="00646A7D" w:rsidRDefault="001548F9" w:rsidP="0070173B">
            <w:pPr>
              <w:spacing w:before="29" w:line="360" w:lineRule="auto"/>
              <w:ind w:left="17"/>
              <w:jc w:val="right"/>
              <w:rPr>
                <w:rFonts w:eastAsiaTheme="minorEastAsia"/>
                <w:szCs w:val="21"/>
              </w:rPr>
            </w:pPr>
            <w:r w:rsidRPr="00646A7D">
              <w:rPr>
                <w:rFonts w:eastAsiaTheme="minorEastAsia"/>
                <w:szCs w:val="21"/>
              </w:rPr>
              <w:t>18.18</w:t>
            </w:r>
          </w:p>
        </w:tc>
      </w:tr>
      <w:tr w:rsidR="004773B6" w:rsidRPr="00646A7D" w:rsidTr="000356E3">
        <w:tc>
          <w:tcPr>
            <w:tcW w:w="817" w:type="dxa"/>
            <w:vAlign w:val="center"/>
          </w:tcPr>
          <w:p w:rsidR="004773B6" w:rsidRPr="004773B6" w:rsidRDefault="004773B6" w:rsidP="004773B6">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4773B6" w:rsidRPr="004773B6" w:rsidRDefault="004773B6"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4773B6" w:rsidRPr="004773B6" w:rsidRDefault="004773B6"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4773B6" w:rsidRPr="004773B6" w:rsidRDefault="004773B6"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4773B6" w:rsidRPr="00646A7D" w:rsidTr="000356E3">
        <w:tc>
          <w:tcPr>
            <w:tcW w:w="817" w:type="dxa"/>
            <w:vAlign w:val="center"/>
          </w:tcPr>
          <w:p w:rsidR="004773B6" w:rsidRPr="00646A7D" w:rsidRDefault="004773B6" w:rsidP="0070173B">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4773B6" w:rsidRPr="00646A7D" w:rsidRDefault="004773B6" w:rsidP="0070173B">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w:t>
            </w:r>
          </w:p>
        </w:tc>
      </w:tr>
      <w:tr w:rsidR="004773B6" w:rsidRPr="00646A7D" w:rsidTr="000356E3">
        <w:tc>
          <w:tcPr>
            <w:tcW w:w="817" w:type="dxa"/>
            <w:vAlign w:val="center"/>
          </w:tcPr>
          <w:p w:rsidR="004773B6" w:rsidRPr="00646A7D" w:rsidRDefault="004773B6" w:rsidP="0070173B">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4773B6" w:rsidRPr="00646A7D" w:rsidRDefault="004773B6" w:rsidP="0070173B">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203,544,695.43</w:t>
            </w:r>
          </w:p>
        </w:tc>
        <w:tc>
          <w:tcPr>
            <w:tcW w:w="2041" w:type="dxa"/>
            <w:vAlign w:val="center"/>
          </w:tcPr>
          <w:p w:rsidR="004773B6" w:rsidRPr="00646A7D" w:rsidRDefault="004773B6" w:rsidP="0070173B">
            <w:pPr>
              <w:spacing w:before="29" w:line="360" w:lineRule="auto"/>
              <w:ind w:left="17"/>
              <w:jc w:val="right"/>
              <w:rPr>
                <w:rFonts w:eastAsiaTheme="minorEastAsia"/>
                <w:szCs w:val="21"/>
              </w:rPr>
            </w:pPr>
            <w:r w:rsidRPr="00646A7D">
              <w:rPr>
                <w:rFonts w:eastAsiaTheme="minorEastAsia"/>
                <w:szCs w:val="21"/>
              </w:rPr>
              <w:t>23.94</w:t>
            </w:r>
          </w:p>
        </w:tc>
      </w:tr>
    </w:tbl>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注：由于四舍五入的原因，分项之和与合计项可能存在尾差。</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63" w:name="_Toc331410107"/>
      <w:r w:rsidRPr="00646A7D">
        <w:rPr>
          <w:rFonts w:ascii="Times New Roman" w:eastAsiaTheme="minorEastAsia" w:hAnsi="Times New Roman"/>
          <w:kern w:val="0"/>
          <w:sz w:val="21"/>
          <w:szCs w:val="21"/>
        </w:rPr>
        <w:t>7.6</w:t>
      </w:r>
      <w:bookmarkStart w:id="64" w:name="_Toc234814105"/>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3"/>
      <w:bookmarkEnd w:id="64"/>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646A7D" w:rsidTr="000356E3">
        <w:tc>
          <w:tcPr>
            <w:tcW w:w="125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310"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债券代码</w:t>
            </w:r>
          </w:p>
        </w:tc>
        <w:tc>
          <w:tcPr>
            <w:tcW w:w="128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债券名称</w:t>
            </w:r>
          </w:p>
        </w:tc>
        <w:tc>
          <w:tcPr>
            <w:tcW w:w="1426"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张</w:t>
            </w:r>
            <w:r w:rsidRPr="00646A7D">
              <w:rPr>
                <w:rFonts w:eastAsiaTheme="minorEastAsia"/>
                <w:color w:val="000000"/>
                <w:szCs w:val="21"/>
              </w:rPr>
              <w:t>)</w:t>
            </w:r>
          </w:p>
        </w:tc>
        <w:tc>
          <w:tcPr>
            <w:tcW w:w="1646" w:type="dxa"/>
            <w:vAlign w:val="center"/>
          </w:tcPr>
          <w:p w:rsidR="001548F9" w:rsidRPr="00646A7D" w:rsidRDefault="001548F9" w:rsidP="001674E8">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2"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5F213D">
        <w:tc>
          <w:tcPr>
            <w:tcW w:w="1252" w:type="dxa"/>
            <w:vAlign w:val="center"/>
          </w:tcPr>
          <w:p w:rsidR="005F213D" w:rsidRDefault="00FF272F">
            <w:pPr>
              <w:jc w:val="center"/>
            </w:pPr>
            <w:r>
              <w:rPr>
                <w:rFonts w:eastAsiaTheme="minorEastAsia"/>
                <w:color w:val="000000"/>
                <w:szCs w:val="21"/>
              </w:rPr>
              <w:t>1</w:t>
            </w:r>
          </w:p>
        </w:tc>
        <w:tc>
          <w:tcPr>
            <w:tcW w:w="1310" w:type="dxa"/>
            <w:vAlign w:val="center"/>
          </w:tcPr>
          <w:p w:rsidR="005F213D" w:rsidRDefault="00FF272F">
            <w:pPr>
              <w:jc w:val="center"/>
            </w:pPr>
            <w:r>
              <w:rPr>
                <w:rFonts w:eastAsiaTheme="minorEastAsia"/>
                <w:color w:val="000000"/>
                <w:szCs w:val="21"/>
              </w:rPr>
              <w:t>019611</w:t>
            </w:r>
          </w:p>
        </w:tc>
        <w:tc>
          <w:tcPr>
            <w:tcW w:w="1282" w:type="dxa"/>
            <w:vAlign w:val="center"/>
          </w:tcPr>
          <w:p w:rsidR="005F213D" w:rsidRDefault="00FF272F">
            <w:pPr>
              <w:jc w:val="center"/>
            </w:pPr>
            <w:r>
              <w:rPr>
                <w:rFonts w:eastAsiaTheme="minorEastAsia"/>
                <w:color w:val="000000"/>
                <w:szCs w:val="21"/>
              </w:rPr>
              <w:t>19</w:t>
            </w:r>
            <w:r>
              <w:rPr>
                <w:rFonts w:eastAsiaTheme="minorEastAsia"/>
                <w:color w:val="000000"/>
                <w:szCs w:val="21"/>
              </w:rPr>
              <w:t>国债</w:t>
            </w:r>
            <w:r>
              <w:rPr>
                <w:rFonts w:eastAsiaTheme="minorEastAsia"/>
                <w:color w:val="000000"/>
                <w:szCs w:val="21"/>
              </w:rPr>
              <w:t>01</w:t>
            </w:r>
          </w:p>
        </w:tc>
        <w:tc>
          <w:tcPr>
            <w:tcW w:w="1426" w:type="dxa"/>
            <w:vAlign w:val="center"/>
          </w:tcPr>
          <w:p w:rsidR="005F213D" w:rsidRDefault="00FF272F">
            <w:pPr>
              <w:jc w:val="right"/>
            </w:pPr>
            <w:r>
              <w:rPr>
                <w:rFonts w:eastAsiaTheme="minorEastAsia"/>
                <w:color w:val="000000"/>
                <w:szCs w:val="21"/>
              </w:rPr>
              <w:t>490,000</w:t>
            </w:r>
          </w:p>
        </w:tc>
        <w:tc>
          <w:tcPr>
            <w:tcW w:w="1646" w:type="dxa"/>
            <w:vAlign w:val="center"/>
          </w:tcPr>
          <w:p w:rsidR="005F213D" w:rsidRDefault="00FF272F">
            <w:pPr>
              <w:jc w:val="right"/>
            </w:pPr>
            <w:r>
              <w:rPr>
                <w:rFonts w:eastAsiaTheme="minorEastAsia"/>
                <w:color w:val="000000"/>
                <w:szCs w:val="21"/>
              </w:rPr>
              <w:t>48,960,800.00</w:t>
            </w:r>
          </w:p>
        </w:tc>
        <w:tc>
          <w:tcPr>
            <w:tcW w:w="1612" w:type="dxa"/>
            <w:vAlign w:val="center"/>
          </w:tcPr>
          <w:p w:rsidR="005F213D" w:rsidRDefault="00FF272F">
            <w:pPr>
              <w:jc w:val="right"/>
            </w:pPr>
            <w:r>
              <w:rPr>
                <w:rFonts w:eastAsiaTheme="minorEastAsia"/>
                <w:color w:val="000000"/>
                <w:szCs w:val="21"/>
              </w:rPr>
              <w:t>5.76</w:t>
            </w:r>
          </w:p>
        </w:tc>
      </w:tr>
      <w:tr w:rsidR="005F213D">
        <w:tc>
          <w:tcPr>
            <w:tcW w:w="1252" w:type="dxa"/>
            <w:vAlign w:val="center"/>
          </w:tcPr>
          <w:p w:rsidR="005F213D" w:rsidRDefault="00FF272F">
            <w:pPr>
              <w:jc w:val="center"/>
            </w:pPr>
            <w:r>
              <w:rPr>
                <w:rFonts w:eastAsiaTheme="minorEastAsia"/>
                <w:color w:val="000000"/>
                <w:szCs w:val="21"/>
              </w:rPr>
              <w:t>2</w:t>
            </w:r>
          </w:p>
        </w:tc>
        <w:tc>
          <w:tcPr>
            <w:tcW w:w="1310" w:type="dxa"/>
            <w:vAlign w:val="center"/>
          </w:tcPr>
          <w:p w:rsidR="005F213D" w:rsidRDefault="00FF272F">
            <w:pPr>
              <w:jc w:val="center"/>
            </w:pPr>
            <w:r>
              <w:rPr>
                <w:rFonts w:eastAsiaTheme="minorEastAsia"/>
                <w:color w:val="000000"/>
                <w:szCs w:val="21"/>
              </w:rPr>
              <w:t>128024</w:t>
            </w:r>
          </w:p>
        </w:tc>
        <w:tc>
          <w:tcPr>
            <w:tcW w:w="1282" w:type="dxa"/>
            <w:vAlign w:val="center"/>
          </w:tcPr>
          <w:p w:rsidR="005F213D" w:rsidRDefault="00FF272F">
            <w:pPr>
              <w:jc w:val="center"/>
            </w:pPr>
            <w:r>
              <w:rPr>
                <w:rFonts w:eastAsiaTheme="minorEastAsia"/>
                <w:color w:val="000000"/>
                <w:szCs w:val="21"/>
              </w:rPr>
              <w:t>宁行转债</w:t>
            </w:r>
          </w:p>
        </w:tc>
        <w:tc>
          <w:tcPr>
            <w:tcW w:w="1426" w:type="dxa"/>
            <w:vAlign w:val="center"/>
          </w:tcPr>
          <w:p w:rsidR="005F213D" w:rsidRDefault="00FF272F">
            <w:pPr>
              <w:jc w:val="right"/>
            </w:pPr>
            <w:r>
              <w:rPr>
                <w:rFonts w:eastAsiaTheme="minorEastAsia"/>
                <w:color w:val="000000"/>
                <w:szCs w:val="21"/>
              </w:rPr>
              <w:t>230,000</w:t>
            </w:r>
          </w:p>
        </w:tc>
        <w:tc>
          <w:tcPr>
            <w:tcW w:w="1646" w:type="dxa"/>
            <w:vAlign w:val="center"/>
          </w:tcPr>
          <w:p w:rsidR="005F213D" w:rsidRDefault="00FF272F">
            <w:pPr>
              <w:jc w:val="right"/>
            </w:pPr>
            <w:r>
              <w:rPr>
                <w:rFonts w:eastAsiaTheme="minorEastAsia"/>
                <w:color w:val="000000"/>
                <w:szCs w:val="21"/>
              </w:rPr>
              <w:t>30,797,000.00</w:t>
            </w:r>
          </w:p>
        </w:tc>
        <w:tc>
          <w:tcPr>
            <w:tcW w:w="1612" w:type="dxa"/>
            <w:vAlign w:val="center"/>
          </w:tcPr>
          <w:p w:rsidR="005F213D" w:rsidRDefault="00FF272F">
            <w:pPr>
              <w:jc w:val="right"/>
            </w:pPr>
            <w:r>
              <w:rPr>
                <w:rFonts w:eastAsiaTheme="minorEastAsia"/>
                <w:color w:val="000000"/>
                <w:szCs w:val="21"/>
              </w:rPr>
              <w:t>3.62</w:t>
            </w:r>
          </w:p>
        </w:tc>
      </w:tr>
      <w:tr w:rsidR="005F213D">
        <w:tc>
          <w:tcPr>
            <w:tcW w:w="1252" w:type="dxa"/>
            <w:vAlign w:val="center"/>
          </w:tcPr>
          <w:p w:rsidR="005F213D" w:rsidRDefault="00FF272F">
            <w:pPr>
              <w:jc w:val="center"/>
            </w:pPr>
            <w:r>
              <w:rPr>
                <w:rFonts w:eastAsiaTheme="minorEastAsia"/>
                <w:color w:val="000000"/>
                <w:szCs w:val="21"/>
              </w:rPr>
              <w:t>3</w:t>
            </w:r>
          </w:p>
        </w:tc>
        <w:tc>
          <w:tcPr>
            <w:tcW w:w="1310" w:type="dxa"/>
            <w:vAlign w:val="center"/>
          </w:tcPr>
          <w:p w:rsidR="005F213D" w:rsidRDefault="00FF272F">
            <w:pPr>
              <w:jc w:val="center"/>
            </w:pPr>
            <w:r>
              <w:rPr>
                <w:rFonts w:eastAsiaTheme="minorEastAsia"/>
                <w:color w:val="000000"/>
                <w:szCs w:val="21"/>
              </w:rPr>
              <w:t>123002</w:t>
            </w:r>
          </w:p>
        </w:tc>
        <w:tc>
          <w:tcPr>
            <w:tcW w:w="1282" w:type="dxa"/>
            <w:vAlign w:val="center"/>
          </w:tcPr>
          <w:p w:rsidR="005F213D" w:rsidRDefault="00FF272F">
            <w:pPr>
              <w:jc w:val="center"/>
            </w:pPr>
            <w:r>
              <w:rPr>
                <w:rFonts w:eastAsiaTheme="minorEastAsia"/>
                <w:color w:val="000000"/>
                <w:szCs w:val="21"/>
              </w:rPr>
              <w:t>国祯转债</w:t>
            </w:r>
          </w:p>
        </w:tc>
        <w:tc>
          <w:tcPr>
            <w:tcW w:w="1426" w:type="dxa"/>
            <w:vAlign w:val="center"/>
          </w:tcPr>
          <w:p w:rsidR="005F213D" w:rsidRDefault="00FF272F">
            <w:pPr>
              <w:jc w:val="right"/>
            </w:pPr>
            <w:r>
              <w:rPr>
                <w:rFonts w:eastAsiaTheme="minorEastAsia"/>
                <w:color w:val="000000"/>
                <w:szCs w:val="21"/>
              </w:rPr>
              <w:t>198,695</w:t>
            </w:r>
          </w:p>
        </w:tc>
        <w:tc>
          <w:tcPr>
            <w:tcW w:w="1646" w:type="dxa"/>
            <w:vAlign w:val="center"/>
          </w:tcPr>
          <w:p w:rsidR="005F213D" w:rsidRDefault="00FF272F">
            <w:pPr>
              <w:jc w:val="right"/>
            </w:pPr>
            <w:r>
              <w:rPr>
                <w:rFonts w:eastAsiaTheme="minorEastAsia"/>
                <w:color w:val="000000"/>
                <w:szCs w:val="21"/>
              </w:rPr>
              <w:t>23,793,726.25</w:t>
            </w:r>
          </w:p>
        </w:tc>
        <w:tc>
          <w:tcPr>
            <w:tcW w:w="1612" w:type="dxa"/>
            <w:vAlign w:val="center"/>
          </w:tcPr>
          <w:p w:rsidR="005F213D" w:rsidRDefault="00FF272F">
            <w:pPr>
              <w:jc w:val="right"/>
            </w:pPr>
            <w:r>
              <w:rPr>
                <w:rFonts w:eastAsiaTheme="minorEastAsia"/>
                <w:color w:val="000000"/>
                <w:szCs w:val="21"/>
              </w:rPr>
              <w:t>2.80</w:t>
            </w:r>
          </w:p>
        </w:tc>
      </w:tr>
      <w:tr w:rsidR="005F213D">
        <w:tc>
          <w:tcPr>
            <w:tcW w:w="1252" w:type="dxa"/>
            <w:vAlign w:val="center"/>
          </w:tcPr>
          <w:p w:rsidR="005F213D" w:rsidRDefault="00FF272F">
            <w:pPr>
              <w:jc w:val="center"/>
            </w:pPr>
            <w:r>
              <w:rPr>
                <w:rFonts w:eastAsiaTheme="minorEastAsia"/>
                <w:color w:val="000000"/>
                <w:szCs w:val="21"/>
              </w:rPr>
              <w:t>4</w:t>
            </w:r>
          </w:p>
        </w:tc>
        <w:tc>
          <w:tcPr>
            <w:tcW w:w="1310" w:type="dxa"/>
            <w:vAlign w:val="center"/>
          </w:tcPr>
          <w:p w:rsidR="005F213D" w:rsidRDefault="00FF272F">
            <w:pPr>
              <w:jc w:val="center"/>
            </w:pPr>
            <w:r>
              <w:rPr>
                <w:rFonts w:eastAsiaTheme="minorEastAsia"/>
                <w:color w:val="000000"/>
                <w:szCs w:val="21"/>
              </w:rPr>
              <w:t>132009</w:t>
            </w:r>
          </w:p>
        </w:tc>
        <w:tc>
          <w:tcPr>
            <w:tcW w:w="1282" w:type="dxa"/>
            <w:vAlign w:val="center"/>
          </w:tcPr>
          <w:p w:rsidR="005F213D" w:rsidRDefault="00FF272F">
            <w:pPr>
              <w:jc w:val="center"/>
            </w:pPr>
            <w:r>
              <w:rPr>
                <w:rFonts w:eastAsiaTheme="minorEastAsia"/>
                <w:color w:val="000000"/>
                <w:szCs w:val="21"/>
              </w:rPr>
              <w:t>17</w:t>
            </w:r>
            <w:r>
              <w:rPr>
                <w:rFonts w:eastAsiaTheme="minorEastAsia"/>
                <w:color w:val="000000"/>
                <w:szCs w:val="21"/>
              </w:rPr>
              <w:t>中油</w:t>
            </w:r>
            <w:r>
              <w:rPr>
                <w:rFonts w:eastAsiaTheme="minorEastAsia"/>
                <w:color w:val="000000"/>
                <w:szCs w:val="21"/>
              </w:rPr>
              <w:t>EB</w:t>
            </w:r>
          </w:p>
        </w:tc>
        <w:tc>
          <w:tcPr>
            <w:tcW w:w="1426" w:type="dxa"/>
            <w:vAlign w:val="center"/>
          </w:tcPr>
          <w:p w:rsidR="005F213D" w:rsidRDefault="00FF272F">
            <w:pPr>
              <w:jc w:val="right"/>
            </w:pPr>
            <w:r>
              <w:rPr>
                <w:rFonts w:eastAsiaTheme="minorEastAsia"/>
                <w:color w:val="000000"/>
                <w:szCs w:val="21"/>
              </w:rPr>
              <w:t>230,000</w:t>
            </w:r>
          </w:p>
        </w:tc>
        <w:tc>
          <w:tcPr>
            <w:tcW w:w="1646" w:type="dxa"/>
            <w:vAlign w:val="center"/>
          </w:tcPr>
          <w:p w:rsidR="005F213D" w:rsidRDefault="00FF272F">
            <w:pPr>
              <w:jc w:val="right"/>
            </w:pPr>
            <w:r>
              <w:rPr>
                <w:rFonts w:eastAsiaTheme="minorEastAsia"/>
                <w:color w:val="000000"/>
                <w:szCs w:val="21"/>
              </w:rPr>
              <w:t>22,744,700.00</w:t>
            </w:r>
          </w:p>
        </w:tc>
        <w:tc>
          <w:tcPr>
            <w:tcW w:w="1612" w:type="dxa"/>
            <w:vAlign w:val="center"/>
          </w:tcPr>
          <w:p w:rsidR="005F213D" w:rsidRDefault="00FF272F">
            <w:pPr>
              <w:jc w:val="right"/>
            </w:pPr>
            <w:r>
              <w:rPr>
                <w:rFonts w:eastAsiaTheme="minorEastAsia"/>
                <w:color w:val="000000"/>
                <w:szCs w:val="21"/>
              </w:rPr>
              <w:t>2.67</w:t>
            </w:r>
          </w:p>
        </w:tc>
      </w:tr>
      <w:tr w:rsidR="005F213D">
        <w:tc>
          <w:tcPr>
            <w:tcW w:w="1252" w:type="dxa"/>
            <w:vAlign w:val="center"/>
          </w:tcPr>
          <w:p w:rsidR="005F213D" w:rsidRDefault="00FF272F">
            <w:pPr>
              <w:jc w:val="center"/>
            </w:pPr>
            <w:r>
              <w:rPr>
                <w:rFonts w:eastAsiaTheme="minorEastAsia"/>
                <w:color w:val="000000"/>
                <w:szCs w:val="21"/>
              </w:rPr>
              <w:t>5</w:t>
            </w:r>
          </w:p>
        </w:tc>
        <w:tc>
          <w:tcPr>
            <w:tcW w:w="1310" w:type="dxa"/>
            <w:vAlign w:val="center"/>
          </w:tcPr>
          <w:p w:rsidR="005F213D" w:rsidRDefault="00FF272F">
            <w:pPr>
              <w:jc w:val="center"/>
            </w:pPr>
            <w:r>
              <w:rPr>
                <w:rFonts w:eastAsiaTheme="minorEastAsia"/>
                <w:color w:val="000000"/>
                <w:szCs w:val="21"/>
              </w:rPr>
              <w:t>110047</w:t>
            </w:r>
          </w:p>
        </w:tc>
        <w:tc>
          <w:tcPr>
            <w:tcW w:w="1282" w:type="dxa"/>
            <w:vAlign w:val="center"/>
          </w:tcPr>
          <w:p w:rsidR="005F213D" w:rsidRDefault="00FF272F">
            <w:pPr>
              <w:jc w:val="center"/>
            </w:pPr>
            <w:r>
              <w:rPr>
                <w:rFonts w:eastAsiaTheme="minorEastAsia"/>
                <w:color w:val="000000"/>
                <w:szCs w:val="21"/>
              </w:rPr>
              <w:t>山鹰转债</w:t>
            </w:r>
          </w:p>
        </w:tc>
        <w:tc>
          <w:tcPr>
            <w:tcW w:w="1426" w:type="dxa"/>
            <w:vAlign w:val="center"/>
          </w:tcPr>
          <w:p w:rsidR="005F213D" w:rsidRDefault="00FF272F">
            <w:pPr>
              <w:jc w:val="right"/>
            </w:pPr>
            <w:r>
              <w:rPr>
                <w:rFonts w:eastAsiaTheme="minorEastAsia"/>
                <w:color w:val="000000"/>
                <w:szCs w:val="21"/>
              </w:rPr>
              <w:t>196,000</w:t>
            </w:r>
          </w:p>
        </w:tc>
        <w:tc>
          <w:tcPr>
            <w:tcW w:w="1646" w:type="dxa"/>
            <w:vAlign w:val="center"/>
          </w:tcPr>
          <w:p w:rsidR="005F213D" w:rsidRDefault="00FF272F">
            <w:pPr>
              <w:jc w:val="right"/>
            </w:pPr>
            <w:r>
              <w:rPr>
                <w:rFonts w:eastAsiaTheme="minorEastAsia"/>
                <w:color w:val="000000"/>
                <w:szCs w:val="21"/>
              </w:rPr>
              <w:t>21,287,560.00</w:t>
            </w:r>
          </w:p>
        </w:tc>
        <w:tc>
          <w:tcPr>
            <w:tcW w:w="1612" w:type="dxa"/>
            <w:vAlign w:val="center"/>
          </w:tcPr>
          <w:p w:rsidR="005F213D" w:rsidRDefault="00FF272F">
            <w:pPr>
              <w:jc w:val="right"/>
            </w:pPr>
            <w:r>
              <w:rPr>
                <w:rFonts w:eastAsiaTheme="minorEastAsia"/>
                <w:color w:val="000000"/>
                <w:szCs w:val="21"/>
              </w:rPr>
              <w:t>2.50</w:t>
            </w:r>
          </w:p>
        </w:tc>
      </w:tr>
    </w:tbl>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65" w:name="_Toc331410108"/>
      <w:r w:rsidRPr="00646A7D">
        <w:rPr>
          <w:rFonts w:ascii="Times New Roman" w:eastAsiaTheme="minorEastAsia" w:hAnsi="Times New Roman"/>
          <w:kern w:val="0"/>
          <w:sz w:val="21"/>
          <w:szCs w:val="21"/>
        </w:rPr>
        <w:t xml:space="preserve">7.7 </w:t>
      </w:r>
      <w:r w:rsidR="00867117"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00867117"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5"/>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本基金本报告期末未持有资产支持证券。</w:t>
      </w:r>
    </w:p>
    <w:p w:rsidR="00F5279B" w:rsidRPr="00646A7D" w:rsidRDefault="00F5279B" w:rsidP="0067769B">
      <w:pPr>
        <w:pStyle w:val="20"/>
        <w:spacing w:beforeLines="100" w:before="312" w:after="0"/>
        <w:rPr>
          <w:rFonts w:ascii="Times New Roman" w:eastAsiaTheme="minorEastAsia" w:hAnsi="Times New Roman"/>
          <w:kern w:val="0"/>
          <w:sz w:val="21"/>
          <w:szCs w:val="21"/>
        </w:rPr>
      </w:pPr>
      <w:bookmarkStart w:id="66" w:name="_Toc390421264"/>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报告期末按公允价值占基金资产净值比例大小排序的前五名贵金属投资明细</w:t>
      </w:r>
      <w:bookmarkEnd w:id="66"/>
    </w:p>
    <w:p w:rsidR="002C0050" w:rsidRPr="000356E3" w:rsidRDefault="00F5279B"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本基金本报告期末未持有贵金属。</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67" w:name="_Toc331410109"/>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期末按公允价值占基金资产净值比例大小排</w:t>
      </w:r>
      <w:r w:rsidR="002C0050"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67"/>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本基金本报告期末未持有权证。</w:t>
      </w:r>
    </w:p>
    <w:p w:rsidR="001548F9" w:rsidRPr="00646A7D" w:rsidRDefault="001548F9" w:rsidP="0067769B">
      <w:pPr>
        <w:pStyle w:val="20"/>
        <w:spacing w:beforeLines="100" w:before="312"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7.10 </w:t>
      </w:r>
      <w:r w:rsidRPr="00646A7D">
        <w:rPr>
          <w:rFonts w:ascii="Times New Roman" w:eastAsiaTheme="minorEastAsia" w:hAnsi="Times New Roman"/>
          <w:kern w:val="0"/>
          <w:sz w:val="21"/>
          <w:szCs w:val="21"/>
        </w:rPr>
        <w:t>报告期末本基金投资的股指期货交易情况说明</w:t>
      </w:r>
    </w:p>
    <w:p w:rsidR="001548F9" w:rsidRPr="00646A7D" w:rsidRDefault="001548F9" w:rsidP="00431E19">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报告期末本基金投资的股指期货持仓和损益明细</w:t>
      </w:r>
    </w:p>
    <w:p w:rsidR="001548F9" w:rsidRPr="000356E3"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本基金本报告期末未持有股指期货。</w:t>
      </w:r>
    </w:p>
    <w:p w:rsidR="001548F9" w:rsidRPr="00646A7D" w:rsidRDefault="001548F9" w:rsidP="0067769B">
      <w:pPr>
        <w:adjustRightInd w:val="0"/>
        <w:snapToGrid w:val="0"/>
        <w:spacing w:beforeLines="100" w:before="312" w:line="360" w:lineRule="auto"/>
        <w:rPr>
          <w:rFonts w:eastAsiaTheme="minorEastAsia"/>
          <w:b/>
          <w:szCs w:val="21"/>
        </w:rPr>
      </w:pPr>
      <w:r w:rsidRPr="00646A7D">
        <w:rPr>
          <w:rFonts w:eastAsiaTheme="minorEastAsia"/>
          <w:b/>
          <w:szCs w:val="21"/>
        </w:rPr>
        <w:t xml:space="preserve">7.10.2 </w:t>
      </w:r>
      <w:r w:rsidRPr="00646A7D">
        <w:rPr>
          <w:rFonts w:eastAsiaTheme="minorEastAsia"/>
          <w:b/>
          <w:szCs w:val="21"/>
        </w:rPr>
        <w:t>本基金投资股指期货的投资政策</w:t>
      </w:r>
    </w:p>
    <w:p w:rsidR="001548F9" w:rsidRPr="00646A7D" w:rsidRDefault="001548F9" w:rsidP="000356E3">
      <w:pPr>
        <w:spacing w:line="360" w:lineRule="auto"/>
        <w:ind w:firstLineChars="200" w:firstLine="420"/>
        <w:rPr>
          <w:rFonts w:eastAsiaTheme="minorEastAsia"/>
          <w:color w:val="000000"/>
          <w:szCs w:val="21"/>
        </w:rPr>
      </w:pPr>
      <w:r w:rsidRPr="00646A7D">
        <w:rPr>
          <w:rFonts w:eastAsiaTheme="minorEastAsia"/>
          <w:color w:val="000000"/>
          <w:szCs w:val="21"/>
        </w:rPr>
        <w:t>本基金本报告期末未持有股指期货，没有相关投资政策。</w:t>
      </w:r>
    </w:p>
    <w:p w:rsidR="00FB427F" w:rsidRPr="00646A7D" w:rsidRDefault="00FB427F" w:rsidP="0067769B">
      <w:pPr>
        <w:pStyle w:val="20"/>
        <w:spacing w:beforeLines="100" w:before="312"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7.11</w:t>
      </w:r>
      <w:r w:rsidRPr="00646A7D">
        <w:rPr>
          <w:rFonts w:ascii="Times New Roman" w:eastAsiaTheme="minorEastAsia" w:hAnsi="Times New Roman"/>
          <w:kern w:val="0"/>
          <w:sz w:val="21"/>
          <w:szCs w:val="21"/>
        </w:rPr>
        <w:t>报告期末本基金投资的国债期货交易情况说明</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7.11.1 </w:t>
      </w:r>
      <w:r w:rsidRPr="00646A7D">
        <w:rPr>
          <w:rFonts w:eastAsiaTheme="minorEastAsia"/>
          <w:b/>
          <w:szCs w:val="21"/>
        </w:rPr>
        <w:t>本期国债期货投资政策</w:t>
      </w:r>
    </w:p>
    <w:p w:rsidR="00FB427F" w:rsidRPr="00646A7D" w:rsidRDefault="00FB427F" w:rsidP="00BB5BB5">
      <w:pPr>
        <w:spacing w:line="360" w:lineRule="auto"/>
        <w:ind w:firstLineChars="200" w:firstLine="420"/>
        <w:rPr>
          <w:rFonts w:eastAsiaTheme="minorEastAsia"/>
          <w:color w:val="000000"/>
          <w:szCs w:val="21"/>
        </w:rPr>
      </w:pPr>
      <w:r w:rsidRPr="00646A7D">
        <w:rPr>
          <w:rFonts w:eastAsiaTheme="minorEastAsia"/>
          <w:color w:val="000000"/>
          <w:szCs w:val="21"/>
        </w:rPr>
        <w:t>本基金本报告期末未持有国债期货，没有相关投资政策。</w:t>
      </w:r>
    </w:p>
    <w:p w:rsidR="00FB427F" w:rsidRPr="00646A7D" w:rsidRDefault="00FB427F"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7.11.2 </w:t>
      </w:r>
      <w:r w:rsidRPr="00646A7D">
        <w:rPr>
          <w:rFonts w:eastAsiaTheme="minorEastAsia"/>
          <w:b/>
          <w:szCs w:val="21"/>
        </w:rPr>
        <w:t>报告期末本基金投资的国债期货持仓和损益明细</w:t>
      </w:r>
    </w:p>
    <w:p w:rsidR="00FB427F" w:rsidRPr="00646A7D" w:rsidRDefault="00FB427F"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本基金本报告期末未持有国债期货。</w:t>
      </w:r>
    </w:p>
    <w:p w:rsidR="00FB427F" w:rsidRPr="00646A7D" w:rsidRDefault="00FB427F" w:rsidP="00BB5BB5">
      <w:pPr>
        <w:adjustRightInd w:val="0"/>
        <w:snapToGrid w:val="0"/>
        <w:spacing w:line="360" w:lineRule="auto"/>
        <w:rPr>
          <w:rFonts w:eastAsiaTheme="minorEastAsia"/>
          <w:b/>
          <w:szCs w:val="21"/>
        </w:rPr>
      </w:pPr>
      <w:r w:rsidRPr="00646A7D">
        <w:rPr>
          <w:rFonts w:eastAsiaTheme="minorEastAsia"/>
          <w:b/>
          <w:szCs w:val="21"/>
        </w:rPr>
        <w:t xml:space="preserve">7.11.3 </w:t>
      </w:r>
      <w:r w:rsidRPr="00646A7D">
        <w:rPr>
          <w:rFonts w:eastAsiaTheme="minorEastAsia"/>
          <w:b/>
          <w:szCs w:val="21"/>
        </w:rPr>
        <w:t>本期国债期货投资评价</w:t>
      </w:r>
    </w:p>
    <w:p w:rsidR="00FB427F" w:rsidRPr="00646A7D" w:rsidRDefault="00FB427F" w:rsidP="000356E3">
      <w:pPr>
        <w:spacing w:line="360" w:lineRule="auto"/>
        <w:ind w:firstLineChars="200" w:firstLine="420"/>
        <w:rPr>
          <w:rFonts w:eastAsiaTheme="minorEastAsia"/>
          <w:color w:val="000000"/>
          <w:szCs w:val="21"/>
        </w:rPr>
      </w:pPr>
      <w:r w:rsidRPr="00646A7D">
        <w:rPr>
          <w:rFonts w:eastAsiaTheme="minorEastAsia"/>
          <w:color w:val="000000"/>
          <w:szCs w:val="21"/>
        </w:rPr>
        <w:t>本基金本报告期末未持有国债期货，没有相关投资评价。</w:t>
      </w:r>
    </w:p>
    <w:p w:rsidR="001548F9" w:rsidRPr="00646A7D" w:rsidRDefault="001548F9" w:rsidP="0067769B">
      <w:pPr>
        <w:pStyle w:val="20"/>
        <w:spacing w:beforeLines="100" w:before="312" w:after="0"/>
        <w:rPr>
          <w:rFonts w:ascii="Times New Roman" w:eastAsiaTheme="minorEastAsia" w:hAnsi="Times New Roman"/>
          <w:kern w:val="0"/>
          <w:sz w:val="21"/>
          <w:szCs w:val="21"/>
        </w:rPr>
      </w:pPr>
      <w:bookmarkStart w:id="68" w:name="_Toc331410110"/>
      <w:r w:rsidRPr="00646A7D">
        <w:rPr>
          <w:rFonts w:ascii="Times New Roman" w:eastAsiaTheme="minorEastAsia" w:hAnsi="Times New Roman"/>
          <w:kern w:val="0"/>
          <w:sz w:val="21"/>
          <w:szCs w:val="21"/>
        </w:rPr>
        <w:t xml:space="preserve">7.12 </w:t>
      </w:r>
      <w:r w:rsidRPr="00646A7D">
        <w:rPr>
          <w:rFonts w:ascii="Times New Roman" w:eastAsiaTheme="minorEastAsia" w:hAnsi="Times New Roman"/>
          <w:kern w:val="0"/>
          <w:sz w:val="21"/>
          <w:szCs w:val="21"/>
        </w:rPr>
        <w:t>投资组合报告附注</w:t>
      </w:r>
      <w:bookmarkEnd w:id="68"/>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7.12.1</w:t>
      </w:r>
      <w:r w:rsidRPr="00646A7D">
        <w:rPr>
          <w:rFonts w:eastAsiaTheme="minorEastAsia"/>
          <w:color w:val="000000"/>
          <w:szCs w:val="21"/>
        </w:rPr>
        <w:t>本报告期内，经查询上海证券交易所、深圳证券交易所等机构公开信息披露平台，本基金投资的前十名证券的发行主体中除</w:t>
      </w:r>
      <w:proofErr w:type="gramStart"/>
      <w:r w:rsidRPr="00646A7D">
        <w:rPr>
          <w:rFonts w:eastAsiaTheme="minorEastAsia"/>
          <w:color w:val="000000"/>
          <w:szCs w:val="21"/>
        </w:rPr>
        <w:t>河北宣工外</w:t>
      </w:r>
      <w:proofErr w:type="gramEnd"/>
      <w:r w:rsidRPr="00646A7D">
        <w:rPr>
          <w:rFonts w:eastAsiaTheme="minorEastAsia"/>
          <w:color w:val="000000"/>
          <w:szCs w:val="21"/>
        </w:rPr>
        <w:t>，没有出现被监管部门立案调查的，或在报告编制日前一年内受到公开谴责、处罚的情形。</w:t>
      </w:r>
    </w:p>
    <w:p w:rsidR="005F213D" w:rsidRDefault="00FF272F">
      <w:pPr>
        <w:spacing w:line="360" w:lineRule="auto"/>
        <w:rPr>
          <w:rFonts w:eastAsiaTheme="minorEastAsia"/>
          <w:color w:val="000000"/>
          <w:szCs w:val="21"/>
        </w:rPr>
      </w:pPr>
      <w:r>
        <w:rPr>
          <w:rFonts w:eastAsiaTheme="minorEastAsia"/>
          <w:color w:val="000000"/>
          <w:szCs w:val="21"/>
        </w:rPr>
        <w:t>河北宣工（</w:t>
      </w:r>
      <w:r>
        <w:rPr>
          <w:rFonts w:eastAsiaTheme="minorEastAsia"/>
          <w:color w:val="000000"/>
          <w:szCs w:val="21"/>
        </w:rPr>
        <w:t>000923</w:t>
      </w:r>
      <w:r>
        <w:rPr>
          <w:rFonts w:eastAsiaTheme="minorEastAsia"/>
          <w:color w:val="000000"/>
          <w:szCs w:val="21"/>
        </w:rPr>
        <w:t>）的发行主体河北宣化工程机械股份有限公司因违反《上市规则》第</w:t>
      </w:r>
      <w:r>
        <w:rPr>
          <w:rFonts w:eastAsiaTheme="minorEastAsia"/>
          <w:color w:val="000000"/>
          <w:szCs w:val="21"/>
        </w:rPr>
        <w:t>2.1</w:t>
      </w:r>
      <w:r>
        <w:rPr>
          <w:rFonts w:eastAsiaTheme="minorEastAsia"/>
          <w:color w:val="000000"/>
          <w:szCs w:val="21"/>
        </w:rPr>
        <w:t>条规定，于</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27</w:t>
      </w:r>
      <w:r>
        <w:rPr>
          <w:rFonts w:eastAsiaTheme="minorEastAsia"/>
          <w:color w:val="000000"/>
          <w:szCs w:val="21"/>
        </w:rPr>
        <w:t>日收到深圳证券交易所公司管理部下发的《关于对河北宣化工程机械股份有限公司的监管函》。</w:t>
      </w:r>
    </w:p>
    <w:p w:rsidR="005F213D" w:rsidRDefault="00FF272F">
      <w:pPr>
        <w:spacing w:line="360" w:lineRule="auto"/>
        <w:rPr>
          <w:rFonts w:eastAsiaTheme="minorEastAsia"/>
          <w:color w:val="000000"/>
          <w:szCs w:val="21"/>
        </w:rPr>
      </w:pPr>
      <w:r>
        <w:rPr>
          <w:rFonts w:eastAsiaTheme="minorEastAsia"/>
          <w:color w:val="000000"/>
          <w:szCs w:val="21"/>
        </w:rPr>
        <w:t>本基金管理人在严格遵守法律法规、本基金《基金合同》和公司管理制度的前提下履行了相关的投资决策程序，不存在损害基金份额持有人利益的行为。</w:t>
      </w:r>
    </w:p>
    <w:p w:rsidR="001548F9" w:rsidRPr="00646A7D" w:rsidRDefault="001548F9" w:rsidP="00AE7535">
      <w:pPr>
        <w:spacing w:line="360" w:lineRule="auto"/>
        <w:rPr>
          <w:rFonts w:eastAsiaTheme="minorEastAsia"/>
          <w:color w:val="000000"/>
          <w:szCs w:val="21"/>
        </w:rPr>
      </w:pPr>
      <w:r w:rsidRPr="00646A7D">
        <w:rPr>
          <w:rFonts w:eastAsiaTheme="minorEastAsia"/>
          <w:color w:val="000000"/>
          <w:szCs w:val="21"/>
        </w:rPr>
        <w:t>7.12.2</w:t>
      </w:r>
      <w:r w:rsidRPr="00646A7D">
        <w:rPr>
          <w:rFonts w:eastAsiaTheme="minorEastAsia"/>
          <w:color w:val="000000"/>
          <w:szCs w:val="21"/>
        </w:rPr>
        <w:t>本基金投资的前十名股票中，没有投资于超出基金合同规定备选股票库之外的股票。</w:t>
      </w:r>
    </w:p>
    <w:p w:rsidR="001548F9" w:rsidRPr="00646A7D" w:rsidRDefault="001548F9" w:rsidP="00AE7535">
      <w:pPr>
        <w:spacing w:line="360" w:lineRule="auto"/>
        <w:rPr>
          <w:rFonts w:eastAsiaTheme="minorEastAsia"/>
          <w:b/>
          <w:bCs/>
          <w:color w:val="000000"/>
          <w:szCs w:val="21"/>
        </w:rPr>
      </w:pPr>
      <w:r w:rsidRPr="00646A7D">
        <w:rPr>
          <w:rFonts w:eastAsiaTheme="minorEastAsia"/>
          <w:b/>
          <w:color w:val="000000"/>
          <w:szCs w:val="21"/>
        </w:rPr>
        <w:t>7.12.3</w:t>
      </w:r>
      <w:r w:rsidRPr="00646A7D">
        <w:rPr>
          <w:rFonts w:eastAsiaTheme="minorEastAsia"/>
          <w:b/>
          <w:bCs/>
          <w:color w:val="000000"/>
          <w:szCs w:val="21"/>
        </w:rPr>
        <w:t>期末其他各项资产构成</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金额</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83,351.58</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915,483.26</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6,123.29</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1548F9" w:rsidRPr="00646A7D" w:rsidTr="00BD3790">
        <w:tc>
          <w:tcPr>
            <w:tcW w:w="765" w:type="dxa"/>
            <w:vAlign w:val="center"/>
          </w:tcPr>
          <w:p w:rsidR="001548F9" w:rsidRPr="00646A7D" w:rsidRDefault="001548F9"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1548F9"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1548F9"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1,004,958.13</w:t>
            </w:r>
          </w:p>
        </w:tc>
      </w:tr>
    </w:tbl>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color w:val="000000"/>
          <w:szCs w:val="21"/>
        </w:rPr>
        <w:t>7.12.4</w:t>
      </w:r>
      <w:r w:rsidRPr="00646A7D">
        <w:rPr>
          <w:rFonts w:eastAsiaTheme="minorEastAsia"/>
          <w:b/>
          <w:bCs/>
          <w:color w:val="000000"/>
          <w:szCs w:val="21"/>
        </w:rPr>
        <w:t>期末持有的处于转股期的可转换债券明细</w:t>
      </w:r>
    </w:p>
    <w:p w:rsidR="001548F9" w:rsidRPr="00646A7D" w:rsidRDefault="001548F9"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1548F9" w:rsidRPr="00646A7D" w:rsidTr="000356E3">
        <w:tc>
          <w:tcPr>
            <w:tcW w:w="1808"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729"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债券代码</w:t>
            </w:r>
          </w:p>
        </w:tc>
        <w:tc>
          <w:tcPr>
            <w:tcW w:w="1658"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债券名称</w:t>
            </w:r>
          </w:p>
        </w:tc>
        <w:tc>
          <w:tcPr>
            <w:tcW w:w="1697" w:type="dxa"/>
            <w:vAlign w:val="center"/>
          </w:tcPr>
          <w:p w:rsidR="001548F9" w:rsidRPr="00646A7D" w:rsidRDefault="001548F9" w:rsidP="001674E8">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21" w:type="dxa"/>
            <w:vAlign w:val="center"/>
          </w:tcPr>
          <w:p w:rsidR="001548F9" w:rsidRPr="00646A7D" w:rsidRDefault="001548F9"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p>
        </w:tc>
      </w:tr>
      <w:tr w:rsidR="005F213D">
        <w:tc>
          <w:tcPr>
            <w:tcW w:w="1808" w:type="dxa"/>
            <w:vAlign w:val="center"/>
          </w:tcPr>
          <w:p w:rsidR="005F213D" w:rsidRDefault="00FF272F">
            <w:pPr>
              <w:jc w:val="center"/>
            </w:pPr>
            <w:r>
              <w:rPr>
                <w:rFonts w:eastAsiaTheme="minorEastAsia"/>
                <w:color w:val="000000"/>
                <w:szCs w:val="21"/>
              </w:rPr>
              <w:t>1</w:t>
            </w:r>
          </w:p>
        </w:tc>
        <w:tc>
          <w:tcPr>
            <w:tcW w:w="1729" w:type="dxa"/>
            <w:vAlign w:val="center"/>
          </w:tcPr>
          <w:p w:rsidR="005F213D" w:rsidRDefault="00FF272F">
            <w:pPr>
              <w:jc w:val="center"/>
            </w:pPr>
            <w:r>
              <w:rPr>
                <w:rFonts w:eastAsiaTheme="minorEastAsia"/>
                <w:color w:val="000000"/>
                <w:szCs w:val="21"/>
              </w:rPr>
              <w:t>128024</w:t>
            </w:r>
          </w:p>
        </w:tc>
        <w:tc>
          <w:tcPr>
            <w:tcW w:w="1658" w:type="dxa"/>
            <w:vAlign w:val="center"/>
          </w:tcPr>
          <w:p w:rsidR="005F213D" w:rsidRDefault="00FF272F">
            <w:pPr>
              <w:jc w:val="center"/>
            </w:pPr>
            <w:r>
              <w:rPr>
                <w:rFonts w:eastAsiaTheme="minorEastAsia"/>
                <w:color w:val="000000"/>
                <w:szCs w:val="21"/>
              </w:rPr>
              <w:t>宁行转债</w:t>
            </w:r>
          </w:p>
        </w:tc>
        <w:tc>
          <w:tcPr>
            <w:tcW w:w="1697" w:type="dxa"/>
            <w:vAlign w:val="center"/>
          </w:tcPr>
          <w:p w:rsidR="005F213D" w:rsidRDefault="00FF272F">
            <w:pPr>
              <w:jc w:val="right"/>
            </w:pPr>
            <w:r>
              <w:rPr>
                <w:rFonts w:eastAsiaTheme="minorEastAsia"/>
                <w:color w:val="000000"/>
                <w:szCs w:val="21"/>
              </w:rPr>
              <w:t>30,797,000.00</w:t>
            </w:r>
          </w:p>
        </w:tc>
        <w:tc>
          <w:tcPr>
            <w:tcW w:w="1621" w:type="dxa"/>
            <w:vAlign w:val="center"/>
          </w:tcPr>
          <w:p w:rsidR="005F213D" w:rsidRDefault="00FF272F">
            <w:pPr>
              <w:jc w:val="right"/>
            </w:pPr>
            <w:r>
              <w:rPr>
                <w:rFonts w:eastAsiaTheme="minorEastAsia"/>
                <w:color w:val="000000"/>
                <w:szCs w:val="21"/>
              </w:rPr>
              <w:t>3.62</w:t>
            </w:r>
          </w:p>
        </w:tc>
      </w:tr>
      <w:tr w:rsidR="005F213D">
        <w:tc>
          <w:tcPr>
            <w:tcW w:w="1808" w:type="dxa"/>
            <w:vAlign w:val="center"/>
          </w:tcPr>
          <w:p w:rsidR="005F213D" w:rsidRDefault="00FF272F">
            <w:pPr>
              <w:jc w:val="center"/>
            </w:pPr>
            <w:r>
              <w:rPr>
                <w:rFonts w:eastAsiaTheme="minorEastAsia"/>
                <w:color w:val="000000"/>
                <w:szCs w:val="21"/>
              </w:rPr>
              <w:t>2</w:t>
            </w:r>
          </w:p>
        </w:tc>
        <w:tc>
          <w:tcPr>
            <w:tcW w:w="1729" w:type="dxa"/>
            <w:vAlign w:val="center"/>
          </w:tcPr>
          <w:p w:rsidR="005F213D" w:rsidRDefault="00FF272F">
            <w:pPr>
              <w:jc w:val="center"/>
            </w:pPr>
            <w:r>
              <w:rPr>
                <w:rFonts w:eastAsiaTheme="minorEastAsia"/>
                <w:color w:val="000000"/>
                <w:szCs w:val="21"/>
              </w:rPr>
              <w:t>123002</w:t>
            </w:r>
          </w:p>
        </w:tc>
        <w:tc>
          <w:tcPr>
            <w:tcW w:w="1658" w:type="dxa"/>
            <w:vAlign w:val="center"/>
          </w:tcPr>
          <w:p w:rsidR="005F213D" w:rsidRDefault="00FF272F">
            <w:pPr>
              <w:jc w:val="center"/>
            </w:pPr>
            <w:r>
              <w:rPr>
                <w:rFonts w:eastAsiaTheme="minorEastAsia"/>
                <w:color w:val="000000"/>
                <w:szCs w:val="21"/>
              </w:rPr>
              <w:t>国祯转债</w:t>
            </w:r>
          </w:p>
        </w:tc>
        <w:tc>
          <w:tcPr>
            <w:tcW w:w="1697" w:type="dxa"/>
            <w:vAlign w:val="center"/>
          </w:tcPr>
          <w:p w:rsidR="005F213D" w:rsidRDefault="00FF272F">
            <w:pPr>
              <w:jc w:val="right"/>
            </w:pPr>
            <w:r>
              <w:rPr>
                <w:rFonts w:eastAsiaTheme="minorEastAsia"/>
                <w:color w:val="000000"/>
                <w:szCs w:val="21"/>
              </w:rPr>
              <w:t>23,793,726.25</w:t>
            </w:r>
          </w:p>
        </w:tc>
        <w:tc>
          <w:tcPr>
            <w:tcW w:w="1621" w:type="dxa"/>
            <w:vAlign w:val="center"/>
          </w:tcPr>
          <w:p w:rsidR="005F213D" w:rsidRDefault="00FF272F">
            <w:pPr>
              <w:jc w:val="right"/>
            </w:pPr>
            <w:r>
              <w:rPr>
                <w:rFonts w:eastAsiaTheme="minorEastAsia"/>
                <w:color w:val="000000"/>
                <w:szCs w:val="21"/>
              </w:rPr>
              <w:t>2.80</w:t>
            </w:r>
          </w:p>
        </w:tc>
      </w:tr>
      <w:tr w:rsidR="005F213D">
        <w:tc>
          <w:tcPr>
            <w:tcW w:w="1808" w:type="dxa"/>
            <w:vAlign w:val="center"/>
          </w:tcPr>
          <w:p w:rsidR="005F213D" w:rsidRDefault="00FF272F">
            <w:pPr>
              <w:jc w:val="center"/>
            </w:pPr>
            <w:r>
              <w:rPr>
                <w:rFonts w:eastAsiaTheme="minorEastAsia"/>
                <w:color w:val="000000"/>
                <w:szCs w:val="21"/>
              </w:rPr>
              <w:t>3</w:t>
            </w:r>
          </w:p>
        </w:tc>
        <w:tc>
          <w:tcPr>
            <w:tcW w:w="1729" w:type="dxa"/>
            <w:vAlign w:val="center"/>
          </w:tcPr>
          <w:p w:rsidR="005F213D" w:rsidRDefault="00FF272F">
            <w:pPr>
              <w:jc w:val="center"/>
            </w:pPr>
            <w:r>
              <w:rPr>
                <w:rFonts w:eastAsiaTheme="minorEastAsia"/>
                <w:color w:val="000000"/>
                <w:szCs w:val="21"/>
              </w:rPr>
              <w:t>132009</w:t>
            </w:r>
          </w:p>
        </w:tc>
        <w:tc>
          <w:tcPr>
            <w:tcW w:w="1658" w:type="dxa"/>
            <w:vAlign w:val="center"/>
          </w:tcPr>
          <w:p w:rsidR="005F213D" w:rsidRDefault="00FF272F">
            <w:pPr>
              <w:jc w:val="center"/>
            </w:pPr>
            <w:r>
              <w:rPr>
                <w:rFonts w:eastAsiaTheme="minorEastAsia"/>
                <w:color w:val="000000"/>
                <w:szCs w:val="21"/>
              </w:rPr>
              <w:t>17</w:t>
            </w:r>
            <w:r>
              <w:rPr>
                <w:rFonts w:eastAsiaTheme="minorEastAsia"/>
                <w:color w:val="000000"/>
                <w:szCs w:val="21"/>
              </w:rPr>
              <w:t>中油</w:t>
            </w:r>
            <w:r>
              <w:rPr>
                <w:rFonts w:eastAsiaTheme="minorEastAsia"/>
                <w:color w:val="000000"/>
                <w:szCs w:val="21"/>
              </w:rPr>
              <w:t>EB</w:t>
            </w:r>
          </w:p>
        </w:tc>
        <w:tc>
          <w:tcPr>
            <w:tcW w:w="1697" w:type="dxa"/>
            <w:vAlign w:val="center"/>
          </w:tcPr>
          <w:p w:rsidR="005F213D" w:rsidRDefault="00FF272F">
            <w:pPr>
              <w:jc w:val="right"/>
            </w:pPr>
            <w:r>
              <w:rPr>
                <w:rFonts w:eastAsiaTheme="minorEastAsia"/>
                <w:color w:val="000000"/>
                <w:szCs w:val="21"/>
              </w:rPr>
              <w:t>22,744,700.00</w:t>
            </w:r>
          </w:p>
        </w:tc>
        <w:tc>
          <w:tcPr>
            <w:tcW w:w="1621" w:type="dxa"/>
            <w:vAlign w:val="center"/>
          </w:tcPr>
          <w:p w:rsidR="005F213D" w:rsidRDefault="00FF272F">
            <w:pPr>
              <w:jc w:val="right"/>
            </w:pPr>
            <w:r>
              <w:rPr>
                <w:rFonts w:eastAsiaTheme="minorEastAsia"/>
                <w:color w:val="000000"/>
                <w:szCs w:val="21"/>
              </w:rPr>
              <w:t>2.67</w:t>
            </w:r>
          </w:p>
        </w:tc>
      </w:tr>
      <w:tr w:rsidR="005F213D">
        <w:tc>
          <w:tcPr>
            <w:tcW w:w="1808" w:type="dxa"/>
            <w:vAlign w:val="center"/>
          </w:tcPr>
          <w:p w:rsidR="005F213D" w:rsidRDefault="00FF272F">
            <w:pPr>
              <w:jc w:val="center"/>
            </w:pPr>
            <w:r>
              <w:rPr>
                <w:rFonts w:eastAsiaTheme="minorEastAsia"/>
                <w:color w:val="000000"/>
                <w:szCs w:val="21"/>
              </w:rPr>
              <w:t>4</w:t>
            </w:r>
          </w:p>
        </w:tc>
        <w:tc>
          <w:tcPr>
            <w:tcW w:w="1729" w:type="dxa"/>
            <w:vAlign w:val="center"/>
          </w:tcPr>
          <w:p w:rsidR="005F213D" w:rsidRDefault="00FF272F">
            <w:pPr>
              <w:jc w:val="center"/>
            </w:pPr>
            <w:r>
              <w:rPr>
                <w:rFonts w:eastAsiaTheme="minorEastAsia"/>
                <w:color w:val="000000"/>
                <w:szCs w:val="21"/>
              </w:rPr>
              <w:t>110047</w:t>
            </w:r>
          </w:p>
        </w:tc>
        <w:tc>
          <w:tcPr>
            <w:tcW w:w="1658" w:type="dxa"/>
            <w:vAlign w:val="center"/>
          </w:tcPr>
          <w:p w:rsidR="005F213D" w:rsidRDefault="00FF272F">
            <w:pPr>
              <w:jc w:val="center"/>
            </w:pPr>
            <w:r>
              <w:rPr>
                <w:rFonts w:eastAsiaTheme="minorEastAsia"/>
                <w:color w:val="000000"/>
                <w:szCs w:val="21"/>
              </w:rPr>
              <w:t>山鹰转债</w:t>
            </w:r>
          </w:p>
        </w:tc>
        <w:tc>
          <w:tcPr>
            <w:tcW w:w="1697" w:type="dxa"/>
            <w:vAlign w:val="center"/>
          </w:tcPr>
          <w:p w:rsidR="005F213D" w:rsidRDefault="00FF272F">
            <w:pPr>
              <w:jc w:val="right"/>
            </w:pPr>
            <w:r>
              <w:rPr>
                <w:rFonts w:eastAsiaTheme="minorEastAsia"/>
                <w:color w:val="000000"/>
                <w:szCs w:val="21"/>
              </w:rPr>
              <w:t>21,287,560.00</w:t>
            </w:r>
          </w:p>
        </w:tc>
        <w:tc>
          <w:tcPr>
            <w:tcW w:w="1621" w:type="dxa"/>
            <w:vAlign w:val="center"/>
          </w:tcPr>
          <w:p w:rsidR="005F213D" w:rsidRDefault="00FF272F">
            <w:pPr>
              <w:jc w:val="right"/>
            </w:pPr>
            <w:r>
              <w:rPr>
                <w:rFonts w:eastAsiaTheme="minorEastAsia"/>
                <w:color w:val="000000"/>
                <w:szCs w:val="21"/>
              </w:rPr>
              <w:t>2.50</w:t>
            </w:r>
          </w:p>
        </w:tc>
      </w:tr>
      <w:tr w:rsidR="005F213D">
        <w:tc>
          <w:tcPr>
            <w:tcW w:w="1808" w:type="dxa"/>
            <w:vAlign w:val="center"/>
          </w:tcPr>
          <w:p w:rsidR="005F213D" w:rsidRDefault="00FF272F">
            <w:pPr>
              <w:jc w:val="center"/>
            </w:pPr>
            <w:r>
              <w:rPr>
                <w:rFonts w:eastAsiaTheme="minorEastAsia"/>
                <w:color w:val="000000"/>
                <w:szCs w:val="21"/>
              </w:rPr>
              <w:t>5</w:t>
            </w:r>
          </w:p>
        </w:tc>
        <w:tc>
          <w:tcPr>
            <w:tcW w:w="1729" w:type="dxa"/>
            <w:vAlign w:val="center"/>
          </w:tcPr>
          <w:p w:rsidR="005F213D" w:rsidRDefault="00FF272F">
            <w:pPr>
              <w:jc w:val="center"/>
            </w:pPr>
            <w:r>
              <w:rPr>
                <w:rFonts w:eastAsiaTheme="minorEastAsia"/>
                <w:color w:val="000000"/>
                <w:szCs w:val="21"/>
              </w:rPr>
              <w:t>128034</w:t>
            </w:r>
          </w:p>
        </w:tc>
        <w:tc>
          <w:tcPr>
            <w:tcW w:w="1658" w:type="dxa"/>
            <w:vAlign w:val="center"/>
          </w:tcPr>
          <w:p w:rsidR="005F213D" w:rsidRDefault="00FF272F">
            <w:pPr>
              <w:jc w:val="center"/>
            </w:pPr>
            <w:proofErr w:type="gramStart"/>
            <w:r>
              <w:rPr>
                <w:rFonts w:eastAsiaTheme="minorEastAsia"/>
                <w:color w:val="000000"/>
                <w:szCs w:val="21"/>
              </w:rPr>
              <w:t>江银转</w:t>
            </w:r>
            <w:proofErr w:type="gramEnd"/>
            <w:r>
              <w:rPr>
                <w:rFonts w:eastAsiaTheme="minorEastAsia"/>
                <w:color w:val="000000"/>
                <w:szCs w:val="21"/>
              </w:rPr>
              <w:t>债</w:t>
            </w:r>
          </w:p>
        </w:tc>
        <w:tc>
          <w:tcPr>
            <w:tcW w:w="1697" w:type="dxa"/>
            <w:vAlign w:val="center"/>
          </w:tcPr>
          <w:p w:rsidR="005F213D" w:rsidRDefault="00FF272F">
            <w:pPr>
              <w:jc w:val="right"/>
            </w:pPr>
            <w:r>
              <w:rPr>
                <w:rFonts w:eastAsiaTheme="minorEastAsia"/>
                <w:color w:val="000000"/>
                <w:szCs w:val="21"/>
              </w:rPr>
              <w:t>20,214,649.07</w:t>
            </w:r>
          </w:p>
        </w:tc>
        <w:tc>
          <w:tcPr>
            <w:tcW w:w="1621" w:type="dxa"/>
            <w:vAlign w:val="center"/>
          </w:tcPr>
          <w:p w:rsidR="005F213D" w:rsidRDefault="00FF272F">
            <w:pPr>
              <w:jc w:val="right"/>
            </w:pPr>
            <w:r>
              <w:rPr>
                <w:rFonts w:eastAsiaTheme="minorEastAsia"/>
                <w:color w:val="000000"/>
                <w:szCs w:val="21"/>
              </w:rPr>
              <w:t>2.38</w:t>
            </w:r>
          </w:p>
        </w:tc>
      </w:tr>
      <w:tr w:rsidR="005F213D">
        <w:tc>
          <w:tcPr>
            <w:tcW w:w="1808" w:type="dxa"/>
            <w:vAlign w:val="center"/>
          </w:tcPr>
          <w:p w:rsidR="005F213D" w:rsidRDefault="00FF272F">
            <w:pPr>
              <w:jc w:val="center"/>
            </w:pPr>
            <w:r>
              <w:rPr>
                <w:rFonts w:eastAsiaTheme="minorEastAsia"/>
                <w:color w:val="000000"/>
                <w:szCs w:val="21"/>
              </w:rPr>
              <w:t>6</w:t>
            </w:r>
          </w:p>
        </w:tc>
        <w:tc>
          <w:tcPr>
            <w:tcW w:w="1729" w:type="dxa"/>
            <w:vAlign w:val="center"/>
          </w:tcPr>
          <w:p w:rsidR="005F213D" w:rsidRDefault="00FF272F">
            <w:pPr>
              <w:jc w:val="center"/>
            </w:pPr>
            <w:r>
              <w:rPr>
                <w:rFonts w:eastAsiaTheme="minorEastAsia"/>
                <w:color w:val="000000"/>
                <w:szCs w:val="21"/>
              </w:rPr>
              <w:t>123004</w:t>
            </w:r>
          </w:p>
        </w:tc>
        <w:tc>
          <w:tcPr>
            <w:tcW w:w="1658" w:type="dxa"/>
            <w:vAlign w:val="center"/>
          </w:tcPr>
          <w:p w:rsidR="005F213D" w:rsidRDefault="00FF272F">
            <w:pPr>
              <w:jc w:val="center"/>
            </w:pPr>
            <w:r>
              <w:rPr>
                <w:rFonts w:eastAsiaTheme="minorEastAsia"/>
                <w:color w:val="000000"/>
                <w:szCs w:val="21"/>
              </w:rPr>
              <w:t>铁汉转债</w:t>
            </w:r>
          </w:p>
        </w:tc>
        <w:tc>
          <w:tcPr>
            <w:tcW w:w="1697" w:type="dxa"/>
            <w:vAlign w:val="center"/>
          </w:tcPr>
          <w:p w:rsidR="005F213D" w:rsidRDefault="00FF272F">
            <w:pPr>
              <w:jc w:val="right"/>
            </w:pPr>
            <w:r>
              <w:rPr>
                <w:rFonts w:eastAsiaTheme="minorEastAsia"/>
                <w:color w:val="000000"/>
                <w:szCs w:val="21"/>
              </w:rPr>
              <w:t>16,933,054.46</w:t>
            </w:r>
          </w:p>
        </w:tc>
        <w:tc>
          <w:tcPr>
            <w:tcW w:w="1621" w:type="dxa"/>
            <w:vAlign w:val="center"/>
          </w:tcPr>
          <w:p w:rsidR="005F213D" w:rsidRDefault="00FF272F">
            <w:pPr>
              <w:jc w:val="right"/>
            </w:pPr>
            <w:r>
              <w:rPr>
                <w:rFonts w:eastAsiaTheme="minorEastAsia"/>
                <w:color w:val="000000"/>
                <w:szCs w:val="21"/>
              </w:rPr>
              <w:t>1.99</w:t>
            </w:r>
          </w:p>
        </w:tc>
      </w:tr>
      <w:tr w:rsidR="005F213D">
        <w:tc>
          <w:tcPr>
            <w:tcW w:w="1808" w:type="dxa"/>
            <w:vAlign w:val="center"/>
          </w:tcPr>
          <w:p w:rsidR="005F213D" w:rsidRDefault="00FF272F">
            <w:pPr>
              <w:jc w:val="center"/>
            </w:pPr>
            <w:r>
              <w:rPr>
                <w:rFonts w:eastAsiaTheme="minorEastAsia"/>
                <w:color w:val="000000"/>
                <w:szCs w:val="21"/>
              </w:rPr>
              <w:t>7</w:t>
            </w:r>
          </w:p>
        </w:tc>
        <w:tc>
          <w:tcPr>
            <w:tcW w:w="1729" w:type="dxa"/>
            <w:vAlign w:val="center"/>
          </w:tcPr>
          <w:p w:rsidR="005F213D" w:rsidRDefault="00FF272F">
            <w:pPr>
              <w:jc w:val="center"/>
            </w:pPr>
            <w:r>
              <w:rPr>
                <w:rFonts w:eastAsiaTheme="minorEastAsia"/>
                <w:color w:val="000000"/>
                <w:szCs w:val="21"/>
              </w:rPr>
              <w:t>127005</w:t>
            </w:r>
          </w:p>
        </w:tc>
        <w:tc>
          <w:tcPr>
            <w:tcW w:w="1658" w:type="dxa"/>
            <w:vAlign w:val="center"/>
          </w:tcPr>
          <w:p w:rsidR="005F213D" w:rsidRDefault="00FF272F">
            <w:pPr>
              <w:jc w:val="center"/>
            </w:pPr>
            <w:proofErr w:type="gramStart"/>
            <w:r>
              <w:rPr>
                <w:rFonts w:eastAsiaTheme="minorEastAsia"/>
                <w:color w:val="000000"/>
                <w:szCs w:val="21"/>
              </w:rPr>
              <w:t>长证转债</w:t>
            </w:r>
            <w:proofErr w:type="gramEnd"/>
          </w:p>
        </w:tc>
        <w:tc>
          <w:tcPr>
            <w:tcW w:w="1697" w:type="dxa"/>
            <w:vAlign w:val="center"/>
          </w:tcPr>
          <w:p w:rsidR="005F213D" w:rsidRDefault="00FF272F">
            <w:pPr>
              <w:jc w:val="right"/>
            </w:pPr>
            <w:r>
              <w:rPr>
                <w:rFonts w:eastAsiaTheme="minorEastAsia"/>
                <w:color w:val="000000"/>
                <w:szCs w:val="21"/>
              </w:rPr>
              <w:t>8,118,600.00</w:t>
            </w:r>
          </w:p>
        </w:tc>
        <w:tc>
          <w:tcPr>
            <w:tcW w:w="1621" w:type="dxa"/>
            <w:vAlign w:val="center"/>
          </w:tcPr>
          <w:p w:rsidR="005F213D" w:rsidRDefault="00FF272F">
            <w:pPr>
              <w:jc w:val="right"/>
            </w:pPr>
            <w:r>
              <w:rPr>
                <w:rFonts w:eastAsiaTheme="minorEastAsia"/>
                <w:color w:val="000000"/>
                <w:szCs w:val="21"/>
              </w:rPr>
              <w:t>0.95</w:t>
            </w:r>
          </w:p>
        </w:tc>
      </w:tr>
      <w:tr w:rsidR="005F213D">
        <w:tc>
          <w:tcPr>
            <w:tcW w:w="1808" w:type="dxa"/>
            <w:vAlign w:val="center"/>
          </w:tcPr>
          <w:p w:rsidR="005F213D" w:rsidRDefault="00FF272F">
            <w:pPr>
              <w:jc w:val="center"/>
            </w:pPr>
            <w:r>
              <w:rPr>
                <w:rFonts w:eastAsiaTheme="minorEastAsia"/>
                <w:color w:val="000000"/>
                <w:szCs w:val="21"/>
              </w:rPr>
              <w:t>8</w:t>
            </w:r>
          </w:p>
        </w:tc>
        <w:tc>
          <w:tcPr>
            <w:tcW w:w="1729" w:type="dxa"/>
            <w:vAlign w:val="center"/>
          </w:tcPr>
          <w:p w:rsidR="005F213D" w:rsidRDefault="00FF272F">
            <w:pPr>
              <w:jc w:val="center"/>
            </w:pPr>
            <w:r>
              <w:rPr>
                <w:rFonts w:eastAsiaTheme="minorEastAsia"/>
                <w:color w:val="000000"/>
                <w:szCs w:val="21"/>
              </w:rPr>
              <w:t>113523</w:t>
            </w:r>
          </w:p>
        </w:tc>
        <w:tc>
          <w:tcPr>
            <w:tcW w:w="1658" w:type="dxa"/>
            <w:vAlign w:val="center"/>
          </w:tcPr>
          <w:p w:rsidR="005F213D" w:rsidRDefault="00FF272F">
            <w:pPr>
              <w:jc w:val="center"/>
            </w:pPr>
            <w:r>
              <w:rPr>
                <w:rFonts w:eastAsiaTheme="minorEastAsia"/>
                <w:color w:val="000000"/>
                <w:szCs w:val="21"/>
              </w:rPr>
              <w:t>伟明转债</w:t>
            </w:r>
          </w:p>
        </w:tc>
        <w:tc>
          <w:tcPr>
            <w:tcW w:w="1697" w:type="dxa"/>
            <w:vAlign w:val="center"/>
          </w:tcPr>
          <w:p w:rsidR="005F213D" w:rsidRDefault="00FF272F">
            <w:pPr>
              <w:jc w:val="right"/>
            </w:pPr>
            <w:r>
              <w:rPr>
                <w:rFonts w:eastAsiaTheme="minorEastAsia"/>
                <w:color w:val="000000"/>
                <w:szCs w:val="21"/>
              </w:rPr>
              <w:t>8,117,173.80</w:t>
            </w:r>
          </w:p>
        </w:tc>
        <w:tc>
          <w:tcPr>
            <w:tcW w:w="1621" w:type="dxa"/>
            <w:vAlign w:val="center"/>
          </w:tcPr>
          <w:p w:rsidR="005F213D" w:rsidRDefault="00FF272F">
            <w:pPr>
              <w:jc w:val="right"/>
            </w:pPr>
            <w:r>
              <w:rPr>
                <w:rFonts w:eastAsiaTheme="minorEastAsia"/>
                <w:color w:val="000000"/>
                <w:szCs w:val="21"/>
              </w:rPr>
              <w:t>0.95</w:t>
            </w:r>
          </w:p>
        </w:tc>
      </w:tr>
      <w:tr w:rsidR="005F213D">
        <w:tc>
          <w:tcPr>
            <w:tcW w:w="1808" w:type="dxa"/>
            <w:vAlign w:val="center"/>
          </w:tcPr>
          <w:p w:rsidR="005F213D" w:rsidRDefault="00FF272F">
            <w:pPr>
              <w:jc w:val="center"/>
            </w:pPr>
            <w:r>
              <w:rPr>
                <w:rFonts w:eastAsiaTheme="minorEastAsia"/>
                <w:color w:val="000000"/>
                <w:szCs w:val="21"/>
              </w:rPr>
              <w:t>9</w:t>
            </w:r>
          </w:p>
        </w:tc>
        <w:tc>
          <w:tcPr>
            <w:tcW w:w="1729" w:type="dxa"/>
            <w:vAlign w:val="center"/>
          </w:tcPr>
          <w:p w:rsidR="005F213D" w:rsidRDefault="00FF272F">
            <w:pPr>
              <w:jc w:val="center"/>
            </w:pPr>
            <w:r>
              <w:rPr>
                <w:rFonts w:eastAsiaTheme="minorEastAsia"/>
                <w:color w:val="000000"/>
                <w:szCs w:val="21"/>
              </w:rPr>
              <w:t>123010</w:t>
            </w:r>
          </w:p>
        </w:tc>
        <w:tc>
          <w:tcPr>
            <w:tcW w:w="1658" w:type="dxa"/>
            <w:vAlign w:val="center"/>
          </w:tcPr>
          <w:p w:rsidR="005F213D" w:rsidRDefault="00FF272F">
            <w:pPr>
              <w:jc w:val="center"/>
            </w:pPr>
            <w:r>
              <w:rPr>
                <w:rFonts w:eastAsiaTheme="minorEastAsia"/>
                <w:color w:val="000000"/>
                <w:szCs w:val="21"/>
              </w:rPr>
              <w:t>博</w:t>
            </w:r>
            <w:proofErr w:type="gramStart"/>
            <w:r>
              <w:rPr>
                <w:rFonts w:eastAsiaTheme="minorEastAsia"/>
                <w:color w:val="000000"/>
                <w:szCs w:val="21"/>
              </w:rPr>
              <w:t>世</w:t>
            </w:r>
            <w:proofErr w:type="gramEnd"/>
            <w:r>
              <w:rPr>
                <w:rFonts w:eastAsiaTheme="minorEastAsia"/>
                <w:color w:val="000000"/>
                <w:szCs w:val="21"/>
              </w:rPr>
              <w:t>转债</w:t>
            </w:r>
          </w:p>
        </w:tc>
        <w:tc>
          <w:tcPr>
            <w:tcW w:w="1697" w:type="dxa"/>
            <w:vAlign w:val="center"/>
          </w:tcPr>
          <w:p w:rsidR="005F213D" w:rsidRDefault="00FF272F">
            <w:pPr>
              <w:jc w:val="right"/>
            </w:pPr>
            <w:r>
              <w:rPr>
                <w:rFonts w:eastAsiaTheme="minorEastAsia"/>
                <w:color w:val="000000"/>
                <w:szCs w:val="21"/>
              </w:rPr>
              <w:t>2,577,431.85</w:t>
            </w:r>
          </w:p>
        </w:tc>
        <w:tc>
          <w:tcPr>
            <w:tcW w:w="1621" w:type="dxa"/>
            <w:vAlign w:val="center"/>
          </w:tcPr>
          <w:p w:rsidR="005F213D" w:rsidRDefault="00FF272F">
            <w:pPr>
              <w:jc w:val="right"/>
            </w:pPr>
            <w:r>
              <w:rPr>
                <w:rFonts w:eastAsiaTheme="minorEastAsia"/>
                <w:color w:val="000000"/>
                <w:szCs w:val="21"/>
              </w:rPr>
              <w:t>0.30</w:t>
            </w:r>
          </w:p>
        </w:tc>
      </w:tr>
    </w:tbl>
    <w:p w:rsidR="001548F9" w:rsidRPr="00646A7D" w:rsidRDefault="001548F9" w:rsidP="0067769B">
      <w:pPr>
        <w:spacing w:beforeLines="100" w:before="312" w:line="360" w:lineRule="auto"/>
        <w:rPr>
          <w:rFonts w:eastAsiaTheme="minorEastAsia"/>
          <w:b/>
          <w:bCs/>
          <w:color w:val="000000"/>
          <w:szCs w:val="21"/>
        </w:rPr>
      </w:pPr>
      <w:r w:rsidRPr="00646A7D">
        <w:rPr>
          <w:rFonts w:eastAsiaTheme="minorEastAsia"/>
          <w:b/>
          <w:color w:val="000000"/>
          <w:szCs w:val="21"/>
        </w:rPr>
        <w:t xml:space="preserve">7.12.5 </w:t>
      </w:r>
      <w:proofErr w:type="gramStart"/>
      <w:r w:rsidRPr="00646A7D">
        <w:rPr>
          <w:rFonts w:eastAsiaTheme="minorEastAsia"/>
          <w:b/>
          <w:bCs/>
          <w:color w:val="000000"/>
          <w:szCs w:val="21"/>
        </w:rPr>
        <w:t>期末前</w:t>
      </w:r>
      <w:proofErr w:type="gramEnd"/>
      <w:r w:rsidRPr="00646A7D">
        <w:rPr>
          <w:rFonts w:eastAsiaTheme="minorEastAsia"/>
          <w:b/>
          <w:bCs/>
          <w:color w:val="000000"/>
          <w:szCs w:val="21"/>
        </w:rPr>
        <w:t>十名股票中存在流通受限情况的说明</w:t>
      </w:r>
    </w:p>
    <w:p w:rsidR="001548F9" w:rsidRPr="00646A7D" w:rsidRDefault="001548F9"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w:t>
      </w:r>
      <w:proofErr w:type="gramStart"/>
      <w:r w:rsidRPr="00646A7D">
        <w:rPr>
          <w:rFonts w:eastAsiaTheme="minorEastAsia"/>
          <w:kern w:val="0"/>
          <w:szCs w:val="21"/>
        </w:rPr>
        <w:t>期末前</w:t>
      </w:r>
      <w:proofErr w:type="gramEnd"/>
      <w:r w:rsidRPr="00646A7D">
        <w:rPr>
          <w:rFonts w:eastAsiaTheme="minorEastAsia"/>
          <w:kern w:val="0"/>
          <w:szCs w:val="21"/>
        </w:rPr>
        <w:t>十名股票中不存在流通受限情况。</w:t>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331410111"/>
      <w:bookmarkStart w:id="70"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69"/>
      <w:bookmarkEnd w:id="70"/>
    </w:p>
    <w:p w:rsidR="001548F9" w:rsidRPr="00646A7D" w:rsidRDefault="001548F9" w:rsidP="00AE7535">
      <w:pPr>
        <w:pStyle w:val="20"/>
        <w:spacing w:before="0" w:after="0"/>
        <w:rPr>
          <w:rFonts w:ascii="Times New Roman" w:eastAsiaTheme="minorEastAsia" w:hAnsi="Times New Roman"/>
          <w:kern w:val="0"/>
          <w:sz w:val="21"/>
          <w:szCs w:val="21"/>
        </w:rPr>
      </w:pPr>
      <w:bookmarkStart w:id="71" w:name="_Toc331410112"/>
      <w:bookmarkStart w:id="72"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71"/>
      <w:bookmarkEnd w:id="72"/>
    </w:p>
    <w:p w:rsidR="00206CBB" w:rsidRPr="00646A7D" w:rsidRDefault="00206CBB"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206CBB"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FF272F" w:rsidRPr="00646A7D" w:rsidTr="00FF272F">
        <w:tc>
          <w:tcPr>
            <w:tcW w:w="964" w:type="pct"/>
            <w:vMerge w:val="restart"/>
            <w:tcBorders>
              <w:top w:val="single" w:sz="8" w:space="0" w:color="000000"/>
              <w:left w:val="single" w:sz="8" w:space="0" w:color="000000"/>
              <w:right w:val="single" w:sz="8" w:space="0" w:color="000000"/>
            </w:tcBorders>
            <w:vAlign w:val="center"/>
          </w:tcPr>
          <w:p w:rsidR="005F213D" w:rsidRDefault="00FF272F">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w:t>
            </w:r>
            <w:proofErr w:type="gramStart"/>
            <w:r w:rsidRPr="00646A7D">
              <w:rPr>
                <w:rFonts w:eastAsiaTheme="minorEastAsia"/>
                <w:bCs/>
                <w:color w:val="000000"/>
                <w:szCs w:val="21"/>
              </w:rPr>
              <w:t>人结构</w:t>
            </w:r>
            <w:proofErr w:type="gramEnd"/>
          </w:p>
        </w:tc>
      </w:tr>
      <w:tr w:rsidR="00FF272F" w:rsidRPr="00646A7D" w:rsidTr="00FF272F">
        <w:tc>
          <w:tcPr>
            <w:tcW w:w="964" w:type="pct"/>
            <w:vMerge/>
            <w:tcBorders>
              <w:left w:val="single" w:sz="8" w:space="0" w:color="000000"/>
              <w:right w:val="single" w:sz="8" w:space="0" w:color="000000"/>
            </w:tcBorders>
            <w:vAlign w:val="center"/>
          </w:tcPr>
          <w:p w:rsidR="005F213D" w:rsidRDefault="005F213D">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FF272F" w:rsidRPr="00646A7D" w:rsidTr="00FF272F">
        <w:tc>
          <w:tcPr>
            <w:tcW w:w="964" w:type="pct"/>
            <w:vMerge/>
            <w:tcBorders>
              <w:left w:val="single" w:sz="8" w:space="0" w:color="000000"/>
              <w:bottom w:val="single" w:sz="8" w:space="0" w:color="000000"/>
              <w:right w:val="single" w:sz="8" w:space="0" w:color="000000"/>
            </w:tcBorders>
            <w:vAlign w:val="center"/>
          </w:tcPr>
          <w:p w:rsidR="005F213D" w:rsidRDefault="005F213D">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FF272F" w:rsidRPr="00646A7D" w:rsidTr="00FF272F">
        <w:tc>
          <w:tcPr>
            <w:tcW w:w="964" w:type="pct"/>
            <w:tcBorders>
              <w:top w:val="single" w:sz="8" w:space="0" w:color="000000"/>
              <w:left w:val="single" w:sz="8" w:space="0" w:color="000000"/>
              <w:bottom w:val="single" w:sz="8" w:space="0" w:color="000000"/>
              <w:right w:val="single" w:sz="8" w:space="0" w:color="000000"/>
            </w:tcBorders>
            <w:vAlign w:val="center"/>
          </w:tcPr>
          <w:p w:rsidR="005F213D" w:rsidRDefault="00FF272F">
            <w:pPr>
              <w:jc w:val="center"/>
            </w:pPr>
            <w:r>
              <w:rPr>
                <w:rFonts w:eastAsiaTheme="minorEastAsia"/>
                <w:bCs/>
                <w:color w:val="000000"/>
                <w:szCs w:val="21"/>
              </w:rPr>
              <w:t>19,172</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45,976.17</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1,048,340.61</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0.12%</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880,406,764.92</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206CBB" w:rsidP="00A47B26">
            <w:pPr>
              <w:spacing w:line="360" w:lineRule="auto"/>
              <w:jc w:val="right"/>
              <w:rPr>
                <w:rFonts w:eastAsiaTheme="minorEastAsia"/>
                <w:bCs/>
                <w:color w:val="000000"/>
                <w:szCs w:val="21"/>
              </w:rPr>
            </w:pPr>
            <w:r w:rsidRPr="00646A7D">
              <w:rPr>
                <w:rFonts w:eastAsiaTheme="minorEastAsia"/>
                <w:bCs/>
                <w:color w:val="000000"/>
                <w:szCs w:val="21"/>
              </w:rPr>
              <w:t>99.88%</w:t>
            </w:r>
          </w:p>
        </w:tc>
      </w:tr>
    </w:tbl>
    <w:p w:rsidR="001548F9" w:rsidRPr="00646A7D" w:rsidRDefault="00D47C07" w:rsidP="0067769B">
      <w:pPr>
        <w:pStyle w:val="20"/>
        <w:spacing w:beforeLines="100" w:before="312" w:after="0"/>
        <w:rPr>
          <w:rFonts w:ascii="Times New Roman" w:eastAsiaTheme="minorEastAsia" w:hAnsi="Times New Roman"/>
          <w:kern w:val="0"/>
          <w:sz w:val="21"/>
          <w:szCs w:val="21"/>
        </w:rPr>
      </w:pPr>
      <w:bookmarkStart w:id="73" w:name="_Toc331410113"/>
      <w:r w:rsidRPr="00646A7D">
        <w:rPr>
          <w:rFonts w:ascii="Times New Roman" w:eastAsiaTheme="minorEastAsia" w:hAnsi="Times New Roman"/>
          <w:kern w:val="0"/>
          <w:sz w:val="21"/>
          <w:szCs w:val="21"/>
        </w:rPr>
        <w:t>8.2</w:t>
      </w:r>
      <w:r w:rsidR="001548F9" w:rsidRPr="00646A7D">
        <w:rPr>
          <w:rFonts w:ascii="Times New Roman" w:eastAsiaTheme="minorEastAsia" w:hAnsi="Times New Roman"/>
          <w:kern w:val="0"/>
          <w:sz w:val="21"/>
          <w:szCs w:val="21"/>
        </w:rPr>
        <w:t>期末基金管理人的从业人员持有本基金的情况</w:t>
      </w:r>
      <w:bookmarkEnd w:id="7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3012"/>
        <w:gridCol w:w="2160"/>
      </w:tblGrid>
      <w:tr w:rsidR="00DF5C7F" w:rsidRPr="00646A7D" w:rsidTr="004D62FA">
        <w:tc>
          <w:tcPr>
            <w:tcW w:w="3828"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项目</w:t>
            </w:r>
          </w:p>
        </w:tc>
        <w:tc>
          <w:tcPr>
            <w:tcW w:w="3012"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持有份额总数（份）</w:t>
            </w:r>
          </w:p>
        </w:tc>
        <w:tc>
          <w:tcPr>
            <w:tcW w:w="2160" w:type="dxa"/>
            <w:vAlign w:val="center"/>
          </w:tcPr>
          <w:p w:rsidR="00DF5C7F" w:rsidRPr="00646A7D" w:rsidRDefault="00DF5C7F"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占基金总份额比例</w:t>
            </w:r>
          </w:p>
        </w:tc>
      </w:tr>
      <w:tr w:rsidR="00DF5C7F" w:rsidRPr="00646A7D" w:rsidTr="004D62FA">
        <w:tc>
          <w:tcPr>
            <w:tcW w:w="3828" w:type="dxa"/>
            <w:vAlign w:val="center"/>
          </w:tcPr>
          <w:p w:rsidR="00DF5C7F" w:rsidRPr="00646A7D" w:rsidRDefault="00DF5C7F" w:rsidP="004D62FA">
            <w:pPr>
              <w:spacing w:line="360" w:lineRule="auto"/>
              <w:jc w:val="left"/>
              <w:rPr>
                <w:rFonts w:eastAsiaTheme="minorEastAsia"/>
                <w:color w:val="000000"/>
                <w:szCs w:val="21"/>
              </w:rPr>
            </w:pPr>
            <w:r w:rsidRPr="00646A7D">
              <w:rPr>
                <w:rFonts w:eastAsiaTheme="minorEastAsia"/>
                <w:color w:val="000000"/>
                <w:szCs w:val="21"/>
              </w:rPr>
              <w:t>基金管理人所有从业人员持有本基金</w:t>
            </w:r>
          </w:p>
        </w:tc>
        <w:tc>
          <w:tcPr>
            <w:tcW w:w="3012"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1,079,009.17</w:t>
            </w:r>
          </w:p>
        </w:tc>
        <w:tc>
          <w:tcPr>
            <w:tcW w:w="2160" w:type="dxa"/>
            <w:vAlign w:val="center"/>
          </w:tcPr>
          <w:p w:rsidR="00DF5C7F" w:rsidRPr="00646A7D" w:rsidRDefault="00DF5C7F"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0.12%</w:t>
            </w:r>
          </w:p>
        </w:tc>
      </w:tr>
    </w:tbl>
    <w:p w:rsidR="00A93A73" w:rsidRPr="00646A7D" w:rsidRDefault="00A93A73" w:rsidP="0067769B">
      <w:pPr>
        <w:pStyle w:val="20"/>
        <w:spacing w:beforeLines="100" w:before="312"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8.3</w:t>
      </w:r>
      <w:r w:rsidRPr="00646A7D">
        <w:rPr>
          <w:rFonts w:ascii="Times New Roman" w:eastAsiaTheme="minorEastAsia" w:hAnsi="Times New Roman"/>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7432B9" w:rsidRPr="00646A7D" w:rsidTr="000356E3">
        <w:trPr>
          <w:trHeight w:val="285"/>
        </w:trPr>
        <w:tc>
          <w:tcPr>
            <w:tcW w:w="1814" w:type="pct"/>
            <w:shd w:val="clear" w:color="auto" w:fill="auto"/>
            <w:tcMar>
              <w:top w:w="0" w:type="dxa"/>
              <w:left w:w="108" w:type="dxa"/>
              <w:bottom w:w="0" w:type="dxa"/>
              <w:right w:w="108" w:type="dxa"/>
            </w:tcMar>
            <w:vAlign w:val="center"/>
            <w:hideMark/>
          </w:tcPr>
          <w:p w:rsidR="007432B9" w:rsidRPr="00646A7D" w:rsidRDefault="007432B9" w:rsidP="00646A7D">
            <w:pPr>
              <w:widowControl/>
              <w:jc w:val="center"/>
              <w:rPr>
                <w:rFonts w:eastAsiaTheme="minorEastAsia"/>
                <w:kern w:val="0"/>
                <w:szCs w:val="21"/>
              </w:rPr>
            </w:pPr>
            <w:r w:rsidRPr="00646A7D">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646A7D" w:rsidRDefault="007432B9" w:rsidP="00646A7D">
            <w:pPr>
              <w:widowControl/>
              <w:jc w:val="center"/>
              <w:rPr>
                <w:rFonts w:eastAsiaTheme="minorEastAsia"/>
                <w:kern w:val="0"/>
                <w:szCs w:val="21"/>
              </w:rPr>
            </w:pPr>
            <w:r w:rsidRPr="00646A7D">
              <w:rPr>
                <w:rFonts w:eastAsiaTheme="minorEastAsia"/>
                <w:kern w:val="0"/>
                <w:szCs w:val="21"/>
              </w:rPr>
              <w:t>持有基金份额总量的数量区间（万份）</w:t>
            </w:r>
          </w:p>
        </w:tc>
      </w:tr>
      <w:tr w:rsidR="007432B9" w:rsidRPr="00646A7D" w:rsidTr="000356E3">
        <w:trPr>
          <w:trHeight w:val="713"/>
        </w:trPr>
        <w:tc>
          <w:tcPr>
            <w:tcW w:w="1814" w:type="pct"/>
            <w:shd w:val="clear" w:color="auto" w:fill="auto"/>
            <w:tcMar>
              <w:top w:w="0" w:type="dxa"/>
              <w:left w:w="108" w:type="dxa"/>
              <w:bottom w:w="0" w:type="dxa"/>
              <w:right w:w="108" w:type="dxa"/>
            </w:tcMar>
            <w:vAlign w:val="center"/>
            <w:hideMark/>
          </w:tcPr>
          <w:p w:rsidR="007432B9" w:rsidRPr="00646A7D" w:rsidRDefault="007432B9" w:rsidP="00646A7D">
            <w:pPr>
              <w:widowControl/>
              <w:jc w:val="left"/>
              <w:rPr>
                <w:rFonts w:eastAsiaTheme="minorEastAsia"/>
                <w:kern w:val="0"/>
                <w:szCs w:val="21"/>
              </w:rPr>
            </w:pPr>
            <w:r w:rsidRPr="00646A7D">
              <w:rPr>
                <w:rFonts w:eastAsiaTheme="minorEastAsia"/>
                <w:kern w:val="0"/>
                <w:szCs w:val="21"/>
              </w:rPr>
              <w:t>本公司高级管理人员、基金投资和研究部门负责人</w:t>
            </w:r>
            <w:r w:rsidRPr="00646A7D">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646A7D" w:rsidRDefault="007432B9" w:rsidP="00646A7D">
            <w:pPr>
              <w:widowControl/>
              <w:jc w:val="center"/>
              <w:rPr>
                <w:rFonts w:eastAsiaTheme="minorEastAsia"/>
                <w:kern w:val="0"/>
                <w:szCs w:val="21"/>
              </w:rPr>
            </w:pPr>
            <w:r w:rsidRPr="00646A7D">
              <w:rPr>
                <w:rFonts w:eastAsiaTheme="minorEastAsia"/>
                <w:kern w:val="0"/>
                <w:szCs w:val="21"/>
              </w:rPr>
              <w:t>&gt;100</w:t>
            </w:r>
          </w:p>
        </w:tc>
      </w:tr>
      <w:tr w:rsidR="007432B9" w:rsidRPr="00646A7D" w:rsidTr="000356E3">
        <w:trPr>
          <w:trHeight w:val="285"/>
        </w:trPr>
        <w:tc>
          <w:tcPr>
            <w:tcW w:w="1814" w:type="pct"/>
            <w:shd w:val="clear" w:color="auto" w:fill="auto"/>
            <w:tcMar>
              <w:top w:w="0" w:type="dxa"/>
              <w:left w:w="108" w:type="dxa"/>
              <w:bottom w:w="0" w:type="dxa"/>
              <w:right w:w="108" w:type="dxa"/>
            </w:tcMar>
            <w:vAlign w:val="center"/>
            <w:hideMark/>
          </w:tcPr>
          <w:p w:rsidR="007432B9" w:rsidRPr="00646A7D" w:rsidRDefault="007432B9" w:rsidP="00646A7D">
            <w:pPr>
              <w:widowControl/>
              <w:jc w:val="left"/>
              <w:rPr>
                <w:rFonts w:eastAsiaTheme="minorEastAsia"/>
                <w:kern w:val="0"/>
                <w:szCs w:val="21"/>
              </w:rPr>
            </w:pPr>
            <w:r w:rsidRPr="00646A7D">
              <w:rPr>
                <w:rFonts w:eastAsiaTheme="minorEastAsia"/>
                <w:kern w:val="0"/>
                <w:szCs w:val="21"/>
              </w:rPr>
              <w:t>本</w:t>
            </w:r>
            <w:proofErr w:type="gramStart"/>
            <w:r w:rsidRPr="00646A7D">
              <w:rPr>
                <w:rFonts w:eastAsiaTheme="minorEastAsia"/>
                <w:kern w:val="0"/>
                <w:szCs w:val="21"/>
              </w:rPr>
              <w:t>基金基金</w:t>
            </w:r>
            <w:proofErr w:type="gramEnd"/>
            <w:r w:rsidRPr="00646A7D">
              <w:rPr>
                <w:rFonts w:eastAsiaTheme="minorEastAsia"/>
                <w:kern w:val="0"/>
                <w:szCs w:val="21"/>
              </w:rPr>
              <w:t>经理</w:t>
            </w:r>
            <w:r w:rsidRPr="00646A7D">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646A7D" w:rsidRDefault="007432B9" w:rsidP="00646A7D">
            <w:pPr>
              <w:widowControl/>
              <w:jc w:val="center"/>
              <w:rPr>
                <w:rFonts w:eastAsiaTheme="minorEastAsia"/>
                <w:kern w:val="0"/>
                <w:szCs w:val="21"/>
              </w:rPr>
            </w:pPr>
            <w:r w:rsidRPr="00646A7D">
              <w:rPr>
                <w:rFonts w:eastAsiaTheme="minorEastAsia"/>
                <w:kern w:val="0"/>
                <w:szCs w:val="21"/>
              </w:rPr>
              <w:t>&gt;100</w:t>
            </w:r>
          </w:p>
        </w:tc>
      </w:tr>
    </w:tbl>
    <w:p w:rsidR="009C1535" w:rsidRPr="003133A7" w:rsidRDefault="001548F9" w:rsidP="0067769B">
      <w:pPr>
        <w:pStyle w:val="1"/>
        <w:keepNext/>
        <w:keepLines/>
        <w:widowControl w:val="0"/>
        <w:spacing w:beforeLines="100" w:before="312" w:line="360" w:lineRule="auto"/>
        <w:rPr>
          <w:rFonts w:eastAsiaTheme="minorEastAsia"/>
          <w:b/>
          <w:bCs/>
          <w:sz w:val="21"/>
          <w:szCs w:val="21"/>
          <w:lang w:val="en-US"/>
        </w:rPr>
      </w:pPr>
      <w:bookmarkStart w:id="74" w:name="_Toc331410115"/>
      <w:bookmarkStart w:id="75" w:name="_Toc225500053"/>
      <w:r w:rsidRPr="00646A7D">
        <w:rPr>
          <w:rFonts w:eastAsiaTheme="minorEastAsia"/>
          <w:b/>
          <w:bCs/>
          <w:sz w:val="21"/>
          <w:szCs w:val="21"/>
          <w:lang w:val="en-US"/>
        </w:rPr>
        <w:t>9</w:t>
      </w:r>
      <w:r w:rsidR="005C2797" w:rsidRPr="00646A7D">
        <w:rPr>
          <w:rFonts w:eastAsiaTheme="minorEastAsia"/>
          <w:b/>
          <w:bCs/>
          <w:sz w:val="21"/>
          <w:szCs w:val="21"/>
          <w:lang w:val="en-US"/>
        </w:rPr>
        <w:t xml:space="preserve">  </w:t>
      </w:r>
      <w:r w:rsidRPr="00646A7D">
        <w:rPr>
          <w:rFonts w:eastAsiaTheme="minorEastAsia"/>
          <w:b/>
          <w:bCs/>
          <w:sz w:val="21"/>
          <w:szCs w:val="21"/>
          <w:lang w:val="en-US"/>
        </w:rPr>
        <w:t>开放式基金份额变动</w:t>
      </w:r>
      <w:bookmarkEnd w:id="74"/>
      <w:bookmarkEnd w:id="75"/>
    </w:p>
    <w:p w:rsidR="001548F9" w:rsidRPr="00646A7D" w:rsidRDefault="001548F9"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075"/>
      </w:tblGrid>
      <w:tr w:rsidR="001548F9" w:rsidRPr="00646A7D" w:rsidTr="003133A7">
        <w:tc>
          <w:tcPr>
            <w:tcW w:w="2806" w:type="pct"/>
          </w:tcPr>
          <w:p w:rsidR="001548F9" w:rsidRPr="00646A7D" w:rsidRDefault="001548F9" w:rsidP="00545824">
            <w:pPr>
              <w:rPr>
                <w:rFonts w:eastAsiaTheme="minorEastAsia"/>
                <w:szCs w:val="21"/>
              </w:rPr>
            </w:pPr>
            <w:r w:rsidRPr="00646A7D">
              <w:rPr>
                <w:rFonts w:eastAsiaTheme="minorEastAsia"/>
                <w:szCs w:val="21"/>
              </w:rPr>
              <w:t>基金合同生效日（</w:t>
            </w:r>
            <w:r w:rsidRPr="00646A7D">
              <w:rPr>
                <w:rFonts w:eastAsiaTheme="minorEastAsia"/>
                <w:szCs w:val="21"/>
              </w:rPr>
              <w:t>2004</w:t>
            </w:r>
            <w:r w:rsidRPr="00646A7D">
              <w:rPr>
                <w:rFonts w:eastAsiaTheme="minorEastAsia"/>
                <w:szCs w:val="21"/>
              </w:rPr>
              <w:t>年</w:t>
            </w:r>
            <w:r w:rsidRPr="00646A7D">
              <w:rPr>
                <w:rFonts w:eastAsiaTheme="minorEastAsia"/>
                <w:szCs w:val="21"/>
              </w:rPr>
              <w:t>4</w:t>
            </w:r>
            <w:r w:rsidRPr="00646A7D">
              <w:rPr>
                <w:rFonts w:eastAsiaTheme="minorEastAsia"/>
                <w:szCs w:val="21"/>
              </w:rPr>
              <w:t>月</w:t>
            </w:r>
            <w:r w:rsidRPr="00646A7D">
              <w:rPr>
                <w:rFonts w:eastAsiaTheme="minorEastAsia"/>
                <w:szCs w:val="21"/>
              </w:rPr>
              <w:t>12</w:t>
            </w:r>
            <w:r w:rsidRPr="00646A7D">
              <w:rPr>
                <w:rFonts w:eastAsiaTheme="minorEastAsia"/>
                <w:szCs w:val="21"/>
              </w:rPr>
              <w:t>日）基金份额总额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 xml:space="preserve">8,324,975,786.82 </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w:t>
            </w:r>
            <w:proofErr w:type="gramStart"/>
            <w:r w:rsidRPr="00646A7D">
              <w:rPr>
                <w:rFonts w:eastAsiaTheme="minorEastAsia"/>
                <w:szCs w:val="21"/>
              </w:rPr>
              <w:t>初基金</w:t>
            </w:r>
            <w:proofErr w:type="gramEnd"/>
            <w:r w:rsidRPr="00646A7D">
              <w:rPr>
                <w:rFonts w:eastAsiaTheme="minorEastAsia"/>
                <w:szCs w:val="21"/>
              </w:rPr>
              <w:t>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949,502,746.58</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w:t>
            </w:r>
            <w:proofErr w:type="gramStart"/>
            <w:r w:rsidRPr="00646A7D">
              <w:rPr>
                <w:rFonts w:eastAsiaTheme="minorEastAsia"/>
                <w:szCs w:val="21"/>
              </w:rPr>
              <w:t>期</w:t>
            </w:r>
            <w:r w:rsidR="001548F9" w:rsidRPr="00646A7D">
              <w:rPr>
                <w:rFonts w:eastAsiaTheme="minorEastAsia"/>
                <w:szCs w:val="21"/>
              </w:rPr>
              <w:t>基金</w:t>
            </w:r>
            <w:proofErr w:type="gramEnd"/>
            <w:r w:rsidR="001548F9" w:rsidRPr="00646A7D">
              <w:rPr>
                <w:rFonts w:eastAsiaTheme="minorEastAsia"/>
                <w:szCs w:val="21"/>
              </w:rPr>
              <w:t>总申购份额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8,910,181.95</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减：</w:t>
            </w:r>
            <w:r w:rsidR="005151E7" w:rsidRPr="00646A7D">
              <w:rPr>
                <w:rFonts w:eastAsiaTheme="minorEastAsia"/>
                <w:szCs w:val="21"/>
              </w:rPr>
              <w:t>本报告</w:t>
            </w:r>
            <w:proofErr w:type="gramStart"/>
            <w:r w:rsidR="005151E7" w:rsidRPr="00646A7D">
              <w:rPr>
                <w:rFonts w:eastAsiaTheme="minorEastAsia"/>
                <w:szCs w:val="21"/>
              </w:rPr>
              <w:t>期</w:t>
            </w:r>
            <w:r w:rsidRPr="00646A7D">
              <w:rPr>
                <w:rFonts w:eastAsiaTheme="minorEastAsia"/>
                <w:szCs w:val="21"/>
              </w:rPr>
              <w:t>基金</w:t>
            </w:r>
            <w:proofErr w:type="gramEnd"/>
            <w:r w:rsidRPr="00646A7D">
              <w:rPr>
                <w:rFonts w:eastAsiaTheme="minorEastAsia"/>
                <w:szCs w:val="21"/>
              </w:rPr>
              <w:t>总赎回份额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76,957,823.00</w:t>
            </w:r>
          </w:p>
        </w:tc>
      </w:tr>
      <w:tr w:rsidR="001548F9" w:rsidRPr="00646A7D" w:rsidTr="003133A7">
        <w:tc>
          <w:tcPr>
            <w:tcW w:w="2806" w:type="pct"/>
            <w:vAlign w:val="center"/>
          </w:tcPr>
          <w:p w:rsidR="001548F9" w:rsidRPr="00646A7D" w:rsidRDefault="005151E7" w:rsidP="005A09F2">
            <w:pPr>
              <w:rPr>
                <w:rFonts w:eastAsiaTheme="minorEastAsia"/>
                <w:szCs w:val="21"/>
              </w:rPr>
            </w:pPr>
            <w:r w:rsidRPr="00646A7D">
              <w:rPr>
                <w:rFonts w:eastAsiaTheme="minorEastAsia"/>
                <w:szCs w:val="21"/>
              </w:rPr>
              <w:t>本报告</w:t>
            </w:r>
            <w:proofErr w:type="gramStart"/>
            <w:r w:rsidRPr="00646A7D">
              <w:rPr>
                <w:rFonts w:eastAsiaTheme="minorEastAsia"/>
                <w:szCs w:val="21"/>
              </w:rPr>
              <w:t>期</w:t>
            </w:r>
            <w:r w:rsidR="001548F9" w:rsidRPr="00646A7D">
              <w:rPr>
                <w:rFonts w:eastAsiaTheme="minorEastAsia"/>
                <w:szCs w:val="21"/>
              </w:rPr>
              <w:t>基金</w:t>
            </w:r>
            <w:proofErr w:type="gramEnd"/>
            <w:r w:rsidR="001548F9" w:rsidRPr="00646A7D">
              <w:rPr>
                <w:rFonts w:eastAsiaTheme="minorEastAsia"/>
                <w:szCs w:val="21"/>
              </w:rPr>
              <w:t>拆分变动份额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w:t>
            </w:r>
          </w:p>
        </w:tc>
      </w:tr>
      <w:tr w:rsidR="001548F9" w:rsidRPr="00646A7D" w:rsidTr="003133A7">
        <w:tc>
          <w:tcPr>
            <w:tcW w:w="2806" w:type="pct"/>
            <w:vAlign w:val="center"/>
          </w:tcPr>
          <w:p w:rsidR="001548F9" w:rsidRPr="00646A7D" w:rsidRDefault="001548F9"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1548F9" w:rsidP="002E5E56">
            <w:pPr>
              <w:jc w:val="right"/>
              <w:rPr>
                <w:rFonts w:eastAsiaTheme="minorEastAsia"/>
                <w:szCs w:val="21"/>
              </w:rPr>
            </w:pPr>
            <w:r w:rsidRPr="00646A7D">
              <w:rPr>
                <w:rFonts w:eastAsiaTheme="minorEastAsia"/>
                <w:szCs w:val="21"/>
              </w:rPr>
              <w:t>881,455,105.53</w:t>
            </w:r>
          </w:p>
        </w:tc>
      </w:tr>
    </w:tbl>
    <w:p w:rsidR="005A09F2" w:rsidRPr="00646A7D" w:rsidRDefault="005A09F2" w:rsidP="005A09F2">
      <w:pPr>
        <w:spacing w:line="360" w:lineRule="auto"/>
        <w:rPr>
          <w:rFonts w:eastAsiaTheme="minorEastAsia"/>
          <w:szCs w:val="21"/>
        </w:rPr>
      </w:pPr>
    </w:p>
    <w:p w:rsidR="005A09F2" w:rsidRPr="00646A7D" w:rsidRDefault="005A09F2"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注：总申购份额包含本报告期内发生的转换入和红利再投资份额；总赎回份额包含本报告期内发生的转换出份额。</w:t>
      </w:r>
    </w:p>
    <w:p w:rsidR="001548F9" w:rsidRPr="00646A7D" w:rsidRDefault="001548F9" w:rsidP="0067769B">
      <w:pPr>
        <w:pStyle w:val="1"/>
        <w:keepNext/>
        <w:keepLines/>
        <w:widowControl w:val="0"/>
        <w:spacing w:beforeLines="100" w:before="312" w:afterLines="100" w:after="312" w:line="360" w:lineRule="auto"/>
        <w:jc w:val="center"/>
        <w:rPr>
          <w:rFonts w:eastAsiaTheme="minorEastAsia"/>
          <w:b/>
          <w:bCs/>
          <w:sz w:val="21"/>
          <w:szCs w:val="21"/>
          <w:lang w:val="en-US"/>
        </w:rPr>
      </w:pPr>
      <w:bookmarkStart w:id="76" w:name="_Toc331410116"/>
      <w:bookmarkStart w:id="77"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6"/>
      <w:bookmarkEnd w:id="77"/>
    </w:p>
    <w:p w:rsidR="001548F9" w:rsidRPr="00646A7D" w:rsidRDefault="001548F9" w:rsidP="00AE7535">
      <w:pPr>
        <w:pStyle w:val="20"/>
        <w:spacing w:before="0" w:after="0"/>
        <w:rPr>
          <w:rFonts w:ascii="Times New Roman" w:eastAsiaTheme="minorEastAsia" w:hAnsi="Times New Roman"/>
          <w:kern w:val="0"/>
          <w:sz w:val="21"/>
          <w:szCs w:val="21"/>
        </w:rPr>
      </w:pPr>
      <w:bookmarkStart w:id="78" w:name="_Toc331410117"/>
      <w:r w:rsidRPr="00646A7D">
        <w:rPr>
          <w:rFonts w:ascii="Times New Roman" w:eastAsiaTheme="minorEastAsia" w:hAnsi="Times New Roman"/>
          <w:kern w:val="0"/>
          <w:sz w:val="21"/>
          <w:szCs w:val="21"/>
        </w:rPr>
        <w:t xml:space="preserve">10.1 </w:t>
      </w:r>
      <w:r w:rsidRPr="00646A7D">
        <w:rPr>
          <w:rFonts w:ascii="Times New Roman" w:eastAsiaTheme="minorEastAsia" w:hAnsi="Times New Roman"/>
          <w:kern w:val="0"/>
          <w:sz w:val="21"/>
          <w:szCs w:val="21"/>
        </w:rPr>
        <w:t>基金份额持有人大会决议</w:t>
      </w:r>
      <w:bookmarkEnd w:id="78"/>
    </w:p>
    <w:p w:rsidR="001548F9" w:rsidRPr="00646A7D" w:rsidRDefault="001548F9" w:rsidP="00AE7535">
      <w:pPr>
        <w:spacing w:line="360" w:lineRule="auto"/>
        <w:ind w:firstLineChars="200" w:firstLine="420"/>
        <w:rPr>
          <w:rFonts w:eastAsiaTheme="minorEastAsia"/>
          <w:color w:val="000000"/>
          <w:szCs w:val="21"/>
        </w:rPr>
      </w:pPr>
      <w:bookmarkStart w:id="79" w:name="_Toc331410118"/>
      <w:r w:rsidRPr="00646A7D">
        <w:rPr>
          <w:rFonts w:eastAsiaTheme="minorEastAsia"/>
          <w:color w:val="000000"/>
          <w:szCs w:val="21"/>
        </w:rPr>
        <w:t>本报告期内</w:t>
      </w:r>
      <w:proofErr w:type="gramStart"/>
      <w:r w:rsidRPr="00646A7D">
        <w:rPr>
          <w:rFonts w:eastAsiaTheme="minorEastAsia"/>
          <w:color w:val="000000"/>
          <w:szCs w:val="21"/>
        </w:rPr>
        <w:t>无基金</w:t>
      </w:r>
      <w:proofErr w:type="gramEnd"/>
      <w:r w:rsidRPr="00646A7D">
        <w:rPr>
          <w:rFonts w:eastAsiaTheme="minorEastAsia"/>
          <w:color w:val="000000"/>
          <w:szCs w:val="21"/>
        </w:rPr>
        <w:t>份额持有人大会决议。</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10.2 </w:t>
      </w:r>
      <w:r w:rsidRPr="00646A7D">
        <w:rPr>
          <w:rFonts w:ascii="Times New Roman" w:eastAsiaTheme="minorEastAsia" w:hAnsi="Times New Roman"/>
          <w:kern w:val="0"/>
          <w:sz w:val="21"/>
          <w:szCs w:val="21"/>
        </w:rPr>
        <w:t>基金管理人、基金托管人的专门基金托管部门的重大人事变动</w:t>
      </w:r>
      <w:bookmarkEnd w:id="79"/>
    </w:p>
    <w:p w:rsidR="005F213D" w:rsidRDefault="00FF272F">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19</w:t>
      </w:r>
      <w:r>
        <w:rPr>
          <w:rFonts w:eastAsiaTheme="minorEastAsia"/>
          <w:color w:val="000000"/>
          <w:szCs w:val="21"/>
        </w:rPr>
        <w:t>日，基金管理人发布《国联安基金管理有限公司高级管理人员变更公告》，李柯女士担任公司首席信息官职务。</w:t>
      </w:r>
    </w:p>
    <w:p w:rsidR="001548F9" w:rsidRPr="00646A7D" w:rsidRDefault="001548F9" w:rsidP="00AE7535">
      <w:pPr>
        <w:spacing w:line="360" w:lineRule="auto"/>
        <w:ind w:firstLineChars="200" w:firstLine="420"/>
        <w:rPr>
          <w:rFonts w:eastAsiaTheme="minorEastAsia"/>
          <w:color w:val="000000"/>
          <w:szCs w:val="21"/>
        </w:rPr>
      </w:pPr>
      <w:bookmarkStart w:id="80" w:name="_Toc331410119"/>
      <w:r w:rsidRPr="00646A7D">
        <w:rPr>
          <w:rFonts w:eastAsiaTheme="minorEastAsia"/>
          <w:color w:val="000000"/>
          <w:szCs w:val="21"/>
        </w:rPr>
        <w:t>2</w:t>
      </w:r>
      <w:r w:rsidRPr="00646A7D">
        <w:rPr>
          <w:rFonts w:eastAsiaTheme="minorEastAsia"/>
          <w:color w:val="000000"/>
          <w:szCs w:val="21"/>
        </w:rPr>
        <w:t>、本报告</w:t>
      </w:r>
      <w:proofErr w:type="gramStart"/>
      <w:r w:rsidRPr="00646A7D">
        <w:rPr>
          <w:rFonts w:eastAsiaTheme="minorEastAsia"/>
          <w:color w:val="000000"/>
          <w:szCs w:val="21"/>
        </w:rPr>
        <w:t>期基金</w:t>
      </w:r>
      <w:proofErr w:type="gramEnd"/>
      <w:r w:rsidRPr="00646A7D">
        <w:rPr>
          <w:rFonts w:eastAsiaTheme="minorEastAsia"/>
          <w:color w:val="000000"/>
          <w:szCs w:val="21"/>
        </w:rPr>
        <w:t>托管人的专门基金托管部门无重大人事变动。</w:t>
      </w:r>
      <w:r w:rsidRPr="00646A7D">
        <w:rPr>
          <w:rFonts w:eastAsiaTheme="minorEastAsia"/>
          <w:color w:val="000000"/>
          <w:szCs w:val="21"/>
        </w:rPr>
        <w:t xml:space="preserve"> </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10.3 </w:t>
      </w:r>
      <w:r w:rsidRPr="00646A7D">
        <w:rPr>
          <w:rFonts w:ascii="Times New Roman" w:eastAsiaTheme="minorEastAsia" w:hAnsi="Times New Roman"/>
          <w:kern w:val="0"/>
          <w:sz w:val="21"/>
          <w:szCs w:val="21"/>
        </w:rPr>
        <w:t>涉及基金管理人、基金财产、基金托管业务的诉讼</w:t>
      </w:r>
      <w:bookmarkEnd w:id="80"/>
    </w:p>
    <w:p w:rsidR="001548F9" w:rsidRPr="00646A7D" w:rsidRDefault="001548F9" w:rsidP="00AE7535">
      <w:pPr>
        <w:spacing w:line="360" w:lineRule="auto"/>
        <w:ind w:firstLineChars="200" w:firstLine="420"/>
        <w:rPr>
          <w:rFonts w:eastAsiaTheme="minorEastAsia"/>
          <w:color w:val="000000"/>
          <w:szCs w:val="21"/>
        </w:rPr>
      </w:pPr>
      <w:bookmarkStart w:id="81" w:name="_Toc331410120"/>
      <w:r w:rsidRPr="00646A7D">
        <w:rPr>
          <w:rFonts w:eastAsiaTheme="minorEastAsia"/>
          <w:color w:val="000000"/>
          <w:szCs w:val="21"/>
        </w:rPr>
        <w:t>本报告期内未发生涉及基金管理人、基金财产、基金托管业务的诉讼。</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10.4 </w:t>
      </w:r>
      <w:r w:rsidRPr="00646A7D">
        <w:rPr>
          <w:rFonts w:ascii="Times New Roman" w:eastAsiaTheme="minorEastAsia" w:hAnsi="Times New Roman"/>
          <w:kern w:val="0"/>
          <w:sz w:val="21"/>
          <w:szCs w:val="21"/>
        </w:rPr>
        <w:t>基金投资策略的改变</w:t>
      </w:r>
      <w:bookmarkEnd w:id="81"/>
    </w:p>
    <w:p w:rsidR="001548F9" w:rsidRPr="00646A7D" w:rsidRDefault="001548F9" w:rsidP="00AE7535">
      <w:pPr>
        <w:spacing w:line="360" w:lineRule="auto"/>
        <w:ind w:firstLineChars="200" w:firstLine="420"/>
        <w:rPr>
          <w:rFonts w:eastAsiaTheme="minorEastAsia"/>
          <w:color w:val="000000"/>
          <w:szCs w:val="21"/>
        </w:rPr>
      </w:pPr>
      <w:bookmarkStart w:id="82" w:name="_Toc331410121"/>
      <w:r w:rsidRPr="00646A7D">
        <w:rPr>
          <w:rFonts w:eastAsiaTheme="minorEastAsia"/>
          <w:color w:val="000000"/>
          <w:szCs w:val="21"/>
        </w:rPr>
        <w:t>本报告期内未发生基金投资策略的改变。</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10.5</w:t>
      </w:r>
      <w:bookmarkEnd w:id="82"/>
      <w:r w:rsidR="003548A2" w:rsidRPr="003548A2">
        <w:rPr>
          <w:rFonts w:ascii="Times New Roman" w:eastAsiaTheme="minorEastAsia" w:hAnsi="Times New Roman" w:hint="eastAsia"/>
          <w:kern w:val="0"/>
          <w:sz w:val="21"/>
          <w:szCs w:val="21"/>
        </w:rPr>
        <w:t>为基金进行审计的会计师事务所情况</w:t>
      </w:r>
    </w:p>
    <w:p w:rsidR="001548F9" w:rsidRPr="00646A7D" w:rsidRDefault="001548F9" w:rsidP="00AE7535">
      <w:pPr>
        <w:spacing w:line="360" w:lineRule="auto"/>
        <w:ind w:firstLineChars="200" w:firstLine="420"/>
        <w:rPr>
          <w:rFonts w:eastAsiaTheme="minorEastAsia"/>
          <w:color w:val="000000"/>
          <w:szCs w:val="21"/>
        </w:rPr>
      </w:pPr>
      <w:bookmarkStart w:id="83" w:name="OLE_LINK3"/>
      <w:bookmarkStart w:id="84" w:name="_Toc331410122"/>
      <w:r w:rsidRPr="00646A7D">
        <w:rPr>
          <w:rFonts w:eastAsiaTheme="minorEastAsia"/>
          <w:color w:val="000000"/>
          <w:szCs w:val="21"/>
        </w:rPr>
        <w:t>本报告期内基金未有改聘为其审计的会计师事务所的情况。</w:t>
      </w:r>
    </w:p>
    <w:bookmarkEnd w:id="83"/>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10.6</w:t>
      </w:r>
      <w:r w:rsidR="00A242EE" w:rsidRPr="00646A7D">
        <w:rPr>
          <w:rFonts w:ascii="Times New Roman" w:eastAsiaTheme="minorEastAsia" w:hAnsi="Times New Roman"/>
          <w:sz w:val="21"/>
          <w:szCs w:val="21"/>
        </w:rPr>
        <w:t>管理人、托管人及其高级管理人员受稽查或处罚等情况</w:t>
      </w:r>
      <w:bookmarkEnd w:id="84"/>
    </w:p>
    <w:p w:rsidR="001548F9" w:rsidRPr="00646A7D" w:rsidRDefault="001548F9" w:rsidP="00AE7535">
      <w:pPr>
        <w:spacing w:line="360" w:lineRule="auto"/>
        <w:ind w:firstLineChars="200" w:firstLine="420"/>
        <w:rPr>
          <w:rFonts w:eastAsiaTheme="minorEastAsia"/>
          <w:color w:val="000000"/>
          <w:szCs w:val="21"/>
        </w:rPr>
      </w:pPr>
      <w:bookmarkStart w:id="85" w:name="_Toc331410123"/>
      <w:r w:rsidRPr="00646A7D">
        <w:rPr>
          <w:rFonts w:eastAsiaTheme="minorEastAsia"/>
          <w:color w:val="000000"/>
          <w:szCs w:val="21"/>
        </w:rPr>
        <w:t>本报告期内，基金管理人、托管人及其高级管理人员未有受监管部门稽查或处罚的情形发生。</w:t>
      </w:r>
    </w:p>
    <w:p w:rsidR="001548F9" w:rsidRPr="00646A7D" w:rsidRDefault="001548F9"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10.7 </w:t>
      </w:r>
      <w:r w:rsidRPr="00646A7D">
        <w:rPr>
          <w:rFonts w:ascii="Times New Roman" w:eastAsiaTheme="minorEastAsia" w:hAnsi="Times New Roman"/>
          <w:kern w:val="0"/>
          <w:sz w:val="21"/>
          <w:szCs w:val="21"/>
        </w:rPr>
        <w:t>基金租用证券公司交易单元的有关情况</w:t>
      </w:r>
      <w:bookmarkEnd w:id="85"/>
    </w:p>
    <w:p w:rsidR="001548F9" w:rsidRPr="00646A7D" w:rsidRDefault="001548F9" w:rsidP="00AE7535">
      <w:pPr>
        <w:spacing w:line="360" w:lineRule="auto"/>
        <w:rPr>
          <w:rFonts w:eastAsiaTheme="minorEastAsia"/>
          <w:b/>
          <w:szCs w:val="21"/>
        </w:rPr>
      </w:pPr>
      <w:bookmarkStart w:id="86" w:name="_Toc249760070"/>
      <w:r w:rsidRPr="00646A7D">
        <w:rPr>
          <w:rFonts w:eastAsiaTheme="minorEastAsia"/>
          <w:b/>
          <w:szCs w:val="21"/>
        </w:rPr>
        <w:t xml:space="preserve">10.7.1 </w:t>
      </w:r>
      <w:r w:rsidRPr="00646A7D">
        <w:rPr>
          <w:rFonts w:eastAsiaTheme="minorEastAsia"/>
          <w:b/>
          <w:szCs w:val="21"/>
        </w:rPr>
        <w:t>基金租用证券公司交易单元进行股票投资及佣金支付情况</w:t>
      </w:r>
      <w:bookmarkEnd w:id="86"/>
    </w:p>
    <w:p w:rsidR="00B932B3" w:rsidRPr="00646A7D" w:rsidRDefault="00B932B3" w:rsidP="00B932B3">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548F9" w:rsidRPr="00646A7D" w:rsidTr="0070173B">
        <w:tc>
          <w:tcPr>
            <w:tcW w:w="1560" w:type="dxa"/>
            <w:vMerge w:val="restart"/>
            <w:vAlign w:val="center"/>
          </w:tcPr>
          <w:p w:rsidR="001548F9" w:rsidRPr="00646A7D" w:rsidRDefault="001548F9" w:rsidP="0070173B">
            <w:pPr>
              <w:jc w:val="center"/>
              <w:rPr>
                <w:rFonts w:eastAsiaTheme="minorEastAsia"/>
                <w:color w:val="000000"/>
                <w:szCs w:val="21"/>
              </w:rPr>
            </w:pPr>
            <w:bookmarkStart w:id="87" w:name="_Toc249760071"/>
            <w:r w:rsidRPr="00646A7D">
              <w:rPr>
                <w:rFonts w:eastAsiaTheme="minorEastAsia"/>
                <w:color w:val="000000"/>
                <w:szCs w:val="21"/>
              </w:rPr>
              <w:t>券商名称</w:t>
            </w:r>
          </w:p>
        </w:tc>
        <w:tc>
          <w:tcPr>
            <w:tcW w:w="780" w:type="dxa"/>
            <w:vMerge w:val="restart"/>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交易单元数量</w:t>
            </w:r>
          </w:p>
        </w:tc>
        <w:tc>
          <w:tcPr>
            <w:tcW w:w="288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股票交易</w:t>
            </w:r>
          </w:p>
        </w:tc>
        <w:tc>
          <w:tcPr>
            <w:tcW w:w="2700" w:type="dxa"/>
            <w:gridSpan w:val="2"/>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应支付该券商的佣金</w:t>
            </w:r>
          </w:p>
        </w:tc>
        <w:tc>
          <w:tcPr>
            <w:tcW w:w="1080" w:type="dxa"/>
            <w:vMerge w:val="restart"/>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备注</w:t>
            </w:r>
          </w:p>
        </w:tc>
      </w:tr>
      <w:tr w:rsidR="001548F9" w:rsidRPr="00646A7D" w:rsidTr="0070173B">
        <w:tc>
          <w:tcPr>
            <w:tcW w:w="9000" w:type="dxa"/>
            <w:vMerge/>
            <w:vAlign w:val="center"/>
          </w:tcPr>
          <w:p w:rsidR="001548F9" w:rsidRPr="00646A7D" w:rsidRDefault="001548F9" w:rsidP="0070173B">
            <w:pPr>
              <w:widowControl/>
              <w:jc w:val="left"/>
              <w:rPr>
                <w:rFonts w:eastAsiaTheme="minorEastAsia"/>
                <w:color w:val="000000"/>
                <w:szCs w:val="21"/>
              </w:rPr>
            </w:pPr>
          </w:p>
        </w:tc>
        <w:tc>
          <w:tcPr>
            <w:tcW w:w="780" w:type="dxa"/>
            <w:vMerge/>
            <w:vAlign w:val="center"/>
          </w:tcPr>
          <w:p w:rsidR="001548F9" w:rsidRPr="00646A7D" w:rsidRDefault="001548F9" w:rsidP="0070173B">
            <w:pPr>
              <w:widowControl/>
              <w:jc w:val="left"/>
              <w:rPr>
                <w:rFonts w:eastAsiaTheme="minorEastAsia"/>
                <w:color w:val="000000"/>
                <w:szCs w:val="21"/>
              </w:rPr>
            </w:pPr>
          </w:p>
        </w:tc>
        <w:tc>
          <w:tcPr>
            <w:tcW w:w="180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占当期股票成交总额的比例</w:t>
            </w:r>
          </w:p>
        </w:tc>
        <w:tc>
          <w:tcPr>
            <w:tcW w:w="1620" w:type="dxa"/>
            <w:vAlign w:val="center"/>
          </w:tcPr>
          <w:p w:rsidR="001548F9" w:rsidRPr="00646A7D" w:rsidRDefault="001548F9" w:rsidP="0070173B">
            <w:pPr>
              <w:jc w:val="center"/>
              <w:rPr>
                <w:rFonts w:eastAsiaTheme="minorEastAsia"/>
                <w:color w:val="000000"/>
                <w:kern w:val="0"/>
                <w:szCs w:val="21"/>
              </w:rPr>
            </w:pPr>
            <w:r w:rsidRPr="00646A7D">
              <w:rPr>
                <w:rFonts w:eastAsiaTheme="minorEastAsia"/>
                <w:color w:val="000000"/>
                <w:kern w:val="0"/>
                <w:szCs w:val="21"/>
              </w:rPr>
              <w:t>佣金</w:t>
            </w:r>
          </w:p>
        </w:tc>
        <w:tc>
          <w:tcPr>
            <w:tcW w:w="1080" w:type="dxa"/>
            <w:vAlign w:val="center"/>
          </w:tcPr>
          <w:p w:rsidR="001548F9" w:rsidRPr="00646A7D" w:rsidRDefault="001548F9" w:rsidP="0070173B">
            <w:pPr>
              <w:jc w:val="center"/>
              <w:rPr>
                <w:rFonts w:eastAsiaTheme="minorEastAsia"/>
                <w:color w:val="000000"/>
                <w:szCs w:val="21"/>
              </w:rPr>
            </w:pPr>
            <w:r w:rsidRPr="00646A7D">
              <w:rPr>
                <w:rFonts w:eastAsiaTheme="minorEastAsia"/>
                <w:color w:val="000000"/>
                <w:szCs w:val="21"/>
              </w:rPr>
              <w:t>占当期佣金总量的比例</w:t>
            </w:r>
          </w:p>
        </w:tc>
        <w:tc>
          <w:tcPr>
            <w:tcW w:w="1080" w:type="dxa"/>
            <w:vMerge/>
            <w:vAlign w:val="center"/>
          </w:tcPr>
          <w:p w:rsidR="001548F9" w:rsidRPr="00646A7D" w:rsidRDefault="001548F9" w:rsidP="0070173B">
            <w:pPr>
              <w:widowControl/>
              <w:jc w:val="left"/>
              <w:rPr>
                <w:rFonts w:eastAsiaTheme="minorEastAsia"/>
                <w:color w:val="000000"/>
                <w:kern w:val="0"/>
                <w:szCs w:val="21"/>
              </w:rPr>
            </w:pPr>
          </w:p>
        </w:tc>
      </w:tr>
      <w:tr w:rsidR="005F213D">
        <w:tc>
          <w:tcPr>
            <w:tcW w:w="1560" w:type="dxa"/>
            <w:vAlign w:val="center"/>
          </w:tcPr>
          <w:p w:rsidR="005F213D" w:rsidRDefault="00FF272F">
            <w:pPr>
              <w:jc w:val="center"/>
            </w:pPr>
            <w:r>
              <w:rPr>
                <w:rFonts w:eastAsiaTheme="minorEastAsia"/>
                <w:color w:val="000000"/>
                <w:szCs w:val="21"/>
              </w:rPr>
              <w:t>国泰君安证券股份有限公司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21,778,429.45</w:t>
            </w:r>
          </w:p>
        </w:tc>
        <w:tc>
          <w:tcPr>
            <w:tcW w:w="1080" w:type="dxa"/>
            <w:vAlign w:val="center"/>
          </w:tcPr>
          <w:p w:rsidR="005F213D" w:rsidRDefault="00FF272F">
            <w:pPr>
              <w:jc w:val="right"/>
            </w:pPr>
            <w:r>
              <w:rPr>
                <w:rFonts w:eastAsiaTheme="minorEastAsia"/>
                <w:color w:val="000000"/>
                <w:szCs w:val="21"/>
              </w:rPr>
              <w:t>7.56%</w:t>
            </w:r>
          </w:p>
        </w:tc>
        <w:tc>
          <w:tcPr>
            <w:tcW w:w="1620" w:type="dxa"/>
            <w:vAlign w:val="center"/>
          </w:tcPr>
          <w:p w:rsidR="005F213D" w:rsidRDefault="00FF272F">
            <w:pPr>
              <w:jc w:val="right"/>
            </w:pPr>
            <w:r>
              <w:rPr>
                <w:rFonts w:eastAsiaTheme="minorEastAsia"/>
                <w:color w:val="000000"/>
                <w:szCs w:val="21"/>
              </w:rPr>
              <w:t>20,282.26</w:t>
            </w:r>
          </w:p>
        </w:tc>
        <w:tc>
          <w:tcPr>
            <w:tcW w:w="1080" w:type="dxa"/>
            <w:vAlign w:val="center"/>
          </w:tcPr>
          <w:p w:rsidR="005F213D" w:rsidRDefault="00FF272F">
            <w:pPr>
              <w:jc w:val="right"/>
            </w:pPr>
            <w:r>
              <w:rPr>
                <w:rFonts w:eastAsiaTheme="minorEastAsia"/>
                <w:color w:val="000000"/>
                <w:szCs w:val="21"/>
              </w:rPr>
              <w:t>7.67%</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中国国际金融股份有限公司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6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海通证券股份有限公司</w:t>
            </w:r>
          </w:p>
        </w:tc>
        <w:tc>
          <w:tcPr>
            <w:tcW w:w="780" w:type="dxa"/>
            <w:vAlign w:val="center"/>
          </w:tcPr>
          <w:p w:rsidR="005F213D" w:rsidRDefault="00FF272F">
            <w:pPr>
              <w:jc w:val="center"/>
            </w:pPr>
            <w:r>
              <w:rPr>
                <w:rFonts w:eastAsiaTheme="minorEastAsia"/>
                <w:color w:val="000000"/>
                <w:szCs w:val="21"/>
              </w:rPr>
              <w:t>2</w:t>
            </w:r>
          </w:p>
        </w:tc>
        <w:tc>
          <w:tcPr>
            <w:tcW w:w="1800" w:type="dxa"/>
            <w:vAlign w:val="center"/>
          </w:tcPr>
          <w:p w:rsidR="005F213D" w:rsidRDefault="00FF272F">
            <w:pPr>
              <w:jc w:val="right"/>
            </w:pPr>
            <w:r>
              <w:rPr>
                <w:rFonts w:eastAsiaTheme="minorEastAsia"/>
                <w:color w:val="000000"/>
                <w:szCs w:val="21"/>
              </w:rPr>
              <w:t>8,750,929.85</w:t>
            </w:r>
          </w:p>
        </w:tc>
        <w:tc>
          <w:tcPr>
            <w:tcW w:w="1080" w:type="dxa"/>
            <w:vAlign w:val="center"/>
          </w:tcPr>
          <w:p w:rsidR="005F213D" w:rsidRDefault="00FF272F">
            <w:pPr>
              <w:jc w:val="right"/>
            </w:pPr>
            <w:r>
              <w:rPr>
                <w:rFonts w:eastAsiaTheme="minorEastAsia"/>
                <w:color w:val="000000"/>
                <w:szCs w:val="21"/>
              </w:rPr>
              <w:t>3.04%</w:t>
            </w:r>
          </w:p>
        </w:tc>
        <w:tc>
          <w:tcPr>
            <w:tcW w:w="1620" w:type="dxa"/>
            <w:vAlign w:val="center"/>
          </w:tcPr>
          <w:p w:rsidR="005F213D" w:rsidRDefault="00FF272F">
            <w:pPr>
              <w:jc w:val="right"/>
            </w:pPr>
            <w:r>
              <w:rPr>
                <w:rFonts w:eastAsiaTheme="minorEastAsia"/>
                <w:color w:val="000000"/>
                <w:szCs w:val="21"/>
              </w:rPr>
              <w:t>8,150.09</w:t>
            </w:r>
          </w:p>
        </w:tc>
        <w:tc>
          <w:tcPr>
            <w:tcW w:w="1080" w:type="dxa"/>
            <w:vAlign w:val="center"/>
          </w:tcPr>
          <w:p w:rsidR="005F213D" w:rsidRDefault="00FF272F">
            <w:pPr>
              <w:jc w:val="right"/>
            </w:pPr>
            <w:r>
              <w:rPr>
                <w:rFonts w:eastAsiaTheme="minorEastAsia"/>
                <w:color w:val="000000"/>
                <w:szCs w:val="21"/>
              </w:rPr>
              <w:t>3.08%</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平安证券股份有限公司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11,856,271.08</w:t>
            </w:r>
          </w:p>
        </w:tc>
        <w:tc>
          <w:tcPr>
            <w:tcW w:w="1080" w:type="dxa"/>
            <w:vAlign w:val="center"/>
          </w:tcPr>
          <w:p w:rsidR="005F213D" w:rsidRDefault="00FF272F">
            <w:pPr>
              <w:jc w:val="right"/>
            </w:pPr>
            <w:r>
              <w:rPr>
                <w:rFonts w:eastAsiaTheme="minorEastAsia"/>
                <w:color w:val="000000"/>
                <w:szCs w:val="21"/>
              </w:rPr>
              <w:t>4.12%</w:t>
            </w:r>
          </w:p>
        </w:tc>
        <w:tc>
          <w:tcPr>
            <w:tcW w:w="1620" w:type="dxa"/>
            <w:vAlign w:val="center"/>
          </w:tcPr>
          <w:p w:rsidR="005F213D" w:rsidRDefault="00FF272F">
            <w:pPr>
              <w:jc w:val="right"/>
            </w:pPr>
            <w:r>
              <w:rPr>
                <w:rFonts w:eastAsiaTheme="minorEastAsia"/>
                <w:color w:val="000000"/>
                <w:szCs w:val="21"/>
              </w:rPr>
              <w:t>11,041.35</w:t>
            </w:r>
          </w:p>
        </w:tc>
        <w:tc>
          <w:tcPr>
            <w:tcW w:w="1080" w:type="dxa"/>
            <w:vAlign w:val="center"/>
          </w:tcPr>
          <w:p w:rsidR="005F213D" w:rsidRDefault="00FF272F">
            <w:pPr>
              <w:jc w:val="right"/>
            </w:pPr>
            <w:r>
              <w:rPr>
                <w:rFonts w:eastAsiaTheme="minorEastAsia"/>
                <w:color w:val="000000"/>
                <w:szCs w:val="21"/>
              </w:rPr>
              <w:t>4.18%</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招商证券股份有限公司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28,957,147.13</w:t>
            </w:r>
          </w:p>
        </w:tc>
        <w:tc>
          <w:tcPr>
            <w:tcW w:w="1080" w:type="dxa"/>
            <w:vAlign w:val="center"/>
          </w:tcPr>
          <w:p w:rsidR="005F213D" w:rsidRDefault="00FF272F">
            <w:pPr>
              <w:jc w:val="right"/>
            </w:pPr>
            <w:r>
              <w:rPr>
                <w:rFonts w:eastAsiaTheme="minorEastAsia"/>
                <w:color w:val="000000"/>
                <w:szCs w:val="21"/>
              </w:rPr>
              <w:t>10.05%</w:t>
            </w:r>
          </w:p>
        </w:tc>
        <w:tc>
          <w:tcPr>
            <w:tcW w:w="1620" w:type="dxa"/>
            <w:vAlign w:val="center"/>
          </w:tcPr>
          <w:p w:rsidR="005F213D" w:rsidRDefault="00FF272F">
            <w:pPr>
              <w:jc w:val="right"/>
            </w:pPr>
            <w:r>
              <w:rPr>
                <w:rFonts w:eastAsiaTheme="minorEastAsia"/>
                <w:color w:val="000000"/>
                <w:szCs w:val="21"/>
              </w:rPr>
              <w:t>26,388.55</w:t>
            </w:r>
          </w:p>
        </w:tc>
        <w:tc>
          <w:tcPr>
            <w:tcW w:w="1080" w:type="dxa"/>
            <w:vAlign w:val="center"/>
          </w:tcPr>
          <w:p w:rsidR="005F213D" w:rsidRDefault="00FF272F">
            <w:pPr>
              <w:jc w:val="right"/>
            </w:pPr>
            <w:r>
              <w:rPr>
                <w:rFonts w:eastAsiaTheme="minorEastAsia"/>
                <w:color w:val="000000"/>
                <w:szCs w:val="21"/>
              </w:rPr>
              <w:t>9.98%</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proofErr w:type="gramStart"/>
            <w:r>
              <w:rPr>
                <w:rFonts w:eastAsiaTheme="minorEastAsia"/>
                <w:color w:val="000000"/>
                <w:szCs w:val="21"/>
              </w:rPr>
              <w:t>国元证券</w:t>
            </w:r>
            <w:proofErr w:type="gramEnd"/>
            <w:r>
              <w:rPr>
                <w:rFonts w:eastAsiaTheme="minorEastAsia"/>
                <w:color w:val="000000"/>
                <w:szCs w:val="21"/>
              </w:rPr>
              <w:t>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13,481,513.00</w:t>
            </w:r>
          </w:p>
        </w:tc>
        <w:tc>
          <w:tcPr>
            <w:tcW w:w="1080" w:type="dxa"/>
            <w:vAlign w:val="center"/>
          </w:tcPr>
          <w:p w:rsidR="005F213D" w:rsidRDefault="00FF272F">
            <w:pPr>
              <w:jc w:val="right"/>
            </w:pPr>
            <w:r>
              <w:rPr>
                <w:rFonts w:eastAsiaTheme="minorEastAsia"/>
                <w:color w:val="000000"/>
                <w:szCs w:val="21"/>
              </w:rPr>
              <w:t>4.68%</w:t>
            </w:r>
          </w:p>
        </w:tc>
        <w:tc>
          <w:tcPr>
            <w:tcW w:w="1620" w:type="dxa"/>
            <w:vAlign w:val="center"/>
          </w:tcPr>
          <w:p w:rsidR="005F213D" w:rsidRDefault="00FF272F">
            <w:pPr>
              <w:jc w:val="right"/>
            </w:pPr>
            <w:r>
              <w:rPr>
                <w:rFonts w:eastAsiaTheme="minorEastAsia"/>
                <w:color w:val="000000"/>
                <w:szCs w:val="21"/>
              </w:rPr>
              <w:t>12,555.29</w:t>
            </w:r>
          </w:p>
        </w:tc>
        <w:tc>
          <w:tcPr>
            <w:tcW w:w="1080" w:type="dxa"/>
            <w:vAlign w:val="center"/>
          </w:tcPr>
          <w:p w:rsidR="005F213D" w:rsidRDefault="00FF272F">
            <w:pPr>
              <w:jc w:val="right"/>
            </w:pPr>
            <w:r>
              <w:rPr>
                <w:rFonts w:eastAsiaTheme="minorEastAsia"/>
                <w:color w:val="000000"/>
                <w:szCs w:val="21"/>
              </w:rPr>
              <w:t>4.75%</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光大证券股份有限公司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101,105,414.45</w:t>
            </w:r>
          </w:p>
        </w:tc>
        <w:tc>
          <w:tcPr>
            <w:tcW w:w="1080" w:type="dxa"/>
            <w:vAlign w:val="center"/>
          </w:tcPr>
          <w:p w:rsidR="005F213D" w:rsidRDefault="00FF272F">
            <w:pPr>
              <w:jc w:val="right"/>
            </w:pPr>
            <w:r>
              <w:rPr>
                <w:rFonts w:eastAsiaTheme="minorEastAsia"/>
                <w:color w:val="000000"/>
                <w:szCs w:val="21"/>
              </w:rPr>
              <w:t>35.10%</w:t>
            </w:r>
          </w:p>
        </w:tc>
        <w:tc>
          <w:tcPr>
            <w:tcW w:w="1620" w:type="dxa"/>
            <w:vAlign w:val="center"/>
          </w:tcPr>
          <w:p w:rsidR="005F213D" w:rsidRDefault="00FF272F">
            <w:pPr>
              <w:jc w:val="right"/>
            </w:pPr>
            <w:r>
              <w:rPr>
                <w:rFonts w:eastAsiaTheme="minorEastAsia"/>
                <w:color w:val="000000"/>
                <w:szCs w:val="21"/>
              </w:rPr>
              <w:t>92,137.07</w:t>
            </w:r>
          </w:p>
        </w:tc>
        <w:tc>
          <w:tcPr>
            <w:tcW w:w="1080" w:type="dxa"/>
            <w:vAlign w:val="center"/>
          </w:tcPr>
          <w:p w:rsidR="005F213D" w:rsidRDefault="00FF272F">
            <w:pPr>
              <w:jc w:val="right"/>
            </w:pPr>
            <w:r>
              <w:rPr>
                <w:rFonts w:eastAsiaTheme="minorEastAsia"/>
                <w:color w:val="000000"/>
                <w:szCs w:val="21"/>
              </w:rPr>
              <w:t>34.86%</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华泰证券股份有限公司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15,869,255.20</w:t>
            </w:r>
          </w:p>
        </w:tc>
        <w:tc>
          <w:tcPr>
            <w:tcW w:w="1080" w:type="dxa"/>
            <w:vAlign w:val="center"/>
          </w:tcPr>
          <w:p w:rsidR="005F213D" w:rsidRDefault="00FF272F">
            <w:pPr>
              <w:jc w:val="right"/>
            </w:pPr>
            <w:r>
              <w:rPr>
                <w:rFonts w:eastAsiaTheme="minorEastAsia"/>
                <w:color w:val="000000"/>
                <w:szCs w:val="21"/>
              </w:rPr>
              <w:t>5.51%</w:t>
            </w:r>
          </w:p>
        </w:tc>
        <w:tc>
          <w:tcPr>
            <w:tcW w:w="1620" w:type="dxa"/>
            <w:vAlign w:val="center"/>
          </w:tcPr>
          <w:p w:rsidR="005F213D" w:rsidRDefault="00FF272F">
            <w:pPr>
              <w:jc w:val="right"/>
            </w:pPr>
            <w:r>
              <w:rPr>
                <w:rFonts w:eastAsiaTheme="minorEastAsia"/>
                <w:color w:val="000000"/>
                <w:szCs w:val="21"/>
              </w:rPr>
              <w:t>14,779.08</w:t>
            </w:r>
          </w:p>
        </w:tc>
        <w:tc>
          <w:tcPr>
            <w:tcW w:w="1080" w:type="dxa"/>
            <w:vAlign w:val="center"/>
          </w:tcPr>
          <w:p w:rsidR="005F213D" w:rsidRDefault="00FF272F">
            <w:pPr>
              <w:jc w:val="right"/>
            </w:pPr>
            <w:r>
              <w:rPr>
                <w:rFonts w:eastAsiaTheme="minorEastAsia"/>
                <w:color w:val="000000"/>
                <w:szCs w:val="21"/>
              </w:rPr>
              <w:t>5.59%</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国信证券股份有限公司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3,685,913.24</w:t>
            </w:r>
          </w:p>
        </w:tc>
        <w:tc>
          <w:tcPr>
            <w:tcW w:w="1080" w:type="dxa"/>
            <w:vAlign w:val="center"/>
          </w:tcPr>
          <w:p w:rsidR="005F213D" w:rsidRDefault="00FF272F">
            <w:pPr>
              <w:jc w:val="right"/>
            </w:pPr>
            <w:r>
              <w:rPr>
                <w:rFonts w:eastAsiaTheme="minorEastAsia"/>
                <w:color w:val="000000"/>
                <w:szCs w:val="21"/>
              </w:rPr>
              <w:t>1.28%</w:t>
            </w:r>
          </w:p>
        </w:tc>
        <w:tc>
          <w:tcPr>
            <w:tcW w:w="1620" w:type="dxa"/>
            <w:vAlign w:val="center"/>
          </w:tcPr>
          <w:p w:rsidR="005F213D" w:rsidRDefault="00FF272F">
            <w:pPr>
              <w:jc w:val="right"/>
            </w:pPr>
            <w:r>
              <w:rPr>
                <w:rFonts w:eastAsiaTheme="minorEastAsia"/>
                <w:color w:val="000000"/>
                <w:szCs w:val="21"/>
              </w:rPr>
              <w:t>3,432.60</w:t>
            </w:r>
          </w:p>
        </w:tc>
        <w:tc>
          <w:tcPr>
            <w:tcW w:w="1080" w:type="dxa"/>
            <w:vAlign w:val="center"/>
          </w:tcPr>
          <w:p w:rsidR="005F213D" w:rsidRDefault="00FF272F">
            <w:pPr>
              <w:jc w:val="right"/>
            </w:pPr>
            <w:r>
              <w:rPr>
                <w:rFonts w:eastAsiaTheme="minorEastAsia"/>
                <w:color w:val="000000"/>
                <w:szCs w:val="21"/>
              </w:rPr>
              <w:t>1.30%</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proofErr w:type="gramStart"/>
            <w:r>
              <w:rPr>
                <w:rFonts w:eastAsiaTheme="minorEastAsia"/>
                <w:color w:val="000000"/>
                <w:szCs w:val="21"/>
              </w:rPr>
              <w:t>申万宏源证券</w:t>
            </w:r>
            <w:proofErr w:type="gramEnd"/>
            <w:r>
              <w:rPr>
                <w:rFonts w:eastAsiaTheme="minorEastAsia"/>
                <w:color w:val="000000"/>
                <w:szCs w:val="21"/>
              </w:rPr>
              <w:t>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6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兴业证券股份有限公司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17,344,042.68</w:t>
            </w:r>
          </w:p>
        </w:tc>
        <w:tc>
          <w:tcPr>
            <w:tcW w:w="1080" w:type="dxa"/>
            <w:vAlign w:val="center"/>
          </w:tcPr>
          <w:p w:rsidR="005F213D" w:rsidRDefault="00FF272F">
            <w:pPr>
              <w:jc w:val="right"/>
            </w:pPr>
            <w:r>
              <w:rPr>
                <w:rFonts w:eastAsiaTheme="minorEastAsia"/>
                <w:color w:val="000000"/>
                <w:szCs w:val="21"/>
              </w:rPr>
              <w:t>6.02%</w:t>
            </w:r>
          </w:p>
        </w:tc>
        <w:tc>
          <w:tcPr>
            <w:tcW w:w="1620" w:type="dxa"/>
            <w:vAlign w:val="center"/>
          </w:tcPr>
          <w:p w:rsidR="005F213D" w:rsidRDefault="00FF272F">
            <w:pPr>
              <w:jc w:val="right"/>
            </w:pPr>
            <w:r>
              <w:rPr>
                <w:rFonts w:eastAsiaTheme="minorEastAsia"/>
                <w:color w:val="000000"/>
                <w:szCs w:val="21"/>
              </w:rPr>
              <w:t>16,152.71</w:t>
            </w:r>
          </w:p>
        </w:tc>
        <w:tc>
          <w:tcPr>
            <w:tcW w:w="1080" w:type="dxa"/>
            <w:vAlign w:val="center"/>
          </w:tcPr>
          <w:p w:rsidR="005F213D" w:rsidRDefault="00FF272F">
            <w:pPr>
              <w:jc w:val="right"/>
            </w:pPr>
            <w:r>
              <w:rPr>
                <w:rFonts w:eastAsiaTheme="minorEastAsia"/>
                <w:color w:val="000000"/>
                <w:szCs w:val="21"/>
              </w:rPr>
              <w:t>6.11%</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中银国际证券股份有限公司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6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中信证券股份有限公司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6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国联证券股份有限公司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6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中泰证券股份有限公司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32,411,166.87</w:t>
            </w:r>
          </w:p>
        </w:tc>
        <w:tc>
          <w:tcPr>
            <w:tcW w:w="1080" w:type="dxa"/>
            <w:vAlign w:val="center"/>
          </w:tcPr>
          <w:p w:rsidR="005F213D" w:rsidRDefault="00FF272F">
            <w:pPr>
              <w:jc w:val="right"/>
            </w:pPr>
            <w:r>
              <w:rPr>
                <w:rFonts w:eastAsiaTheme="minorEastAsia"/>
                <w:color w:val="000000"/>
                <w:szCs w:val="21"/>
              </w:rPr>
              <w:t>11.25%</w:t>
            </w:r>
          </w:p>
        </w:tc>
        <w:tc>
          <w:tcPr>
            <w:tcW w:w="1620" w:type="dxa"/>
            <w:vAlign w:val="center"/>
          </w:tcPr>
          <w:p w:rsidR="005F213D" w:rsidRDefault="00FF272F">
            <w:pPr>
              <w:jc w:val="right"/>
            </w:pPr>
            <w:r>
              <w:rPr>
                <w:rFonts w:eastAsiaTheme="minorEastAsia"/>
                <w:color w:val="000000"/>
                <w:szCs w:val="21"/>
              </w:rPr>
              <w:t>29,536.56</w:t>
            </w:r>
          </w:p>
        </w:tc>
        <w:tc>
          <w:tcPr>
            <w:tcW w:w="1080" w:type="dxa"/>
            <w:vAlign w:val="center"/>
          </w:tcPr>
          <w:p w:rsidR="005F213D" w:rsidRDefault="00FF272F">
            <w:pPr>
              <w:jc w:val="right"/>
            </w:pPr>
            <w:r>
              <w:rPr>
                <w:rFonts w:eastAsiaTheme="minorEastAsia"/>
                <w:color w:val="000000"/>
                <w:szCs w:val="21"/>
              </w:rPr>
              <w:t>11.17%</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东方证券股份有限公司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6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left"/>
            </w:pPr>
            <w:r>
              <w:rPr>
                <w:rFonts w:eastAsiaTheme="minorEastAsia"/>
                <w:color w:val="000000"/>
                <w:szCs w:val="21"/>
              </w:rPr>
              <w:t>-</w:t>
            </w:r>
          </w:p>
        </w:tc>
      </w:tr>
      <w:tr w:rsidR="005F213D">
        <w:tc>
          <w:tcPr>
            <w:tcW w:w="1560" w:type="dxa"/>
            <w:vAlign w:val="center"/>
          </w:tcPr>
          <w:p w:rsidR="005F213D" w:rsidRDefault="00FF272F">
            <w:pPr>
              <w:jc w:val="center"/>
            </w:pPr>
            <w:proofErr w:type="gramStart"/>
            <w:r>
              <w:rPr>
                <w:rFonts w:eastAsiaTheme="minorEastAsia"/>
                <w:color w:val="000000"/>
                <w:szCs w:val="21"/>
              </w:rPr>
              <w:t>浙商证券</w:t>
            </w:r>
            <w:proofErr w:type="gramEnd"/>
            <w:r>
              <w:rPr>
                <w:rFonts w:eastAsiaTheme="minorEastAsia"/>
                <w:color w:val="000000"/>
                <w:szCs w:val="21"/>
              </w:rPr>
              <w:t>股份有限公司</w:t>
            </w:r>
          </w:p>
        </w:tc>
        <w:tc>
          <w:tcPr>
            <w:tcW w:w="780" w:type="dxa"/>
            <w:vAlign w:val="center"/>
          </w:tcPr>
          <w:p w:rsidR="005F213D" w:rsidRDefault="00FF272F">
            <w:pPr>
              <w:jc w:val="center"/>
            </w:pPr>
            <w:r>
              <w:rPr>
                <w:rFonts w:eastAsiaTheme="minorEastAsia"/>
                <w:color w:val="000000"/>
                <w:szCs w:val="21"/>
              </w:rPr>
              <w:t>1</w:t>
            </w:r>
          </w:p>
        </w:tc>
        <w:tc>
          <w:tcPr>
            <w:tcW w:w="1800" w:type="dxa"/>
            <w:vAlign w:val="center"/>
          </w:tcPr>
          <w:p w:rsidR="005F213D" w:rsidRDefault="00FF272F">
            <w:pPr>
              <w:jc w:val="right"/>
            </w:pPr>
            <w:r>
              <w:rPr>
                <w:rFonts w:eastAsiaTheme="minorEastAsia"/>
                <w:color w:val="000000"/>
                <w:szCs w:val="21"/>
              </w:rPr>
              <w:t>32,794,208.39</w:t>
            </w:r>
          </w:p>
        </w:tc>
        <w:tc>
          <w:tcPr>
            <w:tcW w:w="1080" w:type="dxa"/>
            <w:vAlign w:val="center"/>
          </w:tcPr>
          <w:p w:rsidR="005F213D" w:rsidRDefault="00FF272F">
            <w:pPr>
              <w:jc w:val="right"/>
            </w:pPr>
            <w:r>
              <w:rPr>
                <w:rFonts w:eastAsiaTheme="minorEastAsia"/>
                <w:color w:val="000000"/>
                <w:szCs w:val="21"/>
              </w:rPr>
              <w:t>11.39%</w:t>
            </w:r>
          </w:p>
        </w:tc>
        <w:tc>
          <w:tcPr>
            <w:tcW w:w="1620" w:type="dxa"/>
            <w:vAlign w:val="center"/>
          </w:tcPr>
          <w:p w:rsidR="005F213D" w:rsidRDefault="00FF272F">
            <w:pPr>
              <w:jc w:val="right"/>
            </w:pPr>
            <w:r>
              <w:rPr>
                <w:rFonts w:eastAsiaTheme="minorEastAsia"/>
                <w:color w:val="000000"/>
                <w:szCs w:val="21"/>
              </w:rPr>
              <w:t>29,885.42</w:t>
            </w:r>
          </w:p>
        </w:tc>
        <w:tc>
          <w:tcPr>
            <w:tcW w:w="1080" w:type="dxa"/>
            <w:vAlign w:val="center"/>
          </w:tcPr>
          <w:p w:rsidR="005F213D" w:rsidRDefault="00FF272F">
            <w:pPr>
              <w:jc w:val="right"/>
            </w:pPr>
            <w:r>
              <w:rPr>
                <w:rFonts w:eastAsiaTheme="minorEastAsia"/>
                <w:color w:val="000000"/>
                <w:szCs w:val="21"/>
              </w:rPr>
              <w:t>11.31%</w:t>
            </w:r>
          </w:p>
        </w:tc>
        <w:tc>
          <w:tcPr>
            <w:tcW w:w="1080" w:type="dxa"/>
            <w:vAlign w:val="center"/>
          </w:tcPr>
          <w:p w:rsidR="005F213D" w:rsidRDefault="00FF272F">
            <w:pPr>
              <w:jc w:val="left"/>
            </w:pPr>
            <w:r>
              <w:rPr>
                <w:rFonts w:eastAsiaTheme="minorEastAsia"/>
                <w:color w:val="000000"/>
                <w:szCs w:val="21"/>
              </w:rPr>
              <w:t>-</w:t>
            </w:r>
          </w:p>
        </w:tc>
      </w:tr>
    </w:tbl>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、专用交易单元的选择标准和程序</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）选择使用基金专用交易单元的证券经营机构的选择标准</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基金管理人负责选择证券经营机构，选用其专用交易单元供本基金买卖证券专用，选用标准为：</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A </w:t>
      </w:r>
      <w:r>
        <w:rPr>
          <w:rFonts w:eastAsiaTheme="minorEastAsia"/>
          <w:kern w:val="0"/>
          <w:szCs w:val="21"/>
        </w:rPr>
        <w:t>实力雄厚，信誉良好，注册资本不少于</w:t>
      </w:r>
      <w:r>
        <w:rPr>
          <w:rFonts w:eastAsiaTheme="minorEastAsia"/>
          <w:kern w:val="0"/>
          <w:szCs w:val="21"/>
        </w:rPr>
        <w:t>3</w:t>
      </w:r>
      <w:r>
        <w:rPr>
          <w:rFonts w:eastAsiaTheme="minorEastAsia"/>
          <w:kern w:val="0"/>
          <w:szCs w:val="21"/>
        </w:rPr>
        <w:t>亿元人民币。</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财务状况良好，各项财务指标显示公司经营状况稳定。</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经营行为规范，近一年未发生重大违规行为而受到证监会处罚。</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D </w:t>
      </w:r>
      <w:r>
        <w:rPr>
          <w:rFonts w:eastAsiaTheme="minorEastAsia"/>
          <w:kern w:val="0"/>
          <w:szCs w:val="21"/>
        </w:rPr>
        <w:t>内部管理规范、严格，具备健全的内部控制制度，并能满足基金运作高度保密的要求。</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E </w:t>
      </w:r>
      <w:r>
        <w:rPr>
          <w:rFonts w:eastAsiaTheme="minorEastAsia"/>
          <w:kern w:val="0"/>
          <w:szCs w:val="21"/>
        </w:rPr>
        <w:t>具备基金运作所需的高效、安全的通讯条件，交易设备符合代理本基金进行证券交易的要求，并能为本基金提供全面的信息服务。</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F </w:t>
      </w:r>
      <w:r>
        <w:rPr>
          <w:rFonts w:eastAsiaTheme="minorEastAsia"/>
          <w:kern w:val="0"/>
          <w:szCs w:val="21"/>
        </w:rPr>
        <w:t>研究实力较强，有固定的研究机构和专门的研究人员，能及时为本基金提供周到的咨询服务。</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）选择使用基金专用交易单元的证券经营机构的程序</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根据上述标准考察证券经营机构后，与被选中的证券经营机构签订交易单元使用协议，通知基金托管人协同办理相关交易单元租用手续。之后，基金管理人将根据各证券经营机构的研究报告、信息服务质量等情况，根据如下选择标准细化的评价体系进行评比排名：</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A </w:t>
      </w:r>
      <w:r>
        <w:rPr>
          <w:rFonts w:eastAsiaTheme="minorEastAsia"/>
          <w:kern w:val="0"/>
          <w:szCs w:val="21"/>
        </w:rPr>
        <w:t>提供的研究报告质量和数量；</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 </w:t>
      </w:r>
      <w:r>
        <w:rPr>
          <w:rFonts w:eastAsiaTheme="minorEastAsia"/>
          <w:kern w:val="0"/>
          <w:szCs w:val="21"/>
        </w:rPr>
        <w:t>研究报告被基金采纳的情况；</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C </w:t>
      </w:r>
      <w:r>
        <w:rPr>
          <w:rFonts w:eastAsiaTheme="minorEastAsia"/>
          <w:kern w:val="0"/>
          <w:szCs w:val="21"/>
        </w:rPr>
        <w:t>因采纳其报告而为基金运作带来的直接效益和间接效益；</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D </w:t>
      </w:r>
      <w:r>
        <w:rPr>
          <w:rFonts w:eastAsiaTheme="minorEastAsia"/>
          <w:kern w:val="0"/>
          <w:szCs w:val="21"/>
        </w:rPr>
        <w:t>因采纳其报告而为基金运作避免或减少的损失；</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E </w:t>
      </w:r>
      <w:r>
        <w:rPr>
          <w:rFonts w:eastAsiaTheme="minorEastAsia"/>
          <w:kern w:val="0"/>
          <w:szCs w:val="21"/>
        </w:rPr>
        <w:t>由基金管理人提出课题，证券经营机构提供的研究论文质量；</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F </w:t>
      </w:r>
      <w:r>
        <w:rPr>
          <w:rFonts w:eastAsiaTheme="minorEastAsia"/>
          <w:kern w:val="0"/>
          <w:szCs w:val="21"/>
        </w:rPr>
        <w:t>证券经营机构协助我公司研究员调研情况；</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G </w:t>
      </w:r>
      <w:r>
        <w:rPr>
          <w:rFonts w:eastAsiaTheme="minorEastAsia"/>
          <w:kern w:val="0"/>
          <w:szCs w:val="21"/>
        </w:rPr>
        <w:t>与证券经营机构研究员交流和共享研究资料情况；</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H </w:t>
      </w:r>
      <w:r>
        <w:rPr>
          <w:rFonts w:eastAsiaTheme="minorEastAsia"/>
          <w:kern w:val="0"/>
          <w:szCs w:val="21"/>
        </w:rPr>
        <w:t>其他可评价的量化标准。</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基金管理人不但对已使用交易单元的证券经营机构进行排名，同时</w:t>
      </w:r>
      <w:proofErr w:type="gramStart"/>
      <w:r>
        <w:rPr>
          <w:rFonts w:eastAsiaTheme="minorEastAsia"/>
          <w:kern w:val="0"/>
          <w:szCs w:val="21"/>
        </w:rPr>
        <w:t>亦关注</w:t>
      </w:r>
      <w:proofErr w:type="gramEnd"/>
      <w:r>
        <w:rPr>
          <w:rFonts w:eastAsiaTheme="minorEastAsia"/>
          <w:kern w:val="0"/>
          <w:szCs w:val="21"/>
        </w:rPr>
        <w:t>并接受其他证券经营机构的研究报告和信息资讯。对于达到有关标准的证券经营机构将继续保留，并对排名靠前的证券经营机构在交易量的分配上采取适当的倾斜政策。对于不能达到有关标准的证券经营机构则将退出基金管理人的选择名单，基金管理人将重新选择其它经营稳健、研究能力强、信息服务质量高的证券经营机构，租用其交易单元。</w:t>
      </w:r>
      <w:proofErr w:type="gramStart"/>
      <w:r>
        <w:rPr>
          <w:rFonts w:eastAsiaTheme="minorEastAsia"/>
          <w:kern w:val="0"/>
          <w:szCs w:val="21"/>
        </w:rPr>
        <w:t>若证券</w:t>
      </w:r>
      <w:proofErr w:type="gramEnd"/>
      <w:r>
        <w:rPr>
          <w:rFonts w:eastAsiaTheme="minorEastAsia"/>
          <w:kern w:val="0"/>
          <w:szCs w:val="21"/>
        </w:rPr>
        <w:t>经营机构所提供的研究报告及其他信息服务不符合要求，基金管理人有权提前中止租用其交易单元。</w:t>
      </w:r>
    </w:p>
    <w:p w:rsidR="005F213D" w:rsidRDefault="00FF272F">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、报告期内租用证券公司交易单元的变更情况</w:t>
      </w:r>
    </w:p>
    <w:p w:rsidR="001548F9" w:rsidRPr="00410E12" w:rsidRDefault="001548F9" w:rsidP="00410E12">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报告期内本基金租用证券公司交易单元无变更。</w:t>
      </w:r>
    </w:p>
    <w:p w:rsidR="001548F9" w:rsidRPr="00646A7D" w:rsidRDefault="001548F9" w:rsidP="0067769B">
      <w:pPr>
        <w:spacing w:beforeLines="100" w:before="312" w:line="360" w:lineRule="auto"/>
        <w:rPr>
          <w:rFonts w:eastAsiaTheme="minorEastAsia"/>
          <w:b/>
          <w:szCs w:val="21"/>
        </w:rPr>
      </w:pPr>
      <w:r w:rsidRPr="00646A7D">
        <w:rPr>
          <w:rFonts w:eastAsiaTheme="minorEastAsia"/>
          <w:b/>
          <w:szCs w:val="21"/>
        </w:rPr>
        <w:t xml:space="preserve">10.7.2 </w:t>
      </w:r>
      <w:r w:rsidRPr="00646A7D">
        <w:rPr>
          <w:rFonts w:eastAsiaTheme="minorEastAsia"/>
          <w:b/>
          <w:szCs w:val="21"/>
        </w:rPr>
        <w:t>基金租用证券公司交易单元进行其他证券投资的情况</w:t>
      </w:r>
      <w:bookmarkEnd w:id="87"/>
    </w:p>
    <w:p w:rsidR="001548F9" w:rsidRPr="00646A7D" w:rsidRDefault="001548F9" w:rsidP="008971E9">
      <w:pPr>
        <w:wordWrap w:val="0"/>
        <w:ind w:firstLine="420"/>
        <w:jc w:val="right"/>
        <w:rPr>
          <w:rFonts w:eastAsiaTheme="minorEastAsia"/>
          <w:color w:val="000000"/>
          <w:szCs w:val="21"/>
        </w:rPr>
      </w:pPr>
      <w:bookmarkStart w:id="88" w:name="_Toc249707408"/>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FD7A40" w:rsidRPr="00646A7D" w:rsidTr="00A47B26">
        <w:tc>
          <w:tcPr>
            <w:tcW w:w="1560" w:type="dxa"/>
            <w:vMerge w:val="restart"/>
            <w:vAlign w:val="center"/>
          </w:tcPr>
          <w:p w:rsidR="00FD7A40" w:rsidRPr="00646A7D" w:rsidRDefault="00FD7A40" w:rsidP="00A47B26">
            <w:pPr>
              <w:spacing w:line="360" w:lineRule="auto"/>
              <w:jc w:val="center"/>
              <w:rPr>
                <w:rFonts w:eastAsiaTheme="minorEastAsia"/>
                <w:color w:val="000000"/>
                <w:kern w:val="0"/>
                <w:szCs w:val="21"/>
              </w:rPr>
            </w:pPr>
            <w:bookmarkStart w:id="89" w:name="_Toc331410125"/>
            <w:r w:rsidRPr="00646A7D">
              <w:rPr>
                <w:rFonts w:eastAsiaTheme="minorEastAsia"/>
                <w:color w:val="000000"/>
                <w:szCs w:val="21"/>
              </w:rPr>
              <w:t>券商名称</w:t>
            </w:r>
          </w:p>
        </w:tc>
        <w:tc>
          <w:tcPr>
            <w:tcW w:w="24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债券交易</w:t>
            </w:r>
          </w:p>
        </w:tc>
        <w:tc>
          <w:tcPr>
            <w:tcW w:w="234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回购交易</w:t>
            </w:r>
          </w:p>
        </w:tc>
        <w:tc>
          <w:tcPr>
            <w:tcW w:w="2700" w:type="dxa"/>
            <w:gridSpan w:val="2"/>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权证交易</w:t>
            </w:r>
          </w:p>
        </w:tc>
      </w:tr>
      <w:tr w:rsidR="00FD7A40" w:rsidRPr="00646A7D" w:rsidTr="00A47B26">
        <w:tc>
          <w:tcPr>
            <w:tcW w:w="1560" w:type="dxa"/>
            <w:vMerge/>
            <w:vAlign w:val="center"/>
          </w:tcPr>
          <w:p w:rsidR="00FD7A40" w:rsidRPr="00646A7D" w:rsidRDefault="00FD7A40" w:rsidP="00A47B26">
            <w:pPr>
              <w:widowControl/>
              <w:spacing w:line="360" w:lineRule="auto"/>
              <w:jc w:val="left"/>
              <w:rPr>
                <w:rFonts w:eastAsiaTheme="minorEastAsia"/>
                <w:color w:val="000000"/>
                <w:kern w:val="0"/>
                <w:szCs w:val="21"/>
              </w:rPr>
            </w:pPr>
          </w:p>
        </w:tc>
        <w:tc>
          <w:tcPr>
            <w:tcW w:w="132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占当期债券成交总额的比例</w:t>
            </w:r>
          </w:p>
        </w:tc>
        <w:tc>
          <w:tcPr>
            <w:tcW w:w="114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1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占当期回购成交总额的比例</w:t>
            </w:r>
          </w:p>
        </w:tc>
        <w:tc>
          <w:tcPr>
            <w:tcW w:w="1497"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203" w:type="dxa"/>
            <w:vAlign w:val="center"/>
          </w:tcPr>
          <w:p w:rsidR="00FD7A40" w:rsidRPr="00646A7D" w:rsidRDefault="00FD7A40" w:rsidP="00A47B26">
            <w:pPr>
              <w:spacing w:line="360" w:lineRule="auto"/>
              <w:jc w:val="center"/>
              <w:rPr>
                <w:rFonts w:eastAsiaTheme="minorEastAsia"/>
                <w:color w:val="000000"/>
                <w:szCs w:val="21"/>
              </w:rPr>
            </w:pPr>
            <w:r w:rsidRPr="00646A7D">
              <w:rPr>
                <w:rFonts w:eastAsiaTheme="minorEastAsia"/>
                <w:color w:val="000000"/>
                <w:szCs w:val="21"/>
              </w:rPr>
              <w:t>占当期权</w:t>
            </w:r>
            <w:proofErr w:type="gramStart"/>
            <w:r w:rsidRPr="00646A7D">
              <w:rPr>
                <w:rFonts w:eastAsiaTheme="minorEastAsia"/>
                <w:color w:val="000000"/>
                <w:szCs w:val="21"/>
              </w:rPr>
              <w:t>证成交</w:t>
            </w:r>
            <w:proofErr w:type="gramEnd"/>
            <w:r w:rsidRPr="00646A7D">
              <w:rPr>
                <w:rFonts w:eastAsiaTheme="minorEastAsia"/>
                <w:color w:val="000000"/>
                <w:szCs w:val="21"/>
              </w:rPr>
              <w:t>总额的比例</w:t>
            </w:r>
          </w:p>
        </w:tc>
      </w:tr>
      <w:tr w:rsidR="005F213D">
        <w:tc>
          <w:tcPr>
            <w:tcW w:w="1560" w:type="dxa"/>
            <w:vAlign w:val="center"/>
          </w:tcPr>
          <w:p w:rsidR="005F213D" w:rsidRDefault="00FF272F">
            <w:pPr>
              <w:jc w:val="center"/>
            </w:pPr>
            <w:r>
              <w:rPr>
                <w:rFonts w:eastAsiaTheme="minorEastAsia"/>
                <w:color w:val="000000"/>
                <w:szCs w:val="21"/>
              </w:rPr>
              <w:t>国泰君安证券股份有限公司</w:t>
            </w:r>
          </w:p>
        </w:tc>
        <w:tc>
          <w:tcPr>
            <w:tcW w:w="1320" w:type="dxa"/>
            <w:vAlign w:val="center"/>
          </w:tcPr>
          <w:p w:rsidR="005F213D" w:rsidRDefault="00FF272F">
            <w:pPr>
              <w:jc w:val="right"/>
            </w:pPr>
            <w:r>
              <w:rPr>
                <w:rFonts w:eastAsiaTheme="minorEastAsia"/>
                <w:color w:val="000000"/>
                <w:szCs w:val="21"/>
              </w:rPr>
              <w:t>4,906,035.40</w:t>
            </w:r>
          </w:p>
        </w:tc>
        <w:tc>
          <w:tcPr>
            <w:tcW w:w="1080" w:type="dxa"/>
            <w:vAlign w:val="center"/>
          </w:tcPr>
          <w:p w:rsidR="005F213D" w:rsidRDefault="00FF272F">
            <w:pPr>
              <w:jc w:val="right"/>
            </w:pPr>
            <w:r>
              <w:rPr>
                <w:rFonts w:eastAsiaTheme="minorEastAsia"/>
                <w:color w:val="000000"/>
                <w:szCs w:val="21"/>
              </w:rPr>
              <w:t>1.90%</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中国国际金融股份有限公司</w:t>
            </w:r>
          </w:p>
        </w:tc>
        <w:tc>
          <w:tcPr>
            <w:tcW w:w="13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海通证券股份有限公司</w:t>
            </w:r>
          </w:p>
        </w:tc>
        <w:tc>
          <w:tcPr>
            <w:tcW w:w="1320" w:type="dxa"/>
            <w:vAlign w:val="center"/>
          </w:tcPr>
          <w:p w:rsidR="005F213D" w:rsidRDefault="00FF272F">
            <w:pPr>
              <w:jc w:val="right"/>
            </w:pPr>
            <w:r>
              <w:rPr>
                <w:rFonts w:eastAsiaTheme="minorEastAsia"/>
                <w:color w:val="000000"/>
                <w:szCs w:val="21"/>
              </w:rPr>
              <w:t>19,275,019.50</w:t>
            </w:r>
          </w:p>
        </w:tc>
        <w:tc>
          <w:tcPr>
            <w:tcW w:w="1080" w:type="dxa"/>
            <w:vAlign w:val="center"/>
          </w:tcPr>
          <w:p w:rsidR="005F213D" w:rsidRDefault="00FF272F">
            <w:pPr>
              <w:jc w:val="right"/>
            </w:pPr>
            <w:r>
              <w:rPr>
                <w:rFonts w:eastAsiaTheme="minorEastAsia"/>
                <w:color w:val="000000"/>
                <w:szCs w:val="21"/>
              </w:rPr>
              <w:t>7.45%</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平安证券股份有限公司</w:t>
            </w:r>
          </w:p>
        </w:tc>
        <w:tc>
          <w:tcPr>
            <w:tcW w:w="1320" w:type="dxa"/>
            <w:vAlign w:val="center"/>
          </w:tcPr>
          <w:p w:rsidR="005F213D" w:rsidRDefault="00FF272F">
            <w:pPr>
              <w:jc w:val="right"/>
            </w:pPr>
            <w:r>
              <w:rPr>
                <w:rFonts w:eastAsiaTheme="minorEastAsia"/>
                <w:color w:val="000000"/>
                <w:szCs w:val="21"/>
              </w:rPr>
              <w:t>21,050,361.40</w:t>
            </w:r>
          </w:p>
        </w:tc>
        <w:tc>
          <w:tcPr>
            <w:tcW w:w="1080" w:type="dxa"/>
            <w:vAlign w:val="center"/>
          </w:tcPr>
          <w:p w:rsidR="005F213D" w:rsidRDefault="00FF272F">
            <w:pPr>
              <w:jc w:val="right"/>
            </w:pPr>
            <w:r>
              <w:rPr>
                <w:rFonts w:eastAsiaTheme="minorEastAsia"/>
                <w:color w:val="000000"/>
                <w:szCs w:val="21"/>
              </w:rPr>
              <w:t>8.13%</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招商证券股份有限公司</w:t>
            </w:r>
          </w:p>
        </w:tc>
        <w:tc>
          <w:tcPr>
            <w:tcW w:w="1320" w:type="dxa"/>
            <w:vAlign w:val="center"/>
          </w:tcPr>
          <w:p w:rsidR="005F213D" w:rsidRDefault="00FF272F">
            <w:pPr>
              <w:jc w:val="right"/>
            </w:pPr>
            <w:r>
              <w:rPr>
                <w:rFonts w:eastAsiaTheme="minorEastAsia"/>
                <w:color w:val="000000"/>
                <w:szCs w:val="21"/>
              </w:rPr>
              <w:t>39,707,465.69</w:t>
            </w:r>
          </w:p>
        </w:tc>
        <w:tc>
          <w:tcPr>
            <w:tcW w:w="1080" w:type="dxa"/>
            <w:vAlign w:val="center"/>
          </w:tcPr>
          <w:p w:rsidR="005F213D" w:rsidRDefault="00FF272F">
            <w:pPr>
              <w:jc w:val="right"/>
            </w:pPr>
            <w:r>
              <w:rPr>
                <w:rFonts w:eastAsiaTheme="minorEastAsia"/>
                <w:color w:val="000000"/>
                <w:szCs w:val="21"/>
              </w:rPr>
              <w:t>15.34%</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proofErr w:type="gramStart"/>
            <w:r>
              <w:rPr>
                <w:rFonts w:eastAsiaTheme="minorEastAsia"/>
                <w:color w:val="000000"/>
                <w:szCs w:val="21"/>
              </w:rPr>
              <w:t>国元证券</w:t>
            </w:r>
            <w:proofErr w:type="gramEnd"/>
            <w:r>
              <w:rPr>
                <w:rFonts w:eastAsiaTheme="minorEastAsia"/>
                <w:color w:val="000000"/>
                <w:szCs w:val="21"/>
              </w:rPr>
              <w:t>股份有限公司</w:t>
            </w:r>
          </w:p>
        </w:tc>
        <w:tc>
          <w:tcPr>
            <w:tcW w:w="1320" w:type="dxa"/>
            <w:vAlign w:val="center"/>
          </w:tcPr>
          <w:p w:rsidR="005F213D" w:rsidRDefault="00FF272F">
            <w:pPr>
              <w:jc w:val="right"/>
            </w:pPr>
            <w:r>
              <w:rPr>
                <w:rFonts w:eastAsiaTheme="minorEastAsia"/>
                <w:color w:val="000000"/>
                <w:szCs w:val="21"/>
              </w:rPr>
              <w:t>4,653,264.60</w:t>
            </w:r>
          </w:p>
        </w:tc>
        <w:tc>
          <w:tcPr>
            <w:tcW w:w="1080" w:type="dxa"/>
            <w:vAlign w:val="center"/>
          </w:tcPr>
          <w:p w:rsidR="005F213D" w:rsidRDefault="00FF272F">
            <w:pPr>
              <w:jc w:val="right"/>
            </w:pPr>
            <w:r>
              <w:rPr>
                <w:rFonts w:eastAsiaTheme="minorEastAsia"/>
                <w:color w:val="000000"/>
                <w:szCs w:val="21"/>
              </w:rPr>
              <w:t>1.80%</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光大证券股份有限公司</w:t>
            </w:r>
          </w:p>
        </w:tc>
        <w:tc>
          <w:tcPr>
            <w:tcW w:w="1320" w:type="dxa"/>
            <w:vAlign w:val="center"/>
          </w:tcPr>
          <w:p w:rsidR="005F213D" w:rsidRDefault="00FF272F">
            <w:pPr>
              <w:jc w:val="right"/>
            </w:pPr>
            <w:r>
              <w:rPr>
                <w:rFonts w:eastAsiaTheme="minorEastAsia"/>
                <w:color w:val="000000"/>
                <w:szCs w:val="21"/>
              </w:rPr>
              <w:t>26,591,803.29</w:t>
            </w:r>
          </w:p>
        </w:tc>
        <w:tc>
          <w:tcPr>
            <w:tcW w:w="1080" w:type="dxa"/>
            <w:vAlign w:val="center"/>
          </w:tcPr>
          <w:p w:rsidR="005F213D" w:rsidRDefault="00FF272F">
            <w:pPr>
              <w:jc w:val="right"/>
            </w:pPr>
            <w:r>
              <w:rPr>
                <w:rFonts w:eastAsiaTheme="minorEastAsia"/>
                <w:color w:val="000000"/>
                <w:szCs w:val="21"/>
              </w:rPr>
              <w:t>10.27%</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华泰证券股份有限公司</w:t>
            </w:r>
          </w:p>
        </w:tc>
        <w:tc>
          <w:tcPr>
            <w:tcW w:w="1320" w:type="dxa"/>
            <w:vAlign w:val="center"/>
          </w:tcPr>
          <w:p w:rsidR="005F213D" w:rsidRDefault="00FF272F">
            <w:pPr>
              <w:jc w:val="right"/>
            </w:pPr>
            <w:r>
              <w:rPr>
                <w:rFonts w:eastAsiaTheme="minorEastAsia"/>
                <w:color w:val="000000"/>
                <w:szCs w:val="21"/>
              </w:rPr>
              <w:t>2,606,072.40</w:t>
            </w:r>
          </w:p>
        </w:tc>
        <w:tc>
          <w:tcPr>
            <w:tcW w:w="1080" w:type="dxa"/>
            <w:vAlign w:val="center"/>
          </w:tcPr>
          <w:p w:rsidR="005F213D" w:rsidRDefault="00FF272F">
            <w:pPr>
              <w:jc w:val="right"/>
            </w:pPr>
            <w:r>
              <w:rPr>
                <w:rFonts w:eastAsiaTheme="minorEastAsia"/>
                <w:color w:val="000000"/>
                <w:szCs w:val="21"/>
              </w:rPr>
              <w:t>1.01%</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国信证券股份有限公司</w:t>
            </w:r>
          </w:p>
        </w:tc>
        <w:tc>
          <w:tcPr>
            <w:tcW w:w="1320" w:type="dxa"/>
            <w:vAlign w:val="center"/>
          </w:tcPr>
          <w:p w:rsidR="005F213D" w:rsidRDefault="00FF272F">
            <w:pPr>
              <w:jc w:val="right"/>
            </w:pPr>
            <w:r>
              <w:rPr>
                <w:rFonts w:eastAsiaTheme="minorEastAsia"/>
                <w:color w:val="000000"/>
                <w:szCs w:val="21"/>
              </w:rPr>
              <w:t>2,152,381.00</w:t>
            </w:r>
          </w:p>
        </w:tc>
        <w:tc>
          <w:tcPr>
            <w:tcW w:w="1080" w:type="dxa"/>
            <w:vAlign w:val="center"/>
          </w:tcPr>
          <w:p w:rsidR="005F213D" w:rsidRDefault="00FF272F">
            <w:pPr>
              <w:jc w:val="right"/>
            </w:pPr>
            <w:r>
              <w:rPr>
                <w:rFonts w:eastAsiaTheme="minorEastAsia"/>
                <w:color w:val="000000"/>
                <w:szCs w:val="21"/>
              </w:rPr>
              <w:t>0.83%</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proofErr w:type="gramStart"/>
            <w:r>
              <w:rPr>
                <w:rFonts w:eastAsiaTheme="minorEastAsia"/>
                <w:color w:val="000000"/>
                <w:szCs w:val="21"/>
              </w:rPr>
              <w:t>申万宏源证券</w:t>
            </w:r>
            <w:proofErr w:type="gramEnd"/>
            <w:r>
              <w:rPr>
                <w:rFonts w:eastAsiaTheme="minorEastAsia"/>
                <w:color w:val="000000"/>
                <w:szCs w:val="21"/>
              </w:rPr>
              <w:t>有限公司</w:t>
            </w:r>
          </w:p>
        </w:tc>
        <w:tc>
          <w:tcPr>
            <w:tcW w:w="13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兴业证券股份有限公司</w:t>
            </w:r>
          </w:p>
        </w:tc>
        <w:tc>
          <w:tcPr>
            <w:tcW w:w="1320" w:type="dxa"/>
            <w:vAlign w:val="center"/>
          </w:tcPr>
          <w:p w:rsidR="005F213D" w:rsidRDefault="00FF272F">
            <w:pPr>
              <w:jc w:val="right"/>
            </w:pPr>
            <w:r>
              <w:rPr>
                <w:rFonts w:eastAsiaTheme="minorEastAsia"/>
                <w:color w:val="000000"/>
                <w:szCs w:val="21"/>
              </w:rPr>
              <w:t>103,592,691.20</w:t>
            </w:r>
          </w:p>
        </w:tc>
        <w:tc>
          <w:tcPr>
            <w:tcW w:w="1080" w:type="dxa"/>
            <w:vAlign w:val="center"/>
          </w:tcPr>
          <w:p w:rsidR="005F213D" w:rsidRDefault="00FF272F">
            <w:pPr>
              <w:jc w:val="right"/>
            </w:pPr>
            <w:r>
              <w:rPr>
                <w:rFonts w:eastAsiaTheme="minorEastAsia"/>
                <w:color w:val="000000"/>
                <w:szCs w:val="21"/>
              </w:rPr>
              <w:t>40.02%</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中银国际证券股份有限公司</w:t>
            </w:r>
          </w:p>
        </w:tc>
        <w:tc>
          <w:tcPr>
            <w:tcW w:w="13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中信证券股份有限公司</w:t>
            </w:r>
          </w:p>
        </w:tc>
        <w:tc>
          <w:tcPr>
            <w:tcW w:w="13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国联证券股份有限公司</w:t>
            </w:r>
          </w:p>
        </w:tc>
        <w:tc>
          <w:tcPr>
            <w:tcW w:w="13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中泰证券股份有限公司</w:t>
            </w:r>
          </w:p>
        </w:tc>
        <w:tc>
          <w:tcPr>
            <w:tcW w:w="1320" w:type="dxa"/>
            <w:vAlign w:val="center"/>
          </w:tcPr>
          <w:p w:rsidR="005F213D" w:rsidRDefault="00FF272F">
            <w:pPr>
              <w:jc w:val="right"/>
            </w:pPr>
            <w:r>
              <w:rPr>
                <w:rFonts w:eastAsiaTheme="minorEastAsia"/>
                <w:color w:val="000000"/>
                <w:szCs w:val="21"/>
              </w:rPr>
              <w:t>34,303,424.96</w:t>
            </w:r>
          </w:p>
        </w:tc>
        <w:tc>
          <w:tcPr>
            <w:tcW w:w="1080" w:type="dxa"/>
            <w:vAlign w:val="center"/>
          </w:tcPr>
          <w:p w:rsidR="005F213D" w:rsidRDefault="00FF272F">
            <w:pPr>
              <w:jc w:val="right"/>
            </w:pPr>
            <w:r>
              <w:rPr>
                <w:rFonts w:eastAsiaTheme="minorEastAsia"/>
                <w:color w:val="000000"/>
                <w:szCs w:val="21"/>
              </w:rPr>
              <w:t>13.25%</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r>
              <w:rPr>
                <w:rFonts w:eastAsiaTheme="minorEastAsia"/>
                <w:color w:val="000000"/>
                <w:szCs w:val="21"/>
              </w:rPr>
              <w:t>东方证券股份有限公司</w:t>
            </w:r>
          </w:p>
        </w:tc>
        <w:tc>
          <w:tcPr>
            <w:tcW w:w="1320" w:type="dxa"/>
            <w:vAlign w:val="center"/>
          </w:tcPr>
          <w:p w:rsidR="005F213D" w:rsidRDefault="00FF272F">
            <w:pPr>
              <w:jc w:val="right"/>
            </w:pPr>
            <w:r>
              <w:rPr>
                <w:rFonts w:eastAsiaTheme="minorEastAsia"/>
                <w:color w:val="000000"/>
                <w:szCs w:val="21"/>
              </w:rPr>
              <w:t>-</w:t>
            </w:r>
          </w:p>
        </w:tc>
        <w:tc>
          <w:tcPr>
            <w:tcW w:w="1080" w:type="dxa"/>
            <w:vAlign w:val="center"/>
          </w:tcPr>
          <w:p w:rsidR="005F213D" w:rsidRDefault="00FF272F">
            <w:pPr>
              <w:jc w:val="right"/>
            </w:pPr>
            <w:r>
              <w:rPr>
                <w:rFonts w:eastAsiaTheme="minorEastAsia"/>
                <w:color w:val="000000"/>
                <w:szCs w:val="21"/>
              </w:rPr>
              <w:t>-</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r w:rsidR="005F213D">
        <w:tc>
          <w:tcPr>
            <w:tcW w:w="1560" w:type="dxa"/>
            <w:vAlign w:val="center"/>
          </w:tcPr>
          <w:p w:rsidR="005F213D" w:rsidRDefault="00FF272F">
            <w:pPr>
              <w:jc w:val="center"/>
            </w:pPr>
            <w:proofErr w:type="gramStart"/>
            <w:r>
              <w:rPr>
                <w:rFonts w:eastAsiaTheme="minorEastAsia"/>
                <w:color w:val="000000"/>
                <w:szCs w:val="21"/>
              </w:rPr>
              <w:t>浙商证券</w:t>
            </w:r>
            <w:proofErr w:type="gramEnd"/>
            <w:r>
              <w:rPr>
                <w:rFonts w:eastAsiaTheme="minorEastAsia"/>
                <w:color w:val="000000"/>
                <w:szCs w:val="21"/>
              </w:rPr>
              <w:t>股份有限公司</w:t>
            </w:r>
          </w:p>
        </w:tc>
        <w:tc>
          <w:tcPr>
            <w:tcW w:w="1320" w:type="dxa"/>
            <w:vAlign w:val="center"/>
          </w:tcPr>
          <w:p w:rsidR="005F213D" w:rsidRDefault="00FF272F">
            <w:pPr>
              <w:jc w:val="right"/>
            </w:pPr>
            <w:r>
              <w:rPr>
                <w:rFonts w:eastAsiaTheme="minorEastAsia"/>
                <w:color w:val="000000"/>
                <w:szCs w:val="21"/>
              </w:rPr>
              <w:t>13,898.04</w:t>
            </w:r>
          </w:p>
        </w:tc>
        <w:tc>
          <w:tcPr>
            <w:tcW w:w="1080" w:type="dxa"/>
            <w:vAlign w:val="center"/>
          </w:tcPr>
          <w:p w:rsidR="005F213D" w:rsidRDefault="00FF272F">
            <w:pPr>
              <w:jc w:val="right"/>
            </w:pPr>
            <w:r>
              <w:rPr>
                <w:rFonts w:eastAsiaTheme="minorEastAsia"/>
                <w:color w:val="000000"/>
                <w:szCs w:val="21"/>
              </w:rPr>
              <w:t>0.01%</w:t>
            </w:r>
          </w:p>
        </w:tc>
        <w:tc>
          <w:tcPr>
            <w:tcW w:w="1143" w:type="dxa"/>
            <w:vAlign w:val="center"/>
          </w:tcPr>
          <w:p w:rsidR="005F213D" w:rsidRDefault="00FF272F">
            <w:pPr>
              <w:jc w:val="right"/>
            </w:pPr>
            <w:r>
              <w:rPr>
                <w:rFonts w:eastAsiaTheme="minorEastAsia"/>
                <w:color w:val="000000"/>
                <w:szCs w:val="21"/>
              </w:rPr>
              <w:t>-</w:t>
            </w:r>
          </w:p>
        </w:tc>
        <w:tc>
          <w:tcPr>
            <w:tcW w:w="1197" w:type="dxa"/>
            <w:vAlign w:val="center"/>
          </w:tcPr>
          <w:p w:rsidR="005F213D" w:rsidRDefault="00FF272F">
            <w:pPr>
              <w:jc w:val="right"/>
            </w:pPr>
            <w:r>
              <w:rPr>
                <w:rFonts w:eastAsiaTheme="minorEastAsia"/>
                <w:color w:val="000000"/>
                <w:szCs w:val="21"/>
              </w:rPr>
              <w:t>-</w:t>
            </w:r>
          </w:p>
        </w:tc>
        <w:tc>
          <w:tcPr>
            <w:tcW w:w="1497" w:type="dxa"/>
            <w:vAlign w:val="center"/>
          </w:tcPr>
          <w:p w:rsidR="005F213D" w:rsidRDefault="00FF272F">
            <w:pPr>
              <w:jc w:val="right"/>
            </w:pPr>
            <w:r>
              <w:rPr>
                <w:rFonts w:eastAsiaTheme="minorEastAsia"/>
                <w:color w:val="000000"/>
                <w:szCs w:val="21"/>
              </w:rPr>
              <w:t>-</w:t>
            </w:r>
          </w:p>
        </w:tc>
        <w:tc>
          <w:tcPr>
            <w:tcW w:w="1203" w:type="dxa"/>
            <w:vAlign w:val="center"/>
          </w:tcPr>
          <w:p w:rsidR="005F213D" w:rsidRDefault="00FF272F">
            <w:pPr>
              <w:jc w:val="right"/>
            </w:pPr>
            <w:r>
              <w:rPr>
                <w:rFonts w:eastAsiaTheme="minorEastAsia"/>
                <w:color w:val="000000"/>
                <w:szCs w:val="21"/>
              </w:rPr>
              <w:t>-</w:t>
            </w:r>
          </w:p>
        </w:tc>
      </w:tr>
    </w:tbl>
    <w:p w:rsidR="00FD7A40" w:rsidRPr="00646A7D" w:rsidRDefault="00FD7A40" w:rsidP="00FD7A40">
      <w:pPr>
        <w:autoSpaceDE w:val="0"/>
        <w:autoSpaceDN w:val="0"/>
        <w:adjustRightInd w:val="0"/>
        <w:spacing w:line="360" w:lineRule="auto"/>
        <w:jc w:val="left"/>
        <w:rPr>
          <w:rFonts w:eastAsiaTheme="minorEastAsia"/>
          <w:color w:val="000000"/>
          <w:szCs w:val="21"/>
        </w:rPr>
      </w:pPr>
    </w:p>
    <w:bookmarkEnd w:id="89"/>
    <w:p w:rsidR="001548F9" w:rsidRPr="00646A7D" w:rsidRDefault="001548F9" w:rsidP="008971E9">
      <w:pPr>
        <w:spacing w:line="360" w:lineRule="auto"/>
        <w:ind w:left="840"/>
        <w:jc w:val="right"/>
        <w:rPr>
          <w:rFonts w:eastAsiaTheme="minorEastAsia"/>
          <w:b/>
          <w:bCs/>
          <w:szCs w:val="21"/>
        </w:rPr>
      </w:pPr>
      <w:r w:rsidRPr="00646A7D">
        <w:rPr>
          <w:rFonts w:eastAsiaTheme="minorEastAsia"/>
          <w:b/>
          <w:bCs/>
          <w:szCs w:val="21"/>
        </w:rPr>
        <w:t>国联安基金管理有限公司</w:t>
      </w:r>
    </w:p>
    <w:p w:rsidR="001548F9" w:rsidRPr="00646A7D" w:rsidRDefault="001548F9" w:rsidP="00631B2E">
      <w:pPr>
        <w:spacing w:line="360" w:lineRule="auto"/>
        <w:ind w:left="840"/>
        <w:jc w:val="right"/>
        <w:rPr>
          <w:rFonts w:eastAsiaTheme="minorEastAsia"/>
          <w:b/>
          <w:bCs/>
          <w:szCs w:val="21"/>
        </w:rPr>
      </w:pPr>
      <w:r w:rsidRPr="00646A7D">
        <w:rPr>
          <w:rFonts w:eastAsiaTheme="minorEastAsia"/>
          <w:b/>
          <w:bCs/>
          <w:szCs w:val="21"/>
        </w:rPr>
        <w:t>二〇一九年八月二十八日</w:t>
      </w:r>
    </w:p>
    <w:sectPr w:rsidR="001548F9" w:rsidRPr="00646A7D"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8E" w:rsidRDefault="00410B8E">
      <w:r>
        <w:separator/>
      </w:r>
    </w:p>
  </w:endnote>
  <w:endnote w:type="continuationSeparator" w:id="0">
    <w:p w:rsidR="00410B8E" w:rsidRDefault="0041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7D" w:rsidRDefault="00B35F37" w:rsidP="00C03B3A">
    <w:pPr>
      <w:pStyle w:val="a6"/>
      <w:framePr w:wrap="around" w:vAnchor="text" w:hAnchor="margin" w:xAlign="right" w:y="1"/>
      <w:rPr>
        <w:rStyle w:val="a7"/>
      </w:rPr>
    </w:pPr>
    <w:r>
      <w:rPr>
        <w:rStyle w:val="a7"/>
      </w:rPr>
      <w:fldChar w:fldCharType="begin"/>
    </w:r>
    <w:r w:rsidR="00646A7D">
      <w:rPr>
        <w:rStyle w:val="a7"/>
      </w:rPr>
      <w:instrText xml:space="preserve">PAGE  </w:instrText>
    </w:r>
    <w:r>
      <w:rPr>
        <w:rStyle w:val="a7"/>
      </w:rPr>
      <w:fldChar w:fldCharType="end"/>
    </w:r>
  </w:p>
  <w:p w:rsidR="00646A7D" w:rsidRDefault="00646A7D"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7D" w:rsidRDefault="00646A7D" w:rsidP="00C03B3A">
    <w:pPr>
      <w:pStyle w:val="a6"/>
      <w:ind w:right="360"/>
      <w:jc w:val="center"/>
    </w:pPr>
    <w:r>
      <w:rPr>
        <w:rFonts w:hint="eastAsia"/>
        <w:kern w:val="0"/>
        <w:szCs w:val="21"/>
      </w:rPr>
      <w:t>第</w:t>
    </w:r>
    <w:r w:rsidR="00B35F37">
      <w:rPr>
        <w:kern w:val="0"/>
        <w:szCs w:val="21"/>
      </w:rPr>
      <w:fldChar w:fldCharType="begin"/>
    </w:r>
    <w:r>
      <w:rPr>
        <w:kern w:val="0"/>
        <w:szCs w:val="21"/>
      </w:rPr>
      <w:instrText xml:space="preserve"> PAGE </w:instrText>
    </w:r>
    <w:r w:rsidR="00B35F37">
      <w:rPr>
        <w:kern w:val="0"/>
        <w:szCs w:val="21"/>
      </w:rPr>
      <w:fldChar w:fldCharType="separate"/>
    </w:r>
    <w:r w:rsidR="00817E12">
      <w:rPr>
        <w:noProof/>
        <w:kern w:val="0"/>
        <w:szCs w:val="21"/>
      </w:rPr>
      <w:t>29</w:t>
    </w:r>
    <w:r w:rsidR="00B35F37">
      <w:rPr>
        <w:kern w:val="0"/>
        <w:szCs w:val="21"/>
      </w:rPr>
      <w:fldChar w:fldCharType="end"/>
    </w:r>
    <w:proofErr w:type="gramStart"/>
    <w:r>
      <w:rPr>
        <w:rFonts w:hint="eastAsia"/>
        <w:kern w:val="0"/>
        <w:szCs w:val="21"/>
      </w:rPr>
      <w:t>页共</w:t>
    </w:r>
    <w:proofErr w:type="gramEnd"/>
    <w:r w:rsidR="00B35F37">
      <w:rPr>
        <w:kern w:val="0"/>
        <w:szCs w:val="21"/>
      </w:rPr>
      <w:fldChar w:fldCharType="begin"/>
    </w:r>
    <w:r>
      <w:rPr>
        <w:kern w:val="0"/>
        <w:szCs w:val="21"/>
      </w:rPr>
      <w:instrText xml:space="preserve"> NUMPAGES </w:instrText>
    </w:r>
    <w:r w:rsidR="00B35F37">
      <w:rPr>
        <w:kern w:val="0"/>
        <w:szCs w:val="21"/>
      </w:rPr>
      <w:fldChar w:fldCharType="separate"/>
    </w:r>
    <w:r w:rsidR="00817E12">
      <w:rPr>
        <w:noProof/>
        <w:kern w:val="0"/>
        <w:szCs w:val="21"/>
      </w:rPr>
      <w:t>29</w:t>
    </w:r>
    <w:r w:rsidR="00B35F3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8E" w:rsidRDefault="00410B8E">
      <w:r>
        <w:separator/>
      </w:r>
    </w:p>
  </w:footnote>
  <w:footnote w:type="continuationSeparator" w:id="0">
    <w:p w:rsidR="00410B8E" w:rsidRDefault="0041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7D" w:rsidRPr="0049538A" w:rsidRDefault="00646A7D" w:rsidP="002243A3">
    <w:pPr>
      <w:pStyle w:val="a9"/>
      <w:pBdr>
        <w:bottom w:val="single" w:sz="6" w:space="0" w:color="auto"/>
      </w:pBdr>
      <w:jc w:val="right"/>
    </w:pPr>
    <w:r w:rsidRPr="0049538A">
      <w:t>国联安德盛小盘精选证券投资基金</w:t>
    </w:r>
    <w:r w:rsidRPr="0049538A">
      <w:t>2019</w:t>
    </w:r>
    <w:r w:rsidRPr="0049538A">
      <w:t>年半年度报告</w:t>
    </w:r>
    <w:r w:rsidRPr="0049538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6E3"/>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5120"/>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2498"/>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C93"/>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6D1"/>
    <w:rsid w:val="000D4AAD"/>
    <w:rsid w:val="000D52DC"/>
    <w:rsid w:val="000D55E8"/>
    <w:rsid w:val="000D6054"/>
    <w:rsid w:val="000D619B"/>
    <w:rsid w:val="000D65CA"/>
    <w:rsid w:val="000D75FD"/>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978D8"/>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3C4"/>
    <w:rsid w:val="001D5494"/>
    <w:rsid w:val="001D5A44"/>
    <w:rsid w:val="001D6213"/>
    <w:rsid w:val="001D6F7C"/>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21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4B"/>
    <w:rsid w:val="002A3DFD"/>
    <w:rsid w:val="002A46A7"/>
    <w:rsid w:val="002A5C6B"/>
    <w:rsid w:val="002A5D31"/>
    <w:rsid w:val="002A630A"/>
    <w:rsid w:val="002A714F"/>
    <w:rsid w:val="002A75D7"/>
    <w:rsid w:val="002A7B1F"/>
    <w:rsid w:val="002B09C0"/>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350"/>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3A7"/>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8B2"/>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8A2"/>
    <w:rsid w:val="00354E10"/>
    <w:rsid w:val="003576C9"/>
    <w:rsid w:val="00357B15"/>
    <w:rsid w:val="00357BB3"/>
    <w:rsid w:val="003602EA"/>
    <w:rsid w:val="003609DD"/>
    <w:rsid w:val="00360F81"/>
    <w:rsid w:val="00361E7E"/>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B65EC"/>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3AC"/>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B8E"/>
    <w:rsid w:val="00410E12"/>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2D0B"/>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302"/>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60F"/>
    <w:rsid w:val="0047237D"/>
    <w:rsid w:val="00472561"/>
    <w:rsid w:val="004731F1"/>
    <w:rsid w:val="00473EB5"/>
    <w:rsid w:val="0047456B"/>
    <w:rsid w:val="00475251"/>
    <w:rsid w:val="004755BD"/>
    <w:rsid w:val="004773B6"/>
    <w:rsid w:val="00477400"/>
    <w:rsid w:val="00477EE7"/>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C7C97"/>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6A47"/>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653"/>
    <w:rsid w:val="00582FAD"/>
    <w:rsid w:val="00583489"/>
    <w:rsid w:val="0058391F"/>
    <w:rsid w:val="00583A80"/>
    <w:rsid w:val="00584188"/>
    <w:rsid w:val="0058483C"/>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52"/>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213D"/>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2BF6"/>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3CE1"/>
    <w:rsid w:val="006440ED"/>
    <w:rsid w:val="0064467C"/>
    <w:rsid w:val="00644AB5"/>
    <w:rsid w:val="00645213"/>
    <w:rsid w:val="00645293"/>
    <w:rsid w:val="006468CB"/>
    <w:rsid w:val="00646A7D"/>
    <w:rsid w:val="006475F3"/>
    <w:rsid w:val="00651B78"/>
    <w:rsid w:val="00652263"/>
    <w:rsid w:val="0065238F"/>
    <w:rsid w:val="0065278C"/>
    <w:rsid w:val="00652881"/>
    <w:rsid w:val="00652985"/>
    <w:rsid w:val="006533AE"/>
    <w:rsid w:val="00654982"/>
    <w:rsid w:val="006551AE"/>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7769B"/>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FB"/>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1FB"/>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2FCE"/>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395C"/>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17E12"/>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1F1"/>
    <w:rsid w:val="00881665"/>
    <w:rsid w:val="008819B6"/>
    <w:rsid w:val="00881AAC"/>
    <w:rsid w:val="00882A97"/>
    <w:rsid w:val="008836B7"/>
    <w:rsid w:val="00883F7C"/>
    <w:rsid w:val="008841D3"/>
    <w:rsid w:val="00884987"/>
    <w:rsid w:val="008849B3"/>
    <w:rsid w:val="00884BE0"/>
    <w:rsid w:val="00884C5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6EF"/>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3C9C"/>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A9D"/>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10A"/>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2DE4"/>
    <w:rsid w:val="00B33825"/>
    <w:rsid w:val="00B33E8F"/>
    <w:rsid w:val="00B34BB2"/>
    <w:rsid w:val="00B34E7C"/>
    <w:rsid w:val="00B35AF6"/>
    <w:rsid w:val="00B35F37"/>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48B"/>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A52"/>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318"/>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05C"/>
    <w:rsid w:val="00C50F61"/>
    <w:rsid w:val="00C521D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97BC8"/>
    <w:rsid w:val="00CA02E8"/>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1B4"/>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255"/>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2B0D"/>
    <w:rsid w:val="00EF30E0"/>
    <w:rsid w:val="00EF3A6C"/>
    <w:rsid w:val="00EF3D05"/>
    <w:rsid w:val="00EF42CF"/>
    <w:rsid w:val="00EF520B"/>
    <w:rsid w:val="00EF5403"/>
    <w:rsid w:val="00EF567D"/>
    <w:rsid w:val="00EF5F11"/>
    <w:rsid w:val="00EF6111"/>
    <w:rsid w:val="00EF63F4"/>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034"/>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1FA"/>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7ED"/>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9AD"/>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272F"/>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336884418">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EFC0-CED5-4F4A-B84E-31B52D3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29</Pages>
  <Words>3465</Words>
  <Characters>19755</Characters>
  <Application>Microsoft Office Word</Application>
  <DocSecurity>0</DocSecurity>
  <Lines>164</Lines>
  <Paragraphs>46</Paragraphs>
  <ScaleCrop>false</ScaleCrop>
  <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练琦</cp:lastModifiedBy>
  <cp:revision>296</cp:revision>
  <cp:lastPrinted>2007-07-19T00:46:00Z</cp:lastPrinted>
  <dcterms:created xsi:type="dcterms:W3CDTF">2013-08-19T07:44:00Z</dcterms:created>
  <dcterms:modified xsi:type="dcterms:W3CDTF">2019-08-27T08:56:00Z</dcterms:modified>
</cp:coreProperties>
</file>