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48F9" w:rsidRPr="00646A7D" w:rsidRDefault="001548F9" w:rsidP="006D141C">
      <w:pPr>
        <w:autoSpaceDE w:val="0"/>
        <w:autoSpaceDN w:val="0"/>
        <w:adjustRightInd w:val="0"/>
        <w:spacing w:line="360" w:lineRule="auto"/>
        <w:jc w:val="left"/>
        <w:rPr>
          <w:rFonts w:eastAsiaTheme="minorEastAsia"/>
          <w:color w:val="000000"/>
          <w:kern w:val="0"/>
          <w:szCs w:val="21"/>
        </w:rPr>
      </w:pPr>
    </w:p>
    <w:p w:rsidR="001548F9" w:rsidRPr="00646A7D" w:rsidRDefault="001548F9" w:rsidP="006D141C">
      <w:pPr>
        <w:autoSpaceDE w:val="0"/>
        <w:autoSpaceDN w:val="0"/>
        <w:adjustRightInd w:val="0"/>
        <w:spacing w:line="360" w:lineRule="auto"/>
        <w:jc w:val="left"/>
        <w:rPr>
          <w:rFonts w:eastAsiaTheme="minorEastAsia"/>
          <w:color w:val="000000"/>
          <w:kern w:val="0"/>
          <w:szCs w:val="21"/>
        </w:rPr>
      </w:pPr>
    </w:p>
    <w:p w:rsidR="001548F9" w:rsidRPr="00646A7D" w:rsidRDefault="001548F9" w:rsidP="006D141C">
      <w:pPr>
        <w:autoSpaceDE w:val="0"/>
        <w:autoSpaceDN w:val="0"/>
        <w:adjustRightInd w:val="0"/>
        <w:spacing w:line="360" w:lineRule="auto"/>
        <w:jc w:val="left"/>
        <w:rPr>
          <w:rFonts w:eastAsiaTheme="minorEastAsia"/>
          <w:color w:val="000000"/>
          <w:kern w:val="0"/>
          <w:szCs w:val="21"/>
        </w:rPr>
      </w:pPr>
    </w:p>
    <w:p w:rsidR="001548F9" w:rsidRPr="00646A7D" w:rsidRDefault="001548F9" w:rsidP="006D141C">
      <w:pPr>
        <w:autoSpaceDE w:val="0"/>
        <w:autoSpaceDN w:val="0"/>
        <w:adjustRightInd w:val="0"/>
        <w:spacing w:line="360" w:lineRule="auto"/>
        <w:jc w:val="left"/>
        <w:rPr>
          <w:rFonts w:eastAsiaTheme="minorEastAsia"/>
          <w:color w:val="000000"/>
          <w:kern w:val="0"/>
          <w:sz w:val="44"/>
          <w:szCs w:val="44"/>
        </w:rPr>
      </w:pPr>
    </w:p>
    <w:p w:rsidR="001548F9" w:rsidRPr="00842AB9" w:rsidRDefault="001548F9" w:rsidP="005E17AD">
      <w:pPr>
        <w:spacing w:line="360" w:lineRule="auto"/>
        <w:jc w:val="center"/>
        <w:rPr>
          <w:rFonts w:eastAsiaTheme="minorEastAsia"/>
          <w:b/>
          <w:sz w:val="36"/>
          <w:szCs w:val="36"/>
        </w:rPr>
      </w:pPr>
      <w:r w:rsidRPr="00842AB9">
        <w:rPr>
          <w:rFonts w:eastAsiaTheme="minorEastAsia"/>
          <w:b/>
          <w:sz w:val="36"/>
          <w:szCs w:val="36"/>
        </w:rPr>
        <w:t>光大保德信量化核心证券投资基金</w:t>
      </w:r>
    </w:p>
    <w:p w:rsidR="001548F9" w:rsidRPr="00842AB9" w:rsidRDefault="001548F9" w:rsidP="005E17AD">
      <w:pPr>
        <w:spacing w:line="360" w:lineRule="auto"/>
        <w:jc w:val="center"/>
        <w:rPr>
          <w:rFonts w:eastAsiaTheme="minorEastAsia"/>
          <w:b/>
          <w:sz w:val="36"/>
          <w:szCs w:val="36"/>
        </w:rPr>
      </w:pPr>
      <w:r w:rsidRPr="00842AB9">
        <w:rPr>
          <w:rFonts w:eastAsiaTheme="minorEastAsia"/>
          <w:b/>
          <w:sz w:val="36"/>
          <w:szCs w:val="36"/>
        </w:rPr>
        <w:t>2019</w:t>
      </w:r>
      <w:r w:rsidRPr="00842AB9">
        <w:rPr>
          <w:rFonts w:eastAsiaTheme="minorEastAsia"/>
          <w:b/>
          <w:sz w:val="36"/>
          <w:szCs w:val="36"/>
        </w:rPr>
        <w:t>年半年度报告</w:t>
      </w:r>
      <w:r w:rsidR="00772876" w:rsidRPr="00842AB9">
        <w:rPr>
          <w:rFonts w:eastAsiaTheme="minorEastAsia"/>
          <w:b/>
          <w:sz w:val="36"/>
          <w:szCs w:val="36"/>
        </w:rPr>
        <w:t>摘要</w:t>
      </w:r>
    </w:p>
    <w:p w:rsidR="001548F9" w:rsidRPr="00842AB9" w:rsidRDefault="001548F9" w:rsidP="005E17AD">
      <w:pPr>
        <w:spacing w:line="360" w:lineRule="auto"/>
        <w:jc w:val="center"/>
        <w:rPr>
          <w:rFonts w:eastAsiaTheme="minorEastAsia"/>
          <w:b/>
          <w:sz w:val="28"/>
          <w:szCs w:val="28"/>
        </w:rPr>
      </w:pPr>
      <w:r w:rsidRPr="00842AB9">
        <w:rPr>
          <w:rFonts w:eastAsiaTheme="minorEastAsia"/>
          <w:b/>
          <w:sz w:val="36"/>
          <w:szCs w:val="36"/>
        </w:rPr>
        <w:t>2019</w:t>
      </w:r>
      <w:r w:rsidRPr="00842AB9">
        <w:rPr>
          <w:rFonts w:eastAsiaTheme="minorEastAsia"/>
          <w:b/>
          <w:sz w:val="36"/>
          <w:szCs w:val="36"/>
        </w:rPr>
        <w:t>年</w:t>
      </w:r>
      <w:r w:rsidRPr="00842AB9">
        <w:rPr>
          <w:rFonts w:eastAsiaTheme="minorEastAsia"/>
          <w:b/>
          <w:sz w:val="36"/>
          <w:szCs w:val="36"/>
        </w:rPr>
        <w:t>6</w:t>
      </w:r>
      <w:r w:rsidRPr="00842AB9">
        <w:rPr>
          <w:rFonts w:eastAsiaTheme="minorEastAsia"/>
          <w:b/>
          <w:sz w:val="36"/>
          <w:szCs w:val="36"/>
        </w:rPr>
        <w:t>月</w:t>
      </w:r>
      <w:r w:rsidRPr="00842AB9">
        <w:rPr>
          <w:rFonts w:eastAsiaTheme="minorEastAsia"/>
          <w:b/>
          <w:sz w:val="36"/>
          <w:szCs w:val="36"/>
        </w:rPr>
        <w:t>30</w:t>
      </w:r>
      <w:r w:rsidRPr="00842AB9">
        <w:rPr>
          <w:rFonts w:eastAsiaTheme="minorEastAsia"/>
          <w:b/>
          <w:sz w:val="36"/>
          <w:szCs w:val="36"/>
        </w:rPr>
        <w:t>日</w:t>
      </w:r>
    </w:p>
    <w:p w:rsidR="001548F9" w:rsidRPr="00842AB9" w:rsidRDefault="001548F9" w:rsidP="006D141C">
      <w:pPr>
        <w:spacing w:line="360" w:lineRule="auto"/>
        <w:jc w:val="center"/>
        <w:rPr>
          <w:rFonts w:eastAsiaTheme="minorEastAsia"/>
          <w:b/>
          <w:color w:val="000000"/>
          <w:szCs w:val="21"/>
        </w:rPr>
      </w:pPr>
    </w:p>
    <w:p w:rsidR="001548F9" w:rsidRPr="00842AB9" w:rsidRDefault="001548F9" w:rsidP="006D141C">
      <w:pPr>
        <w:spacing w:line="360" w:lineRule="auto"/>
        <w:jc w:val="center"/>
        <w:rPr>
          <w:rFonts w:eastAsiaTheme="minorEastAsia"/>
          <w:b/>
          <w:color w:val="000000"/>
          <w:szCs w:val="21"/>
        </w:rPr>
      </w:pPr>
    </w:p>
    <w:p w:rsidR="001548F9" w:rsidRPr="00842AB9" w:rsidRDefault="001548F9" w:rsidP="006D141C">
      <w:pPr>
        <w:spacing w:line="360" w:lineRule="auto"/>
        <w:jc w:val="center"/>
        <w:rPr>
          <w:rFonts w:eastAsiaTheme="minorEastAsia"/>
          <w:b/>
          <w:color w:val="000000"/>
          <w:szCs w:val="21"/>
        </w:rPr>
      </w:pPr>
    </w:p>
    <w:p w:rsidR="001548F9" w:rsidRPr="00842AB9" w:rsidRDefault="001548F9" w:rsidP="006D141C">
      <w:pPr>
        <w:spacing w:line="360" w:lineRule="auto"/>
        <w:jc w:val="center"/>
        <w:rPr>
          <w:rFonts w:eastAsiaTheme="minorEastAsia"/>
          <w:b/>
          <w:color w:val="000000"/>
          <w:szCs w:val="21"/>
        </w:rPr>
      </w:pPr>
    </w:p>
    <w:p w:rsidR="001548F9" w:rsidRPr="00842AB9" w:rsidRDefault="001548F9" w:rsidP="006D141C">
      <w:pPr>
        <w:spacing w:line="360" w:lineRule="auto"/>
        <w:jc w:val="center"/>
        <w:rPr>
          <w:rFonts w:eastAsiaTheme="minorEastAsia"/>
          <w:b/>
          <w:color w:val="000000"/>
          <w:szCs w:val="21"/>
        </w:rPr>
      </w:pPr>
    </w:p>
    <w:p w:rsidR="001548F9" w:rsidRPr="00842AB9" w:rsidRDefault="001548F9" w:rsidP="006D141C">
      <w:pPr>
        <w:spacing w:line="360" w:lineRule="auto"/>
        <w:jc w:val="center"/>
        <w:rPr>
          <w:rFonts w:eastAsiaTheme="minorEastAsia"/>
          <w:b/>
          <w:color w:val="000000"/>
          <w:szCs w:val="21"/>
        </w:rPr>
      </w:pPr>
    </w:p>
    <w:p w:rsidR="001548F9" w:rsidRPr="00842AB9" w:rsidRDefault="001548F9" w:rsidP="006D141C">
      <w:pPr>
        <w:spacing w:line="360" w:lineRule="auto"/>
        <w:jc w:val="center"/>
        <w:rPr>
          <w:rFonts w:eastAsiaTheme="minorEastAsia"/>
          <w:b/>
          <w:color w:val="000000"/>
          <w:szCs w:val="21"/>
        </w:rPr>
      </w:pPr>
    </w:p>
    <w:p w:rsidR="001548F9" w:rsidRPr="00842AB9" w:rsidRDefault="001548F9" w:rsidP="006D141C">
      <w:pPr>
        <w:spacing w:line="360" w:lineRule="auto"/>
        <w:jc w:val="center"/>
        <w:rPr>
          <w:rFonts w:eastAsiaTheme="minorEastAsia"/>
          <w:b/>
          <w:color w:val="000000"/>
          <w:szCs w:val="21"/>
        </w:rPr>
      </w:pPr>
    </w:p>
    <w:p w:rsidR="001548F9" w:rsidRPr="00842AB9" w:rsidRDefault="001548F9" w:rsidP="006D141C">
      <w:pPr>
        <w:spacing w:line="360" w:lineRule="auto"/>
        <w:jc w:val="center"/>
        <w:rPr>
          <w:rFonts w:eastAsiaTheme="minorEastAsia"/>
          <w:b/>
          <w:color w:val="000000"/>
          <w:szCs w:val="21"/>
        </w:rPr>
      </w:pPr>
    </w:p>
    <w:p w:rsidR="001548F9" w:rsidRPr="00842AB9" w:rsidRDefault="001548F9" w:rsidP="006D141C">
      <w:pPr>
        <w:spacing w:line="360" w:lineRule="auto"/>
        <w:jc w:val="center"/>
        <w:rPr>
          <w:rFonts w:eastAsiaTheme="minorEastAsia"/>
          <w:b/>
          <w:color w:val="000000"/>
          <w:szCs w:val="21"/>
        </w:rPr>
      </w:pPr>
    </w:p>
    <w:p w:rsidR="001548F9" w:rsidRPr="00842AB9" w:rsidRDefault="001548F9" w:rsidP="006D141C">
      <w:pPr>
        <w:spacing w:line="360" w:lineRule="auto"/>
        <w:jc w:val="center"/>
        <w:rPr>
          <w:rFonts w:eastAsiaTheme="minorEastAsia"/>
          <w:b/>
          <w:color w:val="000000"/>
          <w:szCs w:val="21"/>
        </w:rPr>
      </w:pPr>
    </w:p>
    <w:p w:rsidR="001548F9" w:rsidRPr="00842AB9" w:rsidRDefault="001548F9" w:rsidP="006D141C">
      <w:pPr>
        <w:spacing w:line="360" w:lineRule="auto"/>
        <w:jc w:val="center"/>
        <w:rPr>
          <w:rFonts w:eastAsiaTheme="minorEastAsia"/>
          <w:b/>
          <w:color w:val="000000"/>
          <w:szCs w:val="21"/>
        </w:rPr>
      </w:pPr>
    </w:p>
    <w:p w:rsidR="001548F9" w:rsidRPr="00842AB9" w:rsidRDefault="001548F9" w:rsidP="006D141C">
      <w:pPr>
        <w:spacing w:line="360" w:lineRule="auto"/>
        <w:jc w:val="center"/>
        <w:rPr>
          <w:rFonts w:eastAsiaTheme="minorEastAsia"/>
          <w:b/>
          <w:color w:val="000000"/>
          <w:szCs w:val="21"/>
        </w:rPr>
      </w:pPr>
    </w:p>
    <w:p w:rsidR="001548F9" w:rsidRPr="00842AB9" w:rsidRDefault="001548F9" w:rsidP="006D141C">
      <w:pPr>
        <w:spacing w:line="360" w:lineRule="auto"/>
        <w:jc w:val="center"/>
        <w:rPr>
          <w:rFonts w:eastAsiaTheme="minorEastAsia"/>
          <w:b/>
          <w:color w:val="000000"/>
          <w:szCs w:val="21"/>
        </w:rPr>
      </w:pPr>
    </w:p>
    <w:p w:rsidR="001548F9" w:rsidRPr="00842AB9" w:rsidRDefault="001548F9" w:rsidP="006D141C">
      <w:pPr>
        <w:spacing w:line="360" w:lineRule="auto"/>
        <w:rPr>
          <w:rFonts w:eastAsiaTheme="minorEastAsia"/>
          <w:color w:val="000000"/>
          <w:szCs w:val="21"/>
        </w:rPr>
      </w:pPr>
    </w:p>
    <w:p w:rsidR="001548F9" w:rsidRPr="00842AB9" w:rsidRDefault="001548F9" w:rsidP="005C2797">
      <w:pPr>
        <w:spacing w:line="360" w:lineRule="auto"/>
        <w:ind w:firstLineChars="900" w:firstLine="2160"/>
        <w:rPr>
          <w:rFonts w:eastAsiaTheme="minorEastAsia"/>
          <w:color w:val="000000"/>
          <w:sz w:val="24"/>
        </w:rPr>
      </w:pPr>
      <w:r w:rsidRPr="00842AB9">
        <w:rPr>
          <w:rFonts w:eastAsiaTheme="minorEastAsia"/>
          <w:color w:val="000000"/>
          <w:sz w:val="24"/>
        </w:rPr>
        <w:t>基金管理人：光大保德信基金管理有限公司</w:t>
      </w:r>
    </w:p>
    <w:p w:rsidR="001548F9" w:rsidRPr="00842AB9" w:rsidRDefault="001548F9" w:rsidP="005C2797">
      <w:pPr>
        <w:spacing w:line="360" w:lineRule="auto"/>
        <w:ind w:firstLineChars="900" w:firstLine="2160"/>
        <w:rPr>
          <w:rFonts w:eastAsiaTheme="minorEastAsia"/>
          <w:color w:val="000000"/>
          <w:sz w:val="24"/>
        </w:rPr>
      </w:pPr>
      <w:r w:rsidRPr="00842AB9">
        <w:rPr>
          <w:rFonts w:eastAsiaTheme="minorEastAsia"/>
          <w:color w:val="000000"/>
          <w:sz w:val="24"/>
        </w:rPr>
        <w:t>基金托管人：中国光大银行股份有限公司</w:t>
      </w:r>
    </w:p>
    <w:p w:rsidR="001548F9" w:rsidRPr="00842AB9" w:rsidRDefault="001548F9" w:rsidP="005C2797">
      <w:pPr>
        <w:spacing w:line="360" w:lineRule="auto"/>
        <w:ind w:firstLineChars="900" w:firstLine="2160"/>
        <w:rPr>
          <w:rFonts w:eastAsiaTheme="minorEastAsia"/>
          <w:color w:val="000000"/>
          <w:sz w:val="24"/>
        </w:rPr>
      </w:pPr>
      <w:r w:rsidRPr="00842AB9">
        <w:rPr>
          <w:rFonts w:eastAsiaTheme="minorEastAsia"/>
          <w:color w:val="000000"/>
          <w:sz w:val="24"/>
        </w:rPr>
        <w:t>报告送出日期：二〇一九年八月二十八日</w:t>
      </w:r>
    </w:p>
    <w:p w:rsidR="001548F9" w:rsidRPr="00842AB9" w:rsidRDefault="001548F9" w:rsidP="005E17AD">
      <w:pPr>
        <w:spacing w:line="288" w:lineRule="auto"/>
        <w:ind w:firstLineChars="900" w:firstLine="1897"/>
        <w:rPr>
          <w:rFonts w:eastAsiaTheme="minorEastAsia"/>
          <w:b/>
          <w:color w:val="000000"/>
          <w:szCs w:val="21"/>
        </w:rPr>
        <w:sectPr w:rsidR="001548F9" w:rsidRPr="00842AB9">
          <w:headerReference w:type="default" r:id="rId8"/>
          <w:pgSz w:w="11926" w:h="15840"/>
          <w:pgMar w:top="1418" w:right="1418" w:bottom="851" w:left="1418" w:header="851" w:footer="992" w:gutter="0"/>
          <w:cols w:space="720"/>
        </w:sectPr>
      </w:pPr>
    </w:p>
    <w:p w:rsidR="001548F9" w:rsidRPr="00842AB9" w:rsidRDefault="001548F9" w:rsidP="00B749FB">
      <w:pPr>
        <w:pStyle w:val="1"/>
        <w:keepNext/>
        <w:keepLines/>
        <w:widowControl w:val="0"/>
        <w:spacing w:beforeLines="100" w:afterLines="100" w:line="360" w:lineRule="auto"/>
        <w:jc w:val="center"/>
        <w:rPr>
          <w:rFonts w:eastAsiaTheme="minorEastAsia"/>
          <w:b/>
          <w:bCs/>
          <w:sz w:val="21"/>
          <w:szCs w:val="21"/>
          <w:lang w:val="en-US"/>
        </w:rPr>
      </w:pPr>
      <w:bookmarkStart w:id="0" w:name="_Toc331410066"/>
      <w:bookmarkStart w:id="1" w:name="_Toc225498243"/>
      <w:r w:rsidRPr="00842AB9">
        <w:rPr>
          <w:rFonts w:eastAsiaTheme="minorEastAsia"/>
          <w:b/>
          <w:bCs/>
          <w:sz w:val="21"/>
          <w:szCs w:val="21"/>
          <w:lang w:val="en-US"/>
        </w:rPr>
        <w:lastRenderedPageBreak/>
        <w:t xml:space="preserve">1  </w:t>
      </w:r>
      <w:r w:rsidRPr="00842AB9">
        <w:rPr>
          <w:rFonts w:eastAsiaTheme="minorEastAsia"/>
          <w:b/>
          <w:bCs/>
          <w:sz w:val="21"/>
          <w:szCs w:val="21"/>
          <w:lang w:val="en-US"/>
        </w:rPr>
        <w:t>重要提示</w:t>
      </w:r>
      <w:bookmarkEnd w:id="0"/>
      <w:bookmarkEnd w:id="1"/>
    </w:p>
    <w:p w:rsidR="001548F9" w:rsidRPr="00842AB9" w:rsidRDefault="001548F9" w:rsidP="00CB05F1">
      <w:pPr>
        <w:pStyle w:val="20"/>
        <w:spacing w:before="0" w:after="0"/>
        <w:rPr>
          <w:rFonts w:ascii="Times New Roman" w:eastAsiaTheme="minorEastAsia" w:hAnsi="Times New Roman"/>
          <w:kern w:val="0"/>
          <w:sz w:val="21"/>
          <w:szCs w:val="21"/>
        </w:rPr>
      </w:pPr>
      <w:bookmarkStart w:id="2" w:name="_Toc331410067"/>
      <w:r w:rsidRPr="00842AB9">
        <w:rPr>
          <w:rFonts w:ascii="Times New Roman" w:eastAsiaTheme="minorEastAsia" w:hAnsi="Times New Roman"/>
          <w:kern w:val="0"/>
          <w:sz w:val="21"/>
          <w:szCs w:val="21"/>
        </w:rPr>
        <w:t xml:space="preserve">1.1 </w:t>
      </w:r>
      <w:r w:rsidRPr="00842AB9">
        <w:rPr>
          <w:rFonts w:ascii="Times New Roman" w:eastAsiaTheme="minorEastAsia" w:hAnsi="Times New Roman"/>
          <w:kern w:val="0"/>
          <w:sz w:val="21"/>
          <w:szCs w:val="21"/>
        </w:rPr>
        <w:t>重要提示</w:t>
      </w:r>
      <w:bookmarkEnd w:id="2"/>
    </w:p>
    <w:p w:rsidR="00867117" w:rsidRPr="00842AB9" w:rsidRDefault="00867117" w:rsidP="00CB05F1">
      <w:pPr>
        <w:spacing w:line="360" w:lineRule="auto"/>
        <w:ind w:firstLineChars="200" w:firstLine="420"/>
        <w:rPr>
          <w:rFonts w:eastAsiaTheme="minorEastAsia"/>
          <w:color w:val="000000"/>
          <w:szCs w:val="21"/>
        </w:rPr>
      </w:pPr>
      <w:r w:rsidRPr="00842AB9">
        <w:rPr>
          <w:rFonts w:eastAsiaTheme="minorEastAsia"/>
          <w:color w:val="000000"/>
          <w:szCs w:val="21"/>
        </w:rPr>
        <w:t>基金管理人的董事会、董事保证本报告所载资料不存在虚假记载、误导性陈述或重大遗漏，并对其内容的真实性、准确性和完整性承担个别及连带的法律责任。本半年度报告已经三分之二以上独立董事签字同意，并由董事长签发。</w:t>
      </w:r>
    </w:p>
    <w:p w:rsidR="00867117" w:rsidRPr="00842AB9" w:rsidRDefault="00867117" w:rsidP="00CB05F1">
      <w:pPr>
        <w:spacing w:line="360" w:lineRule="auto"/>
        <w:ind w:firstLineChars="200" w:firstLine="420"/>
        <w:rPr>
          <w:rFonts w:eastAsiaTheme="minorEastAsia"/>
          <w:color w:val="000000"/>
          <w:szCs w:val="21"/>
        </w:rPr>
      </w:pPr>
      <w:r w:rsidRPr="00842AB9">
        <w:rPr>
          <w:rFonts w:eastAsiaTheme="minorEastAsia"/>
          <w:color w:val="000000"/>
          <w:szCs w:val="21"/>
        </w:rPr>
        <w:t>基金托管人</w:t>
      </w:r>
      <w:r w:rsidRPr="00842AB9">
        <w:rPr>
          <w:rFonts w:eastAsiaTheme="minorEastAsia"/>
          <w:szCs w:val="21"/>
        </w:rPr>
        <w:t>中国光大银行股份有限公司</w:t>
      </w:r>
      <w:r w:rsidRPr="00842AB9">
        <w:rPr>
          <w:rFonts w:eastAsiaTheme="minorEastAsia"/>
          <w:color w:val="000000"/>
          <w:szCs w:val="21"/>
        </w:rPr>
        <w:t>根据本基金合同规定，于</w:t>
      </w:r>
      <w:r w:rsidRPr="00842AB9">
        <w:rPr>
          <w:rFonts w:eastAsiaTheme="minorEastAsia"/>
          <w:color w:val="000000"/>
          <w:szCs w:val="21"/>
        </w:rPr>
        <w:t>2019</w:t>
      </w:r>
      <w:r w:rsidRPr="00842AB9">
        <w:rPr>
          <w:rFonts w:eastAsiaTheme="minorEastAsia"/>
          <w:color w:val="000000"/>
          <w:szCs w:val="21"/>
        </w:rPr>
        <w:t>年</w:t>
      </w:r>
      <w:r w:rsidRPr="00842AB9">
        <w:rPr>
          <w:rFonts w:eastAsiaTheme="minorEastAsia"/>
          <w:color w:val="000000"/>
          <w:szCs w:val="21"/>
        </w:rPr>
        <w:t>8</w:t>
      </w:r>
      <w:r w:rsidRPr="00842AB9">
        <w:rPr>
          <w:rFonts w:eastAsiaTheme="minorEastAsia"/>
          <w:color w:val="000000"/>
          <w:szCs w:val="21"/>
        </w:rPr>
        <w:t>月</w:t>
      </w:r>
      <w:r w:rsidRPr="00842AB9">
        <w:rPr>
          <w:rFonts w:eastAsiaTheme="minorEastAsia"/>
          <w:color w:val="000000"/>
          <w:szCs w:val="21"/>
        </w:rPr>
        <w:t>27</w:t>
      </w:r>
      <w:r w:rsidRPr="00842AB9">
        <w:rPr>
          <w:rFonts w:eastAsiaTheme="minorEastAsia"/>
          <w:color w:val="000000"/>
          <w:szCs w:val="21"/>
        </w:rPr>
        <w:t>日复核了本报告中的财务指标、净值表现、利润分配情况、财务会计报告、投资组合报告等内容，保证复核内容不存在虚假记载、误导性陈述或者重大遗漏。</w:t>
      </w:r>
    </w:p>
    <w:p w:rsidR="00867117" w:rsidRPr="00842AB9" w:rsidRDefault="00867117" w:rsidP="00CB05F1">
      <w:pPr>
        <w:spacing w:line="360" w:lineRule="auto"/>
        <w:ind w:firstLineChars="200" w:firstLine="420"/>
        <w:rPr>
          <w:rFonts w:eastAsiaTheme="minorEastAsia"/>
          <w:color w:val="000000"/>
          <w:szCs w:val="21"/>
        </w:rPr>
      </w:pPr>
      <w:r w:rsidRPr="00842AB9">
        <w:rPr>
          <w:rFonts w:eastAsiaTheme="minorEastAsia"/>
          <w:color w:val="000000"/>
          <w:szCs w:val="21"/>
        </w:rPr>
        <w:t>基金管理人承诺以诚实信用、勤勉尽责的原则管理和运用基金资产，但不保证基金一定盈利。</w:t>
      </w:r>
    </w:p>
    <w:p w:rsidR="00867117" w:rsidRPr="00842AB9" w:rsidRDefault="00867117" w:rsidP="00CB05F1">
      <w:pPr>
        <w:spacing w:line="360" w:lineRule="auto"/>
        <w:ind w:firstLineChars="200" w:firstLine="420"/>
        <w:rPr>
          <w:rFonts w:eastAsiaTheme="minorEastAsia"/>
          <w:color w:val="000000"/>
          <w:szCs w:val="21"/>
        </w:rPr>
      </w:pPr>
      <w:r w:rsidRPr="00842AB9">
        <w:rPr>
          <w:rFonts w:eastAsiaTheme="minorEastAsia"/>
          <w:color w:val="000000"/>
          <w:szCs w:val="21"/>
        </w:rPr>
        <w:t>基金的过往业绩并不代表其未来表现。投资有风险，投资者在作出投资决策前应仔细阅读本基金的招募说明书及其更新。</w:t>
      </w:r>
    </w:p>
    <w:p w:rsidR="00A37EED" w:rsidRPr="00842AB9" w:rsidRDefault="00A37EED" w:rsidP="00A37EED">
      <w:pPr>
        <w:ind w:firstLineChars="200" w:firstLine="420"/>
        <w:rPr>
          <w:rFonts w:eastAsiaTheme="minorEastAsia"/>
          <w:color w:val="000000"/>
          <w:szCs w:val="21"/>
        </w:rPr>
      </w:pPr>
      <w:r w:rsidRPr="00842AB9">
        <w:rPr>
          <w:rFonts w:eastAsiaTheme="minorEastAsia"/>
          <w:color w:val="000000"/>
          <w:szCs w:val="21"/>
        </w:rPr>
        <w:t>本半年度报告摘要摘自半年度报告正文，投资者欲了解详细内容，应阅读半年度报告正文。</w:t>
      </w:r>
    </w:p>
    <w:p w:rsidR="00867117" w:rsidRPr="00842AB9" w:rsidRDefault="00867117" w:rsidP="00CB05F1">
      <w:pPr>
        <w:spacing w:line="360" w:lineRule="auto"/>
        <w:ind w:firstLineChars="200" w:firstLine="420"/>
        <w:rPr>
          <w:rFonts w:eastAsiaTheme="minorEastAsia"/>
          <w:color w:val="000000"/>
          <w:szCs w:val="21"/>
        </w:rPr>
      </w:pPr>
      <w:r w:rsidRPr="00842AB9">
        <w:rPr>
          <w:rFonts w:eastAsiaTheme="minorEastAsia"/>
          <w:color w:val="000000"/>
          <w:szCs w:val="21"/>
        </w:rPr>
        <w:t>本报告中财务资料未经审计。</w:t>
      </w:r>
    </w:p>
    <w:p w:rsidR="00D261D5" w:rsidRPr="00842AB9" w:rsidRDefault="00D261D5" w:rsidP="00CB05F1">
      <w:pPr>
        <w:spacing w:line="360" w:lineRule="auto"/>
        <w:ind w:firstLineChars="200" w:firstLine="420"/>
        <w:rPr>
          <w:rFonts w:eastAsiaTheme="minorEastAsia"/>
          <w:kern w:val="0"/>
          <w:szCs w:val="21"/>
        </w:rPr>
      </w:pPr>
      <w:r w:rsidRPr="00842AB9">
        <w:rPr>
          <w:rFonts w:eastAsiaTheme="minorEastAsia"/>
          <w:kern w:val="0"/>
          <w:szCs w:val="21"/>
        </w:rPr>
        <w:t>本报告期自</w:t>
      </w:r>
      <w:r w:rsidRPr="00842AB9">
        <w:rPr>
          <w:rFonts w:eastAsiaTheme="minorEastAsia"/>
          <w:kern w:val="0"/>
          <w:szCs w:val="21"/>
        </w:rPr>
        <w:t>2019</w:t>
      </w:r>
      <w:r w:rsidRPr="00842AB9">
        <w:rPr>
          <w:rFonts w:eastAsiaTheme="minorEastAsia"/>
          <w:kern w:val="0"/>
          <w:szCs w:val="21"/>
        </w:rPr>
        <w:t>年</w:t>
      </w:r>
      <w:r w:rsidRPr="00842AB9">
        <w:rPr>
          <w:rFonts w:eastAsiaTheme="minorEastAsia"/>
          <w:kern w:val="0"/>
          <w:szCs w:val="21"/>
        </w:rPr>
        <w:t>1</w:t>
      </w:r>
      <w:r w:rsidRPr="00842AB9">
        <w:rPr>
          <w:rFonts w:eastAsiaTheme="minorEastAsia"/>
          <w:kern w:val="0"/>
          <w:szCs w:val="21"/>
        </w:rPr>
        <w:t>月</w:t>
      </w:r>
      <w:r w:rsidRPr="00842AB9">
        <w:rPr>
          <w:rFonts w:eastAsiaTheme="minorEastAsia"/>
          <w:kern w:val="0"/>
          <w:szCs w:val="21"/>
        </w:rPr>
        <w:t>1</w:t>
      </w:r>
      <w:r w:rsidRPr="00842AB9">
        <w:rPr>
          <w:rFonts w:eastAsiaTheme="minorEastAsia"/>
          <w:kern w:val="0"/>
          <w:szCs w:val="21"/>
        </w:rPr>
        <w:t>日起至</w:t>
      </w:r>
      <w:r w:rsidRPr="00842AB9">
        <w:rPr>
          <w:rFonts w:eastAsiaTheme="minorEastAsia"/>
          <w:kern w:val="0"/>
          <w:szCs w:val="21"/>
        </w:rPr>
        <w:t>6</w:t>
      </w:r>
      <w:r w:rsidRPr="00842AB9">
        <w:rPr>
          <w:rFonts w:eastAsiaTheme="minorEastAsia"/>
          <w:kern w:val="0"/>
          <w:szCs w:val="21"/>
        </w:rPr>
        <w:t>月</w:t>
      </w:r>
      <w:r w:rsidRPr="00842AB9">
        <w:rPr>
          <w:rFonts w:eastAsiaTheme="minorEastAsia"/>
          <w:kern w:val="0"/>
          <w:szCs w:val="21"/>
        </w:rPr>
        <w:t>30</w:t>
      </w:r>
      <w:r w:rsidRPr="00842AB9">
        <w:rPr>
          <w:rFonts w:eastAsiaTheme="minorEastAsia"/>
          <w:kern w:val="0"/>
          <w:szCs w:val="21"/>
        </w:rPr>
        <w:t>日止。</w:t>
      </w:r>
    </w:p>
    <w:p w:rsidR="00A80289" w:rsidRPr="00842AB9" w:rsidRDefault="00A80289" w:rsidP="005E17AD">
      <w:pPr>
        <w:spacing w:line="288" w:lineRule="auto"/>
        <w:ind w:firstLineChars="200" w:firstLine="420"/>
        <w:rPr>
          <w:rFonts w:eastAsiaTheme="minorEastAsia"/>
          <w:color w:val="000000"/>
          <w:szCs w:val="21"/>
        </w:rPr>
      </w:pPr>
    </w:p>
    <w:p w:rsidR="00A80289" w:rsidRPr="00842AB9" w:rsidRDefault="001548F9" w:rsidP="005E17AD">
      <w:pPr>
        <w:spacing w:line="288" w:lineRule="auto"/>
        <w:ind w:firstLineChars="200" w:firstLine="420"/>
        <w:rPr>
          <w:rFonts w:eastAsiaTheme="minorEastAsia"/>
          <w:b/>
          <w:color w:val="000000"/>
          <w:kern w:val="0"/>
          <w:szCs w:val="21"/>
        </w:rPr>
      </w:pPr>
      <w:r w:rsidRPr="00842AB9">
        <w:rPr>
          <w:rFonts w:eastAsiaTheme="minorEastAsia"/>
          <w:szCs w:val="21"/>
        </w:rPr>
        <w:br w:type="page"/>
      </w:r>
    </w:p>
    <w:p w:rsidR="001548F9" w:rsidRPr="00842AB9" w:rsidRDefault="001548F9" w:rsidP="00B749FB">
      <w:pPr>
        <w:pStyle w:val="1"/>
        <w:keepNext/>
        <w:keepLines/>
        <w:widowControl w:val="0"/>
        <w:spacing w:beforeLines="100" w:afterLines="100" w:line="360" w:lineRule="auto"/>
        <w:jc w:val="center"/>
        <w:rPr>
          <w:rFonts w:eastAsiaTheme="minorEastAsia"/>
          <w:sz w:val="21"/>
          <w:szCs w:val="21"/>
          <w:lang w:val="en-US"/>
        </w:rPr>
      </w:pPr>
      <w:bookmarkStart w:id="3" w:name="_Toc331410068"/>
      <w:bookmarkStart w:id="4" w:name="_Toc225498244"/>
      <w:r w:rsidRPr="00842AB9">
        <w:rPr>
          <w:rFonts w:eastAsiaTheme="minorEastAsia"/>
          <w:b/>
          <w:bCs/>
          <w:sz w:val="21"/>
          <w:szCs w:val="21"/>
          <w:lang w:val="en-US"/>
        </w:rPr>
        <w:lastRenderedPageBreak/>
        <w:t xml:space="preserve">2  </w:t>
      </w:r>
      <w:r w:rsidRPr="00842AB9">
        <w:rPr>
          <w:rFonts w:eastAsiaTheme="minorEastAsia"/>
          <w:b/>
          <w:bCs/>
          <w:sz w:val="21"/>
          <w:szCs w:val="21"/>
          <w:lang w:val="en-US"/>
        </w:rPr>
        <w:t>基金简介</w:t>
      </w:r>
      <w:bookmarkEnd w:id="3"/>
      <w:bookmarkEnd w:id="4"/>
    </w:p>
    <w:p w:rsidR="001548F9" w:rsidRPr="00842AB9" w:rsidRDefault="001548F9" w:rsidP="00CB05F1">
      <w:pPr>
        <w:pStyle w:val="20"/>
        <w:spacing w:before="0" w:after="0"/>
        <w:rPr>
          <w:rFonts w:ascii="Times New Roman" w:eastAsiaTheme="minorEastAsia" w:hAnsi="Times New Roman"/>
          <w:color w:val="000000"/>
          <w:sz w:val="21"/>
          <w:szCs w:val="21"/>
        </w:rPr>
      </w:pPr>
      <w:bookmarkStart w:id="5" w:name="_Toc331410069"/>
      <w:r w:rsidRPr="00842AB9">
        <w:rPr>
          <w:rFonts w:ascii="Times New Roman" w:eastAsiaTheme="minorEastAsia" w:hAnsi="Times New Roman"/>
          <w:kern w:val="0"/>
          <w:sz w:val="21"/>
          <w:szCs w:val="21"/>
        </w:rPr>
        <w:t>2.1</w:t>
      </w:r>
      <w:r w:rsidRPr="00842AB9">
        <w:rPr>
          <w:rFonts w:ascii="Times New Roman" w:eastAsiaTheme="minorEastAsia" w:hAnsi="Times New Roman"/>
          <w:kern w:val="0"/>
          <w:sz w:val="21"/>
          <w:szCs w:val="21"/>
        </w:rPr>
        <w:tab/>
      </w:r>
      <w:r w:rsidRPr="00842AB9">
        <w:rPr>
          <w:rFonts w:ascii="Times New Roman" w:eastAsiaTheme="minorEastAsia" w:hAnsi="Times New Roman"/>
          <w:color w:val="000000"/>
          <w:sz w:val="21"/>
          <w:szCs w:val="21"/>
        </w:rPr>
        <w:t>基金基本情况</w:t>
      </w:r>
      <w:bookmarkEnd w:id="5"/>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491"/>
        <w:gridCol w:w="5217"/>
      </w:tblGrid>
      <w:tr w:rsidR="001548F9" w:rsidRPr="00842AB9" w:rsidTr="00646A7D">
        <w:tc>
          <w:tcPr>
            <w:tcW w:w="3491" w:type="dxa"/>
          </w:tcPr>
          <w:p w:rsidR="001548F9" w:rsidRPr="00842AB9" w:rsidRDefault="001548F9">
            <w:pPr>
              <w:rPr>
                <w:rFonts w:eastAsiaTheme="minorEastAsia"/>
                <w:color w:val="000000"/>
                <w:kern w:val="0"/>
                <w:szCs w:val="21"/>
              </w:rPr>
            </w:pPr>
            <w:r w:rsidRPr="00842AB9">
              <w:rPr>
                <w:rFonts w:eastAsiaTheme="minorEastAsia"/>
                <w:szCs w:val="21"/>
              </w:rPr>
              <w:t>基金简称</w:t>
            </w:r>
          </w:p>
        </w:tc>
        <w:tc>
          <w:tcPr>
            <w:tcW w:w="5217" w:type="dxa"/>
            <w:vAlign w:val="center"/>
          </w:tcPr>
          <w:p w:rsidR="001548F9" w:rsidRPr="00842AB9" w:rsidRDefault="001548F9" w:rsidP="0049538A">
            <w:pPr>
              <w:jc w:val="right"/>
              <w:rPr>
                <w:rFonts w:eastAsiaTheme="minorEastAsia"/>
                <w:szCs w:val="21"/>
              </w:rPr>
            </w:pPr>
            <w:r w:rsidRPr="00842AB9">
              <w:rPr>
                <w:rFonts w:eastAsiaTheme="minorEastAsia"/>
                <w:szCs w:val="21"/>
              </w:rPr>
              <w:t>光大保德信量化股票</w:t>
            </w:r>
          </w:p>
        </w:tc>
      </w:tr>
      <w:tr w:rsidR="001548F9" w:rsidRPr="00842AB9" w:rsidTr="00646A7D">
        <w:tc>
          <w:tcPr>
            <w:tcW w:w="3491" w:type="dxa"/>
            <w:vAlign w:val="center"/>
          </w:tcPr>
          <w:p w:rsidR="001548F9" w:rsidRPr="00842AB9" w:rsidRDefault="001548F9">
            <w:pPr>
              <w:rPr>
                <w:rFonts w:eastAsiaTheme="minorEastAsia"/>
                <w:color w:val="000000"/>
                <w:kern w:val="0"/>
                <w:szCs w:val="21"/>
              </w:rPr>
            </w:pPr>
            <w:r w:rsidRPr="00842AB9">
              <w:rPr>
                <w:rFonts w:eastAsiaTheme="minorEastAsia"/>
                <w:szCs w:val="21"/>
              </w:rPr>
              <w:t>基金主代码</w:t>
            </w:r>
          </w:p>
        </w:tc>
        <w:tc>
          <w:tcPr>
            <w:tcW w:w="5217" w:type="dxa"/>
            <w:vAlign w:val="center"/>
          </w:tcPr>
          <w:p w:rsidR="001548F9" w:rsidRPr="00842AB9" w:rsidRDefault="001548F9" w:rsidP="0049538A">
            <w:pPr>
              <w:jc w:val="right"/>
              <w:rPr>
                <w:rFonts w:eastAsiaTheme="minorEastAsia"/>
                <w:szCs w:val="21"/>
              </w:rPr>
            </w:pPr>
            <w:r w:rsidRPr="00842AB9">
              <w:rPr>
                <w:rFonts w:eastAsiaTheme="minorEastAsia"/>
                <w:szCs w:val="21"/>
              </w:rPr>
              <w:t>360001</w:t>
            </w:r>
          </w:p>
        </w:tc>
      </w:tr>
      <w:tr w:rsidR="00AA2A75" w:rsidRPr="00842AB9" w:rsidTr="00646A7D">
        <w:tc>
          <w:tcPr>
            <w:tcW w:w="3491" w:type="dxa"/>
            <w:vAlign w:val="center"/>
          </w:tcPr>
          <w:p w:rsidR="00AA2A75" w:rsidRPr="00842AB9" w:rsidRDefault="00AA2A75" w:rsidP="00A47B26">
            <w:pPr>
              <w:spacing w:line="360" w:lineRule="auto"/>
              <w:rPr>
                <w:rFonts w:eastAsiaTheme="minorEastAsia"/>
                <w:szCs w:val="21"/>
              </w:rPr>
            </w:pPr>
            <w:r w:rsidRPr="00842AB9">
              <w:rPr>
                <w:rFonts w:eastAsiaTheme="minorEastAsia"/>
                <w:color w:val="000000"/>
                <w:kern w:val="0"/>
                <w:szCs w:val="21"/>
              </w:rPr>
              <w:t>交易代码</w:t>
            </w:r>
          </w:p>
        </w:tc>
        <w:tc>
          <w:tcPr>
            <w:tcW w:w="5217" w:type="dxa"/>
            <w:vAlign w:val="center"/>
          </w:tcPr>
          <w:p w:rsidR="00AA2A75" w:rsidRPr="00842AB9" w:rsidRDefault="00AA2A75" w:rsidP="0049538A">
            <w:pPr>
              <w:spacing w:line="360" w:lineRule="auto"/>
              <w:jc w:val="right"/>
              <w:rPr>
                <w:rFonts w:eastAsiaTheme="minorEastAsia"/>
                <w:szCs w:val="21"/>
              </w:rPr>
            </w:pPr>
            <w:r w:rsidRPr="00842AB9">
              <w:rPr>
                <w:rFonts w:eastAsiaTheme="minorEastAsia"/>
                <w:szCs w:val="21"/>
              </w:rPr>
              <w:t>360001</w:t>
            </w:r>
          </w:p>
        </w:tc>
      </w:tr>
      <w:tr w:rsidR="00AA2A75" w:rsidRPr="00842AB9" w:rsidTr="00646A7D">
        <w:tc>
          <w:tcPr>
            <w:tcW w:w="3491" w:type="dxa"/>
          </w:tcPr>
          <w:p w:rsidR="00AA2A75" w:rsidRPr="00842AB9" w:rsidRDefault="00AA2A75">
            <w:pPr>
              <w:rPr>
                <w:rFonts w:eastAsiaTheme="minorEastAsia"/>
                <w:color w:val="000000"/>
                <w:kern w:val="0"/>
                <w:szCs w:val="21"/>
              </w:rPr>
            </w:pPr>
            <w:r w:rsidRPr="00842AB9">
              <w:rPr>
                <w:rFonts w:eastAsiaTheme="minorEastAsia"/>
                <w:szCs w:val="21"/>
              </w:rPr>
              <w:t>基金运作方式</w:t>
            </w:r>
          </w:p>
        </w:tc>
        <w:tc>
          <w:tcPr>
            <w:tcW w:w="5217" w:type="dxa"/>
            <w:vAlign w:val="center"/>
          </w:tcPr>
          <w:p w:rsidR="00AA2A75" w:rsidRPr="00842AB9" w:rsidRDefault="00AA2A75" w:rsidP="0049538A">
            <w:pPr>
              <w:jc w:val="right"/>
              <w:rPr>
                <w:rFonts w:eastAsiaTheme="minorEastAsia"/>
                <w:szCs w:val="21"/>
              </w:rPr>
            </w:pPr>
            <w:r w:rsidRPr="00842AB9">
              <w:rPr>
                <w:rFonts w:eastAsiaTheme="minorEastAsia"/>
                <w:szCs w:val="21"/>
              </w:rPr>
              <w:t>契约型开放式</w:t>
            </w:r>
          </w:p>
        </w:tc>
      </w:tr>
      <w:tr w:rsidR="00AA2A75" w:rsidRPr="00842AB9" w:rsidTr="00646A7D">
        <w:tc>
          <w:tcPr>
            <w:tcW w:w="3491" w:type="dxa"/>
          </w:tcPr>
          <w:p w:rsidR="00AA2A75" w:rsidRPr="00842AB9" w:rsidRDefault="00AA2A75">
            <w:pPr>
              <w:rPr>
                <w:rFonts w:eastAsiaTheme="minorEastAsia"/>
                <w:color w:val="000000"/>
                <w:kern w:val="0"/>
                <w:szCs w:val="21"/>
              </w:rPr>
            </w:pPr>
            <w:r w:rsidRPr="00842AB9">
              <w:rPr>
                <w:rFonts w:eastAsiaTheme="minorEastAsia"/>
                <w:szCs w:val="21"/>
              </w:rPr>
              <w:t>基金合同生效日</w:t>
            </w:r>
          </w:p>
        </w:tc>
        <w:tc>
          <w:tcPr>
            <w:tcW w:w="5217" w:type="dxa"/>
            <w:vAlign w:val="center"/>
          </w:tcPr>
          <w:p w:rsidR="00AA2A75" w:rsidRPr="00842AB9" w:rsidRDefault="00AA2A75" w:rsidP="0049538A">
            <w:pPr>
              <w:jc w:val="right"/>
              <w:rPr>
                <w:rFonts w:eastAsiaTheme="minorEastAsia"/>
                <w:szCs w:val="21"/>
              </w:rPr>
            </w:pPr>
            <w:r w:rsidRPr="00842AB9">
              <w:rPr>
                <w:rFonts w:eastAsiaTheme="minorEastAsia"/>
                <w:szCs w:val="21"/>
              </w:rPr>
              <w:t>2004</w:t>
            </w:r>
            <w:r w:rsidRPr="00842AB9">
              <w:rPr>
                <w:rFonts w:eastAsiaTheme="minorEastAsia"/>
                <w:szCs w:val="21"/>
              </w:rPr>
              <w:t>年</w:t>
            </w:r>
            <w:r w:rsidRPr="00842AB9">
              <w:rPr>
                <w:rFonts w:eastAsiaTheme="minorEastAsia"/>
                <w:szCs w:val="21"/>
              </w:rPr>
              <w:t>8</w:t>
            </w:r>
            <w:r w:rsidRPr="00842AB9">
              <w:rPr>
                <w:rFonts w:eastAsiaTheme="minorEastAsia"/>
                <w:szCs w:val="21"/>
              </w:rPr>
              <w:t>月</w:t>
            </w:r>
            <w:r w:rsidRPr="00842AB9">
              <w:rPr>
                <w:rFonts w:eastAsiaTheme="minorEastAsia"/>
                <w:szCs w:val="21"/>
              </w:rPr>
              <w:t>27</w:t>
            </w:r>
            <w:r w:rsidRPr="00842AB9">
              <w:rPr>
                <w:rFonts w:eastAsiaTheme="minorEastAsia"/>
                <w:szCs w:val="21"/>
              </w:rPr>
              <w:t>日</w:t>
            </w:r>
          </w:p>
        </w:tc>
      </w:tr>
      <w:tr w:rsidR="00AA2A75" w:rsidRPr="00842AB9" w:rsidTr="00646A7D">
        <w:tc>
          <w:tcPr>
            <w:tcW w:w="3491" w:type="dxa"/>
          </w:tcPr>
          <w:p w:rsidR="00AA2A75" w:rsidRPr="00842AB9" w:rsidRDefault="00AA2A75">
            <w:pPr>
              <w:rPr>
                <w:rFonts w:eastAsiaTheme="minorEastAsia"/>
                <w:color w:val="000000"/>
                <w:kern w:val="0"/>
                <w:szCs w:val="21"/>
              </w:rPr>
            </w:pPr>
            <w:r w:rsidRPr="00842AB9">
              <w:rPr>
                <w:rFonts w:eastAsiaTheme="minorEastAsia"/>
                <w:szCs w:val="21"/>
              </w:rPr>
              <w:t>基金管理人</w:t>
            </w:r>
          </w:p>
        </w:tc>
        <w:tc>
          <w:tcPr>
            <w:tcW w:w="5217" w:type="dxa"/>
            <w:vAlign w:val="center"/>
          </w:tcPr>
          <w:p w:rsidR="00AA2A75" w:rsidRPr="00842AB9" w:rsidRDefault="00AA2A75" w:rsidP="0049538A">
            <w:pPr>
              <w:jc w:val="right"/>
              <w:rPr>
                <w:rFonts w:eastAsiaTheme="minorEastAsia"/>
                <w:szCs w:val="21"/>
              </w:rPr>
            </w:pPr>
            <w:r w:rsidRPr="00842AB9">
              <w:rPr>
                <w:rFonts w:eastAsiaTheme="minorEastAsia"/>
                <w:szCs w:val="21"/>
              </w:rPr>
              <w:t>光大保德信基金管理有限公司</w:t>
            </w:r>
          </w:p>
        </w:tc>
      </w:tr>
      <w:tr w:rsidR="00AA2A75" w:rsidRPr="00842AB9" w:rsidTr="00646A7D">
        <w:tc>
          <w:tcPr>
            <w:tcW w:w="3491" w:type="dxa"/>
          </w:tcPr>
          <w:p w:rsidR="00AA2A75" w:rsidRPr="00842AB9" w:rsidRDefault="00AA2A75">
            <w:pPr>
              <w:rPr>
                <w:rFonts w:eastAsiaTheme="minorEastAsia"/>
                <w:color w:val="000000"/>
                <w:kern w:val="0"/>
                <w:szCs w:val="21"/>
              </w:rPr>
            </w:pPr>
            <w:r w:rsidRPr="00842AB9">
              <w:rPr>
                <w:rFonts w:eastAsiaTheme="minorEastAsia"/>
                <w:szCs w:val="21"/>
              </w:rPr>
              <w:t>基金托管人</w:t>
            </w:r>
          </w:p>
        </w:tc>
        <w:tc>
          <w:tcPr>
            <w:tcW w:w="5217" w:type="dxa"/>
            <w:vAlign w:val="center"/>
          </w:tcPr>
          <w:p w:rsidR="00AA2A75" w:rsidRPr="00842AB9" w:rsidRDefault="00AA2A75" w:rsidP="0049538A">
            <w:pPr>
              <w:jc w:val="right"/>
              <w:rPr>
                <w:rFonts w:eastAsiaTheme="minorEastAsia"/>
                <w:szCs w:val="21"/>
              </w:rPr>
            </w:pPr>
            <w:r w:rsidRPr="00842AB9">
              <w:rPr>
                <w:rFonts w:eastAsiaTheme="minorEastAsia"/>
                <w:szCs w:val="21"/>
              </w:rPr>
              <w:t>中国光大银行股份有限公司</w:t>
            </w:r>
          </w:p>
        </w:tc>
      </w:tr>
      <w:tr w:rsidR="00AA2A75" w:rsidRPr="00842AB9" w:rsidTr="00646A7D">
        <w:tc>
          <w:tcPr>
            <w:tcW w:w="3491" w:type="dxa"/>
          </w:tcPr>
          <w:p w:rsidR="00AA2A75" w:rsidRPr="00842AB9" w:rsidRDefault="00AA2A75">
            <w:pPr>
              <w:rPr>
                <w:rFonts w:eastAsiaTheme="minorEastAsia"/>
                <w:color w:val="000000"/>
                <w:kern w:val="0"/>
                <w:szCs w:val="21"/>
              </w:rPr>
            </w:pPr>
            <w:r w:rsidRPr="00842AB9">
              <w:rPr>
                <w:rFonts w:eastAsiaTheme="minorEastAsia"/>
                <w:szCs w:val="21"/>
              </w:rPr>
              <w:t>报告期末基金份额总额</w:t>
            </w:r>
          </w:p>
        </w:tc>
        <w:tc>
          <w:tcPr>
            <w:tcW w:w="5217" w:type="dxa"/>
            <w:vAlign w:val="center"/>
          </w:tcPr>
          <w:p w:rsidR="00AA2A75" w:rsidRPr="00842AB9" w:rsidRDefault="00AA2A75" w:rsidP="0049538A">
            <w:pPr>
              <w:jc w:val="right"/>
              <w:rPr>
                <w:rFonts w:eastAsiaTheme="minorEastAsia"/>
                <w:szCs w:val="21"/>
              </w:rPr>
            </w:pPr>
            <w:r w:rsidRPr="00842AB9">
              <w:rPr>
                <w:rFonts w:eastAsiaTheme="minorEastAsia"/>
                <w:szCs w:val="21"/>
              </w:rPr>
              <w:t>2,690,261,762.56</w:t>
            </w:r>
            <w:r w:rsidRPr="00842AB9">
              <w:rPr>
                <w:rFonts w:eastAsiaTheme="minorEastAsia"/>
                <w:szCs w:val="21"/>
              </w:rPr>
              <w:t>份</w:t>
            </w:r>
          </w:p>
        </w:tc>
      </w:tr>
      <w:tr w:rsidR="00AA2A75" w:rsidRPr="00842AB9" w:rsidTr="00646A7D">
        <w:tc>
          <w:tcPr>
            <w:tcW w:w="3491" w:type="dxa"/>
          </w:tcPr>
          <w:p w:rsidR="00AA2A75" w:rsidRPr="00842AB9" w:rsidRDefault="00AA2A75">
            <w:pPr>
              <w:rPr>
                <w:rFonts w:eastAsiaTheme="minorEastAsia"/>
                <w:color w:val="000000"/>
                <w:kern w:val="0"/>
                <w:szCs w:val="21"/>
              </w:rPr>
            </w:pPr>
            <w:r w:rsidRPr="00842AB9">
              <w:rPr>
                <w:rFonts w:eastAsiaTheme="minorEastAsia"/>
                <w:szCs w:val="21"/>
              </w:rPr>
              <w:t>基金合同存续期</w:t>
            </w:r>
          </w:p>
        </w:tc>
        <w:tc>
          <w:tcPr>
            <w:tcW w:w="5217" w:type="dxa"/>
            <w:vAlign w:val="center"/>
          </w:tcPr>
          <w:p w:rsidR="00AA2A75" w:rsidRPr="00842AB9" w:rsidRDefault="00AA2A75" w:rsidP="0049538A">
            <w:pPr>
              <w:jc w:val="right"/>
              <w:rPr>
                <w:rFonts w:eastAsiaTheme="minorEastAsia"/>
                <w:szCs w:val="21"/>
              </w:rPr>
            </w:pPr>
            <w:r w:rsidRPr="00842AB9">
              <w:rPr>
                <w:rFonts w:eastAsiaTheme="minorEastAsia"/>
                <w:szCs w:val="21"/>
              </w:rPr>
              <w:t>不定期</w:t>
            </w:r>
          </w:p>
        </w:tc>
      </w:tr>
    </w:tbl>
    <w:p w:rsidR="001548F9" w:rsidRPr="00842AB9" w:rsidRDefault="001548F9" w:rsidP="00B749FB">
      <w:pPr>
        <w:pStyle w:val="20"/>
        <w:spacing w:beforeLines="100" w:after="0"/>
        <w:jc w:val="left"/>
        <w:rPr>
          <w:rFonts w:ascii="Times New Roman" w:eastAsiaTheme="minorEastAsia" w:hAnsi="Times New Roman"/>
          <w:color w:val="000000"/>
          <w:sz w:val="21"/>
          <w:szCs w:val="21"/>
        </w:rPr>
      </w:pPr>
      <w:bookmarkStart w:id="6" w:name="_Toc331410070"/>
      <w:r w:rsidRPr="00842AB9">
        <w:rPr>
          <w:rFonts w:ascii="Times New Roman" w:eastAsiaTheme="minorEastAsia" w:hAnsi="Times New Roman"/>
          <w:kern w:val="0"/>
          <w:sz w:val="21"/>
          <w:szCs w:val="21"/>
        </w:rPr>
        <w:t xml:space="preserve">2.2 </w:t>
      </w:r>
      <w:r w:rsidRPr="00842AB9">
        <w:rPr>
          <w:rFonts w:ascii="Times New Roman" w:eastAsiaTheme="minorEastAsia" w:hAnsi="Times New Roman"/>
          <w:color w:val="000000"/>
          <w:sz w:val="21"/>
          <w:szCs w:val="21"/>
        </w:rPr>
        <w:t>基金产品说明</w:t>
      </w:r>
      <w:bookmarkEnd w:id="6"/>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127"/>
        <w:gridCol w:w="6873"/>
      </w:tblGrid>
      <w:tr w:rsidR="001548F9" w:rsidRPr="00842AB9" w:rsidTr="00646A7D">
        <w:tc>
          <w:tcPr>
            <w:tcW w:w="2127" w:type="dxa"/>
            <w:vAlign w:val="center"/>
          </w:tcPr>
          <w:p w:rsidR="001548F9" w:rsidRPr="00842AB9" w:rsidRDefault="001548F9">
            <w:pPr>
              <w:rPr>
                <w:rFonts w:eastAsiaTheme="minorEastAsia"/>
                <w:szCs w:val="21"/>
              </w:rPr>
            </w:pPr>
            <w:r w:rsidRPr="00842AB9">
              <w:rPr>
                <w:rFonts w:eastAsiaTheme="minorEastAsia"/>
                <w:szCs w:val="21"/>
              </w:rPr>
              <w:t>投资目标</w:t>
            </w:r>
          </w:p>
        </w:tc>
        <w:tc>
          <w:tcPr>
            <w:tcW w:w="6873" w:type="dxa"/>
            <w:vAlign w:val="bottom"/>
          </w:tcPr>
          <w:p w:rsidR="001548F9" w:rsidRPr="00842AB9" w:rsidRDefault="001548F9">
            <w:pPr>
              <w:rPr>
                <w:rFonts w:eastAsiaTheme="minorEastAsia"/>
                <w:szCs w:val="21"/>
              </w:rPr>
            </w:pPr>
            <w:r w:rsidRPr="00842AB9">
              <w:rPr>
                <w:rFonts w:eastAsiaTheme="minorEastAsia"/>
                <w:szCs w:val="21"/>
              </w:rPr>
              <w:t>本基金追求长期持续稳定超出业绩比较基准的投资回报。</w:t>
            </w:r>
          </w:p>
        </w:tc>
      </w:tr>
      <w:tr w:rsidR="001548F9" w:rsidRPr="00842AB9" w:rsidTr="00646A7D">
        <w:tc>
          <w:tcPr>
            <w:tcW w:w="2127" w:type="dxa"/>
            <w:vAlign w:val="center"/>
          </w:tcPr>
          <w:p w:rsidR="001548F9" w:rsidRPr="00842AB9" w:rsidRDefault="001548F9">
            <w:pPr>
              <w:rPr>
                <w:rFonts w:eastAsiaTheme="minorEastAsia"/>
                <w:szCs w:val="21"/>
              </w:rPr>
            </w:pPr>
            <w:r w:rsidRPr="00842AB9">
              <w:rPr>
                <w:rFonts w:eastAsiaTheme="minorEastAsia"/>
                <w:szCs w:val="21"/>
              </w:rPr>
              <w:t>投资策略</w:t>
            </w:r>
          </w:p>
        </w:tc>
        <w:tc>
          <w:tcPr>
            <w:tcW w:w="6873" w:type="dxa"/>
            <w:vAlign w:val="bottom"/>
          </w:tcPr>
          <w:p w:rsidR="001548F9" w:rsidRPr="00842AB9" w:rsidRDefault="001548F9">
            <w:pPr>
              <w:rPr>
                <w:rFonts w:eastAsiaTheme="minorEastAsia"/>
                <w:szCs w:val="21"/>
              </w:rPr>
            </w:pPr>
            <w:r w:rsidRPr="00842AB9">
              <w:rPr>
                <w:rFonts w:eastAsiaTheme="minorEastAsia"/>
                <w:szCs w:val="21"/>
              </w:rPr>
              <w:t>本基金通过光大保德信特有的以量化投资为核心的多重优化保障体系构建处于或接近有效边际曲线的投资组合。在构建投资组合时综合考虑收益因素及风险因素，并通过投资组合优化器构建并动态优化投资组合，确保投资组合风险收益特征符合既定目标。本基金在正常市场情况下不作主动资产配置，即股票</w:t>
            </w:r>
            <w:r w:rsidRPr="00842AB9">
              <w:rPr>
                <w:rFonts w:eastAsiaTheme="minorEastAsia"/>
                <w:szCs w:val="21"/>
              </w:rPr>
              <w:t>/</w:t>
            </w:r>
            <w:r w:rsidRPr="00842AB9">
              <w:rPr>
                <w:rFonts w:eastAsiaTheme="minorEastAsia"/>
                <w:szCs w:val="21"/>
              </w:rPr>
              <w:t>现金等各类资产持有比例保持相对固定。</w:t>
            </w:r>
            <w:r w:rsidRPr="00842AB9">
              <w:rPr>
                <w:rFonts w:eastAsiaTheme="minorEastAsia"/>
                <w:szCs w:val="21"/>
              </w:rPr>
              <w:t xml:space="preserve"> </w:t>
            </w:r>
            <w:r w:rsidRPr="00842AB9">
              <w:rPr>
                <w:rFonts w:eastAsiaTheme="minorEastAsia"/>
                <w:szCs w:val="21"/>
              </w:rPr>
              <w:t>投资品种基准比例：股票</w:t>
            </w:r>
            <w:r w:rsidRPr="00842AB9">
              <w:rPr>
                <w:rFonts w:eastAsiaTheme="minorEastAsia"/>
                <w:szCs w:val="21"/>
              </w:rPr>
              <w:t xml:space="preserve">90% </w:t>
            </w:r>
            <w:r w:rsidRPr="00842AB9">
              <w:rPr>
                <w:rFonts w:eastAsiaTheme="minorEastAsia"/>
                <w:szCs w:val="21"/>
              </w:rPr>
              <w:t>现金</w:t>
            </w:r>
            <w:r w:rsidRPr="00842AB9">
              <w:rPr>
                <w:rFonts w:eastAsiaTheme="minorEastAsia"/>
                <w:szCs w:val="21"/>
              </w:rPr>
              <w:t xml:space="preserve">10% </w:t>
            </w:r>
            <w:r w:rsidRPr="00842AB9">
              <w:rPr>
                <w:rFonts w:eastAsiaTheme="minorEastAsia"/>
                <w:szCs w:val="21"/>
              </w:rPr>
              <w:t>由于持有股票资产的市值波动导致仓位变化，股票持有比例允许在一定范围（上下</w:t>
            </w:r>
            <w:r w:rsidRPr="00842AB9">
              <w:rPr>
                <w:rFonts w:eastAsiaTheme="minorEastAsia"/>
                <w:szCs w:val="21"/>
              </w:rPr>
              <w:t>5</w:t>
            </w:r>
            <w:r w:rsidRPr="00842AB9">
              <w:rPr>
                <w:rFonts w:eastAsiaTheme="minorEastAsia"/>
                <w:szCs w:val="21"/>
              </w:rPr>
              <w:t>％）内浮动。</w:t>
            </w:r>
          </w:p>
        </w:tc>
      </w:tr>
      <w:tr w:rsidR="001548F9" w:rsidRPr="00842AB9" w:rsidTr="00646A7D">
        <w:tc>
          <w:tcPr>
            <w:tcW w:w="2127" w:type="dxa"/>
            <w:vAlign w:val="center"/>
          </w:tcPr>
          <w:p w:rsidR="001548F9" w:rsidRPr="00842AB9" w:rsidRDefault="001548F9">
            <w:pPr>
              <w:rPr>
                <w:rFonts w:eastAsiaTheme="minorEastAsia"/>
                <w:szCs w:val="21"/>
              </w:rPr>
            </w:pPr>
            <w:r w:rsidRPr="00842AB9">
              <w:rPr>
                <w:rFonts w:eastAsiaTheme="minorEastAsia"/>
                <w:szCs w:val="21"/>
              </w:rPr>
              <w:t>业绩比较基准</w:t>
            </w:r>
          </w:p>
        </w:tc>
        <w:tc>
          <w:tcPr>
            <w:tcW w:w="6873" w:type="dxa"/>
            <w:vAlign w:val="bottom"/>
          </w:tcPr>
          <w:p w:rsidR="001548F9" w:rsidRPr="00842AB9" w:rsidRDefault="001548F9">
            <w:pPr>
              <w:rPr>
                <w:rFonts w:eastAsiaTheme="minorEastAsia"/>
                <w:szCs w:val="21"/>
              </w:rPr>
            </w:pPr>
            <w:r w:rsidRPr="00842AB9">
              <w:rPr>
                <w:rFonts w:eastAsiaTheme="minorEastAsia"/>
                <w:szCs w:val="21"/>
              </w:rPr>
              <w:t>90%×</w:t>
            </w:r>
            <w:r w:rsidRPr="00842AB9">
              <w:rPr>
                <w:rFonts w:eastAsiaTheme="minorEastAsia"/>
                <w:szCs w:val="21"/>
              </w:rPr>
              <w:t>沪深</w:t>
            </w:r>
            <w:r w:rsidRPr="00842AB9">
              <w:rPr>
                <w:rFonts w:eastAsiaTheme="minorEastAsia"/>
                <w:szCs w:val="21"/>
              </w:rPr>
              <w:t>300</w:t>
            </w:r>
            <w:r w:rsidRPr="00842AB9">
              <w:rPr>
                <w:rFonts w:eastAsiaTheme="minorEastAsia"/>
                <w:szCs w:val="21"/>
              </w:rPr>
              <w:t>指数＋</w:t>
            </w:r>
            <w:r w:rsidRPr="00842AB9">
              <w:rPr>
                <w:rFonts w:eastAsiaTheme="minorEastAsia"/>
                <w:szCs w:val="21"/>
              </w:rPr>
              <w:t>10</w:t>
            </w:r>
            <w:r w:rsidRPr="00842AB9">
              <w:rPr>
                <w:rFonts w:eastAsiaTheme="minorEastAsia"/>
                <w:szCs w:val="21"/>
              </w:rPr>
              <w:t>％</w:t>
            </w:r>
            <w:r w:rsidRPr="00842AB9">
              <w:rPr>
                <w:rFonts w:eastAsiaTheme="minorEastAsia"/>
                <w:szCs w:val="21"/>
              </w:rPr>
              <w:t>×</w:t>
            </w:r>
            <w:r w:rsidRPr="00842AB9">
              <w:rPr>
                <w:rFonts w:eastAsiaTheme="minorEastAsia"/>
                <w:szCs w:val="21"/>
              </w:rPr>
              <w:t>同业存款利率。</w:t>
            </w:r>
          </w:p>
        </w:tc>
      </w:tr>
      <w:tr w:rsidR="001548F9" w:rsidRPr="00842AB9" w:rsidTr="00646A7D">
        <w:tc>
          <w:tcPr>
            <w:tcW w:w="2127" w:type="dxa"/>
            <w:vAlign w:val="center"/>
          </w:tcPr>
          <w:p w:rsidR="001548F9" w:rsidRPr="00842AB9" w:rsidRDefault="001548F9">
            <w:pPr>
              <w:rPr>
                <w:rFonts w:eastAsiaTheme="minorEastAsia"/>
                <w:szCs w:val="21"/>
              </w:rPr>
            </w:pPr>
            <w:r w:rsidRPr="00842AB9">
              <w:rPr>
                <w:rFonts w:eastAsiaTheme="minorEastAsia"/>
                <w:szCs w:val="21"/>
              </w:rPr>
              <w:t>风险收益特征</w:t>
            </w:r>
          </w:p>
        </w:tc>
        <w:tc>
          <w:tcPr>
            <w:tcW w:w="6873" w:type="dxa"/>
            <w:vAlign w:val="bottom"/>
          </w:tcPr>
          <w:p w:rsidR="001548F9" w:rsidRPr="00842AB9" w:rsidRDefault="001548F9">
            <w:pPr>
              <w:rPr>
                <w:rFonts w:eastAsiaTheme="minorEastAsia"/>
                <w:szCs w:val="21"/>
              </w:rPr>
            </w:pPr>
            <w:r w:rsidRPr="00842AB9">
              <w:rPr>
                <w:rFonts w:eastAsiaTheme="minorEastAsia"/>
                <w:szCs w:val="21"/>
              </w:rPr>
              <w:t>本基金为股票型基金，其预期收益和风险高于混合型基金、债券型基金及货币市场基金。按照风险收益配比原则对投资组合进行严格的风险管理，在风险限制范围内追求收益最大化。</w:t>
            </w:r>
          </w:p>
        </w:tc>
      </w:tr>
    </w:tbl>
    <w:p w:rsidR="001548F9" w:rsidRPr="00842AB9" w:rsidRDefault="001548F9" w:rsidP="00B749FB">
      <w:pPr>
        <w:pStyle w:val="20"/>
        <w:spacing w:beforeLines="100" w:after="0"/>
        <w:jc w:val="left"/>
        <w:rPr>
          <w:rFonts w:ascii="Times New Roman" w:eastAsiaTheme="minorEastAsia" w:hAnsi="Times New Roman"/>
          <w:kern w:val="0"/>
          <w:sz w:val="21"/>
          <w:szCs w:val="21"/>
        </w:rPr>
      </w:pPr>
      <w:bookmarkStart w:id="7" w:name="_Toc331410071"/>
      <w:bookmarkStart w:id="8" w:name="_Toc225498247"/>
      <w:r w:rsidRPr="00842AB9">
        <w:rPr>
          <w:rFonts w:ascii="Times New Roman" w:eastAsiaTheme="minorEastAsia" w:hAnsi="Times New Roman"/>
          <w:kern w:val="0"/>
          <w:sz w:val="21"/>
          <w:szCs w:val="21"/>
        </w:rPr>
        <w:t xml:space="preserve">2.3 </w:t>
      </w:r>
      <w:r w:rsidRPr="00842AB9">
        <w:rPr>
          <w:rFonts w:ascii="Times New Roman" w:eastAsiaTheme="minorEastAsia" w:hAnsi="Times New Roman"/>
          <w:kern w:val="0"/>
          <w:sz w:val="21"/>
          <w:szCs w:val="21"/>
        </w:rPr>
        <w:t>基金管理人和基金托管人</w:t>
      </w:r>
      <w:bookmarkEnd w:id="7"/>
      <w:bookmarkEnd w:id="8"/>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260"/>
        <w:gridCol w:w="1371"/>
        <w:gridCol w:w="3060"/>
        <w:gridCol w:w="3060"/>
      </w:tblGrid>
      <w:tr w:rsidR="001548F9" w:rsidRPr="00842AB9" w:rsidTr="00646A7D">
        <w:tc>
          <w:tcPr>
            <w:tcW w:w="2631" w:type="dxa"/>
            <w:gridSpan w:val="2"/>
            <w:vAlign w:val="center"/>
          </w:tcPr>
          <w:p w:rsidR="001548F9" w:rsidRPr="00842AB9" w:rsidRDefault="001548F9">
            <w:pPr>
              <w:autoSpaceDE w:val="0"/>
              <w:autoSpaceDN w:val="0"/>
              <w:adjustRightInd w:val="0"/>
              <w:spacing w:before="29" w:line="288" w:lineRule="auto"/>
              <w:ind w:left="15"/>
              <w:jc w:val="center"/>
              <w:rPr>
                <w:rFonts w:eastAsiaTheme="minorEastAsia"/>
                <w:color w:val="000000"/>
                <w:kern w:val="0"/>
                <w:szCs w:val="21"/>
              </w:rPr>
            </w:pPr>
            <w:r w:rsidRPr="00842AB9">
              <w:rPr>
                <w:rFonts w:eastAsiaTheme="minorEastAsia"/>
                <w:color w:val="000000"/>
                <w:kern w:val="0"/>
                <w:szCs w:val="21"/>
              </w:rPr>
              <w:t>项目</w:t>
            </w:r>
          </w:p>
        </w:tc>
        <w:tc>
          <w:tcPr>
            <w:tcW w:w="3060" w:type="dxa"/>
            <w:vAlign w:val="center"/>
          </w:tcPr>
          <w:p w:rsidR="001548F9" w:rsidRPr="00842AB9" w:rsidRDefault="001548F9">
            <w:pPr>
              <w:jc w:val="center"/>
              <w:rPr>
                <w:rFonts w:eastAsiaTheme="minorEastAsia"/>
                <w:color w:val="000000"/>
                <w:szCs w:val="21"/>
              </w:rPr>
            </w:pPr>
            <w:r w:rsidRPr="00842AB9">
              <w:rPr>
                <w:rFonts w:eastAsiaTheme="minorEastAsia"/>
                <w:color w:val="000000"/>
                <w:szCs w:val="21"/>
              </w:rPr>
              <w:t>基金管理人</w:t>
            </w:r>
          </w:p>
        </w:tc>
        <w:tc>
          <w:tcPr>
            <w:tcW w:w="3060" w:type="dxa"/>
            <w:vAlign w:val="center"/>
          </w:tcPr>
          <w:p w:rsidR="001548F9" w:rsidRPr="00842AB9" w:rsidRDefault="001548F9">
            <w:pPr>
              <w:jc w:val="center"/>
              <w:rPr>
                <w:rFonts w:eastAsiaTheme="minorEastAsia"/>
                <w:color w:val="000000"/>
                <w:szCs w:val="21"/>
              </w:rPr>
            </w:pPr>
            <w:r w:rsidRPr="00842AB9">
              <w:rPr>
                <w:rFonts w:eastAsiaTheme="minorEastAsia"/>
                <w:color w:val="000000"/>
                <w:szCs w:val="21"/>
              </w:rPr>
              <w:t>基金托管人</w:t>
            </w:r>
          </w:p>
        </w:tc>
      </w:tr>
      <w:tr w:rsidR="001548F9" w:rsidRPr="00842AB9" w:rsidTr="00646A7D">
        <w:tc>
          <w:tcPr>
            <w:tcW w:w="2631" w:type="dxa"/>
            <w:gridSpan w:val="2"/>
            <w:vAlign w:val="center"/>
          </w:tcPr>
          <w:p w:rsidR="001548F9" w:rsidRPr="00842AB9" w:rsidRDefault="001548F9">
            <w:pPr>
              <w:autoSpaceDE w:val="0"/>
              <w:autoSpaceDN w:val="0"/>
              <w:adjustRightInd w:val="0"/>
              <w:spacing w:before="29" w:line="288" w:lineRule="auto"/>
              <w:ind w:left="15"/>
              <w:rPr>
                <w:rFonts w:eastAsiaTheme="minorEastAsia"/>
                <w:color w:val="000000"/>
                <w:kern w:val="0"/>
                <w:szCs w:val="21"/>
              </w:rPr>
            </w:pPr>
            <w:r w:rsidRPr="00842AB9">
              <w:rPr>
                <w:rFonts w:eastAsiaTheme="minorEastAsia"/>
                <w:color w:val="000000"/>
                <w:kern w:val="0"/>
                <w:szCs w:val="21"/>
              </w:rPr>
              <w:t>名称</w:t>
            </w:r>
          </w:p>
        </w:tc>
        <w:tc>
          <w:tcPr>
            <w:tcW w:w="3060" w:type="dxa"/>
            <w:vAlign w:val="center"/>
          </w:tcPr>
          <w:p w:rsidR="001548F9" w:rsidRPr="00842AB9" w:rsidRDefault="001548F9" w:rsidP="00A40735">
            <w:pPr>
              <w:autoSpaceDE w:val="0"/>
              <w:autoSpaceDN w:val="0"/>
              <w:adjustRightInd w:val="0"/>
              <w:spacing w:before="29" w:line="288" w:lineRule="auto"/>
              <w:ind w:left="15"/>
              <w:jc w:val="center"/>
              <w:rPr>
                <w:rFonts w:eastAsiaTheme="minorEastAsia"/>
                <w:color w:val="000000"/>
                <w:kern w:val="0"/>
                <w:szCs w:val="21"/>
              </w:rPr>
            </w:pPr>
            <w:r w:rsidRPr="00842AB9">
              <w:rPr>
                <w:rFonts w:eastAsiaTheme="minorEastAsia"/>
                <w:color w:val="000000"/>
                <w:kern w:val="0"/>
                <w:szCs w:val="21"/>
              </w:rPr>
              <w:t>光大保德信基金管理有限公司</w:t>
            </w:r>
          </w:p>
        </w:tc>
        <w:tc>
          <w:tcPr>
            <w:tcW w:w="3060" w:type="dxa"/>
            <w:vAlign w:val="center"/>
          </w:tcPr>
          <w:p w:rsidR="001548F9" w:rsidRPr="00842AB9" w:rsidRDefault="001548F9" w:rsidP="00A40735">
            <w:pPr>
              <w:autoSpaceDE w:val="0"/>
              <w:autoSpaceDN w:val="0"/>
              <w:adjustRightInd w:val="0"/>
              <w:spacing w:before="29" w:line="288" w:lineRule="auto"/>
              <w:ind w:left="15"/>
              <w:jc w:val="center"/>
              <w:rPr>
                <w:rFonts w:eastAsiaTheme="minorEastAsia"/>
                <w:color w:val="000000"/>
                <w:kern w:val="0"/>
                <w:szCs w:val="21"/>
              </w:rPr>
            </w:pPr>
            <w:r w:rsidRPr="00842AB9">
              <w:rPr>
                <w:rFonts w:eastAsiaTheme="minorEastAsia"/>
                <w:color w:val="000000"/>
                <w:kern w:val="0"/>
                <w:szCs w:val="21"/>
              </w:rPr>
              <w:t>中国光大银行股份有限公司</w:t>
            </w:r>
          </w:p>
        </w:tc>
      </w:tr>
      <w:tr w:rsidR="001548F9" w:rsidRPr="00842AB9" w:rsidTr="00646A7D">
        <w:tc>
          <w:tcPr>
            <w:tcW w:w="1260" w:type="dxa"/>
            <w:vMerge w:val="restart"/>
            <w:vAlign w:val="center"/>
          </w:tcPr>
          <w:p w:rsidR="001548F9" w:rsidRPr="00842AB9" w:rsidRDefault="001548F9">
            <w:pPr>
              <w:autoSpaceDE w:val="0"/>
              <w:autoSpaceDN w:val="0"/>
              <w:adjustRightInd w:val="0"/>
              <w:spacing w:before="29" w:line="360" w:lineRule="auto"/>
              <w:ind w:left="15"/>
              <w:rPr>
                <w:rFonts w:eastAsiaTheme="minorEastAsia"/>
                <w:color w:val="000000"/>
                <w:kern w:val="0"/>
                <w:szCs w:val="21"/>
              </w:rPr>
            </w:pPr>
            <w:r w:rsidRPr="00842AB9">
              <w:rPr>
                <w:rFonts w:eastAsiaTheme="minorEastAsia"/>
                <w:color w:val="000000"/>
                <w:szCs w:val="21"/>
              </w:rPr>
              <w:t>信息披露负责人</w:t>
            </w:r>
          </w:p>
        </w:tc>
        <w:tc>
          <w:tcPr>
            <w:tcW w:w="1371" w:type="dxa"/>
            <w:vAlign w:val="center"/>
          </w:tcPr>
          <w:p w:rsidR="001548F9" w:rsidRPr="00842AB9" w:rsidRDefault="001548F9">
            <w:pPr>
              <w:jc w:val="center"/>
              <w:rPr>
                <w:rFonts w:eastAsiaTheme="minorEastAsia"/>
                <w:color w:val="000000"/>
                <w:szCs w:val="21"/>
              </w:rPr>
            </w:pPr>
            <w:r w:rsidRPr="00842AB9">
              <w:rPr>
                <w:rFonts w:eastAsiaTheme="minorEastAsia"/>
                <w:color w:val="000000"/>
                <w:szCs w:val="21"/>
              </w:rPr>
              <w:t>姓名</w:t>
            </w:r>
          </w:p>
        </w:tc>
        <w:tc>
          <w:tcPr>
            <w:tcW w:w="3060" w:type="dxa"/>
            <w:vAlign w:val="bottom"/>
          </w:tcPr>
          <w:p w:rsidR="001548F9" w:rsidRPr="00842AB9" w:rsidRDefault="001548F9" w:rsidP="00A40735">
            <w:pPr>
              <w:autoSpaceDE w:val="0"/>
              <w:autoSpaceDN w:val="0"/>
              <w:adjustRightInd w:val="0"/>
              <w:spacing w:before="29" w:line="288" w:lineRule="auto"/>
              <w:ind w:left="15"/>
              <w:jc w:val="center"/>
              <w:rPr>
                <w:rFonts w:eastAsiaTheme="minorEastAsia"/>
                <w:color w:val="000000"/>
                <w:kern w:val="0"/>
                <w:szCs w:val="21"/>
              </w:rPr>
            </w:pPr>
            <w:r w:rsidRPr="00842AB9">
              <w:rPr>
                <w:rFonts w:eastAsiaTheme="minorEastAsia"/>
                <w:color w:val="000000"/>
                <w:kern w:val="0"/>
                <w:szCs w:val="21"/>
              </w:rPr>
              <w:t>毛宗倩</w:t>
            </w:r>
          </w:p>
        </w:tc>
        <w:tc>
          <w:tcPr>
            <w:tcW w:w="3060" w:type="dxa"/>
            <w:vAlign w:val="bottom"/>
          </w:tcPr>
          <w:p w:rsidR="001548F9" w:rsidRPr="00842AB9" w:rsidRDefault="001548F9" w:rsidP="00A40735">
            <w:pPr>
              <w:autoSpaceDE w:val="0"/>
              <w:autoSpaceDN w:val="0"/>
              <w:adjustRightInd w:val="0"/>
              <w:spacing w:before="29" w:line="288" w:lineRule="auto"/>
              <w:ind w:left="15"/>
              <w:jc w:val="center"/>
              <w:rPr>
                <w:rFonts w:eastAsiaTheme="minorEastAsia"/>
                <w:color w:val="000000"/>
                <w:kern w:val="0"/>
                <w:szCs w:val="21"/>
              </w:rPr>
            </w:pPr>
            <w:r w:rsidRPr="00842AB9">
              <w:rPr>
                <w:rFonts w:eastAsiaTheme="minorEastAsia"/>
                <w:color w:val="000000"/>
                <w:kern w:val="0"/>
                <w:szCs w:val="21"/>
              </w:rPr>
              <w:t>石立平</w:t>
            </w:r>
          </w:p>
        </w:tc>
      </w:tr>
      <w:tr w:rsidR="001548F9" w:rsidRPr="00842AB9" w:rsidTr="00646A7D">
        <w:tc>
          <w:tcPr>
            <w:tcW w:w="1260" w:type="dxa"/>
            <w:vMerge/>
            <w:vAlign w:val="center"/>
          </w:tcPr>
          <w:p w:rsidR="001548F9" w:rsidRPr="00842AB9" w:rsidRDefault="001548F9">
            <w:pPr>
              <w:widowControl/>
              <w:jc w:val="left"/>
              <w:rPr>
                <w:rFonts w:eastAsiaTheme="minorEastAsia"/>
                <w:color w:val="000000"/>
                <w:kern w:val="0"/>
                <w:szCs w:val="21"/>
              </w:rPr>
            </w:pPr>
          </w:p>
        </w:tc>
        <w:tc>
          <w:tcPr>
            <w:tcW w:w="1371" w:type="dxa"/>
            <w:vAlign w:val="center"/>
          </w:tcPr>
          <w:p w:rsidR="001548F9" w:rsidRPr="00842AB9" w:rsidRDefault="001548F9">
            <w:pPr>
              <w:autoSpaceDE w:val="0"/>
              <w:autoSpaceDN w:val="0"/>
              <w:adjustRightInd w:val="0"/>
              <w:spacing w:before="29" w:line="288" w:lineRule="auto"/>
              <w:ind w:left="15"/>
              <w:jc w:val="center"/>
              <w:rPr>
                <w:rFonts w:eastAsiaTheme="minorEastAsia"/>
                <w:color w:val="000000"/>
                <w:kern w:val="0"/>
                <w:szCs w:val="21"/>
              </w:rPr>
            </w:pPr>
            <w:r w:rsidRPr="00842AB9">
              <w:rPr>
                <w:rFonts w:eastAsiaTheme="minorEastAsia"/>
                <w:color w:val="000000"/>
                <w:szCs w:val="21"/>
              </w:rPr>
              <w:t>联系电话</w:t>
            </w:r>
          </w:p>
        </w:tc>
        <w:tc>
          <w:tcPr>
            <w:tcW w:w="3060" w:type="dxa"/>
            <w:vAlign w:val="bottom"/>
          </w:tcPr>
          <w:p w:rsidR="001548F9" w:rsidRPr="00842AB9" w:rsidRDefault="001548F9" w:rsidP="00A40735">
            <w:pPr>
              <w:autoSpaceDE w:val="0"/>
              <w:autoSpaceDN w:val="0"/>
              <w:adjustRightInd w:val="0"/>
              <w:spacing w:before="29" w:line="288" w:lineRule="auto"/>
              <w:ind w:left="15"/>
              <w:jc w:val="center"/>
              <w:rPr>
                <w:rFonts w:eastAsiaTheme="minorEastAsia"/>
                <w:color w:val="000000"/>
                <w:kern w:val="0"/>
                <w:szCs w:val="21"/>
              </w:rPr>
            </w:pPr>
            <w:r w:rsidRPr="00842AB9">
              <w:rPr>
                <w:rFonts w:eastAsiaTheme="minorEastAsia"/>
                <w:color w:val="000000"/>
                <w:kern w:val="0"/>
                <w:szCs w:val="21"/>
              </w:rPr>
              <w:t>（</w:t>
            </w:r>
            <w:r w:rsidRPr="00842AB9">
              <w:rPr>
                <w:rFonts w:eastAsiaTheme="minorEastAsia"/>
                <w:color w:val="000000"/>
                <w:kern w:val="0"/>
                <w:szCs w:val="21"/>
              </w:rPr>
              <w:t>021</w:t>
            </w:r>
            <w:r w:rsidRPr="00842AB9">
              <w:rPr>
                <w:rFonts w:eastAsiaTheme="minorEastAsia"/>
                <w:color w:val="000000"/>
                <w:kern w:val="0"/>
                <w:szCs w:val="21"/>
              </w:rPr>
              <w:t>）</w:t>
            </w:r>
            <w:r w:rsidRPr="00842AB9">
              <w:rPr>
                <w:rFonts w:eastAsiaTheme="minorEastAsia"/>
                <w:color w:val="000000"/>
                <w:kern w:val="0"/>
                <w:szCs w:val="21"/>
              </w:rPr>
              <w:t>80262888</w:t>
            </w:r>
          </w:p>
        </w:tc>
        <w:tc>
          <w:tcPr>
            <w:tcW w:w="3060" w:type="dxa"/>
            <w:vAlign w:val="bottom"/>
          </w:tcPr>
          <w:p w:rsidR="001548F9" w:rsidRPr="00842AB9" w:rsidRDefault="001548F9" w:rsidP="00A40735">
            <w:pPr>
              <w:autoSpaceDE w:val="0"/>
              <w:autoSpaceDN w:val="0"/>
              <w:adjustRightInd w:val="0"/>
              <w:spacing w:before="29" w:line="288" w:lineRule="auto"/>
              <w:ind w:left="15"/>
              <w:jc w:val="center"/>
              <w:rPr>
                <w:rFonts w:eastAsiaTheme="minorEastAsia"/>
                <w:color w:val="000000"/>
                <w:kern w:val="0"/>
                <w:szCs w:val="21"/>
              </w:rPr>
            </w:pPr>
            <w:r w:rsidRPr="00842AB9">
              <w:rPr>
                <w:rFonts w:eastAsiaTheme="minorEastAsia"/>
                <w:color w:val="000000"/>
                <w:kern w:val="0"/>
                <w:szCs w:val="21"/>
              </w:rPr>
              <w:t>010-63639180</w:t>
            </w:r>
          </w:p>
        </w:tc>
      </w:tr>
      <w:tr w:rsidR="001548F9" w:rsidRPr="00842AB9" w:rsidTr="00646A7D">
        <w:tc>
          <w:tcPr>
            <w:tcW w:w="1260" w:type="dxa"/>
            <w:vMerge/>
            <w:vAlign w:val="center"/>
          </w:tcPr>
          <w:p w:rsidR="001548F9" w:rsidRPr="00842AB9" w:rsidRDefault="001548F9">
            <w:pPr>
              <w:widowControl/>
              <w:jc w:val="left"/>
              <w:rPr>
                <w:rFonts w:eastAsiaTheme="minorEastAsia"/>
                <w:color w:val="000000"/>
                <w:kern w:val="0"/>
                <w:szCs w:val="21"/>
              </w:rPr>
            </w:pPr>
          </w:p>
        </w:tc>
        <w:tc>
          <w:tcPr>
            <w:tcW w:w="1371" w:type="dxa"/>
            <w:vAlign w:val="center"/>
          </w:tcPr>
          <w:p w:rsidR="001548F9" w:rsidRPr="00842AB9" w:rsidRDefault="001548F9">
            <w:pPr>
              <w:autoSpaceDE w:val="0"/>
              <w:autoSpaceDN w:val="0"/>
              <w:adjustRightInd w:val="0"/>
              <w:spacing w:before="29" w:line="288" w:lineRule="auto"/>
              <w:ind w:left="15"/>
              <w:jc w:val="center"/>
              <w:rPr>
                <w:rFonts w:eastAsiaTheme="minorEastAsia"/>
                <w:color w:val="000000"/>
                <w:kern w:val="0"/>
                <w:szCs w:val="21"/>
              </w:rPr>
            </w:pPr>
            <w:r w:rsidRPr="00842AB9">
              <w:rPr>
                <w:rFonts w:eastAsiaTheme="minorEastAsia"/>
                <w:color w:val="000000"/>
                <w:szCs w:val="21"/>
              </w:rPr>
              <w:t>电子邮箱</w:t>
            </w:r>
          </w:p>
        </w:tc>
        <w:tc>
          <w:tcPr>
            <w:tcW w:w="3060" w:type="dxa"/>
            <w:vAlign w:val="bottom"/>
          </w:tcPr>
          <w:p w:rsidR="001548F9" w:rsidRPr="00842AB9" w:rsidRDefault="001548F9" w:rsidP="00D912A2">
            <w:pPr>
              <w:autoSpaceDE w:val="0"/>
              <w:autoSpaceDN w:val="0"/>
              <w:adjustRightInd w:val="0"/>
              <w:spacing w:before="29" w:line="288" w:lineRule="auto"/>
              <w:ind w:left="15"/>
              <w:jc w:val="center"/>
              <w:rPr>
                <w:rFonts w:eastAsiaTheme="minorEastAsia"/>
                <w:color w:val="000000"/>
                <w:kern w:val="0"/>
                <w:szCs w:val="21"/>
              </w:rPr>
            </w:pPr>
            <w:r w:rsidRPr="00842AB9">
              <w:rPr>
                <w:rFonts w:eastAsiaTheme="minorEastAsia"/>
                <w:color w:val="000000"/>
                <w:kern w:val="0"/>
                <w:szCs w:val="21"/>
              </w:rPr>
              <w:t>epfservice@epf.com.cn</w:t>
            </w:r>
          </w:p>
        </w:tc>
        <w:tc>
          <w:tcPr>
            <w:tcW w:w="3060" w:type="dxa"/>
            <w:vAlign w:val="bottom"/>
          </w:tcPr>
          <w:p w:rsidR="001548F9" w:rsidRPr="00842AB9" w:rsidRDefault="001548F9" w:rsidP="00D912A2">
            <w:pPr>
              <w:autoSpaceDE w:val="0"/>
              <w:autoSpaceDN w:val="0"/>
              <w:adjustRightInd w:val="0"/>
              <w:spacing w:before="29" w:line="288" w:lineRule="auto"/>
              <w:ind w:left="15"/>
              <w:jc w:val="center"/>
              <w:rPr>
                <w:rFonts w:eastAsiaTheme="minorEastAsia"/>
                <w:color w:val="000000"/>
                <w:kern w:val="0"/>
                <w:szCs w:val="21"/>
              </w:rPr>
            </w:pPr>
            <w:r w:rsidRPr="00842AB9">
              <w:rPr>
                <w:rFonts w:eastAsiaTheme="minorEastAsia"/>
                <w:color w:val="000000"/>
                <w:kern w:val="0"/>
                <w:szCs w:val="21"/>
              </w:rPr>
              <w:t>shiliping@cebbank.com</w:t>
            </w:r>
          </w:p>
        </w:tc>
      </w:tr>
      <w:tr w:rsidR="001548F9" w:rsidRPr="00842AB9" w:rsidTr="00646A7D">
        <w:tc>
          <w:tcPr>
            <w:tcW w:w="2631" w:type="dxa"/>
            <w:gridSpan w:val="2"/>
            <w:vAlign w:val="center"/>
          </w:tcPr>
          <w:p w:rsidR="001548F9" w:rsidRPr="00842AB9" w:rsidRDefault="001548F9">
            <w:pPr>
              <w:rPr>
                <w:rFonts w:eastAsiaTheme="minorEastAsia"/>
                <w:color w:val="000000"/>
                <w:szCs w:val="21"/>
              </w:rPr>
            </w:pPr>
            <w:r w:rsidRPr="00842AB9">
              <w:rPr>
                <w:rFonts w:eastAsiaTheme="minorEastAsia"/>
                <w:color w:val="000000"/>
                <w:szCs w:val="21"/>
              </w:rPr>
              <w:t>客户服务电话</w:t>
            </w:r>
          </w:p>
        </w:tc>
        <w:tc>
          <w:tcPr>
            <w:tcW w:w="3060" w:type="dxa"/>
            <w:vAlign w:val="bottom"/>
          </w:tcPr>
          <w:p w:rsidR="001548F9" w:rsidRPr="00842AB9" w:rsidRDefault="001548F9" w:rsidP="00D912A2">
            <w:pPr>
              <w:autoSpaceDE w:val="0"/>
              <w:autoSpaceDN w:val="0"/>
              <w:adjustRightInd w:val="0"/>
              <w:spacing w:before="29" w:line="288" w:lineRule="auto"/>
              <w:ind w:left="15"/>
              <w:jc w:val="center"/>
              <w:rPr>
                <w:rFonts w:eastAsiaTheme="minorEastAsia"/>
                <w:color w:val="000000"/>
                <w:kern w:val="0"/>
                <w:szCs w:val="21"/>
              </w:rPr>
            </w:pPr>
            <w:r w:rsidRPr="00842AB9">
              <w:rPr>
                <w:rFonts w:eastAsiaTheme="minorEastAsia"/>
                <w:color w:val="000000"/>
                <w:kern w:val="0"/>
                <w:szCs w:val="21"/>
              </w:rPr>
              <w:t>4008-202-888</w:t>
            </w:r>
          </w:p>
        </w:tc>
        <w:tc>
          <w:tcPr>
            <w:tcW w:w="3060" w:type="dxa"/>
            <w:vAlign w:val="bottom"/>
          </w:tcPr>
          <w:p w:rsidR="001548F9" w:rsidRPr="00842AB9" w:rsidRDefault="001548F9" w:rsidP="00D912A2">
            <w:pPr>
              <w:autoSpaceDE w:val="0"/>
              <w:autoSpaceDN w:val="0"/>
              <w:adjustRightInd w:val="0"/>
              <w:spacing w:before="29" w:line="288" w:lineRule="auto"/>
              <w:ind w:left="15"/>
              <w:jc w:val="center"/>
              <w:rPr>
                <w:rFonts w:eastAsiaTheme="minorEastAsia"/>
                <w:color w:val="000000"/>
                <w:kern w:val="0"/>
                <w:szCs w:val="21"/>
              </w:rPr>
            </w:pPr>
            <w:r w:rsidRPr="00842AB9">
              <w:rPr>
                <w:rFonts w:eastAsiaTheme="minorEastAsia"/>
                <w:color w:val="000000"/>
                <w:kern w:val="0"/>
                <w:szCs w:val="21"/>
              </w:rPr>
              <w:t>95595</w:t>
            </w:r>
          </w:p>
        </w:tc>
      </w:tr>
      <w:tr w:rsidR="001548F9" w:rsidRPr="00842AB9" w:rsidTr="00646A7D">
        <w:tc>
          <w:tcPr>
            <w:tcW w:w="2631" w:type="dxa"/>
            <w:gridSpan w:val="2"/>
            <w:vAlign w:val="center"/>
          </w:tcPr>
          <w:p w:rsidR="001548F9" w:rsidRPr="00842AB9" w:rsidRDefault="001548F9">
            <w:pPr>
              <w:rPr>
                <w:rFonts w:eastAsiaTheme="minorEastAsia"/>
                <w:color w:val="000000"/>
                <w:szCs w:val="21"/>
              </w:rPr>
            </w:pPr>
            <w:r w:rsidRPr="00842AB9">
              <w:rPr>
                <w:rFonts w:eastAsiaTheme="minorEastAsia"/>
                <w:color w:val="000000"/>
                <w:szCs w:val="21"/>
              </w:rPr>
              <w:t>传真</w:t>
            </w:r>
          </w:p>
        </w:tc>
        <w:tc>
          <w:tcPr>
            <w:tcW w:w="3060" w:type="dxa"/>
            <w:vAlign w:val="bottom"/>
          </w:tcPr>
          <w:p w:rsidR="001548F9" w:rsidRPr="00842AB9" w:rsidRDefault="001548F9" w:rsidP="00D912A2">
            <w:pPr>
              <w:autoSpaceDE w:val="0"/>
              <w:autoSpaceDN w:val="0"/>
              <w:adjustRightInd w:val="0"/>
              <w:spacing w:before="29" w:line="288" w:lineRule="auto"/>
              <w:ind w:left="15"/>
              <w:jc w:val="center"/>
              <w:rPr>
                <w:rFonts w:eastAsiaTheme="minorEastAsia"/>
                <w:color w:val="000000"/>
                <w:kern w:val="0"/>
                <w:szCs w:val="21"/>
              </w:rPr>
            </w:pPr>
            <w:r w:rsidRPr="00842AB9">
              <w:rPr>
                <w:rFonts w:eastAsiaTheme="minorEastAsia"/>
                <w:color w:val="000000"/>
                <w:kern w:val="0"/>
                <w:szCs w:val="21"/>
              </w:rPr>
              <w:t>（</w:t>
            </w:r>
            <w:r w:rsidRPr="00842AB9">
              <w:rPr>
                <w:rFonts w:eastAsiaTheme="minorEastAsia"/>
                <w:color w:val="000000"/>
                <w:kern w:val="0"/>
                <w:szCs w:val="21"/>
              </w:rPr>
              <w:t>021</w:t>
            </w:r>
            <w:r w:rsidRPr="00842AB9">
              <w:rPr>
                <w:rFonts w:eastAsiaTheme="minorEastAsia"/>
                <w:color w:val="000000"/>
                <w:kern w:val="0"/>
                <w:szCs w:val="21"/>
              </w:rPr>
              <w:t>）</w:t>
            </w:r>
            <w:r w:rsidRPr="00842AB9">
              <w:rPr>
                <w:rFonts w:eastAsiaTheme="minorEastAsia"/>
                <w:color w:val="000000"/>
                <w:kern w:val="0"/>
                <w:szCs w:val="21"/>
              </w:rPr>
              <w:t>80262468</w:t>
            </w:r>
          </w:p>
        </w:tc>
        <w:tc>
          <w:tcPr>
            <w:tcW w:w="3060" w:type="dxa"/>
            <w:vAlign w:val="bottom"/>
          </w:tcPr>
          <w:p w:rsidR="001548F9" w:rsidRPr="00842AB9" w:rsidRDefault="001548F9" w:rsidP="00D912A2">
            <w:pPr>
              <w:autoSpaceDE w:val="0"/>
              <w:autoSpaceDN w:val="0"/>
              <w:adjustRightInd w:val="0"/>
              <w:spacing w:before="29" w:line="288" w:lineRule="auto"/>
              <w:ind w:left="15"/>
              <w:jc w:val="center"/>
              <w:rPr>
                <w:rFonts w:eastAsiaTheme="minorEastAsia"/>
                <w:color w:val="000000"/>
                <w:kern w:val="0"/>
                <w:szCs w:val="21"/>
              </w:rPr>
            </w:pPr>
            <w:r w:rsidRPr="00842AB9">
              <w:rPr>
                <w:rFonts w:eastAsiaTheme="minorEastAsia"/>
                <w:color w:val="000000"/>
                <w:kern w:val="0"/>
                <w:szCs w:val="21"/>
              </w:rPr>
              <w:t>010-63639132</w:t>
            </w:r>
          </w:p>
        </w:tc>
      </w:tr>
    </w:tbl>
    <w:p w:rsidR="001548F9" w:rsidRPr="00842AB9" w:rsidRDefault="001548F9" w:rsidP="00B749FB">
      <w:pPr>
        <w:pStyle w:val="20"/>
        <w:spacing w:beforeLines="100" w:after="0"/>
        <w:rPr>
          <w:rFonts w:ascii="Times New Roman" w:eastAsiaTheme="minorEastAsia" w:hAnsi="Times New Roman"/>
          <w:kern w:val="0"/>
          <w:sz w:val="21"/>
          <w:szCs w:val="21"/>
        </w:rPr>
      </w:pPr>
      <w:bookmarkStart w:id="9" w:name="_Toc331410072"/>
      <w:bookmarkStart w:id="10" w:name="_Toc225498248"/>
      <w:r w:rsidRPr="00842AB9">
        <w:rPr>
          <w:rFonts w:ascii="Times New Roman" w:eastAsiaTheme="minorEastAsia" w:hAnsi="Times New Roman"/>
          <w:kern w:val="0"/>
          <w:sz w:val="21"/>
          <w:szCs w:val="21"/>
        </w:rPr>
        <w:t xml:space="preserve">2.4 </w:t>
      </w:r>
      <w:r w:rsidRPr="00842AB9">
        <w:rPr>
          <w:rFonts w:ascii="Times New Roman" w:eastAsiaTheme="minorEastAsia" w:hAnsi="Times New Roman"/>
          <w:kern w:val="0"/>
          <w:sz w:val="21"/>
          <w:szCs w:val="21"/>
        </w:rPr>
        <w:t>信息披露方式</w:t>
      </w:r>
      <w:bookmarkEnd w:id="9"/>
      <w:bookmarkEnd w:id="10"/>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820"/>
        <w:gridCol w:w="4180"/>
      </w:tblGrid>
      <w:tr w:rsidR="001548F9" w:rsidRPr="00842AB9" w:rsidTr="00646A7D">
        <w:tc>
          <w:tcPr>
            <w:tcW w:w="4820" w:type="dxa"/>
            <w:vAlign w:val="center"/>
          </w:tcPr>
          <w:p w:rsidR="001548F9" w:rsidRPr="00842AB9" w:rsidRDefault="001548F9" w:rsidP="00752ACD">
            <w:pPr>
              <w:tabs>
                <w:tab w:val="left" w:pos="1740"/>
              </w:tabs>
              <w:rPr>
                <w:rFonts w:eastAsiaTheme="minorEastAsia"/>
                <w:color w:val="000000"/>
                <w:szCs w:val="21"/>
              </w:rPr>
            </w:pPr>
            <w:r w:rsidRPr="00842AB9">
              <w:rPr>
                <w:rFonts w:eastAsiaTheme="minorEastAsia"/>
                <w:color w:val="000000"/>
                <w:szCs w:val="21"/>
              </w:rPr>
              <w:t>登载基金</w:t>
            </w:r>
            <w:r w:rsidR="00106605" w:rsidRPr="00842AB9">
              <w:rPr>
                <w:rFonts w:eastAsiaTheme="minorEastAsia"/>
                <w:color w:val="000000"/>
                <w:szCs w:val="21"/>
              </w:rPr>
              <w:t>半</w:t>
            </w:r>
            <w:r w:rsidR="002877AE" w:rsidRPr="00842AB9">
              <w:rPr>
                <w:rFonts w:eastAsiaTheme="minorEastAsia"/>
                <w:color w:val="000000"/>
                <w:szCs w:val="21"/>
              </w:rPr>
              <w:t>年度报告正文</w:t>
            </w:r>
            <w:r w:rsidRPr="00842AB9">
              <w:rPr>
                <w:rFonts w:eastAsiaTheme="minorEastAsia"/>
                <w:color w:val="000000"/>
                <w:szCs w:val="21"/>
              </w:rPr>
              <w:t>的管理人互联网网址</w:t>
            </w:r>
          </w:p>
        </w:tc>
        <w:tc>
          <w:tcPr>
            <w:tcW w:w="4180" w:type="dxa"/>
            <w:vAlign w:val="center"/>
          </w:tcPr>
          <w:p w:rsidR="001548F9" w:rsidRPr="00842AB9" w:rsidRDefault="001548F9" w:rsidP="00A9431A">
            <w:pPr>
              <w:tabs>
                <w:tab w:val="left" w:pos="1740"/>
              </w:tabs>
              <w:rPr>
                <w:rFonts w:eastAsiaTheme="minorEastAsia"/>
                <w:color w:val="000000"/>
                <w:szCs w:val="21"/>
              </w:rPr>
            </w:pPr>
            <w:r w:rsidRPr="00842AB9">
              <w:rPr>
                <w:rFonts w:eastAsiaTheme="minorEastAsia"/>
                <w:color w:val="000000"/>
                <w:szCs w:val="21"/>
              </w:rPr>
              <w:t>www.epf.com.cn</w:t>
            </w:r>
          </w:p>
        </w:tc>
      </w:tr>
      <w:tr w:rsidR="001548F9" w:rsidRPr="00842AB9" w:rsidTr="00646A7D">
        <w:tc>
          <w:tcPr>
            <w:tcW w:w="4820" w:type="dxa"/>
            <w:vAlign w:val="center"/>
          </w:tcPr>
          <w:p w:rsidR="001548F9" w:rsidRPr="00842AB9" w:rsidRDefault="001548F9" w:rsidP="00752ACD">
            <w:pPr>
              <w:tabs>
                <w:tab w:val="left" w:pos="1740"/>
              </w:tabs>
              <w:rPr>
                <w:rFonts w:eastAsiaTheme="minorEastAsia"/>
                <w:color w:val="000000"/>
                <w:szCs w:val="21"/>
              </w:rPr>
            </w:pPr>
            <w:r w:rsidRPr="00842AB9">
              <w:rPr>
                <w:rFonts w:eastAsiaTheme="minorEastAsia"/>
                <w:color w:val="000000"/>
                <w:szCs w:val="21"/>
              </w:rPr>
              <w:t>基金</w:t>
            </w:r>
            <w:r w:rsidR="00813F84" w:rsidRPr="00842AB9">
              <w:rPr>
                <w:rFonts w:eastAsiaTheme="minorEastAsia"/>
                <w:color w:val="000000"/>
                <w:szCs w:val="21"/>
              </w:rPr>
              <w:t>半</w:t>
            </w:r>
            <w:r w:rsidRPr="00842AB9">
              <w:rPr>
                <w:rFonts w:eastAsiaTheme="minorEastAsia"/>
                <w:color w:val="000000"/>
                <w:szCs w:val="21"/>
              </w:rPr>
              <w:t>年度报告备置地点</w:t>
            </w:r>
          </w:p>
        </w:tc>
        <w:tc>
          <w:tcPr>
            <w:tcW w:w="4180" w:type="dxa"/>
            <w:vAlign w:val="center"/>
          </w:tcPr>
          <w:p w:rsidR="001548F9" w:rsidRPr="00842AB9" w:rsidRDefault="001548F9" w:rsidP="00A9431A">
            <w:pPr>
              <w:tabs>
                <w:tab w:val="left" w:pos="1740"/>
              </w:tabs>
              <w:rPr>
                <w:rFonts w:eastAsiaTheme="minorEastAsia"/>
                <w:color w:val="000000"/>
                <w:szCs w:val="21"/>
              </w:rPr>
            </w:pPr>
            <w:r w:rsidRPr="00842AB9">
              <w:rPr>
                <w:rFonts w:eastAsiaTheme="minorEastAsia"/>
                <w:color w:val="000000"/>
                <w:szCs w:val="21"/>
              </w:rPr>
              <w:t>光大保德信基金管理有限公司、中国光大银</w:t>
            </w:r>
            <w:r w:rsidRPr="00842AB9">
              <w:rPr>
                <w:rFonts w:eastAsiaTheme="minorEastAsia"/>
                <w:color w:val="000000"/>
                <w:szCs w:val="21"/>
              </w:rPr>
              <w:lastRenderedPageBreak/>
              <w:t>行股份有限公司的办公场所。</w:t>
            </w:r>
          </w:p>
        </w:tc>
      </w:tr>
    </w:tbl>
    <w:p w:rsidR="001548F9" w:rsidRPr="00842AB9" w:rsidRDefault="001548F9" w:rsidP="00B749FB">
      <w:pPr>
        <w:pStyle w:val="1"/>
        <w:keepNext/>
        <w:keepLines/>
        <w:widowControl w:val="0"/>
        <w:spacing w:beforeLines="100" w:afterLines="100" w:line="360" w:lineRule="auto"/>
        <w:jc w:val="center"/>
        <w:rPr>
          <w:rFonts w:eastAsiaTheme="minorEastAsia"/>
          <w:b/>
          <w:bCs/>
          <w:sz w:val="21"/>
          <w:szCs w:val="21"/>
          <w:lang w:val="en-US"/>
        </w:rPr>
      </w:pPr>
      <w:bookmarkStart w:id="11" w:name="_Toc225498250"/>
      <w:bookmarkStart w:id="12" w:name="_Toc331410074"/>
      <w:bookmarkStart w:id="13" w:name="_Toc194312019"/>
      <w:bookmarkStart w:id="14" w:name="_Toc193947512"/>
      <w:r w:rsidRPr="00842AB9">
        <w:rPr>
          <w:rFonts w:eastAsiaTheme="minorEastAsia"/>
          <w:b/>
          <w:bCs/>
          <w:sz w:val="21"/>
          <w:szCs w:val="21"/>
          <w:lang w:val="en-US"/>
        </w:rPr>
        <w:lastRenderedPageBreak/>
        <w:t xml:space="preserve">3  </w:t>
      </w:r>
      <w:r w:rsidRPr="00842AB9">
        <w:rPr>
          <w:rFonts w:eastAsiaTheme="minorEastAsia"/>
          <w:b/>
          <w:bCs/>
          <w:sz w:val="21"/>
          <w:szCs w:val="21"/>
          <w:lang w:val="en-US"/>
        </w:rPr>
        <w:t>主要财务指标和基金净值表现</w:t>
      </w:r>
      <w:bookmarkEnd w:id="11"/>
      <w:bookmarkEnd w:id="12"/>
    </w:p>
    <w:p w:rsidR="001548F9" w:rsidRPr="00842AB9" w:rsidRDefault="001548F9" w:rsidP="003576C9">
      <w:pPr>
        <w:pStyle w:val="20"/>
        <w:spacing w:before="0" w:after="0"/>
        <w:rPr>
          <w:rFonts w:ascii="Times New Roman" w:eastAsiaTheme="minorEastAsia" w:hAnsi="Times New Roman"/>
          <w:kern w:val="0"/>
          <w:sz w:val="21"/>
          <w:szCs w:val="21"/>
        </w:rPr>
      </w:pPr>
      <w:bookmarkStart w:id="15" w:name="_Toc286996129"/>
      <w:r w:rsidRPr="00842AB9">
        <w:rPr>
          <w:rFonts w:ascii="Times New Roman" w:eastAsiaTheme="minorEastAsia" w:hAnsi="Times New Roman"/>
          <w:kern w:val="0"/>
          <w:sz w:val="21"/>
          <w:szCs w:val="21"/>
        </w:rPr>
        <w:t xml:space="preserve">3.1 </w:t>
      </w:r>
      <w:r w:rsidRPr="00842AB9">
        <w:rPr>
          <w:rFonts w:ascii="Times New Roman" w:eastAsiaTheme="minorEastAsia" w:hAnsi="Times New Roman"/>
          <w:kern w:val="0"/>
          <w:sz w:val="21"/>
          <w:szCs w:val="21"/>
        </w:rPr>
        <w:t>主要会计数据和财务指标</w:t>
      </w:r>
      <w:bookmarkEnd w:id="15"/>
    </w:p>
    <w:p w:rsidR="001548F9" w:rsidRPr="00842AB9" w:rsidRDefault="001548F9" w:rsidP="006D141C">
      <w:pPr>
        <w:autoSpaceDE w:val="0"/>
        <w:autoSpaceDN w:val="0"/>
        <w:adjustRightInd w:val="0"/>
        <w:spacing w:before="29" w:line="288" w:lineRule="auto"/>
        <w:ind w:left="15"/>
        <w:jc w:val="right"/>
        <w:rPr>
          <w:rFonts w:eastAsiaTheme="minorEastAsia"/>
          <w:color w:val="000000"/>
          <w:kern w:val="0"/>
          <w:szCs w:val="21"/>
        </w:rPr>
      </w:pPr>
      <w:r w:rsidRPr="00842AB9">
        <w:rPr>
          <w:rFonts w:eastAsiaTheme="minorEastAsia"/>
          <w:color w:val="000000"/>
          <w:kern w:val="0"/>
          <w:szCs w:val="21"/>
        </w:rPr>
        <w:t>金额单位：人民币元</w:t>
      </w:r>
    </w:p>
    <w:tbl>
      <w:tblPr>
        <w:tblW w:w="925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509"/>
        <w:gridCol w:w="4744"/>
      </w:tblGrid>
      <w:tr w:rsidR="001548F9" w:rsidRPr="00842AB9" w:rsidTr="00646A7D">
        <w:trPr>
          <w:trHeight w:val="487"/>
        </w:trPr>
        <w:tc>
          <w:tcPr>
            <w:tcW w:w="4509" w:type="dxa"/>
            <w:vAlign w:val="center"/>
          </w:tcPr>
          <w:p w:rsidR="001548F9" w:rsidRPr="00842AB9" w:rsidRDefault="001548F9">
            <w:pPr>
              <w:rPr>
                <w:rFonts w:eastAsiaTheme="minorEastAsia"/>
                <w:b/>
                <w:szCs w:val="21"/>
              </w:rPr>
            </w:pPr>
            <w:r w:rsidRPr="00842AB9">
              <w:rPr>
                <w:rFonts w:eastAsiaTheme="minorEastAsia"/>
                <w:b/>
                <w:szCs w:val="21"/>
              </w:rPr>
              <w:t xml:space="preserve">3.1.1 </w:t>
            </w:r>
            <w:r w:rsidRPr="00842AB9">
              <w:rPr>
                <w:rFonts w:eastAsiaTheme="minorEastAsia"/>
                <w:b/>
                <w:szCs w:val="21"/>
              </w:rPr>
              <w:t>期间数据和指标</w:t>
            </w:r>
          </w:p>
        </w:tc>
        <w:tc>
          <w:tcPr>
            <w:tcW w:w="4744" w:type="dxa"/>
            <w:vAlign w:val="center"/>
          </w:tcPr>
          <w:p w:rsidR="001548F9" w:rsidRPr="00842AB9" w:rsidRDefault="001548F9" w:rsidP="0070173B">
            <w:pPr>
              <w:jc w:val="center"/>
              <w:rPr>
                <w:rFonts w:eastAsiaTheme="minorEastAsia"/>
                <w:b/>
                <w:szCs w:val="21"/>
              </w:rPr>
            </w:pPr>
            <w:r w:rsidRPr="00842AB9">
              <w:rPr>
                <w:rFonts w:eastAsiaTheme="minorEastAsia"/>
                <w:b/>
                <w:szCs w:val="21"/>
              </w:rPr>
              <w:t>报告期（</w:t>
            </w:r>
            <w:r w:rsidR="00A43357" w:rsidRPr="00842AB9">
              <w:rPr>
                <w:rFonts w:eastAsiaTheme="minorEastAsia"/>
                <w:b/>
                <w:szCs w:val="21"/>
              </w:rPr>
              <w:t>2019</w:t>
            </w:r>
            <w:r w:rsidR="00A43357" w:rsidRPr="00842AB9">
              <w:rPr>
                <w:rFonts w:eastAsiaTheme="minorEastAsia"/>
                <w:b/>
                <w:szCs w:val="21"/>
              </w:rPr>
              <w:t>年</w:t>
            </w:r>
            <w:r w:rsidR="00A43357" w:rsidRPr="00842AB9">
              <w:rPr>
                <w:rFonts w:eastAsiaTheme="minorEastAsia"/>
                <w:b/>
                <w:szCs w:val="21"/>
              </w:rPr>
              <w:t>1</w:t>
            </w:r>
            <w:r w:rsidR="00A43357" w:rsidRPr="00842AB9">
              <w:rPr>
                <w:rFonts w:eastAsiaTheme="minorEastAsia"/>
                <w:b/>
                <w:szCs w:val="21"/>
              </w:rPr>
              <w:t>月</w:t>
            </w:r>
            <w:r w:rsidR="00A43357" w:rsidRPr="00842AB9">
              <w:rPr>
                <w:rFonts w:eastAsiaTheme="minorEastAsia"/>
                <w:b/>
                <w:szCs w:val="21"/>
              </w:rPr>
              <w:t>1</w:t>
            </w:r>
            <w:r w:rsidR="00A43357" w:rsidRPr="00842AB9">
              <w:rPr>
                <w:rFonts w:eastAsiaTheme="minorEastAsia"/>
                <w:b/>
                <w:szCs w:val="21"/>
              </w:rPr>
              <w:t>日至</w:t>
            </w:r>
            <w:r w:rsidRPr="00842AB9">
              <w:rPr>
                <w:rFonts w:eastAsiaTheme="minorEastAsia"/>
                <w:b/>
                <w:szCs w:val="21"/>
              </w:rPr>
              <w:t>2019</w:t>
            </w:r>
            <w:r w:rsidRPr="00842AB9">
              <w:rPr>
                <w:rFonts w:eastAsiaTheme="minorEastAsia"/>
                <w:b/>
                <w:szCs w:val="21"/>
              </w:rPr>
              <w:t>年</w:t>
            </w:r>
            <w:r w:rsidRPr="00842AB9">
              <w:rPr>
                <w:rFonts w:eastAsiaTheme="minorEastAsia"/>
                <w:b/>
                <w:szCs w:val="21"/>
              </w:rPr>
              <w:t>6</w:t>
            </w:r>
            <w:r w:rsidRPr="00842AB9">
              <w:rPr>
                <w:rFonts w:eastAsiaTheme="minorEastAsia"/>
                <w:b/>
                <w:szCs w:val="21"/>
              </w:rPr>
              <w:t>月</w:t>
            </w:r>
            <w:r w:rsidRPr="00842AB9">
              <w:rPr>
                <w:rFonts w:eastAsiaTheme="minorEastAsia"/>
                <w:b/>
                <w:szCs w:val="21"/>
              </w:rPr>
              <w:t>30</w:t>
            </w:r>
            <w:r w:rsidRPr="00842AB9">
              <w:rPr>
                <w:rFonts w:eastAsiaTheme="minorEastAsia"/>
                <w:b/>
                <w:szCs w:val="21"/>
              </w:rPr>
              <w:t>日）</w:t>
            </w:r>
          </w:p>
        </w:tc>
      </w:tr>
      <w:tr w:rsidR="001548F9" w:rsidRPr="00842AB9" w:rsidTr="00646A7D">
        <w:tc>
          <w:tcPr>
            <w:tcW w:w="4509" w:type="dxa"/>
            <w:vAlign w:val="center"/>
          </w:tcPr>
          <w:p w:rsidR="001548F9" w:rsidRPr="00842AB9" w:rsidRDefault="001548F9">
            <w:pPr>
              <w:rPr>
                <w:rFonts w:eastAsiaTheme="minorEastAsia"/>
                <w:szCs w:val="21"/>
              </w:rPr>
            </w:pPr>
            <w:r w:rsidRPr="00842AB9">
              <w:rPr>
                <w:rFonts w:eastAsiaTheme="minorEastAsia"/>
                <w:szCs w:val="21"/>
              </w:rPr>
              <w:t>本期已实现收益</w:t>
            </w:r>
          </w:p>
        </w:tc>
        <w:tc>
          <w:tcPr>
            <w:tcW w:w="4744" w:type="dxa"/>
            <w:vAlign w:val="bottom"/>
          </w:tcPr>
          <w:p w:rsidR="001548F9" w:rsidRPr="00842AB9" w:rsidRDefault="001548F9" w:rsidP="008A1B95">
            <w:pPr>
              <w:jc w:val="right"/>
              <w:rPr>
                <w:rFonts w:eastAsiaTheme="minorEastAsia"/>
                <w:szCs w:val="21"/>
              </w:rPr>
            </w:pPr>
            <w:r w:rsidRPr="00842AB9">
              <w:rPr>
                <w:rFonts w:eastAsiaTheme="minorEastAsia"/>
                <w:szCs w:val="21"/>
              </w:rPr>
              <w:t>285,123,033.44</w:t>
            </w:r>
          </w:p>
        </w:tc>
      </w:tr>
      <w:tr w:rsidR="001548F9" w:rsidRPr="00842AB9" w:rsidTr="00646A7D">
        <w:tc>
          <w:tcPr>
            <w:tcW w:w="4509" w:type="dxa"/>
            <w:vAlign w:val="center"/>
          </w:tcPr>
          <w:p w:rsidR="001548F9" w:rsidRPr="00842AB9" w:rsidRDefault="001548F9">
            <w:pPr>
              <w:rPr>
                <w:rFonts w:eastAsiaTheme="minorEastAsia"/>
                <w:szCs w:val="21"/>
              </w:rPr>
            </w:pPr>
            <w:r w:rsidRPr="00842AB9">
              <w:rPr>
                <w:rFonts w:eastAsiaTheme="minorEastAsia"/>
                <w:szCs w:val="21"/>
              </w:rPr>
              <w:t>本期利润</w:t>
            </w:r>
          </w:p>
        </w:tc>
        <w:tc>
          <w:tcPr>
            <w:tcW w:w="4744" w:type="dxa"/>
            <w:vAlign w:val="bottom"/>
          </w:tcPr>
          <w:p w:rsidR="001548F9" w:rsidRPr="00842AB9" w:rsidRDefault="001548F9">
            <w:pPr>
              <w:jc w:val="right"/>
              <w:rPr>
                <w:rFonts w:eastAsiaTheme="minorEastAsia"/>
                <w:szCs w:val="21"/>
              </w:rPr>
            </w:pPr>
            <w:r w:rsidRPr="00842AB9">
              <w:rPr>
                <w:rFonts w:eastAsiaTheme="minorEastAsia"/>
                <w:szCs w:val="21"/>
              </w:rPr>
              <w:t>555,236,885.91</w:t>
            </w:r>
          </w:p>
        </w:tc>
      </w:tr>
      <w:tr w:rsidR="001548F9" w:rsidRPr="00842AB9" w:rsidTr="00646A7D">
        <w:tc>
          <w:tcPr>
            <w:tcW w:w="4509" w:type="dxa"/>
            <w:vAlign w:val="center"/>
          </w:tcPr>
          <w:p w:rsidR="001548F9" w:rsidRPr="00842AB9" w:rsidRDefault="001548F9">
            <w:pPr>
              <w:rPr>
                <w:rFonts w:eastAsiaTheme="minorEastAsia"/>
                <w:szCs w:val="21"/>
              </w:rPr>
            </w:pPr>
            <w:r w:rsidRPr="00842AB9">
              <w:rPr>
                <w:rFonts w:eastAsiaTheme="minorEastAsia"/>
                <w:szCs w:val="21"/>
              </w:rPr>
              <w:t>加权平均基金份额本期利润</w:t>
            </w:r>
          </w:p>
        </w:tc>
        <w:tc>
          <w:tcPr>
            <w:tcW w:w="4744" w:type="dxa"/>
            <w:vAlign w:val="bottom"/>
          </w:tcPr>
          <w:p w:rsidR="001548F9" w:rsidRPr="00842AB9" w:rsidRDefault="001548F9">
            <w:pPr>
              <w:jc w:val="right"/>
              <w:rPr>
                <w:rFonts w:eastAsiaTheme="minorEastAsia"/>
                <w:szCs w:val="21"/>
              </w:rPr>
            </w:pPr>
            <w:r w:rsidRPr="00842AB9">
              <w:rPr>
                <w:rFonts w:eastAsiaTheme="minorEastAsia"/>
                <w:szCs w:val="21"/>
              </w:rPr>
              <w:t>0.2543</w:t>
            </w:r>
          </w:p>
        </w:tc>
      </w:tr>
      <w:tr w:rsidR="001548F9" w:rsidRPr="00842AB9" w:rsidTr="00646A7D">
        <w:tc>
          <w:tcPr>
            <w:tcW w:w="4509" w:type="dxa"/>
            <w:vAlign w:val="center"/>
          </w:tcPr>
          <w:p w:rsidR="001548F9" w:rsidRPr="00842AB9" w:rsidRDefault="001548F9">
            <w:pPr>
              <w:rPr>
                <w:rFonts w:eastAsiaTheme="minorEastAsia"/>
                <w:szCs w:val="21"/>
              </w:rPr>
            </w:pPr>
            <w:r w:rsidRPr="00842AB9">
              <w:rPr>
                <w:rFonts w:eastAsiaTheme="minorEastAsia"/>
                <w:szCs w:val="21"/>
              </w:rPr>
              <w:t>本期基金份额净值增长率</w:t>
            </w:r>
          </w:p>
        </w:tc>
        <w:tc>
          <w:tcPr>
            <w:tcW w:w="4744" w:type="dxa"/>
            <w:vAlign w:val="bottom"/>
          </w:tcPr>
          <w:p w:rsidR="001548F9" w:rsidRPr="00842AB9" w:rsidRDefault="001548F9">
            <w:pPr>
              <w:jc w:val="right"/>
              <w:rPr>
                <w:rFonts w:eastAsiaTheme="minorEastAsia"/>
                <w:szCs w:val="21"/>
              </w:rPr>
            </w:pPr>
            <w:r w:rsidRPr="00842AB9">
              <w:rPr>
                <w:rFonts w:eastAsiaTheme="minorEastAsia"/>
                <w:szCs w:val="21"/>
              </w:rPr>
              <w:t>27.30%</w:t>
            </w:r>
          </w:p>
        </w:tc>
      </w:tr>
      <w:tr w:rsidR="001548F9" w:rsidRPr="00842AB9" w:rsidTr="00646A7D">
        <w:tc>
          <w:tcPr>
            <w:tcW w:w="4509" w:type="dxa"/>
            <w:vAlign w:val="center"/>
          </w:tcPr>
          <w:p w:rsidR="001548F9" w:rsidRPr="00842AB9" w:rsidRDefault="001548F9">
            <w:pPr>
              <w:rPr>
                <w:rFonts w:eastAsiaTheme="minorEastAsia"/>
                <w:b/>
                <w:szCs w:val="21"/>
              </w:rPr>
            </w:pPr>
            <w:r w:rsidRPr="00842AB9">
              <w:rPr>
                <w:rFonts w:eastAsiaTheme="minorEastAsia"/>
                <w:b/>
                <w:szCs w:val="21"/>
              </w:rPr>
              <w:t xml:space="preserve">3.1.2 </w:t>
            </w:r>
            <w:r w:rsidRPr="00842AB9">
              <w:rPr>
                <w:rFonts w:eastAsiaTheme="minorEastAsia"/>
                <w:b/>
                <w:szCs w:val="21"/>
              </w:rPr>
              <w:t>期末数据和指标</w:t>
            </w:r>
          </w:p>
        </w:tc>
        <w:tc>
          <w:tcPr>
            <w:tcW w:w="4744" w:type="dxa"/>
            <w:vAlign w:val="center"/>
          </w:tcPr>
          <w:p w:rsidR="001548F9" w:rsidRPr="00842AB9" w:rsidRDefault="001548F9" w:rsidP="00973C23">
            <w:pPr>
              <w:jc w:val="center"/>
              <w:rPr>
                <w:rFonts w:eastAsiaTheme="minorEastAsia"/>
                <w:b/>
                <w:szCs w:val="21"/>
              </w:rPr>
            </w:pPr>
            <w:r w:rsidRPr="00842AB9">
              <w:rPr>
                <w:rFonts w:eastAsiaTheme="minorEastAsia"/>
                <w:b/>
                <w:szCs w:val="21"/>
              </w:rPr>
              <w:t>报告期末</w:t>
            </w:r>
            <w:r w:rsidRPr="00842AB9">
              <w:rPr>
                <w:rFonts w:eastAsiaTheme="minorEastAsia"/>
                <w:b/>
                <w:szCs w:val="21"/>
              </w:rPr>
              <w:t>(2019</w:t>
            </w:r>
            <w:r w:rsidRPr="00842AB9">
              <w:rPr>
                <w:rFonts w:eastAsiaTheme="minorEastAsia"/>
                <w:b/>
                <w:szCs w:val="21"/>
              </w:rPr>
              <w:t>年</w:t>
            </w:r>
            <w:r w:rsidRPr="00842AB9">
              <w:rPr>
                <w:rFonts w:eastAsiaTheme="minorEastAsia"/>
                <w:b/>
                <w:szCs w:val="21"/>
              </w:rPr>
              <w:t>6</w:t>
            </w:r>
            <w:r w:rsidRPr="00842AB9">
              <w:rPr>
                <w:rFonts w:eastAsiaTheme="minorEastAsia"/>
                <w:b/>
                <w:szCs w:val="21"/>
              </w:rPr>
              <w:t>月</w:t>
            </w:r>
            <w:r w:rsidRPr="00842AB9">
              <w:rPr>
                <w:rFonts w:eastAsiaTheme="minorEastAsia"/>
                <w:b/>
                <w:szCs w:val="21"/>
              </w:rPr>
              <w:t>30</w:t>
            </w:r>
            <w:r w:rsidRPr="00842AB9">
              <w:rPr>
                <w:rFonts w:eastAsiaTheme="minorEastAsia"/>
                <w:b/>
                <w:szCs w:val="21"/>
              </w:rPr>
              <w:t>日</w:t>
            </w:r>
            <w:r w:rsidRPr="00842AB9">
              <w:rPr>
                <w:rFonts w:eastAsiaTheme="minorEastAsia"/>
                <w:b/>
                <w:szCs w:val="21"/>
              </w:rPr>
              <w:t>)</w:t>
            </w:r>
          </w:p>
        </w:tc>
      </w:tr>
      <w:tr w:rsidR="001548F9" w:rsidRPr="00842AB9" w:rsidTr="00646A7D">
        <w:tc>
          <w:tcPr>
            <w:tcW w:w="4509" w:type="dxa"/>
            <w:vAlign w:val="center"/>
          </w:tcPr>
          <w:p w:rsidR="001548F9" w:rsidRPr="00842AB9" w:rsidRDefault="001548F9">
            <w:pPr>
              <w:rPr>
                <w:rFonts w:eastAsiaTheme="minorEastAsia"/>
                <w:szCs w:val="21"/>
              </w:rPr>
            </w:pPr>
            <w:r w:rsidRPr="00842AB9">
              <w:rPr>
                <w:rFonts w:eastAsiaTheme="minorEastAsia"/>
                <w:szCs w:val="21"/>
              </w:rPr>
              <w:t>期末可供分配基金份额利润</w:t>
            </w:r>
          </w:p>
        </w:tc>
        <w:tc>
          <w:tcPr>
            <w:tcW w:w="4744" w:type="dxa"/>
            <w:vAlign w:val="bottom"/>
          </w:tcPr>
          <w:p w:rsidR="001548F9" w:rsidRPr="00842AB9" w:rsidRDefault="001548F9">
            <w:pPr>
              <w:jc w:val="right"/>
              <w:rPr>
                <w:rFonts w:eastAsiaTheme="minorEastAsia"/>
                <w:szCs w:val="21"/>
              </w:rPr>
            </w:pPr>
            <w:r w:rsidRPr="00842AB9">
              <w:rPr>
                <w:rFonts w:eastAsiaTheme="minorEastAsia"/>
                <w:szCs w:val="21"/>
              </w:rPr>
              <w:t>0.5004</w:t>
            </w:r>
          </w:p>
        </w:tc>
      </w:tr>
      <w:tr w:rsidR="001548F9" w:rsidRPr="00842AB9" w:rsidTr="00646A7D">
        <w:tc>
          <w:tcPr>
            <w:tcW w:w="4509" w:type="dxa"/>
            <w:vAlign w:val="center"/>
          </w:tcPr>
          <w:p w:rsidR="001548F9" w:rsidRPr="00842AB9" w:rsidRDefault="001548F9">
            <w:pPr>
              <w:rPr>
                <w:rFonts w:eastAsiaTheme="minorEastAsia"/>
                <w:szCs w:val="21"/>
              </w:rPr>
            </w:pPr>
            <w:r w:rsidRPr="00842AB9">
              <w:rPr>
                <w:rFonts w:eastAsiaTheme="minorEastAsia"/>
                <w:szCs w:val="21"/>
              </w:rPr>
              <w:t>期末基金资产净值</w:t>
            </w:r>
          </w:p>
        </w:tc>
        <w:tc>
          <w:tcPr>
            <w:tcW w:w="4744" w:type="dxa"/>
            <w:vAlign w:val="bottom"/>
          </w:tcPr>
          <w:p w:rsidR="001548F9" w:rsidRPr="00842AB9" w:rsidRDefault="001548F9">
            <w:pPr>
              <w:jc w:val="right"/>
              <w:rPr>
                <w:rFonts w:eastAsiaTheme="minorEastAsia"/>
                <w:szCs w:val="21"/>
              </w:rPr>
            </w:pPr>
            <w:r w:rsidRPr="00842AB9">
              <w:rPr>
                <w:rFonts w:eastAsiaTheme="minorEastAsia"/>
                <w:szCs w:val="21"/>
              </w:rPr>
              <w:t>3,094,452,590.53</w:t>
            </w:r>
          </w:p>
        </w:tc>
      </w:tr>
      <w:tr w:rsidR="001548F9" w:rsidRPr="00842AB9" w:rsidTr="00646A7D">
        <w:tc>
          <w:tcPr>
            <w:tcW w:w="4509" w:type="dxa"/>
            <w:vAlign w:val="center"/>
          </w:tcPr>
          <w:p w:rsidR="001548F9" w:rsidRPr="00842AB9" w:rsidRDefault="001548F9">
            <w:pPr>
              <w:rPr>
                <w:rFonts w:eastAsiaTheme="minorEastAsia"/>
                <w:szCs w:val="21"/>
              </w:rPr>
            </w:pPr>
            <w:r w:rsidRPr="00842AB9">
              <w:rPr>
                <w:rFonts w:eastAsiaTheme="minorEastAsia"/>
                <w:szCs w:val="21"/>
              </w:rPr>
              <w:t>期末基金份额净值</w:t>
            </w:r>
          </w:p>
        </w:tc>
        <w:tc>
          <w:tcPr>
            <w:tcW w:w="4744" w:type="dxa"/>
            <w:vAlign w:val="bottom"/>
          </w:tcPr>
          <w:p w:rsidR="001548F9" w:rsidRPr="00842AB9" w:rsidRDefault="001548F9">
            <w:pPr>
              <w:jc w:val="right"/>
              <w:rPr>
                <w:rFonts w:eastAsiaTheme="minorEastAsia"/>
                <w:szCs w:val="21"/>
              </w:rPr>
            </w:pPr>
            <w:r w:rsidRPr="00842AB9">
              <w:rPr>
                <w:rFonts w:eastAsiaTheme="minorEastAsia"/>
                <w:szCs w:val="21"/>
              </w:rPr>
              <w:t>1.1502</w:t>
            </w:r>
          </w:p>
        </w:tc>
      </w:tr>
    </w:tbl>
    <w:bookmarkEnd w:id="13"/>
    <w:bookmarkEnd w:id="14"/>
    <w:p w:rsidR="00825940" w:rsidRDefault="00B749FB">
      <w:pPr>
        <w:tabs>
          <w:tab w:val="left" w:pos="426"/>
        </w:tabs>
        <w:spacing w:line="360" w:lineRule="auto"/>
        <w:ind w:firstLineChars="200" w:firstLine="420"/>
        <w:jc w:val="left"/>
        <w:rPr>
          <w:rFonts w:eastAsiaTheme="minorEastAsia"/>
          <w:kern w:val="0"/>
          <w:szCs w:val="21"/>
        </w:rPr>
      </w:pPr>
      <w:r>
        <w:rPr>
          <w:rFonts w:eastAsiaTheme="minorEastAsia"/>
          <w:kern w:val="0"/>
          <w:szCs w:val="21"/>
        </w:rPr>
        <w:t>注：（</w:t>
      </w:r>
      <w:r>
        <w:rPr>
          <w:rFonts w:eastAsiaTheme="minorEastAsia"/>
          <w:kern w:val="0"/>
          <w:szCs w:val="21"/>
        </w:rPr>
        <w:t>1</w:t>
      </w:r>
      <w:r>
        <w:rPr>
          <w:rFonts w:eastAsiaTheme="minorEastAsia"/>
          <w:kern w:val="0"/>
          <w:szCs w:val="21"/>
        </w:rPr>
        <w:t>）本期已实现收益指基金本期利息收入、投资收益、其他收入（不含公允价值变动收益）扣除相关费用后的余额，本期利润为本期已实现收益加上本期公允价值变动收益。</w:t>
      </w:r>
    </w:p>
    <w:p w:rsidR="00825940" w:rsidRDefault="00B749FB">
      <w:pPr>
        <w:tabs>
          <w:tab w:val="left" w:pos="426"/>
        </w:tabs>
        <w:spacing w:line="360" w:lineRule="auto"/>
        <w:ind w:firstLineChars="200" w:firstLine="420"/>
        <w:jc w:val="left"/>
        <w:rPr>
          <w:rFonts w:eastAsiaTheme="minorEastAsia"/>
          <w:kern w:val="0"/>
          <w:szCs w:val="21"/>
        </w:rPr>
      </w:pPr>
      <w:r>
        <w:rPr>
          <w:rFonts w:eastAsiaTheme="minorEastAsia"/>
          <w:kern w:val="0"/>
          <w:szCs w:val="21"/>
        </w:rPr>
        <w:t>（</w:t>
      </w:r>
      <w:r>
        <w:rPr>
          <w:rFonts w:eastAsiaTheme="minorEastAsia"/>
          <w:kern w:val="0"/>
          <w:szCs w:val="21"/>
        </w:rPr>
        <w:t>2</w:t>
      </w:r>
      <w:r>
        <w:rPr>
          <w:rFonts w:eastAsiaTheme="minorEastAsia"/>
          <w:kern w:val="0"/>
          <w:szCs w:val="21"/>
        </w:rPr>
        <w:t>）所述基金业绩指标不包括持有人认购或交易基金的各项费用，计入费用后实际收益水平要低于所列数字。</w:t>
      </w:r>
    </w:p>
    <w:p w:rsidR="001548F9" w:rsidRPr="00842AB9" w:rsidRDefault="001548F9" w:rsidP="00646A7D">
      <w:pPr>
        <w:tabs>
          <w:tab w:val="left" w:pos="426"/>
        </w:tabs>
        <w:spacing w:line="360" w:lineRule="auto"/>
        <w:ind w:firstLineChars="200" w:firstLine="420"/>
        <w:jc w:val="left"/>
        <w:rPr>
          <w:rFonts w:eastAsiaTheme="minorEastAsia"/>
          <w:kern w:val="0"/>
          <w:szCs w:val="21"/>
        </w:rPr>
      </w:pPr>
      <w:r w:rsidRPr="00842AB9">
        <w:rPr>
          <w:rFonts w:eastAsiaTheme="minorEastAsia"/>
          <w:kern w:val="0"/>
          <w:szCs w:val="21"/>
        </w:rPr>
        <w:t>（</w:t>
      </w:r>
      <w:r w:rsidRPr="00842AB9">
        <w:rPr>
          <w:rFonts w:eastAsiaTheme="minorEastAsia"/>
          <w:kern w:val="0"/>
          <w:szCs w:val="21"/>
        </w:rPr>
        <w:t>3</w:t>
      </w:r>
      <w:r w:rsidRPr="00842AB9">
        <w:rPr>
          <w:rFonts w:eastAsiaTheme="minorEastAsia"/>
          <w:kern w:val="0"/>
          <w:szCs w:val="21"/>
        </w:rPr>
        <w:t>）期末可供分配利润采用期末资产负债表中未分配利润与未分配利润中已实现部分的孰低数。</w:t>
      </w:r>
    </w:p>
    <w:p w:rsidR="001548F9" w:rsidRPr="00842AB9" w:rsidRDefault="001548F9" w:rsidP="00B749FB">
      <w:pPr>
        <w:pStyle w:val="20"/>
        <w:spacing w:beforeLines="100" w:after="0"/>
        <w:rPr>
          <w:rFonts w:ascii="Times New Roman" w:eastAsiaTheme="minorEastAsia" w:hAnsi="Times New Roman"/>
          <w:kern w:val="0"/>
          <w:sz w:val="21"/>
          <w:szCs w:val="21"/>
        </w:rPr>
      </w:pPr>
      <w:bookmarkStart w:id="16" w:name="_Toc331410076"/>
      <w:bookmarkStart w:id="17" w:name="_Toc225498252"/>
      <w:r w:rsidRPr="00842AB9">
        <w:rPr>
          <w:rFonts w:ascii="Times New Roman" w:eastAsiaTheme="minorEastAsia" w:hAnsi="Times New Roman"/>
          <w:kern w:val="0"/>
          <w:sz w:val="21"/>
          <w:szCs w:val="21"/>
        </w:rPr>
        <w:t xml:space="preserve">3.2 </w:t>
      </w:r>
      <w:r w:rsidRPr="00842AB9">
        <w:rPr>
          <w:rFonts w:ascii="Times New Roman" w:eastAsiaTheme="minorEastAsia" w:hAnsi="Times New Roman"/>
          <w:kern w:val="0"/>
          <w:sz w:val="21"/>
          <w:szCs w:val="21"/>
        </w:rPr>
        <w:t>基金净值表现</w:t>
      </w:r>
      <w:bookmarkEnd w:id="16"/>
      <w:bookmarkEnd w:id="17"/>
    </w:p>
    <w:p w:rsidR="001548F9" w:rsidRPr="00842AB9" w:rsidRDefault="001548F9" w:rsidP="003576C9">
      <w:pPr>
        <w:autoSpaceDE w:val="0"/>
        <w:autoSpaceDN w:val="0"/>
        <w:adjustRightInd w:val="0"/>
        <w:spacing w:line="360" w:lineRule="auto"/>
        <w:jc w:val="left"/>
        <w:rPr>
          <w:rFonts w:eastAsiaTheme="minorEastAsia"/>
          <w:b/>
          <w:color w:val="000000"/>
          <w:kern w:val="0"/>
          <w:szCs w:val="21"/>
        </w:rPr>
      </w:pPr>
      <w:r w:rsidRPr="00842AB9">
        <w:rPr>
          <w:rFonts w:eastAsiaTheme="minorEastAsia"/>
          <w:b/>
          <w:color w:val="000000"/>
          <w:kern w:val="0"/>
          <w:szCs w:val="21"/>
        </w:rPr>
        <w:t xml:space="preserve">3.2.1 </w:t>
      </w:r>
      <w:r w:rsidRPr="00842AB9">
        <w:rPr>
          <w:rFonts w:eastAsiaTheme="minorEastAsia"/>
          <w:b/>
          <w:color w:val="000000"/>
          <w:kern w:val="0"/>
          <w:szCs w:val="21"/>
        </w:rPr>
        <w:t>基金份额净值增长率及其与同期业绩比较基准收益率的比较</w:t>
      </w:r>
    </w:p>
    <w:tbl>
      <w:tblPr>
        <w:tblW w:w="9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620"/>
        <w:gridCol w:w="1350"/>
        <w:gridCol w:w="1350"/>
        <w:gridCol w:w="1350"/>
        <w:gridCol w:w="1350"/>
        <w:gridCol w:w="1350"/>
        <w:gridCol w:w="1350"/>
      </w:tblGrid>
      <w:tr w:rsidR="001548F9" w:rsidRPr="00842AB9" w:rsidTr="00646A7D">
        <w:tc>
          <w:tcPr>
            <w:tcW w:w="1620" w:type="dxa"/>
            <w:vAlign w:val="center"/>
          </w:tcPr>
          <w:p w:rsidR="001548F9" w:rsidRPr="00842AB9" w:rsidRDefault="001548F9">
            <w:pPr>
              <w:jc w:val="center"/>
              <w:rPr>
                <w:rFonts w:eastAsiaTheme="minorEastAsia"/>
                <w:color w:val="000000"/>
                <w:szCs w:val="21"/>
              </w:rPr>
            </w:pPr>
            <w:r w:rsidRPr="00842AB9">
              <w:rPr>
                <w:rFonts w:eastAsiaTheme="minorEastAsia"/>
                <w:color w:val="000000"/>
                <w:szCs w:val="21"/>
              </w:rPr>
              <w:t>阶段</w:t>
            </w:r>
          </w:p>
        </w:tc>
        <w:tc>
          <w:tcPr>
            <w:tcW w:w="1350" w:type="dxa"/>
            <w:vAlign w:val="center"/>
          </w:tcPr>
          <w:p w:rsidR="001548F9" w:rsidRPr="00842AB9" w:rsidRDefault="001548F9">
            <w:pPr>
              <w:jc w:val="center"/>
              <w:rPr>
                <w:rFonts w:eastAsiaTheme="minorEastAsia"/>
                <w:color w:val="000000"/>
                <w:szCs w:val="21"/>
              </w:rPr>
            </w:pPr>
            <w:r w:rsidRPr="00842AB9">
              <w:rPr>
                <w:rFonts w:eastAsiaTheme="minorEastAsia"/>
                <w:color w:val="000000"/>
                <w:szCs w:val="21"/>
              </w:rPr>
              <w:t>份额净值增长率</w:t>
            </w:r>
            <w:r w:rsidRPr="00842AB9">
              <w:rPr>
                <w:rFonts w:ascii="宋体" w:hAnsi="宋体" w:cs="宋体" w:hint="eastAsia"/>
                <w:color w:val="000000"/>
                <w:szCs w:val="21"/>
              </w:rPr>
              <w:t>①</w:t>
            </w:r>
          </w:p>
        </w:tc>
        <w:tc>
          <w:tcPr>
            <w:tcW w:w="1350" w:type="dxa"/>
            <w:vAlign w:val="center"/>
          </w:tcPr>
          <w:p w:rsidR="001548F9" w:rsidRPr="00842AB9" w:rsidRDefault="001548F9">
            <w:pPr>
              <w:jc w:val="center"/>
              <w:rPr>
                <w:rFonts w:eastAsiaTheme="minorEastAsia"/>
                <w:color w:val="000000"/>
                <w:szCs w:val="21"/>
              </w:rPr>
            </w:pPr>
            <w:r w:rsidRPr="00842AB9">
              <w:rPr>
                <w:rFonts w:eastAsiaTheme="minorEastAsia"/>
                <w:color w:val="000000"/>
                <w:szCs w:val="21"/>
              </w:rPr>
              <w:t>份额净值增长率标准差</w:t>
            </w:r>
            <w:r w:rsidRPr="00842AB9">
              <w:rPr>
                <w:rFonts w:ascii="宋体" w:hAnsi="宋体" w:cs="宋体" w:hint="eastAsia"/>
                <w:color w:val="000000"/>
                <w:szCs w:val="21"/>
              </w:rPr>
              <w:t>②</w:t>
            </w:r>
          </w:p>
        </w:tc>
        <w:tc>
          <w:tcPr>
            <w:tcW w:w="1350" w:type="dxa"/>
            <w:vAlign w:val="center"/>
          </w:tcPr>
          <w:p w:rsidR="001548F9" w:rsidRPr="00842AB9" w:rsidRDefault="001548F9">
            <w:pPr>
              <w:jc w:val="center"/>
              <w:rPr>
                <w:rFonts w:eastAsiaTheme="minorEastAsia"/>
                <w:color w:val="000000"/>
                <w:szCs w:val="21"/>
              </w:rPr>
            </w:pPr>
            <w:r w:rsidRPr="00842AB9">
              <w:rPr>
                <w:rFonts w:eastAsiaTheme="minorEastAsia"/>
                <w:color w:val="000000"/>
                <w:szCs w:val="21"/>
              </w:rPr>
              <w:t>业绩比较基准收益率</w:t>
            </w:r>
            <w:r w:rsidRPr="00842AB9">
              <w:rPr>
                <w:rFonts w:ascii="宋体" w:hAnsi="宋体" w:cs="宋体" w:hint="eastAsia"/>
                <w:color w:val="000000"/>
                <w:szCs w:val="21"/>
              </w:rPr>
              <w:t>③</w:t>
            </w:r>
          </w:p>
        </w:tc>
        <w:tc>
          <w:tcPr>
            <w:tcW w:w="1350" w:type="dxa"/>
            <w:vAlign w:val="center"/>
          </w:tcPr>
          <w:p w:rsidR="001548F9" w:rsidRPr="00842AB9" w:rsidRDefault="001548F9">
            <w:pPr>
              <w:jc w:val="center"/>
              <w:rPr>
                <w:rFonts w:eastAsiaTheme="minorEastAsia"/>
                <w:color w:val="000000"/>
                <w:szCs w:val="21"/>
              </w:rPr>
            </w:pPr>
            <w:r w:rsidRPr="00842AB9">
              <w:rPr>
                <w:rFonts w:eastAsiaTheme="minorEastAsia"/>
                <w:color w:val="000000"/>
                <w:szCs w:val="21"/>
              </w:rPr>
              <w:t>业绩比较基准收益率标准差</w:t>
            </w:r>
            <w:r w:rsidRPr="00842AB9">
              <w:rPr>
                <w:rFonts w:ascii="宋体" w:hAnsi="宋体" w:cs="宋体" w:hint="eastAsia"/>
                <w:color w:val="000000"/>
                <w:szCs w:val="21"/>
              </w:rPr>
              <w:t>④</w:t>
            </w:r>
          </w:p>
        </w:tc>
        <w:tc>
          <w:tcPr>
            <w:tcW w:w="1350" w:type="dxa"/>
            <w:vAlign w:val="center"/>
          </w:tcPr>
          <w:p w:rsidR="001548F9" w:rsidRPr="00842AB9" w:rsidRDefault="001548F9">
            <w:pPr>
              <w:jc w:val="center"/>
              <w:rPr>
                <w:rFonts w:eastAsiaTheme="minorEastAsia"/>
                <w:color w:val="000000"/>
                <w:szCs w:val="21"/>
              </w:rPr>
            </w:pPr>
            <w:r w:rsidRPr="00842AB9">
              <w:rPr>
                <w:rFonts w:ascii="宋体" w:hAnsi="宋体" w:cs="宋体" w:hint="eastAsia"/>
                <w:color w:val="000000"/>
                <w:szCs w:val="21"/>
              </w:rPr>
              <w:t>①</w:t>
            </w:r>
            <w:r w:rsidRPr="00842AB9">
              <w:rPr>
                <w:rFonts w:eastAsiaTheme="minorEastAsia"/>
                <w:color w:val="000000"/>
                <w:szCs w:val="21"/>
              </w:rPr>
              <w:t>－</w:t>
            </w:r>
            <w:r w:rsidRPr="00842AB9">
              <w:rPr>
                <w:rFonts w:ascii="宋体" w:hAnsi="宋体" w:cs="宋体" w:hint="eastAsia"/>
                <w:color w:val="000000"/>
                <w:szCs w:val="21"/>
              </w:rPr>
              <w:t>③</w:t>
            </w:r>
          </w:p>
        </w:tc>
        <w:tc>
          <w:tcPr>
            <w:tcW w:w="1350" w:type="dxa"/>
            <w:vAlign w:val="center"/>
          </w:tcPr>
          <w:p w:rsidR="001548F9" w:rsidRPr="00842AB9" w:rsidRDefault="001548F9">
            <w:pPr>
              <w:jc w:val="center"/>
              <w:rPr>
                <w:rFonts w:eastAsiaTheme="minorEastAsia"/>
                <w:color w:val="000000"/>
                <w:szCs w:val="21"/>
              </w:rPr>
            </w:pPr>
            <w:r w:rsidRPr="00842AB9">
              <w:rPr>
                <w:rFonts w:ascii="宋体" w:hAnsi="宋体" w:cs="宋体" w:hint="eastAsia"/>
                <w:color w:val="000000"/>
                <w:szCs w:val="21"/>
              </w:rPr>
              <w:t>②</w:t>
            </w:r>
            <w:r w:rsidRPr="00842AB9">
              <w:rPr>
                <w:rFonts w:eastAsiaTheme="minorEastAsia"/>
                <w:color w:val="000000"/>
                <w:szCs w:val="21"/>
              </w:rPr>
              <w:t>－</w:t>
            </w:r>
            <w:r w:rsidRPr="00842AB9">
              <w:rPr>
                <w:rFonts w:ascii="宋体" w:hAnsi="宋体" w:cs="宋体" w:hint="eastAsia"/>
                <w:color w:val="000000"/>
                <w:szCs w:val="21"/>
              </w:rPr>
              <w:t>④</w:t>
            </w:r>
          </w:p>
        </w:tc>
      </w:tr>
      <w:tr w:rsidR="00825940">
        <w:tc>
          <w:tcPr>
            <w:tcW w:w="1620" w:type="dxa"/>
            <w:vAlign w:val="center"/>
          </w:tcPr>
          <w:p w:rsidR="00825940" w:rsidRDefault="00B749FB">
            <w:pPr>
              <w:jc w:val="left"/>
            </w:pPr>
            <w:r>
              <w:rPr>
                <w:rFonts w:eastAsiaTheme="minorEastAsia"/>
                <w:color w:val="000000"/>
                <w:szCs w:val="21"/>
              </w:rPr>
              <w:t>过去一个月</w:t>
            </w:r>
          </w:p>
        </w:tc>
        <w:tc>
          <w:tcPr>
            <w:tcW w:w="1350" w:type="dxa"/>
            <w:vAlign w:val="center"/>
          </w:tcPr>
          <w:p w:rsidR="00825940" w:rsidRDefault="00B749FB">
            <w:pPr>
              <w:jc w:val="center"/>
            </w:pPr>
            <w:r>
              <w:rPr>
                <w:rFonts w:eastAsiaTheme="minorEastAsia"/>
                <w:color w:val="000000"/>
                <w:szCs w:val="21"/>
              </w:rPr>
              <w:t>7.40%</w:t>
            </w:r>
          </w:p>
        </w:tc>
        <w:tc>
          <w:tcPr>
            <w:tcW w:w="1350" w:type="dxa"/>
            <w:vAlign w:val="center"/>
          </w:tcPr>
          <w:p w:rsidR="00825940" w:rsidRDefault="00B749FB">
            <w:pPr>
              <w:jc w:val="center"/>
            </w:pPr>
            <w:r>
              <w:rPr>
                <w:rFonts w:eastAsiaTheme="minorEastAsia"/>
                <w:color w:val="000000"/>
                <w:szCs w:val="21"/>
              </w:rPr>
              <w:t>1.15%</w:t>
            </w:r>
          </w:p>
        </w:tc>
        <w:tc>
          <w:tcPr>
            <w:tcW w:w="1350" w:type="dxa"/>
            <w:vAlign w:val="center"/>
          </w:tcPr>
          <w:p w:rsidR="00825940" w:rsidRDefault="00B749FB">
            <w:pPr>
              <w:jc w:val="center"/>
            </w:pPr>
            <w:r>
              <w:rPr>
                <w:rFonts w:eastAsiaTheme="minorEastAsia"/>
                <w:color w:val="000000"/>
                <w:szCs w:val="21"/>
              </w:rPr>
              <w:t>4.86%</w:t>
            </w:r>
          </w:p>
        </w:tc>
        <w:tc>
          <w:tcPr>
            <w:tcW w:w="1350" w:type="dxa"/>
            <w:vAlign w:val="center"/>
          </w:tcPr>
          <w:p w:rsidR="00825940" w:rsidRDefault="00B749FB">
            <w:pPr>
              <w:jc w:val="center"/>
            </w:pPr>
            <w:r>
              <w:rPr>
                <w:rFonts w:eastAsiaTheme="minorEastAsia"/>
                <w:color w:val="000000"/>
                <w:szCs w:val="21"/>
              </w:rPr>
              <w:t>1.04%</w:t>
            </w:r>
          </w:p>
        </w:tc>
        <w:tc>
          <w:tcPr>
            <w:tcW w:w="1350" w:type="dxa"/>
            <w:vAlign w:val="center"/>
          </w:tcPr>
          <w:p w:rsidR="00825940" w:rsidRDefault="00B749FB">
            <w:pPr>
              <w:jc w:val="center"/>
            </w:pPr>
            <w:r>
              <w:rPr>
                <w:rFonts w:eastAsiaTheme="minorEastAsia"/>
                <w:color w:val="000000"/>
                <w:szCs w:val="21"/>
              </w:rPr>
              <w:t>2.54%</w:t>
            </w:r>
          </w:p>
        </w:tc>
        <w:tc>
          <w:tcPr>
            <w:tcW w:w="1350" w:type="dxa"/>
            <w:vAlign w:val="center"/>
          </w:tcPr>
          <w:p w:rsidR="00825940" w:rsidRDefault="00B749FB">
            <w:pPr>
              <w:jc w:val="center"/>
            </w:pPr>
            <w:r>
              <w:rPr>
                <w:rFonts w:eastAsiaTheme="minorEastAsia"/>
                <w:color w:val="000000"/>
                <w:szCs w:val="21"/>
              </w:rPr>
              <w:t>0.11%</w:t>
            </w:r>
          </w:p>
        </w:tc>
      </w:tr>
      <w:tr w:rsidR="00825940">
        <w:tc>
          <w:tcPr>
            <w:tcW w:w="1620" w:type="dxa"/>
            <w:vAlign w:val="center"/>
          </w:tcPr>
          <w:p w:rsidR="00825940" w:rsidRDefault="00B749FB">
            <w:pPr>
              <w:jc w:val="left"/>
            </w:pPr>
            <w:r>
              <w:rPr>
                <w:rFonts w:eastAsiaTheme="minorEastAsia"/>
                <w:color w:val="000000"/>
                <w:szCs w:val="21"/>
              </w:rPr>
              <w:t>过去三个月</w:t>
            </w:r>
          </w:p>
        </w:tc>
        <w:tc>
          <w:tcPr>
            <w:tcW w:w="1350" w:type="dxa"/>
            <w:vAlign w:val="center"/>
          </w:tcPr>
          <w:p w:rsidR="00825940" w:rsidRDefault="00B749FB">
            <w:pPr>
              <w:jc w:val="center"/>
            </w:pPr>
            <w:r>
              <w:rPr>
                <w:rFonts w:eastAsiaTheme="minorEastAsia"/>
                <w:color w:val="000000"/>
                <w:szCs w:val="21"/>
              </w:rPr>
              <w:t>0.68%</w:t>
            </w:r>
          </w:p>
        </w:tc>
        <w:tc>
          <w:tcPr>
            <w:tcW w:w="1350" w:type="dxa"/>
            <w:vAlign w:val="center"/>
          </w:tcPr>
          <w:p w:rsidR="00825940" w:rsidRDefault="00B749FB">
            <w:pPr>
              <w:jc w:val="center"/>
            </w:pPr>
            <w:r>
              <w:rPr>
                <w:rFonts w:eastAsiaTheme="minorEastAsia"/>
                <w:color w:val="000000"/>
                <w:szCs w:val="21"/>
              </w:rPr>
              <w:t>1.42%</w:t>
            </w:r>
          </w:p>
        </w:tc>
        <w:tc>
          <w:tcPr>
            <w:tcW w:w="1350" w:type="dxa"/>
            <w:vAlign w:val="center"/>
          </w:tcPr>
          <w:p w:rsidR="00825940" w:rsidRDefault="00B749FB">
            <w:pPr>
              <w:jc w:val="center"/>
            </w:pPr>
            <w:r>
              <w:rPr>
                <w:rFonts w:eastAsiaTheme="minorEastAsia"/>
                <w:color w:val="000000"/>
                <w:szCs w:val="21"/>
              </w:rPr>
              <w:t>-1.01%</w:t>
            </w:r>
          </w:p>
        </w:tc>
        <w:tc>
          <w:tcPr>
            <w:tcW w:w="1350" w:type="dxa"/>
            <w:vAlign w:val="center"/>
          </w:tcPr>
          <w:p w:rsidR="00825940" w:rsidRDefault="00B749FB">
            <w:pPr>
              <w:jc w:val="center"/>
            </w:pPr>
            <w:r>
              <w:rPr>
                <w:rFonts w:eastAsiaTheme="minorEastAsia"/>
                <w:color w:val="000000"/>
                <w:szCs w:val="21"/>
              </w:rPr>
              <w:t>1.38%</w:t>
            </w:r>
          </w:p>
        </w:tc>
        <w:tc>
          <w:tcPr>
            <w:tcW w:w="1350" w:type="dxa"/>
            <w:vAlign w:val="center"/>
          </w:tcPr>
          <w:p w:rsidR="00825940" w:rsidRDefault="00B749FB">
            <w:pPr>
              <w:jc w:val="center"/>
            </w:pPr>
            <w:r>
              <w:rPr>
                <w:rFonts w:eastAsiaTheme="minorEastAsia"/>
                <w:color w:val="000000"/>
                <w:szCs w:val="21"/>
              </w:rPr>
              <w:t>1.69%</w:t>
            </w:r>
          </w:p>
        </w:tc>
        <w:tc>
          <w:tcPr>
            <w:tcW w:w="1350" w:type="dxa"/>
            <w:vAlign w:val="center"/>
          </w:tcPr>
          <w:p w:rsidR="00825940" w:rsidRDefault="00B749FB">
            <w:pPr>
              <w:jc w:val="center"/>
            </w:pPr>
            <w:r>
              <w:rPr>
                <w:rFonts w:eastAsiaTheme="minorEastAsia"/>
                <w:color w:val="000000"/>
                <w:szCs w:val="21"/>
              </w:rPr>
              <w:t>0.04%</w:t>
            </w:r>
          </w:p>
        </w:tc>
      </w:tr>
      <w:tr w:rsidR="00825940">
        <w:tc>
          <w:tcPr>
            <w:tcW w:w="1620" w:type="dxa"/>
            <w:vAlign w:val="center"/>
          </w:tcPr>
          <w:p w:rsidR="00825940" w:rsidRDefault="00B749FB">
            <w:pPr>
              <w:jc w:val="left"/>
            </w:pPr>
            <w:r>
              <w:rPr>
                <w:rFonts w:eastAsiaTheme="minorEastAsia"/>
                <w:color w:val="000000"/>
                <w:szCs w:val="21"/>
              </w:rPr>
              <w:t>过去六个月</w:t>
            </w:r>
          </w:p>
        </w:tc>
        <w:tc>
          <w:tcPr>
            <w:tcW w:w="1350" w:type="dxa"/>
            <w:vAlign w:val="center"/>
          </w:tcPr>
          <w:p w:rsidR="00825940" w:rsidRDefault="00B749FB">
            <w:pPr>
              <w:jc w:val="center"/>
            </w:pPr>
            <w:r>
              <w:rPr>
                <w:rFonts w:eastAsiaTheme="minorEastAsia"/>
                <w:color w:val="000000"/>
                <w:szCs w:val="21"/>
              </w:rPr>
              <w:t>27.30%</w:t>
            </w:r>
          </w:p>
        </w:tc>
        <w:tc>
          <w:tcPr>
            <w:tcW w:w="1350" w:type="dxa"/>
            <w:vAlign w:val="center"/>
          </w:tcPr>
          <w:p w:rsidR="00825940" w:rsidRDefault="00B749FB">
            <w:pPr>
              <w:jc w:val="center"/>
            </w:pPr>
            <w:r>
              <w:rPr>
                <w:rFonts w:eastAsiaTheme="minorEastAsia"/>
                <w:color w:val="000000"/>
                <w:szCs w:val="21"/>
              </w:rPr>
              <w:t>1.43%</w:t>
            </w:r>
          </w:p>
        </w:tc>
        <w:tc>
          <w:tcPr>
            <w:tcW w:w="1350" w:type="dxa"/>
            <w:vAlign w:val="center"/>
          </w:tcPr>
          <w:p w:rsidR="00825940" w:rsidRDefault="00B749FB">
            <w:pPr>
              <w:jc w:val="center"/>
            </w:pPr>
            <w:r>
              <w:rPr>
                <w:rFonts w:eastAsiaTheme="minorEastAsia"/>
                <w:color w:val="000000"/>
                <w:szCs w:val="21"/>
              </w:rPr>
              <w:t>24.27%</w:t>
            </w:r>
          </w:p>
        </w:tc>
        <w:tc>
          <w:tcPr>
            <w:tcW w:w="1350" w:type="dxa"/>
            <w:vAlign w:val="center"/>
          </w:tcPr>
          <w:p w:rsidR="00825940" w:rsidRDefault="00B749FB">
            <w:pPr>
              <w:jc w:val="center"/>
            </w:pPr>
            <w:r>
              <w:rPr>
                <w:rFonts w:eastAsiaTheme="minorEastAsia"/>
                <w:color w:val="000000"/>
                <w:szCs w:val="21"/>
              </w:rPr>
              <w:t>1.40%</w:t>
            </w:r>
          </w:p>
        </w:tc>
        <w:tc>
          <w:tcPr>
            <w:tcW w:w="1350" w:type="dxa"/>
            <w:vAlign w:val="center"/>
          </w:tcPr>
          <w:p w:rsidR="00825940" w:rsidRDefault="00B749FB">
            <w:pPr>
              <w:jc w:val="center"/>
            </w:pPr>
            <w:r>
              <w:rPr>
                <w:rFonts w:eastAsiaTheme="minorEastAsia"/>
                <w:color w:val="000000"/>
                <w:szCs w:val="21"/>
              </w:rPr>
              <w:t>3.03%</w:t>
            </w:r>
          </w:p>
        </w:tc>
        <w:tc>
          <w:tcPr>
            <w:tcW w:w="1350" w:type="dxa"/>
            <w:vAlign w:val="center"/>
          </w:tcPr>
          <w:p w:rsidR="00825940" w:rsidRDefault="00B749FB">
            <w:pPr>
              <w:jc w:val="center"/>
            </w:pPr>
            <w:r>
              <w:rPr>
                <w:rFonts w:eastAsiaTheme="minorEastAsia"/>
                <w:color w:val="000000"/>
                <w:szCs w:val="21"/>
              </w:rPr>
              <w:t>0.03%</w:t>
            </w:r>
          </w:p>
        </w:tc>
      </w:tr>
      <w:tr w:rsidR="00825940">
        <w:tc>
          <w:tcPr>
            <w:tcW w:w="1620" w:type="dxa"/>
            <w:vAlign w:val="center"/>
          </w:tcPr>
          <w:p w:rsidR="00825940" w:rsidRDefault="00B749FB">
            <w:pPr>
              <w:jc w:val="left"/>
            </w:pPr>
            <w:r>
              <w:rPr>
                <w:rFonts w:eastAsiaTheme="minorEastAsia"/>
                <w:color w:val="000000"/>
                <w:szCs w:val="21"/>
              </w:rPr>
              <w:t>过去一年</w:t>
            </w:r>
          </w:p>
        </w:tc>
        <w:tc>
          <w:tcPr>
            <w:tcW w:w="1350" w:type="dxa"/>
            <w:vAlign w:val="center"/>
          </w:tcPr>
          <w:p w:rsidR="00825940" w:rsidRDefault="00B749FB">
            <w:pPr>
              <w:jc w:val="center"/>
            </w:pPr>
            <w:r>
              <w:rPr>
                <w:rFonts w:eastAsiaTheme="minorEastAsia"/>
                <w:color w:val="000000"/>
                <w:szCs w:val="21"/>
              </w:rPr>
              <w:t>6.07%</w:t>
            </w:r>
          </w:p>
        </w:tc>
        <w:tc>
          <w:tcPr>
            <w:tcW w:w="1350" w:type="dxa"/>
            <w:vAlign w:val="center"/>
          </w:tcPr>
          <w:p w:rsidR="00825940" w:rsidRDefault="00B749FB">
            <w:pPr>
              <w:jc w:val="center"/>
            </w:pPr>
            <w:r>
              <w:rPr>
                <w:rFonts w:eastAsiaTheme="minorEastAsia"/>
                <w:color w:val="000000"/>
                <w:szCs w:val="21"/>
              </w:rPr>
              <w:t>1.39%</w:t>
            </w:r>
          </w:p>
        </w:tc>
        <w:tc>
          <w:tcPr>
            <w:tcW w:w="1350" w:type="dxa"/>
            <w:vAlign w:val="center"/>
          </w:tcPr>
          <w:p w:rsidR="00825940" w:rsidRDefault="00B749FB">
            <w:pPr>
              <w:jc w:val="center"/>
            </w:pPr>
            <w:r>
              <w:rPr>
                <w:rFonts w:eastAsiaTheme="minorEastAsia"/>
                <w:color w:val="000000"/>
                <w:szCs w:val="21"/>
              </w:rPr>
              <w:t>8.39%</w:t>
            </w:r>
          </w:p>
        </w:tc>
        <w:tc>
          <w:tcPr>
            <w:tcW w:w="1350" w:type="dxa"/>
            <w:vAlign w:val="center"/>
          </w:tcPr>
          <w:p w:rsidR="00825940" w:rsidRDefault="00B749FB">
            <w:pPr>
              <w:jc w:val="center"/>
            </w:pPr>
            <w:r>
              <w:rPr>
                <w:rFonts w:eastAsiaTheme="minorEastAsia"/>
                <w:color w:val="000000"/>
                <w:szCs w:val="21"/>
              </w:rPr>
              <w:t>1.38%</w:t>
            </w:r>
          </w:p>
        </w:tc>
        <w:tc>
          <w:tcPr>
            <w:tcW w:w="1350" w:type="dxa"/>
            <w:vAlign w:val="center"/>
          </w:tcPr>
          <w:p w:rsidR="00825940" w:rsidRDefault="00B749FB">
            <w:pPr>
              <w:jc w:val="center"/>
            </w:pPr>
            <w:r>
              <w:rPr>
                <w:rFonts w:eastAsiaTheme="minorEastAsia"/>
                <w:color w:val="000000"/>
                <w:szCs w:val="21"/>
              </w:rPr>
              <w:t>-2.32%</w:t>
            </w:r>
          </w:p>
        </w:tc>
        <w:tc>
          <w:tcPr>
            <w:tcW w:w="1350" w:type="dxa"/>
            <w:vAlign w:val="center"/>
          </w:tcPr>
          <w:p w:rsidR="00825940" w:rsidRDefault="00B749FB">
            <w:pPr>
              <w:jc w:val="center"/>
            </w:pPr>
            <w:r>
              <w:rPr>
                <w:rFonts w:eastAsiaTheme="minorEastAsia"/>
                <w:color w:val="000000"/>
                <w:szCs w:val="21"/>
              </w:rPr>
              <w:t>0.01%</w:t>
            </w:r>
          </w:p>
        </w:tc>
      </w:tr>
      <w:tr w:rsidR="00825940">
        <w:tc>
          <w:tcPr>
            <w:tcW w:w="1620" w:type="dxa"/>
            <w:vAlign w:val="center"/>
          </w:tcPr>
          <w:p w:rsidR="00825940" w:rsidRDefault="00B749FB">
            <w:pPr>
              <w:jc w:val="left"/>
            </w:pPr>
            <w:r>
              <w:rPr>
                <w:rFonts w:eastAsiaTheme="minorEastAsia"/>
                <w:color w:val="000000"/>
                <w:szCs w:val="21"/>
              </w:rPr>
              <w:t>过去三年</w:t>
            </w:r>
          </w:p>
        </w:tc>
        <w:tc>
          <w:tcPr>
            <w:tcW w:w="1350" w:type="dxa"/>
            <w:vAlign w:val="center"/>
          </w:tcPr>
          <w:p w:rsidR="00825940" w:rsidRDefault="00B749FB">
            <w:pPr>
              <w:jc w:val="center"/>
            </w:pPr>
            <w:r>
              <w:rPr>
                <w:rFonts w:eastAsiaTheme="minorEastAsia"/>
                <w:color w:val="000000"/>
                <w:szCs w:val="21"/>
              </w:rPr>
              <w:t>-9.20%</w:t>
            </w:r>
          </w:p>
        </w:tc>
        <w:tc>
          <w:tcPr>
            <w:tcW w:w="1350" w:type="dxa"/>
            <w:vAlign w:val="center"/>
          </w:tcPr>
          <w:p w:rsidR="00825940" w:rsidRDefault="00B749FB">
            <w:pPr>
              <w:jc w:val="center"/>
            </w:pPr>
            <w:r>
              <w:rPr>
                <w:rFonts w:eastAsiaTheme="minorEastAsia"/>
                <w:color w:val="000000"/>
                <w:szCs w:val="21"/>
              </w:rPr>
              <w:t>1.08%</w:t>
            </w:r>
          </w:p>
        </w:tc>
        <w:tc>
          <w:tcPr>
            <w:tcW w:w="1350" w:type="dxa"/>
            <w:vAlign w:val="center"/>
          </w:tcPr>
          <w:p w:rsidR="00825940" w:rsidRDefault="00B749FB">
            <w:pPr>
              <w:jc w:val="center"/>
            </w:pPr>
            <w:r>
              <w:rPr>
                <w:rFonts w:eastAsiaTheme="minorEastAsia"/>
                <w:color w:val="000000"/>
                <w:szCs w:val="21"/>
              </w:rPr>
              <w:t>19.72%</w:t>
            </w:r>
          </w:p>
        </w:tc>
        <w:tc>
          <w:tcPr>
            <w:tcW w:w="1350" w:type="dxa"/>
            <w:vAlign w:val="center"/>
          </w:tcPr>
          <w:p w:rsidR="00825940" w:rsidRDefault="00B749FB">
            <w:pPr>
              <w:jc w:val="center"/>
            </w:pPr>
            <w:r>
              <w:rPr>
                <w:rFonts w:eastAsiaTheme="minorEastAsia"/>
                <w:color w:val="000000"/>
                <w:szCs w:val="21"/>
              </w:rPr>
              <w:t>1.00%</w:t>
            </w:r>
          </w:p>
        </w:tc>
        <w:tc>
          <w:tcPr>
            <w:tcW w:w="1350" w:type="dxa"/>
            <w:vAlign w:val="center"/>
          </w:tcPr>
          <w:p w:rsidR="00825940" w:rsidRDefault="00B749FB">
            <w:pPr>
              <w:jc w:val="center"/>
            </w:pPr>
            <w:r>
              <w:rPr>
                <w:rFonts w:eastAsiaTheme="minorEastAsia"/>
                <w:color w:val="000000"/>
                <w:szCs w:val="21"/>
              </w:rPr>
              <w:t>-28.92%</w:t>
            </w:r>
          </w:p>
        </w:tc>
        <w:tc>
          <w:tcPr>
            <w:tcW w:w="1350" w:type="dxa"/>
            <w:vAlign w:val="center"/>
          </w:tcPr>
          <w:p w:rsidR="00825940" w:rsidRDefault="00B749FB">
            <w:pPr>
              <w:jc w:val="center"/>
            </w:pPr>
            <w:r>
              <w:rPr>
                <w:rFonts w:eastAsiaTheme="minorEastAsia"/>
                <w:color w:val="000000"/>
                <w:szCs w:val="21"/>
              </w:rPr>
              <w:t>0.08%</w:t>
            </w:r>
          </w:p>
        </w:tc>
      </w:tr>
      <w:tr w:rsidR="00825940">
        <w:tc>
          <w:tcPr>
            <w:tcW w:w="1620" w:type="dxa"/>
            <w:vAlign w:val="center"/>
          </w:tcPr>
          <w:p w:rsidR="00825940" w:rsidRDefault="00B749FB">
            <w:pPr>
              <w:jc w:val="left"/>
            </w:pPr>
            <w:r>
              <w:rPr>
                <w:rFonts w:eastAsiaTheme="minorEastAsia"/>
                <w:color w:val="000000"/>
                <w:szCs w:val="21"/>
              </w:rPr>
              <w:t>自基金合同生效起至今</w:t>
            </w:r>
          </w:p>
        </w:tc>
        <w:tc>
          <w:tcPr>
            <w:tcW w:w="1350" w:type="dxa"/>
            <w:vAlign w:val="center"/>
          </w:tcPr>
          <w:p w:rsidR="00825940" w:rsidRDefault="00B749FB">
            <w:pPr>
              <w:jc w:val="center"/>
            </w:pPr>
            <w:r>
              <w:rPr>
                <w:rFonts w:eastAsiaTheme="minorEastAsia"/>
                <w:color w:val="000000"/>
                <w:szCs w:val="21"/>
              </w:rPr>
              <w:t>335.57%</w:t>
            </w:r>
          </w:p>
        </w:tc>
        <w:tc>
          <w:tcPr>
            <w:tcW w:w="1350" w:type="dxa"/>
            <w:vAlign w:val="center"/>
          </w:tcPr>
          <w:p w:rsidR="00825940" w:rsidRDefault="00B749FB">
            <w:pPr>
              <w:jc w:val="center"/>
            </w:pPr>
            <w:r>
              <w:rPr>
                <w:rFonts w:eastAsiaTheme="minorEastAsia"/>
                <w:color w:val="000000"/>
                <w:szCs w:val="21"/>
              </w:rPr>
              <w:t>1.67%</w:t>
            </w:r>
          </w:p>
        </w:tc>
        <w:tc>
          <w:tcPr>
            <w:tcW w:w="1350" w:type="dxa"/>
            <w:vAlign w:val="center"/>
          </w:tcPr>
          <w:p w:rsidR="00825940" w:rsidRDefault="00B749FB">
            <w:pPr>
              <w:jc w:val="center"/>
            </w:pPr>
            <w:r>
              <w:rPr>
                <w:rFonts w:eastAsiaTheme="minorEastAsia"/>
                <w:color w:val="000000"/>
                <w:szCs w:val="21"/>
              </w:rPr>
              <w:t>206.58%</w:t>
            </w:r>
          </w:p>
        </w:tc>
        <w:tc>
          <w:tcPr>
            <w:tcW w:w="1350" w:type="dxa"/>
            <w:vAlign w:val="center"/>
          </w:tcPr>
          <w:p w:rsidR="00825940" w:rsidRDefault="00B749FB">
            <w:pPr>
              <w:jc w:val="center"/>
            </w:pPr>
            <w:r>
              <w:rPr>
                <w:rFonts w:eastAsiaTheme="minorEastAsia"/>
                <w:color w:val="000000"/>
                <w:szCs w:val="21"/>
              </w:rPr>
              <w:t>1.54%</w:t>
            </w:r>
          </w:p>
        </w:tc>
        <w:tc>
          <w:tcPr>
            <w:tcW w:w="1350" w:type="dxa"/>
            <w:vAlign w:val="center"/>
          </w:tcPr>
          <w:p w:rsidR="00825940" w:rsidRDefault="00B749FB">
            <w:pPr>
              <w:jc w:val="center"/>
            </w:pPr>
            <w:r>
              <w:rPr>
                <w:rFonts w:eastAsiaTheme="minorEastAsia"/>
                <w:color w:val="000000"/>
                <w:szCs w:val="21"/>
              </w:rPr>
              <w:t>128.99%</w:t>
            </w:r>
          </w:p>
        </w:tc>
        <w:tc>
          <w:tcPr>
            <w:tcW w:w="1350" w:type="dxa"/>
            <w:vAlign w:val="center"/>
          </w:tcPr>
          <w:p w:rsidR="00825940" w:rsidRDefault="00B749FB">
            <w:pPr>
              <w:jc w:val="center"/>
            </w:pPr>
            <w:r>
              <w:rPr>
                <w:rFonts w:eastAsiaTheme="minorEastAsia"/>
                <w:color w:val="000000"/>
                <w:szCs w:val="21"/>
              </w:rPr>
              <w:t>0.13%</w:t>
            </w:r>
          </w:p>
        </w:tc>
      </w:tr>
    </w:tbl>
    <w:p w:rsidR="001548F9" w:rsidRPr="00842AB9" w:rsidRDefault="001548F9" w:rsidP="00646A7D">
      <w:pPr>
        <w:tabs>
          <w:tab w:val="left" w:pos="426"/>
        </w:tabs>
        <w:spacing w:line="360" w:lineRule="auto"/>
        <w:ind w:firstLineChars="200" w:firstLine="420"/>
        <w:jc w:val="left"/>
        <w:rPr>
          <w:rFonts w:eastAsiaTheme="minorEastAsia"/>
          <w:kern w:val="0"/>
          <w:szCs w:val="21"/>
        </w:rPr>
      </w:pPr>
      <w:r w:rsidRPr="00842AB9">
        <w:rPr>
          <w:rFonts w:eastAsiaTheme="minorEastAsia"/>
          <w:kern w:val="0"/>
          <w:szCs w:val="21"/>
        </w:rPr>
        <w:t>注：为更好地反映债券市场整体运行情况和本基金管理人旗下相关基金投资组合的运作情况，经与基金托管人中国光大银行股份有限公司协商一致，自</w:t>
      </w:r>
      <w:r w:rsidRPr="00842AB9">
        <w:rPr>
          <w:rFonts w:eastAsiaTheme="minorEastAsia"/>
          <w:kern w:val="0"/>
          <w:szCs w:val="21"/>
        </w:rPr>
        <w:t>2014</w:t>
      </w:r>
      <w:r w:rsidRPr="00842AB9">
        <w:rPr>
          <w:rFonts w:eastAsiaTheme="minorEastAsia"/>
          <w:kern w:val="0"/>
          <w:szCs w:val="21"/>
        </w:rPr>
        <w:t>年</w:t>
      </w:r>
      <w:r w:rsidRPr="00842AB9">
        <w:rPr>
          <w:rFonts w:eastAsiaTheme="minorEastAsia"/>
          <w:kern w:val="0"/>
          <w:szCs w:val="21"/>
        </w:rPr>
        <w:t>4</w:t>
      </w:r>
      <w:r w:rsidRPr="00842AB9">
        <w:rPr>
          <w:rFonts w:eastAsiaTheme="minorEastAsia"/>
          <w:kern w:val="0"/>
          <w:szCs w:val="21"/>
        </w:rPr>
        <w:t>月</w:t>
      </w:r>
      <w:r w:rsidRPr="00842AB9">
        <w:rPr>
          <w:rFonts w:eastAsiaTheme="minorEastAsia"/>
          <w:kern w:val="0"/>
          <w:szCs w:val="21"/>
        </w:rPr>
        <w:t>1</w:t>
      </w:r>
      <w:r w:rsidRPr="00842AB9">
        <w:rPr>
          <w:rFonts w:eastAsiaTheme="minorEastAsia"/>
          <w:kern w:val="0"/>
          <w:szCs w:val="21"/>
        </w:rPr>
        <w:t>日起，将本基金的业绩比较基准由原</w:t>
      </w:r>
      <w:r w:rsidRPr="00842AB9">
        <w:rPr>
          <w:rFonts w:eastAsiaTheme="minorEastAsia"/>
          <w:kern w:val="0"/>
          <w:szCs w:val="21"/>
        </w:rPr>
        <w:t>“90</w:t>
      </w:r>
      <w:r w:rsidRPr="00842AB9">
        <w:rPr>
          <w:rFonts w:eastAsiaTheme="minorEastAsia"/>
          <w:kern w:val="0"/>
          <w:szCs w:val="21"/>
        </w:rPr>
        <w:t>％</w:t>
      </w:r>
      <w:r w:rsidRPr="00842AB9">
        <w:rPr>
          <w:rFonts w:eastAsiaTheme="minorEastAsia"/>
          <w:kern w:val="0"/>
          <w:szCs w:val="21"/>
        </w:rPr>
        <w:t>×</w:t>
      </w:r>
      <w:r w:rsidRPr="00842AB9">
        <w:rPr>
          <w:rFonts w:eastAsiaTheme="minorEastAsia"/>
          <w:kern w:val="0"/>
          <w:szCs w:val="21"/>
        </w:rPr>
        <w:t>富时中国</w:t>
      </w:r>
      <w:r w:rsidRPr="00842AB9">
        <w:rPr>
          <w:rFonts w:eastAsiaTheme="minorEastAsia"/>
          <w:kern w:val="0"/>
          <w:szCs w:val="21"/>
        </w:rPr>
        <w:t>A200</w:t>
      </w:r>
      <w:r w:rsidRPr="00842AB9">
        <w:rPr>
          <w:rFonts w:eastAsiaTheme="minorEastAsia"/>
          <w:kern w:val="0"/>
          <w:szCs w:val="21"/>
        </w:rPr>
        <w:t>指数＋</w:t>
      </w:r>
      <w:r w:rsidRPr="00842AB9">
        <w:rPr>
          <w:rFonts w:eastAsiaTheme="minorEastAsia"/>
          <w:kern w:val="0"/>
          <w:szCs w:val="21"/>
        </w:rPr>
        <w:t>10</w:t>
      </w:r>
      <w:r w:rsidRPr="00842AB9">
        <w:rPr>
          <w:rFonts w:eastAsiaTheme="minorEastAsia"/>
          <w:kern w:val="0"/>
          <w:szCs w:val="21"/>
        </w:rPr>
        <w:t>％</w:t>
      </w:r>
      <w:r w:rsidRPr="00842AB9">
        <w:rPr>
          <w:rFonts w:eastAsiaTheme="minorEastAsia"/>
          <w:kern w:val="0"/>
          <w:szCs w:val="21"/>
        </w:rPr>
        <w:t>×</w:t>
      </w:r>
      <w:r w:rsidRPr="00842AB9">
        <w:rPr>
          <w:rFonts w:eastAsiaTheme="minorEastAsia"/>
          <w:kern w:val="0"/>
          <w:szCs w:val="21"/>
        </w:rPr>
        <w:t>同业存款利率</w:t>
      </w:r>
      <w:r w:rsidRPr="00842AB9">
        <w:rPr>
          <w:rFonts w:eastAsiaTheme="minorEastAsia"/>
          <w:kern w:val="0"/>
          <w:szCs w:val="21"/>
        </w:rPr>
        <w:t>”</w:t>
      </w:r>
      <w:r w:rsidRPr="00842AB9">
        <w:rPr>
          <w:rFonts w:eastAsiaTheme="minorEastAsia"/>
          <w:kern w:val="0"/>
          <w:szCs w:val="21"/>
        </w:rPr>
        <w:t>变更为</w:t>
      </w:r>
      <w:r w:rsidRPr="00842AB9">
        <w:rPr>
          <w:rFonts w:eastAsiaTheme="minorEastAsia"/>
          <w:kern w:val="0"/>
          <w:szCs w:val="21"/>
        </w:rPr>
        <w:t>“90%×</w:t>
      </w:r>
      <w:r w:rsidRPr="00842AB9">
        <w:rPr>
          <w:rFonts w:eastAsiaTheme="minorEastAsia"/>
          <w:kern w:val="0"/>
          <w:szCs w:val="21"/>
        </w:rPr>
        <w:t>沪深</w:t>
      </w:r>
      <w:r w:rsidRPr="00842AB9">
        <w:rPr>
          <w:rFonts w:eastAsiaTheme="minorEastAsia"/>
          <w:kern w:val="0"/>
          <w:szCs w:val="21"/>
        </w:rPr>
        <w:t>300</w:t>
      </w:r>
      <w:r w:rsidRPr="00842AB9">
        <w:rPr>
          <w:rFonts w:eastAsiaTheme="minorEastAsia"/>
          <w:kern w:val="0"/>
          <w:szCs w:val="21"/>
        </w:rPr>
        <w:t>指数＋</w:t>
      </w:r>
      <w:r w:rsidRPr="00842AB9">
        <w:rPr>
          <w:rFonts w:eastAsiaTheme="minorEastAsia"/>
          <w:kern w:val="0"/>
          <w:szCs w:val="21"/>
        </w:rPr>
        <w:t>10</w:t>
      </w:r>
      <w:r w:rsidRPr="00842AB9">
        <w:rPr>
          <w:rFonts w:eastAsiaTheme="minorEastAsia"/>
          <w:kern w:val="0"/>
          <w:szCs w:val="21"/>
        </w:rPr>
        <w:t>％</w:t>
      </w:r>
      <w:r w:rsidRPr="00842AB9">
        <w:rPr>
          <w:rFonts w:eastAsiaTheme="minorEastAsia"/>
          <w:kern w:val="0"/>
          <w:szCs w:val="21"/>
        </w:rPr>
        <w:t>×</w:t>
      </w:r>
      <w:r w:rsidRPr="00842AB9">
        <w:rPr>
          <w:rFonts w:eastAsiaTheme="minorEastAsia"/>
          <w:kern w:val="0"/>
          <w:szCs w:val="21"/>
        </w:rPr>
        <w:t>同业存款利率</w:t>
      </w:r>
      <w:r w:rsidRPr="00842AB9">
        <w:rPr>
          <w:rFonts w:eastAsiaTheme="minorEastAsia"/>
          <w:kern w:val="0"/>
          <w:szCs w:val="21"/>
        </w:rPr>
        <w:t>”</w:t>
      </w:r>
      <w:r w:rsidRPr="00842AB9">
        <w:rPr>
          <w:rFonts w:eastAsiaTheme="minorEastAsia"/>
          <w:kern w:val="0"/>
          <w:szCs w:val="21"/>
        </w:rPr>
        <w:t>。</w:t>
      </w:r>
    </w:p>
    <w:p w:rsidR="001548F9" w:rsidRPr="00842AB9" w:rsidRDefault="001548F9" w:rsidP="00B749FB">
      <w:pPr>
        <w:spacing w:beforeLines="100" w:line="360" w:lineRule="auto"/>
        <w:rPr>
          <w:rFonts w:eastAsiaTheme="minorEastAsia"/>
          <w:b/>
          <w:kern w:val="0"/>
          <w:szCs w:val="21"/>
        </w:rPr>
      </w:pPr>
      <w:r w:rsidRPr="00842AB9">
        <w:rPr>
          <w:rFonts w:eastAsiaTheme="minorEastAsia"/>
          <w:b/>
          <w:kern w:val="0"/>
          <w:szCs w:val="21"/>
        </w:rPr>
        <w:t>3.2.2</w:t>
      </w:r>
      <w:r w:rsidR="00582653" w:rsidRPr="00842AB9">
        <w:rPr>
          <w:rStyle w:val="af8"/>
          <w:rFonts w:eastAsiaTheme="minorEastAsia"/>
          <w:color w:val="000000"/>
          <w:szCs w:val="21"/>
          <w:shd w:val="clear" w:color="auto" w:fill="FFFFFF"/>
        </w:rPr>
        <w:t>自基金合同生效以来</w:t>
      </w:r>
      <w:r w:rsidRPr="00842AB9">
        <w:rPr>
          <w:rFonts w:eastAsiaTheme="minorEastAsia"/>
          <w:b/>
          <w:kern w:val="0"/>
          <w:szCs w:val="21"/>
        </w:rPr>
        <w:t>基金份额累计净值增长率变动及其与同期业绩比较基准收益率变动的比较</w:t>
      </w:r>
    </w:p>
    <w:p w:rsidR="001548F9" w:rsidRPr="00842AB9" w:rsidRDefault="001548F9" w:rsidP="003576C9">
      <w:pPr>
        <w:spacing w:line="360" w:lineRule="auto"/>
        <w:ind w:firstLine="420"/>
        <w:jc w:val="center"/>
        <w:rPr>
          <w:rFonts w:eastAsiaTheme="minorEastAsia"/>
          <w:kern w:val="0"/>
          <w:szCs w:val="21"/>
        </w:rPr>
      </w:pPr>
      <w:r w:rsidRPr="00842AB9">
        <w:rPr>
          <w:rFonts w:eastAsiaTheme="minorEastAsia"/>
          <w:kern w:val="0"/>
          <w:szCs w:val="21"/>
        </w:rPr>
        <w:t>光大保德信量化核心证券投资基金</w:t>
      </w:r>
    </w:p>
    <w:p w:rsidR="001548F9" w:rsidRPr="00842AB9" w:rsidRDefault="00CE3047" w:rsidP="003576C9">
      <w:pPr>
        <w:spacing w:line="360" w:lineRule="auto"/>
        <w:ind w:firstLine="420"/>
        <w:jc w:val="center"/>
        <w:rPr>
          <w:rFonts w:eastAsiaTheme="minorEastAsia"/>
          <w:kern w:val="0"/>
          <w:szCs w:val="21"/>
        </w:rPr>
      </w:pPr>
      <w:r w:rsidRPr="00842AB9">
        <w:rPr>
          <w:rFonts w:eastAsiaTheme="minorEastAsia"/>
          <w:kern w:val="0"/>
          <w:szCs w:val="21"/>
        </w:rPr>
        <w:t>份额累计净值增长率与业绩比较基准收益率</w:t>
      </w:r>
      <w:r w:rsidR="001548F9" w:rsidRPr="00842AB9">
        <w:rPr>
          <w:rFonts w:eastAsiaTheme="minorEastAsia"/>
          <w:kern w:val="0"/>
          <w:szCs w:val="21"/>
        </w:rPr>
        <w:t>历史走势对比图</w:t>
      </w:r>
    </w:p>
    <w:p w:rsidR="001548F9" w:rsidRPr="00842AB9" w:rsidRDefault="00777C63" w:rsidP="003576C9">
      <w:pPr>
        <w:pStyle w:val="a5"/>
        <w:snapToGrid w:val="0"/>
        <w:spacing w:line="360" w:lineRule="auto"/>
        <w:ind w:firstLine="480"/>
        <w:jc w:val="center"/>
        <w:rPr>
          <w:rFonts w:ascii="Times New Roman" w:eastAsiaTheme="minorEastAsia" w:hAnsi="Times New Roman"/>
        </w:rPr>
      </w:pPr>
      <w:r w:rsidRPr="00842AB9">
        <w:rPr>
          <w:rFonts w:ascii="Times New Roman" w:eastAsiaTheme="minorEastAsia" w:hAnsi="Times New Roman"/>
        </w:rPr>
        <w:t>（</w:t>
      </w:r>
      <w:r w:rsidR="001548F9" w:rsidRPr="00842AB9">
        <w:rPr>
          <w:rFonts w:ascii="Times New Roman" w:eastAsiaTheme="minorEastAsia" w:hAnsi="Times New Roman"/>
        </w:rPr>
        <w:t>2004</w:t>
      </w:r>
      <w:r w:rsidR="001548F9" w:rsidRPr="00842AB9">
        <w:rPr>
          <w:rFonts w:ascii="Times New Roman" w:eastAsiaTheme="minorEastAsia" w:hAnsi="Times New Roman"/>
        </w:rPr>
        <w:t>年</w:t>
      </w:r>
      <w:r w:rsidR="001548F9" w:rsidRPr="00842AB9">
        <w:rPr>
          <w:rFonts w:ascii="Times New Roman" w:eastAsiaTheme="minorEastAsia" w:hAnsi="Times New Roman"/>
        </w:rPr>
        <w:t>8</w:t>
      </w:r>
      <w:r w:rsidR="001548F9" w:rsidRPr="00842AB9">
        <w:rPr>
          <w:rFonts w:ascii="Times New Roman" w:eastAsiaTheme="minorEastAsia" w:hAnsi="Times New Roman"/>
        </w:rPr>
        <w:t>月</w:t>
      </w:r>
      <w:r w:rsidR="001548F9" w:rsidRPr="00842AB9">
        <w:rPr>
          <w:rFonts w:ascii="Times New Roman" w:eastAsiaTheme="minorEastAsia" w:hAnsi="Times New Roman"/>
        </w:rPr>
        <w:t>27</w:t>
      </w:r>
      <w:r w:rsidR="001548F9" w:rsidRPr="00842AB9">
        <w:rPr>
          <w:rFonts w:ascii="Times New Roman" w:eastAsiaTheme="minorEastAsia" w:hAnsi="Times New Roman"/>
        </w:rPr>
        <w:t>日至</w:t>
      </w:r>
      <w:r w:rsidRPr="00842AB9">
        <w:rPr>
          <w:rFonts w:ascii="Times New Roman" w:eastAsiaTheme="minorEastAsia" w:hAnsi="Times New Roman"/>
        </w:rPr>
        <w:t>2019</w:t>
      </w:r>
      <w:r w:rsidRPr="00842AB9">
        <w:rPr>
          <w:rFonts w:ascii="Times New Roman" w:eastAsiaTheme="minorEastAsia" w:hAnsi="Times New Roman"/>
        </w:rPr>
        <w:t>年</w:t>
      </w:r>
      <w:r w:rsidRPr="00842AB9">
        <w:rPr>
          <w:rFonts w:ascii="Times New Roman" w:eastAsiaTheme="minorEastAsia" w:hAnsi="Times New Roman"/>
        </w:rPr>
        <w:t>6</w:t>
      </w:r>
      <w:r w:rsidRPr="00842AB9">
        <w:rPr>
          <w:rFonts w:ascii="Times New Roman" w:eastAsiaTheme="minorEastAsia" w:hAnsi="Times New Roman"/>
        </w:rPr>
        <w:t>月</w:t>
      </w:r>
      <w:r w:rsidRPr="00842AB9">
        <w:rPr>
          <w:rFonts w:ascii="Times New Roman" w:eastAsiaTheme="minorEastAsia" w:hAnsi="Times New Roman"/>
        </w:rPr>
        <w:t>30</w:t>
      </w:r>
      <w:r w:rsidRPr="00842AB9">
        <w:rPr>
          <w:rFonts w:ascii="Times New Roman" w:eastAsiaTheme="minorEastAsia" w:hAnsi="Times New Roman"/>
        </w:rPr>
        <w:t>日）</w:t>
      </w:r>
    </w:p>
    <w:p w:rsidR="001548F9" w:rsidRPr="00842AB9" w:rsidRDefault="00D07362" w:rsidP="00D82066">
      <w:pPr>
        <w:spacing w:line="360" w:lineRule="auto"/>
        <w:jc w:val="center"/>
        <w:rPr>
          <w:rFonts w:eastAsiaTheme="minorEastAsia"/>
          <w:color w:val="000000"/>
          <w:szCs w:val="21"/>
        </w:rPr>
      </w:pPr>
      <w:r w:rsidRPr="00842AB9">
        <w:rPr>
          <w:rFonts w:eastAsiaTheme="minorEastAsia"/>
          <w:noProof/>
          <w:color w:val="000000"/>
          <w:szCs w:val="21"/>
        </w:rPr>
        <w:drawing>
          <wp:inline distT="0" distB="0" distL="0" distR="0">
            <wp:extent cx="5759450" cy="3372734"/>
            <wp:effectExtent l="0" t="0" r="0" b="0"/>
            <wp:docPr id="2" name="图片 2" descr="C:\Users\bonnieliu\Desktop\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nnieliu\Desktop\走势图柱状图\走势图1.jpg"/>
                    <pic:cNvPicPr>
                      <a:picLocks noChangeAspect="1" noChangeArrowheads="1"/>
                    </pic:cNvPicPr>
                  </pic:nvPicPr>
                  <pic:blipFill>
                    <a:blip r:embed="rId9">
                      <a:extLst>
                        <a:ext uri="{28A0092B-C50C-407E-A947-70E740481C1C}">
                          <a14:useLocalDpi xmlns:a14="http://schemas.microsoft.com/office/drawing/2010/main" xmlns:xsi="http://www.w3.org/2001/XMLSchema-instance" xmlns:wps="http://schemas.microsoft.com/office/word/2010/wordprocessingShape" xmlns:wpi="http://schemas.microsoft.com/office/word/2010/wordprocessingInk" xmlns:wpg="http://schemas.microsoft.com/office/word/2010/wordprocessingGroup" xmlns:wpc="http://schemas.microsoft.com/office/word/2010/wordprocessingCanvas" xmlns:wp14="http://schemas.microsoft.com/office/word/2010/wordprocessingDrawing" xmlns:w14="http://schemas.microsoft.com/office/word/2010/wordml" xmlns:w10="urn:schemas-microsoft-com:office:word" xmlns:w="http://schemas.openxmlformats.org/wordprocessingml/2006/main" xmlns:v="urn:schemas-microsoft-com:vml" xmlns:o="urn:schemas-microsoft-com:office:office" xmlns:mc="http://schemas.openxmlformats.org/markup-compatibility/2006" xmlns="" val="0"/>
                        </a:ext>
                      </a:extLst>
                    </a:blip>
                    <a:srcRect/>
                    <a:stretch>
                      <a:fillRect/>
                    </a:stretch>
                  </pic:blipFill>
                  <pic:spPr bwMode="auto">
                    <a:xfrm>
                      <a:off x="0" y="0"/>
                      <a:ext cx="5759450" cy="3372734"/>
                    </a:xfrm>
                    <a:prstGeom prst="rect">
                      <a:avLst/>
                    </a:prstGeom>
                    <a:noFill/>
                    <a:ln>
                      <a:noFill/>
                    </a:ln>
                  </pic:spPr>
                </pic:pic>
              </a:graphicData>
            </a:graphic>
          </wp:inline>
        </w:drawing>
      </w:r>
    </w:p>
    <w:p w:rsidR="00825940" w:rsidRDefault="00B749FB">
      <w:pPr>
        <w:tabs>
          <w:tab w:val="left" w:pos="426"/>
        </w:tabs>
        <w:spacing w:line="360" w:lineRule="auto"/>
        <w:ind w:firstLineChars="200" w:firstLine="420"/>
        <w:jc w:val="left"/>
        <w:rPr>
          <w:rFonts w:eastAsiaTheme="minorEastAsia"/>
          <w:kern w:val="0"/>
          <w:szCs w:val="21"/>
        </w:rPr>
      </w:pPr>
      <w:r>
        <w:rPr>
          <w:rFonts w:eastAsiaTheme="minorEastAsia"/>
          <w:kern w:val="0"/>
          <w:szCs w:val="21"/>
        </w:rPr>
        <w:t>注：</w:t>
      </w:r>
      <w:r>
        <w:rPr>
          <w:rFonts w:eastAsiaTheme="minorEastAsia"/>
          <w:kern w:val="0"/>
          <w:szCs w:val="21"/>
        </w:rPr>
        <w:t>1</w:t>
      </w:r>
      <w:r>
        <w:rPr>
          <w:rFonts w:eastAsiaTheme="minorEastAsia"/>
          <w:kern w:val="0"/>
          <w:szCs w:val="21"/>
        </w:rPr>
        <w:t>、为更好地反映债券市场整体运行情况和本基金管理人旗下相关基金投资组合的运作情况，经与基金托管人中国光大银行股份有限公司协商一致，自</w:t>
      </w:r>
      <w:r>
        <w:rPr>
          <w:rFonts w:eastAsiaTheme="minorEastAsia"/>
          <w:kern w:val="0"/>
          <w:szCs w:val="21"/>
        </w:rPr>
        <w:t>2014</w:t>
      </w:r>
      <w:r>
        <w:rPr>
          <w:rFonts w:eastAsiaTheme="minorEastAsia"/>
          <w:kern w:val="0"/>
          <w:szCs w:val="21"/>
        </w:rPr>
        <w:t>年</w:t>
      </w:r>
      <w:r>
        <w:rPr>
          <w:rFonts w:eastAsiaTheme="minorEastAsia"/>
          <w:kern w:val="0"/>
          <w:szCs w:val="21"/>
        </w:rPr>
        <w:t>4</w:t>
      </w:r>
      <w:r>
        <w:rPr>
          <w:rFonts w:eastAsiaTheme="minorEastAsia"/>
          <w:kern w:val="0"/>
          <w:szCs w:val="21"/>
        </w:rPr>
        <w:t>月</w:t>
      </w:r>
      <w:r>
        <w:rPr>
          <w:rFonts w:eastAsiaTheme="minorEastAsia"/>
          <w:kern w:val="0"/>
          <w:szCs w:val="21"/>
        </w:rPr>
        <w:t>1</w:t>
      </w:r>
      <w:r>
        <w:rPr>
          <w:rFonts w:eastAsiaTheme="minorEastAsia"/>
          <w:kern w:val="0"/>
          <w:szCs w:val="21"/>
        </w:rPr>
        <w:t>日起，将本基金的业绩比较基准由原</w:t>
      </w:r>
      <w:r>
        <w:rPr>
          <w:rFonts w:eastAsiaTheme="minorEastAsia"/>
          <w:kern w:val="0"/>
          <w:szCs w:val="21"/>
        </w:rPr>
        <w:t>“90</w:t>
      </w:r>
      <w:r>
        <w:rPr>
          <w:rFonts w:eastAsiaTheme="minorEastAsia"/>
          <w:kern w:val="0"/>
          <w:szCs w:val="21"/>
        </w:rPr>
        <w:t>％</w:t>
      </w:r>
      <w:r>
        <w:rPr>
          <w:rFonts w:eastAsiaTheme="minorEastAsia"/>
          <w:kern w:val="0"/>
          <w:szCs w:val="21"/>
        </w:rPr>
        <w:t>×</w:t>
      </w:r>
      <w:r>
        <w:rPr>
          <w:rFonts w:eastAsiaTheme="minorEastAsia"/>
          <w:kern w:val="0"/>
          <w:szCs w:val="21"/>
        </w:rPr>
        <w:t>富时中国</w:t>
      </w:r>
      <w:r>
        <w:rPr>
          <w:rFonts w:eastAsiaTheme="minorEastAsia"/>
          <w:kern w:val="0"/>
          <w:szCs w:val="21"/>
        </w:rPr>
        <w:t>A200</w:t>
      </w:r>
      <w:r>
        <w:rPr>
          <w:rFonts w:eastAsiaTheme="minorEastAsia"/>
          <w:kern w:val="0"/>
          <w:szCs w:val="21"/>
        </w:rPr>
        <w:t>指数＋</w:t>
      </w:r>
      <w:r>
        <w:rPr>
          <w:rFonts w:eastAsiaTheme="minorEastAsia"/>
          <w:kern w:val="0"/>
          <w:szCs w:val="21"/>
        </w:rPr>
        <w:t>10</w:t>
      </w:r>
      <w:r>
        <w:rPr>
          <w:rFonts w:eastAsiaTheme="minorEastAsia"/>
          <w:kern w:val="0"/>
          <w:szCs w:val="21"/>
        </w:rPr>
        <w:t>％</w:t>
      </w:r>
      <w:r>
        <w:rPr>
          <w:rFonts w:eastAsiaTheme="minorEastAsia"/>
          <w:kern w:val="0"/>
          <w:szCs w:val="21"/>
        </w:rPr>
        <w:t>×</w:t>
      </w:r>
      <w:r>
        <w:rPr>
          <w:rFonts w:eastAsiaTheme="minorEastAsia"/>
          <w:kern w:val="0"/>
          <w:szCs w:val="21"/>
        </w:rPr>
        <w:t>同业存款利率</w:t>
      </w:r>
      <w:r>
        <w:rPr>
          <w:rFonts w:eastAsiaTheme="minorEastAsia"/>
          <w:kern w:val="0"/>
          <w:szCs w:val="21"/>
        </w:rPr>
        <w:t>”</w:t>
      </w:r>
      <w:r>
        <w:rPr>
          <w:rFonts w:eastAsiaTheme="minorEastAsia"/>
          <w:kern w:val="0"/>
          <w:szCs w:val="21"/>
        </w:rPr>
        <w:t>变更为</w:t>
      </w:r>
      <w:r>
        <w:rPr>
          <w:rFonts w:eastAsiaTheme="minorEastAsia"/>
          <w:kern w:val="0"/>
          <w:szCs w:val="21"/>
        </w:rPr>
        <w:t>“90%×</w:t>
      </w:r>
      <w:r>
        <w:rPr>
          <w:rFonts w:eastAsiaTheme="minorEastAsia"/>
          <w:kern w:val="0"/>
          <w:szCs w:val="21"/>
        </w:rPr>
        <w:t>沪深</w:t>
      </w:r>
      <w:r>
        <w:rPr>
          <w:rFonts w:eastAsiaTheme="minorEastAsia"/>
          <w:kern w:val="0"/>
          <w:szCs w:val="21"/>
        </w:rPr>
        <w:t>300</w:t>
      </w:r>
      <w:r>
        <w:rPr>
          <w:rFonts w:eastAsiaTheme="minorEastAsia"/>
          <w:kern w:val="0"/>
          <w:szCs w:val="21"/>
        </w:rPr>
        <w:t>指数＋</w:t>
      </w:r>
      <w:r>
        <w:rPr>
          <w:rFonts w:eastAsiaTheme="minorEastAsia"/>
          <w:kern w:val="0"/>
          <w:szCs w:val="21"/>
        </w:rPr>
        <w:t>10</w:t>
      </w:r>
      <w:r>
        <w:rPr>
          <w:rFonts w:eastAsiaTheme="minorEastAsia"/>
          <w:kern w:val="0"/>
          <w:szCs w:val="21"/>
        </w:rPr>
        <w:t>％</w:t>
      </w:r>
      <w:r>
        <w:rPr>
          <w:rFonts w:eastAsiaTheme="minorEastAsia"/>
          <w:kern w:val="0"/>
          <w:szCs w:val="21"/>
        </w:rPr>
        <w:t>×</w:t>
      </w:r>
      <w:r>
        <w:rPr>
          <w:rFonts w:eastAsiaTheme="minorEastAsia"/>
          <w:kern w:val="0"/>
          <w:szCs w:val="21"/>
        </w:rPr>
        <w:t>同业存款利率</w:t>
      </w:r>
      <w:r>
        <w:rPr>
          <w:rFonts w:eastAsiaTheme="minorEastAsia"/>
          <w:kern w:val="0"/>
          <w:szCs w:val="21"/>
        </w:rPr>
        <w:t>”</w:t>
      </w:r>
      <w:r>
        <w:rPr>
          <w:rFonts w:eastAsiaTheme="minorEastAsia"/>
          <w:kern w:val="0"/>
          <w:szCs w:val="21"/>
        </w:rPr>
        <w:t>。</w:t>
      </w:r>
    </w:p>
    <w:p w:rsidR="001548F9" w:rsidRPr="00842AB9" w:rsidRDefault="001548F9" w:rsidP="00646A7D">
      <w:pPr>
        <w:tabs>
          <w:tab w:val="left" w:pos="426"/>
        </w:tabs>
        <w:spacing w:line="360" w:lineRule="auto"/>
        <w:ind w:firstLineChars="200" w:firstLine="420"/>
        <w:jc w:val="left"/>
        <w:rPr>
          <w:rFonts w:eastAsiaTheme="minorEastAsia"/>
          <w:kern w:val="0"/>
          <w:szCs w:val="21"/>
        </w:rPr>
      </w:pPr>
      <w:r w:rsidRPr="00842AB9">
        <w:rPr>
          <w:rFonts w:eastAsiaTheme="minorEastAsia"/>
          <w:kern w:val="0"/>
          <w:szCs w:val="21"/>
        </w:rPr>
        <w:t>2</w:t>
      </w:r>
      <w:r w:rsidRPr="00842AB9">
        <w:rPr>
          <w:rFonts w:eastAsiaTheme="minorEastAsia"/>
          <w:kern w:val="0"/>
          <w:szCs w:val="21"/>
        </w:rPr>
        <w:t>、根据基金合同的规定，本基金建仓期为</w:t>
      </w:r>
      <w:r w:rsidRPr="00842AB9">
        <w:rPr>
          <w:rFonts w:eastAsiaTheme="minorEastAsia"/>
          <w:kern w:val="0"/>
          <w:szCs w:val="21"/>
        </w:rPr>
        <w:t>2004</w:t>
      </w:r>
      <w:r w:rsidRPr="00842AB9">
        <w:rPr>
          <w:rFonts w:eastAsiaTheme="minorEastAsia"/>
          <w:kern w:val="0"/>
          <w:szCs w:val="21"/>
        </w:rPr>
        <w:t>年</w:t>
      </w:r>
      <w:r w:rsidRPr="00842AB9">
        <w:rPr>
          <w:rFonts w:eastAsiaTheme="minorEastAsia"/>
          <w:kern w:val="0"/>
          <w:szCs w:val="21"/>
        </w:rPr>
        <w:t>8</w:t>
      </w:r>
      <w:r w:rsidRPr="00842AB9">
        <w:rPr>
          <w:rFonts w:eastAsiaTheme="minorEastAsia"/>
          <w:kern w:val="0"/>
          <w:szCs w:val="21"/>
        </w:rPr>
        <w:t>月</w:t>
      </w:r>
      <w:r w:rsidRPr="00842AB9">
        <w:rPr>
          <w:rFonts w:eastAsiaTheme="minorEastAsia"/>
          <w:kern w:val="0"/>
          <w:szCs w:val="21"/>
        </w:rPr>
        <w:t>27</w:t>
      </w:r>
      <w:r w:rsidRPr="00842AB9">
        <w:rPr>
          <w:rFonts w:eastAsiaTheme="minorEastAsia"/>
          <w:kern w:val="0"/>
          <w:szCs w:val="21"/>
        </w:rPr>
        <w:t>日至</w:t>
      </w:r>
      <w:r w:rsidRPr="00842AB9">
        <w:rPr>
          <w:rFonts w:eastAsiaTheme="minorEastAsia"/>
          <w:kern w:val="0"/>
          <w:szCs w:val="21"/>
        </w:rPr>
        <w:t>2005</w:t>
      </w:r>
      <w:r w:rsidRPr="00842AB9">
        <w:rPr>
          <w:rFonts w:eastAsiaTheme="minorEastAsia"/>
          <w:kern w:val="0"/>
          <w:szCs w:val="21"/>
        </w:rPr>
        <w:t>年</w:t>
      </w:r>
      <w:r w:rsidRPr="00842AB9">
        <w:rPr>
          <w:rFonts w:eastAsiaTheme="minorEastAsia"/>
          <w:kern w:val="0"/>
          <w:szCs w:val="21"/>
        </w:rPr>
        <w:t>2</w:t>
      </w:r>
      <w:r w:rsidRPr="00842AB9">
        <w:rPr>
          <w:rFonts w:eastAsiaTheme="minorEastAsia"/>
          <w:kern w:val="0"/>
          <w:szCs w:val="21"/>
        </w:rPr>
        <w:t>月</w:t>
      </w:r>
      <w:r w:rsidRPr="00842AB9">
        <w:rPr>
          <w:rFonts w:eastAsiaTheme="minorEastAsia"/>
          <w:kern w:val="0"/>
          <w:szCs w:val="21"/>
        </w:rPr>
        <w:t>26</w:t>
      </w:r>
      <w:r w:rsidRPr="00842AB9">
        <w:rPr>
          <w:rFonts w:eastAsiaTheme="minorEastAsia"/>
          <w:kern w:val="0"/>
          <w:szCs w:val="21"/>
        </w:rPr>
        <w:t>日。建仓期结束时本基金各项资产配置比例符合本基金合同规定的比例限制及投资组合的比例范围。</w:t>
      </w:r>
    </w:p>
    <w:p w:rsidR="00526CAB" w:rsidRPr="00842AB9" w:rsidRDefault="00526CAB" w:rsidP="00526CAB">
      <w:pPr>
        <w:tabs>
          <w:tab w:val="left" w:pos="1800"/>
        </w:tabs>
        <w:spacing w:line="360" w:lineRule="auto"/>
        <w:rPr>
          <w:rFonts w:eastAsiaTheme="minorEastAsia"/>
          <w:color w:val="000000"/>
          <w:szCs w:val="21"/>
        </w:rPr>
      </w:pPr>
    </w:p>
    <w:p w:rsidR="001548F9" w:rsidRPr="00842AB9" w:rsidRDefault="001548F9" w:rsidP="00B749FB">
      <w:pPr>
        <w:pStyle w:val="1"/>
        <w:keepNext/>
        <w:keepLines/>
        <w:widowControl w:val="0"/>
        <w:spacing w:beforeLines="100" w:afterLines="100" w:line="360" w:lineRule="auto"/>
        <w:jc w:val="center"/>
        <w:rPr>
          <w:rFonts w:eastAsiaTheme="minorEastAsia"/>
          <w:b/>
          <w:bCs/>
          <w:sz w:val="21"/>
          <w:szCs w:val="21"/>
          <w:lang w:val="en-US"/>
        </w:rPr>
      </w:pPr>
      <w:bookmarkStart w:id="18" w:name="_Toc331410078"/>
      <w:bookmarkStart w:id="19" w:name="_Toc225498254"/>
      <w:r w:rsidRPr="00842AB9">
        <w:rPr>
          <w:rFonts w:eastAsiaTheme="minorEastAsia"/>
          <w:b/>
          <w:bCs/>
          <w:sz w:val="21"/>
          <w:szCs w:val="21"/>
          <w:lang w:val="en-US"/>
        </w:rPr>
        <w:t xml:space="preserve">4  </w:t>
      </w:r>
      <w:r w:rsidRPr="00842AB9">
        <w:rPr>
          <w:rFonts w:eastAsiaTheme="minorEastAsia"/>
          <w:b/>
          <w:bCs/>
          <w:sz w:val="21"/>
          <w:szCs w:val="21"/>
          <w:lang w:val="en-US"/>
        </w:rPr>
        <w:t>管理人报告</w:t>
      </w:r>
      <w:bookmarkEnd w:id="18"/>
      <w:bookmarkEnd w:id="19"/>
    </w:p>
    <w:p w:rsidR="001548F9" w:rsidRPr="00842AB9" w:rsidRDefault="001548F9" w:rsidP="003576C9">
      <w:pPr>
        <w:pStyle w:val="20"/>
        <w:spacing w:before="0" w:after="0"/>
        <w:rPr>
          <w:rFonts w:ascii="Times New Roman" w:eastAsiaTheme="minorEastAsia" w:hAnsi="Times New Roman"/>
          <w:kern w:val="0"/>
          <w:sz w:val="21"/>
          <w:szCs w:val="21"/>
        </w:rPr>
      </w:pPr>
      <w:bookmarkStart w:id="20" w:name="_Toc331410079"/>
      <w:r w:rsidRPr="00842AB9">
        <w:rPr>
          <w:rFonts w:ascii="Times New Roman" w:eastAsiaTheme="minorEastAsia" w:hAnsi="Times New Roman"/>
          <w:kern w:val="0"/>
          <w:sz w:val="21"/>
          <w:szCs w:val="21"/>
        </w:rPr>
        <w:t xml:space="preserve">4.1 </w:t>
      </w:r>
      <w:r w:rsidRPr="00842AB9">
        <w:rPr>
          <w:rFonts w:ascii="Times New Roman" w:eastAsiaTheme="minorEastAsia" w:hAnsi="Times New Roman"/>
          <w:kern w:val="0"/>
          <w:sz w:val="21"/>
          <w:szCs w:val="21"/>
        </w:rPr>
        <w:t>基金管理人及基金经理情况</w:t>
      </w:r>
      <w:bookmarkEnd w:id="20"/>
    </w:p>
    <w:p w:rsidR="001548F9" w:rsidRPr="00842AB9" w:rsidRDefault="001548F9" w:rsidP="003576C9">
      <w:pPr>
        <w:autoSpaceDE w:val="0"/>
        <w:autoSpaceDN w:val="0"/>
        <w:adjustRightInd w:val="0"/>
        <w:spacing w:line="360" w:lineRule="auto"/>
        <w:jc w:val="left"/>
        <w:rPr>
          <w:rFonts w:eastAsiaTheme="minorEastAsia"/>
          <w:b/>
          <w:color w:val="000000"/>
          <w:kern w:val="0"/>
          <w:szCs w:val="21"/>
        </w:rPr>
      </w:pPr>
      <w:r w:rsidRPr="00842AB9">
        <w:rPr>
          <w:rFonts w:eastAsiaTheme="minorEastAsia"/>
          <w:b/>
          <w:color w:val="000000"/>
          <w:kern w:val="0"/>
          <w:szCs w:val="21"/>
        </w:rPr>
        <w:t xml:space="preserve">4.1.1 </w:t>
      </w:r>
      <w:r w:rsidRPr="00842AB9">
        <w:rPr>
          <w:rFonts w:eastAsiaTheme="minorEastAsia"/>
          <w:b/>
          <w:color w:val="000000"/>
          <w:kern w:val="0"/>
          <w:szCs w:val="21"/>
        </w:rPr>
        <w:t>基金管理人及其管理基金的经验</w:t>
      </w:r>
    </w:p>
    <w:p w:rsidR="00825940" w:rsidRDefault="00B749FB">
      <w:pPr>
        <w:spacing w:line="360" w:lineRule="auto"/>
        <w:ind w:firstLineChars="200" w:firstLine="420"/>
        <w:rPr>
          <w:rFonts w:eastAsiaTheme="minorEastAsia"/>
          <w:color w:val="000000"/>
          <w:szCs w:val="21"/>
        </w:rPr>
      </w:pPr>
      <w:r>
        <w:rPr>
          <w:rFonts w:eastAsiaTheme="minorEastAsia"/>
          <w:color w:val="000000"/>
          <w:szCs w:val="21"/>
        </w:rPr>
        <w:t>光大保德信基金管理有限公司（以下简称</w:t>
      </w:r>
      <w:r>
        <w:rPr>
          <w:rFonts w:eastAsiaTheme="minorEastAsia"/>
          <w:color w:val="000000"/>
          <w:szCs w:val="21"/>
        </w:rPr>
        <w:t>“</w:t>
      </w:r>
      <w:r>
        <w:rPr>
          <w:rFonts w:eastAsiaTheme="minorEastAsia"/>
          <w:color w:val="000000"/>
          <w:szCs w:val="21"/>
        </w:rPr>
        <w:t>光大保德信</w:t>
      </w:r>
      <w:r>
        <w:rPr>
          <w:rFonts w:eastAsiaTheme="minorEastAsia"/>
          <w:color w:val="000000"/>
          <w:szCs w:val="21"/>
        </w:rPr>
        <w:t>”</w:t>
      </w:r>
      <w:r>
        <w:rPr>
          <w:rFonts w:eastAsiaTheme="minorEastAsia"/>
          <w:color w:val="000000"/>
          <w:szCs w:val="21"/>
        </w:rPr>
        <w:t>）成立于</w:t>
      </w:r>
      <w:r>
        <w:rPr>
          <w:rFonts w:eastAsiaTheme="minorEastAsia"/>
          <w:color w:val="000000"/>
          <w:szCs w:val="21"/>
        </w:rPr>
        <w:t>2004</w:t>
      </w:r>
      <w:r>
        <w:rPr>
          <w:rFonts w:eastAsiaTheme="minorEastAsia"/>
          <w:color w:val="000000"/>
          <w:szCs w:val="21"/>
        </w:rPr>
        <w:t>年</w:t>
      </w:r>
      <w:r>
        <w:rPr>
          <w:rFonts w:eastAsiaTheme="minorEastAsia"/>
          <w:color w:val="000000"/>
          <w:szCs w:val="21"/>
        </w:rPr>
        <w:t>4</w:t>
      </w:r>
      <w:r>
        <w:rPr>
          <w:rFonts w:eastAsiaTheme="minorEastAsia"/>
          <w:color w:val="000000"/>
          <w:szCs w:val="21"/>
        </w:rPr>
        <w:t>月，由中国光大集团控股的光大证券股份有限公司和美国保德信金融集团旗下的保德信投资管理有限公司共同创建，公司总部设在上海，注册资本为人民币</w:t>
      </w:r>
      <w:r>
        <w:rPr>
          <w:rFonts w:eastAsiaTheme="minorEastAsia"/>
          <w:color w:val="000000"/>
          <w:szCs w:val="21"/>
        </w:rPr>
        <w:t>1.6</w:t>
      </w:r>
      <w:r>
        <w:rPr>
          <w:rFonts w:eastAsiaTheme="minorEastAsia"/>
          <w:color w:val="000000"/>
          <w:szCs w:val="21"/>
        </w:rPr>
        <w:t>亿元人民币，两家股东分别持有</w:t>
      </w:r>
      <w:r>
        <w:rPr>
          <w:rFonts w:eastAsiaTheme="minorEastAsia"/>
          <w:color w:val="000000"/>
          <w:szCs w:val="21"/>
        </w:rPr>
        <w:t>55%</w:t>
      </w:r>
      <w:r>
        <w:rPr>
          <w:rFonts w:eastAsiaTheme="minorEastAsia"/>
          <w:color w:val="000000"/>
          <w:szCs w:val="21"/>
        </w:rPr>
        <w:t>和</w:t>
      </w:r>
      <w:r>
        <w:rPr>
          <w:rFonts w:eastAsiaTheme="minorEastAsia"/>
          <w:color w:val="000000"/>
          <w:szCs w:val="21"/>
        </w:rPr>
        <w:t>45%</w:t>
      </w:r>
      <w:r>
        <w:rPr>
          <w:rFonts w:eastAsiaTheme="minorEastAsia"/>
          <w:color w:val="000000"/>
          <w:szCs w:val="21"/>
        </w:rPr>
        <w:t>的股份。公司主要从事基金募集、基金销售、资产管理和中国证监会许可的其他业务（涉及行政许可的凭许可证经营），今后，将在法律法规允许的范围内为各类投资者提供更多资产管理服务。</w:t>
      </w:r>
    </w:p>
    <w:p w:rsidR="001548F9" w:rsidRPr="00842AB9" w:rsidRDefault="001548F9" w:rsidP="00646A7D">
      <w:pPr>
        <w:spacing w:line="360" w:lineRule="auto"/>
        <w:ind w:firstLineChars="200" w:firstLine="420"/>
        <w:rPr>
          <w:rFonts w:eastAsiaTheme="minorEastAsia"/>
          <w:color w:val="000000"/>
          <w:szCs w:val="21"/>
        </w:rPr>
      </w:pPr>
      <w:r w:rsidRPr="00842AB9">
        <w:rPr>
          <w:rFonts w:eastAsiaTheme="minorEastAsia"/>
          <w:color w:val="000000"/>
          <w:szCs w:val="21"/>
        </w:rPr>
        <w:t>截至</w:t>
      </w:r>
      <w:r w:rsidRPr="00842AB9">
        <w:rPr>
          <w:rFonts w:eastAsiaTheme="minorEastAsia"/>
          <w:color w:val="000000"/>
          <w:szCs w:val="21"/>
        </w:rPr>
        <w:t>2019</w:t>
      </w:r>
      <w:r w:rsidRPr="00842AB9">
        <w:rPr>
          <w:rFonts w:eastAsiaTheme="minorEastAsia"/>
          <w:color w:val="000000"/>
          <w:szCs w:val="21"/>
        </w:rPr>
        <w:t>年</w:t>
      </w:r>
      <w:r w:rsidRPr="00842AB9">
        <w:rPr>
          <w:rFonts w:eastAsiaTheme="minorEastAsia"/>
          <w:color w:val="000000"/>
          <w:szCs w:val="21"/>
        </w:rPr>
        <w:t>6</w:t>
      </w:r>
      <w:r w:rsidRPr="00842AB9">
        <w:rPr>
          <w:rFonts w:eastAsiaTheme="minorEastAsia"/>
          <w:color w:val="000000"/>
          <w:szCs w:val="21"/>
        </w:rPr>
        <w:t>月</w:t>
      </w:r>
      <w:r w:rsidRPr="00842AB9">
        <w:rPr>
          <w:rFonts w:eastAsiaTheme="minorEastAsia"/>
          <w:color w:val="000000"/>
          <w:szCs w:val="21"/>
        </w:rPr>
        <w:t>30</w:t>
      </w:r>
      <w:r w:rsidRPr="00842AB9">
        <w:rPr>
          <w:rFonts w:eastAsiaTheme="minorEastAsia"/>
          <w:color w:val="000000"/>
          <w:szCs w:val="21"/>
        </w:rPr>
        <w:t>日，光大保德信旗下管理着</w:t>
      </w:r>
      <w:r w:rsidRPr="00842AB9">
        <w:rPr>
          <w:rFonts w:eastAsiaTheme="minorEastAsia"/>
          <w:color w:val="000000"/>
          <w:szCs w:val="21"/>
        </w:rPr>
        <w:t>45</w:t>
      </w:r>
      <w:r w:rsidRPr="00842AB9">
        <w:rPr>
          <w:rFonts w:eastAsiaTheme="minorEastAsia"/>
          <w:color w:val="000000"/>
          <w:szCs w:val="21"/>
        </w:rPr>
        <w:t>只开放式基金，即光大保德信量化核心证券投资基金、光大保德信货币市场基金、光大保德信红利混合型证券投资基金、光大保德信新增长混合型证券投资基金、光大保德信优势配置混合型证券投资基金、光大保德信增利收益债券型证券投资基金、光大保德信均衡精选混合型证券投资基金、光大保德信动态优选灵活配置混合型证券投资基金、光大保德信中小盘混合型证券投资基金、光大保德信信用添益债券型证券投资基金、光大保德信行业轮动混合型证券投资基金、光大保德信添天盈月度理财债券型证券投资基金、光大保德信现金宝货币市场基金、光大保德信银发商机主题混合型证券投资基金、光大保德信岁末红利纯债债券型证券投资基金、光大保德信国企改革主题股票型证券投资基金、光大保德信鼎鑫灵活配置混合型证券投资基金、光大保德信一带一路战略主题混合型证券投资基金、光大保德信耀钱包货币市场基金、光大保德信欣鑫灵活配置混合型证券投资基金、光大保德信睿鑫灵活配置混合型证券投资基金、光大保德信中国制造</w:t>
      </w:r>
      <w:r w:rsidRPr="00842AB9">
        <w:rPr>
          <w:rFonts w:eastAsiaTheme="minorEastAsia"/>
          <w:color w:val="000000"/>
          <w:szCs w:val="21"/>
        </w:rPr>
        <w:t>2025</w:t>
      </w:r>
      <w:r w:rsidRPr="00842AB9">
        <w:rPr>
          <w:rFonts w:eastAsiaTheme="minorEastAsia"/>
          <w:color w:val="000000"/>
          <w:szCs w:val="21"/>
        </w:rPr>
        <w:t>灵活配置混合型证券投资基金、光大保德信风格轮动混合型证券投资基金、光大保德信产业新动力灵活配置混合型证券投资基金、光大保德信永鑫灵活配置混合型证券投资基金、光大保德信吉鑫灵活配置混合型证券投资基金、光大保德信恒利纯债债券型证券投资基金、光大保德信铭鑫灵活配置混合型证券投资基金、光大保德信诚鑫灵活配置混合型证券投资基金、光大保德信安祺债券型证券投资基金、光大保德信安和债券型证券投资基金、光大保德信事件驱动灵活配置混合型证券投资基金、光大保德信永利纯债债券型证券投资基金、光大保德信安诚债券型证券投资基金、光大保德信多策略智选</w:t>
      </w:r>
      <w:r w:rsidRPr="00842AB9">
        <w:rPr>
          <w:rFonts w:eastAsiaTheme="minorEastAsia"/>
          <w:color w:val="000000"/>
          <w:szCs w:val="21"/>
        </w:rPr>
        <w:t>18</w:t>
      </w:r>
      <w:r w:rsidRPr="00842AB9">
        <w:rPr>
          <w:rFonts w:eastAsiaTheme="minorEastAsia"/>
          <w:color w:val="000000"/>
          <w:szCs w:val="21"/>
        </w:rPr>
        <w:t>个月定期开放混合型证券投资基金、光大保德信尊盈半年定期开放债券型发起式证券投资基金、光大保德信中高等级债券型证券投资基金、光大保德信先进服务业灵活配置混合型证券投资基金、光大保德信尊富</w:t>
      </w:r>
      <w:r w:rsidRPr="00842AB9">
        <w:rPr>
          <w:rFonts w:eastAsiaTheme="minorEastAsia"/>
          <w:color w:val="000000"/>
          <w:szCs w:val="21"/>
        </w:rPr>
        <w:t>18</w:t>
      </w:r>
      <w:r w:rsidRPr="00842AB9">
        <w:rPr>
          <w:rFonts w:eastAsiaTheme="minorEastAsia"/>
          <w:color w:val="000000"/>
          <w:szCs w:val="21"/>
        </w:rPr>
        <w:t>个月定期开放债券型证券投资基金、光大保德信多策略优选一年定期开放灵活配置混合型证券投资基金、光大保德信创业板量化优选股票型证券投资基金、光大保德信多策略精选</w:t>
      </w:r>
      <w:r w:rsidRPr="00842AB9">
        <w:rPr>
          <w:rFonts w:eastAsiaTheme="minorEastAsia"/>
          <w:color w:val="000000"/>
          <w:szCs w:val="21"/>
        </w:rPr>
        <w:t>18</w:t>
      </w:r>
      <w:r w:rsidRPr="00842AB9">
        <w:rPr>
          <w:rFonts w:eastAsiaTheme="minorEastAsia"/>
          <w:color w:val="000000"/>
          <w:szCs w:val="21"/>
        </w:rPr>
        <w:t>个月定期开放灵活配置混合型证券投资基金、光大保德信超短债债券型证券投资基金、光大保德信晟利债券型证券投资基金、光大保德信安泽债券型证券投资基金。</w:t>
      </w:r>
    </w:p>
    <w:p w:rsidR="001548F9" w:rsidRPr="00842AB9" w:rsidRDefault="001548F9" w:rsidP="00B749FB">
      <w:pPr>
        <w:autoSpaceDE w:val="0"/>
        <w:autoSpaceDN w:val="0"/>
        <w:adjustRightInd w:val="0"/>
        <w:spacing w:beforeLines="100" w:line="360" w:lineRule="auto"/>
        <w:jc w:val="left"/>
        <w:rPr>
          <w:rFonts w:eastAsiaTheme="minorEastAsia"/>
          <w:b/>
          <w:color w:val="000000"/>
          <w:kern w:val="0"/>
          <w:szCs w:val="21"/>
        </w:rPr>
      </w:pPr>
      <w:r w:rsidRPr="00842AB9">
        <w:rPr>
          <w:rFonts w:eastAsiaTheme="minorEastAsia"/>
          <w:b/>
          <w:color w:val="000000"/>
          <w:kern w:val="0"/>
          <w:szCs w:val="21"/>
        </w:rPr>
        <w:t xml:space="preserve">4.1.2 </w:t>
      </w:r>
      <w:r w:rsidRPr="00842AB9">
        <w:rPr>
          <w:rFonts w:eastAsiaTheme="minorEastAsia"/>
          <w:b/>
          <w:color w:val="000000"/>
          <w:kern w:val="0"/>
          <w:szCs w:val="21"/>
        </w:rPr>
        <w:t>基金经理（或基金经理小组）及基金经理助理的简介</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90"/>
        <w:gridCol w:w="1500"/>
        <w:gridCol w:w="1190"/>
        <w:gridCol w:w="1260"/>
        <w:gridCol w:w="1236"/>
        <w:gridCol w:w="3264"/>
      </w:tblGrid>
      <w:tr w:rsidR="001548F9" w:rsidRPr="00842AB9" w:rsidTr="00646A7D">
        <w:tc>
          <w:tcPr>
            <w:tcW w:w="1090" w:type="dxa"/>
            <w:vMerge w:val="restart"/>
            <w:vAlign w:val="center"/>
          </w:tcPr>
          <w:p w:rsidR="001548F9" w:rsidRPr="00842AB9" w:rsidRDefault="001548F9">
            <w:pPr>
              <w:jc w:val="center"/>
              <w:rPr>
                <w:rFonts w:eastAsiaTheme="minorEastAsia"/>
                <w:color w:val="000000"/>
                <w:szCs w:val="21"/>
              </w:rPr>
            </w:pPr>
            <w:r w:rsidRPr="00842AB9">
              <w:rPr>
                <w:rFonts w:eastAsiaTheme="minorEastAsia"/>
                <w:color w:val="000000"/>
                <w:szCs w:val="21"/>
              </w:rPr>
              <w:t>姓名</w:t>
            </w:r>
          </w:p>
        </w:tc>
        <w:tc>
          <w:tcPr>
            <w:tcW w:w="1500" w:type="dxa"/>
            <w:vMerge w:val="restart"/>
            <w:vAlign w:val="center"/>
          </w:tcPr>
          <w:p w:rsidR="001548F9" w:rsidRPr="00842AB9" w:rsidRDefault="001548F9">
            <w:pPr>
              <w:jc w:val="center"/>
              <w:rPr>
                <w:rFonts w:eastAsiaTheme="minorEastAsia"/>
                <w:color w:val="000000"/>
                <w:szCs w:val="21"/>
              </w:rPr>
            </w:pPr>
            <w:r w:rsidRPr="00842AB9">
              <w:rPr>
                <w:rFonts w:eastAsiaTheme="minorEastAsia"/>
                <w:color w:val="000000"/>
                <w:szCs w:val="21"/>
              </w:rPr>
              <w:t>职务</w:t>
            </w:r>
          </w:p>
        </w:tc>
        <w:tc>
          <w:tcPr>
            <w:tcW w:w="2450" w:type="dxa"/>
            <w:gridSpan w:val="2"/>
          </w:tcPr>
          <w:p w:rsidR="001728F8" w:rsidRPr="00842AB9" w:rsidRDefault="001548F9">
            <w:pPr>
              <w:jc w:val="center"/>
              <w:rPr>
                <w:rFonts w:eastAsiaTheme="minorEastAsia"/>
                <w:color w:val="000000"/>
                <w:szCs w:val="21"/>
              </w:rPr>
            </w:pPr>
            <w:r w:rsidRPr="00842AB9">
              <w:rPr>
                <w:rFonts w:eastAsiaTheme="minorEastAsia"/>
                <w:color w:val="000000"/>
                <w:szCs w:val="21"/>
              </w:rPr>
              <w:t>任本基金的基金经理</w:t>
            </w:r>
          </w:p>
          <w:p w:rsidR="001548F9" w:rsidRPr="00842AB9" w:rsidRDefault="001548F9">
            <w:pPr>
              <w:jc w:val="center"/>
              <w:rPr>
                <w:rFonts w:eastAsiaTheme="minorEastAsia"/>
                <w:color w:val="000000"/>
                <w:szCs w:val="21"/>
              </w:rPr>
            </w:pPr>
            <w:r w:rsidRPr="00842AB9">
              <w:rPr>
                <w:rFonts w:eastAsiaTheme="minorEastAsia"/>
                <w:color w:val="000000"/>
                <w:szCs w:val="21"/>
              </w:rPr>
              <w:t>（助理）期限</w:t>
            </w:r>
          </w:p>
        </w:tc>
        <w:tc>
          <w:tcPr>
            <w:tcW w:w="1236" w:type="dxa"/>
            <w:vMerge w:val="restart"/>
            <w:vAlign w:val="center"/>
          </w:tcPr>
          <w:p w:rsidR="001548F9" w:rsidRPr="00842AB9" w:rsidRDefault="001548F9">
            <w:pPr>
              <w:jc w:val="center"/>
              <w:rPr>
                <w:rFonts w:eastAsiaTheme="minorEastAsia"/>
                <w:color w:val="000000"/>
                <w:szCs w:val="21"/>
              </w:rPr>
            </w:pPr>
            <w:r w:rsidRPr="00842AB9">
              <w:rPr>
                <w:rFonts w:eastAsiaTheme="minorEastAsia"/>
                <w:color w:val="000000"/>
                <w:szCs w:val="21"/>
              </w:rPr>
              <w:t>证券从业年限</w:t>
            </w:r>
          </w:p>
        </w:tc>
        <w:tc>
          <w:tcPr>
            <w:tcW w:w="3264" w:type="dxa"/>
            <w:vMerge w:val="restart"/>
            <w:vAlign w:val="center"/>
          </w:tcPr>
          <w:p w:rsidR="001548F9" w:rsidRPr="00842AB9" w:rsidRDefault="001548F9">
            <w:pPr>
              <w:jc w:val="center"/>
              <w:rPr>
                <w:rFonts w:eastAsiaTheme="minorEastAsia"/>
                <w:color w:val="000000"/>
                <w:szCs w:val="21"/>
              </w:rPr>
            </w:pPr>
            <w:r w:rsidRPr="00842AB9">
              <w:rPr>
                <w:rFonts w:eastAsiaTheme="minorEastAsia"/>
                <w:color w:val="000000"/>
                <w:szCs w:val="21"/>
              </w:rPr>
              <w:t>说明</w:t>
            </w:r>
          </w:p>
        </w:tc>
      </w:tr>
      <w:tr w:rsidR="001548F9" w:rsidRPr="00842AB9" w:rsidTr="00646A7D">
        <w:tc>
          <w:tcPr>
            <w:tcW w:w="1090" w:type="dxa"/>
            <w:vMerge/>
            <w:vAlign w:val="center"/>
          </w:tcPr>
          <w:p w:rsidR="001548F9" w:rsidRPr="00842AB9" w:rsidRDefault="001548F9">
            <w:pPr>
              <w:widowControl/>
              <w:jc w:val="left"/>
              <w:rPr>
                <w:rFonts w:eastAsiaTheme="minorEastAsia"/>
                <w:color w:val="000000"/>
                <w:szCs w:val="21"/>
              </w:rPr>
            </w:pPr>
          </w:p>
        </w:tc>
        <w:tc>
          <w:tcPr>
            <w:tcW w:w="1500" w:type="dxa"/>
            <w:vMerge/>
            <w:vAlign w:val="center"/>
          </w:tcPr>
          <w:p w:rsidR="001548F9" w:rsidRPr="00842AB9" w:rsidRDefault="001548F9">
            <w:pPr>
              <w:widowControl/>
              <w:jc w:val="left"/>
              <w:rPr>
                <w:rFonts w:eastAsiaTheme="minorEastAsia"/>
                <w:color w:val="000000"/>
                <w:szCs w:val="21"/>
              </w:rPr>
            </w:pPr>
          </w:p>
        </w:tc>
        <w:tc>
          <w:tcPr>
            <w:tcW w:w="1190" w:type="dxa"/>
            <w:vAlign w:val="center"/>
          </w:tcPr>
          <w:p w:rsidR="001548F9" w:rsidRPr="00842AB9" w:rsidRDefault="001548F9">
            <w:pPr>
              <w:jc w:val="center"/>
              <w:rPr>
                <w:rFonts w:eastAsiaTheme="minorEastAsia"/>
                <w:color w:val="000000"/>
                <w:szCs w:val="21"/>
              </w:rPr>
            </w:pPr>
            <w:r w:rsidRPr="00842AB9">
              <w:rPr>
                <w:rFonts w:eastAsiaTheme="minorEastAsia"/>
                <w:color w:val="000000"/>
                <w:szCs w:val="21"/>
              </w:rPr>
              <w:t>任职日期</w:t>
            </w:r>
          </w:p>
        </w:tc>
        <w:tc>
          <w:tcPr>
            <w:tcW w:w="1260" w:type="dxa"/>
            <w:vAlign w:val="center"/>
          </w:tcPr>
          <w:p w:rsidR="001548F9" w:rsidRPr="00842AB9" w:rsidRDefault="001548F9">
            <w:pPr>
              <w:jc w:val="center"/>
              <w:rPr>
                <w:rFonts w:eastAsiaTheme="minorEastAsia"/>
                <w:color w:val="000000"/>
                <w:szCs w:val="21"/>
              </w:rPr>
            </w:pPr>
            <w:r w:rsidRPr="00842AB9">
              <w:rPr>
                <w:rFonts w:eastAsiaTheme="minorEastAsia"/>
                <w:color w:val="000000"/>
                <w:szCs w:val="21"/>
              </w:rPr>
              <w:t>离任日期</w:t>
            </w:r>
          </w:p>
        </w:tc>
        <w:tc>
          <w:tcPr>
            <w:tcW w:w="1236" w:type="dxa"/>
            <w:vMerge/>
            <w:vAlign w:val="center"/>
          </w:tcPr>
          <w:p w:rsidR="001548F9" w:rsidRPr="00842AB9" w:rsidRDefault="001548F9">
            <w:pPr>
              <w:widowControl/>
              <w:jc w:val="left"/>
              <w:rPr>
                <w:rFonts w:eastAsiaTheme="minorEastAsia"/>
                <w:color w:val="000000"/>
                <w:szCs w:val="21"/>
              </w:rPr>
            </w:pPr>
          </w:p>
        </w:tc>
        <w:tc>
          <w:tcPr>
            <w:tcW w:w="3264" w:type="dxa"/>
            <w:vMerge/>
            <w:vAlign w:val="center"/>
          </w:tcPr>
          <w:p w:rsidR="001548F9" w:rsidRPr="00842AB9" w:rsidRDefault="001548F9">
            <w:pPr>
              <w:widowControl/>
              <w:jc w:val="left"/>
              <w:rPr>
                <w:rFonts w:eastAsiaTheme="minorEastAsia"/>
                <w:color w:val="000000"/>
                <w:szCs w:val="21"/>
              </w:rPr>
            </w:pPr>
          </w:p>
        </w:tc>
      </w:tr>
      <w:tr w:rsidR="00825940">
        <w:tc>
          <w:tcPr>
            <w:tcW w:w="1090" w:type="dxa"/>
            <w:vAlign w:val="center"/>
          </w:tcPr>
          <w:p w:rsidR="00825940" w:rsidRDefault="00B749FB">
            <w:pPr>
              <w:jc w:val="center"/>
            </w:pPr>
            <w:r>
              <w:rPr>
                <w:rFonts w:eastAsiaTheme="minorEastAsia"/>
                <w:color w:val="000000"/>
                <w:szCs w:val="21"/>
              </w:rPr>
              <w:t>翟云飞</w:t>
            </w:r>
          </w:p>
        </w:tc>
        <w:tc>
          <w:tcPr>
            <w:tcW w:w="1500" w:type="dxa"/>
            <w:vAlign w:val="center"/>
          </w:tcPr>
          <w:p w:rsidR="00825940" w:rsidRDefault="00B749FB">
            <w:pPr>
              <w:jc w:val="center"/>
            </w:pPr>
            <w:r>
              <w:rPr>
                <w:rFonts w:eastAsiaTheme="minorEastAsia"/>
                <w:color w:val="000000"/>
                <w:szCs w:val="21"/>
              </w:rPr>
              <w:t>基金经理</w:t>
            </w:r>
          </w:p>
        </w:tc>
        <w:tc>
          <w:tcPr>
            <w:tcW w:w="1190" w:type="dxa"/>
            <w:vAlign w:val="center"/>
          </w:tcPr>
          <w:p w:rsidR="00825940" w:rsidRDefault="00B749FB">
            <w:pPr>
              <w:jc w:val="center"/>
            </w:pPr>
            <w:r>
              <w:rPr>
                <w:rFonts w:eastAsiaTheme="minorEastAsia"/>
                <w:color w:val="000000"/>
                <w:szCs w:val="21"/>
              </w:rPr>
              <w:t>2016-12-09</w:t>
            </w:r>
          </w:p>
        </w:tc>
        <w:tc>
          <w:tcPr>
            <w:tcW w:w="1260" w:type="dxa"/>
            <w:vAlign w:val="center"/>
          </w:tcPr>
          <w:p w:rsidR="00825940" w:rsidRDefault="00B749FB">
            <w:pPr>
              <w:jc w:val="center"/>
            </w:pPr>
            <w:r>
              <w:rPr>
                <w:rFonts w:eastAsiaTheme="minorEastAsia"/>
                <w:color w:val="000000"/>
                <w:szCs w:val="21"/>
              </w:rPr>
              <w:t>-</w:t>
            </w:r>
          </w:p>
        </w:tc>
        <w:tc>
          <w:tcPr>
            <w:tcW w:w="1236" w:type="dxa"/>
            <w:vAlign w:val="center"/>
          </w:tcPr>
          <w:p w:rsidR="00825940" w:rsidRDefault="00B749FB">
            <w:pPr>
              <w:jc w:val="center"/>
            </w:pPr>
            <w:r>
              <w:rPr>
                <w:rFonts w:eastAsiaTheme="minorEastAsia"/>
                <w:color w:val="000000"/>
                <w:szCs w:val="21"/>
              </w:rPr>
              <w:t>9</w:t>
            </w:r>
            <w:r>
              <w:rPr>
                <w:rFonts w:eastAsiaTheme="minorEastAsia"/>
                <w:color w:val="000000"/>
                <w:szCs w:val="21"/>
              </w:rPr>
              <w:t>年</w:t>
            </w:r>
          </w:p>
        </w:tc>
        <w:tc>
          <w:tcPr>
            <w:tcW w:w="3264" w:type="dxa"/>
            <w:vAlign w:val="center"/>
          </w:tcPr>
          <w:p w:rsidR="00825940" w:rsidRDefault="00B749FB">
            <w:r>
              <w:rPr>
                <w:rFonts w:eastAsiaTheme="minorEastAsia"/>
                <w:color w:val="000000"/>
                <w:szCs w:val="21"/>
              </w:rPr>
              <w:t>翟云飞先生，博士，</w:t>
            </w:r>
            <w:r>
              <w:rPr>
                <w:rFonts w:eastAsiaTheme="minorEastAsia"/>
                <w:color w:val="000000"/>
                <w:szCs w:val="21"/>
              </w:rPr>
              <w:t>2010</w:t>
            </w:r>
            <w:r>
              <w:rPr>
                <w:rFonts w:eastAsiaTheme="minorEastAsia"/>
                <w:color w:val="000000"/>
                <w:szCs w:val="21"/>
              </w:rPr>
              <w:t>年</w:t>
            </w:r>
            <w:r>
              <w:rPr>
                <w:rFonts w:eastAsiaTheme="minorEastAsia"/>
                <w:color w:val="000000"/>
                <w:szCs w:val="21"/>
              </w:rPr>
              <w:t>6</w:t>
            </w:r>
            <w:r>
              <w:rPr>
                <w:rFonts w:eastAsiaTheme="minorEastAsia"/>
                <w:color w:val="000000"/>
                <w:szCs w:val="21"/>
              </w:rPr>
              <w:t>月至</w:t>
            </w:r>
            <w:r>
              <w:rPr>
                <w:rFonts w:eastAsiaTheme="minorEastAsia"/>
                <w:color w:val="000000"/>
                <w:szCs w:val="21"/>
              </w:rPr>
              <w:t>2014</w:t>
            </w:r>
            <w:r>
              <w:rPr>
                <w:rFonts w:eastAsiaTheme="minorEastAsia"/>
                <w:color w:val="000000"/>
                <w:szCs w:val="21"/>
              </w:rPr>
              <w:t>年</w:t>
            </w:r>
            <w:r>
              <w:rPr>
                <w:rFonts w:eastAsiaTheme="minorEastAsia"/>
                <w:color w:val="000000"/>
                <w:szCs w:val="21"/>
              </w:rPr>
              <w:t>3</w:t>
            </w:r>
            <w:r>
              <w:rPr>
                <w:rFonts w:eastAsiaTheme="minorEastAsia"/>
                <w:color w:val="000000"/>
                <w:szCs w:val="21"/>
              </w:rPr>
              <w:t>月在大成基金任职，其中</w:t>
            </w:r>
            <w:r>
              <w:rPr>
                <w:rFonts w:eastAsiaTheme="minorEastAsia"/>
                <w:color w:val="000000"/>
                <w:szCs w:val="21"/>
              </w:rPr>
              <w:t>2010</w:t>
            </w:r>
            <w:r>
              <w:rPr>
                <w:rFonts w:eastAsiaTheme="minorEastAsia"/>
                <w:color w:val="000000"/>
                <w:szCs w:val="21"/>
              </w:rPr>
              <w:t>年</w:t>
            </w:r>
            <w:r>
              <w:rPr>
                <w:rFonts w:eastAsiaTheme="minorEastAsia"/>
                <w:color w:val="000000"/>
                <w:szCs w:val="21"/>
              </w:rPr>
              <w:t>6</w:t>
            </w:r>
            <w:r>
              <w:rPr>
                <w:rFonts w:eastAsiaTheme="minorEastAsia"/>
                <w:color w:val="000000"/>
                <w:szCs w:val="21"/>
              </w:rPr>
              <w:t>月至</w:t>
            </w:r>
            <w:r>
              <w:rPr>
                <w:rFonts w:eastAsiaTheme="minorEastAsia"/>
                <w:color w:val="000000"/>
                <w:szCs w:val="21"/>
              </w:rPr>
              <w:t>2011</w:t>
            </w:r>
            <w:r>
              <w:rPr>
                <w:rFonts w:eastAsiaTheme="minorEastAsia"/>
                <w:color w:val="000000"/>
                <w:szCs w:val="21"/>
              </w:rPr>
              <w:t>年</w:t>
            </w:r>
            <w:r>
              <w:rPr>
                <w:rFonts w:eastAsiaTheme="minorEastAsia"/>
                <w:color w:val="000000"/>
                <w:szCs w:val="21"/>
              </w:rPr>
              <w:t>5</w:t>
            </w:r>
            <w:r>
              <w:rPr>
                <w:rFonts w:eastAsiaTheme="minorEastAsia"/>
                <w:color w:val="000000"/>
                <w:szCs w:val="21"/>
              </w:rPr>
              <w:t>月任职金融工程师、</w:t>
            </w:r>
            <w:r>
              <w:rPr>
                <w:rFonts w:eastAsiaTheme="minorEastAsia"/>
                <w:color w:val="000000"/>
                <w:szCs w:val="21"/>
              </w:rPr>
              <w:t>2011</w:t>
            </w:r>
            <w:r>
              <w:rPr>
                <w:rFonts w:eastAsiaTheme="minorEastAsia"/>
                <w:color w:val="000000"/>
                <w:szCs w:val="21"/>
              </w:rPr>
              <w:t>年</w:t>
            </w:r>
            <w:r>
              <w:rPr>
                <w:rFonts w:eastAsiaTheme="minorEastAsia"/>
                <w:color w:val="000000"/>
                <w:szCs w:val="21"/>
              </w:rPr>
              <w:t>5</w:t>
            </w:r>
            <w:r>
              <w:rPr>
                <w:rFonts w:eastAsiaTheme="minorEastAsia"/>
                <w:color w:val="000000"/>
                <w:szCs w:val="21"/>
              </w:rPr>
              <w:t>月至</w:t>
            </w:r>
            <w:r>
              <w:rPr>
                <w:rFonts w:eastAsiaTheme="minorEastAsia"/>
                <w:color w:val="000000"/>
                <w:szCs w:val="21"/>
              </w:rPr>
              <w:t>2012</w:t>
            </w:r>
            <w:r>
              <w:rPr>
                <w:rFonts w:eastAsiaTheme="minorEastAsia"/>
                <w:color w:val="000000"/>
                <w:szCs w:val="21"/>
              </w:rPr>
              <w:t>年</w:t>
            </w:r>
            <w:r>
              <w:rPr>
                <w:rFonts w:eastAsiaTheme="minorEastAsia"/>
                <w:color w:val="000000"/>
                <w:szCs w:val="21"/>
              </w:rPr>
              <w:t>7</w:t>
            </w:r>
            <w:r>
              <w:rPr>
                <w:rFonts w:eastAsiaTheme="minorEastAsia"/>
                <w:color w:val="000000"/>
                <w:szCs w:val="21"/>
              </w:rPr>
              <w:t>月任职产品设计师、</w:t>
            </w:r>
            <w:r>
              <w:rPr>
                <w:rFonts w:eastAsiaTheme="minorEastAsia"/>
                <w:color w:val="000000"/>
                <w:szCs w:val="21"/>
              </w:rPr>
              <w:t>2012</w:t>
            </w:r>
            <w:r>
              <w:rPr>
                <w:rFonts w:eastAsiaTheme="minorEastAsia"/>
                <w:color w:val="000000"/>
                <w:szCs w:val="21"/>
              </w:rPr>
              <w:t>年</w:t>
            </w:r>
            <w:r>
              <w:rPr>
                <w:rFonts w:eastAsiaTheme="minorEastAsia"/>
                <w:color w:val="000000"/>
                <w:szCs w:val="21"/>
              </w:rPr>
              <w:t>7</w:t>
            </w:r>
            <w:r>
              <w:rPr>
                <w:rFonts w:eastAsiaTheme="minorEastAsia"/>
                <w:color w:val="000000"/>
                <w:szCs w:val="21"/>
              </w:rPr>
              <w:t>月至</w:t>
            </w:r>
            <w:r>
              <w:rPr>
                <w:rFonts w:eastAsiaTheme="minorEastAsia"/>
                <w:color w:val="000000"/>
                <w:szCs w:val="21"/>
              </w:rPr>
              <w:t>2014</w:t>
            </w:r>
            <w:r>
              <w:rPr>
                <w:rFonts w:eastAsiaTheme="minorEastAsia"/>
                <w:color w:val="000000"/>
                <w:szCs w:val="21"/>
              </w:rPr>
              <w:t>年</w:t>
            </w:r>
            <w:r>
              <w:rPr>
                <w:rFonts w:eastAsiaTheme="minorEastAsia"/>
                <w:color w:val="000000"/>
                <w:szCs w:val="21"/>
              </w:rPr>
              <w:t>3</w:t>
            </w:r>
            <w:r>
              <w:rPr>
                <w:rFonts w:eastAsiaTheme="minorEastAsia"/>
                <w:color w:val="000000"/>
                <w:szCs w:val="21"/>
              </w:rPr>
              <w:t>月任职量化投资研究员、行业投资研究员；</w:t>
            </w:r>
            <w:r>
              <w:rPr>
                <w:rFonts w:eastAsiaTheme="minorEastAsia"/>
                <w:color w:val="000000"/>
                <w:szCs w:val="21"/>
              </w:rPr>
              <w:t xml:space="preserve"> </w:t>
            </w:r>
            <w:r>
              <w:rPr>
                <w:rFonts w:eastAsiaTheme="minorEastAsia"/>
                <w:color w:val="000000"/>
                <w:szCs w:val="21"/>
              </w:rPr>
              <w:t>2014</w:t>
            </w:r>
            <w:r>
              <w:rPr>
                <w:rFonts w:eastAsiaTheme="minorEastAsia"/>
                <w:color w:val="000000"/>
                <w:szCs w:val="21"/>
              </w:rPr>
              <w:t>年</w:t>
            </w:r>
            <w:r>
              <w:rPr>
                <w:rFonts w:eastAsiaTheme="minorEastAsia"/>
                <w:color w:val="000000"/>
                <w:szCs w:val="21"/>
              </w:rPr>
              <w:t>4</w:t>
            </w:r>
            <w:r>
              <w:rPr>
                <w:rFonts w:eastAsiaTheme="minorEastAsia"/>
                <w:color w:val="000000"/>
                <w:szCs w:val="21"/>
              </w:rPr>
              <w:t>月加入光大保德信基金，担任金融工程师（负责量化投资研究）、高级量化研究员。现任光大保德信风格轮动混合型证券投资基金基金经理、光大保德信量化核心证券投资基金基金经理、光大保德信事件驱动灵活配置混合型证券投资基金基金经理、光大保德信创业板量化优选股票型证券投资基金基金经理、光大保德信诚鑫灵活配置混合型证券投资基金基金经理。</w:t>
            </w:r>
          </w:p>
        </w:tc>
      </w:tr>
      <w:tr w:rsidR="00825940">
        <w:tc>
          <w:tcPr>
            <w:tcW w:w="1090" w:type="dxa"/>
            <w:vAlign w:val="center"/>
          </w:tcPr>
          <w:p w:rsidR="00825940" w:rsidRDefault="00B749FB">
            <w:pPr>
              <w:jc w:val="center"/>
            </w:pPr>
            <w:r>
              <w:rPr>
                <w:rFonts w:eastAsiaTheme="minorEastAsia"/>
                <w:color w:val="000000"/>
                <w:szCs w:val="21"/>
              </w:rPr>
              <w:t>盛松</w:t>
            </w:r>
          </w:p>
        </w:tc>
        <w:tc>
          <w:tcPr>
            <w:tcW w:w="1500" w:type="dxa"/>
            <w:vAlign w:val="center"/>
          </w:tcPr>
          <w:p w:rsidR="00825940" w:rsidRDefault="00B749FB">
            <w:pPr>
              <w:jc w:val="center"/>
            </w:pPr>
            <w:r>
              <w:rPr>
                <w:rFonts w:eastAsiaTheme="minorEastAsia"/>
                <w:color w:val="000000"/>
                <w:szCs w:val="21"/>
              </w:rPr>
              <w:t>首席投资总监、量化投资部总监、基金经理</w:t>
            </w:r>
          </w:p>
        </w:tc>
        <w:tc>
          <w:tcPr>
            <w:tcW w:w="1190" w:type="dxa"/>
            <w:vAlign w:val="center"/>
          </w:tcPr>
          <w:p w:rsidR="00825940" w:rsidRDefault="00B749FB">
            <w:pPr>
              <w:jc w:val="center"/>
            </w:pPr>
            <w:r>
              <w:rPr>
                <w:rFonts w:eastAsiaTheme="minorEastAsia"/>
                <w:color w:val="000000"/>
                <w:szCs w:val="21"/>
              </w:rPr>
              <w:t>2017-01-16</w:t>
            </w:r>
          </w:p>
        </w:tc>
        <w:tc>
          <w:tcPr>
            <w:tcW w:w="1260" w:type="dxa"/>
            <w:vAlign w:val="center"/>
          </w:tcPr>
          <w:p w:rsidR="00825940" w:rsidRDefault="00B749FB">
            <w:pPr>
              <w:jc w:val="center"/>
            </w:pPr>
            <w:r>
              <w:rPr>
                <w:rFonts w:eastAsiaTheme="minorEastAsia"/>
                <w:color w:val="000000"/>
                <w:szCs w:val="21"/>
              </w:rPr>
              <w:t>-</w:t>
            </w:r>
          </w:p>
        </w:tc>
        <w:tc>
          <w:tcPr>
            <w:tcW w:w="1236" w:type="dxa"/>
            <w:vAlign w:val="center"/>
          </w:tcPr>
          <w:p w:rsidR="00825940" w:rsidRDefault="00B749FB">
            <w:pPr>
              <w:jc w:val="center"/>
            </w:pPr>
            <w:r>
              <w:rPr>
                <w:rFonts w:eastAsiaTheme="minorEastAsia"/>
                <w:color w:val="000000"/>
                <w:szCs w:val="21"/>
              </w:rPr>
              <w:t>25</w:t>
            </w:r>
            <w:r>
              <w:rPr>
                <w:rFonts w:eastAsiaTheme="minorEastAsia"/>
                <w:color w:val="000000"/>
                <w:szCs w:val="21"/>
              </w:rPr>
              <w:t>年</w:t>
            </w:r>
          </w:p>
        </w:tc>
        <w:tc>
          <w:tcPr>
            <w:tcW w:w="3264" w:type="dxa"/>
            <w:vAlign w:val="center"/>
          </w:tcPr>
          <w:p w:rsidR="00825940" w:rsidRDefault="00B749FB">
            <w:r>
              <w:rPr>
                <w:rFonts w:eastAsiaTheme="minorEastAsia"/>
                <w:color w:val="000000"/>
                <w:szCs w:val="21"/>
              </w:rPr>
              <w:t>盛松先生，硕士，</w:t>
            </w:r>
            <w:r>
              <w:rPr>
                <w:rFonts w:eastAsiaTheme="minorEastAsia"/>
                <w:color w:val="000000"/>
                <w:szCs w:val="21"/>
              </w:rPr>
              <w:t>1989</w:t>
            </w:r>
            <w:r>
              <w:rPr>
                <w:rFonts w:eastAsiaTheme="minorEastAsia"/>
                <w:color w:val="000000"/>
                <w:szCs w:val="21"/>
              </w:rPr>
              <w:t>年毕业于北京大学数学系，并于</w:t>
            </w:r>
            <w:r>
              <w:rPr>
                <w:rFonts w:eastAsiaTheme="minorEastAsia"/>
                <w:color w:val="000000"/>
                <w:szCs w:val="21"/>
              </w:rPr>
              <w:t>1992</w:t>
            </w:r>
            <w:r>
              <w:rPr>
                <w:rFonts w:eastAsiaTheme="minorEastAsia"/>
                <w:color w:val="000000"/>
                <w:szCs w:val="21"/>
              </w:rPr>
              <w:t>年获得北京大学遥感所的硕士学位。</w:t>
            </w:r>
            <w:r>
              <w:rPr>
                <w:rFonts w:eastAsiaTheme="minorEastAsia"/>
                <w:color w:val="000000"/>
                <w:szCs w:val="21"/>
              </w:rPr>
              <w:t>1992</w:t>
            </w:r>
            <w:r>
              <w:rPr>
                <w:rFonts w:eastAsiaTheme="minorEastAsia"/>
                <w:color w:val="000000"/>
                <w:szCs w:val="21"/>
              </w:rPr>
              <w:t>年</w:t>
            </w:r>
            <w:r>
              <w:rPr>
                <w:rFonts w:eastAsiaTheme="minorEastAsia"/>
                <w:color w:val="000000"/>
                <w:szCs w:val="21"/>
              </w:rPr>
              <w:t>7</w:t>
            </w:r>
            <w:r>
              <w:rPr>
                <w:rFonts w:eastAsiaTheme="minorEastAsia"/>
                <w:color w:val="000000"/>
                <w:szCs w:val="21"/>
              </w:rPr>
              <w:t>月至</w:t>
            </w:r>
            <w:r>
              <w:rPr>
                <w:rFonts w:eastAsiaTheme="minorEastAsia"/>
                <w:color w:val="000000"/>
                <w:szCs w:val="21"/>
              </w:rPr>
              <w:t>1993</w:t>
            </w:r>
            <w:r>
              <w:rPr>
                <w:rFonts w:eastAsiaTheme="minorEastAsia"/>
                <w:color w:val="000000"/>
                <w:szCs w:val="21"/>
              </w:rPr>
              <w:t>年</w:t>
            </w:r>
            <w:r>
              <w:rPr>
                <w:rFonts w:eastAsiaTheme="minorEastAsia"/>
                <w:color w:val="000000"/>
                <w:szCs w:val="21"/>
              </w:rPr>
              <w:t>2</w:t>
            </w:r>
            <w:r>
              <w:rPr>
                <w:rFonts w:eastAsiaTheme="minorEastAsia"/>
                <w:color w:val="000000"/>
                <w:szCs w:val="21"/>
              </w:rPr>
              <w:t>月任职于中国科学院空间技术中心，科利华有限公司；</w:t>
            </w:r>
            <w:r>
              <w:rPr>
                <w:rFonts w:eastAsiaTheme="minorEastAsia"/>
                <w:color w:val="000000"/>
                <w:szCs w:val="21"/>
              </w:rPr>
              <w:t>1993</w:t>
            </w:r>
            <w:r>
              <w:rPr>
                <w:rFonts w:eastAsiaTheme="minorEastAsia"/>
                <w:color w:val="000000"/>
                <w:szCs w:val="21"/>
              </w:rPr>
              <w:t>年</w:t>
            </w:r>
            <w:r>
              <w:rPr>
                <w:rFonts w:eastAsiaTheme="minorEastAsia"/>
                <w:color w:val="000000"/>
                <w:szCs w:val="21"/>
              </w:rPr>
              <w:t>2</w:t>
            </w:r>
            <w:r>
              <w:rPr>
                <w:rFonts w:eastAsiaTheme="minorEastAsia"/>
                <w:color w:val="000000"/>
                <w:szCs w:val="21"/>
              </w:rPr>
              <w:t>月至</w:t>
            </w:r>
            <w:r>
              <w:rPr>
                <w:rFonts w:eastAsiaTheme="minorEastAsia"/>
                <w:color w:val="000000"/>
                <w:szCs w:val="21"/>
              </w:rPr>
              <w:t>1996</w:t>
            </w:r>
            <w:r>
              <w:rPr>
                <w:rFonts w:eastAsiaTheme="minorEastAsia"/>
                <w:color w:val="000000"/>
                <w:szCs w:val="21"/>
              </w:rPr>
              <w:t>年</w:t>
            </w:r>
            <w:r>
              <w:rPr>
                <w:rFonts w:eastAsiaTheme="minorEastAsia"/>
                <w:color w:val="000000"/>
                <w:szCs w:val="21"/>
              </w:rPr>
              <w:t>5</w:t>
            </w:r>
            <w:r>
              <w:rPr>
                <w:rFonts w:eastAsiaTheme="minorEastAsia"/>
                <w:color w:val="000000"/>
                <w:szCs w:val="21"/>
              </w:rPr>
              <w:t>月任职于中国光大国际信托投资公司证券部，担任交易部经理职务；</w:t>
            </w:r>
            <w:r>
              <w:rPr>
                <w:rFonts w:eastAsiaTheme="minorEastAsia"/>
                <w:color w:val="000000"/>
                <w:szCs w:val="21"/>
              </w:rPr>
              <w:t>1996</w:t>
            </w:r>
            <w:r>
              <w:rPr>
                <w:rFonts w:eastAsiaTheme="minorEastAsia"/>
                <w:color w:val="000000"/>
                <w:szCs w:val="21"/>
              </w:rPr>
              <w:t>年</w:t>
            </w:r>
            <w:r>
              <w:rPr>
                <w:rFonts w:eastAsiaTheme="minorEastAsia"/>
                <w:color w:val="000000"/>
                <w:szCs w:val="21"/>
              </w:rPr>
              <w:t>5</w:t>
            </w:r>
            <w:r>
              <w:rPr>
                <w:rFonts w:eastAsiaTheme="minorEastAsia"/>
                <w:color w:val="000000"/>
                <w:szCs w:val="21"/>
              </w:rPr>
              <w:t>月至</w:t>
            </w:r>
            <w:r>
              <w:rPr>
                <w:rFonts w:eastAsiaTheme="minorEastAsia"/>
                <w:color w:val="000000"/>
                <w:szCs w:val="21"/>
              </w:rPr>
              <w:t>2002</w:t>
            </w:r>
            <w:r>
              <w:rPr>
                <w:rFonts w:eastAsiaTheme="minorEastAsia"/>
                <w:color w:val="000000"/>
                <w:szCs w:val="21"/>
              </w:rPr>
              <w:t>年</w:t>
            </w:r>
            <w:r>
              <w:rPr>
                <w:rFonts w:eastAsiaTheme="minorEastAsia"/>
                <w:color w:val="000000"/>
                <w:szCs w:val="21"/>
              </w:rPr>
              <w:t>7</w:t>
            </w:r>
            <w:r>
              <w:rPr>
                <w:rFonts w:eastAsiaTheme="minorEastAsia"/>
                <w:color w:val="000000"/>
                <w:szCs w:val="21"/>
              </w:rPr>
              <w:t>月任职于光大证券有限责任公司，担任资产经营部副总经理职务；</w:t>
            </w:r>
            <w:r>
              <w:rPr>
                <w:rFonts w:eastAsiaTheme="minorEastAsia"/>
                <w:color w:val="000000"/>
                <w:szCs w:val="21"/>
              </w:rPr>
              <w:t>2003</w:t>
            </w:r>
            <w:r>
              <w:rPr>
                <w:rFonts w:eastAsiaTheme="minorEastAsia"/>
                <w:color w:val="000000"/>
                <w:szCs w:val="21"/>
              </w:rPr>
              <w:t>年</w:t>
            </w:r>
            <w:r>
              <w:rPr>
                <w:rFonts w:eastAsiaTheme="minorEastAsia"/>
                <w:color w:val="000000"/>
                <w:szCs w:val="21"/>
              </w:rPr>
              <w:t>6</w:t>
            </w:r>
            <w:r>
              <w:rPr>
                <w:rFonts w:eastAsiaTheme="minorEastAsia"/>
                <w:color w:val="000000"/>
                <w:szCs w:val="21"/>
              </w:rPr>
              <w:t>月加入光大保德信基金管理有限公司，任职筹备组人员，并于</w:t>
            </w:r>
            <w:r>
              <w:rPr>
                <w:rFonts w:eastAsiaTheme="minorEastAsia"/>
                <w:color w:val="000000"/>
                <w:szCs w:val="21"/>
              </w:rPr>
              <w:t>2004</w:t>
            </w:r>
            <w:r>
              <w:rPr>
                <w:rFonts w:eastAsiaTheme="minorEastAsia"/>
                <w:color w:val="000000"/>
                <w:szCs w:val="21"/>
              </w:rPr>
              <w:t>年</w:t>
            </w:r>
            <w:r>
              <w:rPr>
                <w:rFonts w:eastAsiaTheme="minorEastAsia"/>
                <w:color w:val="000000"/>
                <w:szCs w:val="21"/>
              </w:rPr>
              <w:t>4</w:t>
            </w:r>
            <w:r>
              <w:rPr>
                <w:rFonts w:eastAsiaTheme="minorEastAsia"/>
                <w:color w:val="000000"/>
                <w:szCs w:val="21"/>
              </w:rPr>
              <w:t>月至</w:t>
            </w:r>
            <w:r>
              <w:rPr>
                <w:rFonts w:eastAsiaTheme="minorEastAsia"/>
                <w:color w:val="000000"/>
                <w:szCs w:val="21"/>
              </w:rPr>
              <w:t>2014</w:t>
            </w:r>
            <w:r>
              <w:rPr>
                <w:rFonts w:eastAsiaTheme="minorEastAsia"/>
                <w:color w:val="000000"/>
                <w:szCs w:val="21"/>
              </w:rPr>
              <w:t>年</w:t>
            </w:r>
            <w:r>
              <w:rPr>
                <w:rFonts w:eastAsiaTheme="minorEastAsia"/>
                <w:color w:val="000000"/>
                <w:szCs w:val="21"/>
              </w:rPr>
              <w:t>8</w:t>
            </w:r>
            <w:r>
              <w:rPr>
                <w:rFonts w:eastAsiaTheme="minorEastAsia"/>
                <w:color w:val="000000"/>
                <w:szCs w:val="21"/>
              </w:rPr>
              <w:t>月担任光大保德信基金管理有限公司督察长职务；</w:t>
            </w:r>
            <w:r>
              <w:rPr>
                <w:rFonts w:eastAsiaTheme="minorEastAsia"/>
                <w:color w:val="000000"/>
                <w:szCs w:val="21"/>
              </w:rPr>
              <w:t>2014</w:t>
            </w:r>
            <w:r>
              <w:rPr>
                <w:rFonts w:eastAsiaTheme="minorEastAsia"/>
                <w:color w:val="000000"/>
                <w:szCs w:val="21"/>
              </w:rPr>
              <w:t>年</w:t>
            </w:r>
            <w:r>
              <w:rPr>
                <w:rFonts w:eastAsiaTheme="minorEastAsia"/>
                <w:color w:val="000000"/>
                <w:szCs w:val="21"/>
              </w:rPr>
              <w:t>8</w:t>
            </w:r>
            <w:r>
              <w:rPr>
                <w:rFonts w:eastAsiaTheme="minorEastAsia"/>
                <w:color w:val="000000"/>
                <w:szCs w:val="21"/>
              </w:rPr>
              <w:t>月至今担任公司副总经</w:t>
            </w:r>
            <w:r>
              <w:rPr>
                <w:rFonts w:eastAsiaTheme="minorEastAsia"/>
                <w:color w:val="000000"/>
                <w:szCs w:val="21"/>
              </w:rPr>
              <w:t>理、首席投资总监、量化投资部总监。现任光大保德信量化核心证券投资基金基金经理。</w:t>
            </w:r>
            <w:r>
              <w:rPr>
                <w:rFonts w:eastAsiaTheme="minorEastAsia"/>
                <w:color w:val="000000"/>
                <w:szCs w:val="21"/>
              </w:rPr>
              <w:t xml:space="preserve"> </w:t>
            </w:r>
          </w:p>
        </w:tc>
      </w:tr>
      <w:tr w:rsidR="00825940">
        <w:tc>
          <w:tcPr>
            <w:tcW w:w="1090" w:type="dxa"/>
            <w:vAlign w:val="center"/>
          </w:tcPr>
          <w:p w:rsidR="00825940" w:rsidRDefault="00B749FB">
            <w:pPr>
              <w:jc w:val="center"/>
            </w:pPr>
            <w:r>
              <w:rPr>
                <w:rFonts w:eastAsiaTheme="minorEastAsia"/>
                <w:color w:val="000000"/>
                <w:szCs w:val="21"/>
              </w:rPr>
              <w:t>金昉毅</w:t>
            </w:r>
            <w:r>
              <w:rPr>
                <w:rFonts w:eastAsiaTheme="minorEastAsia"/>
                <w:color w:val="000000"/>
                <w:szCs w:val="21"/>
              </w:rPr>
              <w:t xml:space="preserve"> </w:t>
            </w:r>
          </w:p>
        </w:tc>
        <w:tc>
          <w:tcPr>
            <w:tcW w:w="1500" w:type="dxa"/>
            <w:vAlign w:val="center"/>
          </w:tcPr>
          <w:p w:rsidR="00825940" w:rsidRDefault="00B749FB">
            <w:pPr>
              <w:jc w:val="center"/>
            </w:pPr>
            <w:r>
              <w:rPr>
                <w:rFonts w:eastAsiaTheme="minorEastAsia"/>
                <w:color w:val="000000"/>
                <w:szCs w:val="21"/>
              </w:rPr>
              <w:t>基金经理</w:t>
            </w:r>
          </w:p>
        </w:tc>
        <w:tc>
          <w:tcPr>
            <w:tcW w:w="1190" w:type="dxa"/>
            <w:vAlign w:val="center"/>
          </w:tcPr>
          <w:p w:rsidR="00825940" w:rsidRDefault="00B749FB">
            <w:pPr>
              <w:jc w:val="center"/>
            </w:pPr>
            <w:r>
              <w:rPr>
                <w:rFonts w:eastAsiaTheme="minorEastAsia"/>
                <w:color w:val="000000"/>
                <w:szCs w:val="21"/>
              </w:rPr>
              <w:t>2019-05-11</w:t>
            </w:r>
          </w:p>
        </w:tc>
        <w:tc>
          <w:tcPr>
            <w:tcW w:w="1260" w:type="dxa"/>
            <w:vAlign w:val="center"/>
          </w:tcPr>
          <w:p w:rsidR="00825940" w:rsidRDefault="00B749FB">
            <w:pPr>
              <w:jc w:val="center"/>
            </w:pPr>
            <w:r>
              <w:rPr>
                <w:rFonts w:eastAsiaTheme="minorEastAsia"/>
                <w:color w:val="000000"/>
                <w:szCs w:val="21"/>
              </w:rPr>
              <w:t>-</w:t>
            </w:r>
          </w:p>
        </w:tc>
        <w:tc>
          <w:tcPr>
            <w:tcW w:w="1236" w:type="dxa"/>
            <w:vAlign w:val="center"/>
          </w:tcPr>
          <w:p w:rsidR="00825940" w:rsidRDefault="00B749FB">
            <w:pPr>
              <w:jc w:val="center"/>
            </w:pPr>
            <w:r>
              <w:rPr>
                <w:rFonts w:eastAsiaTheme="minorEastAsia"/>
                <w:color w:val="000000"/>
                <w:szCs w:val="21"/>
              </w:rPr>
              <w:t>8</w:t>
            </w:r>
            <w:r>
              <w:rPr>
                <w:rFonts w:eastAsiaTheme="minorEastAsia"/>
                <w:color w:val="000000"/>
                <w:szCs w:val="21"/>
              </w:rPr>
              <w:t>年</w:t>
            </w:r>
          </w:p>
        </w:tc>
        <w:tc>
          <w:tcPr>
            <w:tcW w:w="3264" w:type="dxa"/>
            <w:vAlign w:val="center"/>
          </w:tcPr>
          <w:p w:rsidR="00825940" w:rsidRDefault="00B749FB">
            <w:r>
              <w:rPr>
                <w:rFonts w:eastAsiaTheme="minorEastAsia"/>
                <w:color w:val="000000"/>
                <w:szCs w:val="21"/>
              </w:rPr>
              <w:t>金昉毅先生，博士，</w:t>
            </w:r>
            <w:r>
              <w:rPr>
                <w:rFonts w:eastAsiaTheme="minorEastAsia"/>
                <w:color w:val="000000"/>
                <w:szCs w:val="21"/>
              </w:rPr>
              <w:t>2002</w:t>
            </w:r>
            <w:r>
              <w:rPr>
                <w:rFonts w:eastAsiaTheme="minorEastAsia"/>
                <w:color w:val="000000"/>
                <w:szCs w:val="21"/>
              </w:rPr>
              <w:t>年毕业于同济大学，</w:t>
            </w:r>
            <w:r>
              <w:rPr>
                <w:rFonts w:eastAsiaTheme="minorEastAsia"/>
                <w:color w:val="000000"/>
                <w:szCs w:val="21"/>
              </w:rPr>
              <w:t>2004</w:t>
            </w:r>
            <w:r>
              <w:rPr>
                <w:rFonts w:eastAsiaTheme="minorEastAsia"/>
                <w:color w:val="000000"/>
                <w:szCs w:val="21"/>
              </w:rPr>
              <w:t>年获得德国康斯坦茨大学国际企业经济学硕士学位，</w:t>
            </w:r>
            <w:r>
              <w:rPr>
                <w:rFonts w:eastAsiaTheme="minorEastAsia"/>
                <w:color w:val="000000"/>
                <w:szCs w:val="21"/>
              </w:rPr>
              <w:t>2008</w:t>
            </w:r>
            <w:r>
              <w:rPr>
                <w:rFonts w:eastAsiaTheme="minorEastAsia"/>
                <w:color w:val="000000"/>
                <w:szCs w:val="21"/>
              </w:rPr>
              <w:t>年获得德国康斯坦茨大学数量金融学博士学位。</w:t>
            </w:r>
            <w:r>
              <w:rPr>
                <w:rFonts w:eastAsiaTheme="minorEastAsia"/>
                <w:color w:val="000000"/>
                <w:szCs w:val="21"/>
              </w:rPr>
              <w:t>2008</w:t>
            </w:r>
            <w:r>
              <w:rPr>
                <w:rFonts w:eastAsiaTheme="minorEastAsia"/>
                <w:color w:val="000000"/>
                <w:szCs w:val="21"/>
              </w:rPr>
              <w:t>年</w:t>
            </w:r>
            <w:r>
              <w:rPr>
                <w:rFonts w:eastAsiaTheme="minorEastAsia"/>
                <w:color w:val="000000"/>
                <w:szCs w:val="21"/>
              </w:rPr>
              <w:t>8</w:t>
            </w:r>
            <w:r>
              <w:rPr>
                <w:rFonts w:eastAsiaTheme="minorEastAsia"/>
                <w:color w:val="000000"/>
                <w:szCs w:val="21"/>
              </w:rPr>
              <w:t>月至</w:t>
            </w:r>
            <w:r>
              <w:rPr>
                <w:rFonts w:eastAsiaTheme="minorEastAsia"/>
                <w:color w:val="000000"/>
                <w:szCs w:val="21"/>
              </w:rPr>
              <w:t>2010</w:t>
            </w:r>
            <w:r>
              <w:rPr>
                <w:rFonts w:eastAsiaTheme="minorEastAsia"/>
                <w:color w:val="000000"/>
                <w:szCs w:val="21"/>
              </w:rPr>
              <w:t>年</w:t>
            </w:r>
            <w:r>
              <w:rPr>
                <w:rFonts w:eastAsiaTheme="minorEastAsia"/>
                <w:color w:val="000000"/>
                <w:szCs w:val="21"/>
              </w:rPr>
              <w:t>12</w:t>
            </w:r>
            <w:r>
              <w:rPr>
                <w:rFonts w:eastAsiaTheme="minorEastAsia"/>
                <w:color w:val="000000"/>
                <w:szCs w:val="21"/>
              </w:rPr>
              <w:t>月在中央财经大学中国金融发展研究院任职助理教授；</w:t>
            </w:r>
            <w:r>
              <w:rPr>
                <w:rFonts w:eastAsiaTheme="minorEastAsia"/>
                <w:color w:val="000000"/>
                <w:szCs w:val="21"/>
              </w:rPr>
              <w:t>2011</w:t>
            </w:r>
            <w:r>
              <w:rPr>
                <w:rFonts w:eastAsiaTheme="minorEastAsia"/>
                <w:color w:val="000000"/>
                <w:szCs w:val="21"/>
              </w:rPr>
              <w:t>年</w:t>
            </w:r>
            <w:r>
              <w:rPr>
                <w:rFonts w:eastAsiaTheme="minorEastAsia"/>
                <w:color w:val="000000"/>
                <w:szCs w:val="21"/>
              </w:rPr>
              <w:t>1</w:t>
            </w:r>
            <w:r>
              <w:rPr>
                <w:rFonts w:eastAsiaTheme="minorEastAsia"/>
                <w:color w:val="000000"/>
                <w:szCs w:val="21"/>
              </w:rPr>
              <w:t>月至</w:t>
            </w:r>
            <w:r>
              <w:rPr>
                <w:rFonts w:eastAsiaTheme="minorEastAsia"/>
                <w:color w:val="000000"/>
                <w:szCs w:val="21"/>
              </w:rPr>
              <w:t>2018</w:t>
            </w:r>
            <w:r>
              <w:rPr>
                <w:rFonts w:eastAsiaTheme="minorEastAsia"/>
                <w:color w:val="000000"/>
                <w:szCs w:val="21"/>
              </w:rPr>
              <w:t>年</w:t>
            </w:r>
            <w:r>
              <w:rPr>
                <w:rFonts w:eastAsiaTheme="minorEastAsia"/>
                <w:color w:val="000000"/>
                <w:szCs w:val="21"/>
              </w:rPr>
              <w:t>3</w:t>
            </w:r>
            <w:r>
              <w:rPr>
                <w:rFonts w:eastAsiaTheme="minorEastAsia"/>
                <w:color w:val="000000"/>
                <w:szCs w:val="21"/>
              </w:rPr>
              <w:t>月在申万菱信基金管理有限公司历任量化高级研究员、专户投资经理、量化投资部负责人、基金经理；</w:t>
            </w:r>
            <w:r>
              <w:rPr>
                <w:rFonts w:eastAsiaTheme="minorEastAsia"/>
                <w:color w:val="000000"/>
                <w:szCs w:val="21"/>
              </w:rPr>
              <w:t>2018</w:t>
            </w:r>
            <w:r>
              <w:rPr>
                <w:rFonts w:eastAsiaTheme="minorEastAsia"/>
                <w:color w:val="000000"/>
                <w:szCs w:val="21"/>
              </w:rPr>
              <w:t>年</w:t>
            </w:r>
            <w:r>
              <w:rPr>
                <w:rFonts w:eastAsiaTheme="minorEastAsia"/>
                <w:color w:val="000000"/>
                <w:szCs w:val="21"/>
              </w:rPr>
              <w:t>4</w:t>
            </w:r>
            <w:r>
              <w:rPr>
                <w:rFonts w:eastAsiaTheme="minorEastAsia"/>
                <w:color w:val="000000"/>
                <w:szCs w:val="21"/>
              </w:rPr>
              <w:t>月加入光大保德信基金</w:t>
            </w:r>
            <w:r>
              <w:rPr>
                <w:rFonts w:eastAsiaTheme="minorEastAsia"/>
                <w:color w:val="000000"/>
                <w:szCs w:val="21"/>
              </w:rPr>
              <w:t>管理有限公司，现任公司量化投资部负责人兼光大保德信量化核心证券投资基金基金经理、光大保德信创业板量化优选股票型证券投资基金基金经理、光大保德信事件驱动灵活配置混合型证券投资基金基金经理、光大保德信风格轮动混合型证券投资基金基金经理。</w:t>
            </w:r>
            <w:r>
              <w:rPr>
                <w:rFonts w:eastAsiaTheme="minorEastAsia"/>
                <w:color w:val="000000"/>
                <w:szCs w:val="21"/>
              </w:rPr>
              <w:t xml:space="preserve"> </w:t>
            </w:r>
          </w:p>
        </w:tc>
      </w:tr>
    </w:tbl>
    <w:p w:rsidR="00825940" w:rsidRDefault="00B749FB">
      <w:pPr>
        <w:tabs>
          <w:tab w:val="left" w:pos="426"/>
        </w:tabs>
        <w:spacing w:line="360" w:lineRule="auto"/>
        <w:ind w:firstLineChars="200" w:firstLine="420"/>
        <w:jc w:val="left"/>
        <w:rPr>
          <w:rFonts w:eastAsiaTheme="minorEastAsia"/>
          <w:kern w:val="0"/>
          <w:szCs w:val="21"/>
        </w:rPr>
      </w:pPr>
      <w:r>
        <w:rPr>
          <w:rFonts w:eastAsiaTheme="minorEastAsia"/>
          <w:kern w:val="0"/>
          <w:szCs w:val="21"/>
        </w:rPr>
        <w:t>注：</w:t>
      </w:r>
      <w:r>
        <w:rPr>
          <w:rFonts w:eastAsiaTheme="minorEastAsia"/>
          <w:kern w:val="0"/>
          <w:szCs w:val="21"/>
        </w:rPr>
        <w:t>1</w:t>
      </w:r>
      <w:r>
        <w:rPr>
          <w:rFonts w:eastAsiaTheme="minorEastAsia"/>
          <w:kern w:val="0"/>
          <w:szCs w:val="21"/>
        </w:rPr>
        <w:t>、</w:t>
      </w:r>
      <w:r>
        <w:rPr>
          <w:rFonts w:eastAsiaTheme="minorEastAsia"/>
          <w:kern w:val="0"/>
          <w:szCs w:val="21"/>
        </w:rPr>
        <w:t>“</w:t>
      </w:r>
      <w:r>
        <w:rPr>
          <w:rFonts w:eastAsiaTheme="minorEastAsia"/>
          <w:kern w:val="0"/>
          <w:szCs w:val="21"/>
        </w:rPr>
        <w:t>任职日期</w:t>
      </w:r>
      <w:r>
        <w:rPr>
          <w:rFonts w:eastAsiaTheme="minorEastAsia"/>
          <w:kern w:val="0"/>
          <w:szCs w:val="21"/>
        </w:rPr>
        <w:t>”</w:t>
      </w:r>
      <w:r>
        <w:rPr>
          <w:rFonts w:eastAsiaTheme="minorEastAsia"/>
          <w:kern w:val="0"/>
          <w:szCs w:val="21"/>
        </w:rPr>
        <w:t>和</w:t>
      </w:r>
      <w:r>
        <w:rPr>
          <w:rFonts w:eastAsiaTheme="minorEastAsia"/>
          <w:kern w:val="0"/>
          <w:szCs w:val="21"/>
        </w:rPr>
        <w:t>“</w:t>
      </w:r>
      <w:r>
        <w:rPr>
          <w:rFonts w:eastAsiaTheme="minorEastAsia"/>
          <w:kern w:val="0"/>
          <w:szCs w:val="21"/>
        </w:rPr>
        <w:t>离任日期</w:t>
      </w:r>
      <w:r>
        <w:rPr>
          <w:rFonts w:eastAsiaTheme="minorEastAsia"/>
          <w:kern w:val="0"/>
          <w:szCs w:val="21"/>
        </w:rPr>
        <w:t>”</w:t>
      </w:r>
      <w:r>
        <w:rPr>
          <w:rFonts w:eastAsiaTheme="minorEastAsia"/>
          <w:kern w:val="0"/>
          <w:szCs w:val="21"/>
        </w:rPr>
        <w:t>分别为公司决定确定的聘任日期和解聘日期；</w:t>
      </w:r>
      <w:r>
        <w:rPr>
          <w:rFonts w:eastAsiaTheme="minorEastAsia"/>
          <w:kern w:val="0"/>
          <w:szCs w:val="21"/>
        </w:rPr>
        <w:t xml:space="preserve"> </w:t>
      </w:r>
    </w:p>
    <w:p w:rsidR="001548F9" w:rsidRPr="00842AB9" w:rsidRDefault="001548F9" w:rsidP="00646A7D">
      <w:pPr>
        <w:tabs>
          <w:tab w:val="left" w:pos="426"/>
        </w:tabs>
        <w:spacing w:line="360" w:lineRule="auto"/>
        <w:ind w:firstLineChars="200" w:firstLine="420"/>
        <w:jc w:val="left"/>
        <w:rPr>
          <w:rFonts w:eastAsiaTheme="minorEastAsia"/>
          <w:kern w:val="0"/>
          <w:szCs w:val="21"/>
        </w:rPr>
      </w:pPr>
      <w:r w:rsidRPr="00842AB9">
        <w:rPr>
          <w:rFonts w:eastAsiaTheme="minorEastAsia"/>
          <w:kern w:val="0"/>
          <w:szCs w:val="21"/>
        </w:rPr>
        <w:t>2</w:t>
      </w:r>
      <w:r w:rsidRPr="00842AB9">
        <w:rPr>
          <w:rFonts w:eastAsiaTheme="minorEastAsia"/>
          <w:kern w:val="0"/>
          <w:szCs w:val="21"/>
        </w:rPr>
        <w:t>、证券从业的含义遵从行业协会《证券业从业人员资格管理办法》的相关规定。</w:t>
      </w:r>
    </w:p>
    <w:p w:rsidR="001548F9" w:rsidRPr="00842AB9" w:rsidRDefault="001548F9" w:rsidP="00B749FB">
      <w:pPr>
        <w:pStyle w:val="20"/>
        <w:spacing w:beforeLines="100" w:after="0"/>
        <w:rPr>
          <w:rFonts w:ascii="Times New Roman" w:eastAsiaTheme="minorEastAsia" w:hAnsi="Times New Roman"/>
          <w:kern w:val="0"/>
          <w:sz w:val="21"/>
          <w:szCs w:val="21"/>
        </w:rPr>
      </w:pPr>
      <w:bookmarkStart w:id="21" w:name="_Toc331410080"/>
      <w:bookmarkStart w:id="22" w:name="_Toc225498256"/>
      <w:r w:rsidRPr="00842AB9">
        <w:rPr>
          <w:rFonts w:ascii="Times New Roman" w:eastAsiaTheme="minorEastAsia" w:hAnsi="Times New Roman"/>
          <w:kern w:val="0"/>
          <w:sz w:val="21"/>
          <w:szCs w:val="21"/>
        </w:rPr>
        <w:t xml:space="preserve">4.2 </w:t>
      </w:r>
      <w:r w:rsidRPr="00842AB9">
        <w:rPr>
          <w:rFonts w:ascii="Times New Roman" w:eastAsiaTheme="minorEastAsia" w:hAnsi="Times New Roman"/>
          <w:kern w:val="0"/>
          <w:sz w:val="21"/>
          <w:szCs w:val="21"/>
        </w:rPr>
        <w:t>管理人对报告期内本基金运作遵规守信情况的说明</w:t>
      </w:r>
      <w:bookmarkEnd w:id="21"/>
      <w:bookmarkEnd w:id="22"/>
    </w:p>
    <w:p w:rsidR="001548F9" w:rsidRPr="00842AB9" w:rsidRDefault="001548F9" w:rsidP="00646A7D">
      <w:pPr>
        <w:spacing w:line="360" w:lineRule="auto"/>
        <w:ind w:firstLineChars="200" w:firstLine="420"/>
        <w:rPr>
          <w:rFonts w:eastAsiaTheme="minorEastAsia"/>
          <w:color w:val="000000"/>
          <w:szCs w:val="21"/>
        </w:rPr>
      </w:pPr>
      <w:r w:rsidRPr="00842AB9">
        <w:rPr>
          <w:rFonts w:eastAsiaTheme="minorEastAsia"/>
          <w:color w:val="000000"/>
          <w:szCs w:val="21"/>
        </w:rPr>
        <w:t>本报告期内，本基金管理人严格遵守《证券投资基金法》及其他相关法律法规、证监会规定和基金合同的约定，本着诚实信用、勤勉尽责的原则管理和运用基金资产，在严格控制风险的前提下，为基金份额持有人谋求最大利益。报告期内未有损害基金份额持有人利益的行为。</w:t>
      </w:r>
    </w:p>
    <w:p w:rsidR="001548F9" w:rsidRPr="00842AB9" w:rsidRDefault="001548F9" w:rsidP="00B749FB">
      <w:pPr>
        <w:pStyle w:val="20"/>
        <w:spacing w:beforeLines="100" w:after="0"/>
        <w:rPr>
          <w:rFonts w:ascii="Times New Roman" w:eastAsiaTheme="minorEastAsia" w:hAnsi="Times New Roman"/>
          <w:kern w:val="0"/>
          <w:sz w:val="21"/>
          <w:szCs w:val="21"/>
        </w:rPr>
      </w:pPr>
      <w:bookmarkStart w:id="23" w:name="_Toc331410081"/>
      <w:bookmarkStart w:id="24" w:name="_Toc225498257"/>
      <w:r w:rsidRPr="00842AB9">
        <w:rPr>
          <w:rFonts w:ascii="Times New Roman" w:eastAsiaTheme="minorEastAsia" w:hAnsi="Times New Roman"/>
          <w:kern w:val="0"/>
          <w:sz w:val="21"/>
          <w:szCs w:val="21"/>
        </w:rPr>
        <w:t xml:space="preserve">4.3 </w:t>
      </w:r>
      <w:r w:rsidRPr="00842AB9">
        <w:rPr>
          <w:rFonts w:ascii="Times New Roman" w:eastAsiaTheme="minorEastAsia" w:hAnsi="Times New Roman"/>
          <w:kern w:val="0"/>
          <w:sz w:val="21"/>
          <w:szCs w:val="21"/>
        </w:rPr>
        <w:t>管理人对报告期内公平交易情况的专项说明</w:t>
      </w:r>
      <w:bookmarkEnd w:id="23"/>
      <w:bookmarkEnd w:id="24"/>
    </w:p>
    <w:p w:rsidR="001548F9" w:rsidRPr="00842AB9" w:rsidRDefault="001548F9" w:rsidP="003576C9">
      <w:pPr>
        <w:autoSpaceDE w:val="0"/>
        <w:autoSpaceDN w:val="0"/>
        <w:adjustRightInd w:val="0"/>
        <w:spacing w:line="360" w:lineRule="auto"/>
        <w:jc w:val="left"/>
        <w:rPr>
          <w:rFonts w:eastAsiaTheme="minorEastAsia"/>
          <w:b/>
          <w:color w:val="000000"/>
          <w:kern w:val="0"/>
          <w:szCs w:val="21"/>
        </w:rPr>
      </w:pPr>
      <w:r w:rsidRPr="00842AB9">
        <w:rPr>
          <w:rFonts w:eastAsiaTheme="minorEastAsia"/>
          <w:b/>
          <w:color w:val="000000"/>
          <w:kern w:val="0"/>
          <w:szCs w:val="21"/>
        </w:rPr>
        <w:t xml:space="preserve">4.3.1 </w:t>
      </w:r>
      <w:r w:rsidRPr="00842AB9">
        <w:rPr>
          <w:rFonts w:eastAsiaTheme="minorEastAsia"/>
          <w:b/>
          <w:color w:val="000000"/>
          <w:kern w:val="0"/>
          <w:szCs w:val="21"/>
        </w:rPr>
        <w:t>公平交易制度的执行情况</w:t>
      </w:r>
    </w:p>
    <w:p w:rsidR="001548F9" w:rsidRPr="00842AB9" w:rsidRDefault="001548F9" w:rsidP="00646A7D">
      <w:pPr>
        <w:spacing w:line="360" w:lineRule="auto"/>
        <w:ind w:firstLineChars="200" w:firstLine="420"/>
        <w:rPr>
          <w:rFonts w:eastAsiaTheme="minorEastAsia"/>
          <w:color w:val="000000"/>
          <w:szCs w:val="21"/>
        </w:rPr>
      </w:pPr>
      <w:r w:rsidRPr="00842AB9">
        <w:rPr>
          <w:rFonts w:eastAsiaTheme="minorEastAsia"/>
          <w:color w:val="000000"/>
          <w:szCs w:val="21"/>
        </w:rPr>
        <w:t>为充分保护持有人利益，确保本基金管理人旗下各基金在获得投研团队、交易团队支持等各方面得到公平对待，本基金管理人从投研制度设计、组织结构设计、工作流程制定、技术系统建设和完善、公平交易执行效果评估等各方面出发，建设形成了有效的公平交易执行体系。本报告期，本基金管理人各项公平交易制度流程均得到良好地贯彻执行，未发现存在违反公平交易原则的现象。</w:t>
      </w:r>
    </w:p>
    <w:p w:rsidR="001548F9" w:rsidRPr="00842AB9" w:rsidRDefault="001548F9" w:rsidP="00B749FB">
      <w:pPr>
        <w:autoSpaceDE w:val="0"/>
        <w:autoSpaceDN w:val="0"/>
        <w:adjustRightInd w:val="0"/>
        <w:spacing w:beforeLines="100" w:line="360" w:lineRule="auto"/>
        <w:jc w:val="left"/>
        <w:rPr>
          <w:rFonts w:eastAsiaTheme="minorEastAsia"/>
          <w:b/>
          <w:color w:val="000000"/>
          <w:kern w:val="0"/>
          <w:szCs w:val="21"/>
        </w:rPr>
      </w:pPr>
      <w:r w:rsidRPr="00842AB9">
        <w:rPr>
          <w:rFonts w:eastAsiaTheme="minorEastAsia"/>
          <w:b/>
          <w:color w:val="000000"/>
          <w:kern w:val="0"/>
          <w:szCs w:val="21"/>
        </w:rPr>
        <w:t xml:space="preserve">4.3.2 </w:t>
      </w:r>
      <w:r w:rsidRPr="00842AB9">
        <w:rPr>
          <w:rFonts w:eastAsiaTheme="minorEastAsia"/>
          <w:b/>
          <w:color w:val="000000"/>
          <w:kern w:val="0"/>
          <w:szCs w:val="21"/>
        </w:rPr>
        <w:t>异常交易行为的专项说明</w:t>
      </w:r>
    </w:p>
    <w:p w:rsidR="001548F9" w:rsidRPr="00842AB9" w:rsidRDefault="001548F9" w:rsidP="00646A7D">
      <w:pPr>
        <w:spacing w:line="360" w:lineRule="auto"/>
        <w:ind w:firstLineChars="200" w:firstLine="420"/>
        <w:rPr>
          <w:rFonts w:eastAsiaTheme="minorEastAsia"/>
          <w:color w:val="000000"/>
          <w:szCs w:val="21"/>
        </w:rPr>
      </w:pPr>
      <w:r w:rsidRPr="00842AB9">
        <w:rPr>
          <w:rFonts w:eastAsiaTheme="minorEastAsia"/>
          <w:color w:val="000000"/>
          <w:szCs w:val="21"/>
        </w:rPr>
        <w:t>本报告期内未发现本基金存在异常交易行为。本基金与本公司其他投资组合参与交易所公开竞价同日反向交易且成交较少的单边交易量超过该证券当日成交量</w:t>
      </w:r>
      <w:r w:rsidRPr="00842AB9">
        <w:rPr>
          <w:rFonts w:eastAsiaTheme="minorEastAsia"/>
          <w:color w:val="000000"/>
          <w:szCs w:val="21"/>
        </w:rPr>
        <w:t>5%</w:t>
      </w:r>
      <w:r w:rsidRPr="00842AB9">
        <w:rPr>
          <w:rFonts w:eastAsiaTheme="minorEastAsia"/>
          <w:color w:val="000000"/>
          <w:szCs w:val="21"/>
        </w:rPr>
        <w:t>的情况有两次，由于投资组合策略不同导致，未发现利益输送或异常交易的问题。</w:t>
      </w:r>
    </w:p>
    <w:p w:rsidR="00C02A8F" w:rsidRPr="00842AB9" w:rsidRDefault="001548F9" w:rsidP="00B749FB">
      <w:pPr>
        <w:pStyle w:val="20"/>
        <w:spacing w:beforeLines="100" w:after="0"/>
        <w:rPr>
          <w:rFonts w:ascii="Times New Roman" w:eastAsiaTheme="minorEastAsia" w:hAnsi="Times New Roman"/>
          <w:kern w:val="0"/>
          <w:sz w:val="21"/>
          <w:szCs w:val="21"/>
        </w:rPr>
      </w:pPr>
      <w:bookmarkStart w:id="25" w:name="_Toc331410082"/>
      <w:bookmarkStart w:id="26" w:name="_Toc225498258"/>
      <w:r w:rsidRPr="00842AB9">
        <w:rPr>
          <w:rFonts w:ascii="Times New Roman" w:eastAsiaTheme="minorEastAsia" w:hAnsi="Times New Roman"/>
          <w:kern w:val="0"/>
          <w:sz w:val="21"/>
          <w:szCs w:val="21"/>
        </w:rPr>
        <w:t xml:space="preserve">4.4 </w:t>
      </w:r>
      <w:r w:rsidRPr="00842AB9">
        <w:rPr>
          <w:rFonts w:ascii="Times New Roman" w:eastAsiaTheme="minorEastAsia" w:hAnsi="Times New Roman"/>
          <w:kern w:val="0"/>
          <w:sz w:val="21"/>
          <w:szCs w:val="21"/>
        </w:rPr>
        <w:t>管理人对报告期内基金的投资策略和业绩表现的说明</w:t>
      </w:r>
      <w:bookmarkEnd w:id="25"/>
      <w:bookmarkEnd w:id="26"/>
    </w:p>
    <w:p w:rsidR="00C02A8F" w:rsidRPr="00842AB9" w:rsidRDefault="00C02A8F" w:rsidP="003576C9">
      <w:pPr>
        <w:spacing w:line="360" w:lineRule="auto"/>
        <w:rPr>
          <w:rFonts w:eastAsiaTheme="minorEastAsia"/>
          <w:b/>
          <w:szCs w:val="21"/>
        </w:rPr>
      </w:pPr>
      <w:r w:rsidRPr="00842AB9">
        <w:rPr>
          <w:rFonts w:eastAsiaTheme="minorEastAsia"/>
          <w:b/>
          <w:szCs w:val="21"/>
        </w:rPr>
        <w:t>4.4.1</w:t>
      </w:r>
      <w:r w:rsidRPr="00842AB9">
        <w:rPr>
          <w:rFonts w:eastAsiaTheme="minorEastAsia"/>
          <w:b/>
          <w:szCs w:val="21"/>
        </w:rPr>
        <w:t>报告期内基金投资策略和运作分析</w:t>
      </w:r>
    </w:p>
    <w:p w:rsidR="00825940" w:rsidRDefault="00B749FB">
      <w:pPr>
        <w:spacing w:line="360" w:lineRule="auto"/>
        <w:ind w:firstLineChars="200" w:firstLine="420"/>
        <w:rPr>
          <w:rFonts w:eastAsiaTheme="minorEastAsia"/>
          <w:color w:val="000000"/>
          <w:szCs w:val="21"/>
        </w:rPr>
      </w:pPr>
      <w:r>
        <w:rPr>
          <w:rFonts w:eastAsiaTheme="minorEastAsia"/>
          <w:color w:val="000000"/>
          <w:szCs w:val="21"/>
        </w:rPr>
        <w:t>2019</w:t>
      </w:r>
      <w:r>
        <w:rPr>
          <w:rFonts w:eastAsiaTheme="minorEastAsia"/>
          <w:color w:val="000000"/>
          <w:szCs w:val="21"/>
        </w:rPr>
        <w:t>年上半年度，市场一改</w:t>
      </w:r>
      <w:r>
        <w:rPr>
          <w:rFonts w:eastAsiaTheme="minorEastAsia"/>
          <w:color w:val="000000"/>
          <w:szCs w:val="21"/>
        </w:rPr>
        <w:t>2018</w:t>
      </w:r>
      <w:r>
        <w:rPr>
          <w:rFonts w:eastAsiaTheme="minorEastAsia"/>
          <w:color w:val="000000"/>
          <w:szCs w:val="21"/>
        </w:rPr>
        <w:t>年度的颓势，从年初就开始上涨，尽管在二季度由于贸易战升温的扰动导致了市场的回调，但上半年总体上指数一直在半年线上方运行，股票市场的赚钱效应初显。最终上半年沪深</w:t>
      </w:r>
      <w:r>
        <w:rPr>
          <w:rFonts w:eastAsiaTheme="minorEastAsia"/>
          <w:color w:val="000000"/>
          <w:szCs w:val="21"/>
        </w:rPr>
        <w:t>300</w:t>
      </w:r>
      <w:r>
        <w:rPr>
          <w:rFonts w:eastAsiaTheme="minorEastAsia"/>
          <w:color w:val="000000"/>
          <w:szCs w:val="21"/>
        </w:rPr>
        <w:t>指数上涨</w:t>
      </w:r>
      <w:r>
        <w:rPr>
          <w:rFonts w:eastAsiaTheme="minorEastAsia"/>
          <w:color w:val="000000"/>
          <w:szCs w:val="21"/>
        </w:rPr>
        <w:t>27.07%</w:t>
      </w:r>
      <w:r>
        <w:rPr>
          <w:rFonts w:eastAsiaTheme="minorEastAsia"/>
          <w:color w:val="000000"/>
          <w:szCs w:val="21"/>
        </w:rPr>
        <w:t>。从市场结构来看同时期的中证</w:t>
      </w:r>
      <w:r>
        <w:rPr>
          <w:rFonts w:eastAsiaTheme="minorEastAsia"/>
          <w:color w:val="000000"/>
          <w:szCs w:val="21"/>
        </w:rPr>
        <w:t>500</w:t>
      </w:r>
      <w:r>
        <w:rPr>
          <w:rFonts w:eastAsiaTheme="minorEastAsia"/>
          <w:color w:val="000000"/>
          <w:szCs w:val="21"/>
        </w:rPr>
        <w:t>指数上涨达</w:t>
      </w:r>
      <w:r>
        <w:rPr>
          <w:rFonts w:eastAsiaTheme="minorEastAsia"/>
          <w:color w:val="000000"/>
          <w:szCs w:val="21"/>
        </w:rPr>
        <w:t>18.77%</w:t>
      </w:r>
      <w:r>
        <w:rPr>
          <w:rFonts w:eastAsiaTheme="minorEastAsia"/>
          <w:color w:val="000000"/>
          <w:szCs w:val="21"/>
        </w:rPr>
        <w:t>。大盘蓝筹股相对中小盘成长股表现更佳。</w:t>
      </w:r>
    </w:p>
    <w:p w:rsidR="001548F9" w:rsidRPr="00842AB9" w:rsidRDefault="00C02A8F" w:rsidP="00646A7D">
      <w:pPr>
        <w:spacing w:line="360" w:lineRule="auto"/>
        <w:ind w:firstLineChars="200" w:firstLine="420"/>
        <w:rPr>
          <w:rFonts w:eastAsiaTheme="minorEastAsia"/>
          <w:color w:val="000000"/>
          <w:szCs w:val="21"/>
        </w:rPr>
      </w:pPr>
      <w:r w:rsidRPr="00842AB9">
        <w:rPr>
          <w:rFonts w:eastAsiaTheme="minorEastAsia"/>
          <w:color w:val="000000"/>
          <w:szCs w:val="21"/>
        </w:rPr>
        <w:t>本基金采用的量化投资策略主要选择在沪深</w:t>
      </w:r>
      <w:r w:rsidRPr="00842AB9">
        <w:rPr>
          <w:rFonts w:eastAsiaTheme="minorEastAsia"/>
          <w:color w:val="000000"/>
          <w:szCs w:val="21"/>
        </w:rPr>
        <w:t>300</w:t>
      </w:r>
      <w:r w:rsidRPr="00842AB9">
        <w:rPr>
          <w:rFonts w:eastAsiaTheme="minorEastAsia"/>
          <w:color w:val="000000"/>
          <w:szCs w:val="21"/>
        </w:rPr>
        <w:t>指数的成分股中寻找流动性佳、盈利能力强且估值低的股票，上半年度该策略表现较好，本基金以半年度</w:t>
      </w:r>
      <w:r w:rsidRPr="00842AB9">
        <w:rPr>
          <w:rFonts w:eastAsiaTheme="minorEastAsia"/>
          <w:color w:val="000000"/>
          <w:szCs w:val="21"/>
        </w:rPr>
        <w:t>27.30%</w:t>
      </w:r>
      <w:r w:rsidRPr="00842AB9">
        <w:rPr>
          <w:rFonts w:eastAsiaTheme="minorEastAsia"/>
          <w:color w:val="000000"/>
          <w:szCs w:val="21"/>
        </w:rPr>
        <w:t>的收益率战胜了业绩基准。</w:t>
      </w:r>
    </w:p>
    <w:p w:rsidR="001548F9" w:rsidRPr="00842AB9" w:rsidRDefault="001548F9" w:rsidP="00B749FB">
      <w:pPr>
        <w:autoSpaceDE w:val="0"/>
        <w:autoSpaceDN w:val="0"/>
        <w:adjustRightInd w:val="0"/>
        <w:spacing w:beforeLines="100" w:line="360" w:lineRule="auto"/>
        <w:jc w:val="left"/>
        <w:rPr>
          <w:rFonts w:eastAsiaTheme="minorEastAsia"/>
          <w:b/>
          <w:szCs w:val="21"/>
        </w:rPr>
      </w:pPr>
      <w:r w:rsidRPr="00842AB9">
        <w:rPr>
          <w:rFonts w:eastAsiaTheme="minorEastAsia"/>
          <w:b/>
          <w:szCs w:val="21"/>
        </w:rPr>
        <w:t xml:space="preserve">4.4.2 </w:t>
      </w:r>
      <w:r w:rsidRPr="00842AB9">
        <w:rPr>
          <w:rFonts w:eastAsiaTheme="minorEastAsia"/>
          <w:b/>
          <w:szCs w:val="21"/>
        </w:rPr>
        <w:t>报告期内基金的业绩表现</w:t>
      </w:r>
    </w:p>
    <w:p w:rsidR="001548F9" w:rsidRPr="00842AB9" w:rsidRDefault="001548F9" w:rsidP="00646A7D">
      <w:pPr>
        <w:spacing w:line="360" w:lineRule="auto"/>
        <w:ind w:firstLineChars="200" w:firstLine="420"/>
        <w:rPr>
          <w:rFonts w:eastAsiaTheme="minorEastAsia"/>
          <w:color w:val="000000"/>
          <w:szCs w:val="21"/>
        </w:rPr>
      </w:pPr>
      <w:r w:rsidRPr="00842AB9">
        <w:rPr>
          <w:rFonts w:eastAsiaTheme="minorEastAsia"/>
          <w:color w:val="000000"/>
          <w:szCs w:val="21"/>
        </w:rPr>
        <w:t>本基金本报告期内份额净值增长率为</w:t>
      </w:r>
      <w:r w:rsidRPr="00842AB9">
        <w:rPr>
          <w:rFonts w:eastAsiaTheme="minorEastAsia"/>
          <w:color w:val="000000"/>
          <w:szCs w:val="21"/>
        </w:rPr>
        <w:t>27.30%</w:t>
      </w:r>
      <w:r w:rsidRPr="00842AB9">
        <w:rPr>
          <w:rFonts w:eastAsiaTheme="minorEastAsia"/>
          <w:color w:val="000000"/>
          <w:szCs w:val="21"/>
        </w:rPr>
        <w:t>，业绩比较基准收益率为</w:t>
      </w:r>
      <w:r w:rsidRPr="00842AB9">
        <w:rPr>
          <w:rFonts w:eastAsiaTheme="minorEastAsia"/>
          <w:color w:val="000000"/>
          <w:szCs w:val="21"/>
        </w:rPr>
        <w:t>24.27%</w:t>
      </w:r>
      <w:r w:rsidRPr="00842AB9">
        <w:rPr>
          <w:rFonts w:eastAsiaTheme="minorEastAsia"/>
          <w:color w:val="000000"/>
          <w:szCs w:val="21"/>
        </w:rPr>
        <w:t>。</w:t>
      </w:r>
    </w:p>
    <w:p w:rsidR="001548F9" w:rsidRPr="00842AB9" w:rsidRDefault="001548F9" w:rsidP="00B749FB">
      <w:pPr>
        <w:pStyle w:val="20"/>
        <w:spacing w:beforeLines="100" w:after="0"/>
        <w:rPr>
          <w:rFonts w:ascii="Times New Roman" w:eastAsiaTheme="minorEastAsia" w:hAnsi="Times New Roman"/>
          <w:kern w:val="0"/>
          <w:sz w:val="21"/>
          <w:szCs w:val="21"/>
        </w:rPr>
      </w:pPr>
      <w:bookmarkStart w:id="27" w:name="_Toc331410083"/>
      <w:bookmarkStart w:id="28" w:name="_Toc225498259"/>
      <w:r w:rsidRPr="00842AB9">
        <w:rPr>
          <w:rFonts w:ascii="Times New Roman" w:eastAsiaTheme="minorEastAsia" w:hAnsi="Times New Roman"/>
          <w:kern w:val="0"/>
          <w:sz w:val="21"/>
          <w:szCs w:val="21"/>
        </w:rPr>
        <w:t xml:space="preserve">4.5 </w:t>
      </w:r>
      <w:r w:rsidRPr="00842AB9">
        <w:rPr>
          <w:rFonts w:ascii="Times New Roman" w:eastAsiaTheme="minorEastAsia" w:hAnsi="Times New Roman"/>
          <w:kern w:val="0"/>
          <w:sz w:val="21"/>
          <w:szCs w:val="21"/>
        </w:rPr>
        <w:t>管理人对宏观经济、证券市场及行业走势的简要展望</w:t>
      </w:r>
      <w:bookmarkEnd w:id="27"/>
      <w:bookmarkEnd w:id="28"/>
    </w:p>
    <w:p w:rsidR="001548F9" w:rsidRPr="00842AB9" w:rsidRDefault="001548F9" w:rsidP="00646A7D">
      <w:pPr>
        <w:spacing w:line="360" w:lineRule="auto"/>
        <w:ind w:firstLineChars="200" w:firstLine="420"/>
        <w:rPr>
          <w:rFonts w:eastAsiaTheme="minorEastAsia"/>
          <w:color w:val="000000"/>
          <w:szCs w:val="21"/>
        </w:rPr>
      </w:pPr>
      <w:r w:rsidRPr="00842AB9">
        <w:rPr>
          <w:rFonts w:eastAsiaTheme="minorEastAsia"/>
          <w:color w:val="000000"/>
          <w:szCs w:val="21"/>
        </w:rPr>
        <w:t>经济在</w:t>
      </w:r>
      <w:r w:rsidRPr="00842AB9">
        <w:rPr>
          <w:rFonts w:eastAsiaTheme="minorEastAsia"/>
          <w:color w:val="000000"/>
          <w:szCs w:val="21"/>
        </w:rPr>
        <w:t>2019</w:t>
      </w:r>
      <w:r w:rsidRPr="00842AB9">
        <w:rPr>
          <w:rFonts w:eastAsiaTheme="minorEastAsia"/>
          <w:color w:val="000000"/>
          <w:szCs w:val="21"/>
        </w:rPr>
        <w:t>年上半年仍然延续了回落的态势，但我们也注意到货币政策保持松紧适度、将及时预调微调的论述，这说明政策上还有空间和余地。而上半年最大的变化是将资本市场以及直接融资提到了更高的层面，包括科创板的成立等改革措施预计仍将是未来一段时间的主旋律。上半年的社会融资总额增速已经扭转了下行趋势，这显示融资环境有了一定的改善。而股票市场对于这些改革措施以及融资环境的边际改善都做出了正面的反应，这是上半年经济继续下滑，然而股市却持续上涨的主要原因。我们仍然倾向于认为</w:t>
      </w:r>
      <w:r w:rsidRPr="00842AB9">
        <w:rPr>
          <w:rFonts w:eastAsiaTheme="minorEastAsia"/>
          <w:color w:val="000000"/>
          <w:szCs w:val="21"/>
        </w:rPr>
        <w:t>2019</w:t>
      </w:r>
      <w:r w:rsidRPr="00842AB9">
        <w:rPr>
          <w:rFonts w:eastAsiaTheme="minorEastAsia"/>
          <w:color w:val="000000"/>
          <w:szCs w:val="21"/>
        </w:rPr>
        <w:t>年经济将经历衰退期到复苏期的转变，上半年企业经营层面的压力比预计的要小，下半年随着政策逐渐起作用，经济失速的概率大为降低，但同时，要看到经济明显反弹的难度也较大。从风格上看，周期板块的估值已经得到了充分的调整，在政策面转暖的推动下估值预计会有所修复；消费板块的压力主要来自于公司盈利和持股集中度；科技成长板块的阻力也是来自于公司的基本面，不断兑现业绩的科技股是自下而上选股的主要逻辑。总体来看，</w:t>
      </w:r>
      <w:r w:rsidRPr="00842AB9">
        <w:rPr>
          <w:rFonts w:eastAsiaTheme="minorEastAsia"/>
          <w:color w:val="000000"/>
          <w:szCs w:val="21"/>
        </w:rPr>
        <w:t>2019</w:t>
      </w:r>
      <w:r w:rsidRPr="00842AB9">
        <w:rPr>
          <w:rFonts w:eastAsiaTheme="minorEastAsia"/>
          <w:color w:val="000000"/>
          <w:szCs w:val="21"/>
        </w:rPr>
        <w:t>年量化模型的绩效相比于</w:t>
      </w:r>
      <w:r w:rsidRPr="00842AB9">
        <w:rPr>
          <w:rFonts w:eastAsiaTheme="minorEastAsia"/>
          <w:color w:val="000000"/>
          <w:szCs w:val="21"/>
        </w:rPr>
        <w:t>2018</w:t>
      </w:r>
      <w:r w:rsidRPr="00842AB9">
        <w:rPr>
          <w:rFonts w:eastAsiaTheme="minorEastAsia"/>
          <w:color w:val="000000"/>
          <w:szCs w:val="21"/>
        </w:rPr>
        <w:t>年已有明显提高，下半年该趋势料将持续。因此本基金将继续保持主要在沪深</w:t>
      </w:r>
      <w:r w:rsidRPr="00842AB9">
        <w:rPr>
          <w:rFonts w:eastAsiaTheme="minorEastAsia"/>
          <w:color w:val="000000"/>
          <w:szCs w:val="21"/>
        </w:rPr>
        <w:t>300</w:t>
      </w:r>
      <w:r w:rsidRPr="00842AB9">
        <w:rPr>
          <w:rFonts w:eastAsiaTheme="minorEastAsia"/>
          <w:color w:val="000000"/>
          <w:szCs w:val="21"/>
        </w:rPr>
        <w:t>指数成分股中选股，寻找估值较低且盈利能持续的股票，力争获取超越基准的收益。</w:t>
      </w:r>
    </w:p>
    <w:p w:rsidR="001548F9" w:rsidRPr="00842AB9" w:rsidRDefault="001548F9" w:rsidP="00B749FB">
      <w:pPr>
        <w:pStyle w:val="20"/>
        <w:spacing w:beforeLines="100" w:after="0"/>
        <w:rPr>
          <w:rFonts w:ascii="Times New Roman" w:eastAsiaTheme="minorEastAsia" w:hAnsi="Times New Roman"/>
          <w:kern w:val="0"/>
          <w:sz w:val="21"/>
          <w:szCs w:val="21"/>
        </w:rPr>
      </w:pPr>
      <w:bookmarkStart w:id="29" w:name="_Toc331410085"/>
      <w:bookmarkStart w:id="30" w:name="_Toc247959457"/>
      <w:bookmarkStart w:id="31" w:name="_Toc225570083"/>
      <w:r w:rsidRPr="00842AB9">
        <w:rPr>
          <w:rFonts w:ascii="Times New Roman" w:eastAsiaTheme="minorEastAsia" w:hAnsi="Times New Roman"/>
          <w:kern w:val="0"/>
          <w:sz w:val="21"/>
          <w:szCs w:val="21"/>
        </w:rPr>
        <w:t xml:space="preserve">4.6 </w:t>
      </w:r>
      <w:r w:rsidRPr="00842AB9">
        <w:rPr>
          <w:rFonts w:ascii="Times New Roman" w:eastAsiaTheme="minorEastAsia" w:hAnsi="Times New Roman"/>
          <w:kern w:val="0"/>
          <w:sz w:val="21"/>
          <w:szCs w:val="21"/>
        </w:rPr>
        <w:t>管理人对报告期内基金估值程序等事项的说明</w:t>
      </w:r>
      <w:bookmarkEnd w:id="29"/>
      <w:bookmarkEnd w:id="30"/>
      <w:bookmarkEnd w:id="31"/>
    </w:p>
    <w:p w:rsidR="00825940" w:rsidRDefault="00B749FB">
      <w:pPr>
        <w:spacing w:line="360" w:lineRule="auto"/>
        <w:ind w:firstLineChars="200" w:firstLine="420"/>
        <w:rPr>
          <w:rFonts w:eastAsiaTheme="minorEastAsia"/>
          <w:color w:val="000000"/>
          <w:szCs w:val="21"/>
        </w:rPr>
      </w:pPr>
      <w:r>
        <w:rPr>
          <w:rFonts w:eastAsiaTheme="minorEastAsia"/>
          <w:color w:val="000000"/>
          <w:szCs w:val="21"/>
        </w:rPr>
        <w:t>报告期内，本基金的估值业务严格遵守《企业会计准则》、《证券投资基金会计核算业务指引》及监管机关有关规定和《光大保德信基金管理有限公司基金估值委员会工作制度》进行。日常估值由基金管理人和本基金托管人一同进行，基金份额净值由基金管理人完成估值后，经基金托管人复核无误后由基金管理人对外公布。月末、年中和年末估值复核与基金会计的财务核对同时进行。</w:t>
      </w:r>
    </w:p>
    <w:p w:rsidR="00825940" w:rsidRDefault="00B749FB">
      <w:pPr>
        <w:spacing w:line="360" w:lineRule="auto"/>
        <w:ind w:firstLineChars="200" w:firstLine="420"/>
        <w:rPr>
          <w:rFonts w:eastAsiaTheme="minorEastAsia"/>
          <w:color w:val="000000"/>
          <w:szCs w:val="21"/>
        </w:rPr>
      </w:pPr>
      <w:r>
        <w:rPr>
          <w:rFonts w:eastAsiaTheme="minorEastAsia"/>
          <w:color w:val="000000"/>
          <w:szCs w:val="21"/>
        </w:rPr>
        <w:t>报告期内，公司设立由负责运营的高管、运营部代表（包括基金会计）、投研部门代表、监察稽核部代表</w:t>
      </w:r>
      <w:r>
        <w:rPr>
          <w:rFonts w:eastAsiaTheme="minorEastAsia"/>
          <w:color w:val="000000"/>
          <w:szCs w:val="21"/>
        </w:rPr>
        <w:t>、</w:t>
      </w:r>
      <w:r>
        <w:rPr>
          <w:rFonts w:eastAsiaTheme="minorEastAsia"/>
          <w:color w:val="000000"/>
          <w:szCs w:val="21"/>
        </w:rPr>
        <w:t>IT</w:t>
      </w:r>
      <w:r>
        <w:rPr>
          <w:rFonts w:eastAsiaTheme="minorEastAsia"/>
          <w:color w:val="000000"/>
          <w:szCs w:val="21"/>
        </w:rPr>
        <w:t>部代表、金融工程部门代表人员组成的估值委员会。公司估值委员会主要负责制定、修订和完善基金估值政策和程序，选择基金估值模型及估值模型假设，定期评价现有估值政策和程序的适用性及对估值程序执行情况进行监督。基金估值政策的议定和修改采用集体决策机制，对需采用特别估值程序的证券，基金管理人及时启动特别估值程序，由公司估值委员会讨论议定特别估值方案并与托管行、审计师沟通后形成建议，经公司管理层批准后由运营部具体执行。估值委员会向公司管理层提交推荐建议前</w:t>
      </w:r>
      <w:r>
        <w:rPr>
          <w:rFonts w:eastAsiaTheme="minorEastAsia"/>
          <w:color w:val="000000"/>
          <w:szCs w:val="21"/>
        </w:rPr>
        <w:t xml:space="preserve">, </w:t>
      </w:r>
      <w:r>
        <w:rPr>
          <w:rFonts w:eastAsiaTheme="minorEastAsia"/>
          <w:color w:val="000000"/>
          <w:szCs w:val="21"/>
        </w:rPr>
        <w:t>应审慎平衡托管行、审计师和基金同业的意见，并必须获得估值委</w:t>
      </w:r>
      <w:r>
        <w:rPr>
          <w:rFonts w:eastAsiaTheme="minorEastAsia"/>
          <w:color w:val="000000"/>
          <w:szCs w:val="21"/>
        </w:rPr>
        <w:t>员会二分之一以上成员同意。</w:t>
      </w:r>
    </w:p>
    <w:p w:rsidR="00825940" w:rsidRDefault="00B749FB">
      <w:pPr>
        <w:spacing w:line="360" w:lineRule="auto"/>
        <w:ind w:firstLineChars="200" w:firstLine="420"/>
        <w:rPr>
          <w:rFonts w:eastAsiaTheme="minorEastAsia"/>
          <w:color w:val="000000"/>
          <w:szCs w:val="21"/>
        </w:rPr>
      </w:pPr>
      <w:r>
        <w:rPr>
          <w:rFonts w:eastAsiaTheme="minorEastAsia"/>
          <w:color w:val="000000"/>
          <w:szCs w:val="21"/>
        </w:rPr>
        <w:t>公司估值委员会的相关成员均具备相应的专业胜任能力和长期相关工作经历，并具有广泛的代表性。</w:t>
      </w:r>
    </w:p>
    <w:p w:rsidR="00825940" w:rsidRDefault="00B749FB">
      <w:pPr>
        <w:spacing w:line="360" w:lineRule="auto"/>
        <w:ind w:firstLineChars="200" w:firstLine="420"/>
        <w:rPr>
          <w:rFonts w:eastAsiaTheme="minorEastAsia"/>
          <w:color w:val="000000"/>
          <w:szCs w:val="21"/>
        </w:rPr>
      </w:pPr>
      <w:r>
        <w:rPr>
          <w:rFonts w:eastAsiaTheme="minorEastAsia"/>
          <w:color w:val="000000"/>
          <w:szCs w:val="21"/>
        </w:rPr>
        <w:t>委员会对各相关部门和代表人员的分工如下：投资研究部和运营部共同负责关注相关投资品种的动态，评判基金持有的投资品种是否处于不活跃的交易状态或者最近交易日后经济环境发生了重大变化或证券发行机构发生了影响证券价格的重大事件，从而确定估值日需要进行估值测算或者调整的投资品种；运营部根据估值的专业技术对需要进行估值政策调整的品种提出初步意见提交估值委员会讨论，负责执行基金估值政策进行日常估值业务，负责</w:t>
      </w:r>
      <w:r>
        <w:rPr>
          <w:rFonts w:eastAsiaTheme="minorEastAsia"/>
          <w:color w:val="000000"/>
          <w:szCs w:val="21"/>
        </w:rPr>
        <w:t>与托管行、审计师、基金同业、监管机关沟通估值调整事项；监察稽核部就估值程序的合法合规发表意见；金融工程负责估值政策调整对投资绩效的评估；</w:t>
      </w:r>
      <w:r>
        <w:rPr>
          <w:rFonts w:eastAsiaTheme="minorEastAsia"/>
          <w:color w:val="000000"/>
          <w:szCs w:val="21"/>
        </w:rPr>
        <w:t>IT</w:t>
      </w:r>
      <w:r>
        <w:rPr>
          <w:rFonts w:eastAsiaTheme="minorEastAsia"/>
          <w:color w:val="000000"/>
          <w:szCs w:val="21"/>
        </w:rPr>
        <w:t>部就估值政策调整的技术实现进行评估。</w:t>
      </w:r>
    </w:p>
    <w:p w:rsidR="001548F9" w:rsidRPr="00842AB9" w:rsidRDefault="001548F9" w:rsidP="00646A7D">
      <w:pPr>
        <w:spacing w:line="360" w:lineRule="auto"/>
        <w:ind w:firstLineChars="200" w:firstLine="420"/>
        <w:rPr>
          <w:rFonts w:eastAsiaTheme="minorEastAsia"/>
          <w:color w:val="000000"/>
          <w:szCs w:val="21"/>
        </w:rPr>
      </w:pPr>
      <w:r w:rsidRPr="00842AB9">
        <w:rPr>
          <w:rFonts w:eastAsiaTheme="minorEastAsia"/>
          <w:color w:val="000000"/>
          <w:szCs w:val="21"/>
        </w:rPr>
        <w:t>本基金管理人参与估值流程各方之间不存在任何重大利益冲突；截止报告期末未与外部估值定价服务机构签约。</w:t>
      </w:r>
    </w:p>
    <w:p w:rsidR="001548F9" w:rsidRPr="00842AB9" w:rsidRDefault="001548F9" w:rsidP="00B749FB">
      <w:pPr>
        <w:pStyle w:val="20"/>
        <w:spacing w:beforeLines="100" w:after="0"/>
        <w:rPr>
          <w:rFonts w:ascii="Times New Roman" w:eastAsiaTheme="minorEastAsia" w:hAnsi="Times New Roman"/>
          <w:kern w:val="0"/>
          <w:sz w:val="21"/>
          <w:szCs w:val="21"/>
        </w:rPr>
      </w:pPr>
      <w:bookmarkStart w:id="32" w:name="_Toc331410086"/>
      <w:bookmarkStart w:id="33" w:name="_Toc247959458"/>
      <w:bookmarkStart w:id="34" w:name="_Toc225570084"/>
      <w:r w:rsidRPr="00842AB9">
        <w:rPr>
          <w:rFonts w:ascii="Times New Roman" w:eastAsiaTheme="minorEastAsia" w:hAnsi="Times New Roman"/>
          <w:kern w:val="0"/>
          <w:sz w:val="21"/>
          <w:szCs w:val="21"/>
        </w:rPr>
        <w:t xml:space="preserve">4.7 </w:t>
      </w:r>
      <w:r w:rsidRPr="00842AB9">
        <w:rPr>
          <w:rFonts w:ascii="Times New Roman" w:eastAsiaTheme="minorEastAsia" w:hAnsi="Times New Roman"/>
          <w:kern w:val="0"/>
          <w:sz w:val="21"/>
          <w:szCs w:val="21"/>
        </w:rPr>
        <w:t>管理人对报告期内基金利润分配情况的说明</w:t>
      </w:r>
      <w:bookmarkEnd w:id="32"/>
      <w:bookmarkEnd w:id="33"/>
      <w:bookmarkEnd w:id="34"/>
    </w:p>
    <w:p w:rsidR="001548F9" w:rsidRPr="00842AB9" w:rsidRDefault="001548F9" w:rsidP="003576C9">
      <w:pPr>
        <w:spacing w:line="360" w:lineRule="auto"/>
        <w:ind w:firstLineChars="200" w:firstLine="420"/>
        <w:rPr>
          <w:rFonts w:eastAsiaTheme="minorEastAsia"/>
          <w:color w:val="000000"/>
          <w:szCs w:val="21"/>
        </w:rPr>
      </w:pPr>
      <w:r w:rsidRPr="00842AB9">
        <w:rPr>
          <w:rFonts w:eastAsiaTheme="minorEastAsia"/>
          <w:color w:val="000000"/>
          <w:szCs w:val="21"/>
        </w:rPr>
        <w:t>根据相关法律法规和基金合同以及基金实际运作情况，</w:t>
      </w:r>
      <w:r w:rsidRPr="00842AB9">
        <w:rPr>
          <w:rFonts w:eastAsiaTheme="minorEastAsia"/>
          <w:color w:val="000000"/>
          <w:szCs w:val="21"/>
        </w:rPr>
        <w:t>2019</w:t>
      </w:r>
      <w:r w:rsidRPr="00842AB9">
        <w:rPr>
          <w:rFonts w:eastAsiaTheme="minorEastAsia"/>
          <w:color w:val="000000"/>
          <w:szCs w:val="21"/>
        </w:rPr>
        <w:t>年</w:t>
      </w:r>
      <w:r w:rsidRPr="00842AB9">
        <w:rPr>
          <w:rFonts w:eastAsiaTheme="minorEastAsia"/>
          <w:color w:val="000000"/>
          <w:szCs w:val="21"/>
        </w:rPr>
        <w:t>6</w:t>
      </w:r>
      <w:r w:rsidRPr="00842AB9">
        <w:rPr>
          <w:rFonts w:eastAsiaTheme="minorEastAsia"/>
          <w:color w:val="000000"/>
          <w:szCs w:val="21"/>
        </w:rPr>
        <w:t>月</w:t>
      </w:r>
      <w:r w:rsidRPr="00842AB9">
        <w:rPr>
          <w:rFonts w:eastAsiaTheme="minorEastAsia"/>
          <w:color w:val="000000"/>
          <w:szCs w:val="21"/>
        </w:rPr>
        <w:t>26</w:t>
      </w:r>
      <w:r w:rsidRPr="00842AB9">
        <w:rPr>
          <w:rFonts w:eastAsiaTheme="minorEastAsia"/>
          <w:color w:val="000000"/>
          <w:szCs w:val="21"/>
        </w:rPr>
        <w:t>日本基金每</w:t>
      </w:r>
      <w:r w:rsidRPr="00842AB9">
        <w:rPr>
          <w:rFonts w:eastAsiaTheme="minorEastAsia"/>
          <w:color w:val="000000"/>
          <w:szCs w:val="21"/>
        </w:rPr>
        <w:t>10</w:t>
      </w:r>
      <w:r w:rsidRPr="00842AB9">
        <w:rPr>
          <w:rFonts w:eastAsiaTheme="minorEastAsia"/>
          <w:color w:val="000000"/>
          <w:szCs w:val="21"/>
        </w:rPr>
        <w:t>份基金份额派发红利</w:t>
      </w:r>
      <w:r w:rsidRPr="00842AB9">
        <w:rPr>
          <w:rFonts w:eastAsiaTheme="minorEastAsia"/>
          <w:color w:val="000000"/>
          <w:szCs w:val="21"/>
        </w:rPr>
        <w:t>0.446</w:t>
      </w:r>
      <w:r w:rsidRPr="00842AB9">
        <w:rPr>
          <w:rFonts w:eastAsiaTheme="minorEastAsia"/>
          <w:color w:val="000000"/>
          <w:szCs w:val="21"/>
        </w:rPr>
        <w:t>元。</w:t>
      </w:r>
    </w:p>
    <w:p w:rsidR="000A1C93" w:rsidRPr="00842AB9" w:rsidRDefault="000A1C93" w:rsidP="00B749FB">
      <w:pPr>
        <w:pStyle w:val="20"/>
        <w:spacing w:beforeLines="100" w:after="0"/>
        <w:rPr>
          <w:rFonts w:eastAsiaTheme="minorEastAsia"/>
          <w:color w:val="000000" w:themeColor="text1"/>
          <w:szCs w:val="21"/>
        </w:rPr>
      </w:pPr>
      <w:r w:rsidRPr="00842AB9">
        <w:rPr>
          <w:rFonts w:ascii="Times New Roman" w:eastAsiaTheme="minorEastAsia" w:hAnsi="Times New Roman" w:hint="eastAsia"/>
          <w:kern w:val="0"/>
          <w:sz w:val="21"/>
          <w:szCs w:val="21"/>
        </w:rPr>
        <w:t xml:space="preserve">4.8 </w:t>
      </w:r>
      <w:r w:rsidRPr="00842AB9">
        <w:rPr>
          <w:rFonts w:ascii="Times New Roman" w:eastAsiaTheme="minorEastAsia" w:hAnsi="Times New Roman" w:hint="eastAsia"/>
          <w:kern w:val="0"/>
          <w:sz w:val="21"/>
          <w:szCs w:val="21"/>
        </w:rPr>
        <w:t>报告期内管理人对本基金持有人数或基金资产净值预警情形的说明</w:t>
      </w:r>
    </w:p>
    <w:p w:rsidR="000A1C93" w:rsidRPr="00842AB9" w:rsidRDefault="000A1C93" w:rsidP="000A1C93">
      <w:pPr>
        <w:spacing w:line="360" w:lineRule="auto"/>
        <w:ind w:firstLineChars="200" w:firstLine="420"/>
        <w:rPr>
          <w:rFonts w:eastAsiaTheme="minorEastAsia"/>
          <w:color w:val="000000"/>
          <w:szCs w:val="21"/>
        </w:rPr>
      </w:pPr>
      <w:r w:rsidRPr="00842AB9">
        <w:rPr>
          <w:rFonts w:eastAsiaTheme="minorEastAsia"/>
          <w:color w:val="000000" w:themeColor="text1"/>
          <w:kern w:val="0"/>
          <w:szCs w:val="21"/>
        </w:rPr>
        <w:t>本报告期内未发生连续二十个工作日出现基金份额持有人数量不满二百人或者基金资产净值低于五千万元的情形。</w:t>
      </w:r>
    </w:p>
    <w:p w:rsidR="001548F9" w:rsidRPr="00842AB9" w:rsidRDefault="001548F9" w:rsidP="00B749FB">
      <w:pPr>
        <w:pStyle w:val="1"/>
        <w:keepNext/>
        <w:keepLines/>
        <w:widowControl w:val="0"/>
        <w:spacing w:beforeLines="100" w:afterLines="100" w:line="360" w:lineRule="auto"/>
        <w:jc w:val="center"/>
        <w:rPr>
          <w:rFonts w:eastAsiaTheme="minorEastAsia"/>
          <w:b/>
          <w:bCs/>
          <w:sz w:val="21"/>
          <w:szCs w:val="21"/>
          <w:lang w:val="en-US"/>
        </w:rPr>
      </w:pPr>
      <w:bookmarkStart w:id="35" w:name="_Toc331410088"/>
      <w:bookmarkStart w:id="36" w:name="_Toc225498263"/>
      <w:r w:rsidRPr="00842AB9">
        <w:rPr>
          <w:rFonts w:eastAsiaTheme="minorEastAsia"/>
          <w:b/>
          <w:bCs/>
          <w:sz w:val="21"/>
          <w:szCs w:val="21"/>
          <w:lang w:val="en-US"/>
        </w:rPr>
        <w:t xml:space="preserve">5  </w:t>
      </w:r>
      <w:r w:rsidRPr="00842AB9">
        <w:rPr>
          <w:rFonts w:eastAsiaTheme="minorEastAsia"/>
          <w:b/>
          <w:bCs/>
          <w:sz w:val="21"/>
          <w:szCs w:val="21"/>
          <w:lang w:val="en-US"/>
        </w:rPr>
        <w:t>托管人报告</w:t>
      </w:r>
      <w:bookmarkEnd w:id="35"/>
      <w:bookmarkEnd w:id="36"/>
    </w:p>
    <w:p w:rsidR="001548F9" w:rsidRPr="00842AB9" w:rsidRDefault="001548F9" w:rsidP="003576C9">
      <w:pPr>
        <w:pStyle w:val="20"/>
        <w:spacing w:before="0" w:after="0"/>
        <w:rPr>
          <w:rFonts w:ascii="Times New Roman" w:eastAsiaTheme="minorEastAsia" w:hAnsi="Times New Roman"/>
          <w:kern w:val="0"/>
          <w:sz w:val="21"/>
          <w:szCs w:val="21"/>
        </w:rPr>
      </w:pPr>
      <w:bookmarkStart w:id="37" w:name="_Toc331410089"/>
      <w:bookmarkStart w:id="38" w:name="_Toc225498264"/>
      <w:r w:rsidRPr="00842AB9">
        <w:rPr>
          <w:rFonts w:ascii="Times New Roman" w:eastAsiaTheme="minorEastAsia" w:hAnsi="Times New Roman"/>
          <w:kern w:val="0"/>
          <w:sz w:val="21"/>
          <w:szCs w:val="21"/>
        </w:rPr>
        <w:t xml:space="preserve">5.1 </w:t>
      </w:r>
      <w:r w:rsidRPr="00842AB9">
        <w:rPr>
          <w:rFonts w:ascii="Times New Roman" w:eastAsiaTheme="minorEastAsia" w:hAnsi="Times New Roman"/>
          <w:kern w:val="0"/>
          <w:sz w:val="21"/>
          <w:szCs w:val="21"/>
        </w:rPr>
        <w:t>报告期内本基金托管人遵规守信情况声明</w:t>
      </w:r>
      <w:bookmarkEnd w:id="37"/>
      <w:bookmarkEnd w:id="38"/>
    </w:p>
    <w:p w:rsidR="001548F9" w:rsidRPr="00842AB9" w:rsidRDefault="001548F9" w:rsidP="00646A7D">
      <w:pPr>
        <w:spacing w:line="360" w:lineRule="auto"/>
        <w:ind w:firstLineChars="200" w:firstLine="420"/>
        <w:rPr>
          <w:rFonts w:eastAsiaTheme="minorEastAsia"/>
          <w:color w:val="000000"/>
          <w:szCs w:val="21"/>
        </w:rPr>
      </w:pPr>
      <w:r w:rsidRPr="00842AB9">
        <w:rPr>
          <w:rFonts w:eastAsiaTheme="minorEastAsia"/>
          <w:color w:val="000000"/>
          <w:szCs w:val="21"/>
        </w:rPr>
        <w:t>中国光大银行股份有限公司在光大保德信量化核心证券投资基金的托管过程中，严格遵守了《证券投资基金法》、《证券投资基金运作管理办法》、《证券投资基金信息披露管理办法》及其他法律法规、相关实施准则、基金合同、托管协议等的规定，依法安全托管了基金的全部资产，对光大保德信量化核心证券投资基金的投资运作进行了全面的会计核算和应有的监督，对发现的问题及时提出了意见和建议。按规定如实、独立地向监管机构提交了本基金运作情况报告，没有发生任何损害基金份额持有人利益的行为，诚实信用、勤勉尽责地履行了作为基金托管人所应尽的义务。</w:t>
      </w:r>
    </w:p>
    <w:p w:rsidR="001548F9" w:rsidRPr="00842AB9" w:rsidRDefault="001548F9" w:rsidP="00B749FB">
      <w:pPr>
        <w:pStyle w:val="20"/>
        <w:spacing w:beforeLines="100" w:after="0"/>
        <w:rPr>
          <w:rFonts w:ascii="Times New Roman" w:eastAsiaTheme="minorEastAsia" w:hAnsi="Times New Roman"/>
          <w:kern w:val="0"/>
          <w:sz w:val="21"/>
          <w:szCs w:val="21"/>
        </w:rPr>
      </w:pPr>
      <w:bookmarkStart w:id="39" w:name="_Toc225498265"/>
      <w:bookmarkStart w:id="40" w:name="_Toc331410090"/>
      <w:r w:rsidRPr="00842AB9">
        <w:rPr>
          <w:rFonts w:ascii="Times New Roman" w:eastAsiaTheme="minorEastAsia" w:hAnsi="Times New Roman"/>
          <w:kern w:val="0"/>
          <w:sz w:val="21"/>
          <w:szCs w:val="21"/>
        </w:rPr>
        <w:t xml:space="preserve">5.2 </w:t>
      </w:r>
      <w:r w:rsidRPr="00842AB9">
        <w:rPr>
          <w:rFonts w:ascii="Times New Roman" w:eastAsiaTheme="minorEastAsia" w:hAnsi="Times New Roman"/>
          <w:kern w:val="0"/>
          <w:sz w:val="21"/>
          <w:szCs w:val="21"/>
        </w:rPr>
        <w:t>托管人对报告期内本基金投资运作遵规守信、净值计算、利润分配等情况的</w:t>
      </w:r>
      <w:bookmarkEnd w:id="39"/>
      <w:r w:rsidRPr="00842AB9">
        <w:rPr>
          <w:rFonts w:ascii="Times New Roman" w:eastAsiaTheme="minorEastAsia" w:hAnsi="Times New Roman"/>
          <w:kern w:val="0"/>
          <w:sz w:val="21"/>
          <w:szCs w:val="21"/>
        </w:rPr>
        <w:t>说明</w:t>
      </w:r>
      <w:bookmarkEnd w:id="40"/>
    </w:p>
    <w:p w:rsidR="00825940" w:rsidRDefault="00B749FB">
      <w:pPr>
        <w:spacing w:line="360" w:lineRule="auto"/>
        <w:ind w:firstLineChars="200" w:firstLine="420"/>
        <w:rPr>
          <w:rFonts w:eastAsiaTheme="minorEastAsia"/>
          <w:color w:val="000000"/>
          <w:szCs w:val="21"/>
        </w:rPr>
      </w:pPr>
      <w:r>
        <w:rPr>
          <w:rFonts w:eastAsiaTheme="minorEastAsia"/>
          <w:color w:val="000000"/>
          <w:szCs w:val="21"/>
        </w:rPr>
        <w:t>本报告期内，中国光大银行股份有限公司依据《证券投资基金法》、《证券投资基金运作管理办法》、《证券投资基金信息披露管理办法》及其他法律法规、基金合同、托管协议等的规定，对基金管理人的投资运作、信息披露等行为进行了复核、监督，未发现基金管理人在投资运作、基金资产净值的计算、基金份额申购赎回价格的计算、基金费用开支等方面存在损害基金份额持有人利益的行为。该基金在运作中遵守了有关法律法规的要求，各重要方面由投资管理人依据基金合同及实际运</w:t>
      </w:r>
      <w:r>
        <w:rPr>
          <w:rFonts w:eastAsiaTheme="minorEastAsia"/>
          <w:color w:val="000000"/>
          <w:szCs w:val="21"/>
        </w:rPr>
        <w:t>作情况进行处理。</w:t>
      </w:r>
    </w:p>
    <w:p w:rsidR="001548F9" w:rsidRPr="00842AB9" w:rsidRDefault="001548F9" w:rsidP="00646A7D">
      <w:pPr>
        <w:spacing w:line="360" w:lineRule="auto"/>
        <w:ind w:firstLineChars="200" w:firstLine="420"/>
        <w:rPr>
          <w:rFonts w:eastAsiaTheme="minorEastAsia"/>
          <w:color w:val="000000"/>
          <w:szCs w:val="21"/>
        </w:rPr>
      </w:pPr>
      <w:r w:rsidRPr="00842AB9">
        <w:rPr>
          <w:rFonts w:eastAsiaTheme="minorEastAsia"/>
          <w:color w:val="000000"/>
          <w:szCs w:val="21"/>
        </w:rPr>
        <w:t>报告期内，本基金实施利润分配</w:t>
      </w:r>
      <w:r w:rsidRPr="00842AB9">
        <w:rPr>
          <w:rFonts w:eastAsiaTheme="minorEastAsia"/>
          <w:color w:val="000000"/>
          <w:szCs w:val="21"/>
        </w:rPr>
        <w:t>117,521,114.27</w:t>
      </w:r>
      <w:r w:rsidRPr="00842AB9">
        <w:rPr>
          <w:rFonts w:eastAsiaTheme="minorEastAsia"/>
          <w:color w:val="000000"/>
          <w:szCs w:val="21"/>
        </w:rPr>
        <w:t>元。</w:t>
      </w:r>
    </w:p>
    <w:p w:rsidR="001548F9" w:rsidRPr="00842AB9" w:rsidRDefault="001548F9" w:rsidP="00B749FB">
      <w:pPr>
        <w:pStyle w:val="20"/>
        <w:spacing w:beforeLines="100" w:after="0"/>
        <w:rPr>
          <w:rFonts w:ascii="Times New Roman" w:eastAsiaTheme="minorEastAsia" w:hAnsi="Times New Roman"/>
          <w:kern w:val="0"/>
          <w:sz w:val="21"/>
          <w:szCs w:val="21"/>
        </w:rPr>
      </w:pPr>
      <w:bookmarkStart w:id="41" w:name="_Toc331410091"/>
      <w:bookmarkStart w:id="42" w:name="_Toc225498266"/>
      <w:r w:rsidRPr="00842AB9">
        <w:rPr>
          <w:rFonts w:ascii="Times New Roman" w:eastAsiaTheme="minorEastAsia" w:hAnsi="Times New Roman"/>
          <w:kern w:val="0"/>
          <w:sz w:val="21"/>
          <w:szCs w:val="21"/>
        </w:rPr>
        <w:t xml:space="preserve">5.3 </w:t>
      </w:r>
      <w:r w:rsidRPr="00842AB9">
        <w:rPr>
          <w:rFonts w:ascii="Times New Roman" w:eastAsiaTheme="minorEastAsia" w:hAnsi="Times New Roman"/>
          <w:kern w:val="0"/>
          <w:sz w:val="21"/>
          <w:szCs w:val="21"/>
        </w:rPr>
        <w:t>托管人对本半年度报告中财务信息等内容的真实、准确和完整发表意见</w:t>
      </w:r>
      <w:bookmarkEnd w:id="41"/>
      <w:bookmarkEnd w:id="42"/>
    </w:p>
    <w:p w:rsidR="001548F9" w:rsidRPr="00842AB9" w:rsidRDefault="001548F9" w:rsidP="003576C9">
      <w:pPr>
        <w:spacing w:line="360" w:lineRule="auto"/>
        <w:ind w:firstLineChars="200" w:firstLine="420"/>
        <w:rPr>
          <w:rFonts w:eastAsiaTheme="minorEastAsia"/>
          <w:color w:val="000000"/>
          <w:szCs w:val="21"/>
        </w:rPr>
      </w:pPr>
      <w:r w:rsidRPr="00842AB9">
        <w:rPr>
          <w:rFonts w:eastAsiaTheme="minorEastAsia"/>
          <w:color w:val="000000"/>
          <w:szCs w:val="21"/>
        </w:rPr>
        <w:t>中国光大银行股份有限公司依法对基金管理人</w:t>
      </w:r>
      <w:r w:rsidRPr="00842AB9">
        <w:rPr>
          <w:rFonts w:eastAsiaTheme="minorEastAsia"/>
          <w:color w:val="000000"/>
          <w:szCs w:val="21"/>
        </w:rPr>
        <w:t>——</w:t>
      </w:r>
      <w:r w:rsidRPr="00842AB9">
        <w:rPr>
          <w:rFonts w:eastAsiaTheme="minorEastAsia"/>
          <w:color w:val="000000"/>
          <w:szCs w:val="21"/>
        </w:rPr>
        <w:t>光大保德信基金管理有限公司编制的</w:t>
      </w:r>
      <w:r w:rsidRPr="00842AB9">
        <w:rPr>
          <w:rFonts w:eastAsiaTheme="minorEastAsia"/>
          <w:color w:val="000000"/>
          <w:szCs w:val="21"/>
        </w:rPr>
        <w:t>“</w:t>
      </w:r>
      <w:r w:rsidRPr="00842AB9">
        <w:rPr>
          <w:rFonts w:eastAsiaTheme="minorEastAsia"/>
          <w:color w:val="000000"/>
          <w:szCs w:val="21"/>
        </w:rPr>
        <w:t>光大保德信量化核心证券投资基金</w:t>
      </w:r>
      <w:r w:rsidRPr="00842AB9">
        <w:rPr>
          <w:rFonts w:eastAsiaTheme="minorEastAsia"/>
          <w:color w:val="000000"/>
          <w:szCs w:val="21"/>
        </w:rPr>
        <w:t>2019</w:t>
      </w:r>
      <w:r w:rsidRPr="00842AB9">
        <w:rPr>
          <w:rFonts w:eastAsiaTheme="minorEastAsia"/>
          <w:color w:val="000000"/>
          <w:szCs w:val="21"/>
        </w:rPr>
        <w:t>年半年度报告</w:t>
      </w:r>
      <w:r w:rsidRPr="00842AB9">
        <w:rPr>
          <w:rFonts w:eastAsiaTheme="minorEastAsia"/>
          <w:color w:val="000000"/>
          <w:szCs w:val="21"/>
        </w:rPr>
        <w:t>”</w:t>
      </w:r>
      <w:r w:rsidRPr="00842AB9">
        <w:rPr>
          <w:rFonts w:eastAsiaTheme="minorEastAsia"/>
          <w:color w:val="000000"/>
          <w:szCs w:val="21"/>
        </w:rPr>
        <w:t>进行了复核，认为报告中相关财务指标、净值表现、收益分配情况、财务会计报告（注：财务会计报告中的</w:t>
      </w:r>
      <w:r w:rsidRPr="00842AB9">
        <w:rPr>
          <w:rFonts w:eastAsiaTheme="minorEastAsia"/>
          <w:color w:val="000000"/>
          <w:szCs w:val="21"/>
        </w:rPr>
        <w:t>“</w:t>
      </w:r>
      <w:r w:rsidRPr="00842AB9">
        <w:rPr>
          <w:rFonts w:eastAsiaTheme="minorEastAsia"/>
          <w:color w:val="000000"/>
          <w:szCs w:val="21"/>
        </w:rPr>
        <w:t>金融工具风险及管理</w:t>
      </w:r>
      <w:r w:rsidRPr="00842AB9">
        <w:rPr>
          <w:rFonts w:eastAsiaTheme="minorEastAsia"/>
          <w:color w:val="000000"/>
          <w:szCs w:val="21"/>
        </w:rPr>
        <w:t>”</w:t>
      </w:r>
      <w:r w:rsidRPr="00842AB9">
        <w:rPr>
          <w:rFonts w:eastAsiaTheme="minorEastAsia"/>
          <w:color w:val="000000"/>
          <w:szCs w:val="21"/>
        </w:rPr>
        <w:t>部分未在托管人复核范围内）、投资组合报告等内容真实、准确。</w:t>
      </w:r>
    </w:p>
    <w:p w:rsidR="001548F9" w:rsidRPr="00842AB9" w:rsidRDefault="001548F9" w:rsidP="00B749FB">
      <w:pPr>
        <w:pStyle w:val="1"/>
        <w:keepNext/>
        <w:keepLines/>
        <w:widowControl w:val="0"/>
        <w:spacing w:beforeLines="100" w:afterLines="100" w:line="360" w:lineRule="auto"/>
        <w:jc w:val="center"/>
        <w:rPr>
          <w:rFonts w:eastAsiaTheme="minorEastAsia"/>
          <w:b/>
          <w:bCs/>
          <w:sz w:val="21"/>
          <w:szCs w:val="21"/>
          <w:lang w:val="en-US"/>
        </w:rPr>
      </w:pPr>
      <w:bookmarkStart w:id="43" w:name="_Toc331410096"/>
      <w:r w:rsidRPr="00842AB9">
        <w:rPr>
          <w:rFonts w:eastAsiaTheme="minorEastAsia"/>
          <w:b/>
          <w:bCs/>
          <w:sz w:val="21"/>
          <w:szCs w:val="21"/>
          <w:lang w:val="en-US"/>
        </w:rPr>
        <w:t>6</w:t>
      </w:r>
      <w:bookmarkEnd w:id="43"/>
      <w:r w:rsidRPr="00842AB9">
        <w:rPr>
          <w:rFonts w:eastAsiaTheme="minorEastAsia"/>
          <w:b/>
          <w:bCs/>
          <w:sz w:val="21"/>
          <w:szCs w:val="21"/>
          <w:lang w:val="en-US"/>
        </w:rPr>
        <w:tab/>
      </w:r>
      <w:r w:rsidRPr="00842AB9">
        <w:rPr>
          <w:rFonts w:eastAsiaTheme="minorEastAsia"/>
          <w:b/>
          <w:bCs/>
          <w:sz w:val="21"/>
          <w:szCs w:val="21"/>
          <w:lang w:val="en-US"/>
        </w:rPr>
        <w:t>半年度财务会计报告（未经审计）</w:t>
      </w:r>
    </w:p>
    <w:p w:rsidR="001548F9" w:rsidRPr="00842AB9" w:rsidRDefault="001548F9" w:rsidP="003576C9">
      <w:pPr>
        <w:pStyle w:val="20"/>
        <w:spacing w:before="0" w:after="0"/>
        <w:rPr>
          <w:rFonts w:ascii="Times New Roman" w:eastAsiaTheme="minorEastAsia" w:hAnsi="Times New Roman"/>
          <w:kern w:val="0"/>
          <w:sz w:val="21"/>
          <w:szCs w:val="21"/>
        </w:rPr>
      </w:pPr>
      <w:bookmarkStart w:id="44" w:name="_Toc331410097"/>
      <w:bookmarkStart w:id="45" w:name="_Toc225498268"/>
      <w:r w:rsidRPr="00842AB9">
        <w:rPr>
          <w:rFonts w:ascii="Times New Roman" w:eastAsiaTheme="minorEastAsia" w:hAnsi="Times New Roman"/>
          <w:kern w:val="0"/>
          <w:sz w:val="21"/>
          <w:szCs w:val="21"/>
        </w:rPr>
        <w:t xml:space="preserve">6.1 </w:t>
      </w:r>
      <w:r w:rsidRPr="00842AB9">
        <w:rPr>
          <w:rFonts w:ascii="Times New Roman" w:eastAsiaTheme="minorEastAsia" w:hAnsi="Times New Roman"/>
          <w:kern w:val="0"/>
          <w:sz w:val="21"/>
          <w:szCs w:val="21"/>
        </w:rPr>
        <w:t>资产负债表</w:t>
      </w:r>
      <w:bookmarkEnd w:id="44"/>
      <w:bookmarkEnd w:id="45"/>
    </w:p>
    <w:p w:rsidR="001548F9" w:rsidRPr="00842AB9" w:rsidRDefault="001548F9" w:rsidP="003576C9">
      <w:pPr>
        <w:spacing w:line="360" w:lineRule="auto"/>
        <w:rPr>
          <w:rFonts w:eastAsiaTheme="minorEastAsia"/>
          <w:color w:val="000000"/>
          <w:szCs w:val="21"/>
        </w:rPr>
      </w:pPr>
      <w:r w:rsidRPr="00842AB9">
        <w:rPr>
          <w:rFonts w:eastAsiaTheme="minorEastAsia"/>
          <w:color w:val="000000"/>
          <w:szCs w:val="21"/>
        </w:rPr>
        <w:t>会计主体：光大保德信量化核心证券投资基金</w:t>
      </w:r>
    </w:p>
    <w:p w:rsidR="001548F9" w:rsidRPr="00842AB9" w:rsidRDefault="001548F9" w:rsidP="003576C9">
      <w:pPr>
        <w:spacing w:line="360" w:lineRule="auto"/>
        <w:rPr>
          <w:rFonts w:eastAsiaTheme="minorEastAsia"/>
          <w:color w:val="000000"/>
          <w:szCs w:val="21"/>
        </w:rPr>
      </w:pPr>
      <w:r w:rsidRPr="00842AB9">
        <w:rPr>
          <w:rFonts w:eastAsiaTheme="minorEastAsia"/>
          <w:color w:val="000000"/>
          <w:szCs w:val="21"/>
        </w:rPr>
        <w:t>报告截止日：</w:t>
      </w:r>
      <w:r w:rsidRPr="00842AB9">
        <w:rPr>
          <w:rFonts w:eastAsiaTheme="minorEastAsia"/>
          <w:color w:val="000000"/>
          <w:szCs w:val="21"/>
        </w:rPr>
        <w:t>2019</w:t>
      </w:r>
      <w:r w:rsidRPr="00842AB9">
        <w:rPr>
          <w:rFonts w:eastAsiaTheme="minorEastAsia"/>
          <w:color w:val="000000"/>
          <w:szCs w:val="21"/>
        </w:rPr>
        <w:t>年</w:t>
      </w:r>
      <w:r w:rsidRPr="00842AB9">
        <w:rPr>
          <w:rFonts w:eastAsiaTheme="minorEastAsia"/>
          <w:color w:val="000000"/>
          <w:szCs w:val="21"/>
        </w:rPr>
        <w:t>6</w:t>
      </w:r>
      <w:r w:rsidRPr="00842AB9">
        <w:rPr>
          <w:rFonts w:eastAsiaTheme="minorEastAsia"/>
          <w:color w:val="000000"/>
          <w:szCs w:val="21"/>
        </w:rPr>
        <w:t>月</w:t>
      </w:r>
      <w:r w:rsidRPr="00842AB9">
        <w:rPr>
          <w:rFonts w:eastAsiaTheme="minorEastAsia"/>
          <w:color w:val="000000"/>
          <w:szCs w:val="21"/>
        </w:rPr>
        <w:t>30</w:t>
      </w:r>
      <w:r w:rsidRPr="00842AB9">
        <w:rPr>
          <w:rFonts w:eastAsiaTheme="minorEastAsia"/>
          <w:color w:val="000000"/>
          <w:szCs w:val="21"/>
        </w:rPr>
        <w:t>日</w:t>
      </w:r>
    </w:p>
    <w:p w:rsidR="001548F9" w:rsidRPr="00842AB9" w:rsidRDefault="001548F9" w:rsidP="006D141C">
      <w:pPr>
        <w:autoSpaceDE w:val="0"/>
        <w:autoSpaceDN w:val="0"/>
        <w:adjustRightInd w:val="0"/>
        <w:spacing w:before="29" w:line="288" w:lineRule="auto"/>
        <w:ind w:left="15"/>
        <w:jc w:val="right"/>
        <w:rPr>
          <w:rFonts w:eastAsiaTheme="minorEastAsia"/>
          <w:color w:val="000000"/>
          <w:kern w:val="0"/>
          <w:szCs w:val="21"/>
        </w:rPr>
      </w:pPr>
      <w:r w:rsidRPr="00842AB9">
        <w:rPr>
          <w:rFonts w:eastAsiaTheme="minorEastAsia"/>
          <w:color w:val="000000"/>
          <w:kern w:val="0"/>
          <w:szCs w:val="21"/>
        </w:rPr>
        <w:t>单位：人民币元</w:t>
      </w:r>
    </w:p>
    <w:tbl>
      <w:tblPr>
        <w:tblW w:w="89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600"/>
        <w:gridCol w:w="40"/>
        <w:gridCol w:w="2511"/>
        <w:gridCol w:w="9"/>
        <w:gridCol w:w="2740"/>
      </w:tblGrid>
      <w:tr w:rsidR="00FC027C" w:rsidRPr="00842AB9" w:rsidTr="00646A7D">
        <w:tc>
          <w:tcPr>
            <w:tcW w:w="3601" w:type="dxa"/>
            <w:vAlign w:val="center"/>
          </w:tcPr>
          <w:p w:rsidR="00FC027C" w:rsidRPr="00842AB9" w:rsidRDefault="00FC027C" w:rsidP="00F73D0C">
            <w:pPr>
              <w:pStyle w:val="af6"/>
              <w:jc w:val="center"/>
              <w:rPr>
                <w:rFonts w:ascii="Times New Roman" w:eastAsiaTheme="minorEastAsia" w:hAnsi="Times New Roman"/>
                <w:b/>
                <w:color w:val="000000"/>
                <w:sz w:val="21"/>
                <w:szCs w:val="21"/>
              </w:rPr>
            </w:pPr>
            <w:r w:rsidRPr="00842AB9">
              <w:rPr>
                <w:rFonts w:ascii="Times New Roman" w:eastAsiaTheme="minorEastAsia" w:hAnsi="Times New Roman"/>
                <w:b/>
                <w:color w:val="000000"/>
                <w:sz w:val="21"/>
                <w:szCs w:val="21"/>
              </w:rPr>
              <w:t>资产</w:t>
            </w:r>
          </w:p>
        </w:tc>
        <w:tc>
          <w:tcPr>
            <w:tcW w:w="2551" w:type="dxa"/>
            <w:gridSpan w:val="2"/>
            <w:vAlign w:val="center"/>
          </w:tcPr>
          <w:p w:rsidR="00FC027C" w:rsidRPr="00842AB9" w:rsidRDefault="00FC027C">
            <w:pPr>
              <w:pStyle w:val="af6"/>
              <w:spacing w:before="0" w:beforeAutospacing="0" w:after="0" w:afterAutospacing="0"/>
              <w:jc w:val="center"/>
              <w:rPr>
                <w:rFonts w:ascii="Times New Roman" w:eastAsiaTheme="minorEastAsia" w:hAnsi="Times New Roman"/>
                <w:b/>
                <w:color w:val="000000"/>
                <w:sz w:val="21"/>
                <w:szCs w:val="21"/>
              </w:rPr>
            </w:pPr>
            <w:r w:rsidRPr="00842AB9">
              <w:rPr>
                <w:rFonts w:ascii="Times New Roman" w:eastAsiaTheme="minorEastAsia" w:hAnsi="Times New Roman"/>
                <w:b/>
                <w:color w:val="000000"/>
                <w:sz w:val="21"/>
                <w:szCs w:val="21"/>
              </w:rPr>
              <w:t>本期末</w:t>
            </w:r>
          </w:p>
          <w:p w:rsidR="00FC027C" w:rsidRPr="00842AB9" w:rsidRDefault="00FC027C">
            <w:pPr>
              <w:pStyle w:val="af6"/>
              <w:spacing w:before="0" w:beforeAutospacing="0" w:after="0" w:afterAutospacing="0"/>
              <w:jc w:val="center"/>
              <w:rPr>
                <w:rFonts w:ascii="Times New Roman" w:eastAsiaTheme="minorEastAsia" w:hAnsi="Times New Roman"/>
                <w:b/>
                <w:color w:val="000000"/>
                <w:sz w:val="21"/>
                <w:szCs w:val="21"/>
              </w:rPr>
            </w:pPr>
            <w:r w:rsidRPr="00842AB9">
              <w:rPr>
                <w:rFonts w:ascii="Times New Roman" w:eastAsiaTheme="minorEastAsia" w:hAnsi="Times New Roman"/>
                <w:b/>
                <w:color w:val="000000"/>
                <w:kern w:val="2"/>
                <w:sz w:val="21"/>
                <w:szCs w:val="21"/>
              </w:rPr>
              <w:t>2019</w:t>
            </w:r>
            <w:r w:rsidRPr="00842AB9">
              <w:rPr>
                <w:rFonts w:ascii="Times New Roman" w:eastAsiaTheme="minorEastAsia" w:hAnsi="Times New Roman"/>
                <w:b/>
                <w:color w:val="000000"/>
                <w:kern w:val="2"/>
                <w:sz w:val="21"/>
                <w:szCs w:val="21"/>
              </w:rPr>
              <w:t>年</w:t>
            </w:r>
            <w:r w:rsidRPr="00842AB9">
              <w:rPr>
                <w:rFonts w:ascii="Times New Roman" w:eastAsiaTheme="minorEastAsia" w:hAnsi="Times New Roman"/>
                <w:b/>
                <w:color w:val="000000"/>
                <w:kern w:val="2"/>
                <w:sz w:val="21"/>
                <w:szCs w:val="21"/>
              </w:rPr>
              <w:t>6</w:t>
            </w:r>
            <w:r w:rsidRPr="00842AB9">
              <w:rPr>
                <w:rFonts w:ascii="Times New Roman" w:eastAsiaTheme="minorEastAsia" w:hAnsi="Times New Roman"/>
                <w:b/>
                <w:color w:val="000000"/>
                <w:kern w:val="2"/>
                <w:sz w:val="21"/>
                <w:szCs w:val="21"/>
              </w:rPr>
              <w:t>月</w:t>
            </w:r>
            <w:r w:rsidRPr="00842AB9">
              <w:rPr>
                <w:rFonts w:ascii="Times New Roman" w:eastAsiaTheme="minorEastAsia" w:hAnsi="Times New Roman"/>
                <w:b/>
                <w:color w:val="000000"/>
                <w:kern w:val="2"/>
                <w:sz w:val="21"/>
                <w:szCs w:val="21"/>
              </w:rPr>
              <w:t>30</w:t>
            </w:r>
            <w:r w:rsidRPr="00842AB9">
              <w:rPr>
                <w:rFonts w:ascii="Times New Roman" w:eastAsiaTheme="minorEastAsia" w:hAnsi="Times New Roman"/>
                <w:b/>
                <w:color w:val="000000"/>
                <w:kern w:val="2"/>
                <w:sz w:val="21"/>
                <w:szCs w:val="21"/>
              </w:rPr>
              <w:t>日</w:t>
            </w:r>
          </w:p>
        </w:tc>
        <w:tc>
          <w:tcPr>
            <w:tcW w:w="2748" w:type="dxa"/>
            <w:gridSpan w:val="2"/>
            <w:vAlign w:val="center"/>
          </w:tcPr>
          <w:p w:rsidR="00FC027C" w:rsidRPr="00842AB9" w:rsidRDefault="00FC027C">
            <w:pPr>
              <w:pStyle w:val="af6"/>
              <w:spacing w:before="0" w:beforeAutospacing="0" w:after="0" w:afterAutospacing="0"/>
              <w:jc w:val="center"/>
              <w:rPr>
                <w:rFonts w:ascii="Times New Roman" w:eastAsiaTheme="minorEastAsia" w:hAnsi="Times New Roman"/>
                <w:b/>
                <w:color w:val="000000"/>
                <w:sz w:val="21"/>
                <w:szCs w:val="21"/>
              </w:rPr>
            </w:pPr>
            <w:r w:rsidRPr="00842AB9">
              <w:rPr>
                <w:rFonts w:ascii="Times New Roman" w:eastAsiaTheme="minorEastAsia" w:hAnsi="Times New Roman"/>
                <w:b/>
                <w:color w:val="000000"/>
                <w:sz w:val="21"/>
                <w:szCs w:val="21"/>
              </w:rPr>
              <w:t>上年度末</w:t>
            </w:r>
          </w:p>
          <w:p w:rsidR="00FC027C" w:rsidRPr="00842AB9" w:rsidRDefault="00FC027C">
            <w:pPr>
              <w:pStyle w:val="af6"/>
              <w:spacing w:before="0" w:beforeAutospacing="0" w:after="0" w:afterAutospacing="0"/>
              <w:jc w:val="center"/>
              <w:rPr>
                <w:rFonts w:ascii="Times New Roman" w:eastAsiaTheme="minorEastAsia" w:hAnsi="Times New Roman"/>
                <w:b/>
                <w:color w:val="000000"/>
                <w:sz w:val="21"/>
                <w:szCs w:val="21"/>
              </w:rPr>
            </w:pPr>
            <w:r w:rsidRPr="00842AB9">
              <w:rPr>
                <w:rFonts w:ascii="Times New Roman" w:eastAsiaTheme="minorEastAsia" w:hAnsi="Times New Roman"/>
                <w:b/>
                <w:color w:val="000000"/>
                <w:sz w:val="21"/>
                <w:szCs w:val="21"/>
              </w:rPr>
              <w:t>2018</w:t>
            </w:r>
            <w:r w:rsidRPr="00842AB9">
              <w:rPr>
                <w:rFonts w:ascii="Times New Roman" w:eastAsiaTheme="minorEastAsia" w:hAnsi="Times New Roman"/>
                <w:b/>
                <w:color w:val="000000"/>
                <w:sz w:val="21"/>
                <w:szCs w:val="21"/>
              </w:rPr>
              <w:t>年</w:t>
            </w:r>
            <w:r w:rsidRPr="00842AB9">
              <w:rPr>
                <w:rFonts w:ascii="Times New Roman" w:eastAsiaTheme="minorEastAsia" w:hAnsi="Times New Roman"/>
                <w:b/>
                <w:color w:val="000000"/>
                <w:sz w:val="21"/>
                <w:szCs w:val="21"/>
              </w:rPr>
              <w:t>12</w:t>
            </w:r>
            <w:r w:rsidRPr="00842AB9">
              <w:rPr>
                <w:rFonts w:ascii="Times New Roman" w:eastAsiaTheme="minorEastAsia" w:hAnsi="Times New Roman"/>
                <w:b/>
                <w:color w:val="000000"/>
                <w:sz w:val="21"/>
                <w:szCs w:val="21"/>
              </w:rPr>
              <w:t>月</w:t>
            </w:r>
            <w:r w:rsidRPr="00842AB9">
              <w:rPr>
                <w:rFonts w:ascii="Times New Roman" w:eastAsiaTheme="minorEastAsia" w:hAnsi="Times New Roman"/>
                <w:b/>
                <w:color w:val="000000"/>
                <w:sz w:val="21"/>
                <w:szCs w:val="21"/>
              </w:rPr>
              <w:t>31</w:t>
            </w:r>
            <w:r w:rsidRPr="00842AB9">
              <w:rPr>
                <w:rFonts w:ascii="Times New Roman" w:eastAsiaTheme="minorEastAsia" w:hAnsi="Times New Roman"/>
                <w:b/>
                <w:color w:val="000000"/>
                <w:sz w:val="21"/>
                <w:szCs w:val="21"/>
              </w:rPr>
              <w:t>日</w:t>
            </w:r>
          </w:p>
        </w:tc>
      </w:tr>
      <w:tr w:rsidR="00FC027C" w:rsidRPr="00842AB9" w:rsidTr="00646A7D">
        <w:tc>
          <w:tcPr>
            <w:tcW w:w="3601" w:type="dxa"/>
            <w:vAlign w:val="center"/>
          </w:tcPr>
          <w:p w:rsidR="00FC027C" w:rsidRPr="00842AB9" w:rsidRDefault="00FC027C" w:rsidP="00F73D0C">
            <w:pPr>
              <w:rPr>
                <w:rFonts w:eastAsiaTheme="minorEastAsia"/>
                <w:b/>
                <w:color w:val="000000"/>
                <w:szCs w:val="21"/>
              </w:rPr>
            </w:pPr>
            <w:r w:rsidRPr="00842AB9">
              <w:rPr>
                <w:rFonts w:eastAsiaTheme="minorEastAsia"/>
                <w:b/>
                <w:color w:val="000000"/>
                <w:szCs w:val="21"/>
              </w:rPr>
              <w:t>资产：</w:t>
            </w:r>
          </w:p>
        </w:tc>
        <w:tc>
          <w:tcPr>
            <w:tcW w:w="2551" w:type="dxa"/>
            <w:gridSpan w:val="2"/>
            <w:vAlign w:val="center"/>
          </w:tcPr>
          <w:p w:rsidR="00FC027C" w:rsidRPr="00842AB9" w:rsidRDefault="00FC027C" w:rsidP="0049538A">
            <w:pPr>
              <w:jc w:val="right"/>
              <w:rPr>
                <w:rFonts w:eastAsiaTheme="minorEastAsia"/>
                <w:color w:val="000000"/>
                <w:szCs w:val="21"/>
              </w:rPr>
            </w:pPr>
            <w:r w:rsidRPr="00842AB9">
              <w:rPr>
                <w:rFonts w:eastAsiaTheme="minorEastAsia"/>
                <w:color w:val="000000"/>
                <w:szCs w:val="21"/>
              </w:rPr>
              <w:t>-</w:t>
            </w:r>
          </w:p>
        </w:tc>
        <w:tc>
          <w:tcPr>
            <w:tcW w:w="2748" w:type="dxa"/>
            <w:gridSpan w:val="2"/>
            <w:vAlign w:val="center"/>
          </w:tcPr>
          <w:p w:rsidR="00FC027C" w:rsidRPr="00842AB9" w:rsidRDefault="00FC027C" w:rsidP="0049538A">
            <w:pPr>
              <w:jc w:val="right"/>
              <w:rPr>
                <w:rFonts w:eastAsiaTheme="minorEastAsia"/>
                <w:color w:val="000000"/>
                <w:szCs w:val="21"/>
              </w:rPr>
            </w:pPr>
            <w:r w:rsidRPr="00842AB9">
              <w:rPr>
                <w:rFonts w:eastAsiaTheme="minorEastAsia"/>
                <w:color w:val="000000"/>
                <w:szCs w:val="21"/>
              </w:rPr>
              <w:t>-</w:t>
            </w:r>
          </w:p>
        </w:tc>
      </w:tr>
      <w:tr w:rsidR="00FC027C" w:rsidRPr="00842AB9" w:rsidTr="00646A7D">
        <w:tc>
          <w:tcPr>
            <w:tcW w:w="3601" w:type="dxa"/>
            <w:vAlign w:val="center"/>
          </w:tcPr>
          <w:p w:rsidR="00FC027C" w:rsidRPr="00842AB9" w:rsidRDefault="00FC027C" w:rsidP="00F73D0C">
            <w:pPr>
              <w:rPr>
                <w:rFonts w:eastAsiaTheme="minorEastAsia"/>
                <w:color w:val="000000"/>
                <w:szCs w:val="21"/>
              </w:rPr>
            </w:pPr>
            <w:r w:rsidRPr="00842AB9">
              <w:rPr>
                <w:rFonts w:eastAsiaTheme="minorEastAsia"/>
                <w:color w:val="000000"/>
                <w:szCs w:val="21"/>
              </w:rPr>
              <w:t>银行存款</w:t>
            </w:r>
          </w:p>
        </w:tc>
        <w:tc>
          <w:tcPr>
            <w:tcW w:w="2551" w:type="dxa"/>
            <w:gridSpan w:val="2"/>
            <w:vAlign w:val="center"/>
          </w:tcPr>
          <w:p w:rsidR="00FC027C" w:rsidRPr="00842AB9" w:rsidRDefault="00FC027C" w:rsidP="0049538A">
            <w:pPr>
              <w:jc w:val="right"/>
              <w:rPr>
                <w:rFonts w:eastAsiaTheme="minorEastAsia"/>
                <w:color w:val="000000"/>
                <w:szCs w:val="21"/>
              </w:rPr>
            </w:pPr>
            <w:r w:rsidRPr="00842AB9">
              <w:rPr>
                <w:rFonts w:eastAsiaTheme="minorEastAsia"/>
                <w:color w:val="000000"/>
                <w:szCs w:val="21"/>
              </w:rPr>
              <w:t>376,491,636.10</w:t>
            </w:r>
          </w:p>
        </w:tc>
        <w:tc>
          <w:tcPr>
            <w:tcW w:w="2748" w:type="dxa"/>
            <w:gridSpan w:val="2"/>
            <w:vAlign w:val="center"/>
          </w:tcPr>
          <w:p w:rsidR="00FC027C" w:rsidRPr="00842AB9" w:rsidRDefault="00FC027C" w:rsidP="0049538A">
            <w:pPr>
              <w:jc w:val="right"/>
              <w:rPr>
                <w:rFonts w:eastAsiaTheme="minorEastAsia"/>
                <w:color w:val="000000"/>
                <w:szCs w:val="21"/>
              </w:rPr>
            </w:pPr>
            <w:r w:rsidRPr="00842AB9">
              <w:rPr>
                <w:rFonts w:eastAsiaTheme="minorEastAsia"/>
                <w:color w:val="000000"/>
                <w:szCs w:val="21"/>
              </w:rPr>
              <w:t>244,802,728.19</w:t>
            </w:r>
          </w:p>
        </w:tc>
      </w:tr>
      <w:tr w:rsidR="00FC027C" w:rsidRPr="00842AB9" w:rsidTr="00646A7D">
        <w:tc>
          <w:tcPr>
            <w:tcW w:w="3601" w:type="dxa"/>
            <w:vAlign w:val="center"/>
          </w:tcPr>
          <w:p w:rsidR="00FC027C" w:rsidRPr="00842AB9" w:rsidRDefault="00FC027C" w:rsidP="00F73D0C">
            <w:pPr>
              <w:rPr>
                <w:rFonts w:eastAsiaTheme="minorEastAsia"/>
                <w:color w:val="000000"/>
                <w:szCs w:val="21"/>
              </w:rPr>
            </w:pPr>
            <w:r w:rsidRPr="00842AB9">
              <w:rPr>
                <w:rFonts w:eastAsiaTheme="minorEastAsia"/>
                <w:color w:val="000000"/>
                <w:szCs w:val="21"/>
              </w:rPr>
              <w:t>结算备付金</w:t>
            </w:r>
          </w:p>
        </w:tc>
        <w:tc>
          <w:tcPr>
            <w:tcW w:w="2551" w:type="dxa"/>
            <w:gridSpan w:val="2"/>
            <w:vAlign w:val="center"/>
          </w:tcPr>
          <w:p w:rsidR="00FC027C" w:rsidRPr="00842AB9" w:rsidRDefault="00FC027C" w:rsidP="0049538A">
            <w:pPr>
              <w:jc w:val="right"/>
              <w:rPr>
                <w:rFonts w:eastAsiaTheme="minorEastAsia"/>
                <w:color w:val="000000"/>
                <w:szCs w:val="21"/>
              </w:rPr>
            </w:pPr>
            <w:r w:rsidRPr="00842AB9">
              <w:rPr>
                <w:rFonts w:eastAsiaTheme="minorEastAsia"/>
                <w:color w:val="000000"/>
                <w:szCs w:val="21"/>
              </w:rPr>
              <w:t>14,723,373.65</w:t>
            </w:r>
          </w:p>
        </w:tc>
        <w:tc>
          <w:tcPr>
            <w:tcW w:w="2748" w:type="dxa"/>
            <w:gridSpan w:val="2"/>
            <w:vAlign w:val="center"/>
          </w:tcPr>
          <w:p w:rsidR="00FC027C" w:rsidRPr="00842AB9" w:rsidRDefault="00FC027C" w:rsidP="0049538A">
            <w:pPr>
              <w:jc w:val="right"/>
              <w:rPr>
                <w:rFonts w:eastAsiaTheme="minorEastAsia"/>
                <w:color w:val="000000"/>
                <w:szCs w:val="21"/>
              </w:rPr>
            </w:pPr>
            <w:r w:rsidRPr="00842AB9">
              <w:rPr>
                <w:rFonts w:eastAsiaTheme="minorEastAsia"/>
                <w:color w:val="000000"/>
                <w:szCs w:val="21"/>
              </w:rPr>
              <w:t>11,056,191.94</w:t>
            </w:r>
          </w:p>
        </w:tc>
      </w:tr>
      <w:tr w:rsidR="00FC027C" w:rsidRPr="00842AB9" w:rsidTr="00646A7D">
        <w:tc>
          <w:tcPr>
            <w:tcW w:w="3601" w:type="dxa"/>
            <w:vAlign w:val="center"/>
          </w:tcPr>
          <w:p w:rsidR="00FC027C" w:rsidRPr="00842AB9" w:rsidRDefault="00FC027C" w:rsidP="00F73D0C">
            <w:pPr>
              <w:rPr>
                <w:rFonts w:eastAsiaTheme="minorEastAsia"/>
                <w:color w:val="000000"/>
                <w:szCs w:val="21"/>
              </w:rPr>
            </w:pPr>
            <w:r w:rsidRPr="00842AB9">
              <w:rPr>
                <w:rFonts w:eastAsiaTheme="minorEastAsia"/>
                <w:color w:val="000000"/>
                <w:szCs w:val="21"/>
              </w:rPr>
              <w:t>存出保证金</w:t>
            </w:r>
          </w:p>
        </w:tc>
        <w:tc>
          <w:tcPr>
            <w:tcW w:w="2551" w:type="dxa"/>
            <w:gridSpan w:val="2"/>
            <w:vAlign w:val="center"/>
          </w:tcPr>
          <w:p w:rsidR="00FC027C" w:rsidRPr="00842AB9" w:rsidRDefault="00FC027C" w:rsidP="0049538A">
            <w:pPr>
              <w:jc w:val="right"/>
              <w:rPr>
                <w:rFonts w:eastAsiaTheme="minorEastAsia"/>
                <w:color w:val="000000"/>
                <w:szCs w:val="21"/>
              </w:rPr>
            </w:pPr>
            <w:r w:rsidRPr="00842AB9">
              <w:rPr>
                <w:rFonts w:eastAsiaTheme="minorEastAsia"/>
                <w:color w:val="000000"/>
                <w:szCs w:val="21"/>
              </w:rPr>
              <w:t>869,127.77</w:t>
            </w:r>
          </w:p>
        </w:tc>
        <w:tc>
          <w:tcPr>
            <w:tcW w:w="2748" w:type="dxa"/>
            <w:gridSpan w:val="2"/>
            <w:vAlign w:val="center"/>
          </w:tcPr>
          <w:p w:rsidR="00FC027C" w:rsidRPr="00842AB9" w:rsidRDefault="00FC027C" w:rsidP="0049538A">
            <w:pPr>
              <w:jc w:val="right"/>
              <w:rPr>
                <w:rFonts w:eastAsiaTheme="minorEastAsia"/>
                <w:color w:val="000000"/>
                <w:szCs w:val="21"/>
              </w:rPr>
            </w:pPr>
            <w:r w:rsidRPr="00842AB9">
              <w:rPr>
                <w:rFonts w:eastAsiaTheme="minorEastAsia"/>
                <w:color w:val="000000"/>
                <w:szCs w:val="21"/>
              </w:rPr>
              <w:t>536,099.03</w:t>
            </w:r>
          </w:p>
        </w:tc>
      </w:tr>
      <w:tr w:rsidR="00FC027C" w:rsidRPr="00842AB9" w:rsidTr="00646A7D">
        <w:tc>
          <w:tcPr>
            <w:tcW w:w="3601" w:type="dxa"/>
            <w:vAlign w:val="center"/>
          </w:tcPr>
          <w:p w:rsidR="00FC027C" w:rsidRPr="00842AB9" w:rsidRDefault="00FC027C" w:rsidP="00F73D0C">
            <w:pPr>
              <w:rPr>
                <w:rFonts w:eastAsiaTheme="minorEastAsia"/>
                <w:color w:val="000000"/>
                <w:szCs w:val="21"/>
              </w:rPr>
            </w:pPr>
            <w:r w:rsidRPr="00842AB9">
              <w:rPr>
                <w:rFonts w:eastAsiaTheme="minorEastAsia"/>
                <w:color w:val="000000"/>
                <w:szCs w:val="21"/>
              </w:rPr>
              <w:t>交易性金融资产</w:t>
            </w:r>
          </w:p>
        </w:tc>
        <w:tc>
          <w:tcPr>
            <w:tcW w:w="2551" w:type="dxa"/>
            <w:gridSpan w:val="2"/>
            <w:vAlign w:val="center"/>
          </w:tcPr>
          <w:p w:rsidR="00FC027C" w:rsidRPr="00842AB9" w:rsidRDefault="00FC027C" w:rsidP="0049538A">
            <w:pPr>
              <w:jc w:val="right"/>
              <w:rPr>
                <w:rFonts w:eastAsiaTheme="minorEastAsia"/>
                <w:color w:val="000000"/>
                <w:szCs w:val="21"/>
              </w:rPr>
            </w:pPr>
            <w:r w:rsidRPr="00842AB9">
              <w:rPr>
                <w:rFonts w:eastAsiaTheme="minorEastAsia"/>
                <w:color w:val="000000"/>
                <w:szCs w:val="21"/>
              </w:rPr>
              <w:t>2,853,753,218.58</w:t>
            </w:r>
          </w:p>
        </w:tc>
        <w:tc>
          <w:tcPr>
            <w:tcW w:w="2748" w:type="dxa"/>
            <w:gridSpan w:val="2"/>
            <w:vAlign w:val="center"/>
          </w:tcPr>
          <w:p w:rsidR="00FC027C" w:rsidRPr="00842AB9" w:rsidRDefault="00FC027C" w:rsidP="0049538A">
            <w:pPr>
              <w:jc w:val="right"/>
              <w:rPr>
                <w:rFonts w:eastAsiaTheme="minorEastAsia"/>
                <w:color w:val="000000"/>
                <w:szCs w:val="21"/>
              </w:rPr>
            </w:pPr>
            <w:r w:rsidRPr="00842AB9">
              <w:rPr>
                <w:rFonts w:eastAsiaTheme="minorEastAsia"/>
                <w:color w:val="000000"/>
                <w:szCs w:val="21"/>
              </w:rPr>
              <w:t>1,671,981,693.44</w:t>
            </w:r>
          </w:p>
        </w:tc>
      </w:tr>
      <w:tr w:rsidR="00FC027C" w:rsidRPr="00842AB9" w:rsidTr="00646A7D">
        <w:tc>
          <w:tcPr>
            <w:tcW w:w="3601" w:type="dxa"/>
            <w:vAlign w:val="center"/>
          </w:tcPr>
          <w:p w:rsidR="00FC027C" w:rsidRPr="00842AB9" w:rsidRDefault="00FC027C" w:rsidP="00F73D0C">
            <w:pPr>
              <w:rPr>
                <w:rFonts w:eastAsiaTheme="minorEastAsia"/>
                <w:color w:val="000000"/>
                <w:szCs w:val="21"/>
              </w:rPr>
            </w:pPr>
            <w:r w:rsidRPr="00842AB9">
              <w:rPr>
                <w:rFonts w:eastAsiaTheme="minorEastAsia"/>
                <w:color w:val="000000"/>
                <w:szCs w:val="21"/>
              </w:rPr>
              <w:t>其中：股票投资</w:t>
            </w:r>
          </w:p>
        </w:tc>
        <w:tc>
          <w:tcPr>
            <w:tcW w:w="2551" w:type="dxa"/>
            <w:gridSpan w:val="2"/>
            <w:vAlign w:val="center"/>
          </w:tcPr>
          <w:p w:rsidR="00FC027C" w:rsidRPr="00842AB9" w:rsidRDefault="00FC027C" w:rsidP="0049538A">
            <w:pPr>
              <w:jc w:val="right"/>
              <w:rPr>
                <w:rFonts w:eastAsiaTheme="minorEastAsia"/>
                <w:color w:val="000000"/>
                <w:szCs w:val="21"/>
              </w:rPr>
            </w:pPr>
            <w:r w:rsidRPr="00842AB9">
              <w:rPr>
                <w:rFonts w:eastAsiaTheme="minorEastAsia"/>
                <w:color w:val="000000"/>
                <w:szCs w:val="21"/>
              </w:rPr>
              <w:t>2,853,753,218.58</w:t>
            </w:r>
          </w:p>
        </w:tc>
        <w:tc>
          <w:tcPr>
            <w:tcW w:w="2748" w:type="dxa"/>
            <w:gridSpan w:val="2"/>
            <w:vAlign w:val="center"/>
          </w:tcPr>
          <w:p w:rsidR="00FC027C" w:rsidRPr="00842AB9" w:rsidRDefault="00FC027C" w:rsidP="0049538A">
            <w:pPr>
              <w:jc w:val="right"/>
              <w:rPr>
                <w:rFonts w:eastAsiaTheme="minorEastAsia"/>
                <w:color w:val="000000"/>
                <w:szCs w:val="21"/>
              </w:rPr>
            </w:pPr>
            <w:r w:rsidRPr="00842AB9">
              <w:rPr>
                <w:rFonts w:eastAsiaTheme="minorEastAsia"/>
                <w:color w:val="000000"/>
                <w:szCs w:val="21"/>
              </w:rPr>
              <w:t>1,671,981,693.44</w:t>
            </w:r>
          </w:p>
        </w:tc>
      </w:tr>
      <w:tr w:rsidR="00FC027C" w:rsidRPr="00842AB9" w:rsidTr="00646A7D">
        <w:tc>
          <w:tcPr>
            <w:tcW w:w="3601" w:type="dxa"/>
            <w:vAlign w:val="center"/>
          </w:tcPr>
          <w:p w:rsidR="00FC027C" w:rsidRPr="00842AB9" w:rsidRDefault="00FC027C" w:rsidP="005E17AD">
            <w:pPr>
              <w:pStyle w:val="af6"/>
              <w:ind w:firstLineChars="300" w:firstLine="630"/>
              <w:jc w:val="both"/>
              <w:rPr>
                <w:rFonts w:ascii="Times New Roman" w:eastAsiaTheme="minorEastAsia" w:hAnsi="Times New Roman"/>
                <w:color w:val="000000"/>
                <w:sz w:val="21"/>
                <w:szCs w:val="21"/>
              </w:rPr>
            </w:pPr>
            <w:r w:rsidRPr="00842AB9">
              <w:rPr>
                <w:rFonts w:ascii="Times New Roman" w:eastAsiaTheme="minorEastAsia" w:hAnsi="Times New Roman"/>
                <w:color w:val="000000"/>
                <w:sz w:val="21"/>
                <w:szCs w:val="21"/>
              </w:rPr>
              <w:t>基金投资</w:t>
            </w:r>
          </w:p>
        </w:tc>
        <w:tc>
          <w:tcPr>
            <w:tcW w:w="2551" w:type="dxa"/>
            <w:gridSpan w:val="2"/>
            <w:vAlign w:val="center"/>
          </w:tcPr>
          <w:p w:rsidR="00FC027C" w:rsidRPr="00842AB9" w:rsidRDefault="00FC027C" w:rsidP="0049538A">
            <w:pPr>
              <w:jc w:val="right"/>
              <w:rPr>
                <w:rFonts w:eastAsiaTheme="minorEastAsia"/>
                <w:color w:val="000000"/>
                <w:szCs w:val="21"/>
              </w:rPr>
            </w:pPr>
            <w:r w:rsidRPr="00842AB9">
              <w:rPr>
                <w:rFonts w:eastAsiaTheme="minorEastAsia"/>
                <w:color w:val="000000"/>
                <w:szCs w:val="21"/>
              </w:rPr>
              <w:t>-</w:t>
            </w:r>
          </w:p>
        </w:tc>
        <w:tc>
          <w:tcPr>
            <w:tcW w:w="2748" w:type="dxa"/>
            <w:gridSpan w:val="2"/>
            <w:vAlign w:val="center"/>
          </w:tcPr>
          <w:p w:rsidR="00FC027C" w:rsidRPr="00842AB9" w:rsidRDefault="00FC027C" w:rsidP="0049538A">
            <w:pPr>
              <w:jc w:val="right"/>
              <w:rPr>
                <w:rFonts w:eastAsiaTheme="minorEastAsia"/>
                <w:color w:val="000000"/>
                <w:szCs w:val="21"/>
              </w:rPr>
            </w:pPr>
            <w:r w:rsidRPr="00842AB9">
              <w:rPr>
                <w:rFonts w:eastAsiaTheme="minorEastAsia"/>
                <w:color w:val="000000"/>
                <w:szCs w:val="21"/>
              </w:rPr>
              <w:t>-</w:t>
            </w:r>
          </w:p>
        </w:tc>
      </w:tr>
      <w:tr w:rsidR="00FC027C" w:rsidRPr="00842AB9" w:rsidTr="00646A7D">
        <w:tc>
          <w:tcPr>
            <w:tcW w:w="3601" w:type="dxa"/>
            <w:vAlign w:val="center"/>
          </w:tcPr>
          <w:p w:rsidR="00FC027C" w:rsidRPr="00842AB9" w:rsidRDefault="00FC027C" w:rsidP="005E17AD">
            <w:pPr>
              <w:ind w:firstLineChars="300" w:firstLine="630"/>
              <w:rPr>
                <w:rFonts w:eastAsiaTheme="minorEastAsia"/>
                <w:color w:val="000000"/>
                <w:szCs w:val="21"/>
              </w:rPr>
            </w:pPr>
            <w:r w:rsidRPr="00842AB9">
              <w:rPr>
                <w:rFonts w:eastAsiaTheme="minorEastAsia"/>
                <w:color w:val="000000"/>
                <w:szCs w:val="21"/>
              </w:rPr>
              <w:t>债券投资</w:t>
            </w:r>
          </w:p>
        </w:tc>
        <w:tc>
          <w:tcPr>
            <w:tcW w:w="2551" w:type="dxa"/>
            <w:gridSpan w:val="2"/>
            <w:vAlign w:val="center"/>
          </w:tcPr>
          <w:p w:rsidR="00FC027C" w:rsidRPr="00842AB9" w:rsidRDefault="00FC027C" w:rsidP="0049538A">
            <w:pPr>
              <w:jc w:val="right"/>
              <w:rPr>
                <w:rFonts w:eastAsiaTheme="minorEastAsia"/>
                <w:color w:val="000000"/>
                <w:szCs w:val="21"/>
              </w:rPr>
            </w:pPr>
            <w:r w:rsidRPr="00842AB9">
              <w:rPr>
                <w:rFonts w:eastAsiaTheme="minorEastAsia"/>
                <w:color w:val="000000"/>
                <w:szCs w:val="21"/>
              </w:rPr>
              <w:t>-</w:t>
            </w:r>
          </w:p>
        </w:tc>
        <w:tc>
          <w:tcPr>
            <w:tcW w:w="2748" w:type="dxa"/>
            <w:gridSpan w:val="2"/>
            <w:vAlign w:val="center"/>
          </w:tcPr>
          <w:p w:rsidR="00FC027C" w:rsidRPr="00842AB9" w:rsidRDefault="00FC027C" w:rsidP="0049538A">
            <w:pPr>
              <w:jc w:val="right"/>
              <w:rPr>
                <w:rFonts w:eastAsiaTheme="minorEastAsia"/>
                <w:color w:val="000000"/>
                <w:szCs w:val="21"/>
              </w:rPr>
            </w:pPr>
            <w:r w:rsidRPr="00842AB9">
              <w:rPr>
                <w:rFonts w:eastAsiaTheme="minorEastAsia"/>
                <w:color w:val="000000"/>
                <w:szCs w:val="21"/>
              </w:rPr>
              <w:t>-</w:t>
            </w:r>
          </w:p>
        </w:tc>
      </w:tr>
      <w:tr w:rsidR="00FC027C" w:rsidRPr="00842AB9" w:rsidTr="00646A7D">
        <w:tc>
          <w:tcPr>
            <w:tcW w:w="3601" w:type="dxa"/>
            <w:vAlign w:val="center"/>
          </w:tcPr>
          <w:p w:rsidR="00FC027C" w:rsidRPr="00842AB9" w:rsidRDefault="00FC027C" w:rsidP="005E17AD">
            <w:pPr>
              <w:ind w:firstLineChars="300" w:firstLine="630"/>
              <w:rPr>
                <w:rFonts w:eastAsiaTheme="minorEastAsia"/>
                <w:color w:val="000000"/>
                <w:szCs w:val="21"/>
              </w:rPr>
            </w:pPr>
            <w:r w:rsidRPr="00842AB9">
              <w:rPr>
                <w:rFonts w:eastAsiaTheme="minorEastAsia"/>
                <w:color w:val="000000"/>
                <w:szCs w:val="21"/>
              </w:rPr>
              <w:t>资产支持证券投资</w:t>
            </w:r>
          </w:p>
        </w:tc>
        <w:tc>
          <w:tcPr>
            <w:tcW w:w="2551" w:type="dxa"/>
            <w:gridSpan w:val="2"/>
            <w:vAlign w:val="center"/>
          </w:tcPr>
          <w:p w:rsidR="00FC027C" w:rsidRPr="00842AB9" w:rsidRDefault="00FC027C" w:rsidP="0049538A">
            <w:pPr>
              <w:jc w:val="right"/>
              <w:rPr>
                <w:rFonts w:eastAsiaTheme="minorEastAsia"/>
                <w:color w:val="000000"/>
                <w:szCs w:val="21"/>
              </w:rPr>
            </w:pPr>
            <w:r w:rsidRPr="00842AB9">
              <w:rPr>
                <w:rFonts w:eastAsiaTheme="minorEastAsia"/>
                <w:color w:val="000000"/>
                <w:szCs w:val="21"/>
              </w:rPr>
              <w:t>-</w:t>
            </w:r>
          </w:p>
        </w:tc>
        <w:tc>
          <w:tcPr>
            <w:tcW w:w="2748" w:type="dxa"/>
            <w:gridSpan w:val="2"/>
            <w:vAlign w:val="center"/>
          </w:tcPr>
          <w:p w:rsidR="00FC027C" w:rsidRPr="00842AB9" w:rsidRDefault="00FC027C" w:rsidP="0049538A">
            <w:pPr>
              <w:jc w:val="right"/>
              <w:rPr>
                <w:rFonts w:eastAsiaTheme="minorEastAsia"/>
                <w:color w:val="000000"/>
                <w:szCs w:val="21"/>
              </w:rPr>
            </w:pPr>
            <w:r w:rsidRPr="00842AB9">
              <w:rPr>
                <w:rFonts w:eastAsiaTheme="minorEastAsia"/>
                <w:color w:val="000000"/>
                <w:szCs w:val="21"/>
              </w:rPr>
              <w:t>-</w:t>
            </w:r>
          </w:p>
        </w:tc>
      </w:tr>
      <w:tr w:rsidR="007D04A6" w:rsidRPr="00842AB9" w:rsidTr="00646A7D">
        <w:tc>
          <w:tcPr>
            <w:tcW w:w="3601" w:type="dxa"/>
            <w:vAlign w:val="center"/>
          </w:tcPr>
          <w:p w:rsidR="007D04A6" w:rsidRPr="00842AB9" w:rsidRDefault="007D04A6" w:rsidP="00A47B26">
            <w:pPr>
              <w:spacing w:line="360" w:lineRule="auto"/>
              <w:ind w:firstLineChars="300" w:firstLine="630"/>
              <w:rPr>
                <w:rFonts w:eastAsiaTheme="minorEastAsia"/>
                <w:color w:val="000000"/>
                <w:szCs w:val="21"/>
              </w:rPr>
            </w:pPr>
            <w:r w:rsidRPr="00842AB9">
              <w:rPr>
                <w:rFonts w:eastAsiaTheme="minorEastAsia"/>
              </w:rPr>
              <w:t>贵金属投资</w:t>
            </w:r>
          </w:p>
        </w:tc>
        <w:tc>
          <w:tcPr>
            <w:tcW w:w="2551" w:type="dxa"/>
            <w:gridSpan w:val="2"/>
            <w:vAlign w:val="center"/>
          </w:tcPr>
          <w:p w:rsidR="007D04A6" w:rsidRPr="00842AB9" w:rsidRDefault="007D04A6" w:rsidP="0049538A">
            <w:pPr>
              <w:spacing w:line="360" w:lineRule="auto"/>
              <w:jc w:val="right"/>
              <w:rPr>
                <w:rFonts w:eastAsiaTheme="minorEastAsia"/>
                <w:color w:val="000000"/>
                <w:szCs w:val="21"/>
              </w:rPr>
            </w:pPr>
            <w:r w:rsidRPr="00842AB9">
              <w:rPr>
                <w:rFonts w:eastAsiaTheme="minorEastAsia"/>
                <w:color w:val="000000"/>
                <w:szCs w:val="21"/>
              </w:rPr>
              <w:t>-</w:t>
            </w:r>
          </w:p>
        </w:tc>
        <w:tc>
          <w:tcPr>
            <w:tcW w:w="2748" w:type="dxa"/>
            <w:gridSpan w:val="2"/>
            <w:vAlign w:val="center"/>
          </w:tcPr>
          <w:p w:rsidR="007D04A6" w:rsidRPr="00842AB9" w:rsidRDefault="007D04A6" w:rsidP="0049538A">
            <w:pPr>
              <w:spacing w:line="360" w:lineRule="auto"/>
              <w:jc w:val="right"/>
              <w:rPr>
                <w:rFonts w:eastAsiaTheme="minorEastAsia"/>
                <w:color w:val="000000"/>
                <w:szCs w:val="21"/>
              </w:rPr>
            </w:pPr>
            <w:r w:rsidRPr="00842AB9">
              <w:rPr>
                <w:rFonts w:eastAsiaTheme="minorEastAsia"/>
                <w:color w:val="000000"/>
                <w:szCs w:val="21"/>
              </w:rPr>
              <w:t>-</w:t>
            </w:r>
          </w:p>
        </w:tc>
      </w:tr>
      <w:tr w:rsidR="007D04A6" w:rsidRPr="00842AB9" w:rsidTr="00646A7D">
        <w:tc>
          <w:tcPr>
            <w:tcW w:w="3601" w:type="dxa"/>
            <w:vAlign w:val="center"/>
          </w:tcPr>
          <w:p w:rsidR="007D04A6" w:rsidRPr="00842AB9" w:rsidRDefault="007D04A6" w:rsidP="00F73D0C">
            <w:pPr>
              <w:rPr>
                <w:rFonts w:eastAsiaTheme="minorEastAsia"/>
                <w:color w:val="000000"/>
                <w:szCs w:val="21"/>
              </w:rPr>
            </w:pPr>
            <w:r w:rsidRPr="00842AB9">
              <w:rPr>
                <w:rFonts w:eastAsiaTheme="minorEastAsia"/>
                <w:color w:val="000000"/>
                <w:szCs w:val="21"/>
              </w:rPr>
              <w:t>衍生金融资产</w:t>
            </w:r>
          </w:p>
        </w:tc>
        <w:tc>
          <w:tcPr>
            <w:tcW w:w="2551" w:type="dxa"/>
            <w:gridSpan w:val="2"/>
            <w:vAlign w:val="center"/>
          </w:tcPr>
          <w:p w:rsidR="007D04A6" w:rsidRPr="00842AB9" w:rsidRDefault="007D04A6" w:rsidP="0049538A">
            <w:pPr>
              <w:jc w:val="right"/>
              <w:rPr>
                <w:rFonts w:eastAsiaTheme="minorEastAsia"/>
                <w:color w:val="000000"/>
                <w:szCs w:val="21"/>
              </w:rPr>
            </w:pPr>
            <w:r w:rsidRPr="00842AB9">
              <w:rPr>
                <w:rFonts w:eastAsiaTheme="minorEastAsia"/>
                <w:color w:val="000000"/>
                <w:szCs w:val="21"/>
              </w:rPr>
              <w:t>-</w:t>
            </w:r>
          </w:p>
        </w:tc>
        <w:tc>
          <w:tcPr>
            <w:tcW w:w="2748" w:type="dxa"/>
            <w:gridSpan w:val="2"/>
            <w:vAlign w:val="center"/>
          </w:tcPr>
          <w:p w:rsidR="007D04A6" w:rsidRPr="00842AB9" w:rsidRDefault="007D04A6" w:rsidP="0049538A">
            <w:pPr>
              <w:jc w:val="right"/>
              <w:rPr>
                <w:rFonts w:eastAsiaTheme="minorEastAsia"/>
                <w:color w:val="000000"/>
                <w:szCs w:val="21"/>
              </w:rPr>
            </w:pPr>
            <w:r w:rsidRPr="00842AB9">
              <w:rPr>
                <w:rFonts w:eastAsiaTheme="minorEastAsia"/>
                <w:color w:val="000000"/>
                <w:szCs w:val="21"/>
              </w:rPr>
              <w:t>-</w:t>
            </w:r>
          </w:p>
        </w:tc>
      </w:tr>
      <w:tr w:rsidR="007D04A6" w:rsidRPr="00842AB9" w:rsidTr="00646A7D">
        <w:tc>
          <w:tcPr>
            <w:tcW w:w="3601" w:type="dxa"/>
            <w:vAlign w:val="center"/>
          </w:tcPr>
          <w:p w:rsidR="007D04A6" w:rsidRPr="00842AB9" w:rsidRDefault="007D04A6" w:rsidP="00F73D0C">
            <w:pPr>
              <w:rPr>
                <w:rFonts w:eastAsiaTheme="minorEastAsia"/>
                <w:color w:val="000000"/>
                <w:szCs w:val="21"/>
              </w:rPr>
            </w:pPr>
            <w:r w:rsidRPr="00842AB9">
              <w:rPr>
                <w:rFonts w:eastAsiaTheme="minorEastAsia"/>
                <w:color w:val="000000"/>
                <w:szCs w:val="21"/>
              </w:rPr>
              <w:t>买入返售金融资产</w:t>
            </w:r>
          </w:p>
        </w:tc>
        <w:tc>
          <w:tcPr>
            <w:tcW w:w="2551" w:type="dxa"/>
            <w:gridSpan w:val="2"/>
            <w:vAlign w:val="center"/>
          </w:tcPr>
          <w:p w:rsidR="007D04A6" w:rsidRPr="00842AB9" w:rsidRDefault="007D04A6" w:rsidP="0049538A">
            <w:pPr>
              <w:jc w:val="right"/>
              <w:rPr>
                <w:rFonts w:eastAsiaTheme="minorEastAsia"/>
                <w:color w:val="000000"/>
                <w:szCs w:val="21"/>
              </w:rPr>
            </w:pPr>
            <w:r w:rsidRPr="00842AB9">
              <w:rPr>
                <w:rFonts w:eastAsiaTheme="minorEastAsia"/>
                <w:color w:val="000000"/>
                <w:szCs w:val="21"/>
              </w:rPr>
              <w:t>-</w:t>
            </w:r>
          </w:p>
        </w:tc>
        <w:tc>
          <w:tcPr>
            <w:tcW w:w="2748" w:type="dxa"/>
            <w:gridSpan w:val="2"/>
            <w:vAlign w:val="center"/>
          </w:tcPr>
          <w:p w:rsidR="007D04A6" w:rsidRPr="00842AB9" w:rsidRDefault="007D04A6" w:rsidP="0049538A">
            <w:pPr>
              <w:jc w:val="right"/>
              <w:rPr>
                <w:rFonts w:eastAsiaTheme="minorEastAsia"/>
                <w:color w:val="000000"/>
                <w:szCs w:val="21"/>
              </w:rPr>
            </w:pPr>
            <w:r w:rsidRPr="00842AB9">
              <w:rPr>
                <w:rFonts w:eastAsiaTheme="minorEastAsia"/>
                <w:color w:val="000000"/>
                <w:szCs w:val="21"/>
              </w:rPr>
              <w:t>-</w:t>
            </w:r>
          </w:p>
        </w:tc>
      </w:tr>
      <w:tr w:rsidR="007D04A6" w:rsidRPr="00842AB9" w:rsidTr="00646A7D">
        <w:tc>
          <w:tcPr>
            <w:tcW w:w="3601" w:type="dxa"/>
            <w:vAlign w:val="center"/>
          </w:tcPr>
          <w:p w:rsidR="007D04A6" w:rsidRPr="00842AB9" w:rsidRDefault="007D04A6" w:rsidP="00F73D0C">
            <w:pPr>
              <w:rPr>
                <w:rFonts w:eastAsiaTheme="minorEastAsia"/>
                <w:color w:val="000000"/>
                <w:szCs w:val="21"/>
              </w:rPr>
            </w:pPr>
            <w:r w:rsidRPr="00842AB9">
              <w:rPr>
                <w:rFonts w:eastAsiaTheme="minorEastAsia"/>
                <w:color w:val="000000"/>
                <w:szCs w:val="21"/>
              </w:rPr>
              <w:t>应收证券清算款</w:t>
            </w:r>
          </w:p>
        </w:tc>
        <w:tc>
          <w:tcPr>
            <w:tcW w:w="2551" w:type="dxa"/>
            <w:gridSpan w:val="2"/>
            <w:vAlign w:val="center"/>
          </w:tcPr>
          <w:p w:rsidR="007D04A6" w:rsidRPr="00842AB9" w:rsidRDefault="007D04A6" w:rsidP="0049538A">
            <w:pPr>
              <w:jc w:val="right"/>
              <w:rPr>
                <w:rFonts w:eastAsiaTheme="minorEastAsia"/>
                <w:color w:val="000000"/>
                <w:szCs w:val="21"/>
              </w:rPr>
            </w:pPr>
            <w:r w:rsidRPr="00842AB9">
              <w:rPr>
                <w:rFonts w:eastAsiaTheme="minorEastAsia"/>
                <w:color w:val="000000"/>
                <w:szCs w:val="21"/>
              </w:rPr>
              <w:t>-</w:t>
            </w:r>
          </w:p>
        </w:tc>
        <w:tc>
          <w:tcPr>
            <w:tcW w:w="2748" w:type="dxa"/>
            <w:gridSpan w:val="2"/>
            <w:vAlign w:val="center"/>
          </w:tcPr>
          <w:p w:rsidR="007D04A6" w:rsidRPr="00842AB9" w:rsidRDefault="007D04A6" w:rsidP="0049538A">
            <w:pPr>
              <w:jc w:val="right"/>
              <w:rPr>
                <w:rFonts w:eastAsiaTheme="minorEastAsia"/>
                <w:color w:val="000000"/>
                <w:szCs w:val="21"/>
              </w:rPr>
            </w:pPr>
            <w:r w:rsidRPr="00842AB9">
              <w:rPr>
                <w:rFonts w:eastAsiaTheme="minorEastAsia"/>
                <w:color w:val="000000"/>
                <w:szCs w:val="21"/>
              </w:rPr>
              <w:t>-</w:t>
            </w:r>
          </w:p>
        </w:tc>
      </w:tr>
      <w:tr w:rsidR="007D04A6" w:rsidRPr="00842AB9" w:rsidTr="00646A7D">
        <w:tc>
          <w:tcPr>
            <w:tcW w:w="3601" w:type="dxa"/>
            <w:vAlign w:val="center"/>
          </w:tcPr>
          <w:p w:rsidR="007D04A6" w:rsidRPr="00842AB9" w:rsidRDefault="007D04A6" w:rsidP="00F73D0C">
            <w:pPr>
              <w:rPr>
                <w:rFonts w:eastAsiaTheme="minorEastAsia"/>
                <w:color w:val="000000"/>
                <w:szCs w:val="21"/>
              </w:rPr>
            </w:pPr>
            <w:r w:rsidRPr="00842AB9">
              <w:rPr>
                <w:rFonts w:eastAsiaTheme="minorEastAsia"/>
                <w:color w:val="000000"/>
                <w:szCs w:val="21"/>
              </w:rPr>
              <w:t>应收利息</w:t>
            </w:r>
          </w:p>
        </w:tc>
        <w:tc>
          <w:tcPr>
            <w:tcW w:w="2551" w:type="dxa"/>
            <w:gridSpan w:val="2"/>
            <w:vAlign w:val="center"/>
          </w:tcPr>
          <w:p w:rsidR="007D04A6" w:rsidRPr="00842AB9" w:rsidRDefault="007D04A6" w:rsidP="0049538A">
            <w:pPr>
              <w:jc w:val="right"/>
              <w:rPr>
                <w:rFonts w:eastAsiaTheme="minorEastAsia"/>
                <w:color w:val="000000"/>
                <w:szCs w:val="21"/>
              </w:rPr>
            </w:pPr>
            <w:r w:rsidRPr="00842AB9">
              <w:rPr>
                <w:rFonts w:eastAsiaTheme="minorEastAsia"/>
                <w:color w:val="000000"/>
                <w:szCs w:val="21"/>
              </w:rPr>
              <w:t>65,547.25</w:t>
            </w:r>
          </w:p>
        </w:tc>
        <w:tc>
          <w:tcPr>
            <w:tcW w:w="2748" w:type="dxa"/>
            <w:gridSpan w:val="2"/>
            <w:vAlign w:val="center"/>
          </w:tcPr>
          <w:p w:rsidR="007D04A6" w:rsidRPr="00842AB9" w:rsidRDefault="007D04A6" w:rsidP="0049538A">
            <w:pPr>
              <w:jc w:val="right"/>
              <w:rPr>
                <w:rFonts w:eastAsiaTheme="minorEastAsia"/>
                <w:color w:val="000000"/>
                <w:szCs w:val="21"/>
              </w:rPr>
            </w:pPr>
            <w:r w:rsidRPr="00842AB9">
              <w:rPr>
                <w:rFonts w:eastAsiaTheme="minorEastAsia"/>
                <w:color w:val="000000"/>
                <w:szCs w:val="21"/>
              </w:rPr>
              <w:t>47,733.71</w:t>
            </w:r>
          </w:p>
        </w:tc>
      </w:tr>
      <w:tr w:rsidR="007D04A6" w:rsidRPr="00842AB9" w:rsidTr="00646A7D">
        <w:tc>
          <w:tcPr>
            <w:tcW w:w="3601" w:type="dxa"/>
            <w:vAlign w:val="center"/>
          </w:tcPr>
          <w:p w:rsidR="007D04A6" w:rsidRPr="00842AB9" w:rsidRDefault="007D04A6" w:rsidP="00F73D0C">
            <w:pPr>
              <w:rPr>
                <w:rFonts w:eastAsiaTheme="minorEastAsia"/>
                <w:color w:val="000000"/>
                <w:szCs w:val="21"/>
              </w:rPr>
            </w:pPr>
            <w:r w:rsidRPr="00842AB9">
              <w:rPr>
                <w:rFonts w:eastAsiaTheme="minorEastAsia"/>
                <w:color w:val="000000"/>
                <w:szCs w:val="21"/>
              </w:rPr>
              <w:t>应收股利</w:t>
            </w:r>
          </w:p>
        </w:tc>
        <w:tc>
          <w:tcPr>
            <w:tcW w:w="2551" w:type="dxa"/>
            <w:gridSpan w:val="2"/>
            <w:vAlign w:val="center"/>
          </w:tcPr>
          <w:p w:rsidR="007D04A6" w:rsidRPr="00842AB9" w:rsidRDefault="007D04A6" w:rsidP="0049538A">
            <w:pPr>
              <w:jc w:val="right"/>
              <w:rPr>
                <w:rFonts w:eastAsiaTheme="minorEastAsia"/>
                <w:color w:val="000000"/>
                <w:szCs w:val="21"/>
              </w:rPr>
            </w:pPr>
            <w:r w:rsidRPr="00842AB9">
              <w:rPr>
                <w:rFonts w:eastAsiaTheme="minorEastAsia"/>
                <w:color w:val="000000"/>
                <w:szCs w:val="21"/>
              </w:rPr>
              <w:t>-</w:t>
            </w:r>
          </w:p>
        </w:tc>
        <w:tc>
          <w:tcPr>
            <w:tcW w:w="2748" w:type="dxa"/>
            <w:gridSpan w:val="2"/>
            <w:vAlign w:val="center"/>
          </w:tcPr>
          <w:p w:rsidR="007D04A6" w:rsidRPr="00842AB9" w:rsidRDefault="007D04A6" w:rsidP="0049538A">
            <w:pPr>
              <w:jc w:val="right"/>
              <w:rPr>
                <w:rFonts w:eastAsiaTheme="minorEastAsia"/>
                <w:color w:val="000000"/>
                <w:szCs w:val="21"/>
              </w:rPr>
            </w:pPr>
            <w:r w:rsidRPr="00842AB9">
              <w:rPr>
                <w:rFonts w:eastAsiaTheme="minorEastAsia"/>
                <w:color w:val="000000"/>
                <w:szCs w:val="21"/>
              </w:rPr>
              <w:t>-</w:t>
            </w:r>
          </w:p>
        </w:tc>
      </w:tr>
      <w:tr w:rsidR="007D04A6" w:rsidRPr="00842AB9" w:rsidTr="00646A7D">
        <w:tc>
          <w:tcPr>
            <w:tcW w:w="3601" w:type="dxa"/>
            <w:vAlign w:val="center"/>
          </w:tcPr>
          <w:p w:rsidR="007D04A6" w:rsidRPr="00842AB9" w:rsidRDefault="007D04A6" w:rsidP="00F73D0C">
            <w:pPr>
              <w:rPr>
                <w:rFonts w:eastAsiaTheme="minorEastAsia"/>
                <w:color w:val="000000"/>
                <w:szCs w:val="21"/>
              </w:rPr>
            </w:pPr>
            <w:r w:rsidRPr="00842AB9">
              <w:rPr>
                <w:rFonts w:eastAsiaTheme="minorEastAsia"/>
                <w:color w:val="000000"/>
                <w:szCs w:val="21"/>
              </w:rPr>
              <w:t>应收申购款</w:t>
            </w:r>
          </w:p>
        </w:tc>
        <w:tc>
          <w:tcPr>
            <w:tcW w:w="2551" w:type="dxa"/>
            <w:gridSpan w:val="2"/>
            <w:vAlign w:val="center"/>
          </w:tcPr>
          <w:p w:rsidR="007D04A6" w:rsidRPr="00842AB9" w:rsidRDefault="007D04A6" w:rsidP="0049538A">
            <w:pPr>
              <w:jc w:val="right"/>
              <w:rPr>
                <w:rFonts w:eastAsiaTheme="minorEastAsia"/>
                <w:color w:val="000000"/>
                <w:szCs w:val="21"/>
              </w:rPr>
            </w:pPr>
            <w:r w:rsidRPr="00842AB9">
              <w:rPr>
                <w:rFonts w:eastAsiaTheme="minorEastAsia"/>
                <w:color w:val="000000"/>
                <w:szCs w:val="21"/>
              </w:rPr>
              <w:t>76,348.65</w:t>
            </w:r>
          </w:p>
        </w:tc>
        <w:tc>
          <w:tcPr>
            <w:tcW w:w="2748" w:type="dxa"/>
            <w:gridSpan w:val="2"/>
            <w:vAlign w:val="center"/>
          </w:tcPr>
          <w:p w:rsidR="007D04A6" w:rsidRPr="00842AB9" w:rsidRDefault="007D04A6" w:rsidP="0049538A">
            <w:pPr>
              <w:jc w:val="right"/>
              <w:rPr>
                <w:rFonts w:eastAsiaTheme="minorEastAsia"/>
                <w:color w:val="000000"/>
                <w:szCs w:val="21"/>
              </w:rPr>
            </w:pPr>
            <w:r w:rsidRPr="00842AB9">
              <w:rPr>
                <w:rFonts w:eastAsiaTheme="minorEastAsia"/>
                <w:color w:val="000000"/>
                <w:szCs w:val="21"/>
              </w:rPr>
              <w:t>76,013.49</w:t>
            </w:r>
          </w:p>
        </w:tc>
      </w:tr>
      <w:tr w:rsidR="007D04A6" w:rsidRPr="00842AB9" w:rsidTr="00646A7D">
        <w:tc>
          <w:tcPr>
            <w:tcW w:w="3601" w:type="dxa"/>
            <w:vAlign w:val="center"/>
          </w:tcPr>
          <w:p w:rsidR="007D04A6" w:rsidRPr="00842AB9" w:rsidRDefault="007D04A6" w:rsidP="00F73D0C">
            <w:pPr>
              <w:rPr>
                <w:rFonts w:eastAsiaTheme="minorEastAsia"/>
                <w:color w:val="000000"/>
                <w:szCs w:val="21"/>
              </w:rPr>
            </w:pPr>
            <w:r w:rsidRPr="00842AB9">
              <w:rPr>
                <w:rFonts w:eastAsiaTheme="minorEastAsia"/>
                <w:color w:val="000000"/>
                <w:szCs w:val="21"/>
              </w:rPr>
              <w:t>递延所得税资产</w:t>
            </w:r>
          </w:p>
        </w:tc>
        <w:tc>
          <w:tcPr>
            <w:tcW w:w="2551" w:type="dxa"/>
            <w:gridSpan w:val="2"/>
            <w:vAlign w:val="center"/>
          </w:tcPr>
          <w:p w:rsidR="007D04A6" w:rsidRPr="00842AB9" w:rsidRDefault="007D04A6" w:rsidP="0049538A">
            <w:pPr>
              <w:jc w:val="right"/>
              <w:rPr>
                <w:rFonts w:eastAsiaTheme="minorEastAsia"/>
                <w:color w:val="000000"/>
                <w:szCs w:val="21"/>
              </w:rPr>
            </w:pPr>
            <w:r w:rsidRPr="00842AB9">
              <w:rPr>
                <w:rFonts w:eastAsiaTheme="minorEastAsia"/>
                <w:color w:val="000000"/>
                <w:szCs w:val="21"/>
              </w:rPr>
              <w:t>-</w:t>
            </w:r>
          </w:p>
        </w:tc>
        <w:tc>
          <w:tcPr>
            <w:tcW w:w="2748" w:type="dxa"/>
            <w:gridSpan w:val="2"/>
            <w:vAlign w:val="center"/>
          </w:tcPr>
          <w:p w:rsidR="007D04A6" w:rsidRPr="00842AB9" w:rsidRDefault="007D04A6" w:rsidP="0049538A">
            <w:pPr>
              <w:jc w:val="right"/>
              <w:rPr>
                <w:rFonts w:eastAsiaTheme="minorEastAsia"/>
                <w:color w:val="000000"/>
                <w:szCs w:val="21"/>
              </w:rPr>
            </w:pPr>
            <w:r w:rsidRPr="00842AB9">
              <w:rPr>
                <w:rFonts w:eastAsiaTheme="minorEastAsia"/>
                <w:color w:val="000000"/>
                <w:szCs w:val="21"/>
              </w:rPr>
              <w:t>-</w:t>
            </w:r>
          </w:p>
        </w:tc>
      </w:tr>
      <w:tr w:rsidR="007D04A6" w:rsidRPr="00842AB9" w:rsidTr="00646A7D">
        <w:tc>
          <w:tcPr>
            <w:tcW w:w="3601" w:type="dxa"/>
            <w:vAlign w:val="center"/>
          </w:tcPr>
          <w:p w:rsidR="007D04A6" w:rsidRPr="00842AB9" w:rsidRDefault="007D04A6" w:rsidP="00F73D0C">
            <w:pPr>
              <w:rPr>
                <w:rFonts w:eastAsiaTheme="minorEastAsia"/>
                <w:color w:val="000000"/>
                <w:szCs w:val="21"/>
              </w:rPr>
            </w:pPr>
            <w:r w:rsidRPr="00842AB9">
              <w:rPr>
                <w:rFonts w:eastAsiaTheme="minorEastAsia"/>
                <w:color w:val="000000"/>
                <w:szCs w:val="21"/>
              </w:rPr>
              <w:t>其他资产</w:t>
            </w:r>
          </w:p>
        </w:tc>
        <w:tc>
          <w:tcPr>
            <w:tcW w:w="2551" w:type="dxa"/>
            <w:gridSpan w:val="2"/>
            <w:vAlign w:val="center"/>
          </w:tcPr>
          <w:p w:rsidR="007D04A6" w:rsidRPr="00842AB9" w:rsidRDefault="007D04A6" w:rsidP="0049538A">
            <w:pPr>
              <w:jc w:val="right"/>
              <w:rPr>
                <w:rFonts w:eastAsiaTheme="minorEastAsia"/>
                <w:color w:val="000000"/>
                <w:szCs w:val="21"/>
              </w:rPr>
            </w:pPr>
            <w:r w:rsidRPr="00842AB9">
              <w:rPr>
                <w:rFonts w:eastAsiaTheme="minorEastAsia"/>
                <w:color w:val="000000"/>
                <w:szCs w:val="21"/>
              </w:rPr>
              <w:t>-</w:t>
            </w:r>
          </w:p>
        </w:tc>
        <w:tc>
          <w:tcPr>
            <w:tcW w:w="2748" w:type="dxa"/>
            <w:gridSpan w:val="2"/>
            <w:vAlign w:val="center"/>
          </w:tcPr>
          <w:p w:rsidR="007D04A6" w:rsidRPr="00842AB9" w:rsidRDefault="007D04A6" w:rsidP="0049538A">
            <w:pPr>
              <w:jc w:val="right"/>
              <w:rPr>
                <w:rFonts w:eastAsiaTheme="minorEastAsia"/>
                <w:color w:val="000000"/>
                <w:szCs w:val="21"/>
              </w:rPr>
            </w:pPr>
            <w:r w:rsidRPr="00842AB9">
              <w:rPr>
                <w:rFonts w:eastAsiaTheme="minorEastAsia"/>
                <w:color w:val="000000"/>
                <w:szCs w:val="21"/>
              </w:rPr>
              <w:t>-</w:t>
            </w:r>
          </w:p>
        </w:tc>
      </w:tr>
      <w:tr w:rsidR="007D04A6" w:rsidRPr="00842AB9" w:rsidTr="00646A7D">
        <w:tc>
          <w:tcPr>
            <w:tcW w:w="3601" w:type="dxa"/>
            <w:vAlign w:val="center"/>
          </w:tcPr>
          <w:p w:rsidR="007D04A6" w:rsidRPr="00842AB9" w:rsidRDefault="007D04A6" w:rsidP="00F73D0C">
            <w:pPr>
              <w:rPr>
                <w:rFonts w:eastAsiaTheme="minorEastAsia"/>
                <w:b/>
                <w:color w:val="000000"/>
                <w:szCs w:val="21"/>
              </w:rPr>
            </w:pPr>
            <w:r w:rsidRPr="00842AB9">
              <w:rPr>
                <w:rFonts w:eastAsiaTheme="minorEastAsia"/>
                <w:b/>
                <w:color w:val="000000"/>
                <w:szCs w:val="21"/>
              </w:rPr>
              <w:t>资产总计</w:t>
            </w:r>
          </w:p>
        </w:tc>
        <w:tc>
          <w:tcPr>
            <w:tcW w:w="2551" w:type="dxa"/>
            <w:gridSpan w:val="2"/>
            <w:vAlign w:val="center"/>
          </w:tcPr>
          <w:p w:rsidR="007D04A6" w:rsidRPr="00842AB9" w:rsidRDefault="007D04A6" w:rsidP="0049538A">
            <w:pPr>
              <w:jc w:val="right"/>
              <w:rPr>
                <w:rFonts w:eastAsiaTheme="minorEastAsia"/>
                <w:b/>
                <w:color w:val="000000"/>
                <w:szCs w:val="21"/>
              </w:rPr>
            </w:pPr>
            <w:r w:rsidRPr="00842AB9">
              <w:rPr>
                <w:rFonts w:eastAsiaTheme="minorEastAsia"/>
                <w:b/>
                <w:color w:val="000000"/>
                <w:szCs w:val="21"/>
              </w:rPr>
              <w:t>3,245,979,252.00</w:t>
            </w:r>
          </w:p>
        </w:tc>
        <w:tc>
          <w:tcPr>
            <w:tcW w:w="2748" w:type="dxa"/>
            <w:gridSpan w:val="2"/>
            <w:vAlign w:val="center"/>
          </w:tcPr>
          <w:p w:rsidR="007D04A6" w:rsidRPr="00842AB9" w:rsidRDefault="007D04A6" w:rsidP="0049538A">
            <w:pPr>
              <w:jc w:val="right"/>
              <w:rPr>
                <w:rFonts w:eastAsiaTheme="minorEastAsia"/>
                <w:b/>
                <w:color w:val="000000"/>
                <w:szCs w:val="21"/>
              </w:rPr>
            </w:pPr>
            <w:r w:rsidRPr="00842AB9">
              <w:rPr>
                <w:rFonts w:eastAsiaTheme="minorEastAsia"/>
                <w:b/>
                <w:color w:val="000000"/>
                <w:szCs w:val="21"/>
              </w:rPr>
              <w:t>1,928,500,459.80</w:t>
            </w:r>
          </w:p>
        </w:tc>
      </w:tr>
      <w:tr w:rsidR="00FC027C" w:rsidRPr="00842AB9" w:rsidTr="00646A7D">
        <w:tc>
          <w:tcPr>
            <w:tcW w:w="3641" w:type="dxa"/>
            <w:gridSpan w:val="2"/>
            <w:vAlign w:val="center"/>
          </w:tcPr>
          <w:p w:rsidR="00FC027C" w:rsidRPr="00842AB9" w:rsidRDefault="00FC027C" w:rsidP="00F73D0C">
            <w:pPr>
              <w:pStyle w:val="af6"/>
              <w:jc w:val="center"/>
              <w:rPr>
                <w:rFonts w:ascii="Times New Roman" w:eastAsiaTheme="minorEastAsia" w:hAnsi="Times New Roman"/>
                <w:b/>
                <w:color w:val="000000"/>
                <w:sz w:val="21"/>
                <w:szCs w:val="21"/>
              </w:rPr>
            </w:pPr>
            <w:r w:rsidRPr="00842AB9">
              <w:rPr>
                <w:rFonts w:ascii="Times New Roman" w:eastAsiaTheme="minorEastAsia" w:hAnsi="Times New Roman"/>
                <w:b/>
                <w:color w:val="000000"/>
                <w:sz w:val="21"/>
                <w:szCs w:val="21"/>
              </w:rPr>
              <w:t>负债和所有者权益</w:t>
            </w:r>
          </w:p>
        </w:tc>
        <w:tc>
          <w:tcPr>
            <w:tcW w:w="2520" w:type="dxa"/>
            <w:gridSpan w:val="2"/>
            <w:vAlign w:val="center"/>
          </w:tcPr>
          <w:p w:rsidR="00FC027C" w:rsidRPr="00842AB9" w:rsidRDefault="00FC027C">
            <w:pPr>
              <w:pStyle w:val="af6"/>
              <w:spacing w:before="0" w:beforeAutospacing="0" w:after="0" w:afterAutospacing="0"/>
              <w:jc w:val="center"/>
              <w:rPr>
                <w:rFonts w:ascii="Times New Roman" w:eastAsiaTheme="minorEastAsia" w:hAnsi="Times New Roman"/>
                <w:b/>
                <w:color w:val="000000"/>
                <w:sz w:val="21"/>
                <w:szCs w:val="21"/>
              </w:rPr>
            </w:pPr>
            <w:r w:rsidRPr="00842AB9">
              <w:rPr>
                <w:rFonts w:ascii="Times New Roman" w:eastAsiaTheme="minorEastAsia" w:hAnsi="Times New Roman"/>
                <w:b/>
                <w:color w:val="000000"/>
                <w:sz w:val="21"/>
                <w:szCs w:val="21"/>
              </w:rPr>
              <w:t>本期末</w:t>
            </w:r>
          </w:p>
          <w:p w:rsidR="00FC027C" w:rsidRPr="00842AB9" w:rsidRDefault="00FC027C">
            <w:pPr>
              <w:pStyle w:val="af6"/>
              <w:spacing w:before="0" w:beforeAutospacing="0" w:after="0" w:afterAutospacing="0"/>
              <w:jc w:val="center"/>
              <w:rPr>
                <w:rFonts w:ascii="Times New Roman" w:eastAsiaTheme="minorEastAsia" w:hAnsi="Times New Roman"/>
                <w:b/>
                <w:color w:val="000000"/>
                <w:sz w:val="21"/>
                <w:szCs w:val="21"/>
              </w:rPr>
            </w:pPr>
            <w:r w:rsidRPr="00842AB9">
              <w:rPr>
                <w:rFonts w:ascii="Times New Roman" w:eastAsiaTheme="minorEastAsia" w:hAnsi="Times New Roman"/>
                <w:b/>
                <w:color w:val="000000"/>
                <w:kern w:val="2"/>
                <w:sz w:val="21"/>
                <w:szCs w:val="21"/>
              </w:rPr>
              <w:t>2019</w:t>
            </w:r>
            <w:r w:rsidRPr="00842AB9">
              <w:rPr>
                <w:rFonts w:ascii="Times New Roman" w:eastAsiaTheme="minorEastAsia" w:hAnsi="Times New Roman"/>
                <w:b/>
                <w:color w:val="000000"/>
                <w:kern w:val="2"/>
                <w:sz w:val="21"/>
                <w:szCs w:val="21"/>
              </w:rPr>
              <w:t>年</w:t>
            </w:r>
            <w:r w:rsidRPr="00842AB9">
              <w:rPr>
                <w:rFonts w:ascii="Times New Roman" w:eastAsiaTheme="minorEastAsia" w:hAnsi="Times New Roman"/>
                <w:b/>
                <w:color w:val="000000"/>
                <w:kern w:val="2"/>
                <w:sz w:val="21"/>
                <w:szCs w:val="21"/>
              </w:rPr>
              <w:t>6</w:t>
            </w:r>
            <w:r w:rsidRPr="00842AB9">
              <w:rPr>
                <w:rFonts w:ascii="Times New Roman" w:eastAsiaTheme="minorEastAsia" w:hAnsi="Times New Roman"/>
                <w:b/>
                <w:color w:val="000000"/>
                <w:kern w:val="2"/>
                <w:sz w:val="21"/>
                <w:szCs w:val="21"/>
              </w:rPr>
              <w:t>月</w:t>
            </w:r>
            <w:r w:rsidRPr="00842AB9">
              <w:rPr>
                <w:rFonts w:ascii="Times New Roman" w:eastAsiaTheme="minorEastAsia" w:hAnsi="Times New Roman"/>
                <w:b/>
                <w:color w:val="000000"/>
                <w:kern w:val="2"/>
                <w:sz w:val="21"/>
                <w:szCs w:val="21"/>
              </w:rPr>
              <w:t>30</w:t>
            </w:r>
            <w:r w:rsidRPr="00842AB9">
              <w:rPr>
                <w:rFonts w:ascii="Times New Roman" w:eastAsiaTheme="minorEastAsia" w:hAnsi="Times New Roman"/>
                <w:b/>
                <w:color w:val="000000"/>
                <w:kern w:val="2"/>
                <w:sz w:val="21"/>
                <w:szCs w:val="21"/>
              </w:rPr>
              <w:t>日</w:t>
            </w:r>
          </w:p>
        </w:tc>
        <w:tc>
          <w:tcPr>
            <w:tcW w:w="2740" w:type="dxa"/>
            <w:vAlign w:val="center"/>
          </w:tcPr>
          <w:p w:rsidR="00FC027C" w:rsidRPr="00842AB9" w:rsidRDefault="00FC027C">
            <w:pPr>
              <w:pStyle w:val="af6"/>
              <w:spacing w:before="0" w:beforeAutospacing="0" w:after="0" w:afterAutospacing="0"/>
              <w:jc w:val="center"/>
              <w:rPr>
                <w:rFonts w:ascii="Times New Roman" w:eastAsiaTheme="minorEastAsia" w:hAnsi="Times New Roman"/>
                <w:b/>
                <w:color w:val="000000"/>
                <w:sz w:val="21"/>
                <w:szCs w:val="21"/>
              </w:rPr>
            </w:pPr>
            <w:r w:rsidRPr="00842AB9">
              <w:rPr>
                <w:rFonts w:ascii="Times New Roman" w:eastAsiaTheme="minorEastAsia" w:hAnsi="Times New Roman"/>
                <w:b/>
                <w:color w:val="000000"/>
                <w:sz w:val="21"/>
                <w:szCs w:val="21"/>
              </w:rPr>
              <w:t>上年度末</w:t>
            </w:r>
          </w:p>
          <w:p w:rsidR="00FC027C" w:rsidRPr="00842AB9" w:rsidRDefault="00FC027C">
            <w:pPr>
              <w:pStyle w:val="af6"/>
              <w:spacing w:before="0" w:beforeAutospacing="0" w:after="0" w:afterAutospacing="0"/>
              <w:jc w:val="center"/>
              <w:rPr>
                <w:rFonts w:ascii="Times New Roman" w:eastAsiaTheme="minorEastAsia" w:hAnsi="Times New Roman"/>
                <w:b/>
                <w:color w:val="000000"/>
                <w:sz w:val="21"/>
                <w:szCs w:val="21"/>
              </w:rPr>
            </w:pPr>
            <w:r w:rsidRPr="00842AB9">
              <w:rPr>
                <w:rFonts w:ascii="Times New Roman" w:eastAsiaTheme="minorEastAsia" w:hAnsi="Times New Roman"/>
                <w:b/>
                <w:color w:val="000000"/>
                <w:sz w:val="21"/>
                <w:szCs w:val="21"/>
              </w:rPr>
              <w:t>2018</w:t>
            </w:r>
            <w:r w:rsidRPr="00842AB9">
              <w:rPr>
                <w:rFonts w:ascii="Times New Roman" w:eastAsiaTheme="minorEastAsia" w:hAnsi="Times New Roman"/>
                <w:b/>
                <w:color w:val="000000"/>
                <w:sz w:val="21"/>
                <w:szCs w:val="21"/>
              </w:rPr>
              <w:t>年</w:t>
            </w:r>
            <w:r w:rsidRPr="00842AB9">
              <w:rPr>
                <w:rFonts w:ascii="Times New Roman" w:eastAsiaTheme="minorEastAsia" w:hAnsi="Times New Roman"/>
                <w:b/>
                <w:color w:val="000000"/>
                <w:sz w:val="21"/>
                <w:szCs w:val="21"/>
              </w:rPr>
              <w:t>12</w:t>
            </w:r>
            <w:r w:rsidRPr="00842AB9">
              <w:rPr>
                <w:rFonts w:ascii="Times New Roman" w:eastAsiaTheme="minorEastAsia" w:hAnsi="Times New Roman"/>
                <w:b/>
                <w:color w:val="000000"/>
                <w:sz w:val="21"/>
                <w:szCs w:val="21"/>
              </w:rPr>
              <w:t>月</w:t>
            </w:r>
            <w:r w:rsidRPr="00842AB9">
              <w:rPr>
                <w:rFonts w:ascii="Times New Roman" w:eastAsiaTheme="minorEastAsia" w:hAnsi="Times New Roman"/>
                <w:b/>
                <w:color w:val="000000"/>
                <w:sz w:val="21"/>
                <w:szCs w:val="21"/>
              </w:rPr>
              <w:t>31</w:t>
            </w:r>
            <w:r w:rsidRPr="00842AB9">
              <w:rPr>
                <w:rFonts w:ascii="Times New Roman" w:eastAsiaTheme="minorEastAsia" w:hAnsi="Times New Roman"/>
                <w:b/>
                <w:color w:val="000000"/>
                <w:sz w:val="21"/>
                <w:szCs w:val="21"/>
              </w:rPr>
              <w:t>日</w:t>
            </w:r>
          </w:p>
        </w:tc>
      </w:tr>
      <w:tr w:rsidR="00FC027C" w:rsidRPr="00842AB9" w:rsidTr="00646A7D">
        <w:tc>
          <w:tcPr>
            <w:tcW w:w="3641" w:type="dxa"/>
            <w:gridSpan w:val="2"/>
            <w:vAlign w:val="center"/>
          </w:tcPr>
          <w:p w:rsidR="00FC027C" w:rsidRPr="00842AB9" w:rsidRDefault="00FC027C" w:rsidP="00F73D0C">
            <w:pPr>
              <w:rPr>
                <w:rFonts w:eastAsiaTheme="minorEastAsia"/>
                <w:b/>
                <w:color w:val="000000"/>
                <w:szCs w:val="21"/>
              </w:rPr>
            </w:pPr>
            <w:r w:rsidRPr="00842AB9">
              <w:rPr>
                <w:rFonts w:eastAsiaTheme="minorEastAsia"/>
                <w:b/>
                <w:color w:val="000000"/>
                <w:szCs w:val="21"/>
              </w:rPr>
              <w:t>负债：</w:t>
            </w:r>
          </w:p>
        </w:tc>
        <w:tc>
          <w:tcPr>
            <w:tcW w:w="2520" w:type="dxa"/>
            <w:gridSpan w:val="2"/>
            <w:vAlign w:val="center"/>
          </w:tcPr>
          <w:p w:rsidR="00FC027C" w:rsidRPr="00842AB9" w:rsidRDefault="00FC027C" w:rsidP="0049538A">
            <w:pPr>
              <w:jc w:val="right"/>
              <w:rPr>
                <w:rFonts w:eastAsiaTheme="minorEastAsia"/>
                <w:color w:val="000000"/>
                <w:szCs w:val="21"/>
              </w:rPr>
            </w:pPr>
            <w:r w:rsidRPr="00842AB9">
              <w:rPr>
                <w:rFonts w:eastAsiaTheme="minorEastAsia"/>
                <w:color w:val="000000"/>
                <w:szCs w:val="21"/>
              </w:rPr>
              <w:t>-</w:t>
            </w:r>
          </w:p>
        </w:tc>
        <w:tc>
          <w:tcPr>
            <w:tcW w:w="2740" w:type="dxa"/>
            <w:vAlign w:val="center"/>
          </w:tcPr>
          <w:p w:rsidR="00FC027C" w:rsidRPr="00842AB9" w:rsidRDefault="00FC027C" w:rsidP="0049538A">
            <w:pPr>
              <w:jc w:val="right"/>
              <w:rPr>
                <w:rFonts w:eastAsiaTheme="minorEastAsia"/>
                <w:color w:val="000000"/>
                <w:szCs w:val="21"/>
              </w:rPr>
            </w:pPr>
            <w:r w:rsidRPr="00842AB9">
              <w:rPr>
                <w:rFonts w:eastAsiaTheme="minorEastAsia"/>
                <w:color w:val="000000"/>
                <w:szCs w:val="21"/>
              </w:rPr>
              <w:t>-</w:t>
            </w:r>
          </w:p>
        </w:tc>
      </w:tr>
      <w:tr w:rsidR="00FC027C" w:rsidRPr="00842AB9" w:rsidTr="00646A7D">
        <w:tc>
          <w:tcPr>
            <w:tcW w:w="3641" w:type="dxa"/>
            <w:gridSpan w:val="2"/>
            <w:vAlign w:val="center"/>
          </w:tcPr>
          <w:p w:rsidR="00FC027C" w:rsidRPr="00842AB9" w:rsidRDefault="00FC027C" w:rsidP="00F73D0C">
            <w:pPr>
              <w:rPr>
                <w:rFonts w:eastAsiaTheme="minorEastAsia"/>
                <w:color w:val="000000"/>
                <w:szCs w:val="21"/>
              </w:rPr>
            </w:pPr>
            <w:r w:rsidRPr="00842AB9">
              <w:rPr>
                <w:rFonts w:eastAsiaTheme="minorEastAsia"/>
                <w:color w:val="000000"/>
                <w:szCs w:val="21"/>
              </w:rPr>
              <w:t>短期借款</w:t>
            </w:r>
          </w:p>
        </w:tc>
        <w:tc>
          <w:tcPr>
            <w:tcW w:w="2520" w:type="dxa"/>
            <w:gridSpan w:val="2"/>
            <w:vAlign w:val="center"/>
          </w:tcPr>
          <w:p w:rsidR="00FC027C" w:rsidRPr="00842AB9" w:rsidRDefault="00FC027C" w:rsidP="0049538A">
            <w:pPr>
              <w:jc w:val="right"/>
              <w:rPr>
                <w:rFonts w:eastAsiaTheme="minorEastAsia"/>
                <w:color w:val="000000"/>
                <w:szCs w:val="21"/>
              </w:rPr>
            </w:pPr>
            <w:r w:rsidRPr="00842AB9">
              <w:rPr>
                <w:rFonts w:eastAsiaTheme="minorEastAsia"/>
                <w:color w:val="000000"/>
                <w:szCs w:val="21"/>
              </w:rPr>
              <w:t>-</w:t>
            </w:r>
          </w:p>
        </w:tc>
        <w:tc>
          <w:tcPr>
            <w:tcW w:w="2740" w:type="dxa"/>
            <w:vAlign w:val="center"/>
          </w:tcPr>
          <w:p w:rsidR="00FC027C" w:rsidRPr="00842AB9" w:rsidRDefault="00FC027C" w:rsidP="0049538A">
            <w:pPr>
              <w:jc w:val="right"/>
              <w:rPr>
                <w:rFonts w:eastAsiaTheme="minorEastAsia"/>
                <w:color w:val="000000"/>
                <w:szCs w:val="21"/>
              </w:rPr>
            </w:pPr>
            <w:r w:rsidRPr="00842AB9">
              <w:rPr>
                <w:rFonts w:eastAsiaTheme="minorEastAsia"/>
                <w:color w:val="000000"/>
                <w:szCs w:val="21"/>
              </w:rPr>
              <w:t>-</w:t>
            </w:r>
          </w:p>
        </w:tc>
      </w:tr>
      <w:tr w:rsidR="00FC027C" w:rsidRPr="00842AB9" w:rsidTr="00646A7D">
        <w:tc>
          <w:tcPr>
            <w:tcW w:w="3641" w:type="dxa"/>
            <w:gridSpan w:val="2"/>
            <w:vAlign w:val="center"/>
          </w:tcPr>
          <w:p w:rsidR="00FC027C" w:rsidRPr="00842AB9" w:rsidRDefault="00FC027C" w:rsidP="00F73D0C">
            <w:pPr>
              <w:rPr>
                <w:rFonts w:eastAsiaTheme="minorEastAsia"/>
                <w:color w:val="000000"/>
                <w:szCs w:val="21"/>
              </w:rPr>
            </w:pPr>
            <w:r w:rsidRPr="00842AB9">
              <w:rPr>
                <w:rFonts w:eastAsiaTheme="minorEastAsia"/>
                <w:color w:val="000000"/>
                <w:szCs w:val="21"/>
              </w:rPr>
              <w:t>交易性金融负债</w:t>
            </w:r>
          </w:p>
        </w:tc>
        <w:tc>
          <w:tcPr>
            <w:tcW w:w="2520" w:type="dxa"/>
            <w:gridSpan w:val="2"/>
            <w:vAlign w:val="center"/>
          </w:tcPr>
          <w:p w:rsidR="00FC027C" w:rsidRPr="00842AB9" w:rsidRDefault="00FC027C" w:rsidP="0049538A">
            <w:pPr>
              <w:jc w:val="right"/>
              <w:rPr>
                <w:rFonts w:eastAsiaTheme="minorEastAsia"/>
                <w:color w:val="000000"/>
                <w:szCs w:val="21"/>
              </w:rPr>
            </w:pPr>
            <w:r w:rsidRPr="00842AB9">
              <w:rPr>
                <w:rFonts w:eastAsiaTheme="minorEastAsia"/>
                <w:color w:val="000000"/>
                <w:szCs w:val="21"/>
              </w:rPr>
              <w:t>-</w:t>
            </w:r>
          </w:p>
        </w:tc>
        <w:tc>
          <w:tcPr>
            <w:tcW w:w="2740" w:type="dxa"/>
            <w:vAlign w:val="center"/>
          </w:tcPr>
          <w:p w:rsidR="00FC027C" w:rsidRPr="00842AB9" w:rsidRDefault="00FC027C" w:rsidP="0049538A">
            <w:pPr>
              <w:jc w:val="right"/>
              <w:rPr>
                <w:rFonts w:eastAsiaTheme="minorEastAsia"/>
                <w:color w:val="000000"/>
                <w:szCs w:val="21"/>
              </w:rPr>
            </w:pPr>
            <w:r w:rsidRPr="00842AB9">
              <w:rPr>
                <w:rFonts w:eastAsiaTheme="minorEastAsia"/>
                <w:color w:val="000000"/>
                <w:szCs w:val="21"/>
              </w:rPr>
              <w:t>-</w:t>
            </w:r>
          </w:p>
        </w:tc>
      </w:tr>
      <w:tr w:rsidR="00FC027C" w:rsidRPr="00842AB9" w:rsidTr="00646A7D">
        <w:tc>
          <w:tcPr>
            <w:tcW w:w="3641" w:type="dxa"/>
            <w:gridSpan w:val="2"/>
            <w:vAlign w:val="center"/>
          </w:tcPr>
          <w:p w:rsidR="00FC027C" w:rsidRPr="00842AB9" w:rsidRDefault="00FC027C" w:rsidP="00F73D0C">
            <w:pPr>
              <w:rPr>
                <w:rFonts w:eastAsiaTheme="minorEastAsia"/>
                <w:color w:val="000000"/>
                <w:szCs w:val="21"/>
              </w:rPr>
            </w:pPr>
            <w:r w:rsidRPr="00842AB9">
              <w:rPr>
                <w:rFonts w:eastAsiaTheme="minorEastAsia"/>
                <w:color w:val="000000"/>
                <w:szCs w:val="21"/>
              </w:rPr>
              <w:t>衍生金融负债</w:t>
            </w:r>
          </w:p>
        </w:tc>
        <w:tc>
          <w:tcPr>
            <w:tcW w:w="2520" w:type="dxa"/>
            <w:gridSpan w:val="2"/>
            <w:vAlign w:val="center"/>
          </w:tcPr>
          <w:p w:rsidR="00FC027C" w:rsidRPr="00842AB9" w:rsidRDefault="00FC027C" w:rsidP="0049538A">
            <w:pPr>
              <w:jc w:val="right"/>
              <w:rPr>
                <w:rFonts w:eastAsiaTheme="minorEastAsia"/>
                <w:color w:val="000000"/>
                <w:szCs w:val="21"/>
              </w:rPr>
            </w:pPr>
            <w:r w:rsidRPr="00842AB9">
              <w:rPr>
                <w:rFonts w:eastAsiaTheme="minorEastAsia"/>
                <w:color w:val="000000"/>
                <w:szCs w:val="21"/>
              </w:rPr>
              <w:t>-</w:t>
            </w:r>
          </w:p>
        </w:tc>
        <w:tc>
          <w:tcPr>
            <w:tcW w:w="2740" w:type="dxa"/>
            <w:vAlign w:val="center"/>
          </w:tcPr>
          <w:p w:rsidR="00FC027C" w:rsidRPr="00842AB9" w:rsidRDefault="00FC027C" w:rsidP="0049538A">
            <w:pPr>
              <w:jc w:val="right"/>
              <w:rPr>
                <w:rFonts w:eastAsiaTheme="minorEastAsia"/>
                <w:color w:val="000000"/>
                <w:szCs w:val="21"/>
              </w:rPr>
            </w:pPr>
            <w:r w:rsidRPr="00842AB9">
              <w:rPr>
                <w:rFonts w:eastAsiaTheme="minorEastAsia"/>
                <w:color w:val="000000"/>
                <w:szCs w:val="21"/>
              </w:rPr>
              <w:t>-</w:t>
            </w:r>
          </w:p>
        </w:tc>
      </w:tr>
      <w:tr w:rsidR="00FC027C" w:rsidRPr="00842AB9" w:rsidTr="00646A7D">
        <w:tc>
          <w:tcPr>
            <w:tcW w:w="3641" w:type="dxa"/>
            <w:gridSpan w:val="2"/>
            <w:vAlign w:val="center"/>
          </w:tcPr>
          <w:p w:rsidR="00FC027C" w:rsidRPr="00842AB9" w:rsidRDefault="00FC027C" w:rsidP="00F73D0C">
            <w:pPr>
              <w:rPr>
                <w:rFonts w:eastAsiaTheme="minorEastAsia"/>
                <w:color w:val="000000"/>
                <w:szCs w:val="21"/>
              </w:rPr>
            </w:pPr>
            <w:r w:rsidRPr="00842AB9">
              <w:rPr>
                <w:rFonts w:eastAsiaTheme="minorEastAsia"/>
                <w:color w:val="000000"/>
                <w:szCs w:val="21"/>
              </w:rPr>
              <w:t>卖出回购金融资产款</w:t>
            </w:r>
          </w:p>
        </w:tc>
        <w:tc>
          <w:tcPr>
            <w:tcW w:w="2520" w:type="dxa"/>
            <w:gridSpan w:val="2"/>
            <w:vAlign w:val="center"/>
          </w:tcPr>
          <w:p w:rsidR="00FC027C" w:rsidRPr="00842AB9" w:rsidRDefault="00FC027C" w:rsidP="0049538A">
            <w:pPr>
              <w:jc w:val="right"/>
              <w:rPr>
                <w:rFonts w:eastAsiaTheme="minorEastAsia"/>
                <w:color w:val="000000"/>
                <w:szCs w:val="21"/>
              </w:rPr>
            </w:pPr>
            <w:r w:rsidRPr="00842AB9">
              <w:rPr>
                <w:rFonts w:eastAsiaTheme="minorEastAsia"/>
                <w:color w:val="000000"/>
                <w:szCs w:val="21"/>
              </w:rPr>
              <w:t>-</w:t>
            </w:r>
          </w:p>
        </w:tc>
        <w:tc>
          <w:tcPr>
            <w:tcW w:w="2740" w:type="dxa"/>
            <w:vAlign w:val="center"/>
          </w:tcPr>
          <w:p w:rsidR="00FC027C" w:rsidRPr="00842AB9" w:rsidRDefault="00FC027C" w:rsidP="0049538A">
            <w:pPr>
              <w:jc w:val="right"/>
              <w:rPr>
                <w:rFonts w:eastAsiaTheme="minorEastAsia"/>
                <w:color w:val="000000"/>
                <w:szCs w:val="21"/>
              </w:rPr>
            </w:pPr>
            <w:r w:rsidRPr="00842AB9">
              <w:rPr>
                <w:rFonts w:eastAsiaTheme="minorEastAsia"/>
                <w:color w:val="000000"/>
                <w:szCs w:val="21"/>
              </w:rPr>
              <w:t>-</w:t>
            </w:r>
          </w:p>
        </w:tc>
      </w:tr>
      <w:tr w:rsidR="00FC027C" w:rsidRPr="00842AB9" w:rsidTr="00646A7D">
        <w:tc>
          <w:tcPr>
            <w:tcW w:w="3641" w:type="dxa"/>
            <w:gridSpan w:val="2"/>
            <w:vAlign w:val="center"/>
          </w:tcPr>
          <w:p w:rsidR="00FC027C" w:rsidRPr="00842AB9" w:rsidRDefault="00FC027C" w:rsidP="00F73D0C">
            <w:pPr>
              <w:rPr>
                <w:rFonts w:eastAsiaTheme="minorEastAsia"/>
                <w:color w:val="000000"/>
                <w:szCs w:val="21"/>
              </w:rPr>
            </w:pPr>
            <w:r w:rsidRPr="00842AB9">
              <w:rPr>
                <w:rFonts w:eastAsiaTheme="minorEastAsia"/>
                <w:color w:val="000000"/>
                <w:szCs w:val="21"/>
              </w:rPr>
              <w:t>应付证券清算款</w:t>
            </w:r>
          </w:p>
        </w:tc>
        <w:tc>
          <w:tcPr>
            <w:tcW w:w="2520" w:type="dxa"/>
            <w:gridSpan w:val="2"/>
            <w:vAlign w:val="center"/>
          </w:tcPr>
          <w:p w:rsidR="00FC027C" w:rsidRPr="00842AB9" w:rsidRDefault="00FC027C" w:rsidP="0049538A">
            <w:pPr>
              <w:jc w:val="right"/>
              <w:rPr>
                <w:rFonts w:eastAsiaTheme="minorEastAsia"/>
                <w:color w:val="000000"/>
                <w:szCs w:val="21"/>
              </w:rPr>
            </w:pPr>
            <w:r w:rsidRPr="00842AB9">
              <w:rPr>
                <w:rFonts w:eastAsiaTheme="minorEastAsia"/>
                <w:color w:val="000000"/>
                <w:szCs w:val="21"/>
              </w:rPr>
              <w:t>54,846,089.46</w:t>
            </w:r>
          </w:p>
        </w:tc>
        <w:tc>
          <w:tcPr>
            <w:tcW w:w="2740" w:type="dxa"/>
            <w:vAlign w:val="center"/>
          </w:tcPr>
          <w:p w:rsidR="00FC027C" w:rsidRPr="00842AB9" w:rsidRDefault="00FC027C" w:rsidP="0049538A">
            <w:pPr>
              <w:jc w:val="right"/>
              <w:rPr>
                <w:rFonts w:eastAsiaTheme="minorEastAsia"/>
                <w:color w:val="000000"/>
                <w:szCs w:val="21"/>
              </w:rPr>
            </w:pPr>
            <w:r w:rsidRPr="00842AB9">
              <w:rPr>
                <w:rFonts w:eastAsiaTheme="minorEastAsia"/>
                <w:color w:val="000000"/>
                <w:szCs w:val="21"/>
              </w:rPr>
              <w:t>24,775,749.19</w:t>
            </w:r>
          </w:p>
        </w:tc>
      </w:tr>
      <w:tr w:rsidR="00FC027C" w:rsidRPr="00842AB9" w:rsidTr="00646A7D">
        <w:tc>
          <w:tcPr>
            <w:tcW w:w="3641" w:type="dxa"/>
            <w:gridSpan w:val="2"/>
            <w:vAlign w:val="center"/>
          </w:tcPr>
          <w:p w:rsidR="00FC027C" w:rsidRPr="00842AB9" w:rsidRDefault="00FC027C" w:rsidP="00F73D0C">
            <w:pPr>
              <w:rPr>
                <w:rFonts w:eastAsiaTheme="minorEastAsia"/>
                <w:color w:val="000000"/>
                <w:szCs w:val="21"/>
              </w:rPr>
            </w:pPr>
            <w:r w:rsidRPr="00842AB9">
              <w:rPr>
                <w:rFonts w:eastAsiaTheme="minorEastAsia"/>
                <w:color w:val="000000"/>
                <w:szCs w:val="21"/>
              </w:rPr>
              <w:t>应付赎回款</w:t>
            </w:r>
          </w:p>
        </w:tc>
        <w:tc>
          <w:tcPr>
            <w:tcW w:w="2520" w:type="dxa"/>
            <w:gridSpan w:val="2"/>
            <w:vAlign w:val="center"/>
          </w:tcPr>
          <w:p w:rsidR="00FC027C" w:rsidRPr="00842AB9" w:rsidRDefault="00FC027C" w:rsidP="0049538A">
            <w:pPr>
              <w:jc w:val="right"/>
              <w:rPr>
                <w:rFonts w:eastAsiaTheme="minorEastAsia"/>
                <w:color w:val="000000"/>
                <w:szCs w:val="21"/>
              </w:rPr>
            </w:pPr>
            <w:r w:rsidRPr="00842AB9">
              <w:rPr>
                <w:rFonts w:eastAsiaTheme="minorEastAsia"/>
                <w:color w:val="000000"/>
                <w:szCs w:val="21"/>
              </w:rPr>
              <w:t>37,281,167.26</w:t>
            </w:r>
          </w:p>
        </w:tc>
        <w:tc>
          <w:tcPr>
            <w:tcW w:w="2740" w:type="dxa"/>
            <w:vAlign w:val="center"/>
          </w:tcPr>
          <w:p w:rsidR="00FC027C" w:rsidRPr="00842AB9" w:rsidRDefault="00FC027C" w:rsidP="0049538A">
            <w:pPr>
              <w:jc w:val="right"/>
              <w:rPr>
                <w:rFonts w:eastAsiaTheme="minorEastAsia"/>
                <w:color w:val="000000"/>
                <w:szCs w:val="21"/>
              </w:rPr>
            </w:pPr>
            <w:r w:rsidRPr="00842AB9">
              <w:rPr>
                <w:rFonts w:eastAsiaTheme="minorEastAsia"/>
                <w:color w:val="000000"/>
                <w:szCs w:val="21"/>
              </w:rPr>
              <w:t>354,430.35</w:t>
            </w:r>
          </w:p>
        </w:tc>
      </w:tr>
      <w:tr w:rsidR="00FC027C" w:rsidRPr="00842AB9" w:rsidTr="00646A7D">
        <w:tc>
          <w:tcPr>
            <w:tcW w:w="3641" w:type="dxa"/>
            <w:gridSpan w:val="2"/>
            <w:vAlign w:val="center"/>
          </w:tcPr>
          <w:p w:rsidR="00FC027C" w:rsidRPr="00842AB9" w:rsidRDefault="00FC027C" w:rsidP="00F73D0C">
            <w:pPr>
              <w:rPr>
                <w:rFonts w:eastAsiaTheme="minorEastAsia"/>
                <w:color w:val="000000"/>
                <w:szCs w:val="21"/>
              </w:rPr>
            </w:pPr>
            <w:r w:rsidRPr="00842AB9">
              <w:rPr>
                <w:rFonts w:eastAsiaTheme="minorEastAsia"/>
                <w:color w:val="000000"/>
                <w:szCs w:val="21"/>
              </w:rPr>
              <w:t>应付管理人报酬</w:t>
            </w:r>
          </w:p>
        </w:tc>
        <w:tc>
          <w:tcPr>
            <w:tcW w:w="2520" w:type="dxa"/>
            <w:gridSpan w:val="2"/>
            <w:vAlign w:val="center"/>
          </w:tcPr>
          <w:p w:rsidR="00FC027C" w:rsidRPr="00842AB9" w:rsidRDefault="00FC027C" w:rsidP="0049538A">
            <w:pPr>
              <w:jc w:val="right"/>
              <w:rPr>
                <w:rFonts w:eastAsiaTheme="minorEastAsia"/>
                <w:color w:val="000000"/>
                <w:szCs w:val="21"/>
              </w:rPr>
            </w:pPr>
            <w:r w:rsidRPr="00842AB9">
              <w:rPr>
                <w:rFonts w:eastAsiaTheme="minorEastAsia"/>
                <w:color w:val="000000"/>
                <w:szCs w:val="21"/>
              </w:rPr>
              <w:t>3,681,811.62</w:t>
            </w:r>
          </w:p>
        </w:tc>
        <w:tc>
          <w:tcPr>
            <w:tcW w:w="2740" w:type="dxa"/>
            <w:vAlign w:val="center"/>
          </w:tcPr>
          <w:p w:rsidR="00FC027C" w:rsidRPr="00842AB9" w:rsidRDefault="00FC027C" w:rsidP="0049538A">
            <w:pPr>
              <w:jc w:val="right"/>
              <w:rPr>
                <w:rFonts w:eastAsiaTheme="minorEastAsia"/>
                <w:color w:val="000000"/>
                <w:szCs w:val="21"/>
              </w:rPr>
            </w:pPr>
            <w:r w:rsidRPr="00842AB9">
              <w:rPr>
                <w:rFonts w:eastAsiaTheme="minorEastAsia"/>
                <w:color w:val="000000"/>
                <w:szCs w:val="21"/>
              </w:rPr>
              <w:t>2,438,411.31</w:t>
            </w:r>
          </w:p>
        </w:tc>
      </w:tr>
      <w:tr w:rsidR="00FC027C" w:rsidRPr="00842AB9" w:rsidTr="00646A7D">
        <w:tc>
          <w:tcPr>
            <w:tcW w:w="3641" w:type="dxa"/>
            <w:gridSpan w:val="2"/>
            <w:vAlign w:val="center"/>
          </w:tcPr>
          <w:p w:rsidR="00FC027C" w:rsidRPr="00842AB9" w:rsidRDefault="00FC027C" w:rsidP="00F73D0C">
            <w:pPr>
              <w:rPr>
                <w:rFonts w:eastAsiaTheme="minorEastAsia"/>
                <w:color w:val="000000"/>
                <w:szCs w:val="21"/>
              </w:rPr>
            </w:pPr>
            <w:r w:rsidRPr="00842AB9">
              <w:rPr>
                <w:rFonts w:eastAsiaTheme="minorEastAsia"/>
                <w:color w:val="000000"/>
                <w:szCs w:val="21"/>
              </w:rPr>
              <w:t>应付托管费</w:t>
            </w:r>
          </w:p>
        </w:tc>
        <w:tc>
          <w:tcPr>
            <w:tcW w:w="2520" w:type="dxa"/>
            <w:gridSpan w:val="2"/>
            <w:vAlign w:val="center"/>
          </w:tcPr>
          <w:p w:rsidR="00FC027C" w:rsidRPr="00842AB9" w:rsidRDefault="00FC027C" w:rsidP="0049538A">
            <w:pPr>
              <w:jc w:val="right"/>
              <w:rPr>
                <w:rFonts w:eastAsiaTheme="minorEastAsia"/>
                <w:color w:val="000000"/>
                <w:szCs w:val="21"/>
              </w:rPr>
            </w:pPr>
            <w:r w:rsidRPr="00842AB9">
              <w:rPr>
                <w:rFonts w:eastAsiaTheme="minorEastAsia"/>
                <w:color w:val="000000"/>
                <w:szCs w:val="21"/>
              </w:rPr>
              <w:t>613,635.27</w:t>
            </w:r>
          </w:p>
        </w:tc>
        <w:tc>
          <w:tcPr>
            <w:tcW w:w="2740" w:type="dxa"/>
            <w:vAlign w:val="center"/>
          </w:tcPr>
          <w:p w:rsidR="00FC027C" w:rsidRPr="00842AB9" w:rsidRDefault="00FC027C" w:rsidP="0049538A">
            <w:pPr>
              <w:jc w:val="right"/>
              <w:rPr>
                <w:rFonts w:eastAsiaTheme="minorEastAsia"/>
                <w:color w:val="000000"/>
                <w:szCs w:val="21"/>
              </w:rPr>
            </w:pPr>
            <w:r w:rsidRPr="00842AB9">
              <w:rPr>
                <w:rFonts w:eastAsiaTheme="minorEastAsia"/>
                <w:color w:val="000000"/>
                <w:szCs w:val="21"/>
              </w:rPr>
              <w:t>406,401.88</w:t>
            </w:r>
          </w:p>
        </w:tc>
      </w:tr>
      <w:tr w:rsidR="00FC027C" w:rsidRPr="00842AB9" w:rsidTr="00646A7D">
        <w:tc>
          <w:tcPr>
            <w:tcW w:w="3641" w:type="dxa"/>
            <w:gridSpan w:val="2"/>
            <w:vAlign w:val="center"/>
          </w:tcPr>
          <w:p w:rsidR="00FC027C" w:rsidRPr="00842AB9" w:rsidRDefault="00FC027C" w:rsidP="00F73D0C">
            <w:pPr>
              <w:rPr>
                <w:rFonts w:eastAsiaTheme="minorEastAsia"/>
                <w:color w:val="000000"/>
                <w:szCs w:val="21"/>
              </w:rPr>
            </w:pPr>
            <w:r w:rsidRPr="00842AB9">
              <w:rPr>
                <w:rFonts w:eastAsiaTheme="minorEastAsia"/>
                <w:color w:val="000000"/>
                <w:szCs w:val="21"/>
              </w:rPr>
              <w:t>应付销售服务费</w:t>
            </w:r>
          </w:p>
        </w:tc>
        <w:tc>
          <w:tcPr>
            <w:tcW w:w="2520" w:type="dxa"/>
            <w:gridSpan w:val="2"/>
            <w:vAlign w:val="center"/>
          </w:tcPr>
          <w:p w:rsidR="00FC027C" w:rsidRPr="00842AB9" w:rsidRDefault="00FC027C" w:rsidP="0049538A">
            <w:pPr>
              <w:jc w:val="right"/>
              <w:rPr>
                <w:rFonts w:eastAsiaTheme="minorEastAsia"/>
                <w:color w:val="000000"/>
                <w:szCs w:val="21"/>
              </w:rPr>
            </w:pPr>
            <w:r w:rsidRPr="00842AB9">
              <w:rPr>
                <w:rFonts w:eastAsiaTheme="minorEastAsia"/>
                <w:color w:val="000000"/>
                <w:szCs w:val="21"/>
              </w:rPr>
              <w:t>-</w:t>
            </w:r>
          </w:p>
        </w:tc>
        <w:tc>
          <w:tcPr>
            <w:tcW w:w="2740" w:type="dxa"/>
            <w:vAlign w:val="center"/>
          </w:tcPr>
          <w:p w:rsidR="00FC027C" w:rsidRPr="00842AB9" w:rsidRDefault="00FC027C" w:rsidP="0049538A">
            <w:pPr>
              <w:jc w:val="right"/>
              <w:rPr>
                <w:rFonts w:eastAsiaTheme="minorEastAsia"/>
                <w:color w:val="000000"/>
                <w:szCs w:val="21"/>
              </w:rPr>
            </w:pPr>
            <w:r w:rsidRPr="00842AB9">
              <w:rPr>
                <w:rFonts w:eastAsiaTheme="minorEastAsia"/>
                <w:color w:val="000000"/>
                <w:szCs w:val="21"/>
              </w:rPr>
              <w:t>-</w:t>
            </w:r>
          </w:p>
        </w:tc>
      </w:tr>
      <w:tr w:rsidR="00FC027C" w:rsidRPr="00842AB9" w:rsidTr="00646A7D">
        <w:tc>
          <w:tcPr>
            <w:tcW w:w="3641" w:type="dxa"/>
            <w:gridSpan w:val="2"/>
            <w:vAlign w:val="center"/>
          </w:tcPr>
          <w:p w:rsidR="00FC027C" w:rsidRPr="00842AB9" w:rsidRDefault="00FC027C" w:rsidP="00F73D0C">
            <w:pPr>
              <w:rPr>
                <w:rFonts w:eastAsiaTheme="minorEastAsia"/>
                <w:color w:val="000000"/>
                <w:szCs w:val="21"/>
              </w:rPr>
            </w:pPr>
            <w:r w:rsidRPr="00842AB9">
              <w:rPr>
                <w:rFonts w:eastAsiaTheme="minorEastAsia"/>
                <w:color w:val="000000"/>
                <w:szCs w:val="21"/>
              </w:rPr>
              <w:t>应付交易费用</w:t>
            </w:r>
          </w:p>
        </w:tc>
        <w:tc>
          <w:tcPr>
            <w:tcW w:w="2520" w:type="dxa"/>
            <w:gridSpan w:val="2"/>
            <w:vAlign w:val="center"/>
          </w:tcPr>
          <w:p w:rsidR="00FC027C" w:rsidRPr="00842AB9" w:rsidRDefault="00FC027C" w:rsidP="0049538A">
            <w:pPr>
              <w:jc w:val="right"/>
              <w:rPr>
                <w:rFonts w:eastAsiaTheme="minorEastAsia"/>
                <w:color w:val="000000"/>
                <w:szCs w:val="21"/>
              </w:rPr>
            </w:pPr>
            <w:r w:rsidRPr="00842AB9">
              <w:rPr>
                <w:rFonts w:eastAsiaTheme="minorEastAsia"/>
                <w:color w:val="000000"/>
                <w:szCs w:val="21"/>
              </w:rPr>
              <w:t>5,909,549.50</w:t>
            </w:r>
          </w:p>
        </w:tc>
        <w:tc>
          <w:tcPr>
            <w:tcW w:w="2740" w:type="dxa"/>
            <w:vAlign w:val="center"/>
          </w:tcPr>
          <w:p w:rsidR="00FC027C" w:rsidRPr="00842AB9" w:rsidRDefault="00FC027C" w:rsidP="0049538A">
            <w:pPr>
              <w:jc w:val="right"/>
              <w:rPr>
                <w:rFonts w:eastAsiaTheme="minorEastAsia"/>
                <w:color w:val="000000"/>
                <w:szCs w:val="21"/>
              </w:rPr>
            </w:pPr>
            <w:r w:rsidRPr="00842AB9">
              <w:rPr>
                <w:rFonts w:eastAsiaTheme="minorEastAsia"/>
                <w:color w:val="000000"/>
                <w:szCs w:val="21"/>
              </w:rPr>
              <w:t>4,026,052.18</w:t>
            </w:r>
          </w:p>
        </w:tc>
      </w:tr>
      <w:tr w:rsidR="00FC027C" w:rsidRPr="00842AB9" w:rsidTr="00646A7D">
        <w:tc>
          <w:tcPr>
            <w:tcW w:w="3641" w:type="dxa"/>
            <w:gridSpan w:val="2"/>
            <w:vAlign w:val="center"/>
          </w:tcPr>
          <w:p w:rsidR="00FC027C" w:rsidRPr="00842AB9" w:rsidRDefault="00FC027C" w:rsidP="00F73D0C">
            <w:pPr>
              <w:rPr>
                <w:rFonts w:eastAsiaTheme="minorEastAsia"/>
                <w:color w:val="000000"/>
                <w:szCs w:val="21"/>
              </w:rPr>
            </w:pPr>
            <w:r w:rsidRPr="00842AB9">
              <w:rPr>
                <w:rFonts w:eastAsiaTheme="minorEastAsia"/>
                <w:color w:val="000000"/>
                <w:szCs w:val="21"/>
              </w:rPr>
              <w:t>应交税费</w:t>
            </w:r>
          </w:p>
        </w:tc>
        <w:tc>
          <w:tcPr>
            <w:tcW w:w="2520" w:type="dxa"/>
            <w:gridSpan w:val="2"/>
            <w:vAlign w:val="center"/>
          </w:tcPr>
          <w:p w:rsidR="00FC027C" w:rsidRPr="00842AB9" w:rsidRDefault="00FC027C" w:rsidP="0049538A">
            <w:pPr>
              <w:jc w:val="right"/>
              <w:rPr>
                <w:rFonts w:eastAsiaTheme="minorEastAsia"/>
                <w:color w:val="000000"/>
                <w:szCs w:val="21"/>
              </w:rPr>
            </w:pPr>
            <w:r w:rsidRPr="00842AB9">
              <w:rPr>
                <w:rFonts w:eastAsiaTheme="minorEastAsia"/>
                <w:color w:val="000000"/>
                <w:szCs w:val="21"/>
              </w:rPr>
              <w:t>-</w:t>
            </w:r>
          </w:p>
        </w:tc>
        <w:tc>
          <w:tcPr>
            <w:tcW w:w="2740" w:type="dxa"/>
            <w:vAlign w:val="center"/>
          </w:tcPr>
          <w:p w:rsidR="00FC027C" w:rsidRPr="00842AB9" w:rsidRDefault="00FC027C" w:rsidP="0049538A">
            <w:pPr>
              <w:jc w:val="right"/>
              <w:rPr>
                <w:rFonts w:eastAsiaTheme="minorEastAsia"/>
                <w:color w:val="000000"/>
                <w:szCs w:val="21"/>
              </w:rPr>
            </w:pPr>
            <w:r w:rsidRPr="00842AB9">
              <w:rPr>
                <w:rFonts w:eastAsiaTheme="minorEastAsia"/>
                <w:color w:val="000000"/>
                <w:szCs w:val="21"/>
              </w:rPr>
              <w:t>-</w:t>
            </w:r>
          </w:p>
        </w:tc>
      </w:tr>
      <w:tr w:rsidR="00FC027C" w:rsidRPr="00842AB9" w:rsidTr="00646A7D">
        <w:tc>
          <w:tcPr>
            <w:tcW w:w="3641" w:type="dxa"/>
            <w:gridSpan w:val="2"/>
            <w:vAlign w:val="center"/>
          </w:tcPr>
          <w:p w:rsidR="00FC027C" w:rsidRPr="00842AB9" w:rsidRDefault="00FC027C" w:rsidP="00F73D0C">
            <w:pPr>
              <w:rPr>
                <w:rFonts w:eastAsiaTheme="minorEastAsia"/>
                <w:color w:val="000000"/>
                <w:szCs w:val="21"/>
              </w:rPr>
            </w:pPr>
            <w:r w:rsidRPr="00842AB9">
              <w:rPr>
                <w:rFonts w:eastAsiaTheme="minorEastAsia"/>
                <w:color w:val="000000"/>
                <w:szCs w:val="21"/>
              </w:rPr>
              <w:t>应付利息</w:t>
            </w:r>
          </w:p>
        </w:tc>
        <w:tc>
          <w:tcPr>
            <w:tcW w:w="2520" w:type="dxa"/>
            <w:gridSpan w:val="2"/>
            <w:vAlign w:val="center"/>
          </w:tcPr>
          <w:p w:rsidR="00FC027C" w:rsidRPr="00842AB9" w:rsidRDefault="00FC027C" w:rsidP="0049538A">
            <w:pPr>
              <w:jc w:val="right"/>
              <w:rPr>
                <w:rFonts w:eastAsiaTheme="minorEastAsia"/>
                <w:color w:val="000000"/>
                <w:szCs w:val="21"/>
              </w:rPr>
            </w:pPr>
            <w:r w:rsidRPr="00842AB9">
              <w:rPr>
                <w:rFonts w:eastAsiaTheme="minorEastAsia"/>
                <w:color w:val="000000"/>
                <w:szCs w:val="21"/>
              </w:rPr>
              <w:t>-</w:t>
            </w:r>
          </w:p>
        </w:tc>
        <w:tc>
          <w:tcPr>
            <w:tcW w:w="2740" w:type="dxa"/>
            <w:vAlign w:val="center"/>
          </w:tcPr>
          <w:p w:rsidR="00FC027C" w:rsidRPr="00842AB9" w:rsidRDefault="00FC027C" w:rsidP="0049538A">
            <w:pPr>
              <w:jc w:val="right"/>
              <w:rPr>
                <w:rFonts w:eastAsiaTheme="minorEastAsia"/>
                <w:color w:val="000000"/>
                <w:szCs w:val="21"/>
              </w:rPr>
            </w:pPr>
            <w:r w:rsidRPr="00842AB9">
              <w:rPr>
                <w:rFonts w:eastAsiaTheme="minorEastAsia"/>
                <w:color w:val="000000"/>
                <w:szCs w:val="21"/>
              </w:rPr>
              <w:t>-</w:t>
            </w:r>
          </w:p>
        </w:tc>
      </w:tr>
      <w:tr w:rsidR="00FC027C" w:rsidRPr="00842AB9" w:rsidTr="00646A7D">
        <w:tc>
          <w:tcPr>
            <w:tcW w:w="3641" w:type="dxa"/>
            <w:gridSpan w:val="2"/>
            <w:vAlign w:val="center"/>
          </w:tcPr>
          <w:p w:rsidR="00FC027C" w:rsidRPr="00842AB9" w:rsidRDefault="00FC027C" w:rsidP="00F73D0C">
            <w:pPr>
              <w:rPr>
                <w:rFonts w:eastAsiaTheme="minorEastAsia"/>
                <w:color w:val="000000"/>
                <w:szCs w:val="21"/>
              </w:rPr>
            </w:pPr>
            <w:r w:rsidRPr="00842AB9">
              <w:rPr>
                <w:rFonts w:eastAsiaTheme="minorEastAsia"/>
                <w:color w:val="000000"/>
                <w:szCs w:val="21"/>
              </w:rPr>
              <w:t>应付利润</w:t>
            </w:r>
          </w:p>
        </w:tc>
        <w:tc>
          <w:tcPr>
            <w:tcW w:w="2520" w:type="dxa"/>
            <w:gridSpan w:val="2"/>
            <w:vAlign w:val="center"/>
          </w:tcPr>
          <w:p w:rsidR="00FC027C" w:rsidRPr="00842AB9" w:rsidRDefault="00FC027C" w:rsidP="0049538A">
            <w:pPr>
              <w:jc w:val="right"/>
              <w:rPr>
                <w:rFonts w:eastAsiaTheme="minorEastAsia"/>
                <w:color w:val="000000"/>
                <w:szCs w:val="21"/>
              </w:rPr>
            </w:pPr>
            <w:r w:rsidRPr="00842AB9">
              <w:rPr>
                <w:rFonts w:eastAsiaTheme="minorEastAsia"/>
                <w:color w:val="000000"/>
                <w:szCs w:val="21"/>
              </w:rPr>
              <w:t>48,948,954.15</w:t>
            </w:r>
          </w:p>
        </w:tc>
        <w:tc>
          <w:tcPr>
            <w:tcW w:w="2740" w:type="dxa"/>
            <w:vAlign w:val="center"/>
          </w:tcPr>
          <w:p w:rsidR="00FC027C" w:rsidRPr="00842AB9" w:rsidRDefault="00FC027C" w:rsidP="0049538A">
            <w:pPr>
              <w:jc w:val="right"/>
              <w:rPr>
                <w:rFonts w:eastAsiaTheme="minorEastAsia"/>
                <w:color w:val="000000"/>
                <w:szCs w:val="21"/>
              </w:rPr>
            </w:pPr>
            <w:r w:rsidRPr="00842AB9">
              <w:rPr>
                <w:rFonts w:eastAsiaTheme="minorEastAsia"/>
                <w:color w:val="000000"/>
                <w:szCs w:val="21"/>
              </w:rPr>
              <w:t>-</w:t>
            </w:r>
          </w:p>
        </w:tc>
      </w:tr>
      <w:tr w:rsidR="00FC027C" w:rsidRPr="00842AB9" w:rsidTr="00646A7D">
        <w:tc>
          <w:tcPr>
            <w:tcW w:w="3641" w:type="dxa"/>
            <w:gridSpan w:val="2"/>
            <w:vAlign w:val="center"/>
          </w:tcPr>
          <w:p w:rsidR="00FC027C" w:rsidRPr="00842AB9" w:rsidRDefault="00FC027C" w:rsidP="00F73D0C">
            <w:pPr>
              <w:rPr>
                <w:rFonts w:eastAsiaTheme="minorEastAsia"/>
                <w:color w:val="000000"/>
                <w:szCs w:val="21"/>
              </w:rPr>
            </w:pPr>
            <w:r w:rsidRPr="00842AB9">
              <w:rPr>
                <w:rFonts w:eastAsiaTheme="minorEastAsia"/>
                <w:color w:val="000000"/>
                <w:szCs w:val="21"/>
              </w:rPr>
              <w:t>递延所得税负债</w:t>
            </w:r>
          </w:p>
        </w:tc>
        <w:tc>
          <w:tcPr>
            <w:tcW w:w="2520" w:type="dxa"/>
            <w:gridSpan w:val="2"/>
            <w:vAlign w:val="center"/>
          </w:tcPr>
          <w:p w:rsidR="00FC027C" w:rsidRPr="00842AB9" w:rsidRDefault="00FC027C" w:rsidP="0049538A">
            <w:pPr>
              <w:jc w:val="right"/>
              <w:rPr>
                <w:rFonts w:eastAsiaTheme="minorEastAsia"/>
                <w:color w:val="000000"/>
                <w:szCs w:val="21"/>
              </w:rPr>
            </w:pPr>
            <w:r w:rsidRPr="00842AB9">
              <w:rPr>
                <w:rFonts w:eastAsiaTheme="minorEastAsia"/>
                <w:color w:val="000000"/>
                <w:szCs w:val="21"/>
              </w:rPr>
              <w:t>-</w:t>
            </w:r>
          </w:p>
        </w:tc>
        <w:tc>
          <w:tcPr>
            <w:tcW w:w="2740" w:type="dxa"/>
            <w:vAlign w:val="center"/>
          </w:tcPr>
          <w:p w:rsidR="00FC027C" w:rsidRPr="00842AB9" w:rsidRDefault="00FC027C" w:rsidP="0049538A">
            <w:pPr>
              <w:jc w:val="right"/>
              <w:rPr>
                <w:rFonts w:eastAsiaTheme="minorEastAsia"/>
                <w:color w:val="000000"/>
                <w:szCs w:val="21"/>
              </w:rPr>
            </w:pPr>
            <w:r w:rsidRPr="00842AB9">
              <w:rPr>
                <w:rFonts w:eastAsiaTheme="minorEastAsia"/>
                <w:color w:val="000000"/>
                <w:szCs w:val="21"/>
              </w:rPr>
              <w:t>-</w:t>
            </w:r>
          </w:p>
        </w:tc>
      </w:tr>
      <w:tr w:rsidR="00FC027C" w:rsidRPr="00842AB9" w:rsidTr="00646A7D">
        <w:tc>
          <w:tcPr>
            <w:tcW w:w="3641" w:type="dxa"/>
            <w:gridSpan w:val="2"/>
            <w:vAlign w:val="center"/>
          </w:tcPr>
          <w:p w:rsidR="00FC027C" w:rsidRPr="00842AB9" w:rsidRDefault="00FC027C" w:rsidP="00F73D0C">
            <w:pPr>
              <w:rPr>
                <w:rFonts w:eastAsiaTheme="minorEastAsia"/>
                <w:color w:val="000000"/>
                <w:szCs w:val="21"/>
              </w:rPr>
            </w:pPr>
            <w:r w:rsidRPr="00842AB9">
              <w:rPr>
                <w:rFonts w:eastAsiaTheme="minorEastAsia"/>
                <w:color w:val="000000"/>
                <w:szCs w:val="21"/>
              </w:rPr>
              <w:t>其他负债</w:t>
            </w:r>
          </w:p>
        </w:tc>
        <w:tc>
          <w:tcPr>
            <w:tcW w:w="2520" w:type="dxa"/>
            <w:gridSpan w:val="2"/>
            <w:vAlign w:val="center"/>
          </w:tcPr>
          <w:p w:rsidR="00FC027C" w:rsidRPr="00842AB9" w:rsidRDefault="00FC027C" w:rsidP="0049538A">
            <w:pPr>
              <w:jc w:val="right"/>
              <w:rPr>
                <w:rFonts w:eastAsiaTheme="minorEastAsia"/>
                <w:color w:val="000000"/>
                <w:szCs w:val="21"/>
              </w:rPr>
            </w:pPr>
            <w:r w:rsidRPr="00842AB9">
              <w:rPr>
                <w:rFonts w:eastAsiaTheme="minorEastAsia"/>
                <w:color w:val="000000"/>
                <w:szCs w:val="21"/>
              </w:rPr>
              <w:t>245,454.21</w:t>
            </w:r>
          </w:p>
        </w:tc>
        <w:tc>
          <w:tcPr>
            <w:tcW w:w="2740" w:type="dxa"/>
            <w:vAlign w:val="center"/>
          </w:tcPr>
          <w:p w:rsidR="00FC027C" w:rsidRPr="00842AB9" w:rsidRDefault="00FC027C" w:rsidP="0049538A">
            <w:pPr>
              <w:jc w:val="right"/>
              <w:rPr>
                <w:rFonts w:eastAsiaTheme="minorEastAsia"/>
                <w:color w:val="000000"/>
                <w:szCs w:val="21"/>
              </w:rPr>
            </w:pPr>
            <w:r w:rsidRPr="00842AB9">
              <w:rPr>
                <w:rFonts w:eastAsiaTheme="minorEastAsia"/>
                <w:color w:val="000000"/>
                <w:szCs w:val="21"/>
              </w:rPr>
              <w:t>300,172.24</w:t>
            </w:r>
          </w:p>
        </w:tc>
      </w:tr>
      <w:tr w:rsidR="00FC027C" w:rsidRPr="00842AB9" w:rsidTr="00646A7D">
        <w:tc>
          <w:tcPr>
            <w:tcW w:w="3641" w:type="dxa"/>
            <w:gridSpan w:val="2"/>
            <w:vAlign w:val="center"/>
          </w:tcPr>
          <w:p w:rsidR="00FC027C" w:rsidRPr="00842AB9" w:rsidRDefault="00FC027C" w:rsidP="00F73D0C">
            <w:pPr>
              <w:pStyle w:val="af6"/>
              <w:jc w:val="both"/>
              <w:rPr>
                <w:rFonts w:ascii="Times New Roman" w:eastAsiaTheme="minorEastAsia" w:hAnsi="Times New Roman"/>
                <w:b/>
                <w:color w:val="000000"/>
                <w:sz w:val="21"/>
                <w:szCs w:val="21"/>
              </w:rPr>
            </w:pPr>
            <w:r w:rsidRPr="00842AB9">
              <w:rPr>
                <w:rFonts w:ascii="Times New Roman" w:eastAsiaTheme="minorEastAsia" w:hAnsi="Times New Roman"/>
                <w:b/>
                <w:color w:val="000000"/>
                <w:sz w:val="21"/>
                <w:szCs w:val="21"/>
              </w:rPr>
              <w:t>负债合计</w:t>
            </w:r>
          </w:p>
        </w:tc>
        <w:tc>
          <w:tcPr>
            <w:tcW w:w="2520" w:type="dxa"/>
            <w:gridSpan w:val="2"/>
            <w:vAlign w:val="center"/>
          </w:tcPr>
          <w:p w:rsidR="00FC027C" w:rsidRPr="00842AB9" w:rsidRDefault="00FC027C" w:rsidP="0049538A">
            <w:pPr>
              <w:jc w:val="right"/>
              <w:rPr>
                <w:rFonts w:eastAsiaTheme="minorEastAsia"/>
                <w:b/>
                <w:color w:val="000000"/>
                <w:szCs w:val="21"/>
              </w:rPr>
            </w:pPr>
            <w:r w:rsidRPr="00842AB9">
              <w:rPr>
                <w:rFonts w:eastAsiaTheme="minorEastAsia"/>
                <w:b/>
                <w:color w:val="000000"/>
                <w:szCs w:val="21"/>
              </w:rPr>
              <w:t>151,526,661.47</w:t>
            </w:r>
          </w:p>
        </w:tc>
        <w:tc>
          <w:tcPr>
            <w:tcW w:w="2740" w:type="dxa"/>
            <w:vAlign w:val="center"/>
          </w:tcPr>
          <w:p w:rsidR="00FC027C" w:rsidRPr="00842AB9" w:rsidRDefault="00FC027C" w:rsidP="0049538A">
            <w:pPr>
              <w:jc w:val="right"/>
              <w:rPr>
                <w:rFonts w:eastAsiaTheme="minorEastAsia"/>
                <w:b/>
                <w:color w:val="000000"/>
                <w:szCs w:val="21"/>
              </w:rPr>
            </w:pPr>
            <w:r w:rsidRPr="00842AB9">
              <w:rPr>
                <w:rFonts w:eastAsiaTheme="minorEastAsia"/>
                <w:b/>
                <w:color w:val="000000"/>
                <w:szCs w:val="21"/>
              </w:rPr>
              <w:t>32,301,217.15</w:t>
            </w:r>
          </w:p>
        </w:tc>
      </w:tr>
      <w:tr w:rsidR="00FC027C" w:rsidRPr="00842AB9" w:rsidTr="00646A7D">
        <w:tc>
          <w:tcPr>
            <w:tcW w:w="3641" w:type="dxa"/>
            <w:gridSpan w:val="2"/>
            <w:vAlign w:val="center"/>
          </w:tcPr>
          <w:p w:rsidR="00FC027C" w:rsidRPr="00842AB9" w:rsidRDefault="00FC027C" w:rsidP="00F73D0C">
            <w:pPr>
              <w:rPr>
                <w:rFonts w:eastAsiaTheme="minorEastAsia"/>
                <w:b/>
                <w:color w:val="000000"/>
                <w:szCs w:val="21"/>
              </w:rPr>
            </w:pPr>
            <w:r w:rsidRPr="00842AB9">
              <w:rPr>
                <w:rFonts w:eastAsiaTheme="minorEastAsia"/>
                <w:b/>
                <w:color w:val="000000"/>
                <w:szCs w:val="21"/>
              </w:rPr>
              <w:t>所有者权益：</w:t>
            </w:r>
          </w:p>
        </w:tc>
        <w:tc>
          <w:tcPr>
            <w:tcW w:w="2520" w:type="dxa"/>
            <w:gridSpan w:val="2"/>
            <w:vAlign w:val="center"/>
          </w:tcPr>
          <w:p w:rsidR="00FC027C" w:rsidRPr="00842AB9" w:rsidRDefault="00FC027C" w:rsidP="0049538A">
            <w:pPr>
              <w:jc w:val="right"/>
              <w:rPr>
                <w:rFonts w:eastAsiaTheme="minorEastAsia"/>
                <w:b/>
                <w:color w:val="000000"/>
                <w:szCs w:val="21"/>
              </w:rPr>
            </w:pPr>
            <w:r w:rsidRPr="00842AB9">
              <w:rPr>
                <w:rFonts w:eastAsiaTheme="minorEastAsia"/>
                <w:b/>
                <w:color w:val="000000"/>
                <w:szCs w:val="21"/>
              </w:rPr>
              <w:t>-</w:t>
            </w:r>
          </w:p>
        </w:tc>
        <w:tc>
          <w:tcPr>
            <w:tcW w:w="2740" w:type="dxa"/>
            <w:vAlign w:val="center"/>
          </w:tcPr>
          <w:p w:rsidR="00FC027C" w:rsidRPr="00842AB9" w:rsidRDefault="00FC027C" w:rsidP="0049538A">
            <w:pPr>
              <w:jc w:val="right"/>
              <w:rPr>
                <w:rFonts w:eastAsiaTheme="minorEastAsia"/>
                <w:b/>
                <w:color w:val="000000"/>
                <w:szCs w:val="21"/>
              </w:rPr>
            </w:pPr>
            <w:r w:rsidRPr="00842AB9">
              <w:rPr>
                <w:rFonts w:eastAsiaTheme="minorEastAsia"/>
                <w:b/>
                <w:color w:val="000000"/>
                <w:szCs w:val="21"/>
              </w:rPr>
              <w:t>-</w:t>
            </w:r>
          </w:p>
        </w:tc>
      </w:tr>
      <w:tr w:rsidR="00FC027C" w:rsidRPr="00842AB9" w:rsidTr="00646A7D">
        <w:tc>
          <w:tcPr>
            <w:tcW w:w="3641" w:type="dxa"/>
            <w:gridSpan w:val="2"/>
            <w:vAlign w:val="center"/>
          </w:tcPr>
          <w:p w:rsidR="00FC027C" w:rsidRPr="00842AB9" w:rsidRDefault="00FC027C" w:rsidP="00F73D0C">
            <w:pPr>
              <w:rPr>
                <w:rFonts w:eastAsiaTheme="minorEastAsia"/>
                <w:color w:val="000000"/>
                <w:szCs w:val="21"/>
              </w:rPr>
            </w:pPr>
            <w:r w:rsidRPr="00842AB9">
              <w:rPr>
                <w:rFonts w:eastAsiaTheme="minorEastAsia"/>
                <w:color w:val="000000"/>
                <w:szCs w:val="21"/>
              </w:rPr>
              <w:t>实收基金</w:t>
            </w:r>
          </w:p>
        </w:tc>
        <w:tc>
          <w:tcPr>
            <w:tcW w:w="2520" w:type="dxa"/>
            <w:gridSpan w:val="2"/>
            <w:vAlign w:val="center"/>
          </w:tcPr>
          <w:p w:rsidR="00FC027C" w:rsidRPr="00842AB9" w:rsidRDefault="00FC027C" w:rsidP="0049538A">
            <w:pPr>
              <w:jc w:val="right"/>
              <w:rPr>
                <w:rFonts w:eastAsiaTheme="minorEastAsia"/>
                <w:color w:val="000000"/>
                <w:szCs w:val="21"/>
              </w:rPr>
            </w:pPr>
            <w:r w:rsidRPr="00842AB9">
              <w:rPr>
                <w:rFonts w:eastAsiaTheme="minorEastAsia"/>
                <w:color w:val="000000"/>
                <w:szCs w:val="21"/>
              </w:rPr>
              <w:t>984,462,899.08</w:t>
            </w:r>
          </w:p>
        </w:tc>
        <w:tc>
          <w:tcPr>
            <w:tcW w:w="2740" w:type="dxa"/>
            <w:vAlign w:val="center"/>
          </w:tcPr>
          <w:p w:rsidR="00FC027C" w:rsidRPr="00842AB9" w:rsidRDefault="00FC027C" w:rsidP="0049538A">
            <w:pPr>
              <w:jc w:val="right"/>
              <w:rPr>
                <w:rFonts w:eastAsiaTheme="minorEastAsia"/>
                <w:color w:val="000000"/>
                <w:szCs w:val="21"/>
              </w:rPr>
            </w:pPr>
            <w:r w:rsidRPr="00842AB9">
              <w:rPr>
                <w:rFonts w:eastAsiaTheme="minorEastAsia"/>
                <w:color w:val="000000"/>
                <w:szCs w:val="21"/>
              </w:rPr>
              <w:t>738,985,135.42</w:t>
            </w:r>
          </w:p>
        </w:tc>
      </w:tr>
      <w:tr w:rsidR="00FC027C" w:rsidRPr="00842AB9" w:rsidTr="00646A7D">
        <w:tc>
          <w:tcPr>
            <w:tcW w:w="3641" w:type="dxa"/>
            <w:gridSpan w:val="2"/>
            <w:vAlign w:val="center"/>
          </w:tcPr>
          <w:p w:rsidR="00FC027C" w:rsidRPr="00842AB9" w:rsidRDefault="00FC027C" w:rsidP="00F73D0C">
            <w:pPr>
              <w:rPr>
                <w:rFonts w:eastAsiaTheme="minorEastAsia"/>
                <w:color w:val="000000"/>
                <w:szCs w:val="21"/>
              </w:rPr>
            </w:pPr>
            <w:r w:rsidRPr="00842AB9">
              <w:rPr>
                <w:rFonts w:eastAsiaTheme="minorEastAsia"/>
                <w:color w:val="000000"/>
                <w:szCs w:val="21"/>
              </w:rPr>
              <w:t>未分配利润</w:t>
            </w:r>
          </w:p>
        </w:tc>
        <w:tc>
          <w:tcPr>
            <w:tcW w:w="2520" w:type="dxa"/>
            <w:gridSpan w:val="2"/>
            <w:vAlign w:val="center"/>
          </w:tcPr>
          <w:p w:rsidR="00FC027C" w:rsidRPr="00842AB9" w:rsidRDefault="00FC027C" w:rsidP="0049538A">
            <w:pPr>
              <w:jc w:val="right"/>
              <w:rPr>
                <w:rFonts w:eastAsiaTheme="minorEastAsia"/>
                <w:color w:val="000000"/>
                <w:szCs w:val="21"/>
              </w:rPr>
            </w:pPr>
            <w:r w:rsidRPr="00842AB9">
              <w:rPr>
                <w:rFonts w:eastAsiaTheme="minorEastAsia"/>
                <w:color w:val="000000"/>
                <w:szCs w:val="21"/>
              </w:rPr>
              <w:t>2,109,989,691.45</w:t>
            </w:r>
          </w:p>
        </w:tc>
        <w:tc>
          <w:tcPr>
            <w:tcW w:w="2740" w:type="dxa"/>
            <w:vAlign w:val="center"/>
          </w:tcPr>
          <w:p w:rsidR="00FC027C" w:rsidRPr="00842AB9" w:rsidRDefault="00FC027C" w:rsidP="0049538A">
            <w:pPr>
              <w:jc w:val="right"/>
              <w:rPr>
                <w:rFonts w:eastAsiaTheme="minorEastAsia"/>
                <w:color w:val="000000"/>
                <w:szCs w:val="21"/>
              </w:rPr>
            </w:pPr>
            <w:r w:rsidRPr="00842AB9">
              <w:rPr>
                <w:rFonts w:eastAsiaTheme="minorEastAsia"/>
                <w:color w:val="000000"/>
                <w:szCs w:val="21"/>
              </w:rPr>
              <w:t>1,157,214,107.23</w:t>
            </w:r>
          </w:p>
        </w:tc>
      </w:tr>
      <w:tr w:rsidR="00FC027C" w:rsidRPr="00842AB9" w:rsidTr="00646A7D">
        <w:tc>
          <w:tcPr>
            <w:tcW w:w="3641" w:type="dxa"/>
            <w:gridSpan w:val="2"/>
            <w:vAlign w:val="center"/>
          </w:tcPr>
          <w:p w:rsidR="00FC027C" w:rsidRPr="00842AB9" w:rsidRDefault="00FC027C" w:rsidP="00F73D0C">
            <w:pPr>
              <w:rPr>
                <w:rFonts w:eastAsiaTheme="minorEastAsia"/>
                <w:b/>
                <w:color w:val="000000"/>
                <w:szCs w:val="21"/>
              </w:rPr>
            </w:pPr>
            <w:r w:rsidRPr="00842AB9">
              <w:rPr>
                <w:rFonts w:eastAsiaTheme="minorEastAsia"/>
                <w:b/>
                <w:color w:val="000000"/>
                <w:szCs w:val="21"/>
              </w:rPr>
              <w:t>所有者权益合计</w:t>
            </w:r>
          </w:p>
        </w:tc>
        <w:tc>
          <w:tcPr>
            <w:tcW w:w="2520" w:type="dxa"/>
            <w:gridSpan w:val="2"/>
            <w:vAlign w:val="center"/>
          </w:tcPr>
          <w:p w:rsidR="00FC027C" w:rsidRPr="00842AB9" w:rsidRDefault="00FC027C" w:rsidP="0049538A">
            <w:pPr>
              <w:jc w:val="right"/>
              <w:rPr>
                <w:rFonts w:eastAsiaTheme="minorEastAsia"/>
                <w:b/>
                <w:color w:val="000000"/>
                <w:szCs w:val="21"/>
              </w:rPr>
            </w:pPr>
            <w:r w:rsidRPr="00842AB9">
              <w:rPr>
                <w:rFonts w:eastAsiaTheme="minorEastAsia"/>
                <w:b/>
                <w:color w:val="000000"/>
                <w:szCs w:val="21"/>
              </w:rPr>
              <w:t>3,094,452,590.53</w:t>
            </w:r>
          </w:p>
        </w:tc>
        <w:tc>
          <w:tcPr>
            <w:tcW w:w="2740" w:type="dxa"/>
            <w:vAlign w:val="center"/>
          </w:tcPr>
          <w:p w:rsidR="00FC027C" w:rsidRPr="00842AB9" w:rsidRDefault="00FC027C" w:rsidP="0049538A">
            <w:pPr>
              <w:jc w:val="right"/>
              <w:rPr>
                <w:rFonts w:eastAsiaTheme="minorEastAsia"/>
                <w:b/>
                <w:color w:val="000000"/>
                <w:szCs w:val="21"/>
              </w:rPr>
            </w:pPr>
            <w:r w:rsidRPr="00842AB9">
              <w:rPr>
                <w:rFonts w:eastAsiaTheme="minorEastAsia"/>
                <w:b/>
                <w:color w:val="000000"/>
                <w:szCs w:val="21"/>
              </w:rPr>
              <w:t>1,896,199,242.65</w:t>
            </w:r>
          </w:p>
        </w:tc>
      </w:tr>
      <w:tr w:rsidR="00FC027C" w:rsidRPr="00842AB9" w:rsidTr="00646A7D">
        <w:tc>
          <w:tcPr>
            <w:tcW w:w="3641" w:type="dxa"/>
            <w:gridSpan w:val="2"/>
            <w:vAlign w:val="center"/>
          </w:tcPr>
          <w:p w:rsidR="00FC027C" w:rsidRPr="00842AB9" w:rsidRDefault="00FC027C" w:rsidP="00F73D0C">
            <w:pPr>
              <w:rPr>
                <w:rFonts w:eastAsiaTheme="minorEastAsia"/>
                <w:b/>
                <w:color w:val="000000"/>
                <w:szCs w:val="21"/>
              </w:rPr>
            </w:pPr>
            <w:r w:rsidRPr="00842AB9">
              <w:rPr>
                <w:rFonts w:eastAsiaTheme="minorEastAsia"/>
                <w:b/>
                <w:color w:val="000000"/>
                <w:szCs w:val="21"/>
              </w:rPr>
              <w:t>负债和所有者权益总计</w:t>
            </w:r>
          </w:p>
        </w:tc>
        <w:tc>
          <w:tcPr>
            <w:tcW w:w="2520" w:type="dxa"/>
            <w:gridSpan w:val="2"/>
            <w:vAlign w:val="center"/>
          </w:tcPr>
          <w:p w:rsidR="00FC027C" w:rsidRPr="00842AB9" w:rsidRDefault="00FC027C" w:rsidP="0049538A">
            <w:pPr>
              <w:jc w:val="right"/>
              <w:rPr>
                <w:rFonts w:eastAsiaTheme="minorEastAsia"/>
                <w:b/>
                <w:color w:val="000000"/>
                <w:szCs w:val="21"/>
              </w:rPr>
            </w:pPr>
            <w:r w:rsidRPr="00842AB9">
              <w:rPr>
                <w:rFonts w:eastAsiaTheme="minorEastAsia"/>
                <w:b/>
                <w:color w:val="000000"/>
                <w:szCs w:val="21"/>
              </w:rPr>
              <w:t>3,245,979,252.00</w:t>
            </w:r>
          </w:p>
        </w:tc>
        <w:tc>
          <w:tcPr>
            <w:tcW w:w="2740" w:type="dxa"/>
            <w:vAlign w:val="center"/>
          </w:tcPr>
          <w:p w:rsidR="00FC027C" w:rsidRPr="00842AB9" w:rsidRDefault="00FC027C" w:rsidP="0049538A">
            <w:pPr>
              <w:jc w:val="right"/>
              <w:rPr>
                <w:rFonts w:eastAsiaTheme="minorEastAsia"/>
                <w:b/>
                <w:color w:val="000000"/>
                <w:szCs w:val="21"/>
              </w:rPr>
            </w:pPr>
            <w:r w:rsidRPr="00842AB9">
              <w:rPr>
                <w:rFonts w:eastAsiaTheme="minorEastAsia"/>
                <w:b/>
                <w:color w:val="000000"/>
                <w:szCs w:val="21"/>
              </w:rPr>
              <w:t>1,928,500,459.80</w:t>
            </w:r>
          </w:p>
        </w:tc>
      </w:tr>
    </w:tbl>
    <w:p w:rsidR="001548F9" w:rsidRPr="00842AB9" w:rsidRDefault="001548F9" w:rsidP="00646A7D">
      <w:pPr>
        <w:tabs>
          <w:tab w:val="left" w:pos="426"/>
        </w:tabs>
        <w:spacing w:line="360" w:lineRule="auto"/>
        <w:ind w:firstLineChars="200" w:firstLine="420"/>
        <w:jc w:val="left"/>
        <w:rPr>
          <w:rFonts w:eastAsiaTheme="minorEastAsia"/>
          <w:kern w:val="0"/>
          <w:szCs w:val="21"/>
        </w:rPr>
      </w:pPr>
      <w:r w:rsidRPr="00842AB9">
        <w:rPr>
          <w:rFonts w:eastAsiaTheme="minorEastAsia"/>
          <w:kern w:val="0"/>
          <w:szCs w:val="21"/>
        </w:rPr>
        <w:t>注：报告截止日</w:t>
      </w:r>
      <w:r w:rsidRPr="00842AB9">
        <w:rPr>
          <w:rFonts w:eastAsiaTheme="minorEastAsia"/>
          <w:kern w:val="0"/>
          <w:szCs w:val="21"/>
        </w:rPr>
        <w:t>2019</w:t>
      </w:r>
      <w:r w:rsidRPr="00842AB9">
        <w:rPr>
          <w:rFonts w:eastAsiaTheme="minorEastAsia"/>
          <w:kern w:val="0"/>
          <w:szCs w:val="21"/>
        </w:rPr>
        <w:t>年</w:t>
      </w:r>
      <w:r w:rsidRPr="00842AB9">
        <w:rPr>
          <w:rFonts w:eastAsiaTheme="minorEastAsia"/>
          <w:kern w:val="0"/>
          <w:szCs w:val="21"/>
        </w:rPr>
        <w:t>6</w:t>
      </w:r>
      <w:r w:rsidRPr="00842AB9">
        <w:rPr>
          <w:rFonts w:eastAsiaTheme="minorEastAsia"/>
          <w:kern w:val="0"/>
          <w:szCs w:val="21"/>
        </w:rPr>
        <w:t>月</w:t>
      </w:r>
      <w:r w:rsidRPr="00842AB9">
        <w:rPr>
          <w:rFonts w:eastAsiaTheme="minorEastAsia"/>
          <w:kern w:val="0"/>
          <w:szCs w:val="21"/>
        </w:rPr>
        <w:t>30</w:t>
      </w:r>
      <w:r w:rsidRPr="00842AB9">
        <w:rPr>
          <w:rFonts w:eastAsiaTheme="minorEastAsia"/>
          <w:kern w:val="0"/>
          <w:szCs w:val="21"/>
        </w:rPr>
        <w:t>日，基金份额净值</w:t>
      </w:r>
      <w:r w:rsidRPr="00842AB9">
        <w:rPr>
          <w:rFonts w:eastAsiaTheme="minorEastAsia"/>
          <w:kern w:val="0"/>
          <w:szCs w:val="21"/>
        </w:rPr>
        <w:t>1.1502</w:t>
      </w:r>
      <w:r w:rsidRPr="00842AB9">
        <w:rPr>
          <w:rFonts w:eastAsiaTheme="minorEastAsia"/>
          <w:kern w:val="0"/>
          <w:szCs w:val="21"/>
        </w:rPr>
        <w:t>元，基金份额总额</w:t>
      </w:r>
      <w:r w:rsidRPr="00842AB9">
        <w:rPr>
          <w:rFonts w:eastAsiaTheme="minorEastAsia"/>
          <w:kern w:val="0"/>
          <w:szCs w:val="21"/>
        </w:rPr>
        <w:t>2,690,261,762.56</w:t>
      </w:r>
      <w:r w:rsidRPr="00842AB9">
        <w:rPr>
          <w:rFonts w:eastAsiaTheme="minorEastAsia"/>
          <w:kern w:val="0"/>
          <w:szCs w:val="21"/>
        </w:rPr>
        <w:t>份。</w:t>
      </w:r>
    </w:p>
    <w:p w:rsidR="001548F9" w:rsidRPr="00842AB9" w:rsidRDefault="001548F9" w:rsidP="00B749FB">
      <w:pPr>
        <w:pStyle w:val="20"/>
        <w:spacing w:beforeLines="100" w:after="0"/>
        <w:rPr>
          <w:rFonts w:ascii="Times New Roman" w:eastAsiaTheme="minorEastAsia" w:hAnsi="Times New Roman"/>
          <w:kern w:val="0"/>
          <w:sz w:val="21"/>
          <w:szCs w:val="21"/>
        </w:rPr>
      </w:pPr>
      <w:bookmarkStart w:id="46" w:name="_Toc331410098"/>
      <w:bookmarkStart w:id="47" w:name="_Toc225498269"/>
      <w:r w:rsidRPr="00842AB9">
        <w:rPr>
          <w:rFonts w:ascii="Times New Roman" w:eastAsiaTheme="minorEastAsia" w:hAnsi="Times New Roman"/>
          <w:kern w:val="0"/>
          <w:sz w:val="21"/>
          <w:szCs w:val="21"/>
        </w:rPr>
        <w:t xml:space="preserve">6.2 </w:t>
      </w:r>
      <w:r w:rsidRPr="00842AB9">
        <w:rPr>
          <w:rFonts w:ascii="Times New Roman" w:eastAsiaTheme="minorEastAsia" w:hAnsi="Times New Roman"/>
          <w:kern w:val="0"/>
          <w:sz w:val="21"/>
          <w:szCs w:val="21"/>
        </w:rPr>
        <w:t>利润表</w:t>
      </w:r>
      <w:bookmarkEnd w:id="46"/>
      <w:bookmarkEnd w:id="47"/>
    </w:p>
    <w:p w:rsidR="001548F9" w:rsidRPr="00842AB9" w:rsidRDefault="001548F9" w:rsidP="003576C9">
      <w:pPr>
        <w:spacing w:line="360" w:lineRule="auto"/>
        <w:rPr>
          <w:rFonts w:eastAsiaTheme="minorEastAsia"/>
          <w:kern w:val="0"/>
          <w:szCs w:val="21"/>
        </w:rPr>
      </w:pPr>
      <w:r w:rsidRPr="00842AB9">
        <w:rPr>
          <w:rFonts w:eastAsiaTheme="minorEastAsia"/>
          <w:color w:val="000000"/>
          <w:szCs w:val="21"/>
        </w:rPr>
        <w:t>会计主体：</w:t>
      </w:r>
      <w:r w:rsidRPr="00842AB9">
        <w:rPr>
          <w:rFonts w:eastAsiaTheme="minorEastAsia"/>
          <w:kern w:val="0"/>
          <w:szCs w:val="21"/>
        </w:rPr>
        <w:t>光大保德信量化核心证券投资基金</w:t>
      </w:r>
    </w:p>
    <w:p w:rsidR="001548F9" w:rsidRPr="00842AB9" w:rsidRDefault="001548F9" w:rsidP="003576C9">
      <w:pPr>
        <w:spacing w:line="360" w:lineRule="auto"/>
        <w:rPr>
          <w:rFonts w:eastAsiaTheme="minorEastAsia"/>
          <w:color w:val="000000"/>
          <w:kern w:val="0"/>
          <w:szCs w:val="21"/>
        </w:rPr>
      </w:pPr>
      <w:r w:rsidRPr="00842AB9">
        <w:rPr>
          <w:rFonts w:eastAsiaTheme="minorEastAsia"/>
          <w:color w:val="000000"/>
          <w:szCs w:val="21"/>
        </w:rPr>
        <w:t>本报告期：</w:t>
      </w:r>
      <w:r w:rsidRPr="00842AB9">
        <w:rPr>
          <w:rFonts w:eastAsiaTheme="minorEastAsia"/>
          <w:kern w:val="0"/>
          <w:szCs w:val="21"/>
        </w:rPr>
        <w:t>2019</w:t>
      </w:r>
      <w:r w:rsidRPr="00842AB9">
        <w:rPr>
          <w:rFonts w:eastAsiaTheme="minorEastAsia"/>
          <w:kern w:val="0"/>
          <w:szCs w:val="21"/>
        </w:rPr>
        <w:t>年</w:t>
      </w:r>
      <w:r w:rsidRPr="00842AB9">
        <w:rPr>
          <w:rFonts w:eastAsiaTheme="minorEastAsia"/>
          <w:kern w:val="0"/>
          <w:szCs w:val="21"/>
        </w:rPr>
        <w:t>1</w:t>
      </w:r>
      <w:r w:rsidRPr="00842AB9">
        <w:rPr>
          <w:rFonts w:eastAsiaTheme="minorEastAsia"/>
          <w:kern w:val="0"/>
          <w:szCs w:val="21"/>
        </w:rPr>
        <w:t>月</w:t>
      </w:r>
      <w:r w:rsidRPr="00842AB9">
        <w:rPr>
          <w:rFonts w:eastAsiaTheme="minorEastAsia"/>
          <w:kern w:val="0"/>
          <w:szCs w:val="21"/>
        </w:rPr>
        <w:t>1</w:t>
      </w:r>
      <w:r w:rsidRPr="00842AB9">
        <w:rPr>
          <w:rFonts w:eastAsiaTheme="minorEastAsia"/>
          <w:kern w:val="0"/>
          <w:szCs w:val="21"/>
        </w:rPr>
        <w:t>日至</w:t>
      </w:r>
      <w:r w:rsidRPr="00842AB9">
        <w:rPr>
          <w:rFonts w:eastAsiaTheme="minorEastAsia"/>
          <w:kern w:val="0"/>
          <w:szCs w:val="21"/>
        </w:rPr>
        <w:t>2019</w:t>
      </w:r>
      <w:r w:rsidRPr="00842AB9">
        <w:rPr>
          <w:rFonts w:eastAsiaTheme="minorEastAsia"/>
          <w:kern w:val="0"/>
          <w:szCs w:val="21"/>
        </w:rPr>
        <w:t>年</w:t>
      </w:r>
      <w:r w:rsidRPr="00842AB9">
        <w:rPr>
          <w:rFonts w:eastAsiaTheme="minorEastAsia"/>
          <w:kern w:val="0"/>
          <w:szCs w:val="21"/>
        </w:rPr>
        <w:t>6</w:t>
      </w:r>
      <w:r w:rsidRPr="00842AB9">
        <w:rPr>
          <w:rFonts w:eastAsiaTheme="minorEastAsia"/>
          <w:kern w:val="0"/>
          <w:szCs w:val="21"/>
        </w:rPr>
        <w:t>月</w:t>
      </w:r>
      <w:r w:rsidRPr="00842AB9">
        <w:rPr>
          <w:rFonts w:eastAsiaTheme="minorEastAsia"/>
          <w:kern w:val="0"/>
          <w:szCs w:val="21"/>
        </w:rPr>
        <w:t>30</w:t>
      </w:r>
      <w:r w:rsidRPr="00842AB9">
        <w:rPr>
          <w:rFonts w:eastAsiaTheme="minorEastAsia"/>
          <w:kern w:val="0"/>
          <w:szCs w:val="21"/>
        </w:rPr>
        <w:t>日</w:t>
      </w:r>
    </w:p>
    <w:p w:rsidR="001548F9" w:rsidRPr="00842AB9" w:rsidRDefault="001548F9" w:rsidP="006D141C">
      <w:pPr>
        <w:autoSpaceDE w:val="0"/>
        <w:autoSpaceDN w:val="0"/>
        <w:adjustRightInd w:val="0"/>
        <w:spacing w:before="29" w:line="288" w:lineRule="auto"/>
        <w:ind w:left="15"/>
        <w:jc w:val="right"/>
        <w:rPr>
          <w:rFonts w:eastAsiaTheme="minorEastAsia"/>
          <w:color w:val="000000"/>
          <w:kern w:val="0"/>
          <w:szCs w:val="21"/>
        </w:rPr>
      </w:pPr>
      <w:r w:rsidRPr="00842AB9">
        <w:rPr>
          <w:rFonts w:eastAsiaTheme="minorEastAsia"/>
          <w:color w:val="000000"/>
          <w:kern w:val="0"/>
          <w:szCs w:val="21"/>
        </w:rPr>
        <w:t>单位：人民币元</w:t>
      </w:r>
    </w:p>
    <w:tbl>
      <w:tblPr>
        <w:tblW w:w="889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075"/>
        <w:gridCol w:w="2383"/>
        <w:gridCol w:w="2437"/>
      </w:tblGrid>
      <w:tr w:rsidR="00FC027C" w:rsidRPr="00842AB9" w:rsidTr="00842AB9">
        <w:tc>
          <w:tcPr>
            <w:tcW w:w="4075" w:type="dxa"/>
            <w:vAlign w:val="center"/>
          </w:tcPr>
          <w:p w:rsidR="00FC027C" w:rsidRPr="00842AB9" w:rsidRDefault="00FC027C">
            <w:pPr>
              <w:pStyle w:val="af6"/>
              <w:jc w:val="center"/>
              <w:rPr>
                <w:rFonts w:ascii="Times New Roman" w:eastAsiaTheme="minorEastAsia" w:hAnsi="Times New Roman"/>
                <w:b/>
                <w:color w:val="000000"/>
                <w:sz w:val="21"/>
                <w:szCs w:val="21"/>
              </w:rPr>
            </w:pPr>
            <w:r w:rsidRPr="00842AB9">
              <w:rPr>
                <w:rFonts w:ascii="Times New Roman" w:eastAsiaTheme="minorEastAsia" w:hAnsi="Times New Roman"/>
                <w:b/>
                <w:color w:val="000000"/>
                <w:sz w:val="21"/>
                <w:szCs w:val="21"/>
              </w:rPr>
              <w:t>项目</w:t>
            </w:r>
          </w:p>
        </w:tc>
        <w:tc>
          <w:tcPr>
            <w:tcW w:w="2383" w:type="dxa"/>
            <w:vAlign w:val="center"/>
          </w:tcPr>
          <w:p w:rsidR="00FC027C" w:rsidRPr="00842AB9" w:rsidRDefault="00FC027C">
            <w:pPr>
              <w:pStyle w:val="af6"/>
              <w:spacing w:before="0" w:beforeAutospacing="0" w:after="0" w:afterAutospacing="0"/>
              <w:jc w:val="center"/>
              <w:rPr>
                <w:rFonts w:ascii="Times New Roman" w:eastAsiaTheme="minorEastAsia" w:hAnsi="Times New Roman"/>
                <w:b/>
                <w:color w:val="000000"/>
                <w:sz w:val="21"/>
                <w:szCs w:val="21"/>
              </w:rPr>
            </w:pPr>
            <w:r w:rsidRPr="00842AB9">
              <w:rPr>
                <w:rFonts w:ascii="Times New Roman" w:eastAsiaTheme="minorEastAsia" w:hAnsi="Times New Roman"/>
                <w:b/>
                <w:color w:val="000000"/>
                <w:sz w:val="21"/>
                <w:szCs w:val="21"/>
              </w:rPr>
              <w:t>本期</w:t>
            </w:r>
          </w:p>
          <w:p w:rsidR="00FC027C" w:rsidRPr="00842AB9" w:rsidRDefault="00FC027C" w:rsidP="00DB683F">
            <w:pPr>
              <w:pStyle w:val="af6"/>
              <w:spacing w:before="0" w:beforeAutospacing="0" w:after="0" w:afterAutospacing="0"/>
              <w:jc w:val="center"/>
              <w:rPr>
                <w:rFonts w:ascii="Times New Roman" w:eastAsiaTheme="minorEastAsia" w:hAnsi="Times New Roman"/>
                <w:b/>
                <w:color w:val="000000"/>
                <w:sz w:val="21"/>
                <w:szCs w:val="21"/>
              </w:rPr>
            </w:pPr>
            <w:r w:rsidRPr="00842AB9">
              <w:rPr>
                <w:rFonts w:ascii="Times New Roman" w:eastAsiaTheme="minorEastAsia" w:hAnsi="Times New Roman"/>
                <w:b/>
                <w:sz w:val="21"/>
                <w:szCs w:val="21"/>
              </w:rPr>
              <w:t>2019</w:t>
            </w:r>
            <w:r w:rsidRPr="00842AB9">
              <w:rPr>
                <w:rFonts w:ascii="Times New Roman" w:eastAsiaTheme="minorEastAsia" w:hAnsi="Times New Roman"/>
                <w:b/>
                <w:sz w:val="21"/>
                <w:szCs w:val="21"/>
              </w:rPr>
              <w:t>年</w:t>
            </w:r>
            <w:r w:rsidRPr="00842AB9">
              <w:rPr>
                <w:rFonts w:ascii="Times New Roman" w:eastAsiaTheme="minorEastAsia" w:hAnsi="Times New Roman"/>
                <w:b/>
                <w:sz w:val="21"/>
                <w:szCs w:val="21"/>
              </w:rPr>
              <w:t>1</w:t>
            </w:r>
            <w:r w:rsidRPr="00842AB9">
              <w:rPr>
                <w:rFonts w:ascii="Times New Roman" w:eastAsiaTheme="minorEastAsia" w:hAnsi="Times New Roman"/>
                <w:b/>
                <w:sz w:val="21"/>
                <w:szCs w:val="21"/>
              </w:rPr>
              <w:t>月</w:t>
            </w:r>
            <w:r w:rsidRPr="00842AB9">
              <w:rPr>
                <w:rFonts w:ascii="Times New Roman" w:eastAsiaTheme="minorEastAsia" w:hAnsi="Times New Roman"/>
                <w:b/>
                <w:sz w:val="21"/>
                <w:szCs w:val="21"/>
              </w:rPr>
              <w:t>1</w:t>
            </w:r>
            <w:r w:rsidRPr="00842AB9">
              <w:rPr>
                <w:rFonts w:ascii="Times New Roman" w:eastAsiaTheme="minorEastAsia" w:hAnsi="Times New Roman"/>
                <w:b/>
                <w:sz w:val="21"/>
                <w:szCs w:val="21"/>
              </w:rPr>
              <w:t>日至</w:t>
            </w:r>
            <w:r w:rsidRPr="00842AB9">
              <w:rPr>
                <w:rFonts w:ascii="Times New Roman" w:eastAsiaTheme="minorEastAsia" w:hAnsi="Times New Roman"/>
                <w:b/>
                <w:sz w:val="21"/>
                <w:szCs w:val="21"/>
              </w:rPr>
              <w:t>2019</w:t>
            </w:r>
            <w:r w:rsidRPr="00842AB9">
              <w:rPr>
                <w:rFonts w:ascii="Times New Roman" w:eastAsiaTheme="minorEastAsia" w:hAnsi="Times New Roman"/>
                <w:b/>
                <w:sz w:val="21"/>
                <w:szCs w:val="21"/>
              </w:rPr>
              <w:t>年</w:t>
            </w:r>
            <w:r w:rsidRPr="00842AB9">
              <w:rPr>
                <w:rFonts w:ascii="Times New Roman" w:eastAsiaTheme="minorEastAsia" w:hAnsi="Times New Roman"/>
                <w:b/>
                <w:sz w:val="21"/>
                <w:szCs w:val="21"/>
              </w:rPr>
              <w:t>6</w:t>
            </w:r>
            <w:r w:rsidRPr="00842AB9">
              <w:rPr>
                <w:rFonts w:ascii="Times New Roman" w:eastAsiaTheme="minorEastAsia" w:hAnsi="Times New Roman"/>
                <w:b/>
                <w:sz w:val="21"/>
                <w:szCs w:val="21"/>
              </w:rPr>
              <w:t>月</w:t>
            </w:r>
            <w:r w:rsidRPr="00842AB9">
              <w:rPr>
                <w:rFonts w:ascii="Times New Roman" w:eastAsiaTheme="minorEastAsia" w:hAnsi="Times New Roman"/>
                <w:b/>
                <w:sz w:val="21"/>
                <w:szCs w:val="21"/>
              </w:rPr>
              <w:t>30</w:t>
            </w:r>
            <w:r w:rsidRPr="00842AB9">
              <w:rPr>
                <w:rFonts w:ascii="Times New Roman" w:eastAsiaTheme="minorEastAsia" w:hAnsi="Times New Roman"/>
                <w:b/>
                <w:sz w:val="21"/>
                <w:szCs w:val="21"/>
              </w:rPr>
              <w:t>日</w:t>
            </w:r>
          </w:p>
        </w:tc>
        <w:tc>
          <w:tcPr>
            <w:tcW w:w="2437" w:type="dxa"/>
            <w:vAlign w:val="center"/>
          </w:tcPr>
          <w:p w:rsidR="00FC027C" w:rsidRPr="00842AB9" w:rsidRDefault="00FC027C">
            <w:pPr>
              <w:pStyle w:val="af6"/>
              <w:spacing w:before="0" w:beforeAutospacing="0" w:after="0" w:afterAutospacing="0"/>
              <w:jc w:val="center"/>
              <w:rPr>
                <w:rFonts w:ascii="Times New Roman" w:eastAsiaTheme="minorEastAsia" w:hAnsi="Times New Roman"/>
                <w:b/>
                <w:color w:val="000000"/>
                <w:sz w:val="21"/>
                <w:szCs w:val="21"/>
              </w:rPr>
            </w:pPr>
            <w:r w:rsidRPr="00842AB9">
              <w:rPr>
                <w:rFonts w:ascii="Times New Roman" w:eastAsiaTheme="minorEastAsia" w:hAnsi="Times New Roman"/>
                <w:b/>
                <w:color w:val="000000"/>
                <w:sz w:val="21"/>
                <w:szCs w:val="21"/>
              </w:rPr>
              <w:t>上年度可比期间</w:t>
            </w:r>
          </w:p>
          <w:p w:rsidR="00FC027C" w:rsidRPr="00842AB9" w:rsidRDefault="00FC027C">
            <w:pPr>
              <w:pStyle w:val="af6"/>
              <w:spacing w:before="0" w:beforeAutospacing="0" w:after="0" w:afterAutospacing="0"/>
              <w:jc w:val="center"/>
              <w:rPr>
                <w:rFonts w:ascii="Times New Roman" w:eastAsiaTheme="minorEastAsia" w:hAnsi="Times New Roman"/>
                <w:color w:val="000000"/>
                <w:sz w:val="21"/>
                <w:szCs w:val="21"/>
              </w:rPr>
            </w:pPr>
            <w:r w:rsidRPr="00842AB9">
              <w:rPr>
                <w:rFonts w:ascii="Times New Roman" w:eastAsiaTheme="minorEastAsia" w:hAnsi="Times New Roman"/>
                <w:b/>
                <w:color w:val="000000"/>
                <w:sz w:val="21"/>
                <w:szCs w:val="21"/>
              </w:rPr>
              <w:t>2018</w:t>
            </w:r>
            <w:r w:rsidRPr="00842AB9">
              <w:rPr>
                <w:rFonts w:ascii="Times New Roman" w:eastAsiaTheme="minorEastAsia" w:hAnsi="Times New Roman"/>
                <w:b/>
                <w:color w:val="000000"/>
                <w:sz w:val="21"/>
                <w:szCs w:val="21"/>
              </w:rPr>
              <w:t>年</w:t>
            </w:r>
            <w:r w:rsidRPr="00842AB9">
              <w:rPr>
                <w:rFonts w:ascii="Times New Roman" w:eastAsiaTheme="minorEastAsia" w:hAnsi="Times New Roman"/>
                <w:b/>
                <w:color w:val="000000"/>
                <w:sz w:val="21"/>
                <w:szCs w:val="21"/>
              </w:rPr>
              <w:t>1</w:t>
            </w:r>
            <w:r w:rsidRPr="00842AB9">
              <w:rPr>
                <w:rFonts w:ascii="Times New Roman" w:eastAsiaTheme="minorEastAsia" w:hAnsi="Times New Roman"/>
                <w:b/>
                <w:color w:val="000000"/>
                <w:sz w:val="21"/>
                <w:szCs w:val="21"/>
              </w:rPr>
              <w:t>月</w:t>
            </w:r>
            <w:r w:rsidRPr="00842AB9">
              <w:rPr>
                <w:rFonts w:ascii="Times New Roman" w:eastAsiaTheme="minorEastAsia" w:hAnsi="Times New Roman"/>
                <w:b/>
                <w:color w:val="000000"/>
                <w:sz w:val="21"/>
                <w:szCs w:val="21"/>
              </w:rPr>
              <w:t>1</w:t>
            </w:r>
            <w:r w:rsidRPr="00842AB9">
              <w:rPr>
                <w:rFonts w:ascii="Times New Roman" w:eastAsiaTheme="minorEastAsia" w:hAnsi="Times New Roman"/>
                <w:b/>
                <w:color w:val="000000"/>
                <w:sz w:val="21"/>
                <w:szCs w:val="21"/>
              </w:rPr>
              <w:t>日至</w:t>
            </w:r>
            <w:r w:rsidRPr="00842AB9">
              <w:rPr>
                <w:rFonts w:ascii="Times New Roman" w:eastAsiaTheme="minorEastAsia" w:hAnsi="Times New Roman"/>
                <w:b/>
                <w:color w:val="000000"/>
                <w:sz w:val="21"/>
                <w:szCs w:val="21"/>
              </w:rPr>
              <w:t>2018</w:t>
            </w:r>
            <w:r w:rsidRPr="00842AB9">
              <w:rPr>
                <w:rFonts w:ascii="Times New Roman" w:eastAsiaTheme="minorEastAsia" w:hAnsi="Times New Roman"/>
                <w:b/>
                <w:color w:val="000000"/>
                <w:sz w:val="21"/>
                <w:szCs w:val="21"/>
              </w:rPr>
              <w:t>年</w:t>
            </w:r>
            <w:r w:rsidRPr="00842AB9">
              <w:rPr>
                <w:rFonts w:ascii="Times New Roman" w:eastAsiaTheme="minorEastAsia" w:hAnsi="Times New Roman"/>
                <w:b/>
                <w:color w:val="000000"/>
                <w:sz w:val="21"/>
                <w:szCs w:val="21"/>
              </w:rPr>
              <w:t>6</w:t>
            </w:r>
            <w:r w:rsidRPr="00842AB9">
              <w:rPr>
                <w:rFonts w:ascii="Times New Roman" w:eastAsiaTheme="minorEastAsia" w:hAnsi="Times New Roman"/>
                <w:b/>
                <w:color w:val="000000"/>
                <w:sz w:val="21"/>
                <w:szCs w:val="21"/>
              </w:rPr>
              <w:t>月</w:t>
            </w:r>
            <w:r w:rsidRPr="00842AB9">
              <w:rPr>
                <w:rFonts w:ascii="Times New Roman" w:eastAsiaTheme="minorEastAsia" w:hAnsi="Times New Roman"/>
                <w:b/>
                <w:color w:val="000000"/>
                <w:sz w:val="21"/>
                <w:szCs w:val="21"/>
              </w:rPr>
              <w:t>30</w:t>
            </w:r>
            <w:r w:rsidRPr="00842AB9">
              <w:rPr>
                <w:rFonts w:ascii="Times New Roman" w:eastAsiaTheme="minorEastAsia" w:hAnsi="Times New Roman"/>
                <w:b/>
                <w:color w:val="000000"/>
                <w:sz w:val="21"/>
                <w:szCs w:val="21"/>
              </w:rPr>
              <w:t>日</w:t>
            </w:r>
          </w:p>
        </w:tc>
      </w:tr>
      <w:tr w:rsidR="00FC027C" w:rsidRPr="00842AB9" w:rsidTr="00842AB9">
        <w:tc>
          <w:tcPr>
            <w:tcW w:w="4075" w:type="dxa"/>
            <w:vAlign w:val="center"/>
          </w:tcPr>
          <w:p w:rsidR="00FC027C" w:rsidRPr="00842AB9" w:rsidRDefault="00FC027C" w:rsidP="0049538A">
            <w:pPr>
              <w:rPr>
                <w:rFonts w:eastAsiaTheme="minorEastAsia"/>
                <w:b/>
                <w:color w:val="000000"/>
                <w:szCs w:val="21"/>
              </w:rPr>
            </w:pPr>
            <w:r w:rsidRPr="00842AB9">
              <w:rPr>
                <w:rFonts w:eastAsiaTheme="minorEastAsia"/>
                <w:b/>
                <w:color w:val="000000"/>
                <w:szCs w:val="21"/>
              </w:rPr>
              <w:t>一、收入</w:t>
            </w:r>
          </w:p>
        </w:tc>
        <w:tc>
          <w:tcPr>
            <w:tcW w:w="2383" w:type="dxa"/>
            <w:vAlign w:val="center"/>
          </w:tcPr>
          <w:p w:rsidR="00FC027C" w:rsidRPr="00842AB9" w:rsidRDefault="00FC027C" w:rsidP="0049538A">
            <w:pPr>
              <w:jc w:val="right"/>
              <w:rPr>
                <w:rFonts w:eastAsiaTheme="minorEastAsia"/>
                <w:b/>
                <w:color w:val="000000"/>
                <w:szCs w:val="21"/>
              </w:rPr>
            </w:pPr>
            <w:r w:rsidRPr="00842AB9">
              <w:rPr>
                <w:rFonts w:eastAsiaTheme="minorEastAsia"/>
                <w:b/>
                <w:color w:val="000000"/>
                <w:szCs w:val="21"/>
              </w:rPr>
              <w:t>591,104,999.03</w:t>
            </w:r>
          </w:p>
        </w:tc>
        <w:tc>
          <w:tcPr>
            <w:tcW w:w="2437" w:type="dxa"/>
            <w:vAlign w:val="center"/>
          </w:tcPr>
          <w:p w:rsidR="00FC027C" w:rsidRPr="00842AB9" w:rsidRDefault="00FC027C" w:rsidP="0049538A">
            <w:pPr>
              <w:jc w:val="right"/>
              <w:rPr>
                <w:rFonts w:eastAsiaTheme="minorEastAsia"/>
                <w:b/>
                <w:color w:val="000000"/>
                <w:szCs w:val="21"/>
              </w:rPr>
            </w:pPr>
            <w:r w:rsidRPr="00842AB9">
              <w:rPr>
                <w:rFonts w:eastAsiaTheme="minorEastAsia"/>
                <w:b/>
                <w:color w:val="000000"/>
                <w:szCs w:val="21"/>
              </w:rPr>
              <w:t>-286,120,164.06</w:t>
            </w:r>
          </w:p>
        </w:tc>
      </w:tr>
      <w:tr w:rsidR="00FC027C" w:rsidRPr="00842AB9" w:rsidTr="00842AB9">
        <w:tc>
          <w:tcPr>
            <w:tcW w:w="4075" w:type="dxa"/>
            <w:vAlign w:val="center"/>
          </w:tcPr>
          <w:p w:rsidR="00FC027C" w:rsidRPr="00842AB9" w:rsidRDefault="00FC027C" w:rsidP="0049538A">
            <w:pPr>
              <w:rPr>
                <w:rFonts w:eastAsiaTheme="minorEastAsia"/>
                <w:color w:val="000000"/>
                <w:szCs w:val="21"/>
              </w:rPr>
            </w:pPr>
            <w:r w:rsidRPr="00842AB9">
              <w:rPr>
                <w:rFonts w:eastAsiaTheme="minorEastAsia"/>
                <w:color w:val="000000"/>
                <w:szCs w:val="21"/>
              </w:rPr>
              <w:t>1.</w:t>
            </w:r>
            <w:r w:rsidRPr="00842AB9">
              <w:rPr>
                <w:rFonts w:eastAsiaTheme="minorEastAsia"/>
                <w:color w:val="000000"/>
                <w:szCs w:val="21"/>
              </w:rPr>
              <w:t>利息收入</w:t>
            </w:r>
          </w:p>
        </w:tc>
        <w:tc>
          <w:tcPr>
            <w:tcW w:w="2383" w:type="dxa"/>
            <w:vAlign w:val="center"/>
          </w:tcPr>
          <w:p w:rsidR="00FC027C" w:rsidRPr="00842AB9" w:rsidRDefault="00FC027C" w:rsidP="0049538A">
            <w:pPr>
              <w:jc w:val="right"/>
              <w:rPr>
                <w:rFonts w:eastAsiaTheme="minorEastAsia"/>
                <w:color w:val="000000"/>
                <w:szCs w:val="21"/>
              </w:rPr>
            </w:pPr>
            <w:r w:rsidRPr="00842AB9">
              <w:rPr>
                <w:rFonts w:eastAsiaTheme="minorEastAsia"/>
                <w:color w:val="000000"/>
                <w:szCs w:val="21"/>
              </w:rPr>
              <w:t>826,516.50</w:t>
            </w:r>
          </w:p>
        </w:tc>
        <w:tc>
          <w:tcPr>
            <w:tcW w:w="2437" w:type="dxa"/>
            <w:vAlign w:val="center"/>
          </w:tcPr>
          <w:p w:rsidR="00FC027C" w:rsidRPr="00842AB9" w:rsidRDefault="00FC027C" w:rsidP="0049538A">
            <w:pPr>
              <w:jc w:val="right"/>
              <w:rPr>
                <w:rFonts w:eastAsiaTheme="minorEastAsia"/>
                <w:color w:val="000000"/>
                <w:szCs w:val="21"/>
              </w:rPr>
            </w:pPr>
            <w:r w:rsidRPr="00842AB9">
              <w:rPr>
                <w:rFonts w:eastAsiaTheme="minorEastAsia"/>
                <w:color w:val="000000"/>
                <w:szCs w:val="21"/>
              </w:rPr>
              <w:t>934,548.26</w:t>
            </w:r>
          </w:p>
        </w:tc>
      </w:tr>
      <w:tr w:rsidR="00FC027C" w:rsidRPr="00842AB9" w:rsidTr="00842AB9">
        <w:tc>
          <w:tcPr>
            <w:tcW w:w="4075" w:type="dxa"/>
            <w:vAlign w:val="center"/>
          </w:tcPr>
          <w:p w:rsidR="00FC027C" w:rsidRPr="00842AB9" w:rsidRDefault="00FC027C" w:rsidP="0049538A">
            <w:pPr>
              <w:rPr>
                <w:rFonts w:eastAsiaTheme="minorEastAsia"/>
                <w:color w:val="000000"/>
                <w:szCs w:val="21"/>
              </w:rPr>
            </w:pPr>
            <w:r w:rsidRPr="00842AB9">
              <w:rPr>
                <w:rFonts w:eastAsiaTheme="minorEastAsia"/>
                <w:color w:val="000000"/>
                <w:szCs w:val="21"/>
              </w:rPr>
              <w:t>其中：存款利息收入</w:t>
            </w:r>
          </w:p>
        </w:tc>
        <w:tc>
          <w:tcPr>
            <w:tcW w:w="2383" w:type="dxa"/>
            <w:vAlign w:val="center"/>
          </w:tcPr>
          <w:p w:rsidR="00FC027C" w:rsidRPr="00842AB9" w:rsidRDefault="00FC027C" w:rsidP="0049538A">
            <w:pPr>
              <w:jc w:val="right"/>
              <w:rPr>
                <w:rFonts w:eastAsiaTheme="minorEastAsia"/>
                <w:color w:val="000000"/>
                <w:szCs w:val="21"/>
              </w:rPr>
            </w:pPr>
            <w:r w:rsidRPr="00842AB9">
              <w:rPr>
                <w:rFonts w:eastAsiaTheme="minorEastAsia"/>
                <w:color w:val="000000"/>
                <w:szCs w:val="21"/>
              </w:rPr>
              <w:t>826,516.50</w:t>
            </w:r>
          </w:p>
        </w:tc>
        <w:tc>
          <w:tcPr>
            <w:tcW w:w="2437" w:type="dxa"/>
            <w:vAlign w:val="center"/>
          </w:tcPr>
          <w:p w:rsidR="00FC027C" w:rsidRPr="00842AB9" w:rsidRDefault="00FC027C" w:rsidP="0049538A">
            <w:pPr>
              <w:jc w:val="right"/>
              <w:rPr>
                <w:rFonts w:eastAsiaTheme="minorEastAsia"/>
                <w:color w:val="000000"/>
                <w:szCs w:val="21"/>
              </w:rPr>
            </w:pPr>
            <w:r w:rsidRPr="00842AB9">
              <w:rPr>
                <w:rFonts w:eastAsiaTheme="minorEastAsia"/>
                <w:color w:val="000000"/>
                <w:szCs w:val="21"/>
              </w:rPr>
              <w:t>934,532.15</w:t>
            </w:r>
          </w:p>
        </w:tc>
      </w:tr>
      <w:tr w:rsidR="00FC027C" w:rsidRPr="00842AB9" w:rsidTr="00842AB9">
        <w:tc>
          <w:tcPr>
            <w:tcW w:w="4075" w:type="dxa"/>
            <w:vAlign w:val="center"/>
          </w:tcPr>
          <w:p w:rsidR="00FC027C" w:rsidRPr="00842AB9" w:rsidRDefault="00FC027C" w:rsidP="00646A7D">
            <w:pPr>
              <w:ind w:firstLineChars="300" w:firstLine="630"/>
              <w:rPr>
                <w:rFonts w:eastAsiaTheme="minorEastAsia"/>
                <w:color w:val="000000"/>
                <w:szCs w:val="21"/>
              </w:rPr>
            </w:pPr>
            <w:r w:rsidRPr="00842AB9">
              <w:rPr>
                <w:rFonts w:eastAsiaTheme="minorEastAsia"/>
                <w:color w:val="000000"/>
                <w:szCs w:val="21"/>
              </w:rPr>
              <w:t>债券利息收入</w:t>
            </w:r>
          </w:p>
        </w:tc>
        <w:tc>
          <w:tcPr>
            <w:tcW w:w="2383" w:type="dxa"/>
            <w:vAlign w:val="center"/>
          </w:tcPr>
          <w:p w:rsidR="00FC027C" w:rsidRPr="00842AB9" w:rsidRDefault="00FC027C" w:rsidP="0049538A">
            <w:pPr>
              <w:jc w:val="right"/>
              <w:rPr>
                <w:rFonts w:eastAsiaTheme="minorEastAsia"/>
                <w:color w:val="000000"/>
                <w:szCs w:val="21"/>
              </w:rPr>
            </w:pPr>
            <w:r w:rsidRPr="00842AB9">
              <w:rPr>
                <w:rFonts w:eastAsiaTheme="minorEastAsia"/>
                <w:color w:val="000000"/>
                <w:szCs w:val="21"/>
              </w:rPr>
              <w:t>-</w:t>
            </w:r>
          </w:p>
        </w:tc>
        <w:tc>
          <w:tcPr>
            <w:tcW w:w="2437" w:type="dxa"/>
            <w:vAlign w:val="center"/>
          </w:tcPr>
          <w:p w:rsidR="00FC027C" w:rsidRPr="00842AB9" w:rsidRDefault="00FC027C" w:rsidP="0049538A">
            <w:pPr>
              <w:jc w:val="right"/>
              <w:rPr>
                <w:rFonts w:eastAsiaTheme="minorEastAsia"/>
                <w:color w:val="000000"/>
                <w:szCs w:val="21"/>
              </w:rPr>
            </w:pPr>
            <w:r w:rsidRPr="00842AB9">
              <w:rPr>
                <w:rFonts w:eastAsiaTheme="minorEastAsia"/>
                <w:color w:val="000000"/>
                <w:szCs w:val="21"/>
              </w:rPr>
              <w:t>16.11</w:t>
            </w:r>
          </w:p>
        </w:tc>
      </w:tr>
      <w:tr w:rsidR="00FC027C" w:rsidRPr="00842AB9" w:rsidTr="00842AB9">
        <w:tc>
          <w:tcPr>
            <w:tcW w:w="4075" w:type="dxa"/>
            <w:vAlign w:val="center"/>
          </w:tcPr>
          <w:p w:rsidR="00FC027C" w:rsidRPr="00842AB9" w:rsidRDefault="00FC027C" w:rsidP="00646A7D">
            <w:pPr>
              <w:ind w:firstLineChars="300" w:firstLine="630"/>
              <w:rPr>
                <w:rFonts w:eastAsiaTheme="minorEastAsia"/>
                <w:color w:val="000000"/>
                <w:szCs w:val="21"/>
              </w:rPr>
            </w:pPr>
            <w:r w:rsidRPr="00842AB9">
              <w:rPr>
                <w:rFonts w:eastAsiaTheme="minorEastAsia"/>
                <w:color w:val="000000"/>
                <w:szCs w:val="21"/>
              </w:rPr>
              <w:t>资产支持证券利息收入</w:t>
            </w:r>
          </w:p>
        </w:tc>
        <w:tc>
          <w:tcPr>
            <w:tcW w:w="2383" w:type="dxa"/>
            <w:vAlign w:val="center"/>
          </w:tcPr>
          <w:p w:rsidR="00FC027C" w:rsidRPr="00842AB9" w:rsidRDefault="00FC027C" w:rsidP="0049538A">
            <w:pPr>
              <w:jc w:val="right"/>
              <w:rPr>
                <w:rFonts w:eastAsiaTheme="minorEastAsia"/>
                <w:color w:val="000000"/>
                <w:szCs w:val="21"/>
              </w:rPr>
            </w:pPr>
            <w:r w:rsidRPr="00842AB9">
              <w:rPr>
                <w:rFonts w:eastAsiaTheme="minorEastAsia"/>
                <w:color w:val="000000"/>
                <w:szCs w:val="21"/>
              </w:rPr>
              <w:t>-</w:t>
            </w:r>
          </w:p>
        </w:tc>
        <w:tc>
          <w:tcPr>
            <w:tcW w:w="2437" w:type="dxa"/>
            <w:vAlign w:val="center"/>
          </w:tcPr>
          <w:p w:rsidR="00FC027C" w:rsidRPr="00842AB9" w:rsidRDefault="00FC027C" w:rsidP="0049538A">
            <w:pPr>
              <w:jc w:val="right"/>
              <w:rPr>
                <w:rFonts w:eastAsiaTheme="minorEastAsia"/>
                <w:color w:val="000000"/>
                <w:szCs w:val="21"/>
              </w:rPr>
            </w:pPr>
            <w:r w:rsidRPr="00842AB9">
              <w:rPr>
                <w:rFonts w:eastAsiaTheme="minorEastAsia"/>
                <w:color w:val="000000"/>
                <w:szCs w:val="21"/>
              </w:rPr>
              <w:t>-</w:t>
            </w:r>
          </w:p>
        </w:tc>
      </w:tr>
      <w:tr w:rsidR="00FC027C" w:rsidRPr="00842AB9" w:rsidTr="00842AB9">
        <w:tc>
          <w:tcPr>
            <w:tcW w:w="4075" w:type="dxa"/>
            <w:vAlign w:val="center"/>
          </w:tcPr>
          <w:p w:rsidR="00FC027C" w:rsidRPr="00842AB9" w:rsidRDefault="00FC027C" w:rsidP="00646A7D">
            <w:pPr>
              <w:ind w:firstLineChars="300" w:firstLine="630"/>
              <w:rPr>
                <w:rFonts w:eastAsiaTheme="minorEastAsia"/>
                <w:color w:val="000000"/>
                <w:szCs w:val="21"/>
              </w:rPr>
            </w:pPr>
            <w:r w:rsidRPr="00842AB9">
              <w:rPr>
                <w:rFonts w:eastAsiaTheme="minorEastAsia"/>
                <w:color w:val="000000"/>
                <w:szCs w:val="21"/>
              </w:rPr>
              <w:t>买入返售金融资产收入</w:t>
            </w:r>
          </w:p>
        </w:tc>
        <w:tc>
          <w:tcPr>
            <w:tcW w:w="2383" w:type="dxa"/>
            <w:vAlign w:val="center"/>
          </w:tcPr>
          <w:p w:rsidR="00FC027C" w:rsidRPr="00842AB9" w:rsidRDefault="00FC027C" w:rsidP="0049538A">
            <w:pPr>
              <w:jc w:val="right"/>
              <w:rPr>
                <w:rFonts w:eastAsiaTheme="minorEastAsia"/>
                <w:color w:val="000000"/>
                <w:szCs w:val="21"/>
              </w:rPr>
            </w:pPr>
            <w:r w:rsidRPr="00842AB9">
              <w:rPr>
                <w:rFonts w:eastAsiaTheme="minorEastAsia"/>
                <w:color w:val="000000"/>
                <w:szCs w:val="21"/>
              </w:rPr>
              <w:t>-</w:t>
            </w:r>
          </w:p>
        </w:tc>
        <w:tc>
          <w:tcPr>
            <w:tcW w:w="2437" w:type="dxa"/>
            <w:vAlign w:val="center"/>
          </w:tcPr>
          <w:p w:rsidR="00FC027C" w:rsidRPr="00842AB9" w:rsidRDefault="00FC027C" w:rsidP="0049538A">
            <w:pPr>
              <w:jc w:val="right"/>
              <w:rPr>
                <w:rFonts w:eastAsiaTheme="minorEastAsia"/>
                <w:color w:val="000000"/>
                <w:szCs w:val="21"/>
              </w:rPr>
            </w:pPr>
            <w:r w:rsidRPr="00842AB9">
              <w:rPr>
                <w:rFonts w:eastAsiaTheme="minorEastAsia"/>
                <w:color w:val="000000"/>
                <w:szCs w:val="21"/>
              </w:rPr>
              <w:t>-</w:t>
            </w:r>
          </w:p>
        </w:tc>
      </w:tr>
      <w:tr w:rsidR="00FC027C" w:rsidRPr="00842AB9" w:rsidTr="00842AB9">
        <w:tc>
          <w:tcPr>
            <w:tcW w:w="4075" w:type="dxa"/>
            <w:vAlign w:val="center"/>
          </w:tcPr>
          <w:p w:rsidR="00FC027C" w:rsidRPr="00842AB9" w:rsidRDefault="00FC027C" w:rsidP="00646A7D">
            <w:pPr>
              <w:ind w:firstLineChars="300" w:firstLine="630"/>
              <w:rPr>
                <w:rFonts w:eastAsiaTheme="minorEastAsia"/>
                <w:color w:val="000000"/>
                <w:szCs w:val="21"/>
              </w:rPr>
            </w:pPr>
            <w:r w:rsidRPr="00842AB9">
              <w:rPr>
                <w:rFonts w:eastAsiaTheme="minorEastAsia"/>
                <w:color w:val="000000"/>
                <w:szCs w:val="21"/>
              </w:rPr>
              <w:t>其他利息收入</w:t>
            </w:r>
          </w:p>
        </w:tc>
        <w:tc>
          <w:tcPr>
            <w:tcW w:w="2383" w:type="dxa"/>
            <w:vAlign w:val="center"/>
          </w:tcPr>
          <w:p w:rsidR="00FC027C" w:rsidRPr="00842AB9" w:rsidRDefault="00FC027C" w:rsidP="0049538A">
            <w:pPr>
              <w:jc w:val="right"/>
              <w:rPr>
                <w:rFonts w:eastAsiaTheme="minorEastAsia"/>
                <w:color w:val="000000"/>
                <w:szCs w:val="21"/>
              </w:rPr>
            </w:pPr>
            <w:r w:rsidRPr="00842AB9">
              <w:rPr>
                <w:rFonts w:eastAsiaTheme="minorEastAsia"/>
                <w:color w:val="000000"/>
                <w:szCs w:val="21"/>
              </w:rPr>
              <w:t>-</w:t>
            </w:r>
          </w:p>
        </w:tc>
        <w:tc>
          <w:tcPr>
            <w:tcW w:w="2437" w:type="dxa"/>
            <w:vAlign w:val="center"/>
          </w:tcPr>
          <w:p w:rsidR="00FC027C" w:rsidRPr="00842AB9" w:rsidRDefault="00FC027C" w:rsidP="0049538A">
            <w:pPr>
              <w:jc w:val="right"/>
              <w:rPr>
                <w:rFonts w:eastAsiaTheme="minorEastAsia"/>
                <w:color w:val="000000"/>
                <w:szCs w:val="21"/>
              </w:rPr>
            </w:pPr>
            <w:r w:rsidRPr="00842AB9">
              <w:rPr>
                <w:rFonts w:eastAsiaTheme="minorEastAsia"/>
                <w:color w:val="000000"/>
                <w:szCs w:val="21"/>
              </w:rPr>
              <w:t>-</w:t>
            </w:r>
          </w:p>
        </w:tc>
      </w:tr>
      <w:tr w:rsidR="00FC027C" w:rsidRPr="00842AB9" w:rsidTr="00842AB9">
        <w:tc>
          <w:tcPr>
            <w:tcW w:w="4075" w:type="dxa"/>
            <w:vAlign w:val="center"/>
          </w:tcPr>
          <w:p w:rsidR="00FC027C" w:rsidRPr="00842AB9" w:rsidRDefault="00FC027C" w:rsidP="0049538A">
            <w:pPr>
              <w:rPr>
                <w:rFonts w:eastAsiaTheme="minorEastAsia"/>
                <w:color w:val="000000"/>
                <w:szCs w:val="21"/>
              </w:rPr>
            </w:pPr>
            <w:r w:rsidRPr="00842AB9">
              <w:rPr>
                <w:rFonts w:eastAsiaTheme="minorEastAsia"/>
                <w:color w:val="000000"/>
                <w:szCs w:val="21"/>
              </w:rPr>
              <w:t>2.</w:t>
            </w:r>
            <w:r w:rsidRPr="00842AB9">
              <w:rPr>
                <w:rFonts w:eastAsiaTheme="minorEastAsia"/>
                <w:color w:val="000000"/>
                <w:szCs w:val="21"/>
              </w:rPr>
              <w:t>投资收益（损失以</w:t>
            </w:r>
            <w:r w:rsidRPr="00842AB9">
              <w:rPr>
                <w:rFonts w:eastAsiaTheme="minorEastAsia"/>
                <w:color w:val="000000"/>
                <w:szCs w:val="21"/>
              </w:rPr>
              <w:t>“-”</w:t>
            </w:r>
            <w:r w:rsidRPr="00842AB9">
              <w:rPr>
                <w:rFonts w:eastAsiaTheme="minorEastAsia"/>
                <w:color w:val="000000"/>
                <w:szCs w:val="21"/>
              </w:rPr>
              <w:t>填列）</w:t>
            </w:r>
          </w:p>
        </w:tc>
        <w:tc>
          <w:tcPr>
            <w:tcW w:w="2383" w:type="dxa"/>
            <w:vAlign w:val="center"/>
          </w:tcPr>
          <w:p w:rsidR="00FC027C" w:rsidRPr="00842AB9" w:rsidRDefault="00FC027C" w:rsidP="0049538A">
            <w:pPr>
              <w:jc w:val="right"/>
              <w:rPr>
                <w:rFonts w:eastAsiaTheme="minorEastAsia"/>
                <w:color w:val="000000"/>
                <w:szCs w:val="21"/>
              </w:rPr>
            </w:pPr>
            <w:r w:rsidRPr="00842AB9">
              <w:rPr>
                <w:rFonts w:eastAsiaTheme="minorEastAsia"/>
                <w:color w:val="000000"/>
                <w:szCs w:val="21"/>
              </w:rPr>
              <w:t>320,059,023.41</w:t>
            </w:r>
          </w:p>
        </w:tc>
        <w:tc>
          <w:tcPr>
            <w:tcW w:w="2437" w:type="dxa"/>
            <w:vAlign w:val="center"/>
          </w:tcPr>
          <w:p w:rsidR="00FC027C" w:rsidRPr="00842AB9" w:rsidRDefault="00FC027C" w:rsidP="0049538A">
            <w:pPr>
              <w:jc w:val="right"/>
              <w:rPr>
                <w:rFonts w:eastAsiaTheme="minorEastAsia"/>
                <w:color w:val="000000"/>
                <w:szCs w:val="21"/>
              </w:rPr>
            </w:pPr>
            <w:r w:rsidRPr="00842AB9">
              <w:rPr>
                <w:rFonts w:eastAsiaTheme="minorEastAsia"/>
                <w:color w:val="000000"/>
                <w:szCs w:val="21"/>
              </w:rPr>
              <w:t>-95,254,333.93</w:t>
            </w:r>
          </w:p>
        </w:tc>
      </w:tr>
      <w:tr w:rsidR="00FC027C" w:rsidRPr="00842AB9" w:rsidTr="00842AB9">
        <w:tc>
          <w:tcPr>
            <w:tcW w:w="4075" w:type="dxa"/>
            <w:vAlign w:val="center"/>
          </w:tcPr>
          <w:p w:rsidR="00FC027C" w:rsidRPr="00842AB9" w:rsidRDefault="00FC027C" w:rsidP="0049538A">
            <w:pPr>
              <w:rPr>
                <w:rFonts w:eastAsiaTheme="minorEastAsia"/>
                <w:color w:val="000000"/>
                <w:szCs w:val="21"/>
              </w:rPr>
            </w:pPr>
            <w:r w:rsidRPr="00842AB9">
              <w:rPr>
                <w:rFonts w:eastAsiaTheme="minorEastAsia"/>
                <w:color w:val="000000"/>
                <w:szCs w:val="21"/>
              </w:rPr>
              <w:t>其中：股票投资收益</w:t>
            </w:r>
          </w:p>
        </w:tc>
        <w:tc>
          <w:tcPr>
            <w:tcW w:w="2383" w:type="dxa"/>
            <w:vAlign w:val="center"/>
          </w:tcPr>
          <w:p w:rsidR="00FC027C" w:rsidRPr="00842AB9" w:rsidRDefault="00FC027C" w:rsidP="0049538A">
            <w:pPr>
              <w:jc w:val="right"/>
              <w:rPr>
                <w:rFonts w:eastAsiaTheme="minorEastAsia"/>
                <w:color w:val="000000"/>
                <w:szCs w:val="21"/>
              </w:rPr>
            </w:pPr>
            <w:r w:rsidRPr="00842AB9">
              <w:rPr>
                <w:rFonts w:eastAsiaTheme="minorEastAsia"/>
                <w:color w:val="000000"/>
                <w:szCs w:val="21"/>
              </w:rPr>
              <w:t>297,165,586.77</w:t>
            </w:r>
          </w:p>
        </w:tc>
        <w:tc>
          <w:tcPr>
            <w:tcW w:w="2437" w:type="dxa"/>
            <w:vAlign w:val="center"/>
          </w:tcPr>
          <w:p w:rsidR="00FC027C" w:rsidRPr="00842AB9" w:rsidRDefault="00FC027C" w:rsidP="0049538A">
            <w:pPr>
              <w:jc w:val="right"/>
              <w:rPr>
                <w:rFonts w:eastAsiaTheme="minorEastAsia"/>
                <w:color w:val="000000"/>
                <w:szCs w:val="21"/>
              </w:rPr>
            </w:pPr>
            <w:r w:rsidRPr="00842AB9">
              <w:rPr>
                <w:rFonts w:eastAsiaTheme="minorEastAsia"/>
                <w:color w:val="000000"/>
                <w:szCs w:val="21"/>
              </w:rPr>
              <w:t>-118,583,941.58</w:t>
            </w:r>
          </w:p>
        </w:tc>
      </w:tr>
      <w:tr w:rsidR="00FC027C" w:rsidRPr="00842AB9" w:rsidTr="00842AB9">
        <w:tc>
          <w:tcPr>
            <w:tcW w:w="4075" w:type="dxa"/>
            <w:vAlign w:val="center"/>
          </w:tcPr>
          <w:p w:rsidR="00FC027C" w:rsidRPr="00842AB9" w:rsidRDefault="00FC027C" w:rsidP="0049538A">
            <w:pPr>
              <w:ind w:firstLineChars="300" w:firstLine="630"/>
              <w:rPr>
                <w:rFonts w:eastAsiaTheme="minorEastAsia"/>
                <w:color w:val="000000"/>
                <w:szCs w:val="21"/>
              </w:rPr>
            </w:pPr>
            <w:r w:rsidRPr="00842AB9">
              <w:rPr>
                <w:rFonts w:eastAsiaTheme="minorEastAsia"/>
                <w:color w:val="000000"/>
                <w:szCs w:val="21"/>
              </w:rPr>
              <w:t>基金投资收益</w:t>
            </w:r>
          </w:p>
        </w:tc>
        <w:tc>
          <w:tcPr>
            <w:tcW w:w="2383" w:type="dxa"/>
            <w:vAlign w:val="center"/>
          </w:tcPr>
          <w:p w:rsidR="00FC027C" w:rsidRPr="00842AB9" w:rsidRDefault="00FC027C" w:rsidP="0049538A">
            <w:pPr>
              <w:jc w:val="right"/>
              <w:rPr>
                <w:rFonts w:eastAsiaTheme="minorEastAsia"/>
                <w:color w:val="000000"/>
                <w:szCs w:val="21"/>
              </w:rPr>
            </w:pPr>
            <w:r w:rsidRPr="00842AB9">
              <w:rPr>
                <w:rFonts w:eastAsiaTheme="minorEastAsia"/>
                <w:color w:val="000000"/>
                <w:szCs w:val="21"/>
              </w:rPr>
              <w:t>-</w:t>
            </w:r>
          </w:p>
        </w:tc>
        <w:tc>
          <w:tcPr>
            <w:tcW w:w="2437" w:type="dxa"/>
            <w:vAlign w:val="center"/>
          </w:tcPr>
          <w:p w:rsidR="00FC027C" w:rsidRPr="00842AB9" w:rsidRDefault="00FC027C" w:rsidP="0049538A">
            <w:pPr>
              <w:jc w:val="right"/>
              <w:rPr>
                <w:rFonts w:eastAsiaTheme="minorEastAsia"/>
                <w:color w:val="000000"/>
                <w:szCs w:val="21"/>
              </w:rPr>
            </w:pPr>
            <w:r w:rsidRPr="00842AB9">
              <w:rPr>
                <w:rFonts w:eastAsiaTheme="minorEastAsia"/>
                <w:color w:val="000000"/>
                <w:szCs w:val="21"/>
              </w:rPr>
              <w:t>-</w:t>
            </w:r>
          </w:p>
        </w:tc>
      </w:tr>
      <w:tr w:rsidR="00FC027C" w:rsidRPr="00842AB9" w:rsidTr="00842AB9">
        <w:tc>
          <w:tcPr>
            <w:tcW w:w="4075" w:type="dxa"/>
            <w:vAlign w:val="center"/>
          </w:tcPr>
          <w:p w:rsidR="00FC027C" w:rsidRPr="00842AB9" w:rsidRDefault="00FC027C" w:rsidP="0049538A">
            <w:pPr>
              <w:ind w:firstLineChars="300" w:firstLine="630"/>
              <w:rPr>
                <w:rFonts w:eastAsiaTheme="minorEastAsia"/>
                <w:color w:val="000000"/>
                <w:szCs w:val="21"/>
              </w:rPr>
            </w:pPr>
            <w:r w:rsidRPr="00842AB9">
              <w:rPr>
                <w:rFonts w:eastAsiaTheme="minorEastAsia"/>
                <w:color w:val="000000"/>
                <w:szCs w:val="21"/>
              </w:rPr>
              <w:t>债券投资收益</w:t>
            </w:r>
          </w:p>
        </w:tc>
        <w:tc>
          <w:tcPr>
            <w:tcW w:w="2383" w:type="dxa"/>
            <w:vAlign w:val="center"/>
          </w:tcPr>
          <w:p w:rsidR="00FC027C" w:rsidRPr="00842AB9" w:rsidRDefault="00FC027C" w:rsidP="0049538A">
            <w:pPr>
              <w:jc w:val="right"/>
              <w:rPr>
                <w:rFonts w:eastAsiaTheme="minorEastAsia"/>
                <w:color w:val="000000"/>
                <w:szCs w:val="21"/>
              </w:rPr>
            </w:pPr>
            <w:r w:rsidRPr="00842AB9">
              <w:rPr>
                <w:rFonts w:eastAsiaTheme="minorEastAsia"/>
                <w:color w:val="000000"/>
                <w:szCs w:val="21"/>
              </w:rPr>
              <w:t>-</w:t>
            </w:r>
          </w:p>
        </w:tc>
        <w:tc>
          <w:tcPr>
            <w:tcW w:w="2437" w:type="dxa"/>
            <w:vAlign w:val="center"/>
          </w:tcPr>
          <w:p w:rsidR="00FC027C" w:rsidRPr="00842AB9" w:rsidRDefault="00FC027C" w:rsidP="0049538A">
            <w:pPr>
              <w:jc w:val="right"/>
              <w:rPr>
                <w:rFonts w:eastAsiaTheme="minorEastAsia"/>
                <w:color w:val="000000"/>
                <w:szCs w:val="21"/>
              </w:rPr>
            </w:pPr>
            <w:r w:rsidRPr="00842AB9">
              <w:rPr>
                <w:rFonts w:eastAsiaTheme="minorEastAsia"/>
                <w:color w:val="000000"/>
                <w:szCs w:val="21"/>
              </w:rPr>
              <w:t>31,702.28</w:t>
            </w:r>
          </w:p>
        </w:tc>
      </w:tr>
      <w:tr w:rsidR="00FC027C" w:rsidRPr="00842AB9" w:rsidTr="00842AB9">
        <w:tc>
          <w:tcPr>
            <w:tcW w:w="4075" w:type="dxa"/>
            <w:vAlign w:val="center"/>
          </w:tcPr>
          <w:p w:rsidR="00FC027C" w:rsidRPr="00842AB9" w:rsidRDefault="00FC027C" w:rsidP="0049538A">
            <w:pPr>
              <w:ind w:firstLineChars="300" w:firstLine="630"/>
              <w:rPr>
                <w:rFonts w:eastAsiaTheme="minorEastAsia"/>
                <w:color w:val="000000"/>
                <w:szCs w:val="21"/>
              </w:rPr>
            </w:pPr>
            <w:r w:rsidRPr="00842AB9">
              <w:rPr>
                <w:rFonts w:eastAsiaTheme="minorEastAsia"/>
                <w:color w:val="000000"/>
                <w:szCs w:val="21"/>
              </w:rPr>
              <w:t>资产支持证券投资收益</w:t>
            </w:r>
          </w:p>
        </w:tc>
        <w:tc>
          <w:tcPr>
            <w:tcW w:w="2383" w:type="dxa"/>
            <w:vAlign w:val="center"/>
          </w:tcPr>
          <w:p w:rsidR="00FC027C" w:rsidRPr="00842AB9" w:rsidRDefault="00FC027C" w:rsidP="0049538A">
            <w:pPr>
              <w:jc w:val="right"/>
              <w:rPr>
                <w:rFonts w:eastAsiaTheme="minorEastAsia"/>
                <w:color w:val="000000"/>
                <w:szCs w:val="21"/>
              </w:rPr>
            </w:pPr>
            <w:r w:rsidRPr="00842AB9">
              <w:rPr>
                <w:rFonts w:eastAsiaTheme="minorEastAsia"/>
                <w:color w:val="000000"/>
                <w:szCs w:val="21"/>
              </w:rPr>
              <w:t>-</w:t>
            </w:r>
          </w:p>
        </w:tc>
        <w:tc>
          <w:tcPr>
            <w:tcW w:w="2437" w:type="dxa"/>
            <w:vAlign w:val="center"/>
          </w:tcPr>
          <w:p w:rsidR="00FC027C" w:rsidRPr="00842AB9" w:rsidRDefault="00FC027C" w:rsidP="0049538A">
            <w:pPr>
              <w:jc w:val="right"/>
              <w:rPr>
                <w:rFonts w:eastAsiaTheme="minorEastAsia"/>
                <w:color w:val="000000"/>
                <w:szCs w:val="21"/>
              </w:rPr>
            </w:pPr>
            <w:r w:rsidRPr="00842AB9">
              <w:rPr>
                <w:rFonts w:eastAsiaTheme="minorEastAsia"/>
                <w:color w:val="000000"/>
                <w:szCs w:val="21"/>
              </w:rPr>
              <w:t>-</w:t>
            </w:r>
          </w:p>
        </w:tc>
      </w:tr>
      <w:tr w:rsidR="00CB0C51" w:rsidRPr="00842AB9" w:rsidTr="00842AB9">
        <w:tc>
          <w:tcPr>
            <w:tcW w:w="4075" w:type="dxa"/>
            <w:vAlign w:val="center"/>
          </w:tcPr>
          <w:p w:rsidR="00CB0C51" w:rsidRPr="00842AB9" w:rsidRDefault="00CB0C51" w:rsidP="0049538A">
            <w:pPr>
              <w:spacing w:line="360" w:lineRule="auto"/>
              <w:ind w:firstLineChars="300" w:firstLine="630"/>
              <w:rPr>
                <w:rFonts w:eastAsiaTheme="minorEastAsia"/>
                <w:color w:val="000000"/>
                <w:szCs w:val="21"/>
              </w:rPr>
            </w:pPr>
            <w:r w:rsidRPr="00842AB9">
              <w:rPr>
                <w:rFonts w:eastAsiaTheme="minorEastAsia"/>
              </w:rPr>
              <w:t>贵金属投资收益</w:t>
            </w:r>
          </w:p>
        </w:tc>
        <w:tc>
          <w:tcPr>
            <w:tcW w:w="2383" w:type="dxa"/>
            <w:vAlign w:val="center"/>
          </w:tcPr>
          <w:p w:rsidR="00CB0C51" w:rsidRPr="00842AB9" w:rsidRDefault="00CB0C51" w:rsidP="0049538A">
            <w:pPr>
              <w:spacing w:line="360" w:lineRule="auto"/>
              <w:jc w:val="right"/>
              <w:rPr>
                <w:rFonts w:eastAsiaTheme="minorEastAsia"/>
                <w:color w:val="000000"/>
                <w:szCs w:val="21"/>
              </w:rPr>
            </w:pPr>
            <w:r w:rsidRPr="00842AB9">
              <w:rPr>
                <w:rFonts w:eastAsiaTheme="minorEastAsia"/>
                <w:color w:val="000000"/>
                <w:szCs w:val="21"/>
              </w:rPr>
              <w:t>-</w:t>
            </w:r>
          </w:p>
        </w:tc>
        <w:tc>
          <w:tcPr>
            <w:tcW w:w="2437" w:type="dxa"/>
            <w:vAlign w:val="center"/>
          </w:tcPr>
          <w:p w:rsidR="00CB0C51" w:rsidRPr="00842AB9" w:rsidRDefault="00CB0C51" w:rsidP="0049538A">
            <w:pPr>
              <w:spacing w:line="360" w:lineRule="auto"/>
              <w:jc w:val="right"/>
              <w:rPr>
                <w:rFonts w:eastAsiaTheme="minorEastAsia"/>
                <w:color w:val="000000"/>
                <w:szCs w:val="21"/>
              </w:rPr>
            </w:pPr>
            <w:r w:rsidRPr="00842AB9">
              <w:rPr>
                <w:rFonts w:eastAsiaTheme="minorEastAsia"/>
                <w:color w:val="000000"/>
                <w:szCs w:val="21"/>
              </w:rPr>
              <w:t>-</w:t>
            </w:r>
          </w:p>
        </w:tc>
      </w:tr>
      <w:tr w:rsidR="00CB0C51" w:rsidRPr="00842AB9" w:rsidTr="00842AB9">
        <w:tc>
          <w:tcPr>
            <w:tcW w:w="4075" w:type="dxa"/>
            <w:vAlign w:val="center"/>
          </w:tcPr>
          <w:p w:rsidR="00CB0C51" w:rsidRPr="00842AB9" w:rsidRDefault="00CB0C51" w:rsidP="0049538A">
            <w:pPr>
              <w:ind w:firstLineChars="300" w:firstLine="630"/>
              <w:rPr>
                <w:rFonts w:eastAsiaTheme="minorEastAsia"/>
                <w:color w:val="000000"/>
                <w:szCs w:val="21"/>
              </w:rPr>
            </w:pPr>
            <w:r w:rsidRPr="00842AB9">
              <w:rPr>
                <w:rFonts w:eastAsiaTheme="minorEastAsia"/>
                <w:color w:val="000000"/>
                <w:szCs w:val="21"/>
              </w:rPr>
              <w:t>衍生工具收益</w:t>
            </w:r>
          </w:p>
        </w:tc>
        <w:tc>
          <w:tcPr>
            <w:tcW w:w="2383" w:type="dxa"/>
            <w:vAlign w:val="center"/>
          </w:tcPr>
          <w:p w:rsidR="00CB0C51" w:rsidRPr="00842AB9" w:rsidRDefault="00CB0C51" w:rsidP="0049538A">
            <w:pPr>
              <w:jc w:val="right"/>
              <w:rPr>
                <w:rFonts w:eastAsiaTheme="minorEastAsia"/>
                <w:color w:val="000000"/>
                <w:szCs w:val="21"/>
              </w:rPr>
            </w:pPr>
            <w:r w:rsidRPr="00842AB9">
              <w:rPr>
                <w:rFonts w:eastAsiaTheme="minorEastAsia"/>
                <w:color w:val="000000"/>
                <w:szCs w:val="21"/>
              </w:rPr>
              <w:t>-</w:t>
            </w:r>
          </w:p>
        </w:tc>
        <w:tc>
          <w:tcPr>
            <w:tcW w:w="2437" w:type="dxa"/>
            <w:vAlign w:val="center"/>
          </w:tcPr>
          <w:p w:rsidR="00CB0C51" w:rsidRPr="00842AB9" w:rsidRDefault="00CB0C51" w:rsidP="0049538A">
            <w:pPr>
              <w:jc w:val="right"/>
              <w:rPr>
                <w:rFonts w:eastAsiaTheme="minorEastAsia"/>
                <w:color w:val="000000"/>
                <w:szCs w:val="21"/>
              </w:rPr>
            </w:pPr>
            <w:r w:rsidRPr="00842AB9">
              <w:rPr>
                <w:rFonts w:eastAsiaTheme="minorEastAsia"/>
                <w:color w:val="000000"/>
                <w:szCs w:val="21"/>
              </w:rPr>
              <w:t>-</w:t>
            </w:r>
          </w:p>
        </w:tc>
      </w:tr>
      <w:tr w:rsidR="00CB0C51" w:rsidRPr="00842AB9" w:rsidTr="00842AB9">
        <w:tc>
          <w:tcPr>
            <w:tcW w:w="4075" w:type="dxa"/>
            <w:vAlign w:val="center"/>
          </w:tcPr>
          <w:p w:rsidR="00CB0C51" w:rsidRPr="00842AB9" w:rsidRDefault="00CB0C51" w:rsidP="0049538A">
            <w:pPr>
              <w:ind w:firstLineChars="300" w:firstLine="630"/>
              <w:rPr>
                <w:rFonts w:eastAsiaTheme="minorEastAsia"/>
                <w:color w:val="000000"/>
                <w:szCs w:val="21"/>
              </w:rPr>
            </w:pPr>
            <w:r w:rsidRPr="00842AB9">
              <w:rPr>
                <w:rFonts w:eastAsiaTheme="minorEastAsia"/>
                <w:color w:val="000000"/>
                <w:szCs w:val="21"/>
              </w:rPr>
              <w:t>股利收益</w:t>
            </w:r>
          </w:p>
        </w:tc>
        <w:tc>
          <w:tcPr>
            <w:tcW w:w="2383" w:type="dxa"/>
            <w:vAlign w:val="center"/>
          </w:tcPr>
          <w:p w:rsidR="00CB0C51" w:rsidRPr="00842AB9" w:rsidRDefault="00CB0C51" w:rsidP="0049538A">
            <w:pPr>
              <w:jc w:val="right"/>
              <w:rPr>
                <w:rFonts w:eastAsiaTheme="minorEastAsia"/>
                <w:color w:val="000000"/>
                <w:szCs w:val="21"/>
              </w:rPr>
            </w:pPr>
            <w:r w:rsidRPr="00842AB9">
              <w:rPr>
                <w:rFonts w:eastAsiaTheme="minorEastAsia"/>
                <w:color w:val="000000"/>
                <w:szCs w:val="21"/>
              </w:rPr>
              <w:t>22,893,436.64</w:t>
            </w:r>
          </w:p>
        </w:tc>
        <w:tc>
          <w:tcPr>
            <w:tcW w:w="2437" w:type="dxa"/>
            <w:vAlign w:val="center"/>
          </w:tcPr>
          <w:p w:rsidR="00CB0C51" w:rsidRPr="00842AB9" w:rsidRDefault="00CB0C51" w:rsidP="0049538A">
            <w:pPr>
              <w:jc w:val="right"/>
              <w:rPr>
                <w:rFonts w:eastAsiaTheme="minorEastAsia"/>
                <w:color w:val="000000"/>
                <w:szCs w:val="21"/>
              </w:rPr>
            </w:pPr>
            <w:r w:rsidRPr="00842AB9">
              <w:rPr>
                <w:rFonts w:eastAsiaTheme="minorEastAsia"/>
                <w:color w:val="000000"/>
                <w:szCs w:val="21"/>
              </w:rPr>
              <w:t>23,297,905.37</w:t>
            </w:r>
          </w:p>
        </w:tc>
      </w:tr>
      <w:tr w:rsidR="00CB0C51" w:rsidRPr="00842AB9" w:rsidTr="00842AB9">
        <w:tc>
          <w:tcPr>
            <w:tcW w:w="4075" w:type="dxa"/>
            <w:vAlign w:val="center"/>
          </w:tcPr>
          <w:p w:rsidR="00CB0C51" w:rsidRPr="00842AB9" w:rsidRDefault="00CB0C51" w:rsidP="0049538A">
            <w:pPr>
              <w:rPr>
                <w:rFonts w:eastAsiaTheme="minorEastAsia"/>
                <w:color w:val="000000"/>
                <w:szCs w:val="21"/>
              </w:rPr>
            </w:pPr>
            <w:r w:rsidRPr="00842AB9">
              <w:rPr>
                <w:rFonts w:eastAsiaTheme="minorEastAsia"/>
                <w:color w:val="000000"/>
                <w:szCs w:val="21"/>
              </w:rPr>
              <w:t>3.</w:t>
            </w:r>
            <w:r w:rsidRPr="00842AB9">
              <w:rPr>
                <w:rFonts w:eastAsiaTheme="minorEastAsia"/>
                <w:color w:val="000000"/>
                <w:szCs w:val="21"/>
              </w:rPr>
              <w:t>公允价值变动收益（损失以</w:t>
            </w:r>
            <w:r w:rsidRPr="00842AB9">
              <w:rPr>
                <w:rFonts w:eastAsiaTheme="minorEastAsia"/>
                <w:color w:val="000000"/>
                <w:szCs w:val="21"/>
              </w:rPr>
              <w:t>“-”</w:t>
            </w:r>
            <w:r w:rsidRPr="00842AB9">
              <w:rPr>
                <w:rFonts w:eastAsiaTheme="minorEastAsia"/>
                <w:color w:val="000000"/>
                <w:szCs w:val="21"/>
              </w:rPr>
              <w:t>号填列）</w:t>
            </w:r>
          </w:p>
        </w:tc>
        <w:tc>
          <w:tcPr>
            <w:tcW w:w="2383" w:type="dxa"/>
            <w:vAlign w:val="center"/>
          </w:tcPr>
          <w:p w:rsidR="00CB0C51" w:rsidRPr="00842AB9" w:rsidRDefault="00CB0C51" w:rsidP="0049538A">
            <w:pPr>
              <w:jc w:val="right"/>
              <w:rPr>
                <w:rFonts w:eastAsiaTheme="minorEastAsia"/>
                <w:color w:val="000000"/>
                <w:szCs w:val="21"/>
              </w:rPr>
            </w:pPr>
            <w:r w:rsidRPr="00842AB9">
              <w:rPr>
                <w:rFonts w:eastAsiaTheme="minorEastAsia"/>
                <w:color w:val="000000"/>
                <w:szCs w:val="21"/>
              </w:rPr>
              <w:t>270,113,852.47</w:t>
            </w:r>
          </w:p>
        </w:tc>
        <w:tc>
          <w:tcPr>
            <w:tcW w:w="2437" w:type="dxa"/>
            <w:vAlign w:val="center"/>
          </w:tcPr>
          <w:p w:rsidR="00CB0C51" w:rsidRPr="00842AB9" w:rsidRDefault="00CB0C51" w:rsidP="0049538A">
            <w:pPr>
              <w:jc w:val="right"/>
              <w:rPr>
                <w:rFonts w:eastAsiaTheme="minorEastAsia"/>
                <w:color w:val="000000"/>
                <w:szCs w:val="21"/>
              </w:rPr>
            </w:pPr>
            <w:r w:rsidRPr="00842AB9">
              <w:rPr>
                <w:rFonts w:eastAsiaTheme="minorEastAsia"/>
                <w:color w:val="000000"/>
                <w:szCs w:val="21"/>
              </w:rPr>
              <w:t>-191,844,884.26</w:t>
            </w:r>
          </w:p>
        </w:tc>
      </w:tr>
      <w:tr w:rsidR="00CB0C51" w:rsidRPr="00842AB9" w:rsidTr="00842AB9">
        <w:tc>
          <w:tcPr>
            <w:tcW w:w="4075" w:type="dxa"/>
            <w:vAlign w:val="center"/>
          </w:tcPr>
          <w:p w:rsidR="00CB0C51" w:rsidRPr="00842AB9" w:rsidRDefault="00CB0C51" w:rsidP="0049538A">
            <w:pPr>
              <w:pStyle w:val="af6"/>
              <w:jc w:val="both"/>
              <w:rPr>
                <w:rFonts w:ascii="Times New Roman" w:eastAsiaTheme="minorEastAsia" w:hAnsi="Times New Roman"/>
                <w:color w:val="000000"/>
                <w:sz w:val="21"/>
                <w:szCs w:val="21"/>
              </w:rPr>
            </w:pPr>
            <w:r w:rsidRPr="00842AB9">
              <w:rPr>
                <w:rFonts w:ascii="Times New Roman" w:eastAsiaTheme="minorEastAsia" w:hAnsi="Times New Roman"/>
                <w:color w:val="000000"/>
                <w:sz w:val="21"/>
                <w:szCs w:val="21"/>
              </w:rPr>
              <w:t>4.</w:t>
            </w:r>
            <w:r w:rsidRPr="00842AB9">
              <w:rPr>
                <w:rFonts w:ascii="Times New Roman" w:eastAsiaTheme="minorEastAsia" w:hAnsi="Times New Roman"/>
                <w:color w:val="000000"/>
                <w:sz w:val="21"/>
                <w:szCs w:val="21"/>
              </w:rPr>
              <w:t>汇兑收益（损失以</w:t>
            </w:r>
            <w:r w:rsidRPr="00842AB9">
              <w:rPr>
                <w:rFonts w:ascii="Times New Roman" w:eastAsiaTheme="minorEastAsia" w:hAnsi="Times New Roman"/>
                <w:color w:val="000000"/>
                <w:sz w:val="21"/>
                <w:szCs w:val="21"/>
              </w:rPr>
              <w:t>“</w:t>
            </w:r>
            <w:r w:rsidRPr="00842AB9">
              <w:rPr>
                <w:rFonts w:ascii="Times New Roman" w:eastAsiaTheme="minorEastAsia" w:hAnsi="Times New Roman"/>
                <w:color w:val="000000"/>
                <w:sz w:val="21"/>
                <w:szCs w:val="21"/>
              </w:rPr>
              <w:t>－</w:t>
            </w:r>
            <w:r w:rsidRPr="00842AB9">
              <w:rPr>
                <w:rFonts w:ascii="Times New Roman" w:eastAsiaTheme="minorEastAsia" w:hAnsi="Times New Roman"/>
                <w:color w:val="000000"/>
                <w:sz w:val="21"/>
                <w:szCs w:val="21"/>
              </w:rPr>
              <w:t>”</w:t>
            </w:r>
            <w:r w:rsidRPr="00842AB9">
              <w:rPr>
                <w:rFonts w:ascii="Times New Roman" w:eastAsiaTheme="minorEastAsia" w:hAnsi="Times New Roman"/>
                <w:color w:val="000000"/>
                <w:sz w:val="21"/>
                <w:szCs w:val="21"/>
              </w:rPr>
              <w:t>号填列）</w:t>
            </w:r>
          </w:p>
        </w:tc>
        <w:tc>
          <w:tcPr>
            <w:tcW w:w="2383" w:type="dxa"/>
            <w:vAlign w:val="center"/>
          </w:tcPr>
          <w:p w:rsidR="00CB0C51" w:rsidRPr="00842AB9" w:rsidRDefault="00CB0C51" w:rsidP="0049538A">
            <w:pPr>
              <w:jc w:val="right"/>
              <w:rPr>
                <w:rFonts w:eastAsiaTheme="minorEastAsia"/>
                <w:color w:val="000000"/>
                <w:szCs w:val="21"/>
              </w:rPr>
            </w:pPr>
            <w:r w:rsidRPr="00842AB9">
              <w:rPr>
                <w:rFonts w:eastAsiaTheme="minorEastAsia"/>
                <w:color w:val="000000"/>
                <w:szCs w:val="21"/>
              </w:rPr>
              <w:t>-</w:t>
            </w:r>
          </w:p>
        </w:tc>
        <w:tc>
          <w:tcPr>
            <w:tcW w:w="2437" w:type="dxa"/>
            <w:vAlign w:val="center"/>
          </w:tcPr>
          <w:p w:rsidR="00CB0C51" w:rsidRPr="00842AB9" w:rsidRDefault="00CB0C51" w:rsidP="0049538A">
            <w:pPr>
              <w:jc w:val="right"/>
              <w:rPr>
                <w:rFonts w:eastAsiaTheme="minorEastAsia"/>
                <w:color w:val="000000"/>
                <w:szCs w:val="21"/>
              </w:rPr>
            </w:pPr>
            <w:r w:rsidRPr="00842AB9">
              <w:rPr>
                <w:rFonts w:eastAsiaTheme="minorEastAsia"/>
                <w:color w:val="000000"/>
                <w:szCs w:val="21"/>
              </w:rPr>
              <w:t>-</w:t>
            </w:r>
          </w:p>
        </w:tc>
      </w:tr>
      <w:tr w:rsidR="00CB0C51" w:rsidRPr="00842AB9" w:rsidTr="00842AB9">
        <w:tc>
          <w:tcPr>
            <w:tcW w:w="4075" w:type="dxa"/>
            <w:vAlign w:val="center"/>
          </w:tcPr>
          <w:p w:rsidR="00CB0C51" w:rsidRPr="00842AB9" w:rsidRDefault="00CB0C51" w:rsidP="0049538A">
            <w:pPr>
              <w:rPr>
                <w:rFonts w:eastAsiaTheme="minorEastAsia"/>
                <w:color w:val="000000"/>
                <w:szCs w:val="21"/>
              </w:rPr>
            </w:pPr>
            <w:r w:rsidRPr="00842AB9">
              <w:rPr>
                <w:rFonts w:eastAsiaTheme="minorEastAsia"/>
                <w:color w:val="000000"/>
                <w:szCs w:val="21"/>
              </w:rPr>
              <w:t>5.</w:t>
            </w:r>
            <w:r w:rsidRPr="00842AB9">
              <w:rPr>
                <w:rFonts w:eastAsiaTheme="minorEastAsia"/>
                <w:color w:val="000000"/>
                <w:szCs w:val="21"/>
              </w:rPr>
              <w:t>其他收入（损失以</w:t>
            </w:r>
            <w:r w:rsidRPr="00842AB9">
              <w:rPr>
                <w:rFonts w:eastAsiaTheme="minorEastAsia"/>
                <w:color w:val="000000"/>
                <w:szCs w:val="21"/>
              </w:rPr>
              <w:t>“-”</w:t>
            </w:r>
            <w:r w:rsidRPr="00842AB9">
              <w:rPr>
                <w:rFonts w:eastAsiaTheme="minorEastAsia"/>
                <w:color w:val="000000"/>
                <w:szCs w:val="21"/>
              </w:rPr>
              <w:t>号填列）</w:t>
            </w:r>
          </w:p>
        </w:tc>
        <w:tc>
          <w:tcPr>
            <w:tcW w:w="2383" w:type="dxa"/>
            <w:vAlign w:val="center"/>
          </w:tcPr>
          <w:p w:rsidR="00CB0C51" w:rsidRPr="00842AB9" w:rsidRDefault="00CB0C51" w:rsidP="0049538A">
            <w:pPr>
              <w:jc w:val="right"/>
              <w:rPr>
                <w:rFonts w:eastAsiaTheme="minorEastAsia"/>
                <w:color w:val="000000"/>
                <w:szCs w:val="21"/>
              </w:rPr>
            </w:pPr>
            <w:r w:rsidRPr="00842AB9">
              <w:rPr>
                <w:rFonts w:eastAsiaTheme="minorEastAsia"/>
                <w:color w:val="000000"/>
                <w:szCs w:val="21"/>
              </w:rPr>
              <w:t>105,606.65</w:t>
            </w:r>
          </w:p>
        </w:tc>
        <w:tc>
          <w:tcPr>
            <w:tcW w:w="2437" w:type="dxa"/>
            <w:vAlign w:val="center"/>
          </w:tcPr>
          <w:p w:rsidR="00CB0C51" w:rsidRPr="00842AB9" w:rsidRDefault="00CB0C51" w:rsidP="0049538A">
            <w:pPr>
              <w:jc w:val="right"/>
              <w:rPr>
                <w:rFonts w:eastAsiaTheme="minorEastAsia"/>
                <w:color w:val="000000"/>
                <w:szCs w:val="21"/>
              </w:rPr>
            </w:pPr>
            <w:r w:rsidRPr="00842AB9">
              <w:rPr>
                <w:rFonts w:eastAsiaTheme="minorEastAsia"/>
                <w:color w:val="000000"/>
                <w:szCs w:val="21"/>
              </w:rPr>
              <w:t>44,505.87</w:t>
            </w:r>
          </w:p>
        </w:tc>
      </w:tr>
      <w:tr w:rsidR="00CB0C51" w:rsidRPr="00842AB9" w:rsidTr="00842AB9">
        <w:tc>
          <w:tcPr>
            <w:tcW w:w="4075" w:type="dxa"/>
            <w:vAlign w:val="center"/>
          </w:tcPr>
          <w:p w:rsidR="00CB0C51" w:rsidRPr="00842AB9" w:rsidRDefault="00CB0C51" w:rsidP="0049538A">
            <w:pPr>
              <w:rPr>
                <w:rFonts w:eastAsiaTheme="minorEastAsia"/>
                <w:b/>
                <w:color w:val="000000"/>
                <w:szCs w:val="21"/>
              </w:rPr>
            </w:pPr>
            <w:r w:rsidRPr="00842AB9">
              <w:rPr>
                <w:rFonts w:eastAsiaTheme="minorEastAsia"/>
                <w:b/>
                <w:color w:val="000000"/>
                <w:szCs w:val="21"/>
              </w:rPr>
              <w:t>减：二、费用</w:t>
            </w:r>
          </w:p>
        </w:tc>
        <w:tc>
          <w:tcPr>
            <w:tcW w:w="2383" w:type="dxa"/>
            <w:vAlign w:val="center"/>
          </w:tcPr>
          <w:p w:rsidR="00CB0C51" w:rsidRPr="00842AB9" w:rsidRDefault="00CB0C51" w:rsidP="0049538A">
            <w:pPr>
              <w:jc w:val="right"/>
              <w:rPr>
                <w:rFonts w:eastAsiaTheme="minorEastAsia"/>
                <w:b/>
                <w:color w:val="000000"/>
                <w:szCs w:val="21"/>
              </w:rPr>
            </w:pPr>
            <w:r w:rsidRPr="00842AB9">
              <w:rPr>
                <w:rFonts w:eastAsiaTheme="minorEastAsia"/>
                <w:b/>
                <w:color w:val="000000"/>
                <w:szCs w:val="21"/>
              </w:rPr>
              <w:t>35,868,113.12</w:t>
            </w:r>
          </w:p>
        </w:tc>
        <w:tc>
          <w:tcPr>
            <w:tcW w:w="2437" w:type="dxa"/>
            <w:vAlign w:val="center"/>
          </w:tcPr>
          <w:p w:rsidR="00CB0C51" w:rsidRPr="00842AB9" w:rsidRDefault="00CB0C51" w:rsidP="0049538A">
            <w:pPr>
              <w:jc w:val="right"/>
              <w:rPr>
                <w:rFonts w:eastAsiaTheme="minorEastAsia"/>
                <w:b/>
                <w:color w:val="000000"/>
                <w:szCs w:val="21"/>
              </w:rPr>
            </w:pPr>
            <w:r w:rsidRPr="00842AB9">
              <w:rPr>
                <w:rFonts w:eastAsiaTheme="minorEastAsia"/>
                <w:b/>
                <w:color w:val="000000"/>
                <w:szCs w:val="21"/>
              </w:rPr>
              <w:t>40,564,345.72</w:t>
            </w:r>
          </w:p>
        </w:tc>
      </w:tr>
      <w:tr w:rsidR="00CB0C51" w:rsidRPr="00842AB9" w:rsidTr="00842AB9">
        <w:tc>
          <w:tcPr>
            <w:tcW w:w="4075" w:type="dxa"/>
            <w:vAlign w:val="center"/>
          </w:tcPr>
          <w:p w:rsidR="00CB0C51" w:rsidRPr="00842AB9" w:rsidRDefault="00CB0C51" w:rsidP="0049538A">
            <w:pPr>
              <w:rPr>
                <w:rFonts w:eastAsiaTheme="minorEastAsia"/>
                <w:color w:val="000000"/>
                <w:szCs w:val="21"/>
              </w:rPr>
            </w:pPr>
            <w:r w:rsidRPr="00842AB9">
              <w:rPr>
                <w:rFonts w:eastAsiaTheme="minorEastAsia"/>
                <w:color w:val="000000"/>
                <w:szCs w:val="21"/>
              </w:rPr>
              <w:t>1</w:t>
            </w:r>
            <w:r w:rsidRPr="00842AB9">
              <w:rPr>
                <w:rFonts w:eastAsiaTheme="minorEastAsia"/>
                <w:color w:val="000000"/>
                <w:szCs w:val="21"/>
              </w:rPr>
              <w:t>．管理人报酬</w:t>
            </w:r>
          </w:p>
        </w:tc>
        <w:tc>
          <w:tcPr>
            <w:tcW w:w="2383" w:type="dxa"/>
            <w:vAlign w:val="center"/>
          </w:tcPr>
          <w:p w:rsidR="00CB0C51" w:rsidRPr="00842AB9" w:rsidRDefault="00CB0C51" w:rsidP="0049538A">
            <w:pPr>
              <w:jc w:val="right"/>
              <w:rPr>
                <w:rFonts w:eastAsiaTheme="minorEastAsia"/>
                <w:color w:val="000000"/>
                <w:szCs w:val="21"/>
              </w:rPr>
            </w:pPr>
            <w:r w:rsidRPr="00842AB9">
              <w:rPr>
                <w:rFonts w:eastAsiaTheme="minorEastAsia"/>
                <w:color w:val="000000"/>
                <w:szCs w:val="21"/>
              </w:rPr>
              <w:t>17,913,089.83</w:t>
            </w:r>
          </w:p>
        </w:tc>
        <w:tc>
          <w:tcPr>
            <w:tcW w:w="2437" w:type="dxa"/>
            <w:vAlign w:val="center"/>
          </w:tcPr>
          <w:p w:rsidR="00CB0C51" w:rsidRPr="00842AB9" w:rsidRDefault="00CB0C51" w:rsidP="0049538A">
            <w:pPr>
              <w:jc w:val="right"/>
              <w:rPr>
                <w:rFonts w:eastAsiaTheme="minorEastAsia"/>
                <w:color w:val="000000"/>
                <w:szCs w:val="21"/>
              </w:rPr>
            </w:pPr>
            <w:r w:rsidRPr="00842AB9">
              <w:rPr>
                <w:rFonts w:eastAsiaTheme="minorEastAsia"/>
                <w:color w:val="000000"/>
                <w:szCs w:val="21"/>
              </w:rPr>
              <w:t>18,553,295.30</w:t>
            </w:r>
          </w:p>
        </w:tc>
      </w:tr>
      <w:tr w:rsidR="00CB0C51" w:rsidRPr="00842AB9" w:rsidTr="00842AB9">
        <w:tc>
          <w:tcPr>
            <w:tcW w:w="4075" w:type="dxa"/>
            <w:vAlign w:val="center"/>
          </w:tcPr>
          <w:p w:rsidR="00CB0C51" w:rsidRPr="00842AB9" w:rsidRDefault="00CB0C51" w:rsidP="0049538A">
            <w:pPr>
              <w:rPr>
                <w:rFonts w:eastAsiaTheme="minorEastAsia"/>
                <w:color w:val="000000"/>
                <w:szCs w:val="21"/>
              </w:rPr>
            </w:pPr>
            <w:r w:rsidRPr="00842AB9">
              <w:rPr>
                <w:rFonts w:eastAsiaTheme="minorEastAsia"/>
                <w:color w:val="000000"/>
                <w:szCs w:val="21"/>
              </w:rPr>
              <w:t>2</w:t>
            </w:r>
            <w:r w:rsidRPr="00842AB9">
              <w:rPr>
                <w:rFonts w:eastAsiaTheme="minorEastAsia"/>
                <w:color w:val="000000"/>
                <w:szCs w:val="21"/>
              </w:rPr>
              <w:t>．托管费</w:t>
            </w:r>
          </w:p>
        </w:tc>
        <w:tc>
          <w:tcPr>
            <w:tcW w:w="2383" w:type="dxa"/>
            <w:vAlign w:val="center"/>
          </w:tcPr>
          <w:p w:rsidR="00CB0C51" w:rsidRPr="00842AB9" w:rsidRDefault="00CB0C51" w:rsidP="0049538A">
            <w:pPr>
              <w:jc w:val="right"/>
              <w:rPr>
                <w:rFonts w:eastAsiaTheme="minorEastAsia"/>
                <w:color w:val="000000"/>
                <w:szCs w:val="21"/>
              </w:rPr>
            </w:pPr>
            <w:r w:rsidRPr="00842AB9">
              <w:rPr>
                <w:rFonts w:eastAsiaTheme="minorEastAsia"/>
                <w:color w:val="000000"/>
                <w:szCs w:val="21"/>
              </w:rPr>
              <w:t>2,985,514.94</w:t>
            </w:r>
          </w:p>
        </w:tc>
        <w:tc>
          <w:tcPr>
            <w:tcW w:w="2437" w:type="dxa"/>
            <w:vAlign w:val="center"/>
          </w:tcPr>
          <w:p w:rsidR="00CB0C51" w:rsidRPr="00842AB9" w:rsidRDefault="00CB0C51" w:rsidP="0049538A">
            <w:pPr>
              <w:jc w:val="right"/>
              <w:rPr>
                <w:rFonts w:eastAsiaTheme="minorEastAsia"/>
                <w:color w:val="000000"/>
                <w:szCs w:val="21"/>
              </w:rPr>
            </w:pPr>
            <w:r w:rsidRPr="00842AB9">
              <w:rPr>
                <w:rFonts w:eastAsiaTheme="minorEastAsia"/>
                <w:color w:val="000000"/>
                <w:szCs w:val="21"/>
              </w:rPr>
              <w:t>3,092,215.88</w:t>
            </w:r>
          </w:p>
        </w:tc>
      </w:tr>
      <w:tr w:rsidR="00CB0C51" w:rsidRPr="00842AB9" w:rsidTr="00842AB9">
        <w:tc>
          <w:tcPr>
            <w:tcW w:w="4075" w:type="dxa"/>
            <w:vAlign w:val="center"/>
          </w:tcPr>
          <w:p w:rsidR="00CB0C51" w:rsidRPr="00842AB9" w:rsidRDefault="00CB0C51" w:rsidP="0049538A">
            <w:pPr>
              <w:rPr>
                <w:rFonts w:eastAsiaTheme="minorEastAsia"/>
                <w:color w:val="000000"/>
                <w:szCs w:val="21"/>
              </w:rPr>
            </w:pPr>
            <w:r w:rsidRPr="00842AB9">
              <w:rPr>
                <w:rFonts w:eastAsiaTheme="minorEastAsia"/>
                <w:color w:val="000000"/>
                <w:szCs w:val="21"/>
              </w:rPr>
              <w:t>3</w:t>
            </w:r>
            <w:r w:rsidRPr="00842AB9">
              <w:rPr>
                <w:rFonts w:eastAsiaTheme="minorEastAsia"/>
                <w:color w:val="000000"/>
                <w:szCs w:val="21"/>
              </w:rPr>
              <w:t>．销售服务费</w:t>
            </w:r>
          </w:p>
        </w:tc>
        <w:tc>
          <w:tcPr>
            <w:tcW w:w="2383" w:type="dxa"/>
            <w:vAlign w:val="center"/>
          </w:tcPr>
          <w:p w:rsidR="00CB0C51" w:rsidRPr="00842AB9" w:rsidRDefault="00CB0C51" w:rsidP="0049538A">
            <w:pPr>
              <w:jc w:val="right"/>
              <w:rPr>
                <w:rFonts w:eastAsiaTheme="minorEastAsia"/>
                <w:color w:val="000000"/>
                <w:szCs w:val="21"/>
              </w:rPr>
            </w:pPr>
            <w:r w:rsidRPr="00842AB9">
              <w:rPr>
                <w:rFonts w:eastAsiaTheme="minorEastAsia"/>
                <w:color w:val="000000"/>
                <w:szCs w:val="21"/>
              </w:rPr>
              <w:t>-</w:t>
            </w:r>
          </w:p>
        </w:tc>
        <w:tc>
          <w:tcPr>
            <w:tcW w:w="2437" w:type="dxa"/>
            <w:vAlign w:val="center"/>
          </w:tcPr>
          <w:p w:rsidR="00CB0C51" w:rsidRPr="00842AB9" w:rsidRDefault="00CB0C51" w:rsidP="0049538A">
            <w:pPr>
              <w:jc w:val="right"/>
              <w:rPr>
                <w:rFonts w:eastAsiaTheme="minorEastAsia"/>
                <w:color w:val="000000"/>
                <w:szCs w:val="21"/>
              </w:rPr>
            </w:pPr>
            <w:r w:rsidRPr="00842AB9">
              <w:rPr>
                <w:rFonts w:eastAsiaTheme="minorEastAsia"/>
                <w:color w:val="000000"/>
                <w:szCs w:val="21"/>
              </w:rPr>
              <w:t>-</w:t>
            </w:r>
          </w:p>
        </w:tc>
      </w:tr>
      <w:tr w:rsidR="00CB0C51" w:rsidRPr="00842AB9" w:rsidTr="00842AB9">
        <w:tc>
          <w:tcPr>
            <w:tcW w:w="4075" w:type="dxa"/>
            <w:vAlign w:val="center"/>
          </w:tcPr>
          <w:p w:rsidR="00CB0C51" w:rsidRPr="00842AB9" w:rsidRDefault="00CB0C51" w:rsidP="0049538A">
            <w:pPr>
              <w:rPr>
                <w:rFonts w:eastAsiaTheme="minorEastAsia"/>
                <w:color w:val="000000"/>
                <w:szCs w:val="21"/>
              </w:rPr>
            </w:pPr>
            <w:r w:rsidRPr="00842AB9">
              <w:rPr>
                <w:rFonts w:eastAsiaTheme="minorEastAsia"/>
                <w:color w:val="000000"/>
                <w:szCs w:val="21"/>
              </w:rPr>
              <w:t>4</w:t>
            </w:r>
            <w:r w:rsidRPr="00842AB9">
              <w:rPr>
                <w:rFonts w:eastAsiaTheme="minorEastAsia"/>
                <w:color w:val="000000"/>
                <w:szCs w:val="21"/>
              </w:rPr>
              <w:t>．交易费用</w:t>
            </w:r>
          </w:p>
        </w:tc>
        <w:tc>
          <w:tcPr>
            <w:tcW w:w="2383" w:type="dxa"/>
            <w:vAlign w:val="center"/>
          </w:tcPr>
          <w:p w:rsidR="00CB0C51" w:rsidRPr="00842AB9" w:rsidRDefault="00CB0C51" w:rsidP="0049538A">
            <w:pPr>
              <w:jc w:val="right"/>
              <w:rPr>
                <w:rFonts w:eastAsiaTheme="minorEastAsia"/>
                <w:color w:val="000000"/>
                <w:szCs w:val="21"/>
              </w:rPr>
            </w:pPr>
            <w:r w:rsidRPr="00842AB9">
              <w:rPr>
                <w:rFonts w:eastAsiaTheme="minorEastAsia"/>
                <w:color w:val="000000"/>
                <w:szCs w:val="21"/>
              </w:rPr>
              <w:t>14,860,906.13</w:t>
            </w:r>
          </w:p>
        </w:tc>
        <w:tc>
          <w:tcPr>
            <w:tcW w:w="2437" w:type="dxa"/>
            <w:vAlign w:val="center"/>
          </w:tcPr>
          <w:p w:rsidR="00CB0C51" w:rsidRPr="00842AB9" w:rsidRDefault="00CB0C51" w:rsidP="0049538A">
            <w:pPr>
              <w:jc w:val="right"/>
              <w:rPr>
                <w:rFonts w:eastAsiaTheme="minorEastAsia"/>
                <w:color w:val="000000"/>
                <w:szCs w:val="21"/>
              </w:rPr>
            </w:pPr>
            <w:r w:rsidRPr="00842AB9">
              <w:rPr>
                <w:rFonts w:eastAsiaTheme="minorEastAsia"/>
                <w:color w:val="000000"/>
                <w:szCs w:val="21"/>
              </w:rPr>
              <w:t>18,720,480.21</w:t>
            </w:r>
          </w:p>
        </w:tc>
      </w:tr>
      <w:tr w:rsidR="00CB0C51" w:rsidRPr="00842AB9" w:rsidTr="00842AB9">
        <w:tc>
          <w:tcPr>
            <w:tcW w:w="4075" w:type="dxa"/>
            <w:vAlign w:val="center"/>
          </w:tcPr>
          <w:p w:rsidR="00CB0C51" w:rsidRPr="00842AB9" w:rsidRDefault="00CB0C51" w:rsidP="0049538A">
            <w:pPr>
              <w:rPr>
                <w:rFonts w:eastAsiaTheme="minorEastAsia"/>
                <w:color w:val="000000"/>
                <w:szCs w:val="21"/>
              </w:rPr>
            </w:pPr>
            <w:r w:rsidRPr="00842AB9">
              <w:rPr>
                <w:rFonts w:eastAsiaTheme="minorEastAsia"/>
                <w:color w:val="000000"/>
                <w:szCs w:val="21"/>
              </w:rPr>
              <w:t>5</w:t>
            </w:r>
            <w:r w:rsidRPr="00842AB9">
              <w:rPr>
                <w:rFonts w:eastAsiaTheme="minorEastAsia"/>
                <w:color w:val="000000"/>
                <w:szCs w:val="21"/>
              </w:rPr>
              <w:t>．利息支出</w:t>
            </w:r>
          </w:p>
        </w:tc>
        <w:tc>
          <w:tcPr>
            <w:tcW w:w="2383" w:type="dxa"/>
            <w:vAlign w:val="center"/>
          </w:tcPr>
          <w:p w:rsidR="00CB0C51" w:rsidRPr="00842AB9" w:rsidRDefault="00CB0C51" w:rsidP="0049538A">
            <w:pPr>
              <w:jc w:val="right"/>
              <w:rPr>
                <w:rFonts w:eastAsiaTheme="minorEastAsia"/>
                <w:color w:val="000000"/>
                <w:szCs w:val="21"/>
              </w:rPr>
            </w:pPr>
            <w:r w:rsidRPr="00842AB9">
              <w:rPr>
                <w:rFonts w:eastAsiaTheme="minorEastAsia"/>
                <w:color w:val="000000"/>
                <w:szCs w:val="21"/>
              </w:rPr>
              <w:t>-</w:t>
            </w:r>
          </w:p>
        </w:tc>
        <w:tc>
          <w:tcPr>
            <w:tcW w:w="2437" w:type="dxa"/>
            <w:vAlign w:val="center"/>
          </w:tcPr>
          <w:p w:rsidR="00CB0C51" w:rsidRPr="00842AB9" w:rsidRDefault="00CB0C51" w:rsidP="0049538A">
            <w:pPr>
              <w:jc w:val="right"/>
              <w:rPr>
                <w:rFonts w:eastAsiaTheme="minorEastAsia"/>
                <w:color w:val="000000"/>
                <w:szCs w:val="21"/>
              </w:rPr>
            </w:pPr>
            <w:r w:rsidRPr="00842AB9">
              <w:rPr>
                <w:rFonts w:eastAsiaTheme="minorEastAsia"/>
                <w:color w:val="000000"/>
                <w:szCs w:val="21"/>
              </w:rPr>
              <w:t>-</w:t>
            </w:r>
          </w:p>
        </w:tc>
      </w:tr>
      <w:tr w:rsidR="00CB0C51" w:rsidRPr="00842AB9" w:rsidTr="00842AB9">
        <w:tc>
          <w:tcPr>
            <w:tcW w:w="4075" w:type="dxa"/>
            <w:vAlign w:val="center"/>
          </w:tcPr>
          <w:p w:rsidR="00CB0C51" w:rsidRPr="00842AB9" w:rsidRDefault="00CB0C51" w:rsidP="0049538A">
            <w:pPr>
              <w:rPr>
                <w:rFonts w:eastAsiaTheme="minorEastAsia"/>
                <w:color w:val="000000"/>
                <w:szCs w:val="21"/>
              </w:rPr>
            </w:pPr>
            <w:r w:rsidRPr="00842AB9">
              <w:rPr>
                <w:rFonts w:eastAsiaTheme="minorEastAsia"/>
                <w:color w:val="000000"/>
                <w:szCs w:val="21"/>
              </w:rPr>
              <w:t>其中：卖出回购金融资产支出</w:t>
            </w:r>
          </w:p>
        </w:tc>
        <w:tc>
          <w:tcPr>
            <w:tcW w:w="2383" w:type="dxa"/>
            <w:vAlign w:val="center"/>
          </w:tcPr>
          <w:p w:rsidR="00CB0C51" w:rsidRPr="00842AB9" w:rsidRDefault="00CB0C51" w:rsidP="0049538A">
            <w:pPr>
              <w:jc w:val="right"/>
              <w:rPr>
                <w:rFonts w:eastAsiaTheme="minorEastAsia"/>
                <w:color w:val="000000"/>
                <w:szCs w:val="21"/>
              </w:rPr>
            </w:pPr>
            <w:r w:rsidRPr="00842AB9">
              <w:rPr>
                <w:rFonts w:eastAsiaTheme="minorEastAsia"/>
                <w:color w:val="000000"/>
                <w:szCs w:val="21"/>
              </w:rPr>
              <w:t>-</w:t>
            </w:r>
          </w:p>
        </w:tc>
        <w:tc>
          <w:tcPr>
            <w:tcW w:w="2437" w:type="dxa"/>
            <w:vAlign w:val="center"/>
          </w:tcPr>
          <w:p w:rsidR="00CB0C51" w:rsidRPr="00842AB9" w:rsidRDefault="00CB0C51" w:rsidP="0049538A">
            <w:pPr>
              <w:jc w:val="right"/>
              <w:rPr>
                <w:rFonts w:eastAsiaTheme="minorEastAsia"/>
                <w:color w:val="000000"/>
                <w:szCs w:val="21"/>
              </w:rPr>
            </w:pPr>
            <w:r w:rsidRPr="00842AB9">
              <w:rPr>
                <w:rFonts w:eastAsiaTheme="minorEastAsia"/>
                <w:color w:val="000000"/>
                <w:szCs w:val="21"/>
              </w:rPr>
              <w:t>-</w:t>
            </w:r>
          </w:p>
        </w:tc>
      </w:tr>
      <w:tr w:rsidR="00842AB9" w:rsidRPr="00842AB9" w:rsidTr="00B8120D">
        <w:tc>
          <w:tcPr>
            <w:tcW w:w="4075" w:type="dxa"/>
            <w:vAlign w:val="center"/>
          </w:tcPr>
          <w:p w:rsidR="00842AB9" w:rsidRPr="00842AB9" w:rsidRDefault="00842AB9" w:rsidP="000E6650">
            <w:pPr>
              <w:rPr>
                <w:rFonts w:eastAsiaTheme="minorEastAsia"/>
                <w:color w:val="000000"/>
                <w:szCs w:val="21"/>
              </w:rPr>
            </w:pPr>
            <w:r w:rsidRPr="00842AB9">
              <w:rPr>
                <w:rFonts w:eastAsiaTheme="minorEastAsia" w:hint="eastAsia"/>
                <w:color w:val="000000"/>
                <w:szCs w:val="21"/>
              </w:rPr>
              <w:t>6.</w:t>
            </w:r>
            <w:r w:rsidRPr="00842AB9">
              <w:rPr>
                <w:rFonts w:eastAsiaTheme="minorEastAsia" w:hint="eastAsia"/>
                <w:color w:val="000000"/>
                <w:szCs w:val="21"/>
              </w:rPr>
              <w:t>税金及附加</w:t>
            </w:r>
          </w:p>
          <w:p w:rsidR="00842AB9" w:rsidRPr="00842AB9" w:rsidRDefault="00842AB9" w:rsidP="000E6650">
            <w:pPr>
              <w:rPr>
                <w:rFonts w:eastAsiaTheme="minorEastAsia"/>
                <w:color w:val="000000"/>
                <w:szCs w:val="21"/>
              </w:rPr>
            </w:pPr>
          </w:p>
        </w:tc>
        <w:tc>
          <w:tcPr>
            <w:tcW w:w="2383" w:type="dxa"/>
            <w:vAlign w:val="bottom"/>
          </w:tcPr>
          <w:p w:rsidR="00842AB9" w:rsidRPr="00842AB9" w:rsidRDefault="00842AB9" w:rsidP="000E6650">
            <w:pPr>
              <w:jc w:val="right"/>
              <w:rPr>
                <w:rFonts w:eastAsiaTheme="minorEastAsia"/>
                <w:color w:val="000000"/>
                <w:szCs w:val="21"/>
              </w:rPr>
            </w:pPr>
            <w:r w:rsidRPr="00842AB9">
              <w:rPr>
                <w:rFonts w:eastAsiaTheme="minorEastAsia"/>
                <w:color w:val="000000"/>
                <w:szCs w:val="21"/>
              </w:rPr>
              <w:t>-</w:t>
            </w:r>
          </w:p>
        </w:tc>
        <w:tc>
          <w:tcPr>
            <w:tcW w:w="2437" w:type="dxa"/>
            <w:vAlign w:val="bottom"/>
          </w:tcPr>
          <w:p w:rsidR="00842AB9" w:rsidRPr="00842AB9" w:rsidRDefault="00842AB9" w:rsidP="000E6650">
            <w:pPr>
              <w:jc w:val="right"/>
              <w:rPr>
                <w:rFonts w:eastAsiaTheme="minorEastAsia"/>
                <w:color w:val="000000"/>
                <w:szCs w:val="21"/>
              </w:rPr>
            </w:pPr>
            <w:r w:rsidRPr="00842AB9">
              <w:rPr>
                <w:rFonts w:eastAsiaTheme="minorEastAsia"/>
                <w:color w:val="000000"/>
                <w:szCs w:val="21"/>
              </w:rPr>
              <w:t>0.05</w:t>
            </w:r>
          </w:p>
        </w:tc>
      </w:tr>
      <w:tr w:rsidR="00842AB9" w:rsidRPr="00842AB9" w:rsidTr="00B8120D">
        <w:tc>
          <w:tcPr>
            <w:tcW w:w="4075" w:type="dxa"/>
            <w:vAlign w:val="center"/>
          </w:tcPr>
          <w:p w:rsidR="00842AB9" w:rsidRPr="00842AB9" w:rsidRDefault="00842AB9" w:rsidP="000E6650">
            <w:pPr>
              <w:rPr>
                <w:rFonts w:eastAsiaTheme="minorEastAsia"/>
                <w:color w:val="000000"/>
                <w:szCs w:val="21"/>
              </w:rPr>
            </w:pPr>
            <w:r w:rsidRPr="00842AB9">
              <w:rPr>
                <w:rFonts w:eastAsiaTheme="minorEastAsia" w:hint="eastAsia"/>
                <w:color w:val="000000"/>
                <w:szCs w:val="21"/>
              </w:rPr>
              <w:t>7</w:t>
            </w:r>
            <w:r w:rsidRPr="00842AB9">
              <w:rPr>
                <w:rFonts w:eastAsiaTheme="minorEastAsia"/>
                <w:color w:val="000000"/>
                <w:szCs w:val="21"/>
              </w:rPr>
              <w:t>．其他费用</w:t>
            </w:r>
          </w:p>
        </w:tc>
        <w:tc>
          <w:tcPr>
            <w:tcW w:w="2383" w:type="dxa"/>
            <w:vAlign w:val="bottom"/>
          </w:tcPr>
          <w:p w:rsidR="00842AB9" w:rsidRPr="00842AB9" w:rsidRDefault="00842AB9" w:rsidP="000E6650">
            <w:pPr>
              <w:jc w:val="right"/>
              <w:rPr>
                <w:rFonts w:eastAsiaTheme="minorEastAsia"/>
                <w:color w:val="000000"/>
                <w:szCs w:val="21"/>
              </w:rPr>
            </w:pPr>
            <w:r w:rsidRPr="00842AB9">
              <w:rPr>
                <w:rFonts w:eastAsiaTheme="minorEastAsia"/>
                <w:color w:val="000000"/>
                <w:szCs w:val="21"/>
              </w:rPr>
              <w:t>108,602.22</w:t>
            </w:r>
          </w:p>
        </w:tc>
        <w:tc>
          <w:tcPr>
            <w:tcW w:w="2437" w:type="dxa"/>
            <w:vAlign w:val="bottom"/>
          </w:tcPr>
          <w:p w:rsidR="00842AB9" w:rsidRPr="00842AB9" w:rsidRDefault="00842AB9" w:rsidP="000E6650">
            <w:pPr>
              <w:jc w:val="right"/>
              <w:rPr>
                <w:rFonts w:eastAsiaTheme="minorEastAsia"/>
                <w:color w:val="000000"/>
                <w:szCs w:val="21"/>
              </w:rPr>
            </w:pPr>
            <w:r w:rsidRPr="00842AB9">
              <w:rPr>
                <w:rFonts w:eastAsiaTheme="minorEastAsia"/>
                <w:color w:val="000000"/>
                <w:szCs w:val="21"/>
              </w:rPr>
              <w:t>198,354.28</w:t>
            </w:r>
          </w:p>
        </w:tc>
      </w:tr>
      <w:tr w:rsidR="00842AB9" w:rsidRPr="00842AB9" w:rsidTr="00842AB9">
        <w:tc>
          <w:tcPr>
            <w:tcW w:w="4075" w:type="dxa"/>
            <w:vAlign w:val="center"/>
          </w:tcPr>
          <w:p w:rsidR="00842AB9" w:rsidRPr="00842AB9" w:rsidRDefault="00842AB9" w:rsidP="0049538A">
            <w:pPr>
              <w:rPr>
                <w:rFonts w:eastAsiaTheme="minorEastAsia"/>
                <w:b/>
                <w:color w:val="000000"/>
                <w:szCs w:val="21"/>
              </w:rPr>
            </w:pPr>
            <w:r w:rsidRPr="00842AB9">
              <w:rPr>
                <w:rFonts w:eastAsiaTheme="minorEastAsia"/>
                <w:b/>
                <w:color w:val="000000"/>
                <w:szCs w:val="21"/>
              </w:rPr>
              <w:t>三、利润总额（亏损总额以</w:t>
            </w:r>
            <w:r w:rsidRPr="00842AB9">
              <w:rPr>
                <w:rFonts w:eastAsiaTheme="minorEastAsia"/>
                <w:b/>
                <w:color w:val="000000"/>
                <w:szCs w:val="21"/>
              </w:rPr>
              <w:t>“-”</w:t>
            </w:r>
            <w:r w:rsidRPr="00842AB9">
              <w:rPr>
                <w:rFonts w:eastAsiaTheme="minorEastAsia"/>
                <w:b/>
                <w:color w:val="000000"/>
                <w:szCs w:val="21"/>
              </w:rPr>
              <w:t>号填列）</w:t>
            </w:r>
          </w:p>
        </w:tc>
        <w:tc>
          <w:tcPr>
            <w:tcW w:w="2383" w:type="dxa"/>
            <w:vAlign w:val="center"/>
          </w:tcPr>
          <w:p w:rsidR="00842AB9" w:rsidRPr="00842AB9" w:rsidRDefault="00842AB9" w:rsidP="0049538A">
            <w:pPr>
              <w:jc w:val="right"/>
              <w:rPr>
                <w:rFonts w:eastAsiaTheme="minorEastAsia"/>
                <w:b/>
                <w:color w:val="000000"/>
                <w:szCs w:val="21"/>
              </w:rPr>
            </w:pPr>
            <w:r w:rsidRPr="00842AB9">
              <w:rPr>
                <w:rFonts w:eastAsiaTheme="minorEastAsia"/>
                <w:b/>
                <w:color w:val="000000"/>
                <w:szCs w:val="21"/>
              </w:rPr>
              <w:t>555,236,885.91</w:t>
            </w:r>
          </w:p>
        </w:tc>
        <w:tc>
          <w:tcPr>
            <w:tcW w:w="2437" w:type="dxa"/>
            <w:vAlign w:val="center"/>
          </w:tcPr>
          <w:p w:rsidR="00842AB9" w:rsidRPr="00842AB9" w:rsidRDefault="00842AB9" w:rsidP="0049538A">
            <w:pPr>
              <w:jc w:val="right"/>
              <w:rPr>
                <w:rFonts w:eastAsiaTheme="minorEastAsia"/>
                <w:b/>
                <w:color w:val="000000"/>
                <w:szCs w:val="21"/>
              </w:rPr>
            </w:pPr>
            <w:r w:rsidRPr="00842AB9">
              <w:rPr>
                <w:rFonts w:eastAsiaTheme="minorEastAsia"/>
                <w:b/>
                <w:color w:val="000000"/>
                <w:szCs w:val="21"/>
              </w:rPr>
              <w:t>-326,684,509.78</w:t>
            </w:r>
          </w:p>
        </w:tc>
      </w:tr>
      <w:tr w:rsidR="00842AB9" w:rsidRPr="00842AB9" w:rsidTr="00842AB9">
        <w:tc>
          <w:tcPr>
            <w:tcW w:w="4075" w:type="dxa"/>
            <w:vAlign w:val="center"/>
          </w:tcPr>
          <w:p w:rsidR="00842AB9" w:rsidRPr="00842AB9" w:rsidRDefault="00842AB9" w:rsidP="0049538A">
            <w:pPr>
              <w:rPr>
                <w:rFonts w:eastAsiaTheme="minorEastAsia"/>
                <w:b/>
                <w:color w:val="000000"/>
                <w:szCs w:val="21"/>
              </w:rPr>
            </w:pPr>
            <w:r w:rsidRPr="00842AB9">
              <w:rPr>
                <w:rFonts w:eastAsiaTheme="minorEastAsia"/>
                <w:szCs w:val="21"/>
              </w:rPr>
              <w:t>减：所得税费用</w:t>
            </w:r>
          </w:p>
        </w:tc>
        <w:tc>
          <w:tcPr>
            <w:tcW w:w="2383" w:type="dxa"/>
            <w:vAlign w:val="center"/>
          </w:tcPr>
          <w:p w:rsidR="00842AB9" w:rsidRPr="00842AB9" w:rsidRDefault="00842AB9" w:rsidP="0049538A">
            <w:pPr>
              <w:jc w:val="right"/>
              <w:rPr>
                <w:rFonts w:eastAsiaTheme="minorEastAsia"/>
                <w:color w:val="000000"/>
                <w:szCs w:val="21"/>
              </w:rPr>
            </w:pPr>
            <w:r w:rsidRPr="00842AB9">
              <w:rPr>
                <w:rFonts w:eastAsiaTheme="minorEastAsia"/>
                <w:color w:val="000000"/>
                <w:szCs w:val="21"/>
              </w:rPr>
              <w:t>-</w:t>
            </w:r>
          </w:p>
        </w:tc>
        <w:tc>
          <w:tcPr>
            <w:tcW w:w="2437" w:type="dxa"/>
            <w:vAlign w:val="center"/>
          </w:tcPr>
          <w:p w:rsidR="00842AB9" w:rsidRPr="00842AB9" w:rsidRDefault="00842AB9" w:rsidP="0049538A">
            <w:pPr>
              <w:jc w:val="right"/>
              <w:rPr>
                <w:rFonts w:eastAsiaTheme="minorEastAsia"/>
                <w:color w:val="000000"/>
                <w:szCs w:val="21"/>
              </w:rPr>
            </w:pPr>
            <w:r w:rsidRPr="00842AB9">
              <w:rPr>
                <w:rFonts w:eastAsiaTheme="minorEastAsia"/>
                <w:color w:val="000000"/>
                <w:szCs w:val="21"/>
              </w:rPr>
              <w:t>-</w:t>
            </w:r>
          </w:p>
        </w:tc>
      </w:tr>
      <w:tr w:rsidR="00842AB9" w:rsidRPr="00842AB9" w:rsidTr="00842AB9">
        <w:tc>
          <w:tcPr>
            <w:tcW w:w="4075" w:type="dxa"/>
            <w:vAlign w:val="center"/>
          </w:tcPr>
          <w:p w:rsidR="00842AB9" w:rsidRPr="00842AB9" w:rsidRDefault="00842AB9" w:rsidP="0049538A">
            <w:pPr>
              <w:rPr>
                <w:rFonts w:eastAsiaTheme="minorEastAsia"/>
                <w:b/>
                <w:color w:val="000000"/>
                <w:szCs w:val="21"/>
              </w:rPr>
            </w:pPr>
            <w:r w:rsidRPr="00842AB9">
              <w:rPr>
                <w:rFonts w:eastAsiaTheme="minorEastAsia"/>
                <w:b/>
                <w:color w:val="000000"/>
                <w:szCs w:val="21"/>
              </w:rPr>
              <w:t>四、净利润（净亏损以</w:t>
            </w:r>
            <w:r w:rsidRPr="00842AB9">
              <w:rPr>
                <w:rFonts w:eastAsiaTheme="minorEastAsia"/>
                <w:b/>
                <w:color w:val="000000"/>
                <w:szCs w:val="21"/>
              </w:rPr>
              <w:t>“-”</w:t>
            </w:r>
            <w:r w:rsidRPr="00842AB9">
              <w:rPr>
                <w:rFonts w:eastAsiaTheme="minorEastAsia"/>
                <w:b/>
                <w:color w:val="000000"/>
                <w:szCs w:val="21"/>
              </w:rPr>
              <w:t>号填列）</w:t>
            </w:r>
          </w:p>
        </w:tc>
        <w:tc>
          <w:tcPr>
            <w:tcW w:w="2383" w:type="dxa"/>
            <w:vAlign w:val="center"/>
          </w:tcPr>
          <w:p w:rsidR="00842AB9" w:rsidRPr="00842AB9" w:rsidRDefault="00842AB9" w:rsidP="0049538A">
            <w:pPr>
              <w:jc w:val="right"/>
              <w:rPr>
                <w:rFonts w:eastAsiaTheme="minorEastAsia"/>
                <w:b/>
                <w:color w:val="000000"/>
                <w:szCs w:val="21"/>
              </w:rPr>
            </w:pPr>
            <w:r w:rsidRPr="00842AB9">
              <w:rPr>
                <w:rFonts w:eastAsiaTheme="minorEastAsia"/>
                <w:b/>
                <w:color w:val="000000"/>
                <w:szCs w:val="21"/>
              </w:rPr>
              <w:t>555,236,885.91</w:t>
            </w:r>
          </w:p>
        </w:tc>
        <w:tc>
          <w:tcPr>
            <w:tcW w:w="2437" w:type="dxa"/>
            <w:vAlign w:val="center"/>
          </w:tcPr>
          <w:p w:rsidR="00842AB9" w:rsidRPr="00842AB9" w:rsidRDefault="00842AB9" w:rsidP="0049538A">
            <w:pPr>
              <w:jc w:val="right"/>
              <w:rPr>
                <w:rFonts w:eastAsiaTheme="minorEastAsia"/>
                <w:b/>
                <w:color w:val="000000"/>
                <w:szCs w:val="21"/>
              </w:rPr>
            </w:pPr>
            <w:r w:rsidRPr="00842AB9">
              <w:rPr>
                <w:rFonts w:eastAsiaTheme="minorEastAsia"/>
                <w:b/>
                <w:color w:val="000000"/>
                <w:szCs w:val="21"/>
              </w:rPr>
              <w:t>-326,684,509.78</w:t>
            </w:r>
          </w:p>
        </w:tc>
      </w:tr>
    </w:tbl>
    <w:p w:rsidR="001548F9" w:rsidRPr="00842AB9" w:rsidRDefault="001548F9" w:rsidP="00B749FB">
      <w:pPr>
        <w:pStyle w:val="20"/>
        <w:spacing w:beforeLines="100" w:after="0"/>
        <w:rPr>
          <w:rFonts w:ascii="Times New Roman" w:eastAsiaTheme="minorEastAsia" w:hAnsi="Times New Roman"/>
          <w:kern w:val="0"/>
          <w:sz w:val="21"/>
          <w:szCs w:val="21"/>
        </w:rPr>
      </w:pPr>
      <w:bookmarkStart w:id="48" w:name="_Toc331410099"/>
      <w:bookmarkStart w:id="49" w:name="_Toc225498270"/>
      <w:r w:rsidRPr="00842AB9">
        <w:rPr>
          <w:rFonts w:ascii="Times New Roman" w:eastAsiaTheme="minorEastAsia" w:hAnsi="Times New Roman"/>
          <w:kern w:val="0"/>
          <w:sz w:val="21"/>
          <w:szCs w:val="21"/>
        </w:rPr>
        <w:t xml:space="preserve">6.3 </w:t>
      </w:r>
      <w:r w:rsidRPr="00842AB9">
        <w:rPr>
          <w:rFonts w:ascii="Times New Roman" w:eastAsiaTheme="minorEastAsia" w:hAnsi="Times New Roman"/>
          <w:kern w:val="0"/>
          <w:sz w:val="21"/>
          <w:szCs w:val="21"/>
        </w:rPr>
        <w:t>所有者权益（基金净值）变动表</w:t>
      </w:r>
      <w:bookmarkEnd w:id="48"/>
      <w:bookmarkEnd w:id="49"/>
    </w:p>
    <w:p w:rsidR="001548F9" w:rsidRPr="00842AB9" w:rsidRDefault="001548F9" w:rsidP="003576C9">
      <w:pPr>
        <w:spacing w:line="360" w:lineRule="auto"/>
        <w:rPr>
          <w:rFonts w:eastAsiaTheme="minorEastAsia"/>
          <w:kern w:val="0"/>
          <w:szCs w:val="21"/>
        </w:rPr>
      </w:pPr>
      <w:r w:rsidRPr="00842AB9">
        <w:rPr>
          <w:rFonts w:eastAsiaTheme="minorEastAsia"/>
          <w:color w:val="000000"/>
          <w:szCs w:val="21"/>
        </w:rPr>
        <w:t>会计主体：</w:t>
      </w:r>
      <w:r w:rsidRPr="00842AB9">
        <w:rPr>
          <w:rFonts w:eastAsiaTheme="minorEastAsia"/>
          <w:kern w:val="0"/>
          <w:szCs w:val="21"/>
        </w:rPr>
        <w:t>光大保德信量化核心证券投资基金</w:t>
      </w:r>
    </w:p>
    <w:p w:rsidR="001548F9" w:rsidRPr="00842AB9" w:rsidRDefault="001548F9" w:rsidP="003576C9">
      <w:pPr>
        <w:spacing w:line="360" w:lineRule="auto"/>
        <w:rPr>
          <w:rFonts w:eastAsiaTheme="minorEastAsia"/>
          <w:kern w:val="0"/>
          <w:szCs w:val="21"/>
        </w:rPr>
      </w:pPr>
      <w:r w:rsidRPr="00842AB9">
        <w:rPr>
          <w:rFonts w:eastAsiaTheme="minorEastAsia"/>
          <w:color w:val="000000"/>
          <w:szCs w:val="21"/>
        </w:rPr>
        <w:t>本报告期：</w:t>
      </w:r>
      <w:r w:rsidRPr="00842AB9">
        <w:rPr>
          <w:rFonts w:eastAsiaTheme="minorEastAsia"/>
          <w:kern w:val="0"/>
          <w:szCs w:val="21"/>
        </w:rPr>
        <w:t>2019</w:t>
      </w:r>
      <w:r w:rsidRPr="00842AB9">
        <w:rPr>
          <w:rFonts w:eastAsiaTheme="minorEastAsia"/>
          <w:kern w:val="0"/>
          <w:szCs w:val="21"/>
        </w:rPr>
        <w:t>年</w:t>
      </w:r>
      <w:r w:rsidRPr="00842AB9">
        <w:rPr>
          <w:rFonts w:eastAsiaTheme="minorEastAsia"/>
          <w:kern w:val="0"/>
          <w:szCs w:val="21"/>
        </w:rPr>
        <w:t>1</w:t>
      </w:r>
      <w:r w:rsidRPr="00842AB9">
        <w:rPr>
          <w:rFonts w:eastAsiaTheme="minorEastAsia"/>
          <w:kern w:val="0"/>
          <w:szCs w:val="21"/>
        </w:rPr>
        <w:t>月</w:t>
      </w:r>
      <w:r w:rsidRPr="00842AB9">
        <w:rPr>
          <w:rFonts w:eastAsiaTheme="minorEastAsia"/>
          <w:kern w:val="0"/>
          <w:szCs w:val="21"/>
        </w:rPr>
        <w:t>1</w:t>
      </w:r>
      <w:r w:rsidRPr="00842AB9">
        <w:rPr>
          <w:rFonts w:eastAsiaTheme="minorEastAsia"/>
          <w:kern w:val="0"/>
          <w:szCs w:val="21"/>
        </w:rPr>
        <w:t>日至</w:t>
      </w:r>
      <w:r w:rsidRPr="00842AB9">
        <w:rPr>
          <w:rFonts w:eastAsiaTheme="minorEastAsia"/>
          <w:kern w:val="0"/>
          <w:szCs w:val="21"/>
        </w:rPr>
        <w:t>2019</w:t>
      </w:r>
      <w:r w:rsidRPr="00842AB9">
        <w:rPr>
          <w:rFonts w:eastAsiaTheme="minorEastAsia"/>
          <w:kern w:val="0"/>
          <w:szCs w:val="21"/>
        </w:rPr>
        <w:t>年</w:t>
      </w:r>
      <w:r w:rsidRPr="00842AB9">
        <w:rPr>
          <w:rFonts w:eastAsiaTheme="minorEastAsia"/>
          <w:kern w:val="0"/>
          <w:szCs w:val="21"/>
        </w:rPr>
        <w:t>6</w:t>
      </w:r>
      <w:r w:rsidRPr="00842AB9">
        <w:rPr>
          <w:rFonts w:eastAsiaTheme="minorEastAsia"/>
          <w:kern w:val="0"/>
          <w:szCs w:val="21"/>
        </w:rPr>
        <w:t>月</w:t>
      </w:r>
      <w:r w:rsidRPr="00842AB9">
        <w:rPr>
          <w:rFonts w:eastAsiaTheme="minorEastAsia"/>
          <w:kern w:val="0"/>
          <w:szCs w:val="21"/>
        </w:rPr>
        <w:t>30</w:t>
      </w:r>
      <w:r w:rsidRPr="00842AB9">
        <w:rPr>
          <w:rFonts w:eastAsiaTheme="minorEastAsia"/>
          <w:kern w:val="0"/>
          <w:szCs w:val="21"/>
        </w:rPr>
        <w:t>日</w:t>
      </w:r>
    </w:p>
    <w:p w:rsidR="001548F9" w:rsidRPr="00842AB9" w:rsidRDefault="001548F9" w:rsidP="006D141C">
      <w:pPr>
        <w:autoSpaceDE w:val="0"/>
        <w:autoSpaceDN w:val="0"/>
        <w:adjustRightInd w:val="0"/>
        <w:spacing w:before="29" w:line="288" w:lineRule="auto"/>
        <w:ind w:left="15"/>
        <w:jc w:val="right"/>
        <w:rPr>
          <w:rFonts w:eastAsiaTheme="minorEastAsia"/>
          <w:color w:val="000000"/>
          <w:kern w:val="0"/>
          <w:szCs w:val="21"/>
        </w:rPr>
      </w:pPr>
      <w:r w:rsidRPr="00842AB9">
        <w:rPr>
          <w:rFonts w:eastAsiaTheme="minorEastAsia"/>
          <w:color w:val="000000"/>
          <w:kern w:val="0"/>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552"/>
        <w:gridCol w:w="2149"/>
        <w:gridCol w:w="2149"/>
        <w:gridCol w:w="2150"/>
      </w:tblGrid>
      <w:tr w:rsidR="001548F9" w:rsidRPr="00842AB9" w:rsidTr="001A4BE3">
        <w:tc>
          <w:tcPr>
            <w:tcW w:w="2552" w:type="dxa"/>
            <w:vMerge w:val="restart"/>
            <w:vAlign w:val="center"/>
          </w:tcPr>
          <w:p w:rsidR="001548F9" w:rsidRPr="00842AB9" w:rsidRDefault="001548F9">
            <w:pPr>
              <w:jc w:val="center"/>
              <w:rPr>
                <w:rFonts w:eastAsiaTheme="minorEastAsia"/>
                <w:b/>
                <w:color w:val="000000"/>
                <w:szCs w:val="21"/>
              </w:rPr>
            </w:pPr>
            <w:r w:rsidRPr="00842AB9">
              <w:rPr>
                <w:rFonts w:eastAsiaTheme="minorEastAsia"/>
                <w:b/>
                <w:color w:val="000000"/>
                <w:szCs w:val="21"/>
              </w:rPr>
              <w:t>项目</w:t>
            </w:r>
          </w:p>
        </w:tc>
        <w:tc>
          <w:tcPr>
            <w:tcW w:w="6448" w:type="dxa"/>
            <w:gridSpan w:val="3"/>
            <w:vAlign w:val="center"/>
          </w:tcPr>
          <w:p w:rsidR="001548F9" w:rsidRPr="00842AB9" w:rsidRDefault="001548F9">
            <w:pPr>
              <w:jc w:val="center"/>
              <w:rPr>
                <w:rFonts w:eastAsiaTheme="minorEastAsia"/>
                <w:b/>
                <w:color w:val="000000"/>
                <w:szCs w:val="21"/>
              </w:rPr>
            </w:pPr>
            <w:r w:rsidRPr="00842AB9">
              <w:rPr>
                <w:rFonts w:eastAsiaTheme="minorEastAsia"/>
                <w:b/>
                <w:color w:val="000000"/>
                <w:szCs w:val="21"/>
              </w:rPr>
              <w:t>本期</w:t>
            </w:r>
          </w:p>
          <w:p w:rsidR="001548F9" w:rsidRPr="00842AB9" w:rsidRDefault="001548F9">
            <w:pPr>
              <w:pStyle w:val="af6"/>
              <w:spacing w:before="0" w:beforeAutospacing="0" w:after="0" w:afterAutospacing="0"/>
              <w:jc w:val="center"/>
              <w:rPr>
                <w:rFonts w:ascii="Times New Roman" w:eastAsiaTheme="minorEastAsia" w:hAnsi="Times New Roman"/>
                <w:b/>
                <w:color w:val="000000"/>
                <w:sz w:val="21"/>
                <w:szCs w:val="21"/>
              </w:rPr>
            </w:pPr>
            <w:r w:rsidRPr="00842AB9">
              <w:rPr>
                <w:rFonts w:ascii="Times New Roman" w:eastAsiaTheme="minorEastAsia" w:hAnsi="Times New Roman"/>
                <w:b/>
                <w:sz w:val="21"/>
                <w:szCs w:val="21"/>
              </w:rPr>
              <w:t>2019</w:t>
            </w:r>
            <w:r w:rsidRPr="00842AB9">
              <w:rPr>
                <w:rFonts w:ascii="Times New Roman" w:eastAsiaTheme="minorEastAsia" w:hAnsi="Times New Roman"/>
                <w:b/>
                <w:sz w:val="21"/>
                <w:szCs w:val="21"/>
              </w:rPr>
              <w:t>年</w:t>
            </w:r>
            <w:r w:rsidRPr="00842AB9">
              <w:rPr>
                <w:rFonts w:ascii="Times New Roman" w:eastAsiaTheme="minorEastAsia" w:hAnsi="Times New Roman"/>
                <w:b/>
                <w:sz w:val="21"/>
                <w:szCs w:val="21"/>
              </w:rPr>
              <w:t>1</w:t>
            </w:r>
            <w:r w:rsidRPr="00842AB9">
              <w:rPr>
                <w:rFonts w:ascii="Times New Roman" w:eastAsiaTheme="minorEastAsia" w:hAnsi="Times New Roman"/>
                <w:b/>
                <w:sz w:val="21"/>
                <w:szCs w:val="21"/>
              </w:rPr>
              <w:t>月</w:t>
            </w:r>
            <w:r w:rsidRPr="00842AB9">
              <w:rPr>
                <w:rFonts w:ascii="Times New Roman" w:eastAsiaTheme="minorEastAsia" w:hAnsi="Times New Roman"/>
                <w:b/>
                <w:sz w:val="21"/>
                <w:szCs w:val="21"/>
              </w:rPr>
              <w:t>1</w:t>
            </w:r>
            <w:r w:rsidRPr="00842AB9">
              <w:rPr>
                <w:rFonts w:ascii="Times New Roman" w:eastAsiaTheme="minorEastAsia" w:hAnsi="Times New Roman"/>
                <w:b/>
                <w:sz w:val="21"/>
                <w:szCs w:val="21"/>
              </w:rPr>
              <w:t>日至</w:t>
            </w:r>
            <w:r w:rsidRPr="00842AB9">
              <w:rPr>
                <w:rFonts w:ascii="Times New Roman" w:eastAsiaTheme="minorEastAsia" w:hAnsi="Times New Roman"/>
                <w:b/>
                <w:sz w:val="21"/>
                <w:szCs w:val="21"/>
              </w:rPr>
              <w:t>2019</w:t>
            </w:r>
            <w:r w:rsidRPr="00842AB9">
              <w:rPr>
                <w:rFonts w:ascii="Times New Roman" w:eastAsiaTheme="minorEastAsia" w:hAnsi="Times New Roman"/>
                <w:b/>
                <w:sz w:val="21"/>
                <w:szCs w:val="21"/>
              </w:rPr>
              <w:t>年</w:t>
            </w:r>
            <w:r w:rsidRPr="00842AB9">
              <w:rPr>
                <w:rFonts w:ascii="Times New Roman" w:eastAsiaTheme="minorEastAsia" w:hAnsi="Times New Roman"/>
                <w:b/>
                <w:sz w:val="21"/>
                <w:szCs w:val="21"/>
              </w:rPr>
              <w:t>6</w:t>
            </w:r>
            <w:r w:rsidRPr="00842AB9">
              <w:rPr>
                <w:rFonts w:ascii="Times New Roman" w:eastAsiaTheme="minorEastAsia" w:hAnsi="Times New Roman"/>
                <w:b/>
                <w:sz w:val="21"/>
                <w:szCs w:val="21"/>
              </w:rPr>
              <w:t>月</w:t>
            </w:r>
            <w:r w:rsidRPr="00842AB9">
              <w:rPr>
                <w:rFonts w:ascii="Times New Roman" w:eastAsiaTheme="minorEastAsia" w:hAnsi="Times New Roman"/>
                <w:b/>
                <w:sz w:val="21"/>
                <w:szCs w:val="21"/>
              </w:rPr>
              <w:t>30</w:t>
            </w:r>
            <w:r w:rsidRPr="00842AB9">
              <w:rPr>
                <w:rFonts w:ascii="Times New Roman" w:eastAsiaTheme="minorEastAsia" w:hAnsi="Times New Roman"/>
                <w:b/>
                <w:sz w:val="21"/>
                <w:szCs w:val="21"/>
              </w:rPr>
              <w:t>日</w:t>
            </w:r>
          </w:p>
        </w:tc>
      </w:tr>
      <w:tr w:rsidR="001548F9" w:rsidRPr="00842AB9" w:rsidTr="001A4BE3">
        <w:tc>
          <w:tcPr>
            <w:tcW w:w="2552" w:type="dxa"/>
            <w:vMerge/>
            <w:vAlign w:val="center"/>
          </w:tcPr>
          <w:p w:rsidR="001548F9" w:rsidRPr="00842AB9" w:rsidRDefault="001548F9">
            <w:pPr>
              <w:widowControl/>
              <w:jc w:val="left"/>
              <w:rPr>
                <w:rFonts w:eastAsiaTheme="minorEastAsia"/>
                <w:b/>
                <w:color w:val="000000"/>
                <w:szCs w:val="21"/>
              </w:rPr>
            </w:pPr>
          </w:p>
        </w:tc>
        <w:tc>
          <w:tcPr>
            <w:tcW w:w="2149" w:type="dxa"/>
            <w:vAlign w:val="center"/>
          </w:tcPr>
          <w:p w:rsidR="001548F9" w:rsidRPr="00842AB9" w:rsidRDefault="001548F9">
            <w:pPr>
              <w:jc w:val="center"/>
              <w:rPr>
                <w:rFonts w:eastAsiaTheme="minorEastAsia"/>
                <w:b/>
                <w:color w:val="000000"/>
                <w:szCs w:val="21"/>
              </w:rPr>
            </w:pPr>
            <w:r w:rsidRPr="00842AB9">
              <w:rPr>
                <w:rFonts w:eastAsiaTheme="minorEastAsia"/>
                <w:b/>
                <w:color w:val="000000"/>
                <w:szCs w:val="21"/>
              </w:rPr>
              <w:t>实收基金</w:t>
            </w:r>
          </w:p>
        </w:tc>
        <w:tc>
          <w:tcPr>
            <w:tcW w:w="2149" w:type="dxa"/>
            <w:vAlign w:val="center"/>
          </w:tcPr>
          <w:p w:rsidR="001548F9" w:rsidRPr="00842AB9" w:rsidRDefault="001548F9">
            <w:pPr>
              <w:jc w:val="center"/>
              <w:rPr>
                <w:rFonts w:eastAsiaTheme="minorEastAsia"/>
                <w:b/>
                <w:color w:val="000000"/>
                <w:szCs w:val="21"/>
              </w:rPr>
            </w:pPr>
            <w:r w:rsidRPr="00842AB9">
              <w:rPr>
                <w:rFonts w:eastAsiaTheme="minorEastAsia"/>
                <w:b/>
                <w:color w:val="000000"/>
                <w:szCs w:val="21"/>
              </w:rPr>
              <w:t>未分配利润</w:t>
            </w:r>
          </w:p>
        </w:tc>
        <w:tc>
          <w:tcPr>
            <w:tcW w:w="2150" w:type="dxa"/>
            <w:vAlign w:val="center"/>
          </w:tcPr>
          <w:p w:rsidR="001548F9" w:rsidRPr="00842AB9" w:rsidRDefault="001548F9">
            <w:pPr>
              <w:jc w:val="center"/>
              <w:rPr>
                <w:rFonts w:eastAsiaTheme="minorEastAsia"/>
                <w:color w:val="000000"/>
                <w:szCs w:val="21"/>
              </w:rPr>
            </w:pPr>
            <w:r w:rsidRPr="00842AB9">
              <w:rPr>
                <w:rFonts w:eastAsiaTheme="minorEastAsia"/>
                <w:b/>
                <w:color w:val="000000"/>
                <w:szCs w:val="21"/>
              </w:rPr>
              <w:t>所有者权益合计</w:t>
            </w:r>
          </w:p>
        </w:tc>
      </w:tr>
      <w:tr w:rsidR="001548F9" w:rsidRPr="00842AB9" w:rsidTr="0049538A">
        <w:tc>
          <w:tcPr>
            <w:tcW w:w="2552" w:type="dxa"/>
            <w:vAlign w:val="center"/>
          </w:tcPr>
          <w:p w:rsidR="001548F9" w:rsidRPr="00842AB9" w:rsidRDefault="001548F9" w:rsidP="0049538A">
            <w:pPr>
              <w:rPr>
                <w:rFonts w:eastAsiaTheme="minorEastAsia"/>
                <w:color w:val="000000"/>
                <w:szCs w:val="21"/>
              </w:rPr>
            </w:pPr>
            <w:r w:rsidRPr="00842AB9">
              <w:rPr>
                <w:rFonts w:eastAsiaTheme="minorEastAsia"/>
                <w:color w:val="000000"/>
                <w:szCs w:val="21"/>
              </w:rPr>
              <w:t>一、期初所有者权益（基金净值）</w:t>
            </w:r>
          </w:p>
        </w:tc>
        <w:tc>
          <w:tcPr>
            <w:tcW w:w="2149" w:type="dxa"/>
            <w:vAlign w:val="center"/>
          </w:tcPr>
          <w:p w:rsidR="001548F9" w:rsidRPr="00842AB9" w:rsidRDefault="001548F9" w:rsidP="0049538A">
            <w:pPr>
              <w:jc w:val="right"/>
              <w:rPr>
                <w:rFonts w:eastAsiaTheme="minorEastAsia"/>
                <w:color w:val="000000"/>
                <w:szCs w:val="21"/>
              </w:rPr>
            </w:pPr>
            <w:r w:rsidRPr="00842AB9">
              <w:rPr>
                <w:rFonts w:eastAsiaTheme="minorEastAsia"/>
                <w:color w:val="000000"/>
                <w:szCs w:val="21"/>
              </w:rPr>
              <w:t>738,985,135.42</w:t>
            </w:r>
          </w:p>
        </w:tc>
        <w:tc>
          <w:tcPr>
            <w:tcW w:w="2149" w:type="dxa"/>
            <w:vAlign w:val="center"/>
          </w:tcPr>
          <w:p w:rsidR="001548F9" w:rsidRPr="00842AB9" w:rsidRDefault="001548F9" w:rsidP="0049538A">
            <w:pPr>
              <w:jc w:val="right"/>
              <w:rPr>
                <w:rFonts w:eastAsiaTheme="minorEastAsia"/>
                <w:color w:val="000000"/>
                <w:szCs w:val="21"/>
              </w:rPr>
            </w:pPr>
            <w:r w:rsidRPr="00842AB9">
              <w:rPr>
                <w:rFonts w:eastAsiaTheme="minorEastAsia"/>
                <w:color w:val="000000"/>
                <w:szCs w:val="21"/>
              </w:rPr>
              <w:t>1,157,214,107.23</w:t>
            </w:r>
          </w:p>
        </w:tc>
        <w:tc>
          <w:tcPr>
            <w:tcW w:w="2150" w:type="dxa"/>
            <w:vAlign w:val="center"/>
          </w:tcPr>
          <w:p w:rsidR="001548F9" w:rsidRPr="00842AB9" w:rsidRDefault="001548F9" w:rsidP="0049538A">
            <w:pPr>
              <w:jc w:val="right"/>
              <w:rPr>
                <w:rFonts w:eastAsiaTheme="minorEastAsia"/>
                <w:color w:val="000000"/>
                <w:szCs w:val="21"/>
              </w:rPr>
            </w:pPr>
            <w:r w:rsidRPr="00842AB9">
              <w:rPr>
                <w:rFonts w:eastAsiaTheme="minorEastAsia"/>
                <w:color w:val="000000"/>
                <w:szCs w:val="21"/>
              </w:rPr>
              <w:t>1,896,199,242.65</w:t>
            </w:r>
          </w:p>
        </w:tc>
      </w:tr>
      <w:tr w:rsidR="001548F9" w:rsidRPr="00842AB9" w:rsidTr="0049538A">
        <w:tc>
          <w:tcPr>
            <w:tcW w:w="2552" w:type="dxa"/>
            <w:vAlign w:val="center"/>
          </w:tcPr>
          <w:p w:rsidR="001548F9" w:rsidRPr="00842AB9" w:rsidRDefault="001548F9" w:rsidP="0049538A">
            <w:pPr>
              <w:rPr>
                <w:rFonts w:eastAsiaTheme="minorEastAsia"/>
                <w:color w:val="000000"/>
                <w:szCs w:val="21"/>
              </w:rPr>
            </w:pPr>
            <w:r w:rsidRPr="00842AB9">
              <w:rPr>
                <w:rFonts w:eastAsiaTheme="minorEastAsia"/>
                <w:color w:val="000000"/>
                <w:szCs w:val="21"/>
              </w:rPr>
              <w:t>二、本期经营活动产生的基金净值变动数（本期利润）</w:t>
            </w:r>
          </w:p>
        </w:tc>
        <w:tc>
          <w:tcPr>
            <w:tcW w:w="2149" w:type="dxa"/>
            <w:vAlign w:val="center"/>
          </w:tcPr>
          <w:p w:rsidR="001548F9" w:rsidRPr="00842AB9" w:rsidRDefault="001548F9" w:rsidP="0049538A">
            <w:pPr>
              <w:jc w:val="right"/>
              <w:rPr>
                <w:rFonts w:eastAsiaTheme="minorEastAsia"/>
                <w:color w:val="000000"/>
                <w:szCs w:val="21"/>
              </w:rPr>
            </w:pPr>
            <w:r w:rsidRPr="00842AB9">
              <w:rPr>
                <w:rFonts w:eastAsiaTheme="minorEastAsia"/>
                <w:color w:val="000000"/>
                <w:szCs w:val="21"/>
              </w:rPr>
              <w:t>-</w:t>
            </w:r>
          </w:p>
        </w:tc>
        <w:tc>
          <w:tcPr>
            <w:tcW w:w="2149" w:type="dxa"/>
            <w:vAlign w:val="center"/>
          </w:tcPr>
          <w:p w:rsidR="001548F9" w:rsidRPr="00842AB9" w:rsidRDefault="001548F9" w:rsidP="0049538A">
            <w:pPr>
              <w:jc w:val="right"/>
              <w:rPr>
                <w:rFonts w:eastAsiaTheme="minorEastAsia"/>
                <w:color w:val="000000"/>
                <w:szCs w:val="21"/>
              </w:rPr>
            </w:pPr>
            <w:r w:rsidRPr="00842AB9">
              <w:rPr>
                <w:rFonts w:eastAsiaTheme="minorEastAsia"/>
                <w:color w:val="000000"/>
                <w:szCs w:val="21"/>
              </w:rPr>
              <w:t>555,236,885.91</w:t>
            </w:r>
          </w:p>
        </w:tc>
        <w:tc>
          <w:tcPr>
            <w:tcW w:w="2150" w:type="dxa"/>
            <w:vAlign w:val="center"/>
          </w:tcPr>
          <w:p w:rsidR="001548F9" w:rsidRPr="00842AB9" w:rsidRDefault="001548F9" w:rsidP="0049538A">
            <w:pPr>
              <w:jc w:val="right"/>
              <w:rPr>
                <w:rFonts w:eastAsiaTheme="minorEastAsia"/>
                <w:color w:val="000000"/>
                <w:szCs w:val="21"/>
              </w:rPr>
            </w:pPr>
            <w:r w:rsidRPr="00842AB9">
              <w:rPr>
                <w:rFonts w:eastAsiaTheme="minorEastAsia"/>
                <w:color w:val="000000"/>
                <w:szCs w:val="21"/>
              </w:rPr>
              <w:t>555,236,885.91</w:t>
            </w:r>
          </w:p>
        </w:tc>
      </w:tr>
      <w:tr w:rsidR="001548F9" w:rsidRPr="00842AB9" w:rsidTr="0049538A">
        <w:tc>
          <w:tcPr>
            <w:tcW w:w="2552" w:type="dxa"/>
            <w:vAlign w:val="center"/>
          </w:tcPr>
          <w:p w:rsidR="001548F9" w:rsidRPr="00842AB9" w:rsidRDefault="001548F9" w:rsidP="0049538A">
            <w:pPr>
              <w:rPr>
                <w:rFonts w:eastAsiaTheme="minorEastAsia"/>
                <w:color w:val="000000"/>
                <w:szCs w:val="21"/>
              </w:rPr>
            </w:pPr>
            <w:r w:rsidRPr="00842AB9">
              <w:rPr>
                <w:rFonts w:eastAsiaTheme="minorEastAsia"/>
                <w:color w:val="000000"/>
                <w:szCs w:val="21"/>
              </w:rPr>
              <w:t>三、本期基金份额交易产生的基金净值变动数（净值减少以</w:t>
            </w:r>
            <w:r w:rsidRPr="00842AB9">
              <w:rPr>
                <w:rFonts w:eastAsiaTheme="minorEastAsia"/>
                <w:color w:val="000000"/>
                <w:szCs w:val="21"/>
              </w:rPr>
              <w:t>“-”</w:t>
            </w:r>
            <w:r w:rsidRPr="00842AB9">
              <w:rPr>
                <w:rFonts w:eastAsiaTheme="minorEastAsia"/>
                <w:color w:val="000000"/>
                <w:szCs w:val="21"/>
              </w:rPr>
              <w:t>号填列）</w:t>
            </w:r>
          </w:p>
        </w:tc>
        <w:tc>
          <w:tcPr>
            <w:tcW w:w="2149" w:type="dxa"/>
            <w:vAlign w:val="center"/>
          </w:tcPr>
          <w:p w:rsidR="001548F9" w:rsidRPr="00842AB9" w:rsidRDefault="001548F9" w:rsidP="0049538A">
            <w:pPr>
              <w:jc w:val="right"/>
              <w:rPr>
                <w:rFonts w:eastAsiaTheme="minorEastAsia"/>
                <w:color w:val="000000"/>
                <w:szCs w:val="21"/>
              </w:rPr>
            </w:pPr>
            <w:r w:rsidRPr="00842AB9">
              <w:rPr>
                <w:rFonts w:eastAsiaTheme="minorEastAsia"/>
                <w:color w:val="000000"/>
                <w:szCs w:val="21"/>
              </w:rPr>
              <w:t>245,477,763.66</w:t>
            </w:r>
          </w:p>
        </w:tc>
        <w:tc>
          <w:tcPr>
            <w:tcW w:w="2149" w:type="dxa"/>
            <w:vAlign w:val="center"/>
          </w:tcPr>
          <w:p w:rsidR="001548F9" w:rsidRPr="00842AB9" w:rsidRDefault="001548F9" w:rsidP="0049538A">
            <w:pPr>
              <w:jc w:val="right"/>
              <w:rPr>
                <w:rFonts w:eastAsiaTheme="minorEastAsia"/>
                <w:color w:val="000000"/>
                <w:szCs w:val="21"/>
              </w:rPr>
            </w:pPr>
            <w:r w:rsidRPr="00842AB9">
              <w:rPr>
                <w:rFonts w:eastAsiaTheme="minorEastAsia"/>
                <w:color w:val="000000"/>
                <w:szCs w:val="21"/>
              </w:rPr>
              <w:t>515,059,812.58</w:t>
            </w:r>
          </w:p>
        </w:tc>
        <w:tc>
          <w:tcPr>
            <w:tcW w:w="2150" w:type="dxa"/>
            <w:vAlign w:val="center"/>
          </w:tcPr>
          <w:p w:rsidR="001548F9" w:rsidRPr="00842AB9" w:rsidRDefault="001548F9" w:rsidP="0049538A">
            <w:pPr>
              <w:jc w:val="right"/>
              <w:rPr>
                <w:rFonts w:eastAsiaTheme="minorEastAsia"/>
                <w:color w:val="000000"/>
                <w:szCs w:val="21"/>
              </w:rPr>
            </w:pPr>
            <w:r w:rsidRPr="00842AB9">
              <w:rPr>
                <w:rFonts w:eastAsiaTheme="minorEastAsia"/>
                <w:color w:val="000000"/>
                <w:szCs w:val="21"/>
              </w:rPr>
              <w:t>760,537,576.24</w:t>
            </w:r>
          </w:p>
        </w:tc>
      </w:tr>
      <w:tr w:rsidR="001548F9" w:rsidRPr="00842AB9" w:rsidTr="0049538A">
        <w:tc>
          <w:tcPr>
            <w:tcW w:w="2552" w:type="dxa"/>
            <w:vAlign w:val="center"/>
          </w:tcPr>
          <w:p w:rsidR="001548F9" w:rsidRPr="00842AB9" w:rsidRDefault="001548F9" w:rsidP="0049538A">
            <w:pPr>
              <w:rPr>
                <w:rFonts w:eastAsiaTheme="minorEastAsia"/>
                <w:color w:val="000000"/>
                <w:szCs w:val="21"/>
              </w:rPr>
            </w:pPr>
            <w:r w:rsidRPr="00842AB9">
              <w:rPr>
                <w:rFonts w:eastAsiaTheme="minorEastAsia"/>
                <w:color w:val="000000"/>
                <w:szCs w:val="21"/>
              </w:rPr>
              <w:t>其中：</w:t>
            </w:r>
            <w:r w:rsidRPr="00842AB9">
              <w:rPr>
                <w:rFonts w:eastAsiaTheme="minorEastAsia"/>
                <w:color w:val="000000"/>
                <w:szCs w:val="21"/>
              </w:rPr>
              <w:t>1.</w:t>
            </w:r>
            <w:r w:rsidRPr="00842AB9">
              <w:rPr>
                <w:rFonts w:eastAsiaTheme="minorEastAsia"/>
                <w:color w:val="000000"/>
                <w:szCs w:val="21"/>
              </w:rPr>
              <w:t>基金申购款</w:t>
            </w:r>
          </w:p>
        </w:tc>
        <w:tc>
          <w:tcPr>
            <w:tcW w:w="2149" w:type="dxa"/>
            <w:vAlign w:val="center"/>
          </w:tcPr>
          <w:p w:rsidR="001548F9" w:rsidRPr="00842AB9" w:rsidRDefault="001548F9" w:rsidP="0049538A">
            <w:pPr>
              <w:jc w:val="right"/>
              <w:rPr>
                <w:rFonts w:eastAsiaTheme="minorEastAsia"/>
                <w:color w:val="000000"/>
                <w:szCs w:val="21"/>
              </w:rPr>
            </w:pPr>
            <w:r w:rsidRPr="00842AB9">
              <w:rPr>
                <w:rFonts w:eastAsiaTheme="minorEastAsia"/>
                <w:color w:val="000000"/>
                <w:szCs w:val="21"/>
              </w:rPr>
              <w:t>299,708,288.88</w:t>
            </w:r>
          </w:p>
        </w:tc>
        <w:tc>
          <w:tcPr>
            <w:tcW w:w="2149" w:type="dxa"/>
            <w:vAlign w:val="center"/>
          </w:tcPr>
          <w:p w:rsidR="001548F9" w:rsidRPr="00842AB9" w:rsidRDefault="001548F9" w:rsidP="0049538A">
            <w:pPr>
              <w:jc w:val="right"/>
              <w:rPr>
                <w:rFonts w:eastAsiaTheme="minorEastAsia"/>
                <w:color w:val="000000"/>
                <w:szCs w:val="21"/>
              </w:rPr>
            </w:pPr>
            <w:r w:rsidRPr="00842AB9">
              <w:rPr>
                <w:rFonts w:eastAsiaTheme="minorEastAsia"/>
                <w:color w:val="000000"/>
                <w:szCs w:val="21"/>
              </w:rPr>
              <w:t>629,515,428.48</w:t>
            </w:r>
          </w:p>
        </w:tc>
        <w:tc>
          <w:tcPr>
            <w:tcW w:w="2150" w:type="dxa"/>
            <w:vAlign w:val="center"/>
          </w:tcPr>
          <w:p w:rsidR="001548F9" w:rsidRPr="00842AB9" w:rsidRDefault="001548F9" w:rsidP="0049538A">
            <w:pPr>
              <w:jc w:val="right"/>
              <w:rPr>
                <w:rFonts w:eastAsiaTheme="minorEastAsia"/>
                <w:color w:val="000000"/>
                <w:szCs w:val="21"/>
              </w:rPr>
            </w:pPr>
            <w:r w:rsidRPr="00842AB9">
              <w:rPr>
                <w:rFonts w:eastAsiaTheme="minorEastAsia"/>
                <w:color w:val="000000"/>
                <w:szCs w:val="21"/>
              </w:rPr>
              <w:t>929,223,717.36</w:t>
            </w:r>
          </w:p>
        </w:tc>
      </w:tr>
      <w:tr w:rsidR="001548F9" w:rsidRPr="00842AB9" w:rsidTr="0049538A">
        <w:tc>
          <w:tcPr>
            <w:tcW w:w="2552" w:type="dxa"/>
            <w:vAlign w:val="center"/>
          </w:tcPr>
          <w:p w:rsidR="001548F9" w:rsidRPr="00842AB9" w:rsidRDefault="001548F9" w:rsidP="0049538A">
            <w:pPr>
              <w:ind w:firstLineChars="300" w:firstLine="630"/>
              <w:rPr>
                <w:rFonts w:eastAsiaTheme="minorEastAsia"/>
                <w:color w:val="000000"/>
                <w:szCs w:val="21"/>
              </w:rPr>
            </w:pPr>
            <w:r w:rsidRPr="00842AB9">
              <w:rPr>
                <w:rFonts w:eastAsiaTheme="minorEastAsia"/>
                <w:color w:val="000000"/>
                <w:szCs w:val="21"/>
              </w:rPr>
              <w:t>2.</w:t>
            </w:r>
            <w:r w:rsidRPr="00842AB9">
              <w:rPr>
                <w:rFonts w:eastAsiaTheme="minorEastAsia"/>
                <w:color w:val="000000"/>
                <w:szCs w:val="21"/>
              </w:rPr>
              <w:t>基金赎回款</w:t>
            </w:r>
          </w:p>
        </w:tc>
        <w:tc>
          <w:tcPr>
            <w:tcW w:w="2149" w:type="dxa"/>
            <w:vAlign w:val="center"/>
          </w:tcPr>
          <w:p w:rsidR="001548F9" w:rsidRPr="00842AB9" w:rsidRDefault="001548F9" w:rsidP="0049538A">
            <w:pPr>
              <w:jc w:val="right"/>
              <w:rPr>
                <w:rFonts w:eastAsiaTheme="minorEastAsia"/>
                <w:color w:val="000000"/>
                <w:szCs w:val="21"/>
              </w:rPr>
            </w:pPr>
            <w:r w:rsidRPr="00842AB9">
              <w:rPr>
                <w:rFonts w:eastAsiaTheme="minorEastAsia"/>
                <w:color w:val="000000"/>
                <w:szCs w:val="21"/>
              </w:rPr>
              <w:t>-54,230,525.22</w:t>
            </w:r>
          </w:p>
        </w:tc>
        <w:tc>
          <w:tcPr>
            <w:tcW w:w="2149" w:type="dxa"/>
            <w:vAlign w:val="center"/>
          </w:tcPr>
          <w:p w:rsidR="001548F9" w:rsidRPr="00842AB9" w:rsidRDefault="001548F9" w:rsidP="0049538A">
            <w:pPr>
              <w:jc w:val="right"/>
              <w:rPr>
                <w:rFonts w:eastAsiaTheme="minorEastAsia"/>
                <w:color w:val="000000"/>
                <w:szCs w:val="21"/>
              </w:rPr>
            </w:pPr>
            <w:r w:rsidRPr="00842AB9">
              <w:rPr>
                <w:rFonts w:eastAsiaTheme="minorEastAsia"/>
                <w:color w:val="000000"/>
                <w:szCs w:val="21"/>
              </w:rPr>
              <w:t>-114,455,615.90</w:t>
            </w:r>
          </w:p>
        </w:tc>
        <w:tc>
          <w:tcPr>
            <w:tcW w:w="2150" w:type="dxa"/>
            <w:vAlign w:val="center"/>
          </w:tcPr>
          <w:p w:rsidR="001548F9" w:rsidRPr="00842AB9" w:rsidRDefault="001548F9" w:rsidP="0049538A">
            <w:pPr>
              <w:jc w:val="right"/>
              <w:rPr>
                <w:rFonts w:eastAsiaTheme="minorEastAsia"/>
                <w:color w:val="000000"/>
                <w:szCs w:val="21"/>
              </w:rPr>
            </w:pPr>
            <w:r w:rsidRPr="00842AB9">
              <w:rPr>
                <w:rFonts w:eastAsiaTheme="minorEastAsia"/>
                <w:color w:val="000000"/>
                <w:szCs w:val="21"/>
              </w:rPr>
              <w:t>-168,686,141.12</w:t>
            </w:r>
          </w:p>
        </w:tc>
      </w:tr>
      <w:tr w:rsidR="001548F9" w:rsidRPr="00842AB9" w:rsidTr="0049538A">
        <w:tc>
          <w:tcPr>
            <w:tcW w:w="2552" w:type="dxa"/>
            <w:vAlign w:val="center"/>
          </w:tcPr>
          <w:p w:rsidR="001548F9" w:rsidRPr="00842AB9" w:rsidRDefault="001548F9" w:rsidP="0049538A">
            <w:pPr>
              <w:rPr>
                <w:rFonts w:eastAsiaTheme="minorEastAsia"/>
                <w:color w:val="000000"/>
                <w:szCs w:val="21"/>
              </w:rPr>
            </w:pPr>
            <w:r w:rsidRPr="00842AB9">
              <w:rPr>
                <w:rFonts w:eastAsiaTheme="minorEastAsia"/>
                <w:color w:val="000000"/>
                <w:szCs w:val="21"/>
              </w:rPr>
              <w:t>四、本期向基金份额持有人分配利润产生的基金净值变动（净值减少以</w:t>
            </w:r>
            <w:r w:rsidRPr="00842AB9">
              <w:rPr>
                <w:rFonts w:eastAsiaTheme="minorEastAsia"/>
                <w:color w:val="000000"/>
                <w:szCs w:val="21"/>
              </w:rPr>
              <w:t>“-”</w:t>
            </w:r>
            <w:r w:rsidRPr="00842AB9">
              <w:rPr>
                <w:rFonts w:eastAsiaTheme="minorEastAsia"/>
                <w:color w:val="000000"/>
                <w:szCs w:val="21"/>
              </w:rPr>
              <w:t>号填列）</w:t>
            </w:r>
          </w:p>
        </w:tc>
        <w:tc>
          <w:tcPr>
            <w:tcW w:w="2149" w:type="dxa"/>
            <w:vAlign w:val="center"/>
          </w:tcPr>
          <w:p w:rsidR="001548F9" w:rsidRPr="00842AB9" w:rsidRDefault="001548F9" w:rsidP="0049538A">
            <w:pPr>
              <w:jc w:val="right"/>
              <w:rPr>
                <w:rFonts w:eastAsiaTheme="minorEastAsia"/>
                <w:color w:val="000000"/>
                <w:szCs w:val="21"/>
              </w:rPr>
            </w:pPr>
            <w:r w:rsidRPr="00842AB9">
              <w:rPr>
                <w:rFonts w:eastAsiaTheme="minorEastAsia"/>
                <w:color w:val="000000"/>
                <w:szCs w:val="21"/>
              </w:rPr>
              <w:t>-</w:t>
            </w:r>
          </w:p>
        </w:tc>
        <w:tc>
          <w:tcPr>
            <w:tcW w:w="2149" w:type="dxa"/>
            <w:vAlign w:val="center"/>
          </w:tcPr>
          <w:p w:rsidR="001548F9" w:rsidRPr="00842AB9" w:rsidRDefault="001548F9" w:rsidP="0049538A">
            <w:pPr>
              <w:jc w:val="right"/>
              <w:rPr>
                <w:rFonts w:eastAsiaTheme="minorEastAsia"/>
                <w:color w:val="000000"/>
                <w:szCs w:val="21"/>
              </w:rPr>
            </w:pPr>
            <w:r w:rsidRPr="00842AB9">
              <w:rPr>
                <w:rFonts w:eastAsiaTheme="minorEastAsia"/>
                <w:color w:val="000000"/>
                <w:szCs w:val="21"/>
              </w:rPr>
              <w:t>-117,521,114.27</w:t>
            </w:r>
          </w:p>
        </w:tc>
        <w:tc>
          <w:tcPr>
            <w:tcW w:w="2150" w:type="dxa"/>
            <w:vAlign w:val="center"/>
          </w:tcPr>
          <w:p w:rsidR="001548F9" w:rsidRPr="00842AB9" w:rsidRDefault="001548F9" w:rsidP="0049538A">
            <w:pPr>
              <w:jc w:val="right"/>
              <w:rPr>
                <w:rFonts w:eastAsiaTheme="minorEastAsia"/>
                <w:color w:val="000000"/>
                <w:szCs w:val="21"/>
              </w:rPr>
            </w:pPr>
            <w:r w:rsidRPr="00842AB9">
              <w:rPr>
                <w:rFonts w:eastAsiaTheme="minorEastAsia"/>
                <w:color w:val="000000"/>
                <w:szCs w:val="21"/>
              </w:rPr>
              <w:t>-117,521,114.27</w:t>
            </w:r>
          </w:p>
        </w:tc>
      </w:tr>
      <w:tr w:rsidR="001548F9" w:rsidRPr="00842AB9" w:rsidTr="0049538A">
        <w:tc>
          <w:tcPr>
            <w:tcW w:w="2552" w:type="dxa"/>
            <w:vAlign w:val="center"/>
          </w:tcPr>
          <w:p w:rsidR="001548F9" w:rsidRPr="00842AB9" w:rsidRDefault="001548F9" w:rsidP="0049538A">
            <w:pPr>
              <w:rPr>
                <w:rFonts w:eastAsiaTheme="minorEastAsia"/>
                <w:color w:val="000000"/>
                <w:szCs w:val="21"/>
              </w:rPr>
            </w:pPr>
            <w:r w:rsidRPr="00842AB9">
              <w:rPr>
                <w:rFonts w:eastAsiaTheme="minorEastAsia"/>
                <w:color w:val="000000"/>
                <w:szCs w:val="21"/>
              </w:rPr>
              <w:t>五、期末所有者权益（基金净值）</w:t>
            </w:r>
          </w:p>
        </w:tc>
        <w:tc>
          <w:tcPr>
            <w:tcW w:w="2149" w:type="dxa"/>
            <w:vAlign w:val="center"/>
          </w:tcPr>
          <w:p w:rsidR="001548F9" w:rsidRPr="00842AB9" w:rsidRDefault="001548F9" w:rsidP="0049538A">
            <w:pPr>
              <w:jc w:val="right"/>
              <w:rPr>
                <w:rFonts w:eastAsiaTheme="minorEastAsia"/>
                <w:color w:val="000000"/>
                <w:szCs w:val="21"/>
              </w:rPr>
            </w:pPr>
            <w:r w:rsidRPr="00842AB9">
              <w:rPr>
                <w:rFonts w:eastAsiaTheme="minorEastAsia"/>
                <w:color w:val="000000"/>
                <w:szCs w:val="21"/>
              </w:rPr>
              <w:t>984,462,899.08</w:t>
            </w:r>
          </w:p>
        </w:tc>
        <w:tc>
          <w:tcPr>
            <w:tcW w:w="2149" w:type="dxa"/>
            <w:vAlign w:val="center"/>
          </w:tcPr>
          <w:p w:rsidR="001548F9" w:rsidRPr="00842AB9" w:rsidRDefault="001548F9" w:rsidP="0049538A">
            <w:pPr>
              <w:jc w:val="right"/>
              <w:rPr>
                <w:rFonts w:eastAsiaTheme="minorEastAsia"/>
                <w:color w:val="000000"/>
                <w:szCs w:val="21"/>
              </w:rPr>
            </w:pPr>
            <w:r w:rsidRPr="00842AB9">
              <w:rPr>
                <w:rFonts w:eastAsiaTheme="minorEastAsia"/>
                <w:color w:val="000000"/>
                <w:szCs w:val="21"/>
              </w:rPr>
              <w:t>2,109,989,691.45</w:t>
            </w:r>
          </w:p>
        </w:tc>
        <w:tc>
          <w:tcPr>
            <w:tcW w:w="2150" w:type="dxa"/>
            <w:vAlign w:val="center"/>
          </w:tcPr>
          <w:p w:rsidR="001548F9" w:rsidRPr="00842AB9" w:rsidRDefault="001548F9" w:rsidP="0049538A">
            <w:pPr>
              <w:jc w:val="right"/>
              <w:rPr>
                <w:rFonts w:eastAsiaTheme="minorEastAsia"/>
                <w:color w:val="000000"/>
                <w:szCs w:val="21"/>
              </w:rPr>
            </w:pPr>
            <w:r w:rsidRPr="00842AB9">
              <w:rPr>
                <w:rFonts w:eastAsiaTheme="minorEastAsia"/>
                <w:color w:val="000000"/>
                <w:szCs w:val="21"/>
              </w:rPr>
              <w:t>3,094,452,590.53</w:t>
            </w:r>
          </w:p>
        </w:tc>
      </w:tr>
      <w:tr w:rsidR="001548F9" w:rsidRPr="00842AB9" w:rsidTr="001A4BE3">
        <w:tc>
          <w:tcPr>
            <w:tcW w:w="2552" w:type="dxa"/>
            <w:vMerge w:val="restart"/>
            <w:vAlign w:val="center"/>
          </w:tcPr>
          <w:p w:rsidR="001548F9" w:rsidRPr="00842AB9" w:rsidRDefault="001548F9">
            <w:pPr>
              <w:jc w:val="center"/>
              <w:rPr>
                <w:rFonts w:eastAsiaTheme="minorEastAsia"/>
                <w:color w:val="000000"/>
                <w:szCs w:val="21"/>
              </w:rPr>
            </w:pPr>
            <w:r w:rsidRPr="00842AB9">
              <w:rPr>
                <w:rFonts w:eastAsiaTheme="minorEastAsia"/>
                <w:b/>
                <w:color w:val="000000"/>
                <w:szCs w:val="21"/>
              </w:rPr>
              <w:t>项目</w:t>
            </w:r>
          </w:p>
        </w:tc>
        <w:tc>
          <w:tcPr>
            <w:tcW w:w="6448" w:type="dxa"/>
            <w:gridSpan w:val="3"/>
            <w:vAlign w:val="center"/>
          </w:tcPr>
          <w:p w:rsidR="001548F9" w:rsidRPr="00842AB9" w:rsidRDefault="001548F9">
            <w:pPr>
              <w:jc w:val="center"/>
              <w:rPr>
                <w:rFonts w:eastAsiaTheme="minorEastAsia"/>
                <w:b/>
                <w:color w:val="000000"/>
                <w:szCs w:val="21"/>
              </w:rPr>
            </w:pPr>
            <w:r w:rsidRPr="00842AB9">
              <w:rPr>
                <w:rFonts w:eastAsiaTheme="minorEastAsia"/>
                <w:b/>
                <w:color w:val="000000"/>
                <w:szCs w:val="21"/>
              </w:rPr>
              <w:t>上年度可比期间</w:t>
            </w:r>
          </w:p>
          <w:p w:rsidR="001548F9" w:rsidRPr="00842AB9" w:rsidRDefault="001548F9">
            <w:pPr>
              <w:pStyle w:val="af6"/>
              <w:spacing w:before="0" w:beforeAutospacing="0" w:after="0" w:afterAutospacing="0"/>
              <w:jc w:val="center"/>
              <w:rPr>
                <w:rFonts w:ascii="Times New Roman" w:eastAsiaTheme="minorEastAsia" w:hAnsi="Times New Roman"/>
                <w:color w:val="000000"/>
                <w:sz w:val="21"/>
                <w:szCs w:val="21"/>
              </w:rPr>
            </w:pPr>
            <w:r w:rsidRPr="00842AB9">
              <w:rPr>
                <w:rFonts w:ascii="Times New Roman" w:eastAsiaTheme="minorEastAsia" w:hAnsi="Times New Roman"/>
                <w:b/>
                <w:color w:val="000000"/>
                <w:sz w:val="21"/>
                <w:szCs w:val="21"/>
              </w:rPr>
              <w:t>2018</w:t>
            </w:r>
            <w:r w:rsidRPr="00842AB9">
              <w:rPr>
                <w:rFonts w:ascii="Times New Roman" w:eastAsiaTheme="minorEastAsia" w:hAnsi="Times New Roman"/>
                <w:b/>
                <w:color w:val="000000"/>
                <w:sz w:val="21"/>
                <w:szCs w:val="21"/>
              </w:rPr>
              <w:t>年</w:t>
            </w:r>
            <w:r w:rsidRPr="00842AB9">
              <w:rPr>
                <w:rFonts w:ascii="Times New Roman" w:eastAsiaTheme="minorEastAsia" w:hAnsi="Times New Roman"/>
                <w:b/>
                <w:color w:val="000000"/>
                <w:sz w:val="21"/>
                <w:szCs w:val="21"/>
              </w:rPr>
              <w:t>1</w:t>
            </w:r>
            <w:r w:rsidRPr="00842AB9">
              <w:rPr>
                <w:rFonts w:ascii="Times New Roman" w:eastAsiaTheme="minorEastAsia" w:hAnsi="Times New Roman"/>
                <w:b/>
                <w:color w:val="000000"/>
                <w:sz w:val="21"/>
                <w:szCs w:val="21"/>
              </w:rPr>
              <w:t>月</w:t>
            </w:r>
            <w:r w:rsidRPr="00842AB9">
              <w:rPr>
                <w:rFonts w:ascii="Times New Roman" w:eastAsiaTheme="minorEastAsia" w:hAnsi="Times New Roman"/>
                <w:b/>
                <w:color w:val="000000"/>
                <w:sz w:val="21"/>
                <w:szCs w:val="21"/>
              </w:rPr>
              <w:t>1</w:t>
            </w:r>
            <w:r w:rsidRPr="00842AB9">
              <w:rPr>
                <w:rFonts w:ascii="Times New Roman" w:eastAsiaTheme="minorEastAsia" w:hAnsi="Times New Roman"/>
                <w:b/>
                <w:color w:val="000000"/>
                <w:sz w:val="21"/>
                <w:szCs w:val="21"/>
              </w:rPr>
              <w:t>日至</w:t>
            </w:r>
            <w:r w:rsidRPr="00842AB9">
              <w:rPr>
                <w:rFonts w:ascii="Times New Roman" w:eastAsiaTheme="minorEastAsia" w:hAnsi="Times New Roman"/>
                <w:b/>
                <w:color w:val="000000"/>
                <w:sz w:val="21"/>
                <w:szCs w:val="21"/>
              </w:rPr>
              <w:t>2018</w:t>
            </w:r>
            <w:r w:rsidRPr="00842AB9">
              <w:rPr>
                <w:rFonts w:ascii="Times New Roman" w:eastAsiaTheme="minorEastAsia" w:hAnsi="Times New Roman"/>
                <w:b/>
                <w:color w:val="000000"/>
                <w:sz w:val="21"/>
                <w:szCs w:val="21"/>
              </w:rPr>
              <w:t>年</w:t>
            </w:r>
            <w:r w:rsidRPr="00842AB9">
              <w:rPr>
                <w:rFonts w:ascii="Times New Roman" w:eastAsiaTheme="minorEastAsia" w:hAnsi="Times New Roman"/>
                <w:b/>
                <w:color w:val="000000"/>
                <w:sz w:val="21"/>
                <w:szCs w:val="21"/>
              </w:rPr>
              <w:t>6</w:t>
            </w:r>
            <w:r w:rsidRPr="00842AB9">
              <w:rPr>
                <w:rFonts w:ascii="Times New Roman" w:eastAsiaTheme="minorEastAsia" w:hAnsi="Times New Roman"/>
                <w:b/>
                <w:color w:val="000000"/>
                <w:sz w:val="21"/>
                <w:szCs w:val="21"/>
              </w:rPr>
              <w:t>月</w:t>
            </w:r>
            <w:r w:rsidRPr="00842AB9">
              <w:rPr>
                <w:rFonts w:ascii="Times New Roman" w:eastAsiaTheme="minorEastAsia" w:hAnsi="Times New Roman"/>
                <w:b/>
                <w:color w:val="000000"/>
                <w:sz w:val="21"/>
                <w:szCs w:val="21"/>
              </w:rPr>
              <w:t>30</w:t>
            </w:r>
            <w:r w:rsidRPr="00842AB9">
              <w:rPr>
                <w:rFonts w:ascii="Times New Roman" w:eastAsiaTheme="minorEastAsia" w:hAnsi="Times New Roman"/>
                <w:b/>
                <w:color w:val="000000"/>
                <w:sz w:val="21"/>
                <w:szCs w:val="21"/>
              </w:rPr>
              <w:t>日</w:t>
            </w:r>
          </w:p>
        </w:tc>
      </w:tr>
      <w:tr w:rsidR="001548F9" w:rsidRPr="00842AB9" w:rsidTr="001A4BE3">
        <w:tc>
          <w:tcPr>
            <w:tcW w:w="2552" w:type="dxa"/>
            <w:vMerge/>
            <w:vAlign w:val="center"/>
          </w:tcPr>
          <w:p w:rsidR="001548F9" w:rsidRPr="00842AB9" w:rsidRDefault="001548F9">
            <w:pPr>
              <w:widowControl/>
              <w:jc w:val="left"/>
              <w:rPr>
                <w:rFonts w:eastAsiaTheme="minorEastAsia"/>
                <w:color w:val="000000"/>
                <w:szCs w:val="21"/>
              </w:rPr>
            </w:pPr>
          </w:p>
        </w:tc>
        <w:tc>
          <w:tcPr>
            <w:tcW w:w="2149" w:type="dxa"/>
            <w:vAlign w:val="center"/>
          </w:tcPr>
          <w:p w:rsidR="001548F9" w:rsidRPr="00842AB9" w:rsidRDefault="001548F9">
            <w:pPr>
              <w:jc w:val="center"/>
              <w:rPr>
                <w:rFonts w:eastAsiaTheme="minorEastAsia"/>
                <w:color w:val="000000"/>
                <w:szCs w:val="21"/>
              </w:rPr>
            </w:pPr>
            <w:r w:rsidRPr="00842AB9">
              <w:rPr>
                <w:rFonts w:eastAsiaTheme="minorEastAsia"/>
                <w:b/>
                <w:color w:val="000000"/>
                <w:szCs w:val="21"/>
              </w:rPr>
              <w:t>实收基金</w:t>
            </w:r>
          </w:p>
        </w:tc>
        <w:tc>
          <w:tcPr>
            <w:tcW w:w="2149" w:type="dxa"/>
          </w:tcPr>
          <w:p w:rsidR="001548F9" w:rsidRPr="00842AB9" w:rsidRDefault="001548F9">
            <w:pPr>
              <w:jc w:val="center"/>
              <w:rPr>
                <w:rFonts w:eastAsiaTheme="minorEastAsia"/>
                <w:color w:val="000000"/>
                <w:szCs w:val="21"/>
              </w:rPr>
            </w:pPr>
            <w:r w:rsidRPr="00842AB9">
              <w:rPr>
                <w:rFonts w:eastAsiaTheme="minorEastAsia"/>
                <w:b/>
                <w:color w:val="000000"/>
                <w:szCs w:val="21"/>
              </w:rPr>
              <w:t>未分配利润</w:t>
            </w:r>
          </w:p>
        </w:tc>
        <w:tc>
          <w:tcPr>
            <w:tcW w:w="2150" w:type="dxa"/>
            <w:vAlign w:val="center"/>
          </w:tcPr>
          <w:p w:rsidR="001548F9" w:rsidRPr="00842AB9" w:rsidRDefault="001548F9">
            <w:pPr>
              <w:jc w:val="center"/>
              <w:rPr>
                <w:rFonts w:eastAsiaTheme="minorEastAsia"/>
                <w:b/>
                <w:color w:val="000000"/>
                <w:szCs w:val="21"/>
              </w:rPr>
            </w:pPr>
            <w:r w:rsidRPr="00842AB9">
              <w:rPr>
                <w:rFonts w:eastAsiaTheme="minorEastAsia"/>
                <w:b/>
                <w:color w:val="000000"/>
                <w:szCs w:val="21"/>
              </w:rPr>
              <w:t>所有者权益合计</w:t>
            </w:r>
          </w:p>
        </w:tc>
      </w:tr>
      <w:tr w:rsidR="001548F9" w:rsidRPr="00842AB9" w:rsidTr="0049538A">
        <w:tc>
          <w:tcPr>
            <w:tcW w:w="2552" w:type="dxa"/>
            <w:vAlign w:val="center"/>
          </w:tcPr>
          <w:p w:rsidR="001548F9" w:rsidRPr="00842AB9" w:rsidRDefault="001548F9" w:rsidP="0049538A">
            <w:pPr>
              <w:rPr>
                <w:rFonts w:eastAsiaTheme="minorEastAsia"/>
                <w:color w:val="000000"/>
                <w:szCs w:val="21"/>
              </w:rPr>
            </w:pPr>
            <w:r w:rsidRPr="00842AB9">
              <w:rPr>
                <w:rFonts w:eastAsiaTheme="minorEastAsia"/>
                <w:color w:val="000000"/>
                <w:szCs w:val="21"/>
              </w:rPr>
              <w:t>一、期初所有者权益（基金净值）</w:t>
            </w:r>
          </w:p>
        </w:tc>
        <w:tc>
          <w:tcPr>
            <w:tcW w:w="2149" w:type="dxa"/>
            <w:vAlign w:val="center"/>
          </w:tcPr>
          <w:p w:rsidR="001548F9" w:rsidRPr="00842AB9" w:rsidRDefault="001548F9" w:rsidP="0049538A">
            <w:pPr>
              <w:jc w:val="right"/>
              <w:rPr>
                <w:rFonts w:eastAsiaTheme="minorEastAsia"/>
                <w:color w:val="000000"/>
                <w:szCs w:val="21"/>
              </w:rPr>
            </w:pPr>
            <w:r w:rsidRPr="00842AB9">
              <w:rPr>
                <w:rFonts w:eastAsiaTheme="minorEastAsia"/>
                <w:color w:val="000000"/>
                <w:szCs w:val="21"/>
              </w:rPr>
              <w:t>766,104,801.99</w:t>
            </w:r>
          </w:p>
        </w:tc>
        <w:tc>
          <w:tcPr>
            <w:tcW w:w="2149" w:type="dxa"/>
            <w:vAlign w:val="center"/>
          </w:tcPr>
          <w:p w:rsidR="001548F9" w:rsidRPr="00842AB9" w:rsidRDefault="001548F9" w:rsidP="0049538A">
            <w:pPr>
              <w:jc w:val="right"/>
              <w:rPr>
                <w:rFonts w:eastAsiaTheme="minorEastAsia"/>
                <w:color w:val="000000"/>
                <w:szCs w:val="21"/>
              </w:rPr>
            </w:pPr>
            <w:r w:rsidRPr="00842AB9">
              <w:rPr>
                <w:rFonts w:eastAsiaTheme="minorEastAsia"/>
                <w:color w:val="000000"/>
                <w:szCs w:val="21"/>
              </w:rPr>
              <w:t>1,942,480,763.38</w:t>
            </w:r>
          </w:p>
        </w:tc>
        <w:tc>
          <w:tcPr>
            <w:tcW w:w="2150" w:type="dxa"/>
            <w:vAlign w:val="center"/>
          </w:tcPr>
          <w:p w:rsidR="001548F9" w:rsidRPr="00842AB9" w:rsidRDefault="001548F9" w:rsidP="0049538A">
            <w:pPr>
              <w:jc w:val="right"/>
              <w:rPr>
                <w:rFonts w:eastAsiaTheme="minorEastAsia"/>
                <w:color w:val="000000"/>
                <w:szCs w:val="21"/>
              </w:rPr>
            </w:pPr>
            <w:r w:rsidRPr="00842AB9">
              <w:rPr>
                <w:rFonts w:eastAsiaTheme="minorEastAsia"/>
                <w:color w:val="000000"/>
                <w:szCs w:val="21"/>
              </w:rPr>
              <w:t>2,708,585,565.37</w:t>
            </w:r>
          </w:p>
        </w:tc>
      </w:tr>
      <w:tr w:rsidR="001548F9" w:rsidRPr="00842AB9" w:rsidTr="0049538A">
        <w:tc>
          <w:tcPr>
            <w:tcW w:w="2552" w:type="dxa"/>
            <w:vAlign w:val="center"/>
          </w:tcPr>
          <w:p w:rsidR="001548F9" w:rsidRPr="00842AB9" w:rsidRDefault="001548F9" w:rsidP="0049538A">
            <w:pPr>
              <w:rPr>
                <w:rFonts w:eastAsiaTheme="minorEastAsia"/>
                <w:color w:val="000000"/>
                <w:szCs w:val="21"/>
              </w:rPr>
            </w:pPr>
            <w:r w:rsidRPr="00842AB9">
              <w:rPr>
                <w:rFonts w:eastAsiaTheme="minorEastAsia"/>
                <w:color w:val="000000"/>
                <w:szCs w:val="21"/>
              </w:rPr>
              <w:t>二、本期经营活动产生的基金净值变动数（本期利润）</w:t>
            </w:r>
          </w:p>
        </w:tc>
        <w:tc>
          <w:tcPr>
            <w:tcW w:w="2149" w:type="dxa"/>
            <w:vAlign w:val="center"/>
          </w:tcPr>
          <w:p w:rsidR="001548F9" w:rsidRPr="00842AB9" w:rsidRDefault="001548F9" w:rsidP="0049538A">
            <w:pPr>
              <w:jc w:val="right"/>
              <w:rPr>
                <w:rFonts w:eastAsiaTheme="minorEastAsia"/>
                <w:color w:val="000000"/>
                <w:szCs w:val="21"/>
              </w:rPr>
            </w:pPr>
            <w:r w:rsidRPr="00842AB9">
              <w:rPr>
                <w:rFonts w:eastAsiaTheme="minorEastAsia"/>
                <w:color w:val="000000"/>
                <w:szCs w:val="21"/>
              </w:rPr>
              <w:t>-</w:t>
            </w:r>
          </w:p>
        </w:tc>
        <w:tc>
          <w:tcPr>
            <w:tcW w:w="2149" w:type="dxa"/>
            <w:vAlign w:val="center"/>
          </w:tcPr>
          <w:p w:rsidR="001548F9" w:rsidRPr="00842AB9" w:rsidRDefault="001548F9" w:rsidP="0049538A">
            <w:pPr>
              <w:jc w:val="right"/>
              <w:rPr>
                <w:rFonts w:eastAsiaTheme="minorEastAsia"/>
                <w:color w:val="000000"/>
                <w:szCs w:val="21"/>
              </w:rPr>
            </w:pPr>
            <w:r w:rsidRPr="00842AB9">
              <w:rPr>
                <w:rFonts w:eastAsiaTheme="minorEastAsia"/>
                <w:color w:val="000000"/>
                <w:szCs w:val="21"/>
              </w:rPr>
              <w:t>-326,684,509.78</w:t>
            </w:r>
          </w:p>
        </w:tc>
        <w:tc>
          <w:tcPr>
            <w:tcW w:w="2150" w:type="dxa"/>
            <w:vAlign w:val="center"/>
          </w:tcPr>
          <w:p w:rsidR="001548F9" w:rsidRPr="00842AB9" w:rsidRDefault="001548F9" w:rsidP="0049538A">
            <w:pPr>
              <w:jc w:val="right"/>
              <w:rPr>
                <w:rFonts w:eastAsiaTheme="minorEastAsia"/>
                <w:color w:val="000000"/>
                <w:szCs w:val="21"/>
              </w:rPr>
            </w:pPr>
            <w:r w:rsidRPr="00842AB9">
              <w:rPr>
                <w:rFonts w:eastAsiaTheme="minorEastAsia"/>
                <w:color w:val="000000"/>
                <w:szCs w:val="21"/>
              </w:rPr>
              <w:t>-326,684,509.78</w:t>
            </w:r>
          </w:p>
        </w:tc>
      </w:tr>
      <w:tr w:rsidR="001548F9" w:rsidRPr="00842AB9" w:rsidTr="0049538A">
        <w:tc>
          <w:tcPr>
            <w:tcW w:w="2552" w:type="dxa"/>
            <w:vAlign w:val="center"/>
          </w:tcPr>
          <w:p w:rsidR="001548F9" w:rsidRPr="00842AB9" w:rsidRDefault="001548F9" w:rsidP="0049538A">
            <w:pPr>
              <w:rPr>
                <w:rFonts w:eastAsiaTheme="minorEastAsia"/>
                <w:color w:val="000000"/>
                <w:szCs w:val="21"/>
              </w:rPr>
            </w:pPr>
            <w:r w:rsidRPr="00842AB9">
              <w:rPr>
                <w:rFonts w:eastAsiaTheme="minorEastAsia"/>
                <w:color w:val="000000"/>
                <w:szCs w:val="21"/>
              </w:rPr>
              <w:t>三、本期基金份额交易产生的基金净值变动数（净值减少以</w:t>
            </w:r>
            <w:r w:rsidRPr="00842AB9">
              <w:rPr>
                <w:rFonts w:eastAsiaTheme="minorEastAsia"/>
                <w:color w:val="000000"/>
                <w:szCs w:val="21"/>
              </w:rPr>
              <w:t>“-”</w:t>
            </w:r>
            <w:r w:rsidRPr="00842AB9">
              <w:rPr>
                <w:rFonts w:eastAsiaTheme="minorEastAsia"/>
                <w:color w:val="000000"/>
                <w:szCs w:val="21"/>
              </w:rPr>
              <w:t>号填列）</w:t>
            </w:r>
          </w:p>
        </w:tc>
        <w:tc>
          <w:tcPr>
            <w:tcW w:w="2149" w:type="dxa"/>
            <w:vAlign w:val="center"/>
          </w:tcPr>
          <w:p w:rsidR="001548F9" w:rsidRPr="00842AB9" w:rsidRDefault="001548F9" w:rsidP="0049538A">
            <w:pPr>
              <w:jc w:val="right"/>
              <w:rPr>
                <w:rFonts w:eastAsiaTheme="minorEastAsia"/>
                <w:color w:val="000000"/>
                <w:szCs w:val="21"/>
              </w:rPr>
            </w:pPr>
            <w:r w:rsidRPr="00842AB9">
              <w:rPr>
                <w:rFonts w:eastAsiaTheme="minorEastAsia"/>
                <w:color w:val="000000"/>
                <w:szCs w:val="21"/>
              </w:rPr>
              <w:t>-47,516,131.47</w:t>
            </w:r>
          </w:p>
        </w:tc>
        <w:tc>
          <w:tcPr>
            <w:tcW w:w="2149" w:type="dxa"/>
            <w:vAlign w:val="center"/>
          </w:tcPr>
          <w:p w:rsidR="001548F9" w:rsidRPr="00842AB9" w:rsidRDefault="001548F9" w:rsidP="0049538A">
            <w:pPr>
              <w:jc w:val="right"/>
              <w:rPr>
                <w:rFonts w:eastAsiaTheme="minorEastAsia"/>
                <w:color w:val="000000"/>
                <w:szCs w:val="21"/>
              </w:rPr>
            </w:pPr>
            <w:r w:rsidRPr="00842AB9">
              <w:rPr>
                <w:rFonts w:eastAsiaTheme="minorEastAsia"/>
                <w:color w:val="000000"/>
                <w:szCs w:val="21"/>
              </w:rPr>
              <w:t>-121,392,379.44</w:t>
            </w:r>
          </w:p>
        </w:tc>
        <w:tc>
          <w:tcPr>
            <w:tcW w:w="2150" w:type="dxa"/>
            <w:vAlign w:val="center"/>
          </w:tcPr>
          <w:p w:rsidR="001548F9" w:rsidRPr="00842AB9" w:rsidRDefault="001548F9" w:rsidP="0049538A">
            <w:pPr>
              <w:jc w:val="right"/>
              <w:rPr>
                <w:rFonts w:eastAsiaTheme="minorEastAsia"/>
                <w:color w:val="000000"/>
                <w:szCs w:val="21"/>
              </w:rPr>
            </w:pPr>
            <w:r w:rsidRPr="00842AB9">
              <w:rPr>
                <w:rFonts w:eastAsiaTheme="minorEastAsia"/>
                <w:color w:val="000000"/>
                <w:szCs w:val="21"/>
              </w:rPr>
              <w:t>-168,908,510.91</w:t>
            </w:r>
          </w:p>
        </w:tc>
      </w:tr>
      <w:tr w:rsidR="001548F9" w:rsidRPr="00842AB9" w:rsidTr="0049538A">
        <w:tc>
          <w:tcPr>
            <w:tcW w:w="2552" w:type="dxa"/>
            <w:vAlign w:val="center"/>
          </w:tcPr>
          <w:p w:rsidR="001548F9" w:rsidRPr="00842AB9" w:rsidRDefault="001548F9" w:rsidP="0049538A">
            <w:pPr>
              <w:rPr>
                <w:rFonts w:eastAsiaTheme="minorEastAsia"/>
                <w:color w:val="000000"/>
                <w:szCs w:val="21"/>
              </w:rPr>
            </w:pPr>
            <w:r w:rsidRPr="00842AB9">
              <w:rPr>
                <w:rFonts w:eastAsiaTheme="minorEastAsia"/>
                <w:color w:val="000000"/>
                <w:szCs w:val="21"/>
              </w:rPr>
              <w:t>其中：</w:t>
            </w:r>
            <w:r w:rsidRPr="00842AB9">
              <w:rPr>
                <w:rFonts w:eastAsiaTheme="minorEastAsia"/>
                <w:color w:val="000000"/>
                <w:szCs w:val="21"/>
              </w:rPr>
              <w:t>1.</w:t>
            </w:r>
            <w:r w:rsidRPr="00842AB9">
              <w:rPr>
                <w:rFonts w:eastAsiaTheme="minorEastAsia"/>
                <w:color w:val="000000"/>
                <w:szCs w:val="21"/>
              </w:rPr>
              <w:t>基金申购款</w:t>
            </w:r>
          </w:p>
        </w:tc>
        <w:tc>
          <w:tcPr>
            <w:tcW w:w="2149" w:type="dxa"/>
            <w:vAlign w:val="center"/>
          </w:tcPr>
          <w:p w:rsidR="001548F9" w:rsidRPr="00842AB9" w:rsidRDefault="001548F9" w:rsidP="0049538A">
            <w:pPr>
              <w:jc w:val="right"/>
              <w:rPr>
                <w:rFonts w:eastAsiaTheme="minorEastAsia"/>
                <w:color w:val="000000"/>
                <w:szCs w:val="21"/>
              </w:rPr>
            </w:pPr>
            <w:r w:rsidRPr="00842AB9">
              <w:rPr>
                <w:rFonts w:eastAsiaTheme="minorEastAsia"/>
                <w:color w:val="000000"/>
                <w:szCs w:val="21"/>
              </w:rPr>
              <w:t>10,527,508.01</w:t>
            </w:r>
          </w:p>
        </w:tc>
        <w:tc>
          <w:tcPr>
            <w:tcW w:w="2149" w:type="dxa"/>
            <w:vAlign w:val="center"/>
          </w:tcPr>
          <w:p w:rsidR="001548F9" w:rsidRPr="00842AB9" w:rsidRDefault="001548F9" w:rsidP="0049538A">
            <w:pPr>
              <w:jc w:val="right"/>
              <w:rPr>
                <w:rFonts w:eastAsiaTheme="minorEastAsia"/>
                <w:color w:val="000000"/>
                <w:szCs w:val="21"/>
              </w:rPr>
            </w:pPr>
            <w:r w:rsidRPr="00842AB9">
              <w:rPr>
                <w:rFonts w:eastAsiaTheme="minorEastAsia"/>
                <w:color w:val="000000"/>
                <w:szCs w:val="21"/>
              </w:rPr>
              <w:t>24,855,107.99</w:t>
            </w:r>
          </w:p>
        </w:tc>
        <w:tc>
          <w:tcPr>
            <w:tcW w:w="2150" w:type="dxa"/>
            <w:vAlign w:val="center"/>
          </w:tcPr>
          <w:p w:rsidR="001548F9" w:rsidRPr="00842AB9" w:rsidRDefault="001548F9" w:rsidP="0049538A">
            <w:pPr>
              <w:jc w:val="right"/>
              <w:rPr>
                <w:rFonts w:eastAsiaTheme="minorEastAsia"/>
                <w:color w:val="000000"/>
                <w:szCs w:val="21"/>
              </w:rPr>
            </w:pPr>
            <w:r w:rsidRPr="00842AB9">
              <w:rPr>
                <w:rFonts w:eastAsiaTheme="minorEastAsia"/>
                <w:color w:val="000000"/>
                <w:szCs w:val="21"/>
              </w:rPr>
              <w:t>35,382,616.00</w:t>
            </w:r>
          </w:p>
        </w:tc>
      </w:tr>
      <w:tr w:rsidR="001548F9" w:rsidRPr="00842AB9" w:rsidTr="0049538A">
        <w:tc>
          <w:tcPr>
            <w:tcW w:w="2552" w:type="dxa"/>
            <w:vAlign w:val="center"/>
          </w:tcPr>
          <w:p w:rsidR="001548F9" w:rsidRPr="00842AB9" w:rsidRDefault="001548F9" w:rsidP="0049538A">
            <w:pPr>
              <w:ind w:firstLineChars="300" w:firstLine="630"/>
              <w:rPr>
                <w:rFonts w:eastAsiaTheme="minorEastAsia"/>
                <w:color w:val="000000"/>
                <w:szCs w:val="21"/>
              </w:rPr>
            </w:pPr>
            <w:r w:rsidRPr="00842AB9">
              <w:rPr>
                <w:rFonts w:eastAsiaTheme="minorEastAsia"/>
                <w:color w:val="000000"/>
                <w:szCs w:val="21"/>
              </w:rPr>
              <w:t>2.</w:t>
            </w:r>
            <w:r w:rsidRPr="00842AB9">
              <w:rPr>
                <w:rFonts w:eastAsiaTheme="minorEastAsia"/>
                <w:color w:val="000000"/>
                <w:szCs w:val="21"/>
              </w:rPr>
              <w:t>基金赎回款</w:t>
            </w:r>
          </w:p>
        </w:tc>
        <w:tc>
          <w:tcPr>
            <w:tcW w:w="2149" w:type="dxa"/>
            <w:vAlign w:val="center"/>
          </w:tcPr>
          <w:p w:rsidR="001548F9" w:rsidRPr="00842AB9" w:rsidRDefault="001548F9" w:rsidP="0049538A">
            <w:pPr>
              <w:jc w:val="right"/>
              <w:rPr>
                <w:rFonts w:eastAsiaTheme="minorEastAsia"/>
                <w:color w:val="000000"/>
                <w:szCs w:val="21"/>
              </w:rPr>
            </w:pPr>
            <w:r w:rsidRPr="00842AB9">
              <w:rPr>
                <w:rFonts w:eastAsiaTheme="minorEastAsia"/>
                <w:color w:val="000000"/>
                <w:szCs w:val="21"/>
              </w:rPr>
              <w:t>-58,043,639.48</w:t>
            </w:r>
          </w:p>
        </w:tc>
        <w:tc>
          <w:tcPr>
            <w:tcW w:w="2149" w:type="dxa"/>
            <w:vAlign w:val="center"/>
          </w:tcPr>
          <w:p w:rsidR="001548F9" w:rsidRPr="00842AB9" w:rsidRDefault="001548F9" w:rsidP="0049538A">
            <w:pPr>
              <w:jc w:val="right"/>
              <w:rPr>
                <w:rFonts w:eastAsiaTheme="minorEastAsia"/>
                <w:color w:val="000000"/>
                <w:szCs w:val="21"/>
              </w:rPr>
            </w:pPr>
            <w:r w:rsidRPr="00842AB9">
              <w:rPr>
                <w:rFonts w:eastAsiaTheme="minorEastAsia"/>
                <w:color w:val="000000"/>
                <w:szCs w:val="21"/>
              </w:rPr>
              <w:t>-146,247,487.43</w:t>
            </w:r>
          </w:p>
        </w:tc>
        <w:tc>
          <w:tcPr>
            <w:tcW w:w="2150" w:type="dxa"/>
            <w:vAlign w:val="center"/>
          </w:tcPr>
          <w:p w:rsidR="001548F9" w:rsidRPr="00842AB9" w:rsidRDefault="001548F9" w:rsidP="0049538A">
            <w:pPr>
              <w:jc w:val="right"/>
              <w:rPr>
                <w:rFonts w:eastAsiaTheme="minorEastAsia"/>
                <w:color w:val="000000"/>
                <w:szCs w:val="21"/>
              </w:rPr>
            </w:pPr>
            <w:r w:rsidRPr="00842AB9">
              <w:rPr>
                <w:rFonts w:eastAsiaTheme="minorEastAsia"/>
                <w:color w:val="000000"/>
                <w:szCs w:val="21"/>
              </w:rPr>
              <w:t>-204,291,126.91</w:t>
            </w:r>
          </w:p>
        </w:tc>
      </w:tr>
      <w:tr w:rsidR="001548F9" w:rsidRPr="00842AB9" w:rsidTr="0049538A">
        <w:tc>
          <w:tcPr>
            <w:tcW w:w="2552" w:type="dxa"/>
            <w:vAlign w:val="center"/>
          </w:tcPr>
          <w:p w:rsidR="001548F9" w:rsidRPr="00842AB9" w:rsidRDefault="001548F9" w:rsidP="0049538A">
            <w:pPr>
              <w:rPr>
                <w:rFonts w:eastAsiaTheme="minorEastAsia"/>
                <w:color w:val="000000"/>
                <w:szCs w:val="21"/>
              </w:rPr>
            </w:pPr>
            <w:r w:rsidRPr="00842AB9">
              <w:rPr>
                <w:rFonts w:eastAsiaTheme="minorEastAsia"/>
                <w:color w:val="000000"/>
                <w:szCs w:val="21"/>
              </w:rPr>
              <w:t>四、本期向基金份额持有人分配利润产生的基金净值变动（净值减少以</w:t>
            </w:r>
            <w:r w:rsidRPr="00842AB9">
              <w:rPr>
                <w:rFonts w:eastAsiaTheme="minorEastAsia"/>
                <w:color w:val="000000"/>
                <w:szCs w:val="21"/>
              </w:rPr>
              <w:t>“-”</w:t>
            </w:r>
            <w:r w:rsidRPr="00842AB9">
              <w:rPr>
                <w:rFonts w:eastAsiaTheme="minorEastAsia"/>
                <w:color w:val="000000"/>
                <w:szCs w:val="21"/>
              </w:rPr>
              <w:t>号填列）</w:t>
            </w:r>
          </w:p>
        </w:tc>
        <w:tc>
          <w:tcPr>
            <w:tcW w:w="2149" w:type="dxa"/>
            <w:vAlign w:val="center"/>
          </w:tcPr>
          <w:p w:rsidR="001548F9" w:rsidRPr="00842AB9" w:rsidRDefault="001548F9" w:rsidP="0049538A">
            <w:pPr>
              <w:jc w:val="right"/>
              <w:rPr>
                <w:rFonts w:eastAsiaTheme="minorEastAsia"/>
                <w:color w:val="000000"/>
                <w:szCs w:val="21"/>
              </w:rPr>
            </w:pPr>
            <w:r w:rsidRPr="00842AB9">
              <w:rPr>
                <w:rFonts w:eastAsiaTheme="minorEastAsia"/>
                <w:color w:val="000000"/>
                <w:szCs w:val="21"/>
              </w:rPr>
              <w:t>-</w:t>
            </w:r>
          </w:p>
        </w:tc>
        <w:tc>
          <w:tcPr>
            <w:tcW w:w="2149" w:type="dxa"/>
            <w:vAlign w:val="center"/>
          </w:tcPr>
          <w:p w:rsidR="001548F9" w:rsidRPr="00842AB9" w:rsidRDefault="001548F9" w:rsidP="0049538A">
            <w:pPr>
              <w:jc w:val="right"/>
              <w:rPr>
                <w:rFonts w:eastAsiaTheme="minorEastAsia"/>
                <w:color w:val="000000"/>
                <w:szCs w:val="21"/>
              </w:rPr>
            </w:pPr>
            <w:r w:rsidRPr="00842AB9">
              <w:rPr>
                <w:rFonts w:eastAsiaTheme="minorEastAsia"/>
                <w:color w:val="000000"/>
                <w:szCs w:val="21"/>
              </w:rPr>
              <w:t>-</w:t>
            </w:r>
          </w:p>
        </w:tc>
        <w:tc>
          <w:tcPr>
            <w:tcW w:w="2150" w:type="dxa"/>
            <w:vAlign w:val="center"/>
          </w:tcPr>
          <w:p w:rsidR="001548F9" w:rsidRPr="00842AB9" w:rsidRDefault="001548F9" w:rsidP="0049538A">
            <w:pPr>
              <w:jc w:val="right"/>
              <w:rPr>
                <w:rFonts w:eastAsiaTheme="minorEastAsia"/>
                <w:color w:val="000000"/>
                <w:szCs w:val="21"/>
              </w:rPr>
            </w:pPr>
            <w:r w:rsidRPr="00842AB9">
              <w:rPr>
                <w:rFonts w:eastAsiaTheme="minorEastAsia"/>
                <w:color w:val="000000"/>
                <w:szCs w:val="21"/>
              </w:rPr>
              <w:t>-</w:t>
            </w:r>
          </w:p>
        </w:tc>
      </w:tr>
      <w:tr w:rsidR="001548F9" w:rsidRPr="00842AB9" w:rsidTr="0049538A">
        <w:tc>
          <w:tcPr>
            <w:tcW w:w="2552" w:type="dxa"/>
            <w:vAlign w:val="center"/>
          </w:tcPr>
          <w:p w:rsidR="001548F9" w:rsidRPr="00842AB9" w:rsidRDefault="001548F9" w:rsidP="0049538A">
            <w:pPr>
              <w:rPr>
                <w:rFonts w:eastAsiaTheme="minorEastAsia"/>
                <w:color w:val="000000"/>
                <w:szCs w:val="21"/>
              </w:rPr>
            </w:pPr>
            <w:r w:rsidRPr="00842AB9">
              <w:rPr>
                <w:rFonts w:eastAsiaTheme="minorEastAsia"/>
                <w:color w:val="000000"/>
                <w:szCs w:val="21"/>
              </w:rPr>
              <w:t>五、期末所有者权益（基金净值）</w:t>
            </w:r>
          </w:p>
        </w:tc>
        <w:tc>
          <w:tcPr>
            <w:tcW w:w="2149" w:type="dxa"/>
            <w:vAlign w:val="center"/>
          </w:tcPr>
          <w:p w:rsidR="001548F9" w:rsidRPr="00842AB9" w:rsidRDefault="001548F9" w:rsidP="0049538A">
            <w:pPr>
              <w:jc w:val="right"/>
              <w:rPr>
                <w:rFonts w:eastAsiaTheme="minorEastAsia"/>
                <w:color w:val="000000"/>
                <w:szCs w:val="21"/>
              </w:rPr>
            </w:pPr>
            <w:r w:rsidRPr="00842AB9">
              <w:rPr>
                <w:rFonts w:eastAsiaTheme="minorEastAsia"/>
                <w:color w:val="000000"/>
                <w:szCs w:val="21"/>
              </w:rPr>
              <w:t>718,588,670.52</w:t>
            </w:r>
          </w:p>
        </w:tc>
        <w:tc>
          <w:tcPr>
            <w:tcW w:w="2149" w:type="dxa"/>
            <w:vAlign w:val="center"/>
          </w:tcPr>
          <w:p w:rsidR="001548F9" w:rsidRPr="00842AB9" w:rsidRDefault="001548F9" w:rsidP="0049538A">
            <w:pPr>
              <w:jc w:val="right"/>
              <w:rPr>
                <w:rFonts w:eastAsiaTheme="minorEastAsia"/>
                <w:color w:val="000000"/>
                <w:szCs w:val="21"/>
              </w:rPr>
            </w:pPr>
            <w:r w:rsidRPr="00842AB9">
              <w:rPr>
                <w:rFonts w:eastAsiaTheme="minorEastAsia"/>
                <w:color w:val="000000"/>
                <w:szCs w:val="21"/>
              </w:rPr>
              <w:t>1,494,403,874.16</w:t>
            </w:r>
          </w:p>
        </w:tc>
        <w:tc>
          <w:tcPr>
            <w:tcW w:w="2150" w:type="dxa"/>
            <w:vAlign w:val="center"/>
          </w:tcPr>
          <w:p w:rsidR="001548F9" w:rsidRPr="00842AB9" w:rsidRDefault="001548F9" w:rsidP="0049538A">
            <w:pPr>
              <w:jc w:val="right"/>
              <w:rPr>
                <w:rFonts w:eastAsiaTheme="minorEastAsia"/>
                <w:color w:val="000000"/>
                <w:szCs w:val="21"/>
              </w:rPr>
            </w:pPr>
            <w:r w:rsidRPr="00842AB9">
              <w:rPr>
                <w:rFonts w:eastAsiaTheme="minorEastAsia"/>
                <w:color w:val="000000"/>
                <w:szCs w:val="21"/>
              </w:rPr>
              <w:t>2,212,992,544.68</w:t>
            </w:r>
          </w:p>
        </w:tc>
      </w:tr>
    </w:tbl>
    <w:p w:rsidR="002A630A" w:rsidRPr="00842AB9" w:rsidRDefault="002A630A" w:rsidP="00B749FB">
      <w:pPr>
        <w:spacing w:beforeLines="100" w:line="360" w:lineRule="auto"/>
        <w:rPr>
          <w:rFonts w:eastAsiaTheme="minorEastAsia"/>
          <w:szCs w:val="21"/>
        </w:rPr>
      </w:pPr>
      <w:r w:rsidRPr="00842AB9">
        <w:rPr>
          <w:rFonts w:eastAsiaTheme="minorEastAsia"/>
          <w:szCs w:val="21"/>
        </w:rPr>
        <w:t>报表附注为财务报表的组成部分。</w:t>
      </w:r>
    </w:p>
    <w:p w:rsidR="002A630A" w:rsidRPr="00842AB9" w:rsidRDefault="002A630A" w:rsidP="003576C9">
      <w:pPr>
        <w:spacing w:line="360" w:lineRule="auto"/>
        <w:rPr>
          <w:rFonts w:eastAsiaTheme="minorEastAsia"/>
          <w:szCs w:val="21"/>
        </w:rPr>
      </w:pPr>
      <w:r w:rsidRPr="00842AB9">
        <w:rPr>
          <w:rFonts w:eastAsiaTheme="minorEastAsia"/>
          <w:szCs w:val="21"/>
        </w:rPr>
        <w:t>本报告</w:t>
      </w:r>
      <w:r w:rsidRPr="00842AB9">
        <w:rPr>
          <w:rFonts w:eastAsiaTheme="minorEastAsia"/>
          <w:szCs w:val="21"/>
        </w:rPr>
        <w:t>6.1</w:t>
      </w:r>
      <w:r w:rsidRPr="00842AB9">
        <w:rPr>
          <w:rFonts w:eastAsiaTheme="minorEastAsia"/>
          <w:szCs w:val="21"/>
        </w:rPr>
        <w:t>至</w:t>
      </w:r>
      <w:r w:rsidRPr="00842AB9">
        <w:rPr>
          <w:rFonts w:eastAsiaTheme="minorEastAsia"/>
          <w:szCs w:val="21"/>
        </w:rPr>
        <w:t>6.4</w:t>
      </w:r>
      <w:r w:rsidRPr="00842AB9">
        <w:rPr>
          <w:rFonts w:eastAsiaTheme="minorEastAsia"/>
          <w:szCs w:val="21"/>
        </w:rPr>
        <w:t>，财务报表由下列负责人签署：</w:t>
      </w:r>
    </w:p>
    <w:p w:rsidR="001548F9" w:rsidRPr="00842AB9" w:rsidRDefault="002D20E4" w:rsidP="00646A7D">
      <w:pPr>
        <w:spacing w:line="360" w:lineRule="auto"/>
        <w:rPr>
          <w:rFonts w:eastAsiaTheme="minorEastAsia"/>
          <w:szCs w:val="21"/>
        </w:rPr>
      </w:pPr>
      <w:r w:rsidRPr="00842AB9">
        <w:rPr>
          <w:rFonts w:eastAsiaTheme="minorEastAsia"/>
          <w:szCs w:val="21"/>
        </w:rPr>
        <w:t>基金管理人</w:t>
      </w:r>
      <w:r w:rsidR="002A630A" w:rsidRPr="00842AB9">
        <w:rPr>
          <w:rFonts w:eastAsiaTheme="minorEastAsia"/>
          <w:szCs w:val="21"/>
        </w:rPr>
        <w:t>负责人：包爱丽，主管会计工作负责人：梅雷军，会计机构负责人：王永万</w:t>
      </w:r>
    </w:p>
    <w:p w:rsidR="001548F9" w:rsidRPr="00842AB9" w:rsidRDefault="001548F9" w:rsidP="00B749FB">
      <w:pPr>
        <w:pStyle w:val="20"/>
        <w:spacing w:beforeLines="100" w:after="0"/>
        <w:rPr>
          <w:rFonts w:ascii="Times New Roman" w:eastAsiaTheme="minorEastAsia" w:hAnsi="Times New Roman"/>
          <w:kern w:val="0"/>
          <w:sz w:val="21"/>
          <w:szCs w:val="21"/>
        </w:rPr>
      </w:pPr>
      <w:bookmarkStart w:id="50" w:name="_Toc331410100"/>
      <w:bookmarkStart w:id="51" w:name="_Toc225498271"/>
      <w:r w:rsidRPr="00842AB9">
        <w:rPr>
          <w:rFonts w:ascii="Times New Roman" w:eastAsiaTheme="minorEastAsia" w:hAnsi="Times New Roman"/>
          <w:kern w:val="0"/>
          <w:sz w:val="21"/>
          <w:szCs w:val="21"/>
        </w:rPr>
        <w:t xml:space="preserve">6.4 </w:t>
      </w:r>
      <w:r w:rsidRPr="00842AB9">
        <w:rPr>
          <w:rFonts w:ascii="Times New Roman" w:eastAsiaTheme="minorEastAsia" w:hAnsi="Times New Roman"/>
          <w:kern w:val="0"/>
          <w:sz w:val="21"/>
          <w:szCs w:val="21"/>
        </w:rPr>
        <w:t>报表附注</w:t>
      </w:r>
      <w:bookmarkEnd w:id="50"/>
      <w:bookmarkEnd w:id="51"/>
    </w:p>
    <w:p w:rsidR="001548F9" w:rsidRPr="00842AB9" w:rsidRDefault="001548F9" w:rsidP="003576C9">
      <w:pPr>
        <w:autoSpaceDE w:val="0"/>
        <w:autoSpaceDN w:val="0"/>
        <w:adjustRightInd w:val="0"/>
        <w:spacing w:line="360" w:lineRule="auto"/>
        <w:jc w:val="left"/>
        <w:rPr>
          <w:rFonts w:eastAsiaTheme="minorEastAsia"/>
          <w:b/>
          <w:color w:val="000000"/>
          <w:kern w:val="0"/>
          <w:szCs w:val="21"/>
        </w:rPr>
      </w:pPr>
      <w:r w:rsidRPr="00842AB9">
        <w:rPr>
          <w:rFonts w:eastAsiaTheme="minorEastAsia"/>
          <w:b/>
          <w:bCs/>
          <w:color w:val="000000"/>
          <w:kern w:val="0"/>
          <w:szCs w:val="21"/>
        </w:rPr>
        <w:t xml:space="preserve">6.4.1 </w:t>
      </w:r>
      <w:r w:rsidRPr="00842AB9">
        <w:rPr>
          <w:rFonts w:eastAsiaTheme="minorEastAsia"/>
          <w:b/>
          <w:color w:val="000000"/>
          <w:kern w:val="0"/>
          <w:szCs w:val="21"/>
        </w:rPr>
        <w:t>基金基本情况</w:t>
      </w:r>
    </w:p>
    <w:p w:rsidR="00825940" w:rsidRDefault="00B749FB">
      <w:pPr>
        <w:spacing w:line="360" w:lineRule="auto"/>
        <w:ind w:firstLineChars="200" w:firstLine="420"/>
        <w:rPr>
          <w:rFonts w:eastAsiaTheme="minorEastAsia"/>
          <w:color w:val="000000"/>
          <w:szCs w:val="21"/>
        </w:rPr>
      </w:pPr>
      <w:r>
        <w:rPr>
          <w:rFonts w:eastAsiaTheme="minorEastAsia"/>
          <w:color w:val="000000"/>
          <w:szCs w:val="21"/>
        </w:rPr>
        <w:t>光大保德信量化核心证券投资基金（以下简称</w:t>
      </w:r>
      <w:r>
        <w:rPr>
          <w:rFonts w:eastAsiaTheme="minorEastAsia"/>
          <w:color w:val="000000"/>
          <w:szCs w:val="21"/>
        </w:rPr>
        <w:t>“</w:t>
      </w:r>
      <w:r>
        <w:rPr>
          <w:rFonts w:eastAsiaTheme="minorEastAsia"/>
          <w:color w:val="000000"/>
          <w:szCs w:val="21"/>
        </w:rPr>
        <w:t>本基金</w:t>
      </w:r>
      <w:r>
        <w:rPr>
          <w:rFonts w:eastAsiaTheme="minorEastAsia"/>
          <w:color w:val="000000"/>
          <w:szCs w:val="21"/>
        </w:rPr>
        <w:t>”)</w:t>
      </w:r>
      <w:r>
        <w:rPr>
          <w:rFonts w:eastAsiaTheme="minorEastAsia"/>
          <w:color w:val="000000"/>
          <w:szCs w:val="21"/>
        </w:rPr>
        <w:t>，系经中国证券监督管理委员会（以下简称</w:t>
      </w:r>
      <w:r>
        <w:rPr>
          <w:rFonts w:eastAsiaTheme="minorEastAsia"/>
          <w:color w:val="000000"/>
          <w:szCs w:val="21"/>
        </w:rPr>
        <w:t>“</w:t>
      </w:r>
      <w:r>
        <w:rPr>
          <w:rFonts w:eastAsiaTheme="minorEastAsia"/>
          <w:color w:val="000000"/>
          <w:szCs w:val="21"/>
        </w:rPr>
        <w:t>中国证监会</w:t>
      </w:r>
      <w:r>
        <w:rPr>
          <w:rFonts w:eastAsiaTheme="minorEastAsia"/>
          <w:color w:val="000000"/>
          <w:szCs w:val="21"/>
        </w:rPr>
        <w:t>”</w:t>
      </w:r>
      <w:r>
        <w:rPr>
          <w:rFonts w:eastAsiaTheme="minorEastAsia"/>
          <w:color w:val="000000"/>
          <w:szCs w:val="21"/>
        </w:rPr>
        <w:t>）证监基金字</w:t>
      </w:r>
      <w:r>
        <w:rPr>
          <w:rFonts w:eastAsiaTheme="minorEastAsia"/>
          <w:color w:val="000000"/>
          <w:szCs w:val="21"/>
        </w:rPr>
        <w:t>[2004]85</w:t>
      </w:r>
      <w:r>
        <w:rPr>
          <w:rFonts w:eastAsiaTheme="minorEastAsia"/>
          <w:color w:val="000000"/>
          <w:szCs w:val="21"/>
        </w:rPr>
        <w:t>号文《关于同意光大保德信量化核心证券投资基金设立的批复》的核准，由基金管理人光大保德信基金管理有限公司向社会公开发行募集，基金合同于</w:t>
      </w:r>
      <w:r>
        <w:rPr>
          <w:rFonts w:eastAsiaTheme="minorEastAsia"/>
          <w:color w:val="000000"/>
          <w:szCs w:val="21"/>
        </w:rPr>
        <w:t>2004</w:t>
      </w:r>
      <w:r>
        <w:rPr>
          <w:rFonts w:eastAsiaTheme="minorEastAsia"/>
          <w:color w:val="000000"/>
          <w:szCs w:val="21"/>
        </w:rPr>
        <w:t>年</w:t>
      </w:r>
      <w:r>
        <w:rPr>
          <w:rFonts w:eastAsiaTheme="minorEastAsia"/>
          <w:color w:val="000000"/>
          <w:szCs w:val="21"/>
        </w:rPr>
        <w:t>8</w:t>
      </w:r>
      <w:r>
        <w:rPr>
          <w:rFonts w:eastAsiaTheme="minorEastAsia"/>
          <w:color w:val="000000"/>
          <w:szCs w:val="21"/>
        </w:rPr>
        <w:t>月</w:t>
      </w:r>
      <w:r>
        <w:rPr>
          <w:rFonts w:eastAsiaTheme="minorEastAsia"/>
          <w:color w:val="000000"/>
          <w:szCs w:val="21"/>
        </w:rPr>
        <w:t>27</w:t>
      </w:r>
      <w:r>
        <w:rPr>
          <w:rFonts w:eastAsiaTheme="minorEastAsia"/>
          <w:color w:val="000000"/>
          <w:szCs w:val="21"/>
        </w:rPr>
        <w:t>日正式生效，首次设立募集规模为</w:t>
      </w:r>
      <w:r>
        <w:rPr>
          <w:rFonts w:eastAsiaTheme="minorEastAsia"/>
          <w:color w:val="000000"/>
          <w:szCs w:val="21"/>
        </w:rPr>
        <w:t>2,544,287,215.94</w:t>
      </w:r>
      <w:r>
        <w:rPr>
          <w:rFonts w:eastAsiaTheme="minorEastAsia"/>
          <w:color w:val="000000"/>
          <w:szCs w:val="21"/>
        </w:rPr>
        <w:t>份基金份额。本基金为契约型开放式，存续期限不定。本基金的基金管理人和注册登记机构为光大保德信基金管理有限公司，基金托管人为中国光大银行股份有限公司。</w:t>
      </w:r>
    </w:p>
    <w:p w:rsidR="00825940" w:rsidRDefault="00B749FB">
      <w:pPr>
        <w:spacing w:line="360" w:lineRule="auto"/>
        <w:ind w:firstLineChars="200" w:firstLine="420"/>
        <w:rPr>
          <w:rFonts w:eastAsiaTheme="minorEastAsia"/>
          <w:color w:val="000000"/>
          <w:szCs w:val="21"/>
        </w:rPr>
      </w:pPr>
      <w:r>
        <w:rPr>
          <w:rFonts w:eastAsiaTheme="minorEastAsia"/>
          <w:color w:val="000000"/>
          <w:szCs w:val="21"/>
        </w:rPr>
        <w:t>本基金的投资范围为</w:t>
      </w:r>
      <w:r>
        <w:rPr>
          <w:rFonts w:eastAsiaTheme="minorEastAsia"/>
          <w:color w:val="000000"/>
          <w:szCs w:val="21"/>
        </w:rPr>
        <w:t>具有良好流动性的金融工具，包括在国内依法公开发行上市的股票、法律法规及证监会允许基金投资的其他金融工具。其中股票投资对象重点为基本面良好且具有持续增长潜力，股价处于合理区间的优质股票。本基金在正常市场情况下不作主动资产配置，股票资产的基准比例为基金资产净值的</w:t>
      </w:r>
      <w:r>
        <w:rPr>
          <w:rFonts w:eastAsiaTheme="minorEastAsia"/>
          <w:color w:val="000000"/>
          <w:szCs w:val="21"/>
        </w:rPr>
        <w:t>90%</w:t>
      </w:r>
      <w:r>
        <w:rPr>
          <w:rFonts w:eastAsiaTheme="minorEastAsia"/>
          <w:color w:val="000000"/>
          <w:szCs w:val="21"/>
        </w:rPr>
        <w:t>，浮动范围为</w:t>
      </w:r>
      <w:r>
        <w:rPr>
          <w:rFonts w:eastAsiaTheme="minorEastAsia"/>
          <w:color w:val="000000"/>
          <w:szCs w:val="21"/>
        </w:rPr>
        <w:t>85-95%</w:t>
      </w:r>
      <w:r>
        <w:rPr>
          <w:rFonts w:eastAsiaTheme="minorEastAsia"/>
          <w:color w:val="000000"/>
          <w:szCs w:val="21"/>
        </w:rPr>
        <w:t>；现金的基准比例为基金资产净值的</w:t>
      </w:r>
      <w:r>
        <w:rPr>
          <w:rFonts w:eastAsiaTheme="minorEastAsia"/>
          <w:color w:val="000000"/>
          <w:szCs w:val="21"/>
        </w:rPr>
        <w:t>10%</w:t>
      </w:r>
      <w:r>
        <w:rPr>
          <w:rFonts w:eastAsiaTheme="minorEastAsia"/>
          <w:color w:val="000000"/>
          <w:szCs w:val="21"/>
        </w:rPr>
        <w:t>，浮动范围为</w:t>
      </w:r>
      <w:r>
        <w:rPr>
          <w:rFonts w:eastAsiaTheme="minorEastAsia"/>
          <w:color w:val="000000"/>
          <w:szCs w:val="21"/>
        </w:rPr>
        <w:t>5-15%</w:t>
      </w:r>
      <w:r>
        <w:rPr>
          <w:rFonts w:eastAsiaTheme="minorEastAsia"/>
          <w:color w:val="000000"/>
          <w:szCs w:val="21"/>
        </w:rPr>
        <w:t>。本基金的业绩比较基准为</w:t>
      </w:r>
      <w:r>
        <w:rPr>
          <w:rFonts w:eastAsiaTheme="minorEastAsia"/>
          <w:color w:val="000000"/>
          <w:szCs w:val="21"/>
        </w:rPr>
        <w:t>90%×</w:t>
      </w:r>
      <w:r>
        <w:rPr>
          <w:rFonts w:eastAsiaTheme="minorEastAsia"/>
          <w:color w:val="000000"/>
          <w:szCs w:val="21"/>
        </w:rPr>
        <w:t>沪深</w:t>
      </w:r>
      <w:r>
        <w:rPr>
          <w:rFonts w:eastAsiaTheme="minorEastAsia"/>
          <w:color w:val="000000"/>
          <w:szCs w:val="21"/>
        </w:rPr>
        <w:t>300</w:t>
      </w:r>
      <w:r>
        <w:rPr>
          <w:rFonts w:eastAsiaTheme="minorEastAsia"/>
          <w:color w:val="000000"/>
          <w:szCs w:val="21"/>
        </w:rPr>
        <w:t>指数</w:t>
      </w:r>
      <w:r>
        <w:rPr>
          <w:rFonts w:eastAsiaTheme="minorEastAsia"/>
          <w:color w:val="000000"/>
          <w:szCs w:val="21"/>
        </w:rPr>
        <w:t>+10%×</w:t>
      </w:r>
      <w:r>
        <w:rPr>
          <w:rFonts w:eastAsiaTheme="minorEastAsia"/>
          <w:color w:val="000000"/>
          <w:szCs w:val="21"/>
        </w:rPr>
        <w:t>同业存款利率。</w:t>
      </w:r>
    </w:p>
    <w:p w:rsidR="001548F9" w:rsidRPr="00842AB9" w:rsidRDefault="001548F9" w:rsidP="00646A7D">
      <w:pPr>
        <w:spacing w:line="360" w:lineRule="auto"/>
        <w:ind w:firstLineChars="200" w:firstLine="420"/>
        <w:rPr>
          <w:rFonts w:eastAsiaTheme="minorEastAsia"/>
          <w:color w:val="000000"/>
          <w:szCs w:val="21"/>
        </w:rPr>
      </w:pPr>
      <w:r w:rsidRPr="00842AB9">
        <w:rPr>
          <w:rFonts w:eastAsiaTheme="minorEastAsia"/>
          <w:color w:val="000000"/>
          <w:szCs w:val="21"/>
        </w:rPr>
        <w:t>2007</w:t>
      </w:r>
      <w:r w:rsidRPr="00842AB9">
        <w:rPr>
          <w:rFonts w:eastAsiaTheme="minorEastAsia"/>
          <w:color w:val="000000"/>
          <w:szCs w:val="21"/>
        </w:rPr>
        <w:t>年</w:t>
      </w:r>
      <w:r w:rsidRPr="00842AB9">
        <w:rPr>
          <w:rFonts w:eastAsiaTheme="minorEastAsia"/>
          <w:color w:val="000000"/>
          <w:szCs w:val="21"/>
        </w:rPr>
        <w:t>5</w:t>
      </w:r>
      <w:r w:rsidRPr="00842AB9">
        <w:rPr>
          <w:rFonts w:eastAsiaTheme="minorEastAsia"/>
          <w:color w:val="000000"/>
          <w:szCs w:val="21"/>
        </w:rPr>
        <w:t>月</w:t>
      </w:r>
      <w:r w:rsidRPr="00842AB9">
        <w:rPr>
          <w:rFonts w:eastAsiaTheme="minorEastAsia"/>
          <w:color w:val="000000"/>
          <w:szCs w:val="21"/>
        </w:rPr>
        <w:t>8</w:t>
      </w:r>
      <w:r w:rsidRPr="00842AB9">
        <w:rPr>
          <w:rFonts w:eastAsiaTheme="minorEastAsia"/>
          <w:color w:val="000000"/>
          <w:szCs w:val="21"/>
        </w:rPr>
        <w:t>日，本基金管理人光大保德信基金管理有限公司对本基金进行了基金份额拆分。拆分后基金份额面值为人民币</w:t>
      </w:r>
      <w:r w:rsidRPr="00842AB9">
        <w:rPr>
          <w:rFonts w:eastAsiaTheme="minorEastAsia"/>
          <w:color w:val="000000"/>
          <w:szCs w:val="21"/>
        </w:rPr>
        <w:t>0.3618</w:t>
      </w:r>
      <w:r w:rsidRPr="00842AB9">
        <w:rPr>
          <w:rFonts w:eastAsiaTheme="minorEastAsia"/>
          <w:color w:val="000000"/>
          <w:szCs w:val="21"/>
        </w:rPr>
        <w:t>元。</w:t>
      </w:r>
    </w:p>
    <w:p w:rsidR="001548F9" w:rsidRPr="00842AB9" w:rsidRDefault="001548F9" w:rsidP="00B749FB">
      <w:pPr>
        <w:autoSpaceDE w:val="0"/>
        <w:autoSpaceDN w:val="0"/>
        <w:adjustRightInd w:val="0"/>
        <w:spacing w:beforeLines="100" w:line="360" w:lineRule="auto"/>
        <w:jc w:val="left"/>
        <w:rPr>
          <w:rFonts w:eastAsiaTheme="minorEastAsia"/>
          <w:b/>
          <w:color w:val="000000"/>
          <w:kern w:val="0"/>
          <w:szCs w:val="21"/>
        </w:rPr>
      </w:pPr>
      <w:r w:rsidRPr="00842AB9">
        <w:rPr>
          <w:rFonts w:eastAsiaTheme="minorEastAsia"/>
          <w:b/>
          <w:bCs/>
          <w:color w:val="000000"/>
          <w:kern w:val="0"/>
          <w:szCs w:val="21"/>
        </w:rPr>
        <w:t xml:space="preserve">6.4.2 </w:t>
      </w:r>
      <w:r w:rsidRPr="00842AB9">
        <w:rPr>
          <w:rFonts w:eastAsiaTheme="minorEastAsia"/>
          <w:b/>
          <w:color w:val="000000"/>
          <w:kern w:val="0"/>
          <w:szCs w:val="21"/>
        </w:rPr>
        <w:t>会计报表的编制基础</w:t>
      </w:r>
    </w:p>
    <w:p w:rsidR="00825940" w:rsidRDefault="00B749FB">
      <w:pPr>
        <w:spacing w:line="360" w:lineRule="auto"/>
        <w:ind w:firstLineChars="200" w:firstLine="420"/>
        <w:rPr>
          <w:rFonts w:eastAsiaTheme="minorEastAsia"/>
          <w:color w:val="000000"/>
          <w:szCs w:val="21"/>
        </w:rPr>
      </w:pPr>
      <w:r>
        <w:rPr>
          <w:rFonts w:eastAsiaTheme="minorEastAsia"/>
          <w:color w:val="000000"/>
          <w:szCs w:val="21"/>
        </w:rPr>
        <w:t>本财务报表系按照中国财政部颁布的《企业会计准则</w:t>
      </w:r>
      <w:r>
        <w:rPr>
          <w:rFonts w:eastAsiaTheme="minorEastAsia"/>
          <w:color w:val="000000"/>
          <w:szCs w:val="21"/>
        </w:rPr>
        <w:t>—</w:t>
      </w:r>
      <w:r>
        <w:rPr>
          <w:rFonts w:eastAsiaTheme="minorEastAsia"/>
          <w:color w:val="000000"/>
          <w:szCs w:val="21"/>
        </w:rPr>
        <w:t>基本准则》以及其后颁布及修订的具体会计准则、应用指南、解释以及其他相关规定（以下合称</w:t>
      </w:r>
      <w:r>
        <w:rPr>
          <w:rFonts w:eastAsiaTheme="minorEastAsia"/>
          <w:color w:val="000000"/>
          <w:szCs w:val="21"/>
        </w:rPr>
        <w:t>“</w:t>
      </w:r>
      <w:r>
        <w:rPr>
          <w:rFonts w:eastAsiaTheme="minorEastAsia"/>
          <w:color w:val="000000"/>
          <w:szCs w:val="21"/>
        </w:rPr>
        <w:t>企业会计准则</w:t>
      </w:r>
      <w:r>
        <w:rPr>
          <w:rFonts w:eastAsiaTheme="minorEastAsia"/>
          <w:color w:val="000000"/>
          <w:szCs w:val="21"/>
        </w:rPr>
        <w:t>”</w:t>
      </w:r>
      <w:r>
        <w:rPr>
          <w:rFonts w:eastAsiaTheme="minorEastAsia"/>
          <w:color w:val="000000"/>
          <w:szCs w:val="21"/>
        </w:rPr>
        <w:t>）编制，同时，对于在具体会计核算和信息披露方面，也参考了中国证券投资基金业协会修订的《证券投资基金会计核算业务指引》、中国证监会制定的《关于进一步规范证券投资基金估值业务的指导意见》、《关于证券投资基金执行</w:t>
      </w:r>
      <w:r>
        <w:rPr>
          <w:rFonts w:eastAsiaTheme="minorEastAsia"/>
          <w:color w:val="000000"/>
          <w:szCs w:val="21"/>
        </w:rPr>
        <w:t>&lt;</w:t>
      </w:r>
      <w:r>
        <w:rPr>
          <w:rFonts w:eastAsiaTheme="minorEastAsia"/>
          <w:color w:val="000000"/>
          <w:szCs w:val="21"/>
        </w:rPr>
        <w:t>企业会计准则</w:t>
      </w:r>
      <w:r>
        <w:rPr>
          <w:rFonts w:eastAsiaTheme="minorEastAsia"/>
          <w:color w:val="000000"/>
          <w:szCs w:val="21"/>
        </w:rPr>
        <w:t>&gt;</w:t>
      </w:r>
      <w:r>
        <w:rPr>
          <w:rFonts w:eastAsiaTheme="minorEastAsia"/>
          <w:color w:val="000000"/>
          <w:szCs w:val="21"/>
        </w:rPr>
        <w:t>估值业务及份额净值计价有关事项的通知》、《证券投资基金信息披露管理办法》</w:t>
      </w:r>
      <w:r>
        <w:rPr>
          <w:rFonts w:eastAsiaTheme="minorEastAsia"/>
          <w:color w:val="000000"/>
          <w:szCs w:val="21"/>
        </w:rPr>
        <w:t>、《证券投资基金信息披露内容与格式准则》第</w:t>
      </w:r>
      <w:r>
        <w:rPr>
          <w:rFonts w:eastAsiaTheme="minorEastAsia"/>
          <w:color w:val="000000"/>
          <w:szCs w:val="21"/>
        </w:rPr>
        <w:t>2</w:t>
      </w:r>
      <w:r>
        <w:rPr>
          <w:rFonts w:eastAsiaTheme="minorEastAsia"/>
          <w:color w:val="000000"/>
          <w:szCs w:val="21"/>
        </w:rPr>
        <w:t>号《年度报告的内容与格式》、《证券投资基金信息披露编报规则》第</w:t>
      </w:r>
      <w:r>
        <w:rPr>
          <w:rFonts w:eastAsiaTheme="minorEastAsia"/>
          <w:color w:val="000000"/>
          <w:szCs w:val="21"/>
        </w:rPr>
        <w:t>3</w:t>
      </w:r>
      <w:r>
        <w:rPr>
          <w:rFonts w:eastAsiaTheme="minorEastAsia"/>
          <w:color w:val="000000"/>
          <w:szCs w:val="21"/>
        </w:rPr>
        <w:t>号《会计报表附注的编制及披露》、《证券投资基金信息披露</w:t>
      </w:r>
      <w:r>
        <w:rPr>
          <w:rFonts w:eastAsiaTheme="minorEastAsia"/>
          <w:color w:val="000000"/>
          <w:szCs w:val="21"/>
        </w:rPr>
        <w:t>XBRL</w:t>
      </w:r>
      <w:r>
        <w:rPr>
          <w:rFonts w:eastAsiaTheme="minorEastAsia"/>
          <w:color w:val="000000"/>
          <w:szCs w:val="21"/>
        </w:rPr>
        <w:t>模板第</w:t>
      </w:r>
      <w:r>
        <w:rPr>
          <w:rFonts w:eastAsiaTheme="minorEastAsia"/>
          <w:color w:val="000000"/>
          <w:szCs w:val="21"/>
        </w:rPr>
        <w:t>3</w:t>
      </w:r>
      <w:r>
        <w:rPr>
          <w:rFonts w:eastAsiaTheme="minorEastAsia"/>
          <w:color w:val="000000"/>
          <w:szCs w:val="21"/>
        </w:rPr>
        <w:t>号</w:t>
      </w:r>
      <w:r>
        <w:rPr>
          <w:rFonts w:eastAsiaTheme="minorEastAsia"/>
          <w:color w:val="000000"/>
          <w:szCs w:val="21"/>
        </w:rPr>
        <w:t>&lt;</w:t>
      </w:r>
      <w:r>
        <w:rPr>
          <w:rFonts w:eastAsiaTheme="minorEastAsia"/>
          <w:color w:val="000000"/>
          <w:szCs w:val="21"/>
        </w:rPr>
        <w:t>年度报告和半年度报告</w:t>
      </w:r>
      <w:r>
        <w:rPr>
          <w:rFonts w:eastAsiaTheme="minorEastAsia"/>
          <w:color w:val="000000"/>
          <w:szCs w:val="21"/>
        </w:rPr>
        <w:t>&gt;</w:t>
      </w:r>
      <w:r>
        <w:rPr>
          <w:rFonts w:eastAsiaTheme="minorEastAsia"/>
          <w:color w:val="000000"/>
          <w:szCs w:val="21"/>
        </w:rPr>
        <w:t>》及其他中国证监会及中国证券投资基金业协会颁布的相关规定。</w:t>
      </w:r>
    </w:p>
    <w:p w:rsidR="001548F9" w:rsidRPr="00842AB9" w:rsidRDefault="001548F9" w:rsidP="00646A7D">
      <w:pPr>
        <w:spacing w:line="360" w:lineRule="auto"/>
        <w:ind w:firstLineChars="200" w:firstLine="420"/>
        <w:rPr>
          <w:rFonts w:eastAsiaTheme="minorEastAsia"/>
          <w:color w:val="000000"/>
          <w:szCs w:val="21"/>
        </w:rPr>
      </w:pPr>
      <w:r w:rsidRPr="00842AB9">
        <w:rPr>
          <w:rFonts w:eastAsiaTheme="minorEastAsia"/>
          <w:color w:val="000000"/>
          <w:szCs w:val="21"/>
        </w:rPr>
        <w:t>本财务报表以本基金持续经营为基础列报。</w:t>
      </w:r>
    </w:p>
    <w:p w:rsidR="001548F9" w:rsidRPr="00842AB9" w:rsidRDefault="001548F9" w:rsidP="00B749FB">
      <w:pPr>
        <w:autoSpaceDE w:val="0"/>
        <w:autoSpaceDN w:val="0"/>
        <w:adjustRightInd w:val="0"/>
        <w:spacing w:beforeLines="100" w:line="360" w:lineRule="auto"/>
        <w:jc w:val="left"/>
        <w:rPr>
          <w:rFonts w:eastAsiaTheme="minorEastAsia"/>
          <w:b/>
          <w:color w:val="000000"/>
          <w:kern w:val="0"/>
          <w:szCs w:val="21"/>
        </w:rPr>
      </w:pPr>
      <w:r w:rsidRPr="00842AB9">
        <w:rPr>
          <w:rFonts w:eastAsiaTheme="minorEastAsia"/>
          <w:b/>
          <w:bCs/>
          <w:color w:val="000000"/>
          <w:kern w:val="0"/>
          <w:szCs w:val="21"/>
        </w:rPr>
        <w:t xml:space="preserve">6.4.3 </w:t>
      </w:r>
      <w:r w:rsidRPr="00842AB9">
        <w:rPr>
          <w:rFonts w:eastAsiaTheme="minorEastAsia"/>
          <w:b/>
          <w:color w:val="000000"/>
          <w:kern w:val="0"/>
          <w:szCs w:val="21"/>
        </w:rPr>
        <w:t>遵循企业会计准则及其他有关规定的声明</w:t>
      </w:r>
    </w:p>
    <w:p w:rsidR="001548F9" w:rsidRPr="00842AB9" w:rsidRDefault="001548F9" w:rsidP="00646A7D">
      <w:pPr>
        <w:spacing w:line="360" w:lineRule="auto"/>
        <w:ind w:firstLineChars="200" w:firstLine="420"/>
        <w:rPr>
          <w:rFonts w:eastAsiaTheme="minorEastAsia"/>
          <w:color w:val="000000"/>
          <w:szCs w:val="21"/>
        </w:rPr>
      </w:pPr>
      <w:r w:rsidRPr="00842AB9">
        <w:rPr>
          <w:rFonts w:eastAsiaTheme="minorEastAsia"/>
          <w:color w:val="000000"/>
          <w:szCs w:val="21"/>
        </w:rPr>
        <w:t>本财务报表符合企业会计准则的要求，真实、完整地反映了本基金于</w:t>
      </w:r>
      <w:r w:rsidRPr="00842AB9">
        <w:rPr>
          <w:rFonts w:eastAsiaTheme="minorEastAsia"/>
          <w:color w:val="000000"/>
          <w:szCs w:val="21"/>
        </w:rPr>
        <w:t>2019</w:t>
      </w:r>
      <w:r w:rsidRPr="00842AB9">
        <w:rPr>
          <w:rFonts w:eastAsiaTheme="minorEastAsia"/>
          <w:color w:val="000000"/>
          <w:szCs w:val="21"/>
        </w:rPr>
        <w:t>年</w:t>
      </w:r>
      <w:r w:rsidRPr="00842AB9">
        <w:rPr>
          <w:rFonts w:eastAsiaTheme="minorEastAsia"/>
          <w:color w:val="000000"/>
          <w:szCs w:val="21"/>
        </w:rPr>
        <w:t>6</w:t>
      </w:r>
      <w:r w:rsidRPr="00842AB9">
        <w:rPr>
          <w:rFonts w:eastAsiaTheme="minorEastAsia"/>
          <w:color w:val="000000"/>
          <w:szCs w:val="21"/>
        </w:rPr>
        <w:t>月</w:t>
      </w:r>
      <w:r w:rsidRPr="00842AB9">
        <w:rPr>
          <w:rFonts w:eastAsiaTheme="minorEastAsia"/>
          <w:color w:val="000000"/>
          <w:szCs w:val="21"/>
        </w:rPr>
        <w:t>30</w:t>
      </w:r>
      <w:r w:rsidRPr="00842AB9">
        <w:rPr>
          <w:rFonts w:eastAsiaTheme="minorEastAsia"/>
          <w:color w:val="000000"/>
          <w:szCs w:val="21"/>
        </w:rPr>
        <w:t>日的财务状况以及</w:t>
      </w:r>
      <w:r w:rsidRPr="00842AB9">
        <w:rPr>
          <w:rFonts w:eastAsiaTheme="minorEastAsia"/>
          <w:color w:val="000000"/>
          <w:szCs w:val="21"/>
        </w:rPr>
        <w:t>2019</w:t>
      </w:r>
      <w:r w:rsidRPr="00842AB9">
        <w:rPr>
          <w:rFonts w:eastAsiaTheme="minorEastAsia"/>
          <w:color w:val="000000"/>
          <w:szCs w:val="21"/>
        </w:rPr>
        <w:t>年上半年度的经营成果和净值变动情况。</w:t>
      </w:r>
    </w:p>
    <w:p w:rsidR="001548F9" w:rsidRPr="00842AB9" w:rsidRDefault="001548F9" w:rsidP="00B749FB">
      <w:pPr>
        <w:autoSpaceDE w:val="0"/>
        <w:autoSpaceDN w:val="0"/>
        <w:adjustRightInd w:val="0"/>
        <w:spacing w:beforeLines="100" w:line="360" w:lineRule="auto"/>
        <w:jc w:val="left"/>
        <w:rPr>
          <w:rFonts w:eastAsiaTheme="minorEastAsia"/>
          <w:b/>
          <w:color w:val="000000"/>
          <w:kern w:val="0"/>
          <w:szCs w:val="21"/>
        </w:rPr>
      </w:pPr>
      <w:r w:rsidRPr="00842AB9">
        <w:rPr>
          <w:rFonts w:eastAsiaTheme="minorEastAsia"/>
          <w:b/>
          <w:bCs/>
          <w:color w:val="000000"/>
          <w:kern w:val="0"/>
          <w:szCs w:val="21"/>
        </w:rPr>
        <w:t xml:space="preserve">6.4.4 </w:t>
      </w:r>
      <w:r w:rsidR="008D1564" w:rsidRPr="00842AB9">
        <w:rPr>
          <w:rFonts w:eastAsiaTheme="minorEastAsia"/>
          <w:b/>
          <w:kern w:val="0"/>
          <w:szCs w:val="21"/>
        </w:rPr>
        <w:t>本报告期所采用的会计政策、会计估计与最近一期年度报告相一致的说明</w:t>
      </w:r>
    </w:p>
    <w:p w:rsidR="006260B3" w:rsidRPr="00842AB9" w:rsidRDefault="001548F9" w:rsidP="00646A7D">
      <w:pPr>
        <w:spacing w:line="360" w:lineRule="auto"/>
        <w:ind w:firstLineChars="200" w:firstLine="420"/>
        <w:rPr>
          <w:rFonts w:eastAsiaTheme="minorEastAsia"/>
          <w:color w:val="000000"/>
          <w:szCs w:val="21"/>
        </w:rPr>
      </w:pPr>
      <w:r w:rsidRPr="00842AB9">
        <w:rPr>
          <w:rFonts w:eastAsiaTheme="minorEastAsia"/>
          <w:color w:val="000000"/>
          <w:szCs w:val="21"/>
        </w:rPr>
        <w:t>本基金本报告期所采用的会计政策、会计估计与最近一期年度报告相一致。</w:t>
      </w:r>
    </w:p>
    <w:p w:rsidR="001548F9" w:rsidRPr="00842AB9" w:rsidRDefault="001548F9" w:rsidP="00B749FB">
      <w:pPr>
        <w:autoSpaceDE w:val="0"/>
        <w:autoSpaceDN w:val="0"/>
        <w:adjustRightInd w:val="0"/>
        <w:spacing w:beforeLines="100" w:line="360" w:lineRule="auto"/>
        <w:jc w:val="left"/>
        <w:rPr>
          <w:rFonts w:eastAsiaTheme="minorEastAsia"/>
          <w:b/>
          <w:color w:val="000000"/>
          <w:kern w:val="0"/>
          <w:szCs w:val="21"/>
        </w:rPr>
      </w:pPr>
      <w:r w:rsidRPr="00842AB9">
        <w:rPr>
          <w:rFonts w:eastAsiaTheme="minorEastAsia"/>
          <w:b/>
          <w:bCs/>
          <w:color w:val="000000"/>
          <w:kern w:val="0"/>
          <w:szCs w:val="21"/>
        </w:rPr>
        <w:t xml:space="preserve">6.4.5 </w:t>
      </w:r>
      <w:r w:rsidRPr="00842AB9">
        <w:rPr>
          <w:rFonts w:eastAsiaTheme="minorEastAsia"/>
          <w:b/>
          <w:color w:val="000000"/>
          <w:kern w:val="0"/>
          <w:szCs w:val="21"/>
        </w:rPr>
        <w:t>会计政策和会计估计变更以及差错更正的说明</w:t>
      </w:r>
    </w:p>
    <w:p w:rsidR="001548F9" w:rsidRPr="00842AB9" w:rsidRDefault="001548F9" w:rsidP="003576C9">
      <w:pPr>
        <w:autoSpaceDE w:val="0"/>
        <w:autoSpaceDN w:val="0"/>
        <w:adjustRightInd w:val="0"/>
        <w:spacing w:line="360" w:lineRule="auto"/>
        <w:jc w:val="left"/>
        <w:rPr>
          <w:rFonts w:eastAsiaTheme="minorEastAsia"/>
          <w:b/>
          <w:color w:val="000000"/>
          <w:kern w:val="0"/>
          <w:szCs w:val="21"/>
        </w:rPr>
      </w:pPr>
      <w:r w:rsidRPr="00842AB9">
        <w:rPr>
          <w:rFonts w:eastAsiaTheme="minorEastAsia"/>
          <w:b/>
          <w:bCs/>
          <w:color w:val="000000"/>
          <w:kern w:val="0"/>
          <w:szCs w:val="21"/>
        </w:rPr>
        <w:t>6.4.5.1</w:t>
      </w:r>
      <w:r w:rsidRPr="00842AB9">
        <w:rPr>
          <w:rFonts w:eastAsiaTheme="minorEastAsia"/>
          <w:b/>
          <w:color w:val="000000"/>
          <w:kern w:val="0"/>
          <w:szCs w:val="21"/>
        </w:rPr>
        <w:t>会计政策变更的说明</w:t>
      </w:r>
    </w:p>
    <w:p w:rsidR="001548F9" w:rsidRPr="00842AB9" w:rsidRDefault="001548F9" w:rsidP="00646A7D">
      <w:pPr>
        <w:spacing w:line="360" w:lineRule="auto"/>
        <w:ind w:firstLineChars="200" w:firstLine="420"/>
        <w:rPr>
          <w:rFonts w:eastAsiaTheme="minorEastAsia"/>
          <w:color w:val="000000"/>
          <w:szCs w:val="21"/>
        </w:rPr>
      </w:pPr>
      <w:r w:rsidRPr="00842AB9">
        <w:rPr>
          <w:rFonts w:eastAsiaTheme="minorEastAsia"/>
          <w:color w:val="000000"/>
          <w:szCs w:val="21"/>
        </w:rPr>
        <w:t>本基金本报告期无会计政策变更。</w:t>
      </w:r>
    </w:p>
    <w:p w:rsidR="001548F9" w:rsidRPr="00842AB9" w:rsidRDefault="001548F9" w:rsidP="00B749FB">
      <w:pPr>
        <w:autoSpaceDE w:val="0"/>
        <w:autoSpaceDN w:val="0"/>
        <w:adjustRightInd w:val="0"/>
        <w:spacing w:beforeLines="100" w:line="360" w:lineRule="auto"/>
        <w:jc w:val="left"/>
        <w:rPr>
          <w:rFonts w:eastAsiaTheme="minorEastAsia"/>
          <w:b/>
          <w:color w:val="000000"/>
          <w:kern w:val="0"/>
          <w:szCs w:val="21"/>
        </w:rPr>
      </w:pPr>
      <w:r w:rsidRPr="00842AB9">
        <w:rPr>
          <w:rFonts w:eastAsiaTheme="minorEastAsia"/>
          <w:b/>
          <w:bCs/>
          <w:color w:val="000000"/>
          <w:kern w:val="0"/>
          <w:szCs w:val="21"/>
        </w:rPr>
        <w:t>6.4.5.2</w:t>
      </w:r>
      <w:r w:rsidRPr="00842AB9">
        <w:rPr>
          <w:rFonts w:eastAsiaTheme="minorEastAsia"/>
          <w:b/>
          <w:color w:val="000000"/>
          <w:kern w:val="0"/>
          <w:szCs w:val="21"/>
        </w:rPr>
        <w:t>会计估计变更的说明</w:t>
      </w:r>
    </w:p>
    <w:p w:rsidR="001548F9" w:rsidRPr="00842AB9" w:rsidRDefault="001548F9" w:rsidP="00646A7D">
      <w:pPr>
        <w:spacing w:line="360" w:lineRule="auto"/>
        <w:ind w:firstLineChars="200" w:firstLine="420"/>
        <w:rPr>
          <w:rFonts w:eastAsiaTheme="minorEastAsia"/>
          <w:color w:val="000000"/>
          <w:szCs w:val="21"/>
        </w:rPr>
      </w:pPr>
      <w:r w:rsidRPr="00842AB9">
        <w:rPr>
          <w:rFonts w:eastAsiaTheme="minorEastAsia"/>
          <w:color w:val="000000"/>
          <w:szCs w:val="21"/>
        </w:rPr>
        <w:t>本基金本报告期无会计估计变更。</w:t>
      </w:r>
    </w:p>
    <w:p w:rsidR="001548F9" w:rsidRPr="00842AB9" w:rsidRDefault="001548F9" w:rsidP="00B749FB">
      <w:pPr>
        <w:autoSpaceDE w:val="0"/>
        <w:autoSpaceDN w:val="0"/>
        <w:adjustRightInd w:val="0"/>
        <w:spacing w:beforeLines="100" w:line="360" w:lineRule="auto"/>
        <w:jc w:val="left"/>
        <w:rPr>
          <w:rFonts w:eastAsiaTheme="minorEastAsia"/>
          <w:b/>
          <w:color w:val="000000"/>
          <w:kern w:val="0"/>
          <w:szCs w:val="21"/>
        </w:rPr>
      </w:pPr>
      <w:r w:rsidRPr="00842AB9">
        <w:rPr>
          <w:rFonts w:eastAsiaTheme="minorEastAsia"/>
          <w:b/>
          <w:bCs/>
          <w:color w:val="000000"/>
          <w:kern w:val="0"/>
          <w:szCs w:val="21"/>
        </w:rPr>
        <w:t>6.4.5.3</w:t>
      </w:r>
      <w:r w:rsidRPr="00842AB9">
        <w:rPr>
          <w:rFonts w:eastAsiaTheme="minorEastAsia"/>
          <w:b/>
          <w:color w:val="000000"/>
          <w:kern w:val="0"/>
          <w:szCs w:val="21"/>
        </w:rPr>
        <w:t>差错更正的说明</w:t>
      </w:r>
    </w:p>
    <w:p w:rsidR="001548F9" w:rsidRPr="00842AB9" w:rsidRDefault="001548F9" w:rsidP="00646A7D">
      <w:pPr>
        <w:spacing w:line="360" w:lineRule="auto"/>
        <w:ind w:firstLineChars="200" w:firstLine="420"/>
        <w:rPr>
          <w:rFonts w:eastAsiaTheme="minorEastAsia"/>
          <w:color w:val="000000"/>
          <w:szCs w:val="21"/>
        </w:rPr>
      </w:pPr>
      <w:r w:rsidRPr="00842AB9">
        <w:rPr>
          <w:rFonts w:eastAsiaTheme="minorEastAsia"/>
          <w:color w:val="000000"/>
          <w:szCs w:val="21"/>
        </w:rPr>
        <w:t>本基金本报告期无重大会计差错的内容和更正金额。</w:t>
      </w:r>
    </w:p>
    <w:p w:rsidR="001548F9" w:rsidRPr="00842AB9" w:rsidRDefault="001548F9" w:rsidP="00B749FB">
      <w:pPr>
        <w:autoSpaceDE w:val="0"/>
        <w:autoSpaceDN w:val="0"/>
        <w:adjustRightInd w:val="0"/>
        <w:spacing w:beforeLines="100" w:line="360" w:lineRule="auto"/>
        <w:jc w:val="left"/>
        <w:rPr>
          <w:rFonts w:eastAsiaTheme="minorEastAsia"/>
          <w:b/>
          <w:color w:val="000000"/>
          <w:kern w:val="0"/>
          <w:szCs w:val="21"/>
        </w:rPr>
      </w:pPr>
      <w:r w:rsidRPr="00842AB9">
        <w:rPr>
          <w:rFonts w:eastAsiaTheme="minorEastAsia"/>
          <w:b/>
          <w:bCs/>
          <w:color w:val="000000"/>
          <w:kern w:val="0"/>
          <w:szCs w:val="21"/>
        </w:rPr>
        <w:t xml:space="preserve">6.4.6 </w:t>
      </w:r>
      <w:r w:rsidRPr="00842AB9">
        <w:rPr>
          <w:rFonts w:eastAsiaTheme="minorEastAsia"/>
          <w:b/>
          <w:color w:val="000000"/>
          <w:kern w:val="0"/>
          <w:szCs w:val="21"/>
        </w:rPr>
        <w:t>税项</w:t>
      </w:r>
    </w:p>
    <w:p w:rsidR="00825940" w:rsidRDefault="00B749FB">
      <w:pPr>
        <w:spacing w:line="360" w:lineRule="auto"/>
        <w:ind w:firstLineChars="200" w:firstLine="420"/>
        <w:rPr>
          <w:rFonts w:eastAsiaTheme="minorEastAsia"/>
          <w:color w:val="000000"/>
          <w:szCs w:val="21"/>
        </w:rPr>
      </w:pPr>
      <w:r>
        <w:rPr>
          <w:rFonts w:eastAsiaTheme="minorEastAsia"/>
          <w:color w:val="000000"/>
          <w:szCs w:val="21"/>
        </w:rPr>
        <w:t xml:space="preserve">6.4.6.1 </w:t>
      </w:r>
      <w:r>
        <w:rPr>
          <w:rFonts w:eastAsiaTheme="minorEastAsia"/>
          <w:color w:val="000000"/>
          <w:szCs w:val="21"/>
        </w:rPr>
        <w:t>印花税</w:t>
      </w:r>
    </w:p>
    <w:p w:rsidR="00825940" w:rsidRDefault="00B749FB">
      <w:pPr>
        <w:spacing w:line="360" w:lineRule="auto"/>
        <w:ind w:firstLineChars="200" w:firstLine="420"/>
        <w:rPr>
          <w:rFonts w:eastAsiaTheme="minorEastAsia"/>
          <w:color w:val="000000"/>
          <w:szCs w:val="21"/>
        </w:rPr>
      </w:pPr>
      <w:r>
        <w:rPr>
          <w:rFonts w:eastAsiaTheme="minorEastAsia"/>
          <w:color w:val="000000"/>
          <w:szCs w:val="21"/>
        </w:rPr>
        <w:t>经国务院批准，财政部、国家税务总局研究决定，自</w:t>
      </w:r>
      <w:r>
        <w:rPr>
          <w:rFonts w:eastAsiaTheme="minorEastAsia"/>
          <w:color w:val="000000"/>
          <w:szCs w:val="21"/>
        </w:rPr>
        <w:t>2008</w:t>
      </w:r>
      <w:r>
        <w:rPr>
          <w:rFonts w:eastAsiaTheme="minorEastAsia"/>
          <w:color w:val="000000"/>
          <w:szCs w:val="21"/>
        </w:rPr>
        <w:t>年</w:t>
      </w:r>
      <w:r>
        <w:rPr>
          <w:rFonts w:eastAsiaTheme="minorEastAsia"/>
          <w:color w:val="000000"/>
          <w:szCs w:val="21"/>
        </w:rPr>
        <w:t>4</w:t>
      </w:r>
      <w:r>
        <w:rPr>
          <w:rFonts w:eastAsiaTheme="minorEastAsia"/>
          <w:color w:val="000000"/>
          <w:szCs w:val="21"/>
        </w:rPr>
        <w:t>月</w:t>
      </w:r>
      <w:r>
        <w:rPr>
          <w:rFonts w:eastAsiaTheme="minorEastAsia"/>
          <w:color w:val="000000"/>
          <w:szCs w:val="21"/>
        </w:rPr>
        <w:t>24</w:t>
      </w:r>
      <w:r>
        <w:rPr>
          <w:rFonts w:eastAsiaTheme="minorEastAsia"/>
          <w:color w:val="000000"/>
          <w:szCs w:val="21"/>
        </w:rPr>
        <w:t>日起，调整证券（股票）交易印花税税率，由原先的</w:t>
      </w:r>
      <w:r>
        <w:rPr>
          <w:rFonts w:eastAsiaTheme="minorEastAsia"/>
          <w:color w:val="000000"/>
          <w:szCs w:val="21"/>
        </w:rPr>
        <w:t>3‰</w:t>
      </w:r>
      <w:r>
        <w:rPr>
          <w:rFonts w:eastAsiaTheme="minorEastAsia"/>
          <w:color w:val="000000"/>
          <w:szCs w:val="21"/>
        </w:rPr>
        <w:t>调整为</w:t>
      </w:r>
      <w:r>
        <w:rPr>
          <w:rFonts w:eastAsiaTheme="minorEastAsia"/>
          <w:color w:val="000000"/>
          <w:szCs w:val="21"/>
        </w:rPr>
        <w:t>1‰</w:t>
      </w:r>
      <w:r>
        <w:rPr>
          <w:rFonts w:eastAsiaTheme="minorEastAsia"/>
          <w:color w:val="000000"/>
          <w:szCs w:val="21"/>
        </w:rPr>
        <w:t>；</w:t>
      </w:r>
    </w:p>
    <w:p w:rsidR="00825940" w:rsidRDefault="00B749FB">
      <w:pPr>
        <w:spacing w:line="360" w:lineRule="auto"/>
        <w:ind w:firstLineChars="200" w:firstLine="420"/>
        <w:rPr>
          <w:rFonts w:eastAsiaTheme="minorEastAsia"/>
          <w:color w:val="000000"/>
          <w:szCs w:val="21"/>
        </w:rPr>
      </w:pPr>
      <w:r>
        <w:rPr>
          <w:rFonts w:eastAsiaTheme="minorEastAsia"/>
          <w:color w:val="000000"/>
          <w:szCs w:val="21"/>
        </w:rPr>
        <w:t>经国务院批准，财政部、国家税务总局研究决定，自</w:t>
      </w:r>
      <w:r>
        <w:rPr>
          <w:rFonts w:eastAsiaTheme="minorEastAsia"/>
          <w:color w:val="000000"/>
          <w:szCs w:val="21"/>
        </w:rPr>
        <w:t>2008</w:t>
      </w:r>
      <w:r>
        <w:rPr>
          <w:rFonts w:eastAsiaTheme="minorEastAsia"/>
          <w:color w:val="000000"/>
          <w:szCs w:val="21"/>
        </w:rPr>
        <w:t>年</w:t>
      </w:r>
      <w:r>
        <w:rPr>
          <w:rFonts w:eastAsiaTheme="minorEastAsia"/>
          <w:color w:val="000000"/>
          <w:szCs w:val="21"/>
        </w:rPr>
        <w:t>9</w:t>
      </w:r>
      <w:r>
        <w:rPr>
          <w:rFonts w:eastAsiaTheme="minorEastAsia"/>
          <w:color w:val="000000"/>
          <w:szCs w:val="21"/>
        </w:rPr>
        <w:t>月</w:t>
      </w:r>
      <w:r>
        <w:rPr>
          <w:rFonts w:eastAsiaTheme="minorEastAsia"/>
          <w:color w:val="000000"/>
          <w:szCs w:val="21"/>
        </w:rPr>
        <w:t>19</w:t>
      </w:r>
      <w:r>
        <w:rPr>
          <w:rFonts w:eastAsiaTheme="minorEastAsia"/>
          <w:color w:val="000000"/>
          <w:szCs w:val="21"/>
        </w:rPr>
        <w:t>日起，调整由出让方按证券（股票）交易印花税税率缴纳印花税，受让方不再征收，税率不变；</w:t>
      </w:r>
    </w:p>
    <w:p w:rsidR="00825940" w:rsidRDefault="00B749FB">
      <w:pPr>
        <w:spacing w:line="360" w:lineRule="auto"/>
        <w:ind w:firstLineChars="200" w:firstLine="420"/>
        <w:rPr>
          <w:rFonts w:eastAsiaTheme="minorEastAsia"/>
          <w:color w:val="000000"/>
          <w:szCs w:val="21"/>
        </w:rPr>
      </w:pPr>
      <w:r>
        <w:rPr>
          <w:rFonts w:eastAsiaTheme="minorEastAsia"/>
          <w:color w:val="000000"/>
          <w:szCs w:val="21"/>
        </w:rPr>
        <w:t>根据财政部、国家税务总局财税</w:t>
      </w:r>
      <w:r>
        <w:rPr>
          <w:rFonts w:eastAsiaTheme="minorEastAsia"/>
          <w:color w:val="000000"/>
          <w:szCs w:val="21"/>
        </w:rPr>
        <w:t>[2005]103</w:t>
      </w:r>
      <w:r>
        <w:rPr>
          <w:rFonts w:eastAsiaTheme="minorEastAsia"/>
          <w:color w:val="000000"/>
          <w:szCs w:val="21"/>
        </w:rPr>
        <w:t>号文《关于股权分置试点改革有关税收政策问题的通知》的规定，股权分置改革过程中因非流通股股东向流通股股东支付对价而发生的股权转让，暂免征收印花税。</w:t>
      </w:r>
    </w:p>
    <w:p w:rsidR="00825940" w:rsidRDefault="00825940">
      <w:pPr>
        <w:spacing w:line="360" w:lineRule="auto"/>
        <w:ind w:firstLineChars="200" w:firstLine="420"/>
        <w:rPr>
          <w:rFonts w:eastAsiaTheme="minorEastAsia"/>
          <w:color w:val="000000"/>
          <w:szCs w:val="21"/>
        </w:rPr>
      </w:pPr>
    </w:p>
    <w:p w:rsidR="00825940" w:rsidRDefault="00B749FB">
      <w:pPr>
        <w:spacing w:line="360" w:lineRule="auto"/>
        <w:ind w:firstLineChars="200" w:firstLine="420"/>
        <w:rPr>
          <w:rFonts w:eastAsiaTheme="minorEastAsia"/>
          <w:color w:val="000000"/>
          <w:szCs w:val="21"/>
        </w:rPr>
      </w:pPr>
      <w:r>
        <w:rPr>
          <w:rFonts w:eastAsiaTheme="minorEastAsia"/>
          <w:color w:val="000000"/>
          <w:szCs w:val="21"/>
        </w:rPr>
        <w:t xml:space="preserve">6.4.6.2 </w:t>
      </w:r>
      <w:r>
        <w:rPr>
          <w:rFonts w:eastAsiaTheme="minorEastAsia"/>
          <w:color w:val="000000"/>
          <w:szCs w:val="21"/>
        </w:rPr>
        <w:t>增值税</w:t>
      </w:r>
    </w:p>
    <w:p w:rsidR="00825940" w:rsidRDefault="00B749FB">
      <w:pPr>
        <w:spacing w:line="360" w:lineRule="auto"/>
        <w:ind w:firstLineChars="200" w:firstLine="420"/>
        <w:rPr>
          <w:rFonts w:eastAsiaTheme="minorEastAsia"/>
          <w:color w:val="000000"/>
          <w:szCs w:val="21"/>
        </w:rPr>
      </w:pPr>
      <w:r>
        <w:rPr>
          <w:rFonts w:eastAsiaTheme="minorEastAsia"/>
          <w:color w:val="000000"/>
          <w:szCs w:val="21"/>
        </w:rPr>
        <w:t>根据财政部、国家税务总局财税</w:t>
      </w:r>
      <w:r>
        <w:rPr>
          <w:rFonts w:eastAsiaTheme="minorEastAsia"/>
          <w:color w:val="000000"/>
          <w:szCs w:val="21"/>
        </w:rPr>
        <w:t>[2016]36</w:t>
      </w:r>
      <w:r>
        <w:rPr>
          <w:rFonts w:eastAsiaTheme="minorEastAsia"/>
          <w:color w:val="000000"/>
          <w:szCs w:val="21"/>
        </w:rPr>
        <w:t>号文《关于全面推开营业税改增值税试点的通知》的规定，经国务院批准，自</w:t>
      </w:r>
      <w:r>
        <w:rPr>
          <w:rFonts w:eastAsiaTheme="minorEastAsia"/>
          <w:color w:val="000000"/>
          <w:szCs w:val="21"/>
        </w:rPr>
        <w:t>2016</w:t>
      </w:r>
      <w:r>
        <w:rPr>
          <w:rFonts w:eastAsiaTheme="minorEastAsia"/>
          <w:color w:val="000000"/>
          <w:szCs w:val="21"/>
        </w:rPr>
        <w:t>年</w:t>
      </w:r>
      <w:r>
        <w:rPr>
          <w:rFonts w:eastAsiaTheme="minorEastAsia"/>
          <w:color w:val="000000"/>
          <w:szCs w:val="21"/>
        </w:rPr>
        <w:t>5</w:t>
      </w:r>
      <w:r>
        <w:rPr>
          <w:rFonts w:eastAsiaTheme="minorEastAsia"/>
          <w:color w:val="000000"/>
          <w:szCs w:val="21"/>
        </w:rPr>
        <w:t>月</w:t>
      </w:r>
      <w:r>
        <w:rPr>
          <w:rFonts w:eastAsiaTheme="minorEastAsia"/>
          <w:color w:val="000000"/>
          <w:szCs w:val="21"/>
        </w:rPr>
        <w:t>1</w:t>
      </w:r>
      <w:r>
        <w:rPr>
          <w:rFonts w:eastAsiaTheme="minorEastAsia"/>
          <w:color w:val="000000"/>
          <w:szCs w:val="21"/>
        </w:rPr>
        <w:t>日起在全国范围内全面推开营业税改征增值税试点，金融业纳入试点范围，由缴纳营业税改为缴纳增值税。对证券投资基金（封闭式证券投资基金，开放式证券投资基金）管理人运用基金买卖股票、债券的转让收入免征增值税；国债、地方政府债利息收入以及金融同业往来利息收入免征增值税；存款利息收入不征收增值税；</w:t>
      </w:r>
    </w:p>
    <w:p w:rsidR="00825940" w:rsidRDefault="00B749FB">
      <w:pPr>
        <w:spacing w:line="360" w:lineRule="auto"/>
        <w:ind w:firstLineChars="200" w:firstLine="420"/>
        <w:rPr>
          <w:rFonts w:eastAsiaTheme="minorEastAsia"/>
          <w:color w:val="000000"/>
          <w:szCs w:val="21"/>
        </w:rPr>
      </w:pPr>
      <w:r>
        <w:rPr>
          <w:rFonts w:eastAsiaTheme="minorEastAsia"/>
          <w:color w:val="000000"/>
          <w:szCs w:val="21"/>
        </w:rPr>
        <w:t>根据财政部、国家税务总局财税</w:t>
      </w:r>
      <w:r>
        <w:rPr>
          <w:rFonts w:eastAsiaTheme="minorEastAsia"/>
          <w:color w:val="000000"/>
          <w:szCs w:val="21"/>
        </w:rPr>
        <w:t>[2016]46</w:t>
      </w:r>
      <w:r>
        <w:rPr>
          <w:rFonts w:eastAsiaTheme="minorEastAsia"/>
          <w:color w:val="000000"/>
          <w:szCs w:val="21"/>
        </w:rPr>
        <w:t>号文《关于进一步明确全面推开营改增试点金融业有关政策</w:t>
      </w:r>
      <w:r>
        <w:rPr>
          <w:rFonts w:eastAsiaTheme="minorEastAsia"/>
          <w:color w:val="000000"/>
          <w:szCs w:val="21"/>
        </w:rPr>
        <w:t>的通知》的规定，金融机构开展的质押式买入返售金融商品业务及持有政策性金融债券取得的利息收入属于金融同业往来利息收入；</w:t>
      </w:r>
    </w:p>
    <w:p w:rsidR="00825940" w:rsidRDefault="00B749FB">
      <w:pPr>
        <w:spacing w:line="360" w:lineRule="auto"/>
        <w:ind w:firstLineChars="200" w:firstLine="420"/>
        <w:rPr>
          <w:rFonts w:eastAsiaTheme="minorEastAsia"/>
          <w:color w:val="000000"/>
          <w:szCs w:val="21"/>
        </w:rPr>
      </w:pPr>
      <w:r>
        <w:rPr>
          <w:rFonts w:eastAsiaTheme="minorEastAsia"/>
          <w:color w:val="000000"/>
          <w:szCs w:val="21"/>
        </w:rPr>
        <w:t>根据财政部、国家税务总局财税</w:t>
      </w:r>
      <w:r>
        <w:rPr>
          <w:rFonts w:eastAsiaTheme="minorEastAsia"/>
          <w:color w:val="000000"/>
          <w:szCs w:val="21"/>
        </w:rPr>
        <w:t>[2016]70</w:t>
      </w:r>
      <w:r>
        <w:rPr>
          <w:rFonts w:eastAsiaTheme="minorEastAsia"/>
          <w:color w:val="000000"/>
          <w:szCs w:val="21"/>
        </w:rPr>
        <w:t>号文《关于金融机构同业往来等增值税政策的补充通知》的规定，金融机构开展的买断式买入返售金融商品业务、同业存款、同业存单以及持有金融债券取得的利息收入属于金融同业往来利息收入；</w:t>
      </w:r>
    </w:p>
    <w:p w:rsidR="00825940" w:rsidRDefault="00B749FB">
      <w:pPr>
        <w:spacing w:line="360" w:lineRule="auto"/>
        <w:ind w:firstLineChars="200" w:firstLine="420"/>
        <w:rPr>
          <w:rFonts w:eastAsiaTheme="minorEastAsia"/>
          <w:color w:val="000000"/>
          <w:szCs w:val="21"/>
        </w:rPr>
      </w:pPr>
      <w:r>
        <w:rPr>
          <w:rFonts w:eastAsiaTheme="minorEastAsia"/>
          <w:color w:val="000000"/>
          <w:szCs w:val="21"/>
        </w:rPr>
        <w:t>根据财政部、国家税务总局财税</w:t>
      </w:r>
      <w:r>
        <w:rPr>
          <w:rFonts w:eastAsiaTheme="minorEastAsia"/>
          <w:color w:val="000000"/>
          <w:szCs w:val="21"/>
        </w:rPr>
        <w:t>[2016]140</w:t>
      </w:r>
      <w:r>
        <w:rPr>
          <w:rFonts w:eastAsiaTheme="minorEastAsia"/>
          <w:color w:val="000000"/>
          <w:szCs w:val="21"/>
        </w:rPr>
        <w:t>号文《关于明确金融、房地产开发、教育辅助服务等增值税政策的通知》的规定，本基金运营过程中发生的增值税应税行为，以本基金的基金管理</w:t>
      </w:r>
      <w:r>
        <w:rPr>
          <w:rFonts w:eastAsiaTheme="minorEastAsia"/>
          <w:color w:val="000000"/>
          <w:szCs w:val="21"/>
        </w:rPr>
        <w:t>人为增值税纳税人；</w:t>
      </w:r>
    </w:p>
    <w:p w:rsidR="00825940" w:rsidRDefault="00B749FB">
      <w:pPr>
        <w:spacing w:line="360" w:lineRule="auto"/>
        <w:ind w:firstLineChars="200" w:firstLine="420"/>
        <w:rPr>
          <w:rFonts w:eastAsiaTheme="minorEastAsia"/>
          <w:color w:val="000000"/>
          <w:szCs w:val="21"/>
        </w:rPr>
      </w:pPr>
      <w:r>
        <w:rPr>
          <w:rFonts w:eastAsiaTheme="minorEastAsia"/>
          <w:color w:val="000000"/>
          <w:szCs w:val="21"/>
        </w:rPr>
        <w:t>根据财政部、国家税务总局财税</w:t>
      </w:r>
      <w:r>
        <w:rPr>
          <w:rFonts w:eastAsiaTheme="minorEastAsia"/>
          <w:color w:val="000000"/>
          <w:szCs w:val="21"/>
        </w:rPr>
        <w:t>[2017]56</w:t>
      </w:r>
      <w:r>
        <w:rPr>
          <w:rFonts w:eastAsiaTheme="minorEastAsia"/>
          <w:color w:val="000000"/>
          <w:szCs w:val="21"/>
        </w:rPr>
        <w:t>号文《关于资管产品增值税有关问题的通知》的规定，自</w:t>
      </w:r>
      <w:r>
        <w:rPr>
          <w:rFonts w:eastAsiaTheme="minorEastAsia"/>
          <w:color w:val="000000"/>
          <w:szCs w:val="21"/>
        </w:rPr>
        <w:t>2018</w:t>
      </w:r>
      <w:r>
        <w:rPr>
          <w:rFonts w:eastAsiaTheme="minorEastAsia"/>
          <w:color w:val="000000"/>
          <w:szCs w:val="21"/>
        </w:rPr>
        <w:t>年</w:t>
      </w:r>
      <w:r>
        <w:rPr>
          <w:rFonts w:eastAsiaTheme="minorEastAsia"/>
          <w:color w:val="000000"/>
          <w:szCs w:val="21"/>
        </w:rPr>
        <w:t>1</w:t>
      </w:r>
      <w:r>
        <w:rPr>
          <w:rFonts w:eastAsiaTheme="minorEastAsia"/>
          <w:color w:val="000000"/>
          <w:szCs w:val="21"/>
        </w:rPr>
        <w:t>月</w:t>
      </w:r>
      <w:r>
        <w:rPr>
          <w:rFonts w:eastAsiaTheme="minorEastAsia"/>
          <w:color w:val="000000"/>
          <w:szCs w:val="21"/>
        </w:rPr>
        <w:t>1</w:t>
      </w:r>
      <w:r>
        <w:rPr>
          <w:rFonts w:eastAsiaTheme="minorEastAsia"/>
          <w:color w:val="000000"/>
          <w:szCs w:val="21"/>
        </w:rPr>
        <w:t>日起，本基金的基金管理人运营本基金过程中发生的增值税应税行为，暂适用简易计税方法，按照</w:t>
      </w:r>
      <w:r>
        <w:rPr>
          <w:rFonts w:eastAsiaTheme="minorEastAsia"/>
          <w:color w:val="000000"/>
          <w:szCs w:val="21"/>
        </w:rPr>
        <w:t>3%</w:t>
      </w:r>
      <w:r>
        <w:rPr>
          <w:rFonts w:eastAsiaTheme="minorEastAsia"/>
          <w:color w:val="000000"/>
          <w:szCs w:val="21"/>
        </w:rPr>
        <w:t>的征收率缴纳增值税。对本基金在</w:t>
      </w:r>
      <w:r>
        <w:rPr>
          <w:rFonts w:eastAsiaTheme="minorEastAsia"/>
          <w:color w:val="000000"/>
          <w:szCs w:val="21"/>
        </w:rPr>
        <w:t>2018</w:t>
      </w:r>
      <w:r>
        <w:rPr>
          <w:rFonts w:eastAsiaTheme="minorEastAsia"/>
          <w:color w:val="000000"/>
          <w:szCs w:val="21"/>
        </w:rPr>
        <w:t>年</w:t>
      </w:r>
      <w:r>
        <w:rPr>
          <w:rFonts w:eastAsiaTheme="minorEastAsia"/>
          <w:color w:val="000000"/>
          <w:szCs w:val="21"/>
        </w:rPr>
        <w:t>1</w:t>
      </w:r>
      <w:r>
        <w:rPr>
          <w:rFonts w:eastAsiaTheme="minorEastAsia"/>
          <w:color w:val="000000"/>
          <w:szCs w:val="21"/>
        </w:rPr>
        <w:t>月</w:t>
      </w:r>
      <w:r>
        <w:rPr>
          <w:rFonts w:eastAsiaTheme="minorEastAsia"/>
          <w:color w:val="000000"/>
          <w:szCs w:val="21"/>
        </w:rPr>
        <w:t>1</w:t>
      </w:r>
      <w:r>
        <w:rPr>
          <w:rFonts w:eastAsiaTheme="minorEastAsia"/>
          <w:color w:val="000000"/>
          <w:szCs w:val="21"/>
        </w:rPr>
        <w:t>日前运营过程中发生的增值税应税行为，未缴纳增值税的，不再缴纳；已缴纳增值税的，已纳税额从本基金的基金管理人以后月份的增值税应纳税额中抵减。</w:t>
      </w:r>
    </w:p>
    <w:p w:rsidR="00825940" w:rsidRDefault="00825940">
      <w:pPr>
        <w:spacing w:line="360" w:lineRule="auto"/>
        <w:ind w:firstLineChars="200" w:firstLine="420"/>
        <w:rPr>
          <w:rFonts w:eastAsiaTheme="minorEastAsia"/>
          <w:color w:val="000000"/>
          <w:szCs w:val="21"/>
        </w:rPr>
      </w:pPr>
    </w:p>
    <w:p w:rsidR="00825940" w:rsidRDefault="00B749FB">
      <w:pPr>
        <w:spacing w:line="360" w:lineRule="auto"/>
        <w:ind w:firstLineChars="200" w:firstLine="420"/>
        <w:rPr>
          <w:rFonts w:eastAsiaTheme="minorEastAsia"/>
          <w:color w:val="000000"/>
          <w:szCs w:val="21"/>
        </w:rPr>
      </w:pPr>
      <w:r>
        <w:rPr>
          <w:rFonts w:eastAsiaTheme="minorEastAsia"/>
          <w:color w:val="000000"/>
          <w:szCs w:val="21"/>
        </w:rPr>
        <w:t xml:space="preserve">6.4.6.3 </w:t>
      </w:r>
      <w:r>
        <w:rPr>
          <w:rFonts w:eastAsiaTheme="minorEastAsia"/>
          <w:color w:val="000000"/>
          <w:szCs w:val="21"/>
        </w:rPr>
        <w:t>城市维护建设税、教育费附加、地方教育附加</w:t>
      </w:r>
    </w:p>
    <w:p w:rsidR="00825940" w:rsidRDefault="00B749FB">
      <w:pPr>
        <w:spacing w:line="360" w:lineRule="auto"/>
        <w:ind w:firstLineChars="200" w:firstLine="420"/>
        <w:rPr>
          <w:rFonts w:eastAsiaTheme="minorEastAsia"/>
          <w:color w:val="000000"/>
          <w:szCs w:val="21"/>
        </w:rPr>
      </w:pPr>
      <w:r>
        <w:rPr>
          <w:rFonts w:eastAsiaTheme="minorEastAsia"/>
          <w:color w:val="000000"/>
          <w:szCs w:val="21"/>
        </w:rPr>
        <w:t>根据《中华人民共和国城市维护建设税暂行条例（</w:t>
      </w:r>
      <w:r>
        <w:rPr>
          <w:rFonts w:eastAsiaTheme="minorEastAsia"/>
          <w:color w:val="000000"/>
          <w:szCs w:val="21"/>
        </w:rPr>
        <w:t>2</w:t>
      </w:r>
      <w:r>
        <w:rPr>
          <w:rFonts w:eastAsiaTheme="minorEastAsia"/>
          <w:color w:val="000000"/>
          <w:szCs w:val="21"/>
        </w:rPr>
        <w:t>011</w:t>
      </w:r>
      <w:r>
        <w:rPr>
          <w:rFonts w:eastAsiaTheme="minorEastAsia"/>
          <w:color w:val="000000"/>
          <w:szCs w:val="21"/>
        </w:rPr>
        <w:t>年修订）》、《征收教育费附加的暂行规定（</w:t>
      </w:r>
      <w:r>
        <w:rPr>
          <w:rFonts w:eastAsiaTheme="minorEastAsia"/>
          <w:color w:val="000000"/>
          <w:szCs w:val="21"/>
        </w:rPr>
        <w:t>2011</w:t>
      </w:r>
      <w:r>
        <w:rPr>
          <w:rFonts w:eastAsiaTheme="minorEastAsia"/>
          <w:color w:val="000000"/>
          <w:szCs w:val="21"/>
        </w:rPr>
        <w:t>年修订）》及相关地方教育附加的征收规定，凡缴纳消费税、增值税、营业税的单位和个人，都应当依照规定缴纳城市维护建设税、教育费附加（除按照相关规定缴纳农村教育事业费附加的单位外）及地方教育费附加。</w:t>
      </w:r>
    </w:p>
    <w:p w:rsidR="00825940" w:rsidRDefault="00825940">
      <w:pPr>
        <w:spacing w:line="360" w:lineRule="auto"/>
        <w:ind w:firstLineChars="200" w:firstLine="420"/>
        <w:rPr>
          <w:rFonts w:eastAsiaTheme="minorEastAsia"/>
          <w:color w:val="000000"/>
          <w:szCs w:val="21"/>
        </w:rPr>
      </w:pPr>
    </w:p>
    <w:p w:rsidR="00825940" w:rsidRDefault="00B749FB">
      <w:pPr>
        <w:spacing w:line="360" w:lineRule="auto"/>
        <w:ind w:firstLineChars="200" w:firstLine="420"/>
        <w:rPr>
          <w:rFonts w:eastAsiaTheme="minorEastAsia"/>
          <w:color w:val="000000"/>
          <w:szCs w:val="21"/>
        </w:rPr>
      </w:pPr>
      <w:r>
        <w:rPr>
          <w:rFonts w:eastAsiaTheme="minorEastAsia"/>
          <w:color w:val="000000"/>
          <w:szCs w:val="21"/>
        </w:rPr>
        <w:t xml:space="preserve">6.4.6.4 </w:t>
      </w:r>
      <w:r>
        <w:rPr>
          <w:rFonts w:eastAsiaTheme="minorEastAsia"/>
          <w:color w:val="000000"/>
          <w:szCs w:val="21"/>
        </w:rPr>
        <w:t>企业所得税</w:t>
      </w:r>
    </w:p>
    <w:p w:rsidR="00825940" w:rsidRDefault="00B749FB">
      <w:pPr>
        <w:spacing w:line="360" w:lineRule="auto"/>
        <w:ind w:firstLineChars="200" w:firstLine="420"/>
        <w:rPr>
          <w:rFonts w:eastAsiaTheme="minorEastAsia"/>
          <w:color w:val="000000"/>
          <w:szCs w:val="21"/>
        </w:rPr>
      </w:pPr>
      <w:r>
        <w:rPr>
          <w:rFonts w:eastAsiaTheme="minorEastAsia"/>
          <w:color w:val="000000"/>
          <w:szCs w:val="21"/>
        </w:rPr>
        <w:t>根据财政部、国家税务总局财税</w:t>
      </w:r>
      <w:r>
        <w:rPr>
          <w:rFonts w:eastAsiaTheme="minorEastAsia"/>
          <w:color w:val="000000"/>
          <w:szCs w:val="21"/>
        </w:rPr>
        <w:t>[2004]78</w:t>
      </w:r>
      <w:r>
        <w:rPr>
          <w:rFonts w:eastAsiaTheme="minorEastAsia"/>
          <w:color w:val="000000"/>
          <w:szCs w:val="21"/>
        </w:rPr>
        <w:t>号文《关于证券投资基金税收政策的通知》的规定，自</w:t>
      </w:r>
      <w:r>
        <w:rPr>
          <w:rFonts w:eastAsiaTheme="minorEastAsia"/>
          <w:color w:val="000000"/>
          <w:szCs w:val="21"/>
        </w:rPr>
        <w:t>2004</w:t>
      </w:r>
      <w:r>
        <w:rPr>
          <w:rFonts w:eastAsiaTheme="minorEastAsia"/>
          <w:color w:val="000000"/>
          <w:szCs w:val="21"/>
        </w:rPr>
        <w:t>年</w:t>
      </w:r>
      <w:r>
        <w:rPr>
          <w:rFonts w:eastAsiaTheme="minorEastAsia"/>
          <w:color w:val="000000"/>
          <w:szCs w:val="21"/>
        </w:rPr>
        <w:t>1</w:t>
      </w:r>
      <w:r>
        <w:rPr>
          <w:rFonts w:eastAsiaTheme="minorEastAsia"/>
          <w:color w:val="000000"/>
          <w:szCs w:val="21"/>
        </w:rPr>
        <w:t>月</w:t>
      </w:r>
      <w:r>
        <w:rPr>
          <w:rFonts w:eastAsiaTheme="minorEastAsia"/>
          <w:color w:val="000000"/>
          <w:szCs w:val="21"/>
        </w:rPr>
        <w:t>1</w:t>
      </w:r>
      <w:r>
        <w:rPr>
          <w:rFonts w:eastAsiaTheme="minorEastAsia"/>
          <w:color w:val="000000"/>
          <w:szCs w:val="21"/>
        </w:rPr>
        <w:t>日起，对证券投资基金（封闭式证券投资基金，开放式证券投资基金）管理人运用基金买卖股票、债券的差价收入，继续免征企业所得税；</w:t>
      </w:r>
    </w:p>
    <w:p w:rsidR="00825940" w:rsidRDefault="00B749FB">
      <w:pPr>
        <w:spacing w:line="360" w:lineRule="auto"/>
        <w:ind w:firstLineChars="200" w:firstLine="420"/>
        <w:rPr>
          <w:rFonts w:eastAsiaTheme="minorEastAsia"/>
          <w:color w:val="000000"/>
          <w:szCs w:val="21"/>
        </w:rPr>
      </w:pPr>
      <w:r>
        <w:rPr>
          <w:rFonts w:eastAsiaTheme="minorEastAsia"/>
          <w:color w:val="000000"/>
          <w:szCs w:val="21"/>
        </w:rPr>
        <w:t>根</w:t>
      </w:r>
      <w:r>
        <w:rPr>
          <w:rFonts w:eastAsiaTheme="minorEastAsia"/>
          <w:color w:val="000000"/>
          <w:szCs w:val="21"/>
        </w:rPr>
        <w:t>据财政部、国家税务总局财税</w:t>
      </w:r>
      <w:r>
        <w:rPr>
          <w:rFonts w:eastAsiaTheme="minorEastAsia"/>
          <w:color w:val="000000"/>
          <w:szCs w:val="21"/>
        </w:rPr>
        <w:t>[2005]103</w:t>
      </w:r>
      <w:r>
        <w:rPr>
          <w:rFonts w:eastAsiaTheme="minorEastAsia"/>
          <w:color w:val="000000"/>
          <w:szCs w:val="21"/>
        </w:rPr>
        <w:t>号文《关于股权分置试点改革有关税收政策问题的通知》的规定，股权分置改革中非流通股股东通过对价方式向流通股股东支付的股份、现金等收入，暂免征收流通股股东应缴纳的企业所得税；</w:t>
      </w:r>
    </w:p>
    <w:p w:rsidR="00825940" w:rsidRDefault="00B749FB">
      <w:pPr>
        <w:spacing w:line="360" w:lineRule="auto"/>
        <w:ind w:firstLineChars="200" w:firstLine="420"/>
        <w:rPr>
          <w:rFonts w:eastAsiaTheme="minorEastAsia"/>
          <w:color w:val="000000"/>
          <w:szCs w:val="21"/>
        </w:rPr>
      </w:pPr>
      <w:r>
        <w:rPr>
          <w:rFonts w:eastAsiaTheme="minorEastAsia"/>
          <w:color w:val="000000"/>
          <w:szCs w:val="21"/>
        </w:rPr>
        <w:t>根据财政部、国家税务总局财税</w:t>
      </w:r>
      <w:r>
        <w:rPr>
          <w:rFonts w:eastAsiaTheme="minorEastAsia"/>
          <w:color w:val="000000"/>
          <w:szCs w:val="21"/>
        </w:rPr>
        <w:t>[2008]1</w:t>
      </w:r>
      <w:r>
        <w:rPr>
          <w:rFonts w:eastAsiaTheme="minorEastAsia"/>
          <w:color w:val="000000"/>
          <w:szCs w:val="21"/>
        </w:rPr>
        <w:t>号文《关于企业所得税若干优惠政策的通知》的规定，对证券投资基金从证券市场中取得的收入，包括买卖股票、债券的差价收入，股权的股息、红利收入，债券的利息收入及其他收入，暂不征收企业所得税。</w:t>
      </w:r>
    </w:p>
    <w:p w:rsidR="00825940" w:rsidRDefault="00B749FB">
      <w:pPr>
        <w:spacing w:line="360" w:lineRule="auto"/>
        <w:ind w:firstLineChars="200" w:firstLine="420"/>
        <w:rPr>
          <w:rFonts w:eastAsiaTheme="minorEastAsia"/>
          <w:color w:val="000000"/>
          <w:szCs w:val="21"/>
        </w:rPr>
      </w:pPr>
      <w:r>
        <w:rPr>
          <w:rFonts w:eastAsiaTheme="minorEastAsia"/>
          <w:color w:val="000000"/>
          <w:szCs w:val="21"/>
        </w:rPr>
        <w:t> </w:t>
      </w:r>
    </w:p>
    <w:p w:rsidR="00825940" w:rsidRDefault="00B749FB">
      <w:pPr>
        <w:spacing w:line="360" w:lineRule="auto"/>
        <w:ind w:firstLineChars="200" w:firstLine="420"/>
        <w:rPr>
          <w:rFonts w:eastAsiaTheme="minorEastAsia"/>
          <w:color w:val="000000"/>
          <w:szCs w:val="21"/>
        </w:rPr>
      </w:pPr>
      <w:r>
        <w:rPr>
          <w:rFonts w:eastAsiaTheme="minorEastAsia"/>
          <w:color w:val="000000"/>
          <w:szCs w:val="21"/>
        </w:rPr>
        <w:t xml:space="preserve">6.4.6.5 </w:t>
      </w:r>
      <w:r>
        <w:rPr>
          <w:rFonts w:eastAsiaTheme="minorEastAsia"/>
          <w:color w:val="000000"/>
          <w:szCs w:val="21"/>
        </w:rPr>
        <w:t>个人所得税</w:t>
      </w:r>
    </w:p>
    <w:p w:rsidR="00825940" w:rsidRDefault="00B749FB">
      <w:pPr>
        <w:spacing w:line="360" w:lineRule="auto"/>
        <w:ind w:firstLineChars="200" w:firstLine="420"/>
        <w:rPr>
          <w:rFonts w:eastAsiaTheme="minorEastAsia"/>
          <w:color w:val="000000"/>
          <w:szCs w:val="21"/>
        </w:rPr>
      </w:pPr>
      <w:r>
        <w:rPr>
          <w:rFonts w:eastAsiaTheme="minorEastAsia"/>
          <w:color w:val="000000"/>
          <w:szCs w:val="21"/>
        </w:rPr>
        <w:t>根据财政部、国家税务总局财税</w:t>
      </w:r>
      <w:r>
        <w:rPr>
          <w:rFonts w:eastAsiaTheme="minorEastAsia"/>
          <w:color w:val="000000"/>
          <w:szCs w:val="21"/>
        </w:rPr>
        <w:t>[2005]103</w:t>
      </w:r>
      <w:r>
        <w:rPr>
          <w:rFonts w:eastAsiaTheme="minorEastAsia"/>
          <w:color w:val="000000"/>
          <w:szCs w:val="21"/>
        </w:rPr>
        <w:t>号文《关于股权分置试点改革有关税收政策问题的通知》的规定，股权分置改革中非流通股股东通过对价方式向流通股股东支付的股份、现金等收入，暂免征收流通股股东应缴纳的个人所得税；</w:t>
      </w:r>
    </w:p>
    <w:p w:rsidR="00825940" w:rsidRDefault="00B749FB">
      <w:pPr>
        <w:spacing w:line="360" w:lineRule="auto"/>
        <w:ind w:firstLineChars="200" w:firstLine="420"/>
        <w:rPr>
          <w:rFonts w:eastAsiaTheme="minorEastAsia"/>
          <w:color w:val="000000"/>
          <w:szCs w:val="21"/>
        </w:rPr>
      </w:pPr>
      <w:r>
        <w:rPr>
          <w:rFonts w:eastAsiaTheme="minorEastAsia"/>
          <w:color w:val="000000"/>
          <w:szCs w:val="21"/>
        </w:rPr>
        <w:t>根据财政部、国家税务总局财税</w:t>
      </w:r>
      <w:r>
        <w:rPr>
          <w:rFonts w:eastAsiaTheme="minorEastAsia"/>
          <w:color w:val="000000"/>
          <w:szCs w:val="21"/>
        </w:rPr>
        <w:t>[2008]132</w:t>
      </w:r>
      <w:r>
        <w:rPr>
          <w:rFonts w:eastAsiaTheme="minorEastAsia"/>
          <w:color w:val="000000"/>
          <w:szCs w:val="21"/>
        </w:rPr>
        <w:t>号文《财政部、国家税务总局关于储蓄存款利息所得有关个人所得税政策的通知》的规定，自</w:t>
      </w:r>
      <w:r>
        <w:rPr>
          <w:rFonts w:eastAsiaTheme="minorEastAsia"/>
          <w:color w:val="000000"/>
          <w:szCs w:val="21"/>
        </w:rPr>
        <w:t>2008</w:t>
      </w:r>
      <w:r>
        <w:rPr>
          <w:rFonts w:eastAsiaTheme="minorEastAsia"/>
          <w:color w:val="000000"/>
          <w:szCs w:val="21"/>
        </w:rPr>
        <w:t>年</w:t>
      </w:r>
      <w:r>
        <w:rPr>
          <w:rFonts w:eastAsiaTheme="minorEastAsia"/>
          <w:color w:val="000000"/>
          <w:szCs w:val="21"/>
        </w:rPr>
        <w:t>10</w:t>
      </w:r>
      <w:r>
        <w:rPr>
          <w:rFonts w:eastAsiaTheme="minorEastAsia"/>
          <w:color w:val="000000"/>
          <w:szCs w:val="21"/>
        </w:rPr>
        <w:t>月</w:t>
      </w:r>
      <w:r>
        <w:rPr>
          <w:rFonts w:eastAsiaTheme="minorEastAsia"/>
          <w:color w:val="000000"/>
          <w:szCs w:val="21"/>
        </w:rPr>
        <w:t>9</w:t>
      </w:r>
      <w:r>
        <w:rPr>
          <w:rFonts w:eastAsiaTheme="minorEastAsia"/>
          <w:color w:val="000000"/>
          <w:szCs w:val="21"/>
        </w:rPr>
        <w:t>日起，对储蓄存款利息所得暂免征收个人所得税；</w:t>
      </w:r>
    </w:p>
    <w:p w:rsidR="00825940" w:rsidRDefault="00B749FB">
      <w:pPr>
        <w:spacing w:line="360" w:lineRule="auto"/>
        <w:ind w:firstLineChars="200" w:firstLine="420"/>
        <w:rPr>
          <w:rFonts w:eastAsiaTheme="minorEastAsia"/>
          <w:color w:val="000000"/>
          <w:szCs w:val="21"/>
        </w:rPr>
      </w:pPr>
      <w:r>
        <w:rPr>
          <w:rFonts w:eastAsiaTheme="minorEastAsia"/>
          <w:color w:val="000000"/>
          <w:szCs w:val="21"/>
        </w:rPr>
        <w:t>根据财政部、国家税务总局、中国证监会财税</w:t>
      </w:r>
      <w:r>
        <w:rPr>
          <w:rFonts w:eastAsiaTheme="minorEastAsia"/>
          <w:color w:val="000000"/>
          <w:szCs w:val="21"/>
        </w:rPr>
        <w:t>[2012]85</w:t>
      </w:r>
      <w:r>
        <w:rPr>
          <w:rFonts w:eastAsiaTheme="minorEastAsia"/>
          <w:color w:val="000000"/>
          <w:szCs w:val="21"/>
        </w:rPr>
        <w:t>号文《关于实施上市公司股息红利差别化个人所得税</w:t>
      </w:r>
      <w:r>
        <w:rPr>
          <w:rFonts w:eastAsiaTheme="minorEastAsia"/>
          <w:color w:val="000000"/>
          <w:szCs w:val="21"/>
        </w:rPr>
        <w:t>政策有关问题的通知》的规定，自</w:t>
      </w:r>
      <w:r>
        <w:rPr>
          <w:rFonts w:eastAsiaTheme="minorEastAsia"/>
          <w:color w:val="000000"/>
          <w:szCs w:val="21"/>
        </w:rPr>
        <w:t>2013</w:t>
      </w:r>
      <w:r>
        <w:rPr>
          <w:rFonts w:eastAsiaTheme="minorEastAsia"/>
          <w:color w:val="000000"/>
          <w:szCs w:val="21"/>
        </w:rPr>
        <w:t>年</w:t>
      </w:r>
      <w:r>
        <w:rPr>
          <w:rFonts w:eastAsiaTheme="minorEastAsia"/>
          <w:color w:val="000000"/>
          <w:szCs w:val="21"/>
        </w:rPr>
        <w:t>1</w:t>
      </w:r>
      <w:r>
        <w:rPr>
          <w:rFonts w:eastAsiaTheme="minorEastAsia"/>
          <w:color w:val="000000"/>
          <w:szCs w:val="21"/>
        </w:rPr>
        <w:t>月</w:t>
      </w:r>
      <w:r>
        <w:rPr>
          <w:rFonts w:eastAsiaTheme="minorEastAsia"/>
          <w:color w:val="000000"/>
          <w:szCs w:val="21"/>
        </w:rPr>
        <w:t>1</w:t>
      </w:r>
      <w:r>
        <w:rPr>
          <w:rFonts w:eastAsiaTheme="minorEastAsia"/>
          <w:color w:val="000000"/>
          <w:szCs w:val="21"/>
        </w:rPr>
        <w:t>日起，证券投资基金从公开发行和转让市场取得的上市公司股票，持股期限在</w:t>
      </w:r>
      <w:r>
        <w:rPr>
          <w:rFonts w:eastAsiaTheme="minorEastAsia"/>
          <w:color w:val="000000"/>
          <w:szCs w:val="21"/>
        </w:rPr>
        <w:t>1</w:t>
      </w:r>
      <w:r>
        <w:rPr>
          <w:rFonts w:eastAsiaTheme="minorEastAsia"/>
          <w:color w:val="000000"/>
          <w:szCs w:val="21"/>
        </w:rPr>
        <w:t>个月以内（含</w:t>
      </w:r>
      <w:r>
        <w:rPr>
          <w:rFonts w:eastAsiaTheme="minorEastAsia"/>
          <w:color w:val="000000"/>
          <w:szCs w:val="21"/>
        </w:rPr>
        <w:t>1</w:t>
      </w:r>
      <w:r>
        <w:rPr>
          <w:rFonts w:eastAsiaTheme="minorEastAsia"/>
          <w:color w:val="000000"/>
          <w:szCs w:val="21"/>
        </w:rPr>
        <w:t>个月）的，其股息红利所得全额计入应纳税所得额；持股期限在</w:t>
      </w:r>
      <w:r>
        <w:rPr>
          <w:rFonts w:eastAsiaTheme="minorEastAsia"/>
          <w:color w:val="000000"/>
          <w:szCs w:val="21"/>
        </w:rPr>
        <w:t>1</w:t>
      </w:r>
      <w:r>
        <w:rPr>
          <w:rFonts w:eastAsiaTheme="minorEastAsia"/>
          <w:color w:val="000000"/>
          <w:szCs w:val="21"/>
        </w:rPr>
        <w:t>个月以上至</w:t>
      </w:r>
      <w:r>
        <w:rPr>
          <w:rFonts w:eastAsiaTheme="minorEastAsia"/>
          <w:color w:val="000000"/>
          <w:szCs w:val="21"/>
        </w:rPr>
        <w:t>1</w:t>
      </w:r>
      <w:r>
        <w:rPr>
          <w:rFonts w:eastAsiaTheme="minorEastAsia"/>
          <w:color w:val="000000"/>
          <w:szCs w:val="21"/>
        </w:rPr>
        <w:t>年（含</w:t>
      </w:r>
      <w:r>
        <w:rPr>
          <w:rFonts w:eastAsiaTheme="minorEastAsia"/>
          <w:color w:val="000000"/>
          <w:szCs w:val="21"/>
        </w:rPr>
        <w:t>1</w:t>
      </w:r>
      <w:r>
        <w:rPr>
          <w:rFonts w:eastAsiaTheme="minorEastAsia"/>
          <w:color w:val="000000"/>
          <w:szCs w:val="21"/>
        </w:rPr>
        <w:t>年）的，暂减按</w:t>
      </w:r>
      <w:r>
        <w:rPr>
          <w:rFonts w:eastAsiaTheme="minorEastAsia"/>
          <w:color w:val="000000"/>
          <w:szCs w:val="21"/>
        </w:rPr>
        <w:t>50%</w:t>
      </w:r>
      <w:r>
        <w:rPr>
          <w:rFonts w:eastAsiaTheme="minorEastAsia"/>
          <w:color w:val="000000"/>
          <w:szCs w:val="21"/>
        </w:rPr>
        <w:t>计入应纳税所得额；持股期限超过</w:t>
      </w:r>
      <w:r>
        <w:rPr>
          <w:rFonts w:eastAsiaTheme="minorEastAsia"/>
          <w:color w:val="000000"/>
          <w:szCs w:val="21"/>
        </w:rPr>
        <w:t>1</w:t>
      </w:r>
      <w:r>
        <w:rPr>
          <w:rFonts w:eastAsiaTheme="minorEastAsia"/>
          <w:color w:val="000000"/>
          <w:szCs w:val="21"/>
        </w:rPr>
        <w:t>年的，暂减按</w:t>
      </w:r>
      <w:r>
        <w:rPr>
          <w:rFonts w:eastAsiaTheme="minorEastAsia"/>
          <w:color w:val="000000"/>
          <w:szCs w:val="21"/>
        </w:rPr>
        <w:t>25%</w:t>
      </w:r>
      <w:r>
        <w:rPr>
          <w:rFonts w:eastAsiaTheme="minorEastAsia"/>
          <w:color w:val="000000"/>
          <w:szCs w:val="21"/>
        </w:rPr>
        <w:t>计入应纳税所得额。上述所得统一适用</w:t>
      </w:r>
      <w:r>
        <w:rPr>
          <w:rFonts w:eastAsiaTheme="minorEastAsia"/>
          <w:color w:val="000000"/>
          <w:szCs w:val="21"/>
        </w:rPr>
        <w:t>20%</w:t>
      </w:r>
      <w:r>
        <w:rPr>
          <w:rFonts w:eastAsiaTheme="minorEastAsia"/>
          <w:color w:val="000000"/>
          <w:szCs w:val="21"/>
        </w:rPr>
        <w:t>的税率计征个人所得税；</w:t>
      </w:r>
    </w:p>
    <w:p w:rsidR="001548F9" w:rsidRPr="00842AB9" w:rsidRDefault="001548F9" w:rsidP="00646A7D">
      <w:pPr>
        <w:spacing w:line="360" w:lineRule="auto"/>
        <w:ind w:firstLineChars="200" w:firstLine="420"/>
        <w:rPr>
          <w:rFonts w:eastAsiaTheme="minorEastAsia"/>
          <w:color w:val="000000"/>
          <w:szCs w:val="21"/>
        </w:rPr>
      </w:pPr>
      <w:r w:rsidRPr="00842AB9">
        <w:rPr>
          <w:rFonts w:eastAsiaTheme="minorEastAsia"/>
          <w:color w:val="000000"/>
          <w:szCs w:val="21"/>
        </w:rPr>
        <w:t>根据财政部、国家税务总局、中国证监会财税</w:t>
      </w:r>
      <w:r w:rsidRPr="00842AB9">
        <w:rPr>
          <w:rFonts w:eastAsiaTheme="minorEastAsia"/>
          <w:color w:val="000000"/>
          <w:szCs w:val="21"/>
        </w:rPr>
        <w:t>[2015]101</w:t>
      </w:r>
      <w:r w:rsidRPr="00842AB9">
        <w:rPr>
          <w:rFonts w:eastAsiaTheme="minorEastAsia"/>
          <w:color w:val="000000"/>
          <w:szCs w:val="21"/>
        </w:rPr>
        <w:t>号文《关于上市公司股息红利差别化个人所得税政策有关问题的通知》的规定，自</w:t>
      </w:r>
      <w:r w:rsidRPr="00842AB9">
        <w:rPr>
          <w:rFonts w:eastAsiaTheme="minorEastAsia"/>
          <w:color w:val="000000"/>
          <w:szCs w:val="21"/>
        </w:rPr>
        <w:t>2015</w:t>
      </w:r>
      <w:r w:rsidRPr="00842AB9">
        <w:rPr>
          <w:rFonts w:eastAsiaTheme="minorEastAsia"/>
          <w:color w:val="000000"/>
          <w:szCs w:val="21"/>
        </w:rPr>
        <w:t>年</w:t>
      </w:r>
      <w:r w:rsidRPr="00842AB9">
        <w:rPr>
          <w:rFonts w:eastAsiaTheme="minorEastAsia"/>
          <w:color w:val="000000"/>
          <w:szCs w:val="21"/>
        </w:rPr>
        <w:t>9</w:t>
      </w:r>
      <w:r w:rsidRPr="00842AB9">
        <w:rPr>
          <w:rFonts w:eastAsiaTheme="minorEastAsia"/>
          <w:color w:val="000000"/>
          <w:szCs w:val="21"/>
        </w:rPr>
        <w:t>月</w:t>
      </w:r>
      <w:r w:rsidRPr="00842AB9">
        <w:rPr>
          <w:rFonts w:eastAsiaTheme="minorEastAsia"/>
          <w:color w:val="000000"/>
          <w:szCs w:val="21"/>
        </w:rPr>
        <w:t>8</w:t>
      </w:r>
      <w:r w:rsidRPr="00842AB9">
        <w:rPr>
          <w:rFonts w:eastAsiaTheme="minorEastAsia"/>
          <w:color w:val="000000"/>
          <w:szCs w:val="21"/>
        </w:rPr>
        <w:t>日起，证券投资基金从公开发行和转让市场取得的上市公司股票，持股期限超过</w:t>
      </w:r>
      <w:r w:rsidRPr="00842AB9">
        <w:rPr>
          <w:rFonts w:eastAsiaTheme="minorEastAsia"/>
          <w:color w:val="000000"/>
          <w:szCs w:val="21"/>
        </w:rPr>
        <w:t>1</w:t>
      </w:r>
      <w:r w:rsidRPr="00842AB9">
        <w:rPr>
          <w:rFonts w:eastAsiaTheme="minorEastAsia"/>
          <w:color w:val="000000"/>
          <w:szCs w:val="21"/>
        </w:rPr>
        <w:t>年的，股息红利所得暂免征收个人所得税。</w:t>
      </w:r>
    </w:p>
    <w:p w:rsidR="001548F9" w:rsidRPr="00842AB9" w:rsidRDefault="001548F9" w:rsidP="00B749FB">
      <w:pPr>
        <w:autoSpaceDE w:val="0"/>
        <w:autoSpaceDN w:val="0"/>
        <w:adjustRightInd w:val="0"/>
        <w:spacing w:beforeLines="100" w:line="360" w:lineRule="auto"/>
        <w:jc w:val="left"/>
        <w:rPr>
          <w:rFonts w:eastAsiaTheme="minorEastAsia"/>
          <w:b/>
          <w:color w:val="000000"/>
          <w:kern w:val="0"/>
          <w:szCs w:val="21"/>
        </w:rPr>
      </w:pPr>
      <w:r w:rsidRPr="00842AB9">
        <w:rPr>
          <w:rFonts w:eastAsiaTheme="minorEastAsia"/>
          <w:b/>
          <w:bCs/>
          <w:color w:val="000000"/>
          <w:kern w:val="0"/>
          <w:szCs w:val="21"/>
        </w:rPr>
        <w:t xml:space="preserve">6.4.7 </w:t>
      </w:r>
      <w:r w:rsidRPr="00842AB9">
        <w:rPr>
          <w:rFonts w:eastAsiaTheme="minorEastAsia"/>
          <w:b/>
          <w:color w:val="000000"/>
          <w:kern w:val="0"/>
          <w:szCs w:val="21"/>
        </w:rPr>
        <w:t>关联方关系</w:t>
      </w:r>
    </w:p>
    <w:p w:rsidR="001548F9" w:rsidRPr="00842AB9" w:rsidRDefault="001548F9" w:rsidP="003576C9">
      <w:pPr>
        <w:spacing w:line="360" w:lineRule="auto"/>
        <w:rPr>
          <w:rFonts w:eastAsiaTheme="minorEastAsia"/>
          <w:b/>
          <w:kern w:val="0"/>
          <w:szCs w:val="21"/>
        </w:rPr>
      </w:pPr>
      <w:r w:rsidRPr="00842AB9">
        <w:rPr>
          <w:rFonts w:eastAsiaTheme="minorEastAsia"/>
          <w:b/>
          <w:bCs/>
          <w:color w:val="000000"/>
          <w:kern w:val="0"/>
          <w:szCs w:val="21"/>
        </w:rPr>
        <w:t>6.4.7.1</w:t>
      </w:r>
      <w:r w:rsidRPr="00842AB9">
        <w:rPr>
          <w:rFonts w:eastAsiaTheme="minorEastAsia"/>
          <w:b/>
          <w:kern w:val="0"/>
          <w:szCs w:val="21"/>
        </w:rPr>
        <w:t>本报告期存在控制关系或其他重大利害关系的关联方发生变化的情况</w:t>
      </w:r>
    </w:p>
    <w:p w:rsidR="001548F9" w:rsidRPr="00842AB9" w:rsidRDefault="001548F9" w:rsidP="00646A7D">
      <w:pPr>
        <w:spacing w:line="360" w:lineRule="auto"/>
        <w:ind w:firstLineChars="200" w:firstLine="420"/>
        <w:rPr>
          <w:rFonts w:eastAsiaTheme="minorEastAsia"/>
          <w:color w:val="000000"/>
          <w:szCs w:val="21"/>
        </w:rPr>
      </w:pPr>
      <w:r w:rsidRPr="00842AB9">
        <w:rPr>
          <w:rFonts w:eastAsiaTheme="minorEastAsia"/>
          <w:color w:val="000000"/>
          <w:szCs w:val="21"/>
        </w:rPr>
        <w:t>本报告期内存在控制关系或其他重大利害关系的关联方未发生变化。</w:t>
      </w:r>
    </w:p>
    <w:p w:rsidR="001548F9" w:rsidRPr="00842AB9" w:rsidRDefault="001548F9" w:rsidP="00B749FB">
      <w:pPr>
        <w:autoSpaceDE w:val="0"/>
        <w:autoSpaceDN w:val="0"/>
        <w:adjustRightInd w:val="0"/>
        <w:spacing w:beforeLines="100" w:line="360" w:lineRule="auto"/>
        <w:jc w:val="left"/>
        <w:rPr>
          <w:rFonts w:eastAsiaTheme="minorEastAsia"/>
          <w:b/>
          <w:kern w:val="0"/>
          <w:szCs w:val="21"/>
        </w:rPr>
      </w:pPr>
      <w:r w:rsidRPr="00842AB9">
        <w:rPr>
          <w:rFonts w:eastAsiaTheme="minorEastAsia"/>
          <w:b/>
          <w:bCs/>
          <w:color w:val="000000"/>
          <w:kern w:val="0"/>
          <w:szCs w:val="21"/>
        </w:rPr>
        <w:t xml:space="preserve">6.4.7.2 </w:t>
      </w:r>
      <w:r w:rsidRPr="00842AB9">
        <w:rPr>
          <w:rFonts w:eastAsiaTheme="minorEastAsia"/>
          <w:b/>
          <w:szCs w:val="21"/>
        </w:rPr>
        <w:t>本报告期与基金发生关联交易的各关联方</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220"/>
        <w:gridCol w:w="3780"/>
      </w:tblGrid>
      <w:tr w:rsidR="001548F9" w:rsidRPr="00842AB9" w:rsidTr="0070173B">
        <w:tc>
          <w:tcPr>
            <w:tcW w:w="5220" w:type="dxa"/>
          </w:tcPr>
          <w:p w:rsidR="001548F9" w:rsidRPr="00842AB9" w:rsidRDefault="001548F9" w:rsidP="0070173B">
            <w:pPr>
              <w:jc w:val="center"/>
              <w:rPr>
                <w:rFonts w:eastAsiaTheme="minorEastAsia"/>
                <w:color w:val="000000"/>
                <w:szCs w:val="21"/>
              </w:rPr>
            </w:pPr>
            <w:r w:rsidRPr="00842AB9">
              <w:rPr>
                <w:rFonts w:eastAsiaTheme="minorEastAsia"/>
                <w:color w:val="000000"/>
                <w:szCs w:val="21"/>
              </w:rPr>
              <w:t>关联方名称</w:t>
            </w:r>
          </w:p>
        </w:tc>
        <w:tc>
          <w:tcPr>
            <w:tcW w:w="3780" w:type="dxa"/>
          </w:tcPr>
          <w:p w:rsidR="001548F9" w:rsidRPr="00842AB9" w:rsidRDefault="001548F9" w:rsidP="0070173B">
            <w:pPr>
              <w:jc w:val="center"/>
              <w:rPr>
                <w:rFonts w:eastAsiaTheme="minorEastAsia"/>
                <w:color w:val="000000"/>
                <w:szCs w:val="21"/>
              </w:rPr>
            </w:pPr>
            <w:r w:rsidRPr="00842AB9">
              <w:rPr>
                <w:rFonts w:eastAsiaTheme="minorEastAsia"/>
                <w:color w:val="000000"/>
                <w:szCs w:val="21"/>
              </w:rPr>
              <w:t>与本基金的关系</w:t>
            </w:r>
          </w:p>
        </w:tc>
      </w:tr>
      <w:tr w:rsidR="00825940">
        <w:tc>
          <w:tcPr>
            <w:tcW w:w="5220" w:type="dxa"/>
            <w:vAlign w:val="center"/>
          </w:tcPr>
          <w:p w:rsidR="00825940" w:rsidRDefault="00B749FB">
            <w:pPr>
              <w:jc w:val="left"/>
            </w:pPr>
            <w:r>
              <w:rPr>
                <w:rFonts w:eastAsiaTheme="minorEastAsia"/>
                <w:color w:val="000000"/>
                <w:szCs w:val="21"/>
              </w:rPr>
              <w:t>光大保德信基金管理有限公司（简称</w:t>
            </w:r>
            <w:r>
              <w:rPr>
                <w:rFonts w:eastAsiaTheme="minorEastAsia"/>
                <w:color w:val="000000"/>
                <w:szCs w:val="21"/>
              </w:rPr>
              <w:t>“</w:t>
            </w:r>
            <w:r>
              <w:rPr>
                <w:rFonts w:eastAsiaTheme="minorEastAsia"/>
                <w:color w:val="000000"/>
                <w:szCs w:val="21"/>
              </w:rPr>
              <w:t>光大保德信</w:t>
            </w:r>
            <w:r>
              <w:rPr>
                <w:rFonts w:eastAsiaTheme="minorEastAsia"/>
                <w:color w:val="000000"/>
                <w:szCs w:val="21"/>
              </w:rPr>
              <w:t>”</w:t>
            </w:r>
            <w:r>
              <w:rPr>
                <w:rFonts w:eastAsiaTheme="minorEastAsia"/>
                <w:color w:val="000000"/>
                <w:szCs w:val="21"/>
              </w:rPr>
              <w:t>）</w:t>
            </w:r>
          </w:p>
        </w:tc>
        <w:tc>
          <w:tcPr>
            <w:tcW w:w="3780" w:type="dxa"/>
            <w:vAlign w:val="center"/>
          </w:tcPr>
          <w:p w:rsidR="00825940" w:rsidRDefault="00B749FB">
            <w:pPr>
              <w:jc w:val="left"/>
            </w:pPr>
            <w:r>
              <w:rPr>
                <w:rFonts w:eastAsiaTheme="minorEastAsia"/>
                <w:color w:val="000000"/>
                <w:szCs w:val="21"/>
              </w:rPr>
              <w:t>基金管理人、注册登记机构、基金销售机构</w:t>
            </w:r>
          </w:p>
        </w:tc>
      </w:tr>
      <w:tr w:rsidR="00825940">
        <w:tc>
          <w:tcPr>
            <w:tcW w:w="5220" w:type="dxa"/>
            <w:vAlign w:val="center"/>
          </w:tcPr>
          <w:p w:rsidR="00825940" w:rsidRDefault="00B749FB">
            <w:pPr>
              <w:jc w:val="left"/>
            </w:pPr>
            <w:r>
              <w:rPr>
                <w:rFonts w:eastAsiaTheme="minorEastAsia"/>
                <w:color w:val="000000"/>
                <w:szCs w:val="21"/>
              </w:rPr>
              <w:t>中国光大银行股份有限公司（简称</w:t>
            </w:r>
            <w:r>
              <w:rPr>
                <w:rFonts w:eastAsiaTheme="minorEastAsia"/>
                <w:color w:val="000000"/>
                <w:szCs w:val="21"/>
              </w:rPr>
              <w:t>“</w:t>
            </w:r>
            <w:r>
              <w:rPr>
                <w:rFonts w:eastAsiaTheme="minorEastAsia"/>
                <w:color w:val="000000"/>
                <w:szCs w:val="21"/>
              </w:rPr>
              <w:t>光大银行</w:t>
            </w:r>
            <w:r>
              <w:rPr>
                <w:rFonts w:eastAsiaTheme="minorEastAsia"/>
                <w:color w:val="000000"/>
                <w:szCs w:val="21"/>
              </w:rPr>
              <w:t>”</w:t>
            </w:r>
            <w:r>
              <w:rPr>
                <w:rFonts w:eastAsiaTheme="minorEastAsia"/>
                <w:color w:val="000000"/>
                <w:szCs w:val="21"/>
              </w:rPr>
              <w:t>）</w:t>
            </w:r>
          </w:p>
        </w:tc>
        <w:tc>
          <w:tcPr>
            <w:tcW w:w="3780" w:type="dxa"/>
            <w:vAlign w:val="center"/>
          </w:tcPr>
          <w:p w:rsidR="00825940" w:rsidRDefault="00B749FB">
            <w:pPr>
              <w:jc w:val="left"/>
            </w:pPr>
            <w:r>
              <w:rPr>
                <w:rFonts w:eastAsiaTheme="minorEastAsia"/>
                <w:color w:val="000000"/>
                <w:szCs w:val="21"/>
              </w:rPr>
              <w:t>基金托管人、基金代销机构</w:t>
            </w:r>
          </w:p>
        </w:tc>
      </w:tr>
      <w:tr w:rsidR="00825940">
        <w:tc>
          <w:tcPr>
            <w:tcW w:w="5220" w:type="dxa"/>
            <w:vAlign w:val="center"/>
          </w:tcPr>
          <w:p w:rsidR="00825940" w:rsidRDefault="00B749FB">
            <w:pPr>
              <w:jc w:val="left"/>
            </w:pPr>
            <w:r>
              <w:rPr>
                <w:rFonts w:eastAsiaTheme="minorEastAsia"/>
                <w:color w:val="000000"/>
                <w:szCs w:val="21"/>
              </w:rPr>
              <w:t>光大证券股份有限公司（简称</w:t>
            </w:r>
            <w:r>
              <w:rPr>
                <w:rFonts w:eastAsiaTheme="minorEastAsia"/>
                <w:color w:val="000000"/>
                <w:szCs w:val="21"/>
              </w:rPr>
              <w:t>“</w:t>
            </w:r>
            <w:r>
              <w:rPr>
                <w:rFonts w:eastAsiaTheme="minorEastAsia"/>
                <w:color w:val="000000"/>
                <w:szCs w:val="21"/>
              </w:rPr>
              <w:t>光大证券</w:t>
            </w:r>
            <w:r>
              <w:rPr>
                <w:rFonts w:eastAsiaTheme="minorEastAsia"/>
                <w:color w:val="000000"/>
                <w:szCs w:val="21"/>
              </w:rPr>
              <w:t>”</w:t>
            </w:r>
            <w:r>
              <w:rPr>
                <w:rFonts w:eastAsiaTheme="minorEastAsia"/>
                <w:color w:val="000000"/>
                <w:szCs w:val="21"/>
              </w:rPr>
              <w:t>）</w:t>
            </w:r>
          </w:p>
        </w:tc>
        <w:tc>
          <w:tcPr>
            <w:tcW w:w="3780" w:type="dxa"/>
            <w:vAlign w:val="center"/>
          </w:tcPr>
          <w:p w:rsidR="00825940" w:rsidRDefault="00B749FB">
            <w:pPr>
              <w:jc w:val="left"/>
            </w:pPr>
            <w:r>
              <w:rPr>
                <w:rFonts w:eastAsiaTheme="minorEastAsia"/>
                <w:color w:val="000000"/>
                <w:szCs w:val="21"/>
              </w:rPr>
              <w:t>基金管理人的股东、基金代销机构</w:t>
            </w:r>
          </w:p>
        </w:tc>
      </w:tr>
    </w:tbl>
    <w:p w:rsidR="001548F9" w:rsidRPr="00842AB9" w:rsidRDefault="001548F9" w:rsidP="00646A7D">
      <w:pPr>
        <w:tabs>
          <w:tab w:val="left" w:pos="426"/>
        </w:tabs>
        <w:spacing w:line="360" w:lineRule="auto"/>
        <w:ind w:firstLineChars="200" w:firstLine="420"/>
        <w:jc w:val="left"/>
        <w:rPr>
          <w:rFonts w:eastAsiaTheme="minorEastAsia"/>
          <w:kern w:val="0"/>
          <w:szCs w:val="21"/>
        </w:rPr>
      </w:pPr>
      <w:r w:rsidRPr="00842AB9">
        <w:rPr>
          <w:rFonts w:eastAsiaTheme="minorEastAsia"/>
          <w:kern w:val="0"/>
          <w:szCs w:val="21"/>
        </w:rPr>
        <w:t>注：以下关联交易均在正常业务范围内按一般商业条款订立。</w:t>
      </w:r>
    </w:p>
    <w:p w:rsidR="001548F9" w:rsidRPr="00842AB9" w:rsidRDefault="001548F9" w:rsidP="00B749FB">
      <w:pPr>
        <w:autoSpaceDE w:val="0"/>
        <w:autoSpaceDN w:val="0"/>
        <w:adjustRightInd w:val="0"/>
        <w:spacing w:beforeLines="100" w:line="360" w:lineRule="auto"/>
        <w:jc w:val="left"/>
        <w:rPr>
          <w:rFonts w:eastAsiaTheme="minorEastAsia"/>
          <w:b/>
          <w:color w:val="000000"/>
          <w:kern w:val="0"/>
          <w:szCs w:val="21"/>
        </w:rPr>
      </w:pPr>
      <w:r w:rsidRPr="00842AB9">
        <w:rPr>
          <w:rFonts w:eastAsiaTheme="minorEastAsia"/>
          <w:b/>
          <w:bCs/>
          <w:color w:val="000000"/>
          <w:kern w:val="0"/>
          <w:szCs w:val="21"/>
        </w:rPr>
        <w:t xml:space="preserve">6.4.8 </w:t>
      </w:r>
      <w:r w:rsidRPr="00842AB9">
        <w:rPr>
          <w:rFonts w:eastAsiaTheme="minorEastAsia"/>
          <w:b/>
          <w:color w:val="000000"/>
          <w:kern w:val="0"/>
          <w:szCs w:val="21"/>
        </w:rPr>
        <w:t>本报告期及上年度可比期间的关联方交易</w:t>
      </w:r>
    </w:p>
    <w:p w:rsidR="001548F9" w:rsidRPr="00842AB9" w:rsidRDefault="001548F9" w:rsidP="003576C9">
      <w:pPr>
        <w:autoSpaceDE w:val="0"/>
        <w:autoSpaceDN w:val="0"/>
        <w:adjustRightInd w:val="0"/>
        <w:spacing w:line="360" w:lineRule="auto"/>
        <w:jc w:val="left"/>
        <w:rPr>
          <w:rFonts w:eastAsiaTheme="minorEastAsia"/>
          <w:b/>
          <w:color w:val="000000"/>
          <w:kern w:val="0"/>
          <w:szCs w:val="21"/>
        </w:rPr>
      </w:pPr>
      <w:r w:rsidRPr="00842AB9">
        <w:rPr>
          <w:rFonts w:eastAsiaTheme="minorEastAsia"/>
          <w:b/>
          <w:bCs/>
          <w:color w:val="000000"/>
          <w:kern w:val="0"/>
          <w:szCs w:val="21"/>
        </w:rPr>
        <w:t xml:space="preserve">6.4.8.1 </w:t>
      </w:r>
      <w:r w:rsidRPr="00842AB9">
        <w:rPr>
          <w:rFonts w:eastAsiaTheme="minorEastAsia"/>
          <w:b/>
          <w:color w:val="000000"/>
          <w:kern w:val="0"/>
          <w:szCs w:val="21"/>
        </w:rPr>
        <w:t>通过关联方交易单元进行的交易</w:t>
      </w:r>
    </w:p>
    <w:p w:rsidR="001548F9" w:rsidRPr="00842AB9" w:rsidRDefault="001548F9" w:rsidP="003576C9">
      <w:pPr>
        <w:spacing w:line="360" w:lineRule="auto"/>
        <w:rPr>
          <w:rFonts w:eastAsiaTheme="minorEastAsia"/>
          <w:color w:val="000000"/>
          <w:szCs w:val="21"/>
        </w:rPr>
      </w:pPr>
      <w:r w:rsidRPr="00842AB9">
        <w:rPr>
          <w:rFonts w:eastAsiaTheme="minorEastAsia"/>
          <w:b/>
          <w:bCs/>
          <w:color w:val="000000"/>
          <w:kern w:val="0"/>
          <w:szCs w:val="21"/>
        </w:rPr>
        <w:t xml:space="preserve">6.4.8.1.1 </w:t>
      </w:r>
      <w:r w:rsidRPr="00842AB9">
        <w:rPr>
          <w:rFonts w:eastAsiaTheme="minorEastAsia"/>
          <w:b/>
          <w:color w:val="000000"/>
          <w:szCs w:val="21"/>
        </w:rPr>
        <w:t>股票交易</w:t>
      </w:r>
    </w:p>
    <w:p w:rsidR="001548F9" w:rsidRPr="00842AB9" w:rsidRDefault="001548F9" w:rsidP="008971E9">
      <w:pPr>
        <w:autoSpaceDE w:val="0"/>
        <w:autoSpaceDN w:val="0"/>
        <w:adjustRightInd w:val="0"/>
        <w:spacing w:before="29" w:line="288" w:lineRule="auto"/>
        <w:ind w:left="15"/>
        <w:jc w:val="right"/>
        <w:rPr>
          <w:rFonts w:eastAsiaTheme="minorEastAsia"/>
          <w:color w:val="000000"/>
          <w:kern w:val="0"/>
          <w:szCs w:val="21"/>
        </w:rPr>
      </w:pPr>
      <w:r w:rsidRPr="00842AB9">
        <w:rPr>
          <w:rFonts w:eastAsiaTheme="minorEastAsia"/>
          <w:color w:val="000000"/>
          <w:szCs w:val="21"/>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980"/>
        <w:gridCol w:w="2340"/>
        <w:gridCol w:w="1260"/>
        <w:gridCol w:w="2160"/>
        <w:gridCol w:w="1260"/>
      </w:tblGrid>
      <w:tr w:rsidR="004D0D2C" w:rsidRPr="00842AB9" w:rsidTr="003C0ECA">
        <w:tc>
          <w:tcPr>
            <w:tcW w:w="1980" w:type="dxa"/>
            <w:vMerge w:val="restart"/>
            <w:vAlign w:val="center"/>
          </w:tcPr>
          <w:p w:rsidR="004D0D2C" w:rsidRPr="00842AB9" w:rsidRDefault="004D0D2C" w:rsidP="003C0ECA">
            <w:pPr>
              <w:autoSpaceDE w:val="0"/>
              <w:autoSpaceDN w:val="0"/>
              <w:spacing w:line="360" w:lineRule="auto"/>
              <w:jc w:val="center"/>
              <w:textAlignment w:val="bottom"/>
              <w:rPr>
                <w:rFonts w:eastAsiaTheme="minorEastAsia"/>
                <w:bCs/>
                <w:color w:val="000000"/>
                <w:szCs w:val="21"/>
              </w:rPr>
            </w:pPr>
            <w:r w:rsidRPr="00842AB9">
              <w:rPr>
                <w:rFonts w:eastAsiaTheme="minorEastAsia"/>
                <w:bCs/>
                <w:color w:val="000000"/>
                <w:szCs w:val="21"/>
              </w:rPr>
              <w:t>关联方名称</w:t>
            </w:r>
          </w:p>
        </w:tc>
        <w:tc>
          <w:tcPr>
            <w:tcW w:w="3600" w:type="dxa"/>
            <w:gridSpan w:val="2"/>
          </w:tcPr>
          <w:p w:rsidR="004D0D2C" w:rsidRPr="00842AB9" w:rsidRDefault="004D0D2C" w:rsidP="003C0ECA">
            <w:pPr>
              <w:spacing w:line="360" w:lineRule="auto"/>
              <w:jc w:val="center"/>
              <w:rPr>
                <w:rFonts w:eastAsiaTheme="minorEastAsia"/>
                <w:color w:val="000000"/>
                <w:szCs w:val="21"/>
              </w:rPr>
            </w:pPr>
            <w:r w:rsidRPr="00842AB9">
              <w:rPr>
                <w:rFonts w:eastAsiaTheme="minorEastAsia"/>
                <w:color w:val="000000"/>
                <w:szCs w:val="21"/>
              </w:rPr>
              <w:t>本期</w:t>
            </w:r>
          </w:p>
          <w:p w:rsidR="004D0D2C" w:rsidRPr="00842AB9" w:rsidRDefault="004D0D2C" w:rsidP="003C0ECA">
            <w:pPr>
              <w:widowControl/>
              <w:autoSpaceDE w:val="0"/>
              <w:autoSpaceDN w:val="0"/>
              <w:spacing w:line="360" w:lineRule="auto"/>
              <w:ind w:right="-15"/>
              <w:jc w:val="center"/>
              <w:textAlignment w:val="bottom"/>
              <w:rPr>
                <w:rFonts w:eastAsiaTheme="minorEastAsia"/>
                <w:color w:val="000000"/>
                <w:szCs w:val="21"/>
              </w:rPr>
            </w:pPr>
            <w:r w:rsidRPr="00842AB9">
              <w:rPr>
                <w:rFonts w:eastAsiaTheme="minorEastAsia"/>
                <w:color w:val="000000"/>
                <w:szCs w:val="21"/>
              </w:rPr>
              <w:t>2019</w:t>
            </w:r>
            <w:r w:rsidRPr="00842AB9">
              <w:rPr>
                <w:rFonts w:eastAsiaTheme="minorEastAsia"/>
                <w:color w:val="000000"/>
                <w:szCs w:val="21"/>
              </w:rPr>
              <w:t>年</w:t>
            </w:r>
            <w:r w:rsidRPr="00842AB9">
              <w:rPr>
                <w:rFonts w:eastAsiaTheme="minorEastAsia"/>
                <w:color w:val="000000"/>
                <w:szCs w:val="21"/>
              </w:rPr>
              <w:t>1</w:t>
            </w:r>
            <w:r w:rsidRPr="00842AB9">
              <w:rPr>
                <w:rFonts w:eastAsiaTheme="minorEastAsia"/>
                <w:color w:val="000000"/>
                <w:szCs w:val="21"/>
              </w:rPr>
              <w:t>月</w:t>
            </w:r>
            <w:r w:rsidRPr="00842AB9">
              <w:rPr>
                <w:rFonts w:eastAsiaTheme="minorEastAsia"/>
                <w:color w:val="000000"/>
                <w:szCs w:val="21"/>
              </w:rPr>
              <w:t>1</w:t>
            </w:r>
            <w:r w:rsidRPr="00842AB9">
              <w:rPr>
                <w:rFonts w:eastAsiaTheme="minorEastAsia"/>
                <w:color w:val="000000"/>
                <w:szCs w:val="21"/>
              </w:rPr>
              <w:t>日至</w:t>
            </w:r>
            <w:r w:rsidRPr="00842AB9">
              <w:rPr>
                <w:rFonts w:eastAsiaTheme="minorEastAsia"/>
                <w:color w:val="000000"/>
                <w:szCs w:val="21"/>
              </w:rPr>
              <w:t>2019</w:t>
            </w:r>
            <w:r w:rsidRPr="00842AB9">
              <w:rPr>
                <w:rFonts w:eastAsiaTheme="minorEastAsia"/>
                <w:color w:val="000000"/>
                <w:szCs w:val="21"/>
              </w:rPr>
              <w:t>年</w:t>
            </w:r>
            <w:r w:rsidRPr="00842AB9">
              <w:rPr>
                <w:rFonts w:eastAsiaTheme="minorEastAsia"/>
                <w:color w:val="000000"/>
                <w:szCs w:val="21"/>
              </w:rPr>
              <w:t>6</w:t>
            </w:r>
            <w:r w:rsidRPr="00842AB9">
              <w:rPr>
                <w:rFonts w:eastAsiaTheme="minorEastAsia"/>
                <w:color w:val="000000"/>
                <w:szCs w:val="21"/>
              </w:rPr>
              <w:t>月</w:t>
            </w:r>
            <w:r w:rsidRPr="00842AB9">
              <w:rPr>
                <w:rFonts w:eastAsiaTheme="minorEastAsia"/>
                <w:color w:val="000000"/>
                <w:szCs w:val="21"/>
              </w:rPr>
              <w:t>30</w:t>
            </w:r>
            <w:r w:rsidRPr="00842AB9">
              <w:rPr>
                <w:rFonts w:eastAsiaTheme="minorEastAsia"/>
                <w:color w:val="000000"/>
                <w:szCs w:val="21"/>
              </w:rPr>
              <w:t>日</w:t>
            </w:r>
          </w:p>
        </w:tc>
        <w:tc>
          <w:tcPr>
            <w:tcW w:w="3420" w:type="dxa"/>
            <w:gridSpan w:val="2"/>
          </w:tcPr>
          <w:p w:rsidR="004D0D2C" w:rsidRPr="00842AB9" w:rsidRDefault="004D0D2C" w:rsidP="003C0ECA">
            <w:pPr>
              <w:tabs>
                <w:tab w:val="left" w:pos="555"/>
                <w:tab w:val="center" w:pos="1472"/>
              </w:tabs>
              <w:spacing w:line="360" w:lineRule="auto"/>
              <w:jc w:val="left"/>
              <w:rPr>
                <w:rFonts w:eastAsiaTheme="minorEastAsia"/>
                <w:color w:val="000000"/>
                <w:szCs w:val="21"/>
              </w:rPr>
            </w:pPr>
            <w:r w:rsidRPr="00842AB9">
              <w:rPr>
                <w:rFonts w:eastAsiaTheme="minorEastAsia"/>
                <w:color w:val="000000"/>
                <w:szCs w:val="21"/>
              </w:rPr>
              <w:tab/>
            </w:r>
            <w:r w:rsidRPr="00842AB9">
              <w:rPr>
                <w:rFonts w:eastAsiaTheme="minorEastAsia"/>
                <w:color w:val="000000"/>
                <w:szCs w:val="21"/>
              </w:rPr>
              <w:tab/>
            </w:r>
            <w:r w:rsidRPr="00842AB9">
              <w:rPr>
                <w:rFonts w:eastAsiaTheme="minorEastAsia"/>
                <w:color w:val="000000"/>
                <w:szCs w:val="21"/>
              </w:rPr>
              <w:t>上年度可比期间</w:t>
            </w:r>
          </w:p>
          <w:p w:rsidR="004D0D2C" w:rsidRPr="00842AB9" w:rsidRDefault="004D0D2C" w:rsidP="003C0ECA">
            <w:pPr>
              <w:widowControl/>
              <w:autoSpaceDE w:val="0"/>
              <w:autoSpaceDN w:val="0"/>
              <w:spacing w:line="360" w:lineRule="auto"/>
              <w:ind w:right="-15"/>
              <w:jc w:val="center"/>
              <w:textAlignment w:val="bottom"/>
              <w:rPr>
                <w:rFonts w:eastAsiaTheme="minorEastAsia"/>
                <w:color w:val="000000"/>
                <w:kern w:val="0"/>
                <w:szCs w:val="21"/>
              </w:rPr>
            </w:pPr>
            <w:r w:rsidRPr="00842AB9">
              <w:rPr>
                <w:rFonts w:eastAsiaTheme="minorEastAsia"/>
                <w:color w:val="000000"/>
                <w:szCs w:val="21"/>
              </w:rPr>
              <w:t>2018</w:t>
            </w:r>
            <w:r w:rsidRPr="00842AB9">
              <w:rPr>
                <w:rFonts w:eastAsiaTheme="minorEastAsia"/>
                <w:color w:val="000000"/>
                <w:szCs w:val="21"/>
              </w:rPr>
              <w:t>年</w:t>
            </w:r>
            <w:r w:rsidRPr="00842AB9">
              <w:rPr>
                <w:rFonts w:eastAsiaTheme="minorEastAsia"/>
                <w:color w:val="000000"/>
                <w:szCs w:val="21"/>
              </w:rPr>
              <w:t>1</w:t>
            </w:r>
            <w:r w:rsidRPr="00842AB9">
              <w:rPr>
                <w:rFonts w:eastAsiaTheme="minorEastAsia"/>
                <w:color w:val="000000"/>
                <w:szCs w:val="21"/>
              </w:rPr>
              <w:t>月</w:t>
            </w:r>
            <w:r w:rsidRPr="00842AB9">
              <w:rPr>
                <w:rFonts w:eastAsiaTheme="minorEastAsia"/>
                <w:color w:val="000000"/>
                <w:szCs w:val="21"/>
              </w:rPr>
              <w:t>1</w:t>
            </w:r>
            <w:r w:rsidRPr="00842AB9">
              <w:rPr>
                <w:rFonts w:eastAsiaTheme="minorEastAsia"/>
                <w:color w:val="000000"/>
                <w:szCs w:val="21"/>
              </w:rPr>
              <w:t>日至</w:t>
            </w:r>
            <w:r w:rsidRPr="00842AB9">
              <w:rPr>
                <w:rFonts w:eastAsiaTheme="minorEastAsia"/>
                <w:color w:val="000000"/>
                <w:szCs w:val="21"/>
              </w:rPr>
              <w:t>2018</w:t>
            </w:r>
            <w:r w:rsidRPr="00842AB9">
              <w:rPr>
                <w:rFonts w:eastAsiaTheme="minorEastAsia"/>
                <w:color w:val="000000"/>
                <w:szCs w:val="21"/>
              </w:rPr>
              <w:t>年</w:t>
            </w:r>
            <w:r w:rsidRPr="00842AB9">
              <w:rPr>
                <w:rFonts w:eastAsiaTheme="minorEastAsia"/>
                <w:color w:val="000000"/>
                <w:szCs w:val="21"/>
              </w:rPr>
              <w:t>6</w:t>
            </w:r>
            <w:r w:rsidRPr="00842AB9">
              <w:rPr>
                <w:rFonts w:eastAsiaTheme="minorEastAsia"/>
                <w:color w:val="000000"/>
                <w:szCs w:val="21"/>
              </w:rPr>
              <w:t>月</w:t>
            </w:r>
            <w:r w:rsidRPr="00842AB9">
              <w:rPr>
                <w:rFonts w:eastAsiaTheme="minorEastAsia"/>
                <w:color w:val="000000"/>
                <w:szCs w:val="21"/>
              </w:rPr>
              <w:t>30</w:t>
            </w:r>
            <w:r w:rsidRPr="00842AB9">
              <w:rPr>
                <w:rFonts w:eastAsiaTheme="minorEastAsia"/>
                <w:color w:val="000000"/>
                <w:szCs w:val="21"/>
              </w:rPr>
              <w:t>日</w:t>
            </w:r>
          </w:p>
        </w:tc>
      </w:tr>
      <w:tr w:rsidR="004D0D2C" w:rsidRPr="00842AB9" w:rsidTr="003C0ECA">
        <w:tc>
          <w:tcPr>
            <w:tcW w:w="1980" w:type="dxa"/>
            <w:vMerge/>
            <w:vAlign w:val="center"/>
          </w:tcPr>
          <w:p w:rsidR="004D0D2C" w:rsidRPr="00842AB9" w:rsidRDefault="004D0D2C" w:rsidP="003C0ECA">
            <w:pPr>
              <w:widowControl/>
              <w:spacing w:line="360" w:lineRule="auto"/>
              <w:jc w:val="left"/>
              <w:rPr>
                <w:rFonts w:eastAsiaTheme="minorEastAsia"/>
                <w:bCs/>
                <w:color w:val="000000"/>
                <w:szCs w:val="21"/>
              </w:rPr>
            </w:pPr>
          </w:p>
        </w:tc>
        <w:tc>
          <w:tcPr>
            <w:tcW w:w="2340" w:type="dxa"/>
            <w:vAlign w:val="center"/>
          </w:tcPr>
          <w:p w:rsidR="004D0D2C" w:rsidRPr="00842AB9" w:rsidRDefault="004D0D2C" w:rsidP="003C0ECA">
            <w:pPr>
              <w:spacing w:line="360" w:lineRule="auto"/>
              <w:jc w:val="center"/>
              <w:rPr>
                <w:rFonts w:eastAsiaTheme="minorEastAsia"/>
                <w:color w:val="000000"/>
                <w:szCs w:val="21"/>
              </w:rPr>
            </w:pPr>
            <w:r w:rsidRPr="00842AB9">
              <w:rPr>
                <w:rFonts w:eastAsiaTheme="minorEastAsia"/>
                <w:bCs/>
                <w:color w:val="000000"/>
                <w:szCs w:val="21"/>
              </w:rPr>
              <w:t>成交金额</w:t>
            </w:r>
          </w:p>
        </w:tc>
        <w:tc>
          <w:tcPr>
            <w:tcW w:w="1260" w:type="dxa"/>
            <w:vAlign w:val="center"/>
          </w:tcPr>
          <w:p w:rsidR="004D0D2C" w:rsidRPr="00842AB9" w:rsidRDefault="004D0D2C" w:rsidP="003C0ECA">
            <w:pPr>
              <w:spacing w:line="360" w:lineRule="auto"/>
              <w:jc w:val="right"/>
              <w:rPr>
                <w:rFonts w:eastAsiaTheme="minorEastAsia"/>
                <w:color w:val="000000"/>
                <w:szCs w:val="21"/>
              </w:rPr>
            </w:pPr>
            <w:r w:rsidRPr="00842AB9">
              <w:rPr>
                <w:rFonts w:eastAsiaTheme="minorEastAsia"/>
                <w:color w:val="000000"/>
                <w:szCs w:val="21"/>
              </w:rPr>
              <w:t>占当期股票成交总额的比例</w:t>
            </w:r>
          </w:p>
        </w:tc>
        <w:tc>
          <w:tcPr>
            <w:tcW w:w="2160" w:type="dxa"/>
            <w:vAlign w:val="center"/>
          </w:tcPr>
          <w:p w:rsidR="004D0D2C" w:rsidRPr="00842AB9" w:rsidRDefault="004D0D2C" w:rsidP="003C0ECA">
            <w:pPr>
              <w:pStyle w:val="a6"/>
              <w:widowControl/>
              <w:autoSpaceDE w:val="0"/>
              <w:autoSpaceDN w:val="0"/>
              <w:spacing w:line="360" w:lineRule="auto"/>
              <w:jc w:val="center"/>
              <w:textAlignment w:val="bottom"/>
              <w:rPr>
                <w:rFonts w:eastAsiaTheme="minorEastAsia"/>
                <w:bCs/>
                <w:color w:val="000000"/>
                <w:sz w:val="21"/>
                <w:szCs w:val="21"/>
              </w:rPr>
            </w:pPr>
            <w:r w:rsidRPr="00842AB9">
              <w:rPr>
                <w:rFonts w:eastAsiaTheme="minorEastAsia"/>
                <w:bCs/>
                <w:color w:val="000000"/>
                <w:sz w:val="21"/>
                <w:szCs w:val="21"/>
              </w:rPr>
              <w:t>成交金额</w:t>
            </w:r>
          </w:p>
        </w:tc>
        <w:tc>
          <w:tcPr>
            <w:tcW w:w="1260" w:type="dxa"/>
            <w:vAlign w:val="center"/>
          </w:tcPr>
          <w:p w:rsidR="004D0D2C" w:rsidRPr="00842AB9" w:rsidRDefault="004D0D2C" w:rsidP="003C0ECA">
            <w:pPr>
              <w:autoSpaceDE w:val="0"/>
              <w:autoSpaceDN w:val="0"/>
              <w:spacing w:line="360" w:lineRule="auto"/>
              <w:jc w:val="center"/>
              <w:textAlignment w:val="bottom"/>
              <w:rPr>
                <w:rFonts w:eastAsiaTheme="minorEastAsia"/>
                <w:bCs/>
                <w:color w:val="000000"/>
                <w:szCs w:val="21"/>
              </w:rPr>
            </w:pPr>
            <w:r w:rsidRPr="00842AB9">
              <w:rPr>
                <w:rFonts w:eastAsiaTheme="minorEastAsia"/>
                <w:color w:val="000000"/>
                <w:szCs w:val="21"/>
              </w:rPr>
              <w:t>占当期股票成交总额的比例</w:t>
            </w:r>
          </w:p>
        </w:tc>
      </w:tr>
      <w:tr w:rsidR="00825940">
        <w:tc>
          <w:tcPr>
            <w:tcW w:w="1980" w:type="dxa"/>
            <w:vAlign w:val="center"/>
          </w:tcPr>
          <w:p w:rsidR="00825940" w:rsidRDefault="00B749FB">
            <w:pPr>
              <w:jc w:val="left"/>
            </w:pPr>
            <w:r>
              <w:rPr>
                <w:rFonts w:eastAsiaTheme="minorEastAsia"/>
                <w:bCs/>
                <w:color w:val="000000"/>
                <w:szCs w:val="21"/>
              </w:rPr>
              <w:t>光大证券</w:t>
            </w:r>
          </w:p>
        </w:tc>
        <w:tc>
          <w:tcPr>
            <w:tcW w:w="2340" w:type="dxa"/>
            <w:vAlign w:val="center"/>
          </w:tcPr>
          <w:p w:rsidR="00825940" w:rsidRDefault="00B749FB">
            <w:pPr>
              <w:jc w:val="right"/>
            </w:pPr>
            <w:r>
              <w:rPr>
                <w:rFonts w:eastAsiaTheme="minorEastAsia"/>
                <w:bCs/>
                <w:color w:val="000000"/>
                <w:szCs w:val="21"/>
              </w:rPr>
              <w:t>4,398,178,882.21</w:t>
            </w:r>
          </w:p>
        </w:tc>
        <w:tc>
          <w:tcPr>
            <w:tcW w:w="1260" w:type="dxa"/>
            <w:vAlign w:val="center"/>
          </w:tcPr>
          <w:p w:rsidR="00825940" w:rsidRDefault="00B749FB">
            <w:pPr>
              <w:jc w:val="right"/>
            </w:pPr>
            <w:r>
              <w:rPr>
                <w:rFonts w:eastAsiaTheme="minorEastAsia"/>
                <w:bCs/>
                <w:color w:val="000000"/>
                <w:szCs w:val="21"/>
              </w:rPr>
              <w:t>43.25%</w:t>
            </w:r>
          </w:p>
        </w:tc>
        <w:tc>
          <w:tcPr>
            <w:tcW w:w="2160" w:type="dxa"/>
            <w:vAlign w:val="center"/>
          </w:tcPr>
          <w:p w:rsidR="00825940" w:rsidRDefault="00B749FB">
            <w:pPr>
              <w:jc w:val="right"/>
            </w:pPr>
            <w:r>
              <w:rPr>
                <w:rFonts w:eastAsiaTheme="minorEastAsia"/>
                <w:bCs/>
                <w:color w:val="000000"/>
                <w:szCs w:val="21"/>
              </w:rPr>
              <w:t>2,284,641,335.20</w:t>
            </w:r>
          </w:p>
        </w:tc>
        <w:tc>
          <w:tcPr>
            <w:tcW w:w="1260" w:type="dxa"/>
            <w:vAlign w:val="center"/>
          </w:tcPr>
          <w:p w:rsidR="00825940" w:rsidRDefault="00B749FB">
            <w:pPr>
              <w:jc w:val="right"/>
            </w:pPr>
            <w:r>
              <w:rPr>
                <w:rFonts w:eastAsiaTheme="minorEastAsia"/>
                <w:bCs/>
                <w:color w:val="000000"/>
                <w:szCs w:val="21"/>
              </w:rPr>
              <w:t>18.40%</w:t>
            </w:r>
          </w:p>
        </w:tc>
      </w:tr>
    </w:tbl>
    <w:p w:rsidR="001548F9" w:rsidRPr="00842AB9" w:rsidRDefault="001548F9" w:rsidP="00B749FB">
      <w:pPr>
        <w:spacing w:beforeLines="100" w:line="360" w:lineRule="auto"/>
        <w:rPr>
          <w:rFonts w:eastAsiaTheme="minorEastAsia"/>
          <w:b/>
          <w:color w:val="000000"/>
          <w:szCs w:val="21"/>
        </w:rPr>
      </w:pPr>
      <w:r w:rsidRPr="00842AB9">
        <w:rPr>
          <w:rFonts w:eastAsiaTheme="minorEastAsia"/>
          <w:b/>
          <w:bCs/>
          <w:color w:val="000000"/>
          <w:kern w:val="0"/>
          <w:szCs w:val="21"/>
        </w:rPr>
        <w:t xml:space="preserve">6.4.8.1.2 </w:t>
      </w:r>
      <w:r w:rsidRPr="00842AB9">
        <w:rPr>
          <w:rFonts w:eastAsiaTheme="minorEastAsia"/>
          <w:b/>
          <w:color w:val="000000"/>
          <w:szCs w:val="21"/>
        </w:rPr>
        <w:t>权证交易</w:t>
      </w:r>
    </w:p>
    <w:p w:rsidR="001548F9" w:rsidRPr="00842AB9" w:rsidRDefault="00EF520B" w:rsidP="00646A7D">
      <w:pPr>
        <w:tabs>
          <w:tab w:val="left" w:pos="426"/>
        </w:tabs>
        <w:spacing w:line="360" w:lineRule="auto"/>
        <w:ind w:firstLineChars="200" w:firstLine="420"/>
        <w:jc w:val="left"/>
        <w:rPr>
          <w:rFonts w:eastAsiaTheme="minorEastAsia"/>
          <w:kern w:val="0"/>
          <w:szCs w:val="21"/>
        </w:rPr>
      </w:pPr>
      <w:r w:rsidRPr="00842AB9">
        <w:rPr>
          <w:rFonts w:eastAsiaTheme="minorEastAsia"/>
          <w:kern w:val="0"/>
          <w:szCs w:val="21"/>
        </w:rPr>
        <w:t>本基金本报告期及上年度可比期间均未通过关联方交易单元进行权证交易。</w:t>
      </w:r>
    </w:p>
    <w:p w:rsidR="001548F9" w:rsidRPr="00842AB9" w:rsidRDefault="001548F9" w:rsidP="00B749FB">
      <w:pPr>
        <w:spacing w:beforeLines="100" w:line="360" w:lineRule="auto"/>
        <w:rPr>
          <w:rFonts w:eastAsiaTheme="minorEastAsia"/>
          <w:b/>
          <w:color w:val="000000"/>
          <w:szCs w:val="21"/>
        </w:rPr>
      </w:pPr>
      <w:r w:rsidRPr="00842AB9">
        <w:rPr>
          <w:rFonts w:eastAsiaTheme="minorEastAsia"/>
          <w:b/>
          <w:bCs/>
          <w:color w:val="000000"/>
          <w:kern w:val="0"/>
          <w:szCs w:val="21"/>
        </w:rPr>
        <w:t xml:space="preserve">6.4.8.1.3 </w:t>
      </w:r>
      <w:r w:rsidRPr="00842AB9">
        <w:rPr>
          <w:rFonts w:eastAsiaTheme="minorEastAsia"/>
          <w:b/>
          <w:color w:val="000000"/>
          <w:szCs w:val="21"/>
        </w:rPr>
        <w:t>债券交易</w:t>
      </w:r>
    </w:p>
    <w:p w:rsidR="001548F9" w:rsidRPr="00842AB9" w:rsidRDefault="00A1308A" w:rsidP="00646A7D">
      <w:pPr>
        <w:tabs>
          <w:tab w:val="left" w:pos="426"/>
        </w:tabs>
        <w:spacing w:line="360" w:lineRule="auto"/>
        <w:ind w:firstLineChars="200" w:firstLine="420"/>
        <w:jc w:val="left"/>
        <w:rPr>
          <w:rFonts w:eastAsiaTheme="minorEastAsia"/>
          <w:kern w:val="0"/>
          <w:szCs w:val="21"/>
        </w:rPr>
      </w:pPr>
      <w:r w:rsidRPr="00842AB9">
        <w:rPr>
          <w:rFonts w:eastAsiaTheme="minorEastAsia"/>
          <w:kern w:val="0"/>
          <w:szCs w:val="21"/>
        </w:rPr>
        <w:t>本基金本报告期及上年度可比期间均未通过关联方交易单元进行债券交易。</w:t>
      </w:r>
    </w:p>
    <w:p w:rsidR="001548F9" w:rsidRPr="00842AB9" w:rsidRDefault="001548F9" w:rsidP="00B749FB">
      <w:pPr>
        <w:spacing w:beforeLines="100" w:line="360" w:lineRule="auto"/>
        <w:rPr>
          <w:rFonts w:eastAsiaTheme="minorEastAsia"/>
          <w:b/>
          <w:color w:val="000000"/>
          <w:szCs w:val="21"/>
        </w:rPr>
      </w:pPr>
      <w:r w:rsidRPr="00842AB9">
        <w:rPr>
          <w:rFonts w:eastAsiaTheme="minorEastAsia"/>
          <w:b/>
          <w:bCs/>
          <w:color w:val="000000"/>
          <w:kern w:val="0"/>
          <w:szCs w:val="21"/>
        </w:rPr>
        <w:t xml:space="preserve">6.4.8.1.4 </w:t>
      </w:r>
      <w:r w:rsidRPr="00842AB9">
        <w:rPr>
          <w:rFonts w:eastAsiaTheme="minorEastAsia"/>
          <w:b/>
          <w:color w:val="000000"/>
          <w:szCs w:val="21"/>
        </w:rPr>
        <w:t>债券回购交易</w:t>
      </w:r>
    </w:p>
    <w:p w:rsidR="001548F9" w:rsidRPr="00842AB9" w:rsidRDefault="00E93721" w:rsidP="00646A7D">
      <w:pPr>
        <w:tabs>
          <w:tab w:val="left" w:pos="426"/>
        </w:tabs>
        <w:spacing w:line="360" w:lineRule="auto"/>
        <w:ind w:firstLineChars="200" w:firstLine="420"/>
        <w:jc w:val="left"/>
        <w:rPr>
          <w:rFonts w:eastAsiaTheme="minorEastAsia"/>
          <w:kern w:val="0"/>
          <w:szCs w:val="21"/>
        </w:rPr>
      </w:pPr>
      <w:r w:rsidRPr="00842AB9">
        <w:rPr>
          <w:rFonts w:eastAsiaTheme="minorEastAsia"/>
          <w:kern w:val="0"/>
          <w:szCs w:val="21"/>
        </w:rPr>
        <w:t>本基金本报告期及上年度可比期间均未通过关联方交易单元进行回购交易。</w:t>
      </w:r>
    </w:p>
    <w:p w:rsidR="001548F9" w:rsidRPr="00842AB9" w:rsidRDefault="001548F9" w:rsidP="00B749FB">
      <w:pPr>
        <w:spacing w:beforeLines="100" w:line="360" w:lineRule="auto"/>
        <w:rPr>
          <w:rFonts w:eastAsiaTheme="minorEastAsia"/>
          <w:b/>
          <w:color w:val="000000"/>
          <w:szCs w:val="21"/>
        </w:rPr>
      </w:pPr>
      <w:r w:rsidRPr="00842AB9">
        <w:rPr>
          <w:rFonts w:eastAsiaTheme="minorEastAsia"/>
          <w:b/>
          <w:bCs/>
          <w:color w:val="000000"/>
          <w:kern w:val="0"/>
          <w:szCs w:val="21"/>
        </w:rPr>
        <w:t xml:space="preserve">6.4.8.1.5 </w:t>
      </w:r>
      <w:r w:rsidRPr="00842AB9">
        <w:rPr>
          <w:rFonts w:eastAsiaTheme="minorEastAsia"/>
          <w:b/>
          <w:color w:val="000000"/>
          <w:szCs w:val="21"/>
        </w:rPr>
        <w:t>应支付关联方的佣金</w:t>
      </w:r>
    </w:p>
    <w:p w:rsidR="001B731C" w:rsidRPr="00842AB9" w:rsidRDefault="001B731C" w:rsidP="001B731C">
      <w:pPr>
        <w:rPr>
          <w:rFonts w:eastAsiaTheme="minorEastAsia"/>
          <w:color w:val="000000"/>
          <w:szCs w:val="21"/>
        </w:rPr>
      </w:pPr>
      <w:r w:rsidRPr="00842AB9">
        <w:rPr>
          <w:rFonts w:eastAsiaTheme="minorEastAsia"/>
          <w:color w:val="000000"/>
          <w:szCs w:val="21"/>
        </w:rPr>
        <w:t>金额单位</w:t>
      </w:r>
      <w:r w:rsidRPr="00842AB9">
        <w:rPr>
          <w:rFonts w:eastAsiaTheme="minorEastAsia"/>
          <w:bCs/>
          <w:color w:val="000000"/>
          <w:szCs w:val="21"/>
        </w:rPr>
        <w:t>：人民币元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106"/>
        <w:gridCol w:w="1854"/>
        <w:gridCol w:w="1300"/>
        <w:gridCol w:w="2120"/>
        <w:gridCol w:w="1620"/>
      </w:tblGrid>
      <w:tr w:rsidR="001B731C" w:rsidRPr="00842AB9" w:rsidTr="00646A7D">
        <w:tc>
          <w:tcPr>
            <w:tcW w:w="2106" w:type="dxa"/>
            <w:vMerge w:val="restart"/>
            <w:tcBorders>
              <w:top w:val="single" w:sz="4" w:space="0" w:color="000000"/>
              <w:left w:val="single" w:sz="4" w:space="0" w:color="000000"/>
              <w:bottom w:val="single" w:sz="4" w:space="0" w:color="000000"/>
              <w:right w:val="single" w:sz="4" w:space="0" w:color="000000"/>
            </w:tcBorders>
            <w:vAlign w:val="center"/>
          </w:tcPr>
          <w:p w:rsidR="001B731C" w:rsidRPr="00842AB9" w:rsidRDefault="001B731C" w:rsidP="00646A7D">
            <w:pPr>
              <w:autoSpaceDE w:val="0"/>
              <w:autoSpaceDN w:val="0"/>
              <w:jc w:val="center"/>
              <w:textAlignment w:val="bottom"/>
              <w:rPr>
                <w:rFonts w:eastAsiaTheme="minorEastAsia"/>
                <w:bCs/>
                <w:color w:val="000000"/>
                <w:szCs w:val="21"/>
              </w:rPr>
            </w:pPr>
            <w:r w:rsidRPr="00842AB9">
              <w:rPr>
                <w:rFonts w:eastAsiaTheme="minorEastAsia"/>
                <w:bCs/>
                <w:color w:val="000000"/>
                <w:szCs w:val="21"/>
              </w:rPr>
              <w:t>关联方名称</w:t>
            </w:r>
          </w:p>
        </w:tc>
        <w:tc>
          <w:tcPr>
            <w:tcW w:w="6894" w:type="dxa"/>
            <w:gridSpan w:val="4"/>
            <w:tcBorders>
              <w:top w:val="single" w:sz="4" w:space="0" w:color="000000"/>
              <w:left w:val="single" w:sz="4" w:space="0" w:color="000000"/>
              <w:bottom w:val="single" w:sz="4" w:space="0" w:color="000000"/>
              <w:right w:val="single" w:sz="4" w:space="0" w:color="000000"/>
            </w:tcBorders>
          </w:tcPr>
          <w:p w:rsidR="001B731C" w:rsidRPr="00842AB9" w:rsidRDefault="001B731C" w:rsidP="00646A7D">
            <w:pPr>
              <w:jc w:val="center"/>
              <w:rPr>
                <w:rFonts w:eastAsiaTheme="minorEastAsia"/>
                <w:color w:val="000000"/>
                <w:szCs w:val="21"/>
              </w:rPr>
            </w:pPr>
            <w:r w:rsidRPr="00842AB9">
              <w:rPr>
                <w:rFonts w:eastAsiaTheme="minorEastAsia"/>
                <w:color w:val="000000"/>
                <w:szCs w:val="21"/>
              </w:rPr>
              <w:t>本期</w:t>
            </w:r>
          </w:p>
          <w:p w:rsidR="001B731C" w:rsidRPr="00842AB9" w:rsidRDefault="001B731C" w:rsidP="00646A7D">
            <w:pPr>
              <w:jc w:val="center"/>
              <w:rPr>
                <w:rFonts w:eastAsiaTheme="minorEastAsia"/>
                <w:color w:val="000000"/>
                <w:szCs w:val="21"/>
              </w:rPr>
            </w:pPr>
            <w:r w:rsidRPr="00842AB9">
              <w:rPr>
                <w:rFonts w:eastAsiaTheme="minorEastAsia"/>
                <w:color w:val="000000"/>
                <w:szCs w:val="21"/>
              </w:rPr>
              <w:t>2019</w:t>
            </w:r>
            <w:r w:rsidRPr="00842AB9">
              <w:rPr>
                <w:rFonts w:eastAsiaTheme="minorEastAsia"/>
                <w:color w:val="000000"/>
                <w:szCs w:val="21"/>
              </w:rPr>
              <w:t>年</w:t>
            </w:r>
            <w:r w:rsidRPr="00842AB9">
              <w:rPr>
                <w:rFonts w:eastAsiaTheme="minorEastAsia"/>
                <w:color w:val="000000"/>
                <w:szCs w:val="21"/>
              </w:rPr>
              <w:t>1</w:t>
            </w:r>
            <w:r w:rsidRPr="00842AB9">
              <w:rPr>
                <w:rFonts w:eastAsiaTheme="minorEastAsia"/>
                <w:color w:val="000000"/>
                <w:szCs w:val="21"/>
              </w:rPr>
              <w:t>月</w:t>
            </w:r>
            <w:r w:rsidRPr="00842AB9">
              <w:rPr>
                <w:rFonts w:eastAsiaTheme="minorEastAsia"/>
                <w:color w:val="000000"/>
                <w:szCs w:val="21"/>
              </w:rPr>
              <w:t>1</w:t>
            </w:r>
            <w:r w:rsidRPr="00842AB9">
              <w:rPr>
                <w:rFonts w:eastAsiaTheme="minorEastAsia"/>
                <w:color w:val="000000"/>
                <w:szCs w:val="21"/>
              </w:rPr>
              <w:t>日至</w:t>
            </w:r>
            <w:r w:rsidRPr="00842AB9">
              <w:rPr>
                <w:rFonts w:eastAsiaTheme="minorEastAsia"/>
                <w:color w:val="000000"/>
                <w:szCs w:val="21"/>
              </w:rPr>
              <w:t>2019</w:t>
            </w:r>
            <w:r w:rsidRPr="00842AB9">
              <w:rPr>
                <w:rFonts w:eastAsiaTheme="minorEastAsia"/>
                <w:color w:val="000000"/>
                <w:szCs w:val="21"/>
              </w:rPr>
              <w:t>年</w:t>
            </w:r>
            <w:r w:rsidRPr="00842AB9">
              <w:rPr>
                <w:rFonts w:eastAsiaTheme="minorEastAsia"/>
                <w:color w:val="000000"/>
                <w:szCs w:val="21"/>
              </w:rPr>
              <w:t>6</w:t>
            </w:r>
            <w:r w:rsidRPr="00842AB9">
              <w:rPr>
                <w:rFonts w:eastAsiaTheme="minorEastAsia"/>
                <w:color w:val="000000"/>
                <w:szCs w:val="21"/>
              </w:rPr>
              <w:t>月</w:t>
            </w:r>
            <w:r w:rsidRPr="00842AB9">
              <w:rPr>
                <w:rFonts w:eastAsiaTheme="minorEastAsia"/>
                <w:color w:val="000000"/>
                <w:szCs w:val="21"/>
              </w:rPr>
              <w:t>30</w:t>
            </w:r>
            <w:r w:rsidRPr="00842AB9">
              <w:rPr>
                <w:rFonts w:eastAsiaTheme="minorEastAsia"/>
                <w:color w:val="000000"/>
                <w:szCs w:val="21"/>
              </w:rPr>
              <w:t>日</w:t>
            </w:r>
          </w:p>
        </w:tc>
      </w:tr>
      <w:tr w:rsidR="001B731C" w:rsidRPr="00842AB9" w:rsidTr="00646A7D">
        <w:tc>
          <w:tcPr>
            <w:tcW w:w="2106" w:type="dxa"/>
            <w:vMerge/>
            <w:vAlign w:val="center"/>
          </w:tcPr>
          <w:p w:rsidR="001B731C" w:rsidRPr="00842AB9" w:rsidRDefault="001B731C" w:rsidP="00646A7D">
            <w:pPr>
              <w:widowControl/>
              <w:jc w:val="left"/>
              <w:rPr>
                <w:rFonts w:eastAsiaTheme="minorEastAsia"/>
                <w:bCs/>
                <w:color w:val="000000"/>
                <w:szCs w:val="21"/>
              </w:rPr>
            </w:pPr>
          </w:p>
        </w:tc>
        <w:tc>
          <w:tcPr>
            <w:tcW w:w="1854" w:type="dxa"/>
            <w:vAlign w:val="center"/>
          </w:tcPr>
          <w:p w:rsidR="001B731C" w:rsidRPr="00842AB9" w:rsidRDefault="001B731C" w:rsidP="00646A7D">
            <w:pPr>
              <w:autoSpaceDE w:val="0"/>
              <w:autoSpaceDN w:val="0"/>
              <w:jc w:val="center"/>
              <w:textAlignment w:val="bottom"/>
              <w:rPr>
                <w:rFonts w:eastAsiaTheme="minorEastAsia"/>
                <w:color w:val="000000"/>
                <w:szCs w:val="21"/>
              </w:rPr>
            </w:pPr>
            <w:r w:rsidRPr="00842AB9">
              <w:rPr>
                <w:rFonts w:eastAsiaTheme="minorEastAsia"/>
                <w:color w:val="000000"/>
                <w:szCs w:val="21"/>
              </w:rPr>
              <w:t>当期</w:t>
            </w:r>
          </w:p>
          <w:p w:rsidR="001B731C" w:rsidRPr="00842AB9" w:rsidRDefault="001B731C" w:rsidP="00646A7D">
            <w:pPr>
              <w:autoSpaceDE w:val="0"/>
              <w:autoSpaceDN w:val="0"/>
              <w:jc w:val="center"/>
              <w:textAlignment w:val="bottom"/>
              <w:rPr>
                <w:rFonts w:eastAsiaTheme="minorEastAsia"/>
                <w:color w:val="000000"/>
                <w:szCs w:val="21"/>
              </w:rPr>
            </w:pPr>
            <w:r w:rsidRPr="00842AB9">
              <w:rPr>
                <w:rFonts w:eastAsiaTheme="minorEastAsia"/>
                <w:color w:val="000000"/>
                <w:szCs w:val="21"/>
              </w:rPr>
              <w:t>佣金</w:t>
            </w:r>
          </w:p>
        </w:tc>
        <w:tc>
          <w:tcPr>
            <w:tcW w:w="1300" w:type="dxa"/>
            <w:vAlign w:val="center"/>
          </w:tcPr>
          <w:p w:rsidR="001B731C" w:rsidRPr="00842AB9" w:rsidRDefault="001B731C" w:rsidP="00646A7D">
            <w:pPr>
              <w:autoSpaceDE w:val="0"/>
              <w:autoSpaceDN w:val="0"/>
              <w:jc w:val="center"/>
              <w:textAlignment w:val="bottom"/>
              <w:rPr>
                <w:rFonts w:eastAsiaTheme="minorEastAsia"/>
                <w:color w:val="000000"/>
                <w:szCs w:val="21"/>
              </w:rPr>
            </w:pPr>
            <w:r w:rsidRPr="00842AB9">
              <w:rPr>
                <w:rFonts w:eastAsiaTheme="minorEastAsia"/>
                <w:color w:val="000000"/>
                <w:szCs w:val="21"/>
              </w:rPr>
              <w:t>占当期佣金总量的比例</w:t>
            </w:r>
          </w:p>
        </w:tc>
        <w:tc>
          <w:tcPr>
            <w:tcW w:w="2120" w:type="dxa"/>
            <w:vAlign w:val="center"/>
          </w:tcPr>
          <w:p w:rsidR="001B731C" w:rsidRPr="00842AB9" w:rsidRDefault="001B731C" w:rsidP="00646A7D">
            <w:pPr>
              <w:autoSpaceDE w:val="0"/>
              <w:autoSpaceDN w:val="0"/>
              <w:jc w:val="center"/>
              <w:textAlignment w:val="bottom"/>
              <w:rPr>
                <w:rFonts w:eastAsiaTheme="minorEastAsia"/>
                <w:color w:val="000000"/>
                <w:szCs w:val="21"/>
              </w:rPr>
            </w:pPr>
            <w:r w:rsidRPr="00842AB9">
              <w:rPr>
                <w:rFonts w:eastAsiaTheme="minorEastAsia"/>
                <w:color w:val="000000"/>
                <w:szCs w:val="21"/>
              </w:rPr>
              <w:t>期末应付佣金余额</w:t>
            </w:r>
          </w:p>
        </w:tc>
        <w:tc>
          <w:tcPr>
            <w:tcW w:w="1620" w:type="dxa"/>
            <w:vAlign w:val="center"/>
          </w:tcPr>
          <w:p w:rsidR="001B731C" w:rsidRPr="00842AB9" w:rsidRDefault="001B731C" w:rsidP="00646A7D">
            <w:pPr>
              <w:autoSpaceDE w:val="0"/>
              <w:autoSpaceDN w:val="0"/>
              <w:jc w:val="center"/>
              <w:textAlignment w:val="bottom"/>
              <w:rPr>
                <w:rFonts w:eastAsiaTheme="minorEastAsia"/>
                <w:color w:val="000000"/>
                <w:szCs w:val="21"/>
              </w:rPr>
            </w:pPr>
            <w:r w:rsidRPr="00842AB9">
              <w:rPr>
                <w:rFonts w:eastAsiaTheme="minorEastAsia"/>
                <w:color w:val="000000"/>
                <w:szCs w:val="21"/>
              </w:rPr>
              <w:t>占期末应付佣金总额的比例</w:t>
            </w:r>
          </w:p>
        </w:tc>
      </w:tr>
      <w:tr w:rsidR="00825940">
        <w:tc>
          <w:tcPr>
            <w:tcW w:w="2106" w:type="dxa"/>
            <w:vAlign w:val="center"/>
          </w:tcPr>
          <w:p w:rsidR="00825940" w:rsidRDefault="00B749FB">
            <w:r>
              <w:rPr>
                <w:rFonts w:eastAsiaTheme="minorEastAsia"/>
                <w:szCs w:val="21"/>
              </w:rPr>
              <w:t>光大证券</w:t>
            </w:r>
          </w:p>
        </w:tc>
        <w:tc>
          <w:tcPr>
            <w:tcW w:w="1854" w:type="dxa"/>
            <w:vAlign w:val="center"/>
          </w:tcPr>
          <w:p w:rsidR="00825940" w:rsidRDefault="00B749FB">
            <w:pPr>
              <w:jc w:val="right"/>
            </w:pPr>
            <w:r>
              <w:rPr>
                <w:rFonts w:eastAsiaTheme="minorEastAsia"/>
                <w:szCs w:val="21"/>
              </w:rPr>
              <w:t>4,078,479.93</w:t>
            </w:r>
          </w:p>
        </w:tc>
        <w:tc>
          <w:tcPr>
            <w:tcW w:w="1300" w:type="dxa"/>
            <w:vAlign w:val="center"/>
          </w:tcPr>
          <w:p w:rsidR="00825940" w:rsidRDefault="00B749FB">
            <w:pPr>
              <w:jc w:val="right"/>
            </w:pPr>
            <w:r>
              <w:rPr>
                <w:rFonts w:eastAsiaTheme="minorEastAsia"/>
                <w:szCs w:val="21"/>
              </w:rPr>
              <w:t>44.42%</w:t>
            </w:r>
          </w:p>
        </w:tc>
        <w:tc>
          <w:tcPr>
            <w:tcW w:w="2120" w:type="dxa"/>
            <w:vAlign w:val="center"/>
          </w:tcPr>
          <w:p w:rsidR="00825940" w:rsidRDefault="00B749FB">
            <w:pPr>
              <w:jc w:val="right"/>
            </w:pPr>
            <w:r>
              <w:rPr>
                <w:rFonts w:eastAsiaTheme="minorEastAsia"/>
                <w:szCs w:val="21"/>
              </w:rPr>
              <w:t>3,464,236.33</w:t>
            </w:r>
          </w:p>
        </w:tc>
        <w:tc>
          <w:tcPr>
            <w:tcW w:w="1620" w:type="dxa"/>
            <w:vAlign w:val="center"/>
          </w:tcPr>
          <w:p w:rsidR="00825940" w:rsidRDefault="00B749FB">
            <w:pPr>
              <w:jc w:val="right"/>
            </w:pPr>
            <w:r>
              <w:rPr>
                <w:rFonts w:eastAsiaTheme="minorEastAsia"/>
                <w:szCs w:val="21"/>
              </w:rPr>
              <w:t>58.62%</w:t>
            </w:r>
          </w:p>
        </w:tc>
      </w:tr>
      <w:tr w:rsidR="001B731C" w:rsidRPr="00842AB9" w:rsidTr="00646A7D">
        <w:tc>
          <w:tcPr>
            <w:tcW w:w="2106" w:type="dxa"/>
            <w:vMerge w:val="restart"/>
            <w:vAlign w:val="center"/>
          </w:tcPr>
          <w:p w:rsidR="001B731C" w:rsidRPr="00842AB9" w:rsidRDefault="001B731C" w:rsidP="00646A7D">
            <w:pPr>
              <w:autoSpaceDE w:val="0"/>
              <w:autoSpaceDN w:val="0"/>
              <w:jc w:val="center"/>
              <w:textAlignment w:val="bottom"/>
              <w:rPr>
                <w:rFonts w:eastAsiaTheme="minorEastAsia"/>
                <w:bCs/>
                <w:color w:val="000000"/>
                <w:szCs w:val="21"/>
              </w:rPr>
            </w:pPr>
            <w:r w:rsidRPr="00842AB9">
              <w:rPr>
                <w:rFonts w:eastAsiaTheme="minorEastAsia"/>
                <w:bCs/>
                <w:color w:val="000000"/>
                <w:szCs w:val="21"/>
              </w:rPr>
              <w:t>关联方名称</w:t>
            </w:r>
          </w:p>
        </w:tc>
        <w:tc>
          <w:tcPr>
            <w:tcW w:w="6894" w:type="dxa"/>
            <w:gridSpan w:val="4"/>
          </w:tcPr>
          <w:p w:rsidR="001B731C" w:rsidRPr="00842AB9" w:rsidRDefault="001B731C" w:rsidP="00646A7D">
            <w:pPr>
              <w:jc w:val="center"/>
              <w:rPr>
                <w:rFonts w:eastAsiaTheme="minorEastAsia"/>
                <w:color w:val="000000"/>
                <w:szCs w:val="21"/>
              </w:rPr>
            </w:pPr>
            <w:r w:rsidRPr="00842AB9">
              <w:rPr>
                <w:rFonts w:eastAsiaTheme="minorEastAsia"/>
                <w:color w:val="000000"/>
                <w:szCs w:val="21"/>
              </w:rPr>
              <w:t>上年度可比期间</w:t>
            </w:r>
          </w:p>
          <w:p w:rsidR="001B731C" w:rsidRPr="00842AB9" w:rsidRDefault="001B731C" w:rsidP="00646A7D">
            <w:pPr>
              <w:widowControl/>
              <w:autoSpaceDE w:val="0"/>
              <w:autoSpaceDN w:val="0"/>
              <w:ind w:right="-15"/>
              <w:jc w:val="center"/>
              <w:textAlignment w:val="bottom"/>
              <w:rPr>
                <w:rFonts w:eastAsiaTheme="minorEastAsia"/>
                <w:color w:val="000000"/>
                <w:szCs w:val="21"/>
              </w:rPr>
            </w:pPr>
            <w:r w:rsidRPr="00842AB9">
              <w:rPr>
                <w:rFonts w:eastAsiaTheme="minorEastAsia"/>
                <w:color w:val="000000"/>
                <w:szCs w:val="21"/>
              </w:rPr>
              <w:t>2018</w:t>
            </w:r>
            <w:r w:rsidRPr="00842AB9">
              <w:rPr>
                <w:rFonts w:eastAsiaTheme="minorEastAsia"/>
                <w:color w:val="000000"/>
                <w:szCs w:val="21"/>
              </w:rPr>
              <w:t>年</w:t>
            </w:r>
            <w:r w:rsidRPr="00842AB9">
              <w:rPr>
                <w:rFonts w:eastAsiaTheme="minorEastAsia"/>
                <w:color w:val="000000"/>
                <w:szCs w:val="21"/>
              </w:rPr>
              <w:t>1</w:t>
            </w:r>
            <w:r w:rsidRPr="00842AB9">
              <w:rPr>
                <w:rFonts w:eastAsiaTheme="minorEastAsia"/>
                <w:color w:val="000000"/>
                <w:szCs w:val="21"/>
              </w:rPr>
              <w:t>月</w:t>
            </w:r>
            <w:r w:rsidRPr="00842AB9">
              <w:rPr>
                <w:rFonts w:eastAsiaTheme="minorEastAsia"/>
                <w:color w:val="000000"/>
                <w:szCs w:val="21"/>
              </w:rPr>
              <w:t>1</w:t>
            </w:r>
            <w:r w:rsidRPr="00842AB9">
              <w:rPr>
                <w:rFonts w:eastAsiaTheme="minorEastAsia"/>
                <w:color w:val="000000"/>
                <w:szCs w:val="21"/>
              </w:rPr>
              <w:t>日至</w:t>
            </w:r>
            <w:r w:rsidRPr="00842AB9">
              <w:rPr>
                <w:rFonts w:eastAsiaTheme="minorEastAsia"/>
                <w:color w:val="000000"/>
                <w:szCs w:val="21"/>
              </w:rPr>
              <w:t>2018</w:t>
            </w:r>
            <w:r w:rsidRPr="00842AB9">
              <w:rPr>
                <w:rFonts w:eastAsiaTheme="minorEastAsia"/>
                <w:color w:val="000000"/>
                <w:szCs w:val="21"/>
              </w:rPr>
              <w:t>年</w:t>
            </w:r>
            <w:r w:rsidRPr="00842AB9">
              <w:rPr>
                <w:rFonts w:eastAsiaTheme="minorEastAsia"/>
                <w:color w:val="000000"/>
                <w:szCs w:val="21"/>
              </w:rPr>
              <w:t>6</w:t>
            </w:r>
            <w:r w:rsidRPr="00842AB9">
              <w:rPr>
                <w:rFonts w:eastAsiaTheme="minorEastAsia"/>
                <w:color w:val="000000"/>
                <w:szCs w:val="21"/>
              </w:rPr>
              <w:t>月</w:t>
            </w:r>
            <w:r w:rsidRPr="00842AB9">
              <w:rPr>
                <w:rFonts w:eastAsiaTheme="minorEastAsia"/>
                <w:color w:val="000000"/>
                <w:szCs w:val="21"/>
              </w:rPr>
              <w:t>30</w:t>
            </w:r>
            <w:r w:rsidRPr="00842AB9">
              <w:rPr>
                <w:rFonts w:eastAsiaTheme="minorEastAsia"/>
                <w:color w:val="000000"/>
                <w:szCs w:val="21"/>
              </w:rPr>
              <w:t>日</w:t>
            </w:r>
          </w:p>
        </w:tc>
      </w:tr>
      <w:tr w:rsidR="001B731C" w:rsidRPr="00842AB9" w:rsidTr="00646A7D">
        <w:tc>
          <w:tcPr>
            <w:tcW w:w="2106" w:type="dxa"/>
            <w:vMerge/>
            <w:vAlign w:val="center"/>
          </w:tcPr>
          <w:p w:rsidR="001B731C" w:rsidRPr="00842AB9" w:rsidRDefault="001B731C" w:rsidP="00646A7D">
            <w:pPr>
              <w:widowControl/>
              <w:jc w:val="left"/>
              <w:rPr>
                <w:rFonts w:eastAsiaTheme="minorEastAsia"/>
                <w:bCs/>
                <w:color w:val="000000"/>
                <w:szCs w:val="21"/>
              </w:rPr>
            </w:pPr>
          </w:p>
        </w:tc>
        <w:tc>
          <w:tcPr>
            <w:tcW w:w="1854" w:type="dxa"/>
            <w:vAlign w:val="center"/>
          </w:tcPr>
          <w:p w:rsidR="001B731C" w:rsidRPr="00842AB9" w:rsidRDefault="001B731C" w:rsidP="00646A7D">
            <w:pPr>
              <w:autoSpaceDE w:val="0"/>
              <w:autoSpaceDN w:val="0"/>
              <w:jc w:val="center"/>
              <w:textAlignment w:val="bottom"/>
              <w:rPr>
                <w:rFonts w:eastAsiaTheme="minorEastAsia"/>
                <w:color w:val="000000"/>
                <w:szCs w:val="21"/>
              </w:rPr>
            </w:pPr>
            <w:r w:rsidRPr="00842AB9">
              <w:rPr>
                <w:rFonts w:eastAsiaTheme="minorEastAsia"/>
                <w:color w:val="000000"/>
                <w:szCs w:val="21"/>
              </w:rPr>
              <w:t>当期</w:t>
            </w:r>
          </w:p>
          <w:p w:rsidR="001B731C" w:rsidRPr="00842AB9" w:rsidRDefault="001B731C" w:rsidP="00646A7D">
            <w:pPr>
              <w:autoSpaceDE w:val="0"/>
              <w:autoSpaceDN w:val="0"/>
              <w:jc w:val="center"/>
              <w:textAlignment w:val="bottom"/>
              <w:rPr>
                <w:rFonts w:eastAsiaTheme="minorEastAsia"/>
                <w:color w:val="000000"/>
                <w:szCs w:val="21"/>
              </w:rPr>
            </w:pPr>
            <w:r w:rsidRPr="00842AB9">
              <w:rPr>
                <w:rFonts w:eastAsiaTheme="minorEastAsia"/>
                <w:color w:val="000000"/>
                <w:szCs w:val="21"/>
              </w:rPr>
              <w:t>佣金</w:t>
            </w:r>
          </w:p>
        </w:tc>
        <w:tc>
          <w:tcPr>
            <w:tcW w:w="1300" w:type="dxa"/>
            <w:vAlign w:val="center"/>
          </w:tcPr>
          <w:p w:rsidR="001B731C" w:rsidRPr="00842AB9" w:rsidRDefault="001B731C" w:rsidP="00646A7D">
            <w:pPr>
              <w:autoSpaceDE w:val="0"/>
              <w:autoSpaceDN w:val="0"/>
              <w:jc w:val="center"/>
              <w:textAlignment w:val="bottom"/>
              <w:rPr>
                <w:rFonts w:eastAsiaTheme="minorEastAsia"/>
                <w:color w:val="000000"/>
                <w:szCs w:val="21"/>
              </w:rPr>
            </w:pPr>
            <w:r w:rsidRPr="00842AB9">
              <w:rPr>
                <w:rFonts w:eastAsiaTheme="minorEastAsia"/>
                <w:color w:val="000000"/>
                <w:szCs w:val="21"/>
              </w:rPr>
              <w:t>占当期佣金总量的比例</w:t>
            </w:r>
          </w:p>
        </w:tc>
        <w:tc>
          <w:tcPr>
            <w:tcW w:w="2120" w:type="dxa"/>
            <w:vAlign w:val="center"/>
          </w:tcPr>
          <w:p w:rsidR="001B731C" w:rsidRPr="00842AB9" w:rsidRDefault="001B731C" w:rsidP="00646A7D">
            <w:pPr>
              <w:autoSpaceDE w:val="0"/>
              <w:autoSpaceDN w:val="0"/>
              <w:jc w:val="center"/>
              <w:textAlignment w:val="bottom"/>
              <w:rPr>
                <w:rFonts w:eastAsiaTheme="minorEastAsia"/>
                <w:color w:val="000000"/>
                <w:szCs w:val="21"/>
              </w:rPr>
            </w:pPr>
            <w:r w:rsidRPr="00842AB9">
              <w:rPr>
                <w:rFonts w:eastAsiaTheme="minorEastAsia"/>
                <w:color w:val="000000"/>
                <w:szCs w:val="21"/>
              </w:rPr>
              <w:t>期末应付佣金余额</w:t>
            </w:r>
          </w:p>
        </w:tc>
        <w:tc>
          <w:tcPr>
            <w:tcW w:w="1620" w:type="dxa"/>
            <w:vAlign w:val="center"/>
          </w:tcPr>
          <w:p w:rsidR="001B731C" w:rsidRPr="00842AB9" w:rsidRDefault="001B731C" w:rsidP="00646A7D">
            <w:pPr>
              <w:autoSpaceDE w:val="0"/>
              <w:autoSpaceDN w:val="0"/>
              <w:jc w:val="center"/>
              <w:textAlignment w:val="bottom"/>
              <w:rPr>
                <w:rFonts w:eastAsiaTheme="minorEastAsia"/>
                <w:color w:val="000000"/>
                <w:szCs w:val="21"/>
              </w:rPr>
            </w:pPr>
            <w:r w:rsidRPr="00842AB9">
              <w:rPr>
                <w:rFonts w:eastAsiaTheme="minorEastAsia"/>
                <w:color w:val="000000"/>
                <w:szCs w:val="21"/>
              </w:rPr>
              <w:t>占期末应付佣金总额的比例</w:t>
            </w:r>
          </w:p>
        </w:tc>
      </w:tr>
      <w:tr w:rsidR="00825940">
        <w:tc>
          <w:tcPr>
            <w:tcW w:w="2106" w:type="dxa"/>
            <w:vAlign w:val="center"/>
          </w:tcPr>
          <w:p w:rsidR="00825940" w:rsidRDefault="00B749FB">
            <w:r>
              <w:rPr>
                <w:rFonts w:eastAsiaTheme="minorEastAsia"/>
                <w:szCs w:val="21"/>
              </w:rPr>
              <w:t>光大证券</w:t>
            </w:r>
          </w:p>
        </w:tc>
        <w:tc>
          <w:tcPr>
            <w:tcW w:w="1854" w:type="dxa"/>
            <w:vAlign w:val="center"/>
          </w:tcPr>
          <w:p w:rsidR="00825940" w:rsidRDefault="00B749FB">
            <w:pPr>
              <w:jc w:val="right"/>
            </w:pPr>
            <w:r>
              <w:rPr>
                <w:rFonts w:eastAsiaTheme="minorEastAsia"/>
                <w:szCs w:val="21"/>
              </w:rPr>
              <w:t>2,127,691.33</w:t>
            </w:r>
          </w:p>
        </w:tc>
        <w:tc>
          <w:tcPr>
            <w:tcW w:w="1300" w:type="dxa"/>
            <w:vAlign w:val="center"/>
          </w:tcPr>
          <w:p w:rsidR="00825940" w:rsidRDefault="00B749FB">
            <w:pPr>
              <w:jc w:val="right"/>
            </w:pPr>
            <w:r>
              <w:rPr>
                <w:rFonts w:eastAsiaTheme="minorEastAsia"/>
                <w:szCs w:val="21"/>
              </w:rPr>
              <w:t>18.90%</w:t>
            </w:r>
          </w:p>
        </w:tc>
        <w:tc>
          <w:tcPr>
            <w:tcW w:w="2120" w:type="dxa"/>
            <w:vAlign w:val="center"/>
          </w:tcPr>
          <w:p w:rsidR="00825940" w:rsidRDefault="00B749FB">
            <w:pPr>
              <w:jc w:val="right"/>
            </w:pPr>
            <w:r>
              <w:rPr>
                <w:rFonts w:eastAsiaTheme="minorEastAsia"/>
                <w:szCs w:val="21"/>
              </w:rPr>
              <w:t>924,580.73</w:t>
            </w:r>
          </w:p>
        </w:tc>
        <w:tc>
          <w:tcPr>
            <w:tcW w:w="1620" w:type="dxa"/>
            <w:vAlign w:val="center"/>
          </w:tcPr>
          <w:p w:rsidR="00825940" w:rsidRDefault="00B749FB">
            <w:pPr>
              <w:jc w:val="right"/>
            </w:pPr>
            <w:r>
              <w:rPr>
                <w:rFonts w:eastAsiaTheme="minorEastAsia"/>
                <w:szCs w:val="21"/>
              </w:rPr>
              <w:t>17.70%</w:t>
            </w:r>
          </w:p>
        </w:tc>
      </w:tr>
    </w:tbl>
    <w:p w:rsidR="001548F9" w:rsidRPr="00842AB9" w:rsidRDefault="001B731C" w:rsidP="00646A7D">
      <w:pPr>
        <w:tabs>
          <w:tab w:val="left" w:pos="426"/>
        </w:tabs>
        <w:spacing w:line="360" w:lineRule="auto"/>
        <w:ind w:firstLineChars="200" w:firstLine="420"/>
        <w:jc w:val="left"/>
        <w:rPr>
          <w:rFonts w:eastAsiaTheme="minorEastAsia"/>
          <w:kern w:val="0"/>
          <w:szCs w:val="21"/>
        </w:rPr>
      </w:pPr>
      <w:r w:rsidRPr="00842AB9">
        <w:rPr>
          <w:rFonts w:eastAsiaTheme="minorEastAsia"/>
          <w:kern w:val="0"/>
          <w:szCs w:val="21"/>
        </w:rPr>
        <w:t>注：上述佣金按市场佣金率计算，以扣除由中国证券登记结算有限责任公司收取证管费、经手费和由券商承担的证券结算风险基金后的净额列示。该类佣金协议的服务范围还包括佣金收取方为本基金提供的证券投资研究成果和市场信息服务。</w:t>
      </w:r>
    </w:p>
    <w:p w:rsidR="001548F9" w:rsidRPr="00842AB9" w:rsidRDefault="001548F9" w:rsidP="00B749FB">
      <w:pPr>
        <w:autoSpaceDE w:val="0"/>
        <w:autoSpaceDN w:val="0"/>
        <w:adjustRightInd w:val="0"/>
        <w:spacing w:beforeLines="100" w:line="360" w:lineRule="auto"/>
        <w:jc w:val="left"/>
        <w:rPr>
          <w:rFonts w:eastAsiaTheme="minorEastAsia"/>
          <w:b/>
          <w:color w:val="000000"/>
          <w:kern w:val="0"/>
          <w:szCs w:val="21"/>
        </w:rPr>
      </w:pPr>
      <w:r w:rsidRPr="00842AB9">
        <w:rPr>
          <w:rFonts w:eastAsiaTheme="minorEastAsia"/>
          <w:b/>
          <w:bCs/>
          <w:color w:val="000000"/>
          <w:kern w:val="0"/>
          <w:szCs w:val="21"/>
        </w:rPr>
        <w:t xml:space="preserve">6.4.8.2 </w:t>
      </w:r>
      <w:r w:rsidRPr="00842AB9">
        <w:rPr>
          <w:rFonts w:eastAsiaTheme="minorEastAsia"/>
          <w:b/>
          <w:color w:val="000000"/>
          <w:kern w:val="0"/>
          <w:szCs w:val="21"/>
        </w:rPr>
        <w:t>关联方报酬</w:t>
      </w:r>
    </w:p>
    <w:p w:rsidR="001548F9" w:rsidRPr="00842AB9" w:rsidRDefault="001548F9" w:rsidP="003576C9">
      <w:pPr>
        <w:autoSpaceDE w:val="0"/>
        <w:autoSpaceDN w:val="0"/>
        <w:adjustRightInd w:val="0"/>
        <w:spacing w:line="360" w:lineRule="auto"/>
        <w:jc w:val="left"/>
        <w:rPr>
          <w:rFonts w:eastAsiaTheme="minorEastAsia"/>
          <w:b/>
          <w:color w:val="000000"/>
          <w:kern w:val="0"/>
          <w:szCs w:val="21"/>
        </w:rPr>
      </w:pPr>
      <w:r w:rsidRPr="00842AB9">
        <w:rPr>
          <w:rFonts w:eastAsiaTheme="minorEastAsia"/>
          <w:b/>
          <w:bCs/>
          <w:color w:val="000000"/>
          <w:kern w:val="0"/>
          <w:szCs w:val="21"/>
        </w:rPr>
        <w:t xml:space="preserve">6.4.8.2.1 </w:t>
      </w:r>
      <w:r w:rsidRPr="00842AB9">
        <w:rPr>
          <w:rFonts w:eastAsiaTheme="minorEastAsia"/>
          <w:b/>
          <w:color w:val="000000"/>
          <w:kern w:val="0"/>
          <w:szCs w:val="21"/>
        </w:rPr>
        <w:t>基金管理费</w:t>
      </w:r>
    </w:p>
    <w:p w:rsidR="001548F9" w:rsidRPr="00842AB9" w:rsidRDefault="001548F9" w:rsidP="008971E9">
      <w:pPr>
        <w:autoSpaceDE w:val="0"/>
        <w:autoSpaceDN w:val="0"/>
        <w:adjustRightInd w:val="0"/>
        <w:spacing w:before="29" w:line="288" w:lineRule="auto"/>
        <w:ind w:left="15" w:right="210"/>
        <w:jc w:val="right"/>
        <w:rPr>
          <w:rFonts w:eastAsiaTheme="minorEastAsia"/>
          <w:color w:val="000000"/>
          <w:kern w:val="0"/>
          <w:szCs w:val="21"/>
        </w:rPr>
      </w:pPr>
      <w:r w:rsidRPr="00842AB9">
        <w:rPr>
          <w:rFonts w:eastAsiaTheme="minorEastAsia"/>
          <w:color w:val="000000"/>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686"/>
        <w:gridCol w:w="2657"/>
        <w:gridCol w:w="2657"/>
      </w:tblGrid>
      <w:tr w:rsidR="001548F9" w:rsidRPr="00842AB9" w:rsidTr="00B945E3">
        <w:tc>
          <w:tcPr>
            <w:tcW w:w="3686" w:type="dxa"/>
            <w:vAlign w:val="center"/>
          </w:tcPr>
          <w:p w:rsidR="001548F9" w:rsidRPr="00842AB9" w:rsidRDefault="001548F9" w:rsidP="0070173B">
            <w:pPr>
              <w:jc w:val="center"/>
              <w:rPr>
                <w:rFonts w:eastAsiaTheme="minorEastAsia"/>
                <w:color w:val="000000"/>
                <w:szCs w:val="21"/>
              </w:rPr>
            </w:pPr>
            <w:r w:rsidRPr="00842AB9">
              <w:rPr>
                <w:rFonts w:eastAsiaTheme="minorEastAsia"/>
                <w:color w:val="000000"/>
                <w:szCs w:val="21"/>
              </w:rPr>
              <w:t>项目</w:t>
            </w:r>
          </w:p>
        </w:tc>
        <w:tc>
          <w:tcPr>
            <w:tcW w:w="2657" w:type="dxa"/>
          </w:tcPr>
          <w:p w:rsidR="001548F9" w:rsidRPr="00842AB9" w:rsidRDefault="001548F9" w:rsidP="0070173B">
            <w:pPr>
              <w:jc w:val="center"/>
              <w:rPr>
                <w:rFonts w:eastAsiaTheme="minorEastAsia"/>
                <w:color w:val="000000"/>
                <w:szCs w:val="21"/>
              </w:rPr>
            </w:pPr>
            <w:r w:rsidRPr="00842AB9">
              <w:rPr>
                <w:rFonts w:eastAsiaTheme="minorEastAsia"/>
                <w:color w:val="000000"/>
                <w:szCs w:val="21"/>
              </w:rPr>
              <w:t>本期</w:t>
            </w:r>
          </w:p>
          <w:p w:rsidR="001548F9" w:rsidRPr="00842AB9" w:rsidRDefault="001548F9" w:rsidP="0070173B">
            <w:pPr>
              <w:widowControl/>
              <w:autoSpaceDE w:val="0"/>
              <w:autoSpaceDN w:val="0"/>
              <w:ind w:right="-15"/>
              <w:jc w:val="center"/>
              <w:textAlignment w:val="bottom"/>
              <w:rPr>
                <w:rFonts w:eastAsiaTheme="minorEastAsia"/>
                <w:color w:val="000000"/>
                <w:szCs w:val="21"/>
              </w:rPr>
            </w:pPr>
            <w:r w:rsidRPr="00842AB9">
              <w:rPr>
                <w:rFonts w:eastAsiaTheme="minorEastAsia"/>
                <w:szCs w:val="21"/>
              </w:rPr>
              <w:t>2019</w:t>
            </w:r>
            <w:r w:rsidRPr="00842AB9">
              <w:rPr>
                <w:rFonts w:eastAsiaTheme="minorEastAsia"/>
                <w:szCs w:val="21"/>
              </w:rPr>
              <w:t>年</w:t>
            </w:r>
            <w:r w:rsidRPr="00842AB9">
              <w:rPr>
                <w:rFonts w:eastAsiaTheme="minorEastAsia"/>
                <w:szCs w:val="21"/>
              </w:rPr>
              <w:t>1</w:t>
            </w:r>
            <w:r w:rsidRPr="00842AB9">
              <w:rPr>
                <w:rFonts w:eastAsiaTheme="minorEastAsia"/>
                <w:szCs w:val="21"/>
              </w:rPr>
              <w:t>月</w:t>
            </w:r>
            <w:r w:rsidRPr="00842AB9">
              <w:rPr>
                <w:rFonts w:eastAsiaTheme="minorEastAsia"/>
                <w:szCs w:val="21"/>
              </w:rPr>
              <w:t>1</w:t>
            </w:r>
            <w:r w:rsidRPr="00842AB9">
              <w:rPr>
                <w:rFonts w:eastAsiaTheme="minorEastAsia"/>
                <w:szCs w:val="21"/>
              </w:rPr>
              <w:t>日至</w:t>
            </w:r>
            <w:r w:rsidRPr="00842AB9">
              <w:rPr>
                <w:rFonts w:eastAsiaTheme="minorEastAsia"/>
                <w:szCs w:val="21"/>
              </w:rPr>
              <w:t>2019</w:t>
            </w:r>
            <w:r w:rsidRPr="00842AB9">
              <w:rPr>
                <w:rFonts w:eastAsiaTheme="minorEastAsia"/>
                <w:szCs w:val="21"/>
              </w:rPr>
              <w:t>年</w:t>
            </w:r>
            <w:r w:rsidRPr="00842AB9">
              <w:rPr>
                <w:rFonts w:eastAsiaTheme="minorEastAsia"/>
                <w:szCs w:val="21"/>
              </w:rPr>
              <w:t>6</w:t>
            </w:r>
            <w:r w:rsidRPr="00842AB9">
              <w:rPr>
                <w:rFonts w:eastAsiaTheme="minorEastAsia"/>
                <w:szCs w:val="21"/>
              </w:rPr>
              <w:t>月</w:t>
            </w:r>
            <w:r w:rsidRPr="00842AB9">
              <w:rPr>
                <w:rFonts w:eastAsiaTheme="minorEastAsia"/>
                <w:szCs w:val="21"/>
              </w:rPr>
              <w:t>30</w:t>
            </w:r>
            <w:r w:rsidRPr="00842AB9">
              <w:rPr>
                <w:rFonts w:eastAsiaTheme="minorEastAsia"/>
                <w:szCs w:val="21"/>
              </w:rPr>
              <w:t>日</w:t>
            </w:r>
          </w:p>
        </w:tc>
        <w:tc>
          <w:tcPr>
            <w:tcW w:w="2657" w:type="dxa"/>
          </w:tcPr>
          <w:p w:rsidR="001548F9" w:rsidRPr="00842AB9" w:rsidRDefault="001548F9" w:rsidP="0070173B">
            <w:pPr>
              <w:jc w:val="center"/>
              <w:rPr>
                <w:rFonts w:eastAsiaTheme="minorEastAsia"/>
                <w:color w:val="000000"/>
                <w:szCs w:val="21"/>
              </w:rPr>
            </w:pPr>
            <w:r w:rsidRPr="00842AB9">
              <w:rPr>
                <w:rFonts w:eastAsiaTheme="minorEastAsia"/>
                <w:color w:val="000000"/>
                <w:szCs w:val="21"/>
              </w:rPr>
              <w:t>上年度可比期间</w:t>
            </w:r>
          </w:p>
          <w:p w:rsidR="001548F9" w:rsidRPr="00842AB9" w:rsidRDefault="001548F9" w:rsidP="0070173B">
            <w:pPr>
              <w:widowControl/>
              <w:autoSpaceDE w:val="0"/>
              <w:autoSpaceDN w:val="0"/>
              <w:ind w:right="-15"/>
              <w:jc w:val="center"/>
              <w:textAlignment w:val="bottom"/>
              <w:rPr>
                <w:rFonts w:eastAsiaTheme="minorEastAsia"/>
                <w:color w:val="000000"/>
                <w:kern w:val="0"/>
                <w:szCs w:val="21"/>
              </w:rPr>
            </w:pPr>
            <w:r w:rsidRPr="00842AB9">
              <w:rPr>
                <w:rFonts w:eastAsiaTheme="minorEastAsia"/>
                <w:color w:val="000000"/>
                <w:szCs w:val="21"/>
              </w:rPr>
              <w:t>2018</w:t>
            </w:r>
            <w:r w:rsidRPr="00842AB9">
              <w:rPr>
                <w:rFonts w:eastAsiaTheme="minorEastAsia"/>
                <w:color w:val="000000"/>
                <w:szCs w:val="21"/>
              </w:rPr>
              <w:t>年</w:t>
            </w:r>
            <w:r w:rsidRPr="00842AB9">
              <w:rPr>
                <w:rFonts w:eastAsiaTheme="minorEastAsia"/>
                <w:color w:val="000000"/>
                <w:szCs w:val="21"/>
              </w:rPr>
              <w:t>1</w:t>
            </w:r>
            <w:r w:rsidRPr="00842AB9">
              <w:rPr>
                <w:rFonts w:eastAsiaTheme="minorEastAsia"/>
                <w:color w:val="000000"/>
                <w:szCs w:val="21"/>
              </w:rPr>
              <w:t>月</w:t>
            </w:r>
            <w:r w:rsidRPr="00842AB9">
              <w:rPr>
                <w:rFonts w:eastAsiaTheme="minorEastAsia"/>
                <w:color w:val="000000"/>
                <w:szCs w:val="21"/>
              </w:rPr>
              <w:t>1</w:t>
            </w:r>
            <w:r w:rsidRPr="00842AB9">
              <w:rPr>
                <w:rFonts w:eastAsiaTheme="minorEastAsia"/>
                <w:color w:val="000000"/>
                <w:szCs w:val="21"/>
              </w:rPr>
              <w:t>日至</w:t>
            </w:r>
            <w:r w:rsidRPr="00842AB9">
              <w:rPr>
                <w:rFonts w:eastAsiaTheme="minorEastAsia"/>
                <w:color w:val="000000"/>
                <w:szCs w:val="21"/>
              </w:rPr>
              <w:t>2018</w:t>
            </w:r>
            <w:r w:rsidRPr="00842AB9">
              <w:rPr>
                <w:rFonts w:eastAsiaTheme="minorEastAsia"/>
                <w:color w:val="000000"/>
                <w:szCs w:val="21"/>
              </w:rPr>
              <w:t>年</w:t>
            </w:r>
            <w:r w:rsidRPr="00842AB9">
              <w:rPr>
                <w:rFonts w:eastAsiaTheme="minorEastAsia"/>
                <w:color w:val="000000"/>
                <w:szCs w:val="21"/>
              </w:rPr>
              <w:t>6</w:t>
            </w:r>
            <w:r w:rsidRPr="00842AB9">
              <w:rPr>
                <w:rFonts w:eastAsiaTheme="minorEastAsia"/>
                <w:color w:val="000000"/>
                <w:szCs w:val="21"/>
              </w:rPr>
              <w:t>月</w:t>
            </w:r>
            <w:r w:rsidRPr="00842AB9">
              <w:rPr>
                <w:rFonts w:eastAsiaTheme="minorEastAsia"/>
                <w:color w:val="000000"/>
                <w:szCs w:val="21"/>
              </w:rPr>
              <w:t>30</w:t>
            </w:r>
            <w:r w:rsidRPr="00842AB9">
              <w:rPr>
                <w:rFonts w:eastAsiaTheme="minorEastAsia"/>
                <w:color w:val="000000"/>
                <w:szCs w:val="21"/>
              </w:rPr>
              <w:t>日</w:t>
            </w:r>
          </w:p>
        </w:tc>
      </w:tr>
      <w:tr w:rsidR="001548F9" w:rsidRPr="00842AB9" w:rsidTr="00B945E3">
        <w:tc>
          <w:tcPr>
            <w:tcW w:w="3686" w:type="dxa"/>
            <w:vAlign w:val="center"/>
          </w:tcPr>
          <w:p w:rsidR="001548F9" w:rsidRPr="00842AB9" w:rsidRDefault="001548F9" w:rsidP="00505CB1">
            <w:pPr>
              <w:rPr>
                <w:rFonts w:eastAsiaTheme="minorEastAsia"/>
                <w:color w:val="000000"/>
                <w:szCs w:val="21"/>
              </w:rPr>
            </w:pPr>
            <w:r w:rsidRPr="00842AB9">
              <w:rPr>
                <w:rFonts w:eastAsiaTheme="minorEastAsia"/>
                <w:szCs w:val="21"/>
              </w:rPr>
              <w:t>当期发生的基金应支付的管理费</w:t>
            </w:r>
          </w:p>
        </w:tc>
        <w:tc>
          <w:tcPr>
            <w:tcW w:w="2657" w:type="dxa"/>
            <w:vAlign w:val="center"/>
          </w:tcPr>
          <w:p w:rsidR="001548F9" w:rsidRPr="00842AB9" w:rsidRDefault="001548F9" w:rsidP="00505CB1">
            <w:pPr>
              <w:jc w:val="right"/>
              <w:rPr>
                <w:rFonts w:eastAsiaTheme="minorEastAsia"/>
                <w:szCs w:val="21"/>
              </w:rPr>
            </w:pPr>
            <w:r w:rsidRPr="00842AB9">
              <w:rPr>
                <w:rFonts w:eastAsiaTheme="minorEastAsia"/>
                <w:szCs w:val="21"/>
              </w:rPr>
              <w:t>17,913,089.83</w:t>
            </w:r>
          </w:p>
        </w:tc>
        <w:tc>
          <w:tcPr>
            <w:tcW w:w="2657" w:type="dxa"/>
            <w:vAlign w:val="center"/>
          </w:tcPr>
          <w:p w:rsidR="001548F9" w:rsidRPr="00842AB9" w:rsidRDefault="001548F9" w:rsidP="00505CB1">
            <w:pPr>
              <w:jc w:val="right"/>
              <w:rPr>
                <w:rFonts w:eastAsiaTheme="minorEastAsia"/>
                <w:szCs w:val="21"/>
              </w:rPr>
            </w:pPr>
            <w:r w:rsidRPr="00842AB9">
              <w:rPr>
                <w:rFonts w:eastAsiaTheme="minorEastAsia"/>
                <w:szCs w:val="21"/>
              </w:rPr>
              <w:t>18,553,295.30</w:t>
            </w:r>
          </w:p>
        </w:tc>
      </w:tr>
      <w:tr w:rsidR="001548F9" w:rsidRPr="00842AB9" w:rsidTr="00B945E3">
        <w:tc>
          <w:tcPr>
            <w:tcW w:w="3686" w:type="dxa"/>
            <w:vAlign w:val="center"/>
          </w:tcPr>
          <w:p w:rsidR="001548F9" w:rsidRPr="00842AB9" w:rsidRDefault="001548F9" w:rsidP="00505CB1">
            <w:pPr>
              <w:rPr>
                <w:rFonts w:eastAsiaTheme="minorEastAsia"/>
                <w:color w:val="000000"/>
                <w:szCs w:val="21"/>
              </w:rPr>
            </w:pPr>
            <w:r w:rsidRPr="00842AB9">
              <w:rPr>
                <w:rFonts w:eastAsiaTheme="minorEastAsia"/>
                <w:szCs w:val="21"/>
              </w:rPr>
              <w:t>其中：支付销售机构的客户维护费</w:t>
            </w:r>
          </w:p>
        </w:tc>
        <w:tc>
          <w:tcPr>
            <w:tcW w:w="2657" w:type="dxa"/>
            <w:vAlign w:val="center"/>
          </w:tcPr>
          <w:p w:rsidR="001548F9" w:rsidRPr="00842AB9" w:rsidRDefault="001548F9" w:rsidP="00505CB1">
            <w:pPr>
              <w:jc w:val="right"/>
              <w:rPr>
                <w:rFonts w:eastAsiaTheme="minorEastAsia"/>
                <w:szCs w:val="21"/>
              </w:rPr>
            </w:pPr>
            <w:r w:rsidRPr="00842AB9">
              <w:rPr>
                <w:rFonts w:eastAsiaTheme="minorEastAsia"/>
                <w:szCs w:val="21"/>
              </w:rPr>
              <w:t>2,014,745.64</w:t>
            </w:r>
          </w:p>
        </w:tc>
        <w:tc>
          <w:tcPr>
            <w:tcW w:w="2657" w:type="dxa"/>
            <w:vAlign w:val="center"/>
          </w:tcPr>
          <w:p w:rsidR="001548F9" w:rsidRPr="00842AB9" w:rsidRDefault="001548F9" w:rsidP="00505CB1">
            <w:pPr>
              <w:jc w:val="right"/>
              <w:rPr>
                <w:rFonts w:eastAsiaTheme="minorEastAsia"/>
                <w:szCs w:val="21"/>
              </w:rPr>
            </w:pPr>
            <w:r w:rsidRPr="00842AB9">
              <w:rPr>
                <w:rFonts w:eastAsiaTheme="minorEastAsia"/>
                <w:szCs w:val="21"/>
              </w:rPr>
              <w:t>3,771,956.15</w:t>
            </w:r>
          </w:p>
        </w:tc>
      </w:tr>
    </w:tbl>
    <w:p w:rsidR="00825940" w:rsidRDefault="00B749FB">
      <w:pPr>
        <w:tabs>
          <w:tab w:val="left" w:pos="426"/>
        </w:tabs>
        <w:spacing w:line="360" w:lineRule="auto"/>
        <w:ind w:firstLineChars="200" w:firstLine="420"/>
        <w:jc w:val="left"/>
        <w:rPr>
          <w:rFonts w:eastAsiaTheme="minorEastAsia"/>
          <w:kern w:val="0"/>
          <w:szCs w:val="21"/>
        </w:rPr>
      </w:pPr>
      <w:r>
        <w:rPr>
          <w:rFonts w:eastAsiaTheme="minorEastAsia"/>
          <w:kern w:val="0"/>
          <w:szCs w:val="21"/>
        </w:rPr>
        <w:t>注：基金管理费按前一日的基金资产净值的</w:t>
      </w:r>
      <w:r>
        <w:rPr>
          <w:rFonts w:eastAsiaTheme="minorEastAsia"/>
          <w:kern w:val="0"/>
          <w:szCs w:val="21"/>
        </w:rPr>
        <w:t>1.50%</w:t>
      </w:r>
      <w:r>
        <w:rPr>
          <w:rFonts w:eastAsiaTheme="minorEastAsia"/>
          <w:kern w:val="0"/>
          <w:szCs w:val="21"/>
        </w:rPr>
        <w:t>的年费率计提。计算方法如下：</w:t>
      </w:r>
    </w:p>
    <w:p w:rsidR="00825940" w:rsidRDefault="00B749FB">
      <w:pPr>
        <w:tabs>
          <w:tab w:val="left" w:pos="426"/>
        </w:tabs>
        <w:spacing w:line="360" w:lineRule="auto"/>
        <w:ind w:firstLineChars="200" w:firstLine="420"/>
        <w:jc w:val="left"/>
        <w:rPr>
          <w:rFonts w:eastAsiaTheme="minorEastAsia"/>
          <w:kern w:val="0"/>
          <w:szCs w:val="21"/>
        </w:rPr>
      </w:pPr>
      <w:r>
        <w:rPr>
          <w:rFonts w:eastAsiaTheme="minorEastAsia"/>
          <w:kern w:val="0"/>
          <w:szCs w:val="21"/>
        </w:rPr>
        <w:t>H=E×1.50%/</w:t>
      </w:r>
      <w:r>
        <w:rPr>
          <w:rFonts w:eastAsiaTheme="minorEastAsia"/>
          <w:kern w:val="0"/>
          <w:szCs w:val="21"/>
        </w:rPr>
        <w:t>当年天数</w:t>
      </w:r>
    </w:p>
    <w:p w:rsidR="00825940" w:rsidRDefault="00B749FB">
      <w:pPr>
        <w:tabs>
          <w:tab w:val="left" w:pos="426"/>
        </w:tabs>
        <w:spacing w:line="360" w:lineRule="auto"/>
        <w:ind w:firstLineChars="200" w:firstLine="420"/>
        <w:jc w:val="left"/>
        <w:rPr>
          <w:rFonts w:eastAsiaTheme="minorEastAsia"/>
          <w:kern w:val="0"/>
          <w:szCs w:val="21"/>
        </w:rPr>
      </w:pPr>
      <w:r>
        <w:rPr>
          <w:rFonts w:eastAsiaTheme="minorEastAsia"/>
          <w:kern w:val="0"/>
          <w:szCs w:val="21"/>
        </w:rPr>
        <w:t>H</w:t>
      </w:r>
      <w:r>
        <w:rPr>
          <w:rFonts w:eastAsiaTheme="minorEastAsia"/>
          <w:kern w:val="0"/>
          <w:szCs w:val="21"/>
        </w:rPr>
        <w:t>为每日应支付的基金管理费</w:t>
      </w:r>
    </w:p>
    <w:p w:rsidR="00825940" w:rsidRDefault="00B749FB">
      <w:pPr>
        <w:tabs>
          <w:tab w:val="left" w:pos="426"/>
        </w:tabs>
        <w:spacing w:line="360" w:lineRule="auto"/>
        <w:ind w:firstLineChars="200" w:firstLine="420"/>
        <w:jc w:val="left"/>
        <w:rPr>
          <w:rFonts w:eastAsiaTheme="minorEastAsia"/>
          <w:kern w:val="0"/>
          <w:szCs w:val="21"/>
        </w:rPr>
      </w:pPr>
      <w:r>
        <w:rPr>
          <w:rFonts w:eastAsiaTheme="minorEastAsia"/>
          <w:kern w:val="0"/>
          <w:szCs w:val="21"/>
        </w:rPr>
        <w:t>E</w:t>
      </w:r>
      <w:r>
        <w:rPr>
          <w:rFonts w:eastAsiaTheme="minorEastAsia"/>
          <w:kern w:val="0"/>
          <w:szCs w:val="21"/>
        </w:rPr>
        <w:t>为前一日的基金资产净值</w:t>
      </w:r>
    </w:p>
    <w:p w:rsidR="001548F9" w:rsidRPr="00842AB9" w:rsidRDefault="001548F9" w:rsidP="00646A7D">
      <w:pPr>
        <w:tabs>
          <w:tab w:val="left" w:pos="426"/>
        </w:tabs>
        <w:spacing w:line="360" w:lineRule="auto"/>
        <w:ind w:firstLineChars="200" w:firstLine="420"/>
        <w:jc w:val="left"/>
        <w:rPr>
          <w:rFonts w:eastAsiaTheme="minorEastAsia"/>
          <w:kern w:val="0"/>
          <w:szCs w:val="21"/>
        </w:rPr>
      </w:pPr>
      <w:r w:rsidRPr="00842AB9">
        <w:rPr>
          <w:rFonts w:eastAsiaTheme="minorEastAsia"/>
          <w:kern w:val="0"/>
          <w:szCs w:val="21"/>
        </w:rPr>
        <w:t>基金管理费每日计提，按月支付，由基金管理人向基金托管人发送基金管理费划付指令，由基金托管人复核后于次月首日起</w:t>
      </w:r>
      <w:r w:rsidRPr="00842AB9">
        <w:rPr>
          <w:rFonts w:eastAsiaTheme="minorEastAsia"/>
          <w:kern w:val="0"/>
          <w:szCs w:val="21"/>
        </w:rPr>
        <w:t>2</w:t>
      </w:r>
      <w:r w:rsidRPr="00842AB9">
        <w:rPr>
          <w:rFonts w:eastAsiaTheme="minorEastAsia"/>
          <w:kern w:val="0"/>
          <w:szCs w:val="21"/>
        </w:rPr>
        <w:t>个工作日内从基金财产中一次性支付给基金管理人。若遇法定节假日、休息日等</w:t>
      </w:r>
      <w:r w:rsidRPr="00842AB9">
        <w:rPr>
          <w:rFonts w:eastAsiaTheme="minorEastAsia"/>
          <w:kern w:val="0"/>
          <w:szCs w:val="21"/>
        </w:rPr>
        <w:t>,</w:t>
      </w:r>
      <w:r w:rsidRPr="00842AB9">
        <w:rPr>
          <w:rFonts w:eastAsiaTheme="minorEastAsia"/>
          <w:kern w:val="0"/>
          <w:szCs w:val="21"/>
        </w:rPr>
        <w:t>支付日期顺延。</w:t>
      </w:r>
    </w:p>
    <w:p w:rsidR="001548F9" w:rsidRPr="00842AB9" w:rsidRDefault="001548F9" w:rsidP="00B749FB">
      <w:pPr>
        <w:autoSpaceDE w:val="0"/>
        <w:autoSpaceDN w:val="0"/>
        <w:adjustRightInd w:val="0"/>
        <w:spacing w:beforeLines="100" w:line="360" w:lineRule="auto"/>
        <w:jc w:val="left"/>
        <w:rPr>
          <w:rFonts w:eastAsiaTheme="minorEastAsia"/>
          <w:b/>
          <w:color w:val="000000"/>
          <w:kern w:val="0"/>
          <w:szCs w:val="21"/>
        </w:rPr>
      </w:pPr>
      <w:r w:rsidRPr="00842AB9">
        <w:rPr>
          <w:rFonts w:eastAsiaTheme="minorEastAsia"/>
          <w:b/>
          <w:bCs/>
          <w:color w:val="000000"/>
          <w:kern w:val="0"/>
          <w:szCs w:val="21"/>
        </w:rPr>
        <w:t xml:space="preserve">6.4.8.2.2 </w:t>
      </w:r>
      <w:r w:rsidRPr="00842AB9">
        <w:rPr>
          <w:rFonts w:eastAsiaTheme="minorEastAsia"/>
          <w:b/>
          <w:color w:val="000000"/>
          <w:kern w:val="0"/>
          <w:szCs w:val="21"/>
        </w:rPr>
        <w:t>基金托管费</w:t>
      </w:r>
    </w:p>
    <w:p w:rsidR="001548F9" w:rsidRPr="00842AB9" w:rsidRDefault="001548F9" w:rsidP="008971E9">
      <w:pPr>
        <w:autoSpaceDE w:val="0"/>
        <w:autoSpaceDN w:val="0"/>
        <w:adjustRightInd w:val="0"/>
        <w:spacing w:before="29" w:line="288" w:lineRule="auto"/>
        <w:ind w:left="15" w:right="210"/>
        <w:jc w:val="right"/>
        <w:rPr>
          <w:rFonts w:eastAsiaTheme="minorEastAsia"/>
          <w:color w:val="000000"/>
          <w:kern w:val="0"/>
          <w:szCs w:val="21"/>
        </w:rPr>
      </w:pPr>
      <w:r w:rsidRPr="00842AB9">
        <w:rPr>
          <w:rFonts w:eastAsiaTheme="minorEastAsia"/>
          <w:color w:val="000000"/>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686"/>
        <w:gridCol w:w="2657"/>
        <w:gridCol w:w="2657"/>
      </w:tblGrid>
      <w:tr w:rsidR="001548F9" w:rsidRPr="00842AB9" w:rsidTr="00B945E3">
        <w:tc>
          <w:tcPr>
            <w:tcW w:w="3686" w:type="dxa"/>
            <w:vAlign w:val="center"/>
          </w:tcPr>
          <w:p w:rsidR="001548F9" w:rsidRPr="00842AB9" w:rsidRDefault="001548F9" w:rsidP="0070173B">
            <w:pPr>
              <w:jc w:val="center"/>
              <w:rPr>
                <w:rFonts w:eastAsiaTheme="minorEastAsia"/>
                <w:color w:val="000000"/>
                <w:szCs w:val="21"/>
              </w:rPr>
            </w:pPr>
            <w:r w:rsidRPr="00842AB9">
              <w:rPr>
                <w:rFonts w:eastAsiaTheme="minorEastAsia"/>
                <w:color w:val="000000"/>
                <w:szCs w:val="21"/>
              </w:rPr>
              <w:t>项目</w:t>
            </w:r>
          </w:p>
        </w:tc>
        <w:tc>
          <w:tcPr>
            <w:tcW w:w="2657" w:type="dxa"/>
          </w:tcPr>
          <w:p w:rsidR="001548F9" w:rsidRPr="00842AB9" w:rsidRDefault="001548F9" w:rsidP="0070173B">
            <w:pPr>
              <w:jc w:val="center"/>
              <w:rPr>
                <w:rFonts w:eastAsiaTheme="minorEastAsia"/>
                <w:color w:val="000000"/>
                <w:szCs w:val="21"/>
              </w:rPr>
            </w:pPr>
            <w:r w:rsidRPr="00842AB9">
              <w:rPr>
                <w:rFonts w:eastAsiaTheme="minorEastAsia"/>
                <w:color w:val="000000"/>
                <w:szCs w:val="21"/>
              </w:rPr>
              <w:t>本期</w:t>
            </w:r>
          </w:p>
          <w:p w:rsidR="001548F9" w:rsidRPr="00842AB9" w:rsidRDefault="001548F9" w:rsidP="0070173B">
            <w:pPr>
              <w:widowControl/>
              <w:autoSpaceDE w:val="0"/>
              <w:autoSpaceDN w:val="0"/>
              <w:ind w:right="-15"/>
              <w:jc w:val="center"/>
              <w:textAlignment w:val="bottom"/>
              <w:rPr>
                <w:rFonts w:eastAsiaTheme="minorEastAsia"/>
                <w:color w:val="000000"/>
                <w:szCs w:val="21"/>
              </w:rPr>
            </w:pPr>
            <w:r w:rsidRPr="00842AB9">
              <w:rPr>
                <w:rFonts w:eastAsiaTheme="minorEastAsia"/>
                <w:szCs w:val="21"/>
              </w:rPr>
              <w:t>2019</w:t>
            </w:r>
            <w:r w:rsidRPr="00842AB9">
              <w:rPr>
                <w:rFonts w:eastAsiaTheme="minorEastAsia"/>
                <w:szCs w:val="21"/>
              </w:rPr>
              <w:t>年</w:t>
            </w:r>
            <w:r w:rsidRPr="00842AB9">
              <w:rPr>
                <w:rFonts w:eastAsiaTheme="minorEastAsia"/>
                <w:szCs w:val="21"/>
              </w:rPr>
              <w:t>1</w:t>
            </w:r>
            <w:r w:rsidRPr="00842AB9">
              <w:rPr>
                <w:rFonts w:eastAsiaTheme="minorEastAsia"/>
                <w:szCs w:val="21"/>
              </w:rPr>
              <w:t>月</w:t>
            </w:r>
            <w:r w:rsidRPr="00842AB9">
              <w:rPr>
                <w:rFonts w:eastAsiaTheme="minorEastAsia"/>
                <w:szCs w:val="21"/>
              </w:rPr>
              <w:t>1</w:t>
            </w:r>
            <w:r w:rsidRPr="00842AB9">
              <w:rPr>
                <w:rFonts w:eastAsiaTheme="minorEastAsia"/>
                <w:szCs w:val="21"/>
              </w:rPr>
              <w:t>日至</w:t>
            </w:r>
            <w:r w:rsidRPr="00842AB9">
              <w:rPr>
                <w:rFonts w:eastAsiaTheme="minorEastAsia"/>
                <w:szCs w:val="21"/>
              </w:rPr>
              <w:t>2019</w:t>
            </w:r>
            <w:r w:rsidRPr="00842AB9">
              <w:rPr>
                <w:rFonts w:eastAsiaTheme="minorEastAsia"/>
                <w:szCs w:val="21"/>
              </w:rPr>
              <w:t>年</w:t>
            </w:r>
            <w:r w:rsidRPr="00842AB9">
              <w:rPr>
                <w:rFonts w:eastAsiaTheme="minorEastAsia"/>
                <w:szCs w:val="21"/>
              </w:rPr>
              <w:t>6</w:t>
            </w:r>
            <w:r w:rsidRPr="00842AB9">
              <w:rPr>
                <w:rFonts w:eastAsiaTheme="minorEastAsia"/>
                <w:szCs w:val="21"/>
              </w:rPr>
              <w:t>月</w:t>
            </w:r>
            <w:r w:rsidRPr="00842AB9">
              <w:rPr>
                <w:rFonts w:eastAsiaTheme="minorEastAsia"/>
                <w:szCs w:val="21"/>
              </w:rPr>
              <w:t>30</w:t>
            </w:r>
            <w:r w:rsidRPr="00842AB9">
              <w:rPr>
                <w:rFonts w:eastAsiaTheme="minorEastAsia"/>
                <w:szCs w:val="21"/>
              </w:rPr>
              <w:t>日</w:t>
            </w:r>
          </w:p>
        </w:tc>
        <w:tc>
          <w:tcPr>
            <w:tcW w:w="2657" w:type="dxa"/>
          </w:tcPr>
          <w:p w:rsidR="001548F9" w:rsidRPr="00842AB9" w:rsidRDefault="001548F9" w:rsidP="0070173B">
            <w:pPr>
              <w:jc w:val="center"/>
              <w:rPr>
                <w:rFonts w:eastAsiaTheme="minorEastAsia"/>
                <w:color w:val="000000"/>
                <w:szCs w:val="21"/>
              </w:rPr>
            </w:pPr>
            <w:r w:rsidRPr="00842AB9">
              <w:rPr>
                <w:rFonts w:eastAsiaTheme="minorEastAsia"/>
                <w:color w:val="000000"/>
                <w:szCs w:val="21"/>
              </w:rPr>
              <w:t>上年度可比期间</w:t>
            </w:r>
          </w:p>
          <w:p w:rsidR="001548F9" w:rsidRPr="00842AB9" w:rsidRDefault="001548F9" w:rsidP="0070173B">
            <w:pPr>
              <w:widowControl/>
              <w:autoSpaceDE w:val="0"/>
              <w:autoSpaceDN w:val="0"/>
              <w:ind w:right="-15"/>
              <w:jc w:val="center"/>
              <w:textAlignment w:val="bottom"/>
              <w:rPr>
                <w:rFonts w:eastAsiaTheme="minorEastAsia"/>
                <w:color w:val="000000"/>
                <w:kern w:val="0"/>
                <w:szCs w:val="21"/>
              </w:rPr>
            </w:pPr>
            <w:r w:rsidRPr="00842AB9">
              <w:rPr>
                <w:rFonts w:eastAsiaTheme="minorEastAsia"/>
                <w:color w:val="000000"/>
                <w:szCs w:val="21"/>
              </w:rPr>
              <w:t>2018</w:t>
            </w:r>
            <w:r w:rsidRPr="00842AB9">
              <w:rPr>
                <w:rFonts w:eastAsiaTheme="minorEastAsia"/>
                <w:color w:val="000000"/>
                <w:szCs w:val="21"/>
              </w:rPr>
              <w:t>年</w:t>
            </w:r>
            <w:r w:rsidRPr="00842AB9">
              <w:rPr>
                <w:rFonts w:eastAsiaTheme="minorEastAsia"/>
                <w:color w:val="000000"/>
                <w:szCs w:val="21"/>
              </w:rPr>
              <w:t>1</w:t>
            </w:r>
            <w:r w:rsidRPr="00842AB9">
              <w:rPr>
                <w:rFonts w:eastAsiaTheme="minorEastAsia"/>
                <w:color w:val="000000"/>
                <w:szCs w:val="21"/>
              </w:rPr>
              <w:t>月</w:t>
            </w:r>
            <w:r w:rsidRPr="00842AB9">
              <w:rPr>
                <w:rFonts w:eastAsiaTheme="minorEastAsia"/>
                <w:color w:val="000000"/>
                <w:szCs w:val="21"/>
              </w:rPr>
              <w:t>1</w:t>
            </w:r>
            <w:r w:rsidRPr="00842AB9">
              <w:rPr>
                <w:rFonts w:eastAsiaTheme="minorEastAsia"/>
                <w:color w:val="000000"/>
                <w:szCs w:val="21"/>
              </w:rPr>
              <w:t>日至</w:t>
            </w:r>
            <w:r w:rsidRPr="00842AB9">
              <w:rPr>
                <w:rFonts w:eastAsiaTheme="minorEastAsia"/>
                <w:color w:val="000000"/>
                <w:szCs w:val="21"/>
              </w:rPr>
              <w:t>2018</w:t>
            </w:r>
            <w:r w:rsidRPr="00842AB9">
              <w:rPr>
                <w:rFonts w:eastAsiaTheme="minorEastAsia"/>
                <w:color w:val="000000"/>
                <w:szCs w:val="21"/>
              </w:rPr>
              <w:t>年</w:t>
            </w:r>
            <w:r w:rsidRPr="00842AB9">
              <w:rPr>
                <w:rFonts w:eastAsiaTheme="minorEastAsia"/>
                <w:color w:val="000000"/>
                <w:szCs w:val="21"/>
              </w:rPr>
              <w:t>6</w:t>
            </w:r>
            <w:r w:rsidRPr="00842AB9">
              <w:rPr>
                <w:rFonts w:eastAsiaTheme="minorEastAsia"/>
                <w:color w:val="000000"/>
                <w:szCs w:val="21"/>
              </w:rPr>
              <w:t>月</w:t>
            </w:r>
            <w:r w:rsidRPr="00842AB9">
              <w:rPr>
                <w:rFonts w:eastAsiaTheme="minorEastAsia"/>
                <w:color w:val="000000"/>
                <w:szCs w:val="21"/>
              </w:rPr>
              <w:t>30</w:t>
            </w:r>
            <w:r w:rsidRPr="00842AB9">
              <w:rPr>
                <w:rFonts w:eastAsiaTheme="minorEastAsia"/>
                <w:color w:val="000000"/>
                <w:szCs w:val="21"/>
              </w:rPr>
              <w:t>日</w:t>
            </w:r>
          </w:p>
        </w:tc>
      </w:tr>
      <w:tr w:rsidR="001548F9" w:rsidRPr="00842AB9" w:rsidTr="00B945E3">
        <w:tc>
          <w:tcPr>
            <w:tcW w:w="3686" w:type="dxa"/>
            <w:vAlign w:val="center"/>
          </w:tcPr>
          <w:p w:rsidR="001548F9" w:rsidRPr="00842AB9" w:rsidRDefault="001548F9" w:rsidP="0070173B">
            <w:pPr>
              <w:rPr>
                <w:rFonts w:eastAsiaTheme="minorEastAsia"/>
                <w:color w:val="000000"/>
                <w:szCs w:val="21"/>
              </w:rPr>
            </w:pPr>
            <w:r w:rsidRPr="00842AB9">
              <w:rPr>
                <w:rFonts w:eastAsiaTheme="minorEastAsia"/>
                <w:szCs w:val="21"/>
              </w:rPr>
              <w:t>当期发生的基金应支付的托管费</w:t>
            </w:r>
          </w:p>
        </w:tc>
        <w:tc>
          <w:tcPr>
            <w:tcW w:w="2657" w:type="dxa"/>
            <w:vAlign w:val="center"/>
          </w:tcPr>
          <w:p w:rsidR="001548F9" w:rsidRPr="00842AB9" w:rsidRDefault="001548F9" w:rsidP="0070173B">
            <w:pPr>
              <w:jc w:val="right"/>
              <w:rPr>
                <w:rFonts w:eastAsiaTheme="minorEastAsia"/>
                <w:color w:val="000000"/>
                <w:kern w:val="0"/>
                <w:szCs w:val="21"/>
              </w:rPr>
            </w:pPr>
            <w:r w:rsidRPr="00842AB9">
              <w:rPr>
                <w:rFonts w:eastAsiaTheme="minorEastAsia"/>
                <w:szCs w:val="21"/>
              </w:rPr>
              <w:t>2,985,514.94</w:t>
            </w:r>
          </w:p>
        </w:tc>
        <w:tc>
          <w:tcPr>
            <w:tcW w:w="2657" w:type="dxa"/>
            <w:vAlign w:val="center"/>
          </w:tcPr>
          <w:p w:rsidR="001548F9" w:rsidRPr="00842AB9" w:rsidRDefault="001548F9" w:rsidP="00B56418">
            <w:pPr>
              <w:jc w:val="right"/>
              <w:rPr>
                <w:rFonts w:eastAsiaTheme="minorEastAsia"/>
                <w:color w:val="000000"/>
                <w:szCs w:val="21"/>
              </w:rPr>
            </w:pPr>
            <w:r w:rsidRPr="00842AB9">
              <w:rPr>
                <w:rFonts w:eastAsiaTheme="minorEastAsia"/>
                <w:szCs w:val="21"/>
              </w:rPr>
              <w:t>3,092,215.88</w:t>
            </w:r>
          </w:p>
        </w:tc>
      </w:tr>
    </w:tbl>
    <w:p w:rsidR="00825940" w:rsidRDefault="00B749FB">
      <w:pPr>
        <w:tabs>
          <w:tab w:val="left" w:pos="426"/>
        </w:tabs>
        <w:spacing w:line="360" w:lineRule="auto"/>
        <w:ind w:firstLineChars="200" w:firstLine="420"/>
        <w:jc w:val="left"/>
        <w:rPr>
          <w:rFonts w:eastAsiaTheme="minorEastAsia"/>
          <w:kern w:val="0"/>
          <w:szCs w:val="21"/>
        </w:rPr>
      </w:pPr>
      <w:r>
        <w:rPr>
          <w:rFonts w:eastAsiaTheme="minorEastAsia"/>
          <w:kern w:val="0"/>
          <w:szCs w:val="21"/>
        </w:rPr>
        <w:t>注：基金托管费按前一日的基金资产净值的</w:t>
      </w:r>
      <w:r>
        <w:rPr>
          <w:rFonts w:eastAsiaTheme="minorEastAsia"/>
          <w:kern w:val="0"/>
          <w:szCs w:val="21"/>
        </w:rPr>
        <w:t>0.25%</w:t>
      </w:r>
      <w:r>
        <w:rPr>
          <w:rFonts w:eastAsiaTheme="minorEastAsia"/>
          <w:kern w:val="0"/>
          <w:szCs w:val="21"/>
        </w:rPr>
        <w:t>的年费率计提。计算方法如下：</w:t>
      </w:r>
    </w:p>
    <w:p w:rsidR="00825940" w:rsidRDefault="00B749FB">
      <w:pPr>
        <w:tabs>
          <w:tab w:val="left" w:pos="426"/>
        </w:tabs>
        <w:spacing w:line="360" w:lineRule="auto"/>
        <w:ind w:firstLineChars="200" w:firstLine="420"/>
        <w:jc w:val="left"/>
        <w:rPr>
          <w:rFonts w:eastAsiaTheme="minorEastAsia"/>
          <w:kern w:val="0"/>
          <w:szCs w:val="21"/>
        </w:rPr>
      </w:pPr>
      <w:r>
        <w:rPr>
          <w:rFonts w:eastAsiaTheme="minorEastAsia"/>
          <w:kern w:val="0"/>
          <w:szCs w:val="21"/>
        </w:rPr>
        <w:t>H=E×0.25%/</w:t>
      </w:r>
      <w:r>
        <w:rPr>
          <w:rFonts w:eastAsiaTheme="minorEastAsia"/>
          <w:kern w:val="0"/>
          <w:szCs w:val="21"/>
        </w:rPr>
        <w:t>当年天数</w:t>
      </w:r>
    </w:p>
    <w:p w:rsidR="00825940" w:rsidRDefault="00B749FB">
      <w:pPr>
        <w:tabs>
          <w:tab w:val="left" w:pos="426"/>
        </w:tabs>
        <w:spacing w:line="360" w:lineRule="auto"/>
        <w:ind w:firstLineChars="200" w:firstLine="420"/>
        <w:jc w:val="left"/>
        <w:rPr>
          <w:rFonts w:eastAsiaTheme="minorEastAsia"/>
          <w:kern w:val="0"/>
          <w:szCs w:val="21"/>
        </w:rPr>
      </w:pPr>
      <w:r>
        <w:rPr>
          <w:rFonts w:eastAsiaTheme="minorEastAsia"/>
          <w:kern w:val="0"/>
          <w:szCs w:val="21"/>
        </w:rPr>
        <w:t>H</w:t>
      </w:r>
      <w:r>
        <w:rPr>
          <w:rFonts w:eastAsiaTheme="minorEastAsia"/>
          <w:kern w:val="0"/>
          <w:szCs w:val="21"/>
        </w:rPr>
        <w:t>为每日应支付的基金托管费</w:t>
      </w:r>
    </w:p>
    <w:p w:rsidR="00825940" w:rsidRDefault="00B749FB">
      <w:pPr>
        <w:tabs>
          <w:tab w:val="left" w:pos="426"/>
        </w:tabs>
        <w:spacing w:line="360" w:lineRule="auto"/>
        <w:ind w:firstLineChars="200" w:firstLine="420"/>
        <w:jc w:val="left"/>
        <w:rPr>
          <w:rFonts w:eastAsiaTheme="minorEastAsia"/>
          <w:kern w:val="0"/>
          <w:szCs w:val="21"/>
        </w:rPr>
      </w:pPr>
      <w:r>
        <w:rPr>
          <w:rFonts w:eastAsiaTheme="minorEastAsia"/>
          <w:kern w:val="0"/>
          <w:szCs w:val="21"/>
        </w:rPr>
        <w:t>E</w:t>
      </w:r>
      <w:r>
        <w:rPr>
          <w:rFonts w:eastAsiaTheme="minorEastAsia"/>
          <w:kern w:val="0"/>
          <w:szCs w:val="21"/>
        </w:rPr>
        <w:t>为前一日的基金资产净值</w:t>
      </w:r>
    </w:p>
    <w:p w:rsidR="001548F9" w:rsidRPr="00842AB9" w:rsidRDefault="001548F9" w:rsidP="00646A7D">
      <w:pPr>
        <w:tabs>
          <w:tab w:val="left" w:pos="426"/>
        </w:tabs>
        <w:spacing w:line="360" w:lineRule="auto"/>
        <w:ind w:firstLineChars="200" w:firstLine="420"/>
        <w:jc w:val="left"/>
        <w:rPr>
          <w:rFonts w:eastAsiaTheme="minorEastAsia"/>
          <w:kern w:val="0"/>
          <w:szCs w:val="21"/>
        </w:rPr>
      </w:pPr>
      <w:r w:rsidRPr="00842AB9">
        <w:rPr>
          <w:rFonts w:eastAsiaTheme="minorEastAsia"/>
          <w:kern w:val="0"/>
          <w:szCs w:val="21"/>
        </w:rPr>
        <w:t>基金托管费每日计提，按月支付，由基金管理人向基金托管人发送基金托管费划付指令，由基金托管人复核后于次月首日起</w:t>
      </w:r>
      <w:r w:rsidRPr="00842AB9">
        <w:rPr>
          <w:rFonts w:eastAsiaTheme="minorEastAsia"/>
          <w:kern w:val="0"/>
          <w:szCs w:val="21"/>
        </w:rPr>
        <w:t>2</w:t>
      </w:r>
      <w:r w:rsidRPr="00842AB9">
        <w:rPr>
          <w:rFonts w:eastAsiaTheme="minorEastAsia"/>
          <w:kern w:val="0"/>
          <w:szCs w:val="21"/>
        </w:rPr>
        <w:t>个工作日内从基金财产中一次性支取。若遇法定节假日、休息日等</w:t>
      </w:r>
      <w:r w:rsidRPr="00842AB9">
        <w:rPr>
          <w:rFonts w:eastAsiaTheme="minorEastAsia"/>
          <w:kern w:val="0"/>
          <w:szCs w:val="21"/>
        </w:rPr>
        <w:t>,</w:t>
      </w:r>
      <w:r w:rsidRPr="00842AB9">
        <w:rPr>
          <w:rFonts w:eastAsiaTheme="minorEastAsia"/>
          <w:kern w:val="0"/>
          <w:szCs w:val="21"/>
        </w:rPr>
        <w:t>支付日期顺延。</w:t>
      </w:r>
    </w:p>
    <w:p w:rsidR="001548F9" w:rsidRPr="00842AB9" w:rsidRDefault="001548F9" w:rsidP="00B749FB">
      <w:pPr>
        <w:spacing w:beforeLines="100" w:line="360" w:lineRule="auto"/>
        <w:rPr>
          <w:rFonts w:eastAsiaTheme="minorEastAsia"/>
          <w:b/>
          <w:bCs/>
          <w:color w:val="000000"/>
          <w:szCs w:val="21"/>
        </w:rPr>
      </w:pPr>
      <w:r w:rsidRPr="00842AB9">
        <w:rPr>
          <w:rFonts w:eastAsiaTheme="minorEastAsia"/>
          <w:b/>
          <w:bCs/>
          <w:color w:val="000000"/>
          <w:kern w:val="0"/>
          <w:szCs w:val="21"/>
        </w:rPr>
        <w:t xml:space="preserve">6.4.8.3 </w:t>
      </w:r>
      <w:r w:rsidRPr="00842AB9">
        <w:rPr>
          <w:rFonts w:eastAsiaTheme="minorEastAsia"/>
          <w:b/>
          <w:bCs/>
          <w:color w:val="000000"/>
          <w:szCs w:val="21"/>
        </w:rPr>
        <w:t>与关联方进行银行间同业市场的债券</w:t>
      </w:r>
      <w:r w:rsidRPr="00842AB9">
        <w:rPr>
          <w:rFonts w:eastAsiaTheme="minorEastAsia"/>
          <w:b/>
          <w:bCs/>
          <w:color w:val="000000"/>
          <w:szCs w:val="21"/>
        </w:rPr>
        <w:t>(</w:t>
      </w:r>
      <w:r w:rsidRPr="00842AB9">
        <w:rPr>
          <w:rFonts w:eastAsiaTheme="minorEastAsia"/>
          <w:b/>
          <w:bCs/>
          <w:color w:val="000000"/>
          <w:szCs w:val="21"/>
        </w:rPr>
        <w:t>含回购</w:t>
      </w:r>
      <w:r w:rsidRPr="00842AB9">
        <w:rPr>
          <w:rFonts w:eastAsiaTheme="minorEastAsia"/>
          <w:b/>
          <w:bCs/>
          <w:color w:val="000000"/>
          <w:szCs w:val="21"/>
        </w:rPr>
        <w:t>)</w:t>
      </w:r>
      <w:r w:rsidRPr="00842AB9">
        <w:rPr>
          <w:rFonts w:eastAsiaTheme="minorEastAsia"/>
          <w:b/>
          <w:bCs/>
          <w:color w:val="000000"/>
          <w:szCs w:val="21"/>
        </w:rPr>
        <w:t>交易</w:t>
      </w:r>
    </w:p>
    <w:p w:rsidR="001548F9" w:rsidRPr="00842AB9" w:rsidRDefault="008E635D" w:rsidP="00646A7D">
      <w:pPr>
        <w:tabs>
          <w:tab w:val="left" w:pos="426"/>
        </w:tabs>
        <w:spacing w:line="360" w:lineRule="auto"/>
        <w:ind w:firstLineChars="200" w:firstLine="420"/>
        <w:jc w:val="left"/>
        <w:rPr>
          <w:rFonts w:eastAsiaTheme="minorEastAsia"/>
          <w:kern w:val="0"/>
          <w:szCs w:val="21"/>
        </w:rPr>
      </w:pPr>
      <w:r w:rsidRPr="00842AB9">
        <w:rPr>
          <w:rFonts w:eastAsiaTheme="minorEastAsia"/>
          <w:kern w:val="0"/>
          <w:szCs w:val="21"/>
        </w:rPr>
        <w:t>本基金本报告期及上年度可比期间均未与关联方进行银行间同业市场的债券</w:t>
      </w:r>
      <w:r w:rsidRPr="00842AB9">
        <w:rPr>
          <w:rFonts w:eastAsiaTheme="minorEastAsia"/>
          <w:kern w:val="0"/>
          <w:szCs w:val="21"/>
        </w:rPr>
        <w:t>(</w:t>
      </w:r>
      <w:r w:rsidRPr="00842AB9">
        <w:rPr>
          <w:rFonts w:eastAsiaTheme="minorEastAsia"/>
          <w:kern w:val="0"/>
          <w:szCs w:val="21"/>
        </w:rPr>
        <w:t>含回购</w:t>
      </w:r>
      <w:r w:rsidRPr="00842AB9">
        <w:rPr>
          <w:rFonts w:eastAsiaTheme="minorEastAsia"/>
          <w:kern w:val="0"/>
          <w:szCs w:val="21"/>
        </w:rPr>
        <w:t>)</w:t>
      </w:r>
      <w:r w:rsidRPr="00842AB9">
        <w:rPr>
          <w:rFonts w:eastAsiaTheme="minorEastAsia"/>
          <w:kern w:val="0"/>
          <w:szCs w:val="21"/>
        </w:rPr>
        <w:t>交易。</w:t>
      </w:r>
    </w:p>
    <w:p w:rsidR="001548F9" w:rsidRPr="00842AB9" w:rsidRDefault="001548F9" w:rsidP="00B749FB">
      <w:pPr>
        <w:spacing w:beforeLines="100" w:line="360" w:lineRule="auto"/>
        <w:jc w:val="left"/>
        <w:rPr>
          <w:rFonts w:eastAsiaTheme="minorEastAsia"/>
          <w:b/>
          <w:bCs/>
          <w:color w:val="000000"/>
          <w:szCs w:val="21"/>
        </w:rPr>
      </w:pPr>
      <w:r w:rsidRPr="00842AB9">
        <w:rPr>
          <w:rFonts w:eastAsiaTheme="minorEastAsia"/>
          <w:b/>
          <w:bCs/>
          <w:color w:val="000000"/>
          <w:kern w:val="0"/>
          <w:szCs w:val="21"/>
        </w:rPr>
        <w:t xml:space="preserve">6.4.8.4 </w:t>
      </w:r>
      <w:r w:rsidRPr="00842AB9">
        <w:rPr>
          <w:rFonts w:eastAsiaTheme="minorEastAsia"/>
          <w:b/>
          <w:bCs/>
          <w:color w:val="000000"/>
          <w:szCs w:val="21"/>
        </w:rPr>
        <w:t>各关联方投资本基金的情况</w:t>
      </w:r>
    </w:p>
    <w:p w:rsidR="001548F9" w:rsidRPr="00842AB9" w:rsidRDefault="001548F9" w:rsidP="003576C9">
      <w:pPr>
        <w:adjustRightInd w:val="0"/>
        <w:snapToGrid w:val="0"/>
        <w:spacing w:line="360" w:lineRule="auto"/>
        <w:jc w:val="left"/>
        <w:rPr>
          <w:rFonts w:eastAsiaTheme="minorEastAsia"/>
          <w:b/>
          <w:bCs/>
          <w:color w:val="000000"/>
          <w:szCs w:val="21"/>
        </w:rPr>
      </w:pPr>
      <w:r w:rsidRPr="00842AB9">
        <w:rPr>
          <w:rFonts w:eastAsiaTheme="minorEastAsia"/>
          <w:b/>
          <w:bCs/>
          <w:color w:val="000000"/>
          <w:kern w:val="0"/>
          <w:szCs w:val="21"/>
        </w:rPr>
        <w:t xml:space="preserve">6.4.8.4.1 </w:t>
      </w:r>
      <w:r w:rsidRPr="00842AB9">
        <w:rPr>
          <w:rFonts w:eastAsiaTheme="minorEastAsia"/>
          <w:b/>
          <w:bCs/>
          <w:color w:val="000000"/>
          <w:szCs w:val="21"/>
        </w:rPr>
        <w:t>报告期内基金管理人运用固有资金投资本基金的情况</w:t>
      </w:r>
    </w:p>
    <w:p w:rsidR="001548F9" w:rsidRPr="00842AB9" w:rsidRDefault="001548F9" w:rsidP="00646A7D">
      <w:pPr>
        <w:tabs>
          <w:tab w:val="left" w:pos="426"/>
        </w:tabs>
        <w:spacing w:line="360" w:lineRule="auto"/>
        <w:ind w:firstLineChars="200" w:firstLine="420"/>
        <w:jc w:val="left"/>
        <w:rPr>
          <w:rFonts w:eastAsiaTheme="minorEastAsia"/>
          <w:kern w:val="0"/>
          <w:szCs w:val="21"/>
        </w:rPr>
      </w:pPr>
      <w:r w:rsidRPr="00842AB9">
        <w:rPr>
          <w:rFonts w:eastAsiaTheme="minorEastAsia"/>
          <w:kern w:val="0"/>
          <w:szCs w:val="21"/>
        </w:rPr>
        <w:t>本报告期内和上年度可比期间管理人未投资本基金。</w:t>
      </w:r>
    </w:p>
    <w:p w:rsidR="001548F9" w:rsidRPr="00842AB9" w:rsidRDefault="001548F9" w:rsidP="00B749FB">
      <w:pPr>
        <w:adjustRightInd w:val="0"/>
        <w:snapToGrid w:val="0"/>
        <w:spacing w:beforeLines="100" w:line="360" w:lineRule="auto"/>
        <w:rPr>
          <w:rFonts w:eastAsiaTheme="minorEastAsia"/>
          <w:b/>
          <w:bCs/>
          <w:color w:val="000000"/>
          <w:szCs w:val="21"/>
        </w:rPr>
      </w:pPr>
      <w:r w:rsidRPr="00842AB9">
        <w:rPr>
          <w:rFonts w:eastAsiaTheme="minorEastAsia"/>
          <w:b/>
          <w:bCs/>
          <w:color w:val="000000"/>
          <w:kern w:val="0"/>
          <w:szCs w:val="21"/>
        </w:rPr>
        <w:t xml:space="preserve">6.4.8.4.2 </w:t>
      </w:r>
      <w:r w:rsidRPr="00842AB9">
        <w:rPr>
          <w:rFonts w:eastAsiaTheme="minorEastAsia"/>
          <w:b/>
          <w:bCs/>
          <w:color w:val="000000"/>
          <w:szCs w:val="21"/>
        </w:rPr>
        <w:t>报告期末除基金管理人之外的其他关联方投资本基金的情况</w:t>
      </w:r>
    </w:p>
    <w:p w:rsidR="001548F9" w:rsidRPr="00842AB9" w:rsidRDefault="00F31BCF" w:rsidP="00646A7D">
      <w:pPr>
        <w:tabs>
          <w:tab w:val="left" w:pos="426"/>
        </w:tabs>
        <w:spacing w:line="360" w:lineRule="auto"/>
        <w:ind w:firstLineChars="200" w:firstLine="420"/>
        <w:jc w:val="left"/>
        <w:rPr>
          <w:rFonts w:eastAsiaTheme="minorEastAsia"/>
          <w:kern w:val="0"/>
          <w:szCs w:val="21"/>
        </w:rPr>
      </w:pPr>
      <w:r w:rsidRPr="00842AB9">
        <w:rPr>
          <w:rFonts w:eastAsiaTheme="minorEastAsia"/>
          <w:kern w:val="0"/>
          <w:szCs w:val="21"/>
        </w:rPr>
        <w:t>本基金除基金管理人之外的其他关联方于本报告期末及上年度末均未投资本基金。</w:t>
      </w:r>
    </w:p>
    <w:p w:rsidR="001548F9" w:rsidRPr="00842AB9" w:rsidRDefault="001548F9" w:rsidP="00B749FB">
      <w:pPr>
        <w:spacing w:beforeLines="100" w:line="360" w:lineRule="auto"/>
        <w:jc w:val="left"/>
        <w:rPr>
          <w:rFonts w:eastAsiaTheme="minorEastAsia"/>
          <w:b/>
          <w:bCs/>
          <w:color w:val="000000"/>
          <w:szCs w:val="21"/>
        </w:rPr>
      </w:pPr>
      <w:r w:rsidRPr="00842AB9">
        <w:rPr>
          <w:rFonts w:eastAsiaTheme="minorEastAsia"/>
          <w:b/>
          <w:bCs/>
          <w:color w:val="000000"/>
          <w:kern w:val="0"/>
          <w:szCs w:val="21"/>
        </w:rPr>
        <w:t xml:space="preserve">6.4.8.5 </w:t>
      </w:r>
      <w:r w:rsidRPr="00842AB9">
        <w:rPr>
          <w:rFonts w:eastAsiaTheme="minorEastAsia"/>
          <w:b/>
          <w:bCs/>
          <w:color w:val="000000"/>
          <w:szCs w:val="21"/>
        </w:rPr>
        <w:t>由关联方保管的银行存款余额及当期产生的利息收入</w:t>
      </w:r>
    </w:p>
    <w:p w:rsidR="001548F9" w:rsidRPr="00842AB9" w:rsidRDefault="001548F9" w:rsidP="008971E9">
      <w:pPr>
        <w:autoSpaceDE w:val="0"/>
        <w:autoSpaceDN w:val="0"/>
        <w:adjustRightInd w:val="0"/>
        <w:spacing w:before="29" w:line="288" w:lineRule="auto"/>
        <w:ind w:left="15" w:right="210"/>
        <w:jc w:val="right"/>
        <w:rPr>
          <w:rFonts w:eastAsiaTheme="minorEastAsia"/>
          <w:color w:val="000000"/>
          <w:kern w:val="0"/>
          <w:szCs w:val="21"/>
        </w:rPr>
      </w:pPr>
      <w:r w:rsidRPr="00842AB9">
        <w:rPr>
          <w:rFonts w:eastAsiaTheme="minorEastAsia"/>
          <w:color w:val="000000"/>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694"/>
        <w:gridCol w:w="1417"/>
        <w:gridCol w:w="1736"/>
        <w:gridCol w:w="1383"/>
        <w:gridCol w:w="1770"/>
      </w:tblGrid>
      <w:tr w:rsidR="00300128" w:rsidRPr="00842AB9" w:rsidTr="003C0ECA">
        <w:tc>
          <w:tcPr>
            <w:tcW w:w="2694" w:type="dxa"/>
            <w:vMerge w:val="restart"/>
            <w:vAlign w:val="center"/>
          </w:tcPr>
          <w:p w:rsidR="00300128" w:rsidRPr="00842AB9" w:rsidRDefault="00300128" w:rsidP="003C0ECA">
            <w:pPr>
              <w:spacing w:line="360" w:lineRule="auto"/>
              <w:jc w:val="center"/>
              <w:rPr>
                <w:rFonts w:eastAsiaTheme="minorEastAsia"/>
                <w:color w:val="000000"/>
                <w:szCs w:val="21"/>
              </w:rPr>
            </w:pPr>
            <w:r w:rsidRPr="00842AB9">
              <w:rPr>
                <w:rFonts w:eastAsiaTheme="minorEastAsia"/>
                <w:color w:val="000000"/>
                <w:szCs w:val="21"/>
              </w:rPr>
              <w:t>关联方名称</w:t>
            </w:r>
          </w:p>
        </w:tc>
        <w:tc>
          <w:tcPr>
            <w:tcW w:w="3153" w:type="dxa"/>
            <w:gridSpan w:val="2"/>
          </w:tcPr>
          <w:p w:rsidR="00300128" w:rsidRPr="00842AB9" w:rsidRDefault="00300128" w:rsidP="003C0ECA">
            <w:pPr>
              <w:spacing w:line="360" w:lineRule="auto"/>
              <w:jc w:val="center"/>
              <w:rPr>
                <w:rFonts w:eastAsiaTheme="minorEastAsia"/>
                <w:color w:val="000000"/>
                <w:szCs w:val="21"/>
              </w:rPr>
            </w:pPr>
            <w:r w:rsidRPr="00842AB9">
              <w:rPr>
                <w:rFonts w:eastAsiaTheme="minorEastAsia"/>
                <w:color w:val="000000"/>
                <w:szCs w:val="21"/>
              </w:rPr>
              <w:t>本期</w:t>
            </w:r>
          </w:p>
          <w:p w:rsidR="00300128" w:rsidRPr="00842AB9" w:rsidRDefault="00300128" w:rsidP="003C0ECA">
            <w:pPr>
              <w:widowControl/>
              <w:autoSpaceDE w:val="0"/>
              <w:autoSpaceDN w:val="0"/>
              <w:spacing w:line="360" w:lineRule="auto"/>
              <w:ind w:right="-15"/>
              <w:jc w:val="center"/>
              <w:textAlignment w:val="bottom"/>
              <w:rPr>
                <w:rFonts w:eastAsiaTheme="minorEastAsia"/>
                <w:color w:val="000000"/>
                <w:szCs w:val="21"/>
              </w:rPr>
            </w:pPr>
            <w:r w:rsidRPr="00842AB9">
              <w:rPr>
                <w:rFonts w:eastAsiaTheme="minorEastAsia"/>
                <w:color w:val="000000"/>
                <w:szCs w:val="21"/>
              </w:rPr>
              <w:t>2019</w:t>
            </w:r>
            <w:r w:rsidRPr="00842AB9">
              <w:rPr>
                <w:rFonts w:eastAsiaTheme="minorEastAsia"/>
                <w:color w:val="000000"/>
                <w:szCs w:val="21"/>
              </w:rPr>
              <w:t>年</w:t>
            </w:r>
            <w:r w:rsidRPr="00842AB9">
              <w:rPr>
                <w:rFonts w:eastAsiaTheme="minorEastAsia"/>
                <w:color w:val="000000"/>
                <w:szCs w:val="21"/>
              </w:rPr>
              <w:t>1</w:t>
            </w:r>
            <w:r w:rsidRPr="00842AB9">
              <w:rPr>
                <w:rFonts w:eastAsiaTheme="minorEastAsia"/>
                <w:color w:val="000000"/>
                <w:szCs w:val="21"/>
              </w:rPr>
              <w:t>月</w:t>
            </w:r>
            <w:r w:rsidRPr="00842AB9">
              <w:rPr>
                <w:rFonts w:eastAsiaTheme="minorEastAsia"/>
                <w:color w:val="000000"/>
                <w:szCs w:val="21"/>
              </w:rPr>
              <w:t>1</w:t>
            </w:r>
            <w:r w:rsidRPr="00842AB9">
              <w:rPr>
                <w:rFonts w:eastAsiaTheme="minorEastAsia"/>
                <w:color w:val="000000"/>
                <w:szCs w:val="21"/>
              </w:rPr>
              <w:t>日至</w:t>
            </w:r>
            <w:r w:rsidRPr="00842AB9">
              <w:rPr>
                <w:rFonts w:eastAsiaTheme="minorEastAsia"/>
                <w:color w:val="000000"/>
                <w:szCs w:val="21"/>
              </w:rPr>
              <w:t>2019</w:t>
            </w:r>
            <w:r w:rsidRPr="00842AB9">
              <w:rPr>
                <w:rFonts w:eastAsiaTheme="minorEastAsia"/>
                <w:color w:val="000000"/>
                <w:szCs w:val="21"/>
              </w:rPr>
              <w:t>年</w:t>
            </w:r>
            <w:r w:rsidRPr="00842AB9">
              <w:rPr>
                <w:rFonts w:eastAsiaTheme="minorEastAsia"/>
                <w:color w:val="000000"/>
                <w:szCs w:val="21"/>
              </w:rPr>
              <w:t>6</w:t>
            </w:r>
            <w:r w:rsidRPr="00842AB9">
              <w:rPr>
                <w:rFonts w:eastAsiaTheme="minorEastAsia"/>
                <w:color w:val="000000"/>
                <w:szCs w:val="21"/>
              </w:rPr>
              <w:t>月</w:t>
            </w:r>
            <w:r w:rsidRPr="00842AB9">
              <w:rPr>
                <w:rFonts w:eastAsiaTheme="minorEastAsia"/>
                <w:color w:val="000000"/>
                <w:szCs w:val="21"/>
              </w:rPr>
              <w:t>30</w:t>
            </w:r>
            <w:r w:rsidRPr="00842AB9">
              <w:rPr>
                <w:rFonts w:eastAsiaTheme="minorEastAsia"/>
                <w:color w:val="000000"/>
                <w:szCs w:val="21"/>
              </w:rPr>
              <w:t>日</w:t>
            </w:r>
          </w:p>
        </w:tc>
        <w:tc>
          <w:tcPr>
            <w:tcW w:w="3153" w:type="dxa"/>
            <w:gridSpan w:val="2"/>
          </w:tcPr>
          <w:p w:rsidR="00300128" w:rsidRPr="00842AB9" w:rsidRDefault="00300128" w:rsidP="003C0ECA">
            <w:pPr>
              <w:spacing w:line="360" w:lineRule="auto"/>
              <w:jc w:val="center"/>
              <w:rPr>
                <w:rFonts w:eastAsiaTheme="minorEastAsia"/>
                <w:color w:val="000000"/>
                <w:szCs w:val="21"/>
              </w:rPr>
            </w:pPr>
            <w:r w:rsidRPr="00842AB9">
              <w:rPr>
                <w:rFonts w:eastAsiaTheme="minorEastAsia"/>
                <w:color w:val="000000"/>
                <w:szCs w:val="21"/>
              </w:rPr>
              <w:t>上年度可比期间</w:t>
            </w:r>
          </w:p>
          <w:p w:rsidR="00300128" w:rsidRPr="00842AB9" w:rsidRDefault="00300128" w:rsidP="00CB3E85">
            <w:pPr>
              <w:widowControl/>
              <w:autoSpaceDE w:val="0"/>
              <w:autoSpaceDN w:val="0"/>
              <w:spacing w:line="360" w:lineRule="auto"/>
              <w:ind w:right="-15"/>
              <w:jc w:val="center"/>
              <w:textAlignment w:val="bottom"/>
              <w:rPr>
                <w:rFonts w:eastAsiaTheme="minorEastAsia"/>
                <w:color w:val="000000"/>
                <w:kern w:val="0"/>
                <w:szCs w:val="21"/>
              </w:rPr>
            </w:pPr>
            <w:r w:rsidRPr="00842AB9">
              <w:rPr>
                <w:rFonts w:eastAsiaTheme="minorEastAsia"/>
                <w:color w:val="000000"/>
                <w:szCs w:val="21"/>
              </w:rPr>
              <w:t>2018</w:t>
            </w:r>
            <w:r w:rsidRPr="00842AB9">
              <w:rPr>
                <w:rFonts w:eastAsiaTheme="minorEastAsia"/>
                <w:color w:val="000000"/>
                <w:szCs w:val="21"/>
              </w:rPr>
              <w:t>年</w:t>
            </w:r>
            <w:r w:rsidRPr="00842AB9">
              <w:rPr>
                <w:rFonts w:eastAsiaTheme="minorEastAsia"/>
                <w:color w:val="000000"/>
                <w:szCs w:val="21"/>
              </w:rPr>
              <w:t>1</w:t>
            </w:r>
            <w:r w:rsidRPr="00842AB9">
              <w:rPr>
                <w:rFonts w:eastAsiaTheme="minorEastAsia"/>
                <w:color w:val="000000"/>
                <w:szCs w:val="21"/>
              </w:rPr>
              <w:t>月</w:t>
            </w:r>
            <w:r w:rsidRPr="00842AB9">
              <w:rPr>
                <w:rFonts w:eastAsiaTheme="minorEastAsia"/>
                <w:color w:val="000000"/>
                <w:szCs w:val="21"/>
              </w:rPr>
              <w:t>1</w:t>
            </w:r>
            <w:r w:rsidRPr="00842AB9">
              <w:rPr>
                <w:rFonts w:eastAsiaTheme="minorEastAsia"/>
                <w:color w:val="000000"/>
                <w:szCs w:val="21"/>
              </w:rPr>
              <w:t>日至</w:t>
            </w:r>
            <w:r w:rsidRPr="00842AB9">
              <w:rPr>
                <w:rFonts w:eastAsiaTheme="minorEastAsia"/>
                <w:color w:val="000000"/>
                <w:szCs w:val="21"/>
              </w:rPr>
              <w:t>2018</w:t>
            </w:r>
            <w:r w:rsidRPr="00842AB9">
              <w:rPr>
                <w:rFonts w:eastAsiaTheme="minorEastAsia"/>
                <w:color w:val="000000"/>
                <w:szCs w:val="21"/>
              </w:rPr>
              <w:t>年</w:t>
            </w:r>
            <w:r w:rsidRPr="00842AB9">
              <w:rPr>
                <w:rFonts w:eastAsiaTheme="minorEastAsia"/>
                <w:color w:val="000000"/>
                <w:szCs w:val="21"/>
              </w:rPr>
              <w:t>6</w:t>
            </w:r>
            <w:r w:rsidRPr="00842AB9">
              <w:rPr>
                <w:rFonts w:eastAsiaTheme="minorEastAsia"/>
                <w:color w:val="000000"/>
                <w:szCs w:val="21"/>
              </w:rPr>
              <w:t>月</w:t>
            </w:r>
            <w:r w:rsidRPr="00842AB9">
              <w:rPr>
                <w:rFonts w:eastAsiaTheme="minorEastAsia"/>
                <w:color w:val="000000"/>
                <w:szCs w:val="21"/>
              </w:rPr>
              <w:t>30</w:t>
            </w:r>
            <w:r w:rsidRPr="00842AB9">
              <w:rPr>
                <w:rFonts w:eastAsiaTheme="minorEastAsia"/>
                <w:color w:val="000000"/>
                <w:szCs w:val="21"/>
              </w:rPr>
              <w:t>日</w:t>
            </w:r>
          </w:p>
        </w:tc>
      </w:tr>
      <w:tr w:rsidR="00300128" w:rsidRPr="00842AB9" w:rsidTr="003C0ECA">
        <w:tc>
          <w:tcPr>
            <w:tcW w:w="2694" w:type="dxa"/>
            <w:vMerge/>
            <w:vAlign w:val="center"/>
          </w:tcPr>
          <w:p w:rsidR="00300128" w:rsidRPr="00842AB9" w:rsidRDefault="00300128" w:rsidP="003C0ECA">
            <w:pPr>
              <w:widowControl/>
              <w:spacing w:line="360" w:lineRule="auto"/>
              <w:jc w:val="left"/>
              <w:rPr>
                <w:rFonts w:eastAsiaTheme="minorEastAsia"/>
                <w:color w:val="000000"/>
                <w:szCs w:val="21"/>
              </w:rPr>
            </w:pPr>
          </w:p>
        </w:tc>
        <w:tc>
          <w:tcPr>
            <w:tcW w:w="1417" w:type="dxa"/>
            <w:vAlign w:val="center"/>
          </w:tcPr>
          <w:p w:rsidR="00300128" w:rsidRPr="00842AB9" w:rsidRDefault="00300128" w:rsidP="003C0ECA">
            <w:pPr>
              <w:spacing w:line="360" w:lineRule="auto"/>
              <w:jc w:val="center"/>
              <w:rPr>
                <w:rFonts w:eastAsiaTheme="minorEastAsia"/>
                <w:color w:val="000000"/>
                <w:szCs w:val="21"/>
              </w:rPr>
            </w:pPr>
            <w:r w:rsidRPr="00842AB9">
              <w:rPr>
                <w:rFonts w:eastAsiaTheme="minorEastAsia"/>
                <w:color w:val="000000"/>
                <w:szCs w:val="21"/>
              </w:rPr>
              <w:t>期末余额</w:t>
            </w:r>
          </w:p>
        </w:tc>
        <w:tc>
          <w:tcPr>
            <w:tcW w:w="1736" w:type="dxa"/>
            <w:vAlign w:val="center"/>
          </w:tcPr>
          <w:p w:rsidR="00300128" w:rsidRPr="00842AB9" w:rsidRDefault="00300128" w:rsidP="003C0ECA">
            <w:pPr>
              <w:spacing w:line="360" w:lineRule="auto"/>
              <w:jc w:val="center"/>
              <w:rPr>
                <w:rFonts w:eastAsiaTheme="minorEastAsia"/>
                <w:color w:val="000000"/>
                <w:szCs w:val="21"/>
              </w:rPr>
            </w:pPr>
            <w:r w:rsidRPr="00842AB9">
              <w:rPr>
                <w:rFonts w:eastAsiaTheme="minorEastAsia"/>
                <w:color w:val="000000"/>
                <w:szCs w:val="21"/>
              </w:rPr>
              <w:t>当期利息收入</w:t>
            </w:r>
          </w:p>
        </w:tc>
        <w:tc>
          <w:tcPr>
            <w:tcW w:w="1383" w:type="dxa"/>
            <w:vAlign w:val="center"/>
          </w:tcPr>
          <w:p w:rsidR="00300128" w:rsidRPr="00842AB9" w:rsidRDefault="00300128" w:rsidP="003C0ECA">
            <w:pPr>
              <w:spacing w:line="360" w:lineRule="auto"/>
              <w:jc w:val="center"/>
              <w:rPr>
                <w:rFonts w:eastAsiaTheme="minorEastAsia"/>
                <w:color w:val="000000"/>
                <w:szCs w:val="21"/>
              </w:rPr>
            </w:pPr>
            <w:r w:rsidRPr="00842AB9">
              <w:rPr>
                <w:rFonts w:eastAsiaTheme="minorEastAsia"/>
                <w:color w:val="000000"/>
                <w:szCs w:val="21"/>
              </w:rPr>
              <w:t>期末余额</w:t>
            </w:r>
          </w:p>
        </w:tc>
        <w:tc>
          <w:tcPr>
            <w:tcW w:w="1770" w:type="dxa"/>
            <w:vAlign w:val="center"/>
          </w:tcPr>
          <w:p w:rsidR="00300128" w:rsidRPr="00842AB9" w:rsidRDefault="00300128" w:rsidP="003C0ECA">
            <w:pPr>
              <w:spacing w:line="360" w:lineRule="auto"/>
              <w:jc w:val="center"/>
              <w:rPr>
                <w:rFonts w:eastAsiaTheme="minorEastAsia"/>
                <w:color w:val="000000"/>
                <w:szCs w:val="21"/>
              </w:rPr>
            </w:pPr>
            <w:r w:rsidRPr="00842AB9">
              <w:rPr>
                <w:rFonts w:eastAsiaTheme="minorEastAsia"/>
                <w:color w:val="000000"/>
                <w:szCs w:val="21"/>
              </w:rPr>
              <w:t>当期利息收入</w:t>
            </w:r>
          </w:p>
        </w:tc>
      </w:tr>
      <w:tr w:rsidR="00825940">
        <w:tc>
          <w:tcPr>
            <w:tcW w:w="2694" w:type="dxa"/>
            <w:vAlign w:val="center"/>
          </w:tcPr>
          <w:p w:rsidR="00825940" w:rsidRDefault="00B749FB">
            <w:pPr>
              <w:jc w:val="left"/>
            </w:pPr>
            <w:r>
              <w:rPr>
                <w:rFonts w:eastAsiaTheme="minorEastAsia"/>
                <w:szCs w:val="21"/>
              </w:rPr>
              <w:t>中国光大银行</w:t>
            </w:r>
          </w:p>
        </w:tc>
        <w:tc>
          <w:tcPr>
            <w:tcW w:w="1417" w:type="dxa"/>
            <w:vAlign w:val="center"/>
          </w:tcPr>
          <w:p w:rsidR="00825940" w:rsidRDefault="00B749FB">
            <w:pPr>
              <w:jc w:val="right"/>
            </w:pPr>
            <w:r>
              <w:rPr>
                <w:rFonts w:eastAsiaTheme="minorEastAsia"/>
                <w:szCs w:val="21"/>
              </w:rPr>
              <w:t>376,491,636.10</w:t>
            </w:r>
          </w:p>
        </w:tc>
        <w:tc>
          <w:tcPr>
            <w:tcW w:w="1736" w:type="dxa"/>
            <w:vAlign w:val="center"/>
          </w:tcPr>
          <w:p w:rsidR="00825940" w:rsidRDefault="00B749FB">
            <w:pPr>
              <w:jc w:val="right"/>
            </w:pPr>
            <w:r>
              <w:rPr>
                <w:rFonts w:eastAsiaTheme="minorEastAsia"/>
                <w:szCs w:val="21"/>
              </w:rPr>
              <w:t>748,029.50</w:t>
            </w:r>
          </w:p>
        </w:tc>
        <w:tc>
          <w:tcPr>
            <w:tcW w:w="1383" w:type="dxa"/>
            <w:vAlign w:val="center"/>
          </w:tcPr>
          <w:p w:rsidR="00825940" w:rsidRDefault="00B749FB">
            <w:pPr>
              <w:jc w:val="right"/>
            </w:pPr>
            <w:r>
              <w:rPr>
                <w:rFonts w:eastAsiaTheme="minorEastAsia"/>
                <w:szCs w:val="21"/>
              </w:rPr>
              <w:t>262,037,903.31</w:t>
            </w:r>
          </w:p>
        </w:tc>
        <w:tc>
          <w:tcPr>
            <w:tcW w:w="1770" w:type="dxa"/>
            <w:vAlign w:val="center"/>
          </w:tcPr>
          <w:p w:rsidR="00825940" w:rsidRDefault="00B749FB">
            <w:pPr>
              <w:jc w:val="right"/>
            </w:pPr>
            <w:r>
              <w:rPr>
                <w:rFonts w:eastAsiaTheme="minorEastAsia"/>
                <w:szCs w:val="21"/>
              </w:rPr>
              <w:t>827,633.38</w:t>
            </w:r>
          </w:p>
        </w:tc>
      </w:tr>
    </w:tbl>
    <w:p w:rsidR="00D519CE" w:rsidRPr="00842AB9" w:rsidRDefault="00D519CE" w:rsidP="00B749FB">
      <w:pPr>
        <w:spacing w:beforeLines="100" w:line="360" w:lineRule="auto"/>
        <w:jc w:val="left"/>
        <w:rPr>
          <w:rFonts w:eastAsiaTheme="minorEastAsia"/>
          <w:b/>
          <w:bCs/>
          <w:color w:val="000000"/>
          <w:szCs w:val="21"/>
        </w:rPr>
      </w:pPr>
      <w:r w:rsidRPr="00842AB9">
        <w:rPr>
          <w:rFonts w:eastAsiaTheme="minorEastAsia"/>
          <w:b/>
          <w:bCs/>
          <w:color w:val="000000"/>
          <w:kern w:val="0"/>
          <w:szCs w:val="21"/>
        </w:rPr>
        <w:t xml:space="preserve">6.4.8.6 </w:t>
      </w:r>
      <w:r w:rsidRPr="00842AB9">
        <w:rPr>
          <w:rFonts w:eastAsiaTheme="minorEastAsia"/>
          <w:b/>
          <w:bCs/>
          <w:color w:val="000000"/>
          <w:szCs w:val="21"/>
        </w:rPr>
        <w:t>本基金在承销期内参与关联方承销证券的情况</w:t>
      </w:r>
    </w:p>
    <w:p w:rsidR="001548F9" w:rsidRPr="00842AB9" w:rsidRDefault="00D519CE" w:rsidP="00646A7D">
      <w:pPr>
        <w:tabs>
          <w:tab w:val="left" w:pos="426"/>
        </w:tabs>
        <w:spacing w:line="360" w:lineRule="auto"/>
        <w:ind w:firstLineChars="200" w:firstLine="420"/>
        <w:jc w:val="left"/>
        <w:rPr>
          <w:rFonts w:eastAsiaTheme="minorEastAsia"/>
          <w:kern w:val="0"/>
          <w:szCs w:val="21"/>
        </w:rPr>
      </w:pPr>
      <w:r w:rsidRPr="00842AB9">
        <w:rPr>
          <w:rFonts w:eastAsiaTheme="minorEastAsia"/>
          <w:kern w:val="0"/>
          <w:szCs w:val="21"/>
        </w:rPr>
        <w:t>本基金本报告期及上年度可比期间均未在承销期内直接购入关联方承销的证券。</w:t>
      </w:r>
    </w:p>
    <w:p w:rsidR="001548F9" w:rsidRPr="00842AB9" w:rsidRDefault="001548F9" w:rsidP="00B749FB">
      <w:pPr>
        <w:adjustRightInd w:val="0"/>
        <w:snapToGrid w:val="0"/>
        <w:spacing w:beforeLines="100" w:line="360" w:lineRule="auto"/>
        <w:jc w:val="left"/>
        <w:rPr>
          <w:rFonts w:eastAsiaTheme="minorEastAsia"/>
          <w:b/>
          <w:bCs/>
          <w:color w:val="000000"/>
          <w:szCs w:val="21"/>
        </w:rPr>
      </w:pPr>
      <w:r w:rsidRPr="00842AB9">
        <w:rPr>
          <w:rFonts w:eastAsiaTheme="minorEastAsia"/>
          <w:b/>
          <w:bCs/>
          <w:color w:val="000000"/>
          <w:kern w:val="0"/>
          <w:szCs w:val="21"/>
        </w:rPr>
        <w:t xml:space="preserve">6.4.9 </w:t>
      </w:r>
      <w:r w:rsidRPr="00842AB9">
        <w:rPr>
          <w:rFonts w:eastAsiaTheme="minorEastAsia"/>
          <w:b/>
          <w:bCs/>
          <w:color w:val="000000"/>
          <w:szCs w:val="21"/>
        </w:rPr>
        <w:t>期末（</w:t>
      </w:r>
      <w:r w:rsidRPr="00842AB9">
        <w:rPr>
          <w:rFonts w:eastAsiaTheme="minorEastAsia"/>
          <w:b/>
          <w:bCs/>
          <w:color w:val="000000"/>
          <w:szCs w:val="21"/>
        </w:rPr>
        <w:t>2019</w:t>
      </w:r>
      <w:r w:rsidRPr="00842AB9">
        <w:rPr>
          <w:rFonts w:eastAsiaTheme="minorEastAsia"/>
          <w:b/>
          <w:bCs/>
          <w:color w:val="000000"/>
          <w:szCs w:val="21"/>
        </w:rPr>
        <w:t>年</w:t>
      </w:r>
      <w:r w:rsidRPr="00842AB9">
        <w:rPr>
          <w:rFonts w:eastAsiaTheme="minorEastAsia"/>
          <w:b/>
          <w:bCs/>
          <w:color w:val="000000"/>
          <w:szCs w:val="21"/>
        </w:rPr>
        <w:t>6</w:t>
      </w:r>
      <w:r w:rsidRPr="00842AB9">
        <w:rPr>
          <w:rFonts w:eastAsiaTheme="minorEastAsia"/>
          <w:b/>
          <w:bCs/>
          <w:color w:val="000000"/>
          <w:szCs w:val="21"/>
        </w:rPr>
        <w:t>月</w:t>
      </w:r>
      <w:r w:rsidRPr="00842AB9">
        <w:rPr>
          <w:rFonts w:eastAsiaTheme="minorEastAsia"/>
          <w:b/>
          <w:bCs/>
          <w:color w:val="000000"/>
          <w:szCs w:val="21"/>
        </w:rPr>
        <w:t>30</w:t>
      </w:r>
      <w:r w:rsidRPr="00842AB9">
        <w:rPr>
          <w:rFonts w:eastAsiaTheme="minorEastAsia"/>
          <w:b/>
          <w:bCs/>
          <w:color w:val="000000"/>
          <w:szCs w:val="21"/>
        </w:rPr>
        <w:t>日）本基金持有的流通受限证券</w:t>
      </w:r>
    </w:p>
    <w:p w:rsidR="001548F9" w:rsidRPr="00842AB9" w:rsidRDefault="001548F9" w:rsidP="003576C9">
      <w:pPr>
        <w:spacing w:line="360" w:lineRule="auto"/>
        <w:jc w:val="left"/>
        <w:rPr>
          <w:rFonts w:eastAsiaTheme="minorEastAsia"/>
          <w:b/>
          <w:bCs/>
          <w:color w:val="000000"/>
          <w:szCs w:val="21"/>
        </w:rPr>
      </w:pPr>
      <w:r w:rsidRPr="00842AB9">
        <w:rPr>
          <w:rFonts w:eastAsiaTheme="minorEastAsia"/>
          <w:b/>
          <w:bCs/>
          <w:color w:val="000000"/>
          <w:kern w:val="0"/>
          <w:szCs w:val="21"/>
        </w:rPr>
        <w:t xml:space="preserve">6.4.9.1 </w:t>
      </w:r>
      <w:r w:rsidRPr="00842AB9">
        <w:rPr>
          <w:rFonts w:eastAsiaTheme="minorEastAsia"/>
          <w:b/>
          <w:bCs/>
          <w:color w:val="000000"/>
          <w:szCs w:val="21"/>
        </w:rPr>
        <w:t>因认购新发</w:t>
      </w:r>
      <w:r w:rsidRPr="00842AB9">
        <w:rPr>
          <w:rFonts w:eastAsiaTheme="minorEastAsia"/>
          <w:b/>
          <w:bCs/>
          <w:color w:val="000000"/>
          <w:szCs w:val="21"/>
        </w:rPr>
        <w:t>/</w:t>
      </w:r>
      <w:r w:rsidRPr="00842AB9">
        <w:rPr>
          <w:rFonts w:eastAsiaTheme="minorEastAsia"/>
          <w:b/>
          <w:bCs/>
          <w:color w:val="000000"/>
          <w:szCs w:val="21"/>
        </w:rPr>
        <w:t>增发证券而于期末持有的流通受限证券</w:t>
      </w:r>
    </w:p>
    <w:p w:rsidR="001548F9" w:rsidRPr="00842AB9" w:rsidRDefault="001548F9" w:rsidP="008971E9">
      <w:pPr>
        <w:wordWrap w:val="0"/>
        <w:spacing w:line="360" w:lineRule="auto"/>
        <w:jc w:val="right"/>
        <w:rPr>
          <w:rFonts w:eastAsiaTheme="minorEastAsia"/>
          <w:color w:val="000000"/>
          <w:szCs w:val="21"/>
        </w:rPr>
      </w:pPr>
      <w:r w:rsidRPr="00842AB9">
        <w:rPr>
          <w:rFonts w:eastAsiaTheme="minorEastAsia"/>
          <w:color w:val="000000"/>
          <w:szCs w:val="21"/>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34"/>
        <w:gridCol w:w="835"/>
        <w:gridCol w:w="834"/>
        <w:gridCol w:w="835"/>
        <w:gridCol w:w="834"/>
        <w:gridCol w:w="835"/>
        <w:gridCol w:w="834"/>
        <w:gridCol w:w="835"/>
        <w:gridCol w:w="834"/>
        <w:gridCol w:w="835"/>
        <w:gridCol w:w="835"/>
      </w:tblGrid>
      <w:tr w:rsidR="001548F9" w:rsidRPr="00842AB9" w:rsidTr="00FE09AD">
        <w:trPr>
          <w:trHeight w:val="270"/>
        </w:trPr>
        <w:tc>
          <w:tcPr>
            <w:tcW w:w="9180" w:type="dxa"/>
            <w:gridSpan w:val="11"/>
            <w:vAlign w:val="bottom"/>
          </w:tcPr>
          <w:p w:rsidR="001548F9" w:rsidRPr="00842AB9" w:rsidRDefault="001548F9" w:rsidP="00545824">
            <w:pPr>
              <w:rPr>
                <w:rFonts w:eastAsiaTheme="minorEastAsia"/>
                <w:szCs w:val="21"/>
              </w:rPr>
            </w:pPr>
            <w:r w:rsidRPr="00842AB9">
              <w:rPr>
                <w:rFonts w:eastAsiaTheme="minorEastAsia"/>
                <w:b/>
                <w:bCs/>
                <w:color w:val="000000"/>
                <w:kern w:val="0"/>
                <w:szCs w:val="21"/>
              </w:rPr>
              <w:t>6.4.9.1.1</w:t>
            </w:r>
            <w:r w:rsidRPr="00842AB9">
              <w:rPr>
                <w:rFonts w:eastAsiaTheme="minorEastAsia"/>
                <w:color w:val="000000"/>
                <w:szCs w:val="21"/>
              </w:rPr>
              <w:t>受限证券类别：股票</w:t>
            </w:r>
          </w:p>
        </w:tc>
      </w:tr>
      <w:tr w:rsidR="001548F9" w:rsidRPr="00842AB9" w:rsidTr="00FE09AD">
        <w:trPr>
          <w:trHeight w:val="745"/>
        </w:trPr>
        <w:tc>
          <w:tcPr>
            <w:tcW w:w="834" w:type="dxa"/>
            <w:vAlign w:val="center"/>
          </w:tcPr>
          <w:p w:rsidR="001548F9" w:rsidRPr="00842AB9" w:rsidRDefault="001548F9" w:rsidP="0049538A">
            <w:pPr>
              <w:ind w:leftChars="-46" w:left="-97" w:rightChars="-57" w:right="-120"/>
              <w:jc w:val="center"/>
              <w:rPr>
                <w:rFonts w:eastAsiaTheme="minorEastAsia"/>
                <w:szCs w:val="21"/>
              </w:rPr>
            </w:pPr>
            <w:r w:rsidRPr="00842AB9">
              <w:rPr>
                <w:rFonts w:eastAsiaTheme="minorEastAsia"/>
                <w:szCs w:val="21"/>
              </w:rPr>
              <w:t>证券</w:t>
            </w:r>
          </w:p>
          <w:p w:rsidR="001548F9" w:rsidRPr="00842AB9" w:rsidRDefault="001548F9" w:rsidP="0049538A">
            <w:pPr>
              <w:ind w:leftChars="-46" w:left="-97" w:rightChars="-57" w:right="-120"/>
              <w:jc w:val="center"/>
              <w:rPr>
                <w:rFonts w:eastAsiaTheme="minorEastAsia"/>
                <w:szCs w:val="21"/>
              </w:rPr>
            </w:pPr>
            <w:r w:rsidRPr="00842AB9">
              <w:rPr>
                <w:rFonts w:eastAsiaTheme="minorEastAsia"/>
                <w:szCs w:val="21"/>
              </w:rPr>
              <w:t>代码</w:t>
            </w:r>
          </w:p>
        </w:tc>
        <w:tc>
          <w:tcPr>
            <w:tcW w:w="835" w:type="dxa"/>
            <w:vAlign w:val="center"/>
          </w:tcPr>
          <w:p w:rsidR="001548F9" w:rsidRPr="00842AB9" w:rsidRDefault="001548F9" w:rsidP="0049538A">
            <w:pPr>
              <w:ind w:leftChars="-50" w:left="-105" w:rightChars="-54" w:right="-113"/>
              <w:jc w:val="center"/>
              <w:rPr>
                <w:rFonts w:eastAsiaTheme="minorEastAsia"/>
                <w:szCs w:val="21"/>
              </w:rPr>
            </w:pPr>
            <w:r w:rsidRPr="00842AB9">
              <w:rPr>
                <w:rFonts w:eastAsiaTheme="minorEastAsia"/>
                <w:szCs w:val="21"/>
              </w:rPr>
              <w:t>证券</w:t>
            </w:r>
          </w:p>
          <w:p w:rsidR="001548F9" w:rsidRPr="00842AB9" w:rsidRDefault="001548F9" w:rsidP="0049538A">
            <w:pPr>
              <w:ind w:leftChars="-50" w:left="-105" w:rightChars="-54" w:right="-113"/>
              <w:jc w:val="center"/>
              <w:rPr>
                <w:rFonts w:eastAsiaTheme="minorEastAsia"/>
                <w:szCs w:val="21"/>
              </w:rPr>
            </w:pPr>
            <w:r w:rsidRPr="00842AB9">
              <w:rPr>
                <w:rFonts w:eastAsiaTheme="minorEastAsia"/>
                <w:szCs w:val="21"/>
              </w:rPr>
              <w:t>名称</w:t>
            </w:r>
          </w:p>
        </w:tc>
        <w:tc>
          <w:tcPr>
            <w:tcW w:w="834" w:type="dxa"/>
            <w:vAlign w:val="center"/>
          </w:tcPr>
          <w:p w:rsidR="001548F9" w:rsidRPr="00842AB9" w:rsidRDefault="001548F9" w:rsidP="0049538A">
            <w:pPr>
              <w:jc w:val="center"/>
              <w:rPr>
                <w:rFonts w:eastAsiaTheme="minorEastAsia"/>
                <w:szCs w:val="21"/>
              </w:rPr>
            </w:pPr>
            <w:r w:rsidRPr="00842AB9">
              <w:rPr>
                <w:rFonts w:eastAsiaTheme="minorEastAsia"/>
                <w:szCs w:val="21"/>
              </w:rPr>
              <w:t>成功</w:t>
            </w:r>
          </w:p>
          <w:p w:rsidR="001548F9" w:rsidRPr="00842AB9" w:rsidRDefault="001548F9" w:rsidP="0049538A">
            <w:pPr>
              <w:ind w:leftChars="-32" w:left="-67" w:rightChars="-66" w:right="-139"/>
              <w:jc w:val="center"/>
              <w:rPr>
                <w:rFonts w:eastAsiaTheme="minorEastAsia"/>
                <w:szCs w:val="21"/>
              </w:rPr>
            </w:pPr>
            <w:r w:rsidRPr="00842AB9">
              <w:rPr>
                <w:rFonts w:eastAsiaTheme="minorEastAsia"/>
                <w:szCs w:val="21"/>
              </w:rPr>
              <w:t>认购日</w:t>
            </w:r>
          </w:p>
        </w:tc>
        <w:tc>
          <w:tcPr>
            <w:tcW w:w="835" w:type="dxa"/>
            <w:vAlign w:val="center"/>
          </w:tcPr>
          <w:p w:rsidR="001548F9" w:rsidRPr="00842AB9" w:rsidRDefault="001548F9" w:rsidP="0049538A">
            <w:pPr>
              <w:jc w:val="center"/>
              <w:rPr>
                <w:rFonts w:eastAsiaTheme="minorEastAsia"/>
                <w:szCs w:val="21"/>
              </w:rPr>
            </w:pPr>
            <w:r w:rsidRPr="00842AB9">
              <w:rPr>
                <w:rFonts w:eastAsiaTheme="minorEastAsia"/>
                <w:szCs w:val="21"/>
              </w:rPr>
              <w:t>可流</w:t>
            </w:r>
          </w:p>
          <w:p w:rsidR="001548F9" w:rsidRPr="00842AB9" w:rsidRDefault="001548F9" w:rsidP="0049538A">
            <w:pPr>
              <w:jc w:val="center"/>
              <w:rPr>
                <w:rFonts w:eastAsiaTheme="minorEastAsia"/>
                <w:szCs w:val="21"/>
              </w:rPr>
            </w:pPr>
            <w:r w:rsidRPr="00842AB9">
              <w:rPr>
                <w:rFonts w:eastAsiaTheme="minorEastAsia"/>
                <w:szCs w:val="21"/>
              </w:rPr>
              <w:t>通日</w:t>
            </w:r>
          </w:p>
        </w:tc>
        <w:tc>
          <w:tcPr>
            <w:tcW w:w="834" w:type="dxa"/>
            <w:vAlign w:val="center"/>
          </w:tcPr>
          <w:p w:rsidR="001548F9" w:rsidRPr="00842AB9" w:rsidRDefault="001548F9" w:rsidP="0049538A">
            <w:pPr>
              <w:jc w:val="center"/>
              <w:rPr>
                <w:rFonts w:eastAsiaTheme="minorEastAsia"/>
                <w:szCs w:val="21"/>
              </w:rPr>
            </w:pPr>
            <w:r w:rsidRPr="00842AB9">
              <w:rPr>
                <w:rFonts w:eastAsiaTheme="minorEastAsia"/>
                <w:szCs w:val="21"/>
              </w:rPr>
              <w:t>流通受</w:t>
            </w:r>
          </w:p>
          <w:p w:rsidR="001548F9" w:rsidRPr="00842AB9" w:rsidRDefault="001548F9" w:rsidP="0049538A">
            <w:pPr>
              <w:jc w:val="center"/>
              <w:rPr>
                <w:rFonts w:eastAsiaTheme="minorEastAsia"/>
                <w:szCs w:val="21"/>
              </w:rPr>
            </w:pPr>
            <w:r w:rsidRPr="00842AB9">
              <w:rPr>
                <w:rFonts w:eastAsiaTheme="minorEastAsia"/>
                <w:szCs w:val="21"/>
              </w:rPr>
              <w:t>限类型</w:t>
            </w:r>
          </w:p>
        </w:tc>
        <w:tc>
          <w:tcPr>
            <w:tcW w:w="835" w:type="dxa"/>
            <w:vAlign w:val="center"/>
          </w:tcPr>
          <w:p w:rsidR="001548F9" w:rsidRPr="00842AB9" w:rsidRDefault="001548F9" w:rsidP="0049538A">
            <w:pPr>
              <w:jc w:val="center"/>
              <w:rPr>
                <w:rFonts w:eastAsiaTheme="minorEastAsia"/>
                <w:szCs w:val="21"/>
              </w:rPr>
            </w:pPr>
            <w:r w:rsidRPr="00842AB9">
              <w:rPr>
                <w:rFonts w:eastAsiaTheme="minorEastAsia"/>
                <w:szCs w:val="21"/>
              </w:rPr>
              <w:t>认购</w:t>
            </w:r>
          </w:p>
          <w:p w:rsidR="001548F9" w:rsidRPr="00842AB9" w:rsidRDefault="001548F9" w:rsidP="0049538A">
            <w:pPr>
              <w:jc w:val="center"/>
              <w:rPr>
                <w:rFonts w:eastAsiaTheme="minorEastAsia"/>
                <w:szCs w:val="21"/>
              </w:rPr>
            </w:pPr>
            <w:r w:rsidRPr="00842AB9">
              <w:rPr>
                <w:rFonts w:eastAsiaTheme="minorEastAsia"/>
                <w:szCs w:val="21"/>
              </w:rPr>
              <w:t>价格</w:t>
            </w:r>
          </w:p>
        </w:tc>
        <w:tc>
          <w:tcPr>
            <w:tcW w:w="834" w:type="dxa"/>
            <w:vAlign w:val="center"/>
          </w:tcPr>
          <w:p w:rsidR="001548F9" w:rsidRPr="00842AB9" w:rsidRDefault="001548F9" w:rsidP="0049538A">
            <w:pPr>
              <w:ind w:leftChars="-33" w:left="-69" w:rightChars="-46" w:right="-97"/>
              <w:jc w:val="center"/>
              <w:rPr>
                <w:rFonts w:eastAsiaTheme="minorEastAsia"/>
                <w:szCs w:val="21"/>
              </w:rPr>
            </w:pPr>
            <w:r w:rsidRPr="00842AB9">
              <w:rPr>
                <w:rFonts w:eastAsiaTheme="minorEastAsia"/>
                <w:szCs w:val="21"/>
              </w:rPr>
              <w:t>期末估</w:t>
            </w:r>
          </w:p>
          <w:p w:rsidR="001548F9" w:rsidRPr="00842AB9" w:rsidRDefault="001548F9" w:rsidP="0049538A">
            <w:pPr>
              <w:ind w:leftChars="-33" w:left="-69" w:rightChars="-46" w:right="-97"/>
              <w:jc w:val="center"/>
              <w:rPr>
                <w:rFonts w:eastAsiaTheme="minorEastAsia"/>
                <w:szCs w:val="21"/>
              </w:rPr>
            </w:pPr>
            <w:r w:rsidRPr="00842AB9">
              <w:rPr>
                <w:rFonts w:eastAsiaTheme="minorEastAsia"/>
                <w:szCs w:val="21"/>
              </w:rPr>
              <w:t>值单价</w:t>
            </w:r>
          </w:p>
        </w:tc>
        <w:tc>
          <w:tcPr>
            <w:tcW w:w="835" w:type="dxa"/>
            <w:vAlign w:val="center"/>
          </w:tcPr>
          <w:p w:rsidR="001548F9" w:rsidRPr="00842AB9" w:rsidRDefault="001548F9" w:rsidP="0049538A">
            <w:pPr>
              <w:ind w:leftChars="-77" w:left="-162" w:rightChars="-50" w:right="-105"/>
              <w:jc w:val="center"/>
              <w:rPr>
                <w:rFonts w:eastAsiaTheme="minorEastAsia"/>
                <w:szCs w:val="21"/>
              </w:rPr>
            </w:pPr>
            <w:r w:rsidRPr="00842AB9">
              <w:rPr>
                <w:rFonts w:eastAsiaTheme="minorEastAsia"/>
                <w:szCs w:val="21"/>
              </w:rPr>
              <w:t>数量</w:t>
            </w:r>
            <w:r w:rsidRPr="00842AB9">
              <w:rPr>
                <w:rFonts w:eastAsiaTheme="minorEastAsia"/>
                <w:szCs w:val="21"/>
              </w:rPr>
              <w:t>(</w:t>
            </w:r>
            <w:r w:rsidRPr="00842AB9">
              <w:rPr>
                <w:rFonts w:eastAsiaTheme="minorEastAsia"/>
                <w:szCs w:val="21"/>
              </w:rPr>
              <w:t>单位：股</w:t>
            </w:r>
            <w:r w:rsidRPr="00842AB9">
              <w:rPr>
                <w:rFonts w:eastAsiaTheme="minorEastAsia"/>
                <w:szCs w:val="21"/>
              </w:rPr>
              <w:t>)</w:t>
            </w:r>
          </w:p>
        </w:tc>
        <w:tc>
          <w:tcPr>
            <w:tcW w:w="834" w:type="dxa"/>
            <w:vAlign w:val="center"/>
          </w:tcPr>
          <w:p w:rsidR="001548F9" w:rsidRPr="00842AB9" w:rsidRDefault="001548F9" w:rsidP="0049538A">
            <w:pPr>
              <w:jc w:val="center"/>
              <w:rPr>
                <w:rFonts w:eastAsiaTheme="minorEastAsia"/>
                <w:szCs w:val="21"/>
              </w:rPr>
            </w:pPr>
            <w:r w:rsidRPr="00842AB9">
              <w:rPr>
                <w:rFonts w:eastAsiaTheme="minorEastAsia"/>
                <w:szCs w:val="21"/>
              </w:rPr>
              <w:t>期末</w:t>
            </w:r>
          </w:p>
          <w:p w:rsidR="001548F9" w:rsidRPr="00842AB9" w:rsidRDefault="001548F9" w:rsidP="0049538A">
            <w:pPr>
              <w:jc w:val="center"/>
              <w:rPr>
                <w:rFonts w:eastAsiaTheme="minorEastAsia"/>
                <w:szCs w:val="21"/>
              </w:rPr>
            </w:pPr>
            <w:r w:rsidRPr="00842AB9">
              <w:rPr>
                <w:rFonts w:eastAsiaTheme="minorEastAsia"/>
                <w:szCs w:val="21"/>
              </w:rPr>
              <w:t>成本总额</w:t>
            </w:r>
          </w:p>
        </w:tc>
        <w:tc>
          <w:tcPr>
            <w:tcW w:w="835" w:type="dxa"/>
            <w:vAlign w:val="center"/>
          </w:tcPr>
          <w:p w:rsidR="001548F9" w:rsidRPr="00842AB9" w:rsidRDefault="001548F9" w:rsidP="0049538A">
            <w:pPr>
              <w:jc w:val="center"/>
              <w:rPr>
                <w:rFonts w:eastAsiaTheme="minorEastAsia"/>
                <w:szCs w:val="21"/>
              </w:rPr>
            </w:pPr>
            <w:r w:rsidRPr="00842AB9">
              <w:rPr>
                <w:rFonts w:eastAsiaTheme="minorEastAsia"/>
                <w:szCs w:val="21"/>
              </w:rPr>
              <w:t>期末</w:t>
            </w:r>
          </w:p>
          <w:p w:rsidR="001548F9" w:rsidRPr="00842AB9" w:rsidRDefault="001548F9" w:rsidP="0049538A">
            <w:pPr>
              <w:jc w:val="center"/>
              <w:rPr>
                <w:rFonts w:eastAsiaTheme="minorEastAsia"/>
                <w:szCs w:val="21"/>
              </w:rPr>
            </w:pPr>
            <w:r w:rsidRPr="00842AB9">
              <w:rPr>
                <w:rFonts w:eastAsiaTheme="minorEastAsia"/>
                <w:szCs w:val="21"/>
              </w:rPr>
              <w:t>估值总额</w:t>
            </w:r>
          </w:p>
        </w:tc>
        <w:tc>
          <w:tcPr>
            <w:tcW w:w="835" w:type="dxa"/>
            <w:vAlign w:val="center"/>
          </w:tcPr>
          <w:p w:rsidR="001548F9" w:rsidRPr="00842AB9" w:rsidRDefault="001548F9" w:rsidP="0049538A">
            <w:pPr>
              <w:ind w:leftChars="-48" w:left="-101" w:rightChars="-54" w:right="-113"/>
              <w:jc w:val="center"/>
              <w:rPr>
                <w:rFonts w:eastAsiaTheme="minorEastAsia"/>
                <w:szCs w:val="21"/>
              </w:rPr>
            </w:pPr>
            <w:r w:rsidRPr="00842AB9">
              <w:rPr>
                <w:rFonts w:eastAsiaTheme="minorEastAsia"/>
                <w:szCs w:val="21"/>
              </w:rPr>
              <w:t>备注</w:t>
            </w:r>
          </w:p>
        </w:tc>
      </w:tr>
      <w:tr w:rsidR="00825940">
        <w:tc>
          <w:tcPr>
            <w:tcW w:w="834" w:type="dxa"/>
            <w:vAlign w:val="center"/>
          </w:tcPr>
          <w:p w:rsidR="00825940" w:rsidRDefault="00B749FB">
            <w:pPr>
              <w:jc w:val="center"/>
            </w:pPr>
            <w:r>
              <w:rPr>
                <w:rFonts w:eastAsiaTheme="minorEastAsia"/>
                <w:szCs w:val="21"/>
              </w:rPr>
              <w:t>300788</w:t>
            </w:r>
          </w:p>
        </w:tc>
        <w:tc>
          <w:tcPr>
            <w:tcW w:w="835" w:type="dxa"/>
            <w:vAlign w:val="center"/>
          </w:tcPr>
          <w:p w:rsidR="00825940" w:rsidRDefault="00B749FB">
            <w:pPr>
              <w:jc w:val="center"/>
            </w:pPr>
            <w:r>
              <w:rPr>
                <w:rFonts w:eastAsiaTheme="minorEastAsia"/>
                <w:szCs w:val="21"/>
              </w:rPr>
              <w:t>中信出版</w:t>
            </w:r>
          </w:p>
        </w:tc>
        <w:tc>
          <w:tcPr>
            <w:tcW w:w="834" w:type="dxa"/>
            <w:vAlign w:val="center"/>
          </w:tcPr>
          <w:p w:rsidR="00825940" w:rsidRDefault="00B749FB">
            <w:pPr>
              <w:jc w:val="center"/>
            </w:pPr>
            <w:r>
              <w:rPr>
                <w:rFonts w:eastAsiaTheme="minorEastAsia"/>
                <w:szCs w:val="21"/>
              </w:rPr>
              <w:t>2019-06-27</w:t>
            </w:r>
          </w:p>
        </w:tc>
        <w:tc>
          <w:tcPr>
            <w:tcW w:w="835" w:type="dxa"/>
            <w:vAlign w:val="center"/>
          </w:tcPr>
          <w:p w:rsidR="00825940" w:rsidRDefault="00B749FB">
            <w:pPr>
              <w:jc w:val="center"/>
            </w:pPr>
            <w:r>
              <w:rPr>
                <w:rFonts w:eastAsiaTheme="minorEastAsia"/>
                <w:szCs w:val="21"/>
              </w:rPr>
              <w:t>2019-07-05</w:t>
            </w:r>
          </w:p>
        </w:tc>
        <w:tc>
          <w:tcPr>
            <w:tcW w:w="834" w:type="dxa"/>
            <w:vAlign w:val="center"/>
          </w:tcPr>
          <w:p w:rsidR="00825940" w:rsidRDefault="00B749FB">
            <w:pPr>
              <w:jc w:val="center"/>
            </w:pPr>
            <w:r>
              <w:rPr>
                <w:rFonts w:eastAsiaTheme="minorEastAsia"/>
                <w:szCs w:val="21"/>
              </w:rPr>
              <w:t>新股未上市</w:t>
            </w:r>
          </w:p>
        </w:tc>
        <w:tc>
          <w:tcPr>
            <w:tcW w:w="835" w:type="dxa"/>
            <w:vAlign w:val="center"/>
          </w:tcPr>
          <w:p w:rsidR="00825940" w:rsidRDefault="00B749FB">
            <w:pPr>
              <w:jc w:val="right"/>
            </w:pPr>
            <w:r>
              <w:rPr>
                <w:rFonts w:eastAsiaTheme="minorEastAsia"/>
                <w:szCs w:val="21"/>
              </w:rPr>
              <w:t>14.85</w:t>
            </w:r>
          </w:p>
        </w:tc>
        <w:tc>
          <w:tcPr>
            <w:tcW w:w="834" w:type="dxa"/>
            <w:vAlign w:val="center"/>
          </w:tcPr>
          <w:p w:rsidR="00825940" w:rsidRDefault="00B749FB">
            <w:pPr>
              <w:jc w:val="center"/>
            </w:pPr>
            <w:r>
              <w:rPr>
                <w:rFonts w:eastAsiaTheme="minorEastAsia"/>
                <w:szCs w:val="21"/>
              </w:rPr>
              <w:t>14.85</w:t>
            </w:r>
          </w:p>
        </w:tc>
        <w:tc>
          <w:tcPr>
            <w:tcW w:w="835" w:type="dxa"/>
            <w:vAlign w:val="center"/>
          </w:tcPr>
          <w:p w:rsidR="00825940" w:rsidRDefault="00B749FB">
            <w:pPr>
              <w:jc w:val="right"/>
            </w:pPr>
            <w:r>
              <w:rPr>
                <w:rFonts w:eastAsiaTheme="minorEastAsia"/>
                <w:szCs w:val="21"/>
              </w:rPr>
              <w:t>1,556.00</w:t>
            </w:r>
          </w:p>
        </w:tc>
        <w:tc>
          <w:tcPr>
            <w:tcW w:w="834" w:type="dxa"/>
            <w:vAlign w:val="center"/>
          </w:tcPr>
          <w:p w:rsidR="00825940" w:rsidRDefault="00B749FB">
            <w:pPr>
              <w:jc w:val="right"/>
            </w:pPr>
            <w:r>
              <w:rPr>
                <w:rFonts w:eastAsiaTheme="minorEastAsia"/>
                <w:szCs w:val="21"/>
              </w:rPr>
              <w:t>23,106.60</w:t>
            </w:r>
          </w:p>
        </w:tc>
        <w:tc>
          <w:tcPr>
            <w:tcW w:w="835" w:type="dxa"/>
            <w:vAlign w:val="center"/>
          </w:tcPr>
          <w:p w:rsidR="00825940" w:rsidRDefault="00B749FB">
            <w:pPr>
              <w:jc w:val="right"/>
            </w:pPr>
            <w:r>
              <w:rPr>
                <w:rFonts w:eastAsiaTheme="minorEastAsia"/>
                <w:szCs w:val="21"/>
              </w:rPr>
              <w:t>23,106.60</w:t>
            </w:r>
          </w:p>
        </w:tc>
        <w:tc>
          <w:tcPr>
            <w:tcW w:w="835" w:type="dxa"/>
            <w:vAlign w:val="center"/>
          </w:tcPr>
          <w:p w:rsidR="00825940" w:rsidRDefault="00B749FB">
            <w:pPr>
              <w:jc w:val="center"/>
            </w:pPr>
            <w:r>
              <w:rPr>
                <w:rFonts w:eastAsiaTheme="minorEastAsia"/>
                <w:szCs w:val="21"/>
              </w:rPr>
              <w:t>-</w:t>
            </w:r>
          </w:p>
        </w:tc>
      </w:tr>
      <w:tr w:rsidR="00825940">
        <w:tc>
          <w:tcPr>
            <w:tcW w:w="834" w:type="dxa"/>
            <w:vAlign w:val="center"/>
          </w:tcPr>
          <w:p w:rsidR="00825940" w:rsidRDefault="00B749FB">
            <w:pPr>
              <w:jc w:val="center"/>
            </w:pPr>
            <w:r>
              <w:rPr>
                <w:rFonts w:eastAsiaTheme="minorEastAsia"/>
                <w:szCs w:val="21"/>
              </w:rPr>
              <w:t>601236</w:t>
            </w:r>
          </w:p>
        </w:tc>
        <w:tc>
          <w:tcPr>
            <w:tcW w:w="835" w:type="dxa"/>
            <w:vAlign w:val="center"/>
          </w:tcPr>
          <w:p w:rsidR="00825940" w:rsidRDefault="00B749FB">
            <w:pPr>
              <w:jc w:val="center"/>
            </w:pPr>
            <w:r>
              <w:rPr>
                <w:rFonts w:eastAsiaTheme="minorEastAsia"/>
                <w:szCs w:val="21"/>
              </w:rPr>
              <w:t>红塔证券</w:t>
            </w:r>
          </w:p>
        </w:tc>
        <w:tc>
          <w:tcPr>
            <w:tcW w:w="834" w:type="dxa"/>
            <w:vAlign w:val="center"/>
          </w:tcPr>
          <w:p w:rsidR="00825940" w:rsidRDefault="00B749FB">
            <w:pPr>
              <w:jc w:val="center"/>
            </w:pPr>
            <w:r>
              <w:rPr>
                <w:rFonts w:eastAsiaTheme="minorEastAsia"/>
                <w:szCs w:val="21"/>
              </w:rPr>
              <w:t>2019-06-26</w:t>
            </w:r>
          </w:p>
        </w:tc>
        <w:tc>
          <w:tcPr>
            <w:tcW w:w="835" w:type="dxa"/>
            <w:vAlign w:val="center"/>
          </w:tcPr>
          <w:p w:rsidR="00825940" w:rsidRDefault="00B749FB">
            <w:pPr>
              <w:jc w:val="center"/>
            </w:pPr>
            <w:r>
              <w:rPr>
                <w:rFonts w:eastAsiaTheme="minorEastAsia"/>
                <w:szCs w:val="21"/>
              </w:rPr>
              <w:t>2019-07-05</w:t>
            </w:r>
          </w:p>
        </w:tc>
        <w:tc>
          <w:tcPr>
            <w:tcW w:w="834" w:type="dxa"/>
            <w:vAlign w:val="center"/>
          </w:tcPr>
          <w:p w:rsidR="00825940" w:rsidRDefault="00B749FB">
            <w:pPr>
              <w:jc w:val="center"/>
            </w:pPr>
            <w:r>
              <w:rPr>
                <w:rFonts w:eastAsiaTheme="minorEastAsia"/>
                <w:szCs w:val="21"/>
              </w:rPr>
              <w:t>新股未上市</w:t>
            </w:r>
          </w:p>
        </w:tc>
        <w:tc>
          <w:tcPr>
            <w:tcW w:w="835" w:type="dxa"/>
            <w:vAlign w:val="center"/>
          </w:tcPr>
          <w:p w:rsidR="00825940" w:rsidRDefault="00B749FB">
            <w:pPr>
              <w:jc w:val="right"/>
            </w:pPr>
            <w:r>
              <w:rPr>
                <w:rFonts w:eastAsiaTheme="minorEastAsia"/>
                <w:szCs w:val="21"/>
              </w:rPr>
              <w:t>3.46</w:t>
            </w:r>
          </w:p>
        </w:tc>
        <w:tc>
          <w:tcPr>
            <w:tcW w:w="834" w:type="dxa"/>
            <w:vAlign w:val="center"/>
          </w:tcPr>
          <w:p w:rsidR="00825940" w:rsidRDefault="00B749FB">
            <w:pPr>
              <w:jc w:val="center"/>
            </w:pPr>
            <w:r>
              <w:rPr>
                <w:rFonts w:eastAsiaTheme="minorEastAsia"/>
                <w:szCs w:val="21"/>
              </w:rPr>
              <w:t>3.46</w:t>
            </w:r>
          </w:p>
        </w:tc>
        <w:tc>
          <w:tcPr>
            <w:tcW w:w="835" w:type="dxa"/>
            <w:vAlign w:val="center"/>
          </w:tcPr>
          <w:p w:rsidR="00825940" w:rsidRDefault="00B749FB">
            <w:pPr>
              <w:jc w:val="right"/>
            </w:pPr>
            <w:r>
              <w:rPr>
                <w:rFonts w:eastAsiaTheme="minorEastAsia"/>
                <w:szCs w:val="21"/>
              </w:rPr>
              <w:t>9,789.00</w:t>
            </w:r>
          </w:p>
        </w:tc>
        <w:tc>
          <w:tcPr>
            <w:tcW w:w="834" w:type="dxa"/>
            <w:vAlign w:val="center"/>
          </w:tcPr>
          <w:p w:rsidR="00825940" w:rsidRDefault="00B749FB">
            <w:pPr>
              <w:jc w:val="right"/>
            </w:pPr>
            <w:r>
              <w:rPr>
                <w:rFonts w:eastAsiaTheme="minorEastAsia"/>
                <w:szCs w:val="21"/>
              </w:rPr>
              <w:t>33,869.94</w:t>
            </w:r>
          </w:p>
        </w:tc>
        <w:tc>
          <w:tcPr>
            <w:tcW w:w="835" w:type="dxa"/>
            <w:vAlign w:val="center"/>
          </w:tcPr>
          <w:p w:rsidR="00825940" w:rsidRDefault="00B749FB">
            <w:pPr>
              <w:jc w:val="right"/>
            </w:pPr>
            <w:r>
              <w:rPr>
                <w:rFonts w:eastAsiaTheme="minorEastAsia"/>
                <w:szCs w:val="21"/>
              </w:rPr>
              <w:t>33,869.94</w:t>
            </w:r>
          </w:p>
        </w:tc>
        <w:tc>
          <w:tcPr>
            <w:tcW w:w="835" w:type="dxa"/>
            <w:vAlign w:val="center"/>
          </w:tcPr>
          <w:p w:rsidR="00825940" w:rsidRDefault="00B749FB">
            <w:pPr>
              <w:jc w:val="center"/>
            </w:pPr>
            <w:r>
              <w:rPr>
                <w:rFonts w:eastAsiaTheme="minorEastAsia"/>
                <w:szCs w:val="21"/>
              </w:rPr>
              <w:t>-</w:t>
            </w:r>
          </w:p>
        </w:tc>
      </w:tr>
    </w:tbl>
    <w:p w:rsidR="001548F9" w:rsidRPr="00842AB9" w:rsidRDefault="001548F9" w:rsidP="00B749FB">
      <w:pPr>
        <w:spacing w:beforeLines="100" w:line="360" w:lineRule="auto"/>
        <w:rPr>
          <w:rFonts w:eastAsiaTheme="minorEastAsia"/>
          <w:b/>
          <w:bCs/>
          <w:color w:val="000000"/>
          <w:szCs w:val="21"/>
        </w:rPr>
      </w:pPr>
      <w:r w:rsidRPr="00842AB9">
        <w:rPr>
          <w:rFonts w:eastAsiaTheme="minorEastAsia"/>
          <w:b/>
          <w:bCs/>
          <w:color w:val="000000"/>
          <w:kern w:val="0"/>
          <w:szCs w:val="21"/>
        </w:rPr>
        <w:t xml:space="preserve">6.4.9.2 </w:t>
      </w:r>
      <w:r w:rsidRPr="00842AB9">
        <w:rPr>
          <w:rFonts w:eastAsiaTheme="minorEastAsia"/>
          <w:b/>
          <w:bCs/>
          <w:color w:val="000000"/>
          <w:szCs w:val="21"/>
        </w:rPr>
        <w:t>期末持有的暂时停牌等流通受限股票</w:t>
      </w:r>
    </w:p>
    <w:p w:rsidR="001548F9" w:rsidRPr="00842AB9" w:rsidRDefault="001548F9" w:rsidP="00FE09AD">
      <w:pPr>
        <w:tabs>
          <w:tab w:val="left" w:pos="426"/>
        </w:tabs>
        <w:spacing w:line="360" w:lineRule="auto"/>
        <w:ind w:firstLineChars="200" w:firstLine="420"/>
        <w:jc w:val="left"/>
        <w:rPr>
          <w:rFonts w:eastAsiaTheme="minorEastAsia"/>
          <w:kern w:val="0"/>
          <w:szCs w:val="21"/>
        </w:rPr>
      </w:pPr>
      <w:r w:rsidRPr="00842AB9">
        <w:rPr>
          <w:rFonts w:eastAsiaTheme="minorEastAsia"/>
          <w:kern w:val="0"/>
          <w:szCs w:val="21"/>
        </w:rPr>
        <w:t>本基金本报告期末未持有暂时停牌等流通受限股票。</w:t>
      </w:r>
    </w:p>
    <w:p w:rsidR="001548F9" w:rsidRPr="00842AB9" w:rsidRDefault="001548F9" w:rsidP="00B749FB">
      <w:pPr>
        <w:spacing w:beforeLines="100" w:line="360" w:lineRule="auto"/>
        <w:rPr>
          <w:rFonts w:eastAsiaTheme="minorEastAsia"/>
          <w:b/>
          <w:bCs/>
          <w:color w:val="000000"/>
          <w:szCs w:val="21"/>
        </w:rPr>
      </w:pPr>
      <w:r w:rsidRPr="00842AB9">
        <w:rPr>
          <w:rFonts w:eastAsiaTheme="minorEastAsia"/>
          <w:b/>
          <w:bCs/>
          <w:color w:val="000000"/>
          <w:kern w:val="0"/>
          <w:szCs w:val="21"/>
        </w:rPr>
        <w:t xml:space="preserve">6.4.9.3 </w:t>
      </w:r>
      <w:r w:rsidRPr="00842AB9">
        <w:rPr>
          <w:rFonts w:eastAsiaTheme="minorEastAsia"/>
          <w:b/>
          <w:bCs/>
          <w:color w:val="000000"/>
          <w:szCs w:val="21"/>
        </w:rPr>
        <w:t>期末债券正回购交易中作为抵押的债券</w:t>
      </w:r>
    </w:p>
    <w:p w:rsidR="001548F9" w:rsidRPr="00842AB9" w:rsidRDefault="001548F9" w:rsidP="003576C9">
      <w:pPr>
        <w:spacing w:line="360" w:lineRule="auto"/>
        <w:rPr>
          <w:rFonts w:eastAsiaTheme="minorEastAsia"/>
          <w:b/>
          <w:bCs/>
          <w:color w:val="000000"/>
          <w:szCs w:val="21"/>
        </w:rPr>
      </w:pPr>
      <w:r w:rsidRPr="00842AB9">
        <w:rPr>
          <w:rFonts w:eastAsiaTheme="minorEastAsia"/>
          <w:b/>
          <w:bCs/>
          <w:color w:val="000000"/>
          <w:kern w:val="0"/>
          <w:szCs w:val="21"/>
        </w:rPr>
        <w:t xml:space="preserve">6.4.9.3.1 </w:t>
      </w:r>
      <w:r w:rsidRPr="00842AB9">
        <w:rPr>
          <w:rFonts w:eastAsiaTheme="minorEastAsia"/>
          <w:b/>
          <w:bCs/>
          <w:color w:val="000000"/>
          <w:szCs w:val="21"/>
        </w:rPr>
        <w:t>银行间市场债券正回购</w:t>
      </w:r>
    </w:p>
    <w:p w:rsidR="001548F9" w:rsidRPr="00842AB9" w:rsidRDefault="001548F9" w:rsidP="00FE09AD">
      <w:pPr>
        <w:tabs>
          <w:tab w:val="left" w:pos="426"/>
        </w:tabs>
        <w:spacing w:line="360" w:lineRule="auto"/>
        <w:ind w:firstLineChars="200" w:firstLine="420"/>
        <w:jc w:val="left"/>
        <w:rPr>
          <w:rFonts w:eastAsiaTheme="minorEastAsia"/>
          <w:bCs/>
          <w:color w:val="000000"/>
          <w:szCs w:val="21"/>
        </w:rPr>
      </w:pPr>
      <w:r w:rsidRPr="00842AB9">
        <w:rPr>
          <w:rFonts w:eastAsiaTheme="minorEastAsia"/>
          <w:kern w:val="0"/>
          <w:szCs w:val="21"/>
        </w:rPr>
        <w:t>本基金本报告期末无因从事银行间市场债券正回购交易形成的卖出回购证券款余额。</w:t>
      </w:r>
    </w:p>
    <w:p w:rsidR="001548F9" w:rsidRPr="00842AB9" w:rsidRDefault="001548F9" w:rsidP="00B749FB">
      <w:pPr>
        <w:spacing w:beforeLines="100" w:line="360" w:lineRule="auto"/>
        <w:rPr>
          <w:rFonts w:eastAsiaTheme="minorEastAsia"/>
          <w:b/>
          <w:bCs/>
          <w:color w:val="000000"/>
          <w:szCs w:val="21"/>
        </w:rPr>
      </w:pPr>
      <w:r w:rsidRPr="00842AB9">
        <w:rPr>
          <w:rFonts w:eastAsiaTheme="minorEastAsia"/>
          <w:b/>
          <w:bCs/>
          <w:color w:val="000000"/>
          <w:kern w:val="0"/>
          <w:szCs w:val="21"/>
        </w:rPr>
        <w:t xml:space="preserve">6.4.9.3.2 </w:t>
      </w:r>
      <w:r w:rsidRPr="00842AB9">
        <w:rPr>
          <w:rFonts w:eastAsiaTheme="minorEastAsia"/>
          <w:b/>
          <w:bCs/>
          <w:color w:val="000000"/>
          <w:szCs w:val="21"/>
        </w:rPr>
        <w:t>交易所市场债券正回购</w:t>
      </w:r>
    </w:p>
    <w:p w:rsidR="001548F9" w:rsidRPr="00842AB9" w:rsidRDefault="001548F9" w:rsidP="00FE09AD">
      <w:pPr>
        <w:spacing w:line="360" w:lineRule="auto"/>
        <w:ind w:firstLineChars="200" w:firstLine="420"/>
        <w:rPr>
          <w:rFonts w:eastAsiaTheme="minorEastAsia"/>
          <w:color w:val="000000"/>
          <w:szCs w:val="21"/>
        </w:rPr>
      </w:pPr>
      <w:r w:rsidRPr="00842AB9">
        <w:rPr>
          <w:rFonts w:eastAsiaTheme="minorEastAsia"/>
          <w:color w:val="000000"/>
          <w:szCs w:val="21"/>
        </w:rPr>
        <w:t>本基金本报告期末无因从事交易所市场债券正回购交易形成的卖出回购证券款余额。</w:t>
      </w:r>
    </w:p>
    <w:p w:rsidR="001548F9" w:rsidRPr="00842AB9" w:rsidRDefault="001548F9" w:rsidP="00B749FB">
      <w:pPr>
        <w:pStyle w:val="1"/>
        <w:keepNext/>
        <w:keepLines/>
        <w:widowControl w:val="0"/>
        <w:spacing w:beforeLines="100" w:afterLines="100" w:line="360" w:lineRule="auto"/>
        <w:jc w:val="center"/>
        <w:rPr>
          <w:rFonts w:eastAsiaTheme="minorEastAsia"/>
          <w:b/>
          <w:bCs/>
          <w:sz w:val="21"/>
          <w:szCs w:val="21"/>
          <w:lang w:val="en-US"/>
        </w:rPr>
      </w:pPr>
      <w:bookmarkStart w:id="52" w:name="_Toc331410101"/>
      <w:bookmarkStart w:id="53" w:name="_Toc225498272"/>
      <w:r w:rsidRPr="00842AB9">
        <w:rPr>
          <w:rFonts w:eastAsiaTheme="minorEastAsia"/>
          <w:b/>
          <w:bCs/>
          <w:sz w:val="21"/>
          <w:szCs w:val="21"/>
          <w:lang w:val="en-US"/>
        </w:rPr>
        <w:t xml:space="preserve">7  </w:t>
      </w:r>
      <w:r w:rsidRPr="00842AB9">
        <w:rPr>
          <w:rFonts w:eastAsiaTheme="minorEastAsia"/>
          <w:b/>
          <w:bCs/>
          <w:sz w:val="21"/>
          <w:szCs w:val="21"/>
          <w:lang w:val="en-US"/>
        </w:rPr>
        <w:t>投资组合报告</w:t>
      </w:r>
      <w:bookmarkEnd w:id="52"/>
      <w:bookmarkEnd w:id="53"/>
    </w:p>
    <w:p w:rsidR="001548F9" w:rsidRPr="00842AB9" w:rsidRDefault="001548F9" w:rsidP="003576C9">
      <w:pPr>
        <w:pStyle w:val="20"/>
        <w:spacing w:before="0" w:after="0"/>
        <w:rPr>
          <w:rFonts w:ascii="Times New Roman" w:eastAsiaTheme="minorEastAsia" w:hAnsi="Times New Roman"/>
          <w:kern w:val="0"/>
          <w:sz w:val="21"/>
          <w:szCs w:val="21"/>
        </w:rPr>
      </w:pPr>
      <w:bookmarkStart w:id="54" w:name="_Toc331410102"/>
      <w:bookmarkStart w:id="55" w:name="_Toc225498273"/>
      <w:r w:rsidRPr="00842AB9">
        <w:rPr>
          <w:rFonts w:ascii="Times New Roman" w:eastAsiaTheme="minorEastAsia" w:hAnsi="Times New Roman"/>
          <w:bCs w:val="0"/>
          <w:color w:val="000000"/>
          <w:kern w:val="0"/>
          <w:sz w:val="21"/>
          <w:szCs w:val="21"/>
        </w:rPr>
        <w:t xml:space="preserve">7.1 </w:t>
      </w:r>
      <w:r w:rsidRPr="00842AB9">
        <w:rPr>
          <w:rFonts w:ascii="Times New Roman" w:eastAsiaTheme="minorEastAsia" w:hAnsi="Times New Roman"/>
          <w:kern w:val="0"/>
          <w:sz w:val="21"/>
          <w:szCs w:val="21"/>
        </w:rPr>
        <w:t>期末基金资产组合情况</w:t>
      </w:r>
      <w:bookmarkEnd w:id="54"/>
      <w:bookmarkEnd w:id="55"/>
    </w:p>
    <w:p w:rsidR="001548F9" w:rsidRPr="00842AB9" w:rsidRDefault="001548F9" w:rsidP="008971E9">
      <w:pPr>
        <w:autoSpaceDE w:val="0"/>
        <w:autoSpaceDN w:val="0"/>
        <w:adjustRightInd w:val="0"/>
        <w:spacing w:before="29" w:line="288" w:lineRule="auto"/>
        <w:ind w:left="15"/>
        <w:jc w:val="right"/>
        <w:rPr>
          <w:rFonts w:eastAsiaTheme="minorEastAsia"/>
          <w:color w:val="000000"/>
          <w:kern w:val="0"/>
          <w:szCs w:val="21"/>
        </w:rPr>
      </w:pPr>
      <w:r w:rsidRPr="00842AB9">
        <w:rPr>
          <w:rFonts w:eastAsiaTheme="minorEastAsia"/>
          <w:color w:val="000000"/>
          <w:szCs w:val="21"/>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080"/>
        <w:gridCol w:w="3420"/>
        <w:gridCol w:w="2520"/>
        <w:gridCol w:w="1980"/>
      </w:tblGrid>
      <w:tr w:rsidR="00FD7A40" w:rsidRPr="00842AB9" w:rsidTr="00A47B26">
        <w:tc>
          <w:tcPr>
            <w:tcW w:w="1080" w:type="dxa"/>
            <w:vAlign w:val="center"/>
          </w:tcPr>
          <w:p w:rsidR="00FD7A40" w:rsidRPr="00842AB9" w:rsidRDefault="00FD7A40" w:rsidP="00A47B26">
            <w:pPr>
              <w:jc w:val="center"/>
              <w:rPr>
                <w:rFonts w:eastAsiaTheme="minorEastAsia"/>
                <w:color w:val="000000"/>
                <w:szCs w:val="21"/>
              </w:rPr>
            </w:pPr>
            <w:r w:rsidRPr="00842AB9">
              <w:rPr>
                <w:rFonts w:eastAsiaTheme="minorEastAsia"/>
                <w:color w:val="000000"/>
                <w:szCs w:val="21"/>
              </w:rPr>
              <w:t>序号</w:t>
            </w:r>
          </w:p>
        </w:tc>
        <w:tc>
          <w:tcPr>
            <w:tcW w:w="3420" w:type="dxa"/>
            <w:vAlign w:val="center"/>
          </w:tcPr>
          <w:p w:rsidR="00FD7A40" w:rsidRPr="00842AB9" w:rsidRDefault="00FD7A40" w:rsidP="00A47B26">
            <w:pPr>
              <w:jc w:val="center"/>
              <w:rPr>
                <w:rFonts w:eastAsiaTheme="minorEastAsia"/>
                <w:color w:val="000000"/>
                <w:szCs w:val="21"/>
              </w:rPr>
            </w:pPr>
            <w:r w:rsidRPr="00842AB9">
              <w:rPr>
                <w:rFonts w:eastAsiaTheme="minorEastAsia"/>
                <w:color w:val="000000"/>
                <w:szCs w:val="21"/>
              </w:rPr>
              <w:t>项目</w:t>
            </w:r>
          </w:p>
        </w:tc>
        <w:tc>
          <w:tcPr>
            <w:tcW w:w="2520" w:type="dxa"/>
            <w:vAlign w:val="center"/>
          </w:tcPr>
          <w:p w:rsidR="00FD7A40" w:rsidRPr="00842AB9" w:rsidRDefault="00FD7A40" w:rsidP="00A47B26">
            <w:pPr>
              <w:jc w:val="center"/>
              <w:rPr>
                <w:rFonts w:eastAsiaTheme="minorEastAsia"/>
                <w:color w:val="000000"/>
                <w:szCs w:val="21"/>
              </w:rPr>
            </w:pPr>
            <w:r w:rsidRPr="00842AB9">
              <w:rPr>
                <w:rFonts w:eastAsiaTheme="minorEastAsia"/>
                <w:color w:val="000000"/>
                <w:szCs w:val="21"/>
              </w:rPr>
              <w:t>金额</w:t>
            </w:r>
          </w:p>
        </w:tc>
        <w:tc>
          <w:tcPr>
            <w:tcW w:w="1980" w:type="dxa"/>
            <w:vAlign w:val="center"/>
          </w:tcPr>
          <w:p w:rsidR="00FD7A40" w:rsidRPr="00842AB9" w:rsidRDefault="00FD7A40" w:rsidP="00A47B26">
            <w:pPr>
              <w:jc w:val="center"/>
              <w:rPr>
                <w:rFonts w:eastAsiaTheme="minorEastAsia"/>
                <w:color w:val="000000"/>
                <w:szCs w:val="21"/>
              </w:rPr>
            </w:pPr>
            <w:r w:rsidRPr="00842AB9">
              <w:rPr>
                <w:rFonts w:eastAsiaTheme="minorEastAsia"/>
                <w:color w:val="000000"/>
                <w:szCs w:val="21"/>
              </w:rPr>
              <w:t>占基金总资产的比例（</w:t>
            </w:r>
            <w:r w:rsidRPr="00842AB9">
              <w:rPr>
                <w:rFonts w:eastAsiaTheme="minorEastAsia"/>
                <w:color w:val="000000"/>
                <w:szCs w:val="21"/>
              </w:rPr>
              <w:t>%</w:t>
            </w:r>
            <w:r w:rsidRPr="00842AB9">
              <w:rPr>
                <w:rFonts w:eastAsiaTheme="minorEastAsia"/>
                <w:color w:val="000000"/>
                <w:szCs w:val="21"/>
              </w:rPr>
              <w:t>）</w:t>
            </w:r>
          </w:p>
        </w:tc>
      </w:tr>
      <w:tr w:rsidR="00FD7A40" w:rsidRPr="00842AB9" w:rsidTr="00A47B26">
        <w:tc>
          <w:tcPr>
            <w:tcW w:w="1080" w:type="dxa"/>
            <w:vAlign w:val="center"/>
          </w:tcPr>
          <w:p w:rsidR="00FD7A40" w:rsidRPr="00842AB9" w:rsidRDefault="00FD7A40" w:rsidP="00A47B26">
            <w:pPr>
              <w:jc w:val="center"/>
              <w:rPr>
                <w:rFonts w:eastAsiaTheme="minorEastAsia"/>
                <w:color w:val="000000"/>
                <w:szCs w:val="21"/>
              </w:rPr>
            </w:pPr>
            <w:r w:rsidRPr="00842AB9">
              <w:rPr>
                <w:rFonts w:eastAsiaTheme="minorEastAsia"/>
                <w:szCs w:val="21"/>
              </w:rPr>
              <w:t>1</w:t>
            </w:r>
          </w:p>
        </w:tc>
        <w:tc>
          <w:tcPr>
            <w:tcW w:w="3420" w:type="dxa"/>
            <w:vAlign w:val="center"/>
          </w:tcPr>
          <w:p w:rsidR="00FD7A40" w:rsidRPr="00842AB9" w:rsidRDefault="00FD7A40" w:rsidP="00A47B26">
            <w:pPr>
              <w:ind w:leftChars="50" w:left="105"/>
              <w:rPr>
                <w:rFonts w:eastAsiaTheme="minorEastAsia"/>
                <w:color w:val="000000"/>
                <w:szCs w:val="21"/>
              </w:rPr>
            </w:pPr>
            <w:r w:rsidRPr="00842AB9">
              <w:rPr>
                <w:rFonts w:eastAsiaTheme="minorEastAsia"/>
                <w:szCs w:val="21"/>
              </w:rPr>
              <w:t>权益投资</w:t>
            </w:r>
          </w:p>
        </w:tc>
        <w:tc>
          <w:tcPr>
            <w:tcW w:w="2520" w:type="dxa"/>
            <w:vAlign w:val="center"/>
          </w:tcPr>
          <w:p w:rsidR="00FD7A40" w:rsidRPr="00842AB9" w:rsidRDefault="00FD7A40" w:rsidP="00A47B26">
            <w:pPr>
              <w:spacing w:before="29" w:line="360" w:lineRule="auto"/>
              <w:ind w:left="17"/>
              <w:jc w:val="right"/>
              <w:rPr>
                <w:rFonts w:eastAsiaTheme="minorEastAsia"/>
                <w:color w:val="000000"/>
                <w:szCs w:val="21"/>
              </w:rPr>
            </w:pPr>
            <w:r w:rsidRPr="00842AB9">
              <w:rPr>
                <w:rFonts w:eastAsiaTheme="minorEastAsia"/>
                <w:color w:val="000000"/>
                <w:szCs w:val="21"/>
              </w:rPr>
              <w:t>2,853,753,218.58</w:t>
            </w:r>
          </w:p>
        </w:tc>
        <w:tc>
          <w:tcPr>
            <w:tcW w:w="1980" w:type="dxa"/>
            <w:vAlign w:val="center"/>
          </w:tcPr>
          <w:p w:rsidR="00FD7A40" w:rsidRPr="00842AB9" w:rsidRDefault="00FD7A40" w:rsidP="00A47B26">
            <w:pPr>
              <w:spacing w:before="29" w:line="360" w:lineRule="auto"/>
              <w:ind w:left="17"/>
              <w:jc w:val="right"/>
              <w:rPr>
                <w:rFonts w:eastAsiaTheme="minorEastAsia"/>
                <w:color w:val="000000"/>
                <w:szCs w:val="21"/>
              </w:rPr>
            </w:pPr>
            <w:r w:rsidRPr="00842AB9">
              <w:rPr>
                <w:rFonts w:eastAsiaTheme="minorEastAsia"/>
                <w:color w:val="000000"/>
                <w:szCs w:val="21"/>
              </w:rPr>
              <w:t>87.92</w:t>
            </w:r>
          </w:p>
        </w:tc>
      </w:tr>
      <w:tr w:rsidR="00BD2EE5" w:rsidRPr="00842AB9" w:rsidTr="00A47B26">
        <w:tc>
          <w:tcPr>
            <w:tcW w:w="1080" w:type="dxa"/>
            <w:vAlign w:val="center"/>
          </w:tcPr>
          <w:p w:rsidR="00BD2EE5" w:rsidRPr="005C0F38" w:rsidRDefault="00BD2EE5" w:rsidP="00345B11">
            <w:pPr>
              <w:spacing w:line="276" w:lineRule="auto"/>
              <w:jc w:val="center"/>
              <w:rPr>
                <w:rFonts w:eastAsiaTheme="minorEastAsia"/>
                <w:color w:val="000000" w:themeColor="text1"/>
                <w:szCs w:val="21"/>
              </w:rPr>
            </w:pPr>
          </w:p>
        </w:tc>
        <w:tc>
          <w:tcPr>
            <w:tcW w:w="3420" w:type="dxa"/>
            <w:vAlign w:val="center"/>
          </w:tcPr>
          <w:p w:rsidR="00BD2EE5" w:rsidRPr="005C0F38" w:rsidRDefault="00BD2EE5" w:rsidP="00345B11">
            <w:pPr>
              <w:spacing w:line="276" w:lineRule="auto"/>
              <w:ind w:leftChars="50" w:left="105"/>
              <w:rPr>
                <w:rFonts w:eastAsiaTheme="minorEastAsia"/>
                <w:color w:val="000000" w:themeColor="text1"/>
                <w:szCs w:val="21"/>
              </w:rPr>
            </w:pPr>
            <w:r w:rsidRPr="005C0F38">
              <w:rPr>
                <w:rFonts w:eastAsiaTheme="minorEastAsia"/>
                <w:color w:val="000000" w:themeColor="text1"/>
                <w:szCs w:val="21"/>
              </w:rPr>
              <w:t>其中：股票</w:t>
            </w:r>
          </w:p>
        </w:tc>
        <w:tc>
          <w:tcPr>
            <w:tcW w:w="2520" w:type="dxa"/>
            <w:vAlign w:val="center"/>
          </w:tcPr>
          <w:p w:rsidR="00BD2EE5" w:rsidRPr="005C0F38" w:rsidRDefault="00BD2EE5" w:rsidP="00345B11">
            <w:pPr>
              <w:spacing w:before="29" w:line="276" w:lineRule="auto"/>
              <w:ind w:left="17"/>
              <w:jc w:val="right"/>
              <w:rPr>
                <w:rFonts w:eastAsiaTheme="minorEastAsia"/>
                <w:color w:val="000000" w:themeColor="text1"/>
                <w:szCs w:val="21"/>
              </w:rPr>
            </w:pPr>
            <w:r w:rsidRPr="005C0F38">
              <w:rPr>
                <w:rFonts w:eastAsiaTheme="minorEastAsia"/>
                <w:color w:val="000000" w:themeColor="text1"/>
                <w:szCs w:val="21"/>
              </w:rPr>
              <w:t>2,853,753,218.58</w:t>
            </w:r>
          </w:p>
        </w:tc>
        <w:tc>
          <w:tcPr>
            <w:tcW w:w="1980" w:type="dxa"/>
            <w:vAlign w:val="center"/>
          </w:tcPr>
          <w:p w:rsidR="00BD2EE5" w:rsidRPr="005C0F38" w:rsidRDefault="00BD2EE5" w:rsidP="00345B11">
            <w:pPr>
              <w:spacing w:before="29" w:line="276" w:lineRule="auto"/>
              <w:ind w:left="17"/>
              <w:jc w:val="right"/>
              <w:rPr>
                <w:rFonts w:eastAsiaTheme="minorEastAsia"/>
                <w:color w:val="000000" w:themeColor="text1"/>
                <w:szCs w:val="21"/>
              </w:rPr>
            </w:pPr>
            <w:r w:rsidRPr="005C0F38">
              <w:rPr>
                <w:rFonts w:eastAsiaTheme="minorEastAsia"/>
                <w:color w:val="000000" w:themeColor="text1"/>
                <w:szCs w:val="21"/>
              </w:rPr>
              <w:t>87.92</w:t>
            </w:r>
          </w:p>
        </w:tc>
      </w:tr>
      <w:tr w:rsidR="00BD2EE5" w:rsidRPr="00842AB9" w:rsidTr="00A47B26">
        <w:tc>
          <w:tcPr>
            <w:tcW w:w="1080" w:type="dxa"/>
            <w:vAlign w:val="center"/>
          </w:tcPr>
          <w:p w:rsidR="00BD2EE5" w:rsidRPr="005C0F38" w:rsidRDefault="00BD2EE5" w:rsidP="00345B11">
            <w:pPr>
              <w:spacing w:line="276" w:lineRule="auto"/>
              <w:jc w:val="center"/>
              <w:rPr>
                <w:rFonts w:eastAsiaTheme="minorEastAsia"/>
                <w:color w:val="000000" w:themeColor="text1"/>
                <w:szCs w:val="21"/>
              </w:rPr>
            </w:pPr>
            <w:r w:rsidRPr="005C0F38">
              <w:rPr>
                <w:rFonts w:eastAsiaTheme="minorEastAsia" w:hint="eastAsia"/>
                <w:color w:val="000000" w:themeColor="text1"/>
                <w:szCs w:val="21"/>
              </w:rPr>
              <w:t>2</w:t>
            </w:r>
          </w:p>
        </w:tc>
        <w:tc>
          <w:tcPr>
            <w:tcW w:w="3420" w:type="dxa"/>
            <w:vAlign w:val="center"/>
          </w:tcPr>
          <w:p w:rsidR="00BD2EE5" w:rsidRPr="005C0F38" w:rsidRDefault="00BD2EE5" w:rsidP="00345B11">
            <w:pPr>
              <w:spacing w:line="276" w:lineRule="auto"/>
              <w:ind w:leftChars="50" w:left="105"/>
              <w:rPr>
                <w:rFonts w:eastAsiaTheme="minorEastAsia"/>
                <w:color w:val="000000" w:themeColor="text1"/>
                <w:szCs w:val="21"/>
              </w:rPr>
            </w:pPr>
            <w:r w:rsidRPr="005C0F38">
              <w:rPr>
                <w:rFonts w:eastAsiaTheme="minorEastAsia" w:hint="eastAsia"/>
                <w:color w:val="000000" w:themeColor="text1"/>
                <w:szCs w:val="21"/>
              </w:rPr>
              <w:t>基金投资</w:t>
            </w:r>
          </w:p>
        </w:tc>
        <w:tc>
          <w:tcPr>
            <w:tcW w:w="2520" w:type="dxa"/>
            <w:vAlign w:val="center"/>
          </w:tcPr>
          <w:p w:rsidR="00BD2EE5" w:rsidRPr="005C0F38" w:rsidRDefault="00BD2EE5" w:rsidP="00345B11">
            <w:pPr>
              <w:spacing w:before="29" w:line="276" w:lineRule="auto"/>
              <w:ind w:left="17"/>
              <w:jc w:val="right"/>
              <w:rPr>
                <w:rFonts w:eastAsiaTheme="minorEastAsia"/>
                <w:color w:val="000000" w:themeColor="text1"/>
                <w:szCs w:val="21"/>
              </w:rPr>
            </w:pPr>
            <w:r w:rsidRPr="005C0F38">
              <w:rPr>
                <w:rFonts w:eastAsiaTheme="minorEastAsia" w:hint="eastAsia"/>
                <w:color w:val="000000" w:themeColor="text1"/>
                <w:szCs w:val="21"/>
              </w:rPr>
              <w:t>-</w:t>
            </w:r>
          </w:p>
        </w:tc>
        <w:tc>
          <w:tcPr>
            <w:tcW w:w="1980" w:type="dxa"/>
            <w:vAlign w:val="center"/>
          </w:tcPr>
          <w:p w:rsidR="00BD2EE5" w:rsidRPr="005C0F38" w:rsidRDefault="00BD2EE5" w:rsidP="00345B11">
            <w:pPr>
              <w:spacing w:before="29" w:line="276" w:lineRule="auto"/>
              <w:ind w:left="17"/>
              <w:jc w:val="right"/>
              <w:rPr>
                <w:rFonts w:eastAsiaTheme="minorEastAsia"/>
                <w:color w:val="000000" w:themeColor="text1"/>
                <w:szCs w:val="21"/>
              </w:rPr>
            </w:pPr>
            <w:r w:rsidRPr="005C0F38">
              <w:rPr>
                <w:rFonts w:eastAsiaTheme="minorEastAsia" w:hint="eastAsia"/>
                <w:color w:val="000000" w:themeColor="text1"/>
                <w:szCs w:val="21"/>
              </w:rPr>
              <w:t>-</w:t>
            </w:r>
          </w:p>
        </w:tc>
      </w:tr>
      <w:tr w:rsidR="00BD2EE5" w:rsidRPr="00842AB9" w:rsidTr="00A47B26">
        <w:tc>
          <w:tcPr>
            <w:tcW w:w="1080" w:type="dxa"/>
            <w:vAlign w:val="center"/>
          </w:tcPr>
          <w:p w:rsidR="00BD2EE5" w:rsidRPr="005C0F38" w:rsidRDefault="00BD2EE5" w:rsidP="00345B11">
            <w:pPr>
              <w:spacing w:line="276" w:lineRule="auto"/>
              <w:jc w:val="center"/>
              <w:rPr>
                <w:rFonts w:eastAsiaTheme="minorEastAsia"/>
                <w:color w:val="000000" w:themeColor="text1"/>
                <w:szCs w:val="21"/>
              </w:rPr>
            </w:pPr>
            <w:r w:rsidRPr="005C0F38">
              <w:rPr>
                <w:rFonts w:eastAsiaTheme="minorEastAsia" w:hint="eastAsia"/>
                <w:color w:val="000000" w:themeColor="text1"/>
                <w:szCs w:val="21"/>
              </w:rPr>
              <w:t>3</w:t>
            </w:r>
          </w:p>
        </w:tc>
        <w:tc>
          <w:tcPr>
            <w:tcW w:w="3420" w:type="dxa"/>
            <w:vAlign w:val="center"/>
          </w:tcPr>
          <w:p w:rsidR="00BD2EE5" w:rsidRPr="005C0F38" w:rsidRDefault="00BD2EE5" w:rsidP="00345B11">
            <w:pPr>
              <w:spacing w:line="276" w:lineRule="auto"/>
              <w:ind w:leftChars="50" w:left="105"/>
              <w:rPr>
                <w:rFonts w:eastAsiaTheme="minorEastAsia"/>
                <w:color w:val="000000" w:themeColor="text1"/>
                <w:szCs w:val="21"/>
              </w:rPr>
            </w:pPr>
            <w:r w:rsidRPr="005C0F38">
              <w:rPr>
                <w:rFonts w:eastAsiaTheme="minorEastAsia"/>
                <w:color w:val="000000" w:themeColor="text1"/>
                <w:szCs w:val="21"/>
              </w:rPr>
              <w:t>固定收益投资</w:t>
            </w:r>
          </w:p>
        </w:tc>
        <w:tc>
          <w:tcPr>
            <w:tcW w:w="2520" w:type="dxa"/>
            <w:vAlign w:val="center"/>
          </w:tcPr>
          <w:p w:rsidR="00BD2EE5" w:rsidRPr="005C0F38" w:rsidRDefault="00BD2EE5" w:rsidP="00345B11">
            <w:pPr>
              <w:spacing w:before="29" w:line="276" w:lineRule="auto"/>
              <w:ind w:left="17"/>
              <w:jc w:val="right"/>
              <w:rPr>
                <w:rFonts w:eastAsiaTheme="minorEastAsia"/>
                <w:color w:val="000000" w:themeColor="text1"/>
                <w:szCs w:val="21"/>
              </w:rPr>
            </w:pPr>
            <w:r w:rsidRPr="005C0F38">
              <w:rPr>
                <w:rFonts w:eastAsiaTheme="minorEastAsia"/>
                <w:color w:val="000000" w:themeColor="text1"/>
                <w:szCs w:val="21"/>
              </w:rPr>
              <w:t>-</w:t>
            </w:r>
          </w:p>
        </w:tc>
        <w:tc>
          <w:tcPr>
            <w:tcW w:w="1980" w:type="dxa"/>
            <w:vAlign w:val="center"/>
          </w:tcPr>
          <w:p w:rsidR="00BD2EE5" w:rsidRPr="005C0F38" w:rsidRDefault="00BD2EE5" w:rsidP="00345B11">
            <w:pPr>
              <w:spacing w:before="29" w:line="276" w:lineRule="auto"/>
              <w:ind w:left="17"/>
              <w:jc w:val="right"/>
              <w:rPr>
                <w:rFonts w:eastAsiaTheme="minorEastAsia"/>
                <w:color w:val="000000" w:themeColor="text1"/>
                <w:szCs w:val="21"/>
              </w:rPr>
            </w:pPr>
            <w:r w:rsidRPr="005C0F38">
              <w:rPr>
                <w:rFonts w:eastAsiaTheme="minorEastAsia"/>
                <w:color w:val="000000" w:themeColor="text1"/>
                <w:szCs w:val="21"/>
              </w:rPr>
              <w:t>-</w:t>
            </w:r>
          </w:p>
        </w:tc>
      </w:tr>
      <w:tr w:rsidR="00BD2EE5" w:rsidRPr="00842AB9" w:rsidTr="00A47B26">
        <w:tc>
          <w:tcPr>
            <w:tcW w:w="1080" w:type="dxa"/>
            <w:vAlign w:val="center"/>
          </w:tcPr>
          <w:p w:rsidR="00BD2EE5" w:rsidRPr="005C0F38" w:rsidRDefault="00BD2EE5" w:rsidP="00345B11">
            <w:pPr>
              <w:spacing w:line="276" w:lineRule="auto"/>
              <w:jc w:val="center"/>
              <w:rPr>
                <w:rFonts w:eastAsiaTheme="minorEastAsia"/>
                <w:color w:val="000000" w:themeColor="text1"/>
                <w:szCs w:val="21"/>
              </w:rPr>
            </w:pPr>
          </w:p>
        </w:tc>
        <w:tc>
          <w:tcPr>
            <w:tcW w:w="3420" w:type="dxa"/>
            <w:vAlign w:val="center"/>
          </w:tcPr>
          <w:p w:rsidR="00BD2EE5" w:rsidRPr="005C0F38" w:rsidRDefault="00BD2EE5" w:rsidP="00345B11">
            <w:pPr>
              <w:spacing w:line="276" w:lineRule="auto"/>
              <w:ind w:leftChars="50" w:left="105"/>
              <w:rPr>
                <w:rFonts w:eastAsiaTheme="minorEastAsia"/>
                <w:color w:val="000000" w:themeColor="text1"/>
                <w:szCs w:val="21"/>
              </w:rPr>
            </w:pPr>
            <w:r w:rsidRPr="005C0F38">
              <w:rPr>
                <w:rFonts w:eastAsiaTheme="minorEastAsia"/>
                <w:color w:val="000000" w:themeColor="text1"/>
                <w:szCs w:val="21"/>
              </w:rPr>
              <w:t>其中：债券</w:t>
            </w:r>
          </w:p>
        </w:tc>
        <w:tc>
          <w:tcPr>
            <w:tcW w:w="2520" w:type="dxa"/>
            <w:vAlign w:val="center"/>
          </w:tcPr>
          <w:p w:rsidR="00BD2EE5" w:rsidRPr="005C0F38" w:rsidRDefault="00BD2EE5" w:rsidP="00345B11">
            <w:pPr>
              <w:spacing w:before="29" w:line="276" w:lineRule="auto"/>
              <w:ind w:left="17"/>
              <w:jc w:val="right"/>
              <w:rPr>
                <w:rFonts w:eastAsiaTheme="minorEastAsia"/>
                <w:color w:val="000000" w:themeColor="text1"/>
                <w:szCs w:val="21"/>
              </w:rPr>
            </w:pPr>
            <w:r w:rsidRPr="005C0F38">
              <w:rPr>
                <w:rFonts w:eastAsiaTheme="minorEastAsia"/>
                <w:color w:val="000000" w:themeColor="text1"/>
                <w:szCs w:val="21"/>
              </w:rPr>
              <w:t>-</w:t>
            </w:r>
          </w:p>
        </w:tc>
        <w:tc>
          <w:tcPr>
            <w:tcW w:w="1980" w:type="dxa"/>
            <w:vAlign w:val="center"/>
          </w:tcPr>
          <w:p w:rsidR="00BD2EE5" w:rsidRPr="005C0F38" w:rsidRDefault="00BD2EE5" w:rsidP="00345B11">
            <w:pPr>
              <w:spacing w:before="29" w:line="276" w:lineRule="auto"/>
              <w:ind w:left="17"/>
              <w:jc w:val="right"/>
              <w:rPr>
                <w:rFonts w:eastAsiaTheme="minorEastAsia"/>
                <w:color w:val="000000" w:themeColor="text1"/>
                <w:szCs w:val="21"/>
              </w:rPr>
            </w:pPr>
            <w:r w:rsidRPr="005C0F38">
              <w:rPr>
                <w:rFonts w:eastAsiaTheme="minorEastAsia"/>
                <w:color w:val="000000" w:themeColor="text1"/>
                <w:szCs w:val="21"/>
              </w:rPr>
              <w:t>-</w:t>
            </w:r>
          </w:p>
        </w:tc>
      </w:tr>
      <w:tr w:rsidR="00BD2EE5" w:rsidRPr="00842AB9" w:rsidTr="00A47B26">
        <w:tc>
          <w:tcPr>
            <w:tcW w:w="1080" w:type="dxa"/>
            <w:vAlign w:val="center"/>
          </w:tcPr>
          <w:p w:rsidR="00BD2EE5" w:rsidRPr="005C0F38" w:rsidRDefault="00BD2EE5" w:rsidP="00345B11">
            <w:pPr>
              <w:spacing w:line="276" w:lineRule="auto"/>
              <w:jc w:val="center"/>
              <w:rPr>
                <w:rFonts w:eastAsiaTheme="minorEastAsia"/>
                <w:color w:val="000000" w:themeColor="text1"/>
                <w:szCs w:val="21"/>
              </w:rPr>
            </w:pPr>
          </w:p>
        </w:tc>
        <w:tc>
          <w:tcPr>
            <w:tcW w:w="3420" w:type="dxa"/>
            <w:vAlign w:val="center"/>
          </w:tcPr>
          <w:p w:rsidR="00BD2EE5" w:rsidRPr="005C0F38" w:rsidRDefault="00BD2EE5" w:rsidP="00345B11">
            <w:pPr>
              <w:spacing w:line="276" w:lineRule="auto"/>
              <w:ind w:leftChars="50" w:left="105" w:firstLineChars="300" w:firstLine="630"/>
              <w:rPr>
                <w:rFonts w:eastAsiaTheme="minorEastAsia"/>
                <w:color w:val="000000" w:themeColor="text1"/>
                <w:szCs w:val="21"/>
              </w:rPr>
            </w:pPr>
            <w:r w:rsidRPr="005C0F38">
              <w:rPr>
                <w:rFonts w:eastAsiaTheme="minorEastAsia"/>
                <w:color w:val="000000" w:themeColor="text1"/>
                <w:szCs w:val="21"/>
              </w:rPr>
              <w:t>资产支持证券</w:t>
            </w:r>
          </w:p>
        </w:tc>
        <w:tc>
          <w:tcPr>
            <w:tcW w:w="2520" w:type="dxa"/>
            <w:vAlign w:val="center"/>
          </w:tcPr>
          <w:p w:rsidR="00BD2EE5" w:rsidRPr="005C0F38" w:rsidRDefault="00BD2EE5" w:rsidP="00345B11">
            <w:pPr>
              <w:spacing w:before="29" w:line="276" w:lineRule="auto"/>
              <w:ind w:left="17"/>
              <w:jc w:val="right"/>
              <w:rPr>
                <w:rFonts w:eastAsiaTheme="minorEastAsia"/>
                <w:color w:val="000000" w:themeColor="text1"/>
                <w:szCs w:val="21"/>
              </w:rPr>
            </w:pPr>
            <w:r w:rsidRPr="005C0F38">
              <w:rPr>
                <w:rFonts w:eastAsiaTheme="minorEastAsia"/>
                <w:color w:val="000000" w:themeColor="text1"/>
                <w:szCs w:val="21"/>
              </w:rPr>
              <w:t>-</w:t>
            </w:r>
          </w:p>
        </w:tc>
        <w:tc>
          <w:tcPr>
            <w:tcW w:w="1980" w:type="dxa"/>
            <w:vAlign w:val="center"/>
          </w:tcPr>
          <w:p w:rsidR="00BD2EE5" w:rsidRPr="005C0F38" w:rsidRDefault="00BD2EE5" w:rsidP="00345B11">
            <w:pPr>
              <w:spacing w:before="29" w:line="276" w:lineRule="auto"/>
              <w:ind w:left="17"/>
              <w:jc w:val="right"/>
              <w:rPr>
                <w:rFonts w:eastAsiaTheme="minorEastAsia"/>
                <w:color w:val="000000" w:themeColor="text1"/>
                <w:szCs w:val="21"/>
              </w:rPr>
            </w:pPr>
            <w:r w:rsidRPr="005C0F38">
              <w:rPr>
                <w:rFonts w:eastAsiaTheme="minorEastAsia"/>
                <w:color w:val="000000" w:themeColor="text1"/>
                <w:szCs w:val="21"/>
              </w:rPr>
              <w:t>-</w:t>
            </w:r>
          </w:p>
        </w:tc>
      </w:tr>
      <w:tr w:rsidR="00BD2EE5" w:rsidRPr="00842AB9" w:rsidTr="00D74911">
        <w:tc>
          <w:tcPr>
            <w:tcW w:w="1080" w:type="dxa"/>
            <w:vAlign w:val="center"/>
          </w:tcPr>
          <w:p w:rsidR="00BD2EE5" w:rsidRPr="005C0F38" w:rsidRDefault="00BD2EE5" w:rsidP="00345B11">
            <w:pPr>
              <w:spacing w:line="276" w:lineRule="auto"/>
              <w:jc w:val="center"/>
              <w:rPr>
                <w:rFonts w:eastAsiaTheme="minorEastAsia"/>
                <w:color w:val="000000" w:themeColor="text1"/>
                <w:szCs w:val="21"/>
              </w:rPr>
            </w:pPr>
            <w:r w:rsidRPr="005C0F38">
              <w:rPr>
                <w:rFonts w:eastAsiaTheme="minorEastAsia" w:hint="eastAsia"/>
                <w:color w:val="000000" w:themeColor="text1"/>
                <w:szCs w:val="21"/>
              </w:rPr>
              <w:t>4</w:t>
            </w:r>
          </w:p>
        </w:tc>
        <w:tc>
          <w:tcPr>
            <w:tcW w:w="3420" w:type="dxa"/>
            <w:vAlign w:val="center"/>
          </w:tcPr>
          <w:p w:rsidR="00BD2EE5" w:rsidRPr="005C0F38" w:rsidRDefault="00BD2EE5" w:rsidP="00345B11">
            <w:pPr>
              <w:spacing w:line="276" w:lineRule="auto"/>
              <w:ind w:leftChars="50" w:left="105"/>
              <w:rPr>
                <w:rFonts w:eastAsiaTheme="minorEastAsia"/>
                <w:color w:val="000000" w:themeColor="text1"/>
                <w:szCs w:val="21"/>
              </w:rPr>
            </w:pPr>
            <w:r w:rsidRPr="005C0F38">
              <w:rPr>
                <w:rFonts w:eastAsiaTheme="minorEastAsia"/>
                <w:color w:val="000000" w:themeColor="text1"/>
                <w:szCs w:val="21"/>
              </w:rPr>
              <w:t>贵金属投资</w:t>
            </w:r>
          </w:p>
        </w:tc>
        <w:tc>
          <w:tcPr>
            <w:tcW w:w="2520" w:type="dxa"/>
            <w:vAlign w:val="center"/>
          </w:tcPr>
          <w:p w:rsidR="00BD2EE5" w:rsidRPr="005C0F38" w:rsidRDefault="00BD2EE5" w:rsidP="00345B11">
            <w:pPr>
              <w:spacing w:before="29" w:line="276" w:lineRule="auto"/>
              <w:ind w:left="17"/>
              <w:jc w:val="right"/>
              <w:rPr>
                <w:rFonts w:eastAsiaTheme="minorEastAsia"/>
                <w:color w:val="000000" w:themeColor="text1"/>
                <w:szCs w:val="21"/>
              </w:rPr>
            </w:pPr>
            <w:r w:rsidRPr="005C0F38">
              <w:rPr>
                <w:rFonts w:eastAsiaTheme="minorEastAsia"/>
                <w:color w:val="000000" w:themeColor="text1"/>
                <w:szCs w:val="21"/>
              </w:rPr>
              <w:t>-</w:t>
            </w:r>
          </w:p>
        </w:tc>
        <w:tc>
          <w:tcPr>
            <w:tcW w:w="1980" w:type="dxa"/>
            <w:vAlign w:val="center"/>
          </w:tcPr>
          <w:p w:rsidR="00BD2EE5" w:rsidRPr="005C0F38" w:rsidRDefault="00BD2EE5" w:rsidP="00345B11">
            <w:pPr>
              <w:spacing w:before="29" w:line="276" w:lineRule="auto"/>
              <w:ind w:left="17"/>
              <w:jc w:val="right"/>
              <w:rPr>
                <w:rFonts w:eastAsiaTheme="minorEastAsia"/>
                <w:color w:val="000000" w:themeColor="text1"/>
                <w:szCs w:val="21"/>
              </w:rPr>
            </w:pPr>
            <w:r w:rsidRPr="005C0F38">
              <w:rPr>
                <w:rFonts w:eastAsiaTheme="minorEastAsia"/>
                <w:color w:val="000000" w:themeColor="text1"/>
                <w:szCs w:val="21"/>
              </w:rPr>
              <w:t>-</w:t>
            </w:r>
          </w:p>
        </w:tc>
      </w:tr>
      <w:tr w:rsidR="00BD2EE5" w:rsidRPr="00842AB9" w:rsidTr="00A47B26">
        <w:tc>
          <w:tcPr>
            <w:tcW w:w="1080" w:type="dxa"/>
            <w:vAlign w:val="center"/>
          </w:tcPr>
          <w:p w:rsidR="00BD2EE5" w:rsidRPr="005C0F38" w:rsidRDefault="00BD2EE5" w:rsidP="00345B11">
            <w:pPr>
              <w:spacing w:line="276" w:lineRule="auto"/>
              <w:jc w:val="center"/>
              <w:rPr>
                <w:rFonts w:eastAsiaTheme="minorEastAsia"/>
                <w:color w:val="000000" w:themeColor="text1"/>
                <w:szCs w:val="21"/>
              </w:rPr>
            </w:pPr>
            <w:r w:rsidRPr="005C0F38">
              <w:rPr>
                <w:rFonts w:eastAsiaTheme="minorEastAsia" w:hint="eastAsia"/>
                <w:color w:val="000000" w:themeColor="text1"/>
                <w:szCs w:val="21"/>
              </w:rPr>
              <w:t>5</w:t>
            </w:r>
          </w:p>
        </w:tc>
        <w:tc>
          <w:tcPr>
            <w:tcW w:w="3420" w:type="dxa"/>
            <w:vAlign w:val="center"/>
          </w:tcPr>
          <w:p w:rsidR="00BD2EE5" w:rsidRPr="005C0F38" w:rsidRDefault="00BD2EE5" w:rsidP="00345B11">
            <w:pPr>
              <w:spacing w:line="276" w:lineRule="auto"/>
              <w:ind w:leftChars="50" w:left="105"/>
              <w:rPr>
                <w:rFonts w:eastAsiaTheme="minorEastAsia"/>
                <w:color w:val="000000" w:themeColor="text1"/>
                <w:szCs w:val="21"/>
              </w:rPr>
            </w:pPr>
            <w:r w:rsidRPr="005C0F38">
              <w:rPr>
                <w:rFonts w:eastAsiaTheme="minorEastAsia"/>
                <w:color w:val="000000" w:themeColor="text1"/>
                <w:szCs w:val="21"/>
              </w:rPr>
              <w:t>金融衍生品投资</w:t>
            </w:r>
          </w:p>
        </w:tc>
        <w:tc>
          <w:tcPr>
            <w:tcW w:w="2520" w:type="dxa"/>
            <w:vAlign w:val="center"/>
          </w:tcPr>
          <w:p w:rsidR="00BD2EE5" w:rsidRPr="005C0F38" w:rsidRDefault="00BD2EE5" w:rsidP="00345B11">
            <w:pPr>
              <w:spacing w:before="29" w:line="276" w:lineRule="auto"/>
              <w:ind w:left="17"/>
              <w:jc w:val="right"/>
              <w:rPr>
                <w:rFonts w:eastAsiaTheme="minorEastAsia"/>
                <w:color w:val="000000" w:themeColor="text1"/>
                <w:szCs w:val="21"/>
              </w:rPr>
            </w:pPr>
            <w:r w:rsidRPr="005C0F38">
              <w:rPr>
                <w:rFonts w:eastAsiaTheme="minorEastAsia"/>
                <w:color w:val="000000" w:themeColor="text1"/>
                <w:szCs w:val="21"/>
              </w:rPr>
              <w:t>-</w:t>
            </w:r>
          </w:p>
        </w:tc>
        <w:tc>
          <w:tcPr>
            <w:tcW w:w="1980" w:type="dxa"/>
            <w:vAlign w:val="center"/>
          </w:tcPr>
          <w:p w:rsidR="00BD2EE5" w:rsidRPr="005C0F38" w:rsidRDefault="00BD2EE5" w:rsidP="00345B11">
            <w:pPr>
              <w:spacing w:before="29" w:line="276" w:lineRule="auto"/>
              <w:ind w:left="17"/>
              <w:jc w:val="right"/>
              <w:rPr>
                <w:rFonts w:eastAsiaTheme="minorEastAsia"/>
                <w:color w:val="000000" w:themeColor="text1"/>
                <w:szCs w:val="21"/>
              </w:rPr>
            </w:pPr>
            <w:r w:rsidRPr="005C0F38">
              <w:rPr>
                <w:rFonts w:eastAsiaTheme="minorEastAsia"/>
                <w:color w:val="000000" w:themeColor="text1"/>
                <w:szCs w:val="21"/>
              </w:rPr>
              <w:t>-</w:t>
            </w:r>
          </w:p>
        </w:tc>
      </w:tr>
      <w:tr w:rsidR="00BD2EE5" w:rsidRPr="00842AB9" w:rsidTr="00A47B26">
        <w:tc>
          <w:tcPr>
            <w:tcW w:w="1080" w:type="dxa"/>
            <w:vAlign w:val="center"/>
          </w:tcPr>
          <w:p w:rsidR="00BD2EE5" w:rsidRPr="005C0F38" w:rsidRDefault="00BD2EE5" w:rsidP="00345B11">
            <w:pPr>
              <w:spacing w:line="276" w:lineRule="auto"/>
              <w:jc w:val="center"/>
              <w:rPr>
                <w:rFonts w:eastAsiaTheme="minorEastAsia"/>
                <w:color w:val="000000" w:themeColor="text1"/>
                <w:szCs w:val="21"/>
              </w:rPr>
            </w:pPr>
            <w:r w:rsidRPr="005C0F38">
              <w:rPr>
                <w:rFonts w:eastAsiaTheme="minorEastAsia" w:hint="eastAsia"/>
                <w:color w:val="000000" w:themeColor="text1"/>
                <w:szCs w:val="21"/>
              </w:rPr>
              <w:t>6</w:t>
            </w:r>
          </w:p>
        </w:tc>
        <w:tc>
          <w:tcPr>
            <w:tcW w:w="3420" w:type="dxa"/>
            <w:vAlign w:val="center"/>
          </w:tcPr>
          <w:p w:rsidR="00BD2EE5" w:rsidRPr="005C0F38" w:rsidRDefault="00BD2EE5" w:rsidP="00345B11">
            <w:pPr>
              <w:spacing w:line="276" w:lineRule="auto"/>
              <w:ind w:leftChars="50" w:left="105"/>
              <w:rPr>
                <w:rFonts w:eastAsiaTheme="minorEastAsia"/>
                <w:color w:val="000000" w:themeColor="text1"/>
                <w:szCs w:val="21"/>
              </w:rPr>
            </w:pPr>
            <w:r w:rsidRPr="005C0F38">
              <w:rPr>
                <w:rFonts w:eastAsiaTheme="minorEastAsia"/>
                <w:color w:val="000000" w:themeColor="text1"/>
                <w:szCs w:val="21"/>
              </w:rPr>
              <w:t>买入返售金融资产</w:t>
            </w:r>
          </w:p>
        </w:tc>
        <w:tc>
          <w:tcPr>
            <w:tcW w:w="2520" w:type="dxa"/>
            <w:vAlign w:val="center"/>
          </w:tcPr>
          <w:p w:rsidR="00BD2EE5" w:rsidRPr="005C0F38" w:rsidRDefault="00BD2EE5" w:rsidP="00345B11">
            <w:pPr>
              <w:spacing w:before="29" w:line="276" w:lineRule="auto"/>
              <w:ind w:left="17"/>
              <w:jc w:val="right"/>
              <w:rPr>
                <w:rFonts w:eastAsiaTheme="minorEastAsia"/>
                <w:color w:val="000000" w:themeColor="text1"/>
                <w:szCs w:val="21"/>
              </w:rPr>
            </w:pPr>
            <w:r w:rsidRPr="005C0F38">
              <w:rPr>
                <w:rFonts w:eastAsiaTheme="minorEastAsia"/>
                <w:color w:val="000000" w:themeColor="text1"/>
                <w:szCs w:val="21"/>
              </w:rPr>
              <w:t>-</w:t>
            </w:r>
          </w:p>
        </w:tc>
        <w:tc>
          <w:tcPr>
            <w:tcW w:w="1980" w:type="dxa"/>
            <w:vAlign w:val="center"/>
          </w:tcPr>
          <w:p w:rsidR="00BD2EE5" w:rsidRPr="005C0F38" w:rsidRDefault="00BD2EE5" w:rsidP="00345B11">
            <w:pPr>
              <w:spacing w:before="29" w:line="276" w:lineRule="auto"/>
              <w:ind w:left="17"/>
              <w:jc w:val="right"/>
              <w:rPr>
                <w:rFonts w:eastAsiaTheme="minorEastAsia"/>
                <w:color w:val="000000" w:themeColor="text1"/>
                <w:szCs w:val="21"/>
              </w:rPr>
            </w:pPr>
            <w:r w:rsidRPr="005C0F38">
              <w:rPr>
                <w:rFonts w:eastAsiaTheme="minorEastAsia"/>
                <w:color w:val="000000" w:themeColor="text1"/>
                <w:szCs w:val="21"/>
              </w:rPr>
              <w:t>-</w:t>
            </w:r>
          </w:p>
        </w:tc>
      </w:tr>
      <w:tr w:rsidR="00BD2EE5" w:rsidRPr="00842AB9" w:rsidTr="00A47B26">
        <w:tc>
          <w:tcPr>
            <w:tcW w:w="1080" w:type="dxa"/>
            <w:vAlign w:val="center"/>
          </w:tcPr>
          <w:p w:rsidR="00BD2EE5" w:rsidRPr="005C0F38" w:rsidRDefault="00BD2EE5" w:rsidP="00345B11">
            <w:pPr>
              <w:spacing w:line="276" w:lineRule="auto"/>
              <w:jc w:val="center"/>
              <w:rPr>
                <w:rFonts w:eastAsiaTheme="minorEastAsia"/>
                <w:color w:val="000000" w:themeColor="text1"/>
                <w:szCs w:val="21"/>
              </w:rPr>
            </w:pPr>
          </w:p>
        </w:tc>
        <w:tc>
          <w:tcPr>
            <w:tcW w:w="3420" w:type="dxa"/>
            <w:vAlign w:val="center"/>
          </w:tcPr>
          <w:p w:rsidR="00BD2EE5" w:rsidRPr="005C0F38" w:rsidRDefault="00BD2EE5" w:rsidP="00345B11">
            <w:pPr>
              <w:spacing w:line="276" w:lineRule="auto"/>
              <w:ind w:leftChars="50" w:left="105"/>
              <w:rPr>
                <w:rFonts w:eastAsiaTheme="minorEastAsia"/>
                <w:color w:val="000000" w:themeColor="text1"/>
                <w:szCs w:val="21"/>
              </w:rPr>
            </w:pPr>
            <w:r w:rsidRPr="005C0F38">
              <w:rPr>
                <w:rFonts w:eastAsiaTheme="minorEastAsia"/>
                <w:color w:val="000000" w:themeColor="text1"/>
                <w:szCs w:val="21"/>
              </w:rPr>
              <w:t>其中：买断式回购的买入返售金融资产</w:t>
            </w:r>
          </w:p>
        </w:tc>
        <w:tc>
          <w:tcPr>
            <w:tcW w:w="2520" w:type="dxa"/>
            <w:vAlign w:val="center"/>
          </w:tcPr>
          <w:p w:rsidR="00BD2EE5" w:rsidRPr="005C0F38" w:rsidRDefault="00BD2EE5" w:rsidP="00345B11">
            <w:pPr>
              <w:spacing w:before="29" w:line="276" w:lineRule="auto"/>
              <w:ind w:left="17"/>
              <w:jc w:val="right"/>
              <w:rPr>
                <w:rFonts w:eastAsiaTheme="minorEastAsia"/>
                <w:color w:val="000000" w:themeColor="text1"/>
                <w:szCs w:val="21"/>
              </w:rPr>
            </w:pPr>
            <w:r w:rsidRPr="005C0F38">
              <w:rPr>
                <w:rFonts w:eastAsiaTheme="minorEastAsia"/>
                <w:color w:val="000000" w:themeColor="text1"/>
                <w:szCs w:val="21"/>
              </w:rPr>
              <w:t>-</w:t>
            </w:r>
          </w:p>
        </w:tc>
        <w:tc>
          <w:tcPr>
            <w:tcW w:w="1980" w:type="dxa"/>
            <w:vAlign w:val="center"/>
          </w:tcPr>
          <w:p w:rsidR="00BD2EE5" w:rsidRPr="005C0F38" w:rsidRDefault="00BD2EE5" w:rsidP="00345B11">
            <w:pPr>
              <w:spacing w:before="29" w:line="276" w:lineRule="auto"/>
              <w:ind w:left="17"/>
              <w:jc w:val="right"/>
              <w:rPr>
                <w:rFonts w:eastAsiaTheme="minorEastAsia"/>
                <w:color w:val="000000" w:themeColor="text1"/>
                <w:szCs w:val="21"/>
              </w:rPr>
            </w:pPr>
            <w:r w:rsidRPr="005C0F38">
              <w:rPr>
                <w:rFonts w:eastAsiaTheme="minorEastAsia"/>
                <w:color w:val="000000" w:themeColor="text1"/>
                <w:szCs w:val="21"/>
              </w:rPr>
              <w:t>-</w:t>
            </w:r>
          </w:p>
        </w:tc>
      </w:tr>
      <w:tr w:rsidR="00BD2EE5" w:rsidRPr="00842AB9" w:rsidTr="00A47B26">
        <w:tc>
          <w:tcPr>
            <w:tcW w:w="1080" w:type="dxa"/>
            <w:vAlign w:val="center"/>
          </w:tcPr>
          <w:p w:rsidR="00BD2EE5" w:rsidRPr="005C0F38" w:rsidRDefault="00BD2EE5" w:rsidP="00345B11">
            <w:pPr>
              <w:spacing w:line="276" w:lineRule="auto"/>
              <w:jc w:val="center"/>
              <w:rPr>
                <w:rFonts w:eastAsiaTheme="minorEastAsia"/>
                <w:color w:val="000000" w:themeColor="text1"/>
                <w:szCs w:val="21"/>
              </w:rPr>
            </w:pPr>
            <w:r w:rsidRPr="005C0F38">
              <w:rPr>
                <w:rFonts w:eastAsiaTheme="minorEastAsia" w:hint="eastAsia"/>
                <w:color w:val="000000" w:themeColor="text1"/>
                <w:szCs w:val="21"/>
              </w:rPr>
              <w:t>7</w:t>
            </w:r>
          </w:p>
        </w:tc>
        <w:tc>
          <w:tcPr>
            <w:tcW w:w="3420" w:type="dxa"/>
            <w:vAlign w:val="center"/>
          </w:tcPr>
          <w:p w:rsidR="00BD2EE5" w:rsidRPr="005C0F38" w:rsidRDefault="00BD2EE5" w:rsidP="00345B11">
            <w:pPr>
              <w:spacing w:line="276" w:lineRule="auto"/>
              <w:ind w:leftChars="50" w:left="105"/>
              <w:rPr>
                <w:rFonts w:eastAsiaTheme="minorEastAsia"/>
                <w:color w:val="000000" w:themeColor="text1"/>
                <w:szCs w:val="21"/>
              </w:rPr>
            </w:pPr>
            <w:r w:rsidRPr="005C0F38">
              <w:rPr>
                <w:rFonts w:eastAsiaTheme="minorEastAsia"/>
                <w:color w:val="000000" w:themeColor="text1"/>
                <w:szCs w:val="21"/>
              </w:rPr>
              <w:t>银行存款和结算备付金合计</w:t>
            </w:r>
          </w:p>
        </w:tc>
        <w:tc>
          <w:tcPr>
            <w:tcW w:w="2520" w:type="dxa"/>
            <w:vAlign w:val="center"/>
          </w:tcPr>
          <w:p w:rsidR="00BD2EE5" w:rsidRPr="005C0F38" w:rsidRDefault="00BD2EE5" w:rsidP="00345B11">
            <w:pPr>
              <w:spacing w:before="29" w:line="276" w:lineRule="auto"/>
              <w:ind w:left="17"/>
              <w:jc w:val="right"/>
              <w:rPr>
                <w:rFonts w:eastAsiaTheme="minorEastAsia"/>
                <w:color w:val="000000" w:themeColor="text1"/>
                <w:szCs w:val="21"/>
              </w:rPr>
            </w:pPr>
            <w:r w:rsidRPr="005C0F38">
              <w:rPr>
                <w:rFonts w:eastAsiaTheme="minorEastAsia"/>
                <w:color w:val="000000" w:themeColor="text1"/>
                <w:szCs w:val="21"/>
              </w:rPr>
              <w:t>391,215,009.75</w:t>
            </w:r>
          </w:p>
        </w:tc>
        <w:tc>
          <w:tcPr>
            <w:tcW w:w="1980" w:type="dxa"/>
            <w:vAlign w:val="center"/>
          </w:tcPr>
          <w:p w:rsidR="00BD2EE5" w:rsidRPr="005C0F38" w:rsidRDefault="00BD2EE5" w:rsidP="00345B11">
            <w:pPr>
              <w:spacing w:before="29" w:line="276" w:lineRule="auto"/>
              <w:ind w:left="17"/>
              <w:jc w:val="right"/>
              <w:rPr>
                <w:rFonts w:eastAsiaTheme="minorEastAsia"/>
                <w:color w:val="000000" w:themeColor="text1"/>
                <w:szCs w:val="21"/>
              </w:rPr>
            </w:pPr>
            <w:r w:rsidRPr="005C0F38">
              <w:rPr>
                <w:rFonts w:eastAsiaTheme="minorEastAsia"/>
                <w:color w:val="000000" w:themeColor="text1"/>
                <w:szCs w:val="21"/>
              </w:rPr>
              <w:t>12.05</w:t>
            </w:r>
          </w:p>
        </w:tc>
      </w:tr>
      <w:tr w:rsidR="00BD2EE5" w:rsidRPr="00842AB9" w:rsidTr="00A47B26">
        <w:tc>
          <w:tcPr>
            <w:tcW w:w="1080" w:type="dxa"/>
            <w:vAlign w:val="center"/>
          </w:tcPr>
          <w:p w:rsidR="00BD2EE5" w:rsidRPr="005C0F38" w:rsidRDefault="00BD2EE5" w:rsidP="00345B11">
            <w:pPr>
              <w:spacing w:before="29" w:line="276" w:lineRule="auto"/>
              <w:ind w:left="17"/>
              <w:jc w:val="center"/>
              <w:rPr>
                <w:rFonts w:eastAsiaTheme="minorEastAsia"/>
                <w:color w:val="000000" w:themeColor="text1"/>
                <w:szCs w:val="21"/>
              </w:rPr>
            </w:pPr>
            <w:r w:rsidRPr="005C0F38">
              <w:rPr>
                <w:rFonts w:eastAsiaTheme="minorEastAsia"/>
                <w:color w:val="000000" w:themeColor="text1"/>
                <w:szCs w:val="21"/>
              </w:rPr>
              <w:t>8</w:t>
            </w:r>
          </w:p>
        </w:tc>
        <w:tc>
          <w:tcPr>
            <w:tcW w:w="3420" w:type="dxa"/>
            <w:vAlign w:val="center"/>
          </w:tcPr>
          <w:p w:rsidR="00BD2EE5" w:rsidRPr="005C0F38" w:rsidRDefault="00BD2EE5" w:rsidP="00345B11">
            <w:pPr>
              <w:spacing w:line="276" w:lineRule="auto"/>
              <w:ind w:leftChars="50" w:left="105"/>
              <w:rPr>
                <w:rFonts w:eastAsiaTheme="minorEastAsia"/>
                <w:color w:val="000000" w:themeColor="text1"/>
                <w:szCs w:val="21"/>
              </w:rPr>
            </w:pPr>
            <w:r w:rsidRPr="005C0F38">
              <w:rPr>
                <w:rFonts w:eastAsiaTheme="minorEastAsia"/>
                <w:color w:val="000000" w:themeColor="text1"/>
                <w:szCs w:val="21"/>
              </w:rPr>
              <w:t>其他各项资产</w:t>
            </w:r>
          </w:p>
        </w:tc>
        <w:tc>
          <w:tcPr>
            <w:tcW w:w="2520" w:type="dxa"/>
            <w:vAlign w:val="center"/>
          </w:tcPr>
          <w:p w:rsidR="00BD2EE5" w:rsidRPr="005C0F38" w:rsidRDefault="00BD2EE5" w:rsidP="00345B11">
            <w:pPr>
              <w:spacing w:line="276" w:lineRule="auto"/>
              <w:jc w:val="right"/>
              <w:rPr>
                <w:rFonts w:eastAsiaTheme="minorEastAsia"/>
                <w:color w:val="000000" w:themeColor="text1"/>
                <w:szCs w:val="21"/>
              </w:rPr>
            </w:pPr>
            <w:r w:rsidRPr="005C0F38">
              <w:rPr>
                <w:rFonts w:eastAsiaTheme="minorEastAsia"/>
                <w:color w:val="000000" w:themeColor="text1"/>
                <w:szCs w:val="21"/>
              </w:rPr>
              <w:t>1,011,023.67</w:t>
            </w:r>
          </w:p>
        </w:tc>
        <w:tc>
          <w:tcPr>
            <w:tcW w:w="1980" w:type="dxa"/>
            <w:vAlign w:val="center"/>
          </w:tcPr>
          <w:p w:rsidR="00BD2EE5" w:rsidRPr="005C0F38" w:rsidRDefault="00BD2EE5" w:rsidP="00345B11">
            <w:pPr>
              <w:spacing w:line="276" w:lineRule="auto"/>
              <w:jc w:val="right"/>
              <w:rPr>
                <w:rFonts w:eastAsiaTheme="minorEastAsia"/>
                <w:color w:val="000000" w:themeColor="text1"/>
                <w:szCs w:val="21"/>
              </w:rPr>
            </w:pPr>
            <w:r w:rsidRPr="005C0F38">
              <w:rPr>
                <w:rFonts w:eastAsiaTheme="minorEastAsia"/>
                <w:color w:val="000000" w:themeColor="text1"/>
                <w:szCs w:val="21"/>
              </w:rPr>
              <w:t>0.03</w:t>
            </w:r>
          </w:p>
        </w:tc>
      </w:tr>
      <w:tr w:rsidR="00BD2EE5" w:rsidRPr="00842AB9" w:rsidTr="00A47B26">
        <w:tc>
          <w:tcPr>
            <w:tcW w:w="1080" w:type="dxa"/>
            <w:vAlign w:val="center"/>
          </w:tcPr>
          <w:p w:rsidR="00BD2EE5" w:rsidRPr="005C0F38" w:rsidRDefault="00BD2EE5" w:rsidP="00345B11">
            <w:pPr>
              <w:spacing w:before="29" w:line="276" w:lineRule="auto"/>
              <w:ind w:left="17"/>
              <w:jc w:val="center"/>
              <w:rPr>
                <w:rFonts w:eastAsiaTheme="minorEastAsia"/>
                <w:color w:val="000000" w:themeColor="text1"/>
                <w:szCs w:val="21"/>
              </w:rPr>
            </w:pPr>
            <w:r w:rsidRPr="005C0F38">
              <w:rPr>
                <w:rFonts w:eastAsiaTheme="minorEastAsia"/>
                <w:color w:val="000000" w:themeColor="text1"/>
                <w:szCs w:val="21"/>
              </w:rPr>
              <w:t>9</w:t>
            </w:r>
          </w:p>
        </w:tc>
        <w:tc>
          <w:tcPr>
            <w:tcW w:w="3420" w:type="dxa"/>
            <w:vAlign w:val="center"/>
          </w:tcPr>
          <w:p w:rsidR="00BD2EE5" w:rsidRPr="005C0F38" w:rsidRDefault="00BD2EE5" w:rsidP="00345B11">
            <w:pPr>
              <w:spacing w:line="276" w:lineRule="auto"/>
              <w:ind w:leftChars="50" w:left="105"/>
              <w:rPr>
                <w:rFonts w:eastAsiaTheme="minorEastAsia"/>
                <w:color w:val="000000" w:themeColor="text1"/>
                <w:szCs w:val="21"/>
              </w:rPr>
            </w:pPr>
            <w:r w:rsidRPr="005C0F38">
              <w:rPr>
                <w:rFonts w:eastAsiaTheme="minorEastAsia"/>
                <w:color w:val="000000" w:themeColor="text1"/>
                <w:szCs w:val="21"/>
              </w:rPr>
              <w:t>合计</w:t>
            </w:r>
          </w:p>
        </w:tc>
        <w:tc>
          <w:tcPr>
            <w:tcW w:w="2520" w:type="dxa"/>
            <w:vAlign w:val="center"/>
          </w:tcPr>
          <w:p w:rsidR="00BD2EE5" w:rsidRPr="005C0F38" w:rsidRDefault="00BD2EE5" w:rsidP="00345B11">
            <w:pPr>
              <w:spacing w:line="276" w:lineRule="auto"/>
              <w:jc w:val="right"/>
              <w:rPr>
                <w:rFonts w:eastAsiaTheme="minorEastAsia"/>
                <w:color w:val="000000" w:themeColor="text1"/>
                <w:szCs w:val="21"/>
              </w:rPr>
            </w:pPr>
            <w:r w:rsidRPr="005C0F38">
              <w:rPr>
                <w:rFonts w:eastAsiaTheme="minorEastAsia"/>
                <w:color w:val="000000" w:themeColor="text1"/>
                <w:szCs w:val="21"/>
              </w:rPr>
              <w:t>3,245,979,252.00</w:t>
            </w:r>
          </w:p>
        </w:tc>
        <w:tc>
          <w:tcPr>
            <w:tcW w:w="1980" w:type="dxa"/>
            <w:vAlign w:val="center"/>
          </w:tcPr>
          <w:p w:rsidR="00BD2EE5" w:rsidRPr="005C0F38" w:rsidRDefault="00BD2EE5" w:rsidP="00345B11">
            <w:pPr>
              <w:spacing w:line="276" w:lineRule="auto"/>
              <w:jc w:val="right"/>
              <w:rPr>
                <w:rFonts w:eastAsiaTheme="minorEastAsia"/>
                <w:color w:val="000000" w:themeColor="text1"/>
                <w:szCs w:val="21"/>
              </w:rPr>
            </w:pPr>
            <w:r w:rsidRPr="005C0F38">
              <w:rPr>
                <w:rFonts w:eastAsiaTheme="minorEastAsia"/>
                <w:color w:val="000000" w:themeColor="text1"/>
                <w:szCs w:val="21"/>
              </w:rPr>
              <w:t>100.00</w:t>
            </w:r>
          </w:p>
        </w:tc>
      </w:tr>
    </w:tbl>
    <w:p w:rsidR="00FD7A40" w:rsidRPr="00842AB9" w:rsidRDefault="00FD7A40" w:rsidP="00FD7A40">
      <w:pPr>
        <w:tabs>
          <w:tab w:val="left" w:pos="426"/>
        </w:tabs>
        <w:spacing w:line="360" w:lineRule="auto"/>
        <w:jc w:val="left"/>
        <w:rPr>
          <w:rFonts w:eastAsiaTheme="minorEastAsia"/>
          <w:kern w:val="0"/>
          <w:szCs w:val="21"/>
        </w:rPr>
      </w:pPr>
    </w:p>
    <w:p w:rsidR="001548F9" w:rsidRPr="00842AB9" w:rsidRDefault="001548F9" w:rsidP="00B749FB">
      <w:pPr>
        <w:pStyle w:val="20"/>
        <w:spacing w:beforeLines="100" w:after="0"/>
        <w:rPr>
          <w:rFonts w:ascii="Times New Roman" w:eastAsiaTheme="minorEastAsia" w:hAnsi="Times New Roman"/>
          <w:kern w:val="0"/>
          <w:sz w:val="21"/>
          <w:szCs w:val="21"/>
        </w:rPr>
      </w:pPr>
      <w:bookmarkStart w:id="56" w:name="_Toc331410103"/>
      <w:bookmarkStart w:id="57" w:name="_Toc225498274"/>
      <w:r w:rsidRPr="00842AB9">
        <w:rPr>
          <w:rFonts w:ascii="Times New Roman" w:eastAsiaTheme="minorEastAsia" w:hAnsi="Times New Roman"/>
          <w:kern w:val="0"/>
          <w:sz w:val="21"/>
          <w:szCs w:val="21"/>
        </w:rPr>
        <w:t xml:space="preserve">7.2 </w:t>
      </w:r>
      <w:r w:rsidR="0058483C" w:rsidRPr="00842AB9">
        <w:rPr>
          <w:rFonts w:ascii="Times New Roman" w:eastAsiaTheme="minorEastAsia" w:hAnsi="Times New Roman" w:hint="eastAsia"/>
          <w:kern w:val="0"/>
          <w:sz w:val="21"/>
          <w:szCs w:val="21"/>
        </w:rPr>
        <w:t>报告</w:t>
      </w:r>
      <w:r w:rsidRPr="00842AB9">
        <w:rPr>
          <w:rFonts w:ascii="Times New Roman" w:eastAsiaTheme="minorEastAsia" w:hAnsi="Times New Roman"/>
          <w:kern w:val="0"/>
          <w:sz w:val="21"/>
          <w:szCs w:val="21"/>
        </w:rPr>
        <w:t>期末按行业分类的股票投资组合</w:t>
      </w:r>
      <w:bookmarkEnd w:id="56"/>
      <w:bookmarkEnd w:id="57"/>
    </w:p>
    <w:p w:rsidR="00A43A9D" w:rsidRPr="00842AB9" w:rsidRDefault="00A43A9D" w:rsidP="00A43A9D">
      <w:pPr>
        <w:rPr>
          <w:rFonts w:eastAsiaTheme="minorEastAsia"/>
          <w:b/>
          <w:color w:val="000000"/>
          <w:szCs w:val="21"/>
        </w:rPr>
      </w:pPr>
      <w:r w:rsidRPr="00842AB9">
        <w:rPr>
          <w:rFonts w:eastAsiaTheme="minorEastAsia"/>
          <w:b/>
          <w:color w:val="000000"/>
          <w:szCs w:val="21"/>
        </w:rPr>
        <w:t>7.2.1</w:t>
      </w:r>
      <w:r w:rsidRPr="00842AB9">
        <w:rPr>
          <w:rFonts w:eastAsiaTheme="minorEastAsia" w:hint="eastAsia"/>
          <w:b/>
          <w:color w:val="000000"/>
          <w:szCs w:val="21"/>
        </w:rPr>
        <w:t>报告期末按行业分类的境内股票投资组合</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080"/>
        <w:gridCol w:w="3600"/>
        <w:gridCol w:w="2160"/>
        <w:gridCol w:w="2160"/>
      </w:tblGrid>
      <w:tr w:rsidR="001548F9" w:rsidRPr="00842AB9" w:rsidTr="00DB5F3B">
        <w:tc>
          <w:tcPr>
            <w:tcW w:w="1080" w:type="dxa"/>
            <w:vAlign w:val="center"/>
          </w:tcPr>
          <w:p w:rsidR="001548F9" w:rsidRPr="00842AB9" w:rsidRDefault="001548F9" w:rsidP="00DB5F3B">
            <w:pPr>
              <w:jc w:val="center"/>
              <w:rPr>
                <w:rFonts w:eastAsiaTheme="minorEastAsia"/>
                <w:color w:val="000000"/>
                <w:szCs w:val="21"/>
              </w:rPr>
            </w:pPr>
            <w:r w:rsidRPr="00842AB9">
              <w:rPr>
                <w:rFonts w:eastAsiaTheme="minorEastAsia"/>
                <w:color w:val="000000"/>
                <w:szCs w:val="21"/>
              </w:rPr>
              <w:t>代码</w:t>
            </w:r>
          </w:p>
        </w:tc>
        <w:tc>
          <w:tcPr>
            <w:tcW w:w="3600" w:type="dxa"/>
            <w:vAlign w:val="center"/>
          </w:tcPr>
          <w:p w:rsidR="001548F9" w:rsidRPr="00842AB9" w:rsidRDefault="001548F9" w:rsidP="00DB5F3B">
            <w:pPr>
              <w:rPr>
                <w:rFonts w:eastAsiaTheme="minorEastAsia"/>
                <w:color w:val="000000"/>
                <w:szCs w:val="21"/>
              </w:rPr>
            </w:pPr>
            <w:r w:rsidRPr="00842AB9">
              <w:rPr>
                <w:rFonts w:eastAsiaTheme="minorEastAsia"/>
                <w:color w:val="000000"/>
                <w:szCs w:val="21"/>
              </w:rPr>
              <w:t>行业类别</w:t>
            </w:r>
          </w:p>
        </w:tc>
        <w:tc>
          <w:tcPr>
            <w:tcW w:w="2160" w:type="dxa"/>
            <w:vAlign w:val="center"/>
          </w:tcPr>
          <w:p w:rsidR="001548F9" w:rsidRPr="00842AB9" w:rsidRDefault="001548F9" w:rsidP="00DB5F3B">
            <w:pPr>
              <w:jc w:val="center"/>
              <w:rPr>
                <w:rFonts w:eastAsiaTheme="minorEastAsia"/>
                <w:color w:val="000000"/>
                <w:szCs w:val="21"/>
              </w:rPr>
            </w:pPr>
            <w:r w:rsidRPr="00842AB9">
              <w:rPr>
                <w:rFonts w:eastAsiaTheme="minorEastAsia"/>
                <w:color w:val="000000"/>
                <w:szCs w:val="21"/>
              </w:rPr>
              <w:t>公允价值</w:t>
            </w:r>
            <w:r w:rsidR="0058483C" w:rsidRPr="00842AB9">
              <w:rPr>
                <w:rFonts w:eastAsiaTheme="minorEastAsia" w:hint="eastAsia"/>
                <w:color w:val="000000"/>
                <w:szCs w:val="21"/>
              </w:rPr>
              <w:t>（元）</w:t>
            </w:r>
          </w:p>
        </w:tc>
        <w:tc>
          <w:tcPr>
            <w:tcW w:w="2160" w:type="dxa"/>
            <w:vAlign w:val="center"/>
          </w:tcPr>
          <w:p w:rsidR="001548F9" w:rsidRPr="00842AB9" w:rsidRDefault="001548F9" w:rsidP="00DB5F3B">
            <w:pPr>
              <w:jc w:val="center"/>
              <w:rPr>
                <w:rFonts w:eastAsiaTheme="minorEastAsia"/>
                <w:color w:val="000000"/>
                <w:szCs w:val="21"/>
              </w:rPr>
            </w:pPr>
            <w:r w:rsidRPr="00842AB9">
              <w:rPr>
                <w:rFonts w:eastAsiaTheme="minorEastAsia"/>
                <w:color w:val="000000"/>
                <w:szCs w:val="21"/>
              </w:rPr>
              <w:t>占基金资产净值比例（％）</w:t>
            </w:r>
          </w:p>
        </w:tc>
      </w:tr>
      <w:tr w:rsidR="001548F9" w:rsidRPr="00842AB9" w:rsidTr="00DB5F3B">
        <w:tc>
          <w:tcPr>
            <w:tcW w:w="1080" w:type="dxa"/>
            <w:vAlign w:val="center"/>
          </w:tcPr>
          <w:p w:rsidR="001548F9" w:rsidRPr="00842AB9" w:rsidRDefault="001548F9" w:rsidP="00DB5F3B">
            <w:pPr>
              <w:jc w:val="center"/>
              <w:rPr>
                <w:rFonts w:eastAsiaTheme="minorEastAsia"/>
                <w:color w:val="000000"/>
                <w:szCs w:val="21"/>
              </w:rPr>
            </w:pPr>
            <w:r w:rsidRPr="00842AB9">
              <w:rPr>
                <w:rFonts w:eastAsiaTheme="minorEastAsia"/>
                <w:szCs w:val="21"/>
              </w:rPr>
              <w:t>A</w:t>
            </w:r>
          </w:p>
        </w:tc>
        <w:tc>
          <w:tcPr>
            <w:tcW w:w="3600" w:type="dxa"/>
            <w:vAlign w:val="center"/>
          </w:tcPr>
          <w:p w:rsidR="001548F9" w:rsidRPr="00842AB9" w:rsidRDefault="001548F9" w:rsidP="000356E3">
            <w:pPr>
              <w:rPr>
                <w:rFonts w:eastAsiaTheme="minorEastAsia"/>
                <w:color w:val="000000"/>
                <w:szCs w:val="21"/>
              </w:rPr>
            </w:pPr>
            <w:r w:rsidRPr="00842AB9">
              <w:rPr>
                <w:rFonts w:eastAsiaTheme="minorEastAsia"/>
                <w:szCs w:val="21"/>
              </w:rPr>
              <w:t>农、林、牧、渔业</w:t>
            </w:r>
          </w:p>
        </w:tc>
        <w:tc>
          <w:tcPr>
            <w:tcW w:w="2160" w:type="dxa"/>
            <w:vAlign w:val="center"/>
          </w:tcPr>
          <w:p w:rsidR="001548F9" w:rsidRPr="00842AB9" w:rsidRDefault="001548F9" w:rsidP="00DB5F3B">
            <w:pPr>
              <w:autoSpaceDE w:val="0"/>
              <w:autoSpaceDN w:val="0"/>
              <w:adjustRightInd w:val="0"/>
              <w:spacing w:before="29" w:line="360" w:lineRule="auto"/>
              <w:ind w:left="15"/>
              <w:jc w:val="right"/>
              <w:rPr>
                <w:rFonts w:eastAsiaTheme="minorEastAsia"/>
                <w:color w:val="000000"/>
                <w:kern w:val="0"/>
                <w:szCs w:val="21"/>
              </w:rPr>
            </w:pPr>
            <w:r w:rsidRPr="00842AB9">
              <w:rPr>
                <w:rFonts w:eastAsiaTheme="minorEastAsia"/>
                <w:color w:val="000000"/>
                <w:kern w:val="0"/>
                <w:szCs w:val="21"/>
              </w:rPr>
              <w:t>-</w:t>
            </w:r>
          </w:p>
        </w:tc>
        <w:tc>
          <w:tcPr>
            <w:tcW w:w="2160" w:type="dxa"/>
            <w:vAlign w:val="center"/>
          </w:tcPr>
          <w:p w:rsidR="001548F9" w:rsidRPr="00842AB9" w:rsidRDefault="001548F9" w:rsidP="00DB5F3B">
            <w:pPr>
              <w:autoSpaceDE w:val="0"/>
              <w:autoSpaceDN w:val="0"/>
              <w:adjustRightInd w:val="0"/>
              <w:spacing w:before="29" w:line="360" w:lineRule="auto"/>
              <w:ind w:left="15"/>
              <w:jc w:val="right"/>
              <w:rPr>
                <w:rFonts w:eastAsiaTheme="minorEastAsia"/>
                <w:color w:val="000000"/>
                <w:kern w:val="0"/>
                <w:szCs w:val="21"/>
              </w:rPr>
            </w:pPr>
            <w:r w:rsidRPr="00842AB9">
              <w:rPr>
                <w:rFonts w:eastAsiaTheme="minorEastAsia"/>
                <w:color w:val="000000"/>
                <w:kern w:val="0"/>
                <w:szCs w:val="21"/>
              </w:rPr>
              <w:t>-</w:t>
            </w:r>
          </w:p>
        </w:tc>
      </w:tr>
      <w:tr w:rsidR="001548F9" w:rsidRPr="00842AB9" w:rsidTr="00DB5F3B">
        <w:tc>
          <w:tcPr>
            <w:tcW w:w="1080" w:type="dxa"/>
            <w:vAlign w:val="center"/>
          </w:tcPr>
          <w:p w:rsidR="001548F9" w:rsidRPr="00842AB9" w:rsidRDefault="001548F9" w:rsidP="00DB5F3B">
            <w:pPr>
              <w:adjustRightInd w:val="0"/>
              <w:snapToGrid w:val="0"/>
              <w:spacing w:line="400" w:lineRule="exact"/>
              <w:jc w:val="center"/>
              <w:rPr>
                <w:rFonts w:eastAsiaTheme="minorEastAsia"/>
                <w:szCs w:val="21"/>
              </w:rPr>
            </w:pPr>
            <w:r w:rsidRPr="00842AB9">
              <w:rPr>
                <w:rFonts w:eastAsiaTheme="minorEastAsia"/>
                <w:szCs w:val="21"/>
              </w:rPr>
              <w:t>B</w:t>
            </w:r>
          </w:p>
        </w:tc>
        <w:tc>
          <w:tcPr>
            <w:tcW w:w="3600" w:type="dxa"/>
            <w:vAlign w:val="center"/>
          </w:tcPr>
          <w:p w:rsidR="001548F9" w:rsidRPr="00842AB9" w:rsidRDefault="001548F9" w:rsidP="00DB5F3B">
            <w:pPr>
              <w:adjustRightInd w:val="0"/>
              <w:snapToGrid w:val="0"/>
              <w:spacing w:line="400" w:lineRule="exact"/>
              <w:rPr>
                <w:rFonts w:eastAsiaTheme="minorEastAsia"/>
                <w:szCs w:val="21"/>
              </w:rPr>
            </w:pPr>
            <w:r w:rsidRPr="00842AB9">
              <w:rPr>
                <w:rFonts w:eastAsiaTheme="minorEastAsia"/>
                <w:szCs w:val="21"/>
              </w:rPr>
              <w:t>采矿业</w:t>
            </w:r>
          </w:p>
        </w:tc>
        <w:tc>
          <w:tcPr>
            <w:tcW w:w="2160" w:type="dxa"/>
            <w:vAlign w:val="center"/>
          </w:tcPr>
          <w:p w:rsidR="001548F9" w:rsidRPr="00842AB9" w:rsidRDefault="001548F9" w:rsidP="007C0D9B">
            <w:pPr>
              <w:jc w:val="right"/>
              <w:rPr>
                <w:rFonts w:eastAsiaTheme="minorEastAsia"/>
                <w:szCs w:val="21"/>
              </w:rPr>
            </w:pPr>
            <w:r w:rsidRPr="00842AB9">
              <w:rPr>
                <w:rFonts w:eastAsiaTheme="minorEastAsia"/>
                <w:szCs w:val="21"/>
              </w:rPr>
              <w:t>29,029,010.80</w:t>
            </w:r>
          </w:p>
        </w:tc>
        <w:tc>
          <w:tcPr>
            <w:tcW w:w="2160" w:type="dxa"/>
            <w:vAlign w:val="center"/>
          </w:tcPr>
          <w:p w:rsidR="001548F9" w:rsidRPr="00842AB9" w:rsidRDefault="001548F9" w:rsidP="007C0D9B">
            <w:pPr>
              <w:jc w:val="right"/>
              <w:rPr>
                <w:rFonts w:eastAsiaTheme="minorEastAsia"/>
                <w:szCs w:val="21"/>
              </w:rPr>
            </w:pPr>
            <w:r w:rsidRPr="00842AB9">
              <w:rPr>
                <w:rFonts w:eastAsiaTheme="minorEastAsia"/>
                <w:szCs w:val="21"/>
              </w:rPr>
              <w:t>0.94</w:t>
            </w:r>
          </w:p>
        </w:tc>
      </w:tr>
      <w:tr w:rsidR="001548F9" w:rsidRPr="00842AB9" w:rsidTr="00DB5F3B">
        <w:tc>
          <w:tcPr>
            <w:tcW w:w="1080" w:type="dxa"/>
            <w:vAlign w:val="center"/>
          </w:tcPr>
          <w:p w:rsidR="001548F9" w:rsidRPr="00842AB9" w:rsidRDefault="001548F9" w:rsidP="00DB5F3B">
            <w:pPr>
              <w:jc w:val="center"/>
              <w:rPr>
                <w:rFonts w:eastAsiaTheme="minorEastAsia"/>
                <w:color w:val="000000"/>
                <w:szCs w:val="21"/>
              </w:rPr>
            </w:pPr>
            <w:r w:rsidRPr="00842AB9">
              <w:rPr>
                <w:rFonts w:eastAsiaTheme="minorEastAsia"/>
                <w:szCs w:val="21"/>
              </w:rPr>
              <w:t>C</w:t>
            </w:r>
          </w:p>
        </w:tc>
        <w:tc>
          <w:tcPr>
            <w:tcW w:w="3600" w:type="dxa"/>
            <w:vAlign w:val="center"/>
          </w:tcPr>
          <w:p w:rsidR="001548F9" w:rsidRPr="00842AB9" w:rsidRDefault="001548F9" w:rsidP="000356E3">
            <w:pPr>
              <w:rPr>
                <w:rFonts w:eastAsiaTheme="minorEastAsia"/>
                <w:color w:val="000000"/>
                <w:szCs w:val="21"/>
              </w:rPr>
            </w:pPr>
            <w:r w:rsidRPr="00842AB9">
              <w:rPr>
                <w:rFonts w:eastAsiaTheme="minorEastAsia"/>
                <w:szCs w:val="21"/>
              </w:rPr>
              <w:t>制造业</w:t>
            </w:r>
          </w:p>
        </w:tc>
        <w:tc>
          <w:tcPr>
            <w:tcW w:w="2160" w:type="dxa"/>
            <w:vAlign w:val="center"/>
          </w:tcPr>
          <w:p w:rsidR="001548F9" w:rsidRPr="00842AB9" w:rsidRDefault="001548F9" w:rsidP="00DB5F3B">
            <w:pPr>
              <w:autoSpaceDE w:val="0"/>
              <w:autoSpaceDN w:val="0"/>
              <w:adjustRightInd w:val="0"/>
              <w:spacing w:before="29" w:line="360" w:lineRule="auto"/>
              <w:ind w:left="15"/>
              <w:jc w:val="right"/>
              <w:rPr>
                <w:rFonts w:eastAsiaTheme="minorEastAsia"/>
                <w:color w:val="000000"/>
                <w:kern w:val="0"/>
                <w:szCs w:val="21"/>
              </w:rPr>
            </w:pPr>
            <w:r w:rsidRPr="00842AB9">
              <w:rPr>
                <w:rFonts w:eastAsiaTheme="minorEastAsia"/>
                <w:color w:val="000000"/>
                <w:kern w:val="0"/>
                <w:szCs w:val="21"/>
              </w:rPr>
              <w:t>939,414,769.02</w:t>
            </w:r>
          </w:p>
        </w:tc>
        <w:tc>
          <w:tcPr>
            <w:tcW w:w="2160" w:type="dxa"/>
            <w:vAlign w:val="center"/>
          </w:tcPr>
          <w:p w:rsidR="001548F9" w:rsidRPr="00842AB9" w:rsidRDefault="001548F9" w:rsidP="00DB5F3B">
            <w:pPr>
              <w:autoSpaceDE w:val="0"/>
              <w:autoSpaceDN w:val="0"/>
              <w:adjustRightInd w:val="0"/>
              <w:spacing w:before="29" w:line="360" w:lineRule="auto"/>
              <w:ind w:left="15"/>
              <w:jc w:val="right"/>
              <w:rPr>
                <w:rFonts w:eastAsiaTheme="minorEastAsia"/>
                <w:color w:val="000000"/>
                <w:kern w:val="0"/>
                <w:szCs w:val="21"/>
              </w:rPr>
            </w:pPr>
            <w:r w:rsidRPr="00842AB9">
              <w:rPr>
                <w:rFonts w:eastAsiaTheme="minorEastAsia"/>
                <w:color w:val="000000"/>
                <w:kern w:val="0"/>
                <w:szCs w:val="21"/>
              </w:rPr>
              <w:t>30.36</w:t>
            </w:r>
          </w:p>
        </w:tc>
      </w:tr>
      <w:tr w:rsidR="001548F9" w:rsidRPr="00842AB9" w:rsidTr="00DB5F3B">
        <w:tc>
          <w:tcPr>
            <w:tcW w:w="1080" w:type="dxa"/>
            <w:vAlign w:val="center"/>
          </w:tcPr>
          <w:p w:rsidR="001548F9" w:rsidRPr="00842AB9" w:rsidRDefault="001548F9" w:rsidP="00DB5F3B">
            <w:pPr>
              <w:adjustRightInd w:val="0"/>
              <w:snapToGrid w:val="0"/>
              <w:spacing w:line="400" w:lineRule="exact"/>
              <w:jc w:val="center"/>
              <w:rPr>
                <w:rFonts w:eastAsiaTheme="minorEastAsia"/>
                <w:szCs w:val="21"/>
              </w:rPr>
            </w:pPr>
            <w:r w:rsidRPr="00842AB9">
              <w:rPr>
                <w:rFonts w:eastAsiaTheme="minorEastAsia"/>
                <w:szCs w:val="21"/>
              </w:rPr>
              <w:t>D</w:t>
            </w:r>
          </w:p>
        </w:tc>
        <w:tc>
          <w:tcPr>
            <w:tcW w:w="3600" w:type="dxa"/>
            <w:vAlign w:val="center"/>
          </w:tcPr>
          <w:p w:rsidR="001548F9" w:rsidRPr="00842AB9" w:rsidRDefault="001548F9" w:rsidP="00DB5F3B">
            <w:pPr>
              <w:adjustRightInd w:val="0"/>
              <w:snapToGrid w:val="0"/>
              <w:spacing w:line="400" w:lineRule="exact"/>
              <w:rPr>
                <w:rFonts w:eastAsiaTheme="minorEastAsia"/>
                <w:szCs w:val="21"/>
              </w:rPr>
            </w:pPr>
            <w:r w:rsidRPr="00842AB9">
              <w:rPr>
                <w:rFonts w:eastAsiaTheme="minorEastAsia"/>
                <w:szCs w:val="21"/>
              </w:rPr>
              <w:t>电力、热力、燃气及水生产和供应业</w:t>
            </w:r>
          </w:p>
        </w:tc>
        <w:tc>
          <w:tcPr>
            <w:tcW w:w="2160" w:type="dxa"/>
            <w:vAlign w:val="center"/>
          </w:tcPr>
          <w:p w:rsidR="001548F9" w:rsidRPr="00842AB9" w:rsidRDefault="001548F9" w:rsidP="00DB5F3B">
            <w:pPr>
              <w:jc w:val="right"/>
              <w:rPr>
                <w:rFonts w:eastAsiaTheme="minorEastAsia"/>
                <w:szCs w:val="21"/>
              </w:rPr>
            </w:pPr>
            <w:r w:rsidRPr="00842AB9">
              <w:rPr>
                <w:rFonts w:eastAsiaTheme="minorEastAsia"/>
                <w:szCs w:val="21"/>
              </w:rPr>
              <w:t>42,673,576.51</w:t>
            </w:r>
          </w:p>
        </w:tc>
        <w:tc>
          <w:tcPr>
            <w:tcW w:w="2160" w:type="dxa"/>
            <w:vAlign w:val="center"/>
          </w:tcPr>
          <w:p w:rsidR="001548F9" w:rsidRPr="00842AB9" w:rsidRDefault="001548F9" w:rsidP="00DB5F3B">
            <w:pPr>
              <w:jc w:val="right"/>
              <w:rPr>
                <w:rFonts w:eastAsiaTheme="minorEastAsia"/>
                <w:szCs w:val="21"/>
              </w:rPr>
            </w:pPr>
            <w:r w:rsidRPr="00842AB9">
              <w:rPr>
                <w:rFonts w:eastAsiaTheme="minorEastAsia"/>
                <w:szCs w:val="21"/>
              </w:rPr>
              <w:t>1.38</w:t>
            </w:r>
          </w:p>
        </w:tc>
      </w:tr>
      <w:tr w:rsidR="001548F9" w:rsidRPr="00842AB9" w:rsidTr="00DB5F3B">
        <w:tc>
          <w:tcPr>
            <w:tcW w:w="1080" w:type="dxa"/>
            <w:vAlign w:val="center"/>
          </w:tcPr>
          <w:p w:rsidR="001548F9" w:rsidRPr="00842AB9" w:rsidRDefault="001548F9" w:rsidP="00DB5F3B">
            <w:pPr>
              <w:jc w:val="center"/>
              <w:rPr>
                <w:rFonts w:eastAsiaTheme="minorEastAsia"/>
                <w:color w:val="000000"/>
                <w:szCs w:val="21"/>
              </w:rPr>
            </w:pPr>
            <w:r w:rsidRPr="00842AB9">
              <w:rPr>
                <w:rFonts w:eastAsiaTheme="minorEastAsia"/>
                <w:szCs w:val="21"/>
              </w:rPr>
              <w:t>E</w:t>
            </w:r>
          </w:p>
        </w:tc>
        <w:tc>
          <w:tcPr>
            <w:tcW w:w="3600" w:type="dxa"/>
            <w:vAlign w:val="center"/>
          </w:tcPr>
          <w:p w:rsidR="001548F9" w:rsidRPr="00842AB9" w:rsidRDefault="001548F9" w:rsidP="000356E3">
            <w:pPr>
              <w:rPr>
                <w:rFonts w:eastAsiaTheme="minorEastAsia"/>
                <w:color w:val="000000"/>
                <w:szCs w:val="21"/>
              </w:rPr>
            </w:pPr>
            <w:r w:rsidRPr="00842AB9">
              <w:rPr>
                <w:rFonts w:eastAsiaTheme="minorEastAsia"/>
                <w:szCs w:val="21"/>
              </w:rPr>
              <w:t>建筑业</w:t>
            </w:r>
          </w:p>
        </w:tc>
        <w:tc>
          <w:tcPr>
            <w:tcW w:w="2160" w:type="dxa"/>
            <w:vAlign w:val="center"/>
          </w:tcPr>
          <w:p w:rsidR="001548F9" w:rsidRPr="00842AB9" w:rsidRDefault="001548F9" w:rsidP="00DB5F3B">
            <w:pPr>
              <w:autoSpaceDE w:val="0"/>
              <w:autoSpaceDN w:val="0"/>
              <w:adjustRightInd w:val="0"/>
              <w:spacing w:before="29" w:line="360" w:lineRule="auto"/>
              <w:ind w:left="15"/>
              <w:jc w:val="right"/>
              <w:rPr>
                <w:rFonts w:eastAsiaTheme="minorEastAsia"/>
                <w:color w:val="000000"/>
                <w:kern w:val="0"/>
                <w:szCs w:val="21"/>
              </w:rPr>
            </w:pPr>
            <w:r w:rsidRPr="00842AB9">
              <w:rPr>
                <w:rFonts w:eastAsiaTheme="minorEastAsia"/>
                <w:color w:val="000000"/>
                <w:kern w:val="0"/>
                <w:szCs w:val="21"/>
              </w:rPr>
              <w:t>138,155,058.80</w:t>
            </w:r>
          </w:p>
        </w:tc>
        <w:tc>
          <w:tcPr>
            <w:tcW w:w="2160" w:type="dxa"/>
            <w:vAlign w:val="center"/>
          </w:tcPr>
          <w:p w:rsidR="001548F9" w:rsidRPr="00842AB9" w:rsidRDefault="001548F9" w:rsidP="00DB5F3B">
            <w:pPr>
              <w:autoSpaceDE w:val="0"/>
              <w:autoSpaceDN w:val="0"/>
              <w:adjustRightInd w:val="0"/>
              <w:spacing w:before="29" w:line="360" w:lineRule="auto"/>
              <w:ind w:left="15"/>
              <w:jc w:val="right"/>
              <w:rPr>
                <w:rFonts w:eastAsiaTheme="minorEastAsia"/>
                <w:color w:val="000000"/>
                <w:kern w:val="0"/>
                <w:szCs w:val="21"/>
              </w:rPr>
            </w:pPr>
            <w:r w:rsidRPr="00842AB9">
              <w:rPr>
                <w:rFonts w:eastAsiaTheme="minorEastAsia"/>
                <w:color w:val="000000"/>
                <w:kern w:val="0"/>
                <w:szCs w:val="21"/>
              </w:rPr>
              <w:t>4.46</w:t>
            </w:r>
          </w:p>
        </w:tc>
      </w:tr>
      <w:tr w:rsidR="001548F9" w:rsidRPr="00842AB9" w:rsidTr="00DB5F3B">
        <w:tc>
          <w:tcPr>
            <w:tcW w:w="1080" w:type="dxa"/>
            <w:vAlign w:val="center"/>
          </w:tcPr>
          <w:p w:rsidR="001548F9" w:rsidRPr="00842AB9" w:rsidRDefault="001548F9" w:rsidP="00DB5F3B">
            <w:pPr>
              <w:adjustRightInd w:val="0"/>
              <w:snapToGrid w:val="0"/>
              <w:spacing w:line="400" w:lineRule="exact"/>
              <w:jc w:val="center"/>
              <w:rPr>
                <w:rFonts w:eastAsiaTheme="minorEastAsia"/>
                <w:szCs w:val="21"/>
              </w:rPr>
            </w:pPr>
            <w:r w:rsidRPr="00842AB9">
              <w:rPr>
                <w:rFonts w:eastAsiaTheme="minorEastAsia"/>
                <w:szCs w:val="21"/>
              </w:rPr>
              <w:t>F</w:t>
            </w:r>
          </w:p>
        </w:tc>
        <w:tc>
          <w:tcPr>
            <w:tcW w:w="3600" w:type="dxa"/>
            <w:vAlign w:val="center"/>
          </w:tcPr>
          <w:p w:rsidR="001548F9" w:rsidRPr="00842AB9" w:rsidRDefault="001548F9" w:rsidP="00DB5F3B">
            <w:pPr>
              <w:adjustRightInd w:val="0"/>
              <w:snapToGrid w:val="0"/>
              <w:spacing w:line="400" w:lineRule="exact"/>
              <w:rPr>
                <w:rFonts w:eastAsiaTheme="minorEastAsia"/>
                <w:szCs w:val="21"/>
              </w:rPr>
            </w:pPr>
            <w:r w:rsidRPr="00842AB9">
              <w:rPr>
                <w:rFonts w:eastAsiaTheme="minorEastAsia"/>
                <w:szCs w:val="21"/>
              </w:rPr>
              <w:t>批发和零售业</w:t>
            </w:r>
          </w:p>
        </w:tc>
        <w:tc>
          <w:tcPr>
            <w:tcW w:w="2160" w:type="dxa"/>
            <w:vAlign w:val="center"/>
          </w:tcPr>
          <w:p w:rsidR="001548F9" w:rsidRPr="00842AB9" w:rsidRDefault="001548F9" w:rsidP="00DB5F3B">
            <w:pPr>
              <w:jc w:val="right"/>
              <w:rPr>
                <w:rFonts w:eastAsiaTheme="minorEastAsia"/>
                <w:szCs w:val="21"/>
              </w:rPr>
            </w:pPr>
            <w:r w:rsidRPr="00842AB9">
              <w:rPr>
                <w:rFonts w:eastAsiaTheme="minorEastAsia"/>
                <w:szCs w:val="21"/>
              </w:rPr>
              <w:t>141,580,874.64</w:t>
            </w:r>
          </w:p>
        </w:tc>
        <w:tc>
          <w:tcPr>
            <w:tcW w:w="2160" w:type="dxa"/>
            <w:vAlign w:val="center"/>
          </w:tcPr>
          <w:p w:rsidR="001548F9" w:rsidRPr="00842AB9" w:rsidRDefault="001548F9" w:rsidP="00DB5F3B">
            <w:pPr>
              <w:jc w:val="right"/>
              <w:rPr>
                <w:rFonts w:eastAsiaTheme="minorEastAsia"/>
                <w:szCs w:val="21"/>
              </w:rPr>
            </w:pPr>
            <w:r w:rsidRPr="00842AB9">
              <w:rPr>
                <w:rFonts w:eastAsiaTheme="minorEastAsia"/>
                <w:szCs w:val="21"/>
              </w:rPr>
              <w:t>4.58</w:t>
            </w:r>
          </w:p>
        </w:tc>
      </w:tr>
      <w:tr w:rsidR="001548F9" w:rsidRPr="00842AB9" w:rsidTr="00DB5F3B">
        <w:tc>
          <w:tcPr>
            <w:tcW w:w="1080" w:type="dxa"/>
            <w:vAlign w:val="center"/>
          </w:tcPr>
          <w:p w:rsidR="001548F9" w:rsidRPr="00842AB9" w:rsidRDefault="001548F9" w:rsidP="00DB5F3B">
            <w:pPr>
              <w:adjustRightInd w:val="0"/>
              <w:snapToGrid w:val="0"/>
              <w:spacing w:line="400" w:lineRule="exact"/>
              <w:jc w:val="center"/>
              <w:rPr>
                <w:rFonts w:eastAsiaTheme="minorEastAsia"/>
                <w:szCs w:val="21"/>
              </w:rPr>
            </w:pPr>
            <w:r w:rsidRPr="00842AB9">
              <w:rPr>
                <w:rFonts w:eastAsiaTheme="minorEastAsia"/>
                <w:szCs w:val="21"/>
              </w:rPr>
              <w:t>G</w:t>
            </w:r>
          </w:p>
        </w:tc>
        <w:tc>
          <w:tcPr>
            <w:tcW w:w="3600" w:type="dxa"/>
            <w:vAlign w:val="center"/>
          </w:tcPr>
          <w:p w:rsidR="001548F9" w:rsidRPr="00842AB9" w:rsidRDefault="001548F9" w:rsidP="00DB5F3B">
            <w:pPr>
              <w:adjustRightInd w:val="0"/>
              <w:snapToGrid w:val="0"/>
              <w:spacing w:line="400" w:lineRule="exact"/>
              <w:rPr>
                <w:rFonts w:eastAsiaTheme="minorEastAsia"/>
                <w:szCs w:val="21"/>
              </w:rPr>
            </w:pPr>
            <w:r w:rsidRPr="00842AB9">
              <w:rPr>
                <w:rFonts w:eastAsiaTheme="minorEastAsia"/>
                <w:szCs w:val="21"/>
              </w:rPr>
              <w:t>交通运输、仓储和邮政业</w:t>
            </w:r>
          </w:p>
        </w:tc>
        <w:tc>
          <w:tcPr>
            <w:tcW w:w="2160" w:type="dxa"/>
            <w:vAlign w:val="center"/>
          </w:tcPr>
          <w:p w:rsidR="001548F9" w:rsidRPr="00842AB9" w:rsidRDefault="001548F9" w:rsidP="00DB5F3B">
            <w:pPr>
              <w:jc w:val="right"/>
              <w:rPr>
                <w:rFonts w:eastAsiaTheme="minorEastAsia"/>
                <w:szCs w:val="21"/>
              </w:rPr>
            </w:pPr>
            <w:r w:rsidRPr="00842AB9">
              <w:rPr>
                <w:rFonts w:eastAsiaTheme="minorEastAsia"/>
                <w:szCs w:val="21"/>
              </w:rPr>
              <w:t>103,761,539.94</w:t>
            </w:r>
          </w:p>
        </w:tc>
        <w:tc>
          <w:tcPr>
            <w:tcW w:w="2160" w:type="dxa"/>
            <w:vAlign w:val="center"/>
          </w:tcPr>
          <w:p w:rsidR="001548F9" w:rsidRPr="00842AB9" w:rsidRDefault="001548F9" w:rsidP="00DB5F3B">
            <w:pPr>
              <w:jc w:val="right"/>
              <w:rPr>
                <w:rFonts w:eastAsiaTheme="minorEastAsia"/>
                <w:szCs w:val="21"/>
              </w:rPr>
            </w:pPr>
            <w:r w:rsidRPr="00842AB9">
              <w:rPr>
                <w:rFonts w:eastAsiaTheme="minorEastAsia"/>
                <w:szCs w:val="21"/>
              </w:rPr>
              <w:t>3.35</w:t>
            </w:r>
          </w:p>
        </w:tc>
      </w:tr>
      <w:tr w:rsidR="001548F9" w:rsidRPr="00842AB9" w:rsidTr="00DB5F3B">
        <w:tc>
          <w:tcPr>
            <w:tcW w:w="1080" w:type="dxa"/>
            <w:vAlign w:val="center"/>
          </w:tcPr>
          <w:p w:rsidR="001548F9" w:rsidRPr="00842AB9" w:rsidRDefault="001548F9" w:rsidP="00DB5F3B">
            <w:pPr>
              <w:adjustRightInd w:val="0"/>
              <w:snapToGrid w:val="0"/>
              <w:spacing w:line="400" w:lineRule="exact"/>
              <w:jc w:val="center"/>
              <w:rPr>
                <w:rFonts w:eastAsiaTheme="minorEastAsia"/>
                <w:szCs w:val="21"/>
              </w:rPr>
            </w:pPr>
            <w:r w:rsidRPr="00842AB9">
              <w:rPr>
                <w:rFonts w:eastAsiaTheme="minorEastAsia"/>
                <w:szCs w:val="21"/>
              </w:rPr>
              <w:t>H</w:t>
            </w:r>
          </w:p>
        </w:tc>
        <w:tc>
          <w:tcPr>
            <w:tcW w:w="3600" w:type="dxa"/>
            <w:vAlign w:val="center"/>
          </w:tcPr>
          <w:p w:rsidR="001548F9" w:rsidRPr="00842AB9" w:rsidRDefault="001548F9" w:rsidP="00DB5F3B">
            <w:pPr>
              <w:adjustRightInd w:val="0"/>
              <w:snapToGrid w:val="0"/>
              <w:spacing w:line="400" w:lineRule="exact"/>
              <w:rPr>
                <w:rFonts w:eastAsiaTheme="minorEastAsia"/>
                <w:szCs w:val="21"/>
              </w:rPr>
            </w:pPr>
            <w:r w:rsidRPr="00842AB9">
              <w:rPr>
                <w:rFonts w:eastAsiaTheme="minorEastAsia"/>
                <w:szCs w:val="21"/>
              </w:rPr>
              <w:t>住宿和餐饮业</w:t>
            </w:r>
          </w:p>
        </w:tc>
        <w:tc>
          <w:tcPr>
            <w:tcW w:w="2160" w:type="dxa"/>
            <w:vAlign w:val="center"/>
          </w:tcPr>
          <w:p w:rsidR="001548F9" w:rsidRPr="00842AB9" w:rsidRDefault="001548F9" w:rsidP="00DB5F3B">
            <w:pPr>
              <w:jc w:val="right"/>
              <w:rPr>
                <w:rFonts w:eastAsiaTheme="minorEastAsia"/>
                <w:szCs w:val="21"/>
              </w:rPr>
            </w:pPr>
            <w:r w:rsidRPr="00842AB9">
              <w:rPr>
                <w:rFonts w:eastAsiaTheme="minorEastAsia"/>
                <w:szCs w:val="21"/>
              </w:rPr>
              <w:t>-</w:t>
            </w:r>
          </w:p>
        </w:tc>
        <w:tc>
          <w:tcPr>
            <w:tcW w:w="2160" w:type="dxa"/>
            <w:vAlign w:val="center"/>
          </w:tcPr>
          <w:p w:rsidR="001548F9" w:rsidRPr="00842AB9" w:rsidRDefault="001548F9" w:rsidP="00DB5F3B">
            <w:pPr>
              <w:jc w:val="right"/>
              <w:rPr>
                <w:rFonts w:eastAsiaTheme="minorEastAsia"/>
                <w:szCs w:val="21"/>
              </w:rPr>
            </w:pPr>
            <w:r w:rsidRPr="00842AB9">
              <w:rPr>
                <w:rFonts w:eastAsiaTheme="minorEastAsia"/>
                <w:szCs w:val="21"/>
              </w:rPr>
              <w:t>-</w:t>
            </w:r>
          </w:p>
        </w:tc>
      </w:tr>
      <w:tr w:rsidR="001548F9" w:rsidRPr="00842AB9" w:rsidTr="00DB5F3B">
        <w:tc>
          <w:tcPr>
            <w:tcW w:w="1080" w:type="dxa"/>
            <w:vAlign w:val="center"/>
          </w:tcPr>
          <w:p w:rsidR="001548F9" w:rsidRPr="00842AB9" w:rsidRDefault="001548F9" w:rsidP="00DB5F3B">
            <w:pPr>
              <w:adjustRightInd w:val="0"/>
              <w:snapToGrid w:val="0"/>
              <w:spacing w:line="400" w:lineRule="exact"/>
              <w:jc w:val="center"/>
              <w:rPr>
                <w:rFonts w:eastAsiaTheme="minorEastAsia"/>
                <w:szCs w:val="21"/>
              </w:rPr>
            </w:pPr>
            <w:r w:rsidRPr="00842AB9">
              <w:rPr>
                <w:rFonts w:eastAsiaTheme="minorEastAsia"/>
                <w:szCs w:val="21"/>
              </w:rPr>
              <w:t>I</w:t>
            </w:r>
          </w:p>
        </w:tc>
        <w:tc>
          <w:tcPr>
            <w:tcW w:w="3600" w:type="dxa"/>
            <w:vAlign w:val="center"/>
          </w:tcPr>
          <w:p w:rsidR="001548F9" w:rsidRPr="00842AB9" w:rsidRDefault="001548F9" w:rsidP="000356E3">
            <w:pPr>
              <w:adjustRightInd w:val="0"/>
              <w:snapToGrid w:val="0"/>
              <w:spacing w:line="400" w:lineRule="exact"/>
              <w:rPr>
                <w:rFonts w:eastAsiaTheme="minorEastAsia"/>
                <w:szCs w:val="21"/>
              </w:rPr>
            </w:pPr>
            <w:r w:rsidRPr="00842AB9">
              <w:rPr>
                <w:rFonts w:eastAsiaTheme="minorEastAsia"/>
                <w:szCs w:val="21"/>
              </w:rPr>
              <w:t>信息传输、软件和信息技术服务业</w:t>
            </w:r>
          </w:p>
        </w:tc>
        <w:tc>
          <w:tcPr>
            <w:tcW w:w="2160" w:type="dxa"/>
            <w:vAlign w:val="center"/>
          </w:tcPr>
          <w:p w:rsidR="001548F9" w:rsidRPr="00842AB9" w:rsidRDefault="001548F9" w:rsidP="00DB5F3B">
            <w:pPr>
              <w:jc w:val="right"/>
              <w:rPr>
                <w:rFonts w:eastAsiaTheme="minorEastAsia"/>
                <w:szCs w:val="21"/>
              </w:rPr>
            </w:pPr>
            <w:r w:rsidRPr="00842AB9">
              <w:rPr>
                <w:rFonts w:eastAsiaTheme="minorEastAsia"/>
                <w:szCs w:val="21"/>
              </w:rPr>
              <w:t>90,977,536.01</w:t>
            </w:r>
          </w:p>
        </w:tc>
        <w:tc>
          <w:tcPr>
            <w:tcW w:w="2160" w:type="dxa"/>
            <w:vAlign w:val="center"/>
          </w:tcPr>
          <w:p w:rsidR="001548F9" w:rsidRPr="00842AB9" w:rsidRDefault="001548F9" w:rsidP="00DB5F3B">
            <w:pPr>
              <w:jc w:val="right"/>
              <w:rPr>
                <w:rFonts w:eastAsiaTheme="minorEastAsia"/>
                <w:szCs w:val="21"/>
              </w:rPr>
            </w:pPr>
            <w:r w:rsidRPr="00842AB9">
              <w:rPr>
                <w:rFonts w:eastAsiaTheme="minorEastAsia"/>
                <w:szCs w:val="21"/>
              </w:rPr>
              <w:t>2.94</w:t>
            </w:r>
          </w:p>
        </w:tc>
      </w:tr>
      <w:tr w:rsidR="001548F9" w:rsidRPr="00842AB9" w:rsidTr="00DB5F3B">
        <w:tc>
          <w:tcPr>
            <w:tcW w:w="1080" w:type="dxa"/>
            <w:vAlign w:val="center"/>
          </w:tcPr>
          <w:p w:rsidR="001548F9" w:rsidRPr="00842AB9" w:rsidRDefault="001548F9" w:rsidP="00DB5F3B">
            <w:pPr>
              <w:adjustRightInd w:val="0"/>
              <w:snapToGrid w:val="0"/>
              <w:spacing w:line="400" w:lineRule="exact"/>
              <w:jc w:val="center"/>
              <w:rPr>
                <w:rFonts w:eastAsiaTheme="minorEastAsia"/>
                <w:color w:val="000000"/>
                <w:szCs w:val="21"/>
              </w:rPr>
            </w:pPr>
            <w:r w:rsidRPr="00842AB9">
              <w:rPr>
                <w:rFonts w:eastAsiaTheme="minorEastAsia"/>
                <w:color w:val="000000"/>
                <w:szCs w:val="21"/>
              </w:rPr>
              <w:t>J</w:t>
            </w:r>
          </w:p>
        </w:tc>
        <w:tc>
          <w:tcPr>
            <w:tcW w:w="3600" w:type="dxa"/>
            <w:vAlign w:val="center"/>
          </w:tcPr>
          <w:p w:rsidR="001548F9" w:rsidRPr="00842AB9" w:rsidRDefault="001548F9" w:rsidP="00DB5F3B">
            <w:pPr>
              <w:adjustRightInd w:val="0"/>
              <w:snapToGrid w:val="0"/>
              <w:spacing w:line="400" w:lineRule="exact"/>
              <w:rPr>
                <w:rFonts w:eastAsiaTheme="minorEastAsia"/>
                <w:color w:val="000000"/>
                <w:szCs w:val="21"/>
              </w:rPr>
            </w:pPr>
            <w:r w:rsidRPr="00842AB9">
              <w:rPr>
                <w:rFonts w:eastAsiaTheme="minorEastAsia"/>
                <w:color w:val="000000"/>
                <w:szCs w:val="21"/>
              </w:rPr>
              <w:t>金融业</w:t>
            </w:r>
          </w:p>
        </w:tc>
        <w:tc>
          <w:tcPr>
            <w:tcW w:w="2160" w:type="dxa"/>
            <w:vAlign w:val="center"/>
          </w:tcPr>
          <w:p w:rsidR="001548F9" w:rsidRPr="00842AB9" w:rsidRDefault="001548F9" w:rsidP="00DB5F3B">
            <w:pPr>
              <w:jc w:val="right"/>
              <w:rPr>
                <w:rFonts w:eastAsiaTheme="minorEastAsia"/>
                <w:szCs w:val="21"/>
              </w:rPr>
            </w:pPr>
            <w:r w:rsidRPr="00842AB9">
              <w:rPr>
                <w:rFonts w:eastAsiaTheme="minorEastAsia"/>
                <w:szCs w:val="21"/>
              </w:rPr>
              <w:t>1,116,063,086.34</w:t>
            </w:r>
          </w:p>
        </w:tc>
        <w:tc>
          <w:tcPr>
            <w:tcW w:w="2160" w:type="dxa"/>
            <w:vAlign w:val="center"/>
          </w:tcPr>
          <w:p w:rsidR="001548F9" w:rsidRPr="00842AB9" w:rsidRDefault="001548F9" w:rsidP="00DB5F3B">
            <w:pPr>
              <w:jc w:val="right"/>
              <w:rPr>
                <w:rFonts w:eastAsiaTheme="minorEastAsia"/>
                <w:szCs w:val="21"/>
              </w:rPr>
            </w:pPr>
            <w:r w:rsidRPr="00842AB9">
              <w:rPr>
                <w:rFonts w:eastAsiaTheme="minorEastAsia"/>
                <w:szCs w:val="21"/>
              </w:rPr>
              <w:t>36.07</w:t>
            </w:r>
          </w:p>
        </w:tc>
      </w:tr>
      <w:tr w:rsidR="001548F9" w:rsidRPr="00842AB9" w:rsidTr="00DB5F3B">
        <w:tc>
          <w:tcPr>
            <w:tcW w:w="1080" w:type="dxa"/>
            <w:vAlign w:val="center"/>
          </w:tcPr>
          <w:p w:rsidR="001548F9" w:rsidRPr="00842AB9" w:rsidRDefault="001548F9" w:rsidP="00DB5F3B">
            <w:pPr>
              <w:adjustRightInd w:val="0"/>
              <w:snapToGrid w:val="0"/>
              <w:spacing w:line="400" w:lineRule="exact"/>
              <w:jc w:val="center"/>
              <w:rPr>
                <w:rFonts w:eastAsiaTheme="minorEastAsia"/>
                <w:color w:val="000000"/>
                <w:szCs w:val="21"/>
              </w:rPr>
            </w:pPr>
            <w:r w:rsidRPr="00842AB9">
              <w:rPr>
                <w:rFonts w:eastAsiaTheme="minorEastAsia"/>
                <w:color w:val="000000"/>
                <w:szCs w:val="21"/>
              </w:rPr>
              <w:t>K</w:t>
            </w:r>
          </w:p>
        </w:tc>
        <w:tc>
          <w:tcPr>
            <w:tcW w:w="3600" w:type="dxa"/>
            <w:vAlign w:val="center"/>
          </w:tcPr>
          <w:p w:rsidR="001548F9" w:rsidRPr="00842AB9" w:rsidRDefault="001548F9" w:rsidP="00DB5F3B">
            <w:pPr>
              <w:adjustRightInd w:val="0"/>
              <w:snapToGrid w:val="0"/>
              <w:spacing w:line="400" w:lineRule="exact"/>
              <w:rPr>
                <w:rFonts w:eastAsiaTheme="minorEastAsia"/>
                <w:color w:val="000000"/>
                <w:szCs w:val="21"/>
              </w:rPr>
            </w:pPr>
            <w:r w:rsidRPr="00842AB9">
              <w:rPr>
                <w:rFonts w:eastAsiaTheme="minorEastAsia"/>
                <w:color w:val="000000"/>
                <w:szCs w:val="21"/>
              </w:rPr>
              <w:t>房地产业</w:t>
            </w:r>
          </w:p>
        </w:tc>
        <w:tc>
          <w:tcPr>
            <w:tcW w:w="2160" w:type="dxa"/>
            <w:vAlign w:val="center"/>
          </w:tcPr>
          <w:p w:rsidR="001548F9" w:rsidRPr="00842AB9" w:rsidRDefault="001548F9" w:rsidP="00DB5F3B">
            <w:pPr>
              <w:jc w:val="right"/>
              <w:rPr>
                <w:rFonts w:eastAsiaTheme="minorEastAsia"/>
                <w:szCs w:val="21"/>
              </w:rPr>
            </w:pPr>
            <w:r w:rsidRPr="00842AB9">
              <w:rPr>
                <w:rFonts w:eastAsiaTheme="minorEastAsia"/>
                <w:szCs w:val="21"/>
              </w:rPr>
              <w:t>164,521,182.27</w:t>
            </w:r>
          </w:p>
        </w:tc>
        <w:tc>
          <w:tcPr>
            <w:tcW w:w="2160" w:type="dxa"/>
            <w:vAlign w:val="center"/>
          </w:tcPr>
          <w:p w:rsidR="001548F9" w:rsidRPr="00842AB9" w:rsidRDefault="001548F9" w:rsidP="00DB5F3B">
            <w:pPr>
              <w:jc w:val="right"/>
              <w:rPr>
                <w:rFonts w:eastAsiaTheme="minorEastAsia"/>
                <w:szCs w:val="21"/>
              </w:rPr>
            </w:pPr>
            <w:r w:rsidRPr="00842AB9">
              <w:rPr>
                <w:rFonts w:eastAsiaTheme="minorEastAsia"/>
                <w:szCs w:val="21"/>
              </w:rPr>
              <w:t>5.32</w:t>
            </w:r>
          </w:p>
        </w:tc>
      </w:tr>
      <w:tr w:rsidR="001548F9" w:rsidRPr="00842AB9" w:rsidTr="00DB5F3B">
        <w:tc>
          <w:tcPr>
            <w:tcW w:w="1080" w:type="dxa"/>
            <w:vAlign w:val="center"/>
          </w:tcPr>
          <w:p w:rsidR="001548F9" w:rsidRPr="00842AB9" w:rsidRDefault="001548F9" w:rsidP="00DB5F3B">
            <w:pPr>
              <w:adjustRightInd w:val="0"/>
              <w:snapToGrid w:val="0"/>
              <w:spacing w:line="400" w:lineRule="exact"/>
              <w:jc w:val="center"/>
              <w:rPr>
                <w:rFonts w:eastAsiaTheme="minorEastAsia"/>
                <w:color w:val="000000"/>
                <w:szCs w:val="21"/>
              </w:rPr>
            </w:pPr>
            <w:r w:rsidRPr="00842AB9">
              <w:rPr>
                <w:rFonts w:eastAsiaTheme="minorEastAsia"/>
                <w:color w:val="000000"/>
                <w:szCs w:val="21"/>
              </w:rPr>
              <w:t>L</w:t>
            </w:r>
          </w:p>
        </w:tc>
        <w:tc>
          <w:tcPr>
            <w:tcW w:w="3600" w:type="dxa"/>
            <w:vAlign w:val="center"/>
          </w:tcPr>
          <w:p w:rsidR="001548F9" w:rsidRPr="00842AB9" w:rsidRDefault="001548F9" w:rsidP="00DB5F3B">
            <w:pPr>
              <w:adjustRightInd w:val="0"/>
              <w:snapToGrid w:val="0"/>
              <w:spacing w:line="400" w:lineRule="exact"/>
              <w:rPr>
                <w:rFonts w:eastAsiaTheme="minorEastAsia"/>
                <w:color w:val="000000"/>
                <w:szCs w:val="21"/>
              </w:rPr>
            </w:pPr>
            <w:r w:rsidRPr="00842AB9">
              <w:rPr>
                <w:rFonts w:eastAsiaTheme="minorEastAsia"/>
                <w:color w:val="000000"/>
                <w:szCs w:val="21"/>
              </w:rPr>
              <w:t>租赁和商务服务业</w:t>
            </w:r>
          </w:p>
        </w:tc>
        <w:tc>
          <w:tcPr>
            <w:tcW w:w="2160" w:type="dxa"/>
            <w:vAlign w:val="center"/>
          </w:tcPr>
          <w:p w:rsidR="001548F9" w:rsidRPr="00842AB9" w:rsidRDefault="001548F9" w:rsidP="00DB5F3B">
            <w:pPr>
              <w:jc w:val="right"/>
              <w:rPr>
                <w:rFonts w:eastAsiaTheme="minorEastAsia"/>
                <w:szCs w:val="21"/>
              </w:rPr>
            </w:pPr>
            <w:r w:rsidRPr="00842AB9">
              <w:rPr>
                <w:rFonts w:eastAsiaTheme="minorEastAsia"/>
                <w:szCs w:val="21"/>
              </w:rPr>
              <w:t>81,297,457.65</w:t>
            </w:r>
          </w:p>
        </w:tc>
        <w:tc>
          <w:tcPr>
            <w:tcW w:w="2160" w:type="dxa"/>
            <w:vAlign w:val="center"/>
          </w:tcPr>
          <w:p w:rsidR="001548F9" w:rsidRPr="00842AB9" w:rsidRDefault="001548F9" w:rsidP="00DB5F3B">
            <w:pPr>
              <w:jc w:val="right"/>
              <w:rPr>
                <w:rFonts w:eastAsiaTheme="minorEastAsia"/>
                <w:szCs w:val="21"/>
              </w:rPr>
            </w:pPr>
            <w:r w:rsidRPr="00842AB9">
              <w:rPr>
                <w:rFonts w:eastAsiaTheme="minorEastAsia"/>
                <w:szCs w:val="21"/>
              </w:rPr>
              <w:t>2.63</w:t>
            </w:r>
          </w:p>
        </w:tc>
      </w:tr>
      <w:tr w:rsidR="001548F9" w:rsidRPr="00842AB9" w:rsidTr="00DB5F3B">
        <w:tc>
          <w:tcPr>
            <w:tcW w:w="1080" w:type="dxa"/>
            <w:vAlign w:val="center"/>
          </w:tcPr>
          <w:p w:rsidR="001548F9" w:rsidRPr="00842AB9" w:rsidRDefault="001548F9" w:rsidP="00DB5F3B">
            <w:pPr>
              <w:adjustRightInd w:val="0"/>
              <w:snapToGrid w:val="0"/>
              <w:spacing w:line="400" w:lineRule="exact"/>
              <w:jc w:val="center"/>
              <w:rPr>
                <w:rFonts w:eastAsiaTheme="minorEastAsia"/>
                <w:color w:val="000000"/>
                <w:szCs w:val="21"/>
              </w:rPr>
            </w:pPr>
            <w:r w:rsidRPr="00842AB9">
              <w:rPr>
                <w:rFonts w:eastAsiaTheme="minorEastAsia"/>
                <w:color w:val="000000"/>
                <w:szCs w:val="21"/>
              </w:rPr>
              <w:t>M</w:t>
            </w:r>
          </w:p>
        </w:tc>
        <w:tc>
          <w:tcPr>
            <w:tcW w:w="3600" w:type="dxa"/>
            <w:vAlign w:val="center"/>
          </w:tcPr>
          <w:p w:rsidR="001548F9" w:rsidRPr="00842AB9" w:rsidRDefault="001548F9" w:rsidP="00DB5F3B">
            <w:pPr>
              <w:adjustRightInd w:val="0"/>
              <w:snapToGrid w:val="0"/>
              <w:spacing w:line="400" w:lineRule="exact"/>
              <w:rPr>
                <w:rFonts w:eastAsiaTheme="minorEastAsia"/>
                <w:color w:val="000000"/>
                <w:szCs w:val="21"/>
              </w:rPr>
            </w:pPr>
            <w:r w:rsidRPr="00842AB9">
              <w:rPr>
                <w:rFonts w:eastAsiaTheme="minorEastAsia"/>
                <w:color w:val="000000"/>
                <w:szCs w:val="21"/>
              </w:rPr>
              <w:t>科学研究和技术服务业</w:t>
            </w:r>
          </w:p>
        </w:tc>
        <w:tc>
          <w:tcPr>
            <w:tcW w:w="2160" w:type="dxa"/>
            <w:vAlign w:val="center"/>
          </w:tcPr>
          <w:p w:rsidR="001548F9" w:rsidRPr="00842AB9" w:rsidRDefault="001548F9" w:rsidP="00DB5F3B">
            <w:pPr>
              <w:jc w:val="right"/>
              <w:rPr>
                <w:rFonts w:eastAsiaTheme="minorEastAsia"/>
                <w:szCs w:val="21"/>
              </w:rPr>
            </w:pPr>
            <w:r w:rsidRPr="00842AB9">
              <w:rPr>
                <w:rFonts w:eastAsiaTheme="minorEastAsia"/>
                <w:szCs w:val="21"/>
              </w:rPr>
              <w:t>-</w:t>
            </w:r>
          </w:p>
        </w:tc>
        <w:tc>
          <w:tcPr>
            <w:tcW w:w="2160" w:type="dxa"/>
            <w:vAlign w:val="center"/>
          </w:tcPr>
          <w:p w:rsidR="001548F9" w:rsidRPr="00842AB9" w:rsidRDefault="001548F9" w:rsidP="00DB5F3B">
            <w:pPr>
              <w:jc w:val="right"/>
              <w:rPr>
                <w:rFonts w:eastAsiaTheme="minorEastAsia"/>
                <w:szCs w:val="21"/>
              </w:rPr>
            </w:pPr>
            <w:r w:rsidRPr="00842AB9">
              <w:rPr>
                <w:rFonts w:eastAsiaTheme="minorEastAsia"/>
                <w:szCs w:val="21"/>
              </w:rPr>
              <w:t>-</w:t>
            </w:r>
          </w:p>
        </w:tc>
      </w:tr>
      <w:tr w:rsidR="001548F9" w:rsidRPr="00842AB9" w:rsidTr="00DB5F3B">
        <w:tc>
          <w:tcPr>
            <w:tcW w:w="1080" w:type="dxa"/>
            <w:vAlign w:val="center"/>
          </w:tcPr>
          <w:p w:rsidR="001548F9" w:rsidRPr="00842AB9" w:rsidRDefault="001548F9" w:rsidP="00DB5F3B">
            <w:pPr>
              <w:adjustRightInd w:val="0"/>
              <w:snapToGrid w:val="0"/>
              <w:spacing w:line="400" w:lineRule="exact"/>
              <w:jc w:val="center"/>
              <w:rPr>
                <w:rFonts w:eastAsiaTheme="minorEastAsia"/>
                <w:color w:val="000000"/>
                <w:szCs w:val="21"/>
              </w:rPr>
            </w:pPr>
            <w:r w:rsidRPr="00842AB9">
              <w:rPr>
                <w:rFonts w:eastAsiaTheme="minorEastAsia"/>
                <w:color w:val="000000"/>
                <w:szCs w:val="21"/>
              </w:rPr>
              <w:t>N</w:t>
            </w:r>
          </w:p>
        </w:tc>
        <w:tc>
          <w:tcPr>
            <w:tcW w:w="3600" w:type="dxa"/>
            <w:vAlign w:val="center"/>
          </w:tcPr>
          <w:p w:rsidR="001548F9" w:rsidRPr="00842AB9" w:rsidRDefault="001548F9" w:rsidP="00DB5F3B">
            <w:pPr>
              <w:adjustRightInd w:val="0"/>
              <w:snapToGrid w:val="0"/>
              <w:spacing w:line="400" w:lineRule="exact"/>
              <w:rPr>
                <w:rFonts w:eastAsiaTheme="minorEastAsia"/>
                <w:color w:val="000000"/>
                <w:szCs w:val="21"/>
              </w:rPr>
            </w:pPr>
            <w:r w:rsidRPr="00842AB9">
              <w:rPr>
                <w:rFonts w:eastAsiaTheme="minorEastAsia"/>
                <w:color w:val="000000"/>
                <w:szCs w:val="21"/>
              </w:rPr>
              <w:t>水利、环境和公共设施管理业</w:t>
            </w:r>
          </w:p>
        </w:tc>
        <w:tc>
          <w:tcPr>
            <w:tcW w:w="2160" w:type="dxa"/>
            <w:vAlign w:val="center"/>
          </w:tcPr>
          <w:p w:rsidR="001548F9" w:rsidRPr="00842AB9" w:rsidRDefault="001548F9" w:rsidP="00DB5F3B">
            <w:pPr>
              <w:jc w:val="right"/>
              <w:rPr>
                <w:rFonts w:eastAsiaTheme="minorEastAsia"/>
                <w:szCs w:val="21"/>
              </w:rPr>
            </w:pPr>
            <w:r w:rsidRPr="00842AB9">
              <w:rPr>
                <w:rFonts w:eastAsiaTheme="minorEastAsia"/>
                <w:szCs w:val="21"/>
              </w:rPr>
              <w:t>-</w:t>
            </w:r>
          </w:p>
        </w:tc>
        <w:tc>
          <w:tcPr>
            <w:tcW w:w="2160" w:type="dxa"/>
            <w:vAlign w:val="center"/>
          </w:tcPr>
          <w:p w:rsidR="001548F9" w:rsidRPr="00842AB9" w:rsidRDefault="001548F9" w:rsidP="00DB5F3B">
            <w:pPr>
              <w:jc w:val="right"/>
              <w:rPr>
                <w:rFonts w:eastAsiaTheme="minorEastAsia"/>
                <w:szCs w:val="21"/>
              </w:rPr>
            </w:pPr>
            <w:r w:rsidRPr="00842AB9">
              <w:rPr>
                <w:rFonts w:eastAsiaTheme="minorEastAsia"/>
                <w:szCs w:val="21"/>
              </w:rPr>
              <w:t>-</w:t>
            </w:r>
          </w:p>
        </w:tc>
      </w:tr>
      <w:tr w:rsidR="001548F9" w:rsidRPr="00842AB9" w:rsidTr="00DB5F3B">
        <w:tc>
          <w:tcPr>
            <w:tcW w:w="1080" w:type="dxa"/>
            <w:vAlign w:val="center"/>
          </w:tcPr>
          <w:p w:rsidR="001548F9" w:rsidRPr="00842AB9" w:rsidRDefault="001548F9" w:rsidP="00DB5F3B">
            <w:pPr>
              <w:adjustRightInd w:val="0"/>
              <w:snapToGrid w:val="0"/>
              <w:spacing w:line="400" w:lineRule="exact"/>
              <w:jc w:val="center"/>
              <w:rPr>
                <w:rFonts w:eastAsiaTheme="minorEastAsia"/>
                <w:color w:val="000000"/>
                <w:szCs w:val="21"/>
              </w:rPr>
            </w:pPr>
            <w:r w:rsidRPr="00842AB9">
              <w:rPr>
                <w:rFonts w:eastAsiaTheme="minorEastAsia"/>
                <w:color w:val="000000"/>
                <w:szCs w:val="21"/>
              </w:rPr>
              <w:t>O</w:t>
            </w:r>
          </w:p>
        </w:tc>
        <w:tc>
          <w:tcPr>
            <w:tcW w:w="3600" w:type="dxa"/>
            <w:vAlign w:val="center"/>
          </w:tcPr>
          <w:p w:rsidR="001548F9" w:rsidRPr="00842AB9" w:rsidRDefault="001548F9" w:rsidP="00DB5F3B">
            <w:pPr>
              <w:adjustRightInd w:val="0"/>
              <w:snapToGrid w:val="0"/>
              <w:spacing w:line="400" w:lineRule="exact"/>
              <w:rPr>
                <w:rFonts w:eastAsiaTheme="minorEastAsia"/>
                <w:color w:val="000000"/>
                <w:szCs w:val="21"/>
              </w:rPr>
            </w:pPr>
            <w:r w:rsidRPr="00842AB9">
              <w:rPr>
                <w:rFonts w:eastAsiaTheme="minorEastAsia"/>
                <w:color w:val="000000"/>
                <w:szCs w:val="21"/>
              </w:rPr>
              <w:t>居民服务、修理和其他服务业</w:t>
            </w:r>
          </w:p>
        </w:tc>
        <w:tc>
          <w:tcPr>
            <w:tcW w:w="2160" w:type="dxa"/>
            <w:vAlign w:val="center"/>
          </w:tcPr>
          <w:p w:rsidR="001548F9" w:rsidRPr="00842AB9" w:rsidRDefault="001548F9" w:rsidP="00DB5F3B">
            <w:pPr>
              <w:jc w:val="right"/>
              <w:rPr>
                <w:rFonts w:eastAsiaTheme="minorEastAsia"/>
                <w:szCs w:val="21"/>
              </w:rPr>
            </w:pPr>
            <w:r w:rsidRPr="00842AB9">
              <w:rPr>
                <w:rFonts w:eastAsiaTheme="minorEastAsia"/>
                <w:szCs w:val="21"/>
              </w:rPr>
              <w:t>-</w:t>
            </w:r>
          </w:p>
        </w:tc>
        <w:tc>
          <w:tcPr>
            <w:tcW w:w="2160" w:type="dxa"/>
            <w:vAlign w:val="center"/>
          </w:tcPr>
          <w:p w:rsidR="001548F9" w:rsidRPr="00842AB9" w:rsidRDefault="001548F9" w:rsidP="00DB5F3B">
            <w:pPr>
              <w:jc w:val="right"/>
              <w:rPr>
                <w:rFonts w:eastAsiaTheme="minorEastAsia"/>
                <w:szCs w:val="21"/>
              </w:rPr>
            </w:pPr>
            <w:r w:rsidRPr="00842AB9">
              <w:rPr>
                <w:rFonts w:eastAsiaTheme="minorEastAsia"/>
                <w:szCs w:val="21"/>
              </w:rPr>
              <w:t>-</w:t>
            </w:r>
          </w:p>
        </w:tc>
      </w:tr>
      <w:tr w:rsidR="001548F9" w:rsidRPr="00842AB9" w:rsidTr="00DB5F3B">
        <w:tc>
          <w:tcPr>
            <w:tcW w:w="1080" w:type="dxa"/>
            <w:vAlign w:val="center"/>
          </w:tcPr>
          <w:p w:rsidR="001548F9" w:rsidRPr="00842AB9" w:rsidRDefault="001548F9" w:rsidP="00DB5F3B">
            <w:pPr>
              <w:adjustRightInd w:val="0"/>
              <w:snapToGrid w:val="0"/>
              <w:spacing w:line="400" w:lineRule="exact"/>
              <w:jc w:val="center"/>
              <w:rPr>
                <w:rFonts w:eastAsiaTheme="minorEastAsia"/>
                <w:color w:val="000000"/>
                <w:szCs w:val="21"/>
              </w:rPr>
            </w:pPr>
            <w:r w:rsidRPr="00842AB9">
              <w:rPr>
                <w:rFonts w:eastAsiaTheme="minorEastAsia"/>
                <w:color w:val="000000"/>
                <w:szCs w:val="21"/>
              </w:rPr>
              <w:t>P</w:t>
            </w:r>
          </w:p>
        </w:tc>
        <w:tc>
          <w:tcPr>
            <w:tcW w:w="3600" w:type="dxa"/>
            <w:vAlign w:val="center"/>
          </w:tcPr>
          <w:p w:rsidR="001548F9" w:rsidRPr="00842AB9" w:rsidRDefault="001548F9" w:rsidP="00DB5F3B">
            <w:pPr>
              <w:adjustRightInd w:val="0"/>
              <w:snapToGrid w:val="0"/>
              <w:spacing w:line="400" w:lineRule="exact"/>
              <w:rPr>
                <w:rFonts w:eastAsiaTheme="minorEastAsia"/>
                <w:color w:val="000000"/>
                <w:szCs w:val="21"/>
              </w:rPr>
            </w:pPr>
            <w:r w:rsidRPr="00842AB9">
              <w:rPr>
                <w:rFonts w:eastAsiaTheme="minorEastAsia"/>
                <w:color w:val="000000"/>
                <w:szCs w:val="21"/>
              </w:rPr>
              <w:t>教育</w:t>
            </w:r>
          </w:p>
        </w:tc>
        <w:tc>
          <w:tcPr>
            <w:tcW w:w="2160" w:type="dxa"/>
            <w:vAlign w:val="center"/>
          </w:tcPr>
          <w:p w:rsidR="001548F9" w:rsidRPr="00842AB9" w:rsidRDefault="001548F9" w:rsidP="00DB5F3B">
            <w:pPr>
              <w:jc w:val="right"/>
              <w:rPr>
                <w:rFonts w:eastAsiaTheme="minorEastAsia"/>
                <w:szCs w:val="21"/>
              </w:rPr>
            </w:pPr>
            <w:r w:rsidRPr="00842AB9">
              <w:rPr>
                <w:rFonts w:eastAsiaTheme="minorEastAsia"/>
                <w:szCs w:val="21"/>
              </w:rPr>
              <w:t>-</w:t>
            </w:r>
          </w:p>
        </w:tc>
        <w:tc>
          <w:tcPr>
            <w:tcW w:w="2160" w:type="dxa"/>
            <w:vAlign w:val="center"/>
          </w:tcPr>
          <w:p w:rsidR="001548F9" w:rsidRPr="00842AB9" w:rsidRDefault="001548F9" w:rsidP="00DB5F3B">
            <w:pPr>
              <w:jc w:val="right"/>
              <w:rPr>
                <w:rFonts w:eastAsiaTheme="minorEastAsia"/>
                <w:szCs w:val="21"/>
              </w:rPr>
            </w:pPr>
            <w:r w:rsidRPr="00842AB9">
              <w:rPr>
                <w:rFonts w:eastAsiaTheme="minorEastAsia"/>
                <w:szCs w:val="21"/>
              </w:rPr>
              <w:t>-</w:t>
            </w:r>
          </w:p>
        </w:tc>
      </w:tr>
      <w:tr w:rsidR="001548F9" w:rsidRPr="00842AB9" w:rsidTr="00DB5F3B">
        <w:tc>
          <w:tcPr>
            <w:tcW w:w="1080" w:type="dxa"/>
            <w:vAlign w:val="center"/>
          </w:tcPr>
          <w:p w:rsidR="001548F9" w:rsidRPr="00842AB9" w:rsidRDefault="001548F9" w:rsidP="00DB5F3B">
            <w:pPr>
              <w:adjustRightInd w:val="0"/>
              <w:snapToGrid w:val="0"/>
              <w:spacing w:line="400" w:lineRule="exact"/>
              <w:jc w:val="center"/>
              <w:rPr>
                <w:rFonts w:eastAsiaTheme="minorEastAsia"/>
                <w:color w:val="000000"/>
                <w:szCs w:val="21"/>
              </w:rPr>
            </w:pPr>
            <w:r w:rsidRPr="00842AB9">
              <w:rPr>
                <w:rFonts w:eastAsiaTheme="minorEastAsia"/>
                <w:color w:val="000000"/>
                <w:szCs w:val="21"/>
              </w:rPr>
              <w:t>Q</w:t>
            </w:r>
          </w:p>
        </w:tc>
        <w:tc>
          <w:tcPr>
            <w:tcW w:w="3600" w:type="dxa"/>
            <w:vAlign w:val="center"/>
          </w:tcPr>
          <w:p w:rsidR="001548F9" w:rsidRPr="00842AB9" w:rsidRDefault="001548F9" w:rsidP="00DB5F3B">
            <w:pPr>
              <w:adjustRightInd w:val="0"/>
              <w:snapToGrid w:val="0"/>
              <w:spacing w:line="400" w:lineRule="exact"/>
              <w:rPr>
                <w:rFonts w:eastAsiaTheme="minorEastAsia"/>
                <w:color w:val="000000"/>
                <w:szCs w:val="21"/>
              </w:rPr>
            </w:pPr>
            <w:r w:rsidRPr="00842AB9">
              <w:rPr>
                <w:rFonts w:eastAsiaTheme="minorEastAsia"/>
                <w:color w:val="000000"/>
                <w:szCs w:val="21"/>
              </w:rPr>
              <w:t>卫生和社会工作</w:t>
            </w:r>
          </w:p>
        </w:tc>
        <w:tc>
          <w:tcPr>
            <w:tcW w:w="2160" w:type="dxa"/>
            <w:vAlign w:val="center"/>
          </w:tcPr>
          <w:p w:rsidR="001548F9" w:rsidRPr="00842AB9" w:rsidRDefault="001548F9" w:rsidP="00DB5F3B">
            <w:pPr>
              <w:jc w:val="right"/>
              <w:rPr>
                <w:rFonts w:eastAsiaTheme="minorEastAsia"/>
                <w:szCs w:val="21"/>
              </w:rPr>
            </w:pPr>
            <w:r w:rsidRPr="00842AB9">
              <w:rPr>
                <w:rFonts w:eastAsiaTheme="minorEastAsia"/>
                <w:szCs w:val="21"/>
              </w:rPr>
              <w:t>-</w:t>
            </w:r>
          </w:p>
        </w:tc>
        <w:tc>
          <w:tcPr>
            <w:tcW w:w="2160" w:type="dxa"/>
            <w:vAlign w:val="center"/>
          </w:tcPr>
          <w:p w:rsidR="001548F9" w:rsidRPr="00842AB9" w:rsidRDefault="001548F9" w:rsidP="00DB5F3B">
            <w:pPr>
              <w:jc w:val="right"/>
              <w:rPr>
                <w:rFonts w:eastAsiaTheme="minorEastAsia"/>
                <w:szCs w:val="21"/>
              </w:rPr>
            </w:pPr>
            <w:r w:rsidRPr="00842AB9">
              <w:rPr>
                <w:rFonts w:eastAsiaTheme="minorEastAsia"/>
                <w:szCs w:val="21"/>
              </w:rPr>
              <w:t>-</w:t>
            </w:r>
          </w:p>
        </w:tc>
      </w:tr>
      <w:tr w:rsidR="001548F9" w:rsidRPr="00842AB9" w:rsidTr="00DB5F3B">
        <w:tc>
          <w:tcPr>
            <w:tcW w:w="1080" w:type="dxa"/>
            <w:vAlign w:val="center"/>
          </w:tcPr>
          <w:p w:rsidR="001548F9" w:rsidRPr="00842AB9" w:rsidRDefault="001548F9" w:rsidP="00DB5F3B">
            <w:pPr>
              <w:adjustRightInd w:val="0"/>
              <w:snapToGrid w:val="0"/>
              <w:spacing w:line="400" w:lineRule="exact"/>
              <w:jc w:val="center"/>
              <w:rPr>
                <w:rFonts w:eastAsiaTheme="minorEastAsia"/>
                <w:color w:val="000000"/>
                <w:szCs w:val="21"/>
              </w:rPr>
            </w:pPr>
            <w:r w:rsidRPr="00842AB9">
              <w:rPr>
                <w:rFonts w:eastAsiaTheme="minorEastAsia"/>
                <w:color w:val="000000"/>
                <w:szCs w:val="21"/>
              </w:rPr>
              <w:t>R</w:t>
            </w:r>
          </w:p>
        </w:tc>
        <w:tc>
          <w:tcPr>
            <w:tcW w:w="3600" w:type="dxa"/>
            <w:vAlign w:val="center"/>
          </w:tcPr>
          <w:p w:rsidR="001548F9" w:rsidRPr="00842AB9" w:rsidRDefault="001548F9" w:rsidP="00DB5F3B">
            <w:pPr>
              <w:adjustRightInd w:val="0"/>
              <w:snapToGrid w:val="0"/>
              <w:spacing w:line="400" w:lineRule="exact"/>
              <w:rPr>
                <w:rFonts w:eastAsiaTheme="minorEastAsia"/>
                <w:color w:val="000000"/>
                <w:szCs w:val="21"/>
              </w:rPr>
            </w:pPr>
            <w:r w:rsidRPr="00842AB9">
              <w:rPr>
                <w:rFonts w:eastAsiaTheme="minorEastAsia"/>
                <w:color w:val="000000"/>
                <w:szCs w:val="21"/>
              </w:rPr>
              <w:t>文化、体育和娱乐业</w:t>
            </w:r>
          </w:p>
        </w:tc>
        <w:tc>
          <w:tcPr>
            <w:tcW w:w="2160" w:type="dxa"/>
            <w:vAlign w:val="center"/>
          </w:tcPr>
          <w:p w:rsidR="001548F9" w:rsidRPr="00842AB9" w:rsidRDefault="001548F9" w:rsidP="00DB5F3B">
            <w:pPr>
              <w:jc w:val="right"/>
              <w:rPr>
                <w:rFonts w:eastAsiaTheme="minorEastAsia"/>
                <w:szCs w:val="21"/>
              </w:rPr>
            </w:pPr>
            <w:r w:rsidRPr="00842AB9">
              <w:rPr>
                <w:rFonts w:eastAsiaTheme="minorEastAsia"/>
                <w:szCs w:val="21"/>
              </w:rPr>
              <w:t>6,279,126.60</w:t>
            </w:r>
          </w:p>
        </w:tc>
        <w:tc>
          <w:tcPr>
            <w:tcW w:w="2160" w:type="dxa"/>
            <w:vAlign w:val="center"/>
          </w:tcPr>
          <w:p w:rsidR="001548F9" w:rsidRPr="00842AB9" w:rsidRDefault="001548F9" w:rsidP="00DB5F3B">
            <w:pPr>
              <w:jc w:val="right"/>
              <w:rPr>
                <w:rFonts w:eastAsiaTheme="minorEastAsia"/>
                <w:szCs w:val="21"/>
              </w:rPr>
            </w:pPr>
            <w:r w:rsidRPr="00842AB9">
              <w:rPr>
                <w:rFonts w:eastAsiaTheme="minorEastAsia"/>
                <w:szCs w:val="21"/>
              </w:rPr>
              <w:t>0.20</w:t>
            </w:r>
          </w:p>
        </w:tc>
      </w:tr>
      <w:tr w:rsidR="001548F9" w:rsidRPr="00842AB9" w:rsidTr="00DB5F3B">
        <w:tc>
          <w:tcPr>
            <w:tcW w:w="1080" w:type="dxa"/>
            <w:vAlign w:val="center"/>
          </w:tcPr>
          <w:p w:rsidR="001548F9" w:rsidRPr="00842AB9" w:rsidRDefault="001548F9" w:rsidP="00DB5F3B">
            <w:pPr>
              <w:adjustRightInd w:val="0"/>
              <w:snapToGrid w:val="0"/>
              <w:spacing w:line="400" w:lineRule="exact"/>
              <w:jc w:val="center"/>
              <w:rPr>
                <w:rFonts w:eastAsiaTheme="minorEastAsia"/>
                <w:color w:val="000000"/>
                <w:szCs w:val="21"/>
              </w:rPr>
            </w:pPr>
            <w:r w:rsidRPr="00842AB9">
              <w:rPr>
                <w:rFonts w:eastAsiaTheme="minorEastAsia"/>
                <w:color w:val="000000"/>
                <w:szCs w:val="21"/>
              </w:rPr>
              <w:t>S</w:t>
            </w:r>
          </w:p>
        </w:tc>
        <w:tc>
          <w:tcPr>
            <w:tcW w:w="3600" w:type="dxa"/>
            <w:vAlign w:val="center"/>
          </w:tcPr>
          <w:p w:rsidR="001548F9" w:rsidRPr="00842AB9" w:rsidRDefault="001548F9" w:rsidP="00DB5F3B">
            <w:pPr>
              <w:adjustRightInd w:val="0"/>
              <w:snapToGrid w:val="0"/>
              <w:spacing w:line="400" w:lineRule="exact"/>
              <w:rPr>
                <w:rFonts w:eastAsiaTheme="minorEastAsia"/>
                <w:color w:val="000000"/>
                <w:szCs w:val="21"/>
              </w:rPr>
            </w:pPr>
            <w:r w:rsidRPr="00842AB9">
              <w:rPr>
                <w:rFonts w:eastAsiaTheme="minorEastAsia"/>
                <w:color w:val="000000"/>
                <w:szCs w:val="21"/>
              </w:rPr>
              <w:t>综合</w:t>
            </w:r>
          </w:p>
        </w:tc>
        <w:tc>
          <w:tcPr>
            <w:tcW w:w="2160" w:type="dxa"/>
            <w:vAlign w:val="center"/>
          </w:tcPr>
          <w:p w:rsidR="001548F9" w:rsidRPr="00842AB9" w:rsidRDefault="001548F9" w:rsidP="00DB5F3B">
            <w:pPr>
              <w:jc w:val="right"/>
              <w:rPr>
                <w:rFonts w:eastAsiaTheme="minorEastAsia"/>
                <w:szCs w:val="21"/>
              </w:rPr>
            </w:pPr>
            <w:r w:rsidRPr="00842AB9">
              <w:rPr>
                <w:rFonts w:eastAsiaTheme="minorEastAsia"/>
                <w:szCs w:val="21"/>
              </w:rPr>
              <w:t>-</w:t>
            </w:r>
          </w:p>
        </w:tc>
        <w:tc>
          <w:tcPr>
            <w:tcW w:w="2160" w:type="dxa"/>
            <w:vAlign w:val="center"/>
          </w:tcPr>
          <w:p w:rsidR="001548F9" w:rsidRPr="00842AB9" w:rsidRDefault="001548F9" w:rsidP="00DB5F3B">
            <w:pPr>
              <w:jc w:val="right"/>
              <w:rPr>
                <w:rFonts w:eastAsiaTheme="minorEastAsia"/>
                <w:szCs w:val="21"/>
              </w:rPr>
            </w:pPr>
            <w:r w:rsidRPr="00842AB9">
              <w:rPr>
                <w:rFonts w:eastAsiaTheme="minorEastAsia"/>
                <w:szCs w:val="21"/>
              </w:rPr>
              <w:t>-</w:t>
            </w:r>
          </w:p>
        </w:tc>
      </w:tr>
      <w:tr w:rsidR="001548F9" w:rsidRPr="00842AB9" w:rsidTr="00DB5F3B">
        <w:tc>
          <w:tcPr>
            <w:tcW w:w="1080" w:type="dxa"/>
            <w:vAlign w:val="center"/>
          </w:tcPr>
          <w:p w:rsidR="001548F9" w:rsidRPr="00842AB9" w:rsidRDefault="001548F9" w:rsidP="00DB5F3B">
            <w:pPr>
              <w:jc w:val="center"/>
              <w:rPr>
                <w:rFonts w:eastAsiaTheme="minorEastAsia"/>
                <w:color w:val="000000"/>
                <w:szCs w:val="21"/>
              </w:rPr>
            </w:pPr>
          </w:p>
        </w:tc>
        <w:tc>
          <w:tcPr>
            <w:tcW w:w="3600" w:type="dxa"/>
            <w:vAlign w:val="center"/>
          </w:tcPr>
          <w:p w:rsidR="001548F9" w:rsidRPr="00842AB9" w:rsidRDefault="001548F9" w:rsidP="00DB5F3B">
            <w:pPr>
              <w:rPr>
                <w:rFonts w:eastAsiaTheme="minorEastAsia"/>
                <w:color w:val="000000"/>
                <w:szCs w:val="21"/>
              </w:rPr>
            </w:pPr>
            <w:r w:rsidRPr="00842AB9">
              <w:rPr>
                <w:rFonts w:eastAsiaTheme="minorEastAsia"/>
                <w:szCs w:val="21"/>
              </w:rPr>
              <w:t>合计</w:t>
            </w:r>
          </w:p>
        </w:tc>
        <w:tc>
          <w:tcPr>
            <w:tcW w:w="2160" w:type="dxa"/>
            <w:vAlign w:val="center"/>
          </w:tcPr>
          <w:p w:rsidR="001548F9" w:rsidRPr="00842AB9" w:rsidRDefault="001548F9" w:rsidP="00DB5F3B">
            <w:pPr>
              <w:autoSpaceDE w:val="0"/>
              <w:autoSpaceDN w:val="0"/>
              <w:adjustRightInd w:val="0"/>
              <w:spacing w:before="29" w:line="360" w:lineRule="auto"/>
              <w:ind w:left="15"/>
              <w:jc w:val="right"/>
              <w:rPr>
                <w:rFonts w:eastAsiaTheme="minorEastAsia"/>
                <w:color w:val="000000"/>
                <w:szCs w:val="21"/>
              </w:rPr>
            </w:pPr>
            <w:r w:rsidRPr="00842AB9">
              <w:rPr>
                <w:rFonts w:eastAsiaTheme="minorEastAsia"/>
                <w:color w:val="000000"/>
                <w:szCs w:val="21"/>
              </w:rPr>
              <w:t>2,853,753,218.58</w:t>
            </w:r>
          </w:p>
        </w:tc>
        <w:tc>
          <w:tcPr>
            <w:tcW w:w="2160" w:type="dxa"/>
            <w:vAlign w:val="center"/>
          </w:tcPr>
          <w:p w:rsidR="001548F9" w:rsidRPr="00842AB9" w:rsidRDefault="001548F9" w:rsidP="00DB5F3B">
            <w:pPr>
              <w:autoSpaceDE w:val="0"/>
              <w:autoSpaceDN w:val="0"/>
              <w:adjustRightInd w:val="0"/>
              <w:spacing w:before="29" w:line="360" w:lineRule="auto"/>
              <w:ind w:left="15"/>
              <w:jc w:val="right"/>
              <w:rPr>
                <w:rFonts w:eastAsiaTheme="minorEastAsia"/>
                <w:color w:val="000000"/>
                <w:szCs w:val="21"/>
              </w:rPr>
            </w:pPr>
            <w:r w:rsidRPr="00842AB9">
              <w:rPr>
                <w:rFonts w:eastAsiaTheme="minorEastAsia"/>
                <w:color w:val="000000"/>
                <w:szCs w:val="21"/>
              </w:rPr>
              <w:t>92.22</w:t>
            </w:r>
          </w:p>
        </w:tc>
      </w:tr>
    </w:tbl>
    <w:p w:rsidR="001548F9" w:rsidRPr="00842AB9" w:rsidRDefault="001548F9" w:rsidP="00B749FB">
      <w:pPr>
        <w:pStyle w:val="20"/>
        <w:spacing w:beforeLines="100" w:after="0"/>
        <w:rPr>
          <w:rFonts w:ascii="Times New Roman" w:eastAsiaTheme="minorEastAsia" w:hAnsi="Times New Roman"/>
          <w:kern w:val="0"/>
          <w:sz w:val="21"/>
          <w:szCs w:val="21"/>
        </w:rPr>
      </w:pPr>
      <w:bookmarkStart w:id="58" w:name="_Toc331410104"/>
      <w:r w:rsidRPr="00842AB9">
        <w:rPr>
          <w:rFonts w:ascii="Times New Roman" w:eastAsiaTheme="minorEastAsia" w:hAnsi="Times New Roman"/>
          <w:kern w:val="0"/>
          <w:sz w:val="21"/>
          <w:szCs w:val="21"/>
        </w:rPr>
        <w:t xml:space="preserve">7.3 </w:t>
      </w:r>
      <w:r w:rsidR="00867117" w:rsidRPr="00842AB9">
        <w:rPr>
          <w:rFonts w:ascii="Times New Roman" w:eastAsiaTheme="minorEastAsia" w:hAnsi="Times New Roman"/>
          <w:kern w:val="0"/>
          <w:sz w:val="21"/>
          <w:szCs w:val="21"/>
        </w:rPr>
        <w:t>期末按公允价值占基金资产净值比例大小排序的前十名</w:t>
      </w:r>
      <w:r w:rsidRPr="00842AB9">
        <w:rPr>
          <w:rFonts w:ascii="Times New Roman" w:eastAsiaTheme="minorEastAsia" w:hAnsi="Times New Roman"/>
          <w:kern w:val="0"/>
          <w:sz w:val="21"/>
          <w:szCs w:val="21"/>
        </w:rPr>
        <w:t>股票投资明细</w:t>
      </w:r>
      <w:bookmarkEnd w:id="58"/>
    </w:p>
    <w:p w:rsidR="001548F9" w:rsidRPr="00842AB9" w:rsidRDefault="001548F9" w:rsidP="008971E9">
      <w:pPr>
        <w:autoSpaceDE w:val="0"/>
        <w:autoSpaceDN w:val="0"/>
        <w:adjustRightInd w:val="0"/>
        <w:spacing w:before="29" w:line="288" w:lineRule="auto"/>
        <w:ind w:left="15"/>
        <w:jc w:val="right"/>
        <w:rPr>
          <w:rFonts w:eastAsiaTheme="minorEastAsia"/>
          <w:color w:val="000000"/>
          <w:kern w:val="0"/>
          <w:szCs w:val="21"/>
        </w:rPr>
      </w:pPr>
      <w:r w:rsidRPr="00842AB9">
        <w:rPr>
          <w:rFonts w:eastAsiaTheme="minorEastAsia"/>
          <w:color w:val="000000"/>
          <w:szCs w:val="21"/>
        </w:rPr>
        <w:t>金额单位：人民币元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7"/>
        <w:gridCol w:w="1276"/>
        <w:gridCol w:w="1701"/>
        <w:gridCol w:w="1276"/>
        <w:gridCol w:w="1842"/>
        <w:gridCol w:w="1616"/>
      </w:tblGrid>
      <w:tr w:rsidR="001548F9" w:rsidRPr="00842AB9" w:rsidTr="000356E3">
        <w:tc>
          <w:tcPr>
            <w:tcW w:w="817" w:type="dxa"/>
            <w:vAlign w:val="center"/>
          </w:tcPr>
          <w:p w:rsidR="001548F9" w:rsidRPr="00842AB9" w:rsidRDefault="001548F9" w:rsidP="0070173B">
            <w:pPr>
              <w:spacing w:before="29" w:line="360" w:lineRule="auto"/>
              <w:ind w:left="17"/>
              <w:jc w:val="center"/>
              <w:rPr>
                <w:rFonts w:eastAsiaTheme="minorEastAsia"/>
                <w:color w:val="000000"/>
                <w:szCs w:val="21"/>
              </w:rPr>
            </w:pPr>
            <w:r w:rsidRPr="00842AB9">
              <w:rPr>
                <w:rFonts w:eastAsiaTheme="minorEastAsia"/>
                <w:color w:val="000000"/>
                <w:szCs w:val="21"/>
              </w:rPr>
              <w:t>序号</w:t>
            </w:r>
          </w:p>
        </w:tc>
        <w:tc>
          <w:tcPr>
            <w:tcW w:w="1276" w:type="dxa"/>
            <w:vAlign w:val="center"/>
          </w:tcPr>
          <w:p w:rsidR="001548F9" w:rsidRPr="00842AB9" w:rsidRDefault="001548F9" w:rsidP="0070173B">
            <w:pPr>
              <w:spacing w:before="29" w:line="360" w:lineRule="auto"/>
              <w:ind w:left="17"/>
              <w:jc w:val="center"/>
              <w:rPr>
                <w:rFonts w:eastAsiaTheme="minorEastAsia"/>
                <w:color w:val="000000"/>
                <w:szCs w:val="21"/>
              </w:rPr>
            </w:pPr>
            <w:r w:rsidRPr="00842AB9">
              <w:rPr>
                <w:rFonts w:eastAsiaTheme="minorEastAsia"/>
                <w:color w:val="000000"/>
                <w:szCs w:val="21"/>
              </w:rPr>
              <w:t>股票代码</w:t>
            </w:r>
          </w:p>
        </w:tc>
        <w:tc>
          <w:tcPr>
            <w:tcW w:w="1701" w:type="dxa"/>
            <w:vAlign w:val="center"/>
          </w:tcPr>
          <w:p w:rsidR="001548F9" w:rsidRPr="00842AB9" w:rsidRDefault="001548F9" w:rsidP="0070173B">
            <w:pPr>
              <w:spacing w:before="29" w:line="360" w:lineRule="auto"/>
              <w:ind w:left="17"/>
              <w:jc w:val="center"/>
              <w:rPr>
                <w:rFonts w:eastAsiaTheme="minorEastAsia"/>
                <w:color w:val="000000"/>
                <w:szCs w:val="21"/>
              </w:rPr>
            </w:pPr>
            <w:r w:rsidRPr="00842AB9">
              <w:rPr>
                <w:rFonts w:eastAsiaTheme="minorEastAsia"/>
                <w:color w:val="000000"/>
                <w:szCs w:val="21"/>
              </w:rPr>
              <w:t>股票名称</w:t>
            </w:r>
          </w:p>
        </w:tc>
        <w:tc>
          <w:tcPr>
            <w:tcW w:w="1276" w:type="dxa"/>
            <w:vAlign w:val="center"/>
          </w:tcPr>
          <w:p w:rsidR="001548F9" w:rsidRPr="00842AB9" w:rsidRDefault="001548F9" w:rsidP="0070173B">
            <w:pPr>
              <w:spacing w:before="29" w:line="360" w:lineRule="auto"/>
              <w:ind w:left="17"/>
              <w:jc w:val="center"/>
              <w:rPr>
                <w:rFonts w:eastAsiaTheme="minorEastAsia"/>
                <w:color w:val="000000"/>
                <w:szCs w:val="21"/>
              </w:rPr>
            </w:pPr>
            <w:r w:rsidRPr="00842AB9">
              <w:rPr>
                <w:rFonts w:eastAsiaTheme="minorEastAsia"/>
                <w:color w:val="000000"/>
                <w:szCs w:val="21"/>
              </w:rPr>
              <w:t>数量</w:t>
            </w:r>
            <w:r w:rsidRPr="00842AB9">
              <w:rPr>
                <w:rFonts w:eastAsiaTheme="minorEastAsia"/>
                <w:color w:val="000000"/>
                <w:szCs w:val="21"/>
              </w:rPr>
              <w:t>(</w:t>
            </w:r>
            <w:r w:rsidRPr="00842AB9">
              <w:rPr>
                <w:rFonts w:eastAsiaTheme="minorEastAsia"/>
                <w:color w:val="000000"/>
                <w:szCs w:val="21"/>
              </w:rPr>
              <w:t>股</w:t>
            </w:r>
            <w:r w:rsidRPr="00842AB9">
              <w:rPr>
                <w:rFonts w:eastAsiaTheme="minorEastAsia"/>
                <w:color w:val="000000"/>
                <w:szCs w:val="21"/>
              </w:rPr>
              <w:t>)</w:t>
            </w:r>
          </w:p>
        </w:tc>
        <w:tc>
          <w:tcPr>
            <w:tcW w:w="1842" w:type="dxa"/>
            <w:vAlign w:val="center"/>
          </w:tcPr>
          <w:p w:rsidR="001548F9" w:rsidRPr="00842AB9" w:rsidRDefault="001548F9" w:rsidP="0070173B">
            <w:pPr>
              <w:autoSpaceDE w:val="0"/>
              <w:autoSpaceDN w:val="0"/>
              <w:adjustRightInd w:val="0"/>
              <w:spacing w:before="29" w:line="360" w:lineRule="auto"/>
              <w:ind w:left="17"/>
              <w:jc w:val="center"/>
              <w:rPr>
                <w:rFonts w:eastAsiaTheme="minorEastAsia"/>
                <w:color w:val="000000"/>
                <w:szCs w:val="21"/>
              </w:rPr>
            </w:pPr>
            <w:r w:rsidRPr="00842AB9">
              <w:rPr>
                <w:rFonts w:eastAsiaTheme="minorEastAsia"/>
                <w:color w:val="000000"/>
                <w:szCs w:val="21"/>
              </w:rPr>
              <w:t>公允价值</w:t>
            </w:r>
          </w:p>
        </w:tc>
        <w:tc>
          <w:tcPr>
            <w:tcW w:w="1616" w:type="dxa"/>
            <w:vAlign w:val="center"/>
          </w:tcPr>
          <w:p w:rsidR="001548F9" w:rsidRPr="00842AB9" w:rsidRDefault="001548F9" w:rsidP="0070173B">
            <w:pPr>
              <w:spacing w:before="29" w:line="360" w:lineRule="auto"/>
              <w:ind w:left="17"/>
              <w:jc w:val="center"/>
              <w:rPr>
                <w:rFonts w:eastAsiaTheme="minorEastAsia"/>
                <w:color w:val="000000"/>
                <w:szCs w:val="21"/>
              </w:rPr>
            </w:pPr>
            <w:r w:rsidRPr="00842AB9">
              <w:rPr>
                <w:rFonts w:eastAsiaTheme="minorEastAsia"/>
                <w:color w:val="000000"/>
                <w:szCs w:val="21"/>
              </w:rPr>
              <w:t>占基金资产净值比例</w:t>
            </w:r>
            <w:r w:rsidRPr="00842AB9">
              <w:rPr>
                <w:rFonts w:eastAsiaTheme="minorEastAsia"/>
                <w:color w:val="000000"/>
                <w:szCs w:val="21"/>
              </w:rPr>
              <w:t>(</w:t>
            </w:r>
            <w:r w:rsidRPr="00842AB9">
              <w:rPr>
                <w:rFonts w:eastAsiaTheme="minorEastAsia"/>
                <w:color w:val="000000"/>
                <w:szCs w:val="21"/>
              </w:rPr>
              <w:t>％</w:t>
            </w:r>
            <w:r w:rsidRPr="00842AB9">
              <w:rPr>
                <w:rFonts w:eastAsiaTheme="minorEastAsia"/>
                <w:color w:val="000000"/>
                <w:szCs w:val="21"/>
              </w:rPr>
              <w:t>)</w:t>
            </w:r>
          </w:p>
        </w:tc>
      </w:tr>
      <w:tr w:rsidR="00825940">
        <w:tc>
          <w:tcPr>
            <w:tcW w:w="817" w:type="dxa"/>
            <w:vAlign w:val="center"/>
          </w:tcPr>
          <w:p w:rsidR="00825940" w:rsidRDefault="00B749FB">
            <w:pPr>
              <w:jc w:val="center"/>
            </w:pPr>
            <w:r>
              <w:rPr>
                <w:rFonts w:eastAsiaTheme="minorEastAsia"/>
                <w:color w:val="000000"/>
                <w:szCs w:val="21"/>
              </w:rPr>
              <w:t>1</w:t>
            </w:r>
          </w:p>
        </w:tc>
        <w:tc>
          <w:tcPr>
            <w:tcW w:w="1276" w:type="dxa"/>
            <w:vAlign w:val="center"/>
          </w:tcPr>
          <w:p w:rsidR="00825940" w:rsidRDefault="00B749FB">
            <w:pPr>
              <w:jc w:val="center"/>
            </w:pPr>
            <w:r>
              <w:rPr>
                <w:rFonts w:eastAsiaTheme="minorEastAsia"/>
                <w:color w:val="000000"/>
                <w:szCs w:val="21"/>
              </w:rPr>
              <w:t>601318</w:t>
            </w:r>
          </w:p>
        </w:tc>
        <w:tc>
          <w:tcPr>
            <w:tcW w:w="1701" w:type="dxa"/>
            <w:vAlign w:val="center"/>
          </w:tcPr>
          <w:p w:rsidR="00825940" w:rsidRDefault="00B749FB">
            <w:pPr>
              <w:jc w:val="center"/>
            </w:pPr>
            <w:r>
              <w:rPr>
                <w:rFonts w:eastAsiaTheme="minorEastAsia"/>
                <w:color w:val="000000"/>
                <w:szCs w:val="21"/>
              </w:rPr>
              <w:t>中国平安</w:t>
            </w:r>
          </w:p>
        </w:tc>
        <w:tc>
          <w:tcPr>
            <w:tcW w:w="1276" w:type="dxa"/>
            <w:vAlign w:val="center"/>
          </w:tcPr>
          <w:p w:rsidR="00825940" w:rsidRDefault="00B749FB">
            <w:pPr>
              <w:jc w:val="right"/>
            </w:pPr>
            <w:r>
              <w:rPr>
                <w:rFonts w:eastAsiaTheme="minorEastAsia"/>
                <w:color w:val="000000"/>
                <w:szCs w:val="21"/>
              </w:rPr>
              <w:t>2,593,633</w:t>
            </w:r>
          </w:p>
        </w:tc>
        <w:tc>
          <w:tcPr>
            <w:tcW w:w="1842" w:type="dxa"/>
            <w:vAlign w:val="center"/>
          </w:tcPr>
          <w:p w:rsidR="00825940" w:rsidRDefault="00B749FB">
            <w:pPr>
              <w:jc w:val="right"/>
            </w:pPr>
            <w:r>
              <w:rPr>
                <w:rFonts w:eastAsiaTheme="minorEastAsia"/>
                <w:color w:val="000000"/>
                <w:szCs w:val="21"/>
              </w:rPr>
              <w:t>229,821,820.13</w:t>
            </w:r>
          </w:p>
        </w:tc>
        <w:tc>
          <w:tcPr>
            <w:tcW w:w="1616" w:type="dxa"/>
            <w:vAlign w:val="center"/>
          </w:tcPr>
          <w:p w:rsidR="00825940" w:rsidRDefault="00B749FB">
            <w:pPr>
              <w:jc w:val="right"/>
            </w:pPr>
            <w:r>
              <w:rPr>
                <w:rFonts w:eastAsiaTheme="minorEastAsia"/>
                <w:color w:val="000000"/>
                <w:szCs w:val="21"/>
              </w:rPr>
              <w:t>7.43</w:t>
            </w:r>
          </w:p>
        </w:tc>
      </w:tr>
      <w:tr w:rsidR="00825940">
        <w:tc>
          <w:tcPr>
            <w:tcW w:w="817" w:type="dxa"/>
            <w:vAlign w:val="center"/>
          </w:tcPr>
          <w:p w:rsidR="00825940" w:rsidRDefault="00B749FB">
            <w:pPr>
              <w:jc w:val="center"/>
            </w:pPr>
            <w:r>
              <w:rPr>
                <w:rFonts w:eastAsiaTheme="minorEastAsia"/>
                <w:color w:val="000000"/>
                <w:szCs w:val="21"/>
              </w:rPr>
              <w:t>2</w:t>
            </w:r>
          </w:p>
        </w:tc>
        <w:tc>
          <w:tcPr>
            <w:tcW w:w="1276" w:type="dxa"/>
            <w:vAlign w:val="center"/>
          </w:tcPr>
          <w:p w:rsidR="00825940" w:rsidRDefault="00B749FB">
            <w:pPr>
              <w:jc w:val="center"/>
            </w:pPr>
            <w:r>
              <w:rPr>
                <w:rFonts w:eastAsiaTheme="minorEastAsia"/>
                <w:color w:val="000000"/>
                <w:szCs w:val="21"/>
              </w:rPr>
              <w:t>000858</w:t>
            </w:r>
          </w:p>
        </w:tc>
        <w:tc>
          <w:tcPr>
            <w:tcW w:w="1701" w:type="dxa"/>
            <w:vAlign w:val="center"/>
          </w:tcPr>
          <w:p w:rsidR="00825940" w:rsidRDefault="00B749FB">
            <w:pPr>
              <w:jc w:val="center"/>
            </w:pPr>
            <w:r>
              <w:rPr>
                <w:rFonts w:eastAsiaTheme="minorEastAsia"/>
                <w:color w:val="000000"/>
                <w:szCs w:val="21"/>
              </w:rPr>
              <w:t>五粮液</w:t>
            </w:r>
          </w:p>
        </w:tc>
        <w:tc>
          <w:tcPr>
            <w:tcW w:w="1276" w:type="dxa"/>
            <w:vAlign w:val="center"/>
          </w:tcPr>
          <w:p w:rsidR="00825940" w:rsidRDefault="00B749FB">
            <w:pPr>
              <w:jc w:val="right"/>
            </w:pPr>
            <w:r>
              <w:rPr>
                <w:rFonts w:eastAsiaTheme="minorEastAsia"/>
                <w:color w:val="000000"/>
                <w:szCs w:val="21"/>
              </w:rPr>
              <w:t>1,154,322</w:t>
            </w:r>
          </w:p>
        </w:tc>
        <w:tc>
          <w:tcPr>
            <w:tcW w:w="1842" w:type="dxa"/>
            <w:vAlign w:val="center"/>
          </w:tcPr>
          <w:p w:rsidR="00825940" w:rsidRDefault="00B749FB">
            <w:pPr>
              <w:jc w:val="right"/>
            </w:pPr>
            <w:r>
              <w:rPr>
                <w:rFonts w:eastAsiaTheme="minorEastAsia"/>
                <w:color w:val="000000"/>
                <w:szCs w:val="21"/>
              </w:rPr>
              <w:t>136,152,279.90</w:t>
            </w:r>
          </w:p>
        </w:tc>
        <w:tc>
          <w:tcPr>
            <w:tcW w:w="1616" w:type="dxa"/>
            <w:vAlign w:val="center"/>
          </w:tcPr>
          <w:p w:rsidR="00825940" w:rsidRDefault="00B749FB">
            <w:pPr>
              <w:jc w:val="right"/>
            </w:pPr>
            <w:r>
              <w:rPr>
                <w:rFonts w:eastAsiaTheme="minorEastAsia"/>
                <w:color w:val="000000"/>
                <w:szCs w:val="21"/>
              </w:rPr>
              <w:t>4.40</w:t>
            </w:r>
          </w:p>
        </w:tc>
      </w:tr>
      <w:tr w:rsidR="00825940">
        <w:tc>
          <w:tcPr>
            <w:tcW w:w="817" w:type="dxa"/>
            <w:vAlign w:val="center"/>
          </w:tcPr>
          <w:p w:rsidR="00825940" w:rsidRDefault="00B749FB">
            <w:pPr>
              <w:jc w:val="center"/>
            </w:pPr>
            <w:r>
              <w:rPr>
                <w:rFonts w:eastAsiaTheme="minorEastAsia"/>
                <w:color w:val="000000"/>
                <w:szCs w:val="21"/>
              </w:rPr>
              <w:t>3</w:t>
            </w:r>
          </w:p>
        </w:tc>
        <w:tc>
          <w:tcPr>
            <w:tcW w:w="1276" w:type="dxa"/>
            <w:vAlign w:val="center"/>
          </w:tcPr>
          <w:p w:rsidR="00825940" w:rsidRDefault="00B749FB">
            <w:pPr>
              <w:jc w:val="center"/>
            </w:pPr>
            <w:r>
              <w:rPr>
                <w:rFonts w:eastAsiaTheme="minorEastAsia"/>
                <w:color w:val="000000"/>
                <w:szCs w:val="21"/>
              </w:rPr>
              <w:t>600031</w:t>
            </w:r>
          </w:p>
        </w:tc>
        <w:tc>
          <w:tcPr>
            <w:tcW w:w="1701" w:type="dxa"/>
            <w:vAlign w:val="center"/>
          </w:tcPr>
          <w:p w:rsidR="00825940" w:rsidRDefault="00B749FB">
            <w:pPr>
              <w:jc w:val="center"/>
            </w:pPr>
            <w:r>
              <w:rPr>
                <w:rFonts w:eastAsiaTheme="minorEastAsia"/>
                <w:color w:val="000000"/>
                <w:szCs w:val="21"/>
              </w:rPr>
              <w:t>三一重工</w:t>
            </w:r>
          </w:p>
        </w:tc>
        <w:tc>
          <w:tcPr>
            <w:tcW w:w="1276" w:type="dxa"/>
            <w:vAlign w:val="center"/>
          </w:tcPr>
          <w:p w:rsidR="00825940" w:rsidRDefault="00B749FB">
            <w:pPr>
              <w:jc w:val="right"/>
            </w:pPr>
            <w:r>
              <w:rPr>
                <w:rFonts w:eastAsiaTheme="minorEastAsia"/>
                <w:color w:val="000000"/>
                <w:szCs w:val="21"/>
              </w:rPr>
              <w:t>7,971,440</w:t>
            </w:r>
          </w:p>
        </w:tc>
        <w:tc>
          <w:tcPr>
            <w:tcW w:w="1842" w:type="dxa"/>
            <w:vAlign w:val="center"/>
          </w:tcPr>
          <w:p w:rsidR="00825940" w:rsidRDefault="00B749FB">
            <w:pPr>
              <w:jc w:val="right"/>
            </w:pPr>
            <w:r>
              <w:rPr>
                <w:rFonts w:eastAsiaTheme="minorEastAsia"/>
                <w:color w:val="000000"/>
                <w:szCs w:val="21"/>
              </w:rPr>
              <w:t>104,266,435.20</w:t>
            </w:r>
          </w:p>
        </w:tc>
        <w:tc>
          <w:tcPr>
            <w:tcW w:w="1616" w:type="dxa"/>
            <w:vAlign w:val="center"/>
          </w:tcPr>
          <w:p w:rsidR="00825940" w:rsidRDefault="00B749FB">
            <w:pPr>
              <w:jc w:val="right"/>
            </w:pPr>
            <w:r>
              <w:rPr>
                <w:rFonts w:eastAsiaTheme="minorEastAsia"/>
                <w:color w:val="000000"/>
                <w:szCs w:val="21"/>
              </w:rPr>
              <w:t>3.37</w:t>
            </w:r>
          </w:p>
        </w:tc>
      </w:tr>
      <w:tr w:rsidR="00825940">
        <w:tc>
          <w:tcPr>
            <w:tcW w:w="817" w:type="dxa"/>
            <w:vAlign w:val="center"/>
          </w:tcPr>
          <w:p w:rsidR="00825940" w:rsidRDefault="00B749FB">
            <w:pPr>
              <w:jc w:val="center"/>
            </w:pPr>
            <w:r>
              <w:rPr>
                <w:rFonts w:eastAsiaTheme="minorEastAsia"/>
                <w:color w:val="000000"/>
                <w:szCs w:val="21"/>
              </w:rPr>
              <w:t>4</w:t>
            </w:r>
          </w:p>
        </w:tc>
        <w:tc>
          <w:tcPr>
            <w:tcW w:w="1276" w:type="dxa"/>
            <w:vAlign w:val="center"/>
          </w:tcPr>
          <w:p w:rsidR="00825940" w:rsidRDefault="00B749FB">
            <w:pPr>
              <w:jc w:val="center"/>
            </w:pPr>
            <w:r>
              <w:rPr>
                <w:rFonts w:eastAsiaTheme="minorEastAsia"/>
                <w:color w:val="000000"/>
                <w:szCs w:val="21"/>
              </w:rPr>
              <w:t>601169</w:t>
            </w:r>
          </w:p>
        </w:tc>
        <w:tc>
          <w:tcPr>
            <w:tcW w:w="1701" w:type="dxa"/>
            <w:vAlign w:val="center"/>
          </w:tcPr>
          <w:p w:rsidR="00825940" w:rsidRDefault="00B749FB">
            <w:pPr>
              <w:jc w:val="center"/>
            </w:pPr>
            <w:r>
              <w:rPr>
                <w:rFonts w:eastAsiaTheme="minorEastAsia"/>
                <w:color w:val="000000"/>
                <w:szCs w:val="21"/>
              </w:rPr>
              <w:t>北京银行</w:t>
            </w:r>
          </w:p>
        </w:tc>
        <w:tc>
          <w:tcPr>
            <w:tcW w:w="1276" w:type="dxa"/>
            <w:vAlign w:val="center"/>
          </w:tcPr>
          <w:p w:rsidR="00825940" w:rsidRDefault="00B749FB">
            <w:pPr>
              <w:jc w:val="right"/>
            </w:pPr>
            <w:r>
              <w:rPr>
                <w:rFonts w:eastAsiaTheme="minorEastAsia"/>
                <w:color w:val="000000"/>
                <w:szCs w:val="21"/>
              </w:rPr>
              <w:t>17,570,084</w:t>
            </w:r>
          </w:p>
        </w:tc>
        <w:tc>
          <w:tcPr>
            <w:tcW w:w="1842" w:type="dxa"/>
            <w:vAlign w:val="center"/>
          </w:tcPr>
          <w:p w:rsidR="00825940" w:rsidRDefault="00B749FB">
            <w:pPr>
              <w:jc w:val="right"/>
            </w:pPr>
            <w:r>
              <w:rPr>
                <w:rFonts w:eastAsiaTheme="minorEastAsia"/>
                <w:color w:val="000000"/>
                <w:szCs w:val="21"/>
              </w:rPr>
              <w:t>103,839,196.44</w:t>
            </w:r>
          </w:p>
        </w:tc>
        <w:tc>
          <w:tcPr>
            <w:tcW w:w="1616" w:type="dxa"/>
            <w:vAlign w:val="center"/>
          </w:tcPr>
          <w:p w:rsidR="00825940" w:rsidRDefault="00B749FB">
            <w:pPr>
              <w:jc w:val="right"/>
            </w:pPr>
            <w:r>
              <w:rPr>
                <w:rFonts w:eastAsiaTheme="minorEastAsia"/>
                <w:color w:val="000000"/>
                <w:szCs w:val="21"/>
              </w:rPr>
              <w:t>3.36</w:t>
            </w:r>
          </w:p>
        </w:tc>
      </w:tr>
      <w:tr w:rsidR="00825940">
        <w:tc>
          <w:tcPr>
            <w:tcW w:w="817" w:type="dxa"/>
            <w:vAlign w:val="center"/>
          </w:tcPr>
          <w:p w:rsidR="00825940" w:rsidRDefault="00B749FB">
            <w:pPr>
              <w:jc w:val="center"/>
            </w:pPr>
            <w:r>
              <w:rPr>
                <w:rFonts w:eastAsiaTheme="minorEastAsia"/>
                <w:color w:val="000000"/>
                <w:szCs w:val="21"/>
              </w:rPr>
              <w:t>5</w:t>
            </w:r>
          </w:p>
        </w:tc>
        <w:tc>
          <w:tcPr>
            <w:tcW w:w="1276" w:type="dxa"/>
            <w:vAlign w:val="center"/>
          </w:tcPr>
          <w:p w:rsidR="00825940" w:rsidRDefault="00B749FB">
            <w:pPr>
              <w:jc w:val="center"/>
            </w:pPr>
            <w:r>
              <w:rPr>
                <w:rFonts w:eastAsiaTheme="minorEastAsia"/>
                <w:color w:val="000000"/>
                <w:szCs w:val="21"/>
              </w:rPr>
              <w:t>000568</w:t>
            </w:r>
          </w:p>
        </w:tc>
        <w:tc>
          <w:tcPr>
            <w:tcW w:w="1701" w:type="dxa"/>
            <w:vAlign w:val="center"/>
          </w:tcPr>
          <w:p w:rsidR="00825940" w:rsidRDefault="00B749FB">
            <w:pPr>
              <w:jc w:val="center"/>
            </w:pPr>
            <w:r>
              <w:rPr>
                <w:rFonts w:eastAsiaTheme="minorEastAsia"/>
                <w:color w:val="000000"/>
                <w:szCs w:val="21"/>
              </w:rPr>
              <w:t>泸州老窖</w:t>
            </w:r>
          </w:p>
        </w:tc>
        <w:tc>
          <w:tcPr>
            <w:tcW w:w="1276" w:type="dxa"/>
            <w:vAlign w:val="center"/>
          </w:tcPr>
          <w:p w:rsidR="00825940" w:rsidRDefault="00B749FB">
            <w:pPr>
              <w:jc w:val="right"/>
            </w:pPr>
            <w:r>
              <w:rPr>
                <w:rFonts w:eastAsiaTheme="minorEastAsia"/>
                <w:color w:val="000000"/>
                <w:szCs w:val="21"/>
              </w:rPr>
              <w:t>1,213,842</w:t>
            </w:r>
          </w:p>
        </w:tc>
        <w:tc>
          <w:tcPr>
            <w:tcW w:w="1842" w:type="dxa"/>
            <w:vAlign w:val="center"/>
          </w:tcPr>
          <w:p w:rsidR="00825940" w:rsidRDefault="00B749FB">
            <w:pPr>
              <w:jc w:val="right"/>
            </w:pPr>
            <w:r>
              <w:rPr>
                <w:rFonts w:eastAsiaTheme="minorEastAsia"/>
                <w:color w:val="000000"/>
                <w:szCs w:val="21"/>
              </w:rPr>
              <w:t>98,114,848.86</w:t>
            </w:r>
          </w:p>
        </w:tc>
        <w:tc>
          <w:tcPr>
            <w:tcW w:w="1616" w:type="dxa"/>
            <w:vAlign w:val="center"/>
          </w:tcPr>
          <w:p w:rsidR="00825940" w:rsidRDefault="00B749FB">
            <w:pPr>
              <w:jc w:val="right"/>
            </w:pPr>
            <w:r>
              <w:rPr>
                <w:rFonts w:eastAsiaTheme="minorEastAsia"/>
                <w:color w:val="000000"/>
                <w:szCs w:val="21"/>
              </w:rPr>
              <w:t>3.17</w:t>
            </w:r>
          </w:p>
        </w:tc>
      </w:tr>
      <w:tr w:rsidR="00825940">
        <w:tc>
          <w:tcPr>
            <w:tcW w:w="817" w:type="dxa"/>
            <w:vAlign w:val="center"/>
          </w:tcPr>
          <w:p w:rsidR="00825940" w:rsidRDefault="00B749FB">
            <w:pPr>
              <w:jc w:val="center"/>
            </w:pPr>
            <w:r>
              <w:rPr>
                <w:rFonts w:eastAsiaTheme="minorEastAsia"/>
                <w:color w:val="000000"/>
                <w:szCs w:val="21"/>
              </w:rPr>
              <w:t>6</w:t>
            </w:r>
          </w:p>
        </w:tc>
        <w:tc>
          <w:tcPr>
            <w:tcW w:w="1276" w:type="dxa"/>
            <w:vAlign w:val="center"/>
          </w:tcPr>
          <w:p w:rsidR="00825940" w:rsidRDefault="00B749FB">
            <w:pPr>
              <w:jc w:val="center"/>
            </w:pPr>
            <w:r>
              <w:rPr>
                <w:rFonts w:eastAsiaTheme="minorEastAsia"/>
                <w:color w:val="000000"/>
                <w:szCs w:val="21"/>
              </w:rPr>
              <w:t>600999</w:t>
            </w:r>
          </w:p>
        </w:tc>
        <w:tc>
          <w:tcPr>
            <w:tcW w:w="1701" w:type="dxa"/>
            <w:vAlign w:val="center"/>
          </w:tcPr>
          <w:p w:rsidR="00825940" w:rsidRDefault="00B749FB">
            <w:pPr>
              <w:jc w:val="center"/>
            </w:pPr>
            <w:r>
              <w:rPr>
                <w:rFonts w:eastAsiaTheme="minorEastAsia"/>
                <w:color w:val="000000"/>
                <w:szCs w:val="21"/>
              </w:rPr>
              <w:t>招商证券</w:t>
            </w:r>
          </w:p>
        </w:tc>
        <w:tc>
          <w:tcPr>
            <w:tcW w:w="1276" w:type="dxa"/>
            <w:vAlign w:val="center"/>
          </w:tcPr>
          <w:p w:rsidR="00825940" w:rsidRDefault="00B749FB">
            <w:pPr>
              <w:jc w:val="right"/>
            </w:pPr>
            <w:r>
              <w:rPr>
                <w:rFonts w:eastAsiaTheme="minorEastAsia"/>
                <w:color w:val="000000"/>
                <w:szCs w:val="21"/>
              </w:rPr>
              <w:t>5,590,051</w:t>
            </w:r>
          </w:p>
        </w:tc>
        <w:tc>
          <w:tcPr>
            <w:tcW w:w="1842" w:type="dxa"/>
            <w:vAlign w:val="center"/>
          </w:tcPr>
          <w:p w:rsidR="00825940" w:rsidRDefault="00B749FB">
            <w:pPr>
              <w:jc w:val="right"/>
            </w:pPr>
            <w:r>
              <w:rPr>
                <w:rFonts w:eastAsiaTheme="minorEastAsia"/>
                <w:color w:val="000000"/>
                <w:szCs w:val="21"/>
              </w:rPr>
              <w:t>95,533,971.59</w:t>
            </w:r>
          </w:p>
        </w:tc>
        <w:tc>
          <w:tcPr>
            <w:tcW w:w="1616" w:type="dxa"/>
            <w:vAlign w:val="center"/>
          </w:tcPr>
          <w:p w:rsidR="00825940" w:rsidRDefault="00B749FB">
            <w:pPr>
              <w:jc w:val="right"/>
            </w:pPr>
            <w:r>
              <w:rPr>
                <w:rFonts w:eastAsiaTheme="minorEastAsia"/>
                <w:color w:val="000000"/>
                <w:szCs w:val="21"/>
              </w:rPr>
              <w:t>3.09</w:t>
            </w:r>
          </w:p>
        </w:tc>
      </w:tr>
      <w:tr w:rsidR="00825940">
        <w:tc>
          <w:tcPr>
            <w:tcW w:w="817" w:type="dxa"/>
            <w:vAlign w:val="center"/>
          </w:tcPr>
          <w:p w:rsidR="00825940" w:rsidRDefault="00B749FB">
            <w:pPr>
              <w:jc w:val="center"/>
            </w:pPr>
            <w:r>
              <w:rPr>
                <w:rFonts w:eastAsiaTheme="minorEastAsia"/>
                <w:color w:val="000000"/>
                <w:szCs w:val="21"/>
              </w:rPr>
              <w:t>7</w:t>
            </w:r>
          </w:p>
        </w:tc>
        <w:tc>
          <w:tcPr>
            <w:tcW w:w="1276" w:type="dxa"/>
            <w:vAlign w:val="center"/>
          </w:tcPr>
          <w:p w:rsidR="00825940" w:rsidRDefault="00B749FB">
            <w:pPr>
              <w:jc w:val="center"/>
            </w:pPr>
            <w:r>
              <w:rPr>
                <w:rFonts w:eastAsiaTheme="minorEastAsia"/>
                <w:color w:val="000000"/>
                <w:szCs w:val="21"/>
              </w:rPr>
              <w:t>600585</w:t>
            </w:r>
          </w:p>
        </w:tc>
        <w:tc>
          <w:tcPr>
            <w:tcW w:w="1701" w:type="dxa"/>
            <w:vAlign w:val="center"/>
          </w:tcPr>
          <w:p w:rsidR="00825940" w:rsidRDefault="00B749FB">
            <w:pPr>
              <w:jc w:val="center"/>
            </w:pPr>
            <w:r>
              <w:rPr>
                <w:rFonts w:eastAsiaTheme="minorEastAsia"/>
                <w:color w:val="000000"/>
                <w:szCs w:val="21"/>
              </w:rPr>
              <w:t>海螺水泥</w:t>
            </w:r>
          </w:p>
        </w:tc>
        <w:tc>
          <w:tcPr>
            <w:tcW w:w="1276" w:type="dxa"/>
            <w:vAlign w:val="center"/>
          </w:tcPr>
          <w:p w:rsidR="00825940" w:rsidRDefault="00B749FB">
            <w:pPr>
              <w:jc w:val="right"/>
            </w:pPr>
            <w:r>
              <w:rPr>
                <w:rFonts w:eastAsiaTheme="minorEastAsia"/>
                <w:color w:val="000000"/>
                <w:szCs w:val="21"/>
              </w:rPr>
              <w:t>2,253,202</w:t>
            </w:r>
          </w:p>
        </w:tc>
        <w:tc>
          <w:tcPr>
            <w:tcW w:w="1842" w:type="dxa"/>
            <w:vAlign w:val="center"/>
          </w:tcPr>
          <w:p w:rsidR="00825940" w:rsidRDefault="00B749FB">
            <w:pPr>
              <w:jc w:val="right"/>
            </w:pPr>
            <w:r>
              <w:rPr>
                <w:rFonts w:eastAsiaTheme="minorEastAsia"/>
                <w:color w:val="000000"/>
                <w:szCs w:val="21"/>
              </w:rPr>
              <w:t>93,507,883.00</w:t>
            </w:r>
          </w:p>
        </w:tc>
        <w:tc>
          <w:tcPr>
            <w:tcW w:w="1616" w:type="dxa"/>
            <w:vAlign w:val="center"/>
          </w:tcPr>
          <w:p w:rsidR="00825940" w:rsidRDefault="00B749FB">
            <w:pPr>
              <w:jc w:val="right"/>
            </w:pPr>
            <w:r>
              <w:rPr>
                <w:rFonts w:eastAsiaTheme="minorEastAsia"/>
                <w:color w:val="000000"/>
                <w:szCs w:val="21"/>
              </w:rPr>
              <w:t>3.02</w:t>
            </w:r>
          </w:p>
        </w:tc>
      </w:tr>
      <w:tr w:rsidR="00825940">
        <w:tc>
          <w:tcPr>
            <w:tcW w:w="817" w:type="dxa"/>
            <w:vAlign w:val="center"/>
          </w:tcPr>
          <w:p w:rsidR="00825940" w:rsidRDefault="00B749FB">
            <w:pPr>
              <w:jc w:val="center"/>
            </w:pPr>
            <w:r>
              <w:rPr>
                <w:rFonts w:eastAsiaTheme="minorEastAsia"/>
                <w:color w:val="000000"/>
                <w:szCs w:val="21"/>
              </w:rPr>
              <w:t>8</w:t>
            </w:r>
          </w:p>
        </w:tc>
        <w:tc>
          <w:tcPr>
            <w:tcW w:w="1276" w:type="dxa"/>
            <w:vAlign w:val="center"/>
          </w:tcPr>
          <w:p w:rsidR="00825940" w:rsidRDefault="00B749FB">
            <w:pPr>
              <w:jc w:val="center"/>
            </w:pPr>
            <w:r>
              <w:rPr>
                <w:rFonts w:eastAsiaTheme="minorEastAsia"/>
                <w:color w:val="000000"/>
                <w:szCs w:val="21"/>
              </w:rPr>
              <w:t>600606</w:t>
            </w:r>
          </w:p>
        </w:tc>
        <w:tc>
          <w:tcPr>
            <w:tcW w:w="1701" w:type="dxa"/>
            <w:vAlign w:val="center"/>
          </w:tcPr>
          <w:p w:rsidR="00825940" w:rsidRDefault="00B749FB">
            <w:pPr>
              <w:jc w:val="center"/>
            </w:pPr>
            <w:r>
              <w:rPr>
                <w:rFonts w:eastAsiaTheme="minorEastAsia"/>
                <w:color w:val="000000"/>
                <w:szCs w:val="21"/>
              </w:rPr>
              <w:t>绿地控股</w:t>
            </w:r>
          </w:p>
        </w:tc>
        <w:tc>
          <w:tcPr>
            <w:tcW w:w="1276" w:type="dxa"/>
            <w:vAlign w:val="center"/>
          </w:tcPr>
          <w:p w:rsidR="00825940" w:rsidRDefault="00B749FB">
            <w:pPr>
              <w:jc w:val="right"/>
            </w:pPr>
            <w:r>
              <w:rPr>
                <w:rFonts w:eastAsiaTheme="minorEastAsia"/>
                <w:color w:val="000000"/>
                <w:szCs w:val="21"/>
              </w:rPr>
              <w:t>13,321,415</w:t>
            </w:r>
          </w:p>
        </w:tc>
        <w:tc>
          <w:tcPr>
            <w:tcW w:w="1842" w:type="dxa"/>
            <w:vAlign w:val="center"/>
          </w:tcPr>
          <w:p w:rsidR="00825940" w:rsidRDefault="00B749FB">
            <w:pPr>
              <w:jc w:val="right"/>
            </w:pPr>
            <w:r>
              <w:rPr>
                <w:rFonts w:eastAsiaTheme="minorEastAsia"/>
                <w:color w:val="000000"/>
                <w:szCs w:val="21"/>
              </w:rPr>
              <w:t>90,985,264.45</w:t>
            </w:r>
          </w:p>
        </w:tc>
        <w:tc>
          <w:tcPr>
            <w:tcW w:w="1616" w:type="dxa"/>
            <w:vAlign w:val="center"/>
          </w:tcPr>
          <w:p w:rsidR="00825940" w:rsidRDefault="00B749FB">
            <w:pPr>
              <w:jc w:val="right"/>
            </w:pPr>
            <w:r>
              <w:rPr>
                <w:rFonts w:eastAsiaTheme="minorEastAsia"/>
                <w:color w:val="000000"/>
                <w:szCs w:val="21"/>
              </w:rPr>
              <w:t>2.94</w:t>
            </w:r>
          </w:p>
        </w:tc>
      </w:tr>
      <w:tr w:rsidR="00825940">
        <w:tc>
          <w:tcPr>
            <w:tcW w:w="817" w:type="dxa"/>
            <w:vAlign w:val="center"/>
          </w:tcPr>
          <w:p w:rsidR="00825940" w:rsidRDefault="00B749FB">
            <w:pPr>
              <w:jc w:val="center"/>
            </w:pPr>
            <w:r>
              <w:rPr>
                <w:rFonts w:eastAsiaTheme="minorEastAsia"/>
                <w:color w:val="000000"/>
                <w:szCs w:val="21"/>
              </w:rPr>
              <w:t>9</w:t>
            </w:r>
          </w:p>
        </w:tc>
        <w:tc>
          <w:tcPr>
            <w:tcW w:w="1276" w:type="dxa"/>
            <w:vAlign w:val="center"/>
          </w:tcPr>
          <w:p w:rsidR="00825940" w:rsidRDefault="00B749FB">
            <w:pPr>
              <w:jc w:val="center"/>
            </w:pPr>
            <w:r>
              <w:rPr>
                <w:rFonts w:eastAsiaTheme="minorEastAsia"/>
                <w:color w:val="000000"/>
                <w:szCs w:val="21"/>
              </w:rPr>
              <w:t>000963</w:t>
            </w:r>
          </w:p>
        </w:tc>
        <w:tc>
          <w:tcPr>
            <w:tcW w:w="1701" w:type="dxa"/>
            <w:vAlign w:val="center"/>
          </w:tcPr>
          <w:p w:rsidR="00825940" w:rsidRDefault="00B749FB">
            <w:pPr>
              <w:jc w:val="center"/>
            </w:pPr>
            <w:r>
              <w:rPr>
                <w:rFonts w:eastAsiaTheme="minorEastAsia"/>
                <w:color w:val="000000"/>
                <w:szCs w:val="21"/>
              </w:rPr>
              <w:t>华东医药</w:t>
            </w:r>
          </w:p>
        </w:tc>
        <w:tc>
          <w:tcPr>
            <w:tcW w:w="1276" w:type="dxa"/>
            <w:vAlign w:val="center"/>
          </w:tcPr>
          <w:p w:rsidR="00825940" w:rsidRDefault="00B749FB">
            <w:pPr>
              <w:jc w:val="right"/>
            </w:pPr>
            <w:r>
              <w:rPr>
                <w:rFonts w:eastAsiaTheme="minorEastAsia"/>
                <w:color w:val="000000"/>
                <w:szCs w:val="21"/>
              </w:rPr>
              <w:t>3,477,829</w:t>
            </w:r>
          </w:p>
        </w:tc>
        <w:tc>
          <w:tcPr>
            <w:tcW w:w="1842" w:type="dxa"/>
            <w:vAlign w:val="center"/>
          </w:tcPr>
          <w:p w:rsidR="00825940" w:rsidRDefault="00B749FB">
            <w:pPr>
              <w:jc w:val="right"/>
            </w:pPr>
            <w:r>
              <w:rPr>
                <w:rFonts w:eastAsiaTheme="minorEastAsia"/>
                <w:color w:val="000000"/>
                <w:szCs w:val="21"/>
              </w:rPr>
              <w:t>90,284,440.84</w:t>
            </w:r>
          </w:p>
        </w:tc>
        <w:tc>
          <w:tcPr>
            <w:tcW w:w="1616" w:type="dxa"/>
            <w:vAlign w:val="center"/>
          </w:tcPr>
          <w:p w:rsidR="00825940" w:rsidRDefault="00B749FB">
            <w:pPr>
              <w:jc w:val="right"/>
            </w:pPr>
            <w:r>
              <w:rPr>
                <w:rFonts w:eastAsiaTheme="minorEastAsia"/>
                <w:color w:val="000000"/>
                <w:szCs w:val="21"/>
              </w:rPr>
              <w:t>2.92</w:t>
            </w:r>
          </w:p>
        </w:tc>
      </w:tr>
      <w:tr w:rsidR="00825940">
        <w:tc>
          <w:tcPr>
            <w:tcW w:w="817" w:type="dxa"/>
            <w:vAlign w:val="center"/>
          </w:tcPr>
          <w:p w:rsidR="00825940" w:rsidRDefault="00B749FB">
            <w:pPr>
              <w:jc w:val="center"/>
            </w:pPr>
            <w:r>
              <w:rPr>
                <w:rFonts w:eastAsiaTheme="minorEastAsia"/>
                <w:color w:val="000000"/>
                <w:szCs w:val="21"/>
              </w:rPr>
              <w:t>10</w:t>
            </w:r>
          </w:p>
        </w:tc>
        <w:tc>
          <w:tcPr>
            <w:tcW w:w="1276" w:type="dxa"/>
            <w:vAlign w:val="center"/>
          </w:tcPr>
          <w:p w:rsidR="00825940" w:rsidRDefault="00B749FB">
            <w:pPr>
              <w:jc w:val="center"/>
            </w:pPr>
            <w:r>
              <w:rPr>
                <w:rFonts w:eastAsiaTheme="minorEastAsia"/>
                <w:color w:val="000000"/>
                <w:szCs w:val="21"/>
              </w:rPr>
              <w:t>002555</w:t>
            </w:r>
          </w:p>
        </w:tc>
        <w:tc>
          <w:tcPr>
            <w:tcW w:w="1701" w:type="dxa"/>
            <w:vAlign w:val="center"/>
          </w:tcPr>
          <w:p w:rsidR="00825940" w:rsidRDefault="00B749FB">
            <w:pPr>
              <w:jc w:val="center"/>
            </w:pPr>
            <w:r>
              <w:rPr>
                <w:rFonts w:eastAsiaTheme="minorEastAsia"/>
                <w:color w:val="000000"/>
                <w:szCs w:val="21"/>
              </w:rPr>
              <w:t>三七互娱</w:t>
            </w:r>
          </w:p>
        </w:tc>
        <w:tc>
          <w:tcPr>
            <w:tcW w:w="1276" w:type="dxa"/>
            <w:vAlign w:val="center"/>
          </w:tcPr>
          <w:p w:rsidR="00825940" w:rsidRDefault="00B749FB">
            <w:pPr>
              <w:jc w:val="right"/>
            </w:pPr>
            <w:r>
              <w:rPr>
                <w:rFonts w:eastAsiaTheme="minorEastAsia"/>
                <w:color w:val="000000"/>
                <w:szCs w:val="21"/>
              </w:rPr>
              <w:t>6,477,615</w:t>
            </w:r>
          </w:p>
        </w:tc>
        <w:tc>
          <w:tcPr>
            <w:tcW w:w="1842" w:type="dxa"/>
            <w:vAlign w:val="center"/>
          </w:tcPr>
          <w:p w:rsidR="00825940" w:rsidRDefault="00B749FB">
            <w:pPr>
              <w:jc w:val="right"/>
            </w:pPr>
            <w:r>
              <w:rPr>
                <w:rFonts w:eastAsiaTheme="minorEastAsia"/>
                <w:color w:val="000000"/>
                <w:szCs w:val="21"/>
              </w:rPr>
              <w:t>87,771,683.25</w:t>
            </w:r>
          </w:p>
        </w:tc>
        <w:tc>
          <w:tcPr>
            <w:tcW w:w="1616" w:type="dxa"/>
            <w:vAlign w:val="center"/>
          </w:tcPr>
          <w:p w:rsidR="00825940" w:rsidRDefault="00B749FB">
            <w:pPr>
              <w:jc w:val="right"/>
            </w:pPr>
            <w:r>
              <w:rPr>
                <w:rFonts w:eastAsiaTheme="minorEastAsia"/>
                <w:color w:val="000000"/>
                <w:szCs w:val="21"/>
              </w:rPr>
              <w:t>2.84</w:t>
            </w:r>
          </w:p>
        </w:tc>
      </w:tr>
    </w:tbl>
    <w:p w:rsidR="0021533D" w:rsidRPr="00842AB9" w:rsidRDefault="0021533D" w:rsidP="005F346E">
      <w:pPr>
        <w:tabs>
          <w:tab w:val="left" w:pos="426"/>
        </w:tabs>
        <w:spacing w:line="360" w:lineRule="auto"/>
        <w:ind w:firstLineChars="200" w:firstLine="420"/>
        <w:jc w:val="left"/>
        <w:rPr>
          <w:rFonts w:eastAsiaTheme="minorEastAsia"/>
          <w:kern w:val="0"/>
          <w:szCs w:val="21"/>
        </w:rPr>
      </w:pPr>
      <w:r w:rsidRPr="00842AB9">
        <w:rPr>
          <w:rFonts w:eastAsiaTheme="minorEastAsia"/>
          <w:kern w:val="0"/>
          <w:szCs w:val="21"/>
        </w:rPr>
        <w:t>注：投资者欲了解本报告期末基金投资的所有股票明细，请阅读登载于</w:t>
      </w:r>
      <w:r w:rsidRPr="00842AB9">
        <w:rPr>
          <w:rFonts w:eastAsiaTheme="minorEastAsia"/>
          <w:kern w:val="0"/>
          <w:szCs w:val="21"/>
        </w:rPr>
        <w:t>http://www.epf.com.cn</w:t>
      </w:r>
      <w:r w:rsidRPr="00842AB9">
        <w:rPr>
          <w:rFonts w:eastAsiaTheme="minorEastAsia"/>
          <w:kern w:val="0"/>
          <w:szCs w:val="21"/>
        </w:rPr>
        <w:t>网站的本基金半年度报告正文。</w:t>
      </w:r>
    </w:p>
    <w:p w:rsidR="001548F9" w:rsidRPr="00842AB9" w:rsidRDefault="001548F9" w:rsidP="00B749FB">
      <w:pPr>
        <w:pStyle w:val="20"/>
        <w:spacing w:beforeLines="100" w:after="0"/>
        <w:rPr>
          <w:rFonts w:ascii="Times New Roman" w:eastAsiaTheme="minorEastAsia" w:hAnsi="Times New Roman"/>
          <w:kern w:val="0"/>
          <w:sz w:val="21"/>
          <w:szCs w:val="21"/>
        </w:rPr>
      </w:pPr>
      <w:bookmarkStart w:id="59" w:name="_Toc331410105"/>
      <w:r w:rsidRPr="00842AB9">
        <w:rPr>
          <w:rFonts w:ascii="Times New Roman" w:eastAsiaTheme="minorEastAsia" w:hAnsi="Times New Roman"/>
          <w:kern w:val="0"/>
          <w:sz w:val="21"/>
          <w:szCs w:val="21"/>
        </w:rPr>
        <w:t>7.4</w:t>
      </w:r>
      <w:bookmarkStart w:id="60" w:name="_Toc234814103"/>
      <w:r w:rsidRPr="00842AB9">
        <w:rPr>
          <w:rFonts w:ascii="Times New Roman" w:eastAsiaTheme="minorEastAsia" w:hAnsi="Times New Roman"/>
          <w:kern w:val="0"/>
          <w:sz w:val="21"/>
          <w:szCs w:val="21"/>
        </w:rPr>
        <w:t>报告期内股票投资组合的重大变动</w:t>
      </w:r>
      <w:bookmarkEnd w:id="59"/>
      <w:bookmarkEnd w:id="60"/>
    </w:p>
    <w:p w:rsidR="001548F9" w:rsidRPr="00842AB9" w:rsidRDefault="001548F9" w:rsidP="00431E19">
      <w:pPr>
        <w:spacing w:line="360" w:lineRule="auto"/>
        <w:rPr>
          <w:rFonts w:eastAsiaTheme="minorEastAsia"/>
          <w:b/>
          <w:bCs/>
          <w:color w:val="000000"/>
          <w:szCs w:val="21"/>
        </w:rPr>
      </w:pPr>
      <w:r w:rsidRPr="00842AB9">
        <w:rPr>
          <w:rFonts w:eastAsiaTheme="minorEastAsia"/>
          <w:b/>
          <w:color w:val="000000"/>
          <w:szCs w:val="21"/>
        </w:rPr>
        <w:t xml:space="preserve">7.4.1 </w:t>
      </w:r>
      <w:r w:rsidR="001D15E2" w:rsidRPr="00842AB9">
        <w:rPr>
          <w:rFonts w:eastAsiaTheme="minorEastAsia"/>
          <w:b/>
          <w:bCs/>
          <w:color w:val="000000"/>
          <w:szCs w:val="21"/>
        </w:rPr>
        <w:t>累计买入金额超出</w:t>
      </w:r>
      <w:r w:rsidR="001D15E2" w:rsidRPr="00842AB9">
        <w:rPr>
          <w:rFonts w:eastAsiaTheme="minorEastAsia"/>
          <w:b/>
          <w:color w:val="000000"/>
          <w:kern w:val="0"/>
          <w:szCs w:val="21"/>
        </w:rPr>
        <w:t>期初</w:t>
      </w:r>
      <w:r w:rsidRPr="00842AB9">
        <w:rPr>
          <w:rFonts w:eastAsiaTheme="minorEastAsia"/>
          <w:b/>
          <w:bCs/>
          <w:color w:val="000000"/>
          <w:szCs w:val="21"/>
        </w:rPr>
        <w:t>基金资产净值</w:t>
      </w:r>
      <w:r w:rsidR="00AD1469" w:rsidRPr="00842AB9">
        <w:rPr>
          <w:rFonts w:eastAsiaTheme="minorEastAsia"/>
          <w:b/>
          <w:bCs/>
          <w:color w:val="000000"/>
          <w:szCs w:val="21"/>
        </w:rPr>
        <w:t>2%</w:t>
      </w:r>
      <w:r w:rsidRPr="00842AB9">
        <w:rPr>
          <w:rFonts w:eastAsiaTheme="minorEastAsia"/>
          <w:b/>
          <w:bCs/>
          <w:color w:val="000000"/>
          <w:szCs w:val="21"/>
        </w:rPr>
        <w:t>或前</w:t>
      </w:r>
      <w:r w:rsidRPr="00842AB9">
        <w:rPr>
          <w:rFonts w:eastAsiaTheme="minorEastAsia"/>
          <w:b/>
          <w:bCs/>
          <w:color w:val="000000"/>
          <w:szCs w:val="21"/>
        </w:rPr>
        <w:t>20</w:t>
      </w:r>
      <w:r w:rsidRPr="00842AB9">
        <w:rPr>
          <w:rFonts w:eastAsiaTheme="minorEastAsia"/>
          <w:b/>
          <w:bCs/>
          <w:color w:val="000000"/>
          <w:szCs w:val="21"/>
        </w:rPr>
        <w:t>名的股票明细</w:t>
      </w:r>
    </w:p>
    <w:p w:rsidR="001548F9" w:rsidRPr="00842AB9" w:rsidRDefault="001548F9" w:rsidP="008971E9">
      <w:pPr>
        <w:autoSpaceDE w:val="0"/>
        <w:autoSpaceDN w:val="0"/>
        <w:adjustRightInd w:val="0"/>
        <w:spacing w:before="29" w:line="288" w:lineRule="auto"/>
        <w:ind w:left="15"/>
        <w:jc w:val="right"/>
        <w:rPr>
          <w:rFonts w:eastAsiaTheme="minorEastAsia"/>
          <w:color w:val="000000"/>
          <w:kern w:val="0"/>
          <w:szCs w:val="21"/>
        </w:rPr>
      </w:pPr>
      <w:r w:rsidRPr="00842AB9">
        <w:rPr>
          <w:rFonts w:eastAsiaTheme="minorEastAsia"/>
          <w:color w:val="000000"/>
          <w:szCs w:val="21"/>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70"/>
        <w:gridCol w:w="1650"/>
        <w:gridCol w:w="1980"/>
        <w:gridCol w:w="2880"/>
        <w:gridCol w:w="1620"/>
      </w:tblGrid>
      <w:tr w:rsidR="001548F9" w:rsidRPr="00842AB9" w:rsidTr="0070173B">
        <w:tc>
          <w:tcPr>
            <w:tcW w:w="870" w:type="dxa"/>
            <w:vAlign w:val="center"/>
          </w:tcPr>
          <w:p w:rsidR="001548F9" w:rsidRPr="00842AB9" w:rsidRDefault="001548F9" w:rsidP="0070173B">
            <w:pPr>
              <w:jc w:val="center"/>
              <w:rPr>
                <w:rFonts w:eastAsiaTheme="minorEastAsia"/>
                <w:color w:val="000000"/>
                <w:szCs w:val="21"/>
              </w:rPr>
            </w:pPr>
            <w:r w:rsidRPr="00842AB9">
              <w:rPr>
                <w:rFonts w:eastAsiaTheme="minorEastAsia"/>
                <w:color w:val="000000"/>
                <w:szCs w:val="21"/>
              </w:rPr>
              <w:t>序号</w:t>
            </w:r>
          </w:p>
        </w:tc>
        <w:tc>
          <w:tcPr>
            <w:tcW w:w="1650" w:type="dxa"/>
            <w:vAlign w:val="center"/>
          </w:tcPr>
          <w:p w:rsidR="001548F9" w:rsidRPr="00842AB9" w:rsidRDefault="001548F9" w:rsidP="0070173B">
            <w:pPr>
              <w:jc w:val="center"/>
              <w:rPr>
                <w:rFonts w:eastAsiaTheme="minorEastAsia"/>
                <w:color w:val="000000"/>
                <w:szCs w:val="21"/>
              </w:rPr>
            </w:pPr>
            <w:r w:rsidRPr="00842AB9">
              <w:rPr>
                <w:rFonts w:eastAsiaTheme="minorEastAsia"/>
                <w:color w:val="000000"/>
                <w:szCs w:val="21"/>
              </w:rPr>
              <w:t>股票代码</w:t>
            </w:r>
          </w:p>
        </w:tc>
        <w:tc>
          <w:tcPr>
            <w:tcW w:w="1980" w:type="dxa"/>
            <w:vAlign w:val="center"/>
          </w:tcPr>
          <w:p w:rsidR="001548F9" w:rsidRPr="00842AB9" w:rsidRDefault="001548F9" w:rsidP="0070173B">
            <w:pPr>
              <w:jc w:val="center"/>
              <w:rPr>
                <w:rFonts w:eastAsiaTheme="minorEastAsia"/>
                <w:color w:val="000000"/>
                <w:szCs w:val="21"/>
              </w:rPr>
            </w:pPr>
            <w:r w:rsidRPr="00842AB9">
              <w:rPr>
                <w:rFonts w:eastAsiaTheme="minorEastAsia"/>
                <w:color w:val="000000"/>
                <w:szCs w:val="21"/>
              </w:rPr>
              <w:t>股票名称</w:t>
            </w:r>
          </w:p>
        </w:tc>
        <w:tc>
          <w:tcPr>
            <w:tcW w:w="2880" w:type="dxa"/>
            <w:vAlign w:val="center"/>
          </w:tcPr>
          <w:p w:rsidR="001548F9" w:rsidRPr="00842AB9" w:rsidRDefault="001548F9" w:rsidP="0070173B">
            <w:pPr>
              <w:jc w:val="center"/>
              <w:rPr>
                <w:rFonts w:eastAsiaTheme="minorEastAsia"/>
                <w:color w:val="000000"/>
                <w:szCs w:val="21"/>
              </w:rPr>
            </w:pPr>
            <w:r w:rsidRPr="00842AB9">
              <w:rPr>
                <w:rFonts w:eastAsiaTheme="minorEastAsia"/>
                <w:color w:val="000000"/>
                <w:szCs w:val="21"/>
              </w:rPr>
              <w:t>本期累计买入金额</w:t>
            </w:r>
          </w:p>
        </w:tc>
        <w:tc>
          <w:tcPr>
            <w:tcW w:w="1620" w:type="dxa"/>
            <w:vAlign w:val="center"/>
          </w:tcPr>
          <w:p w:rsidR="001548F9" w:rsidRPr="00842AB9" w:rsidRDefault="001548F9" w:rsidP="0070173B">
            <w:pPr>
              <w:jc w:val="center"/>
              <w:rPr>
                <w:rFonts w:eastAsiaTheme="minorEastAsia"/>
                <w:color w:val="000000"/>
                <w:szCs w:val="21"/>
              </w:rPr>
            </w:pPr>
            <w:r w:rsidRPr="00842AB9">
              <w:rPr>
                <w:rFonts w:eastAsiaTheme="minorEastAsia"/>
                <w:color w:val="000000"/>
                <w:szCs w:val="21"/>
              </w:rPr>
              <w:t>占</w:t>
            </w:r>
            <w:r w:rsidR="00D63CC4" w:rsidRPr="00686576">
              <w:rPr>
                <w:rFonts w:eastAsiaTheme="minorEastAsia"/>
                <w:color w:val="000000"/>
                <w:kern w:val="0"/>
                <w:szCs w:val="21"/>
              </w:rPr>
              <w:t>期初</w:t>
            </w:r>
            <w:r w:rsidRPr="00842AB9">
              <w:rPr>
                <w:rFonts w:eastAsiaTheme="minorEastAsia"/>
                <w:color w:val="000000"/>
                <w:szCs w:val="21"/>
              </w:rPr>
              <w:t>基金资产净值比例（％）</w:t>
            </w:r>
          </w:p>
        </w:tc>
      </w:tr>
      <w:tr w:rsidR="00825940">
        <w:tc>
          <w:tcPr>
            <w:tcW w:w="870" w:type="dxa"/>
            <w:vAlign w:val="center"/>
          </w:tcPr>
          <w:p w:rsidR="00825940" w:rsidRDefault="00B749FB">
            <w:pPr>
              <w:jc w:val="center"/>
            </w:pPr>
            <w:r>
              <w:rPr>
                <w:rFonts w:eastAsiaTheme="minorEastAsia"/>
                <w:szCs w:val="21"/>
              </w:rPr>
              <w:t>1</w:t>
            </w:r>
          </w:p>
        </w:tc>
        <w:tc>
          <w:tcPr>
            <w:tcW w:w="1650" w:type="dxa"/>
            <w:vAlign w:val="center"/>
          </w:tcPr>
          <w:p w:rsidR="00825940" w:rsidRDefault="00B749FB">
            <w:pPr>
              <w:jc w:val="center"/>
            </w:pPr>
            <w:r>
              <w:rPr>
                <w:rFonts w:eastAsiaTheme="minorEastAsia"/>
                <w:szCs w:val="21"/>
              </w:rPr>
              <w:t>601318</w:t>
            </w:r>
          </w:p>
        </w:tc>
        <w:tc>
          <w:tcPr>
            <w:tcW w:w="1980" w:type="dxa"/>
            <w:vAlign w:val="center"/>
          </w:tcPr>
          <w:p w:rsidR="00825940" w:rsidRDefault="00B749FB">
            <w:pPr>
              <w:jc w:val="center"/>
            </w:pPr>
            <w:r>
              <w:rPr>
                <w:rFonts w:eastAsiaTheme="minorEastAsia"/>
                <w:szCs w:val="21"/>
              </w:rPr>
              <w:t>中国平安</w:t>
            </w:r>
          </w:p>
        </w:tc>
        <w:tc>
          <w:tcPr>
            <w:tcW w:w="2880" w:type="dxa"/>
            <w:vAlign w:val="center"/>
          </w:tcPr>
          <w:p w:rsidR="00825940" w:rsidRDefault="00B749FB">
            <w:pPr>
              <w:jc w:val="right"/>
            </w:pPr>
            <w:r>
              <w:rPr>
                <w:rFonts w:eastAsiaTheme="minorEastAsia"/>
                <w:szCs w:val="21"/>
              </w:rPr>
              <w:t>244,160,884.88</w:t>
            </w:r>
          </w:p>
        </w:tc>
        <w:tc>
          <w:tcPr>
            <w:tcW w:w="1620" w:type="dxa"/>
            <w:vAlign w:val="center"/>
          </w:tcPr>
          <w:p w:rsidR="00825940" w:rsidRDefault="00B749FB">
            <w:pPr>
              <w:jc w:val="right"/>
            </w:pPr>
            <w:r>
              <w:rPr>
                <w:rFonts w:eastAsiaTheme="minorEastAsia"/>
                <w:szCs w:val="21"/>
              </w:rPr>
              <w:t>12.88</w:t>
            </w:r>
          </w:p>
        </w:tc>
      </w:tr>
      <w:tr w:rsidR="00825940">
        <w:tc>
          <w:tcPr>
            <w:tcW w:w="870" w:type="dxa"/>
            <w:vAlign w:val="center"/>
          </w:tcPr>
          <w:p w:rsidR="00825940" w:rsidRDefault="00B749FB">
            <w:pPr>
              <w:jc w:val="center"/>
            </w:pPr>
            <w:r>
              <w:rPr>
                <w:rFonts w:eastAsiaTheme="minorEastAsia"/>
                <w:szCs w:val="21"/>
              </w:rPr>
              <w:t>2</w:t>
            </w:r>
          </w:p>
        </w:tc>
        <w:tc>
          <w:tcPr>
            <w:tcW w:w="1650" w:type="dxa"/>
            <w:vAlign w:val="center"/>
          </w:tcPr>
          <w:p w:rsidR="00825940" w:rsidRDefault="00B749FB">
            <w:pPr>
              <w:jc w:val="center"/>
            </w:pPr>
            <w:r>
              <w:rPr>
                <w:rFonts w:eastAsiaTheme="minorEastAsia"/>
                <w:szCs w:val="21"/>
              </w:rPr>
              <w:t>600606</w:t>
            </w:r>
          </w:p>
        </w:tc>
        <w:tc>
          <w:tcPr>
            <w:tcW w:w="1980" w:type="dxa"/>
            <w:vAlign w:val="center"/>
          </w:tcPr>
          <w:p w:rsidR="00825940" w:rsidRDefault="00B749FB">
            <w:pPr>
              <w:jc w:val="center"/>
            </w:pPr>
            <w:r>
              <w:rPr>
                <w:rFonts w:eastAsiaTheme="minorEastAsia"/>
                <w:szCs w:val="21"/>
              </w:rPr>
              <w:t>绿地控股</w:t>
            </w:r>
          </w:p>
        </w:tc>
        <w:tc>
          <w:tcPr>
            <w:tcW w:w="2880" w:type="dxa"/>
            <w:vAlign w:val="center"/>
          </w:tcPr>
          <w:p w:rsidR="00825940" w:rsidRDefault="00B749FB">
            <w:pPr>
              <w:jc w:val="right"/>
            </w:pPr>
            <w:r>
              <w:rPr>
                <w:rFonts w:eastAsiaTheme="minorEastAsia"/>
                <w:szCs w:val="21"/>
              </w:rPr>
              <w:t>143,353,116.74</w:t>
            </w:r>
          </w:p>
        </w:tc>
        <w:tc>
          <w:tcPr>
            <w:tcW w:w="1620" w:type="dxa"/>
            <w:vAlign w:val="center"/>
          </w:tcPr>
          <w:p w:rsidR="00825940" w:rsidRDefault="00B749FB">
            <w:pPr>
              <w:jc w:val="right"/>
            </w:pPr>
            <w:r>
              <w:rPr>
                <w:rFonts w:eastAsiaTheme="minorEastAsia"/>
                <w:szCs w:val="21"/>
              </w:rPr>
              <w:t>7.56</w:t>
            </w:r>
          </w:p>
        </w:tc>
      </w:tr>
      <w:tr w:rsidR="00825940">
        <w:tc>
          <w:tcPr>
            <w:tcW w:w="870" w:type="dxa"/>
            <w:vAlign w:val="center"/>
          </w:tcPr>
          <w:p w:rsidR="00825940" w:rsidRDefault="00B749FB">
            <w:pPr>
              <w:jc w:val="center"/>
            </w:pPr>
            <w:r>
              <w:rPr>
                <w:rFonts w:eastAsiaTheme="minorEastAsia"/>
                <w:szCs w:val="21"/>
              </w:rPr>
              <w:t>3</w:t>
            </w:r>
          </w:p>
        </w:tc>
        <w:tc>
          <w:tcPr>
            <w:tcW w:w="1650" w:type="dxa"/>
            <w:vAlign w:val="center"/>
          </w:tcPr>
          <w:p w:rsidR="00825940" w:rsidRDefault="00B749FB">
            <w:pPr>
              <w:jc w:val="center"/>
            </w:pPr>
            <w:r>
              <w:rPr>
                <w:rFonts w:eastAsiaTheme="minorEastAsia"/>
                <w:szCs w:val="21"/>
              </w:rPr>
              <w:t>000858</w:t>
            </w:r>
          </w:p>
        </w:tc>
        <w:tc>
          <w:tcPr>
            <w:tcW w:w="1980" w:type="dxa"/>
            <w:vAlign w:val="center"/>
          </w:tcPr>
          <w:p w:rsidR="00825940" w:rsidRDefault="00B749FB">
            <w:pPr>
              <w:jc w:val="center"/>
            </w:pPr>
            <w:r>
              <w:rPr>
                <w:rFonts w:eastAsiaTheme="minorEastAsia"/>
                <w:szCs w:val="21"/>
              </w:rPr>
              <w:t>五粮液</w:t>
            </w:r>
          </w:p>
        </w:tc>
        <w:tc>
          <w:tcPr>
            <w:tcW w:w="2880" w:type="dxa"/>
            <w:vAlign w:val="center"/>
          </w:tcPr>
          <w:p w:rsidR="00825940" w:rsidRDefault="00B749FB">
            <w:pPr>
              <w:jc w:val="right"/>
            </w:pPr>
            <w:r>
              <w:rPr>
                <w:rFonts w:eastAsiaTheme="minorEastAsia"/>
                <w:szCs w:val="21"/>
              </w:rPr>
              <w:t>129,252,271.50</w:t>
            </w:r>
          </w:p>
        </w:tc>
        <w:tc>
          <w:tcPr>
            <w:tcW w:w="1620" w:type="dxa"/>
            <w:vAlign w:val="center"/>
          </w:tcPr>
          <w:p w:rsidR="00825940" w:rsidRDefault="00B749FB">
            <w:pPr>
              <w:jc w:val="right"/>
            </w:pPr>
            <w:r>
              <w:rPr>
                <w:rFonts w:eastAsiaTheme="minorEastAsia"/>
                <w:szCs w:val="21"/>
              </w:rPr>
              <w:t>6.82</w:t>
            </w:r>
          </w:p>
        </w:tc>
      </w:tr>
      <w:tr w:rsidR="00825940">
        <w:tc>
          <w:tcPr>
            <w:tcW w:w="870" w:type="dxa"/>
            <w:vAlign w:val="center"/>
          </w:tcPr>
          <w:p w:rsidR="00825940" w:rsidRDefault="00B749FB">
            <w:pPr>
              <w:jc w:val="center"/>
            </w:pPr>
            <w:r>
              <w:rPr>
                <w:rFonts w:eastAsiaTheme="minorEastAsia"/>
                <w:szCs w:val="21"/>
              </w:rPr>
              <w:t>4</w:t>
            </w:r>
          </w:p>
        </w:tc>
        <w:tc>
          <w:tcPr>
            <w:tcW w:w="1650" w:type="dxa"/>
            <w:vAlign w:val="center"/>
          </w:tcPr>
          <w:p w:rsidR="00825940" w:rsidRDefault="00B749FB">
            <w:pPr>
              <w:jc w:val="center"/>
            </w:pPr>
            <w:r>
              <w:rPr>
                <w:rFonts w:eastAsiaTheme="minorEastAsia"/>
                <w:szCs w:val="21"/>
              </w:rPr>
              <w:t>601169</w:t>
            </w:r>
          </w:p>
        </w:tc>
        <w:tc>
          <w:tcPr>
            <w:tcW w:w="1980" w:type="dxa"/>
            <w:vAlign w:val="center"/>
          </w:tcPr>
          <w:p w:rsidR="00825940" w:rsidRDefault="00B749FB">
            <w:pPr>
              <w:jc w:val="center"/>
            </w:pPr>
            <w:r>
              <w:rPr>
                <w:rFonts w:eastAsiaTheme="minorEastAsia"/>
                <w:szCs w:val="21"/>
              </w:rPr>
              <w:t>北京银行</w:t>
            </w:r>
          </w:p>
        </w:tc>
        <w:tc>
          <w:tcPr>
            <w:tcW w:w="2880" w:type="dxa"/>
            <w:vAlign w:val="center"/>
          </w:tcPr>
          <w:p w:rsidR="00825940" w:rsidRDefault="00B749FB">
            <w:pPr>
              <w:jc w:val="right"/>
            </w:pPr>
            <w:r>
              <w:rPr>
                <w:rFonts w:eastAsiaTheme="minorEastAsia"/>
                <w:szCs w:val="21"/>
              </w:rPr>
              <w:t>114,708,209.58</w:t>
            </w:r>
          </w:p>
        </w:tc>
        <w:tc>
          <w:tcPr>
            <w:tcW w:w="1620" w:type="dxa"/>
            <w:vAlign w:val="center"/>
          </w:tcPr>
          <w:p w:rsidR="00825940" w:rsidRDefault="00B749FB">
            <w:pPr>
              <w:jc w:val="right"/>
            </w:pPr>
            <w:r>
              <w:rPr>
                <w:rFonts w:eastAsiaTheme="minorEastAsia"/>
                <w:szCs w:val="21"/>
              </w:rPr>
              <w:t>6.05</w:t>
            </w:r>
          </w:p>
        </w:tc>
      </w:tr>
      <w:tr w:rsidR="00825940">
        <w:tc>
          <w:tcPr>
            <w:tcW w:w="870" w:type="dxa"/>
            <w:vAlign w:val="center"/>
          </w:tcPr>
          <w:p w:rsidR="00825940" w:rsidRDefault="00B749FB">
            <w:pPr>
              <w:jc w:val="center"/>
            </w:pPr>
            <w:r>
              <w:rPr>
                <w:rFonts w:eastAsiaTheme="minorEastAsia"/>
                <w:szCs w:val="21"/>
              </w:rPr>
              <w:t>5</w:t>
            </w:r>
          </w:p>
        </w:tc>
        <w:tc>
          <w:tcPr>
            <w:tcW w:w="1650" w:type="dxa"/>
            <w:vAlign w:val="center"/>
          </w:tcPr>
          <w:p w:rsidR="00825940" w:rsidRDefault="00B749FB">
            <w:pPr>
              <w:jc w:val="center"/>
            </w:pPr>
            <w:r>
              <w:rPr>
                <w:rFonts w:eastAsiaTheme="minorEastAsia"/>
                <w:szCs w:val="21"/>
              </w:rPr>
              <w:t>601328</w:t>
            </w:r>
          </w:p>
        </w:tc>
        <w:tc>
          <w:tcPr>
            <w:tcW w:w="1980" w:type="dxa"/>
            <w:vAlign w:val="center"/>
          </w:tcPr>
          <w:p w:rsidR="00825940" w:rsidRDefault="00B749FB">
            <w:pPr>
              <w:jc w:val="center"/>
            </w:pPr>
            <w:r>
              <w:rPr>
                <w:rFonts w:eastAsiaTheme="minorEastAsia"/>
                <w:szCs w:val="21"/>
              </w:rPr>
              <w:t>交通银行</w:t>
            </w:r>
          </w:p>
        </w:tc>
        <w:tc>
          <w:tcPr>
            <w:tcW w:w="2880" w:type="dxa"/>
            <w:vAlign w:val="center"/>
          </w:tcPr>
          <w:p w:rsidR="00825940" w:rsidRDefault="00B749FB">
            <w:pPr>
              <w:jc w:val="right"/>
            </w:pPr>
            <w:r>
              <w:rPr>
                <w:rFonts w:eastAsiaTheme="minorEastAsia"/>
                <w:szCs w:val="21"/>
              </w:rPr>
              <w:t>108,321,735.15</w:t>
            </w:r>
          </w:p>
        </w:tc>
        <w:tc>
          <w:tcPr>
            <w:tcW w:w="1620" w:type="dxa"/>
            <w:vAlign w:val="center"/>
          </w:tcPr>
          <w:p w:rsidR="00825940" w:rsidRDefault="00B749FB">
            <w:pPr>
              <w:jc w:val="right"/>
            </w:pPr>
            <w:r>
              <w:rPr>
                <w:rFonts w:eastAsiaTheme="minorEastAsia"/>
                <w:szCs w:val="21"/>
              </w:rPr>
              <w:t>5.71</w:t>
            </w:r>
          </w:p>
        </w:tc>
      </w:tr>
      <w:tr w:rsidR="00825940">
        <w:tc>
          <w:tcPr>
            <w:tcW w:w="870" w:type="dxa"/>
            <w:vAlign w:val="center"/>
          </w:tcPr>
          <w:p w:rsidR="00825940" w:rsidRDefault="00B749FB">
            <w:pPr>
              <w:jc w:val="center"/>
            </w:pPr>
            <w:r>
              <w:rPr>
                <w:rFonts w:eastAsiaTheme="minorEastAsia"/>
                <w:szCs w:val="21"/>
              </w:rPr>
              <w:t>6</w:t>
            </w:r>
          </w:p>
        </w:tc>
        <w:tc>
          <w:tcPr>
            <w:tcW w:w="1650" w:type="dxa"/>
            <w:vAlign w:val="center"/>
          </w:tcPr>
          <w:p w:rsidR="00825940" w:rsidRDefault="00B749FB">
            <w:pPr>
              <w:jc w:val="center"/>
            </w:pPr>
            <w:r>
              <w:rPr>
                <w:rFonts w:eastAsiaTheme="minorEastAsia"/>
                <w:szCs w:val="21"/>
              </w:rPr>
              <w:t>002146</w:t>
            </w:r>
          </w:p>
        </w:tc>
        <w:tc>
          <w:tcPr>
            <w:tcW w:w="1980" w:type="dxa"/>
            <w:vAlign w:val="center"/>
          </w:tcPr>
          <w:p w:rsidR="00825940" w:rsidRDefault="00B749FB">
            <w:pPr>
              <w:jc w:val="center"/>
            </w:pPr>
            <w:r>
              <w:rPr>
                <w:rFonts w:eastAsiaTheme="minorEastAsia"/>
                <w:szCs w:val="21"/>
              </w:rPr>
              <w:t>荣盛发展</w:t>
            </w:r>
          </w:p>
        </w:tc>
        <w:tc>
          <w:tcPr>
            <w:tcW w:w="2880" w:type="dxa"/>
            <w:vAlign w:val="center"/>
          </w:tcPr>
          <w:p w:rsidR="00825940" w:rsidRDefault="00B749FB">
            <w:pPr>
              <w:jc w:val="right"/>
            </w:pPr>
            <w:r>
              <w:rPr>
                <w:rFonts w:eastAsiaTheme="minorEastAsia"/>
                <w:szCs w:val="21"/>
              </w:rPr>
              <w:t>107,015,191.56</w:t>
            </w:r>
          </w:p>
        </w:tc>
        <w:tc>
          <w:tcPr>
            <w:tcW w:w="1620" w:type="dxa"/>
            <w:vAlign w:val="center"/>
          </w:tcPr>
          <w:p w:rsidR="00825940" w:rsidRDefault="00B749FB">
            <w:pPr>
              <w:jc w:val="right"/>
            </w:pPr>
            <w:r>
              <w:rPr>
                <w:rFonts w:eastAsiaTheme="minorEastAsia"/>
                <w:szCs w:val="21"/>
              </w:rPr>
              <w:t>5.64</w:t>
            </w:r>
          </w:p>
        </w:tc>
      </w:tr>
      <w:tr w:rsidR="00825940">
        <w:tc>
          <w:tcPr>
            <w:tcW w:w="870" w:type="dxa"/>
            <w:vAlign w:val="center"/>
          </w:tcPr>
          <w:p w:rsidR="00825940" w:rsidRDefault="00B749FB">
            <w:pPr>
              <w:jc w:val="center"/>
            </w:pPr>
            <w:r>
              <w:rPr>
                <w:rFonts w:eastAsiaTheme="minorEastAsia"/>
                <w:szCs w:val="21"/>
              </w:rPr>
              <w:t>7</w:t>
            </w:r>
          </w:p>
        </w:tc>
        <w:tc>
          <w:tcPr>
            <w:tcW w:w="1650" w:type="dxa"/>
            <w:vAlign w:val="center"/>
          </w:tcPr>
          <w:p w:rsidR="00825940" w:rsidRDefault="00B749FB">
            <w:pPr>
              <w:jc w:val="center"/>
            </w:pPr>
            <w:r>
              <w:rPr>
                <w:rFonts w:eastAsiaTheme="minorEastAsia"/>
                <w:szCs w:val="21"/>
              </w:rPr>
              <w:t>601668</w:t>
            </w:r>
          </w:p>
        </w:tc>
        <w:tc>
          <w:tcPr>
            <w:tcW w:w="1980" w:type="dxa"/>
            <w:vAlign w:val="center"/>
          </w:tcPr>
          <w:p w:rsidR="00825940" w:rsidRDefault="00B749FB">
            <w:pPr>
              <w:jc w:val="center"/>
            </w:pPr>
            <w:r>
              <w:rPr>
                <w:rFonts w:eastAsiaTheme="minorEastAsia"/>
                <w:szCs w:val="21"/>
              </w:rPr>
              <w:t>中国建筑</w:t>
            </w:r>
          </w:p>
        </w:tc>
        <w:tc>
          <w:tcPr>
            <w:tcW w:w="2880" w:type="dxa"/>
            <w:vAlign w:val="center"/>
          </w:tcPr>
          <w:p w:rsidR="00825940" w:rsidRDefault="00B749FB">
            <w:pPr>
              <w:jc w:val="right"/>
            </w:pPr>
            <w:r>
              <w:rPr>
                <w:rFonts w:eastAsiaTheme="minorEastAsia"/>
                <w:szCs w:val="21"/>
              </w:rPr>
              <w:t>105,138,396.12</w:t>
            </w:r>
          </w:p>
        </w:tc>
        <w:tc>
          <w:tcPr>
            <w:tcW w:w="1620" w:type="dxa"/>
            <w:vAlign w:val="center"/>
          </w:tcPr>
          <w:p w:rsidR="00825940" w:rsidRDefault="00B749FB">
            <w:pPr>
              <w:jc w:val="right"/>
            </w:pPr>
            <w:r>
              <w:rPr>
                <w:rFonts w:eastAsiaTheme="minorEastAsia"/>
                <w:szCs w:val="21"/>
              </w:rPr>
              <w:t>5.54</w:t>
            </w:r>
          </w:p>
        </w:tc>
      </w:tr>
      <w:tr w:rsidR="00825940">
        <w:tc>
          <w:tcPr>
            <w:tcW w:w="870" w:type="dxa"/>
            <w:vAlign w:val="center"/>
          </w:tcPr>
          <w:p w:rsidR="00825940" w:rsidRDefault="00B749FB">
            <w:pPr>
              <w:jc w:val="center"/>
            </w:pPr>
            <w:r>
              <w:rPr>
                <w:rFonts w:eastAsiaTheme="minorEastAsia"/>
                <w:szCs w:val="21"/>
              </w:rPr>
              <w:t>8</w:t>
            </w:r>
          </w:p>
        </w:tc>
        <w:tc>
          <w:tcPr>
            <w:tcW w:w="1650" w:type="dxa"/>
            <w:vAlign w:val="center"/>
          </w:tcPr>
          <w:p w:rsidR="00825940" w:rsidRDefault="00B749FB">
            <w:pPr>
              <w:jc w:val="center"/>
            </w:pPr>
            <w:r>
              <w:rPr>
                <w:rFonts w:eastAsiaTheme="minorEastAsia"/>
                <w:szCs w:val="21"/>
              </w:rPr>
              <w:t>000963</w:t>
            </w:r>
          </w:p>
        </w:tc>
        <w:tc>
          <w:tcPr>
            <w:tcW w:w="1980" w:type="dxa"/>
            <w:vAlign w:val="center"/>
          </w:tcPr>
          <w:p w:rsidR="00825940" w:rsidRDefault="00B749FB">
            <w:pPr>
              <w:jc w:val="center"/>
            </w:pPr>
            <w:r>
              <w:rPr>
                <w:rFonts w:eastAsiaTheme="minorEastAsia"/>
                <w:szCs w:val="21"/>
              </w:rPr>
              <w:t>华东医药</w:t>
            </w:r>
          </w:p>
        </w:tc>
        <w:tc>
          <w:tcPr>
            <w:tcW w:w="2880" w:type="dxa"/>
            <w:vAlign w:val="center"/>
          </w:tcPr>
          <w:p w:rsidR="00825940" w:rsidRDefault="00B749FB">
            <w:pPr>
              <w:jc w:val="right"/>
            </w:pPr>
            <w:r>
              <w:rPr>
                <w:rFonts w:eastAsiaTheme="minorEastAsia"/>
                <w:szCs w:val="21"/>
              </w:rPr>
              <w:t>98,687,857.16</w:t>
            </w:r>
          </w:p>
        </w:tc>
        <w:tc>
          <w:tcPr>
            <w:tcW w:w="1620" w:type="dxa"/>
            <w:vAlign w:val="center"/>
          </w:tcPr>
          <w:p w:rsidR="00825940" w:rsidRDefault="00B749FB">
            <w:pPr>
              <w:jc w:val="right"/>
            </w:pPr>
            <w:r>
              <w:rPr>
                <w:rFonts w:eastAsiaTheme="minorEastAsia"/>
                <w:szCs w:val="21"/>
              </w:rPr>
              <w:t>5.20</w:t>
            </w:r>
          </w:p>
        </w:tc>
      </w:tr>
      <w:tr w:rsidR="00825940">
        <w:tc>
          <w:tcPr>
            <w:tcW w:w="870" w:type="dxa"/>
            <w:vAlign w:val="center"/>
          </w:tcPr>
          <w:p w:rsidR="00825940" w:rsidRDefault="00B749FB">
            <w:pPr>
              <w:jc w:val="center"/>
            </w:pPr>
            <w:r>
              <w:rPr>
                <w:rFonts w:eastAsiaTheme="minorEastAsia"/>
                <w:szCs w:val="21"/>
              </w:rPr>
              <w:t>9</w:t>
            </w:r>
          </w:p>
        </w:tc>
        <w:tc>
          <w:tcPr>
            <w:tcW w:w="1650" w:type="dxa"/>
            <w:vAlign w:val="center"/>
          </w:tcPr>
          <w:p w:rsidR="00825940" w:rsidRDefault="00B749FB">
            <w:pPr>
              <w:jc w:val="center"/>
            </w:pPr>
            <w:r>
              <w:rPr>
                <w:rFonts w:eastAsiaTheme="minorEastAsia"/>
                <w:szCs w:val="21"/>
              </w:rPr>
              <w:t>002252</w:t>
            </w:r>
          </w:p>
        </w:tc>
        <w:tc>
          <w:tcPr>
            <w:tcW w:w="1980" w:type="dxa"/>
            <w:vAlign w:val="center"/>
          </w:tcPr>
          <w:p w:rsidR="00825940" w:rsidRDefault="00B749FB">
            <w:pPr>
              <w:jc w:val="center"/>
            </w:pPr>
            <w:r>
              <w:rPr>
                <w:rFonts w:eastAsiaTheme="minorEastAsia"/>
                <w:szCs w:val="21"/>
              </w:rPr>
              <w:t>上海莱士</w:t>
            </w:r>
          </w:p>
        </w:tc>
        <w:tc>
          <w:tcPr>
            <w:tcW w:w="2880" w:type="dxa"/>
            <w:vAlign w:val="center"/>
          </w:tcPr>
          <w:p w:rsidR="00825940" w:rsidRDefault="00B749FB">
            <w:pPr>
              <w:jc w:val="right"/>
            </w:pPr>
            <w:r>
              <w:rPr>
                <w:rFonts w:eastAsiaTheme="minorEastAsia"/>
                <w:szCs w:val="21"/>
              </w:rPr>
              <w:t>96,114,062.83</w:t>
            </w:r>
          </w:p>
        </w:tc>
        <w:tc>
          <w:tcPr>
            <w:tcW w:w="1620" w:type="dxa"/>
            <w:vAlign w:val="center"/>
          </w:tcPr>
          <w:p w:rsidR="00825940" w:rsidRDefault="00B749FB">
            <w:pPr>
              <w:jc w:val="right"/>
            </w:pPr>
            <w:r>
              <w:rPr>
                <w:rFonts w:eastAsiaTheme="minorEastAsia"/>
                <w:szCs w:val="21"/>
              </w:rPr>
              <w:t>5.07</w:t>
            </w:r>
          </w:p>
        </w:tc>
      </w:tr>
      <w:tr w:rsidR="00825940">
        <w:tc>
          <w:tcPr>
            <w:tcW w:w="870" w:type="dxa"/>
            <w:vAlign w:val="center"/>
          </w:tcPr>
          <w:p w:rsidR="00825940" w:rsidRDefault="00B749FB">
            <w:pPr>
              <w:jc w:val="center"/>
            </w:pPr>
            <w:r>
              <w:rPr>
                <w:rFonts w:eastAsiaTheme="minorEastAsia"/>
                <w:szCs w:val="21"/>
              </w:rPr>
              <w:t>10</w:t>
            </w:r>
          </w:p>
        </w:tc>
        <w:tc>
          <w:tcPr>
            <w:tcW w:w="1650" w:type="dxa"/>
            <w:vAlign w:val="center"/>
          </w:tcPr>
          <w:p w:rsidR="00825940" w:rsidRDefault="00B749FB">
            <w:pPr>
              <w:jc w:val="center"/>
            </w:pPr>
            <w:r>
              <w:rPr>
                <w:rFonts w:eastAsiaTheme="minorEastAsia"/>
                <w:szCs w:val="21"/>
              </w:rPr>
              <w:t>002555</w:t>
            </w:r>
          </w:p>
        </w:tc>
        <w:tc>
          <w:tcPr>
            <w:tcW w:w="1980" w:type="dxa"/>
            <w:vAlign w:val="center"/>
          </w:tcPr>
          <w:p w:rsidR="00825940" w:rsidRDefault="00B749FB">
            <w:pPr>
              <w:jc w:val="center"/>
            </w:pPr>
            <w:r>
              <w:rPr>
                <w:rFonts w:eastAsiaTheme="minorEastAsia"/>
                <w:szCs w:val="21"/>
              </w:rPr>
              <w:t>三七互娱</w:t>
            </w:r>
          </w:p>
        </w:tc>
        <w:tc>
          <w:tcPr>
            <w:tcW w:w="2880" w:type="dxa"/>
            <w:vAlign w:val="center"/>
          </w:tcPr>
          <w:p w:rsidR="00825940" w:rsidRDefault="00B749FB">
            <w:pPr>
              <w:jc w:val="right"/>
            </w:pPr>
            <w:r>
              <w:rPr>
                <w:rFonts w:eastAsiaTheme="minorEastAsia"/>
                <w:szCs w:val="21"/>
              </w:rPr>
              <w:t>94,614,412.31</w:t>
            </w:r>
          </w:p>
        </w:tc>
        <w:tc>
          <w:tcPr>
            <w:tcW w:w="1620" w:type="dxa"/>
            <w:vAlign w:val="center"/>
          </w:tcPr>
          <w:p w:rsidR="00825940" w:rsidRDefault="00B749FB">
            <w:pPr>
              <w:jc w:val="right"/>
            </w:pPr>
            <w:r>
              <w:rPr>
                <w:rFonts w:eastAsiaTheme="minorEastAsia"/>
                <w:szCs w:val="21"/>
              </w:rPr>
              <w:t>4.99</w:t>
            </w:r>
          </w:p>
        </w:tc>
      </w:tr>
      <w:tr w:rsidR="00825940">
        <w:tc>
          <w:tcPr>
            <w:tcW w:w="870" w:type="dxa"/>
            <w:vAlign w:val="center"/>
          </w:tcPr>
          <w:p w:rsidR="00825940" w:rsidRDefault="00B749FB">
            <w:pPr>
              <w:jc w:val="center"/>
            </w:pPr>
            <w:r>
              <w:rPr>
                <w:rFonts w:eastAsiaTheme="minorEastAsia"/>
                <w:szCs w:val="21"/>
              </w:rPr>
              <w:t>11</w:t>
            </w:r>
          </w:p>
        </w:tc>
        <w:tc>
          <w:tcPr>
            <w:tcW w:w="1650" w:type="dxa"/>
            <w:vAlign w:val="center"/>
          </w:tcPr>
          <w:p w:rsidR="00825940" w:rsidRDefault="00B749FB">
            <w:pPr>
              <w:jc w:val="center"/>
            </w:pPr>
            <w:r>
              <w:rPr>
                <w:rFonts w:eastAsiaTheme="minorEastAsia"/>
                <w:szCs w:val="21"/>
              </w:rPr>
              <w:t>000568</w:t>
            </w:r>
          </w:p>
        </w:tc>
        <w:tc>
          <w:tcPr>
            <w:tcW w:w="1980" w:type="dxa"/>
            <w:vAlign w:val="center"/>
          </w:tcPr>
          <w:p w:rsidR="00825940" w:rsidRDefault="00B749FB">
            <w:pPr>
              <w:jc w:val="center"/>
            </w:pPr>
            <w:r>
              <w:rPr>
                <w:rFonts w:eastAsiaTheme="minorEastAsia"/>
                <w:szCs w:val="21"/>
              </w:rPr>
              <w:t>泸州老窖</w:t>
            </w:r>
          </w:p>
        </w:tc>
        <w:tc>
          <w:tcPr>
            <w:tcW w:w="2880" w:type="dxa"/>
            <w:vAlign w:val="center"/>
          </w:tcPr>
          <w:p w:rsidR="00825940" w:rsidRDefault="00B749FB">
            <w:pPr>
              <w:jc w:val="right"/>
            </w:pPr>
            <w:r>
              <w:rPr>
                <w:rFonts w:eastAsiaTheme="minorEastAsia"/>
                <w:szCs w:val="21"/>
              </w:rPr>
              <w:t>90,882,315.09</w:t>
            </w:r>
          </w:p>
        </w:tc>
        <w:tc>
          <w:tcPr>
            <w:tcW w:w="1620" w:type="dxa"/>
            <w:vAlign w:val="center"/>
          </w:tcPr>
          <w:p w:rsidR="00825940" w:rsidRDefault="00B749FB">
            <w:pPr>
              <w:jc w:val="right"/>
            </w:pPr>
            <w:r>
              <w:rPr>
                <w:rFonts w:eastAsiaTheme="minorEastAsia"/>
                <w:szCs w:val="21"/>
              </w:rPr>
              <w:t>4.79</w:t>
            </w:r>
          </w:p>
        </w:tc>
      </w:tr>
      <w:tr w:rsidR="00825940">
        <w:tc>
          <w:tcPr>
            <w:tcW w:w="870" w:type="dxa"/>
            <w:vAlign w:val="center"/>
          </w:tcPr>
          <w:p w:rsidR="00825940" w:rsidRDefault="00B749FB">
            <w:pPr>
              <w:jc w:val="center"/>
            </w:pPr>
            <w:r>
              <w:rPr>
                <w:rFonts w:eastAsiaTheme="minorEastAsia"/>
                <w:szCs w:val="21"/>
              </w:rPr>
              <w:t>12</w:t>
            </w:r>
          </w:p>
        </w:tc>
        <w:tc>
          <w:tcPr>
            <w:tcW w:w="1650" w:type="dxa"/>
            <w:vAlign w:val="center"/>
          </w:tcPr>
          <w:p w:rsidR="00825940" w:rsidRDefault="00B749FB">
            <w:pPr>
              <w:jc w:val="center"/>
            </w:pPr>
            <w:r>
              <w:rPr>
                <w:rFonts w:eastAsiaTheme="minorEastAsia"/>
                <w:szCs w:val="21"/>
              </w:rPr>
              <w:t>600276</w:t>
            </w:r>
          </w:p>
        </w:tc>
        <w:tc>
          <w:tcPr>
            <w:tcW w:w="1980" w:type="dxa"/>
            <w:vAlign w:val="center"/>
          </w:tcPr>
          <w:p w:rsidR="00825940" w:rsidRDefault="00B749FB">
            <w:pPr>
              <w:jc w:val="center"/>
            </w:pPr>
            <w:r>
              <w:rPr>
                <w:rFonts w:eastAsiaTheme="minorEastAsia"/>
                <w:szCs w:val="21"/>
              </w:rPr>
              <w:t>恒瑞医药</w:t>
            </w:r>
          </w:p>
        </w:tc>
        <w:tc>
          <w:tcPr>
            <w:tcW w:w="2880" w:type="dxa"/>
            <w:vAlign w:val="center"/>
          </w:tcPr>
          <w:p w:rsidR="00825940" w:rsidRDefault="00B749FB">
            <w:pPr>
              <w:jc w:val="right"/>
            </w:pPr>
            <w:r>
              <w:rPr>
                <w:rFonts w:eastAsiaTheme="minorEastAsia"/>
                <w:szCs w:val="21"/>
              </w:rPr>
              <w:t>90,217,929.19</w:t>
            </w:r>
          </w:p>
        </w:tc>
        <w:tc>
          <w:tcPr>
            <w:tcW w:w="1620" w:type="dxa"/>
            <w:vAlign w:val="center"/>
          </w:tcPr>
          <w:p w:rsidR="00825940" w:rsidRDefault="00B749FB">
            <w:pPr>
              <w:jc w:val="right"/>
            </w:pPr>
            <w:r>
              <w:rPr>
                <w:rFonts w:eastAsiaTheme="minorEastAsia"/>
                <w:szCs w:val="21"/>
              </w:rPr>
              <w:t>4.76</w:t>
            </w:r>
          </w:p>
        </w:tc>
      </w:tr>
      <w:tr w:rsidR="00825940">
        <w:tc>
          <w:tcPr>
            <w:tcW w:w="870" w:type="dxa"/>
            <w:vAlign w:val="center"/>
          </w:tcPr>
          <w:p w:rsidR="00825940" w:rsidRDefault="00B749FB">
            <w:pPr>
              <w:jc w:val="center"/>
            </w:pPr>
            <w:r>
              <w:rPr>
                <w:rFonts w:eastAsiaTheme="minorEastAsia"/>
                <w:szCs w:val="21"/>
              </w:rPr>
              <w:t>13</w:t>
            </w:r>
          </w:p>
        </w:tc>
        <w:tc>
          <w:tcPr>
            <w:tcW w:w="1650" w:type="dxa"/>
            <w:vAlign w:val="center"/>
          </w:tcPr>
          <w:p w:rsidR="00825940" w:rsidRDefault="00B749FB">
            <w:pPr>
              <w:jc w:val="center"/>
            </w:pPr>
            <w:r>
              <w:rPr>
                <w:rFonts w:eastAsiaTheme="minorEastAsia"/>
                <w:szCs w:val="21"/>
              </w:rPr>
              <w:t>603160</w:t>
            </w:r>
          </w:p>
        </w:tc>
        <w:tc>
          <w:tcPr>
            <w:tcW w:w="1980" w:type="dxa"/>
            <w:vAlign w:val="center"/>
          </w:tcPr>
          <w:p w:rsidR="00825940" w:rsidRDefault="00B749FB">
            <w:pPr>
              <w:jc w:val="center"/>
            </w:pPr>
            <w:r>
              <w:rPr>
                <w:rFonts w:eastAsiaTheme="minorEastAsia"/>
                <w:szCs w:val="21"/>
              </w:rPr>
              <w:t>汇顶科技</w:t>
            </w:r>
          </w:p>
        </w:tc>
        <w:tc>
          <w:tcPr>
            <w:tcW w:w="2880" w:type="dxa"/>
            <w:vAlign w:val="center"/>
          </w:tcPr>
          <w:p w:rsidR="00825940" w:rsidRDefault="00B749FB">
            <w:pPr>
              <w:jc w:val="right"/>
            </w:pPr>
            <w:r>
              <w:rPr>
                <w:rFonts w:eastAsiaTheme="minorEastAsia"/>
                <w:szCs w:val="21"/>
              </w:rPr>
              <w:t>88,952,912.71</w:t>
            </w:r>
          </w:p>
        </w:tc>
        <w:tc>
          <w:tcPr>
            <w:tcW w:w="1620" w:type="dxa"/>
            <w:vAlign w:val="center"/>
          </w:tcPr>
          <w:p w:rsidR="00825940" w:rsidRDefault="00B749FB">
            <w:pPr>
              <w:jc w:val="right"/>
            </w:pPr>
            <w:r>
              <w:rPr>
                <w:rFonts w:eastAsiaTheme="minorEastAsia"/>
                <w:szCs w:val="21"/>
              </w:rPr>
              <w:t>4.69</w:t>
            </w:r>
          </w:p>
        </w:tc>
      </w:tr>
      <w:tr w:rsidR="00825940">
        <w:tc>
          <w:tcPr>
            <w:tcW w:w="870" w:type="dxa"/>
            <w:vAlign w:val="center"/>
          </w:tcPr>
          <w:p w:rsidR="00825940" w:rsidRDefault="00B749FB">
            <w:pPr>
              <w:jc w:val="center"/>
            </w:pPr>
            <w:r>
              <w:rPr>
                <w:rFonts w:eastAsiaTheme="minorEastAsia"/>
                <w:szCs w:val="21"/>
              </w:rPr>
              <w:t>14</w:t>
            </w:r>
          </w:p>
        </w:tc>
        <w:tc>
          <w:tcPr>
            <w:tcW w:w="1650" w:type="dxa"/>
            <w:vAlign w:val="center"/>
          </w:tcPr>
          <w:p w:rsidR="00825940" w:rsidRDefault="00B749FB">
            <w:pPr>
              <w:jc w:val="center"/>
            </w:pPr>
            <w:r>
              <w:rPr>
                <w:rFonts w:eastAsiaTheme="minorEastAsia"/>
                <w:szCs w:val="21"/>
              </w:rPr>
              <w:t>000783</w:t>
            </w:r>
          </w:p>
        </w:tc>
        <w:tc>
          <w:tcPr>
            <w:tcW w:w="1980" w:type="dxa"/>
            <w:vAlign w:val="center"/>
          </w:tcPr>
          <w:p w:rsidR="00825940" w:rsidRDefault="00B749FB">
            <w:pPr>
              <w:jc w:val="center"/>
            </w:pPr>
            <w:r>
              <w:rPr>
                <w:rFonts w:eastAsiaTheme="minorEastAsia"/>
                <w:szCs w:val="21"/>
              </w:rPr>
              <w:t>长江证券</w:t>
            </w:r>
          </w:p>
        </w:tc>
        <w:tc>
          <w:tcPr>
            <w:tcW w:w="2880" w:type="dxa"/>
            <w:vAlign w:val="center"/>
          </w:tcPr>
          <w:p w:rsidR="00825940" w:rsidRDefault="00B749FB">
            <w:pPr>
              <w:jc w:val="right"/>
            </w:pPr>
            <w:r>
              <w:rPr>
                <w:rFonts w:eastAsiaTheme="minorEastAsia"/>
                <w:szCs w:val="21"/>
              </w:rPr>
              <w:t>87,789,540.55</w:t>
            </w:r>
          </w:p>
        </w:tc>
        <w:tc>
          <w:tcPr>
            <w:tcW w:w="1620" w:type="dxa"/>
            <w:vAlign w:val="center"/>
          </w:tcPr>
          <w:p w:rsidR="00825940" w:rsidRDefault="00B749FB">
            <w:pPr>
              <w:jc w:val="right"/>
            </w:pPr>
            <w:r>
              <w:rPr>
                <w:rFonts w:eastAsiaTheme="minorEastAsia"/>
                <w:szCs w:val="21"/>
              </w:rPr>
              <w:t>4.63</w:t>
            </w:r>
          </w:p>
        </w:tc>
      </w:tr>
      <w:tr w:rsidR="00825940">
        <w:tc>
          <w:tcPr>
            <w:tcW w:w="870" w:type="dxa"/>
            <w:vAlign w:val="center"/>
          </w:tcPr>
          <w:p w:rsidR="00825940" w:rsidRDefault="00B749FB">
            <w:pPr>
              <w:jc w:val="center"/>
            </w:pPr>
            <w:r>
              <w:rPr>
                <w:rFonts w:eastAsiaTheme="minorEastAsia"/>
                <w:szCs w:val="21"/>
              </w:rPr>
              <w:t>15</w:t>
            </w:r>
          </w:p>
        </w:tc>
        <w:tc>
          <w:tcPr>
            <w:tcW w:w="1650" w:type="dxa"/>
            <w:vAlign w:val="center"/>
          </w:tcPr>
          <w:p w:rsidR="00825940" w:rsidRDefault="00B749FB">
            <w:pPr>
              <w:jc w:val="center"/>
            </w:pPr>
            <w:r>
              <w:rPr>
                <w:rFonts w:eastAsiaTheme="minorEastAsia"/>
                <w:szCs w:val="21"/>
              </w:rPr>
              <w:t>600919</w:t>
            </w:r>
          </w:p>
        </w:tc>
        <w:tc>
          <w:tcPr>
            <w:tcW w:w="1980" w:type="dxa"/>
            <w:vAlign w:val="center"/>
          </w:tcPr>
          <w:p w:rsidR="00825940" w:rsidRDefault="00B749FB">
            <w:pPr>
              <w:jc w:val="center"/>
            </w:pPr>
            <w:r>
              <w:rPr>
                <w:rFonts w:eastAsiaTheme="minorEastAsia"/>
                <w:szCs w:val="21"/>
              </w:rPr>
              <w:t>江苏银行</w:t>
            </w:r>
          </w:p>
        </w:tc>
        <w:tc>
          <w:tcPr>
            <w:tcW w:w="2880" w:type="dxa"/>
            <w:vAlign w:val="center"/>
          </w:tcPr>
          <w:p w:rsidR="00825940" w:rsidRDefault="00B749FB">
            <w:pPr>
              <w:jc w:val="right"/>
            </w:pPr>
            <w:r>
              <w:rPr>
                <w:rFonts w:eastAsiaTheme="minorEastAsia"/>
                <w:szCs w:val="21"/>
              </w:rPr>
              <w:t>87,481,832.29</w:t>
            </w:r>
          </w:p>
        </w:tc>
        <w:tc>
          <w:tcPr>
            <w:tcW w:w="1620" w:type="dxa"/>
            <w:vAlign w:val="center"/>
          </w:tcPr>
          <w:p w:rsidR="00825940" w:rsidRDefault="00B749FB">
            <w:pPr>
              <w:jc w:val="right"/>
            </w:pPr>
            <w:r>
              <w:rPr>
                <w:rFonts w:eastAsiaTheme="minorEastAsia"/>
                <w:szCs w:val="21"/>
              </w:rPr>
              <w:t>4.61</w:t>
            </w:r>
          </w:p>
        </w:tc>
      </w:tr>
      <w:tr w:rsidR="00825940">
        <w:tc>
          <w:tcPr>
            <w:tcW w:w="870" w:type="dxa"/>
            <w:vAlign w:val="center"/>
          </w:tcPr>
          <w:p w:rsidR="00825940" w:rsidRDefault="00B749FB">
            <w:pPr>
              <w:jc w:val="center"/>
            </w:pPr>
            <w:r>
              <w:rPr>
                <w:rFonts w:eastAsiaTheme="minorEastAsia"/>
                <w:szCs w:val="21"/>
              </w:rPr>
              <w:t>16</w:t>
            </w:r>
          </w:p>
        </w:tc>
        <w:tc>
          <w:tcPr>
            <w:tcW w:w="1650" w:type="dxa"/>
            <w:vAlign w:val="center"/>
          </w:tcPr>
          <w:p w:rsidR="00825940" w:rsidRDefault="00B749FB">
            <w:pPr>
              <w:jc w:val="center"/>
            </w:pPr>
            <w:r>
              <w:rPr>
                <w:rFonts w:eastAsiaTheme="minorEastAsia"/>
                <w:szCs w:val="21"/>
              </w:rPr>
              <w:t>601288</w:t>
            </w:r>
          </w:p>
        </w:tc>
        <w:tc>
          <w:tcPr>
            <w:tcW w:w="1980" w:type="dxa"/>
            <w:vAlign w:val="center"/>
          </w:tcPr>
          <w:p w:rsidR="00825940" w:rsidRDefault="00B749FB">
            <w:pPr>
              <w:jc w:val="center"/>
            </w:pPr>
            <w:r>
              <w:rPr>
                <w:rFonts w:eastAsiaTheme="minorEastAsia"/>
                <w:szCs w:val="21"/>
              </w:rPr>
              <w:t>农业银行</w:t>
            </w:r>
          </w:p>
        </w:tc>
        <w:tc>
          <w:tcPr>
            <w:tcW w:w="2880" w:type="dxa"/>
            <w:vAlign w:val="center"/>
          </w:tcPr>
          <w:p w:rsidR="00825940" w:rsidRDefault="00B749FB">
            <w:pPr>
              <w:jc w:val="right"/>
            </w:pPr>
            <w:r>
              <w:rPr>
                <w:rFonts w:eastAsiaTheme="minorEastAsia"/>
                <w:szCs w:val="21"/>
              </w:rPr>
              <w:t>86,627,534.04</w:t>
            </w:r>
          </w:p>
        </w:tc>
        <w:tc>
          <w:tcPr>
            <w:tcW w:w="1620" w:type="dxa"/>
            <w:vAlign w:val="center"/>
          </w:tcPr>
          <w:p w:rsidR="00825940" w:rsidRDefault="00B749FB">
            <w:pPr>
              <w:jc w:val="right"/>
            </w:pPr>
            <w:r>
              <w:rPr>
                <w:rFonts w:eastAsiaTheme="minorEastAsia"/>
                <w:szCs w:val="21"/>
              </w:rPr>
              <w:t>4.57</w:t>
            </w:r>
          </w:p>
        </w:tc>
      </w:tr>
      <w:tr w:rsidR="00825940">
        <w:tc>
          <w:tcPr>
            <w:tcW w:w="870" w:type="dxa"/>
            <w:vAlign w:val="center"/>
          </w:tcPr>
          <w:p w:rsidR="00825940" w:rsidRDefault="00B749FB">
            <w:pPr>
              <w:jc w:val="center"/>
            </w:pPr>
            <w:r>
              <w:rPr>
                <w:rFonts w:eastAsiaTheme="minorEastAsia"/>
                <w:szCs w:val="21"/>
              </w:rPr>
              <w:t>17</w:t>
            </w:r>
          </w:p>
        </w:tc>
        <w:tc>
          <w:tcPr>
            <w:tcW w:w="1650" w:type="dxa"/>
            <w:vAlign w:val="center"/>
          </w:tcPr>
          <w:p w:rsidR="00825940" w:rsidRDefault="00B749FB">
            <w:pPr>
              <w:jc w:val="center"/>
            </w:pPr>
            <w:r>
              <w:rPr>
                <w:rFonts w:eastAsiaTheme="minorEastAsia"/>
                <w:szCs w:val="21"/>
              </w:rPr>
              <w:t>601155</w:t>
            </w:r>
          </w:p>
        </w:tc>
        <w:tc>
          <w:tcPr>
            <w:tcW w:w="1980" w:type="dxa"/>
            <w:vAlign w:val="center"/>
          </w:tcPr>
          <w:p w:rsidR="00825940" w:rsidRDefault="00B749FB">
            <w:pPr>
              <w:jc w:val="center"/>
            </w:pPr>
            <w:r>
              <w:rPr>
                <w:rFonts w:eastAsiaTheme="minorEastAsia"/>
                <w:szCs w:val="21"/>
              </w:rPr>
              <w:t>新城控股</w:t>
            </w:r>
          </w:p>
        </w:tc>
        <w:tc>
          <w:tcPr>
            <w:tcW w:w="2880" w:type="dxa"/>
            <w:vAlign w:val="center"/>
          </w:tcPr>
          <w:p w:rsidR="00825940" w:rsidRDefault="00B749FB">
            <w:pPr>
              <w:jc w:val="right"/>
            </w:pPr>
            <w:r>
              <w:rPr>
                <w:rFonts w:eastAsiaTheme="minorEastAsia"/>
                <w:szCs w:val="21"/>
              </w:rPr>
              <w:t>86,431,212.52</w:t>
            </w:r>
          </w:p>
        </w:tc>
        <w:tc>
          <w:tcPr>
            <w:tcW w:w="1620" w:type="dxa"/>
            <w:vAlign w:val="center"/>
          </w:tcPr>
          <w:p w:rsidR="00825940" w:rsidRDefault="00B749FB">
            <w:pPr>
              <w:jc w:val="right"/>
            </w:pPr>
            <w:r>
              <w:rPr>
                <w:rFonts w:eastAsiaTheme="minorEastAsia"/>
                <w:szCs w:val="21"/>
              </w:rPr>
              <w:t>4.56</w:t>
            </w:r>
          </w:p>
        </w:tc>
      </w:tr>
      <w:tr w:rsidR="00825940">
        <w:tc>
          <w:tcPr>
            <w:tcW w:w="870" w:type="dxa"/>
            <w:vAlign w:val="center"/>
          </w:tcPr>
          <w:p w:rsidR="00825940" w:rsidRDefault="00B749FB">
            <w:pPr>
              <w:jc w:val="center"/>
            </w:pPr>
            <w:r>
              <w:rPr>
                <w:rFonts w:eastAsiaTheme="minorEastAsia"/>
                <w:szCs w:val="21"/>
              </w:rPr>
              <w:t>18</w:t>
            </w:r>
          </w:p>
        </w:tc>
        <w:tc>
          <w:tcPr>
            <w:tcW w:w="1650" w:type="dxa"/>
            <w:vAlign w:val="center"/>
          </w:tcPr>
          <w:p w:rsidR="00825940" w:rsidRDefault="00B749FB">
            <w:pPr>
              <w:jc w:val="center"/>
            </w:pPr>
            <w:r>
              <w:rPr>
                <w:rFonts w:eastAsiaTheme="minorEastAsia"/>
                <w:szCs w:val="21"/>
              </w:rPr>
              <w:t>600837</w:t>
            </w:r>
          </w:p>
        </w:tc>
        <w:tc>
          <w:tcPr>
            <w:tcW w:w="1980" w:type="dxa"/>
            <w:vAlign w:val="center"/>
          </w:tcPr>
          <w:p w:rsidR="00825940" w:rsidRDefault="00B749FB">
            <w:pPr>
              <w:jc w:val="center"/>
            </w:pPr>
            <w:r>
              <w:rPr>
                <w:rFonts w:eastAsiaTheme="minorEastAsia"/>
                <w:szCs w:val="21"/>
              </w:rPr>
              <w:t>海通证券</w:t>
            </w:r>
          </w:p>
        </w:tc>
        <w:tc>
          <w:tcPr>
            <w:tcW w:w="2880" w:type="dxa"/>
            <w:vAlign w:val="center"/>
          </w:tcPr>
          <w:p w:rsidR="00825940" w:rsidRDefault="00B749FB">
            <w:pPr>
              <w:jc w:val="right"/>
            </w:pPr>
            <w:r>
              <w:rPr>
                <w:rFonts w:eastAsiaTheme="minorEastAsia"/>
                <w:szCs w:val="21"/>
              </w:rPr>
              <w:t>84,587,628.69</w:t>
            </w:r>
          </w:p>
        </w:tc>
        <w:tc>
          <w:tcPr>
            <w:tcW w:w="1620" w:type="dxa"/>
            <w:vAlign w:val="center"/>
          </w:tcPr>
          <w:p w:rsidR="00825940" w:rsidRDefault="00B749FB">
            <w:pPr>
              <w:jc w:val="right"/>
            </w:pPr>
            <w:r>
              <w:rPr>
                <w:rFonts w:eastAsiaTheme="minorEastAsia"/>
                <w:szCs w:val="21"/>
              </w:rPr>
              <w:t>4.46</w:t>
            </w:r>
          </w:p>
        </w:tc>
      </w:tr>
      <w:tr w:rsidR="00825940">
        <w:tc>
          <w:tcPr>
            <w:tcW w:w="870" w:type="dxa"/>
            <w:vAlign w:val="center"/>
          </w:tcPr>
          <w:p w:rsidR="00825940" w:rsidRDefault="00B749FB">
            <w:pPr>
              <w:jc w:val="center"/>
            </w:pPr>
            <w:r>
              <w:rPr>
                <w:rFonts w:eastAsiaTheme="minorEastAsia"/>
                <w:szCs w:val="21"/>
              </w:rPr>
              <w:t>19</w:t>
            </w:r>
          </w:p>
        </w:tc>
        <w:tc>
          <w:tcPr>
            <w:tcW w:w="1650" w:type="dxa"/>
            <w:vAlign w:val="center"/>
          </w:tcPr>
          <w:p w:rsidR="00825940" w:rsidRDefault="00B749FB">
            <w:pPr>
              <w:jc w:val="center"/>
            </w:pPr>
            <w:r>
              <w:rPr>
                <w:rFonts w:eastAsiaTheme="minorEastAsia"/>
                <w:szCs w:val="21"/>
              </w:rPr>
              <w:t>600170</w:t>
            </w:r>
          </w:p>
        </w:tc>
        <w:tc>
          <w:tcPr>
            <w:tcW w:w="1980" w:type="dxa"/>
            <w:vAlign w:val="center"/>
          </w:tcPr>
          <w:p w:rsidR="00825940" w:rsidRDefault="00B749FB">
            <w:pPr>
              <w:jc w:val="center"/>
            </w:pPr>
            <w:r>
              <w:rPr>
                <w:rFonts w:eastAsiaTheme="minorEastAsia"/>
                <w:szCs w:val="21"/>
              </w:rPr>
              <w:t>上海建工</w:t>
            </w:r>
          </w:p>
        </w:tc>
        <w:tc>
          <w:tcPr>
            <w:tcW w:w="2880" w:type="dxa"/>
            <w:vAlign w:val="center"/>
          </w:tcPr>
          <w:p w:rsidR="00825940" w:rsidRDefault="00B749FB">
            <w:pPr>
              <w:jc w:val="right"/>
            </w:pPr>
            <w:r>
              <w:rPr>
                <w:rFonts w:eastAsiaTheme="minorEastAsia"/>
                <w:szCs w:val="21"/>
              </w:rPr>
              <w:t>82,433,624.42</w:t>
            </w:r>
          </w:p>
        </w:tc>
        <w:tc>
          <w:tcPr>
            <w:tcW w:w="1620" w:type="dxa"/>
            <w:vAlign w:val="center"/>
          </w:tcPr>
          <w:p w:rsidR="00825940" w:rsidRDefault="00B749FB">
            <w:pPr>
              <w:jc w:val="right"/>
            </w:pPr>
            <w:r>
              <w:rPr>
                <w:rFonts w:eastAsiaTheme="minorEastAsia"/>
                <w:szCs w:val="21"/>
              </w:rPr>
              <w:t>4.35</w:t>
            </w:r>
          </w:p>
        </w:tc>
      </w:tr>
      <w:tr w:rsidR="00825940">
        <w:tc>
          <w:tcPr>
            <w:tcW w:w="870" w:type="dxa"/>
            <w:vAlign w:val="center"/>
          </w:tcPr>
          <w:p w:rsidR="00825940" w:rsidRDefault="00B749FB">
            <w:pPr>
              <w:jc w:val="center"/>
            </w:pPr>
            <w:r>
              <w:rPr>
                <w:rFonts w:eastAsiaTheme="minorEastAsia"/>
                <w:szCs w:val="21"/>
              </w:rPr>
              <w:t>20</w:t>
            </w:r>
          </w:p>
        </w:tc>
        <w:tc>
          <w:tcPr>
            <w:tcW w:w="1650" w:type="dxa"/>
            <w:vAlign w:val="center"/>
          </w:tcPr>
          <w:p w:rsidR="00825940" w:rsidRDefault="00B749FB">
            <w:pPr>
              <w:jc w:val="center"/>
            </w:pPr>
            <w:r>
              <w:rPr>
                <w:rFonts w:eastAsiaTheme="minorEastAsia"/>
                <w:szCs w:val="21"/>
              </w:rPr>
              <w:t>002797</w:t>
            </w:r>
          </w:p>
        </w:tc>
        <w:tc>
          <w:tcPr>
            <w:tcW w:w="1980" w:type="dxa"/>
            <w:vAlign w:val="center"/>
          </w:tcPr>
          <w:p w:rsidR="00825940" w:rsidRDefault="00B749FB">
            <w:pPr>
              <w:jc w:val="center"/>
            </w:pPr>
            <w:r>
              <w:rPr>
                <w:rFonts w:eastAsiaTheme="minorEastAsia"/>
                <w:szCs w:val="21"/>
              </w:rPr>
              <w:t>第一创业</w:t>
            </w:r>
          </w:p>
        </w:tc>
        <w:tc>
          <w:tcPr>
            <w:tcW w:w="2880" w:type="dxa"/>
            <w:vAlign w:val="center"/>
          </w:tcPr>
          <w:p w:rsidR="00825940" w:rsidRDefault="00B749FB">
            <w:pPr>
              <w:jc w:val="right"/>
            </w:pPr>
            <w:r>
              <w:rPr>
                <w:rFonts w:eastAsiaTheme="minorEastAsia"/>
                <w:szCs w:val="21"/>
              </w:rPr>
              <w:t>80,265,488.84</w:t>
            </w:r>
          </w:p>
        </w:tc>
        <w:tc>
          <w:tcPr>
            <w:tcW w:w="1620" w:type="dxa"/>
            <w:vAlign w:val="center"/>
          </w:tcPr>
          <w:p w:rsidR="00825940" w:rsidRDefault="00B749FB">
            <w:pPr>
              <w:jc w:val="right"/>
            </w:pPr>
            <w:r>
              <w:rPr>
                <w:rFonts w:eastAsiaTheme="minorEastAsia"/>
                <w:szCs w:val="21"/>
              </w:rPr>
              <w:t>4.23</w:t>
            </w:r>
          </w:p>
        </w:tc>
      </w:tr>
      <w:tr w:rsidR="00825940">
        <w:tc>
          <w:tcPr>
            <w:tcW w:w="870" w:type="dxa"/>
            <w:vAlign w:val="center"/>
          </w:tcPr>
          <w:p w:rsidR="00825940" w:rsidRDefault="00B749FB">
            <w:pPr>
              <w:jc w:val="center"/>
            </w:pPr>
            <w:r>
              <w:rPr>
                <w:rFonts w:eastAsiaTheme="minorEastAsia"/>
                <w:szCs w:val="21"/>
              </w:rPr>
              <w:t>21</w:t>
            </w:r>
          </w:p>
        </w:tc>
        <w:tc>
          <w:tcPr>
            <w:tcW w:w="1650" w:type="dxa"/>
            <w:vAlign w:val="center"/>
          </w:tcPr>
          <w:p w:rsidR="00825940" w:rsidRDefault="00B749FB">
            <w:pPr>
              <w:jc w:val="center"/>
            </w:pPr>
            <w:r>
              <w:rPr>
                <w:rFonts w:eastAsiaTheme="minorEastAsia"/>
                <w:szCs w:val="21"/>
              </w:rPr>
              <w:t>002120</w:t>
            </w:r>
          </w:p>
        </w:tc>
        <w:tc>
          <w:tcPr>
            <w:tcW w:w="1980" w:type="dxa"/>
            <w:vAlign w:val="center"/>
          </w:tcPr>
          <w:p w:rsidR="00825940" w:rsidRDefault="00B749FB">
            <w:pPr>
              <w:jc w:val="center"/>
            </w:pPr>
            <w:r>
              <w:rPr>
                <w:rFonts w:eastAsiaTheme="minorEastAsia"/>
                <w:szCs w:val="21"/>
              </w:rPr>
              <w:t>韵达股份</w:t>
            </w:r>
          </w:p>
        </w:tc>
        <w:tc>
          <w:tcPr>
            <w:tcW w:w="2880" w:type="dxa"/>
            <w:vAlign w:val="center"/>
          </w:tcPr>
          <w:p w:rsidR="00825940" w:rsidRDefault="00B749FB">
            <w:pPr>
              <w:jc w:val="right"/>
            </w:pPr>
            <w:r>
              <w:rPr>
                <w:rFonts w:eastAsiaTheme="minorEastAsia"/>
                <w:szCs w:val="21"/>
              </w:rPr>
              <w:t>79,724,788.32</w:t>
            </w:r>
          </w:p>
        </w:tc>
        <w:tc>
          <w:tcPr>
            <w:tcW w:w="1620" w:type="dxa"/>
            <w:vAlign w:val="center"/>
          </w:tcPr>
          <w:p w:rsidR="00825940" w:rsidRDefault="00B749FB">
            <w:pPr>
              <w:jc w:val="right"/>
            </w:pPr>
            <w:r>
              <w:rPr>
                <w:rFonts w:eastAsiaTheme="minorEastAsia"/>
                <w:szCs w:val="21"/>
              </w:rPr>
              <w:t>4.20</w:t>
            </w:r>
          </w:p>
        </w:tc>
      </w:tr>
      <w:tr w:rsidR="00825940">
        <w:tc>
          <w:tcPr>
            <w:tcW w:w="870" w:type="dxa"/>
            <w:vAlign w:val="center"/>
          </w:tcPr>
          <w:p w:rsidR="00825940" w:rsidRDefault="00B749FB">
            <w:pPr>
              <w:jc w:val="center"/>
            </w:pPr>
            <w:r>
              <w:rPr>
                <w:rFonts w:eastAsiaTheme="minorEastAsia"/>
                <w:szCs w:val="21"/>
              </w:rPr>
              <w:t>22</w:t>
            </w:r>
          </w:p>
        </w:tc>
        <w:tc>
          <w:tcPr>
            <w:tcW w:w="1650" w:type="dxa"/>
            <w:vAlign w:val="center"/>
          </w:tcPr>
          <w:p w:rsidR="00825940" w:rsidRDefault="00B749FB">
            <w:pPr>
              <w:jc w:val="center"/>
            </w:pPr>
            <w:r>
              <w:rPr>
                <w:rFonts w:eastAsiaTheme="minorEastAsia"/>
                <w:szCs w:val="21"/>
              </w:rPr>
              <w:t>601888</w:t>
            </w:r>
          </w:p>
        </w:tc>
        <w:tc>
          <w:tcPr>
            <w:tcW w:w="1980" w:type="dxa"/>
            <w:vAlign w:val="center"/>
          </w:tcPr>
          <w:p w:rsidR="00825940" w:rsidRDefault="00B749FB">
            <w:pPr>
              <w:jc w:val="center"/>
            </w:pPr>
            <w:r>
              <w:rPr>
                <w:rFonts w:eastAsiaTheme="minorEastAsia"/>
                <w:szCs w:val="21"/>
              </w:rPr>
              <w:t>中国国旅</w:t>
            </w:r>
          </w:p>
        </w:tc>
        <w:tc>
          <w:tcPr>
            <w:tcW w:w="2880" w:type="dxa"/>
            <w:vAlign w:val="center"/>
          </w:tcPr>
          <w:p w:rsidR="00825940" w:rsidRDefault="00B749FB">
            <w:pPr>
              <w:jc w:val="right"/>
            </w:pPr>
            <w:r>
              <w:rPr>
                <w:rFonts w:eastAsiaTheme="minorEastAsia"/>
                <w:szCs w:val="21"/>
              </w:rPr>
              <w:t>78,638,408.90</w:t>
            </w:r>
          </w:p>
        </w:tc>
        <w:tc>
          <w:tcPr>
            <w:tcW w:w="1620" w:type="dxa"/>
            <w:vAlign w:val="center"/>
          </w:tcPr>
          <w:p w:rsidR="00825940" w:rsidRDefault="00B749FB">
            <w:pPr>
              <w:jc w:val="right"/>
            </w:pPr>
            <w:r>
              <w:rPr>
                <w:rFonts w:eastAsiaTheme="minorEastAsia"/>
                <w:szCs w:val="21"/>
              </w:rPr>
              <w:t>4.15</w:t>
            </w:r>
          </w:p>
        </w:tc>
      </w:tr>
      <w:tr w:rsidR="00825940">
        <w:tc>
          <w:tcPr>
            <w:tcW w:w="870" w:type="dxa"/>
            <w:vAlign w:val="center"/>
          </w:tcPr>
          <w:p w:rsidR="00825940" w:rsidRDefault="00B749FB">
            <w:pPr>
              <w:jc w:val="center"/>
            </w:pPr>
            <w:r>
              <w:rPr>
                <w:rFonts w:eastAsiaTheme="minorEastAsia"/>
                <w:szCs w:val="21"/>
              </w:rPr>
              <w:t>23</w:t>
            </w:r>
          </w:p>
        </w:tc>
        <w:tc>
          <w:tcPr>
            <w:tcW w:w="1650" w:type="dxa"/>
            <w:vAlign w:val="center"/>
          </w:tcPr>
          <w:p w:rsidR="00825940" w:rsidRDefault="00B749FB">
            <w:pPr>
              <w:jc w:val="center"/>
            </w:pPr>
            <w:r>
              <w:rPr>
                <w:rFonts w:eastAsiaTheme="minorEastAsia"/>
                <w:szCs w:val="21"/>
              </w:rPr>
              <w:t>600999</w:t>
            </w:r>
          </w:p>
        </w:tc>
        <w:tc>
          <w:tcPr>
            <w:tcW w:w="1980" w:type="dxa"/>
            <w:vAlign w:val="center"/>
          </w:tcPr>
          <w:p w:rsidR="00825940" w:rsidRDefault="00B749FB">
            <w:pPr>
              <w:jc w:val="center"/>
            </w:pPr>
            <w:r>
              <w:rPr>
                <w:rFonts w:eastAsiaTheme="minorEastAsia"/>
                <w:szCs w:val="21"/>
              </w:rPr>
              <w:t>招商证券</w:t>
            </w:r>
          </w:p>
        </w:tc>
        <w:tc>
          <w:tcPr>
            <w:tcW w:w="2880" w:type="dxa"/>
            <w:vAlign w:val="center"/>
          </w:tcPr>
          <w:p w:rsidR="00825940" w:rsidRDefault="00B749FB">
            <w:pPr>
              <w:jc w:val="right"/>
            </w:pPr>
            <w:r>
              <w:rPr>
                <w:rFonts w:eastAsiaTheme="minorEastAsia"/>
                <w:szCs w:val="21"/>
              </w:rPr>
              <w:t>78,596,813.07</w:t>
            </w:r>
          </w:p>
        </w:tc>
        <w:tc>
          <w:tcPr>
            <w:tcW w:w="1620" w:type="dxa"/>
            <w:vAlign w:val="center"/>
          </w:tcPr>
          <w:p w:rsidR="00825940" w:rsidRDefault="00B749FB">
            <w:pPr>
              <w:jc w:val="right"/>
            </w:pPr>
            <w:r>
              <w:rPr>
                <w:rFonts w:eastAsiaTheme="minorEastAsia"/>
                <w:szCs w:val="21"/>
              </w:rPr>
              <w:t>4.14</w:t>
            </w:r>
          </w:p>
        </w:tc>
      </w:tr>
      <w:tr w:rsidR="00825940">
        <w:tc>
          <w:tcPr>
            <w:tcW w:w="870" w:type="dxa"/>
            <w:vAlign w:val="center"/>
          </w:tcPr>
          <w:p w:rsidR="00825940" w:rsidRDefault="00B749FB">
            <w:pPr>
              <w:jc w:val="center"/>
            </w:pPr>
            <w:r>
              <w:rPr>
                <w:rFonts w:eastAsiaTheme="minorEastAsia"/>
                <w:szCs w:val="21"/>
              </w:rPr>
              <w:t>24</w:t>
            </w:r>
          </w:p>
        </w:tc>
        <w:tc>
          <w:tcPr>
            <w:tcW w:w="1650" w:type="dxa"/>
            <w:vAlign w:val="center"/>
          </w:tcPr>
          <w:p w:rsidR="00825940" w:rsidRDefault="00B749FB">
            <w:pPr>
              <w:jc w:val="center"/>
            </w:pPr>
            <w:r>
              <w:rPr>
                <w:rFonts w:eastAsiaTheme="minorEastAsia"/>
                <w:szCs w:val="21"/>
              </w:rPr>
              <w:t>601628</w:t>
            </w:r>
          </w:p>
        </w:tc>
        <w:tc>
          <w:tcPr>
            <w:tcW w:w="1980" w:type="dxa"/>
            <w:vAlign w:val="center"/>
          </w:tcPr>
          <w:p w:rsidR="00825940" w:rsidRDefault="00B749FB">
            <w:pPr>
              <w:jc w:val="center"/>
            </w:pPr>
            <w:r>
              <w:rPr>
                <w:rFonts w:eastAsiaTheme="minorEastAsia"/>
                <w:szCs w:val="21"/>
              </w:rPr>
              <w:t>中国人寿</w:t>
            </w:r>
          </w:p>
        </w:tc>
        <w:tc>
          <w:tcPr>
            <w:tcW w:w="2880" w:type="dxa"/>
            <w:vAlign w:val="center"/>
          </w:tcPr>
          <w:p w:rsidR="00825940" w:rsidRDefault="00B749FB">
            <w:pPr>
              <w:jc w:val="right"/>
            </w:pPr>
            <w:r>
              <w:rPr>
                <w:rFonts w:eastAsiaTheme="minorEastAsia"/>
                <w:szCs w:val="21"/>
              </w:rPr>
              <w:t>75,750,149.19</w:t>
            </w:r>
          </w:p>
        </w:tc>
        <w:tc>
          <w:tcPr>
            <w:tcW w:w="1620" w:type="dxa"/>
            <w:vAlign w:val="center"/>
          </w:tcPr>
          <w:p w:rsidR="00825940" w:rsidRDefault="00B749FB">
            <w:pPr>
              <w:jc w:val="right"/>
            </w:pPr>
            <w:r>
              <w:rPr>
                <w:rFonts w:eastAsiaTheme="minorEastAsia"/>
                <w:szCs w:val="21"/>
              </w:rPr>
              <w:t>3.99</w:t>
            </w:r>
          </w:p>
        </w:tc>
      </w:tr>
      <w:tr w:rsidR="00825940">
        <w:tc>
          <w:tcPr>
            <w:tcW w:w="870" w:type="dxa"/>
            <w:vAlign w:val="center"/>
          </w:tcPr>
          <w:p w:rsidR="00825940" w:rsidRDefault="00B749FB">
            <w:pPr>
              <w:jc w:val="center"/>
            </w:pPr>
            <w:r>
              <w:rPr>
                <w:rFonts w:eastAsiaTheme="minorEastAsia"/>
                <w:szCs w:val="21"/>
              </w:rPr>
              <w:t>25</w:t>
            </w:r>
          </w:p>
        </w:tc>
        <w:tc>
          <w:tcPr>
            <w:tcW w:w="1650" w:type="dxa"/>
            <w:vAlign w:val="center"/>
          </w:tcPr>
          <w:p w:rsidR="00825940" w:rsidRDefault="00B749FB">
            <w:pPr>
              <w:jc w:val="center"/>
            </w:pPr>
            <w:r>
              <w:rPr>
                <w:rFonts w:eastAsiaTheme="minorEastAsia"/>
                <w:szCs w:val="21"/>
              </w:rPr>
              <w:t>000338</w:t>
            </w:r>
          </w:p>
        </w:tc>
        <w:tc>
          <w:tcPr>
            <w:tcW w:w="1980" w:type="dxa"/>
            <w:vAlign w:val="center"/>
          </w:tcPr>
          <w:p w:rsidR="00825940" w:rsidRDefault="00B749FB">
            <w:pPr>
              <w:jc w:val="center"/>
            </w:pPr>
            <w:r>
              <w:rPr>
                <w:rFonts w:eastAsiaTheme="minorEastAsia"/>
                <w:szCs w:val="21"/>
              </w:rPr>
              <w:t>潍柴动力</w:t>
            </w:r>
          </w:p>
        </w:tc>
        <w:tc>
          <w:tcPr>
            <w:tcW w:w="2880" w:type="dxa"/>
            <w:vAlign w:val="center"/>
          </w:tcPr>
          <w:p w:rsidR="00825940" w:rsidRDefault="00B749FB">
            <w:pPr>
              <w:jc w:val="right"/>
            </w:pPr>
            <w:r>
              <w:rPr>
                <w:rFonts w:eastAsiaTheme="minorEastAsia"/>
                <w:szCs w:val="21"/>
              </w:rPr>
              <w:t>73,764,829.78</w:t>
            </w:r>
          </w:p>
        </w:tc>
        <w:tc>
          <w:tcPr>
            <w:tcW w:w="1620" w:type="dxa"/>
            <w:vAlign w:val="center"/>
          </w:tcPr>
          <w:p w:rsidR="00825940" w:rsidRDefault="00B749FB">
            <w:pPr>
              <w:jc w:val="right"/>
            </w:pPr>
            <w:r>
              <w:rPr>
                <w:rFonts w:eastAsiaTheme="minorEastAsia"/>
                <w:szCs w:val="21"/>
              </w:rPr>
              <w:t>3.89</w:t>
            </w:r>
          </w:p>
        </w:tc>
      </w:tr>
      <w:tr w:rsidR="00825940">
        <w:tc>
          <w:tcPr>
            <w:tcW w:w="870" w:type="dxa"/>
            <w:vAlign w:val="center"/>
          </w:tcPr>
          <w:p w:rsidR="00825940" w:rsidRDefault="00B749FB">
            <w:pPr>
              <w:jc w:val="center"/>
            </w:pPr>
            <w:r>
              <w:rPr>
                <w:rFonts w:eastAsiaTheme="minorEastAsia"/>
                <w:szCs w:val="21"/>
              </w:rPr>
              <w:t>26</w:t>
            </w:r>
          </w:p>
        </w:tc>
        <w:tc>
          <w:tcPr>
            <w:tcW w:w="1650" w:type="dxa"/>
            <w:vAlign w:val="center"/>
          </w:tcPr>
          <w:p w:rsidR="00825940" w:rsidRDefault="00B749FB">
            <w:pPr>
              <w:jc w:val="center"/>
            </w:pPr>
            <w:r>
              <w:rPr>
                <w:rFonts w:eastAsiaTheme="minorEastAsia"/>
                <w:szCs w:val="21"/>
              </w:rPr>
              <w:t>600352</w:t>
            </w:r>
          </w:p>
        </w:tc>
        <w:tc>
          <w:tcPr>
            <w:tcW w:w="1980" w:type="dxa"/>
            <w:vAlign w:val="center"/>
          </w:tcPr>
          <w:p w:rsidR="00825940" w:rsidRDefault="00B749FB">
            <w:pPr>
              <w:jc w:val="center"/>
            </w:pPr>
            <w:r>
              <w:rPr>
                <w:rFonts w:eastAsiaTheme="minorEastAsia"/>
                <w:szCs w:val="21"/>
              </w:rPr>
              <w:t>浙江龙盛</w:t>
            </w:r>
          </w:p>
        </w:tc>
        <w:tc>
          <w:tcPr>
            <w:tcW w:w="2880" w:type="dxa"/>
            <w:vAlign w:val="center"/>
          </w:tcPr>
          <w:p w:rsidR="00825940" w:rsidRDefault="00B749FB">
            <w:pPr>
              <w:jc w:val="right"/>
            </w:pPr>
            <w:r>
              <w:rPr>
                <w:rFonts w:eastAsiaTheme="minorEastAsia"/>
                <w:szCs w:val="21"/>
              </w:rPr>
              <w:t>71,770,039.98</w:t>
            </w:r>
          </w:p>
        </w:tc>
        <w:tc>
          <w:tcPr>
            <w:tcW w:w="1620" w:type="dxa"/>
            <w:vAlign w:val="center"/>
          </w:tcPr>
          <w:p w:rsidR="00825940" w:rsidRDefault="00B749FB">
            <w:pPr>
              <w:jc w:val="right"/>
            </w:pPr>
            <w:r>
              <w:rPr>
                <w:rFonts w:eastAsiaTheme="minorEastAsia"/>
                <w:szCs w:val="21"/>
              </w:rPr>
              <w:t>3.78</w:t>
            </w:r>
          </w:p>
        </w:tc>
      </w:tr>
      <w:tr w:rsidR="00825940">
        <w:tc>
          <w:tcPr>
            <w:tcW w:w="870" w:type="dxa"/>
            <w:vAlign w:val="center"/>
          </w:tcPr>
          <w:p w:rsidR="00825940" w:rsidRDefault="00B749FB">
            <w:pPr>
              <w:jc w:val="center"/>
            </w:pPr>
            <w:r>
              <w:rPr>
                <w:rFonts w:eastAsiaTheme="minorEastAsia"/>
                <w:szCs w:val="21"/>
              </w:rPr>
              <w:t>27</w:t>
            </w:r>
          </w:p>
        </w:tc>
        <w:tc>
          <w:tcPr>
            <w:tcW w:w="1650" w:type="dxa"/>
            <w:vAlign w:val="center"/>
          </w:tcPr>
          <w:p w:rsidR="00825940" w:rsidRDefault="00B749FB">
            <w:pPr>
              <w:jc w:val="center"/>
            </w:pPr>
            <w:r>
              <w:rPr>
                <w:rFonts w:eastAsiaTheme="minorEastAsia"/>
                <w:szCs w:val="21"/>
              </w:rPr>
              <w:t>601838</w:t>
            </w:r>
          </w:p>
        </w:tc>
        <w:tc>
          <w:tcPr>
            <w:tcW w:w="1980" w:type="dxa"/>
            <w:vAlign w:val="center"/>
          </w:tcPr>
          <w:p w:rsidR="00825940" w:rsidRDefault="00B749FB">
            <w:pPr>
              <w:jc w:val="center"/>
            </w:pPr>
            <w:r>
              <w:rPr>
                <w:rFonts w:eastAsiaTheme="minorEastAsia"/>
                <w:szCs w:val="21"/>
              </w:rPr>
              <w:t>成都银行</w:t>
            </w:r>
          </w:p>
        </w:tc>
        <w:tc>
          <w:tcPr>
            <w:tcW w:w="2880" w:type="dxa"/>
            <w:vAlign w:val="center"/>
          </w:tcPr>
          <w:p w:rsidR="00825940" w:rsidRDefault="00B749FB">
            <w:pPr>
              <w:jc w:val="right"/>
            </w:pPr>
            <w:r>
              <w:rPr>
                <w:rFonts w:eastAsiaTheme="minorEastAsia"/>
                <w:szCs w:val="21"/>
              </w:rPr>
              <w:t>69,562,217.22</w:t>
            </w:r>
          </w:p>
        </w:tc>
        <w:tc>
          <w:tcPr>
            <w:tcW w:w="1620" w:type="dxa"/>
            <w:vAlign w:val="center"/>
          </w:tcPr>
          <w:p w:rsidR="00825940" w:rsidRDefault="00B749FB">
            <w:pPr>
              <w:jc w:val="right"/>
            </w:pPr>
            <w:r>
              <w:rPr>
                <w:rFonts w:eastAsiaTheme="minorEastAsia"/>
                <w:szCs w:val="21"/>
              </w:rPr>
              <w:t>3.67</w:t>
            </w:r>
          </w:p>
        </w:tc>
      </w:tr>
      <w:tr w:rsidR="00825940">
        <w:tc>
          <w:tcPr>
            <w:tcW w:w="870" w:type="dxa"/>
            <w:vAlign w:val="center"/>
          </w:tcPr>
          <w:p w:rsidR="00825940" w:rsidRDefault="00B749FB">
            <w:pPr>
              <w:jc w:val="center"/>
            </w:pPr>
            <w:r>
              <w:rPr>
                <w:rFonts w:eastAsiaTheme="minorEastAsia"/>
                <w:szCs w:val="21"/>
              </w:rPr>
              <w:t>28</w:t>
            </w:r>
          </w:p>
        </w:tc>
        <w:tc>
          <w:tcPr>
            <w:tcW w:w="1650" w:type="dxa"/>
            <w:vAlign w:val="center"/>
          </w:tcPr>
          <w:p w:rsidR="00825940" w:rsidRDefault="00B749FB">
            <w:pPr>
              <w:jc w:val="center"/>
            </w:pPr>
            <w:r>
              <w:rPr>
                <w:rFonts w:eastAsiaTheme="minorEastAsia"/>
                <w:szCs w:val="21"/>
              </w:rPr>
              <w:t>600031</w:t>
            </w:r>
          </w:p>
        </w:tc>
        <w:tc>
          <w:tcPr>
            <w:tcW w:w="1980" w:type="dxa"/>
            <w:vAlign w:val="center"/>
          </w:tcPr>
          <w:p w:rsidR="00825940" w:rsidRDefault="00B749FB">
            <w:pPr>
              <w:jc w:val="center"/>
            </w:pPr>
            <w:r>
              <w:rPr>
                <w:rFonts w:eastAsiaTheme="minorEastAsia"/>
                <w:szCs w:val="21"/>
              </w:rPr>
              <w:t>三一重工</w:t>
            </w:r>
          </w:p>
        </w:tc>
        <w:tc>
          <w:tcPr>
            <w:tcW w:w="2880" w:type="dxa"/>
            <w:vAlign w:val="center"/>
          </w:tcPr>
          <w:p w:rsidR="00825940" w:rsidRDefault="00B749FB">
            <w:pPr>
              <w:jc w:val="right"/>
            </w:pPr>
            <w:r>
              <w:rPr>
                <w:rFonts w:eastAsiaTheme="minorEastAsia"/>
                <w:szCs w:val="21"/>
              </w:rPr>
              <w:t>67,737,172.59</w:t>
            </w:r>
          </w:p>
        </w:tc>
        <w:tc>
          <w:tcPr>
            <w:tcW w:w="1620" w:type="dxa"/>
            <w:vAlign w:val="center"/>
          </w:tcPr>
          <w:p w:rsidR="00825940" w:rsidRDefault="00B749FB">
            <w:pPr>
              <w:jc w:val="right"/>
            </w:pPr>
            <w:r>
              <w:rPr>
                <w:rFonts w:eastAsiaTheme="minorEastAsia"/>
                <w:szCs w:val="21"/>
              </w:rPr>
              <w:t>3.57</w:t>
            </w:r>
          </w:p>
        </w:tc>
      </w:tr>
      <w:tr w:rsidR="00825940">
        <w:tc>
          <w:tcPr>
            <w:tcW w:w="870" w:type="dxa"/>
            <w:vAlign w:val="center"/>
          </w:tcPr>
          <w:p w:rsidR="00825940" w:rsidRDefault="00B749FB">
            <w:pPr>
              <w:jc w:val="center"/>
            </w:pPr>
            <w:r>
              <w:rPr>
                <w:rFonts w:eastAsiaTheme="minorEastAsia"/>
                <w:szCs w:val="21"/>
              </w:rPr>
              <w:t>29</w:t>
            </w:r>
          </w:p>
        </w:tc>
        <w:tc>
          <w:tcPr>
            <w:tcW w:w="1650" w:type="dxa"/>
            <w:vAlign w:val="center"/>
          </w:tcPr>
          <w:p w:rsidR="00825940" w:rsidRDefault="00B749FB">
            <w:pPr>
              <w:jc w:val="center"/>
            </w:pPr>
            <w:r>
              <w:rPr>
                <w:rFonts w:eastAsiaTheme="minorEastAsia"/>
                <w:szCs w:val="21"/>
              </w:rPr>
              <w:t>300122</w:t>
            </w:r>
          </w:p>
        </w:tc>
        <w:tc>
          <w:tcPr>
            <w:tcW w:w="1980" w:type="dxa"/>
            <w:vAlign w:val="center"/>
          </w:tcPr>
          <w:p w:rsidR="00825940" w:rsidRDefault="00B749FB">
            <w:pPr>
              <w:jc w:val="center"/>
            </w:pPr>
            <w:r>
              <w:rPr>
                <w:rFonts w:eastAsiaTheme="minorEastAsia"/>
                <w:szCs w:val="21"/>
              </w:rPr>
              <w:t>智飞生物</w:t>
            </w:r>
          </w:p>
        </w:tc>
        <w:tc>
          <w:tcPr>
            <w:tcW w:w="2880" w:type="dxa"/>
            <w:vAlign w:val="center"/>
          </w:tcPr>
          <w:p w:rsidR="00825940" w:rsidRDefault="00B749FB">
            <w:pPr>
              <w:jc w:val="right"/>
            </w:pPr>
            <w:r>
              <w:rPr>
                <w:rFonts w:eastAsiaTheme="minorEastAsia"/>
                <w:szCs w:val="21"/>
              </w:rPr>
              <w:t>67,163,875.84</w:t>
            </w:r>
          </w:p>
        </w:tc>
        <w:tc>
          <w:tcPr>
            <w:tcW w:w="1620" w:type="dxa"/>
            <w:vAlign w:val="center"/>
          </w:tcPr>
          <w:p w:rsidR="00825940" w:rsidRDefault="00B749FB">
            <w:pPr>
              <w:jc w:val="right"/>
            </w:pPr>
            <w:r>
              <w:rPr>
                <w:rFonts w:eastAsiaTheme="minorEastAsia"/>
                <w:szCs w:val="21"/>
              </w:rPr>
              <w:t>3.54</w:t>
            </w:r>
          </w:p>
        </w:tc>
      </w:tr>
      <w:tr w:rsidR="00825940">
        <w:tc>
          <w:tcPr>
            <w:tcW w:w="870" w:type="dxa"/>
            <w:vAlign w:val="center"/>
          </w:tcPr>
          <w:p w:rsidR="00825940" w:rsidRDefault="00B749FB">
            <w:pPr>
              <w:jc w:val="center"/>
            </w:pPr>
            <w:r>
              <w:rPr>
                <w:rFonts w:eastAsiaTheme="minorEastAsia"/>
                <w:szCs w:val="21"/>
              </w:rPr>
              <w:t>30</w:t>
            </w:r>
          </w:p>
        </w:tc>
        <w:tc>
          <w:tcPr>
            <w:tcW w:w="1650" w:type="dxa"/>
            <w:vAlign w:val="center"/>
          </w:tcPr>
          <w:p w:rsidR="00825940" w:rsidRDefault="00B749FB">
            <w:pPr>
              <w:jc w:val="center"/>
            </w:pPr>
            <w:r>
              <w:rPr>
                <w:rFonts w:eastAsiaTheme="minorEastAsia"/>
                <w:szCs w:val="21"/>
              </w:rPr>
              <w:t>601398</w:t>
            </w:r>
          </w:p>
        </w:tc>
        <w:tc>
          <w:tcPr>
            <w:tcW w:w="1980" w:type="dxa"/>
            <w:vAlign w:val="center"/>
          </w:tcPr>
          <w:p w:rsidR="00825940" w:rsidRDefault="00B749FB">
            <w:pPr>
              <w:jc w:val="center"/>
            </w:pPr>
            <w:r>
              <w:rPr>
                <w:rFonts w:eastAsiaTheme="minorEastAsia"/>
                <w:szCs w:val="21"/>
              </w:rPr>
              <w:t>工商银行</w:t>
            </w:r>
          </w:p>
        </w:tc>
        <w:tc>
          <w:tcPr>
            <w:tcW w:w="2880" w:type="dxa"/>
            <w:vAlign w:val="center"/>
          </w:tcPr>
          <w:p w:rsidR="00825940" w:rsidRDefault="00B749FB">
            <w:pPr>
              <w:jc w:val="right"/>
            </w:pPr>
            <w:r>
              <w:rPr>
                <w:rFonts w:eastAsiaTheme="minorEastAsia"/>
                <w:szCs w:val="21"/>
              </w:rPr>
              <w:t>66,020,843.00</w:t>
            </w:r>
          </w:p>
        </w:tc>
        <w:tc>
          <w:tcPr>
            <w:tcW w:w="1620" w:type="dxa"/>
            <w:vAlign w:val="center"/>
          </w:tcPr>
          <w:p w:rsidR="00825940" w:rsidRDefault="00B749FB">
            <w:pPr>
              <w:jc w:val="right"/>
            </w:pPr>
            <w:r>
              <w:rPr>
                <w:rFonts w:eastAsiaTheme="minorEastAsia"/>
                <w:szCs w:val="21"/>
              </w:rPr>
              <w:t>3.48</w:t>
            </w:r>
          </w:p>
        </w:tc>
      </w:tr>
      <w:tr w:rsidR="00825940">
        <w:tc>
          <w:tcPr>
            <w:tcW w:w="870" w:type="dxa"/>
            <w:vAlign w:val="center"/>
          </w:tcPr>
          <w:p w:rsidR="00825940" w:rsidRDefault="00B749FB">
            <w:pPr>
              <w:jc w:val="center"/>
            </w:pPr>
            <w:r>
              <w:rPr>
                <w:rFonts w:eastAsiaTheme="minorEastAsia"/>
                <w:szCs w:val="21"/>
              </w:rPr>
              <w:t>31</w:t>
            </w:r>
          </w:p>
        </w:tc>
        <w:tc>
          <w:tcPr>
            <w:tcW w:w="1650" w:type="dxa"/>
            <w:vAlign w:val="center"/>
          </w:tcPr>
          <w:p w:rsidR="00825940" w:rsidRDefault="00B749FB">
            <w:pPr>
              <w:jc w:val="center"/>
            </w:pPr>
            <w:r>
              <w:rPr>
                <w:rFonts w:eastAsiaTheme="minorEastAsia"/>
                <w:szCs w:val="21"/>
              </w:rPr>
              <w:t>600886</w:t>
            </w:r>
          </w:p>
        </w:tc>
        <w:tc>
          <w:tcPr>
            <w:tcW w:w="1980" w:type="dxa"/>
            <w:vAlign w:val="center"/>
          </w:tcPr>
          <w:p w:rsidR="00825940" w:rsidRDefault="00B749FB">
            <w:pPr>
              <w:jc w:val="center"/>
            </w:pPr>
            <w:r>
              <w:rPr>
                <w:rFonts w:eastAsiaTheme="minorEastAsia"/>
                <w:szCs w:val="21"/>
              </w:rPr>
              <w:t>国投电力</w:t>
            </w:r>
          </w:p>
        </w:tc>
        <w:tc>
          <w:tcPr>
            <w:tcW w:w="2880" w:type="dxa"/>
            <w:vAlign w:val="center"/>
          </w:tcPr>
          <w:p w:rsidR="00825940" w:rsidRDefault="00B749FB">
            <w:pPr>
              <w:jc w:val="right"/>
            </w:pPr>
            <w:r>
              <w:rPr>
                <w:rFonts w:eastAsiaTheme="minorEastAsia"/>
                <w:szCs w:val="21"/>
              </w:rPr>
              <w:t>65,062,555.45</w:t>
            </w:r>
          </w:p>
        </w:tc>
        <w:tc>
          <w:tcPr>
            <w:tcW w:w="1620" w:type="dxa"/>
            <w:vAlign w:val="center"/>
          </w:tcPr>
          <w:p w:rsidR="00825940" w:rsidRDefault="00B749FB">
            <w:pPr>
              <w:jc w:val="right"/>
            </w:pPr>
            <w:r>
              <w:rPr>
                <w:rFonts w:eastAsiaTheme="minorEastAsia"/>
                <w:szCs w:val="21"/>
              </w:rPr>
              <w:t>3.43</w:t>
            </w:r>
          </w:p>
        </w:tc>
      </w:tr>
      <w:tr w:rsidR="00825940">
        <w:tc>
          <w:tcPr>
            <w:tcW w:w="870" w:type="dxa"/>
            <w:vAlign w:val="center"/>
          </w:tcPr>
          <w:p w:rsidR="00825940" w:rsidRDefault="00B749FB">
            <w:pPr>
              <w:jc w:val="center"/>
            </w:pPr>
            <w:r>
              <w:rPr>
                <w:rFonts w:eastAsiaTheme="minorEastAsia"/>
                <w:szCs w:val="21"/>
              </w:rPr>
              <w:t>32</w:t>
            </w:r>
          </w:p>
        </w:tc>
        <w:tc>
          <w:tcPr>
            <w:tcW w:w="1650" w:type="dxa"/>
            <w:vAlign w:val="center"/>
          </w:tcPr>
          <w:p w:rsidR="00825940" w:rsidRDefault="00B749FB">
            <w:pPr>
              <w:jc w:val="center"/>
            </w:pPr>
            <w:r>
              <w:rPr>
                <w:rFonts w:eastAsiaTheme="minorEastAsia"/>
                <w:szCs w:val="21"/>
              </w:rPr>
              <w:t>002032</w:t>
            </w:r>
          </w:p>
        </w:tc>
        <w:tc>
          <w:tcPr>
            <w:tcW w:w="1980" w:type="dxa"/>
            <w:vAlign w:val="center"/>
          </w:tcPr>
          <w:p w:rsidR="00825940" w:rsidRDefault="00B749FB">
            <w:pPr>
              <w:jc w:val="center"/>
            </w:pPr>
            <w:r>
              <w:rPr>
                <w:rFonts w:eastAsiaTheme="minorEastAsia"/>
                <w:szCs w:val="21"/>
              </w:rPr>
              <w:t>苏泊尔</w:t>
            </w:r>
          </w:p>
        </w:tc>
        <w:tc>
          <w:tcPr>
            <w:tcW w:w="2880" w:type="dxa"/>
            <w:vAlign w:val="center"/>
          </w:tcPr>
          <w:p w:rsidR="00825940" w:rsidRDefault="00B749FB">
            <w:pPr>
              <w:jc w:val="right"/>
            </w:pPr>
            <w:r>
              <w:rPr>
                <w:rFonts w:eastAsiaTheme="minorEastAsia"/>
                <w:szCs w:val="21"/>
              </w:rPr>
              <w:t>63,238,482.89</w:t>
            </w:r>
          </w:p>
        </w:tc>
        <w:tc>
          <w:tcPr>
            <w:tcW w:w="1620" w:type="dxa"/>
            <w:vAlign w:val="center"/>
          </w:tcPr>
          <w:p w:rsidR="00825940" w:rsidRDefault="00B749FB">
            <w:pPr>
              <w:jc w:val="right"/>
            </w:pPr>
            <w:r>
              <w:rPr>
                <w:rFonts w:eastAsiaTheme="minorEastAsia"/>
                <w:szCs w:val="21"/>
              </w:rPr>
              <w:t>3.34</w:t>
            </w:r>
          </w:p>
        </w:tc>
      </w:tr>
      <w:tr w:rsidR="00825940">
        <w:tc>
          <w:tcPr>
            <w:tcW w:w="870" w:type="dxa"/>
            <w:vAlign w:val="center"/>
          </w:tcPr>
          <w:p w:rsidR="00825940" w:rsidRDefault="00B749FB">
            <w:pPr>
              <w:jc w:val="center"/>
            </w:pPr>
            <w:r>
              <w:rPr>
                <w:rFonts w:eastAsiaTheme="minorEastAsia"/>
                <w:szCs w:val="21"/>
              </w:rPr>
              <w:t>33</w:t>
            </w:r>
          </w:p>
        </w:tc>
        <w:tc>
          <w:tcPr>
            <w:tcW w:w="1650" w:type="dxa"/>
            <w:vAlign w:val="center"/>
          </w:tcPr>
          <w:p w:rsidR="00825940" w:rsidRDefault="00B749FB">
            <w:pPr>
              <w:jc w:val="center"/>
            </w:pPr>
            <w:r>
              <w:rPr>
                <w:rFonts w:eastAsiaTheme="minorEastAsia"/>
                <w:szCs w:val="21"/>
              </w:rPr>
              <w:t>600519</w:t>
            </w:r>
          </w:p>
        </w:tc>
        <w:tc>
          <w:tcPr>
            <w:tcW w:w="1980" w:type="dxa"/>
            <w:vAlign w:val="center"/>
          </w:tcPr>
          <w:p w:rsidR="00825940" w:rsidRDefault="00B749FB">
            <w:pPr>
              <w:jc w:val="center"/>
            </w:pPr>
            <w:r>
              <w:rPr>
                <w:rFonts w:eastAsiaTheme="minorEastAsia"/>
                <w:szCs w:val="21"/>
              </w:rPr>
              <w:t>贵州茅台</w:t>
            </w:r>
          </w:p>
        </w:tc>
        <w:tc>
          <w:tcPr>
            <w:tcW w:w="2880" w:type="dxa"/>
            <w:vAlign w:val="center"/>
          </w:tcPr>
          <w:p w:rsidR="00825940" w:rsidRDefault="00B749FB">
            <w:pPr>
              <w:jc w:val="right"/>
            </w:pPr>
            <w:r>
              <w:rPr>
                <w:rFonts w:eastAsiaTheme="minorEastAsia"/>
                <w:szCs w:val="21"/>
              </w:rPr>
              <w:t>62,603,953.93</w:t>
            </w:r>
          </w:p>
        </w:tc>
        <w:tc>
          <w:tcPr>
            <w:tcW w:w="1620" w:type="dxa"/>
            <w:vAlign w:val="center"/>
          </w:tcPr>
          <w:p w:rsidR="00825940" w:rsidRDefault="00B749FB">
            <w:pPr>
              <w:jc w:val="right"/>
            </w:pPr>
            <w:r>
              <w:rPr>
                <w:rFonts w:eastAsiaTheme="minorEastAsia"/>
                <w:szCs w:val="21"/>
              </w:rPr>
              <w:t>3.30</w:t>
            </w:r>
          </w:p>
        </w:tc>
      </w:tr>
      <w:tr w:rsidR="00825940">
        <w:tc>
          <w:tcPr>
            <w:tcW w:w="870" w:type="dxa"/>
            <w:vAlign w:val="center"/>
          </w:tcPr>
          <w:p w:rsidR="00825940" w:rsidRDefault="00B749FB">
            <w:pPr>
              <w:jc w:val="center"/>
            </w:pPr>
            <w:r>
              <w:rPr>
                <w:rFonts w:eastAsiaTheme="minorEastAsia"/>
                <w:szCs w:val="21"/>
              </w:rPr>
              <w:t>34</w:t>
            </w:r>
          </w:p>
        </w:tc>
        <w:tc>
          <w:tcPr>
            <w:tcW w:w="1650" w:type="dxa"/>
            <w:vAlign w:val="center"/>
          </w:tcPr>
          <w:p w:rsidR="00825940" w:rsidRDefault="00B749FB">
            <w:pPr>
              <w:jc w:val="center"/>
            </w:pPr>
            <w:r>
              <w:rPr>
                <w:rFonts w:eastAsiaTheme="minorEastAsia"/>
                <w:szCs w:val="21"/>
              </w:rPr>
              <w:t>601998</w:t>
            </w:r>
          </w:p>
        </w:tc>
        <w:tc>
          <w:tcPr>
            <w:tcW w:w="1980" w:type="dxa"/>
            <w:vAlign w:val="center"/>
          </w:tcPr>
          <w:p w:rsidR="00825940" w:rsidRDefault="00B749FB">
            <w:pPr>
              <w:jc w:val="center"/>
            </w:pPr>
            <w:r>
              <w:rPr>
                <w:rFonts w:eastAsiaTheme="minorEastAsia"/>
                <w:szCs w:val="21"/>
              </w:rPr>
              <w:t>中信银行</w:t>
            </w:r>
          </w:p>
        </w:tc>
        <w:tc>
          <w:tcPr>
            <w:tcW w:w="2880" w:type="dxa"/>
            <w:vAlign w:val="center"/>
          </w:tcPr>
          <w:p w:rsidR="00825940" w:rsidRDefault="00B749FB">
            <w:pPr>
              <w:jc w:val="right"/>
            </w:pPr>
            <w:r>
              <w:rPr>
                <w:rFonts w:eastAsiaTheme="minorEastAsia"/>
                <w:szCs w:val="21"/>
              </w:rPr>
              <w:t>62,435,428.64</w:t>
            </w:r>
          </w:p>
        </w:tc>
        <w:tc>
          <w:tcPr>
            <w:tcW w:w="1620" w:type="dxa"/>
            <w:vAlign w:val="center"/>
          </w:tcPr>
          <w:p w:rsidR="00825940" w:rsidRDefault="00B749FB">
            <w:pPr>
              <w:jc w:val="right"/>
            </w:pPr>
            <w:r>
              <w:rPr>
                <w:rFonts w:eastAsiaTheme="minorEastAsia"/>
                <w:szCs w:val="21"/>
              </w:rPr>
              <w:t>3.29</w:t>
            </w:r>
          </w:p>
        </w:tc>
      </w:tr>
      <w:tr w:rsidR="00825940">
        <w:tc>
          <w:tcPr>
            <w:tcW w:w="870" w:type="dxa"/>
            <w:vAlign w:val="center"/>
          </w:tcPr>
          <w:p w:rsidR="00825940" w:rsidRDefault="00B749FB">
            <w:pPr>
              <w:jc w:val="center"/>
            </w:pPr>
            <w:r>
              <w:rPr>
                <w:rFonts w:eastAsiaTheme="minorEastAsia"/>
                <w:szCs w:val="21"/>
              </w:rPr>
              <w:t>35</w:t>
            </w:r>
          </w:p>
        </w:tc>
        <w:tc>
          <w:tcPr>
            <w:tcW w:w="1650" w:type="dxa"/>
            <w:vAlign w:val="center"/>
          </w:tcPr>
          <w:p w:rsidR="00825940" w:rsidRDefault="00B749FB">
            <w:pPr>
              <w:jc w:val="center"/>
            </w:pPr>
            <w:r>
              <w:rPr>
                <w:rFonts w:eastAsiaTheme="minorEastAsia"/>
                <w:szCs w:val="21"/>
              </w:rPr>
              <w:t>600015</w:t>
            </w:r>
          </w:p>
        </w:tc>
        <w:tc>
          <w:tcPr>
            <w:tcW w:w="1980" w:type="dxa"/>
            <w:vAlign w:val="center"/>
          </w:tcPr>
          <w:p w:rsidR="00825940" w:rsidRDefault="00B749FB">
            <w:pPr>
              <w:jc w:val="center"/>
            </w:pPr>
            <w:r>
              <w:rPr>
                <w:rFonts w:eastAsiaTheme="minorEastAsia"/>
                <w:szCs w:val="21"/>
              </w:rPr>
              <w:t>华夏银行</w:t>
            </w:r>
          </w:p>
        </w:tc>
        <w:tc>
          <w:tcPr>
            <w:tcW w:w="2880" w:type="dxa"/>
            <w:vAlign w:val="center"/>
          </w:tcPr>
          <w:p w:rsidR="00825940" w:rsidRDefault="00B749FB">
            <w:pPr>
              <w:jc w:val="right"/>
            </w:pPr>
            <w:r>
              <w:rPr>
                <w:rFonts w:eastAsiaTheme="minorEastAsia"/>
                <w:szCs w:val="21"/>
              </w:rPr>
              <w:t>62,013,912.22</w:t>
            </w:r>
          </w:p>
        </w:tc>
        <w:tc>
          <w:tcPr>
            <w:tcW w:w="1620" w:type="dxa"/>
            <w:vAlign w:val="center"/>
          </w:tcPr>
          <w:p w:rsidR="00825940" w:rsidRDefault="00B749FB">
            <w:pPr>
              <w:jc w:val="right"/>
            </w:pPr>
            <w:r>
              <w:rPr>
                <w:rFonts w:eastAsiaTheme="minorEastAsia"/>
                <w:szCs w:val="21"/>
              </w:rPr>
              <w:t>3.27</w:t>
            </w:r>
          </w:p>
        </w:tc>
      </w:tr>
      <w:tr w:rsidR="00825940">
        <w:tc>
          <w:tcPr>
            <w:tcW w:w="870" w:type="dxa"/>
            <w:vAlign w:val="center"/>
          </w:tcPr>
          <w:p w:rsidR="00825940" w:rsidRDefault="00B749FB">
            <w:pPr>
              <w:jc w:val="center"/>
            </w:pPr>
            <w:r>
              <w:rPr>
                <w:rFonts w:eastAsiaTheme="minorEastAsia"/>
                <w:szCs w:val="21"/>
              </w:rPr>
              <w:t>36</w:t>
            </w:r>
          </w:p>
        </w:tc>
        <w:tc>
          <w:tcPr>
            <w:tcW w:w="1650" w:type="dxa"/>
            <w:vAlign w:val="center"/>
          </w:tcPr>
          <w:p w:rsidR="00825940" w:rsidRDefault="00B749FB">
            <w:pPr>
              <w:jc w:val="center"/>
            </w:pPr>
            <w:r>
              <w:rPr>
                <w:rFonts w:eastAsiaTheme="minorEastAsia"/>
                <w:szCs w:val="21"/>
              </w:rPr>
              <w:t>601601</w:t>
            </w:r>
          </w:p>
        </w:tc>
        <w:tc>
          <w:tcPr>
            <w:tcW w:w="1980" w:type="dxa"/>
            <w:vAlign w:val="center"/>
          </w:tcPr>
          <w:p w:rsidR="00825940" w:rsidRDefault="00B749FB">
            <w:pPr>
              <w:jc w:val="center"/>
            </w:pPr>
            <w:r>
              <w:rPr>
                <w:rFonts w:eastAsiaTheme="minorEastAsia"/>
                <w:szCs w:val="21"/>
              </w:rPr>
              <w:t>中国太保</w:t>
            </w:r>
          </w:p>
        </w:tc>
        <w:tc>
          <w:tcPr>
            <w:tcW w:w="2880" w:type="dxa"/>
            <w:vAlign w:val="center"/>
          </w:tcPr>
          <w:p w:rsidR="00825940" w:rsidRDefault="00B749FB">
            <w:pPr>
              <w:jc w:val="right"/>
            </w:pPr>
            <w:r>
              <w:rPr>
                <w:rFonts w:eastAsiaTheme="minorEastAsia"/>
                <w:szCs w:val="21"/>
              </w:rPr>
              <w:t>60,638,998.97</w:t>
            </w:r>
          </w:p>
        </w:tc>
        <w:tc>
          <w:tcPr>
            <w:tcW w:w="1620" w:type="dxa"/>
            <w:vAlign w:val="center"/>
          </w:tcPr>
          <w:p w:rsidR="00825940" w:rsidRDefault="00B749FB">
            <w:pPr>
              <w:jc w:val="right"/>
            </w:pPr>
            <w:r>
              <w:rPr>
                <w:rFonts w:eastAsiaTheme="minorEastAsia"/>
                <w:szCs w:val="21"/>
              </w:rPr>
              <w:t>3.20</w:t>
            </w:r>
          </w:p>
        </w:tc>
      </w:tr>
      <w:tr w:rsidR="00825940">
        <w:tc>
          <w:tcPr>
            <w:tcW w:w="870" w:type="dxa"/>
            <w:vAlign w:val="center"/>
          </w:tcPr>
          <w:p w:rsidR="00825940" w:rsidRDefault="00B749FB">
            <w:pPr>
              <w:jc w:val="center"/>
            </w:pPr>
            <w:r>
              <w:rPr>
                <w:rFonts w:eastAsiaTheme="minorEastAsia"/>
                <w:szCs w:val="21"/>
              </w:rPr>
              <w:t>37</w:t>
            </w:r>
          </w:p>
        </w:tc>
        <w:tc>
          <w:tcPr>
            <w:tcW w:w="1650" w:type="dxa"/>
            <w:vAlign w:val="center"/>
          </w:tcPr>
          <w:p w:rsidR="00825940" w:rsidRDefault="00B749FB">
            <w:pPr>
              <w:jc w:val="center"/>
            </w:pPr>
            <w:r>
              <w:rPr>
                <w:rFonts w:eastAsiaTheme="minorEastAsia"/>
                <w:szCs w:val="21"/>
              </w:rPr>
              <w:t>002594</w:t>
            </w:r>
          </w:p>
        </w:tc>
        <w:tc>
          <w:tcPr>
            <w:tcW w:w="1980" w:type="dxa"/>
            <w:vAlign w:val="center"/>
          </w:tcPr>
          <w:p w:rsidR="00825940" w:rsidRDefault="00B749FB">
            <w:pPr>
              <w:jc w:val="center"/>
            </w:pPr>
            <w:r>
              <w:rPr>
                <w:rFonts w:eastAsiaTheme="minorEastAsia"/>
                <w:szCs w:val="21"/>
              </w:rPr>
              <w:t>比亚迪</w:t>
            </w:r>
          </w:p>
        </w:tc>
        <w:tc>
          <w:tcPr>
            <w:tcW w:w="2880" w:type="dxa"/>
            <w:vAlign w:val="center"/>
          </w:tcPr>
          <w:p w:rsidR="00825940" w:rsidRDefault="00B749FB">
            <w:pPr>
              <w:jc w:val="right"/>
            </w:pPr>
            <w:r>
              <w:rPr>
                <w:rFonts w:eastAsiaTheme="minorEastAsia"/>
                <w:szCs w:val="21"/>
              </w:rPr>
              <w:t>60,630,767.90</w:t>
            </w:r>
          </w:p>
        </w:tc>
        <w:tc>
          <w:tcPr>
            <w:tcW w:w="1620" w:type="dxa"/>
            <w:vAlign w:val="center"/>
          </w:tcPr>
          <w:p w:rsidR="00825940" w:rsidRDefault="00B749FB">
            <w:pPr>
              <w:jc w:val="right"/>
            </w:pPr>
            <w:r>
              <w:rPr>
                <w:rFonts w:eastAsiaTheme="minorEastAsia"/>
                <w:szCs w:val="21"/>
              </w:rPr>
              <w:t>3.20</w:t>
            </w:r>
          </w:p>
        </w:tc>
      </w:tr>
      <w:tr w:rsidR="00825940">
        <w:tc>
          <w:tcPr>
            <w:tcW w:w="870" w:type="dxa"/>
            <w:vAlign w:val="center"/>
          </w:tcPr>
          <w:p w:rsidR="00825940" w:rsidRDefault="00B749FB">
            <w:pPr>
              <w:jc w:val="center"/>
            </w:pPr>
            <w:r>
              <w:rPr>
                <w:rFonts w:eastAsiaTheme="minorEastAsia"/>
                <w:szCs w:val="21"/>
              </w:rPr>
              <w:t>38</w:t>
            </w:r>
          </w:p>
        </w:tc>
        <w:tc>
          <w:tcPr>
            <w:tcW w:w="1650" w:type="dxa"/>
            <w:vAlign w:val="center"/>
          </w:tcPr>
          <w:p w:rsidR="00825940" w:rsidRDefault="00B749FB">
            <w:pPr>
              <w:jc w:val="center"/>
            </w:pPr>
            <w:r>
              <w:rPr>
                <w:rFonts w:eastAsiaTheme="minorEastAsia"/>
                <w:szCs w:val="21"/>
              </w:rPr>
              <w:t>600025</w:t>
            </w:r>
          </w:p>
        </w:tc>
        <w:tc>
          <w:tcPr>
            <w:tcW w:w="1980" w:type="dxa"/>
            <w:vAlign w:val="center"/>
          </w:tcPr>
          <w:p w:rsidR="00825940" w:rsidRDefault="00B749FB">
            <w:pPr>
              <w:jc w:val="center"/>
            </w:pPr>
            <w:r>
              <w:rPr>
                <w:rFonts w:eastAsiaTheme="minorEastAsia"/>
                <w:szCs w:val="21"/>
              </w:rPr>
              <w:t>华能水电</w:t>
            </w:r>
          </w:p>
        </w:tc>
        <w:tc>
          <w:tcPr>
            <w:tcW w:w="2880" w:type="dxa"/>
            <w:vAlign w:val="center"/>
          </w:tcPr>
          <w:p w:rsidR="00825940" w:rsidRDefault="00B749FB">
            <w:pPr>
              <w:jc w:val="right"/>
            </w:pPr>
            <w:r>
              <w:rPr>
                <w:rFonts w:eastAsiaTheme="minorEastAsia"/>
                <w:szCs w:val="21"/>
              </w:rPr>
              <w:t>58,995,526.24</w:t>
            </w:r>
          </w:p>
        </w:tc>
        <w:tc>
          <w:tcPr>
            <w:tcW w:w="1620" w:type="dxa"/>
            <w:vAlign w:val="center"/>
          </w:tcPr>
          <w:p w:rsidR="00825940" w:rsidRDefault="00B749FB">
            <w:pPr>
              <w:jc w:val="right"/>
            </w:pPr>
            <w:r>
              <w:rPr>
                <w:rFonts w:eastAsiaTheme="minorEastAsia"/>
                <w:szCs w:val="21"/>
              </w:rPr>
              <w:t>3.11</w:t>
            </w:r>
          </w:p>
        </w:tc>
      </w:tr>
      <w:tr w:rsidR="00825940">
        <w:tc>
          <w:tcPr>
            <w:tcW w:w="870" w:type="dxa"/>
            <w:vAlign w:val="center"/>
          </w:tcPr>
          <w:p w:rsidR="00825940" w:rsidRDefault="00B749FB">
            <w:pPr>
              <w:jc w:val="center"/>
            </w:pPr>
            <w:r>
              <w:rPr>
                <w:rFonts w:eastAsiaTheme="minorEastAsia"/>
                <w:szCs w:val="21"/>
              </w:rPr>
              <w:t>39</w:t>
            </w:r>
          </w:p>
        </w:tc>
        <w:tc>
          <w:tcPr>
            <w:tcW w:w="1650" w:type="dxa"/>
            <w:vAlign w:val="center"/>
          </w:tcPr>
          <w:p w:rsidR="00825940" w:rsidRDefault="00B749FB">
            <w:pPr>
              <w:jc w:val="center"/>
            </w:pPr>
            <w:r>
              <w:rPr>
                <w:rFonts w:eastAsiaTheme="minorEastAsia"/>
                <w:szCs w:val="21"/>
              </w:rPr>
              <w:t>601111</w:t>
            </w:r>
          </w:p>
        </w:tc>
        <w:tc>
          <w:tcPr>
            <w:tcW w:w="1980" w:type="dxa"/>
            <w:vAlign w:val="center"/>
          </w:tcPr>
          <w:p w:rsidR="00825940" w:rsidRDefault="00B749FB">
            <w:pPr>
              <w:jc w:val="center"/>
            </w:pPr>
            <w:r>
              <w:rPr>
                <w:rFonts w:eastAsiaTheme="minorEastAsia"/>
                <w:szCs w:val="21"/>
              </w:rPr>
              <w:t>中国国航</w:t>
            </w:r>
          </w:p>
        </w:tc>
        <w:tc>
          <w:tcPr>
            <w:tcW w:w="2880" w:type="dxa"/>
            <w:vAlign w:val="center"/>
          </w:tcPr>
          <w:p w:rsidR="00825940" w:rsidRDefault="00B749FB">
            <w:pPr>
              <w:jc w:val="right"/>
            </w:pPr>
            <w:r>
              <w:rPr>
                <w:rFonts w:eastAsiaTheme="minorEastAsia"/>
                <w:szCs w:val="21"/>
              </w:rPr>
              <w:t>56,720,986.50</w:t>
            </w:r>
          </w:p>
        </w:tc>
        <w:tc>
          <w:tcPr>
            <w:tcW w:w="1620" w:type="dxa"/>
            <w:vAlign w:val="center"/>
          </w:tcPr>
          <w:p w:rsidR="00825940" w:rsidRDefault="00B749FB">
            <w:pPr>
              <w:jc w:val="right"/>
            </w:pPr>
            <w:r>
              <w:rPr>
                <w:rFonts w:eastAsiaTheme="minorEastAsia"/>
                <w:szCs w:val="21"/>
              </w:rPr>
              <w:t>2.99</w:t>
            </w:r>
          </w:p>
        </w:tc>
      </w:tr>
      <w:tr w:rsidR="00825940">
        <w:tc>
          <w:tcPr>
            <w:tcW w:w="870" w:type="dxa"/>
            <w:vAlign w:val="center"/>
          </w:tcPr>
          <w:p w:rsidR="00825940" w:rsidRDefault="00B749FB">
            <w:pPr>
              <w:jc w:val="center"/>
            </w:pPr>
            <w:r>
              <w:rPr>
                <w:rFonts w:eastAsiaTheme="minorEastAsia"/>
                <w:szCs w:val="21"/>
              </w:rPr>
              <w:t>40</w:t>
            </w:r>
          </w:p>
        </w:tc>
        <w:tc>
          <w:tcPr>
            <w:tcW w:w="1650" w:type="dxa"/>
            <w:vAlign w:val="center"/>
          </w:tcPr>
          <w:p w:rsidR="00825940" w:rsidRDefault="00B749FB">
            <w:pPr>
              <w:jc w:val="center"/>
            </w:pPr>
            <w:r>
              <w:rPr>
                <w:rFonts w:eastAsiaTheme="minorEastAsia"/>
                <w:szCs w:val="21"/>
              </w:rPr>
              <w:t>601919</w:t>
            </w:r>
          </w:p>
        </w:tc>
        <w:tc>
          <w:tcPr>
            <w:tcW w:w="1980" w:type="dxa"/>
            <w:vAlign w:val="center"/>
          </w:tcPr>
          <w:p w:rsidR="00825940" w:rsidRDefault="00B749FB">
            <w:pPr>
              <w:jc w:val="center"/>
            </w:pPr>
            <w:r>
              <w:rPr>
                <w:rFonts w:eastAsiaTheme="minorEastAsia"/>
                <w:szCs w:val="21"/>
              </w:rPr>
              <w:t>中远海控</w:t>
            </w:r>
          </w:p>
        </w:tc>
        <w:tc>
          <w:tcPr>
            <w:tcW w:w="2880" w:type="dxa"/>
            <w:vAlign w:val="center"/>
          </w:tcPr>
          <w:p w:rsidR="00825940" w:rsidRDefault="00B749FB">
            <w:pPr>
              <w:jc w:val="right"/>
            </w:pPr>
            <w:r>
              <w:rPr>
                <w:rFonts w:eastAsiaTheme="minorEastAsia"/>
                <w:szCs w:val="21"/>
              </w:rPr>
              <w:t>53,690,104.07</w:t>
            </w:r>
          </w:p>
        </w:tc>
        <w:tc>
          <w:tcPr>
            <w:tcW w:w="1620" w:type="dxa"/>
            <w:vAlign w:val="center"/>
          </w:tcPr>
          <w:p w:rsidR="00825940" w:rsidRDefault="00B749FB">
            <w:pPr>
              <w:jc w:val="right"/>
            </w:pPr>
            <w:r>
              <w:rPr>
                <w:rFonts w:eastAsiaTheme="minorEastAsia"/>
                <w:szCs w:val="21"/>
              </w:rPr>
              <w:t>2.83</w:t>
            </w:r>
          </w:p>
        </w:tc>
      </w:tr>
      <w:tr w:rsidR="00825940">
        <w:tc>
          <w:tcPr>
            <w:tcW w:w="870" w:type="dxa"/>
            <w:vAlign w:val="center"/>
          </w:tcPr>
          <w:p w:rsidR="00825940" w:rsidRDefault="00B749FB">
            <w:pPr>
              <w:jc w:val="center"/>
            </w:pPr>
            <w:r>
              <w:rPr>
                <w:rFonts w:eastAsiaTheme="minorEastAsia"/>
                <w:szCs w:val="21"/>
              </w:rPr>
              <w:t>41</w:t>
            </w:r>
          </w:p>
        </w:tc>
        <w:tc>
          <w:tcPr>
            <w:tcW w:w="1650" w:type="dxa"/>
            <w:vAlign w:val="center"/>
          </w:tcPr>
          <w:p w:rsidR="00825940" w:rsidRDefault="00B749FB">
            <w:pPr>
              <w:jc w:val="center"/>
            </w:pPr>
            <w:r>
              <w:rPr>
                <w:rFonts w:eastAsiaTheme="minorEastAsia"/>
                <w:szCs w:val="21"/>
              </w:rPr>
              <w:t>600566</w:t>
            </w:r>
          </w:p>
        </w:tc>
        <w:tc>
          <w:tcPr>
            <w:tcW w:w="1980" w:type="dxa"/>
            <w:vAlign w:val="center"/>
          </w:tcPr>
          <w:p w:rsidR="00825940" w:rsidRDefault="00B749FB">
            <w:pPr>
              <w:jc w:val="center"/>
            </w:pPr>
            <w:r>
              <w:rPr>
                <w:rFonts w:eastAsiaTheme="minorEastAsia"/>
                <w:szCs w:val="21"/>
              </w:rPr>
              <w:t>济川药业</w:t>
            </w:r>
          </w:p>
        </w:tc>
        <w:tc>
          <w:tcPr>
            <w:tcW w:w="2880" w:type="dxa"/>
            <w:vAlign w:val="center"/>
          </w:tcPr>
          <w:p w:rsidR="00825940" w:rsidRDefault="00B749FB">
            <w:pPr>
              <w:jc w:val="right"/>
            </w:pPr>
            <w:r>
              <w:rPr>
                <w:rFonts w:eastAsiaTheme="minorEastAsia"/>
                <w:szCs w:val="21"/>
              </w:rPr>
              <w:t>52,682,890.70</w:t>
            </w:r>
          </w:p>
        </w:tc>
        <w:tc>
          <w:tcPr>
            <w:tcW w:w="1620" w:type="dxa"/>
            <w:vAlign w:val="center"/>
          </w:tcPr>
          <w:p w:rsidR="00825940" w:rsidRDefault="00B749FB">
            <w:pPr>
              <w:jc w:val="right"/>
            </w:pPr>
            <w:r>
              <w:rPr>
                <w:rFonts w:eastAsiaTheme="minorEastAsia"/>
                <w:szCs w:val="21"/>
              </w:rPr>
              <w:t>2.78</w:t>
            </w:r>
          </w:p>
        </w:tc>
      </w:tr>
      <w:tr w:rsidR="00825940">
        <w:tc>
          <w:tcPr>
            <w:tcW w:w="870" w:type="dxa"/>
            <w:vAlign w:val="center"/>
          </w:tcPr>
          <w:p w:rsidR="00825940" w:rsidRDefault="00B749FB">
            <w:pPr>
              <w:jc w:val="center"/>
            </w:pPr>
            <w:r>
              <w:rPr>
                <w:rFonts w:eastAsiaTheme="minorEastAsia"/>
                <w:szCs w:val="21"/>
              </w:rPr>
              <w:t>42</w:t>
            </w:r>
          </w:p>
        </w:tc>
        <w:tc>
          <w:tcPr>
            <w:tcW w:w="1650" w:type="dxa"/>
            <w:vAlign w:val="center"/>
          </w:tcPr>
          <w:p w:rsidR="00825940" w:rsidRDefault="00B749FB">
            <w:pPr>
              <w:jc w:val="center"/>
            </w:pPr>
            <w:r>
              <w:rPr>
                <w:rFonts w:eastAsiaTheme="minorEastAsia"/>
                <w:szCs w:val="21"/>
              </w:rPr>
              <w:t>600741</w:t>
            </w:r>
          </w:p>
        </w:tc>
        <w:tc>
          <w:tcPr>
            <w:tcW w:w="1980" w:type="dxa"/>
            <w:vAlign w:val="center"/>
          </w:tcPr>
          <w:p w:rsidR="00825940" w:rsidRDefault="00B749FB">
            <w:pPr>
              <w:jc w:val="center"/>
            </w:pPr>
            <w:r>
              <w:rPr>
                <w:rFonts w:eastAsiaTheme="minorEastAsia"/>
                <w:szCs w:val="21"/>
              </w:rPr>
              <w:t>华域汽车</w:t>
            </w:r>
          </w:p>
        </w:tc>
        <w:tc>
          <w:tcPr>
            <w:tcW w:w="2880" w:type="dxa"/>
            <w:vAlign w:val="center"/>
          </w:tcPr>
          <w:p w:rsidR="00825940" w:rsidRDefault="00B749FB">
            <w:pPr>
              <w:jc w:val="right"/>
            </w:pPr>
            <w:r>
              <w:rPr>
                <w:rFonts w:eastAsiaTheme="minorEastAsia"/>
                <w:szCs w:val="21"/>
              </w:rPr>
              <w:t>51,991,950.71</w:t>
            </w:r>
          </w:p>
        </w:tc>
        <w:tc>
          <w:tcPr>
            <w:tcW w:w="1620" w:type="dxa"/>
            <w:vAlign w:val="center"/>
          </w:tcPr>
          <w:p w:rsidR="00825940" w:rsidRDefault="00B749FB">
            <w:pPr>
              <w:jc w:val="right"/>
            </w:pPr>
            <w:r>
              <w:rPr>
                <w:rFonts w:eastAsiaTheme="minorEastAsia"/>
                <w:szCs w:val="21"/>
              </w:rPr>
              <w:t>2.74</w:t>
            </w:r>
          </w:p>
        </w:tc>
      </w:tr>
      <w:tr w:rsidR="00825940">
        <w:tc>
          <w:tcPr>
            <w:tcW w:w="870" w:type="dxa"/>
            <w:vAlign w:val="center"/>
          </w:tcPr>
          <w:p w:rsidR="00825940" w:rsidRDefault="00B749FB">
            <w:pPr>
              <w:jc w:val="center"/>
            </w:pPr>
            <w:r>
              <w:rPr>
                <w:rFonts w:eastAsiaTheme="minorEastAsia"/>
                <w:szCs w:val="21"/>
              </w:rPr>
              <w:t>43</w:t>
            </w:r>
          </w:p>
        </w:tc>
        <w:tc>
          <w:tcPr>
            <w:tcW w:w="1650" w:type="dxa"/>
            <w:vAlign w:val="center"/>
          </w:tcPr>
          <w:p w:rsidR="00825940" w:rsidRDefault="00B749FB">
            <w:pPr>
              <w:jc w:val="center"/>
            </w:pPr>
            <w:r>
              <w:rPr>
                <w:rFonts w:eastAsiaTheme="minorEastAsia"/>
                <w:szCs w:val="21"/>
              </w:rPr>
              <w:t>601166</w:t>
            </w:r>
          </w:p>
        </w:tc>
        <w:tc>
          <w:tcPr>
            <w:tcW w:w="1980" w:type="dxa"/>
            <w:vAlign w:val="center"/>
          </w:tcPr>
          <w:p w:rsidR="00825940" w:rsidRDefault="00B749FB">
            <w:pPr>
              <w:jc w:val="center"/>
            </w:pPr>
            <w:r>
              <w:rPr>
                <w:rFonts w:eastAsiaTheme="minorEastAsia"/>
                <w:szCs w:val="21"/>
              </w:rPr>
              <w:t>兴业银行</w:t>
            </w:r>
          </w:p>
        </w:tc>
        <w:tc>
          <w:tcPr>
            <w:tcW w:w="2880" w:type="dxa"/>
            <w:vAlign w:val="center"/>
          </w:tcPr>
          <w:p w:rsidR="00825940" w:rsidRDefault="00B749FB">
            <w:pPr>
              <w:jc w:val="right"/>
            </w:pPr>
            <w:r>
              <w:rPr>
                <w:rFonts w:eastAsiaTheme="minorEastAsia"/>
                <w:szCs w:val="21"/>
              </w:rPr>
              <w:t>51,939,456.30</w:t>
            </w:r>
          </w:p>
        </w:tc>
        <w:tc>
          <w:tcPr>
            <w:tcW w:w="1620" w:type="dxa"/>
            <w:vAlign w:val="center"/>
          </w:tcPr>
          <w:p w:rsidR="00825940" w:rsidRDefault="00B749FB">
            <w:pPr>
              <w:jc w:val="right"/>
            </w:pPr>
            <w:r>
              <w:rPr>
                <w:rFonts w:eastAsiaTheme="minorEastAsia"/>
                <w:szCs w:val="21"/>
              </w:rPr>
              <w:t>2.74</w:t>
            </w:r>
          </w:p>
        </w:tc>
      </w:tr>
      <w:tr w:rsidR="00825940">
        <w:tc>
          <w:tcPr>
            <w:tcW w:w="870" w:type="dxa"/>
            <w:vAlign w:val="center"/>
          </w:tcPr>
          <w:p w:rsidR="00825940" w:rsidRDefault="00B749FB">
            <w:pPr>
              <w:jc w:val="center"/>
            </w:pPr>
            <w:r>
              <w:rPr>
                <w:rFonts w:eastAsiaTheme="minorEastAsia"/>
                <w:szCs w:val="21"/>
              </w:rPr>
              <w:t>44</w:t>
            </w:r>
          </w:p>
        </w:tc>
        <w:tc>
          <w:tcPr>
            <w:tcW w:w="1650" w:type="dxa"/>
            <w:vAlign w:val="center"/>
          </w:tcPr>
          <w:p w:rsidR="00825940" w:rsidRDefault="00B749FB">
            <w:pPr>
              <w:jc w:val="center"/>
            </w:pPr>
            <w:r>
              <w:rPr>
                <w:rFonts w:eastAsiaTheme="minorEastAsia"/>
                <w:szCs w:val="21"/>
              </w:rPr>
              <w:t>600346</w:t>
            </w:r>
          </w:p>
        </w:tc>
        <w:tc>
          <w:tcPr>
            <w:tcW w:w="1980" w:type="dxa"/>
            <w:vAlign w:val="center"/>
          </w:tcPr>
          <w:p w:rsidR="00825940" w:rsidRDefault="00B749FB">
            <w:pPr>
              <w:jc w:val="center"/>
            </w:pPr>
            <w:r>
              <w:rPr>
                <w:rFonts w:eastAsiaTheme="minorEastAsia"/>
                <w:szCs w:val="21"/>
              </w:rPr>
              <w:t>恒力石化</w:t>
            </w:r>
          </w:p>
        </w:tc>
        <w:tc>
          <w:tcPr>
            <w:tcW w:w="2880" w:type="dxa"/>
            <w:vAlign w:val="center"/>
          </w:tcPr>
          <w:p w:rsidR="00825940" w:rsidRDefault="00B749FB">
            <w:pPr>
              <w:jc w:val="right"/>
            </w:pPr>
            <w:r>
              <w:rPr>
                <w:rFonts w:eastAsiaTheme="minorEastAsia"/>
                <w:szCs w:val="21"/>
              </w:rPr>
              <w:t>50,727,531.42</w:t>
            </w:r>
          </w:p>
        </w:tc>
        <w:tc>
          <w:tcPr>
            <w:tcW w:w="1620" w:type="dxa"/>
            <w:vAlign w:val="center"/>
          </w:tcPr>
          <w:p w:rsidR="00825940" w:rsidRDefault="00B749FB">
            <w:pPr>
              <w:jc w:val="right"/>
            </w:pPr>
            <w:r>
              <w:rPr>
                <w:rFonts w:eastAsiaTheme="minorEastAsia"/>
                <w:szCs w:val="21"/>
              </w:rPr>
              <w:t>2.68</w:t>
            </w:r>
          </w:p>
        </w:tc>
      </w:tr>
      <w:tr w:rsidR="00825940">
        <w:tc>
          <w:tcPr>
            <w:tcW w:w="870" w:type="dxa"/>
            <w:vAlign w:val="center"/>
          </w:tcPr>
          <w:p w:rsidR="00825940" w:rsidRDefault="00B749FB">
            <w:pPr>
              <w:jc w:val="center"/>
            </w:pPr>
            <w:r>
              <w:rPr>
                <w:rFonts w:eastAsiaTheme="minorEastAsia"/>
                <w:szCs w:val="21"/>
              </w:rPr>
              <w:t>45</w:t>
            </w:r>
          </w:p>
        </w:tc>
        <w:tc>
          <w:tcPr>
            <w:tcW w:w="1650" w:type="dxa"/>
            <w:vAlign w:val="center"/>
          </w:tcPr>
          <w:p w:rsidR="00825940" w:rsidRDefault="00B749FB">
            <w:pPr>
              <w:jc w:val="center"/>
            </w:pPr>
            <w:r>
              <w:rPr>
                <w:rFonts w:eastAsiaTheme="minorEastAsia"/>
                <w:szCs w:val="21"/>
              </w:rPr>
              <w:t>600704</w:t>
            </w:r>
          </w:p>
        </w:tc>
        <w:tc>
          <w:tcPr>
            <w:tcW w:w="1980" w:type="dxa"/>
            <w:vAlign w:val="center"/>
          </w:tcPr>
          <w:p w:rsidR="00825940" w:rsidRDefault="00B749FB">
            <w:pPr>
              <w:jc w:val="center"/>
            </w:pPr>
            <w:r>
              <w:rPr>
                <w:rFonts w:eastAsiaTheme="minorEastAsia"/>
                <w:szCs w:val="21"/>
              </w:rPr>
              <w:t>物产中大</w:t>
            </w:r>
          </w:p>
        </w:tc>
        <w:tc>
          <w:tcPr>
            <w:tcW w:w="2880" w:type="dxa"/>
            <w:vAlign w:val="center"/>
          </w:tcPr>
          <w:p w:rsidR="00825940" w:rsidRDefault="00B749FB">
            <w:pPr>
              <w:jc w:val="right"/>
            </w:pPr>
            <w:r>
              <w:rPr>
                <w:rFonts w:eastAsiaTheme="minorEastAsia"/>
                <w:szCs w:val="21"/>
              </w:rPr>
              <w:t>50,143,059.33</w:t>
            </w:r>
          </w:p>
        </w:tc>
        <w:tc>
          <w:tcPr>
            <w:tcW w:w="1620" w:type="dxa"/>
            <w:vAlign w:val="center"/>
          </w:tcPr>
          <w:p w:rsidR="00825940" w:rsidRDefault="00B749FB">
            <w:pPr>
              <w:jc w:val="right"/>
            </w:pPr>
            <w:r>
              <w:rPr>
                <w:rFonts w:eastAsiaTheme="minorEastAsia"/>
                <w:szCs w:val="21"/>
              </w:rPr>
              <w:t>2.64</w:t>
            </w:r>
          </w:p>
        </w:tc>
      </w:tr>
      <w:tr w:rsidR="00825940">
        <w:tc>
          <w:tcPr>
            <w:tcW w:w="870" w:type="dxa"/>
            <w:vAlign w:val="center"/>
          </w:tcPr>
          <w:p w:rsidR="00825940" w:rsidRDefault="00B749FB">
            <w:pPr>
              <w:jc w:val="center"/>
            </w:pPr>
            <w:r>
              <w:rPr>
                <w:rFonts w:eastAsiaTheme="minorEastAsia"/>
                <w:szCs w:val="21"/>
              </w:rPr>
              <w:t>46</w:t>
            </w:r>
          </w:p>
        </w:tc>
        <w:tc>
          <w:tcPr>
            <w:tcW w:w="1650" w:type="dxa"/>
            <w:vAlign w:val="center"/>
          </w:tcPr>
          <w:p w:rsidR="00825940" w:rsidRDefault="00B749FB">
            <w:pPr>
              <w:jc w:val="center"/>
            </w:pPr>
            <w:r>
              <w:rPr>
                <w:rFonts w:eastAsiaTheme="minorEastAsia"/>
                <w:szCs w:val="21"/>
              </w:rPr>
              <w:t>601088</w:t>
            </w:r>
          </w:p>
        </w:tc>
        <w:tc>
          <w:tcPr>
            <w:tcW w:w="1980" w:type="dxa"/>
            <w:vAlign w:val="center"/>
          </w:tcPr>
          <w:p w:rsidR="00825940" w:rsidRDefault="00B749FB">
            <w:pPr>
              <w:jc w:val="center"/>
            </w:pPr>
            <w:r>
              <w:rPr>
                <w:rFonts w:eastAsiaTheme="minorEastAsia"/>
                <w:szCs w:val="21"/>
              </w:rPr>
              <w:t>中国神华</w:t>
            </w:r>
          </w:p>
        </w:tc>
        <w:tc>
          <w:tcPr>
            <w:tcW w:w="2880" w:type="dxa"/>
            <w:vAlign w:val="center"/>
          </w:tcPr>
          <w:p w:rsidR="00825940" w:rsidRDefault="00B749FB">
            <w:pPr>
              <w:jc w:val="right"/>
            </w:pPr>
            <w:r>
              <w:rPr>
                <w:rFonts w:eastAsiaTheme="minorEastAsia"/>
                <w:szCs w:val="21"/>
              </w:rPr>
              <w:t>49,593,759.18</w:t>
            </w:r>
          </w:p>
        </w:tc>
        <w:tc>
          <w:tcPr>
            <w:tcW w:w="1620" w:type="dxa"/>
            <w:vAlign w:val="center"/>
          </w:tcPr>
          <w:p w:rsidR="00825940" w:rsidRDefault="00B749FB">
            <w:pPr>
              <w:jc w:val="right"/>
            </w:pPr>
            <w:r>
              <w:rPr>
                <w:rFonts w:eastAsiaTheme="minorEastAsia"/>
                <w:szCs w:val="21"/>
              </w:rPr>
              <w:t>2.62</w:t>
            </w:r>
          </w:p>
        </w:tc>
      </w:tr>
      <w:tr w:rsidR="00825940">
        <w:tc>
          <w:tcPr>
            <w:tcW w:w="870" w:type="dxa"/>
            <w:vAlign w:val="center"/>
          </w:tcPr>
          <w:p w:rsidR="00825940" w:rsidRDefault="00B749FB">
            <w:pPr>
              <w:jc w:val="center"/>
            </w:pPr>
            <w:r>
              <w:rPr>
                <w:rFonts w:eastAsiaTheme="minorEastAsia"/>
                <w:szCs w:val="21"/>
              </w:rPr>
              <w:t>47</w:t>
            </w:r>
          </w:p>
        </w:tc>
        <w:tc>
          <w:tcPr>
            <w:tcW w:w="1650" w:type="dxa"/>
            <w:vAlign w:val="center"/>
          </w:tcPr>
          <w:p w:rsidR="00825940" w:rsidRDefault="00B749FB">
            <w:pPr>
              <w:jc w:val="center"/>
            </w:pPr>
            <w:r>
              <w:rPr>
                <w:rFonts w:eastAsiaTheme="minorEastAsia"/>
                <w:szCs w:val="21"/>
              </w:rPr>
              <w:t>000415</w:t>
            </w:r>
          </w:p>
        </w:tc>
        <w:tc>
          <w:tcPr>
            <w:tcW w:w="1980" w:type="dxa"/>
            <w:vAlign w:val="center"/>
          </w:tcPr>
          <w:p w:rsidR="00825940" w:rsidRDefault="00B749FB">
            <w:pPr>
              <w:jc w:val="center"/>
            </w:pPr>
            <w:r>
              <w:rPr>
                <w:rFonts w:eastAsiaTheme="minorEastAsia"/>
                <w:szCs w:val="21"/>
              </w:rPr>
              <w:t>渤海租赁</w:t>
            </w:r>
          </w:p>
        </w:tc>
        <w:tc>
          <w:tcPr>
            <w:tcW w:w="2880" w:type="dxa"/>
            <w:vAlign w:val="center"/>
          </w:tcPr>
          <w:p w:rsidR="00825940" w:rsidRDefault="00B749FB">
            <w:pPr>
              <w:jc w:val="right"/>
            </w:pPr>
            <w:r>
              <w:rPr>
                <w:rFonts w:eastAsiaTheme="minorEastAsia"/>
                <w:szCs w:val="21"/>
              </w:rPr>
              <w:t>49,573,767.00</w:t>
            </w:r>
          </w:p>
        </w:tc>
        <w:tc>
          <w:tcPr>
            <w:tcW w:w="1620" w:type="dxa"/>
            <w:vAlign w:val="center"/>
          </w:tcPr>
          <w:p w:rsidR="00825940" w:rsidRDefault="00B749FB">
            <w:pPr>
              <w:jc w:val="right"/>
            </w:pPr>
            <w:r>
              <w:rPr>
                <w:rFonts w:eastAsiaTheme="minorEastAsia"/>
                <w:szCs w:val="21"/>
              </w:rPr>
              <w:t>2.61</w:t>
            </w:r>
          </w:p>
        </w:tc>
      </w:tr>
      <w:tr w:rsidR="00825940">
        <w:tc>
          <w:tcPr>
            <w:tcW w:w="870" w:type="dxa"/>
            <w:vAlign w:val="center"/>
          </w:tcPr>
          <w:p w:rsidR="00825940" w:rsidRDefault="00B749FB">
            <w:pPr>
              <w:jc w:val="center"/>
            </w:pPr>
            <w:r>
              <w:rPr>
                <w:rFonts w:eastAsiaTheme="minorEastAsia"/>
                <w:szCs w:val="21"/>
              </w:rPr>
              <w:t>48</w:t>
            </w:r>
          </w:p>
        </w:tc>
        <w:tc>
          <w:tcPr>
            <w:tcW w:w="1650" w:type="dxa"/>
            <w:vAlign w:val="center"/>
          </w:tcPr>
          <w:p w:rsidR="00825940" w:rsidRDefault="00B749FB">
            <w:pPr>
              <w:jc w:val="center"/>
            </w:pPr>
            <w:r>
              <w:rPr>
                <w:rFonts w:eastAsiaTheme="minorEastAsia"/>
                <w:szCs w:val="21"/>
              </w:rPr>
              <w:t>600398</w:t>
            </w:r>
          </w:p>
        </w:tc>
        <w:tc>
          <w:tcPr>
            <w:tcW w:w="1980" w:type="dxa"/>
            <w:vAlign w:val="center"/>
          </w:tcPr>
          <w:p w:rsidR="00825940" w:rsidRDefault="00B749FB">
            <w:pPr>
              <w:jc w:val="center"/>
            </w:pPr>
            <w:r>
              <w:rPr>
                <w:rFonts w:eastAsiaTheme="minorEastAsia"/>
                <w:szCs w:val="21"/>
              </w:rPr>
              <w:t>海澜之家</w:t>
            </w:r>
          </w:p>
        </w:tc>
        <w:tc>
          <w:tcPr>
            <w:tcW w:w="2880" w:type="dxa"/>
            <w:vAlign w:val="center"/>
          </w:tcPr>
          <w:p w:rsidR="00825940" w:rsidRDefault="00B749FB">
            <w:pPr>
              <w:jc w:val="right"/>
            </w:pPr>
            <w:r>
              <w:rPr>
                <w:rFonts w:eastAsiaTheme="minorEastAsia"/>
                <w:szCs w:val="21"/>
              </w:rPr>
              <w:t>49,281,218.05</w:t>
            </w:r>
          </w:p>
        </w:tc>
        <w:tc>
          <w:tcPr>
            <w:tcW w:w="1620" w:type="dxa"/>
            <w:vAlign w:val="center"/>
          </w:tcPr>
          <w:p w:rsidR="00825940" w:rsidRDefault="00B749FB">
            <w:pPr>
              <w:jc w:val="right"/>
            </w:pPr>
            <w:r>
              <w:rPr>
                <w:rFonts w:eastAsiaTheme="minorEastAsia"/>
                <w:szCs w:val="21"/>
              </w:rPr>
              <w:t>2.60</w:t>
            </w:r>
          </w:p>
        </w:tc>
      </w:tr>
      <w:tr w:rsidR="00825940">
        <w:tc>
          <w:tcPr>
            <w:tcW w:w="870" w:type="dxa"/>
            <w:vAlign w:val="center"/>
          </w:tcPr>
          <w:p w:rsidR="00825940" w:rsidRDefault="00B749FB">
            <w:pPr>
              <w:jc w:val="center"/>
            </w:pPr>
            <w:r>
              <w:rPr>
                <w:rFonts w:eastAsiaTheme="minorEastAsia"/>
                <w:szCs w:val="21"/>
              </w:rPr>
              <w:t>49</w:t>
            </w:r>
          </w:p>
        </w:tc>
        <w:tc>
          <w:tcPr>
            <w:tcW w:w="1650" w:type="dxa"/>
            <w:vAlign w:val="center"/>
          </w:tcPr>
          <w:p w:rsidR="00825940" w:rsidRDefault="00B749FB">
            <w:pPr>
              <w:jc w:val="center"/>
            </w:pPr>
            <w:r>
              <w:rPr>
                <w:rFonts w:eastAsiaTheme="minorEastAsia"/>
                <w:szCs w:val="21"/>
              </w:rPr>
              <w:t>601988</w:t>
            </w:r>
          </w:p>
        </w:tc>
        <w:tc>
          <w:tcPr>
            <w:tcW w:w="1980" w:type="dxa"/>
            <w:vAlign w:val="center"/>
          </w:tcPr>
          <w:p w:rsidR="00825940" w:rsidRDefault="00B749FB">
            <w:pPr>
              <w:jc w:val="center"/>
            </w:pPr>
            <w:r>
              <w:rPr>
                <w:rFonts w:eastAsiaTheme="minorEastAsia"/>
                <w:szCs w:val="21"/>
              </w:rPr>
              <w:t>中国银行</w:t>
            </w:r>
          </w:p>
        </w:tc>
        <w:tc>
          <w:tcPr>
            <w:tcW w:w="2880" w:type="dxa"/>
            <w:vAlign w:val="center"/>
          </w:tcPr>
          <w:p w:rsidR="00825940" w:rsidRDefault="00B749FB">
            <w:pPr>
              <w:jc w:val="right"/>
            </w:pPr>
            <w:r>
              <w:rPr>
                <w:rFonts w:eastAsiaTheme="minorEastAsia"/>
                <w:szCs w:val="21"/>
              </w:rPr>
              <w:t>48,569,709.00</w:t>
            </w:r>
          </w:p>
        </w:tc>
        <w:tc>
          <w:tcPr>
            <w:tcW w:w="1620" w:type="dxa"/>
            <w:vAlign w:val="center"/>
          </w:tcPr>
          <w:p w:rsidR="00825940" w:rsidRDefault="00B749FB">
            <w:pPr>
              <w:jc w:val="right"/>
            </w:pPr>
            <w:r>
              <w:rPr>
                <w:rFonts w:eastAsiaTheme="minorEastAsia"/>
                <w:szCs w:val="21"/>
              </w:rPr>
              <w:t>2.56</w:t>
            </w:r>
          </w:p>
        </w:tc>
      </w:tr>
      <w:tr w:rsidR="00825940">
        <w:tc>
          <w:tcPr>
            <w:tcW w:w="870" w:type="dxa"/>
            <w:vAlign w:val="center"/>
          </w:tcPr>
          <w:p w:rsidR="00825940" w:rsidRDefault="00B749FB">
            <w:pPr>
              <w:jc w:val="center"/>
            </w:pPr>
            <w:r>
              <w:rPr>
                <w:rFonts w:eastAsiaTheme="minorEastAsia"/>
                <w:szCs w:val="21"/>
              </w:rPr>
              <w:t>50</w:t>
            </w:r>
          </w:p>
        </w:tc>
        <w:tc>
          <w:tcPr>
            <w:tcW w:w="1650" w:type="dxa"/>
            <w:vAlign w:val="center"/>
          </w:tcPr>
          <w:p w:rsidR="00825940" w:rsidRDefault="00B749FB">
            <w:pPr>
              <w:jc w:val="center"/>
            </w:pPr>
            <w:r>
              <w:rPr>
                <w:rFonts w:eastAsiaTheme="minorEastAsia"/>
                <w:szCs w:val="21"/>
              </w:rPr>
              <w:t>600000</w:t>
            </w:r>
          </w:p>
        </w:tc>
        <w:tc>
          <w:tcPr>
            <w:tcW w:w="1980" w:type="dxa"/>
            <w:vAlign w:val="center"/>
          </w:tcPr>
          <w:p w:rsidR="00825940" w:rsidRDefault="00B749FB">
            <w:pPr>
              <w:jc w:val="center"/>
            </w:pPr>
            <w:r>
              <w:rPr>
                <w:rFonts w:eastAsiaTheme="minorEastAsia"/>
                <w:szCs w:val="21"/>
              </w:rPr>
              <w:t>浦发银行</w:t>
            </w:r>
          </w:p>
        </w:tc>
        <w:tc>
          <w:tcPr>
            <w:tcW w:w="2880" w:type="dxa"/>
            <w:vAlign w:val="center"/>
          </w:tcPr>
          <w:p w:rsidR="00825940" w:rsidRDefault="00B749FB">
            <w:pPr>
              <w:jc w:val="right"/>
            </w:pPr>
            <w:r>
              <w:rPr>
                <w:rFonts w:eastAsiaTheme="minorEastAsia"/>
                <w:szCs w:val="21"/>
              </w:rPr>
              <w:t>48,054,151.89</w:t>
            </w:r>
          </w:p>
        </w:tc>
        <w:tc>
          <w:tcPr>
            <w:tcW w:w="1620" w:type="dxa"/>
            <w:vAlign w:val="center"/>
          </w:tcPr>
          <w:p w:rsidR="00825940" w:rsidRDefault="00B749FB">
            <w:pPr>
              <w:jc w:val="right"/>
            </w:pPr>
            <w:r>
              <w:rPr>
                <w:rFonts w:eastAsiaTheme="minorEastAsia"/>
                <w:szCs w:val="21"/>
              </w:rPr>
              <w:t>2.53</w:t>
            </w:r>
          </w:p>
        </w:tc>
      </w:tr>
      <w:tr w:rsidR="00825940">
        <w:tc>
          <w:tcPr>
            <w:tcW w:w="870" w:type="dxa"/>
            <w:vAlign w:val="center"/>
          </w:tcPr>
          <w:p w:rsidR="00825940" w:rsidRDefault="00B749FB">
            <w:pPr>
              <w:jc w:val="center"/>
            </w:pPr>
            <w:r>
              <w:rPr>
                <w:rFonts w:eastAsiaTheme="minorEastAsia"/>
                <w:szCs w:val="21"/>
              </w:rPr>
              <w:t>51</w:t>
            </w:r>
          </w:p>
        </w:tc>
        <w:tc>
          <w:tcPr>
            <w:tcW w:w="1650" w:type="dxa"/>
            <w:vAlign w:val="center"/>
          </w:tcPr>
          <w:p w:rsidR="00825940" w:rsidRDefault="00B749FB">
            <w:pPr>
              <w:jc w:val="center"/>
            </w:pPr>
            <w:r>
              <w:rPr>
                <w:rFonts w:eastAsiaTheme="minorEastAsia"/>
                <w:szCs w:val="21"/>
              </w:rPr>
              <w:t>000651</w:t>
            </w:r>
          </w:p>
        </w:tc>
        <w:tc>
          <w:tcPr>
            <w:tcW w:w="1980" w:type="dxa"/>
            <w:vAlign w:val="center"/>
          </w:tcPr>
          <w:p w:rsidR="00825940" w:rsidRDefault="00B749FB">
            <w:pPr>
              <w:jc w:val="center"/>
            </w:pPr>
            <w:r>
              <w:rPr>
                <w:rFonts w:eastAsiaTheme="minorEastAsia"/>
                <w:szCs w:val="21"/>
              </w:rPr>
              <w:t>格力电器</w:t>
            </w:r>
          </w:p>
        </w:tc>
        <w:tc>
          <w:tcPr>
            <w:tcW w:w="2880" w:type="dxa"/>
            <w:vAlign w:val="center"/>
          </w:tcPr>
          <w:p w:rsidR="00825940" w:rsidRDefault="00B749FB">
            <w:pPr>
              <w:jc w:val="right"/>
            </w:pPr>
            <w:r>
              <w:rPr>
                <w:rFonts w:eastAsiaTheme="minorEastAsia"/>
                <w:szCs w:val="21"/>
              </w:rPr>
              <w:t>47,362,842.23</w:t>
            </w:r>
          </w:p>
        </w:tc>
        <w:tc>
          <w:tcPr>
            <w:tcW w:w="1620" w:type="dxa"/>
            <w:vAlign w:val="center"/>
          </w:tcPr>
          <w:p w:rsidR="00825940" w:rsidRDefault="00B749FB">
            <w:pPr>
              <w:jc w:val="right"/>
            </w:pPr>
            <w:r>
              <w:rPr>
                <w:rFonts w:eastAsiaTheme="minorEastAsia"/>
                <w:szCs w:val="21"/>
              </w:rPr>
              <w:t>2.50</w:t>
            </w:r>
          </w:p>
        </w:tc>
      </w:tr>
      <w:tr w:rsidR="00825940">
        <w:tc>
          <w:tcPr>
            <w:tcW w:w="870" w:type="dxa"/>
            <w:vAlign w:val="center"/>
          </w:tcPr>
          <w:p w:rsidR="00825940" w:rsidRDefault="00B749FB">
            <w:pPr>
              <w:jc w:val="center"/>
            </w:pPr>
            <w:r>
              <w:rPr>
                <w:rFonts w:eastAsiaTheme="minorEastAsia"/>
                <w:szCs w:val="21"/>
              </w:rPr>
              <w:t>52</w:t>
            </w:r>
          </w:p>
        </w:tc>
        <w:tc>
          <w:tcPr>
            <w:tcW w:w="1650" w:type="dxa"/>
            <w:vAlign w:val="center"/>
          </w:tcPr>
          <w:p w:rsidR="00825940" w:rsidRDefault="00B749FB">
            <w:pPr>
              <w:jc w:val="center"/>
            </w:pPr>
            <w:r>
              <w:rPr>
                <w:rFonts w:eastAsiaTheme="minorEastAsia"/>
                <w:szCs w:val="21"/>
              </w:rPr>
              <w:t>600009</w:t>
            </w:r>
          </w:p>
        </w:tc>
        <w:tc>
          <w:tcPr>
            <w:tcW w:w="1980" w:type="dxa"/>
            <w:vAlign w:val="center"/>
          </w:tcPr>
          <w:p w:rsidR="00825940" w:rsidRDefault="00B749FB">
            <w:pPr>
              <w:jc w:val="center"/>
            </w:pPr>
            <w:r>
              <w:rPr>
                <w:rFonts w:eastAsiaTheme="minorEastAsia"/>
                <w:szCs w:val="21"/>
              </w:rPr>
              <w:t>上海机场</w:t>
            </w:r>
          </w:p>
        </w:tc>
        <w:tc>
          <w:tcPr>
            <w:tcW w:w="2880" w:type="dxa"/>
            <w:vAlign w:val="center"/>
          </w:tcPr>
          <w:p w:rsidR="00825940" w:rsidRDefault="00B749FB">
            <w:pPr>
              <w:jc w:val="right"/>
            </w:pPr>
            <w:r>
              <w:rPr>
                <w:rFonts w:eastAsiaTheme="minorEastAsia"/>
                <w:szCs w:val="21"/>
              </w:rPr>
              <w:t>46,929,737.40</w:t>
            </w:r>
          </w:p>
        </w:tc>
        <w:tc>
          <w:tcPr>
            <w:tcW w:w="1620" w:type="dxa"/>
            <w:vAlign w:val="center"/>
          </w:tcPr>
          <w:p w:rsidR="00825940" w:rsidRDefault="00B749FB">
            <w:pPr>
              <w:jc w:val="right"/>
            </w:pPr>
            <w:r>
              <w:rPr>
                <w:rFonts w:eastAsiaTheme="minorEastAsia"/>
                <w:szCs w:val="21"/>
              </w:rPr>
              <w:t>2.47</w:t>
            </w:r>
          </w:p>
        </w:tc>
      </w:tr>
      <w:tr w:rsidR="00825940">
        <w:tc>
          <w:tcPr>
            <w:tcW w:w="870" w:type="dxa"/>
            <w:vAlign w:val="center"/>
          </w:tcPr>
          <w:p w:rsidR="00825940" w:rsidRDefault="00B749FB">
            <w:pPr>
              <w:jc w:val="center"/>
            </w:pPr>
            <w:r>
              <w:rPr>
                <w:rFonts w:eastAsiaTheme="minorEastAsia"/>
                <w:szCs w:val="21"/>
              </w:rPr>
              <w:t>53</w:t>
            </w:r>
          </w:p>
        </w:tc>
        <w:tc>
          <w:tcPr>
            <w:tcW w:w="1650" w:type="dxa"/>
            <w:vAlign w:val="center"/>
          </w:tcPr>
          <w:p w:rsidR="00825940" w:rsidRDefault="00B749FB">
            <w:pPr>
              <w:jc w:val="center"/>
            </w:pPr>
            <w:r>
              <w:rPr>
                <w:rFonts w:eastAsiaTheme="minorEastAsia"/>
                <w:szCs w:val="21"/>
              </w:rPr>
              <w:t>002311</w:t>
            </w:r>
          </w:p>
        </w:tc>
        <w:tc>
          <w:tcPr>
            <w:tcW w:w="1980" w:type="dxa"/>
            <w:vAlign w:val="center"/>
          </w:tcPr>
          <w:p w:rsidR="00825940" w:rsidRDefault="00B749FB">
            <w:pPr>
              <w:jc w:val="center"/>
            </w:pPr>
            <w:r>
              <w:rPr>
                <w:rFonts w:eastAsiaTheme="minorEastAsia"/>
                <w:szCs w:val="21"/>
              </w:rPr>
              <w:t>海大集团</w:t>
            </w:r>
          </w:p>
        </w:tc>
        <w:tc>
          <w:tcPr>
            <w:tcW w:w="2880" w:type="dxa"/>
            <w:vAlign w:val="center"/>
          </w:tcPr>
          <w:p w:rsidR="00825940" w:rsidRDefault="00B749FB">
            <w:pPr>
              <w:jc w:val="right"/>
            </w:pPr>
            <w:r>
              <w:rPr>
                <w:rFonts w:eastAsiaTheme="minorEastAsia"/>
                <w:szCs w:val="21"/>
              </w:rPr>
              <w:t>46,022,883.81</w:t>
            </w:r>
          </w:p>
        </w:tc>
        <w:tc>
          <w:tcPr>
            <w:tcW w:w="1620" w:type="dxa"/>
            <w:vAlign w:val="center"/>
          </w:tcPr>
          <w:p w:rsidR="00825940" w:rsidRDefault="00B749FB">
            <w:pPr>
              <w:jc w:val="right"/>
            </w:pPr>
            <w:r>
              <w:rPr>
                <w:rFonts w:eastAsiaTheme="minorEastAsia"/>
                <w:szCs w:val="21"/>
              </w:rPr>
              <w:t>2.43</w:t>
            </w:r>
          </w:p>
        </w:tc>
      </w:tr>
      <w:tr w:rsidR="00825940">
        <w:tc>
          <w:tcPr>
            <w:tcW w:w="870" w:type="dxa"/>
            <w:vAlign w:val="center"/>
          </w:tcPr>
          <w:p w:rsidR="00825940" w:rsidRDefault="00B749FB">
            <w:pPr>
              <w:jc w:val="center"/>
            </w:pPr>
            <w:r>
              <w:rPr>
                <w:rFonts w:eastAsiaTheme="minorEastAsia"/>
                <w:szCs w:val="21"/>
              </w:rPr>
              <w:t>54</w:t>
            </w:r>
          </w:p>
        </w:tc>
        <w:tc>
          <w:tcPr>
            <w:tcW w:w="1650" w:type="dxa"/>
            <w:vAlign w:val="center"/>
          </w:tcPr>
          <w:p w:rsidR="00825940" w:rsidRDefault="00B749FB">
            <w:pPr>
              <w:jc w:val="center"/>
            </w:pPr>
            <w:r>
              <w:rPr>
                <w:rFonts w:eastAsiaTheme="minorEastAsia"/>
                <w:szCs w:val="21"/>
              </w:rPr>
              <w:t>601939</w:t>
            </w:r>
          </w:p>
        </w:tc>
        <w:tc>
          <w:tcPr>
            <w:tcW w:w="1980" w:type="dxa"/>
            <w:vAlign w:val="center"/>
          </w:tcPr>
          <w:p w:rsidR="00825940" w:rsidRDefault="00B749FB">
            <w:pPr>
              <w:jc w:val="center"/>
            </w:pPr>
            <w:r>
              <w:rPr>
                <w:rFonts w:eastAsiaTheme="minorEastAsia"/>
                <w:szCs w:val="21"/>
              </w:rPr>
              <w:t>建设银行</w:t>
            </w:r>
          </w:p>
        </w:tc>
        <w:tc>
          <w:tcPr>
            <w:tcW w:w="2880" w:type="dxa"/>
            <w:vAlign w:val="center"/>
          </w:tcPr>
          <w:p w:rsidR="00825940" w:rsidRDefault="00B749FB">
            <w:pPr>
              <w:jc w:val="right"/>
            </w:pPr>
            <w:r>
              <w:rPr>
                <w:rFonts w:eastAsiaTheme="minorEastAsia"/>
                <w:szCs w:val="21"/>
              </w:rPr>
              <w:t>45,854,949.21</w:t>
            </w:r>
          </w:p>
        </w:tc>
        <w:tc>
          <w:tcPr>
            <w:tcW w:w="1620" w:type="dxa"/>
            <w:vAlign w:val="center"/>
          </w:tcPr>
          <w:p w:rsidR="00825940" w:rsidRDefault="00B749FB">
            <w:pPr>
              <w:jc w:val="right"/>
            </w:pPr>
            <w:r>
              <w:rPr>
                <w:rFonts w:eastAsiaTheme="minorEastAsia"/>
                <w:szCs w:val="21"/>
              </w:rPr>
              <w:t>2.42</w:t>
            </w:r>
          </w:p>
        </w:tc>
      </w:tr>
      <w:tr w:rsidR="00825940">
        <w:tc>
          <w:tcPr>
            <w:tcW w:w="870" w:type="dxa"/>
            <w:vAlign w:val="center"/>
          </w:tcPr>
          <w:p w:rsidR="00825940" w:rsidRDefault="00B749FB">
            <w:pPr>
              <w:jc w:val="center"/>
            </w:pPr>
            <w:r>
              <w:rPr>
                <w:rFonts w:eastAsiaTheme="minorEastAsia"/>
                <w:szCs w:val="21"/>
              </w:rPr>
              <w:t>55</w:t>
            </w:r>
          </w:p>
        </w:tc>
        <w:tc>
          <w:tcPr>
            <w:tcW w:w="1650" w:type="dxa"/>
            <w:vAlign w:val="center"/>
          </w:tcPr>
          <w:p w:rsidR="00825940" w:rsidRDefault="00B749FB">
            <w:pPr>
              <w:jc w:val="center"/>
            </w:pPr>
            <w:r>
              <w:rPr>
                <w:rFonts w:eastAsiaTheme="minorEastAsia"/>
                <w:szCs w:val="21"/>
              </w:rPr>
              <w:t>600061</w:t>
            </w:r>
          </w:p>
        </w:tc>
        <w:tc>
          <w:tcPr>
            <w:tcW w:w="1980" w:type="dxa"/>
            <w:vAlign w:val="center"/>
          </w:tcPr>
          <w:p w:rsidR="00825940" w:rsidRDefault="00B749FB">
            <w:pPr>
              <w:jc w:val="center"/>
            </w:pPr>
            <w:r>
              <w:rPr>
                <w:rFonts w:eastAsiaTheme="minorEastAsia"/>
                <w:szCs w:val="21"/>
              </w:rPr>
              <w:t>国投资本</w:t>
            </w:r>
          </w:p>
        </w:tc>
        <w:tc>
          <w:tcPr>
            <w:tcW w:w="2880" w:type="dxa"/>
            <w:vAlign w:val="center"/>
          </w:tcPr>
          <w:p w:rsidR="00825940" w:rsidRDefault="00B749FB">
            <w:pPr>
              <w:jc w:val="right"/>
            </w:pPr>
            <w:r>
              <w:rPr>
                <w:rFonts w:eastAsiaTheme="minorEastAsia"/>
                <w:szCs w:val="21"/>
              </w:rPr>
              <w:t>45,472,688.89</w:t>
            </w:r>
          </w:p>
        </w:tc>
        <w:tc>
          <w:tcPr>
            <w:tcW w:w="1620" w:type="dxa"/>
            <w:vAlign w:val="center"/>
          </w:tcPr>
          <w:p w:rsidR="00825940" w:rsidRDefault="00B749FB">
            <w:pPr>
              <w:jc w:val="right"/>
            </w:pPr>
            <w:r>
              <w:rPr>
                <w:rFonts w:eastAsiaTheme="minorEastAsia"/>
                <w:szCs w:val="21"/>
              </w:rPr>
              <w:t>2.40</w:t>
            </w:r>
          </w:p>
        </w:tc>
      </w:tr>
      <w:tr w:rsidR="00825940">
        <w:tc>
          <w:tcPr>
            <w:tcW w:w="870" w:type="dxa"/>
            <w:vAlign w:val="center"/>
          </w:tcPr>
          <w:p w:rsidR="00825940" w:rsidRDefault="00B749FB">
            <w:pPr>
              <w:jc w:val="center"/>
            </w:pPr>
            <w:r>
              <w:rPr>
                <w:rFonts w:eastAsiaTheme="minorEastAsia"/>
                <w:szCs w:val="21"/>
              </w:rPr>
              <w:t>56</w:t>
            </w:r>
          </w:p>
        </w:tc>
        <w:tc>
          <w:tcPr>
            <w:tcW w:w="1650" w:type="dxa"/>
            <w:vAlign w:val="center"/>
          </w:tcPr>
          <w:p w:rsidR="00825940" w:rsidRDefault="00B749FB">
            <w:pPr>
              <w:jc w:val="center"/>
            </w:pPr>
            <w:r>
              <w:rPr>
                <w:rFonts w:eastAsiaTheme="minorEastAsia"/>
                <w:szCs w:val="21"/>
              </w:rPr>
              <w:t>000596</w:t>
            </w:r>
          </w:p>
        </w:tc>
        <w:tc>
          <w:tcPr>
            <w:tcW w:w="1980" w:type="dxa"/>
            <w:vAlign w:val="center"/>
          </w:tcPr>
          <w:p w:rsidR="00825940" w:rsidRDefault="00B749FB">
            <w:pPr>
              <w:jc w:val="center"/>
            </w:pPr>
            <w:r>
              <w:rPr>
                <w:rFonts w:eastAsiaTheme="minorEastAsia"/>
                <w:szCs w:val="21"/>
              </w:rPr>
              <w:t>古井贡酒</w:t>
            </w:r>
          </w:p>
        </w:tc>
        <w:tc>
          <w:tcPr>
            <w:tcW w:w="2880" w:type="dxa"/>
            <w:vAlign w:val="center"/>
          </w:tcPr>
          <w:p w:rsidR="00825940" w:rsidRDefault="00B749FB">
            <w:pPr>
              <w:jc w:val="right"/>
            </w:pPr>
            <w:r>
              <w:rPr>
                <w:rFonts w:eastAsiaTheme="minorEastAsia"/>
                <w:szCs w:val="21"/>
              </w:rPr>
              <w:t>44,215,925.00</w:t>
            </w:r>
          </w:p>
        </w:tc>
        <w:tc>
          <w:tcPr>
            <w:tcW w:w="1620" w:type="dxa"/>
            <w:vAlign w:val="center"/>
          </w:tcPr>
          <w:p w:rsidR="00825940" w:rsidRDefault="00B749FB">
            <w:pPr>
              <w:jc w:val="right"/>
            </w:pPr>
            <w:r>
              <w:rPr>
                <w:rFonts w:eastAsiaTheme="minorEastAsia"/>
                <w:szCs w:val="21"/>
              </w:rPr>
              <w:t>2.33</w:t>
            </w:r>
          </w:p>
        </w:tc>
      </w:tr>
      <w:tr w:rsidR="00825940">
        <w:tc>
          <w:tcPr>
            <w:tcW w:w="870" w:type="dxa"/>
            <w:vAlign w:val="center"/>
          </w:tcPr>
          <w:p w:rsidR="00825940" w:rsidRDefault="00B749FB">
            <w:pPr>
              <w:jc w:val="center"/>
            </w:pPr>
            <w:r>
              <w:rPr>
                <w:rFonts w:eastAsiaTheme="minorEastAsia"/>
                <w:szCs w:val="21"/>
              </w:rPr>
              <w:t>57</w:t>
            </w:r>
          </w:p>
        </w:tc>
        <w:tc>
          <w:tcPr>
            <w:tcW w:w="1650" w:type="dxa"/>
            <w:vAlign w:val="center"/>
          </w:tcPr>
          <w:p w:rsidR="00825940" w:rsidRDefault="00B749FB">
            <w:pPr>
              <w:jc w:val="center"/>
            </w:pPr>
            <w:r>
              <w:rPr>
                <w:rFonts w:eastAsiaTheme="minorEastAsia"/>
                <w:szCs w:val="21"/>
              </w:rPr>
              <w:t>000166</w:t>
            </w:r>
          </w:p>
        </w:tc>
        <w:tc>
          <w:tcPr>
            <w:tcW w:w="1980" w:type="dxa"/>
            <w:vAlign w:val="center"/>
          </w:tcPr>
          <w:p w:rsidR="00825940" w:rsidRDefault="00B749FB">
            <w:pPr>
              <w:jc w:val="center"/>
            </w:pPr>
            <w:r>
              <w:rPr>
                <w:rFonts w:eastAsiaTheme="minorEastAsia"/>
                <w:szCs w:val="21"/>
              </w:rPr>
              <w:t>申万宏源</w:t>
            </w:r>
          </w:p>
        </w:tc>
        <w:tc>
          <w:tcPr>
            <w:tcW w:w="2880" w:type="dxa"/>
            <w:vAlign w:val="center"/>
          </w:tcPr>
          <w:p w:rsidR="00825940" w:rsidRDefault="00B749FB">
            <w:pPr>
              <w:jc w:val="right"/>
            </w:pPr>
            <w:r>
              <w:rPr>
                <w:rFonts w:eastAsiaTheme="minorEastAsia"/>
                <w:szCs w:val="21"/>
              </w:rPr>
              <w:t>41,595,334.10</w:t>
            </w:r>
          </w:p>
        </w:tc>
        <w:tc>
          <w:tcPr>
            <w:tcW w:w="1620" w:type="dxa"/>
            <w:vAlign w:val="center"/>
          </w:tcPr>
          <w:p w:rsidR="00825940" w:rsidRDefault="00B749FB">
            <w:pPr>
              <w:jc w:val="right"/>
            </w:pPr>
            <w:r>
              <w:rPr>
                <w:rFonts w:eastAsiaTheme="minorEastAsia"/>
                <w:szCs w:val="21"/>
              </w:rPr>
              <w:t>2.19</w:t>
            </w:r>
          </w:p>
        </w:tc>
      </w:tr>
      <w:tr w:rsidR="00825940">
        <w:tc>
          <w:tcPr>
            <w:tcW w:w="870" w:type="dxa"/>
            <w:vAlign w:val="center"/>
          </w:tcPr>
          <w:p w:rsidR="00825940" w:rsidRDefault="00B749FB">
            <w:pPr>
              <w:jc w:val="center"/>
            </w:pPr>
            <w:r>
              <w:rPr>
                <w:rFonts w:eastAsiaTheme="minorEastAsia"/>
                <w:szCs w:val="21"/>
              </w:rPr>
              <w:t>58</w:t>
            </w:r>
          </w:p>
        </w:tc>
        <w:tc>
          <w:tcPr>
            <w:tcW w:w="1650" w:type="dxa"/>
            <w:vAlign w:val="center"/>
          </w:tcPr>
          <w:p w:rsidR="00825940" w:rsidRDefault="00B749FB">
            <w:pPr>
              <w:jc w:val="center"/>
            </w:pPr>
            <w:r>
              <w:rPr>
                <w:rFonts w:eastAsiaTheme="minorEastAsia"/>
                <w:szCs w:val="21"/>
              </w:rPr>
              <w:t>601933</w:t>
            </w:r>
          </w:p>
        </w:tc>
        <w:tc>
          <w:tcPr>
            <w:tcW w:w="1980" w:type="dxa"/>
            <w:vAlign w:val="center"/>
          </w:tcPr>
          <w:p w:rsidR="00825940" w:rsidRDefault="00B749FB">
            <w:pPr>
              <w:jc w:val="center"/>
            </w:pPr>
            <w:r>
              <w:rPr>
                <w:rFonts w:eastAsiaTheme="minorEastAsia"/>
                <w:szCs w:val="21"/>
              </w:rPr>
              <w:t>永辉超市</w:t>
            </w:r>
          </w:p>
        </w:tc>
        <w:tc>
          <w:tcPr>
            <w:tcW w:w="2880" w:type="dxa"/>
            <w:vAlign w:val="center"/>
          </w:tcPr>
          <w:p w:rsidR="00825940" w:rsidRDefault="00B749FB">
            <w:pPr>
              <w:jc w:val="right"/>
            </w:pPr>
            <w:r>
              <w:rPr>
                <w:rFonts w:eastAsiaTheme="minorEastAsia"/>
                <w:szCs w:val="21"/>
              </w:rPr>
              <w:t>41,116,720.71</w:t>
            </w:r>
          </w:p>
        </w:tc>
        <w:tc>
          <w:tcPr>
            <w:tcW w:w="1620" w:type="dxa"/>
            <w:vAlign w:val="center"/>
          </w:tcPr>
          <w:p w:rsidR="00825940" w:rsidRDefault="00B749FB">
            <w:pPr>
              <w:jc w:val="right"/>
            </w:pPr>
            <w:r>
              <w:rPr>
                <w:rFonts w:eastAsiaTheme="minorEastAsia"/>
                <w:szCs w:val="21"/>
              </w:rPr>
              <w:t>2.17</w:t>
            </w:r>
          </w:p>
        </w:tc>
      </w:tr>
      <w:tr w:rsidR="00825940">
        <w:tc>
          <w:tcPr>
            <w:tcW w:w="870" w:type="dxa"/>
            <w:vAlign w:val="center"/>
          </w:tcPr>
          <w:p w:rsidR="00825940" w:rsidRDefault="00B749FB">
            <w:pPr>
              <w:jc w:val="center"/>
            </w:pPr>
            <w:r>
              <w:rPr>
                <w:rFonts w:eastAsiaTheme="minorEastAsia"/>
                <w:szCs w:val="21"/>
              </w:rPr>
              <w:t>59</w:t>
            </w:r>
          </w:p>
        </w:tc>
        <w:tc>
          <w:tcPr>
            <w:tcW w:w="1650" w:type="dxa"/>
            <w:vAlign w:val="center"/>
          </w:tcPr>
          <w:p w:rsidR="00825940" w:rsidRDefault="00B749FB">
            <w:pPr>
              <w:jc w:val="center"/>
            </w:pPr>
            <w:r>
              <w:rPr>
                <w:rFonts w:eastAsiaTheme="minorEastAsia"/>
                <w:szCs w:val="21"/>
              </w:rPr>
              <w:t>000333</w:t>
            </w:r>
          </w:p>
        </w:tc>
        <w:tc>
          <w:tcPr>
            <w:tcW w:w="1980" w:type="dxa"/>
            <w:vAlign w:val="center"/>
          </w:tcPr>
          <w:p w:rsidR="00825940" w:rsidRDefault="00B749FB">
            <w:pPr>
              <w:jc w:val="center"/>
            </w:pPr>
            <w:r>
              <w:rPr>
                <w:rFonts w:eastAsiaTheme="minorEastAsia"/>
                <w:szCs w:val="21"/>
              </w:rPr>
              <w:t>美的集团</w:t>
            </w:r>
          </w:p>
        </w:tc>
        <w:tc>
          <w:tcPr>
            <w:tcW w:w="2880" w:type="dxa"/>
            <w:vAlign w:val="center"/>
          </w:tcPr>
          <w:p w:rsidR="00825940" w:rsidRDefault="00B749FB">
            <w:pPr>
              <w:jc w:val="right"/>
            </w:pPr>
            <w:r>
              <w:rPr>
                <w:rFonts w:eastAsiaTheme="minorEastAsia"/>
                <w:szCs w:val="21"/>
              </w:rPr>
              <w:t>38,538,515.25</w:t>
            </w:r>
          </w:p>
        </w:tc>
        <w:tc>
          <w:tcPr>
            <w:tcW w:w="1620" w:type="dxa"/>
            <w:vAlign w:val="center"/>
          </w:tcPr>
          <w:p w:rsidR="00825940" w:rsidRDefault="00B749FB">
            <w:pPr>
              <w:jc w:val="right"/>
            </w:pPr>
            <w:r>
              <w:rPr>
                <w:rFonts w:eastAsiaTheme="minorEastAsia"/>
                <w:szCs w:val="21"/>
              </w:rPr>
              <w:t>2.03</w:t>
            </w:r>
          </w:p>
        </w:tc>
      </w:tr>
      <w:tr w:rsidR="00825940">
        <w:tc>
          <w:tcPr>
            <w:tcW w:w="870" w:type="dxa"/>
            <w:vAlign w:val="center"/>
          </w:tcPr>
          <w:p w:rsidR="00825940" w:rsidRDefault="00B749FB">
            <w:pPr>
              <w:jc w:val="center"/>
            </w:pPr>
            <w:r>
              <w:rPr>
                <w:rFonts w:eastAsiaTheme="minorEastAsia"/>
                <w:szCs w:val="21"/>
              </w:rPr>
              <w:t>60</w:t>
            </w:r>
          </w:p>
        </w:tc>
        <w:tc>
          <w:tcPr>
            <w:tcW w:w="1650" w:type="dxa"/>
            <w:vAlign w:val="center"/>
          </w:tcPr>
          <w:p w:rsidR="00825940" w:rsidRDefault="00B749FB">
            <w:pPr>
              <w:jc w:val="center"/>
            </w:pPr>
            <w:r>
              <w:rPr>
                <w:rFonts w:eastAsiaTheme="minorEastAsia"/>
                <w:szCs w:val="21"/>
              </w:rPr>
              <w:t>600153</w:t>
            </w:r>
          </w:p>
        </w:tc>
        <w:tc>
          <w:tcPr>
            <w:tcW w:w="1980" w:type="dxa"/>
            <w:vAlign w:val="center"/>
          </w:tcPr>
          <w:p w:rsidR="00825940" w:rsidRDefault="00B749FB">
            <w:pPr>
              <w:jc w:val="center"/>
            </w:pPr>
            <w:r>
              <w:rPr>
                <w:rFonts w:eastAsiaTheme="minorEastAsia"/>
                <w:szCs w:val="21"/>
              </w:rPr>
              <w:t>建发股份</w:t>
            </w:r>
          </w:p>
        </w:tc>
        <w:tc>
          <w:tcPr>
            <w:tcW w:w="2880" w:type="dxa"/>
            <w:vAlign w:val="center"/>
          </w:tcPr>
          <w:p w:rsidR="00825940" w:rsidRDefault="00B749FB">
            <w:pPr>
              <w:jc w:val="right"/>
            </w:pPr>
            <w:r>
              <w:rPr>
                <w:rFonts w:eastAsiaTheme="minorEastAsia"/>
                <w:szCs w:val="21"/>
              </w:rPr>
              <w:t>37,948,514.16</w:t>
            </w:r>
          </w:p>
        </w:tc>
        <w:tc>
          <w:tcPr>
            <w:tcW w:w="1620" w:type="dxa"/>
            <w:vAlign w:val="center"/>
          </w:tcPr>
          <w:p w:rsidR="00825940" w:rsidRDefault="00B749FB">
            <w:pPr>
              <w:jc w:val="right"/>
            </w:pPr>
            <w:r>
              <w:rPr>
                <w:rFonts w:eastAsiaTheme="minorEastAsia"/>
                <w:szCs w:val="21"/>
              </w:rPr>
              <w:t>2.00</w:t>
            </w:r>
          </w:p>
        </w:tc>
      </w:tr>
    </w:tbl>
    <w:p w:rsidR="001548F9" w:rsidRPr="00842AB9" w:rsidRDefault="001548F9" w:rsidP="00B749FB">
      <w:pPr>
        <w:spacing w:beforeLines="100" w:line="360" w:lineRule="auto"/>
        <w:rPr>
          <w:rFonts w:eastAsiaTheme="minorEastAsia"/>
          <w:b/>
          <w:bCs/>
          <w:color w:val="000000"/>
          <w:szCs w:val="21"/>
        </w:rPr>
      </w:pPr>
      <w:r w:rsidRPr="00842AB9">
        <w:rPr>
          <w:rFonts w:eastAsiaTheme="minorEastAsia"/>
          <w:b/>
          <w:color w:val="000000"/>
          <w:szCs w:val="21"/>
        </w:rPr>
        <w:t xml:space="preserve">7.4.2 </w:t>
      </w:r>
      <w:r w:rsidR="001D15E2" w:rsidRPr="00842AB9">
        <w:rPr>
          <w:rFonts w:eastAsiaTheme="minorEastAsia"/>
          <w:b/>
          <w:bCs/>
          <w:color w:val="000000"/>
          <w:szCs w:val="21"/>
        </w:rPr>
        <w:t>累计卖出金额超出</w:t>
      </w:r>
      <w:r w:rsidR="001D15E2" w:rsidRPr="00842AB9">
        <w:rPr>
          <w:rFonts w:eastAsiaTheme="minorEastAsia"/>
          <w:b/>
          <w:color w:val="000000"/>
          <w:kern w:val="0"/>
          <w:szCs w:val="21"/>
        </w:rPr>
        <w:t>期初</w:t>
      </w:r>
      <w:r w:rsidRPr="00842AB9">
        <w:rPr>
          <w:rFonts w:eastAsiaTheme="minorEastAsia"/>
          <w:b/>
          <w:bCs/>
          <w:color w:val="000000"/>
          <w:szCs w:val="21"/>
        </w:rPr>
        <w:t>基金资产净值</w:t>
      </w:r>
      <w:r w:rsidRPr="00842AB9">
        <w:rPr>
          <w:rFonts w:eastAsiaTheme="minorEastAsia"/>
          <w:b/>
          <w:bCs/>
          <w:color w:val="000000"/>
          <w:szCs w:val="21"/>
        </w:rPr>
        <w:t>2%</w:t>
      </w:r>
      <w:r w:rsidRPr="00842AB9">
        <w:rPr>
          <w:rFonts w:eastAsiaTheme="minorEastAsia"/>
          <w:b/>
          <w:bCs/>
          <w:color w:val="000000"/>
          <w:szCs w:val="21"/>
        </w:rPr>
        <w:t>或前</w:t>
      </w:r>
      <w:r w:rsidRPr="00842AB9">
        <w:rPr>
          <w:rFonts w:eastAsiaTheme="minorEastAsia"/>
          <w:b/>
          <w:bCs/>
          <w:color w:val="000000"/>
          <w:szCs w:val="21"/>
        </w:rPr>
        <w:t>20</w:t>
      </w:r>
      <w:r w:rsidRPr="00842AB9">
        <w:rPr>
          <w:rFonts w:eastAsiaTheme="minorEastAsia"/>
          <w:b/>
          <w:bCs/>
          <w:color w:val="000000"/>
          <w:szCs w:val="21"/>
        </w:rPr>
        <w:t>名的股票明细</w:t>
      </w:r>
    </w:p>
    <w:p w:rsidR="001548F9" w:rsidRPr="00842AB9" w:rsidRDefault="001548F9" w:rsidP="008971E9">
      <w:pPr>
        <w:autoSpaceDE w:val="0"/>
        <w:autoSpaceDN w:val="0"/>
        <w:adjustRightInd w:val="0"/>
        <w:spacing w:before="29" w:line="288" w:lineRule="auto"/>
        <w:ind w:left="15"/>
        <w:jc w:val="right"/>
        <w:rPr>
          <w:rFonts w:eastAsiaTheme="minorEastAsia"/>
          <w:color w:val="000000"/>
          <w:kern w:val="0"/>
          <w:szCs w:val="21"/>
        </w:rPr>
      </w:pPr>
      <w:r w:rsidRPr="00842AB9">
        <w:rPr>
          <w:rFonts w:eastAsiaTheme="minorEastAsia"/>
          <w:color w:val="000000"/>
          <w:szCs w:val="21"/>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70"/>
        <w:gridCol w:w="1650"/>
        <w:gridCol w:w="1980"/>
        <w:gridCol w:w="2880"/>
        <w:gridCol w:w="1620"/>
      </w:tblGrid>
      <w:tr w:rsidR="001548F9" w:rsidRPr="00842AB9" w:rsidTr="0070173B">
        <w:tc>
          <w:tcPr>
            <w:tcW w:w="870" w:type="dxa"/>
            <w:vAlign w:val="center"/>
          </w:tcPr>
          <w:p w:rsidR="001548F9" w:rsidRPr="00842AB9" w:rsidRDefault="001548F9" w:rsidP="0070173B">
            <w:pPr>
              <w:jc w:val="center"/>
              <w:rPr>
                <w:rFonts w:eastAsiaTheme="minorEastAsia"/>
                <w:color w:val="000000"/>
                <w:szCs w:val="21"/>
              </w:rPr>
            </w:pPr>
            <w:r w:rsidRPr="00842AB9">
              <w:rPr>
                <w:rFonts w:eastAsiaTheme="minorEastAsia"/>
                <w:color w:val="000000"/>
                <w:szCs w:val="21"/>
              </w:rPr>
              <w:t>序号</w:t>
            </w:r>
          </w:p>
        </w:tc>
        <w:tc>
          <w:tcPr>
            <w:tcW w:w="1650" w:type="dxa"/>
            <w:vAlign w:val="center"/>
          </w:tcPr>
          <w:p w:rsidR="001548F9" w:rsidRPr="00842AB9" w:rsidRDefault="001548F9" w:rsidP="0070173B">
            <w:pPr>
              <w:jc w:val="center"/>
              <w:rPr>
                <w:rFonts w:eastAsiaTheme="minorEastAsia"/>
                <w:color w:val="000000"/>
                <w:szCs w:val="21"/>
              </w:rPr>
            </w:pPr>
            <w:r w:rsidRPr="00842AB9">
              <w:rPr>
                <w:rFonts w:eastAsiaTheme="minorEastAsia"/>
                <w:color w:val="000000"/>
                <w:szCs w:val="21"/>
              </w:rPr>
              <w:t>股票代码</w:t>
            </w:r>
          </w:p>
        </w:tc>
        <w:tc>
          <w:tcPr>
            <w:tcW w:w="1980" w:type="dxa"/>
            <w:vAlign w:val="center"/>
          </w:tcPr>
          <w:p w:rsidR="001548F9" w:rsidRPr="00842AB9" w:rsidRDefault="001548F9" w:rsidP="0070173B">
            <w:pPr>
              <w:jc w:val="center"/>
              <w:rPr>
                <w:rFonts w:eastAsiaTheme="minorEastAsia"/>
                <w:color w:val="000000"/>
                <w:szCs w:val="21"/>
              </w:rPr>
            </w:pPr>
            <w:r w:rsidRPr="00842AB9">
              <w:rPr>
                <w:rFonts w:eastAsiaTheme="minorEastAsia"/>
                <w:color w:val="000000"/>
                <w:szCs w:val="21"/>
              </w:rPr>
              <w:t>股票名称</w:t>
            </w:r>
          </w:p>
        </w:tc>
        <w:tc>
          <w:tcPr>
            <w:tcW w:w="2880" w:type="dxa"/>
            <w:vAlign w:val="center"/>
          </w:tcPr>
          <w:p w:rsidR="001548F9" w:rsidRPr="00842AB9" w:rsidRDefault="001548F9" w:rsidP="0070173B">
            <w:pPr>
              <w:jc w:val="center"/>
              <w:rPr>
                <w:rFonts w:eastAsiaTheme="minorEastAsia"/>
                <w:color w:val="000000"/>
                <w:szCs w:val="21"/>
              </w:rPr>
            </w:pPr>
            <w:r w:rsidRPr="00842AB9">
              <w:rPr>
                <w:rFonts w:eastAsiaTheme="minorEastAsia"/>
                <w:color w:val="000000"/>
                <w:szCs w:val="21"/>
              </w:rPr>
              <w:t>本期累计卖出金额</w:t>
            </w:r>
          </w:p>
        </w:tc>
        <w:tc>
          <w:tcPr>
            <w:tcW w:w="1620" w:type="dxa"/>
            <w:vAlign w:val="center"/>
          </w:tcPr>
          <w:p w:rsidR="001548F9" w:rsidRPr="00842AB9" w:rsidRDefault="001548F9" w:rsidP="0070173B">
            <w:pPr>
              <w:jc w:val="center"/>
              <w:rPr>
                <w:rFonts w:eastAsiaTheme="minorEastAsia"/>
                <w:color w:val="000000"/>
                <w:szCs w:val="21"/>
              </w:rPr>
            </w:pPr>
            <w:r w:rsidRPr="00842AB9">
              <w:rPr>
                <w:rFonts w:eastAsiaTheme="minorEastAsia"/>
                <w:color w:val="000000"/>
                <w:szCs w:val="21"/>
              </w:rPr>
              <w:t>占</w:t>
            </w:r>
            <w:r w:rsidR="00D63CC4" w:rsidRPr="00686576">
              <w:rPr>
                <w:rFonts w:eastAsiaTheme="minorEastAsia"/>
                <w:color w:val="000000"/>
                <w:kern w:val="0"/>
                <w:szCs w:val="21"/>
              </w:rPr>
              <w:t>期初</w:t>
            </w:r>
            <w:bookmarkStart w:id="61" w:name="_GoBack"/>
            <w:bookmarkEnd w:id="61"/>
            <w:r w:rsidRPr="00842AB9">
              <w:rPr>
                <w:rFonts w:eastAsiaTheme="minorEastAsia"/>
                <w:color w:val="000000"/>
                <w:szCs w:val="21"/>
              </w:rPr>
              <w:t>基金资产净值比例（％）</w:t>
            </w:r>
          </w:p>
        </w:tc>
      </w:tr>
      <w:tr w:rsidR="00825940">
        <w:tc>
          <w:tcPr>
            <w:tcW w:w="870" w:type="dxa"/>
            <w:vAlign w:val="center"/>
          </w:tcPr>
          <w:p w:rsidR="00825940" w:rsidRDefault="00B749FB">
            <w:pPr>
              <w:jc w:val="center"/>
            </w:pPr>
            <w:r>
              <w:rPr>
                <w:rFonts w:eastAsiaTheme="minorEastAsia"/>
                <w:szCs w:val="21"/>
              </w:rPr>
              <w:t>1</w:t>
            </w:r>
          </w:p>
        </w:tc>
        <w:tc>
          <w:tcPr>
            <w:tcW w:w="1650" w:type="dxa"/>
            <w:vAlign w:val="center"/>
          </w:tcPr>
          <w:p w:rsidR="00825940" w:rsidRDefault="00B749FB">
            <w:pPr>
              <w:jc w:val="center"/>
            </w:pPr>
            <w:r>
              <w:rPr>
                <w:rFonts w:eastAsiaTheme="minorEastAsia"/>
                <w:szCs w:val="21"/>
              </w:rPr>
              <w:t>603288</w:t>
            </w:r>
          </w:p>
        </w:tc>
        <w:tc>
          <w:tcPr>
            <w:tcW w:w="1980" w:type="dxa"/>
            <w:vAlign w:val="center"/>
          </w:tcPr>
          <w:p w:rsidR="00825940" w:rsidRDefault="00B749FB">
            <w:pPr>
              <w:jc w:val="center"/>
            </w:pPr>
            <w:r>
              <w:rPr>
                <w:rFonts w:eastAsiaTheme="minorEastAsia"/>
                <w:szCs w:val="21"/>
              </w:rPr>
              <w:t>海天味业</w:t>
            </w:r>
          </w:p>
        </w:tc>
        <w:tc>
          <w:tcPr>
            <w:tcW w:w="2880" w:type="dxa"/>
            <w:vAlign w:val="center"/>
          </w:tcPr>
          <w:p w:rsidR="00825940" w:rsidRDefault="00B749FB">
            <w:pPr>
              <w:jc w:val="right"/>
            </w:pPr>
            <w:r>
              <w:rPr>
                <w:rFonts w:eastAsiaTheme="minorEastAsia"/>
                <w:szCs w:val="21"/>
              </w:rPr>
              <w:t>118,045,453.92</w:t>
            </w:r>
          </w:p>
        </w:tc>
        <w:tc>
          <w:tcPr>
            <w:tcW w:w="1620" w:type="dxa"/>
            <w:vAlign w:val="center"/>
          </w:tcPr>
          <w:p w:rsidR="00825940" w:rsidRDefault="00B749FB">
            <w:pPr>
              <w:jc w:val="right"/>
            </w:pPr>
            <w:r>
              <w:rPr>
                <w:rFonts w:eastAsiaTheme="minorEastAsia"/>
                <w:szCs w:val="21"/>
              </w:rPr>
              <w:t>6.23</w:t>
            </w:r>
          </w:p>
        </w:tc>
      </w:tr>
      <w:tr w:rsidR="00825940">
        <w:tc>
          <w:tcPr>
            <w:tcW w:w="870" w:type="dxa"/>
            <w:vAlign w:val="center"/>
          </w:tcPr>
          <w:p w:rsidR="00825940" w:rsidRDefault="00B749FB">
            <w:pPr>
              <w:jc w:val="center"/>
            </w:pPr>
            <w:r>
              <w:rPr>
                <w:rFonts w:eastAsiaTheme="minorEastAsia"/>
                <w:szCs w:val="21"/>
              </w:rPr>
              <w:t>2</w:t>
            </w:r>
          </w:p>
        </w:tc>
        <w:tc>
          <w:tcPr>
            <w:tcW w:w="1650" w:type="dxa"/>
            <w:vAlign w:val="center"/>
          </w:tcPr>
          <w:p w:rsidR="00825940" w:rsidRDefault="00B749FB">
            <w:pPr>
              <w:jc w:val="center"/>
            </w:pPr>
            <w:r>
              <w:rPr>
                <w:rFonts w:eastAsiaTheme="minorEastAsia"/>
                <w:szCs w:val="21"/>
              </w:rPr>
              <w:t>000961</w:t>
            </w:r>
          </w:p>
        </w:tc>
        <w:tc>
          <w:tcPr>
            <w:tcW w:w="1980" w:type="dxa"/>
            <w:vAlign w:val="center"/>
          </w:tcPr>
          <w:p w:rsidR="00825940" w:rsidRDefault="00B749FB">
            <w:pPr>
              <w:jc w:val="center"/>
            </w:pPr>
            <w:r>
              <w:rPr>
                <w:rFonts w:eastAsiaTheme="minorEastAsia"/>
                <w:szCs w:val="21"/>
              </w:rPr>
              <w:t>中南建设</w:t>
            </w:r>
          </w:p>
        </w:tc>
        <w:tc>
          <w:tcPr>
            <w:tcW w:w="2880" w:type="dxa"/>
            <w:vAlign w:val="center"/>
          </w:tcPr>
          <w:p w:rsidR="00825940" w:rsidRDefault="00B749FB">
            <w:pPr>
              <w:jc w:val="right"/>
            </w:pPr>
            <w:r>
              <w:rPr>
                <w:rFonts w:eastAsiaTheme="minorEastAsia"/>
                <w:szCs w:val="21"/>
              </w:rPr>
              <w:t>105,704,552.09</w:t>
            </w:r>
          </w:p>
        </w:tc>
        <w:tc>
          <w:tcPr>
            <w:tcW w:w="1620" w:type="dxa"/>
            <w:vAlign w:val="center"/>
          </w:tcPr>
          <w:p w:rsidR="00825940" w:rsidRDefault="00B749FB">
            <w:pPr>
              <w:jc w:val="right"/>
            </w:pPr>
            <w:r>
              <w:rPr>
                <w:rFonts w:eastAsiaTheme="minorEastAsia"/>
                <w:szCs w:val="21"/>
              </w:rPr>
              <w:t>5.57</w:t>
            </w:r>
          </w:p>
        </w:tc>
      </w:tr>
      <w:tr w:rsidR="00825940">
        <w:tc>
          <w:tcPr>
            <w:tcW w:w="870" w:type="dxa"/>
            <w:vAlign w:val="center"/>
          </w:tcPr>
          <w:p w:rsidR="00825940" w:rsidRDefault="00B749FB">
            <w:pPr>
              <w:jc w:val="center"/>
            </w:pPr>
            <w:r>
              <w:rPr>
                <w:rFonts w:eastAsiaTheme="minorEastAsia"/>
                <w:szCs w:val="21"/>
              </w:rPr>
              <w:t>3</w:t>
            </w:r>
          </w:p>
        </w:tc>
        <w:tc>
          <w:tcPr>
            <w:tcW w:w="1650" w:type="dxa"/>
            <w:vAlign w:val="center"/>
          </w:tcPr>
          <w:p w:rsidR="00825940" w:rsidRDefault="00B749FB">
            <w:pPr>
              <w:jc w:val="center"/>
            </w:pPr>
            <w:r>
              <w:rPr>
                <w:rFonts w:eastAsiaTheme="minorEastAsia"/>
                <w:szCs w:val="21"/>
              </w:rPr>
              <w:t>000568</w:t>
            </w:r>
          </w:p>
        </w:tc>
        <w:tc>
          <w:tcPr>
            <w:tcW w:w="1980" w:type="dxa"/>
            <w:vAlign w:val="center"/>
          </w:tcPr>
          <w:p w:rsidR="00825940" w:rsidRDefault="00B749FB">
            <w:pPr>
              <w:jc w:val="center"/>
            </w:pPr>
            <w:r>
              <w:rPr>
                <w:rFonts w:eastAsiaTheme="minorEastAsia"/>
                <w:szCs w:val="21"/>
              </w:rPr>
              <w:t>泸州老窖</w:t>
            </w:r>
          </w:p>
        </w:tc>
        <w:tc>
          <w:tcPr>
            <w:tcW w:w="2880" w:type="dxa"/>
            <w:vAlign w:val="center"/>
          </w:tcPr>
          <w:p w:rsidR="00825940" w:rsidRDefault="00B749FB">
            <w:pPr>
              <w:jc w:val="right"/>
            </w:pPr>
            <w:r>
              <w:rPr>
                <w:rFonts w:eastAsiaTheme="minorEastAsia"/>
                <w:szCs w:val="21"/>
              </w:rPr>
              <w:t>102,080,225.95</w:t>
            </w:r>
          </w:p>
        </w:tc>
        <w:tc>
          <w:tcPr>
            <w:tcW w:w="1620" w:type="dxa"/>
            <w:vAlign w:val="center"/>
          </w:tcPr>
          <w:p w:rsidR="00825940" w:rsidRDefault="00B749FB">
            <w:pPr>
              <w:jc w:val="right"/>
            </w:pPr>
            <w:r>
              <w:rPr>
                <w:rFonts w:eastAsiaTheme="minorEastAsia"/>
                <w:szCs w:val="21"/>
              </w:rPr>
              <w:t>5.38</w:t>
            </w:r>
          </w:p>
        </w:tc>
      </w:tr>
      <w:tr w:rsidR="00825940">
        <w:tc>
          <w:tcPr>
            <w:tcW w:w="870" w:type="dxa"/>
            <w:vAlign w:val="center"/>
          </w:tcPr>
          <w:p w:rsidR="00825940" w:rsidRDefault="00B749FB">
            <w:pPr>
              <w:jc w:val="center"/>
            </w:pPr>
            <w:r>
              <w:rPr>
                <w:rFonts w:eastAsiaTheme="minorEastAsia"/>
                <w:szCs w:val="21"/>
              </w:rPr>
              <w:t>4</w:t>
            </w:r>
          </w:p>
        </w:tc>
        <w:tc>
          <w:tcPr>
            <w:tcW w:w="1650" w:type="dxa"/>
            <w:vAlign w:val="center"/>
          </w:tcPr>
          <w:p w:rsidR="00825940" w:rsidRDefault="00B749FB">
            <w:pPr>
              <w:jc w:val="center"/>
            </w:pPr>
            <w:r>
              <w:rPr>
                <w:rFonts w:eastAsiaTheme="minorEastAsia"/>
                <w:szCs w:val="21"/>
              </w:rPr>
              <w:t>002475</w:t>
            </w:r>
          </w:p>
        </w:tc>
        <w:tc>
          <w:tcPr>
            <w:tcW w:w="1980" w:type="dxa"/>
            <w:vAlign w:val="center"/>
          </w:tcPr>
          <w:p w:rsidR="00825940" w:rsidRDefault="00B749FB">
            <w:pPr>
              <w:jc w:val="center"/>
            </w:pPr>
            <w:r>
              <w:rPr>
                <w:rFonts w:eastAsiaTheme="minorEastAsia"/>
                <w:szCs w:val="21"/>
              </w:rPr>
              <w:t>立讯精密</w:t>
            </w:r>
          </w:p>
        </w:tc>
        <w:tc>
          <w:tcPr>
            <w:tcW w:w="2880" w:type="dxa"/>
            <w:vAlign w:val="center"/>
          </w:tcPr>
          <w:p w:rsidR="00825940" w:rsidRDefault="00B749FB">
            <w:pPr>
              <w:jc w:val="right"/>
            </w:pPr>
            <w:r>
              <w:rPr>
                <w:rFonts w:eastAsiaTheme="minorEastAsia"/>
                <w:szCs w:val="21"/>
              </w:rPr>
              <w:t>100,182,190.76</w:t>
            </w:r>
          </w:p>
        </w:tc>
        <w:tc>
          <w:tcPr>
            <w:tcW w:w="1620" w:type="dxa"/>
            <w:vAlign w:val="center"/>
          </w:tcPr>
          <w:p w:rsidR="00825940" w:rsidRDefault="00B749FB">
            <w:pPr>
              <w:jc w:val="right"/>
            </w:pPr>
            <w:r>
              <w:rPr>
                <w:rFonts w:eastAsiaTheme="minorEastAsia"/>
                <w:szCs w:val="21"/>
              </w:rPr>
              <w:t>5.28</w:t>
            </w:r>
          </w:p>
        </w:tc>
      </w:tr>
      <w:tr w:rsidR="00825940">
        <w:tc>
          <w:tcPr>
            <w:tcW w:w="870" w:type="dxa"/>
            <w:vAlign w:val="center"/>
          </w:tcPr>
          <w:p w:rsidR="00825940" w:rsidRDefault="00B749FB">
            <w:pPr>
              <w:jc w:val="center"/>
            </w:pPr>
            <w:r>
              <w:rPr>
                <w:rFonts w:eastAsiaTheme="minorEastAsia"/>
                <w:szCs w:val="21"/>
              </w:rPr>
              <w:t>5</w:t>
            </w:r>
          </w:p>
        </w:tc>
        <w:tc>
          <w:tcPr>
            <w:tcW w:w="1650" w:type="dxa"/>
            <w:vAlign w:val="center"/>
          </w:tcPr>
          <w:p w:rsidR="00825940" w:rsidRDefault="00B749FB">
            <w:pPr>
              <w:jc w:val="center"/>
            </w:pPr>
            <w:r>
              <w:rPr>
                <w:rFonts w:eastAsiaTheme="minorEastAsia"/>
                <w:szCs w:val="21"/>
              </w:rPr>
              <w:t>000651</w:t>
            </w:r>
          </w:p>
        </w:tc>
        <w:tc>
          <w:tcPr>
            <w:tcW w:w="1980" w:type="dxa"/>
            <w:vAlign w:val="center"/>
          </w:tcPr>
          <w:p w:rsidR="00825940" w:rsidRDefault="00B749FB">
            <w:pPr>
              <w:jc w:val="center"/>
            </w:pPr>
            <w:r>
              <w:rPr>
                <w:rFonts w:eastAsiaTheme="minorEastAsia"/>
                <w:szCs w:val="21"/>
              </w:rPr>
              <w:t>格力电器</w:t>
            </w:r>
          </w:p>
        </w:tc>
        <w:tc>
          <w:tcPr>
            <w:tcW w:w="2880" w:type="dxa"/>
            <w:vAlign w:val="center"/>
          </w:tcPr>
          <w:p w:rsidR="00825940" w:rsidRDefault="00B749FB">
            <w:pPr>
              <w:jc w:val="right"/>
            </w:pPr>
            <w:r>
              <w:rPr>
                <w:rFonts w:eastAsiaTheme="minorEastAsia"/>
                <w:szCs w:val="21"/>
              </w:rPr>
              <w:t>99,320,963.30</w:t>
            </w:r>
          </w:p>
        </w:tc>
        <w:tc>
          <w:tcPr>
            <w:tcW w:w="1620" w:type="dxa"/>
            <w:vAlign w:val="center"/>
          </w:tcPr>
          <w:p w:rsidR="00825940" w:rsidRDefault="00B749FB">
            <w:pPr>
              <w:jc w:val="right"/>
            </w:pPr>
            <w:r>
              <w:rPr>
                <w:rFonts w:eastAsiaTheme="minorEastAsia"/>
                <w:szCs w:val="21"/>
              </w:rPr>
              <w:t>5.24</w:t>
            </w:r>
          </w:p>
        </w:tc>
      </w:tr>
      <w:tr w:rsidR="00825940">
        <w:tc>
          <w:tcPr>
            <w:tcW w:w="870" w:type="dxa"/>
            <w:vAlign w:val="center"/>
          </w:tcPr>
          <w:p w:rsidR="00825940" w:rsidRDefault="00B749FB">
            <w:pPr>
              <w:jc w:val="center"/>
            </w:pPr>
            <w:r>
              <w:rPr>
                <w:rFonts w:eastAsiaTheme="minorEastAsia"/>
                <w:szCs w:val="21"/>
              </w:rPr>
              <w:t>6</w:t>
            </w:r>
          </w:p>
        </w:tc>
        <w:tc>
          <w:tcPr>
            <w:tcW w:w="1650" w:type="dxa"/>
            <w:vAlign w:val="center"/>
          </w:tcPr>
          <w:p w:rsidR="00825940" w:rsidRDefault="00B749FB">
            <w:pPr>
              <w:jc w:val="center"/>
            </w:pPr>
            <w:r>
              <w:rPr>
                <w:rFonts w:eastAsiaTheme="minorEastAsia"/>
                <w:szCs w:val="21"/>
              </w:rPr>
              <w:t>600352</w:t>
            </w:r>
          </w:p>
        </w:tc>
        <w:tc>
          <w:tcPr>
            <w:tcW w:w="1980" w:type="dxa"/>
            <w:vAlign w:val="center"/>
          </w:tcPr>
          <w:p w:rsidR="00825940" w:rsidRDefault="00B749FB">
            <w:pPr>
              <w:jc w:val="center"/>
            </w:pPr>
            <w:r>
              <w:rPr>
                <w:rFonts w:eastAsiaTheme="minorEastAsia"/>
                <w:szCs w:val="21"/>
              </w:rPr>
              <w:t>浙江龙盛</w:t>
            </w:r>
          </w:p>
        </w:tc>
        <w:tc>
          <w:tcPr>
            <w:tcW w:w="2880" w:type="dxa"/>
            <w:vAlign w:val="center"/>
          </w:tcPr>
          <w:p w:rsidR="00825940" w:rsidRDefault="00B749FB">
            <w:pPr>
              <w:jc w:val="right"/>
            </w:pPr>
            <w:r>
              <w:rPr>
                <w:rFonts w:eastAsiaTheme="minorEastAsia"/>
                <w:szCs w:val="21"/>
              </w:rPr>
              <w:t>97,899,011.11</w:t>
            </w:r>
          </w:p>
        </w:tc>
        <w:tc>
          <w:tcPr>
            <w:tcW w:w="1620" w:type="dxa"/>
            <w:vAlign w:val="center"/>
          </w:tcPr>
          <w:p w:rsidR="00825940" w:rsidRDefault="00B749FB">
            <w:pPr>
              <w:jc w:val="right"/>
            </w:pPr>
            <w:r>
              <w:rPr>
                <w:rFonts w:eastAsiaTheme="minorEastAsia"/>
                <w:szCs w:val="21"/>
              </w:rPr>
              <w:t>5.16</w:t>
            </w:r>
          </w:p>
        </w:tc>
      </w:tr>
      <w:tr w:rsidR="00825940">
        <w:tc>
          <w:tcPr>
            <w:tcW w:w="870" w:type="dxa"/>
            <w:vAlign w:val="center"/>
          </w:tcPr>
          <w:p w:rsidR="00825940" w:rsidRDefault="00B749FB">
            <w:pPr>
              <w:jc w:val="center"/>
            </w:pPr>
            <w:r>
              <w:rPr>
                <w:rFonts w:eastAsiaTheme="minorEastAsia"/>
                <w:szCs w:val="21"/>
              </w:rPr>
              <w:t>7</w:t>
            </w:r>
          </w:p>
        </w:tc>
        <w:tc>
          <w:tcPr>
            <w:tcW w:w="1650" w:type="dxa"/>
            <w:vAlign w:val="center"/>
          </w:tcPr>
          <w:p w:rsidR="00825940" w:rsidRDefault="00B749FB">
            <w:pPr>
              <w:jc w:val="center"/>
            </w:pPr>
            <w:r>
              <w:rPr>
                <w:rFonts w:eastAsiaTheme="minorEastAsia"/>
                <w:szCs w:val="21"/>
              </w:rPr>
              <w:t>000001</w:t>
            </w:r>
          </w:p>
        </w:tc>
        <w:tc>
          <w:tcPr>
            <w:tcW w:w="1980" w:type="dxa"/>
            <w:vAlign w:val="center"/>
          </w:tcPr>
          <w:p w:rsidR="00825940" w:rsidRDefault="00B749FB">
            <w:pPr>
              <w:jc w:val="center"/>
            </w:pPr>
            <w:r>
              <w:rPr>
                <w:rFonts w:eastAsiaTheme="minorEastAsia"/>
                <w:szCs w:val="21"/>
              </w:rPr>
              <w:t>平安银行</w:t>
            </w:r>
          </w:p>
        </w:tc>
        <w:tc>
          <w:tcPr>
            <w:tcW w:w="2880" w:type="dxa"/>
            <w:vAlign w:val="center"/>
          </w:tcPr>
          <w:p w:rsidR="00825940" w:rsidRDefault="00B749FB">
            <w:pPr>
              <w:jc w:val="right"/>
            </w:pPr>
            <w:r>
              <w:rPr>
                <w:rFonts w:eastAsiaTheme="minorEastAsia"/>
                <w:szCs w:val="21"/>
              </w:rPr>
              <w:t>97,607,442.94</w:t>
            </w:r>
          </w:p>
        </w:tc>
        <w:tc>
          <w:tcPr>
            <w:tcW w:w="1620" w:type="dxa"/>
            <w:vAlign w:val="center"/>
          </w:tcPr>
          <w:p w:rsidR="00825940" w:rsidRDefault="00B749FB">
            <w:pPr>
              <w:jc w:val="right"/>
            </w:pPr>
            <w:r>
              <w:rPr>
                <w:rFonts w:eastAsiaTheme="minorEastAsia"/>
                <w:szCs w:val="21"/>
              </w:rPr>
              <w:t>5.15</w:t>
            </w:r>
          </w:p>
        </w:tc>
      </w:tr>
      <w:tr w:rsidR="00825940">
        <w:tc>
          <w:tcPr>
            <w:tcW w:w="870" w:type="dxa"/>
            <w:vAlign w:val="center"/>
          </w:tcPr>
          <w:p w:rsidR="00825940" w:rsidRDefault="00B749FB">
            <w:pPr>
              <w:jc w:val="center"/>
            </w:pPr>
            <w:r>
              <w:rPr>
                <w:rFonts w:eastAsiaTheme="minorEastAsia"/>
                <w:szCs w:val="21"/>
              </w:rPr>
              <w:t>8</w:t>
            </w:r>
          </w:p>
        </w:tc>
        <w:tc>
          <w:tcPr>
            <w:tcW w:w="1650" w:type="dxa"/>
            <w:vAlign w:val="center"/>
          </w:tcPr>
          <w:p w:rsidR="00825940" w:rsidRDefault="00B749FB">
            <w:pPr>
              <w:jc w:val="center"/>
            </w:pPr>
            <w:r>
              <w:rPr>
                <w:rFonts w:eastAsiaTheme="minorEastAsia"/>
                <w:szCs w:val="21"/>
              </w:rPr>
              <w:t>601288</w:t>
            </w:r>
          </w:p>
        </w:tc>
        <w:tc>
          <w:tcPr>
            <w:tcW w:w="1980" w:type="dxa"/>
            <w:vAlign w:val="center"/>
          </w:tcPr>
          <w:p w:rsidR="00825940" w:rsidRDefault="00B749FB">
            <w:pPr>
              <w:jc w:val="center"/>
            </w:pPr>
            <w:r>
              <w:rPr>
                <w:rFonts w:eastAsiaTheme="minorEastAsia"/>
                <w:szCs w:val="21"/>
              </w:rPr>
              <w:t>农业银行</w:t>
            </w:r>
          </w:p>
        </w:tc>
        <w:tc>
          <w:tcPr>
            <w:tcW w:w="2880" w:type="dxa"/>
            <w:vAlign w:val="center"/>
          </w:tcPr>
          <w:p w:rsidR="00825940" w:rsidRDefault="00B749FB">
            <w:pPr>
              <w:jc w:val="right"/>
            </w:pPr>
            <w:r>
              <w:rPr>
                <w:rFonts w:eastAsiaTheme="minorEastAsia"/>
                <w:szCs w:val="21"/>
              </w:rPr>
              <w:t>97,214,131.05</w:t>
            </w:r>
          </w:p>
        </w:tc>
        <w:tc>
          <w:tcPr>
            <w:tcW w:w="1620" w:type="dxa"/>
            <w:vAlign w:val="center"/>
          </w:tcPr>
          <w:p w:rsidR="00825940" w:rsidRDefault="00B749FB">
            <w:pPr>
              <w:jc w:val="right"/>
            </w:pPr>
            <w:r>
              <w:rPr>
                <w:rFonts w:eastAsiaTheme="minorEastAsia"/>
                <w:szCs w:val="21"/>
              </w:rPr>
              <w:t>5.13</w:t>
            </w:r>
          </w:p>
        </w:tc>
      </w:tr>
      <w:tr w:rsidR="00825940">
        <w:tc>
          <w:tcPr>
            <w:tcW w:w="870" w:type="dxa"/>
            <w:vAlign w:val="center"/>
          </w:tcPr>
          <w:p w:rsidR="00825940" w:rsidRDefault="00B749FB">
            <w:pPr>
              <w:jc w:val="center"/>
            </w:pPr>
            <w:r>
              <w:rPr>
                <w:rFonts w:eastAsiaTheme="minorEastAsia"/>
                <w:szCs w:val="21"/>
              </w:rPr>
              <w:t>9</w:t>
            </w:r>
          </w:p>
        </w:tc>
        <w:tc>
          <w:tcPr>
            <w:tcW w:w="1650" w:type="dxa"/>
            <w:vAlign w:val="center"/>
          </w:tcPr>
          <w:p w:rsidR="00825940" w:rsidRDefault="00B749FB">
            <w:pPr>
              <w:jc w:val="center"/>
            </w:pPr>
            <w:r>
              <w:rPr>
                <w:rFonts w:eastAsiaTheme="minorEastAsia"/>
                <w:szCs w:val="21"/>
              </w:rPr>
              <w:t>002081</w:t>
            </w:r>
          </w:p>
        </w:tc>
        <w:tc>
          <w:tcPr>
            <w:tcW w:w="1980" w:type="dxa"/>
            <w:vAlign w:val="center"/>
          </w:tcPr>
          <w:p w:rsidR="00825940" w:rsidRDefault="00B749FB">
            <w:pPr>
              <w:jc w:val="center"/>
            </w:pPr>
            <w:r>
              <w:rPr>
                <w:rFonts w:eastAsiaTheme="minorEastAsia"/>
                <w:szCs w:val="21"/>
              </w:rPr>
              <w:t>金螳螂</w:t>
            </w:r>
          </w:p>
        </w:tc>
        <w:tc>
          <w:tcPr>
            <w:tcW w:w="2880" w:type="dxa"/>
            <w:vAlign w:val="center"/>
          </w:tcPr>
          <w:p w:rsidR="00825940" w:rsidRDefault="00B749FB">
            <w:pPr>
              <w:jc w:val="right"/>
            </w:pPr>
            <w:r>
              <w:rPr>
                <w:rFonts w:eastAsiaTheme="minorEastAsia"/>
                <w:szCs w:val="21"/>
              </w:rPr>
              <w:t>96,324,534.62</w:t>
            </w:r>
          </w:p>
        </w:tc>
        <w:tc>
          <w:tcPr>
            <w:tcW w:w="1620" w:type="dxa"/>
            <w:vAlign w:val="center"/>
          </w:tcPr>
          <w:p w:rsidR="00825940" w:rsidRDefault="00B749FB">
            <w:pPr>
              <w:jc w:val="right"/>
            </w:pPr>
            <w:r>
              <w:rPr>
                <w:rFonts w:eastAsiaTheme="minorEastAsia"/>
                <w:szCs w:val="21"/>
              </w:rPr>
              <w:t>5.08</w:t>
            </w:r>
          </w:p>
        </w:tc>
      </w:tr>
      <w:tr w:rsidR="00825940">
        <w:tc>
          <w:tcPr>
            <w:tcW w:w="870" w:type="dxa"/>
            <w:vAlign w:val="center"/>
          </w:tcPr>
          <w:p w:rsidR="00825940" w:rsidRDefault="00B749FB">
            <w:pPr>
              <w:jc w:val="center"/>
            </w:pPr>
            <w:r>
              <w:rPr>
                <w:rFonts w:eastAsiaTheme="minorEastAsia"/>
                <w:szCs w:val="21"/>
              </w:rPr>
              <w:t>10</w:t>
            </w:r>
          </w:p>
        </w:tc>
        <w:tc>
          <w:tcPr>
            <w:tcW w:w="1650" w:type="dxa"/>
            <w:vAlign w:val="center"/>
          </w:tcPr>
          <w:p w:rsidR="00825940" w:rsidRDefault="00B749FB">
            <w:pPr>
              <w:jc w:val="center"/>
            </w:pPr>
            <w:r>
              <w:rPr>
                <w:rFonts w:eastAsiaTheme="minorEastAsia"/>
                <w:szCs w:val="21"/>
              </w:rPr>
              <w:t>002032</w:t>
            </w:r>
          </w:p>
        </w:tc>
        <w:tc>
          <w:tcPr>
            <w:tcW w:w="1980" w:type="dxa"/>
            <w:vAlign w:val="center"/>
          </w:tcPr>
          <w:p w:rsidR="00825940" w:rsidRDefault="00B749FB">
            <w:pPr>
              <w:jc w:val="center"/>
            </w:pPr>
            <w:r>
              <w:rPr>
                <w:rFonts w:eastAsiaTheme="minorEastAsia"/>
                <w:szCs w:val="21"/>
              </w:rPr>
              <w:t>苏泊尔</w:t>
            </w:r>
          </w:p>
        </w:tc>
        <w:tc>
          <w:tcPr>
            <w:tcW w:w="2880" w:type="dxa"/>
            <w:vAlign w:val="center"/>
          </w:tcPr>
          <w:p w:rsidR="00825940" w:rsidRDefault="00B749FB">
            <w:pPr>
              <w:jc w:val="right"/>
            </w:pPr>
            <w:r>
              <w:rPr>
                <w:rFonts w:eastAsiaTheme="minorEastAsia"/>
                <w:szCs w:val="21"/>
              </w:rPr>
              <w:t>80,355,548.59</w:t>
            </w:r>
          </w:p>
        </w:tc>
        <w:tc>
          <w:tcPr>
            <w:tcW w:w="1620" w:type="dxa"/>
            <w:vAlign w:val="center"/>
          </w:tcPr>
          <w:p w:rsidR="00825940" w:rsidRDefault="00B749FB">
            <w:pPr>
              <w:jc w:val="right"/>
            </w:pPr>
            <w:r>
              <w:rPr>
                <w:rFonts w:eastAsiaTheme="minorEastAsia"/>
                <w:szCs w:val="21"/>
              </w:rPr>
              <w:t>4.24</w:t>
            </w:r>
          </w:p>
        </w:tc>
      </w:tr>
      <w:tr w:rsidR="00825940">
        <w:tc>
          <w:tcPr>
            <w:tcW w:w="870" w:type="dxa"/>
            <w:vAlign w:val="center"/>
          </w:tcPr>
          <w:p w:rsidR="00825940" w:rsidRDefault="00B749FB">
            <w:pPr>
              <w:jc w:val="center"/>
            </w:pPr>
            <w:r>
              <w:rPr>
                <w:rFonts w:eastAsiaTheme="minorEastAsia"/>
                <w:szCs w:val="21"/>
              </w:rPr>
              <w:t>11</w:t>
            </w:r>
          </w:p>
        </w:tc>
        <w:tc>
          <w:tcPr>
            <w:tcW w:w="1650" w:type="dxa"/>
            <w:vAlign w:val="center"/>
          </w:tcPr>
          <w:p w:rsidR="00825940" w:rsidRDefault="00B749FB">
            <w:pPr>
              <w:jc w:val="center"/>
            </w:pPr>
            <w:r>
              <w:rPr>
                <w:rFonts w:eastAsiaTheme="minorEastAsia"/>
                <w:szCs w:val="21"/>
              </w:rPr>
              <w:t>601328</w:t>
            </w:r>
          </w:p>
        </w:tc>
        <w:tc>
          <w:tcPr>
            <w:tcW w:w="1980" w:type="dxa"/>
            <w:vAlign w:val="center"/>
          </w:tcPr>
          <w:p w:rsidR="00825940" w:rsidRDefault="00B749FB">
            <w:pPr>
              <w:jc w:val="center"/>
            </w:pPr>
            <w:r>
              <w:rPr>
                <w:rFonts w:eastAsiaTheme="minorEastAsia"/>
                <w:szCs w:val="21"/>
              </w:rPr>
              <w:t>交通银行</w:t>
            </w:r>
          </w:p>
        </w:tc>
        <w:tc>
          <w:tcPr>
            <w:tcW w:w="2880" w:type="dxa"/>
            <w:vAlign w:val="center"/>
          </w:tcPr>
          <w:p w:rsidR="00825940" w:rsidRDefault="00B749FB">
            <w:pPr>
              <w:jc w:val="right"/>
            </w:pPr>
            <w:r>
              <w:rPr>
                <w:rFonts w:eastAsiaTheme="minorEastAsia"/>
                <w:szCs w:val="21"/>
              </w:rPr>
              <w:t>78,579,406.00</w:t>
            </w:r>
          </w:p>
        </w:tc>
        <w:tc>
          <w:tcPr>
            <w:tcW w:w="1620" w:type="dxa"/>
            <w:vAlign w:val="center"/>
          </w:tcPr>
          <w:p w:rsidR="00825940" w:rsidRDefault="00B749FB">
            <w:pPr>
              <w:jc w:val="right"/>
            </w:pPr>
            <w:r>
              <w:rPr>
                <w:rFonts w:eastAsiaTheme="minorEastAsia"/>
                <w:szCs w:val="21"/>
              </w:rPr>
              <w:t>4.14</w:t>
            </w:r>
          </w:p>
        </w:tc>
      </w:tr>
      <w:tr w:rsidR="00825940">
        <w:tc>
          <w:tcPr>
            <w:tcW w:w="870" w:type="dxa"/>
            <w:vAlign w:val="center"/>
          </w:tcPr>
          <w:p w:rsidR="00825940" w:rsidRDefault="00B749FB">
            <w:pPr>
              <w:jc w:val="center"/>
            </w:pPr>
            <w:r>
              <w:rPr>
                <w:rFonts w:eastAsiaTheme="minorEastAsia"/>
                <w:szCs w:val="21"/>
              </w:rPr>
              <w:t>12</w:t>
            </w:r>
          </w:p>
        </w:tc>
        <w:tc>
          <w:tcPr>
            <w:tcW w:w="1650" w:type="dxa"/>
            <w:vAlign w:val="center"/>
          </w:tcPr>
          <w:p w:rsidR="00825940" w:rsidRDefault="00B749FB">
            <w:pPr>
              <w:jc w:val="center"/>
            </w:pPr>
            <w:r>
              <w:rPr>
                <w:rFonts w:eastAsiaTheme="minorEastAsia"/>
                <w:szCs w:val="21"/>
              </w:rPr>
              <w:t>601155</w:t>
            </w:r>
          </w:p>
        </w:tc>
        <w:tc>
          <w:tcPr>
            <w:tcW w:w="1980" w:type="dxa"/>
            <w:vAlign w:val="center"/>
          </w:tcPr>
          <w:p w:rsidR="00825940" w:rsidRDefault="00B749FB">
            <w:pPr>
              <w:jc w:val="center"/>
            </w:pPr>
            <w:r>
              <w:rPr>
                <w:rFonts w:eastAsiaTheme="minorEastAsia"/>
                <w:szCs w:val="21"/>
              </w:rPr>
              <w:t>新城控股</w:t>
            </w:r>
          </w:p>
        </w:tc>
        <w:tc>
          <w:tcPr>
            <w:tcW w:w="2880" w:type="dxa"/>
            <w:vAlign w:val="center"/>
          </w:tcPr>
          <w:p w:rsidR="00825940" w:rsidRDefault="00B749FB">
            <w:pPr>
              <w:jc w:val="right"/>
            </w:pPr>
            <w:r>
              <w:rPr>
                <w:rFonts w:eastAsiaTheme="minorEastAsia"/>
                <w:szCs w:val="21"/>
              </w:rPr>
              <w:t>78,247,649.64</w:t>
            </w:r>
          </w:p>
        </w:tc>
        <w:tc>
          <w:tcPr>
            <w:tcW w:w="1620" w:type="dxa"/>
            <w:vAlign w:val="center"/>
          </w:tcPr>
          <w:p w:rsidR="00825940" w:rsidRDefault="00B749FB">
            <w:pPr>
              <w:jc w:val="right"/>
            </w:pPr>
            <w:r>
              <w:rPr>
                <w:rFonts w:eastAsiaTheme="minorEastAsia"/>
                <w:szCs w:val="21"/>
              </w:rPr>
              <w:t>4.13</w:t>
            </w:r>
          </w:p>
        </w:tc>
      </w:tr>
      <w:tr w:rsidR="00825940">
        <w:tc>
          <w:tcPr>
            <w:tcW w:w="870" w:type="dxa"/>
            <w:vAlign w:val="center"/>
          </w:tcPr>
          <w:p w:rsidR="00825940" w:rsidRDefault="00B749FB">
            <w:pPr>
              <w:jc w:val="center"/>
            </w:pPr>
            <w:r>
              <w:rPr>
                <w:rFonts w:eastAsiaTheme="minorEastAsia"/>
                <w:szCs w:val="21"/>
              </w:rPr>
              <w:t>13</w:t>
            </w:r>
          </w:p>
        </w:tc>
        <w:tc>
          <w:tcPr>
            <w:tcW w:w="1650" w:type="dxa"/>
            <w:vAlign w:val="center"/>
          </w:tcPr>
          <w:p w:rsidR="00825940" w:rsidRDefault="00B749FB">
            <w:pPr>
              <w:jc w:val="center"/>
            </w:pPr>
            <w:r>
              <w:rPr>
                <w:rFonts w:eastAsiaTheme="minorEastAsia"/>
                <w:szCs w:val="21"/>
              </w:rPr>
              <w:t>600383</w:t>
            </w:r>
          </w:p>
        </w:tc>
        <w:tc>
          <w:tcPr>
            <w:tcW w:w="1980" w:type="dxa"/>
            <w:vAlign w:val="center"/>
          </w:tcPr>
          <w:p w:rsidR="00825940" w:rsidRDefault="00B749FB">
            <w:pPr>
              <w:jc w:val="center"/>
            </w:pPr>
            <w:r>
              <w:rPr>
                <w:rFonts w:eastAsiaTheme="minorEastAsia"/>
                <w:szCs w:val="21"/>
              </w:rPr>
              <w:t>金地集团</w:t>
            </w:r>
          </w:p>
        </w:tc>
        <w:tc>
          <w:tcPr>
            <w:tcW w:w="2880" w:type="dxa"/>
            <w:vAlign w:val="center"/>
          </w:tcPr>
          <w:p w:rsidR="00825940" w:rsidRDefault="00B749FB">
            <w:pPr>
              <w:jc w:val="right"/>
            </w:pPr>
            <w:r>
              <w:rPr>
                <w:rFonts w:eastAsiaTheme="minorEastAsia"/>
                <w:szCs w:val="21"/>
              </w:rPr>
              <w:t>77,936,428.54</w:t>
            </w:r>
          </w:p>
        </w:tc>
        <w:tc>
          <w:tcPr>
            <w:tcW w:w="1620" w:type="dxa"/>
            <w:vAlign w:val="center"/>
          </w:tcPr>
          <w:p w:rsidR="00825940" w:rsidRDefault="00B749FB">
            <w:pPr>
              <w:jc w:val="right"/>
            </w:pPr>
            <w:r>
              <w:rPr>
                <w:rFonts w:eastAsiaTheme="minorEastAsia"/>
                <w:szCs w:val="21"/>
              </w:rPr>
              <w:t>4.11</w:t>
            </w:r>
          </w:p>
        </w:tc>
      </w:tr>
      <w:tr w:rsidR="00825940">
        <w:tc>
          <w:tcPr>
            <w:tcW w:w="870" w:type="dxa"/>
            <w:vAlign w:val="center"/>
          </w:tcPr>
          <w:p w:rsidR="00825940" w:rsidRDefault="00B749FB">
            <w:pPr>
              <w:jc w:val="center"/>
            </w:pPr>
            <w:r>
              <w:rPr>
                <w:rFonts w:eastAsiaTheme="minorEastAsia"/>
                <w:szCs w:val="21"/>
              </w:rPr>
              <w:t>14</w:t>
            </w:r>
          </w:p>
        </w:tc>
        <w:tc>
          <w:tcPr>
            <w:tcW w:w="1650" w:type="dxa"/>
            <w:vAlign w:val="center"/>
          </w:tcPr>
          <w:p w:rsidR="00825940" w:rsidRDefault="00B749FB">
            <w:pPr>
              <w:jc w:val="center"/>
            </w:pPr>
            <w:r>
              <w:rPr>
                <w:rFonts w:eastAsiaTheme="minorEastAsia"/>
                <w:szCs w:val="21"/>
              </w:rPr>
              <w:t>300122</w:t>
            </w:r>
          </w:p>
        </w:tc>
        <w:tc>
          <w:tcPr>
            <w:tcW w:w="1980" w:type="dxa"/>
            <w:vAlign w:val="center"/>
          </w:tcPr>
          <w:p w:rsidR="00825940" w:rsidRDefault="00B749FB">
            <w:pPr>
              <w:jc w:val="center"/>
            </w:pPr>
            <w:r>
              <w:rPr>
                <w:rFonts w:eastAsiaTheme="minorEastAsia"/>
                <w:szCs w:val="21"/>
              </w:rPr>
              <w:t>智飞生物</w:t>
            </w:r>
          </w:p>
        </w:tc>
        <w:tc>
          <w:tcPr>
            <w:tcW w:w="2880" w:type="dxa"/>
            <w:vAlign w:val="center"/>
          </w:tcPr>
          <w:p w:rsidR="00825940" w:rsidRDefault="00B749FB">
            <w:pPr>
              <w:jc w:val="right"/>
            </w:pPr>
            <w:r>
              <w:rPr>
                <w:rFonts w:eastAsiaTheme="minorEastAsia"/>
                <w:szCs w:val="21"/>
              </w:rPr>
              <w:t>77,884,998.31</w:t>
            </w:r>
          </w:p>
        </w:tc>
        <w:tc>
          <w:tcPr>
            <w:tcW w:w="1620" w:type="dxa"/>
            <w:vAlign w:val="center"/>
          </w:tcPr>
          <w:p w:rsidR="00825940" w:rsidRDefault="00B749FB">
            <w:pPr>
              <w:jc w:val="right"/>
            </w:pPr>
            <w:r>
              <w:rPr>
                <w:rFonts w:eastAsiaTheme="minorEastAsia"/>
                <w:szCs w:val="21"/>
              </w:rPr>
              <w:t>4.11</w:t>
            </w:r>
          </w:p>
        </w:tc>
      </w:tr>
      <w:tr w:rsidR="00825940">
        <w:tc>
          <w:tcPr>
            <w:tcW w:w="870" w:type="dxa"/>
            <w:vAlign w:val="center"/>
          </w:tcPr>
          <w:p w:rsidR="00825940" w:rsidRDefault="00B749FB">
            <w:pPr>
              <w:jc w:val="center"/>
            </w:pPr>
            <w:r>
              <w:rPr>
                <w:rFonts w:eastAsiaTheme="minorEastAsia"/>
                <w:szCs w:val="21"/>
              </w:rPr>
              <w:t>15</w:t>
            </w:r>
          </w:p>
        </w:tc>
        <w:tc>
          <w:tcPr>
            <w:tcW w:w="1650" w:type="dxa"/>
            <w:vAlign w:val="center"/>
          </w:tcPr>
          <w:p w:rsidR="00825940" w:rsidRDefault="00B749FB">
            <w:pPr>
              <w:jc w:val="center"/>
            </w:pPr>
            <w:r>
              <w:rPr>
                <w:rFonts w:eastAsiaTheme="minorEastAsia"/>
                <w:szCs w:val="21"/>
              </w:rPr>
              <w:t>002797</w:t>
            </w:r>
          </w:p>
        </w:tc>
        <w:tc>
          <w:tcPr>
            <w:tcW w:w="1980" w:type="dxa"/>
            <w:vAlign w:val="center"/>
          </w:tcPr>
          <w:p w:rsidR="00825940" w:rsidRDefault="00B749FB">
            <w:pPr>
              <w:jc w:val="center"/>
            </w:pPr>
            <w:r>
              <w:rPr>
                <w:rFonts w:eastAsiaTheme="minorEastAsia"/>
                <w:szCs w:val="21"/>
              </w:rPr>
              <w:t>第一创业</w:t>
            </w:r>
          </w:p>
        </w:tc>
        <w:tc>
          <w:tcPr>
            <w:tcW w:w="2880" w:type="dxa"/>
            <w:vAlign w:val="center"/>
          </w:tcPr>
          <w:p w:rsidR="00825940" w:rsidRDefault="00B749FB">
            <w:pPr>
              <w:jc w:val="right"/>
            </w:pPr>
            <w:r>
              <w:rPr>
                <w:rFonts w:eastAsiaTheme="minorEastAsia"/>
                <w:szCs w:val="21"/>
              </w:rPr>
              <w:t>76,798,026.49</w:t>
            </w:r>
          </w:p>
        </w:tc>
        <w:tc>
          <w:tcPr>
            <w:tcW w:w="1620" w:type="dxa"/>
            <w:vAlign w:val="center"/>
          </w:tcPr>
          <w:p w:rsidR="00825940" w:rsidRDefault="00B749FB">
            <w:pPr>
              <w:jc w:val="right"/>
            </w:pPr>
            <w:r>
              <w:rPr>
                <w:rFonts w:eastAsiaTheme="minorEastAsia"/>
                <w:szCs w:val="21"/>
              </w:rPr>
              <w:t>4.05</w:t>
            </w:r>
          </w:p>
        </w:tc>
      </w:tr>
      <w:tr w:rsidR="00825940">
        <w:tc>
          <w:tcPr>
            <w:tcW w:w="870" w:type="dxa"/>
            <w:vAlign w:val="center"/>
          </w:tcPr>
          <w:p w:rsidR="00825940" w:rsidRDefault="00B749FB">
            <w:pPr>
              <w:jc w:val="center"/>
            </w:pPr>
            <w:r>
              <w:rPr>
                <w:rFonts w:eastAsiaTheme="minorEastAsia"/>
                <w:szCs w:val="21"/>
              </w:rPr>
              <w:t>16</w:t>
            </w:r>
          </w:p>
        </w:tc>
        <w:tc>
          <w:tcPr>
            <w:tcW w:w="1650" w:type="dxa"/>
            <w:vAlign w:val="center"/>
          </w:tcPr>
          <w:p w:rsidR="00825940" w:rsidRDefault="00B749FB">
            <w:pPr>
              <w:jc w:val="center"/>
            </w:pPr>
            <w:r>
              <w:rPr>
                <w:rFonts w:eastAsiaTheme="minorEastAsia"/>
                <w:szCs w:val="21"/>
              </w:rPr>
              <w:t>000415</w:t>
            </w:r>
          </w:p>
        </w:tc>
        <w:tc>
          <w:tcPr>
            <w:tcW w:w="1980" w:type="dxa"/>
            <w:vAlign w:val="center"/>
          </w:tcPr>
          <w:p w:rsidR="00825940" w:rsidRDefault="00B749FB">
            <w:pPr>
              <w:jc w:val="center"/>
            </w:pPr>
            <w:r>
              <w:rPr>
                <w:rFonts w:eastAsiaTheme="minorEastAsia"/>
                <w:szCs w:val="21"/>
              </w:rPr>
              <w:t>渤海租赁</w:t>
            </w:r>
          </w:p>
        </w:tc>
        <w:tc>
          <w:tcPr>
            <w:tcW w:w="2880" w:type="dxa"/>
            <w:vAlign w:val="center"/>
          </w:tcPr>
          <w:p w:rsidR="00825940" w:rsidRDefault="00B749FB">
            <w:pPr>
              <w:jc w:val="right"/>
            </w:pPr>
            <w:r>
              <w:rPr>
                <w:rFonts w:eastAsiaTheme="minorEastAsia"/>
                <w:szCs w:val="21"/>
              </w:rPr>
              <w:t>76,515,031.69</w:t>
            </w:r>
          </w:p>
        </w:tc>
        <w:tc>
          <w:tcPr>
            <w:tcW w:w="1620" w:type="dxa"/>
            <w:vAlign w:val="center"/>
          </w:tcPr>
          <w:p w:rsidR="00825940" w:rsidRDefault="00B749FB">
            <w:pPr>
              <w:jc w:val="right"/>
            </w:pPr>
            <w:r>
              <w:rPr>
                <w:rFonts w:eastAsiaTheme="minorEastAsia"/>
                <w:szCs w:val="21"/>
              </w:rPr>
              <w:t>4.04</w:t>
            </w:r>
          </w:p>
        </w:tc>
      </w:tr>
      <w:tr w:rsidR="00825940">
        <w:tc>
          <w:tcPr>
            <w:tcW w:w="870" w:type="dxa"/>
            <w:vAlign w:val="center"/>
          </w:tcPr>
          <w:p w:rsidR="00825940" w:rsidRDefault="00B749FB">
            <w:pPr>
              <w:jc w:val="center"/>
            </w:pPr>
            <w:r>
              <w:rPr>
                <w:rFonts w:eastAsiaTheme="minorEastAsia"/>
                <w:szCs w:val="21"/>
              </w:rPr>
              <w:t>17</w:t>
            </w:r>
          </w:p>
        </w:tc>
        <w:tc>
          <w:tcPr>
            <w:tcW w:w="1650" w:type="dxa"/>
            <w:vAlign w:val="center"/>
          </w:tcPr>
          <w:p w:rsidR="00825940" w:rsidRDefault="00B749FB">
            <w:pPr>
              <w:jc w:val="center"/>
            </w:pPr>
            <w:r>
              <w:rPr>
                <w:rFonts w:eastAsiaTheme="minorEastAsia"/>
                <w:szCs w:val="21"/>
              </w:rPr>
              <w:t>600741</w:t>
            </w:r>
          </w:p>
        </w:tc>
        <w:tc>
          <w:tcPr>
            <w:tcW w:w="1980" w:type="dxa"/>
            <w:vAlign w:val="center"/>
          </w:tcPr>
          <w:p w:rsidR="00825940" w:rsidRDefault="00B749FB">
            <w:pPr>
              <w:jc w:val="center"/>
            </w:pPr>
            <w:r>
              <w:rPr>
                <w:rFonts w:eastAsiaTheme="minorEastAsia"/>
                <w:szCs w:val="21"/>
              </w:rPr>
              <w:t>华域汽车</w:t>
            </w:r>
          </w:p>
        </w:tc>
        <w:tc>
          <w:tcPr>
            <w:tcW w:w="2880" w:type="dxa"/>
            <w:vAlign w:val="center"/>
          </w:tcPr>
          <w:p w:rsidR="00825940" w:rsidRDefault="00B749FB">
            <w:pPr>
              <w:jc w:val="right"/>
            </w:pPr>
            <w:r>
              <w:rPr>
                <w:rFonts w:eastAsiaTheme="minorEastAsia"/>
                <w:szCs w:val="21"/>
              </w:rPr>
              <w:t>75,529,522.92</w:t>
            </w:r>
          </w:p>
        </w:tc>
        <w:tc>
          <w:tcPr>
            <w:tcW w:w="1620" w:type="dxa"/>
            <w:vAlign w:val="center"/>
          </w:tcPr>
          <w:p w:rsidR="00825940" w:rsidRDefault="00B749FB">
            <w:pPr>
              <w:jc w:val="right"/>
            </w:pPr>
            <w:r>
              <w:rPr>
                <w:rFonts w:eastAsiaTheme="minorEastAsia"/>
                <w:szCs w:val="21"/>
              </w:rPr>
              <w:t>3.98</w:t>
            </w:r>
          </w:p>
        </w:tc>
      </w:tr>
      <w:tr w:rsidR="00825940">
        <w:tc>
          <w:tcPr>
            <w:tcW w:w="870" w:type="dxa"/>
            <w:vAlign w:val="center"/>
          </w:tcPr>
          <w:p w:rsidR="00825940" w:rsidRDefault="00B749FB">
            <w:pPr>
              <w:jc w:val="center"/>
            </w:pPr>
            <w:r>
              <w:rPr>
                <w:rFonts w:eastAsiaTheme="minorEastAsia"/>
                <w:szCs w:val="21"/>
              </w:rPr>
              <w:t>18</w:t>
            </w:r>
          </w:p>
        </w:tc>
        <w:tc>
          <w:tcPr>
            <w:tcW w:w="1650" w:type="dxa"/>
            <w:vAlign w:val="center"/>
          </w:tcPr>
          <w:p w:rsidR="00825940" w:rsidRDefault="00B749FB">
            <w:pPr>
              <w:jc w:val="center"/>
            </w:pPr>
            <w:r>
              <w:rPr>
                <w:rFonts w:eastAsiaTheme="minorEastAsia"/>
                <w:szCs w:val="21"/>
              </w:rPr>
              <w:t>600637</w:t>
            </w:r>
          </w:p>
        </w:tc>
        <w:tc>
          <w:tcPr>
            <w:tcW w:w="1980" w:type="dxa"/>
            <w:vAlign w:val="center"/>
          </w:tcPr>
          <w:p w:rsidR="00825940" w:rsidRDefault="00B749FB">
            <w:pPr>
              <w:jc w:val="center"/>
            </w:pPr>
            <w:r>
              <w:rPr>
                <w:rFonts w:eastAsiaTheme="minorEastAsia"/>
                <w:szCs w:val="21"/>
              </w:rPr>
              <w:t>东方明珠</w:t>
            </w:r>
          </w:p>
        </w:tc>
        <w:tc>
          <w:tcPr>
            <w:tcW w:w="2880" w:type="dxa"/>
            <w:vAlign w:val="center"/>
          </w:tcPr>
          <w:p w:rsidR="00825940" w:rsidRDefault="00B749FB">
            <w:pPr>
              <w:jc w:val="right"/>
            </w:pPr>
            <w:r>
              <w:rPr>
                <w:rFonts w:eastAsiaTheme="minorEastAsia"/>
                <w:szCs w:val="21"/>
              </w:rPr>
              <w:t>74,511,295.45</w:t>
            </w:r>
          </w:p>
        </w:tc>
        <w:tc>
          <w:tcPr>
            <w:tcW w:w="1620" w:type="dxa"/>
            <w:vAlign w:val="center"/>
          </w:tcPr>
          <w:p w:rsidR="00825940" w:rsidRDefault="00B749FB">
            <w:pPr>
              <w:jc w:val="right"/>
            </w:pPr>
            <w:r>
              <w:rPr>
                <w:rFonts w:eastAsiaTheme="minorEastAsia"/>
                <w:szCs w:val="21"/>
              </w:rPr>
              <w:t>3.93</w:t>
            </w:r>
          </w:p>
        </w:tc>
      </w:tr>
      <w:tr w:rsidR="00825940">
        <w:tc>
          <w:tcPr>
            <w:tcW w:w="870" w:type="dxa"/>
            <w:vAlign w:val="center"/>
          </w:tcPr>
          <w:p w:rsidR="00825940" w:rsidRDefault="00B749FB">
            <w:pPr>
              <w:jc w:val="center"/>
            </w:pPr>
            <w:r>
              <w:rPr>
                <w:rFonts w:eastAsiaTheme="minorEastAsia"/>
                <w:szCs w:val="21"/>
              </w:rPr>
              <w:t>19</w:t>
            </w:r>
          </w:p>
        </w:tc>
        <w:tc>
          <w:tcPr>
            <w:tcW w:w="1650" w:type="dxa"/>
            <w:vAlign w:val="center"/>
          </w:tcPr>
          <w:p w:rsidR="00825940" w:rsidRDefault="00B749FB">
            <w:pPr>
              <w:jc w:val="center"/>
            </w:pPr>
            <w:r>
              <w:rPr>
                <w:rFonts w:eastAsiaTheme="minorEastAsia"/>
                <w:szCs w:val="21"/>
              </w:rPr>
              <w:t>002142</w:t>
            </w:r>
          </w:p>
        </w:tc>
        <w:tc>
          <w:tcPr>
            <w:tcW w:w="1980" w:type="dxa"/>
            <w:vAlign w:val="center"/>
          </w:tcPr>
          <w:p w:rsidR="00825940" w:rsidRDefault="00B749FB">
            <w:pPr>
              <w:jc w:val="center"/>
            </w:pPr>
            <w:r>
              <w:rPr>
                <w:rFonts w:eastAsiaTheme="minorEastAsia"/>
                <w:szCs w:val="21"/>
              </w:rPr>
              <w:t>宁波银行</w:t>
            </w:r>
          </w:p>
        </w:tc>
        <w:tc>
          <w:tcPr>
            <w:tcW w:w="2880" w:type="dxa"/>
            <w:vAlign w:val="center"/>
          </w:tcPr>
          <w:p w:rsidR="00825940" w:rsidRDefault="00B749FB">
            <w:pPr>
              <w:jc w:val="right"/>
            </w:pPr>
            <w:r>
              <w:rPr>
                <w:rFonts w:eastAsiaTheme="minorEastAsia"/>
                <w:szCs w:val="21"/>
              </w:rPr>
              <w:t>74,479,498.66</w:t>
            </w:r>
          </w:p>
        </w:tc>
        <w:tc>
          <w:tcPr>
            <w:tcW w:w="1620" w:type="dxa"/>
            <w:vAlign w:val="center"/>
          </w:tcPr>
          <w:p w:rsidR="00825940" w:rsidRDefault="00B749FB">
            <w:pPr>
              <w:jc w:val="right"/>
            </w:pPr>
            <w:r>
              <w:rPr>
                <w:rFonts w:eastAsiaTheme="minorEastAsia"/>
                <w:szCs w:val="21"/>
              </w:rPr>
              <w:t>3.93</w:t>
            </w:r>
          </w:p>
        </w:tc>
      </w:tr>
      <w:tr w:rsidR="00825940">
        <w:tc>
          <w:tcPr>
            <w:tcW w:w="870" w:type="dxa"/>
            <w:vAlign w:val="center"/>
          </w:tcPr>
          <w:p w:rsidR="00825940" w:rsidRDefault="00B749FB">
            <w:pPr>
              <w:jc w:val="center"/>
            </w:pPr>
            <w:r>
              <w:rPr>
                <w:rFonts w:eastAsiaTheme="minorEastAsia"/>
                <w:szCs w:val="21"/>
              </w:rPr>
              <w:t>20</w:t>
            </w:r>
          </w:p>
        </w:tc>
        <w:tc>
          <w:tcPr>
            <w:tcW w:w="1650" w:type="dxa"/>
            <w:vAlign w:val="center"/>
          </w:tcPr>
          <w:p w:rsidR="00825940" w:rsidRDefault="00B749FB">
            <w:pPr>
              <w:jc w:val="center"/>
            </w:pPr>
            <w:r>
              <w:rPr>
                <w:rFonts w:eastAsiaTheme="minorEastAsia"/>
                <w:szCs w:val="21"/>
              </w:rPr>
              <w:t>000166</w:t>
            </w:r>
          </w:p>
        </w:tc>
        <w:tc>
          <w:tcPr>
            <w:tcW w:w="1980" w:type="dxa"/>
            <w:vAlign w:val="center"/>
          </w:tcPr>
          <w:p w:rsidR="00825940" w:rsidRDefault="00B749FB">
            <w:pPr>
              <w:jc w:val="center"/>
            </w:pPr>
            <w:r>
              <w:rPr>
                <w:rFonts w:eastAsiaTheme="minorEastAsia"/>
                <w:szCs w:val="21"/>
              </w:rPr>
              <w:t>申万宏源</w:t>
            </w:r>
          </w:p>
        </w:tc>
        <w:tc>
          <w:tcPr>
            <w:tcW w:w="2880" w:type="dxa"/>
            <w:vAlign w:val="center"/>
          </w:tcPr>
          <w:p w:rsidR="00825940" w:rsidRDefault="00B749FB">
            <w:pPr>
              <w:jc w:val="right"/>
            </w:pPr>
            <w:r>
              <w:rPr>
                <w:rFonts w:eastAsiaTheme="minorEastAsia"/>
                <w:szCs w:val="21"/>
              </w:rPr>
              <w:t>73,574,807.70</w:t>
            </w:r>
          </w:p>
        </w:tc>
        <w:tc>
          <w:tcPr>
            <w:tcW w:w="1620" w:type="dxa"/>
            <w:vAlign w:val="center"/>
          </w:tcPr>
          <w:p w:rsidR="00825940" w:rsidRDefault="00B749FB">
            <w:pPr>
              <w:jc w:val="right"/>
            </w:pPr>
            <w:r>
              <w:rPr>
                <w:rFonts w:eastAsiaTheme="minorEastAsia"/>
                <w:szCs w:val="21"/>
              </w:rPr>
              <w:t>3.88</w:t>
            </w:r>
          </w:p>
        </w:tc>
      </w:tr>
      <w:tr w:rsidR="00825940">
        <w:tc>
          <w:tcPr>
            <w:tcW w:w="870" w:type="dxa"/>
            <w:vAlign w:val="center"/>
          </w:tcPr>
          <w:p w:rsidR="00825940" w:rsidRDefault="00B749FB">
            <w:pPr>
              <w:jc w:val="center"/>
            </w:pPr>
            <w:r>
              <w:rPr>
                <w:rFonts w:eastAsiaTheme="minorEastAsia"/>
                <w:szCs w:val="21"/>
              </w:rPr>
              <w:t>21</w:t>
            </w:r>
          </w:p>
        </w:tc>
        <w:tc>
          <w:tcPr>
            <w:tcW w:w="1650" w:type="dxa"/>
            <w:vAlign w:val="center"/>
          </w:tcPr>
          <w:p w:rsidR="00825940" w:rsidRDefault="00B749FB">
            <w:pPr>
              <w:jc w:val="center"/>
            </w:pPr>
            <w:r>
              <w:rPr>
                <w:rFonts w:eastAsiaTheme="minorEastAsia"/>
                <w:szCs w:val="21"/>
              </w:rPr>
              <w:t>601601</w:t>
            </w:r>
          </w:p>
        </w:tc>
        <w:tc>
          <w:tcPr>
            <w:tcW w:w="1980" w:type="dxa"/>
            <w:vAlign w:val="center"/>
          </w:tcPr>
          <w:p w:rsidR="00825940" w:rsidRDefault="00B749FB">
            <w:pPr>
              <w:jc w:val="center"/>
            </w:pPr>
            <w:r>
              <w:rPr>
                <w:rFonts w:eastAsiaTheme="minorEastAsia"/>
                <w:szCs w:val="21"/>
              </w:rPr>
              <w:t>中国太保</w:t>
            </w:r>
          </w:p>
        </w:tc>
        <w:tc>
          <w:tcPr>
            <w:tcW w:w="2880" w:type="dxa"/>
            <w:vAlign w:val="center"/>
          </w:tcPr>
          <w:p w:rsidR="00825940" w:rsidRDefault="00B749FB">
            <w:pPr>
              <w:jc w:val="right"/>
            </w:pPr>
            <w:r>
              <w:rPr>
                <w:rFonts w:eastAsiaTheme="minorEastAsia"/>
                <w:szCs w:val="21"/>
              </w:rPr>
              <w:t>73,228,886.92</w:t>
            </w:r>
          </w:p>
        </w:tc>
        <w:tc>
          <w:tcPr>
            <w:tcW w:w="1620" w:type="dxa"/>
            <w:vAlign w:val="center"/>
          </w:tcPr>
          <w:p w:rsidR="00825940" w:rsidRDefault="00B749FB">
            <w:pPr>
              <w:jc w:val="right"/>
            </w:pPr>
            <w:r>
              <w:rPr>
                <w:rFonts w:eastAsiaTheme="minorEastAsia"/>
                <w:szCs w:val="21"/>
              </w:rPr>
              <w:t>3.86</w:t>
            </w:r>
          </w:p>
        </w:tc>
      </w:tr>
      <w:tr w:rsidR="00825940">
        <w:tc>
          <w:tcPr>
            <w:tcW w:w="870" w:type="dxa"/>
            <w:vAlign w:val="center"/>
          </w:tcPr>
          <w:p w:rsidR="00825940" w:rsidRDefault="00B749FB">
            <w:pPr>
              <w:jc w:val="center"/>
            </w:pPr>
            <w:r>
              <w:rPr>
                <w:rFonts w:eastAsiaTheme="minorEastAsia"/>
                <w:szCs w:val="21"/>
              </w:rPr>
              <w:t>22</w:t>
            </w:r>
          </w:p>
        </w:tc>
        <w:tc>
          <w:tcPr>
            <w:tcW w:w="1650" w:type="dxa"/>
            <w:vAlign w:val="center"/>
          </w:tcPr>
          <w:p w:rsidR="00825940" w:rsidRDefault="00B749FB">
            <w:pPr>
              <w:jc w:val="center"/>
            </w:pPr>
            <w:r>
              <w:rPr>
                <w:rFonts w:eastAsiaTheme="minorEastAsia"/>
                <w:szCs w:val="21"/>
              </w:rPr>
              <w:t>600886</w:t>
            </w:r>
          </w:p>
        </w:tc>
        <w:tc>
          <w:tcPr>
            <w:tcW w:w="1980" w:type="dxa"/>
            <w:vAlign w:val="center"/>
          </w:tcPr>
          <w:p w:rsidR="00825940" w:rsidRDefault="00B749FB">
            <w:pPr>
              <w:jc w:val="center"/>
            </w:pPr>
            <w:r>
              <w:rPr>
                <w:rFonts w:eastAsiaTheme="minorEastAsia"/>
                <w:szCs w:val="21"/>
              </w:rPr>
              <w:t>国投电力</w:t>
            </w:r>
          </w:p>
        </w:tc>
        <w:tc>
          <w:tcPr>
            <w:tcW w:w="2880" w:type="dxa"/>
            <w:vAlign w:val="center"/>
          </w:tcPr>
          <w:p w:rsidR="00825940" w:rsidRDefault="00B749FB">
            <w:pPr>
              <w:jc w:val="right"/>
            </w:pPr>
            <w:r>
              <w:rPr>
                <w:rFonts w:eastAsiaTheme="minorEastAsia"/>
                <w:szCs w:val="21"/>
              </w:rPr>
              <w:t>71,456,485.05</w:t>
            </w:r>
          </w:p>
        </w:tc>
        <w:tc>
          <w:tcPr>
            <w:tcW w:w="1620" w:type="dxa"/>
            <w:vAlign w:val="center"/>
          </w:tcPr>
          <w:p w:rsidR="00825940" w:rsidRDefault="00B749FB">
            <w:pPr>
              <w:jc w:val="right"/>
            </w:pPr>
            <w:r>
              <w:rPr>
                <w:rFonts w:eastAsiaTheme="minorEastAsia"/>
                <w:szCs w:val="21"/>
              </w:rPr>
              <w:t>3.77</w:t>
            </w:r>
          </w:p>
        </w:tc>
      </w:tr>
      <w:tr w:rsidR="00825940">
        <w:tc>
          <w:tcPr>
            <w:tcW w:w="870" w:type="dxa"/>
            <w:vAlign w:val="center"/>
          </w:tcPr>
          <w:p w:rsidR="00825940" w:rsidRDefault="00B749FB">
            <w:pPr>
              <w:jc w:val="center"/>
            </w:pPr>
            <w:r>
              <w:rPr>
                <w:rFonts w:eastAsiaTheme="minorEastAsia"/>
                <w:szCs w:val="21"/>
              </w:rPr>
              <w:t>23</w:t>
            </w:r>
          </w:p>
        </w:tc>
        <w:tc>
          <w:tcPr>
            <w:tcW w:w="1650" w:type="dxa"/>
            <w:vAlign w:val="center"/>
          </w:tcPr>
          <w:p w:rsidR="00825940" w:rsidRDefault="00B749FB">
            <w:pPr>
              <w:jc w:val="center"/>
            </w:pPr>
            <w:r>
              <w:rPr>
                <w:rFonts w:eastAsiaTheme="minorEastAsia"/>
                <w:szCs w:val="21"/>
              </w:rPr>
              <w:t>000703</w:t>
            </w:r>
          </w:p>
        </w:tc>
        <w:tc>
          <w:tcPr>
            <w:tcW w:w="1980" w:type="dxa"/>
            <w:vAlign w:val="center"/>
          </w:tcPr>
          <w:p w:rsidR="00825940" w:rsidRDefault="00B749FB">
            <w:pPr>
              <w:jc w:val="center"/>
            </w:pPr>
            <w:r>
              <w:rPr>
                <w:rFonts w:eastAsiaTheme="minorEastAsia"/>
                <w:szCs w:val="21"/>
              </w:rPr>
              <w:t>恒逸石化</w:t>
            </w:r>
          </w:p>
        </w:tc>
        <w:tc>
          <w:tcPr>
            <w:tcW w:w="2880" w:type="dxa"/>
            <w:vAlign w:val="center"/>
          </w:tcPr>
          <w:p w:rsidR="00825940" w:rsidRDefault="00B749FB">
            <w:pPr>
              <w:jc w:val="right"/>
            </w:pPr>
            <w:r>
              <w:rPr>
                <w:rFonts w:eastAsiaTheme="minorEastAsia"/>
                <w:szCs w:val="21"/>
              </w:rPr>
              <w:t>70,702,299.10</w:t>
            </w:r>
          </w:p>
        </w:tc>
        <w:tc>
          <w:tcPr>
            <w:tcW w:w="1620" w:type="dxa"/>
            <w:vAlign w:val="center"/>
          </w:tcPr>
          <w:p w:rsidR="00825940" w:rsidRDefault="00B749FB">
            <w:pPr>
              <w:jc w:val="right"/>
            </w:pPr>
            <w:r>
              <w:rPr>
                <w:rFonts w:eastAsiaTheme="minorEastAsia"/>
                <w:szCs w:val="21"/>
              </w:rPr>
              <w:t>3.73</w:t>
            </w:r>
          </w:p>
        </w:tc>
      </w:tr>
      <w:tr w:rsidR="00825940">
        <w:tc>
          <w:tcPr>
            <w:tcW w:w="870" w:type="dxa"/>
            <w:vAlign w:val="center"/>
          </w:tcPr>
          <w:p w:rsidR="00825940" w:rsidRDefault="00B749FB">
            <w:pPr>
              <w:jc w:val="center"/>
            </w:pPr>
            <w:r>
              <w:rPr>
                <w:rFonts w:eastAsiaTheme="minorEastAsia"/>
                <w:szCs w:val="21"/>
              </w:rPr>
              <w:t>24</w:t>
            </w:r>
          </w:p>
        </w:tc>
        <w:tc>
          <w:tcPr>
            <w:tcW w:w="1650" w:type="dxa"/>
            <w:vAlign w:val="center"/>
          </w:tcPr>
          <w:p w:rsidR="00825940" w:rsidRDefault="00B749FB">
            <w:pPr>
              <w:jc w:val="center"/>
            </w:pPr>
            <w:r>
              <w:rPr>
                <w:rFonts w:eastAsiaTheme="minorEastAsia"/>
                <w:szCs w:val="21"/>
              </w:rPr>
              <w:t>600566</w:t>
            </w:r>
          </w:p>
        </w:tc>
        <w:tc>
          <w:tcPr>
            <w:tcW w:w="1980" w:type="dxa"/>
            <w:vAlign w:val="center"/>
          </w:tcPr>
          <w:p w:rsidR="00825940" w:rsidRDefault="00B749FB">
            <w:pPr>
              <w:jc w:val="center"/>
            </w:pPr>
            <w:r>
              <w:rPr>
                <w:rFonts w:eastAsiaTheme="minorEastAsia"/>
                <w:szCs w:val="21"/>
              </w:rPr>
              <w:t>济川药业</w:t>
            </w:r>
          </w:p>
        </w:tc>
        <w:tc>
          <w:tcPr>
            <w:tcW w:w="2880" w:type="dxa"/>
            <w:vAlign w:val="center"/>
          </w:tcPr>
          <w:p w:rsidR="00825940" w:rsidRDefault="00B749FB">
            <w:pPr>
              <w:jc w:val="right"/>
            </w:pPr>
            <w:r>
              <w:rPr>
                <w:rFonts w:eastAsiaTheme="minorEastAsia"/>
                <w:szCs w:val="21"/>
              </w:rPr>
              <w:t>70,437,954.26</w:t>
            </w:r>
          </w:p>
        </w:tc>
        <w:tc>
          <w:tcPr>
            <w:tcW w:w="1620" w:type="dxa"/>
            <w:vAlign w:val="center"/>
          </w:tcPr>
          <w:p w:rsidR="00825940" w:rsidRDefault="00B749FB">
            <w:pPr>
              <w:jc w:val="right"/>
            </w:pPr>
            <w:r>
              <w:rPr>
                <w:rFonts w:eastAsiaTheme="minorEastAsia"/>
                <w:szCs w:val="21"/>
              </w:rPr>
              <w:t>3.71</w:t>
            </w:r>
          </w:p>
        </w:tc>
      </w:tr>
      <w:tr w:rsidR="00825940">
        <w:tc>
          <w:tcPr>
            <w:tcW w:w="870" w:type="dxa"/>
            <w:vAlign w:val="center"/>
          </w:tcPr>
          <w:p w:rsidR="00825940" w:rsidRDefault="00B749FB">
            <w:pPr>
              <w:jc w:val="center"/>
            </w:pPr>
            <w:r>
              <w:rPr>
                <w:rFonts w:eastAsiaTheme="minorEastAsia"/>
                <w:szCs w:val="21"/>
              </w:rPr>
              <w:t>25</w:t>
            </w:r>
          </w:p>
        </w:tc>
        <w:tc>
          <w:tcPr>
            <w:tcW w:w="1650" w:type="dxa"/>
            <w:vAlign w:val="center"/>
          </w:tcPr>
          <w:p w:rsidR="00825940" w:rsidRDefault="00B749FB">
            <w:pPr>
              <w:jc w:val="center"/>
            </w:pPr>
            <w:r>
              <w:rPr>
                <w:rFonts w:eastAsiaTheme="minorEastAsia"/>
                <w:szCs w:val="21"/>
              </w:rPr>
              <w:t>601318</w:t>
            </w:r>
          </w:p>
        </w:tc>
        <w:tc>
          <w:tcPr>
            <w:tcW w:w="1980" w:type="dxa"/>
            <w:vAlign w:val="center"/>
          </w:tcPr>
          <w:p w:rsidR="00825940" w:rsidRDefault="00B749FB">
            <w:pPr>
              <w:jc w:val="center"/>
            </w:pPr>
            <w:r>
              <w:rPr>
                <w:rFonts w:eastAsiaTheme="minorEastAsia"/>
                <w:szCs w:val="21"/>
              </w:rPr>
              <w:t>中国平安</w:t>
            </w:r>
          </w:p>
        </w:tc>
        <w:tc>
          <w:tcPr>
            <w:tcW w:w="2880" w:type="dxa"/>
            <w:vAlign w:val="center"/>
          </w:tcPr>
          <w:p w:rsidR="00825940" w:rsidRDefault="00B749FB">
            <w:pPr>
              <w:jc w:val="right"/>
            </w:pPr>
            <w:r>
              <w:rPr>
                <w:rFonts w:eastAsiaTheme="minorEastAsia"/>
                <w:szCs w:val="21"/>
              </w:rPr>
              <w:t>69,869,083.94</w:t>
            </w:r>
          </w:p>
        </w:tc>
        <w:tc>
          <w:tcPr>
            <w:tcW w:w="1620" w:type="dxa"/>
            <w:vAlign w:val="center"/>
          </w:tcPr>
          <w:p w:rsidR="00825940" w:rsidRDefault="00B749FB">
            <w:pPr>
              <w:jc w:val="right"/>
            </w:pPr>
            <w:r>
              <w:rPr>
                <w:rFonts w:eastAsiaTheme="minorEastAsia"/>
                <w:szCs w:val="21"/>
              </w:rPr>
              <w:t>3.68</w:t>
            </w:r>
          </w:p>
        </w:tc>
      </w:tr>
      <w:tr w:rsidR="00825940">
        <w:tc>
          <w:tcPr>
            <w:tcW w:w="870" w:type="dxa"/>
            <w:vAlign w:val="center"/>
          </w:tcPr>
          <w:p w:rsidR="00825940" w:rsidRDefault="00B749FB">
            <w:pPr>
              <w:jc w:val="center"/>
            </w:pPr>
            <w:r>
              <w:rPr>
                <w:rFonts w:eastAsiaTheme="minorEastAsia"/>
                <w:szCs w:val="21"/>
              </w:rPr>
              <w:t>26</w:t>
            </w:r>
          </w:p>
        </w:tc>
        <w:tc>
          <w:tcPr>
            <w:tcW w:w="1650" w:type="dxa"/>
            <w:vAlign w:val="center"/>
          </w:tcPr>
          <w:p w:rsidR="00825940" w:rsidRDefault="00B749FB">
            <w:pPr>
              <w:jc w:val="center"/>
            </w:pPr>
            <w:r>
              <w:rPr>
                <w:rFonts w:eastAsiaTheme="minorEastAsia"/>
                <w:szCs w:val="21"/>
              </w:rPr>
              <w:t>601988</w:t>
            </w:r>
          </w:p>
        </w:tc>
        <w:tc>
          <w:tcPr>
            <w:tcW w:w="1980" w:type="dxa"/>
            <w:vAlign w:val="center"/>
          </w:tcPr>
          <w:p w:rsidR="00825940" w:rsidRDefault="00B749FB">
            <w:pPr>
              <w:jc w:val="center"/>
            </w:pPr>
            <w:r>
              <w:rPr>
                <w:rFonts w:eastAsiaTheme="minorEastAsia"/>
                <w:szCs w:val="21"/>
              </w:rPr>
              <w:t>中国银行</w:t>
            </w:r>
          </w:p>
        </w:tc>
        <w:tc>
          <w:tcPr>
            <w:tcW w:w="2880" w:type="dxa"/>
            <w:vAlign w:val="center"/>
          </w:tcPr>
          <w:p w:rsidR="00825940" w:rsidRDefault="00B749FB">
            <w:pPr>
              <w:jc w:val="right"/>
            </w:pPr>
            <w:r>
              <w:rPr>
                <w:rFonts w:eastAsiaTheme="minorEastAsia"/>
                <w:szCs w:val="21"/>
              </w:rPr>
              <w:t>67,733,952.84</w:t>
            </w:r>
          </w:p>
        </w:tc>
        <w:tc>
          <w:tcPr>
            <w:tcW w:w="1620" w:type="dxa"/>
            <w:vAlign w:val="center"/>
          </w:tcPr>
          <w:p w:rsidR="00825940" w:rsidRDefault="00B749FB">
            <w:pPr>
              <w:jc w:val="right"/>
            </w:pPr>
            <w:r>
              <w:rPr>
                <w:rFonts w:eastAsiaTheme="minorEastAsia"/>
                <w:szCs w:val="21"/>
              </w:rPr>
              <w:t>3.57</w:t>
            </w:r>
          </w:p>
        </w:tc>
      </w:tr>
      <w:tr w:rsidR="00825940">
        <w:tc>
          <w:tcPr>
            <w:tcW w:w="870" w:type="dxa"/>
            <w:vAlign w:val="center"/>
          </w:tcPr>
          <w:p w:rsidR="00825940" w:rsidRDefault="00B749FB">
            <w:pPr>
              <w:jc w:val="center"/>
            </w:pPr>
            <w:r>
              <w:rPr>
                <w:rFonts w:eastAsiaTheme="minorEastAsia"/>
                <w:szCs w:val="21"/>
              </w:rPr>
              <w:t>27</w:t>
            </w:r>
          </w:p>
        </w:tc>
        <w:tc>
          <w:tcPr>
            <w:tcW w:w="1650" w:type="dxa"/>
            <w:vAlign w:val="center"/>
          </w:tcPr>
          <w:p w:rsidR="00825940" w:rsidRDefault="00B749FB">
            <w:pPr>
              <w:jc w:val="center"/>
            </w:pPr>
            <w:r>
              <w:rPr>
                <w:rFonts w:eastAsiaTheme="minorEastAsia"/>
                <w:szCs w:val="21"/>
              </w:rPr>
              <w:t>600018</w:t>
            </w:r>
          </w:p>
        </w:tc>
        <w:tc>
          <w:tcPr>
            <w:tcW w:w="1980" w:type="dxa"/>
            <w:vAlign w:val="center"/>
          </w:tcPr>
          <w:p w:rsidR="00825940" w:rsidRDefault="00B749FB">
            <w:pPr>
              <w:jc w:val="center"/>
            </w:pPr>
            <w:r>
              <w:rPr>
                <w:rFonts w:eastAsiaTheme="minorEastAsia"/>
                <w:szCs w:val="21"/>
              </w:rPr>
              <w:t>上港集团</w:t>
            </w:r>
          </w:p>
        </w:tc>
        <w:tc>
          <w:tcPr>
            <w:tcW w:w="2880" w:type="dxa"/>
            <w:vAlign w:val="center"/>
          </w:tcPr>
          <w:p w:rsidR="00825940" w:rsidRDefault="00B749FB">
            <w:pPr>
              <w:jc w:val="right"/>
            </w:pPr>
            <w:r>
              <w:rPr>
                <w:rFonts w:eastAsiaTheme="minorEastAsia"/>
                <w:szCs w:val="21"/>
              </w:rPr>
              <w:t>66,072,953.18</w:t>
            </w:r>
          </w:p>
        </w:tc>
        <w:tc>
          <w:tcPr>
            <w:tcW w:w="1620" w:type="dxa"/>
            <w:vAlign w:val="center"/>
          </w:tcPr>
          <w:p w:rsidR="00825940" w:rsidRDefault="00B749FB">
            <w:pPr>
              <w:jc w:val="right"/>
            </w:pPr>
            <w:r>
              <w:rPr>
                <w:rFonts w:eastAsiaTheme="minorEastAsia"/>
                <w:szCs w:val="21"/>
              </w:rPr>
              <w:t>3.48</w:t>
            </w:r>
          </w:p>
        </w:tc>
      </w:tr>
      <w:tr w:rsidR="00825940">
        <w:tc>
          <w:tcPr>
            <w:tcW w:w="870" w:type="dxa"/>
            <w:vAlign w:val="center"/>
          </w:tcPr>
          <w:p w:rsidR="00825940" w:rsidRDefault="00B749FB">
            <w:pPr>
              <w:jc w:val="center"/>
            </w:pPr>
            <w:r>
              <w:rPr>
                <w:rFonts w:eastAsiaTheme="minorEastAsia"/>
                <w:szCs w:val="21"/>
              </w:rPr>
              <w:t>28</w:t>
            </w:r>
          </w:p>
        </w:tc>
        <w:tc>
          <w:tcPr>
            <w:tcW w:w="1650" w:type="dxa"/>
            <w:vAlign w:val="center"/>
          </w:tcPr>
          <w:p w:rsidR="00825940" w:rsidRDefault="00B749FB">
            <w:pPr>
              <w:jc w:val="center"/>
            </w:pPr>
            <w:r>
              <w:rPr>
                <w:rFonts w:eastAsiaTheme="minorEastAsia"/>
                <w:szCs w:val="21"/>
              </w:rPr>
              <w:t>000898</w:t>
            </w:r>
          </w:p>
        </w:tc>
        <w:tc>
          <w:tcPr>
            <w:tcW w:w="1980" w:type="dxa"/>
            <w:vAlign w:val="center"/>
          </w:tcPr>
          <w:p w:rsidR="00825940" w:rsidRDefault="00B749FB">
            <w:pPr>
              <w:jc w:val="center"/>
            </w:pPr>
            <w:r>
              <w:rPr>
                <w:rFonts w:eastAsiaTheme="minorEastAsia"/>
                <w:szCs w:val="21"/>
              </w:rPr>
              <w:t>鞍钢股份</w:t>
            </w:r>
          </w:p>
        </w:tc>
        <w:tc>
          <w:tcPr>
            <w:tcW w:w="2880" w:type="dxa"/>
            <w:vAlign w:val="center"/>
          </w:tcPr>
          <w:p w:rsidR="00825940" w:rsidRDefault="00B749FB">
            <w:pPr>
              <w:jc w:val="right"/>
            </w:pPr>
            <w:r>
              <w:rPr>
                <w:rFonts w:eastAsiaTheme="minorEastAsia"/>
                <w:szCs w:val="21"/>
              </w:rPr>
              <w:t>65,737,648.22</w:t>
            </w:r>
          </w:p>
        </w:tc>
        <w:tc>
          <w:tcPr>
            <w:tcW w:w="1620" w:type="dxa"/>
            <w:vAlign w:val="center"/>
          </w:tcPr>
          <w:p w:rsidR="00825940" w:rsidRDefault="00B749FB">
            <w:pPr>
              <w:jc w:val="right"/>
            </w:pPr>
            <w:r>
              <w:rPr>
                <w:rFonts w:eastAsiaTheme="minorEastAsia"/>
                <w:szCs w:val="21"/>
              </w:rPr>
              <w:t>3.47</w:t>
            </w:r>
          </w:p>
        </w:tc>
      </w:tr>
      <w:tr w:rsidR="00825940">
        <w:tc>
          <w:tcPr>
            <w:tcW w:w="870" w:type="dxa"/>
            <w:vAlign w:val="center"/>
          </w:tcPr>
          <w:p w:rsidR="00825940" w:rsidRDefault="00B749FB">
            <w:pPr>
              <w:jc w:val="center"/>
            </w:pPr>
            <w:r>
              <w:rPr>
                <w:rFonts w:eastAsiaTheme="minorEastAsia"/>
                <w:szCs w:val="21"/>
              </w:rPr>
              <w:t>29</w:t>
            </w:r>
          </w:p>
        </w:tc>
        <w:tc>
          <w:tcPr>
            <w:tcW w:w="1650" w:type="dxa"/>
            <w:vAlign w:val="center"/>
          </w:tcPr>
          <w:p w:rsidR="00825940" w:rsidRDefault="00B749FB">
            <w:pPr>
              <w:jc w:val="center"/>
            </w:pPr>
            <w:r>
              <w:rPr>
                <w:rFonts w:eastAsiaTheme="minorEastAsia"/>
                <w:szCs w:val="21"/>
              </w:rPr>
              <w:t>600606</w:t>
            </w:r>
          </w:p>
        </w:tc>
        <w:tc>
          <w:tcPr>
            <w:tcW w:w="1980" w:type="dxa"/>
            <w:vAlign w:val="center"/>
          </w:tcPr>
          <w:p w:rsidR="00825940" w:rsidRDefault="00B749FB">
            <w:pPr>
              <w:jc w:val="center"/>
            </w:pPr>
            <w:r>
              <w:rPr>
                <w:rFonts w:eastAsiaTheme="minorEastAsia"/>
                <w:szCs w:val="21"/>
              </w:rPr>
              <w:t>绿地控股</w:t>
            </w:r>
          </w:p>
        </w:tc>
        <w:tc>
          <w:tcPr>
            <w:tcW w:w="2880" w:type="dxa"/>
            <w:vAlign w:val="center"/>
          </w:tcPr>
          <w:p w:rsidR="00825940" w:rsidRDefault="00B749FB">
            <w:pPr>
              <w:jc w:val="right"/>
            </w:pPr>
            <w:r>
              <w:rPr>
                <w:rFonts w:eastAsiaTheme="minorEastAsia"/>
                <w:szCs w:val="21"/>
              </w:rPr>
              <w:t>65,296,244.32</w:t>
            </w:r>
          </w:p>
        </w:tc>
        <w:tc>
          <w:tcPr>
            <w:tcW w:w="1620" w:type="dxa"/>
            <w:vAlign w:val="center"/>
          </w:tcPr>
          <w:p w:rsidR="00825940" w:rsidRDefault="00B749FB">
            <w:pPr>
              <w:jc w:val="right"/>
            </w:pPr>
            <w:r>
              <w:rPr>
                <w:rFonts w:eastAsiaTheme="minorEastAsia"/>
                <w:szCs w:val="21"/>
              </w:rPr>
              <w:t>3.44</w:t>
            </w:r>
          </w:p>
        </w:tc>
      </w:tr>
      <w:tr w:rsidR="00825940">
        <w:tc>
          <w:tcPr>
            <w:tcW w:w="870" w:type="dxa"/>
            <w:vAlign w:val="center"/>
          </w:tcPr>
          <w:p w:rsidR="00825940" w:rsidRDefault="00B749FB">
            <w:pPr>
              <w:jc w:val="center"/>
            </w:pPr>
            <w:r>
              <w:rPr>
                <w:rFonts w:eastAsiaTheme="minorEastAsia"/>
                <w:szCs w:val="21"/>
              </w:rPr>
              <w:t>30</w:t>
            </w:r>
          </w:p>
        </w:tc>
        <w:tc>
          <w:tcPr>
            <w:tcW w:w="1650" w:type="dxa"/>
            <w:vAlign w:val="center"/>
          </w:tcPr>
          <w:p w:rsidR="00825940" w:rsidRDefault="00B749FB">
            <w:pPr>
              <w:jc w:val="center"/>
            </w:pPr>
            <w:r>
              <w:rPr>
                <w:rFonts w:eastAsiaTheme="minorEastAsia"/>
                <w:szCs w:val="21"/>
              </w:rPr>
              <w:t>601088</w:t>
            </w:r>
          </w:p>
        </w:tc>
        <w:tc>
          <w:tcPr>
            <w:tcW w:w="1980" w:type="dxa"/>
            <w:vAlign w:val="center"/>
          </w:tcPr>
          <w:p w:rsidR="00825940" w:rsidRDefault="00B749FB">
            <w:pPr>
              <w:jc w:val="center"/>
            </w:pPr>
            <w:r>
              <w:rPr>
                <w:rFonts w:eastAsiaTheme="minorEastAsia"/>
                <w:szCs w:val="21"/>
              </w:rPr>
              <w:t>中国神华</w:t>
            </w:r>
          </w:p>
        </w:tc>
        <w:tc>
          <w:tcPr>
            <w:tcW w:w="2880" w:type="dxa"/>
            <w:vAlign w:val="center"/>
          </w:tcPr>
          <w:p w:rsidR="00825940" w:rsidRDefault="00B749FB">
            <w:pPr>
              <w:jc w:val="right"/>
            </w:pPr>
            <w:r>
              <w:rPr>
                <w:rFonts w:eastAsiaTheme="minorEastAsia"/>
                <w:szCs w:val="21"/>
              </w:rPr>
              <w:t>64,719,453.35</w:t>
            </w:r>
          </w:p>
        </w:tc>
        <w:tc>
          <w:tcPr>
            <w:tcW w:w="1620" w:type="dxa"/>
            <w:vAlign w:val="center"/>
          </w:tcPr>
          <w:p w:rsidR="00825940" w:rsidRDefault="00B749FB">
            <w:pPr>
              <w:jc w:val="right"/>
            </w:pPr>
            <w:r>
              <w:rPr>
                <w:rFonts w:eastAsiaTheme="minorEastAsia"/>
                <w:szCs w:val="21"/>
              </w:rPr>
              <w:t>3.41</w:t>
            </w:r>
          </w:p>
        </w:tc>
      </w:tr>
      <w:tr w:rsidR="00825940">
        <w:tc>
          <w:tcPr>
            <w:tcW w:w="870" w:type="dxa"/>
            <w:vAlign w:val="center"/>
          </w:tcPr>
          <w:p w:rsidR="00825940" w:rsidRDefault="00B749FB">
            <w:pPr>
              <w:jc w:val="center"/>
            </w:pPr>
            <w:r>
              <w:rPr>
                <w:rFonts w:eastAsiaTheme="minorEastAsia"/>
                <w:szCs w:val="21"/>
              </w:rPr>
              <w:t>31</w:t>
            </w:r>
          </w:p>
        </w:tc>
        <w:tc>
          <w:tcPr>
            <w:tcW w:w="1650" w:type="dxa"/>
            <w:vAlign w:val="center"/>
          </w:tcPr>
          <w:p w:rsidR="00825940" w:rsidRDefault="00B749FB">
            <w:pPr>
              <w:jc w:val="center"/>
            </w:pPr>
            <w:r>
              <w:rPr>
                <w:rFonts w:eastAsiaTheme="minorEastAsia"/>
                <w:szCs w:val="21"/>
              </w:rPr>
              <w:t>000338</w:t>
            </w:r>
          </w:p>
        </w:tc>
        <w:tc>
          <w:tcPr>
            <w:tcW w:w="1980" w:type="dxa"/>
            <w:vAlign w:val="center"/>
          </w:tcPr>
          <w:p w:rsidR="00825940" w:rsidRDefault="00B749FB">
            <w:pPr>
              <w:jc w:val="center"/>
            </w:pPr>
            <w:r>
              <w:rPr>
                <w:rFonts w:eastAsiaTheme="minorEastAsia"/>
                <w:szCs w:val="21"/>
              </w:rPr>
              <w:t>潍柴动力</w:t>
            </w:r>
          </w:p>
        </w:tc>
        <w:tc>
          <w:tcPr>
            <w:tcW w:w="2880" w:type="dxa"/>
            <w:vAlign w:val="center"/>
          </w:tcPr>
          <w:p w:rsidR="00825940" w:rsidRDefault="00B749FB">
            <w:pPr>
              <w:jc w:val="right"/>
            </w:pPr>
            <w:r>
              <w:rPr>
                <w:rFonts w:eastAsiaTheme="minorEastAsia"/>
                <w:szCs w:val="21"/>
              </w:rPr>
              <w:t>63,357,842.93</w:t>
            </w:r>
          </w:p>
        </w:tc>
        <w:tc>
          <w:tcPr>
            <w:tcW w:w="1620" w:type="dxa"/>
            <w:vAlign w:val="center"/>
          </w:tcPr>
          <w:p w:rsidR="00825940" w:rsidRDefault="00B749FB">
            <w:pPr>
              <w:jc w:val="right"/>
            </w:pPr>
            <w:r>
              <w:rPr>
                <w:rFonts w:eastAsiaTheme="minorEastAsia"/>
                <w:szCs w:val="21"/>
              </w:rPr>
              <w:t>3.34</w:t>
            </w:r>
          </w:p>
        </w:tc>
      </w:tr>
      <w:tr w:rsidR="00825940">
        <w:tc>
          <w:tcPr>
            <w:tcW w:w="870" w:type="dxa"/>
            <w:vAlign w:val="center"/>
          </w:tcPr>
          <w:p w:rsidR="00825940" w:rsidRDefault="00B749FB">
            <w:pPr>
              <w:jc w:val="center"/>
            </w:pPr>
            <w:r>
              <w:rPr>
                <w:rFonts w:eastAsiaTheme="minorEastAsia"/>
                <w:szCs w:val="21"/>
              </w:rPr>
              <w:t>32</w:t>
            </w:r>
          </w:p>
        </w:tc>
        <w:tc>
          <w:tcPr>
            <w:tcW w:w="1650" w:type="dxa"/>
            <w:vAlign w:val="center"/>
          </w:tcPr>
          <w:p w:rsidR="00825940" w:rsidRDefault="00B749FB">
            <w:pPr>
              <w:jc w:val="center"/>
            </w:pPr>
            <w:r>
              <w:rPr>
                <w:rFonts w:eastAsiaTheme="minorEastAsia"/>
                <w:szCs w:val="21"/>
              </w:rPr>
              <w:t>601398</w:t>
            </w:r>
          </w:p>
        </w:tc>
        <w:tc>
          <w:tcPr>
            <w:tcW w:w="1980" w:type="dxa"/>
            <w:vAlign w:val="center"/>
          </w:tcPr>
          <w:p w:rsidR="00825940" w:rsidRDefault="00B749FB">
            <w:pPr>
              <w:jc w:val="center"/>
            </w:pPr>
            <w:r>
              <w:rPr>
                <w:rFonts w:eastAsiaTheme="minorEastAsia"/>
                <w:szCs w:val="21"/>
              </w:rPr>
              <w:t>工商银行</w:t>
            </w:r>
          </w:p>
        </w:tc>
        <w:tc>
          <w:tcPr>
            <w:tcW w:w="2880" w:type="dxa"/>
            <w:vAlign w:val="center"/>
          </w:tcPr>
          <w:p w:rsidR="00825940" w:rsidRDefault="00B749FB">
            <w:pPr>
              <w:jc w:val="right"/>
            </w:pPr>
            <w:r>
              <w:rPr>
                <w:rFonts w:eastAsiaTheme="minorEastAsia"/>
                <w:szCs w:val="21"/>
              </w:rPr>
              <w:t>62,677,818.82</w:t>
            </w:r>
          </w:p>
        </w:tc>
        <w:tc>
          <w:tcPr>
            <w:tcW w:w="1620" w:type="dxa"/>
            <w:vAlign w:val="center"/>
          </w:tcPr>
          <w:p w:rsidR="00825940" w:rsidRDefault="00B749FB">
            <w:pPr>
              <w:jc w:val="right"/>
            </w:pPr>
            <w:r>
              <w:rPr>
                <w:rFonts w:eastAsiaTheme="minorEastAsia"/>
                <w:szCs w:val="21"/>
              </w:rPr>
              <w:t>3.31</w:t>
            </w:r>
          </w:p>
        </w:tc>
      </w:tr>
      <w:tr w:rsidR="00825940">
        <w:tc>
          <w:tcPr>
            <w:tcW w:w="870" w:type="dxa"/>
            <w:vAlign w:val="center"/>
          </w:tcPr>
          <w:p w:rsidR="00825940" w:rsidRDefault="00B749FB">
            <w:pPr>
              <w:jc w:val="center"/>
            </w:pPr>
            <w:r>
              <w:rPr>
                <w:rFonts w:eastAsiaTheme="minorEastAsia"/>
                <w:szCs w:val="21"/>
              </w:rPr>
              <w:t>33</w:t>
            </w:r>
          </w:p>
        </w:tc>
        <w:tc>
          <w:tcPr>
            <w:tcW w:w="1650" w:type="dxa"/>
            <w:vAlign w:val="center"/>
          </w:tcPr>
          <w:p w:rsidR="00825940" w:rsidRDefault="00B749FB">
            <w:pPr>
              <w:jc w:val="center"/>
            </w:pPr>
            <w:r>
              <w:rPr>
                <w:rFonts w:eastAsiaTheme="minorEastAsia"/>
                <w:szCs w:val="21"/>
              </w:rPr>
              <w:t>600276</w:t>
            </w:r>
          </w:p>
        </w:tc>
        <w:tc>
          <w:tcPr>
            <w:tcW w:w="1980" w:type="dxa"/>
            <w:vAlign w:val="center"/>
          </w:tcPr>
          <w:p w:rsidR="00825940" w:rsidRDefault="00B749FB">
            <w:pPr>
              <w:jc w:val="center"/>
            </w:pPr>
            <w:r>
              <w:rPr>
                <w:rFonts w:eastAsiaTheme="minorEastAsia"/>
                <w:szCs w:val="21"/>
              </w:rPr>
              <w:t>恒瑞医药</w:t>
            </w:r>
          </w:p>
        </w:tc>
        <w:tc>
          <w:tcPr>
            <w:tcW w:w="2880" w:type="dxa"/>
            <w:vAlign w:val="center"/>
          </w:tcPr>
          <w:p w:rsidR="00825940" w:rsidRDefault="00B749FB">
            <w:pPr>
              <w:jc w:val="right"/>
            </w:pPr>
            <w:r>
              <w:rPr>
                <w:rFonts w:eastAsiaTheme="minorEastAsia"/>
                <w:szCs w:val="21"/>
              </w:rPr>
              <w:t>62,385,110.87</w:t>
            </w:r>
          </w:p>
        </w:tc>
        <w:tc>
          <w:tcPr>
            <w:tcW w:w="1620" w:type="dxa"/>
            <w:vAlign w:val="center"/>
          </w:tcPr>
          <w:p w:rsidR="00825940" w:rsidRDefault="00B749FB">
            <w:pPr>
              <w:jc w:val="right"/>
            </w:pPr>
            <w:r>
              <w:rPr>
                <w:rFonts w:eastAsiaTheme="minorEastAsia"/>
                <w:szCs w:val="21"/>
              </w:rPr>
              <w:t>3.29</w:t>
            </w:r>
          </w:p>
        </w:tc>
      </w:tr>
      <w:tr w:rsidR="00825940">
        <w:tc>
          <w:tcPr>
            <w:tcW w:w="870" w:type="dxa"/>
            <w:vAlign w:val="center"/>
          </w:tcPr>
          <w:p w:rsidR="00825940" w:rsidRDefault="00B749FB">
            <w:pPr>
              <w:jc w:val="center"/>
            </w:pPr>
            <w:r>
              <w:rPr>
                <w:rFonts w:eastAsiaTheme="minorEastAsia"/>
                <w:szCs w:val="21"/>
              </w:rPr>
              <w:t>34</w:t>
            </w:r>
          </w:p>
        </w:tc>
        <w:tc>
          <w:tcPr>
            <w:tcW w:w="1650" w:type="dxa"/>
            <w:vAlign w:val="center"/>
          </w:tcPr>
          <w:p w:rsidR="00825940" w:rsidRDefault="00B749FB">
            <w:pPr>
              <w:jc w:val="center"/>
            </w:pPr>
            <w:r>
              <w:rPr>
                <w:rFonts w:eastAsiaTheme="minorEastAsia"/>
                <w:szCs w:val="21"/>
              </w:rPr>
              <w:t>600025</w:t>
            </w:r>
          </w:p>
        </w:tc>
        <w:tc>
          <w:tcPr>
            <w:tcW w:w="1980" w:type="dxa"/>
            <w:vAlign w:val="center"/>
          </w:tcPr>
          <w:p w:rsidR="00825940" w:rsidRDefault="00B749FB">
            <w:pPr>
              <w:jc w:val="center"/>
            </w:pPr>
            <w:r>
              <w:rPr>
                <w:rFonts w:eastAsiaTheme="minorEastAsia"/>
                <w:szCs w:val="21"/>
              </w:rPr>
              <w:t>华能水电</w:t>
            </w:r>
          </w:p>
        </w:tc>
        <w:tc>
          <w:tcPr>
            <w:tcW w:w="2880" w:type="dxa"/>
            <w:vAlign w:val="center"/>
          </w:tcPr>
          <w:p w:rsidR="00825940" w:rsidRDefault="00B749FB">
            <w:pPr>
              <w:jc w:val="right"/>
            </w:pPr>
            <w:r>
              <w:rPr>
                <w:rFonts w:eastAsiaTheme="minorEastAsia"/>
                <w:szCs w:val="21"/>
              </w:rPr>
              <w:t>61,935,728.34</w:t>
            </w:r>
          </w:p>
        </w:tc>
        <w:tc>
          <w:tcPr>
            <w:tcW w:w="1620" w:type="dxa"/>
            <w:vAlign w:val="center"/>
          </w:tcPr>
          <w:p w:rsidR="00825940" w:rsidRDefault="00B749FB">
            <w:pPr>
              <w:jc w:val="right"/>
            </w:pPr>
            <w:r>
              <w:rPr>
                <w:rFonts w:eastAsiaTheme="minorEastAsia"/>
                <w:szCs w:val="21"/>
              </w:rPr>
              <w:t>3.27</w:t>
            </w:r>
          </w:p>
        </w:tc>
      </w:tr>
      <w:tr w:rsidR="00825940">
        <w:tc>
          <w:tcPr>
            <w:tcW w:w="870" w:type="dxa"/>
            <w:vAlign w:val="center"/>
          </w:tcPr>
          <w:p w:rsidR="00825940" w:rsidRDefault="00B749FB">
            <w:pPr>
              <w:jc w:val="center"/>
            </w:pPr>
            <w:r>
              <w:rPr>
                <w:rFonts w:eastAsiaTheme="minorEastAsia"/>
                <w:szCs w:val="21"/>
              </w:rPr>
              <w:t>35</w:t>
            </w:r>
          </w:p>
        </w:tc>
        <w:tc>
          <w:tcPr>
            <w:tcW w:w="1650" w:type="dxa"/>
            <w:vAlign w:val="center"/>
          </w:tcPr>
          <w:p w:rsidR="00825940" w:rsidRDefault="00B749FB">
            <w:pPr>
              <w:jc w:val="center"/>
            </w:pPr>
            <w:r>
              <w:rPr>
                <w:rFonts w:eastAsiaTheme="minorEastAsia"/>
                <w:szCs w:val="21"/>
              </w:rPr>
              <w:t>601919</w:t>
            </w:r>
          </w:p>
        </w:tc>
        <w:tc>
          <w:tcPr>
            <w:tcW w:w="1980" w:type="dxa"/>
            <w:vAlign w:val="center"/>
          </w:tcPr>
          <w:p w:rsidR="00825940" w:rsidRDefault="00B749FB">
            <w:pPr>
              <w:jc w:val="center"/>
            </w:pPr>
            <w:r>
              <w:rPr>
                <w:rFonts w:eastAsiaTheme="minorEastAsia"/>
                <w:szCs w:val="21"/>
              </w:rPr>
              <w:t>中远海控</w:t>
            </w:r>
          </w:p>
        </w:tc>
        <w:tc>
          <w:tcPr>
            <w:tcW w:w="2880" w:type="dxa"/>
            <w:vAlign w:val="center"/>
          </w:tcPr>
          <w:p w:rsidR="00825940" w:rsidRDefault="00B749FB">
            <w:pPr>
              <w:jc w:val="right"/>
            </w:pPr>
            <w:r>
              <w:rPr>
                <w:rFonts w:eastAsiaTheme="minorEastAsia"/>
                <w:szCs w:val="21"/>
              </w:rPr>
              <w:t>56,820,358.66</w:t>
            </w:r>
          </w:p>
        </w:tc>
        <w:tc>
          <w:tcPr>
            <w:tcW w:w="1620" w:type="dxa"/>
            <w:vAlign w:val="center"/>
          </w:tcPr>
          <w:p w:rsidR="00825940" w:rsidRDefault="00B749FB">
            <w:pPr>
              <w:jc w:val="right"/>
            </w:pPr>
            <w:r>
              <w:rPr>
                <w:rFonts w:eastAsiaTheme="minorEastAsia"/>
                <w:szCs w:val="21"/>
              </w:rPr>
              <w:t>3.00</w:t>
            </w:r>
          </w:p>
        </w:tc>
      </w:tr>
      <w:tr w:rsidR="00825940">
        <w:tc>
          <w:tcPr>
            <w:tcW w:w="870" w:type="dxa"/>
            <w:vAlign w:val="center"/>
          </w:tcPr>
          <w:p w:rsidR="00825940" w:rsidRDefault="00B749FB">
            <w:pPr>
              <w:jc w:val="center"/>
            </w:pPr>
            <w:r>
              <w:rPr>
                <w:rFonts w:eastAsiaTheme="minorEastAsia"/>
                <w:szCs w:val="21"/>
              </w:rPr>
              <w:t>36</w:t>
            </w:r>
          </w:p>
        </w:tc>
        <w:tc>
          <w:tcPr>
            <w:tcW w:w="1650" w:type="dxa"/>
            <w:vAlign w:val="center"/>
          </w:tcPr>
          <w:p w:rsidR="00825940" w:rsidRDefault="00B749FB">
            <w:pPr>
              <w:jc w:val="center"/>
            </w:pPr>
            <w:r>
              <w:rPr>
                <w:rFonts w:eastAsiaTheme="minorEastAsia"/>
                <w:szCs w:val="21"/>
              </w:rPr>
              <w:t>600016</w:t>
            </w:r>
          </w:p>
        </w:tc>
        <w:tc>
          <w:tcPr>
            <w:tcW w:w="1980" w:type="dxa"/>
            <w:vAlign w:val="center"/>
          </w:tcPr>
          <w:p w:rsidR="00825940" w:rsidRDefault="00B749FB">
            <w:pPr>
              <w:jc w:val="center"/>
            </w:pPr>
            <w:r>
              <w:rPr>
                <w:rFonts w:eastAsiaTheme="minorEastAsia"/>
                <w:szCs w:val="21"/>
              </w:rPr>
              <w:t>民生银行</w:t>
            </w:r>
          </w:p>
        </w:tc>
        <w:tc>
          <w:tcPr>
            <w:tcW w:w="2880" w:type="dxa"/>
            <w:vAlign w:val="center"/>
          </w:tcPr>
          <w:p w:rsidR="00825940" w:rsidRDefault="00B749FB">
            <w:pPr>
              <w:jc w:val="right"/>
            </w:pPr>
            <w:r>
              <w:rPr>
                <w:rFonts w:eastAsiaTheme="minorEastAsia"/>
                <w:szCs w:val="21"/>
              </w:rPr>
              <w:t>56,163,943.47</w:t>
            </w:r>
          </w:p>
        </w:tc>
        <w:tc>
          <w:tcPr>
            <w:tcW w:w="1620" w:type="dxa"/>
            <w:vAlign w:val="center"/>
          </w:tcPr>
          <w:p w:rsidR="00825940" w:rsidRDefault="00B749FB">
            <w:pPr>
              <w:jc w:val="right"/>
            </w:pPr>
            <w:r>
              <w:rPr>
                <w:rFonts w:eastAsiaTheme="minorEastAsia"/>
                <w:szCs w:val="21"/>
              </w:rPr>
              <w:t>2.96</w:t>
            </w:r>
          </w:p>
        </w:tc>
      </w:tr>
      <w:tr w:rsidR="00825940">
        <w:tc>
          <w:tcPr>
            <w:tcW w:w="870" w:type="dxa"/>
            <w:vAlign w:val="center"/>
          </w:tcPr>
          <w:p w:rsidR="00825940" w:rsidRDefault="00B749FB">
            <w:pPr>
              <w:jc w:val="center"/>
            </w:pPr>
            <w:r>
              <w:rPr>
                <w:rFonts w:eastAsiaTheme="minorEastAsia"/>
                <w:szCs w:val="21"/>
              </w:rPr>
              <w:t>37</w:t>
            </w:r>
          </w:p>
        </w:tc>
        <w:tc>
          <w:tcPr>
            <w:tcW w:w="1650" w:type="dxa"/>
            <w:vAlign w:val="center"/>
          </w:tcPr>
          <w:p w:rsidR="00825940" w:rsidRDefault="00B749FB">
            <w:pPr>
              <w:jc w:val="center"/>
            </w:pPr>
            <w:r>
              <w:rPr>
                <w:rFonts w:eastAsiaTheme="minorEastAsia"/>
                <w:szCs w:val="21"/>
              </w:rPr>
              <w:t>600015</w:t>
            </w:r>
          </w:p>
        </w:tc>
        <w:tc>
          <w:tcPr>
            <w:tcW w:w="1980" w:type="dxa"/>
            <w:vAlign w:val="center"/>
          </w:tcPr>
          <w:p w:rsidR="00825940" w:rsidRDefault="00B749FB">
            <w:pPr>
              <w:jc w:val="center"/>
            </w:pPr>
            <w:r>
              <w:rPr>
                <w:rFonts w:eastAsiaTheme="minorEastAsia"/>
                <w:szCs w:val="21"/>
              </w:rPr>
              <w:t>华夏银行</w:t>
            </w:r>
          </w:p>
        </w:tc>
        <w:tc>
          <w:tcPr>
            <w:tcW w:w="2880" w:type="dxa"/>
            <w:vAlign w:val="center"/>
          </w:tcPr>
          <w:p w:rsidR="00825940" w:rsidRDefault="00B749FB">
            <w:pPr>
              <w:jc w:val="right"/>
            </w:pPr>
            <w:r>
              <w:rPr>
                <w:rFonts w:eastAsiaTheme="minorEastAsia"/>
                <w:szCs w:val="21"/>
              </w:rPr>
              <w:t>55,397,626.84</w:t>
            </w:r>
          </w:p>
        </w:tc>
        <w:tc>
          <w:tcPr>
            <w:tcW w:w="1620" w:type="dxa"/>
            <w:vAlign w:val="center"/>
          </w:tcPr>
          <w:p w:rsidR="00825940" w:rsidRDefault="00B749FB">
            <w:pPr>
              <w:jc w:val="right"/>
            </w:pPr>
            <w:r>
              <w:rPr>
                <w:rFonts w:eastAsiaTheme="minorEastAsia"/>
                <w:szCs w:val="21"/>
              </w:rPr>
              <w:t>2.92</w:t>
            </w:r>
          </w:p>
        </w:tc>
      </w:tr>
      <w:tr w:rsidR="00825940">
        <w:tc>
          <w:tcPr>
            <w:tcW w:w="870" w:type="dxa"/>
            <w:vAlign w:val="center"/>
          </w:tcPr>
          <w:p w:rsidR="00825940" w:rsidRDefault="00B749FB">
            <w:pPr>
              <w:jc w:val="center"/>
            </w:pPr>
            <w:r>
              <w:rPr>
                <w:rFonts w:eastAsiaTheme="minorEastAsia"/>
                <w:szCs w:val="21"/>
              </w:rPr>
              <w:t>38</w:t>
            </w:r>
          </w:p>
        </w:tc>
        <w:tc>
          <w:tcPr>
            <w:tcW w:w="1650" w:type="dxa"/>
            <w:vAlign w:val="center"/>
          </w:tcPr>
          <w:p w:rsidR="00825940" w:rsidRDefault="00B749FB">
            <w:pPr>
              <w:jc w:val="center"/>
            </w:pPr>
            <w:r>
              <w:rPr>
                <w:rFonts w:eastAsiaTheme="minorEastAsia"/>
                <w:szCs w:val="21"/>
              </w:rPr>
              <w:t>600346</w:t>
            </w:r>
          </w:p>
        </w:tc>
        <w:tc>
          <w:tcPr>
            <w:tcW w:w="1980" w:type="dxa"/>
            <w:vAlign w:val="center"/>
          </w:tcPr>
          <w:p w:rsidR="00825940" w:rsidRDefault="00B749FB">
            <w:pPr>
              <w:jc w:val="center"/>
            </w:pPr>
            <w:r>
              <w:rPr>
                <w:rFonts w:eastAsiaTheme="minorEastAsia"/>
                <w:szCs w:val="21"/>
              </w:rPr>
              <w:t>恒力石化</w:t>
            </w:r>
          </w:p>
        </w:tc>
        <w:tc>
          <w:tcPr>
            <w:tcW w:w="2880" w:type="dxa"/>
            <w:vAlign w:val="center"/>
          </w:tcPr>
          <w:p w:rsidR="00825940" w:rsidRDefault="00B749FB">
            <w:pPr>
              <w:jc w:val="right"/>
            </w:pPr>
            <w:r>
              <w:rPr>
                <w:rFonts w:eastAsiaTheme="minorEastAsia"/>
                <w:szCs w:val="21"/>
              </w:rPr>
              <w:t>55,358,642.59</w:t>
            </w:r>
          </w:p>
        </w:tc>
        <w:tc>
          <w:tcPr>
            <w:tcW w:w="1620" w:type="dxa"/>
            <w:vAlign w:val="center"/>
          </w:tcPr>
          <w:p w:rsidR="00825940" w:rsidRDefault="00B749FB">
            <w:pPr>
              <w:jc w:val="right"/>
            </w:pPr>
            <w:r>
              <w:rPr>
                <w:rFonts w:eastAsiaTheme="minorEastAsia"/>
                <w:szCs w:val="21"/>
              </w:rPr>
              <w:t>2.92</w:t>
            </w:r>
          </w:p>
        </w:tc>
      </w:tr>
      <w:tr w:rsidR="00825940">
        <w:tc>
          <w:tcPr>
            <w:tcW w:w="870" w:type="dxa"/>
            <w:vAlign w:val="center"/>
          </w:tcPr>
          <w:p w:rsidR="00825940" w:rsidRDefault="00B749FB">
            <w:pPr>
              <w:jc w:val="center"/>
            </w:pPr>
            <w:r>
              <w:rPr>
                <w:rFonts w:eastAsiaTheme="minorEastAsia"/>
                <w:szCs w:val="21"/>
              </w:rPr>
              <w:t>39</w:t>
            </w:r>
          </w:p>
        </w:tc>
        <w:tc>
          <w:tcPr>
            <w:tcW w:w="1650" w:type="dxa"/>
            <w:vAlign w:val="center"/>
          </w:tcPr>
          <w:p w:rsidR="00825940" w:rsidRDefault="00B749FB">
            <w:pPr>
              <w:jc w:val="center"/>
            </w:pPr>
            <w:r>
              <w:rPr>
                <w:rFonts w:eastAsiaTheme="minorEastAsia"/>
                <w:szCs w:val="21"/>
              </w:rPr>
              <w:t>600704</w:t>
            </w:r>
          </w:p>
        </w:tc>
        <w:tc>
          <w:tcPr>
            <w:tcW w:w="1980" w:type="dxa"/>
            <w:vAlign w:val="center"/>
          </w:tcPr>
          <w:p w:rsidR="00825940" w:rsidRDefault="00B749FB">
            <w:pPr>
              <w:jc w:val="center"/>
            </w:pPr>
            <w:r>
              <w:rPr>
                <w:rFonts w:eastAsiaTheme="minorEastAsia"/>
                <w:szCs w:val="21"/>
              </w:rPr>
              <w:t>物产中大</w:t>
            </w:r>
          </w:p>
        </w:tc>
        <w:tc>
          <w:tcPr>
            <w:tcW w:w="2880" w:type="dxa"/>
            <w:vAlign w:val="center"/>
          </w:tcPr>
          <w:p w:rsidR="00825940" w:rsidRDefault="00B749FB">
            <w:pPr>
              <w:jc w:val="right"/>
            </w:pPr>
            <w:r>
              <w:rPr>
                <w:rFonts w:eastAsiaTheme="minorEastAsia"/>
                <w:szCs w:val="21"/>
              </w:rPr>
              <w:t>53,772,462.42</w:t>
            </w:r>
          </w:p>
        </w:tc>
        <w:tc>
          <w:tcPr>
            <w:tcW w:w="1620" w:type="dxa"/>
            <w:vAlign w:val="center"/>
          </w:tcPr>
          <w:p w:rsidR="00825940" w:rsidRDefault="00B749FB">
            <w:pPr>
              <w:jc w:val="right"/>
            </w:pPr>
            <w:r>
              <w:rPr>
                <w:rFonts w:eastAsiaTheme="minorEastAsia"/>
                <w:szCs w:val="21"/>
              </w:rPr>
              <w:t>2.84</w:t>
            </w:r>
          </w:p>
        </w:tc>
      </w:tr>
      <w:tr w:rsidR="00825940">
        <w:tc>
          <w:tcPr>
            <w:tcW w:w="870" w:type="dxa"/>
            <w:vAlign w:val="center"/>
          </w:tcPr>
          <w:p w:rsidR="00825940" w:rsidRDefault="00B749FB">
            <w:pPr>
              <w:jc w:val="center"/>
            </w:pPr>
            <w:r>
              <w:rPr>
                <w:rFonts w:eastAsiaTheme="minorEastAsia"/>
                <w:szCs w:val="21"/>
              </w:rPr>
              <w:t>40</w:t>
            </w:r>
          </w:p>
        </w:tc>
        <w:tc>
          <w:tcPr>
            <w:tcW w:w="1650" w:type="dxa"/>
            <w:vAlign w:val="center"/>
          </w:tcPr>
          <w:p w:rsidR="00825940" w:rsidRDefault="00B749FB">
            <w:pPr>
              <w:jc w:val="center"/>
            </w:pPr>
            <w:r>
              <w:rPr>
                <w:rFonts w:eastAsiaTheme="minorEastAsia"/>
                <w:szCs w:val="21"/>
              </w:rPr>
              <w:t>601607</w:t>
            </w:r>
          </w:p>
        </w:tc>
        <w:tc>
          <w:tcPr>
            <w:tcW w:w="1980" w:type="dxa"/>
            <w:vAlign w:val="center"/>
          </w:tcPr>
          <w:p w:rsidR="00825940" w:rsidRDefault="00B749FB">
            <w:pPr>
              <w:jc w:val="center"/>
            </w:pPr>
            <w:r>
              <w:rPr>
                <w:rFonts w:eastAsiaTheme="minorEastAsia"/>
                <w:szCs w:val="21"/>
              </w:rPr>
              <w:t>上海医药</w:t>
            </w:r>
          </w:p>
        </w:tc>
        <w:tc>
          <w:tcPr>
            <w:tcW w:w="2880" w:type="dxa"/>
            <w:vAlign w:val="center"/>
          </w:tcPr>
          <w:p w:rsidR="00825940" w:rsidRDefault="00B749FB">
            <w:pPr>
              <w:jc w:val="right"/>
            </w:pPr>
            <w:r>
              <w:rPr>
                <w:rFonts w:eastAsiaTheme="minorEastAsia"/>
                <w:szCs w:val="21"/>
              </w:rPr>
              <w:t>53,431,984.30</w:t>
            </w:r>
          </w:p>
        </w:tc>
        <w:tc>
          <w:tcPr>
            <w:tcW w:w="1620" w:type="dxa"/>
            <w:vAlign w:val="center"/>
          </w:tcPr>
          <w:p w:rsidR="00825940" w:rsidRDefault="00B749FB">
            <w:pPr>
              <w:jc w:val="right"/>
            </w:pPr>
            <w:r>
              <w:rPr>
                <w:rFonts w:eastAsiaTheme="minorEastAsia"/>
                <w:szCs w:val="21"/>
              </w:rPr>
              <w:t>2.82</w:t>
            </w:r>
          </w:p>
        </w:tc>
      </w:tr>
      <w:tr w:rsidR="00825940">
        <w:tc>
          <w:tcPr>
            <w:tcW w:w="870" w:type="dxa"/>
            <w:vAlign w:val="center"/>
          </w:tcPr>
          <w:p w:rsidR="00825940" w:rsidRDefault="00B749FB">
            <w:pPr>
              <w:jc w:val="center"/>
            </w:pPr>
            <w:r>
              <w:rPr>
                <w:rFonts w:eastAsiaTheme="minorEastAsia"/>
                <w:szCs w:val="21"/>
              </w:rPr>
              <w:t>41</w:t>
            </w:r>
          </w:p>
        </w:tc>
        <w:tc>
          <w:tcPr>
            <w:tcW w:w="1650" w:type="dxa"/>
            <w:vAlign w:val="center"/>
          </w:tcPr>
          <w:p w:rsidR="00825940" w:rsidRDefault="00B749FB">
            <w:pPr>
              <w:jc w:val="center"/>
            </w:pPr>
            <w:r>
              <w:rPr>
                <w:rFonts w:eastAsiaTheme="minorEastAsia"/>
                <w:szCs w:val="21"/>
              </w:rPr>
              <w:t>600061</w:t>
            </w:r>
          </w:p>
        </w:tc>
        <w:tc>
          <w:tcPr>
            <w:tcW w:w="1980" w:type="dxa"/>
            <w:vAlign w:val="center"/>
          </w:tcPr>
          <w:p w:rsidR="00825940" w:rsidRDefault="00B749FB">
            <w:pPr>
              <w:jc w:val="center"/>
            </w:pPr>
            <w:r>
              <w:rPr>
                <w:rFonts w:eastAsiaTheme="minorEastAsia"/>
                <w:szCs w:val="21"/>
              </w:rPr>
              <w:t>国投资本</w:t>
            </w:r>
          </w:p>
        </w:tc>
        <w:tc>
          <w:tcPr>
            <w:tcW w:w="2880" w:type="dxa"/>
            <w:vAlign w:val="center"/>
          </w:tcPr>
          <w:p w:rsidR="00825940" w:rsidRDefault="00B749FB">
            <w:pPr>
              <w:jc w:val="right"/>
            </w:pPr>
            <w:r>
              <w:rPr>
                <w:rFonts w:eastAsiaTheme="minorEastAsia"/>
                <w:szCs w:val="21"/>
              </w:rPr>
              <w:t>52,536,938.45</w:t>
            </w:r>
          </w:p>
        </w:tc>
        <w:tc>
          <w:tcPr>
            <w:tcW w:w="1620" w:type="dxa"/>
            <w:vAlign w:val="center"/>
          </w:tcPr>
          <w:p w:rsidR="00825940" w:rsidRDefault="00B749FB">
            <w:pPr>
              <w:jc w:val="right"/>
            </w:pPr>
            <w:r>
              <w:rPr>
                <w:rFonts w:eastAsiaTheme="minorEastAsia"/>
                <w:szCs w:val="21"/>
              </w:rPr>
              <w:t>2.77</w:t>
            </w:r>
          </w:p>
        </w:tc>
      </w:tr>
      <w:tr w:rsidR="00825940">
        <w:tc>
          <w:tcPr>
            <w:tcW w:w="870" w:type="dxa"/>
            <w:vAlign w:val="center"/>
          </w:tcPr>
          <w:p w:rsidR="00825940" w:rsidRDefault="00B749FB">
            <w:pPr>
              <w:jc w:val="center"/>
            </w:pPr>
            <w:r>
              <w:rPr>
                <w:rFonts w:eastAsiaTheme="minorEastAsia"/>
                <w:szCs w:val="21"/>
              </w:rPr>
              <w:t>42</w:t>
            </w:r>
          </w:p>
        </w:tc>
        <w:tc>
          <w:tcPr>
            <w:tcW w:w="1650" w:type="dxa"/>
            <w:vAlign w:val="center"/>
          </w:tcPr>
          <w:p w:rsidR="00825940" w:rsidRDefault="00B749FB">
            <w:pPr>
              <w:jc w:val="center"/>
            </w:pPr>
            <w:r>
              <w:rPr>
                <w:rFonts w:eastAsiaTheme="minorEastAsia"/>
                <w:szCs w:val="21"/>
              </w:rPr>
              <w:t>000157</w:t>
            </w:r>
          </w:p>
        </w:tc>
        <w:tc>
          <w:tcPr>
            <w:tcW w:w="1980" w:type="dxa"/>
            <w:vAlign w:val="center"/>
          </w:tcPr>
          <w:p w:rsidR="00825940" w:rsidRDefault="00B749FB">
            <w:pPr>
              <w:jc w:val="center"/>
            </w:pPr>
            <w:r>
              <w:rPr>
                <w:rFonts w:eastAsiaTheme="minorEastAsia"/>
                <w:szCs w:val="21"/>
              </w:rPr>
              <w:t>中联重科</w:t>
            </w:r>
          </w:p>
        </w:tc>
        <w:tc>
          <w:tcPr>
            <w:tcW w:w="2880" w:type="dxa"/>
            <w:vAlign w:val="center"/>
          </w:tcPr>
          <w:p w:rsidR="00825940" w:rsidRDefault="00B749FB">
            <w:pPr>
              <w:jc w:val="right"/>
            </w:pPr>
            <w:r>
              <w:rPr>
                <w:rFonts w:eastAsiaTheme="minorEastAsia"/>
                <w:szCs w:val="21"/>
              </w:rPr>
              <w:t>52,144,839.44</w:t>
            </w:r>
          </w:p>
        </w:tc>
        <w:tc>
          <w:tcPr>
            <w:tcW w:w="1620" w:type="dxa"/>
            <w:vAlign w:val="center"/>
          </w:tcPr>
          <w:p w:rsidR="00825940" w:rsidRDefault="00B749FB">
            <w:pPr>
              <w:jc w:val="right"/>
            </w:pPr>
            <w:r>
              <w:rPr>
                <w:rFonts w:eastAsiaTheme="minorEastAsia"/>
                <w:szCs w:val="21"/>
              </w:rPr>
              <w:t>2.75</w:t>
            </w:r>
          </w:p>
        </w:tc>
      </w:tr>
      <w:tr w:rsidR="00825940">
        <w:tc>
          <w:tcPr>
            <w:tcW w:w="870" w:type="dxa"/>
            <w:vAlign w:val="center"/>
          </w:tcPr>
          <w:p w:rsidR="00825940" w:rsidRDefault="00B749FB">
            <w:pPr>
              <w:jc w:val="center"/>
            </w:pPr>
            <w:r>
              <w:rPr>
                <w:rFonts w:eastAsiaTheme="minorEastAsia"/>
                <w:szCs w:val="21"/>
              </w:rPr>
              <w:t>43</w:t>
            </w:r>
          </w:p>
        </w:tc>
        <w:tc>
          <w:tcPr>
            <w:tcW w:w="1650" w:type="dxa"/>
            <w:vAlign w:val="center"/>
          </w:tcPr>
          <w:p w:rsidR="00825940" w:rsidRDefault="00B749FB">
            <w:pPr>
              <w:jc w:val="center"/>
            </w:pPr>
            <w:r>
              <w:rPr>
                <w:rFonts w:eastAsiaTheme="minorEastAsia"/>
                <w:szCs w:val="21"/>
              </w:rPr>
              <w:t>601111</w:t>
            </w:r>
          </w:p>
        </w:tc>
        <w:tc>
          <w:tcPr>
            <w:tcW w:w="1980" w:type="dxa"/>
            <w:vAlign w:val="center"/>
          </w:tcPr>
          <w:p w:rsidR="00825940" w:rsidRDefault="00B749FB">
            <w:pPr>
              <w:jc w:val="center"/>
            </w:pPr>
            <w:r>
              <w:rPr>
                <w:rFonts w:eastAsiaTheme="minorEastAsia"/>
                <w:szCs w:val="21"/>
              </w:rPr>
              <w:t>中国国航</w:t>
            </w:r>
          </w:p>
        </w:tc>
        <w:tc>
          <w:tcPr>
            <w:tcW w:w="2880" w:type="dxa"/>
            <w:vAlign w:val="center"/>
          </w:tcPr>
          <w:p w:rsidR="00825940" w:rsidRDefault="00B749FB">
            <w:pPr>
              <w:jc w:val="right"/>
            </w:pPr>
            <w:r>
              <w:rPr>
                <w:rFonts w:eastAsiaTheme="minorEastAsia"/>
                <w:szCs w:val="21"/>
              </w:rPr>
              <w:t>49,297,520.12</w:t>
            </w:r>
          </w:p>
        </w:tc>
        <w:tc>
          <w:tcPr>
            <w:tcW w:w="1620" w:type="dxa"/>
            <w:vAlign w:val="center"/>
          </w:tcPr>
          <w:p w:rsidR="00825940" w:rsidRDefault="00B749FB">
            <w:pPr>
              <w:jc w:val="right"/>
            </w:pPr>
            <w:r>
              <w:rPr>
                <w:rFonts w:eastAsiaTheme="minorEastAsia"/>
                <w:szCs w:val="21"/>
              </w:rPr>
              <w:t>2.60</w:t>
            </w:r>
          </w:p>
        </w:tc>
      </w:tr>
      <w:tr w:rsidR="00825940">
        <w:tc>
          <w:tcPr>
            <w:tcW w:w="870" w:type="dxa"/>
            <w:vAlign w:val="center"/>
          </w:tcPr>
          <w:p w:rsidR="00825940" w:rsidRDefault="00B749FB">
            <w:pPr>
              <w:jc w:val="center"/>
            </w:pPr>
            <w:r>
              <w:rPr>
                <w:rFonts w:eastAsiaTheme="minorEastAsia"/>
                <w:szCs w:val="21"/>
              </w:rPr>
              <w:t>44</w:t>
            </w:r>
          </w:p>
        </w:tc>
        <w:tc>
          <w:tcPr>
            <w:tcW w:w="1650" w:type="dxa"/>
            <w:vAlign w:val="center"/>
          </w:tcPr>
          <w:p w:rsidR="00825940" w:rsidRDefault="00B749FB">
            <w:pPr>
              <w:jc w:val="center"/>
            </w:pPr>
            <w:r>
              <w:rPr>
                <w:rFonts w:eastAsiaTheme="minorEastAsia"/>
                <w:szCs w:val="21"/>
              </w:rPr>
              <w:t>600999</w:t>
            </w:r>
          </w:p>
        </w:tc>
        <w:tc>
          <w:tcPr>
            <w:tcW w:w="1980" w:type="dxa"/>
            <w:vAlign w:val="center"/>
          </w:tcPr>
          <w:p w:rsidR="00825940" w:rsidRDefault="00B749FB">
            <w:pPr>
              <w:jc w:val="center"/>
            </w:pPr>
            <w:r>
              <w:rPr>
                <w:rFonts w:eastAsiaTheme="minorEastAsia"/>
                <w:szCs w:val="21"/>
              </w:rPr>
              <w:t>招商证券</w:t>
            </w:r>
          </w:p>
        </w:tc>
        <w:tc>
          <w:tcPr>
            <w:tcW w:w="2880" w:type="dxa"/>
            <w:vAlign w:val="center"/>
          </w:tcPr>
          <w:p w:rsidR="00825940" w:rsidRDefault="00B749FB">
            <w:pPr>
              <w:jc w:val="right"/>
            </w:pPr>
            <w:r>
              <w:rPr>
                <w:rFonts w:eastAsiaTheme="minorEastAsia"/>
                <w:szCs w:val="21"/>
              </w:rPr>
              <w:t>48,408,468.83</w:t>
            </w:r>
          </w:p>
        </w:tc>
        <w:tc>
          <w:tcPr>
            <w:tcW w:w="1620" w:type="dxa"/>
            <w:vAlign w:val="center"/>
          </w:tcPr>
          <w:p w:rsidR="00825940" w:rsidRDefault="00B749FB">
            <w:pPr>
              <w:jc w:val="right"/>
            </w:pPr>
            <w:r>
              <w:rPr>
                <w:rFonts w:eastAsiaTheme="minorEastAsia"/>
                <w:szCs w:val="21"/>
              </w:rPr>
              <w:t>2.55</w:t>
            </w:r>
          </w:p>
        </w:tc>
      </w:tr>
      <w:tr w:rsidR="00825940">
        <w:tc>
          <w:tcPr>
            <w:tcW w:w="870" w:type="dxa"/>
            <w:vAlign w:val="center"/>
          </w:tcPr>
          <w:p w:rsidR="00825940" w:rsidRDefault="00B749FB">
            <w:pPr>
              <w:jc w:val="center"/>
            </w:pPr>
            <w:r>
              <w:rPr>
                <w:rFonts w:eastAsiaTheme="minorEastAsia"/>
                <w:szCs w:val="21"/>
              </w:rPr>
              <w:t>45</w:t>
            </w:r>
          </w:p>
        </w:tc>
        <w:tc>
          <w:tcPr>
            <w:tcW w:w="1650" w:type="dxa"/>
            <w:vAlign w:val="center"/>
          </w:tcPr>
          <w:p w:rsidR="00825940" w:rsidRDefault="00B749FB">
            <w:pPr>
              <w:jc w:val="center"/>
            </w:pPr>
            <w:r>
              <w:rPr>
                <w:rFonts w:eastAsiaTheme="minorEastAsia"/>
                <w:szCs w:val="21"/>
              </w:rPr>
              <w:t>300015</w:t>
            </w:r>
          </w:p>
        </w:tc>
        <w:tc>
          <w:tcPr>
            <w:tcW w:w="1980" w:type="dxa"/>
            <w:vAlign w:val="center"/>
          </w:tcPr>
          <w:p w:rsidR="00825940" w:rsidRDefault="00B749FB">
            <w:pPr>
              <w:jc w:val="center"/>
            </w:pPr>
            <w:r>
              <w:rPr>
                <w:rFonts w:eastAsiaTheme="minorEastAsia"/>
                <w:szCs w:val="21"/>
              </w:rPr>
              <w:t>爱尔眼科</w:t>
            </w:r>
          </w:p>
        </w:tc>
        <w:tc>
          <w:tcPr>
            <w:tcW w:w="2880" w:type="dxa"/>
            <w:vAlign w:val="center"/>
          </w:tcPr>
          <w:p w:rsidR="00825940" w:rsidRDefault="00B749FB">
            <w:pPr>
              <w:jc w:val="right"/>
            </w:pPr>
            <w:r>
              <w:rPr>
                <w:rFonts w:eastAsiaTheme="minorEastAsia"/>
                <w:szCs w:val="21"/>
              </w:rPr>
              <w:t>48,379,580.71</w:t>
            </w:r>
          </w:p>
        </w:tc>
        <w:tc>
          <w:tcPr>
            <w:tcW w:w="1620" w:type="dxa"/>
            <w:vAlign w:val="center"/>
          </w:tcPr>
          <w:p w:rsidR="00825940" w:rsidRDefault="00B749FB">
            <w:pPr>
              <w:jc w:val="right"/>
            </w:pPr>
            <w:r>
              <w:rPr>
                <w:rFonts w:eastAsiaTheme="minorEastAsia"/>
                <w:szCs w:val="21"/>
              </w:rPr>
              <w:t>2.55</w:t>
            </w:r>
          </w:p>
        </w:tc>
      </w:tr>
      <w:tr w:rsidR="00825940">
        <w:tc>
          <w:tcPr>
            <w:tcW w:w="870" w:type="dxa"/>
            <w:vAlign w:val="center"/>
          </w:tcPr>
          <w:p w:rsidR="00825940" w:rsidRDefault="00B749FB">
            <w:pPr>
              <w:jc w:val="center"/>
            </w:pPr>
            <w:r>
              <w:rPr>
                <w:rFonts w:eastAsiaTheme="minorEastAsia"/>
                <w:szCs w:val="21"/>
              </w:rPr>
              <w:t>46</w:t>
            </w:r>
          </w:p>
        </w:tc>
        <w:tc>
          <w:tcPr>
            <w:tcW w:w="1650" w:type="dxa"/>
            <w:vAlign w:val="center"/>
          </w:tcPr>
          <w:p w:rsidR="00825940" w:rsidRDefault="00B749FB">
            <w:pPr>
              <w:jc w:val="center"/>
            </w:pPr>
            <w:r>
              <w:rPr>
                <w:rFonts w:eastAsiaTheme="minorEastAsia"/>
                <w:szCs w:val="21"/>
              </w:rPr>
              <w:t>002311</w:t>
            </w:r>
          </w:p>
        </w:tc>
        <w:tc>
          <w:tcPr>
            <w:tcW w:w="1980" w:type="dxa"/>
            <w:vAlign w:val="center"/>
          </w:tcPr>
          <w:p w:rsidR="00825940" w:rsidRDefault="00B749FB">
            <w:pPr>
              <w:jc w:val="center"/>
            </w:pPr>
            <w:r>
              <w:rPr>
                <w:rFonts w:eastAsiaTheme="minorEastAsia"/>
                <w:szCs w:val="21"/>
              </w:rPr>
              <w:t>海大集团</w:t>
            </w:r>
          </w:p>
        </w:tc>
        <w:tc>
          <w:tcPr>
            <w:tcW w:w="2880" w:type="dxa"/>
            <w:vAlign w:val="center"/>
          </w:tcPr>
          <w:p w:rsidR="00825940" w:rsidRDefault="00B749FB">
            <w:pPr>
              <w:jc w:val="right"/>
            </w:pPr>
            <w:r>
              <w:rPr>
                <w:rFonts w:eastAsiaTheme="minorEastAsia"/>
                <w:szCs w:val="21"/>
              </w:rPr>
              <w:t>47,941,653.40</w:t>
            </w:r>
          </w:p>
        </w:tc>
        <w:tc>
          <w:tcPr>
            <w:tcW w:w="1620" w:type="dxa"/>
            <w:vAlign w:val="center"/>
          </w:tcPr>
          <w:p w:rsidR="00825940" w:rsidRDefault="00B749FB">
            <w:pPr>
              <w:jc w:val="right"/>
            </w:pPr>
            <w:r>
              <w:rPr>
                <w:rFonts w:eastAsiaTheme="minorEastAsia"/>
                <w:szCs w:val="21"/>
              </w:rPr>
              <w:t>2.53</w:t>
            </w:r>
          </w:p>
        </w:tc>
      </w:tr>
      <w:tr w:rsidR="00825940">
        <w:tc>
          <w:tcPr>
            <w:tcW w:w="870" w:type="dxa"/>
            <w:vAlign w:val="center"/>
          </w:tcPr>
          <w:p w:rsidR="00825940" w:rsidRDefault="00B749FB">
            <w:pPr>
              <w:jc w:val="center"/>
            </w:pPr>
            <w:r>
              <w:rPr>
                <w:rFonts w:eastAsiaTheme="minorEastAsia"/>
                <w:szCs w:val="21"/>
              </w:rPr>
              <w:t>47</w:t>
            </w:r>
          </w:p>
        </w:tc>
        <w:tc>
          <w:tcPr>
            <w:tcW w:w="1650" w:type="dxa"/>
            <w:vAlign w:val="center"/>
          </w:tcPr>
          <w:p w:rsidR="00825940" w:rsidRDefault="00B749FB">
            <w:pPr>
              <w:jc w:val="center"/>
            </w:pPr>
            <w:r>
              <w:rPr>
                <w:rFonts w:eastAsiaTheme="minorEastAsia"/>
                <w:szCs w:val="21"/>
              </w:rPr>
              <w:t>300033</w:t>
            </w:r>
          </w:p>
        </w:tc>
        <w:tc>
          <w:tcPr>
            <w:tcW w:w="1980" w:type="dxa"/>
            <w:vAlign w:val="center"/>
          </w:tcPr>
          <w:p w:rsidR="00825940" w:rsidRDefault="00B749FB">
            <w:pPr>
              <w:jc w:val="center"/>
            </w:pPr>
            <w:r>
              <w:rPr>
                <w:rFonts w:eastAsiaTheme="minorEastAsia"/>
                <w:szCs w:val="21"/>
              </w:rPr>
              <w:t>同花顺</w:t>
            </w:r>
          </w:p>
        </w:tc>
        <w:tc>
          <w:tcPr>
            <w:tcW w:w="2880" w:type="dxa"/>
            <w:vAlign w:val="center"/>
          </w:tcPr>
          <w:p w:rsidR="00825940" w:rsidRDefault="00B749FB">
            <w:pPr>
              <w:jc w:val="right"/>
            </w:pPr>
            <w:r>
              <w:rPr>
                <w:rFonts w:eastAsiaTheme="minorEastAsia"/>
                <w:szCs w:val="21"/>
              </w:rPr>
              <w:t>47,847,875.07</w:t>
            </w:r>
          </w:p>
        </w:tc>
        <w:tc>
          <w:tcPr>
            <w:tcW w:w="1620" w:type="dxa"/>
            <w:vAlign w:val="center"/>
          </w:tcPr>
          <w:p w:rsidR="00825940" w:rsidRDefault="00B749FB">
            <w:pPr>
              <w:jc w:val="right"/>
            </w:pPr>
            <w:r>
              <w:rPr>
                <w:rFonts w:eastAsiaTheme="minorEastAsia"/>
                <w:szCs w:val="21"/>
              </w:rPr>
              <w:t>2.52</w:t>
            </w:r>
          </w:p>
        </w:tc>
      </w:tr>
      <w:tr w:rsidR="00825940">
        <w:tc>
          <w:tcPr>
            <w:tcW w:w="870" w:type="dxa"/>
            <w:vAlign w:val="center"/>
          </w:tcPr>
          <w:p w:rsidR="00825940" w:rsidRDefault="00B749FB">
            <w:pPr>
              <w:jc w:val="center"/>
            </w:pPr>
            <w:r>
              <w:rPr>
                <w:rFonts w:eastAsiaTheme="minorEastAsia"/>
                <w:szCs w:val="21"/>
              </w:rPr>
              <w:t>48</w:t>
            </w:r>
          </w:p>
        </w:tc>
        <w:tc>
          <w:tcPr>
            <w:tcW w:w="1650" w:type="dxa"/>
            <w:vAlign w:val="center"/>
          </w:tcPr>
          <w:p w:rsidR="00825940" w:rsidRDefault="00B749FB">
            <w:pPr>
              <w:jc w:val="center"/>
            </w:pPr>
            <w:r>
              <w:rPr>
                <w:rFonts w:eastAsiaTheme="minorEastAsia"/>
                <w:szCs w:val="21"/>
              </w:rPr>
              <w:t>601898</w:t>
            </w:r>
          </w:p>
        </w:tc>
        <w:tc>
          <w:tcPr>
            <w:tcW w:w="1980" w:type="dxa"/>
            <w:vAlign w:val="center"/>
          </w:tcPr>
          <w:p w:rsidR="00825940" w:rsidRDefault="00B749FB">
            <w:pPr>
              <w:jc w:val="center"/>
            </w:pPr>
            <w:r>
              <w:rPr>
                <w:rFonts w:eastAsiaTheme="minorEastAsia"/>
                <w:szCs w:val="21"/>
              </w:rPr>
              <w:t>中煤能源</w:t>
            </w:r>
          </w:p>
        </w:tc>
        <w:tc>
          <w:tcPr>
            <w:tcW w:w="2880" w:type="dxa"/>
            <w:vAlign w:val="center"/>
          </w:tcPr>
          <w:p w:rsidR="00825940" w:rsidRDefault="00B749FB">
            <w:pPr>
              <w:jc w:val="right"/>
            </w:pPr>
            <w:r>
              <w:rPr>
                <w:rFonts w:eastAsiaTheme="minorEastAsia"/>
                <w:szCs w:val="21"/>
              </w:rPr>
              <w:t>47,120,102.43</w:t>
            </w:r>
          </w:p>
        </w:tc>
        <w:tc>
          <w:tcPr>
            <w:tcW w:w="1620" w:type="dxa"/>
            <w:vAlign w:val="center"/>
          </w:tcPr>
          <w:p w:rsidR="00825940" w:rsidRDefault="00B749FB">
            <w:pPr>
              <w:jc w:val="right"/>
            </w:pPr>
            <w:r>
              <w:rPr>
                <w:rFonts w:eastAsiaTheme="minorEastAsia"/>
                <w:szCs w:val="21"/>
              </w:rPr>
              <w:t>2.48</w:t>
            </w:r>
          </w:p>
        </w:tc>
      </w:tr>
      <w:tr w:rsidR="00825940">
        <w:tc>
          <w:tcPr>
            <w:tcW w:w="870" w:type="dxa"/>
            <w:vAlign w:val="center"/>
          </w:tcPr>
          <w:p w:rsidR="00825940" w:rsidRDefault="00B749FB">
            <w:pPr>
              <w:jc w:val="center"/>
            </w:pPr>
            <w:r>
              <w:rPr>
                <w:rFonts w:eastAsiaTheme="minorEastAsia"/>
                <w:szCs w:val="21"/>
              </w:rPr>
              <w:t>49</w:t>
            </w:r>
          </w:p>
        </w:tc>
        <w:tc>
          <w:tcPr>
            <w:tcW w:w="1650" w:type="dxa"/>
            <w:vAlign w:val="center"/>
          </w:tcPr>
          <w:p w:rsidR="00825940" w:rsidRDefault="00B749FB">
            <w:pPr>
              <w:jc w:val="center"/>
            </w:pPr>
            <w:r>
              <w:rPr>
                <w:rFonts w:eastAsiaTheme="minorEastAsia"/>
                <w:szCs w:val="21"/>
              </w:rPr>
              <w:t>600519</w:t>
            </w:r>
          </w:p>
        </w:tc>
        <w:tc>
          <w:tcPr>
            <w:tcW w:w="1980" w:type="dxa"/>
            <w:vAlign w:val="center"/>
          </w:tcPr>
          <w:p w:rsidR="00825940" w:rsidRDefault="00B749FB">
            <w:pPr>
              <w:jc w:val="center"/>
            </w:pPr>
            <w:r>
              <w:rPr>
                <w:rFonts w:eastAsiaTheme="minorEastAsia"/>
                <w:szCs w:val="21"/>
              </w:rPr>
              <w:t>贵州茅台</w:t>
            </w:r>
          </w:p>
        </w:tc>
        <w:tc>
          <w:tcPr>
            <w:tcW w:w="2880" w:type="dxa"/>
            <w:vAlign w:val="center"/>
          </w:tcPr>
          <w:p w:rsidR="00825940" w:rsidRDefault="00B749FB">
            <w:pPr>
              <w:jc w:val="right"/>
            </w:pPr>
            <w:r>
              <w:rPr>
                <w:rFonts w:eastAsiaTheme="minorEastAsia"/>
                <w:szCs w:val="21"/>
              </w:rPr>
              <w:t>46,463,518.43</w:t>
            </w:r>
          </w:p>
        </w:tc>
        <w:tc>
          <w:tcPr>
            <w:tcW w:w="1620" w:type="dxa"/>
            <w:vAlign w:val="center"/>
          </w:tcPr>
          <w:p w:rsidR="00825940" w:rsidRDefault="00B749FB">
            <w:pPr>
              <w:jc w:val="right"/>
            </w:pPr>
            <w:r>
              <w:rPr>
                <w:rFonts w:eastAsiaTheme="minorEastAsia"/>
                <w:szCs w:val="21"/>
              </w:rPr>
              <w:t>2.45</w:t>
            </w:r>
          </w:p>
        </w:tc>
      </w:tr>
      <w:tr w:rsidR="00825940">
        <w:tc>
          <w:tcPr>
            <w:tcW w:w="870" w:type="dxa"/>
            <w:vAlign w:val="center"/>
          </w:tcPr>
          <w:p w:rsidR="00825940" w:rsidRDefault="00B749FB">
            <w:pPr>
              <w:jc w:val="center"/>
            </w:pPr>
            <w:r>
              <w:rPr>
                <w:rFonts w:eastAsiaTheme="minorEastAsia"/>
                <w:szCs w:val="21"/>
              </w:rPr>
              <w:t>50</w:t>
            </w:r>
          </w:p>
        </w:tc>
        <w:tc>
          <w:tcPr>
            <w:tcW w:w="1650" w:type="dxa"/>
            <w:vAlign w:val="center"/>
          </w:tcPr>
          <w:p w:rsidR="00825940" w:rsidRDefault="00B749FB">
            <w:pPr>
              <w:jc w:val="center"/>
            </w:pPr>
            <w:r>
              <w:rPr>
                <w:rFonts w:eastAsiaTheme="minorEastAsia"/>
                <w:szCs w:val="21"/>
              </w:rPr>
              <w:t>600398</w:t>
            </w:r>
          </w:p>
        </w:tc>
        <w:tc>
          <w:tcPr>
            <w:tcW w:w="1980" w:type="dxa"/>
            <w:vAlign w:val="center"/>
          </w:tcPr>
          <w:p w:rsidR="00825940" w:rsidRDefault="00B749FB">
            <w:pPr>
              <w:jc w:val="center"/>
            </w:pPr>
            <w:r>
              <w:rPr>
                <w:rFonts w:eastAsiaTheme="minorEastAsia"/>
                <w:szCs w:val="21"/>
              </w:rPr>
              <w:t>海澜之家</w:t>
            </w:r>
          </w:p>
        </w:tc>
        <w:tc>
          <w:tcPr>
            <w:tcW w:w="2880" w:type="dxa"/>
            <w:vAlign w:val="center"/>
          </w:tcPr>
          <w:p w:rsidR="00825940" w:rsidRDefault="00B749FB">
            <w:pPr>
              <w:jc w:val="right"/>
            </w:pPr>
            <w:r>
              <w:rPr>
                <w:rFonts w:eastAsiaTheme="minorEastAsia"/>
                <w:szCs w:val="21"/>
              </w:rPr>
              <w:t>45,847,154.82</w:t>
            </w:r>
          </w:p>
        </w:tc>
        <w:tc>
          <w:tcPr>
            <w:tcW w:w="1620" w:type="dxa"/>
            <w:vAlign w:val="center"/>
          </w:tcPr>
          <w:p w:rsidR="00825940" w:rsidRDefault="00B749FB">
            <w:pPr>
              <w:jc w:val="right"/>
            </w:pPr>
            <w:r>
              <w:rPr>
                <w:rFonts w:eastAsiaTheme="minorEastAsia"/>
                <w:szCs w:val="21"/>
              </w:rPr>
              <w:t>2.42</w:t>
            </w:r>
          </w:p>
        </w:tc>
      </w:tr>
      <w:tr w:rsidR="00825940">
        <w:tc>
          <w:tcPr>
            <w:tcW w:w="870" w:type="dxa"/>
            <w:vAlign w:val="center"/>
          </w:tcPr>
          <w:p w:rsidR="00825940" w:rsidRDefault="00B749FB">
            <w:pPr>
              <w:jc w:val="center"/>
            </w:pPr>
            <w:r>
              <w:rPr>
                <w:rFonts w:eastAsiaTheme="minorEastAsia"/>
                <w:szCs w:val="21"/>
              </w:rPr>
              <w:t>51</w:t>
            </w:r>
          </w:p>
        </w:tc>
        <w:tc>
          <w:tcPr>
            <w:tcW w:w="1650" w:type="dxa"/>
            <w:vAlign w:val="center"/>
          </w:tcPr>
          <w:p w:rsidR="00825940" w:rsidRDefault="00B749FB">
            <w:pPr>
              <w:jc w:val="center"/>
            </w:pPr>
            <w:r>
              <w:rPr>
                <w:rFonts w:eastAsiaTheme="minorEastAsia"/>
                <w:szCs w:val="21"/>
              </w:rPr>
              <w:t>601857</w:t>
            </w:r>
          </w:p>
        </w:tc>
        <w:tc>
          <w:tcPr>
            <w:tcW w:w="1980" w:type="dxa"/>
            <w:vAlign w:val="center"/>
          </w:tcPr>
          <w:p w:rsidR="00825940" w:rsidRDefault="00B749FB">
            <w:pPr>
              <w:jc w:val="center"/>
            </w:pPr>
            <w:r>
              <w:rPr>
                <w:rFonts w:eastAsiaTheme="minorEastAsia"/>
                <w:szCs w:val="21"/>
              </w:rPr>
              <w:t>中国石油</w:t>
            </w:r>
          </w:p>
        </w:tc>
        <w:tc>
          <w:tcPr>
            <w:tcW w:w="2880" w:type="dxa"/>
            <w:vAlign w:val="center"/>
          </w:tcPr>
          <w:p w:rsidR="00825940" w:rsidRDefault="00B749FB">
            <w:pPr>
              <w:jc w:val="right"/>
            </w:pPr>
            <w:r>
              <w:rPr>
                <w:rFonts w:eastAsiaTheme="minorEastAsia"/>
                <w:szCs w:val="21"/>
              </w:rPr>
              <w:t>45,750,258.22</w:t>
            </w:r>
          </w:p>
        </w:tc>
        <w:tc>
          <w:tcPr>
            <w:tcW w:w="1620" w:type="dxa"/>
            <w:vAlign w:val="center"/>
          </w:tcPr>
          <w:p w:rsidR="00825940" w:rsidRDefault="00B749FB">
            <w:pPr>
              <w:jc w:val="right"/>
            </w:pPr>
            <w:r>
              <w:rPr>
                <w:rFonts w:eastAsiaTheme="minorEastAsia"/>
                <w:szCs w:val="21"/>
              </w:rPr>
              <w:t>2.41</w:t>
            </w:r>
          </w:p>
        </w:tc>
      </w:tr>
      <w:tr w:rsidR="00825940">
        <w:tc>
          <w:tcPr>
            <w:tcW w:w="870" w:type="dxa"/>
            <w:vAlign w:val="center"/>
          </w:tcPr>
          <w:p w:rsidR="00825940" w:rsidRDefault="00B749FB">
            <w:pPr>
              <w:jc w:val="center"/>
            </w:pPr>
            <w:r>
              <w:rPr>
                <w:rFonts w:eastAsiaTheme="minorEastAsia"/>
                <w:szCs w:val="21"/>
              </w:rPr>
              <w:t>52</w:t>
            </w:r>
          </w:p>
        </w:tc>
        <w:tc>
          <w:tcPr>
            <w:tcW w:w="1650" w:type="dxa"/>
            <w:vAlign w:val="center"/>
          </w:tcPr>
          <w:p w:rsidR="00825940" w:rsidRDefault="00B749FB">
            <w:pPr>
              <w:jc w:val="center"/>
            </w:pPr>
            <w:r>
              <w:rPr>
                <w:rFonts w:eastAsiaTheme="minorEastAsia"/>
                <w:szCs w:val="21"/>
              </w:rPr>
              <w:t>002146</w:t>
            </w:r>
          </w:p>
        </w:tc>
        <w:tc>
          <w:tcPr>
            <w:tcW w:w="1980" w:type="dxa"/>
            <w:vAlign w:val="center"/>
          </w:tcPr>
          <w:p w:rsidR="00825940" w:rsidRDefault="00B749FB">
            <w:pPr>
              <w:jc w:val="center"/>
            </w:pPr>
            <w:r>
              <w:rPr>
                <w:rFonts w:eastAsiaTheme="minorEastAsia"/>
                <w:szCs w:val="21"/>
              </w:rPr>
              <w:t>荣盛发展</w:t>
            </w:r>
          </w:p>
        </w:tc>
        <w:tc>
          <w:tcPr>
            <w:tcW w:w="2880" w:type="dxa"/>
            <w:vAlign w:val="center"/>
          </w:tcPr>
          <w:p w:rsidR="00825940" w:rsidRDefault="00B749FB">
            <w:pPr>
              <w:jc w:val="right"/>
            </w:pPr>
            <w:r>
              <w:rPr>
                <w:rFonts w:eastAsiaTheme="minorEastAsia"/>
                <w:szCs w:val="21"/>
              </w:rPr>
              <w:t>45,351,505.03</w:t>
            </w:r>
          </w:p>
        </w:tc>
        <w:tc>
          <w:tcPr>
            <w:tcW w:w="1620" w:type="dxa"/>
            <w:vAlign w:val="center"/>
          </w:tcPr>
          <w:p w:rsidR="00825940" w:rsidRDefault="00B749FB">
            <w:pPr>
              <w:jc w:val="right"/>
            </w:pPr>
            <w:r>
              <w:rPr>
                <w:rFonts w:eastAsiaTheme="minorEastAsia"/>
                <w:szCs w:val="21"/>
              </w:rPr>
              <w:t>2.39</w:t>
            </w:r>
          </w:p>
        </w:tc>
      </w:tr>
      <w:tr w:rsidR="00825940">
        <w:tc>
          <w:tcPr>
            <w:tcW w:w="870" w:type="dxa"/>
            <w:vAlign w:val="center"/>
          </w:tcPr>
          <w:p w:rsidR="00825940" w:rsidRDefault="00B749FB">
            <w:pPr>
              <w:jc w:val="center"/>
            </w:pPr>
            <w:r>
              <w:rPr>
                <w:rFonts w:eastAsiaTheme="minorEastAsia"/>
                <w:szCs w:val="21"/>
              </w:rPr>
              <w:t>53</w:t>
            </w:r>
          </w:p>
        </w:tc>
        <w:tc>
          <w:tcPr>
            <w:tcW w:w="1650" w:type="dxa"/>
            <w:vAlign w:val="center"/>
          </w:tcPr>
          <w:p w:rsidR="00825940" w:rsidRDefault="00B749FB">
            <w:pPr>
              <w:jc w:val="center"/>
            </w:pPr>
            <w:r>
              <w:rPr>
                <w:rFonts w:eastAsiaTheme="minorEastAsia"/>
                <w:szCs w:val="21"/>
              </w:rPr>
              <w:t>600031</w:t>
            </w:r>
          </w:p>
        </w:tc>
        <w:tc>
          <w:tcPr>
            <w:tcW w:w="1980" w:type="dxa"/>
            <w:vAlign w:val="center"/>
          </w:tcPr>
          <w:p w:rsidR="00825940" w:rsidRDefault="00B749FB">
            <w:pPr>
              <w:jc w:val="center"/>
            </w:pPr>
            <w:r>
              <w:rPr>
                <w:rFonts w:eastAsiaTheme="minorEastAsia"/>
                <w:szCs w:val="21"/>
              </w:rPr>
              <w:t>三一重工</w:t>
            </w:r>
          </w:p>
        </w:tc>
        <w:tc>
          <w:tcPr>
            <w:tcW w:w="2880" w:type="dxa"/>
            <w:vAlign w:val="center"/>
          </w:tcPr>
          <w:p w:rsidR="00825940" w:rsidRDefault="00B749FB">
            <w:pPr>
              <w:jc w:val="right"/>
            </w:pPr>
            <w:r>
              <w:rPr>
                <w:rFonts w:eastAsiaTheme="minorEastAsia"/>
                <w:szCs w:val="21"/>
              </w:rPr>
              <w:t>44,857,170.08</w:t>
            </w:r>
          </w:p>
        </w:tc>
        <w:tc>
          <w:tcPr>
            <w:tcW w:w="1620" w:type="dxa"/>
            <w:vAlign w:val="center"/>
          </w:tcPr>
          <w:p w:rsidR="00825940" w:rsidRDefault="00B749FB">
            <w:pPr>
              <w:jc w:val="right"/>
            </w:pPr>
            <w:r>
              <w:rPr>
                <w:rFonts w:eastAsiaTheme="minorEastAsia"/>
                <w:szCs w:val="21"/>
              </w:rPr>
              <w:t>2.37</w:t>
            </w:r>
          </w:p>
        </w:tc>
      </w:tr>
      <w:tr w:rsidR="00825940">
        <w:tc>
          <w:tcPr>
            <w:tcW w:w="870" w:type="dxa"/>
            <w:vAlign w:val="center"/>
          </w:tcPr>
          <w:p w:rsidR="00825940" w:rsidRDefault="00B749FB">
            <w:pPr>
              <w:jc w:val="center"/>
            </w:pPr>
            <w:r>
              <w:rPr>
                <w:rFonts w:eastAsiaTheme="minorEastAsia"/>
                <w:szCs w:val="21"/>
              </w:rPr>
              <w:t>54</w:t>
            </w:r>
          </w:p>
        </w:tc>
        <w:tc>
          <w:tcPr>
            <w:tcW w:w="1650" w:type="dxa"/>
            <w:vAlign w:val="center"/>
          </w:tcPr>
          <w:p w:rsidR="00825940" w:rsidRDefault="00B749FB">
            <w:pPr>
              <w:jc w:val="center"/>
            </w:pPr>
            <w:r>
              <w:rPr>
                <w:rFonts w:eastAsiaTheme="minorEastAsia"/>
                <w:szCs w:val="21"/>
              </w:rPr>
              <w:t>600153</w:t>
            </w:r>
          </w:p>
        </w:tc>
        <w:tc>
          <w:tcPr>
            <w:tcW w:w="1980" w:type="dxa"/>
            <w:vAlign w:val="center"/>
          </w:tcPr>
          <w:p w:rsidR="00825940" w:rsidRDefault="00B749FB">
            <w:pPr>
              <w:jc w:val="center"/>
            </w:pPr>
            <w:r>
              <w:rPr>
                <w:rFonts w:eastAsiaTheme="minorEastAsia"/>
                <w:szCs w:val="21"/>
              </w:rPr>
              <w:t>建发股份</w:t>
            </w:r>
          </w:p>
        </w:tc>
        <w:tc>
          <w:tcPr>
            <w:tcW w:w="2880" w:type="dxa"/>
            <w:vAlign w:val="center"/>
          </w:tcPr>
          <w:p w:rsidR="00825940" w:rsidRDefault="00B749FB">
            <w:pPr>
              <w:jc w:val="right"/>
            </w:pPr>
            <w:r>
              <w:rPr>
                <w:rFonts w:eastAsiaTheme="minorEastAsia"/>
                <w:szCs w:val="21"/>
              </w:rPr>
              <w:t>39,534,544.30</w:t>
            </w:r>
          </w:p>
        </w:tc>
        <w:tc>
          <w:tcPr>
            <w:tcW w:w="1620" w:type="dxa"/>
            <w:vAlign w:val="center"/>
          </w:tcPr>
          <w:p w:rsidR="00825940" w:rsidRDefault="00B749FB">
            <w:pPr>
              <w:jc w:val="right"/>
            </w:pPr>
            <w:r>
              <w:rPr>
                <w:rFonts w:eastAsiaTheme="minorEastAsia"/>
                <w:szCs w:val="21"/>
              </w:rPr>
              <w:t>2.08</w:t>
            </w:r>
          </w:p>
        </w:tc>
      </w:tr>
    </w:tbl>
    <w:p w:rsidR="001548F9" w:rsidRPr="00842AB9" w:rsidRDefault="001548F9" w:rsidP="00B749FB">
      <w:pPr>
        <w:spacing w:beforeLines="100" w:line="360" w:lineRule="auto"/>
        <w:rPr>
          <w:rFonts w:eastAsiaTheme="minorEastAsia"/>
          <w:b/>
          <w:bCs/>
          <w:color w:val="000000"/>
          <w:szCs w:val="21"/>
        </w:rPr>
      </w:pPr>
      <w:r w:rsidRPr="00842AB9">
        <w:rPr>
          <w:rFonts w:eastAsiaTheme="minorEastAsia"/>
          <w:b/>
          <w:color w:val="000000"/>
          <w:szCs w:val="21"/>
        </w:rPr>
        <w:t xml:space="preserve">7.4.3 </w:t>
      </w:r>
      <w:r w:rsidRPr="00842AB9">
        <w:rPr>
          <w:rFonts w:eastAsiaTheme="minorEastAsia"/>
          <w:b/>
          <w:bCs/>
          <w:color w:val="000000"/>
          <w:szCs w:val="21"/>
        </w:rPr>
        <w:t>买入股票的成本总额及卖出股票的收入总额</w:t>
      </w:r>
    </w:p>
    <w:p w:rsidR="001548F9" w:rsidRPr="00842AB9" w:rsidRDefault="007E31DC" w:rsidP="008971E9">
      <w:pPr>
        <w:autoSpaceDE w:val="0"/>
        <w:autoSpaceDN w:val="0"/>
        <w:adjustRightInd w:val="0"/>
        <w:spacing w:before="29" w:line="288" w:lineRule="auto"/>
        <w:ind w:left="15"/>
        <w:jc w:val="right"/>
        <w:rPr>
          <w:rFonts w:eastAsiaTheme="minorEastAsia"/>
          <w:color w:val="000000"/>
          <w:kern w:val="0"/>
          <w:szCs w:val="21"/>
        </w:rPr>
      </w:pPr>
      <w:r w:rsidRPr="00842AB9">
        <w:rPr>
          <w:rFonts w:eastAsiaTheme="minorEastAsia"/>
          <w:color w:val="000000"/>
          <w:szCs w:val="21"/>
        </w:rPr>
        <w:t>金额</w:t>
      </w:r>
      <w:r w:rsidR="001548F9" w:rsidRPr="00842AB9">
        <w:rPr>
          <w:rFonts w:eastAsiaTheme="minorEastAsia"/>
          <w:color w:val="000000"/>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500"/>
        <w:gridCol w:w="4500"/>
      </w:tblGrid>
      <w:tr w:rsidR="001548F9" w:rsidRPr="00842AB9" w:rsidTr="0070173B">
        <w:tc>
          <w:tcPr>
            <w:tcW w:w="4500" w:type="dxa"/>
            <w:vAlign w:val="center"/>
          </w:tcPr>
          <w:p w:rsidR="001548F9" w:rsidRPr="00842AB9" w:rsidRDefault="001548F9" w:rsidP="0070173B">
            <w:pPr>
              <w:rPr>
                <w:rFonts w:eastAsiaTheme="minorEastAsia"/>
                <w:color w:val="000000"/>
                <w:szCs w:val="21"/>
              </w:rPr>
            </w:pPr>
            <w:r w:rsidRPr="00842AB9">
              <w:rPr>
                <w:rFonts w:eastAsiaTheme="minorEastAsia"/>
                <w:color w:val="000000"/>
                <w:szCs w:val="21"/>
              </w:rPr>
              <w:t>买入股票的成本（成交）总额</w:t>
            </w:r>
          </w:p>
        </w:tc>
        <w:tc>
          <w:tcPr>
            <w:tcW w:w="4500" w:type="dxa"/>
            <w:vAlign w:val="center"/>
          </w:tcPr>
          <w:p w:rsidR="001548F9" w:rsidRPr="00842AB9" w:rsidRDefault="001548F9" w:rsidP="0070173B">
            <w:pPr>
              <w:wordWrap w:val="0"/>
              <w:jc w:val="right"/>
              <w:rPr>
                <w:rFonts w:eastAsiaTheme="minorEastAsia"/>
                <w:szCs w:val="21"/>
              </w:rPr>
            </w:pPr>
            <w:r w:rsidRPr="00842AB9">
              <w:rPr>
                <w:rFonts w:eastAsiaTheme="minorEastAsia"/>
                <w:szCs w:val="21"/>
              </w:rPr>
              <w:t>5,392,473,651.74</w:t>
            </w:r>
          </w:p>
        </w:tc>
      </w:tr>
      <w:tr w:rsidR="001548F9" w:rsidRPr="00842AB9" w:rsidTr="0070173B">
        <w:tc>
          <w:tcPr>
            <w:tcW w:w="4500" w:type="dxa"/>
            <w:vAlign w:val="center"/>
          </w:tcPr>
          <w:p w:rsidR="001548F9" w:rsidRPr="00842AB9" w:rsidRDefault="001548F9" w:rsidP="0070173B">
            <w:pPr>
              <w:rPr>
                <w:rFonts w:eastAsiaTheme="minorEastAsia"/>
                <w:color w:val="000000"/>
                <w:szCs w:val="21"/>
              </w:rPr>
            </w:pPr>
            <w:r w:rsidRPr="00842AB9">
              <w:rPr>
                <w:rFonts w:eastAsiaTheme="minorEastAsia"/>
                <w:color w:val="000000"/>
                <w:szCs w:val="21"/>
              </w:rPr>
              <w:t>卖出股票的收入（成交）总额</w:t>
            </w:r>
          </w:p>
        </w:tc>
        <w:tc>
          <w:tcPr>
            <w:tcW w:w="4500" w:type="dxa"/>
            <w:vAlign w:val="center"/>
          </w:tcPr>
          <w:p w:rsidR="001548F9" w:rsidRPr="00842AB9" w:rsidRDefault="001548F9" w:rsidP="0070173B">
            <w:pPr>
              <w:jc w:val="right"/>
              <w:rPr>
                <w:rFonts w:eastAsiaTheme="minorEastAsia"/>
                <w:szCs w:val="21"/>
              </w:rPr>
            </w:pPr>
            <w:r w:rsidRPr="00842AB9">
              <w:rPr>
                <w:rFonts w:eastAsiaTheme="minorEastAsia"/>
                <w:szCs w:val="21"/>
              </w:rPr>
              <w:t>4,777,981,565.84</w:t>
            </w:r>
          </w:p>
        </w:tc>
      </w:tr>
    </w:tbl>
    <w:p w:rsidR="001548F9" w:rsidRPr="00842AB9" w:rsidRDefault="001548F9" w:rsidP="000356E3">
      <w:pPr>
        <w:tabs>
          <w:tab w:val="left" w:pos="426"/>
        </w:tabs>
        <w:spacing w:line="360" w:lineRule="auto"/>
        <w:ind w:firstLineChars="200" w:firstLine="420"/>
        <w:jc w:val="left"/>
        <w:rPr>
          <w:rFonts w:eastAsiaTheme="minorEastAsia"/>
          <w:kern w:val="0"/>
          <w:szCs w:val="21"/>
        </w:rPr>
      </w:pPr>
      <w:r w:rsidRPr="00842AB9">
        <w:rPr>
          <w:rFonts w:eastAsiaTheme="minorEastAsia"/>
          <w:kern w:val="0"/>
          <w:szCs w:val="21"/>
        </w:rPr>
        <w:t>注：</w:t>
      </w:r>
      <w:r w:rsidRPr="00842AB9">
        <w:rPr>
          <w:rFonts w:eastAsiaTheme="minorEastAsia"/>
          <w:kern w:val="0"/>
          <w:szCs w:val="21"/>
        </w:rPr>
        <w:t>7.4.1</w:t>
      </w:r>
      <w:r w:rsidRPr="00842AB9">
        <w:rPr>
          <w:rFonts w:eastAsiaTheme="minorEastAsia"/>
          <w:kern w:val="0"/>
          <w:szCs w:val="21"/>
        </w:rPr>
        <w:t>项</w:t>
      </w:r>
      <w:r w:rsidRPr="00842AB9">
        <w:rPr>
          <w:rFonts w:eastAsiaTheme="minorEastAsia"/>
          <w:kern w:val="0"/>
          <w:szCs w:val="21"/>
        </w:rPr>
        <w:t>“</w:t>
      </w:r>
      <w:r w:rsidRPr="00842AB9">
        <w:rPr>
          <w:rFonts w:eastAsiaTheme="minorEastAsia"/>
          <w:kern w:val="0"/>
          <w:szCs w:val="21"/>
        </w:rPr>
        <w:t>买入金额</w:t>
      </w:r>
      <w:r w:rsidRPr="00842AB9">
        <w:rPr>
          <w:rFonts w:eastAsiaTheme="minorEastAsia"/>
          <w:kern w:val="0"/>
          <w:szCs w:val="21"/>
        </w:rPr>
        <w:t>”</w:t>
      </w:r>
      <w:r w:rsidRPr="00842AB9">
        <w:rPr>
          <w:rFonts w:eastAsiaTheme="minorEastAsia"/>
          <w:kern w:val="0"/>
          <w:szCs w:val="21"/>
        </w:rPr>
        <w:t>、</w:t>
      </w:r>
      <w:r w:rsidRPr="00842AB9">
        <w:rPr>
          <w:rFonts w:eastAsiaTheme="minorEastAsia"/>
          <w:kern w:val="0"/>
          <w:szCs w:val="21"/>
        </w:rPr>
        <w:t>7.4.2</w:t>
      </w:r>
      <w:r w:rsidRPr="00842AB9">
        <w:rPr>
          <w:rFonts w:eastAsiaTheme="minorEastAsia"/>
          <w:kern w:val="0"/>
          <w:szCs w:val="21"/>
        </w:rPr>
        <w:t>项</w:t>
      </w:r>
      <w:r w:rsidRPr="00842AB9">
        <w:rPr>
          <w:rFonts w:eastAsiaTheme="minorEastAsia"/>
          <w:kern w:val="0"/>
          <w:szCs w:val="21"/>
        </w:rPr>
        <w:t>“</w:t>
      </w:r>
      <w:r w:rsidRPr="00842AB9">
        <w:rPr>
          <w:rFonts w:eastAsiaTheme="minorEastAsia"/>
          <w:kern w:val="0"/>
          <w:szCs w:val="21"/>
        </w:rPr>
        <w:t>卖出金额</w:t>
      </w:r>
      <w:r w:rsidRPr="00842AB9">
        <w:rPr>
          <w:rFonts w:eastAsiaTheme="minorEastAsia"/>
          <w:kern w:val="0"/>
          <w:szCs w:val="21"/>
        </w:rPr>
        <w:t>”</w:t>
      </w:r>
      <w:r w:rsidRPr="00842AB9">
        <w:rPr>
          <w:rFonts w:eastAsiaTheme="minorEastAsia"/>
          <w:kern w:val="0"/>
          <w:szCs w:val="21"/>
        </w:rPr>
        <w:t>及</w:t>
      </w:r>
      <w:r w:rsidRPr="00842AB9">
        <w:rPr>
          <w:rFonts w:eastAsiaTheme="minorEastAsia"/>
          <w:kern w:val="0"/>
          <w:szCs w:val="21"/>
        </w:rPr>
        <w:t>7.4.3</w:t>
      </w:r>
      <w:r w:rsidRPr="00842AB9">
        <w:rPr>
          <w:rFonts w:eastAsiaTheme="minorEastAsia"/>
          <w:kern w:val="0"/>
          <w:szCs w:val="21"/>
        </w:rPr>
        <w:t>项</w:t>
      </w:r>
      <w:r w:rsidRPr="00842AB9">
        <w:rPr>
          <w:rFonts w:eastAsiaTheme="minorEastAsia"/>
          <w:kern w:val="0"/>
          <w:szCs w:val="21"/>
        </w:rPr>
        <w:t xml:space="preserve"> “</w:t>
      </w:r>
      <w:r w:rsidRPr="00842AB9">
        <w:rPr>
          <w:rFonts w:eastAsiaTheme="minorEastAsia"/>
          <w:kern w:val="0"/>
          <w:szCs w:val="21"/>
        </w:rPr>
        <w:t>买入股票成本</w:t>
      </w:r>
      <w:r w:rsidRPr="00842AB9">
        <w:rPr>
          <w:rFonts w:eastAsiaTheme="minorEastAsia"/>
          <w:kern w:val="0"/>
          <w:szCs w:val="21"/>
        </w:rPr>
        <w:t>”</w:t>
      </w:r>
      <w:r w:rsidRPr="00842AB9">
        <w:rPr>
          <w:rFonts w:eastAsiaTheme="minorEastAsia"/>
          <w:kern w:val="0"/>
          <w:szCs w:val="21"/>
        </w:rPr>
        <w:t>、</w:t>
      </w:r>
      <w:r w:rsidRPr="00842AB9">
        <w:rPr>
          <w:rFonts w:eastAsiaTheme="minorEastAsia"/>
          <w:kern w:val="0"/>
          <w:szCs w:val="21"/>
        </w:rPr>
        <w:t xml:space="preserve"> “</w:t>
      </w:r>
      <w:r w:rsidRPr="00842AB9">
        <w:rPr>
          <w:rFonts w:eastAsiaTheme="minorEastAsia"/>
          <w:kern w:val="0"/>
          <w:szCs w:val="21"/>
        </w:rPr>
        <w:t>卖出股票收入</w:t>
      </w:r>
      <w:r w:rsidRPr="00842AB9">
        <w:rPr>
          <w:rFonts w:eastAsiaTheme="minorEastAsia"/>
          <w:kern w:val="0"/>
          <w:szCs w:val="21"/>
        </w:rPr>
        <w:t>”</w:t>
      </w:r>
      <w:r w:rsidRPr="00842AB9">
        <w:rPr>
          <w:rFonts w:eastAsiaTheme="minorEastAsia"/>
          <w:kern w:val="0"/>
          <w:szCs w:val="21"/>
        </w:rPr>
        <w:t>均按买入或卖出成交金额（成交单价乘以成交数量）填列，不考虑相关交易费用。</w:t>
      </w:r>
    </w:p>
    <w:p w:rsidR="001548F9" w:rsidRPr="00842AB9" w:rsidRDefault="001548F9" w:rsidP="00B749FB">
      <w:pPr>
        <w:pStyle w:val="20"/>
        <w:spacing w:beforeLines="100" w:after="0"/>
        <w:rPr>
          <w:rFonts w:ascii="Times New Roman" w:eastAsiaTheme="minorEastAsia" w:hAnsi="Times New Roman"/>
          <w:kern w:val="0"/>
          <w:sz w:val="21"/>
          <w:szCs w:val="21"/>
        </w:rPr>
      </w:pPr>
      <w:bookmarkStart w:id="62" w:name="_Toc331410106"/>
      <w:bookmarkStart w:id="63" w:name="_Toc234814104"/>
      <w:r w:rsidRPr="00842AB9">
        <w:rPr>
          <w:rFonts w:ascii="Times New Roman" w:eastAsiaTheme="minorEastAsia" w:hAnsi="Times New Roman"/>
          <w:kern w:val="0"/>
          <w:sz w:val="21"/>
          <w:szCs w:val="21"/>
        </w:rPr>
        <w:t xml:space="preserve">7.5 </w:t>
      </w:r>
      <w:r w:rsidRPr="00842AB9">
        <w:rPr>
          <w:rFonts w:ascii="Times New Roman" w:eastAsiaTheme="minorEastAsia" w:hAnsi="Times New Roman"/>
          <w:kern w:val="0"/>
          <w:sz w:val="21"/>
          <w:szCs w:val="21"/>
        </w:rPr>
        <w:t>期末按债券品种分类的债券投资组合</w:t>
      </w:r>
      <w:bookmarkEnd w:id="62"/>
      <w:bookmarkEnd w:id="63"/>
    </w:p>
    <w:p w:rsidR="001548F9" w:rsidRPr="00842AB9" w:rsidRDefault="001548F9" w:rsidP="000356E3">
      <w:pPr>
        <w:tabs>
          <w:tab w:val="left" w:pos="426"/>
        </w:tabs>
        <w:spacing w:line="360" w:lineRule="auto"/>
        <w:ind w:firstLineChars="200" w:firstLine="420"/>
        <w:jc w:val="left"/>
        <w:rPr>
          <w:rFonts w:eastAsiaTheme="minorEastAsia"/>
          <w:kern w:val="0"/>
          <w:szCs w:val="21"/>
        </w:rPr>
      </w:pPr>
      <w:r w:rsidRPr="00842AB9">
        <w:rPr>
          <w:rFonts w:eastAsiaTheme="minorEastAsia"/>
          <w:kern w:val="0"/>
          <w:szCs w:val="21"/>
        </w:rPr>
        <w:t>本基金本报告期末未持有债券。</w:t>
      </w:r>
    </w:p>
    <w:p w:rsidR="001548F9" w:rsidRPr="00842AB9" w:rsidRDefault="001548F9" w:rsidP="00B749FB">
      <w:pPr>
        <w:pStyle w:val="20"/>
        <w:spacing w:beforeLines="100" w:after="0"/>
        <w:rPr>
          <w:rFonts w:ascii="Times New Roman" w:eastAsiaTheme="minorEastAsia" w:hAnsi="Times New Roman"/>
          <w:kern w:val="0"/>
          <w:sz w:val="21"/>
          <w:szCs w:val="21"/>
        </w:rPr>
      </w:pPr>
      <w:bookmarkStart w:id="64" w:name="_Toc331410107"/>
      <w:r w:rsidRPr="00842AB9">
        <w:rPr>
          <w:rFonts w:ascii="Times New Roman" w:eastAsiaTheme="minorEastAsia" w:hAnsi="Times New Roman"/>
          <w:kern w:val="0"/>
          <w:sz w:val="21"/>
          <w:szCs w:val="21"/>
        </w:rPr>
        <w:t>7.6</w:t>
      </w:r>
      <w:bookmarkStart w:id="65" w:name="_Toc234814105"/>
      <w:r w:rsidRPr="00842AB9">
        <w:rPr>
          <w:rFonts w:ascii="Times New Roman" w:eastAsiaTheme="minorEastAsia" w:hAnsi="Times New Roman"/>
          <w:kern w:val="0"/>
          <w:sz w:val="21"/>
          <w:szCs w:val="21"/>
        </w:rPr>
        <w:t>期末按公允价值占基金资产净值比例大小排</w:t>
      </w:r>
      <w:r w:rsidR="002C0050" w:rsidRPr="00842AB9">
        <w:rPr>
          <w:rFonts w:ascii="Times New Roman" w:eastAsiaTheme="minorEastAsia" w:hAnsi="Times New Roman"/>
          <w:kern w:val="0"/>
          <w:sz w:val="21"/>
          <w:szCs w:val="21"/>
        </w:rPr>
        <w:t>序</w:t>
      </w:r>
      <w:r w:rsidRPr="00842AB9">
        <w:rPr>
          <w:rFonts w:ascii="Times New Roman" w:eastAsiaTheme="minorEastAsia" w:hAnsi="Times New Roman"/>
          <w:kern w:val="0"/>
          <w:sz w:val="21"/>
          <w:szCs w:val="21"/>
        </w:rPr>
        <w:t>的前五名债券投资明细</w:t>
      </w:r>
      <w:bookmarkEnd w:id="64"/>
      <w:bookmarkEnd w:id="65"/>
    </w:p>
    <w:p w:rsidR="001548F9" w:rsidRPr="00842AB9" w:rsidRDefault="001548F9" w:rsidP="000356E3">
      <w:pPr>
        <w:tabs>
          <w:tab w:val="left" w:pos="426"/>
        </w:tabs>
        <w:spacing w:line="360" w:lineRule="auto"/>
        <w:ind w:firstLineChars="200" w:firstLine="420"/>
        <w:jc w:val="left"/>
        <w:rPr>
          <w:rFonts w:eastAsiaTheme="minorEastAsia"/>
          <w:kern w:val="0"/>
          <w:szCs w:val="21"/>
        </w:rPr>
      </w:pPr>
      <w:r w:rsidRPr="00842AB9">
        <w:rPr>
          <w:rFonts w:eastAsiaTheme="minorEastAsia"/>
          <w:kern w:val="0"/>
          <w:szCs w:val="21"/>
        </w:rPr>
        <w:t>本基金本报告期末未持有债券。</w:t>
      </w:r>
    </w:p>
    <w:p w:rsidR="001548F9" w:rsidRPr="00842AB9" w:rsidRDefault="001548F9" w:rsidP="00B749FB">
      <w:pPr>
        <w:pStyle w:val="20"/>
        <w:spacing w:beforeLines="100" w:after="0"/>
        <w:rPr>
          <w:rFonts w:ascii="Times New Roman" w:eastAsiaTheme="minorEastAsia" w:hAnsi="Times New Roman"/>
          <w:kern w:val="0"/>
          <w:sz w:val="21"/>
          <w:szCs w:val="21"/>
        </w:rPr>
      </w:pPr>
      <w:bookmarkStart w:id="66" w:name="_Toc331410108"/>
      <w:r w:rsidRPr="00842AB9">
        <w:rPr>
          <w:rFonts w:ascii="Times New Roman" w:eastAsiaTheme="minorEastAsia" w:hAnsi="Times New Roman"/>
          <w:kern w:val="0"/>
          <w:sz w:val="21"/>
          <w:szCs w:val="21"/>
        </w:rPr>
        <w:t xml:space="preserve">7.7 </w:t>
      </w:r>
      <w:r w:rsidR="00867117" w:rsidRPr="00842AB9">
        <w:rPr>
          <w:rFonts w:ascii="Times New Roman" w:eastAsiaTheme="minorEastAsia" w:hAnsi="Times New Roman"/>
          <w:kern w:val="0"/>
          <w:sz w:val="21"/>
          <w:szCs w:val="21"/>
        </w:rPr>
        <w:t>期末按公允价值占基金资产净值比例大小排</w:t>
      </w:r>
      <w:r w:rsidR="002C0050" w:rsidRPr="00842AB9">
        <w:rPr>
          <w:rFonts w:ascii="Times New Roman" w:eastAsiaTheme="minorEastAsia" w:hAnsi="Times New Roman"/>
          <w:kern w:val="0"/>
          <w:sz w:val="21"/>
          <w:szCs w:val="21"/>
        </w:rPr>
        <w:t>序</w:t>
      </w:r>
      <w:r w:rsidR="00867117" w:rsidRPr="00842AB9">
        <w:rPr>
          <w:rFonts w:ascii="Times New Roman" w:eastAsiaTheme="minorEastAsia" w:hAnsi="Times New Roman"/>
          <w:kern w:val="0"/>
          <w:sz w:val="21"/>
          <w:szCs w:val="21"/>
        </w:rPr>
        <w:t>的前十名</w:t>
      </w:r>
      <w:r w:rsidRPr="00842AB9">
        <w:rPr>
          <w:rFonts w:ascii="Times New Roman" w:eastAsiaTheme="minorEastAsia" w:hAnsi="Times New Roman"/>
          <w:kern w:val="0"/>
          <w:sz w:val="21"/>
          <w:szCs w:val="21"/>
        </w:rPr>
        <w:t>资产支持证券投资明细</w:t>
      </w:r>
      <w:bookmarkEnd w:id="66"/>
    </w:p>
    <w:p w:rsidR="001548F9" w:rsidRPr="00842AB9" w:rsidRDefault="001548F9" w:rsidP="000356E3">
      <w:pPr>
        <w:tabs>
          <w:tab w:val="left" w:pos="426"/>
        </w:tabs>
        <w:spacing w:line="360" w:lineRule="auto"/>
        <w:ind w:firstLineChars="200" w:firstLine="420"/>
        <w:jc w:val="left"/>
        <w:rPr>
          <w:rFonts w:eastAsiaTheme="minorEastAsia"/>
          <w:kern w:val="0"/>
          <w:szCs w:val="21"/>
        </w:rPr>
      </w:pPr>
      <w:r w:rsidRPr="00842AB9">
        <w:rPr>
          <w:rFonts w:eastAsiaTheme="minorEastAsia"/>
          <w:kern w:val="0"/>
          <w:szCs w:val="21"/>
        </w:rPr>
        <w:t>本基金本报告期末未持有资产支持证券。</w:t>
      </w:r>
    </w:p>
    <w:p w:rsidR="00F5279B" w:rsidRPr="00842AB9" w:rsidRDefault="00F5279B" w:rsidP="00B749FB">
      <w:pPr>
        <w:pStyle w:val="20"/>
        <w:spacing w:beforeLines="100" w:after="0"/>
        <w:rPr>
          <w:rFonts w:ascii="Times New Roman" w:eastAsiaTheme="minorEastAsia" w:hAnsi="Times New Roman"/>
          <w:kern w:val="0"/>
          <w:sz w:val="21"/>
          <w:szCs w:val="21"/>
        </w:rPr>
      </w:pPr>
      <w:bookmarkStart w:id="67" w:name="_Toc390421264"/>
      <w:r w:rsidRPr="00842AB9">
        <w:rPr>
          <w:rFonts w:ascii="Times New Roman" w:eastAsiaTheme="minorEastAsia" w:hAnsi="Times New Roman"/>
          <w:kern w:val="0"/>
          <w:sz w:val="21"/>
          <w:szCs w:val="21"/>
        </w:rPr>
        <w:t xml:space="preserve">7.8 </w:t>
      </w:r>
      <w:r w:rsidRPr="00842AB9">
        <w:rPr>
          <w:rFonts w:ascii="Times New Roman" w:eastAsiaTheme="minorEastAsia" w:hAnsi="Times New Roman"/>
          <w:kern w:val="0"/>
          <w:sz w:val="21"/>
          <w:szCs w:val="21"/>
        </w:rPr>
        <w:t>报告期末按公允价值占基金资产净值比例大小排序的前五名贵金属投资明细</w:t>
      </w:r>
      <w:bookmarkEnd w:id="67"/>
    </w:p>
    <w:p w:rsidR="002C0050" w:rsidRPr="00842AB9" w:rsidRDefault="00F5279B" w:rsidP="000356E3">
      <w:pPr>
        <w:widowControl/>
        <w:spacing w:line="360" w:lineRule="auto"/>
        <w:ind w:firstLineChars="200" w:firstLine="420"/>
        <w:jc w:val="left"/>
        <w:rPr>
          <w:rFonts w:eastAsiaTheme="minorEastAsia"/>
          <w:szCs w:val="21"/>
        </w:rPr>
      </w:pPr>
      <w:r w:rsidRPr="00842AB9">
        <w:rPr>
          <w:rFonts w:eastAsiaTheme="minorEastAsia"/>
          <w:szCs w:val="21"/>
        </w:rPr>
        <w:t>本基金本报告期末未投资贵金属。</w:t>
      </w:r>
    </w:p>
    <w:p w:rsidR="001548F9" w:rsidRPr="00842AB9" w:rsidRDefault="001548F9" w:rsidP="00B749FB">
      <w:pPr>
        <w:pStyle w:val="20"/>
        <w:spacing w:beforeLines="100" w:after="0"/>
        <w:rPr>
          <w:rFonts w:ascii="Times New Roman" w:eastAsiaTheme="minorEastAsia" w:hAnsi="Times New Roman"/>
          <w:kern w:val="0"/>
          <w:sz w:val="21"/>
          <w:szCs w:val="21"/>
        </w:rPr>
      </w:pPr>
      <w:bookmarkStart w:id="68" w:name="_Toc331410109"/>
      <w:r w:rsidRPr="00842AB9">
        <w:rPr>
          <w:rFonts w:ascii="Times New Roman" w:eastAsiaTheme="minorEastAsia" w:hAnsi="Times New Roman"/>
          <w:kern w:val="0"/>
          <w:sz w:val="21"/>
          <w:szCs w:val="21"/>
        </w:rPr>
        <w:t xml:space="preserve">7.9 </w:t>
      </w:r>
      <w:r w:rsidRPr="00842AB9">
        <w:rPr>
          <w:rFonts w:ascii="Times New Roman" w:eastAsiaTheme="minorEastAsia" w:hAnsi="Times New Roman"/>
          <w:kern w:val="0"/>
          <w:sz w:val="21"/>
          <w:szCs w:val="21"/>
        </w:rPr>
        <w:t>期末按公允价值占基金资产净值比例大小排</w:t>
      </w:r>
      <w:r w:rsidR="002C0050" w:rsidRPr="00842AB9">
        <w:rPr>
          <w:rFonts w:ascii="Times New Roman" w:eastAsiaTheme="minorEastAsia" w:hAnsi="Times New Roman"/>
          <w:kern w:val="0"/>
          <w:sz w:val="21"/>
          <w:szCs w:val="21"/>
        </w:rPr>
        <w:t>序</w:t>
      </w:r>
      <w:r w:rsidRPr="00842AB9">
        <w:rPr>
          <w:rFonts w:ascii="Times New Roman" w:eastAsiaTheme="minorEastAsia" w:hAnsi="Times New Roman"/>
          <w:kern w:val="0"/>
          <w:sz w:val="21"/>
          <w:szCs w:val="21"/>
        </w:rPr>
        <w:t>的前五名权证投资明细</w:t>
      </w:r>
      <w:bookmarkEnd w:id="68"/>
    </w:p>
    <w:p w:rsidR="001548F9" w:rsidRPr="00842AB9" w:rsidRDefault="001548F9" w:rsidP="000356E3">
      <w:pPr>
        <w:tabs>
          <w:tab w:val="left" w:pos="426"/>
        </w:tabs>
        <w:spacing w:line="360" w:lineRule="auto"/>
        <w:ind w:firstLineChars="200" w:firstLine="420"/>
        <w:jc w:val="left"/>
        <w:rPr>
          <w:rFonts w:eastAsiaTheme="minorEastAsia"/>
          <w:kern w:val="0"/>
          <w:szCs w:val="21"/>
        </w:rPr>
      </w:pPr>
      <w:r w:rsidRPr="00842AB9">
        <w:rPr>
          <w:rFonts w:eastAsiaTheme="minorEastAsia"/>
          <w:kern w:val="0"/>
          <w:szCs w:val="21"/>
        </w:rPr>
        <w:t>本基金本报告期末未持有权证。</w:t>
      </w:r>
    </w:p>
    <w:p w:rsidR="001548F9" w:rsidRPr="00842AB9" w:rsidRDefault="001548F9" w:rsidP="00B749FB">
      <w:pPr>
        <w:pStyle w:val="20"/>
        <w:spacing w:beforeLines="100" w:after="0"/>
        <w:rPr>
          <w:rFonts w:ascii="Times New Roman" w:eastAsiaTheme="minorEastAsia" w:hAnsi="Times New Roman"/>
          <w:kern w:val="0"/>
          <w:sz w:val="21"/>
          <w:szCs w:val="21"/>
        </w:rPr>
      </w:pPr>
      <w:r w:rsidRPr="00842AB9">
        <w:rPr>
          <w:rFonts w:ascii="Times New Roman" w:eastAsiaTheme="minorEastAsia" w:hAnsi="Times New Roman"/>
          <w:kern w:val="0"/>
          <w:sz w:val="21"/>
          <w:szCs w:val="21"/>
        </w:rPr>
        <w:t xml:space="preserve">7.10 </w:t>
      </w:r>
      <w:r w:rsidRPr="00842AB9">
        <w:rPr>
          <w:rFonts w:ascii="Times New Roman" w:eastAsiaTheme="minorEastAsia" w:hAnsi="Times New Roman"/>
          <w:kern w:val="0"/>
          <w:sz w:val="21"/>
          <w:szCs w:val="21"/>
        </w:rPr>
        <w:t>报告期末本基金投资的股指期货交易情况说明</w:t>
      </w:r>
    </w:p>
    <w:p w:rsidR="001548F9" w:rsidRPr="00842AB9" w:rsidRDefault="001548F9" w:rsidP="00431E19">
      <w:pPr>
        <w:adjustRightInd w:val="0"/>
        <w:snapToGrid w:val="0"/>
        <w:spacing w:line="360" w:lineRule="auto"/>
        <w:rPr>
          <w:rFonts w:eastAsiaTheme="minorEastAsia"/>
          <w:b/>
          <w:szCs w:val="21"/>
        </w:rPr>
      </w:pPr>
      <w:r w:rsidRPr="00842AB9">
        <w:rPr>
          <w:rFonts w:eastAsiaTheme="minorEastAsia"/>
          <w:b/>
          <w:szCs w:val="21"/>
        </w:rPr>
        <w:t xml:space="preserve">7.10.1 </w:t>
      </w:r>
      <w:r w:rsidRPr="00842AB9">
        <w:rPr>
          <w:rFonts w:eastAsiaTheme="minorEastAsia"/>
          <w:b/>
          <w:szCs w:val="21"/>
        </w:rPr>
        <w:t>报告期末本基金投资的股指期货持仓和损益明细</w:t>
      </w:r>
    </w:p>
    <w:p w:rsidR="001548F9" w:rsidRPr="00842AB9" w:rsidRDefault="001548F9" w:rsidP="000356E3">
      <w:pPr>
        <w:tabs>
          <w:tab w:val="left" w:pos="426"/>
        </w:tabs>
        <w:spacing w:line="360" w:lineRule="auto"/>
        <w:ind w:firstLineChars="200" w:firstLine="420"/>
        <w:jc w:val="left"/>
        <w:rPr>
          <w:rFonts w:eastAsiaTheme="minorEastAsia"/>
          <w:kern w:val="0"/>
          <w:szCs w:val="21"/>
        </w:rPr>
      </w:pPr>
      <w:r w:rsidRPr="00842AB9">
        <w:rPr>
          <w:rFonts w:eastAsiaTheme="minorEastAsia"/>
          <w:kern w:val="0"/>
          <w:szCs w:val="21"/>
        </w:rPr>
        <w:t>本基金本报告期末未投资股指期货。</w:t>
      </w:r>
    </w:p>
    <w:p w:rsidR="001548F9" w:rsidRPr="00842AB9" w:rsidRDefault="001548F9" w:rsidP="00B749FB">
      <w:pPr>
        <w:adjustRightInd w:val="0"/>
        <w:snapToGrid w:val="0"/>
        <w:spacing w:beforeLines="100" w:line="360" w:lineRule="auto"/>
        <w:rPr>
          <w:rFonts w:eastAsiaTheme="minorEastAsia"/>
          <w:b/>
          <w:szCs w:val="21"/>
        </w:rPr>
      </w:pPr>
      <w:r w:rsidRPr="00842AB9">
        <w:rPr>
          <w:rFonts w:eastAsiaTheme="minorEastAsia"/>
          <w:b/>
          <w:szCs w:val="21"/>
        </w:rPr>
        <w:t xml:space="preserve">7.10.2 </w:t>
      </w:r>
      <w:r w:rsidRPr="00842AB9">
        <w:rPr>
          <w:rFonts w:eastAsiaTheme="minorEastAsia"/>
          <w:b/>
          <w:szCs w:val="21"/>
        </w:rPr>
        <w:t>本基金投资股指期货的投资政策</w:t>
      </w:r>
    </w:p>
    <w:p w:rsidR="001548F9" w:rsidRPr="00842AB9" w:rsidRDefault="001548F9" w:rsidP="000356E3">
      <w:pPr>
        <w:spacing w:line="360" w:lineRule="auto"/>
        <w:ind w:firstLineChars="200" w:firstLine="420"/>
        <w:rPr>
          <w:rFonts w:eastAsiaTheme="minorEastAsia"/>
          <w:color w:val="000000"/>
          <w:szCs w:val="21"/>
        </w:rPr>
      </w:pPr>
      <w:r w:rsidRPr="00842AB9">
        <w:rPr>
          <w:rFonts w:eastAsiaTheme="minorEastAsia"/>
          <w:color w:val="000000"/>
          <w:szCs w:val="21"/>
        </w:rPr>
        <w:t>根据本基金基金合同，本基金不能投资于股指期货。</w:t>
      </w:r>
    </w:p>
    <w:p w:rsidR="00FB427F" w:rsidRPr="00842AB9" w:rsidRDefault="00FB427F" w:rsidP="00B749FB">
      <w:pPr>
        <w:pStyle w:val="20"/>
        <w:spacing w:beforeLines="100" w:after="0"/>
        <w:rPr>
          <w:rFonts w:ascii="Times New Roman" w:eastAsiaTheme="minorEastAsia" w:hAnsi="Times New Roman"/>
          <w:kern w:val="0"/>
          <w:sz w:val="21"/>
          <w:szCs w:val="21"/>
        </w:rPr>
      </w:pPr>
      <w:r w:rsidRPr="00842AB9">
        <w:rPr>
          <w:rFonts w:ascii="Times New Roman" w:eastAsiaTheme="minorEastAsia" w:hAnsi="Times New Roman"/>
          <w:kern w:val="0"/>
          <w:sz w:val="21"/>
          <w:szCs w:val="21"/>
        </w:rPr>
        <w:t>7.11</w:t>
      </w:r>
      <w:r w:rsidRPr="00842AB9">
        <w:rPr>
          <w:rFonts w:ascii="Times New Roman" w:eastAsiaTheme="minorEastAsia" w:hAnsi="Times New Roman"/>
          <w:kern w:val="0"/>
          <w:sz w:val="21"/>
          <w:szCs w:val="21"/>
        </w:rPr>
        <w:t>报告期末本基金投资的国债期货交易情况说明</w:t>
      </w:r>
    </w:p>
    <w:p w:rsidR="00FB427F" w:rsidRPr="00842AB9" w:rsidRDefault="00FB427F" w:rsidP="00BB5BB5">
      <w:pPr>
        <w:adjustRightInd w:val="0"/>
        <w:snapToGrid w:val="0"/>
        <w:spacing w:line="360" w:lineRule="auto"/>
        <w:rPr>
          <w:rFonts w:eastAsiaTheme="minorEastAsia"/>
          <w:b/>
          <w:szCs w:val="21"/>
        </w:rPr>
      </w:pPr>
      <w:r w:rsidRPr="00842AB9">
        <w:rPr>
          <w:rFonts w:eastAsiaTheme="minorEastAsia"/>
          <w:b/>
          <w:szCs w:val="21"/>
        </w:rPr>
        <w:t xml:space="preserve">7.11.1 </w:t>
      </w:r>
      <w:r w:rsidRPr="00842AB9">
        <w:rPr>
          <w:rFonts w:eastAsiaTheme="minorEastAsia"/>
          <w:b/>
          <w:szCs w:val="21"/>
        </w:rPr>
        <w:t>本期国债期货投资政策</w:t>
      </w:r>
    </w:p>
    <w:p w:rsidR="00FB427F" w:rsidRPr="00842AB9" w:rsidRDefault="00FB427F" w:rsidP="00BB5BB5">
      <w:pPr>
        <w:spacing w:line="360" w:lineRule="auto"/>
        <w:ind w:firstLineChars="200" w:firstLine="420"/>
        <w:rPr>
          <w:rFonts w:eastAsiaTheme="minorEastAsia"/>
          <w:color w:val="000000"/>
          <w:szCs w:val="21"/>
        </w:rPr>
      </w:pPr>
      <w:r w:rsidRPr="00842AB9">
        <w:rPr>
          <w:rFonts w:eastAsiaTheme="minorEastAsia"/>
          <w:color w:val="000000"/>
          <w:szCs w:val="21"/>
        </w:rPr>
        <w:t>根据本基金基金合同，本基金不能投资于国债期货。</w:t>
      </w:r>
    </w:p>
    <w:p w:rsidR="00FB427F" w:rsidRPr="00842AB9" w:rsidRDefault="00FB427F" w:rsidP="00BB5BB5">
      <w:pPr>
        <w:autoSpaceDE w:val="0"/>
        <w:autoSpaceDN w:val="0"/>
        <w:adjustRightInd w:val="0"/>
        <w:spacing w:line="360" w:lineRule="auto"/>
        <w:jc w:val="left"/>
        <w:rPr>
          <w:rFonts w:eastAsiaTheme="minorEastAsia"/>
          <w:b/>
          <w:szCs w:val="21"/>
        </w:rPr>
      </w:pPr>
      <w:r w:rsidRPr="00842AB9">
        <w:rPr>
          <w:rFonts w:eastAsiaTheme="minorEastAsia"/>
          <w:b/>
          <w:szCs w:val="21"/>
        </w:rPr>
        <w:t xml:space="preserve">7.11.2 </w:t>
      </w:r>
      <w:r w:rsidRPr="00842AB9">
        <w:rPr>
          <w:rFonts w:eastAsiaTheme="minorEastAsia"/>
          <w:b/>
          <w:szCs w:val="21"/>
        </w:rPr>
        <w:t>报告期末本基金投资的国债期货持仓和损益明细</w:t>
      </w:r>
    </w:p>
    <w:p w:rsidR="00FB427F" w:rsidRPr="00842AB9" w:rsidRDefault="00FB427F" w:rsidP="000356E3">
      <w:pPr>
        <w:tabs>
          <w:tab w:val="left" w:pos="426"/>
        </w:tabs>
        <w:spacing w:line="360" w:lineRule="auto"/>
        <w:ind w:firstLineChars="200" w:firstLine="420"/>
        <w:jc w:val="left"/>
        <w:rPr>
          <w:rFonts w:eastAsiaTheme="minorEastAsia"/>
          <w:kern w:val="0"/>
          <w:szCs w:val="21"/>
        </w:rPr>
      </w:pPr>
      <w:r w:rsidRPr="00842AB9">
        <w:rPr>
          <w:rFonts w:eastAsiaTheme="minorEastAsia"/>
          <w:kern w:val="0"/>
          <w:szCs w:val="21"/>
        </w:rPr>
        <w:t>本基金本报告期末未投资国债期货。</w:t>
      </w:r>
    </w:p>
    <w:p w:rsidR="001548F9" w:rsidRPr="00842AB9" w:rsidRDefault="001548F9" w:rsidP="00B749FB">
      <w:pPr>
        <w:pStyle w:val="20"/>
        <w:spacing w:beforeLines="100" w:after="0"/>
        <w:rPr>
          <w:rFonts w:ascii="Times New Roman" w:eastAsiaTheme="minorEastAsia" w:hAnsi="Times New Roman"/>
          <w:kern w:val="0"/>
          <w:sz w:val="21"/>
          <w:szCs w:val="21"/>
        </w:rPr>
      </w:pPr>
      <w:bookmarkStart w:id="69" w:name="_Toc331410110"/>
      <w:r w:rsidRPr="00842AB9">
        <w:rPr>
          <w:rFonts w:ascii="Times New Roman" w:eastAsiaTheme="minorEastAsia" w:hAnsi="Times New Roman"/>
          <w:kern w:val="0"/>
          <w:sz w:val="21"/>
          <w:szCs w:val="21"/>
        </w:rPr>
        <w:t xml:space="preserve">7.12 </w:t>
      </w:r>
      <w:r w:rsidRPr="00842AB9">
        <w:rPr>
          <w:rFonts w:ascii="Times New Roman" w:eastAsiaTheme="minorEastAsia" w:hAnsi="Times New Roman"/>
          <w:kern w:val="0"/>
          <w:sz w:val="21"/>
          <w:szCs w:val="21"/>
        </w:rPr>
        <w:t>投资组合报告附注</w:t>
      </w:r>
      <w:bookmarkEnd w:id="69"/>
    </w:p>
    <w:p w:rsidR="001548F9" w:rsidRPr="00842AB9" w:rsidRDefault="001548F9" w:rsidP="00AE7535">
      <w:pPr>
        <w:spacing w:line="360" w:lineRule="auto"/>
        <w:rPr>
          <w:rFonts w:eastAsiaTheme="minorEastAsia"/>
          <w:color w:val="000000"/>
          <w:szCs w:val="21"/>
        </w:rPr>
      </w:pPr>
      <w:r w:rsidRPr="00842AB9">
        <w:rPr>
          <w:rFonts w:eastAsiaTheme="minorEastAsia"/>
          <w:color w:val="000000"/>
          <w:szCs w:val="21"/>
        </w:rPr>
        <w:t>7.12.1</w:t>
      </w:r>
      <w:r w:rsidRPr="00842AB9">
        <w:rPr>
          <w:rFonts w:eastAsiaTheme="minorEastAsia"/>
          <w:color w:val="000000"/>
          <w:szCs w:val="21"/>
        </w:rPr>
        <w:t>报告期内本基金投资的前十名证券的发行主体没有被监管部门立案调查或在报告编制日前一年受到证监会、证券交易所公开谴责、处罚的情况。</w:t>
      </w:r>
    </w:p>
    <w:p w:rsidR="001548F9" w:rsidRPr="00842AB9" w:rsidRDefault="001548F9" w:rsidP="00AE7535">
      <w:pPr>
        <w:spacing w:line="360" w:lineRule="auto"/>
        <w:rPr>
          <w:rFonts w:eastAsiaTheme="minorEastAsia"/>
          <w:color w:val="000000"/>
          <w:szCs w:val="21"/>
        </w:rPr>
      </w:pPr>
      <w:r w:rsidRPr="00842AB9">
        <w:rPr>
          <w:rFonts w:eastAsiaTheme="minorEastAsia"/>
          <w:color w:val="000000"/>
          <w:szCs w:val="21"/>
        </w:rPr>
        <w:t>7.12.2</w:t>
      </w:r>
      <w:r w:rsidRPr="00842AB9">
        <w:rPr>
          <w:rFonts w:eastAsiaTheme="minorEastAsia"/>
          <w:color w:val="000000"/>
          <w:szCs w:val="21"/>
        </w:rPr>
        <w:t>本基金未投资超出基金合同规定的备选股票库。</w:t>
      </w:r>
    </w:p>
    <w:p w:rsidR="001548F9" w:rsidRPr="00842AB9" w:rsidRDefault="001548F9" w:rsidP="00AE7535">
      <w:pPr>
        <w:spacing w:line="360" w:lineRule="auto"/>
        <w:rPr>
          <w:rFonts w:eastAsiaTheme="minorEastAsia"/>
          <w:b/>
          <w:bCs/>
          <w:color w:val="000000"/>
          <w:szCs w:val="21"/>
        </w:rPr>
      </w:pPr>
      <w:r w:rsidRPr="00842AB9">
        <w:rPr>
          <w:rFonts w:eastAsiaTheme="minorEastAsia"/>
          <w:b/>
          <w:color w:val="000000"/>
          <w:szCs w:val="21"/>
        </w:rPr>
        <w:t>7.12.3</w:t>
      </w:r>
      <w:r w:rsidRPr="00842AB9">
        <w:rPr>
          <w:rFonts w:eastAsiaTheme="minorEastAsia"/>
          <w:b/>
          <w:bCs/>
          <w:color w:val="000000"/>
          <w:szCs w:val="21"/>
        </w:rPr>
        <w:t>期末其他各项资产构成</w:t>
      </w:r>
    </w:p>
    <w:p w:rsidR="001548F9" w:rsidRPr="00842AB9" w:rsidRDefault="001548F9" w:rsidP="008971E9">
      <w:pPr>
        <w:autoSpaceDE w:val="0"/>
        <w:autoSpaceDN w:val="0"/>
        <w:adjustRightInd w:val="0"/>
        <w:spacing w:before="29" w:line="288" w:lineRule="auto"/>
        <w:ind w:left="15"/>
        <w:jc w:val="right"/>
        <w:rPr>
          <w:rFonts w:eastAsiaTheme="minorEastAsia"/>
          <w:color w:val="000000"/>
          <w:kern w:val="0"/>
          <w:szCs w:val="21"/>
        </w:rPr>
      </w:pPr>
      <w:r w:rsidRPr="00842AB9">
        <w:rPr>
          <w:rFonts w:eastAsiaTheme="minorEastAsia"/>
          <w:color w:val="000000"/>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65"/>
        <w:gridCol w:w="4117"/>
        <w:gridCol w:w="4118"/>
      </w:tblGrid>
      <w:tr w:rsidR="001548F9" w:rsidRPr="00842AB9" w:rsidTr="00BD3790">
        <w:tc>
          <w:tcPr>
            <w:tcW w:w="765" w:type="dxa"/>
            <w:vAlign w:val="center"/>
          </w:tcPr>
          <w:p w:rsidR="001548F9" w:rsidRPr="00842AB9" w:rsidRDefault="001548F9" w:rsidP="00BD3790">
            <w:pPr>
              <w:jc w:val="center"/>
              <w:rPr>
                <w:rFonts w:eastAsiaTheme="minorEastAsia"/>
                <w:color w:val="000000"/>
                <w:szCs w:val="21"/>
              </w:rPr>
            </w:pPr>
            <w:r w:rsidRPr="00842AB9">
              <w:rPr>
                <w:rFonts w:eastAsiaTheme="minorEastAsia"/>
                <w:color w:val="000000"/>
                <w:szCs w:val="21"/>
              </w:rPr>
              <w:t>序号</w:t>
            </w:r>
          </w:p>
        </w:tc>
        <w:tc>
          <w:tcPr>
            <w:tcW w:w="4117" w:type="dxa"/>
            <w:vAlign w:val="center"/>
          </w:tcPr>
          <w:p w:rsidR="001548F9" w:rsidRPr="00842AB9" w:rsidRDefault="001548F9" w:rsidP="00BD3790">
            <w:pPr>
              <w:jc w:val="center"/>
              <w:rPr>
                <w:rFonts w:eastAsiaTheme="minorEastAsia"/>
                <w:color w:val="000000"/>
                <w:szCs w:val="21"/>
              </w:rPr>
            </w:pPr>
            <w:r w:rsidRPr="00842AB9">
              <w:rPr>
                <w:rFonts w:eastAsiaTheme="minorEastAsia"/>
                <w:color w:val="000000"/>
                <w:szCs w:val="21"/>
              </w:rPr>
              <w:t>名称</w:t>
            </w:r>
          </w:p>
        </w:tc>
        <w:tc>
          <w:tcPr>
            <w:tcW w:w="4118" w:type="dxa"/>
            <w:vAlign w:val="center"/>
          </w:tcPr>
          <w:p w:rsidR="001548F9" w:rsidRPr="00842AB9" w:rsidRDefault="001548F9" w:rsidP="00BD3790">
            <w:pPr>
              <w:jc w:val="center"/>
              <w:rPr>
                <w:rFonts w:eastAsiaTheme="minorEastAsia"/>
                <w:color w:val="000000"/>
                <w:szCs w:val="21"/>
              </w:rPr>
            </w:pPr>
            <w:r w:rsidRPr="00842AB9">
              <w:rPr>
                <w:rFonts w:eastAsiaTheme="minorEastAsia"/>
                <w:color w:val="000000"/>
                <w:szCs w:val="21"/>
              </w:rPr>
              <w:t>金额</w:t>
            </w:r>
          </w:p>
        </w:tc>
      </w:tr>
      <w:tr w:rsidR="001548F9" w:rsidRPr="00842AB9" w:rsidTr="00BD3790">
        <w:tc>
          <w:tcPr>
            <w:tcW w:w="765" w:type="dxa"/>
            <w:vAlign w:val="center"/>
          </w:tcPr>
          <w:p w:rsidR="001548F9" w:rsidRPr="00842AB9" w:rsidRDefault="001548F9" w:rsidP="00BD3790">
            <w:pPr>
              <w:jc w:val="center"/>
              <w:rPr>
                <w:rFonts w:eastAsiaTheme="minorEastAsia"/>
                <w:color w:val="000000"/>
                <w:szCs w:val="21"/>
              </w:rPr>
            </w:pPr>
            <w:r w:rsidRPr="00842AB9">
              <w:rPr>
                <w:rFonts w:eastAsiaTheme="minorEastAsia"/>
                <w:color w:val="000000"/>
                <w:szCs w:val="21"/>
              </w:rPr>
              <w:t>1</w:t>
            </w:r>
          </w:p>
        </w:tc>
        <w:tc>
          <w:tcPr>
            <w:tcW w:w="4117" w:type="dxa"/>
            <w:vAlign w:val="center"/>
          </w:tcPr>
          <w:p w:rsidR="001548F9" w:rsidRPr="00842AB9" w:rsidRDefault="001548F9" w:rsidP="00BD3790">
            <w:pPr>
              <w:ind w:leftChars="50" w:left="105"/>
              <w:rPr>
                <w:rFonts w:eastAsiaTheme="minorEastAsia"/>
                <w:color w:val="000000"/>
                <w:szCs w:val="21"/>
              </w:rPr>
            </w:pPr>
            <w:r w:rsidRPr="00842AB9">
              <w:rPr>
                <w:rFonts w:eastAsiaTheme="minorEastAsia"/>
                <w:color w:val="000000"/>
                <w:szCs w:val="21"/>
              </w:rPr>
              <w:t>存出保证金</w:t>
            </w:r>
          </w:p>
        </w:tc>
        <w:tc>
          <w:tcPr>
            <w:tcW w:w="4118" w:type="dxa"/>
            <w:vAlign w:val="center"/>
          </w:tcPr>
          <w:p w:rsidR="001548F9" w:rsidRPr="00842AB9" w:rsidRDefault="001548F9" w:rsidP="00BD3790">
            <w:pPr>
              <w:autoSpaceDE w:val="0"/>
              <w:autoSpaceDN w:val="0"/>
              <w:adjustRightInd w:val="0"/>
              <w:spacing w:before="29" w:line="360" w:lineRule="auto"/>
              <w:ind w:left="15"/>
              <w:jc w:val="right"/>
              <w:rPr>
                <w:rFonts w:eastAsiaTheme="minorEastAsia"/>
                <w:color w:val="000000"/>
                <w:szCs w:val="21"/>
              </w:rPr>
            </w:pPr>
            <w:r w:rsidRPr="00842AB9">
              <w:rPr>
                <w:rFonts w:eastAsiaTheme="minorEastAsia"/>
                <w:color w:val="000000"/>
                <w:szCs w:val="21"/>
              </w:rPr>
              <w:t>869,127.77</w:t>
            </w:r>
          </w:p>
        </w:tc>
      </w:tr>
      <w:tr w:rsidR="001548F9" w:rsidRPr="00842AB9" w:rsidTr="00BD3790">
        <w:tc>
          <w:tcPr>
            <w:tcW w:w="765" w:type="dxa"/>
            <w:vAlign w:val="center"/>
          </w:tcPr>
          <w:p w:rsidR="001548F9" w:rsidRPr="00842AB9" w:rsidRDefault="001548F9" w:rsidP="00BD3790">
            <w:pPr>
              <w:jc w:val="center"/>
              <w:rPr>
                <w:rFonts w:eastAsiaTheme="minorEastAsia"/>
                <w:color w:val="000000"/>
                <w:szCs w:val="21"/>
              </w:rPr>
            </w:pPr>
            <w:r w:rsidRPr="00842AB9">
              <w:rPr>
                <w:rFonts w:eastAsiaTheme="minorEastAsia"/>
                <w:color w:val="000000"/>
                <w:szCs w:val="21"/>
              </w:rPr>
              <w:t>2</w:t>
            </w:r>
          </w:p>
        </w:tc>
        <w:tc>
          <w:tcPr>
            <w:tcW w:w="4117" w:type="dxa"/>
            <w:vAlign w:val="center"/>
          </w:tcPr>
          <w:p w:rsidR="001548F9" w:rsidRPr="00842AB9" w:rsidRDefault="001548F9" w:rsidP="00BD3790">
            <w:pPr>
              <w:ind w:leftChars="50" w:left="105"/>
              <w:rPr>
                <w:rFonts w:eastAsiaTheme="minorEastAsia"/>
                <w:color w:val="000000"/>
                <w:szCs w:val="21"/>
              </w:rPr>
            </w:pPr>
            <w:r w:rsidRPr="00842AB9">
              <w:rPr>
                <w:rFonts w:eastAsiaTheme="minorEastAsia"/>
                <w:color w:val="000000"/>
                <w:szCs w:val="21"/>
              </w:rPr>
              <w:t>应收证券清算款</w:t>
            </w:r>
          </w:p>
        </w:tc>
        <w:tc>
          <w:tcPr>
            <w:tcW w:w="4118" w:type="dxa"/>
            <w:vAlign w:val="center"/>
          </w:tcPr>
          <w:p w:rsidR="001548F9" w:rsidRPr="00842AB9" w:rsidRDefault="001548F9" w:rsidP="00BD3790">
            <w:pPr>
              <w:autoSpaceDE w:val="0"/>
              <w:autoSpaceDN w:val="0"/>
              <w:adjustRightInd w:val="0"/>
              <w:spacing w:before="29" w:line="360" w:lineRule="auto"/>
              <w:ind w:left="15"/>
              <w:jc w:val="right"/>
              <w:rPr>
                <w:rFonts w:eastAsiaTheme="minorEastAsia"/>
                <w:color w:val="000000"/>
                <w:szCs w:val="21"/>
              </w:rPr>
            </w:pPr>
            <w:r w:rsidRPr="00842AB9">
              <w:rPr>
                <w:rFonts w:eastAsiaTheme="minorEastAsia"/>
                <w:color w:val="000000"/>
                <w:szCs w:val="21"/>
              </w:rPr>
              <w:t>-</w:t>
            </w:r>
          </w:p>
        </w:tc>
      </w:tr>
      <w:tr w:rsidR="001548F9" w:rsidRPr="00842AB9" w:rsidTr="00BD3790">
        <w:tc>
          <w:tcPr>
            <w:tcW w:w="765" w:type="dxa"/>
            <w:vAlign w:val="center"/>
          </w:tcPr>
          <w:p w:rsidR="001548F9" w:rsidRPr="00842AB9" w:rsidRDefault="001548F9" w:rsidP="00BD3790">
            <w:pPr>
              <w:jc w:val="center"/>
              <w:rPr>
                <w:rFonts w:eastAsiaTheme="minorEastAsia"/>
                <w:color w:val="000000"/>
                <w:szCs w:val="21"/>
              </w:rPr>
            </w:pPr>
            <w:r w:rsidRPr="00842AB9">
              <w:rPr>
                <w:rFonts w:eastAsiaTheme="minorEastAsia"/>
                <w:color w:val="000000"/>
                <w:szCs w:val="21"/>
              </w:rPr>
              <w:t>3</w:t>
            </w:r>
          </w:p>
        </w:tc>
        <w:tc>
          <w:tcPr>
            <w:tcW w:w="4117" w:type="dxa"/>
            <w:vAlign w:val="center"/>
          </w:tcPr>
          <w:p w:rsidR="001548F9" w:rsidRPr="00842AB9" w:rsidRDefault="001548F9" w:rsidP="00BD3790">
            <w:pPr>
              <w:ind w:leftChars="50" w:left="105"/>
              <w:rPr>
                <w:rFonts w:eastAsiaTheme="minorEastAsia"/>
                <w:color w:val="000000"/>
                <w:szCs w:val="21"/>
              </w:rPr>
            </w:pPr>
            <w:r w:rsidRPr="00842AB9">
              <w:rPr>
                <w:rFonts w:eastAsiaTheme="minorEastAsia"/>
                <w:color w:val="000000"/>
                <w:szCs w:val="21"/>
              </w:rPr>
              <w:t>应收股利</w:t>
            </w:r>
          </w:p>
        </w:tc>
        <w:tc>
          <w:tcPr>
            <w:tcW w:w="4118" w:type="dxa"/>
            <w:vAlign w:val="center"/>
          </w:tcPr>
          <w:p w:rsidR="001548F9" w:rsidRPr="00842AB9" w:rsidRDefault="001548F9" w:rsidP="00BD3790">
            <w:pPr>
              <w:autoSpaceDE w:val="0"/>
              <w:autoSpaceDN w:val="0"/>
              <w:adjustRightInd w:val="0"/>
              <w:spacing w:before="29" w:line="360" w:lineRule="auto"/>
              <w:ind w:left="15"/>
              <w:jc w:val="right"/>
              <w:rPr>
                <w:rFonts w:eastAsiaTheme="minorEastAsia"/>
                <w:color w:val="000000"/>
                <w:szCs w:val="21"/>
              </w:rPr>
            </w:pPr>
            <w:r w:rsidRPr="00842AB9">
              <w:rPr>
                <w:rFonts w:eastAsiaTheme="minorEastAsia"/>
                <w:color w:val="000000"/>
                <w:szCs w:val="21"/>
              </w:rPr>
              <w:t>-</w:t>
            </w:r>
          </w:p>
        </w:tc>
      </w:tr>
      <w:tr w:rsidR="001548F9" w:rsidRPr="00842AB9" w:rsidTr="00BD3790">
        <w:tc>
          <w:tcPr>
            <w:tcW w:w="765" w:type="dxa"/>
            <w:vAlign w:val="center"/>
          </w:tcPr>
          <w:p w:rsidR="001548F9" w:rsidRPr="00842AB9" w:rsidRDefault="001548F9" w:rsidP="00BD3790">
            <w:pPr>
              <w:jc w:val="center"/>
              <w:rPr>
                <w:rFonts w:eastAsiaTheme="minorEastAsia"/>
                <w:color w:val="000000"/>
                <w:szCs w:val="21"/>
              </w:rPr>
            </w:pPr>
            <w:r w:rsidRPr="00842AB9">
              <w:rPr>
                <w:rFonts w:eastAsiaTheme="minorEastAsia"/>
                <w:color w:val="000000"/>
                <w:szCs w:val="21"/>
              </w:rPr>
              <w:t>4</w:t>
            </w:r>
          </w:p>
        </w:tc>
        <w:tc>
          <w:tcPr>
            <w:tcW w:w="4117" w:type="dxa"/>
            <w:vAlign w:val="center"/>
          </w:tcPr>
          <w:p w:rsidR="001548F9" w:rsidRPr="00842AB9" w:rsidRDefault="001548F9" w:rsidP="00BD3790">
            <w:pPr>
              <w:ind w:leftChars="50" w:left="105"/>
              <w:rPr>
                <w:rFonts w:eastAsiaTheme="minorEastAsia"/>
                <w:color w:val="000000"/>
                <w:szCs w:val="21"/>
              </w:rPr>
            </w:pPr>
            <w:r w:rsidRPr="00842AB9">
              <w:rPr>
                <w:rFonts w:eastAsiaTheme="minorEastAsia"/>
                <w:color w:val="000000"/>
                <w:szCs w:val="21"/>
              </w:rPr>
              <w:t>应收利息</w:t>
            </w:r>
          </w:p>
        </w:tc>
        <w:tc>
          <w:tcPr>
            <w:tcW w:w="4118" w:type="dxa"/>
            <w:vAlign w:val="center"/>
          </w:tcPr>
          <w:p w:rsidR="001548F9" w:rsidRPr="00842AB9" w:rsidRDefault="001548F9" w:rsidP="00BD3790">
            <w:pPr>
              <w:autoSpaceDE w:val="0"/>
              <w:autoSpaceDN w:val="0"/>
              <w:adjustRightInd w:val="0"/>
              <w:spacing w:before="29" w:line="360" w:lineRule="auto"/>
              <w:ind w:left="15"/>
              <w:jc w:val="right"/>
              <w:rPr>
                <w:rFonts w:eastAsiaTheme="minorEastAsia"/>
                <w:color w:val="000000"/>
                <w:szCs w:val="21"/>
              </w:rPr>
            </w:pPr>
            <w:r w:rsidRPr="00842AB9">
              <w:rPr>
                <w:rFonts w:eastAsiaTheme="minorEastAsia"/>
                <w:color w:val="000000"/>
                <w:szCs w:val="21"/>
              </w:rPr>
              <w:t>65,547.25</w:t>
            </w:r>
          </w:p>
        </w:tc>
      </w:tr>
      <w:tr w:rsidR="001548F9" w:rsidRPr="00842AB9" w:rsidTr="00BD3790">
        <w:tc>
          <w:tcPr>
            <w:tcW w:w="765" w:type="dxa"/>
            <w:vAlign w:val="center"/>
          </w:tcPr>
          <w:p w:rsidR="001548F9" w:rsidRPr="00842AB9" w:rsidRDefault="001548F9" w:rsidP="00BD3790">
            <w:pPr>
              <w:jc w:val="center"/>
              <w:rPr>
                <w:rFonts w:eastAsiaTheme="minorEastAsia"/>
                <w:color w:val="000000"/>
                <w:szCs w:val="21"/>
              </w:rPr>
            </w:pPr>
            <w:r w:rsidRPr="00842AB9">
              <w:rPr>
                <w:rFonts w:eastAsiaTheme="minorEastAsia"/>
                <w:color w:val="000000"/>
                <w:szCs w:val="21"/>
              </w:rPr>
              <w:t>5</w:t>
            </w:r>
          </w:p>
        </w:tc>
        <w:tc>
          <w:tcPr>
            <w:tcW w:w="4117" w:type="dxa"/>
            <w:vAlign w:val="center"/>
          </w:tcPr>
          <w:p w:rsidR="001548F9" w:rsidRPr="00842AB9" w:rsidRDefault="001548F9" w:rsidP="00BD3790">
            <w:pPr>
              <w:ind w:leftChars="50" w:left="105"/>
              <w:rPr>
                <w:rFonts w:eastAsiaTheme="minorEastAsia"/>
                <w:color w:val="000000"/>
                <w:szCs w:val="21"/>
              </w:rPr>
            </w:pPr>
            <w:r w:rsidRPr="00842AB9">
              <w:rPr>
                <w:rFonts w:eastAsiaTheme="minorEastAsia"/>
                <w:color w:val="000000"/>
                <w:szCs w:val="21"/>
              </w:rPr>
              <w:t>应收申购款</w:t>
            </w:r>
          </w:p>
        </w:tc>
        <w:tc>
          <w:tcPr>
            <w:tcW w:w="4118" w:type="dxa"/>
            <w:vAlign w:val="center"/>
          </w:tcPr>
          <w:p w:rsidR="001548F9" w:rsidRPr="00842AB9" w:rsidRDefault="001548F9" w:rsidP="00BD3790">
            <w:pPr>
              <w:autoSpaceDE w:val="0"/>
              <w:autoSpaceDN w:val="0"/>
              <w:adjustRightInd w:val="0"/>
              <w:spacing w:before="29" w:line="360" w:lineRule="auto"/>
              <w:ind w:left="15"/>
              <w:jc w:val="right"/>
              <w:rPr>
                <w:rFonts w:eastAsiaTheme="minorEastAsia"/>
                <w:color w:val="000000"/>
                <w:szCs w:val="21"/>
              </w:rPr>
            </w:pPr>
            <w:r w:rsidRPr="00842AB9">
              <w:rPr>
                <w:rFonts w:eastAsiaTheme="minorEastAsia"/>
                <w:color w:val="000000"/>
                <w:szCs w:val="21"/>
              </w:rPr>
              <w:t>76,348.65</w:t>
            </w:r>
          </w:p>
        </w:tc>
      </w:tr>
      <w:tr w:rsidR="001548F9" w:rsidRPr="00842AB9" w:rsidTr="00BD3790">
        <w:tc>
          <w:tcPr>
            <w:tcW w:w="765" w:type="dxa"/>
            <w:vAlign w:val="center"/>
          </w:tcPr>
          <w:p w:rsidR="001548F9" w:rsidRPr="00842AB9" w:rsidRDefault="001548F9" w:rsidP="00BD3790">
            <w:pPr>
              <w:jc w:val="center"/>
              <w:rPr>
                <w:rFonts w:eastAsiaTheme="minorEastAsia"/>
                <w:color w:val="000000"/>
                <w:szCs w:val="21"/>
              </w:rPr>
            </w:pPr>
            <w:r w:rsidRPr="00842AB9">
              <w:rPr>
                <w:rFonts w:eastAsiaTheme="minorEastAsia"/>
                <w:color w:val="000000"/>
                <w:szCs w:val="21"/>
              </w:rPr>
              <w:t>6</w:t>
            </w:r>
          </w:p>
        </w:tc>
        <w:tc>
          <w:tcPr>
            <w:tcW w:w="4117" w:type="dxa"/>
            <w:vAlign w:val="center"/>
          </w:tcPr>
          <w:p w:rsidR="001548F9" w:rsidRPr="00842AB9" w:rsidRDefault="001548F9" w:rsidP="00BD3790">
            <w:pPr>
              <w:ind w:leftChars="50" w:left="105"/>
              <w:rPr>
                <w:rFonts w:eastAsiaTheme="minorEastAsia"/>
                <w:color w:val="000000"/>
                <w:szCs w:val="21"/>
              </w:rPr>
            </w:pPr>
            <w:r w:rsidRPr="00842AB9">
              <w:rPr>
                <w:rFonts w:eastAsiaTheme="minorEastAsia"/>
                <w:color w:val="000000"/>
                <w:szCs w:val="21"/>
              </w:rPr>
              <w:t>其他应收款</w:t>
            </w:r>
          </w:p>
        </w:tc>
        <w:tc>
          <w:tcPr>
            <w:tcW w:w="4118" w:type="dxa"/>
            <w:vAlign w:val="center"/>
          </w:tcPr>
          <w:p w:rsidR="001548F9" w:rsidRPr="00842AB9" w:rsidRDefault="001548F9" w:rsidP="00BD3790">
            <w:pPr>
              <w:autoSpaceDE w:val="0"/>
              <w:autoSpaceDN w:val="0"/>
              <w:adjustRightInd w:val="0"/>
              <w:spacing w:before="29" w:line="360" w:lineRule="auto"/>
              <w:ind w:left="15"/>
              <w:jc w:val="right"/>
              <w:rPr>
                <w:rFonts w:eastAsiaTheme="minorEastAsia"/>
                <w:color w:val="000000"/>
                <w:szCs w:val="21"/>
              </w:rPr>
            </w:pPr>
            <w:r w:rsidRPr="00842AB9">
              <w:rPr>
                <w:rFonts w:eastAsiaTheme="minorEastAsia"/>
                <w:color w:val="000000"/>
                <w:szCs w:val="21"/>
              </w:rPr>
              <w:t>-</w:t>
            </w:r>
          </w:p>
        </w:tc>
      </w:tr>
      <w:tr w:rsidR="001548F9" w:rsidRPr="00842AB9" w:rsidTr="00BD3790">
        <w:tc>
          <w:tcPr>
            <w:tcW w:w="765" w:type="dxa"/>
            <w:vAlign w:val="center"/>
          </w:tcPr>
          <w:p w:rsidR="001548F9" w:rsidRPr="00842AB9" w:rsidRDefault="001548F9" w:rsidP="00BD3790">
            <w:pPr>
              <w:jc w:val="center"/>
              <w:rPr>
                <w:rFonts w:eastAsiaTheme="minorEastAsia"/>
                <w:color w:val="000000"/>
                <w:szCs w:val="21"/>
              </w:rPr>
            </w:pPr>
            <w:r w:rsidRPr="00842AB9">
              <w:rPr>
                <w:rFonts w:eastAsiaTheme="minorEastAsia"/>
                <w:color w:val="000000"/>
                <w:szCs w:val="21"/>
              </w:rPr>
              <w:t>7</w:t>
            </w:r>
          </w:p>
        </w:tc>
        <w:tc>
          <w:tcPr>
            <w:tcW w:w="4117" w:type="dxa"/>
            <w:vAlign w:val="center"/>
          </w:tcPr>
          <w:p w:rsidR="001548F9" w:rsidRPr="00842AB9" w:rsidRDefault="001548F9" w:rsidP="00BD3790">
            <w:pPr>
              <w:ind w:leftChars="50" w:left="105"/>
              <w:rPr>
                <w:rFonts w:eastAsiaTheme="minorEastAsia"/>
                <w:color w:val="000000"/>
                <w:szCs w:val="21"/>
              </w:rPr>
            </w:pPr>
            <w:r w:rsidRPr="00842AB9">
              <w:rPr>
                <w:rFonts w:eastAsiaTheme="minorEastAsia"/>
                <w:color w:val="000000"/>
                <w:szCs w:val="21"/>
              </w:rPr>
              <w:t>待摊费用</w:t>
            </w:r>
          </w:p>
        </w:tc>
        <w:tc>
          <w:tcPr>
            <w:tcW w:w="4118" w:type="dxa"/>
            <w:vAlign w:val="center"/>
          </w:tcPr>
          <w:p w:rsidR="001548F9" w:rsidRPr="00842AB9" w:rsidRDefault="001548F9" w:rsidP="00BD3790">
            <w:pPr>
              <w:autoSpaceDE w:val="0"/>
              <w:autoSpaceDN w:val="0"/>
              <w:adjustRightInd w:val="0"/>
              <w:spacing w:before="29" w:line="360" w:lineRule="auto"/>
              <w:ind w:left="15"/>
              <w:jc w:val="right"/>
              <w:rPr>
                <w:rFonts w:eastAsiaTheme="minorEastAsia"/>
                <w:color w:val="000000"/>
                <w:szCs w:val="21"/>
              </w:rPr>
            </w:pPr>
            <w:r w:rsidRPr="00842AB9">
              <w:rPr>
                <w:rFonts w:eastAsiaTheme="minorEastAsia"/>
                <w:color w:val="000000"/>
                <w:szCs w:val="21"/>
              </w:rPr>
              <w:t>-</w:t>
            </w:r>
          </w:p>
        </w:tc>
      </w:tr>
      <w:tr w:rsidR="001548F9" w:rsidRPr="00842AB9" w:rsidTr="00BD3790">
        <w:tc>
          <w:tcPr>
            <w:tcW w:w="765" w:type="dxa"/>
            <w:vAlign w:val="center"/>
          </w:tcPr>
          <w:p w:rsidR="001548F9" w:rsidRPr="00842AB9" w:rsidRDefault="001548F9" w:rsidP="00BD3790">
            <w:pPr>
              <w:autoSpaceDE w:val="0"/>
              <w:autoSpaceDN w:val="0"/>
              <w:adjustRightInd w:val="0"/>
              <w:spacing w:before="29" w:line="360" w:lineRule="auto"/>
              <w:ind w:left="15"/>
              <w:jc w:val="center"/>
              <w:rPr>
                <w:rFonts w:eastAsiaTheme="minorEastAsia"/>
                <w:color w:val="000000"/>
                <w:szCs w:val="21"/>
              </w:rPr>
            </w:pPr>
            <w:r w:rsidRPr="00842AB9">
              <w:rPr>
                <w:rFonts w:eastAsiaTheme="minorEastAsia"/>
                <w:color w:val="000000"/>
                <w:szCs w:val="21"/>
              </w:rPr>
              <w:t>8</w:t>
            </w:r>
          </w:p>
        </w:tc>
        <w:tc>
          <w:tcPr>
            <w:tcW w:w="4117" w:type="dxa"/>
            <w:vAlign w:val="center"/>
          </w:tcPr>
          <w:p w:rsidR="001548F9" w:rsidRPr="00842AB9" w:rsidRDefault="001548F9" w:rsidP="00BD3790">
            <w:pPr>
              <w:ind w:leftChars="50" w:left="105"/>
              <w:rPr>
                <w:rFonts w:eastAsiaTheme="minorEastAsia"/>
                <w:color w:val="000000"/>
                <w:szCs w:val="21"/>
              </w:rPr>
            </w:pPr>
            <w:r w:rsidRPr="00842AB9">
              <w:rPr>
                <w:rFonts w:eastAsiaTheme="minorEastAsia"/>
                <w:color w:val="000000"/>
                <w:szCs w:val="21"/>
              </w:rPr>
              <w:t>其他</w:t>
            </w:r>
          </w:p>
        </w:tc>
        <w:tc>
          <w:tcPr>
            <w:tcW w:w="4118" w:type="dxa"/>
            <w:vAlign w:val="center"/>
          </w:tcPr>
          <w:p w:rsidR="001548F9" w:rsidRPr="00842AB9" w:rsidRDefault="001548F9" w:rsidP="00BD3790">
            <w:pPr>
              <w:autoSpaceDE w:val="0"/>
              <w:autoSpaceDN w:val="0"/>
              <w:adjustRightInd w:val="0"/>
              <w:spacing w:before="29" w:line="360" w:lineRule="auto"/>
              <w:ind w:left="15"/>
              <w:jc w:val="right"/>
              <w:rPr>
                <w:rFonts w:eastAsiaTheme="minorEastAsia"/>
                <w:color w:val="000000"/>
                <w:szCs w:val="21"/>
              </w:rPr>
            </w:pPr>
            <w:r w:rsidRPr="00842AB9">
              <w:rPr>
                <w:rFonts w:eastAsiaTheme="minorEastAsia"/>
                <w:color w:val="000000"/>
                <w:szCs w:val="21"/>
              </w:rPr>
              <w:t>-</w:t>
            </w:r>
          </w:p>
        </w:tc>
      </w:tr>
      <w:tr w:rsidR="001548F9" w:rsidRPr="00842AB9" w:rsidTr="00BD3790">
        <w:tc>
          <w:tcPr>
            <w:tcW w:w="765" w:type="dxa"/>
            <w:vAlign w:val="center"/>
          </w:tcPr>
          <w:p w:rsidR="001548F9" w:rsidRPr="00842AB9" w:rsidRDefault="001548F9" w:rsidP="00BD3790">
            <w:pPr>
              <w:autoSpaceDE w:val="0"/>
              <w:autoSpaceDN w:val="0"/>
              <w:adjustRightInd w:val="0"/>
              <w:spacing w:before="29" w:line="360" w:lineRule="auto"/>
              <w:ind w:left="15"/>
              <w:jc w:val="center"/>
              <w:rPr>
                <w:rFonts w:eastAsiaTheme="minorEastAsia"/>
                <w:color w:val="000000"/>
                <w:szCs w:val="21"/>
              </w:rPr>
            </w:pPr>
            <w:r w:rsidRPr="00842AB9">
              <w:rPr>
                <w:rFonts w:eastAsiaTheme="minorEastAsia"/>
                <w:color w:val="000000"/>
                <w:szCs w:val="21"/>
              </w:rPr>
              <w:t>9</w:t>
            </w:r>
          </w:p>
        </w:tc>
        <w:tc>
          <w:tcPr>
            <w:tcW w:w="4117" w:type="dxa"/>
            <w:vAlign w:val="center"/>
          </w:tcPr>
          <w:p w:rsidR="001548F9" w:rsidRPr="00842AB9" w:rsidRDefault="001548F9" w:rsidP="00BD3790">
            <w:pPr>
              <w:ind w:leftChars="50" w:left="105"/>
              <w:rPr>
                <w:rFonts w:eastAsiaTheme="minorEastAsia"/>
                <w:color w:val="000000"/>
                <w:szCs w:val="21"/>
              </w:rPr>
            </w:pPr>
            <w:r w:rsidRPr="00842AB9">
              <w:rPr>
                <w:rFonts w:eastAsiaTheme="minorEastAsia"/>
                <w:color w:val="000000"/>
                <w:szCs w:val="21"/>
              </w:rPr>
              <w:t>合计</w:t>
            </w:r>
          </w:p>
        </w:tc>
        <w:tc>
          <w:tcPr>
            <w:tcW w:w="4118" w:type="dxa"/>
            <w:vAlign w:val="center"/>
          </w:tcPr>
          <w:p w:rsidR="001548F9" w:rsidRPr="00842AB9" w:rsidRDefault="001548F9" w:rsidP="00BD3790">
            <w:pPr>
              <w:autoSpaceDE w:val="0"/>
              <w:autoSpaceDN w:val="0"/>
              <w:adjustRightInd w:val="0"/>
              <w:spacing w:before="29" w:line="360" w:lineRule="auto"/>
              <w:ind w:left="15"/>
              <w:jc w:val="right"/>
              <w:rPr>
                <w:rFonts w:eastAsiaTheme="minorEastAsia"/>
                <w:color w:val="000000"/>
                <w:szCs w:val="21"/>
              </w:rPr>
            </w:pPr>
            <w:r w:rsidRPr="00842AB9">
              <w:rPr>
                <w:rFonts w:eastAsiaTheme="minorEastAsia"/>
                <w:color w:val="000000"/>
                <w:szCs w:val="21"/>
              </w:rPr>
              <w:t>1,011,023.67</w:t>
            </w:r>
          </w:p>
        </w:tc>
      </w:tr>
    </w:tbl>
    <w:p w:rsidR="001548F9" w:rsidRPr="00842AB9" w:rsidRDefault="001548F9" w:rsidP="00B749FB">
      <w:pPr>
        <w:spacing w:beforeLines="100" w:line="360" w:lineRule="auto"/>
        <w:rPr>
          <w:rFonts w:eastAsiaTheme="minorEastAsia"/>
          <w:b/>
          <w:bCs/>
          <w:color w:val="000000"/>
          <w:szCs w:val="21"/>
        </w:rPr>
      </w:pPr>
      <w:r w:rsidRPr="00842AB9">
        <w:rPr>
          <w:rFonts w:eastAsiaTheme="minorEastAsia"/>
          <w:b/>
          <w:color w:val="000000"/>
          <w:szCs w:val="21"/>
        </w:rPr>
        <w:t>7.12.4</w:t>
      </w:r>
      <w:r w:rsidRPr="00842AB9">
        <w:rPr>
          <w:rFonts w:eastAsiaTheme="minorEastAsia"/>
          <w:b/>
          <w:bCs/>
          <w:color w:val="000000"/>
          <w:szCs w:val="21"/>
        </w:rPr>
        <w:t>期末持有的处于转股期的可转换债券明细</w:t>
      </w:r>
    </w:p>
    <w:p w:rsidR="001548F9" w:rsidRPr="00842AB9" w:rsidRDefault="001548F9" w:rsidP="000356E3">
      <w:pPr>
        <w:tabs>
          <w:tab w:val="left" w:pos="426"/>
        </w:tabs>
        <w:spacing w:line="360" w:lineRule="auto"/>
        <w:ind w:firstLineChars="200" w:firstLine="420"/>
        <w:jc w:val="left"/>
        <w:rPr>
          <w:rFonts w:eastAsiaTheme="minorEastAsia"/>
          <w:kern w:val="0"/>
          <w:szCs w:val="21"/>
        </w:rPr>
      </w:pPr>
      <w:r w:rsidRPr="00842AB9">
        <w:rPr>
          <w:rFonts w:eastAsiaTheme="minorEastAsia"/>
          <w:kern w:val="0"/>
          <w:szCs w:val="21"/>
        </w:rPr>
        <w:t>本基金本报告期末未持有处于转股期的可转换债券。</w:t>
      </w:r>
    </w:p>
    <w:p w:rsidR="001548F9" w:rsidRPr="00842AB9" w:rsidRDefault="001548F9" w:rsidP="00B749FB">
      <w:pPr>
        <w:spacing w:beforeLines="100" w:line="360" w:lineRule="auto"/>
        <w:rPr>
          <w:rFonts w:eastAsiaTheme="minorEastAsia"/>
          <w:b/>
          <w:bCs/>
          <w:color w:val="000000"/>
          <w:szCs w:val="21"/>
        </w:rPr>
      </w:pPr>
      <w:r w:rsidRPr="00842AB9">
        <w:rPr>
          <w:rFonts w:eastAsiaTheme="minorEastAsia"/>
          <w:b/>
          <w:color w:val="000000"/>
          <w:szCs w:val="21"/>
        </w:rPr>
        <w:t xml:space="preserve">7.12.5 </w:t>
      </w:r>
      <w:r w:rsidRPr="00842AB9">
        <w:rPr>
          <w:rFonts w:eastAsiaTheme="minorEastAsia"/>
          <w:b/>
          <w:bCs/>
          <w:color w:val="000000"/>
          <w:szCs w:val="21"/>
        </w:rPr>
        <w:t>期末前十名股票中存在流通受限情况的说明</w:t>
      </w:r>
    </w:p>
    <w:p w:rsidR="001548F9" w:rsidRPr="00842AB9" w:rsidRDefault="001548F9" w:rsidP="000356E3">
      <w:pPr>
        <w:tabs>
          <w:tab w:val="left" w:pos="426"/>
        </w:tabs>
        <w:spacing w:line="360" w:lineRule="auto"/>
        <w:ind w:firstLineChars="200" w:firstLine="420"/>
        <w:jc w:val="left"/>
        <w:rPr>
          <w:rFonts w:eastAsiaTheme="minorEastAsia"/>
          <w:kern w:val="0"/>
          <w:szCs w:val="21"/>
        </w:rPr>
      </w:pPr>
      <w:r w:rsidRPr="00842AB9">
        <w:rPr>
          <w:rFonts w:eastAsiaTheme="minorEastAsia"/>
          <w:kern w:val="0"/>
          <w:szCs w:val="21"/>
        </w:rPr>
        <w:t>本基金本报告期末前十名股票中不存在流通受限的情况。</w:t>
      </w:r>
    </w:p>
    <w:p w:rsidR="001548F9" w:rsidRPr="00842AB9" w:rsidRDefault="001548F9" w:rsidP="00B749FB">
      <w:pPr>
        <w:pStyle w:val="1"/>
        <w:keepNext/>
        <w:keepLines/>
        <w:widowControl w:val="0"/>
        <w:spacing w:beforeLines="100" w:afterLines="100" w:line="360" w:lineRule="auto"/>
        <w:jc w:val="center"/>
        <w:rPr>
          <w:rFonts w:eastAsiaTheme="minorEastAsia"/>
          <w:b/>
          <w:bCs/>
          <w:sz w:val="21"/>
          <w:szCs w:val="21"/>
          <w:lang w:val="en-US"/>
        </w:rPr>
      </w:pPr>
      <w:bookmarkStart w:id="70" w:name="_Toc331410111"/>
      <w:bookmarkStart w:id="71" w:name="_Toc225500050"/>
      <w:r w:rsidRPr="00842AB9">
        <w:rPr>
          <w:rFonts w:eastAsiaTheme="minorEastAsia"/>
          <w:b/>
          <w:bCs/>
          <w:sz w:val="21"/>
          <w:szCs w:val="21"/>
          <w:lang w:val="en-US"/>
        </w:rPr>
        <w:t xml:space="preserve">8  </w:t>
      </w:r>
      <w:r w:rsidRPr="00842AB9">
        <w:rPr>
          <w:rFonts w:eastAsiaTheme="minorEastAsia"/>
          <w:b/>
          <w:bCs/>
          <w:sz w:val="21"/>
          <w:szCs w:val="21"/>
          <w:lang w:val="en-US"/>
        </w:rPr>
        <w:t>基金份额持有人信息</w:t>
      </w:r>
      <w:bookmarkEnd w:id="70"/>
      <w:bookmarkEnd w:id="71"/>
    </w:p>
    <w:p w:rsidR="001548F9" w:rsidRPr="00842AB9" w:rsidRDefault="001548F9" w:rsidP="00AE7535">
      <w:pPr>
        <w:pStyle w:val="20"/>
        <w:spacing w:before="0" w:after="0"/>
        <w:rPr>
          <w:rFonts w:ascii="Times New Roman" w:eastAsiaTheme="minorEastAsia" w:hAnsi="Times New Roman"/>
          <w:kern w:val="0"/>
          <w:sz w:val="21"/>
          <w:szCs w:val="21"/>
        </w:rPr>
      </w:pPr>
      <w:bookmarkStart w:id="72" w:name="_Toc331410112"/>
      <w:bookmarkStart w:id="73" w:name="_Toc225500051"/>
      <w:r w:rsidRPr="00842AB9">
        <w:rPr>
          <w:rFonts w:ascii="Times New Roman" w:eastAsiaTheme="minorEastAsia" w:hAnsi="Times New Roman"/>
          <w:kern w:val="0"/>
          <w:sz w:val="21"/>
          <w:szCs w:val="21"/>
        </w:rPr>
        <w:t xml:space="preserve">8.1 </w:t>
      </w:r>
      <w:r w:rsidRPr="00842AB9">
        <w:rPr>
          <w:rFonts w:ascii="Times New Roman" w:eastAsiaTheme="minorEastAsia" w:hAnsi="Times New Roman"/>
          <w:kern w:val="0"/>
          <w:sz w:val="21"/>
          <w:szCs w:val="21"/>
        </w:rPr>
        <w:t>期末基金份额持有人户数及持有人结构</w:t>
      </w:r>
      <w:bookmarkEnd w:id="72"/>
      <w:bookmarkEnd w:id="73"/>
    </w:p>
    <w:p w:rsidR="00206CBB" w:rsidRPr="00842AB9" w:rsidRDefault="00206CBB" w:rsidP="00206CBB">
      <w:pPr>
        <w:autoSpaceDE w:val="0"/>
        <w:autoSpaceDN w:val="0"/>
        <w:adjustRightInd w:val="0"/>
        <w:spacing w:before="29" w:line="360" w:lineRule="auto"/>
        <w:ind w:left="15"/>
        <w:jc w:val="right"/>
        <w:rPr>
          <w:rFonts w:eastAsiaTheme="minorEastAsia"/>
          <w:color w:val="000000"/>
          <w:szCs w:val="21"/>
        </w:rPr>
      </w:pPr>
      <w:r w:rsidRPr="00842AB9">
        <w:rPr>
          <w:rFonts w:eastAsiaTheme="minorEastAsia"/>
          <w:color w:val="000000"/>
          <w:szCs w:val="21"/>
        </w:rPr>
        <w:t>份额单位：份</w:t>
      </w:r>
    </w:p>
    <w:p w:rsidR="00206CBB" w:rsidRPr="00842AB9" w:rsidRDefault="00206CBB" w:rsidP="00206CBB">
      <w:pPr>
        <w:autoSpaceDE w:val="0"/>
        <w:autoSpaceDN w:val="0"/>
        <w:adjustRightInd w:val="0"/>
        <w:spacing w:line="360" w:lineRule="auto"/>
        <w:jc w:val="left"/>
        <w:rPr>
          <w:rFonts w:eastAsiaTheme="minorEastAsia"/>
          <w:color w:val="000000"/>
          <w:szCs w:val="21"/>
        </w:rPr>
      </w:pPr>
    </w:p>
    <w:tbl>
      <w:tblPr>
        <w:tblW w:w="5000" w:type="pct"/>
        <w:tblInd w:w="108" w:type="dxa"/>
        <w:tblLayout w:type="fixed"/>
        <w:tblLook w:val="00A0"/>
      </w:tblPr>
      <w:tblGrid>
        <w:gridCol w:w="1"/>
        <w:gridCol w:w="2048"/>
        <w:gridCol w:w="1463"/>
        <w:gridCol w:w="1757"/>
        <w:gridCol w:w="1129"/>
        <w:gridCol w:w="1792"/>
        <w:gridCol w:w="1096"/>
      </w:tblGrid>
      <w:tr w:rsidR="00206CBB" w:rsidRPr="00842AB9" w:rsidTr="000356E3">
        <w:tc>
          <w:tcPr>
            <w:tcW w:w="964" w:type="pct"/>
            <w:hMerge w:val="restart"/>
            <w:vMerge w:val="restart"/>
            <w:tcBorders>
              <w:top w:val="single" w:sz="8" w:space="0" w:color="000000"/>
              <w:left w:val="single" w:sz="8" w:space="0" w:color="000000"/>
              <w:right w:val="single" w:sz="8" w:space="0" w:color="000000"/>
            </w:tcBorders>
            <w:vAlign w:val="center"/>
          </w:tcPr>
          <w:p w:rsidR="00825940" w:rsidRDefault="00B749FB">
            <w:pPr>
              <w:jc w:val="center"/>
            </w:pPr>
            <w:r>
              <w:t>持有人户数</w:t>
            </w:r>
            <w:r>
              <w:t>(</w:t>
            </w:r>
            <w:r>
              <w:t>户</w:t>
            </w:r>
            <w:r>
              <w:t>)</w:t>
            </w:r>
          </w:p>
        </w:tc>
        <w:tc>
          <w:tcPr>
            <w:tcW w:w="633" w:type="pct"/>
            <w:hMerge/>
            <w:vMerge w:val="restart"/>
            <w:tcBorders>
              <w:top w:val="single" w:sz="8" w:space="0" w:color="000000"/>
              <w:left w:val="single" w:sz="8" w:space="0" w:color="000000"/>
              <w:bottom w:val="single" w:sz="8" w:space="0" w:color="000000"/>
              <w:right w:val="single" w:sz="8" w:space="0" w:color="000000"/>
            </w:tcBorders>
            <w:vAlign w:val="center"/>
          </w:tcPr>
          <w:p w:rsidR="00206CBB" w:rsidRPr="00842AB9" w:rsidRDefault="00206CBB" w:rsidP="00A47B26">
            <w:pPr>
              <w:spacing w:line="360" w:lineRule="auto"/>
              <w:jc w:val="center"/>
              <w:rPr>
                <w:rFonts w:eastAsiaTheme="minorEastAsia"/>
                <w:bCs/>
                <w:color w:val="000000"/>
                <w:szCs w:val="21"/>
              </w:rPr>
            </w:pPr>
            <w:r w:rsidRPr="00842AB9">
              <w:rPr>
                <w:rFonts w:eastAsiaTheme="minorEastAsia"/>
                <w:bCs/>
                <w:color w:val="000000"/>
                <w:szCs w:val="21"/>
              </w:rPr>
              <w:t>持有人户数</w:t>
            </w:r>
            <w:r w:rsidRPr="00842AB9">
              <w:rPr>
                <w:rFonts w:eastAsiaTheme="minorEastAsia"/>
                <w:bCs/>
                <w:color w:val="000000"/>
                <w:szCs w:val="21"/>
              </w:rPr>
              <w:t>(</w:t>
            </w:r>
            <w:r w:rsidRPr="00842AB9">
              <w:rPr>
                <w:rFonts w:eastAsiaTheme="minorEastAsia"/>
                <w:bCs/>
                <w:color w:val="000000"/>
                <w:szCs w:val="21"/>
              </w:rPr>
              <w:t>户</w:t>
            </w:r>
            <w:r w:rsidRPr="00842AB9">
              <w:rPr>
                <w:rFonts w:eastAsiaTheme="minorEastAsia"/>
                <w:bCs/>
                <w:color w:val="000000"/>
                <w:szCs w:val="21"/>
              </w:rPr>
              <w:t>)</w:t>
            </w:r>
          </w:p>
        </w:tc>
        <w:tc>
          <w:tcPr>
            <w:tcW w:w="688" w:type="pct"/>
            <w:vMerge w:val="restart"/>
            <w:tcBorders>
              <w:top w:val="single" w:sz="8" w:space="0" w:color="000000"/>
              <w:left w:val="single" w:sz="8" w:space="0" w:color="000000"/>
              <w:bottom w:val="single" w:sz="8" w:space="0" w:color="000000"/>
              <w:right w:val="single" w:sz="8" w:space="0" w:color="000000"/>
            </w:tcBorders>
            <w:vAlign w:val="center"/>
          </w:tcPr>
          <w:p w:rsidR="00206CBB" w:rsidRPr="00842AB9" w:rsidRDefault="00206CBB" w:rsidP="00A47B26">
            <w:pPr>
              <w:spacing w:line="360" w:lineRule="auto"/>
              <w:jc w:val="center"/>
              <w:rPr>
                <w:rFonts w:eastAsiaTheme="minorEastAsia"/>
                <w:bCs/>
                <w:color w:val="000000"/>
                <w:szCs w:val="21"/>
              </w:rPr>
            </w:pPr>
            <w:r w:rsidRPr="00842AB9">
              <w:rPr>
                <w:rFonts w:eastAsiaTheme="minorEastAsia"/>
                <w:bCs/>
                <w:color w:val="000000"/>
                <w:szCs w:val="21"/>
              </w:rPr>
              <w:t>户均持有的基金份额</w:t>
            </w:r>
          </w:p>
        </w:tc>
        <w:tc>
          <w:tcPr>
            <w:tcW w:w="2715" w:type="pct"/>
            <w:gridSpan w:val="4"/>
            <w:tcBorders>
              <w:top w:val="single" w:sz="8" w:space="0" w:color="000000"/>
              <w:left w:val="single" w:sz="8" w:space="0" w:color="000000"/>
              <w:bottom w:val="single" w:sz="8" w:space="0" w:color="000000"/>
              <w:right w:val="single" w:sz="4" w:space="0" w:color="auto"/>
            </w:tcBorders>
            <w:vAlign w:val="center"/>
          </w:tcPr>
          <w:p w:rsidR="00206CBB" w:rsidRPr="00842AB9" w:rsidRDefault="00206CBB" w:rsidP="00A47B26">
            <w:pPr>
              <w:spacing w:line="360" w:lineRule="auto"/>
              <w:jc w:val="center"/>
              <w:rPr>
                <w:rFonts w:eastAsiaTheme="minorEastAsia"/>
                <w:bCs/>
                <w:color w:val="000000"/>
                <w:szCs w:val="21"/>
              </w:rPr>
            </w:pPr>
            <w:r w:rsidRPr="00842AB9">
              <w:rPr>
                <w:rFonts w:eastAsiaTheme="minorEastAsia"/>
                <w:bCs/>
                <w:color w:val="000000"/>
                <w:szCs w:val="21"/>
              </w:rPr>
              <w:t>持有人结构</w:t>
            </w:r>
          </w:p>
        </w:tc>
      </w:tr>
      <w:tr w:rsidR="00206CBB" w:rsidRPr="00842AB9" w:rsidTr="000356E3">
        <w:tc>
          <w:tcPr>
            <w:tcW w:w="964" w:type="pct"/>
            <w:hMerge w:val="restart"/>
            <w:vMerge/>
            <w:tcBorders>
              <w:left w:val="single" w:sz="8" w:space="0" w:color="000000"/>
              <w:right w:val="single" w:sz="8" w:space="0" w:color="000000"/>
            </w:tcBorders>
            <w:vAlign w:val="center"/>
          </w:tcPr>
          <w:p w:rsidR="00825940" w:rsidRDefault="00825940">
            <w:pPr>
              <w:jc w:val="left"/>
            </w:pPr>
          </w:p>
        </w:tc>
        <w:tc>
          <w:tcPr>
            <w:tcW w:w="633" w:type="pct"/>
            <w:hMerge/>
            <w:vMerge/>
            <w:tcBorders>
              <w:top w:val="single" w:sz="8" w:space="0" w:color="000000"/>
              <w:left w:val="single" w:sz="8" w:space="0" w:color="000000"/>
              <w:bottom w:val="single" w:sz="8" w:space="0" w:color="000000"/>
              <w:right w:val="single" w:sz="8" w:space="0" w:color="000000"/>
            </w:tcBorders>
            <w:vAlign w:val="center"/>
          </w:tcPr>
          <w:p w:rsidR="00206CBB" w:rsidRPr="00842AB9" w:rsidRDefault="00206CBB" w:rsidP="00A47B26">
            <w:pPr>
              <w:widowControl/>
              <w:spacing w:line="360" w:lineRule="auto"/>
              <w:jc w:val="left"/>
              <w:rPr>
                <w:rFonts w:eastAsiaTheme="minorEastAsia"/>
                <w:bCs/>
                <w:color w:val="000000"/>
                <w:szCs w:val="21"/>
              </w:rPr>
            </w:pPr>
          </w:p>
        </w:tc>
        <w:tc>
          <w:tcPr>
            <w:tcW w:w="688" w:type="pct"/>
            <w:vMerge/>
            <w:tcBorders>
              <w:top w:val="single" w:sz="8" w:space="0" w:color="000000"/>
              <w:left w:val="single" w:sz="8" w:space="0" w:color="000000"/>
              <w:bottom w:val="single" w:sz="8" w:space="0" w:color="000000"/>
              <w:right w:val="single" w:sz="8" w:space="0" w:color="000000"/>
            </w:tcBorders>
            <w:vAlign w:val="center"/>
          </w:tcPr>
          <w:p w:rsidR="00206CBB" w:rsidRPr="00842AB9" w:rsidRDefault="00206CBB" w:rsidP="00A47B26">
            <w:pPr>
              <w:widowControl/>
              <w:spacing w:line="360" w:lineRule="auto"/>
              <w:jc w:val="left"/>
              <w:rPr>
                <w:rFonts w:eastAsiaTheme="minorEastAsia"/>
                <w:bCs/>
                <w:color w:val="000000"/>
                <w:szCs w:val="21"/>
              </w:rPr>
            </w:pPr>
          </w:p>
        </w:tc>
        <w:tc>
          <w:tcPr>
            <w:tcW w:w="1357" w:type="pct"/>
            <w:gridSpan w:val="2"/>
            <w:tcBorders>
              <w:top w:val="single" w:sz="8" w:space="0" w:color="000000"/>
              <w:left w:val="single" w:sz="8" w:space="0" w:color="000000"/>
              <w:bottom w:val="single" w:sz="8" w:space="0" w:color="000000"/>
              <w:right w:val="single" w:sz="8" w:space="0" w:color="000000"/>
            </w:tcBorders>
            <w:vAlign w:val="center"/>
          </w:tcPr>
          <w:p w:rsidR="00206CBB" w:rsidRPr="00842AB9" w:rsidRDefault="00206CBB" w:rsidP="00A47B26">
            <w:pPr>
              <w:spacing w:line="360" w:lineRule="auto"/>
              <w:jc w:val="center"/>
              <w:rPr>
                <w:rFonts w:eastAsiaTheme="minorEastAsia"/>
                <w:bCs/>
                <w:color w:val="000000"/>
                <w:szCs w:val="21"/>
              </w:rPr>
            </w:pPr>
            <w:r w:rsidRPr="00842AB9">
              <w:rPr>
                <w:rFonts w:eastAsiaTheme="minorEastAsia"/>
                <w:bCs/>
                <w:color w:val="000000"/>
                <w:szCs w:val="21"/>
              </w:rPr>
              <w:t>机构投资者</w:t>
            </w:r>
          </w:p>
        </w:tc>
        <w:tc>
          <w:tcPr>
            <w:tcW w:w="1358" w:type="pct"/>
            <w:gridSpan w:val="2"/>
            <w:tcBorders>
              <w:top w:val="single" w:sz="8" w:space="0" w:color="000000"/>
              <w:left w:val="single" w:sz="8" w:space="0" w:color="000000"/>
              <w:bottom w:val="single" w:sz="8" w:space="0" w:color="000000"/>
              <w:right w:val="single" w:sz="8" w:space="0" w:color="000000"/>
            </w:tcBorders>
            <w:vAlign w:val="center"/>
          </w:tcPr>
          <w:p w:rsidR="00206CBB" w:rsidRPr="00842AB9" w:rsidRDefault="00206CBB" w:rsidP="00A47B26">
            <w:pPr>
              <w:spacing w:line="360" w:lineRule="auto"/>
              <w:jc w:val="center"/>
              <w:rPr>
                <w:rFonts w:eastAsiaTheme="minorEastAsia"/>
                <w:bCs/>
                <w:color w:val="000000"/>
                <w:szCs w:val="21"/>
              </w:rPr>
            </w:pPr>
            <w:r w:rsidRPr="00842AB9">
              <w:rPr>
                <w:rFonts w:eastAsiaTheme="minorEastAsia"/>
                <w:bCs/>
                <w:color w:val="000000"/>
                <w:szCs w:val="21"/>
              </w:rPr>
              <w:t>个人投资者</w:t>
            </w:r>
          </w:p>
        </w:tc>
      </w:tr>
      <w:tr w:rsidR="00206CBB" w:rsidRPr="00842AB9" w:rsidTr="000356E3">
        <w:tc>
          <w:tcPr>
            <w:tcW w:w="964" w:type="pct"/>
            <w:hMerge w:val="restart"/>
            <w:vMerge/>
            <w:tcBorders>
              <w:left w:val="single" w:sz="8" w:space="0" w:color="000000"/>
              <w:bottom w:val="single" w:sz="8" w:space="0" w:color="000000"/>
              <w:right w:val="single" w:sz="8" w:space="0" w:color="000000"/>
            </w:tcBorders>
            <w:vAlign w:val="center"/>
          </w:tcPr>
          <w:p w:rsidR="00825940" w:rsidRDefault="00825940">
            <w:pPr>
              <w:jc w:val="left"/>
            </w:pPr>
          </w:p>
        </w:tc>
        <w:tc>
          <w:tcPr>
            <w:tcW w:w="633" w:type="pct"/>
            <w:hMerge/>
            <w:vMerge/>
            <w:tcBorders>
              <w:top w:val="single" w:sz="8" w:space="0" w:color="000000"/>
              <w:left w:val="single" w:sz="8" w:space="0" w:color="000000"/>
              <w:bottom w:val="single" w:sz="8" w:space="0" w:color="000000"/>
              <w:right w:val="single" w:sz="8" w:space="0" w:color="000000"/>
            </w:tcBorders>
            <w:vAlign w:val="center"/>
          </w:tcPr>
          <w:p w:rsidR="00206CBB" w:rsidRPr="00842AB9" w:rsidRDefault="00206CBB" w:rsidP="00A47B26">
            <w:pPr>
              <w:widowControl/>
              <w:spacing w:line="360" w:lineRule="auto"/>
              <w:jc w:val="left"/>
              <w:rPr>
                <w:rFonts w:eastAsiaTheme="minorEastAsia"/>
                <w:bCs/>
                <w:color w:val="000000"/>
                <w:szCs w:val="21"/>
              </w:rPr>
            </w:pPr>
          </w:p>
        </w:tc>
        <w:tc>
          <w:tcPr>
            <w:tcW w:w="688" w:type="pct"/>
            <w:vMerge/>
            <w:tcBorders>
              <w:top w:val="single" w:sz="8" w:space="0" w:color="000000"/>
              <w:left w:val="single" w:sz="8" w:space="0" w:color="000000"/>
              <w:bottom w:val="single" w:sz="8" w:space="0" w:color="000000"/>
              <w:right w:val="single" w:sz="8" w:space="0" w:color="000000"/>
            </w:tcBorders>
            <w:vAlign w:val="center"/>
          </w:tcPr>
          <w:p w:rsidR="00206CBB" w:rsidRPr="00842AB9" w:rsidRDefault="00206CBB" w:rsidP="00A47B26">
            <w:pPr>
              <w:widowControl/>
              <w:spacing w:line="360" w:lineRule="auto"/>
              <w:jc w:val="left"/>
              <w:rPr>
                <w:rFonts w:eastAsiaTheme="minorEastAsia"/>
                <w:bCs/>
                <w:color w:val="000000"/>
                <w:szCs w:val="21"/>
              </w:rPr>
            </w:pPr>
          </w:p>
        </w:tc>
        <w:tc>
          <w:tcPr>
            <w:tcW w:w="826" w:type="pct"/>
            <w:tcBorders>
              <w:top w:val="single" w:sz="8" w:space="0" w:color="000000"/>
              <w:left w:val="single" w:sz="8" w:space="0" w:color="000000"/>
              <w:bottom w:val="single" w:sz="8" w:space="0" w:color="000000"/>
              <w:right w:val="single" w:sz="8" w:space="0" w:color="000000"/>
            </w:tcBorders>
            <w:vAlign w:val="center"/>
          </w:tcPr>
          <w:p w:rsidR="00206CBB" w:rsidRPr="00842AB9" w:rsidRDefault="00206CBB" w:rsidP="00A47B26">
            <w:pPr>
              <w:spacing w:line="360" w:lineRule="auto"/>
              <w:jc w:val="center"/>
              <w:rPr>
                <w:rFonts w:eastAsiaTheme="minorEastAsia"/>
                <w:bCs/>
                <w:color w:val="000000"/>
                <w:szCs w:val="21"/>
              </w:rPr>
            </w:pPr>
            <w:r w:rsidRPr="00842AB9">
              <w:rPr>
                <w:rFonts w:eastAsiaTheme="minorEastAsia"/>
                <w:bCs/>
                <w:color w:val="000000"/>
                <w:szCs w:val="21"/>
              </w:rPr>
              <w:t>持有份额</w:t>
            </w:r>
          </w:p>
        </w:tc>
        <w:tc>
          <w:tcPr>
            <w:tcW w:w="531" w:type="pct"/>
            <w:tcBorders>
              <w:top w:val="single" w:sz="8" w:space="0" w:color="000000"/>
              <w:left w:val="single" w:sz="8" w:space="0" w:color="000000"/>
              <w:bottom w:val="single" w:sz="8" w:space="0" w:color="000000"/>
              <w:right w:val="single" w:sz="8" w:space="0" w:color="000000"/>
            </w:tcBorders>
            <w:vAlign w:val="center"/>
          </w:tcPr>
          <w:p w:rsidR="00206CBB" w:rsidRPr="00842AB9" w:rsidRDefault="00206CBB" w:rsidP="00A47B26">
            <w:pPr>
              <w:spacing w:line="360" w:lineRule="auto"/>
              <w:jc w:val="center"/>
              <w:rPr>
                <w:rFonts w:eastAsiaTheme="minorEastAsia"/>
                <w:bCs/>
                <w:color w:val="000000"/>
                <w:szCs w:val="21"/>
              </w:rPr>
            </w:pPr>
            <w:r w:rsidRPr="00842AB9">
              <w:rPr>
                <w:rFonts w:eastAsiaTheme="minorEastAsia"/>
                <w:bCs/>
                <w:color w:val="000000"/>
                <w:szCs w:val="21"/>
              </w:rPr>
              <w:t>占总份额比例</w:t>
            </w:r>
          </w:p>
        </w:tc>
        <w:tc>
          <w:tcPr>
            <w:tcW w:w="843" w:type="pct"/>
            <w:tcBorders>
              <w:top w:val="single" w:sz="8" w:space="0" w:color="000000"/>
              <w:left w:val="single" w:sz="8" w:space="0" w:color="000000"/>
              <w:bottom w:val="single" w:sz="8" w:space="0" w:color="000000"/>
              <w:right w:val="single" w:sz="8" w:space="0" w:color="000000"/>
            </w:tcBorders>
            <w:vAlign w:val="center"/>
          </w:tcPr>
          <w:p w:rsidR="00206CBB" w:rsidRPr="00842AB9" w:rsidRDefault="00206CBB" w:rsidP="00A47B26">
            <w:pPr>
              <w:spacing w:line="360" w:lineRule="auto"/>
              <w:jc w:val="center"/>
              <w:rPr>
                <w:rFonts w:eastAsiaTheme="minorEastAsia"/>
                <w:bCs/>
                <w:color w:val="000000"/>
                <w:szCs w:val="21"/>
              </w:rPr>
            </w:pPr>
            <w:r w:rsidRPr="00842AB9">
              <w:rPr>
                <w:rFonts w:eastAsiaTheme="minorEastAsia"/>
                <w:bCs/>
                <w:color w:val="000000"/>
                <w:szCs w:val="21"/>
              </w:rPr>
              <w:t>持有份额</w:t>
            </w:r>
          </w:p>
        </w:tc>
        <w:tc>
          <w:tcPr>
            <w:tcW w:w="515" w:type="pct"/>
            <w:tcBorders>
              <w:top w:val="single" w:sz="8" w:space="0" w:color="000000"/>
              <w:left w:val="single" w:sz="8" w:space="0" w:color="000000"/>
              <w:bottom w:val="single" w:sz="8" w:space="0" w:color="000000"/>
              <w:right w:val="single" w:sz="4" w:space="0" w:color="auto"/>
            </w:tcBorders>
            <w:vAlign w:val="center"/>
          </w:tcPr>
          <w:p w:rsidR="00206CBB" w:rsidRPr="00842AB9" w:rsidRDefault="00206CBB" w:rsidP="00A47B26">
            <w:pPr>
              <w:spacing w:line="360" w:lineRule="auto"/>
              <w:jc w:val="center"/>
              <w:rPr>
                <w:rFonts w:eastAsiaTheme="minorEastAsia"/>
                <w:bCs/>
                <w:color w:val="000000"/>
                <w:szCs w:val="21"/>
              </w:rPr>
            </w:pPr>
            <w:r w:rsidRPr="00842AB9">
              <w:rPr>
                <w:rFonts w:eastAsiaTheme="minorEastAsia"/>
                <w:bCs/>
                <w:color w:val="000000"/>
                <w:szCs w:val="21"/>
              </w:rPr>
              <w:t>占总份额比例</w:t>
            </w:r>
          </w:p>
        </w:tc>
      </w:tr>
      <w:tr w:rsidR="00206CBB" w:rsidRPr="00842AB9" w:rsidTr="000356E3">
        <w:tc>
          <w:tcPr>
            <w:tcW w:w="964" w:type="pct"/>
            <w:hMerge w:val="restart"/>
            <w:tcBorders>
              <w:top w:val="single" w:sz="8" w:space="0" w:color="000000"/>
              <w:left w:val="single" w:sz="8" w:space="0" w:color="000000"/>
              <w:bottom w:val="single" w:sz="8" w:space="0" w:color="000000"/>
              <w:right w:val="single" w:sz="8" w:space="0" w:color="000000"/>
            </w:tcBorders>
            <w:vAlign w:val="center"/>
          </w:tcPr>
          <w:p w:rsidR="00825940" w:rsidRDefault="00B749FB">
            <w:pPr>
              <w:jc w:val="center"/>
            </w:pPr>
            <w:r>
              <w:rPr>
                <w:rFonts w:eastAsiaTheme="minorEastAsia"/>
                <w:bCs/>
                <w:color w:val="000000"/>
                <w:szCs w:val="21"/>
              </w:rPr>
              <w:t>141,555</w:t>
            </w:r>
          </w:p>
        </w:tc>
        <w:tc>
          <w:tcPr>
            <w:tcW w:w="633" w:type="pct"/>
            <w:hMerge/>
            <w:tcBorders>
              <w:top w:val="single" w:sz="8" w:space="0" w:color="000000"/>
              <w:left w:val="single" w:sz="8" w:space="0" w:color="000000"/>
              <w:bottom w:val="single" w:sz="8" w:space="0" w:color="000000"/>
              <w:right w:val="single" w:sz="8" w:space="0" w:color="000000"/>
            </w:tcBorders>
            <w:vAlign w:val="center"/>
          </w:tcPr>
          <w:p w:rsidR="00206CBB" w:rsidRPr="00842AB9" w:rsidRDefault="00206CBB" w:rsidP="00A47B26">
            <w:pPr>
              <w:spacing w:line="360" w:lineRule="auto"/>
              <w:jc w:val="center"/>
              <w:rPr>
                <w:rFonts w:eastAsiaTheme="minorEastAsia"/>
                <w:bCs/>
                <w:color w:val="000000"/>
                <w:szCs w:val="21"/>
              </w:rPr>
            </w:pPr>
            <w:r w:rsidRPr="00842AB9">
              <w:rPr>
                <w:rFonts w:eastAsiaTheme="minorEastAsia"/>
                <w:bCs/>
                <w:color w:val="000000"/>
                <w:szCs w:val="21"/>
              </w:rPr>
              <w:t>141,555</w:t>
            </w:r>
          </w:p>
        </w:tc>
        <w:tc>
          <w:tcPr>
            <w:tcW w:w="688" w:type="pct"/>
            <w:tcBorders>
              <w:top w:val="single" w:sz="8" w:space="0" w:color="000000"/>
              <w:left w:val="single" w:sz="8" w:space="0" w:color="000000"/>
              <w:bottom w:val="single" w:sz="8" w:space="0" w:color="000000"/>
              <w:right w:val="single" w:sz="8" w:space="0" w:color="000000"/>
            </w:tcBorders>
            <w:vAlign w:val="center"/>
          </w:tcPr>
          <w:p w:rsidR="00206CBB" w:rsidRPr="00842AB9" w:rsidRDefault="00206CBB" w:rsidP="00A47B26">
            <w:pPr>
              <w:spacing w:line="360" w:lineRule="auto"/>
              <w:jc w:val="right"/>
              <w:rPr>
                <w:rFonts w:eastAsiaTheme="minorEastAsia"/>
                <w:bCs/>
                <w:color w:val="000000"/>
                <w:szCs w:val="21"/>
              </w:rPr>
            </w:pPr>
            <w:r w:rsidRPr="00842AB9">
              <w:rPr>
                <w:rFonts w:eastAsiaTheme="minorEastAsia"/>
                <w:bCs/>
                <w:color w:val="000000"/>
                <w:szCs w:val="21"/>
              </w:rPr>
              <w:t>19,005.06</w:t>
            </w:r>
          </w:p>
        </w:tc>
        <w:tc>
          <w:tcPr>
            <w:tcW w:w="826" w:type="pct"/>
            <w:tcBorders>
              <w:top w:val="single" w:sz="8" w:space="0" w:color="000000"/>
              <w:left w:val="single" w:sz="8" w:space="0" w:color="000000"/>
              <w:bottom w:val="single" w:sz="8" w:space="0" w:color="000000"/>
              <w:right w:val="single" w:sz="8" w:space="0" w:color="000000"/>
            </w:tcBorders>
            <w:vAlign w:val="center"/>
          </w:tcPr>
          <w:p w:rsidR="00206CBB" w:rsidRPr="00842AB9" w:rsidRDefault="00206CBB" w:rsidP="00A47B26">
            <w:pPr>
              <w:spacing w:line="360" w:lineRule="auto"/>
              <w:jc w:val="right"/>
              <w:rPr>
                <w:rFonts w:eastAsiaTheme="minorEastAsia"/>
                <w:bCs/>
                <w:color w:val="000000"/>
                <w:szCs w:val="21"/>
              </w:rPr>
            </w:pPr>
            <w:r w:rsidRPr="00842AB9">
              <w:rPr>
                <w:rFonts w:eastAsiaTheme="minorEastAsia"/>
                <w:bCs/>
                <w:color w:val="000000"/>
                <w:szCs w:val="21"/>
              </w:rPr>
              <w:t>825,956,959.74</w:t>
            </w:r>
          </w:p>
        </w:tc>
        <w:tc>
          <w:tcPr>
            <w:tcW w:w="531" w:type="pct"/>
            <w:tcBorders>
              <w:top w:val="single" w:sz="8" w:space="0" w:color="000000"/>
              <w:left w:val="single" w:sz="8" w:space="0" w:color="000000"/>
              <w:bottom w:val="single" w:sz="8" w:space="0" w:color="000000"/>
              <w:right w:val="single" w:sz="8" w:space="0" w:color="000000"/>
            </w:tcBorders>
            <w:vAlign w:val="center"/>
          </w:tcPr>
          <w:p w:rsidR="00206CBB" w:rsidRPr="00842AB9" w:rsidRDefault="00206CBB" w:rsidP="00A47B26">
            <w:pPr>
              <w:spacing w:line="360" w:lineRule="auto"/>
              <w:jc w:val="right"/>
              <w:rPr>
                <w:rFonts w:eastAsiaTheme="minorEastAsia"/>
                <w:bCs/>
                <w:color w:val="000000"/>
                <w:szCs w:val="21"/>
              </w:rPr>
            </w:pPr>
            <w:r w:rsidRPr="00842AB9">
              <w:rPr>
                <w:rFonts w:eastAsiaTheme="minorEastAsia"/>
                <w:bCs/>
                <w:color w:val="000000"/>
                <w:szCs w:val="21"/>
              </w:rPr>
              <w:t>30.70%</w:t>
            </w:r>
          </w:p>
        </w:tc>
        <w:tc>
          <w:tcPr>
            <w:tcW w:w="843" w:type="pct"/>
            <w:tcBorders>
              <w:top w:val="single" w:sz="8" w:space="0" w:color="000000"/>
              <w:left w:val="single" w:sz="8" w:space="0" w:color="000000"/>
              <w:bottom w:val="single" w:sz="8" w:space="0" w:color="000000"/>
              <w:right w:val="single" w:sz="8" w:space="0" w:color="000000"/>
            </w:tcBorders>
            <w:vAlign w:val="center"/>
          </w:tcPr>
          <w:p w:rsidR="00206CBB" w:rsidRPr="00842AB9" w:rsidRDefault="00206CBB" w:rsidP="00A47B26">
            <w:pPr>
              <w:spacing w:line="360" w:lineRule="auto"/>
              <w:jc w:val="right"/>
              <w:rPr>
                <w:rFonts w:eastAsiaTheme="minorEastAsia"/>
                <w:bCs/>
                <w:color w:val="000000"/>
                <w:szCs w:val="21"/>
              </w:rPr>
            </w:pPr>
            <w:r w:rsidRPr="00842AB9">
              <w:rPr>
                <w:rFonts w:eastAsiaTheme="minorEastAsia"/>
                <w:bCs/>
                <w:color w:val="000000"/>
                <w:szCs w:val="21"/>
              </w:rPr>
              <w:t>1,864,304,802.82</w:t>
            </w:r>
          </w:p>
        </w:tc>
        <w:tc>
          <w:tcPr>
            <w:tcW w:w="515" w:type="pct"/>
            <w:tcBorders>
              <w:top w:val="single" w:sz="8" w:space="0" w:color="000000"/>
              <w:left w:val="single" w:sz="8" w:space="0" w:color="000000"/>
              <w:bottom w:val="single" w:sz="8" w:space="0" w:color="000000"/>
              <w:right w:val="single" w:sz="4" w:space="0" w:color="auto"/>
            </w:tcBorders>
            <w:vAlign w:val="center"/>
          </w:tcPr>
          <w:p w:rsidR="00206CBB" w:rsidRPr="00842AB9" w:rsidRDefault="00206CBB" w:rsidP="00A47B26">
            <w:pPr>
              <w:spacing w:line="360" w:lineRule="auto"/>
              <w:jc w:val="right"/>
              <w:rPr>
                <w:rFonts w:eastAsiaTheme="minorEastAsia"/>
                <w:bCs/>
                <w:color w:val="000000"/>
                <w:szCs w:val="21"/>
              </w:rPr>
            </w:pPr>
            <w:r w:rsidRPr="00842AB9">
              <w:rPr>
                <w:rFonts w:eastAsiaTheme="minorEastAsia"/>
                <w:bCs/>
                <w:color w:val="000000"/>
                <w:szCs w:val="21"/>
              </w:rPr>
              <w:t>69.30%</w:t>
            </w:r>
          </w:p>
        </w:tc>
      </w:tr>
    </w:tbl>
    <w:p w:rsidR="001548F9" w:rsidRPr="00842AB9" w:rsidRDefault="00D47C07" w:rsidP="00B749FB">
      <w:pPr>
        <w:pStyle w:val="20"/>
        <w:spacing w:beforeLines="100" w:after="0"/>
        <w:rPr>
          <w:rFonts w:ascii="Times New Roman" w:eastAsiaTheme="minorEastAsia" w:hAnsi="Times New Roman"/>
          <w:kern w:val="0"/>
          <w:sz w:val="21"/>
          <w:szCs w:val="21"/>
        </w:rPr>
      </w:pPr>
      <w:bookmarkStart w:id="74" w:name="_Toc331410113"/>
      <w:r w:rsidRPr="00842AB9">
        <w:rPr>
          <w:rFonts w:ascii="Times New Roman" w:eastAsiaTheme="minorEastAsia" w:hAnsi="Times New Roman"/>
          <w:kern w:val="0"/>
          <w:sz w:val="21"/>
          <w:szCs w:val="21"/>
        </w:rPr>
        <w:t>8.2</w:t>
      </w:r>
      <w:r w:rsidR="001548F9" w:rsidRPr="00842AB9">
        <w:rPr>
          <w:rFonts w:ascii="Times New Roman" w:eastAsiaTheme="minorEastAsia" w:hAnsi="Times New Roman"/>
          <w:kern w:val="0"/>
          <w:sz w:val="21"/>
          <w:szCs w:val="21"/>
        </w:rPr>
        <w:t>期末基金管理人的从业人员持有本基金的情况</w:t>
      </w:r>
      <w:bookmarkEnd w:id="74"/>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828"/>
        <w:gridCol w:w="3012"/>
        <w:gridCol w:w="2160"/>
      </w:tblGrid>
      <w:tr w:rsidR="00DF5C7F" w:rsidRPr="00842AB9" w:rsidTr="004D62FA">
        <w:tc>
          <w:tcPr>
            <w:tcW w:w="3828" w:type="dxa"/>
            <w:vAlign w:val="center"/>
          </w:tcPr>
          <w:p w:rsidR="00DF5C7F" w:rsidRPr="00842AB9" w:rsidRDefault="00DF5C7F" w:rsidP="004D62FA">
            <w:pPr>
              <w:widowControl/>
              <w:spacing w:line="360" w:lineRule="auto"/>
              <w:jc w:val="center"/>
              <w:rPr>
                <w:rFonts w:eastAsiaTheme="minorEastAsia"/>
                <w:color w:val="000000"/>
                <w:kern w:val="0"/>
                <w:szCs w:val="21"/>
              </w:rPr>
            </w:pPr>
            <w:r w:rsidRPr="00842AB9">
              <w:rPr>
                <w:rFonts w:eastAsiaTheme="minorEastAsia"/>
                <w:color w:val="000000"/>
                <w:kern w:val="0"/>
                <w:szCs w:val="21"/>
              </w:rPr>
              <w:t>项目</w:t>
            </w:r>
          </w:p>
        </w:tc>
        <w:tc>
          <w:tcPr>
            <w:tcW w:w="3012" w:type="dxa"/>
            <w:vAlign w:val="center"/>
          </w:tcPr>
          <w:p w:rsidR="00DF5C7F" w:rsidRPr="00842AB9" w:rsidRDefault="00DF5C7F" w:rsidP="004D62FA">
            <w:pPr>
              <w:widowControl/>
              <w:spacing w:line="360" w:lineRule="auto"/>
              <w:jc w:val="center"/>
              <w:rPr>
                <w:rFonts w:eastAsiaTheme="minorEastAsia"/>
                <w:color w:val="000000"/>
                <w:kern w:val="0"/>
                <w:szCs w:val="21"/>
              </w:rPr>
            </w:pPr>
            <w:r w:rsidRPr="00842AB9">
              <w:rPr>
                <w:rFonts w:eastAsiaTheme="minorEastAsia"/>
                <w:color w:val="000000"/>
                <w:kern w:val="0"/>
                <w:szCs w:val="21"/>
              </w:rPr>
              <w:t>持有份额总数（份）</w:t>
            </w:r>
          </w:p>
        </w:tc>
        <w:tc>
          <w:tcPr>
            <w:tcW w:w="2160" w:type="dxa"/>
            <w:vAlign w:val="center"/>
          </w:tcPr>
          <w:p w:rsidR="00DF5C7F" w:rsidRPr="00842AB9" w:rsidRDefault="00DF5C7F" w:rsidP="004D62FA">
            <w:pPr>
              <w:widowControl/>
              <w:spacing w:line="360" w:lineRule="auto"/>
              <w:jc w:val="center"/>
              <w:rPr>
                <w:rFonts w:eastAsiaTheme="minorEastAsia"/>
                <w:color w:val="000000"/>
                <w:kern w:val="0"/>
                <w:szCs w:val="21"/>
              </w:rPr>
            </w:pPr>
            <w:r w:rsidRPr="00842AB9">
              <w:rPr>
                <w:rFonts w:eastAsiaTheme="minorEastAsia"/>
                <w:color w:val="000000"/>
                <w:kern w:val="0"/>
                <w:szCs w:val="21"/>
              </w:rPr>
              <w:t>占基金总份额比例</w:t>
            </w:r>
          </w:p>
        </w:tc>
      </w:tr>
      <w:tr w:rsidR="00DF5C7F" w:rsidRPr="00842AB9" w:rsidTr="004D62FA">
        <w:tc>
          <w:tcPr>
            <w:tcW w:w="3828" w:type="dxa"/>
            <w:vAlign w:val="center"/>
          </w:tcPr>
          <w:p w:rsidR="00DF5C7F" w:rsidRPr="00842AB9" w:rsidRDefault="00DF5C7F" w:rsidP="004D62FA">
            <w:pPr>
              <w:spacing w:line="360" w:lineRule="auto"/>
              <w:jc w:val="left"/>
              <w:rPr>
                <w:rFonts w:eastAsiaTheme="minorEastAsia"/>
                <w:color w:val="000000"/>
                <w:szCs w:val="21"/>
              </w:rPr>
            </w:pPr>
            <w:r w:rsidRPr="00842AB9">
              <w:rPr>
                <w:rFonts w:eastAsiaTheme="minorEastAsia"/>
                <w:color w:val="000000"/>
                <w:szCs w:val="21"/>
              </w:rPr>
              <w:t>基金管理人所有从业人员持有本基金</w:t>
            </w:r>
          </w:p>
        </w:tc>
        <w:tc>
          <w:tcPr>
            <w:tcW w:w="3012" w:type="dxa"/>
            <w:vAlign w:val="center"/>
          </w:tcPr>
          <w:p w:rsidR="00DF5C7F" w:rsidRPr="00842AB9" w:rsidRDefault="00DF5C7F" w:rsidP="004D62FA">
            <w:pPr>
              <w:widowControl/>
              <w:spacing w:line="360" w:lineRule="auto"/>
              <w:jc w:val="right"/>
              <w:rPr>
                <w:rFonts w:eastAsiaTheme="minorEastAsia"/>
                <w:color w:val="000000"/>
                <w:kern w:val="0"/>
                <w:szCs w:val="21"/>
              </w:rPr>
            </w:pPr>
            <w:r w:rsidRPr="00842AB9">
              <w:rPr>
                <w:rFonts w:eastAsiaTheme="minorEastAsia"/>
                <w:color w:val="000000"/>
                <w:kern w:val="0"/>
                <w:szCs w:val="21"/>
              </w:rPr>
              <w:t>24,118.27</w:t>
            </w:r>
          </w:p>
        </w:tc>
        <w:tc>
          <w:tcPr>
            <w:tcW w:w="2160" w:type="dxa"/>
            <w:vAlign w:val="center"/>
          </w:tcPr>
          <w:p w:rsidR="00DF5C7F" w:rsidRPr="00842AB9" w:rsidRDefault="00DF5C7F" w:rsidP="004D62FA">
            <w:pPr>
              <w:widowControl/>
              <w:spacing w:line="360" w:lineRule="auto"/>
              <w:jc w:val="right"/>
              <w:rPr>
                <w:rFonts w:eastAsiaTheme="minorEastAsia"/>
                <w:color w:val="000000"/>
                <w:kern w:val="0"/>
                <w:szCs w:val="21"/>
              </w:rPr>
            </w:pPr>
            <w:r w:rsidRPr="00842AB9">
              <w:rPr>
                <w:rFonts w:eastAsiaTheme="minorEastAsia"/>
                <w:color w:val="000000"/>
                <w:kern w:val="0"/>
                <w:szCs w:val="21"/>
              </w:rPr>
              <w:t>0.00%</w:t>
            </w:r>
          </w:p>
        </w:tc>
      </w:tr>
    </w:tbl>
    <w:p w:rsidR="00A93A73" w:rsidRPr="00842AB9" w:rsidRDefault="00A93A73" w:rsidP="00B749FB">
      <w:pPr>
        <w:pStyle w:val="20"/>
        <w:spacing w:beforeLines="100" w:after="0" w:line="240" w:lineRule="auto"/>
        <w:rPr>
          <w:rFonts w:ascii="Times New Roman" w:eastAsiaTheme="minorEastAsia" w:hAnsi="Times New Roman"/>
          <w:sz w:val="21"/>
          <w:szCs w:val="21"/>
        </w:rPr>
      </w:pPr>
      <w:r w:rsidRPr="00842AB9">
        <w:rPr>
          <w:rFonts w:ascii="Times New Roman" w:eastAsiaTheme="minorEastAsia" w:hAnsi="Times New Roman"/>
          <w:kern w:val="0"/>
          <w:sz w:val="21"/>
          <w:szCs w:val="21"/>
        </w:rPr>
        <w:t>8.3</w:t>
      </w:r>
      <w:r w:rsidRPr="00842AB9">
        <w:rPr>
          <w:rFonts w:ascii="Times New Roman" w:eastAsiaTheme="minorEastAsia" w:hAnsi="Times New Roman"/>
          <w:sz w:val="21"/>
          <w:szCs w:val="21"/>
        </w:rPr>
        <w:t>期末基金管理人的从业人员持有本开放式基金份额总量区间的情况</w:t>
      </w:r>
    </w:p>
    <w:tbl>
      <w:tblPr>
        <w:tblW w:w="5000" w:type="pct"/>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tblPr>
      <w:tblGrid>
        <w:gridCol w:w="3369"/>
        <w:gridCol w:w="5917"/>
      </w:tblGrid>
      <w:tr w:rsidR="007432B9" w:rsidRPr="00842AB9" w:rsidTr="000356E3">
        <w:trPr>
          <w:trHeight w:val="285"/>
        </w:trPr>
        <w:tc>
          <w:tcPr>
            <w:tcW w:w="1814" w:type="pct"/>
            <w:shd w:val="clear" w:color="auto" w:fill="auto"/>
            <w:tcMar>
              <w:top w:w="0" w:type="dxa"/>
              <w:left w:w="108" w:type="dxa"/>
              <w:bottom w:w="0" w:type="dxa"/>
              <w:right w:w="108" w:type="dxa"/>
            </w:tcMar>
            <w:vAlign w:val="center"/>
            <w:hideMark/>
          </w:tcPr>
          <w:p w:rsidR="007432B9" w:rsidRPr="00842AB9" w:rsidRDefault="007432B9" w:rsidP="00646A7D">
            <w:pPr>
              <w:widowControl/>
              <w:jc w:val="center"/>
              <w:rPr>
                <w:rFonts w:eastAsiaTheme="minorEastAsia"/>
                <w:kern w:val="0"/>
                <w:szCs w:val="21"/>
              </w:rPr>
            </w:pPr>
            <w:r w:rsidRPr="00842AB9">
              <w:rPr>
                <w:rFonts w:eastAsiaTheme="minorEastAsia"/>
                <w:kern w:val="0"/>
                <w:szCs w:val="21"/>
              </w:rPr>
              <w:t>项目</w:t>
            </w:r>
          </w:p>
        </w:tc>
        <w:tc>
          <w:tcPr>
            <w:tcW w:w="3186" w:type="pct"/>
            <w:shd w:val="clear" w:color="auto" w:fill="auto"/>
            <w:tcMar>
              <w:top w:w="0" w:type="dxa"/>
              <w:left w:w="108" w:type="dxa"/>
              <w:bottom w:w="0" w:type="dxa"/>
              <w:right w:w="108" w:type="dxa"/>
            </w:tcMar>
            <w:vAlign w:val="center"/>
            <w:hideMark/>
          </w:tcPr>
          <w:p w:rsidR="007432B9" w:rsidRPr="00842AB9" w:rsidRDefault="007432B9" w:rsidP="00646A7D">
            <w:pPr>
              <w:widowControl/>
              <w:jc w:val="center"/>
              <w:rPr>
                <w:rFonts w:eastAsiaTheme="minorEastAsia"/>
                <w:kern w:val="0"/>
                <w:szCs w:val="21"/>
              </w:rPr>
            </w:pPr>
            <w:r w:rsidRPr="00842AB9">
              <w:rPr>
                <w:rFonts w:eastAsiaTheme="minorEastAsia"/>
                <w:kern w:val="0"/>
                <w:szCs w:val="21"/>
              </w:rPr>
              <w:t>持有基金份额总量的数量区间（万份）</w:t>
            </w:r>
          </w:p>
        </w:tc>
      </w:tr>
      <w:tr w:rsidR="007432B9" w:rsidRPr="00842AB9" w:rsidTr="000356E3">
        <w:trPr>
          <w:trHeight w:val="713"/>
        </w:trPr>
        <w:tc>
          <w:tcPr>
            <w:tcW w:w="1814" w:type="pct"/>
            <w:shd w:val="clear" w:color="auto" w:fill="auto"/>
            <w:tcMar>
              <w:top w:w="0" w:type="dxa"/>
              <w:left w:w="108" w:type="dxa"/>
              <w:bottom w:w="0" w:type="dxa"/>
              <w:right w:w="108" w:type="dxa"/>
            </w:tcMar>
            <w:vAlign w:val="center"/>
            <w:hideMark/>
          </w:tcPr>
          <w:p w:rsidR="007432B9" w:rsidRPr="00842AB9" w:rsidRDefault="007432B9" w:rsidP="00646A7D">
            <w:pPr>
              <w:widowControl/>
              <w:jc w:val="left"/>
              <w:rPr>
                <w:rFonts w:eastAsiaTheme="minorEastAsia"/>
                <w:kern w:val="0"/>
                <w:szCs w:val="21"/>
              </w:rPr>
            </w:pPr>
            <w:r w:rsidRPr="00842AB9">
              <w:rPr>
                <w:rFonts w:eastAsiaTheme="minorEastAsia"/>
                <w:kern w:val="0"/>
                <w:szCs w:val="21"/>
              </w:rPr>
              <w:t>本公司高级管理人员、基金投资和研究部门负责人</w:t>
            </w:r>
            <w:r w:rsidRPr="00842AB9">
              <w:rPr>
                <w:rFonts w:eastAsiaTheme="minorEastAsia"/>
                <w:color w:val="000000"/>
                <w:kern w:val="0"/>
                <w:szCs w:val="21"/>
              </w:rPr>
              <w:t>持有本开放式基金</w:t>
            </w:r>
          </w:p>
        </w:tc>
        <w:tc>
          <w:tcPr>
            <w:tcW w:w="3186" w:type="pct"/>
            <w:shd w:val="clear" w:color="auto" w:fill="auto"/>
            <w:tcMar>
              <w:top w:w="0" w:type="dxa"/>
              <w:left w:w="108" w:type="dxa"/>
              <w:bottom w:w="0" w:type="dxa"/>
              <w:right w:w="108" w:type="dxa"/>
            </w:tcMar>
            <w:vAlign w:val="center"/>
            <w:hideMark/>
          </w:tcPr>
          <w:p w:rsidR="007432B9" w:rsidRPr="00842AB9" w:rsidRDefault="007432B9" w:rsidP="00646A7D">
            <w:pPr>
              <w:widowControl/>
              <w:jc w:val="center"/>
              <w:rPr>
                <w:rFonts w:eastAsiaTheme="minorEastAsia"/>
                <w:kern w:val="0"/>
                <w:szCs w:val="21"/>
              </w:rPr>
            </w:pPr>
            <w:r w:rsidRPr="00842AB9">
              <w:rPr>
                <w:rFonts w:eastAsiaTheme="minorEastAsia"/>
                <w:kern w:val="0"/>
                <w:szCs w:val="21"/>
              </w:rPr>
              <w:t>0</w:t>
            </w:r>
          </w:p>
        </w:tc>
      </w:tr>
      <w:tr w:rsidR="007432B9" w:rsidRPr="00842AB9" w:rsidTr="000356E3">
        <w:trPr>
          <w:trHeight w:val="285"/>
        </w:trPr>
        <w:tc>
          <w:tcPr>
            <w:tcW w:w="1814" w:type="pct"/>
            <w:shd w:val="clear" w:color="auto" w:fill="auto"/>
            <w:tcMar>
              <w:top w:w="0" w:type="dxa"/>
              <w:left w:w="108" w:type="dxa"/>
              <w:bottom w:w="0" w:type="dxa"/>
              <w:right w:w="108" w:type="dxa"/>
            </w:tcMar>
            <w:vAlign w:val="center"/>
            <w:hideMark/>
          </w:tcPr>
          <w:p w:rsidR="007432B9" w:rsidRPr="00842AB9" w:rsidRDefault="007432B9" w:rsidP="00646A7D">
            <w:pPr>
              <w:widowControl/>
              <w:jc w:val="left"/>
              <w:rPr>
                <w:rFonts w:eastAsiaTheme="minorEastAsia"/>
                <w:kern w:val="0"/>
                <w:szCs w:val="21"/>
              </w:rPr>
            </w:pPr>
            <w:r w:rsidRPr="00842AB9">
              <w:rPr>
                <w:rFonts w:eastAsiaTheme="minorEastAsia"/>
                <w:kern w:val="0"/>
                <w:szCs w:val="21"/>
              </w:rPr>
              <w:t>本基金基金经理</w:t>
            </w:r>
            <w:r w:rsidRPr="00842AB9">
              <w:rPr>
                <w:rFonts w:eastAsiaTheme="minorEastAsia"/>
                <w:color w:val="000000"/>
                <w:kern w:val="0"/>
                <w:szCs w:val="21"/>
              </w:rPr>
              <w:t>持有本开放式基金</w:t>
            </w:r>
          </w:p>
        </w:tc>
        <w:tc>
          <w:tcPr>
            <w:tcW w:w="3186" w:type="pct"/>
            <w:shd w:val="clear" w:color="auto" w:fill="auto"/>
            <w:tcMar>
              <w:top w:w="0" w:type="dxa"/>
              <w:left w:w="108" w:type="dxa"/>
              <w:bottom w:w="0" w:type="dxa"/>
              <w:right w:w="108" w:type="dxa"/>
            </w:tcMar>
            <w:vAlign w:val="center"/>
            <w:hideMark/>
          </w:tcPr>
          <w:p w:rsidR="007432B9" w:rsidRPr="00842AB9" w:rsidRDefault="007432B9" w:rsidP="00646A7D">
            <w:pPr>
              <w:widowControl/>
              <w:jc w:val="center"/>
              <w:rPr>
                <w:rFonts w:eastAsiaTheme="minorEastAsia"/>
                <w:kern w:val="0"/>
                <w:szCs w:val="21"/>
              </w:rPr>
            </w:pPr>
            <w:r w:rsidRPr="00842AB9">
              <w:rPr>
                <w:rFonts w:eastAsiaTheme="minorEastAsia"/>
                <w:kern w:val="0"/>
                <w:szCs w:val="21"/>
              </w:rPr>
              <w:t>0</w:t>
            </w:r>
          </w:p>
        </w:tc>
      </w:tr>
    </w:tbl>
    <w:p w:rsidR="00A93A73" w:rsidRPr="00842AB9" w:rsidRDefault="00A93A73" w:rsidP="000356E3">
      <w:pPr>
        <w:spacing w:line="288" w:lineRule="auto"/>
        <w:ind w:firstLineChars="200" w:firstLine="420"/>
        <w:rPr>
          <w:rFonts w:eastAsiaTheme="minorEastAsia"/>
          <w:color w:val="000000"/>
          <w:szCs w:val="21"/>
        </w:rPr>
      </w:pPr>
      <w:r w:rsidRPr="00842AB9">
        <w:rPr>
          <w:rFonts w:eastAsiaTheme="minorEastAsia"/>
          <w:kern w:val="0"/>
          <w:szCs w:val="21"/>
        </w:rPr>
        <w:t>注：本公司高级管理人员、基金投资和研究部门负责人、本基金的基金经理均未持有本基金的份额。</w:t>
      </w:r>
    </w:p>
    <w:p w:rsidR="009C1535" w:rsidRPr="00842AB9" w:rsidRDefault="001548F9" w:rsidP="00B749FB">
      <w:pPr>
        <w:pStyle w:val="1"/>
        <w:keepNext/>
        <w:keepLines/>
        <w:widowControl w:val="0"/>
        <w:spacing w:beforeLines="100" w:line="360" w:lineRule="auto"/>
        <w:rPr>
          <w:rFonts w:eastAsiaTheme="minorEastAsia"/>
          <w:b/>
          <w:bCs/>
          <w:sz w:val="21"/>
          <w:szCs w:val="21"/>
          <w:lang w:val="en-US"/>
        </w:rPr>
      </w:pPr>
      <w:bookmarkStart w:id="75" w:name="_Toc331410115"/>
      <w:bookmarkStart w:id="76" w:name="_Toc225500053"/>
      <w:r w:rsidRPr="00842AB9">
        <w:rPr>
          <w:rFonts w:eastAsiaTheme="minorEastAsia"/>
          <w:b/>
          <w:bCs/>
          <w:sz w:val="21"/>
          <w:szCs w:val="21"/>
          <w:lang w:val="en-US"/>
        </w:rPr>
        <w:t>9</w:t>
      </w:r>
      <w:r w:rsidRPr="00842AB9">
        <w:rPr>
          <w:rFonts w:eastAsiaTheme="minorEastAsia"/>
          <w:b/>
          <w:bCs/>
          <w:sz w:val="21"/>
          <w:szCs w:val="21"/>
          <w:lang w:val="en-US"/>
        </w:rPr>
        <w:t>开放式基金份额变动</w:t>
      </w:r>
      <w:bookmarkEnd w:id="75"/>
      <w:bookmarkEnd w:id="76"/>
    </w:p>
    <w:p w:rsidR="001548F9" w:rsidRPr="00842AB9" w:rsidRDefault="001548F9" w:rsidP="008971E9">
      <w:pPr>
        <w:jc w:val="right"/>
        <w:rPr>
          <w:rFonts w:eastAsiaTheme="minorEastAsia"/>
          <w:szCs w:val="21"/>
        </w:rPr>
      </w:pPr>
      <w:r w:rsidRPr="00842AB9">
        <w:rPr>
          <w:rFonts w:eastAsiaTheme="minorEastAsia"/>
          <w:szCs w:val="21"/>
        </w:rPr>
        <w:t>单位：份</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211"/>
        <w:gridCol w:w="4075"/>
      </w:tblGrid>
      <w:tr w:rsidR="001548F9" w:rsidRPr="00842AB9" w:rsidTr="003133A7">
        <w:tc>
          <w:tcPr>
            <w:tcW w:w="2806" w:type="pct"/>
          </w:tcPr>
          <w:p w:rsidR="001548F9" w:rsidRPr="00842AB9" w:rsidRDefault="001548F9" w:rsidP="00545824">
            <w:pPr>
              <w:rPr>
                <w:rFonts w:eastAsiaTheme="minorEastAsia"/>
                <w:szCs w:val="21"/>
              </w:rPr>
            </w:pPr>
            <w:r w:rsidRPr="00842AB9">
              <w:rPr>
                <w:rFonts w:eastAsiaTheme="minorEastAsia"/>
                <w:szCs w:val="21"/>
              </w:rPr>
              <w:t>基金合同生效日（</w:t>
            </w:r>
            <w:r w:rsidRPr="00842AB9">
              <w:rPr>
                <w:rFonts w:eastAsiaTheme="minorEastAsia"/>
                <w:szCs w:val="21"/>
              </w:rPr>
              <w:t>2004</w:t>
            </w:r>
            <w:r w:rsidRPr="00842AB9">
              <w:rPr>
                <w:rFonts w:eastAsiaTheme="minorEastAsia"/>
                <w:szCs w:val="21"/>
              </w:rPr>
              <w:t>年</w:t>
            </w:r>
            <w:r w:rsidRPr="00842AB9">
              <w:rPr>
                <w:rFonts w:eastAsiaTheme="minorEastAsia"/>
                <w:szCs w:val="21"/>
              </w:rPr>
              <w:t>8</w:t>
            </w:r>
            <w:r w:rsidRPr="00842AB9">
              <w:rPr>
                <w:rFonts w:eastAsiaTheme="minorEastAsia"/>
                <w:szCs w:val="21"/>
              </w:rPr>
              <w:t>月</w:t>
            </w:r>
            <w:r w:rsidRPr="00842AB9">
              <w:rPr>
                <w:rFonts w:eastAsiaTheme="minorEastAsia"/>
                <w:szCs w:val="21"/>
              </w:rPr>
              <w:t>27</w:t>
            </w:r>
            <w:r w:rsidRPr="00842AB9">
              <w:rPr>
                <w:rFonts w:eastAsiaTheme="minorEastAsia"/>
                <w:szCs w:val="21"/>
              </w:rPr>
              <w:t>日）基金份额总额</w:t>
            </w:r>
          </w:p>
        </w:tc>
        <w:tc>
          <w:tcPr>
            <w:tcW w:w="2194" w:type="pct"/>
          </w:tcPr>
          <w:p w:rsidR="001548F9" w:rsidRPr="00842AB9" w:rsidRDefault="001548F9" w:rsidP="002E5E56">
            <w:pPr>
              <w:jc w:val="right"/>
              <w:rPr>
                <w:rFonts w:eastAsiaTheme="minorEastAsia"/>
                <w:szCs w:val="21"/>
              </w:rPr>
            </w:pPr>
            <w:r w:rsidRPr="00842AB9">
              <w:rPr>
                <w:rFonts w:eastAsiaTheme="minorEastAsia"/>
                <w:szCs w:val="21"/>
              </w:rPr>
              <w:t xml:space="preserve">2,544,287,215.94 </w:t>
            </w:r>
          </w:p>
        </w:tc>
      </w:tr>
      <w:tr w:rsidR="001548F9" w:rsidRPr="00842AB9" w:rsidTr="003133A7">
        <w:tc>
          <w:tcPr>
            <w:tcW w:w="2806" w:type="pct"/>
            <w:vAlign w:val="center"/>
          </w:tcPr>
          <w:p w:rsidR="001548F9" w:rsidRPr="00842AB9" w:rsidRDefault="001548F9" w:rsidP="005A09F2">
            <w:pPr>
              <w:rPr>
                <w:rFonts w:eastAsiaTheme="minorEastAsia"/>
                <w:szCs w:val="21"/>
              </w:rPr>
            </w:pPr>
            <w:r w:rsidRPr="00842AB9">
              <w:rPr>
                <w:rFonts w:eastAsiaTheme="minorEastAsia"/>
                <w:szCs w:val="21"/>
              </w:rPr>
              <w:t>本报告期期初基金份额总额</w:t>
            </w:r>
          </w:p>
        </w:tc>
        <w:tc>
          <w:tcPr>
            <w:tcW w:w="2194" w:type="pct"/>
          </w:tcPr>
          <w:p w:rsidR="001548F9" w:rsidRPr="00842AB9" w:rsidRDefault="001548F9" w:rsidP="002E5E56">
            <w:pPr>
              <w:jc w:val="right"/>
              <w:rPr>
                <w:rFonts w:eastAsiaTheme="minorEastAsia"/>
                <w:szCs w:val="21"/>
              </w:rPr>
            </w:pPr>
            <w:r w:rsidRPr="00842AB9">
              <w:rPr>
                <w:rFonts w:eastAsiaTheme="minorEastAsia"/>
                <w:szCs w:val="21"/>
              </w:rPr>
              <w:t>2,019,425,736.16</w:t>
            </w:r>
          </w:p>
        </w:tc>
      </w:tr>
      <w:tr w:rsidR="001548F9" w:rsidRPr="00842AB9" w:rsidTr="003133A7">
        <w:tc>
          <w:tcPr>
            <w:tcW w:w="2806" w:type="pct"/>
            <w:vAlign w:val="center"/>
          </w:tcPr>
          <w:p w:rsidR="001548F9" w:rsidRPr="00842AB9" w:rsidRDefault="005151E7" w:rsidP="005A09F2">
            <w:pPr>
              <w:rPr>
                <w:rFonts w:eastAsiaTheme="minorEastAsia"/>
                <w:szCs w:val="21"/>
              </w:rPr>
            </w:pPr>
            <w:r w:rsidRPr="00842AB9">
              <w:rPr>
                <w:rFonts w:eastAsiaTheme="minorEastAsia"/>
                <w:szCs w:val="21"/>
              </w:rPr>
              <w:t>本报告期</w:t>
            </w:r>
            <w:r w:rsidR="001548F9" w:rsidRPr="00842AB9">
              <w:rPr>
                <w:rFonts w:eastAsiaTheme="minorEastAsia"/>
                <w:szCs w:val="21"/>
              </w:rPr>
              <w:t>基金总申购份额</w:t>
            </w:r>
          </w:p>
        </w:tc>
        <w:tc>
          <w:tcPr>
            <w:tcW w:w="2194" w:type="pct"/>
          </w:tcPr>
          <w:p w:rsidR="001548F9" w:rsidRPr="00842AB9" w:rsidRDefault="001548F9" w:rsidP="002E5E56">
            <w:pPr>
              <w:jc w:val="right"/>
              <w:rPr>
                <w:rFonts w:eastAsiaTheme="minorEastAsia"/>
                <w:szCs w:val="21"/>
              </w:rPr>
            </w:pPr>
            <w:r w:rsidRPr="00842AB9">
              <w:rPr>
                <w:rFonts w:eastAsiaTheme="minorEastAsia"/>
                <w:szCs w:val="21"/>
              </w:rPr>
              <w:t>819,032,367.29</w:t>
            </w:r>
          </w:p>
        </w:tc>
      </w:tr>
      <w:tr w:rsidR="001548F9" w:rsidRPr="00842AB9" w:rsidTr="003133A7">
        <w:tc>
          <w:tcPr>
            <w:tcW w:w="2806" w:type="pct"/>
            <w:vAlign w:val="center"/>
          </w:tcPr>
          <w:p w:rsidR="001548F9" w:rsidRPr="00842AB9" w:rsidRDefault="001548F9" w:rsidP="005A09F2">
            <w:pPr>
              <w:rPr>
                <w:rFonts w:eastAsiaTheme="minorEastAsia"/>
                <w:szCs w:val="21"/>
              </w:rPr>
            </w:pPr>
            <w:r w:rsidRPr="00842AB9">
              <w:rPr>
                <w:rFonts w:eastAsiaTheme="minorEastAsia"/>
                <w:szCs w:val="21"/>
              </w:rPr>
              <w:t>减：</w:t>
            </w:r>
            <w:r w:rsidR="005151E7" w:rsidRPr="00842AB9">
              <w:rPr>
                <w:rFonts w:eastAsiaTheme="minorEastAsia"/>
                <w:szCs w:val="21"/>
              </w:rPr>
              <w:t>本报告期</w:t>
            </w:r>
            <w:r w:rsidRPr="00842AB9">
              <w:rPr>
                <w:rFonts w:eastAsiaTheme="minorEastAsia"/>
                <w:szCs w:val="21"/>
              </w:rPr>
              <w:t>基金总赎回份额</w:t>
            </w:r>
          </w:p>
        </w:tc>
        <w:tc>
          <w:tcPr>
            <w:tcW w:w="2194" w:type="pct"/>
          </w:tcPr>
          <w:p w:rsidR="001548F9" w:rsidRPr="00842AB9" w:rsidRDefault="001548F9" w:rsidP="002E5E56">
            <w:pPr>
              <w:jc w:val="right"/>
              <w:rPr>
                <w:rFonts w:eastAsiaTheme="minorEastAsia"/>
                <w:szCs w:val="21"/>
              </w:rPr>
            </w:pPr>
            <w:r w:rsidRPr="00842AB9">
              <w:rPr>
                <w:rFonts w:eastAsiaTheme="minorEastAsia"/>
                <w:szCs w:val="21"/>
              </w:rPr>
              <w:t>148,196,340.89</w:t>
            </w:r>
          </w:p>
        </w:tc>
      </w:tr>
      <w:tr w:rsidR="001548F9" w:rsidRPr="00842AB9" w:rsidTr="003133A7">
        <w:tc>
          <w:tcPr>
            <w:tcW w:w="2806" w:type="pct"/>
            <w:vAlign w:val="center"/>
          </w:tcPr>
          <w:p w:rsidR="001548F9" w:rsidRPr="00842AB9" w:rsidRDefault="005151E7" w:rsidP="005A09F2">
            <w:pPr>
              <w:rPr>
                <w:rFonts w:eastAsiaTheme="minorEastAsia"/>
                <w:szCs w:val="21"/>
              </w:rPr>
            </w:pPr>
            <w:r w:rsidRPr="00842AB9">
              <w:rPr>
                <w:rFonts w:eastAsiaTheme="minorEastAsia"/>
                <w:szCs w:val="21"/>
              </w:rPr>
              <w:t>本报告期</w:t>
            </w:r>
            <w:r w:rsidR="001548F9" w:rsidRPr="00842AB9">
              <w:rPr>
                <w:rFonts w:eastAsiaTheme="minorEastAsia"/>
                <w:szCs w:val="21"/>
              </w:rPr>
              <w:t>基金拆分变动份额</w:t>
            </w:r>
          </w:p>
        </w:tc>
        <w:tc>
          <w:tcPr>
            <w:tcW w:w="2194" w:type="pct"/>
          </w:tcPr>
          <w:p w:rsidR="001548F9" w:rsidRPr="00842AB9" w:rsidRDefault="001548F9" w:rsidP="002E5E56">
            <w:pPr>
              <w:jc w:val="right"/>
              <w:rPr>
                <w:rFonts w:eastAsiaTheme="minorEastAsia"/>
                <w:szCs w:val="21"/>
              </w:rPr>
            </w:pPr>
            <w:r w:rsidRPr="00842AB9">
              <w:rPr>
                <w:rFonts w:eastAsiaTheme="minorEastAsia"/>
                <w:szCs w:val="21"/>
              </w:rPr>
              <w:t>-</w:t>
            </w:r>
          </w:p>
        </w:tc>
      </w:tr>
      <w:tr w:rsidR="001548F9" w:rsidRPr="00842AB9" w:rsidTr="003133A7">
        <w:tc>
          <w:tcPr>
            <w:tcW w:w="2806" w:type="pct"/>
            <w:vAlign w:val="center"/>
          </w:tcPr>
          <w:p w:rsidR="001548F9" w:rsidRPr="00842AB9" w:rsidRDefault="001548F9" w:rsidP="005A09F2">
            <w:pPr>
              <w:rPr>
                <w:rFonts w:eastAsiaTheme="minorEastAsia"/>
                <w:szCs w:val="21"/>
              </w:rPr>
            </w:pPr>
            <w:r w:rsidRPr="00842AB9">
              <w:rPr>
                <w:rFonts w:eastAsiaTheme="minorEastAsia"/>
                <w:szCs w:val="21"/>
              </w:rPr>
              <w:t>本报告期期末基金份额总额</w:t>
            </w:r>
          </w:p>
        </w:tc>
        <w:tc>
          <w:tcPr>
            <w:tcW w:w="2194" w:type="pct"/>
          </w:tcPr>
          <w:p w:rsidR="001548F9" w:rsidRPr="00842AB9" w:rsidRDefault="001548F9" w:rsidP="002E5E56">
            <w:pPr>
              <w:jc w:val="right"/>
              <w:rPr>
                <w:rFonts w:eastAsiaTheme="minorEastAsia"/>
                <w:szCs w:val="21"/>
              </w:rPr>
            </w:pPr>
            <w:r w:rsidRPr="00842AB9">
              <w:rPr>
                <w:rFonts w:eastAsiaTheme="minorEastAsia"/>
                <w:szCs w:val="21"/>
              </w:rPr>
              <w:t>2,690,261,762.56</w:t>
            </w:r>
          </w:p>
        </w:tc>
      </w:tr>
    </w:tbl>
    <w:p w:rsidR="005A09F2" w:rsidRPr="00842AB9" w:rsidRDefault="005A09F2" w:rsidP="005A09F2">
      <w:pPr>
        <w:spacing w:line="360" w:lineRule="auto"/>
        <w:rPr>
          <w:rFonts w:eastAsiaTheme="minorEastAsia"/>
          <w:szCs w:val="21"/>
        </w:rPr>
      </w:pPr>
    </w:p>
    <w:p w:rsidR="001548F9" w:rsidRPr="00842AB9" w:rsidRDefault="001548F9" w:rsidP="00B749FB">
      <w:pPr>
        <w:pStyle w:val="1"/>
        <w:keepNext/>
        <w:keepLines/>
        <w:widowControl w:val="0"/>
        <w:spacing w:beforeLines="100" w:afterLines="100" w:line="360" w:lineRule="auto"/>
        <w:jc w:val="center"/>
        <w:rPr>
          <w:rFonts w:eastAsiaTheme="minorEastAsia"/>
          <w:b/>
          <w:bCs/>
          <w:sz w:val="21"/>
          <w:szCs w:val="21"/>
          <w:lang w:val="en-US"/>
        </w:rPr>
      </w:pPr>
      <w:bookmarkStart w:id="77" w:name="_Toc331410116"/>
      <w:bookmarkStart w:id="78" w:name="_Toc225500054"/>
      <w:r w:rsidRPr="00842AB9">
        <w:rPr>
          <w:rFonts w:eastAsiaTheme="minorEastAsia"/>
          <w:b/>
          <w:bCs/>
          <w:sz w:val="21"/>
          <w:szCs w:val="21"/>
          <w:lang w:val="en-US"/>
        </w:rPr>
        <w:t xml:space="preserve">10  </w:t>
      </w:r>
      <w:r w:rsidRPr="00842AB9">
        <w:rPr>
          <w:rFonts w:eastAsiaTheme="minorEastAsia"/>
          <w:b/>
          <w:bCs/>
          <w:sz w:val="21"/>
          <w:szCs w:val="21"/>
          <w:lang w:val="en-US"/>
        </w:rPr>
        <w:t>重大事件揭示</w:t>
      </w:r>
      <w:bookmarkEnd w:id="77"/>
      <w:bookmarkEnd w:id="78"/>
    </w:p>
    <w:p w:rsidR="00842AB9" w:rsidRPr="00842AB9" w:rsidRDefault="00842AB9" w:rsidP="00842AB9">
      <w:pPr>
        <w:pStyle w:val="20"/>
        <w:spacing w:before="29" w:after="0" w:line="288" w:lineRule="auto"/>
        <w:rPr>
          <w:rFonts w:ascii="Times New Roman" w:hAnsi="Times New Roman"/>
          <w:kern w:val="0"/>
          <w:sz w:val="21"/>
          <w:szCs w:val="21"/>
        </w:rPr>
      </w:pPr>
      <w:bookmarkStart w:id="79" w:name="_Toc374438161"/>
      <w:bookmarkStart w:id="80" w:name="_Toc361324894"/>
      <w:bookmarkStart w:id="81" w:name="OLE_LINK179"/>
      <w:bookmarkStart w:id="82" w:name="OLE_LINK178"/>
      <w:bookmarkStart w:id="83" w:name="OLE_LINK174"/>
      <w:bookmarkStart w:id="84" w:name="OLE_LINK165"/>
      <w:bookmarkStart w:id="85" w:name="OLE_LINK145"/>
      <w:bookmarkStart w:id="86" w:name="OLE_LINK135"/>
      <w:bookmarkStart w:id="87" w:name="OLE_LINK84"/>
      <w:bookmarkStart w:id="88" w:name="OLE_LINK75"/>
      <w:bookmarkStart w:id="89" w:name="OLE_LINK59"/>
      <w:bookmarkStart w:id="90" w:name="OLE_LINK34"/>
      <w:bookmarkStart w:id="91" w:name="OLE_LINK33"/>
      <w:bookmarkStart w:id="92" w:name="OLE_LINK28"/>
      <w:bookmarkStart w:id="93" w:name="OLE_LINK170"/>
      <w:bookmarkStart w:id="94" w:name="OLE_LINK159"/>
      <w:bookmarkStart w:id="95" w:name="OLE_LINK143"/>
      <w:bookmarkStart w:id="96" w:name="OLE_LINK130"/>
      <w:bookmarkStart w:id="97" w:name="OLE_LINK102"/>
      <w:bookmarkStart w:id="98" w:name="OLE_LINK101"/>
      <w:bookmarkStart w:id="99" w:name="OLE_LINK72"/>
      <w:bookmarkStart w:id="100" w:name="OLE_LINK50"/>
      <w:bookmarkStart w:id="101" w:name="OLE_LINK49"/>
      <w:r w:rsidRPr="00842AB9">
        <w:rPr>
          <w:rFonts w:ascii="Times New Roman" w:hAnsi="Times New Roman"/>
          <w:kern w:val="0"/>
          <w:sz w:val="21"/>
          <w:szCs w:val="21"/>
        </w:rPr>
        <w:t>10.1</w:t>
      </w:r>
      <w:r w:rsidRPr="00842AB9">
        <w:rPr>
          <w:rFonts w:ascii="Times New Roman" w:hAnsi="Times New Roman"/>
          <w:kern w:val="0"/>
          <w:sz w:val="21"/>
          <w:szCs w:val="21"/>
        </w:rPr>
        <w:tab/>
      </w:r>
      <w:r w:rsidRPr="00842AB9">
        <w:rPr>
          <w:rFonts w:ascii="Times New Roman" w:hAnsi="Times New Roman" w:hint="eastAsia"/>
          <w:kern w:val="0"/>
          <w:sz w:val="21"/>
          <w:szCs w:val="21"/>
        </w:rPr>
        <w:t>基金份额持有人大会决议</w:t>
      </w:r>
      <w:bookmarkEnd w:id="79"/>
      <w:bookmarkEnd w:id="80"/>
    </w:p>
    <w:p w:rsidR="00842AB9" w:rsidRPr="00842AB9" w:rsidRDefault="00842AB9" w:rsidP="00842AB9">
      <w:pPr>
        <w:tabs>
          <w:tab w:val="left" w:pos="426"/>
        </w:tabs>
        <w:spacing w:before="29" w:line="288" w:lineRule="auto"/>
        <w:jc w:val="left"/>
        <w:rPr>
          <w:kern w:val="0"/>
          <w:szCs w:val="21"/>
        </w:rPr>
      </w:pPr>
      <w:r w:rsidRPr="00842AB9">
        <w:rPr>
          <w:kern w:val="0"/>
          <w:szCs w:val="21"/>
        </w:rPr>
        <w:t>本报告期内未召开基金份额持有人大会。</w:t>
      </w:r>
    </w:p>
    <w:p w:rsidR="00842AB9" w:rsidRPr="00842AB9" w:rsidRDefault="00842AB9" w:rsidP="00842AB9">
      <w:pPr>
        <w:pStyle w:val="20"/>
        <w:spacing w:before="29" w:after="0" w:line="288" w:lineRule="auto"/>
        <w:rPr>
          <w:rFonts w:ascii="Times New Roman" w:hAnsi="Times New Roman"/>
          <w:kern w:val="0"/>
          <w:sz w:val="21"/>
          <w:szCs w:val="21"/>
        </w:rPr>
      </w:pPr>
      <w:bookmarkStart w:id="102" w:name="_Toc374438162"/>
      <w:bookmarkStart w:id="103" w:name="_Toc361324895"/>
      <w:r w:rsidRPr="00842AB9">
        <w:rPr>
          <w:rFonts w:ascii="Times New Roman" w:hAnsi="Times New Roman"/>
          <w:kern w:val="0"/>
          <w:sz w:val="21"/>
          <w:szCs w:val="21"/>
        </w:rPr>
        <w:t>10.2</w:t>
      </w:r>
      <w:r w:rsidRPr="00842AB9">
        <w:rPr>
          <w:rFonts w:ascii="Times New Roman" w:hAnsi="Times New Roman"/>
          <w:kern w:val="0"/>
          <w:sz w:val="21"/>
          <w:szCs w:val="21"/>
        </w:rPr>
        <w:tab/>
      </w:r>
      <w:r w:rsidRPr="00842AB9">
        <w:rPr>
          <w:rFonts w:ascii="Times New Roman" w:hAnsi="Times New Roman" w:hint="eastAsia"/>
          <w:kern w:val="0"/>
          <w:sz w:val="21"/>
          <w:szCs w:val="21"/>
        </w:rPr>
        <w:t>基金管理人、基金托管人的专门基金托管部门的重大人事变动</w:t>
      </w:r>
      <w:bookmarkEnd w:id="102"/>
      <w:bookmarkEnd w:id="103"/>
    </w:p>
    <w:p w:rsidR="00825940" w:rsidRDefault="00B749FB">
      <w:pPr>
        <w:tabs>
          <w:tab w:val="left" w:pos="426"/>
        </w:tabs>
        <w:spacing w:before="29" w:line="288" w:lineRule="auto"/>
        <w:jc w:val="left"/>
        <w:rPr>
          <w:kern w:val="0"/>
          <w:szCs w:val="21"/>
        </w:rPr>
      </w:pPr>
      <w:r>
        <w:rPr>
          <w:kern w:val="0"/>
          <w:szCs w:val="21"/>
        </w:rPr>
        <w:t>本报告期内，经公司十届一次董事会会议审议通过，自</w:t>
      </w:r>
      <w:r>
        <w:rPr>
          <w:kern w:val="0"/>
          <w:szCs w:val="21"/>
        </w:rPr>
        <w:t>2019</w:t>
      </w:r>
      <w:r>
        <w:rPr>
          <w:kern w:val="0"/>
          <w:szCs w:val="21"/>
        </w:rPr>
        <w:t>年</w:t>
      </w:r>
      <w:r>
        <w:rPr>
          <w:kern w:val="0"/>
          <w:szCs w:val="21"/>
        </w:rPr>
        <w:t>4</w:t>
      </w:r>
      <w:r>
        <w:rPr>
          <w:kern w:val="0"/>
          <w:szCs w:val="21"/>
        </w:rPr>
        <w:t>月</w:t>
      </w:r>
      <w:r>
        <w:rPr>
          <w:kern w:val="0"/>
          <w:szCs w:val="21"/>
        </w:rPr>
        <w:t>22</w:t>
      </w:r>
      <w:r>
        <w:rPr>
          <w:kern w:val="0"/>
          <w:szCs w:val="21"/>
        </w:rPr>
        <w:t>日起，李常青先生正式离任公司督察长，由本基金管理人董事长林昌先生代任公司督察长。李常青先生自</w:t>
      </w:r>
      <w:r>
        <w:rPr>
          <w:kern w:val="0"/>
          <w:szCs w:val="21"/>
        </w:rPr>
        <w:t>2019</w:t>
      </w:r>
      <w:r>
        <w:rPr>
          <w:kern w:val="0"/>
          <w:szCs w:val="21"/>
        </w:rPr>
        <w:t>年</w:t>
      </w:r>
      <w:r>
        <w:rPr>
          <w:kern w:val="0"/>
          <w:szCs w:val="21"/>
        </w:rPr>
        <w:t>4</w:t>
      </w:r>
      <w:r>
        <w:rPr>
          <w:kern w:val="0"/>
          <w:szCs w:val="21"/>
        </w:rPr>
        <w:t>月</w:t>
      </w:r>
      <w:r>
        <w:rPr>
          <w:kern w:val="0"/>
          <w:szCs w:val="21"/>
        </w:rPr>
        <w:t>22</w:t>
      </w:r>
      <w:r>
        <w:rPr>
          <w:kern w:val="0"/>
          <w:szCs w:val="21"/>
        </w:rPr>
        <w:t>日起担任公司副总经理兼子公司执行董事。自李常青先生任子公司执行董事职务之日起，本基金管理人总经理包爱丽女士不再担任子公司执行董事。自</w:t>
      </w:r>
      <w:r>
        <w:rPr>
          <w:kern w:val="0"/>
          <w:szCs w:val="21"/>
        </w:rPr>
        <w:t>2019</w:t>
      </w:r>
      <w:r>
        <w:rPr>
          <w:kern w:val="0"/>
          <w:szCs w:val="21"/>
        </w:rPr>
        <w:t>年</w:t>
      </w:r>
      <w:r>
        <w:rPr>
          <w:kern w:val="0"/>
          <w:szCs w:val="21"/>
        </w:rPr>
        <w:t>5</w:t>
      </w:r>
      <w:r>
        <w:rPr>
          <w:kern w:val="0"/>
          <w:szCs w:val="21"/>
        </w:rPr>
        <w:t>月</w:t>
      </w:r>
      <w:r>
        <w:rPr>
          <w:kern w:val="0"/>
          <w:szCs w:val="21"/>
        </w:rPr>
        <w:t>9</w:t>
      </w:r>
      <w:r>
        <w:rPr>
          <w:kern w:val="0"/>
          <w:szCs w:val="21"/>
        </w:rPr>
        <w:t>日起，管江女士担任公司督察长，自管江女士任督察长职务之日起，本基金管理人董事长林昌先生不再代行督察长职务。</w:t>
      </w:r>
    </w:p>
    <w:p w:rsidR="00842AB9" w:rsidRPr="00842AB9" w:rsidRDefault="00842AB9" w:rsidP="00842AB9">
      <w:pPr>
        <w:tabs>
          <w:tab w:val="left" w:pos="426"/>
        </w:tabs>
        <w:spacing w:before="29" w:line="288" w:lineRule="auto"/>
        <w:jc w:val="left"/>
        <w:rPr>
          <w:kern w:val="0"/>
          <w:szCs w:val="21"/>
        </w:rPr>
      </w:pPr>
      <w:r w:rsidRPr="00842AB9">
        <w:rPr>
          <w:kern w:val="0"/>
          <w:szCs w:val="21"/>
        </w:rPr>
        <w:t>本报告期内，基金托管人的专门基金托管部门未发生重大人事变动。</w:t>
      </w:r>
    </w:p>
    <w:p w:rsidR="00842AB9" w:rsidRPr="00842AB9" w:rsidRDefault="00842AB9" w:rsidP="00842AB9">
      <w:pPr>
        <w:pStyle w:val="20"/>
        <w:spacing w:before="29" w:after="0" w:line="288" w:lineRule="auto"/>
        <w:rPr>
          <w:rFonts w:ascii="Times New Roman" w:hAnsi="Times New Roman"/>
          <w:kern w:val="0"/>
          <w:sz w:val="21"/>
          <w:szCs w:val="21"/>
        </w:rPr>
      </w:pPr>
      <w:bookmarkStart w:id="104" w:name="_Toc374438163"/>
      <w:bookmarkStart w:id="105" w:name="_Toc361324896"/>
      <w:r w:rsidRPr="00842AB9">
        <w:rPr>
          <w:rFonts w:ascii="Times New Roman" w:hAnsi="Times New Roman"/>
          <w:kern w:val="0"/>
          <w:sz w:val="21"/>
          <w:szCs w:val="21"/>
        </w:rPr>
        <w:t>10.3</w:t>
      </w:r>
      <w:r w:rsidRPr="00842AB9">
        <w:rPr>
          <w:rFonts w:ascii="Times New Roman" w:hAnsi="Times New Roman"/>
          <w:kern w:val="0"/>
          <w:sz w:val="21"/>
          <w:szCs w:val="21"/>
        </w:rPr>
        <w:tab/>
      </w:r>
      <w:r w:rsidRPr="00842AB9">
        <w:rPr>
          <w:rFonts w:ascii="Times New Roman" w:hAnsi="Times New Roman" w:hint="eastAsia"/>
          <w:kern w:val="0"/>
          <w:sz w:val="21"/>
          <w:szCs w:val="21"/>
        </w:rPr>
        <w:t>涉及基金管理人、基金财产、基金托管业务的诉讼</w:t>
      </w:r>
      <w:bookmarkEnd w:id="104"/>
      <w:bookmarkEnd w:id="105"/>
    </w:p>
    <w:p w:rsidR="00842AB9" w:rsidRPr="00842AB9" w:rsidRDefault="00842AB9" w:rsidP="00842AB9">
      <w:pPr>
        <w:tabs>
          <w:tab w:val="left" w:pos="426"/>
        </w:tabs>
        <w:spacing w:before="29" w:line="288" w:lineRule="auto"/>
        <w:jc w:val="left"/>
        <w:rPr>
          <w:kern w:val="0"/>
          <w:szCs w:val="21"/>
        </w:rPr>
      </w:pPr>
      <w:r w:rsidRPr="00842AB9">
        <w:rPr>
          <w:kern w:val="0"/>
          <w:szCs w:val="21"/>
        </w:rPr>
        <w:t>本报告期内未发生涉及基金管理人、基金财产、基金托管业务的诉讼。</w:t>
      </w:r>
    </w:p>
    <w:p w:rsidR="00842AB9" w:rsidRPr="00842AB9" w:rsidRDefault="00842AB9" w:rsidP="00842AB9">
      <w:pPr>
        <w:pStyle w:val="20"/>
        <w:spacing w:before="29" w:after="0" w:line="288" w:lineRule="auto"/>
        <w:rPr>
          <w:rFonts w:ascii="Times New Roman" w:hAnsi="Times New Roman"/>
          <w:kern w:val="0"/>
          <w:sz w:val="21"/>
          <w:szCs w:val="21"/>
        </w:rPr>
      </w:pPr>
      <w:bookmarkStart w:id="106" w:name="_Toc374438164"/>
      <w:bookmarkStart w:id="107" w:name="_Toc361324897"/>
      <w:r w:rsidRPr="00842AB9">
        <w:rPr>
          <w:rFonts w:ascii="Times New Roman" w:hAnsi="Times New Roman"/>
          <w:kern w:val="0"/>
          <w:sz w:val="21"/>
          <w:szCs w:val="21"/>
        </w:rPr>
        <w:t>10.4</w:t>
      </w:r>
      <w:r w:rsidRPr="00842AB9">
        <w:rPr>
          <w:rFonts w:ascii="Times New Roman" w:hAnsi="Times New Roman"/>
          <w:kern w:val="0"/>
          <w:sz w:val="21"/>
          <w:szCs w:val="21"/>
        </w:rPr>
        <w:tab/>
      </w:r>
      <w:r w:rsidRPr="00842AB9">
        <w:rPr>
          <w:rFonts w:ascii="Times New Roman" w:hAnsi="Times New Roman" w:hint="eastAsia"/>
          <w:kern w:val="0"/>
          <w:sz w:val="21"/>
          <w:szCs w:val="21"/>
        </w:rPr>
        <w:t>基金投资策略的改变</w:t>
      </w:r>
      <w:bookmarkEnd w:id="106"/>
      <w:bookmarkEnd w:id="107"/>
    </w:p>
    <w:p w:rsidR="00842AB9" w:rsidRPr="00842AB9" w:rsidRDefault="00842AB9" w:rsidP="00842AB9">
      <w:pPr>
        <w:tabs>
          <w:tab w:val="left" w:pos="426"/>
        </w:tabs>
        <w:spacing w:before="29" w:line="288" w:lineRule="auto"/>
        <w:jc w:val="left"/>
        <w:rPr>
          <w:kern w:val="0"/>
          <w:szCs w:val="21"/>
        </w:rPr>
      </w:pPr>
      <w:r w:rsidRPr="00842AB9">
        <w:rPr>
          <w:kern w:val="0"/>
          <w:szCs w:val="21"/>
        </w:rPr>
        <w:t>本基金在本报告期内的投资策略未发生改变。</w:t>
      </w:r>
    </w:p>
    <w:p w:rsidR="00842AB9" w:rsidRPr="00842AB9" w:rsidRDefault="00842AB9" w:rsidP="00842AB9">
      <w:pPr>
        <w:pStyle w:val="20"/>
        <w:spacing w:before="29" w:after="0" w:line="288" w:lineRule="auto"/>
        <w:rPr>
          <w:rFonts w:ascii="Times New Roman" w:hAnsi="Times New Roman"/>
          <w:kern w:val="0"/>
          <w:sz w:val="21"/>
          <w:szCs w:val="21"/>
        </w:rPr>
      </w:pPr>
      <w:r w:rsidRPr="00842AB9">
        <w:rPr>
          <w:rFonts w:ascii="Times New Roman" w:hAnsi="Times New Roman"/>
          <w:kern w:val="0"/>
          <w:sz w:val="21"/>
          <w:szCs w:val="21"/>
        </w:rPr>
        <w:t>10.5</w:t>
      </w:r>
      <w:r w:rsidRPr="00842AB9">
        <w:rPr>
          <w:rFonts w:ascii="Times New Roman" w:hAnsi="Times New Roman" w:hint="eastAsia"/>
          <w:kern w:val="0"/>
          <w:sz w:val="21"/>
          <w:szCs w:val="21"/>
        </w:rPr>
        <w:t>本报告期持有的基金发生的重大影响事件</w:t>
      </w:r>
    </w:p>
    <w:p w:rsidR="00842AB9" w:rsidRPr="00842AB9" w:rsidRDefault="00842AB9" w:rsidP="00842AB9">
      <w:pPr>
        <w:tabs>
          <w:tab w:val="left" w:pos="426"/>
        </w:tabs>
        <w:spacing w:before="29" w:line="288" w:lineRule="auto"/>
        <w:jc w:val="left"/>
        <w:rPr>
          <w:kern w:val="0"/>
          <w:szCs w:val="21"/>
        </w:rPr>
      </w:pPr>
      <w:r w:rsidRPr="00842AB9">
        <w:rPr>
          <w:kern w:val="0"/>
          <w:szCs w:val="21"/>
        </w:rPr>
        <w:t xml:space="preserve"> </w:t>
      </w:r>
      <w:r w:rsidRPr="00842AB9">
        <w:rPr>
          <w:kern w:val="0"/>
          <w:szCs w:val="21"/>
        </w:rPr>
        <w:t>本基金报告期内未持有基金。</w:t>
      </w:r>
    </w:p>
    <w:p w:rsidR="00842AB9" w:rsidRPr="00842AB9" w:rsidRDefault="00842AB9" w:rsidP="00842AB9">
      <w:pPr>
        <w:pStyle w:val="20"/>
        <w:spacing w:before="29" w:after="0" w:line="288" w:lineRule="auto"/>
        <w:rPr>
          <w:rFonts w:ascii="Times New Roman" w:hAnsi="Times New Roman"/>
          <w:kern w:val="0"/>
          <w:sz w:val="21"/>
          <w:szCs w:val="21"/>
        </w:rPr>
      </w:pPr>
      <w:bookmarkStart w:id="108" w:name="_Toc409100103"/>
      <w:bookmarkStart w:id="109" w:name="_Toc409100466"/>
      <w:r w:rsidRPr="00842AB9">
        <w:rPr>
          <w:rFonts w:ascii="Times New Roman" w:hAnsi="Times New Roman"/>
          <w:kern w:val="0"/>
          <w:sz w:val="21"/>
          <w:szCs w:val="21"/>
        </w:rPr>
        <w:t>10.6</w:t>
      </w:r>
      <w:r w:rsidRPr="00842AB9">
        <w:rPr>
          <w:rFonts w:ascii="Times New Roman" w:hAnsi="Times New Roman" w:hint="eastAsia"/>
          <w:kern w:val="0"/>
          <w:sz w:val="21"/>
          <w:szCs w:val="21"/>
        </w:rPr>
        <w:t>为基金进行审计的会计师事务所情况</w:t>
      </w:r>
      <w:bookmarkEnd w:id="108"/>
      <w:bookmarkEnd w:id="109"/>
    </w:p>
    <w:p w:rsidR="00842AB9" w:rsidRPr="00842AB9" w:rsidRDefault="00842AB9" w:rsidP="00842AB9">
      <w:pPr>
        <w:tabs>
          <w:tab w:val="left" w:pos="426"/>
        </w:tabs>
        <w:spacing w:before="29" w:line="288" w:lineRule="auto"/>
        <w:jc w:val="left"/>
        <w:rPr>
          <w:kern w:val="0"/>
          <w:szCs w:val="21"/>
        </w:rPr>
      </w:pPr>
      <w:bookmarkStart w:id="110" w:name="OLE_LINK3"/>
      <w:r w:rsidRPr="00842AB9">
        <w:rPr>
          <w:kern w:val="0"/>
          <w:szCs w:val="21"/>
        </w:rPr>
        <w:t>本报告期内，本基金未发生改聘为其审计的会计师事务所情况。</w:t>
      </w:r>
    </w:p>
    <w:p w:rsidR="00842AB9" w:rsidRPr="00842AB9" w:rsidRDefault="00842AB9" w:rsidP="00842AB9">
      <w:pPr>
        <w:pStyle w:val="20"/>
        <w:spacing w:before="29" w:after="0" w:line="288" w:lineRule="auto"/>
        <w:rPr>
          <w:rFonts w:ascii="Times New Roman" w:hAnsi="Times New Roman"/>
          <w:kern w:val="0"/>
          <w:sz w:val="21"/>
          <w:szCs w:val="21"/>
        </w:rPr>
      </w:pPr>
      <w:bookmarkStart w:id="111" w:name="_Toc361324899"/>
      <w:bookmarkStart w:id="112" w:name="_Toc409100467"/>
      <w:bookmarkStart w:id="113" w:name="_Toc409100104"/>
      <w:bookmarkEnd w:id="110"/>
      <w:r w:rsidRPr="00842AB9">
        <w:rPr>
          <w:rFonts w:ascii="Times New Roman" w:hAnsi="Times New Roman"/>
          <w:kern w:val="0"/>
          <w:sz w:val="21"/>
          <w:szCs w:val="21"/>
        </w:rPr>
        <w:t>10.7</w:t>
      </w:r>
      <w:r w:rsidRPr="00842AB9">
        <w:rPr>
          <w:rFonts w:ascii="Times New Roman" w:hAnsi="Times New Roman" w:hint="eastAsia"/>
          <w:kern w:val="0"/>
          <w:sz w:val="21"/>
          <w:szCs w:val="21"/>
        </w:rPr>
        <w:t>管理人、托管人及其高级管理人员受稽查或处罚等情况</w:t>
      </w:r>
      <w:bookmarkEnd w:id="111"/>
      <w:bookmarkEnd w:id="112"/>
      <w:bookmarkEnd w:id="113"/>
    </w:p>
    <w:p w:rsidR="00842AB9" w:rsidRPr="00842AB9" w:rsidRDefault="00842AB9" w:rsidP="00842AB9">
      <w:pPr>
        <w:tabs>
          <w:tab w:val="left" w:pos="426"/>
        </w:tabs>
        <w:spacing w:before="29" w:line="288" w:lineRule="auto"/>
        <w:jc w:val="left"/>
        <w:rPr>
          <w:kern w:val="0"/>
          <w:szCs w:val="21"/>
        </w:rPr>
      </w:pPr>
      <w:r w:rsidRPr="00842AB9">
        <w:rPr>
          <w:kern w:val="0"/>
          <w:szCs w:val="21"/>
        </w:rPr>
        <w:t>本报告期内，本基金的基金管理人和基金托管人的托管业务部门及其高级管理人员未有受监管部门稽查或处罚的情形发生。</w:t>
      </w:r>
    </w:p>
    <w:p w:rsidR="00842AB9" w:rsidRPr="00842AB9" w:rsidRDefault="00842AB9" w:rsidP="00842AB9">
      <w:pPr>
        <w:pStyle w:val="20"/>
        <w:spacing w:before="29" w:after="0" w:line="288" w:lineRule="auto"/>
        <w:rPr>
          <w:rFonts w:ascii="Times New Roman" w:hAnsi="Times New Roman"/>
          <w:kern w:val="0"/>
          <w:sz w:val="21"/>
          <w:szCs w:val="21"/>
        </w:rPr>
      </w:pPr>
      <w:bookmarkStart w:id="114" w:name="_Toc409100105"/>
      <w:bookmarkStart w:id="115" w:name="_Toc409100468"/>
      <w:bookmarkStart w:id="116" w:name="_Toc361324900"/>
      <w:r w:rsidRPr="00842AB9">
        <w:rPr>
          <w:rFonts w:ascii="Times New Roman" w:hAnsi="Times New Roman"/>
          <w:kern w:val="0"/>
          <w:sz w:val="21"/>
          <w:szCs w:val="21"/>
        </w:rPr>
        <w:t>10.8</w:t>
      </w:r>
      <w:r w:rsidRPr="00842AB9">
        <w:rPr>
          <w:rFonts w:ascii="Times New Roman" w:hAnsi="Times New Roman" w:hint="eastAsia"/>
          <w:kern w:val="0"/>
          <w:sz w:val="21"/>
          <w:szCs w:val="21"/>
        </w:rPr>
        <w:t>基金租用证券公司交易单元的有关情况</w:t>
      </w:r>
      <w:bookmarkEnd w:id="114"/>
      <w:bookmarkEnd w:id="115"/>
      <w:bookmarkEnd w:id="116"/>
    </w:p>
    <w:p w:rsidR="00842AB9" w:rsidRPr="00842AB9" w:rsidRDefault="00842AB9" w:rsidP="00842AB9">
      <w:pPr>
        <w:tabs>
          <w:tab w:val="left" w:pos="426"/>
        </w:tabs>
        <w:spacing w:before="29" w:line="288" w:lineRule="auto"/>
        <w:jc w:val="left"/>
        <w:rPr>
          <w:b/>
          <w:kern w:val="0"/>
          <w:szCs w:val="21"/>
        </w:rPr>
      </w:pPr>
      <w:bookmarkStart w:id="117" w:name="_Toc249760070"/>
      <w:r w:rsidRPr="00842AB9">
        <w:rPr>
          <w:b/>
          <w:kern w:val="0"/>
          <w:szCs w:val="21"/>
        </w:rPr>
        <w:t>10.8.1</w:t>
      </w:r>
      <w:r w:rsidRPr="00842AB9">
        <w:rPr>
          <w:rFonts w:hint="eastAsia"/>
          <w:b/>
          <w:kern w:val="0"/>
          <w:szCs w:val="21"/>
        </w:rPr>
        <w:t>基金租用证券公司交易单元进行股票投资及佣金支付情况</w:t>
      </w:r>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17"/>
    </w:p>
    <w:p w:rsidR="00B932B3" w:rsidRPr="00842AB9" w:rsidRDefault="00B932B3" w:rsidP="00B932B3">
      <w:pPr>
        <w:autoSpaceDE w:val="0"/>
        <w:autoSpaceDN w:val="0"/>
        <w:adjustRightInd w:val="0"/>
        <w:spacing w:before="29" w:line="288" w:lineRule="auto"/>
        <w:ind w:left="15"/>
        <w:jc w:val="right"/>
        <w:rPr>
          <w:rFonts w:eastAsiaTheme="minorEastAsia"/>
          <w:color w:val="000000"/>
          <w:kern w:val="0"/>
          <w:szCs w:val="21"/>
        </w:rPr>
      </w:pPr>
      <w:r w:rsidRPr="00842AB9">
        <w:rPr>
          <w:rFonts w:eastAsiaTheme="minorEastAsia"/>
          <w:color w:val="000000"/>
          <w:szCs w:val="21"/>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60"/>
        <w:gridCol w:w="780"/>
        <w:gridCol w:w="1800"/>
        <w:gridCol w:w="1080"/>
        <w:gridCol w:w="1620"/>
        <w:gridCol w:w="1080"/>
        <w:gridCol w:w="1080"/>
      </w:tblGrid>
      <w:tr w:rsidR="001548F9" w:rsidRPr="00842AB9" w:rsidTr="0070173B">
        <w:tc>
          <w:tcPr>
            <w:tcW w:w="1560" w:type="dxa"/>
            <w:vMerge w:val="restart"/>
            <w:vAlign w:val="center"/>
          </w:tcPr>
          <w:p w:rsidR="001548F9" w:rsidRPr="00842AB9" w:rsidRDefault="001548F9" w:rsidP="0070173B">
            <w:pPr>
              <w:jc w:val="center"/>
              <w:rPr>
                <w:rFonts w:eastAsiaTheme="minorEastAsia"/>
                <w:color w:val="000000"/>
                <w:szCs w:val="21"/>
              </w:rPr>
            </w:pPr>
            <w:bookmarkStart w:id="118" w:name="_Toc249760071"/>
            <w:r w:rsidRPr="00842AB9">
              <w:rPr>
                <w:rFonts w:eastAsiaTheme="minorEastAsia"/>
                <w:color w:val="000000"/>
                <w:szCs w:val="21"/>
              </w:rPr>
              <w:t>券商名称</w:t>
            </w:r>
          </w:p>
        </w:tc>
        <w:tc>
          <w:tcPr>
            <w:tcW w:w="780" w:type="dxa"/>
            <w:vMerge w:val="restart"/>
            <w:vAlign w:val="center"/>
          </w:tcPr>
          <w:p w:rsidR="001548F9" w:rsidRPr="00842AB9" w:rsidRDefault="001548F9" w:rsidP="0070173B">
            <w:pPr>
              <w:jc w:val="center"/>
              <w:rPr>
                <w:rFonts w:eastAsiaTheme="minorEastAsia"/>
                <w:color w:val="000000"/>
                <w:szCs w:val="21"/>
              </w:rPr>
            </w:pPr>
            <w:r w:rsidRPr="00842AB9">
              <w:rPr>
                <w:rFonts w:eastAsiaTheme="minorEastAsia"/>
                <w:color w:val="000000"/>
                <w:szCs w:val="21"/>
              </w:rPr>
              <w:t>交易单元数量</w:t>
            </w:r>
          </w:p>
        </w:tc>
        <w:tc>
          <w:tcPr>
            <w:tcW w:w="2880" w:type="dxa"/>
            <w:gridSpan w:val="2"/>
            <w:vAlign w:val="center"/>
          </w:tcPr>
          <w:p w:rsidR="001548F9" w:rsidRPr="00842AB9" w:rsidRDefault="001548F9" w:rsidP="0070173B">
            <w:pPr>
              <w:jc w:val="center"/>
              <w:rPr>
                <w:rFonts w:eastAsiaTheme="minorEastAsia"/>
                <w:color w:val="000000"/>
                <w:szCs w:val="21"/>
              </w:rPr>
            </w:pPr>
            <w:r w:rsidRPr="00842AB9">
              <w:rPr>
                <w:rFonts w:eastAsiaTheme="minorEastAsia"/>
                <w:color w:val="000000"/>
                <w:szCs w:val="21"/>
              </w:rPr>
              <w:t>股票交易</w:t>
            </w:r>
          </w:p>
        </w:tc>
        <w:tc>
          <w:tcPr>
            <w:tcW w:w="2700" w:type="dxa"/>
            <w:gridSpan w:val="2"/>
            <w:vAlign w:val="center"/>
          </w:tcPr>
          <w:p w:rsidR="001548F9" w:rsidRPr="00842AB9" w:rsidRDefault="001548F9" w:rsidP="0070173B">
            <w:pPr>
              <w:jc w:val="center"/>
              <w:rPr>
                <w:rFonts w:eastAsiaTheme="minorEastAsia"/>
                <w:color w:val="000000"/>
                <w:szCs w:val="21"/>
              </w:rPr>
            </w:pPr>
            <w:r w:rsidRPr="00842AB9">
              <w:rPr>
                <w:rFonts w:eastAsiaTheme="minorEastAsia"/>
                <w:color w:val="000000"/>
                <w:szCs w:val="21"/>
              </w:rPr>
              <w:t>应支付该券商的佣金</w:t>
            </w:r>
          </w:p>
        </w:tc>
        <w:tc>
          <w:tcPr>
            <w:tcW w:w="1080" w:type="dxa"/>
            <w:vMerge w:val="restart"/>
            <w:vAlign w:val="center"/>
          </w:tcPr>
          <w:p w:rsidR="001548F9" w:rsidRPr="00842AB9" w:rsidRDefault="001548F9" w:rsidP="0070173B">
            <w:pPr>
              <w:jc w:val="center"/>
              <w:rPr>
                <w:rFonts w:eastAsiaTheme="minorEastAsia"/>
                <w:color w:val="000000"/>
                <w:kern w:val="0"/>
                <w:szCs w:val="21"/>
              </w:rPr>
            </w:pPr>
            <w:r w:rsidRPr="00842AB9">
              <w:rPr>
                <w:rFonts w:eastAsiaTheme="minorEastAsia"/>
                <w:color w:val="000000"/>
                <w:kern w:val="0"/>
                <w:szCs w:val="21"/>
              </w:rPr>
              <w:t>备注</w:t>
            </w:r>
          </w:p>
        </w:tc>
      </w:tr>
      <w:tr w:rsidR="001548F9" w:rsidRPr="00842AB9" w:rsidTr="0070173B">
        <w:tc>
          <w:tcPr>
            <w:tcW w:w="9000" w:type="dxa"/>
            <w:vMerge/>
            <w:vAlign w:val="center"/>
          </w:tcPr>
          <w:p w:rsidR="001548F9" w:rsidRPr="00842AB9" w:rsidRDefault="001548F9" w:rsidP="0070173B">
            <w:pPr>
              <w:widowControl/>
              <w:jc w:val="left"/>
              <w:rPr>
                <w:rFonts w:eastAsiaTheme="minorEastAsia"/>
                <w:color w:val="000000"/>
                <w:szCs w:val="21"/>
              </w:rPr>
            </w:pPr>
          </w:p>
        </w:tc>
        <w:tc>
          <w:tcPr>
            <w:tcW w:w="780" w:type="dxa"/>
            <w:vMerge/>
            <w:vAlign w:val="center"/>
          </w:tcPr>
          <w:p w:rsidR="001548F9" w:rsidRPr="00842AB9" w:rsidRDefault="001548F9" w:rsidP="0070173B">
            <w:pPr>
              <w:widowControl/>
              <w:jc w:val="left"/>
              <w:rPr>
                <w:rFonts w:eastAsiaTheme="minorEastAsia"/>
                <w:color w:val="000000"/>
                <w:szCs w:val="21"/>
              </w:rPr>
            </w:pPr>
          </w:p>
        </w:tc>
        <w:tc>
          <w:tcPr>
            <w:tcW w:w="1800" w:type="dxa"/>
            <w:vAlign w:val="center"/>
          </w:tcPr>
          <w:p w:rsidR="001548F9" w:rsidRPr="00842AB9" w:rsidRDefault="001548F9" w:rsidP="0070173B">
            <w:pPr>
              <w:jc w:val="center"/>
              <w:rPr>
                <w:rFonts w:eastAsiaTheme="minorEastAsia"/>
                <w:color w:val="000000"/>
                <w:szCs w:val="21"/>
              </w:rPr>
            </w:pPr>
            <w:r w:rsidRPr="00842AB9">
              <w:rPr>
                <w:rFonts w:eastAsiaTheme="minorEastAsia"/>
                <w:color w:val="000000"/>
                <w:szCs w:val="21"/>
              </w:rPr>
              <w:t>成交金额</w:t>
            </w:r>
          </w:p>
        </w:tc>
        <w:tc>
          <w:tcPr>
            <w:tcW w:w="1080" w:type="dxa"/>
            <w:vAlign w:val="center"/>
          </w:tcPr>
          <w:p w:rsidR="001548F9" w:rsidRPr="00842AB9" w:rsidRDefault="001548F9" w:rsidP="0070173B">
            <w:pPr>
              <w:jc w:val="center"/>
              <w:rPr>
                <w:rFonts w:eastAsiaTheme="minorEastAsia"/>
                <w:color w:val="000000"/>
                <w:szCs w:val="21"/>
              </w:rPr>
            </w:pPr>
            <w:r w:rsidRPr="00842AB9">
              <w:rPr>
                <w:rFonts w:eastAsiaTheme="minorEastAsia"/>
                <w:color w:val="000000"/>
                <w:szCs w:val="21"/>
              </w:rPr>
              <w:t>占当期股票成交总额的比例</w:t>
            </w:r>
          </w:p>
        </w:tc>
        <w:tc>
          <w:tcPr>
            <w:tcW w:w="1620" w:type="dxa"/>
            <w:vAlign w:val="center"/>
          </w:tcPr>
          <w:p w:rsidR="001548F9" w:rsidRPr="00842AB9" w:rsidRDefault="001548F9" w:rsidP="0070173B">
            <w:pPr>
              <w:jc w:val="center"/>
              <w:rPr>
                <w:rFonts w:eastAsiaTheme="minorEastAsia"/>
                <w:color w:val="000000"/>
                <w:kern w:val="0"/>
                <w:szCs w:val="21"/>
              </w:rPr>
            </w:pPr>
            <w:r w:rsidRPr="00842AB9">
              <w:rPr>
                <w:rFonts w:eastAsiaTheme="minorEastAsia"/>
                <w:color w:val="000000"/>
                <w:kern w:val="0"/>
                <w:szCs w:val="21"/>
              </w:rPr>
              <w:t>佣金</w:t>
            </w:r>
          </w:p>
        </w:tc>
        <w:tc>
          <w:tcPr>
            <w:tcW w:w="1080" w:type="dxa"/>
            <w:vAlign w:val="center"/>
          </w:tcPr>
          <w:p w:rsidR="001548F9" w:rsidRPr="00842AB9" w:rsidRDefault="001548F9" w:rsidP="0070173B">
            <w:pPr>
              <w:jc w:val="center"/>
              <w:rPr>
                <w:rFonts w:eastAsiaTheme="minorEastAsia"/>
                <w:color w:val="000000"/>
                <w:szCs w:val="21"/>
              </w:rPr>
            </w:pPr>
            <w:r w:rsidRPr="00842AB9">
              <w:rPr>
                <w:rFonts w:eastAsiaTheme="minorEastAsia"/>
                <w:color w:val="000000"/>
                <w:szCs w:val="21"/>
              </w:rPr>
              <w:t>占当期佣金总量的比例</w:t>
            </w:r>
          </w:p>
        </w:tc>
        <w:tc>
          <w:tcPr>
            <w:tcW w:w="1080" w:type="dxa"/>
            <w:vMerge/>
            <w:vAlign w:val="center"/>
          </w:tcPr>
          <w:p w:rsidR="001548F9" w:rsidRPr="00842AB9" w:rsidRDefault="001548F9" w:rsidP="0070173B">
            <w:pPr>
              <w:widowControl/>
              <w:jc w:val="left"/>
              <w:rPr>
                <w:rFonts w:eastAsiaTheme="minorEastAsia"/>
                <w:color w:val="000000"/>
                <w:kern w:val="0"/>
                <w:szCs w:val="21"/>
              </w:rPr>
            </w:pPr>
          </w:p>
        </w:tc>
      </w:tr>
      <w:tr w:rsidR="00825940">
        <w:tc>
          <w:tcPr>
            <w:tcW w:w="1560" w:type="dxa"/>
            <w:vAlign w:val="center"/>
          </w:tcPr>
          <w:p w:rsidR="00825940" w:rsidRDefault="00B749FB">
            <w:pPr>
              <w:jc w:val="center"/>
            </w:pPr>
            <w:r>
              <w:rPr>
                <w:rFonts w:eastAsiaTheme="minorEastAsia"/>
                <w:color w:val="000000"/>
                <w:szCs w:val="21"/>
              </w:rPr>
              <w:t>申万宏源</w:t>
            </w:r>
          </w:p>
        </w:tc>
        <w:tc>
          <w:tcPr>
            <w:tcW w:w="780" w:type="dxa"/>
            <w:vAlign w:val="center"/>
          </w:tcPr>
          <w:p w:rsidR="00825940" w:rsidRDefault="00B749FB">
            <w:pPr>
              <w:jc w:val="center"/>
            </w:pPr>
            <w:r>
              <w:rPr>
                <w:rFonts w:eastAsiaTheme="minorEastAsia"/>
                <w:color w:val="000000"/>
                <w:szCs w:val="21"/>
              </w:rPr>
              <w:t>2</w:t>
            </w:r>
          </w:p>
        </w:tc>
        <w:tc>
          <w:tcPr>
            <w:tcW w:w="1800" w:type="dxa"/>
            <w:vAlign w:val="center"/>
          </w:tcPr>
          <w:p w:rsidR="00825940" w:rsidRDefault="00B749FB">
            <w:pPr>
              <w:jc w:val="right"/>
            </w:pPr>
            <w:r>
              <w:rPr>
                <w:rFonts w:eastAsiaTheme="minorEastAsia"/>
                <w:color w:val="000000"/>
                <w:szCs w:val="21"/>
              </w:rPr>
              <w:t>519,065,059.67</w:t>
            </w:r>
          </w:p>
        </w:tc>
        <w:tc>
          <w:tcPr>
            <w:tcW w:w="1080" w:type="dxa"/>
            <w:vAlign w:val="center"/>
          </w:tcPr>
          <w:p w:rsidR="00825940" w:rsidRDefault="00B749FB">
            <w:pPr>
              <w:jc w:val="right"/>
            </w:pPr>
            <w:r>
              <w:rPr>
                <w:rFonts w:eastAsiaTheme="minorEastAsia"/>
                <w:color w:val="000000"/>
                <w:szCs w:val="21"/>
              </w:rPr>
              <w:t>5.10%</w:t>
            </w:r>
          </w:p>
        </w:tc>
        <w:tc>
          <w:tcPr>
            <w:tcW w:w="1620" w:type="dxa"/>
            <w:vAlign w:val="center"/>
          </w:tcPr>
          <w:p w:rsidR="00825940" w:rsidRDefault="00B749FB">
            <w:pPr>
              <w:jc w:val="right"/>
            </w:pPr>
            <w:r>
              <w:rPr>
                <w:rFonts w:eastAsiaTheme="minorEastAsia"/>
                <w:color w:val="000000"/>
                <w:szCs w:val="21"/>
              </w:rPr>
              <w:t>265,395.64</w:t>
            </w:r>
          </w:p>
        </w:tc>
        <w:tc>
          <w:tcPr>
            <w:tcW w:w="1080" w:type="dxa"/>
            <w:vAlign w:val="center"/>
          </w:tcPr>
          <w:p w:rsidR="00825940" w:rsidRDefault="00B749FB">
            <w:pPr>
              <w:jc w:val="right"/>
            </w:pPr>
            <w:r>
              <w:rPr>
                <w:rFonts w:eastAsiaTheme="minorEastAsia"/>
                <w:color w:val="000000"/>
                <w:szCs w:val="21"/>
              </w:rPr>
              <w:t>2.89%</w:t>
            </w:r>
          </w:p>
        </w:tc>
        <w:tc>
          <w:tcPr>
            <w:tcW w:w="1080" w:type="dxa"/>
            <w:vAlign w:val="center"/>
          </w:tcPr>
          <w:p w:rsidR="00825940" w:rsidRDefault="00B749FB">
            <w:pPr>
              <w:jc w:val="left"/>
            </w:pPr>
            <w:r>
              <w:rPr>
                <w:rFonts w:eastAsiaTheme="minorEastAsia"/>
                <w:color w:val="000000"/>
                <w:szCs w:val="21"/>
              </w:rPr>
              <w:t>-</w:t>
            </w:r>
          </w:p>
        </w:tc>
      </w:tr>
      <w:tr w:rsidR="00825940">
        <w:tc>
          <w:tcPr>
            <w:tcW w:w="1560" w:type="dxa"/>
            <w:vAlign w:val="center"/>
          </w:tcPr>
          <w:p w:rsidR="00825940" w:rsidRDefault="00B749FB">
            <w:pPr>
              <w:jc w:val="center"/>
            </w:pPr>
            <w:r>
              <w:rPr>
                <w:rFonts w:eastAsiaTheme="minorEastAsia"/>
                <w:color w:val="000000"/>
                <w:szCs w:val="21"/>
              </w:rPr>
              <w:t>国泰君安</w:t>
            </w:r>
          </w:p>
        </w:tc>
        <w:tc>
          <w:tcPr>
            <w:tcW w:w="780" w:type="dxa"/>
            <w:vAlign w:val="center"/>
          </w:tcPr>
          <w:p w:rsidR="00825940" w:rsidRDefault="00B749FB">
            <w:pPr>
              <w:jc w:val="center"/>
            </w:pPr>
            <w:r>
              <w:rPr>
                <w:rFonts w:eastAsiaTheme="minorEastAsia"/>
                <w:color w:val="000000"/>
                <w:szCs w:val="21"/>
              </w:rPr>
              <w:t>2</w:t>
            </w:r>
          </w:p>
        </w:tc>
        <w:tc>
          <w:tcPr>
            <w:tcW w:w="1800" w:type="dxa"/>
            <w:vAlign w:val="center"/>
          </w:tcPr>
          <w:p w:rsidR="00825940" w:rsidRDefault="00B749FB">
            <w:pPr>
              <w:jc w:val="right"/>
            </w:pPr>
            <w:r>
              <w:rPr>
                <w:rFonts w:eastAsiaTheme="minorEastAsia"/>
                <w:color w:val="000000"/>
                <w:szCs w:val="21"/>
              </w:rPr>
              <w:t>204,335,514.04</w:t>
            </w:r>
          </w:p>
        </w:tc>
        <w:tc>
          <w:tcPr>
            <w:tcW w:w="1080" w:type="dxa"/>
            <w:vAlign w:val="center"/>
          </w:tcPr>
          <w:p w:rsidR="00825940" w:rsidRDefault="00B749FB">
            <w:pPr>
              <w:jc w:val="right"/>
            </w:pPr>
            <w:r>
              <w:rPr>
                <w:rFonts w:eastAsiaTheme="minorEastAsia"/>
                <w:color w:val="000000"/>
                <w:szCs w:val="21"/>
              </w:rPr>
              <w:t>2.01%</w:t>
            </w:r>
          </w:p>
        </w:tc>
        <w:tc>
          <w:tcPr>
            <w:tcW w:w="1620" w:type="dxa"/>
            <w:vAlign w:val="center"/>
          </w:tcPr>
          <w:p w:rsidR="00825940" w:rsidRDefault="00B749FB">
            <w:pPr>
              <w:jc w:val="right"/>
            </w:pPr>
            <w:r>
              <w:rPr>
                <w:rFonts w:eastAsiaTheme="minorEastAsia"/>
                <w:color w:val="000000"/>
                <w:szCs w:val="21"/>
              </w:rPr>
              <w:t>190,297.24</w:t>
            </w:r>
          </w:p>
        </w:tc>
        <w:tc>
          <w:tcPr>
            <w:tcW w:w="1080" w:type="dxa"/>
            <w:vAlign w:val="center"/>
          </w:tcPr>
          <w:p w:rsidR="00825940" w:rsidRDefault="00B749FB">
            <w:pPr>
              <w:jc w:val="right"/>
            </w:pPr>
            <w:r>
              <w:rPr>
                <w:rFonts w:eastAsiaTheme="minorEastAsia"/>
                <w:color w:val="000000"/>
                <w:szCs w:val="21"/>
              </w:rPr>
              <w:t>2.07%</w:t>
            </w:r>
          </w:p>
        </w:tc>
        <w:tc>
          <w:tcPr>
            <w:tcW w:w="1080" w:type="dxa"/>
            <w:vAlign w:val="center"/>
          </w:tcPr>
          <w:p w:rsidR="00825940" w:rsidRDefault="00B749FB">
            <w:pPr>
              <w:jc w:val="left"/>
            </w:pPr>
            <w:r>
              <w:rPr>
                <w:rFonts w:eastAsiaTheme="minorEastAsia"/>
                <w:color w:val="000000"/>
                <w:szCs w:val="21"/>
              </w:rPr>
              <w:t>-</w:t>
            </w:r>
          </w:p>
        </w:tc>
      </w:tr>
      <w:tr w:rsidR="00825940">
        <w:tc>
          <w:tcPr>
            <w:tcW w:w="1560" w:type="dxa"/>
            <w:vAlign w:val="center"/>
          </w:tcPr>
          <w:p w:rsidR="00825940" w:rsidRDefault="00B749FB">
            <w:pPr>
              <w:jc w:val="center"/>
            </w:pPr>
            <w:r>
              <w:rPr>
                <w:rFonts w:eastAsiaTheme="minorEastAsia"/>
                <w:color w:val="000000"/>
                <w:szCs w:val="21"/>
              </w:rPr>
              <w:t>广发证券</w:t>
            </w:r>
          </w:p>
        </w:tc>
        <w:tc>
          <w:tcPr>
            <w:tcW w:w="780" w:type="dxa"/>
            <w:vAlign w:val="center"/>
          </w:tcPr>
          <w:p w:rsidR="00825940" w:rsidRDefault="00B749FB">
            <w:pPr>
              <w:jc w:val="center"/>
            </w:pPr>
            <w:r>
              <w:rPr>
                <w:rFonts w:eastAsiaTheme="minorEastAsia"/>
                <w:color w:val="000000"/>
                <w:szCs w:val="21"/>
              </w:rPr>
              <w:t>1</w:t>
            </w:r>
          </w:p>
        </w:tc>
        <w:tc>
          <w:tcPr>
            <w:tcW w:w="1800" w:type="dxa"/>
            <w:vAlign w:val="center"/>
          </w:tcPr>
          <w:p w:rsidR="00825940" w:rsidRDefault="00B749FB">
            <w:pPr>
              <w:jc w:val="right"/>
            </w:pPr>
            <w:r>
              <w:rPr>
                <w:rFonts w:eastAsiaTheme="minorEastAsia"/>
                <w:color w:val="000000"/>
                <w:szCs w:val="21"/>
              </w:rPr>
              <w:t>240,532,778.27</w:t>
            </w:r>
          </w:p>
        </w:tc>
        <w:tc>
          <w:tcPr>
            <w:tcW w:w="1080" w:type="dxa"/>
            <w:vAlign w:val="center"/>
          </w:tcPr>
          <w:p w:rsidR="00825940" w:rsidRDefault="00B749FB">
            <w:pPr>
              <w:jc w:val="right"/>
            </w:pPr>
            <w:r>
              <w:rPr>
                <w:rFonts w:eastAsiaTheme="minorEastAsia"/>
                <w:color w:val="000000"/>
                <w:szCs w:val="21"/>
              </w:rPr>
              <w:t>2.37%</w:t>
            </w:r>
          </w:p>
        </w:tc>
        <w:tc>
          <w:tcPr>
            <w:tcW w:w="1620" w:type="dxa"/>
            <w:vAlign w:val="center"/>
          </w:tcPr>
          <w:p w:rsidR="00825940" w:rsidRDefault="00B749FB">
            <w:pPr>
              <w:jc w:val="right"/>
            </w:pPr>
            <w:r>
              <w:rPr>
                <w:rFonts w:eastAsiaTheme="minorEastAsia"/>
                <w:color w:val="000000"/>
                <w:szCs w:val="21"/>
              </w:rPr>
              <w:t>219,198.34</w:t>
            </w:r>
          </w:p>
        </w:tc>
        <w:tc>
          <w:tcPr>
            <w:tcW w:w="1080" w:type="dxa"/>
            <w:vAlign w:val="center"/>
          </w:tcPr>
          <w:p w:rsidR="00825940" w:rsidRDefault="00B749FB">
            <w:pPr>
              <w:jc w:val="right"/>
            </w:pPr>
            <w:r>
              <w:rPr>
                <w:rFonts w:eastAsiaTheme="minorEastAsia"/>
                <w:color w:val="000000"/>
                <w:szCs w:val="21"/>
              </w:rPr>
              <w:t>2.39%</w:t>
            </w:r>
          </w:p>
        </w:tc>
        <w:tc>
          <w:tcPr>
            <w:tcW w:w="1080" w:type="dxa"/>
            <w:vAlign w:val="center"/>
          </w:tcPr>
          <w:p w:rsidR="00825940" w:rsidRDefault="00B749FB">
            <w:pPr>
              <w:jc w:val="left"/>
            </w:pPr>
            <w:r>
              <w:rPr>
                <w:rFonts w:eastAsiaTheme="minorEastAsia"/>
                <w:color w:val="000000"/>
                <w:szCs w:val="21"/>
              </w:rPr>
              <w:t>-</w:t>
            </w:r>
          </w:p>
        </w:tc>
      </w:tr>
      <w:tr w:rsidR="00825940">
        <w:tc>
          <w:tcPr>
            <w:tcW w:w="1560" w:type="dxa"/>
            <w:vAlign w:val="center"/>
          </w:tcPr>
          <w:p w:rsidR="00825940" w:rsidRDefault="00B749FB">
            <w:pPr>
              <w:jc w:val="center"/>
            </w:pPr>
            <w:r>
              <w:rPr>
                <w:rFonts w:eastAsiaTheme="minorEastAsia"/>
                <w:color w:val="000000"/>
                <w:szCs w:val="21"/>
              </w:rPr>
              <w:t>海通证券</w:t>
            </w:r>
          </w:p>
        </w:tc>
        <w:tc>
          <w:tcPr>
            <w:tcW w:w="780" w:type="dxa"/>
            <w:vAlign w:val="center"/>
          </w:tcPr>
          <w:p w:rsidR="00825940" w:rsidRDefault="00B749FB">
            <w:pPr>
              <w:jc w:val="center"/>
            </w:pPr>
            <w:r>
              <w:rPr>
                <w:rFonts w:eastAsiaTheme="minorEastAsia"/>
                <w:color w:val="000000"/>
                <w:szCs w:val="21"/>
              </w:rPr>
              <w:t>1</w:t>
            </w:r>
          </w:p>
        </w:tc>
        <w:tc>
          <w:tcPr>
            <w:tcW w:w="1800" w:type="dxa"/>
            <w:vAlign w:val="center"/>
          </w:tcPr>
          <w:p w:rsidR="00825940" w:rsidRDefault="00B749FB">
            <w:pPr>
              <w:jc w:val="right"/>
            </w:pPr>
            <w:r>
              <w:rPr>
                <w:rFonts w:eastAsiaTheme="minorEastAsia"/>
                <w:color w:val="000000"/>
                <w:szCs w:val="21"/>
              </w:rPr>
              <w:t>257,758,688.02</w:t>
            </w:r>
          </w:p>
        </w:tc>
        <w:tc>
          <w:tcPr>
            <w:tcW w:w="1080" w:type="dxa"/>
            <w:vAlign w:val="center"/>
          </w:tcPr>
          <w:p w:rsidR="00825940" w:rsidRDefault="00B749FB">
            <w:pPr>
              <w:jc w:val="right"/>
            </w:pPr>
            <w:r>
              <w:rPr>
                <w:rFonts w:eastAsiaTheme="minorEastAsia"/>
                <w:color w:val="000000"/>
                <w:szCs w:val="21"/>
              </w:rPr>
              <w:t>2.53%</w:t>
            </w:r>
          </w:p>
        </w:tc>
        <w:tc>
          <w:tcPr>
            <w:tcW w:w="1620" w:type="dxa"/>
            <w:vAlign w:val="center"/>
          </w:tcPr>
          <w:p w:rsidR="00825940" w:rsidRDefault="00B749FB">
            <w:pPr>
              <w:jc w:val="right"/>
            </w:pPr>
            <w:r>
              <w:rPr>
                <w:rFonts w:eastAsiaTheme="minorEastAsia"/>
                <w:color w:val="000000"/>
                <w:szCs w:val="21"/>
              </w:rPr>
              <w:t>234,896.34</w:t>
            </w:r>
          </w:p>
        </w:tc>
        <w:tc>
          <w:tcPr>
            <w:tcW w:w="1080" w:type="dxa"/>
            <w:vAlign w:val="center"/>
          </w:tcPr>
          <w:p w:rsidR="00825940" w:rsidRDefault="00B749FB">
            <w:pPr>
              <w:jc w:val="right"/>
            </w:pPr>
            <w:r>
              <w:rPr>
                <w:rFonts w:eastAsiaTheme="minorEastAsia"/>
                <w:color w:val="000000"/>
                <w:szCs w:val="21"/>
              </w:rPr>
              <w:t>2.56%</w:t>
            </w:r>
          </w:p>
        </w:tc>
        <w:tc>
          <w:tcPr>
            <w:tcW w:w="1080" w:type="dxa"/>
            <w:vAlign w:val="center"/>
          </w:tcPr>
          <w:p w:rsidR="00825940" w:rsidRDefault="00B749FB">
            <w:pPr>
              <w:jc w:val="left"/>
            </w:pPr>
            <w:r>
              <w:rPr>
                <w:rFonts w:eastAsiaTheme="minorEastAsia"/>
                <w:color w:val="000000"/>
                <w:szCs w:val="21"/>
              </w:rPr>
              <w:t>-</w:t>
            </w:r>
          </w:p>
        </w:tc>
      </w:tr>
      <w:tr w:rsidR="00825940">
        <w:tc>
          <w:tcPr>
            <w:tcW w:w="1560" w:type="dxa"/>
            <w:vAlign w:val="center"/>
          </w:tcPr>
          <w:p w:rsidR="00825940" w:rsidRDefault="00B749FB">
            <w:pPr>
              <w:jc w:val="center"/>
            </w:pPr>
            <w:r>
              <w:rPr>
                <w:rFonts w:eastAsiaTheme="minorEastAsia"/>
                <w:color w:val="000000"/>
                <w:szCs w:val="21"/>
              </w:rPr>
              <w:t>兴业证券</w:t>
            </w:r>
          </w:p>
        </w:tc>
        <w:tc>
          <w:tcPr>
            <w:tcW w:w="780" w:type="dxa"/>
            <w:vAlign w:val="center"/>
          </w:tcPr>
          <w:p w:rsidR="00825940" w:rsidRDefault="00B749FB">
            <w:pPr>
              <w:jc w:val="center"/>
            </w:pPr>
            <w:r>
              <w:rPr>
                <w:rFonts w:eastAsiaTheme="minorEastAsia"/>
                <w:color w:val="000000"/>
                <w:szCs w:val="21"/>
              </w:rPr>
              <w:t>1</w:t>
            </w:r>
          </w:p>
        </w:tc>
        <w:tc>
          <w:tcPr>
            <w:tcW w:w="1800" w:type="dxa"/>
            <w:vAlign w:val="center"/>
          </w:tcPr>
          <w:p w:rsidR="00825940" w:rsidRDefault="00B749FB">
            <w:pPr>
              <w:jc w:val="right"/>
            </w:pPr>
            <w:r>
              <w:rPr>
                <w:rFonts w:eastAsiaTheme="minorEastAsia"/>
                <w:color w:val="000000"/>
                <w:szCs w:val="21"/>
              </w:rPr>
              <w:t>271,006,696.90</w:t>
            </w:r>
          </w:p>
        </w:tc>
        <w:tc>
          <w:tcPr>
            <w:tcW w:w="1080" w:type="dxa"/>
            <w:vAlign w:val="center"/>
          </w:tcPr>
          <w:p w:rsidR="00825940" w:rsidRDefault="00B749FB">
            <w:pPr>
              <w:jc w:val="right"/>
            </w:pPr>
            <w:r>
              <w:rPr>
                <w:rFonts w:eastAsiaTheme="minorEastAsia"/>
                <w:color w:val="000000"/>
                <w:szCs w:val="21"/>
              </w:rPr>
              <w:t>2.67%</w:t>
            </w:r>
          </w:p>
        </w:tc>
        <w:tc>
          <w:tcPr>
            <w:tcW w:w="1620" w:type="dxa"/>
            <w:vAlign w:val="center"/>
          </w:tcPr>
          <w:p w:rsidR="00825940" w:rsidRDefault="00B749FB">
            <w:pPr>
              <w:jc w:val="right"/>
            </w:pPr>
            <w:r>
              <w:rPr>
                <w:rFonts w:eastAsiaTheme="minorEastAsia"/>
                <w:color w:val="000000"/>
                <w:szCs w:val="21"/>
              </w:rPr>
              <w:t>252,388.28</w:t>
            </w:r>
          </w:p>
        </w:tc>
        <w:tc>
          <w:tcPr>
            <w:tcW w:w="1080" w:type="dxa"/>
            <w:vAlign w:val="center"/>
          </w:tcPr>
          <w:p w:rsidR="00825940" w:rsidRDefault="00B749FB">
            <w:pPr>
              <w:jc w:val="right"/>
            </w:pPr>
            <w:r>
              <w:rPr>
                <w:rFonts w:eastAsiaTheme="minorEastAsia"/>
                <w:color w:val="000000"/>
                <w:szCs w:val="21"/>
              </w:rPr>
              <w:t>2.75%</w:t>
            </w:r>
          </w:p>
        </w:tc>
        <w:tc>
          <w:tcPr>
            <w:tcW w:w="1080" w:type="dxa"/>
            <w:vAlign w:val="center"/>
          </w:tcPr>
          <w:p w:rsidR="00825940" w:rsidRDefault="00B749FB">
            <w:pPr>
              <w:jc w:val="left"/>
            </w:pPr>
            <w:r>
              <w:rPr>
                <w:rFonts w:eastAsiaTheme="minorEastAsia"/>
                <w:color w:val="000000"/>
                <w:szCs w:val="21"/>
              </w:rPr>
              <w:t>-</w:t>
            </w:r>
          </w:p>
        </w:tc>
      </w:tr>
      <w:tr w:rsidR="00825940">
        <w:tc>
          <w:tcPr>
            <w:tcW w:w="1560" w:type="dxa"/>
            <w:vAlign w:val="center"/>
          </w:tcPr>
          <w:p w:rsidR="00825940" w:rsidRDefault="00B749FB">
            <w:pPr>
              <w:jc w:val="center"/>
            </w:pPr>
            <w:r>
              <w:rPr>
                <w:rFonts w:eastAsiaTheme="minorEastAsia"/>
                <w:color w:val="000000"/>
                <w:szCs w:val="21"/>
              </w:rPr>
              <w:t>国信证券</w:t>
            </w:r>
          </w:p>
        </w:tc>
        <w:tc>
          <w:tcPr>
            <w:tcW w:w="780" w:type="dxa"/>
            <w:vAlign w:val="center"/>
          </w:tcPr>
          <w:p w:rsidR="00825940" w:rsidRDefault="00B749FB">
            <w:pPr>
              <w:jc w:val="center"/>
            </w:pPr>
            <w:r>
              <w:rPr>
                <w:rFonts w:eastAsiaTheme="minorEastAsia"/>
                <w:color w:val="000000"/>
                <w:szCs w:val="21"/>
              </w:rPr>
              <w:t>1</w:t>
            </w:r>
          </w:p>
        </w:tc>
        <w:tc>
          <w:tcPr>
            <w:tcW w:w="1800" w:type="dxa"/>
            <w:vAlign w:val="center"/>
          </w:tcPr>
          <w:p w:rsidR="00825940" w:rsidRDefault="00B749FB">
            <w:pPr>
              <w:jc w:val="right"/>
            </w:pPr>
            <w:r>
              <w:rPr>
                <w:rFonts w:eastAsiaTheme="minorEastAsia"/>
                <w:color w:val="000000"/>
                <w:szCs w:val="21"/>
              </w:rPr>
              <w:t>381,507,249.86</w:t>
            </w:r>
          </w:p>
        </w:tc>
        <w:tc>
          <w:tcPr>
            <w:tcW w:w="1080" w:type="dxa"/>
            <w:vAlign w:val="center"/>
          </w:tcPr>
          <w:p w:rsidR="00825940" w:rsidRDefault="00B749FB">
            <w:pPr>
              <w:jc w:val="right"/>
            </w:pPr>
            <w:r>
              <w:rPr>
                <w:rFonts w:eastAsiaTheme="minorEastAsia"/>
                <w:color w:val="000000"/>
                <w:szCs w:val="21"/>
              </w:rPr>
              <w:t>3.75%</w:t>
            </w:r>
          </w:p>
        </w:tc>
        <w:tc>
          <w:tcPr>
            <w:tcW w:w="1620" w:type="dxa"/>
            <w:vAlign w:val="center"/>
          </w:tcPr>
          <w:p w:rsidR="00825940" w:rsidRDefault="00B749FB">
            <w:pPr>
              <w:jc w:val="right"/>
            </w:pPr>
            <w:r>
              <w:rPr>
                <w:rFonts w:eastAsiaTheme="minorEastAsia"/>
                <w:color w:val="000000"/>
                <w:szCs w:val="21"/>
              </w:rPr>
              <w:t>347,668.21</w:t>
            </w:r>
          </w:p>
        </w:tc>
        <w:tc>
          <w:tcPr>
            <w:tcW w:w="1080" w:type="dxa"/>
            <w:vAlign w:val="center"/>
          </w:tcPr>
          <w:p w:rsidR="00825940" w:rsidRDefault="00B749FB">
            <w:pPr>
              <w:jc w:val="right"/>
            </w:pPr>
            <w:r>
              <w:rPr>
                <w:rFonts w:eastAsiaTheme="minorEastAsia"/>
                <w:color w:val="000000"/>
                <w:szCs w:val="21"/>
              </w:rPr>
              <w:t>3.79%</w:t>
            </w:r>
          </w:p>
        </w:tc>
        <w:tc>
          <w:tcPr>
            <w:tcW w:w="1080" w:type="dxa"/>
            <w:vAlign w:val="center"/>
          </w:tcPr>
          <w:p w:rsidR="00825940" w:rsidRDefault="00B749FB">
            <w:pPr>
              <w:jc w:val="left"/>
            </w:pPr>
            <w:r>
              <w:rPr>
                <w:rFonts w:eastAsiaTheme="minorEastAsia"/>
                <w:color w:val="000000"/>
                <w:szCs w:val="21"/>
              </w:rPr>
              <w:t>-</w:t>
            </w:r>
          </w:p>
        </w:tc>
      </w:tr>
      <w:tr w:rsidR="00825940">
        <w:tc>
          <w:tcPr>
            <w:tcW w:w="1560" w:type="dxa"/>
            <w:vAlign w:val="center"/>
          </w:tcPr>
          <w:p w:rsidR="00825940" w:rsidRDefault="00B749FB">
            <w:pPr>
              <w:jc w:val="center"/>
            </w:pPr>
            <w:r>
              <w:rPr>
                <w:rFonts w:eastAsiaTheme="minorEastAsia"/>
                <w:color w:val="000000"/>
                <w:szCs w:val="21"/>
              </w:rPr>
              <w:t>长江证券</w:t>
            </w:r>
          </w:p>
        </w:tc>
        <w:tc>
          <w:tcPr>
            <w:tcW w:w="780" w:type="dxa"/>
            <w:vAlign w:val="center"/>
          </w:tcPr>
          <w:p w:rsidR="00825940" w:rsidRDefault="00B749FB">
            <w:pPr>
              <w:jc w:val="center"/>
            </w:pPr>
            <w:r>
              <w:rPr>
                <w:rFonts w:eastAsiaTheme="minorEastAsia"/>
                <w:color w:val="000000"/>
                <w:szCs w:val="21"/>
              </w:rPr>
              <w:t>1</w:t>
            </w:r>
          </w:p>
        </w:tc>
        <w:tc>
          <w:tcPr>
            <w:tcW w:w="1800" w:type="dxa"/>
            <w:vAlign w:val="center"/>
          </w:tcPr>
          <w:p w:rsidR="00825940" w:rsidRDefault="00B749FB">
            <w:pPr>
              <w:jc w:val="right"/>
            </w:pPr>
            <w:r>
              <w:rPr>
                <w:rFonts w:eastAsiaTheme="minorEastAsia"/>
                <w:color w:val="000000"/>
                <w:szCs w:val="21"/>
              </w:rPr>
              <w:t>396,513,024.17</w:t>
            </w:r>
          </w:p>
        </w:tc>
        <w:tc>
          <w:tcPr>
            <w:tcW w:w="1080" w:type="dxa"/>
            <w:vAlign w:val="center"/>
          </w:tcPr>
          <w:p w:rsidR="00825940" w:rsidRDefault="00B749FB">
            <w:pPr>
              <w:jc w:val="right"/>
            </w:pPr>
            <w:r>
              <w:rPr>
                <w:rFonts w:eastAsiaTheme="minorEastAsia"/>
                <w:color w:val="000000"/>
                <w:szCs w:val="21"/>
              </w:rPr>
              <w:t>3.90%</w:t>
            </w:r>
          </w:p>
        </w:tc>
        <w:tc>
          <w:tcPr>
            <w:tcW w:w="1620" w:type="dxa"/>
            <w:vAlign w:val="center"/>
          </w:tcPr>
          <w:p w:rsidR="00825940" w:rsidRDefault="00B749FB">
            <w:pPr>
              <w:jc w:val="right"/>
            </w:pPr>
            <w:r>
              <w:rPr>
                <w:rFonts w:eastAsiaTheme="minorEastAsia"/>
                <w:color w:val="000000"/>
                <w:szCs w:val="21"/>
              </w:rPr>
              <w:t>369,273.76</w:t>
            </w:r>
          </w:p>
        </w:tc>
        <w:tc>
          <w:tcPr>
            <w:tcW w:w="1080" w:type="dxa"/>
            <w:vAlign w:val="center"/>
          </w:tcPr>
          <w:p w:rsidR="00825940" w:rsidRDefault="00B749FB">
            <w:pPr>
              <w:jc w:val="right"/>
            </w:pPr>
            <w:r>
              <w:rPr>
                <w:rFonts w:eastAsiaTheme="minorEastAsia"/>
                <w:color w:val="000000"/>
                <w:szCs w:val="21"/>
              </w:rPr>
              <w:t>4.02%</w:t>
            </w:r>
          </w:p>
        </w:tc>
        <w:tc>
          <w:tcPr>
            <w:tcW w:w="1080" w:type="dxa"/>
            <w:vAlign w:val="center"/>
          </w:tcPr>
          <w:p w:rsidR="00825940" w:rsidRDefault="00B749FB">
            <w:pPr>
              <w:jc w:val="left"/>
            </w:pPr>
            <w:r>
              <w:rPr>
                <w:rFonts w:eastAsiaTheme="minorEastAsia"/>
                <w:color w:val="000000"/>
                <w:szCs w:val="21"/>
              </w:rPr>
              <w:t>-</w:t>
            </w:r>
          </w:p>
        </w:tc>
      </w:tr>
      <w:tr w:rsidR="00825940">
        <w:tc>
          <w:tcPr>
            <w:tcW w:w="1560" w:type="dxa"/>
            <w:vAlign w:val="center"/>
          </w:tcPr>
          <w:p w:rsidR="00825940" w:rsidRDefault="00B749FB">
            <w:pPr>
              <w:jc w:val="center"/>
            </w:pPr>
            <w:r>
              <w:rPr>
                <w:rFonts w:eastAsiaTheme="minorEastAsia"/>
                <w:color w:val="000000"/>
                <w:szCs w:val="21"/>
              </w:rPr>
              <w:t>中信建投</w:t>
            </w:r>
          </w:p>
        </w:tc>
        <w:tc>
          <w:tcPr>
            <w:tcW w:w="780" w:type="dxa"/>
            <w:vAlign w:val="center"/>
          </w:tcPr>
          <w:p w:rsidR="00825940" w:rsidRDefault="00B749FB">
            <w:pPr>
              <w:jc w:val="center"/>
            </w:pPr>
            <w:r>
              <w:rPr>
                <w:rFonts w:eastAsiaTheme="minorEastAsia"/>
                <w:color w:val="000000"/>
                <w:szCs w:val="21"/>
              </w:rPr>
              <w:t>1</w:t>
            </w:r>
          </w:p>
        </w:tc>
        <w:tc>
          <w:tcPr>
            <w:tcW w:w="1800" w:type="dxa"/>
            <w:vAlign w:val="center"/>
          </w:tcPr>
          <w:p w:rsidR="00825940" w:rsidRDefault="00B749FB">
            <w:pPr>
              <w:jc w:val="right"/>
            </w:pPr>
            <w:r>
              <w:rPr>
                <w:rFonts w:eastAsiaTheme="minorEastAsia"/>
                <w:color w:val="000000"/>
                <w:szCs w:val="21"/>
              </w:rPr>
              <w:t>468,504,063.31</w:t>
            </w:r>
          </w:p>
        </w:tc>
        <w:tc>
          <w:tcPr>
            <w:tcW w:w="1080" w:type="dxa"/>
            <w:vAlign w:val="center"/>
          </w:tcPr>
          <w:p w:rsidR="00825940" w:rsidRDefault="00B749FB">
            <w:pPr>
              <w:jc w:val="right"/>
            </w:pPr>
            <w:r>
              <w:rPr>
                <w:rFonts w:eastAsiaTheme="minorEastAsia"/>
                <w:color w:val="000000"/>
                <w:szCs w:val="21"/>
              </w:rPr>
              <w:t>4.61%</w:t>
            </w:r>
          </w:p>
        </w:tc>
        <w:tc>
          <w:tcPr>
            <w:tcW w:w="1620" w:type="dxa"/>
            <w:vAlign w:val="center"/>
          </w:tcPr>
          <w:p w:rsidR="00825940" w:rsidRDefault="00B749FB">
            <w:pPr>
              <w:jc w:val="right"/>
            </w:pPr>
            <w:r>
              <w:rPr>
                <w:rFonts w:eastAsiaTheme="minorEastAsia"/>
                <w:color w:val="000000"/>
                <w:szCs w:val="21"/>
              </w:rPr>
              <w:t>436,316.10</w:t>
            </w:r>
          </w:p>
        </w:tc>
        <w:tc>
          <w:tcPr>
            <w:tcW w:w="1080" w:type="dxa"/>
            <w:vAlign w:val="center"/>
          </w:tcPr>
          <w:p w:rsidR="00825940" w:rsidRDefault="00B749FB">
            <w:pPr>
              <w:jc w:val="right"/>
            </w:pPr>
            <w:r>
              <w:rPr>
                <w:rFonts w:eastAsiaTheme="minorEastAsia"/>
                <w:color w:val="000000"/>
                <w:szCs w:val="21"/>
              </w:rPr>
              <w:t>4.75%</w:t>
            </w:r>
          </w:p>
        </w:tc>
        <w:tc>
          <w:tcPr>
            <w:tcW w:w="1080" w:type="dxa"/>
            <w:vAlign w:val="center"/>
          </w:tcPr>
          <w:p w:rsidR="00825940" w:rsidRDefault="00B749FB">
            <w:pPr>
              <w:jc w:val="left"/>
            </w:pPr>
            <w:r>
              <w:rPr>
                <w:rFonts w:eastAsiaTheme="minorEastAsia"/>
                <w:color w:val="000000"/>
                <w:szCs w:val="21"/>
              </w:rPr>
              <w:t>-</w:t>
            </w:r>
          </w:p>
        </w:tc>
      </w:tr>
      <w:tr w:rsidR="00825940">
        <w:tc>
          <w:tcPr>
            <w:tcW w:w="1560" w:type="dxa"/>
            <w:vAlign w:val="center"/>
          </w:tcPr>
          <w:p w:rsidR="00825940" w:rsidRDefault="00B749FB">
            <w:pPr>
              <w:jc w:val="center"/>
            </w:pPr>
            <w:r>
              <w:rPr>
                <w:rFonts w:eastAsiaTheme="minorEastAsia"/>
                <w:color w:val="000000"/>
                <w:szCs w:val="21"/>
              </w:rPr>
              <w:t>中泰证券</w:t>
            </w:r>
          </w:p>
        </w:tc>
        <w:tc>
          <w:tcPr>
            <w:tcW w:w="780" w:type="dxa"/>
            <w:vAlign w:val="center"/>
          </w:tcPr>
          <w:p w:rsidR="00825940" w:rsidRDefault="00B749FB">
            <w:pPr>
              <w:jc w:val="center"/>
            </w:pPr>
            <w:r>
              <w:rPr>
                <w:rFonts w:eastAsiaTheme="minorEastAsia"/>
                <w:color w:val="000000"/>
                <w:szCs w:val="21"/>
              </w:rPr>
              <w:t>1</w:t>
            </w:r>
          </w:p>
        </w:tc>
        <w:tc>
          <w:tcPr>
            <w:tcW w:w="1800" w:type="dxa"/>
            <w:vAlign w:val="center"/>
          </w:tcPr>
          <w:p w:rsidR="00825940" w:rsidRDefault="00B749FB">
            <w:pPr>
              <w:jc w:val="right"/>
            </w:pPr>
            <w:r>
              <w:rPr>
                <w:rFonts w:eastAsiaTheme="minorEastAsia"/>
                <w:color w:val="000000"/>
                <w:szCs w:val="21"/>
              </w:rPr>
              <w:t>1,236,251,930.84</w:t>
            </w:r>
          </w:p>
        </w:tc>
        <w:tc>
          <w:tcPr>
            <w:tcW w:w="1080" w:type="dxa"/>
            <w:vAlign w:val="center"/>
          </w:tcPr>
          <w:p w:rsidR="00825940" w:rsidRDefault="00B749FB">
            <w:pPr>
              <w:jc w:val="right"/>
            </w:pPr>
            <w:r>
              <w:rPr>
                <w:rFonts w:eastAsiaTheme="minorEastAsia"/>
                <w:color w:val="000000"/>
                <w:szCs w:val="21"/>
              </w:rPr>
              <w:t>12.16%</w:t>
            </w:r>
          </w:p>
        </w:tc>
        <w:tc>
          <w:tcPr>
            <w:tcW w:w="1620" w:type="dxa"/>
            <w:vAlign w:val="center"/>
          </w:tcPr>
          <w:p w:rsidR="00825940" w:rsidRDefault="00B749FB">
            <w:pPr>
              <w:jc w:val="right"/>
            </w:pPr>
            <w:r>
              <w:rPr>
                <w:rFonts w:eastAsiaTheme="minorEastAsia"/>
                <w:color w:val="000000"/>
                <w:szCs w:val="21"/>
              </w:rPr>
              <w:t>1,151,315.05</w:t>
            </w:r>
          </w:p>
        </w:tc>
        <w:tc>
          <w:tcPr>
            <w:tcW w:w="1080" w:type="dxa"/>
            <w:vAlign w:val="center"/>
          </w:tcPr>
          <w:p w:rsidR="00825940" w:rsidRDefault="00B749FB">
            <w:pPr>
              <w:jc w:val="right"/>
            </w:pPr>
            <w:r>
              <w:rPr>
                <w:rFonts w:eastAsiaTheme="minorEastAsia"/>
                <w:color w:val="000000"/>
                <w:szCs w:val="21"/>
              </w:rPr>
              <w:t>12.54%</w:t>
            </w:r>
          </w:p>
        </w:tc>
        <w:tc>
          <w:tcPr>
            <w:tcW w:w="1080" w:type="dxa"/>
            <w:vAlign w:val="center"/>
          </w:tcPr>
          <w:p w:rsidR="00825940" w:rsidRDefault="00B749FB">
            <w:pPr>
              <w:jc w:val="left"/>
            </w:pPr>
            <w:r>
              <w:rPr>
                <w:rFonts w:eastAsiaTheme="minorEastAsia"/>
                <w:color w:val="000000"/>
                <w:szCs w:val="21"/>
              </w:rPr>
              <w:t>-</w:t>
            </w:r>
          </w:p>
        </w:tc>
      </w:tr>
      <w:tr w:rsidR="00825940">
        <w:tc>
          <w:tcPr>
            <w:tcW w:w="1560" w:type="dxa"/>
            <w:vAlign w:val="center"/>
          </w:tcPr>
          <w:p w:rsidR="00825940" w:rsidRDefault="00B749FB">
            <w:pPr>
              <w:jc w:val="center"/>
            </w:pPr>
            <w:r>
              <w:rPr>
                <w:rFonts w:eastAsiaTheme="minorEastAsia"/>
                <w:color w:val="000000"/>
                <w:szCs w:val="21"/>
              </w:rPr>
              <w:t>中投证券</w:t>
            </w:r>
          </w:p>
        </w:tc>
        <w:tc>
          <w:tcPr>
            <w:tcW w:w="780" w:type="dxa"/>
            <w:vAlign w:val="center"/>
          </w:tcPr>
          <w:p w:rsidR="00825940" w:rsidRDefault="00B749FB">
            <w:pPr>
              <w:jc w:val="center"/>
            </w:pPr>
            <w:r>
              <w:rPr>
                <w:rFonts w:eastAsiaTheme="minorEastAsia"/>
                <w:color w:val="000000"/>
                <w:szCs w:val="21"/>
              </w:rPr>
              <w:t>1</w:t>
            </w:r>
          </w:p>
        </w:tc>
        <w:tc>
          <w:tcPr>
            <w:tcW w:w="1800" w:type="dxa"/>
            <w:vAlign w:val="center"/>
          </w:tcPr>
          <w:p w:rsidR="00825940" w:rsidRDefault="00B749FB">
            <w:pPr>
              <w:jc w:val="right"/>
            </w:pPr>
            <w:r>
              <w:rPr>
                <w:rFonts w:eastAsiaTheme="minorEastAsia"/>
                <w:color w:val="000000"/>
                <w:szCs w:val="21"/>
              </w:rPr>
              <w:t>1,794,716,750.87</w:t>
            </w:r>
          </w:p>
        </w:tc>
        <w:tc>
          <w:tcPr>
            <w:tcW w:w="1080" w:type="dxa"/>
            <w:vAlign w:val="center"/>
          </w:tcPr>
          <w:p w:rsidR="00825940" w:rsidRDefault="00B749FB">
            <w:pPr>
              <w:jc w:val="right"/>
            </w:pPr>
            <w:r>
              <w:rPr>
                <w:rFonts w:eastAsiaTheme="minorEastAsia"/>
                <w:color w:val="000000"/>
                <w:szCs w:val="21"/>
              </w:rPr>
              <w:t>17.65%</w:t>
            </w:r>
          </w:p>
        </w:tc>
        <w:tc>
          <w:tcPr>
            <w:tcW w:w="1620" w:type="dxa"/>
            <w:vAlign w:val="center"/>
          </w:tcPr>
          <w:p w:rsidR="00825940" w:rsidRDefault="00B749FB">
            <w:pPr>
              <w:jc w:val="right"/>
            </w:pPr>
            <w:r>
              <w:rPr>
                <w:rFonts w:eastAsiaTheme="minorEastAsia"/>
                <w:color w:val="000000"/>
                <w:szCs w:val="21"/>
              </w:rPr>
              <w:t>1,635,529.32</w:t>
            </w:r>
          </w:p>
        </w:tc>
        <w:tc>
          <w:tcPr>
            <w:tcW w:w="1080" w:type="dxa"/>
            <w:vAlign w:val="center"/>
          </w:tcPr>
          <w:p w:rsidR="00825940" w:rsidRDefault="00B749FB">
            <w:pPr>
              <w:jc w:val="right"/>
            </w:pPr>
            <w:r>
              <w:rPr>
                <w:rFonts w:eastAsiaTheme="minorEastAsia"/>
                <w:color w:val="000000"/>
                <w:szCs w:val="21"/>
              </w:rPr>
              <w:t>17.81%</w:t>
            </w:r>
          </w:p>
        </w:tc>
        <w:tc>
          <w:tcPr>
            <w:tcW w:w="1080" w:type="dxa"/>
            <w:vAlign w:val="center"/>
          </w:tcPr>
          <w:p w:rsidR="00825940" w:rsidRDefault="00B749FB">
            <w:pPr>
              <w:jc w:val="left"/>
            </w:pPr>
            <w:r>
              <w:rPr>
                <w:rFonts w:eastAsiaTheme="minorEastAsia"/>
                <w:color w:val="000000"/>
                <w:szCs w:val="21"/>
              </w:rPr>
              <w:t>-</w:t>
            </w:r>
          </w:p>
        </w:tc>
      </w:tr>
      <w:tr w:rsidR="00825940">
        <w:tc>
          <w:tcPr>
            <w:tcW w:w="1560" w:type="dxa"/>
            <w:vAlign w:val="center"/>
          </w:tcPr>
          <w:p w:rsidR="00825940" w:rsidRDefault="00B749FB">
            <w:pPr>
              <w:jc w:val="center"/>
            </w:pPr>
            <w:r>
              <w:rPr>
                <w:rFonts w:eastAsiaTheme="minorEastAsia"/>
                <w:color w:val="000000"/>
                <w:szCs w:val="21"/>
              </w:rPr>
              <w:t>光大证券</w:t>
            </w:r>
          </w:p>
        </w:tc>
        <w:tc>
          <w:tcPr>
            <w:tcW w:w="780" w:type="dxa"/>
            <w:vAlign w:val="center"/>
          </w:tcPr>
          <w:p w:rsidR="00825940" w:rsidRDefault="00B749FB">
            <w:pPr>
              <w:jc w:val="center"/>
            </w:pPr>
            <w:r>
              <w:rPr>
                <w:rFonts w:eastAsiaTheme="minorEastAsia"/>
                <w:color w:val="000000"/>
                <w:szCs w:val="21"/>
              </w:rPr>
              <w:t>3</w:t>
            </w:r>
          </w:p>
        </w:tc>
        <w:tc>
          <w:tcPr>
            <w:tcW w:w="1800" w:type="dxa"/>
            <w:vAlign w:val="center"/>
          </w:tcPr>
          <w:p w:rsidR="00825940" w:rsidRDefault="00B749FB">
            <w:pPr>
              <w:jc w:val="right"/>
            </w:pPr>
            <w:r>
              <w:rPr>
                <w:rFonts w:eastAsiaTheme="minorEastAsia"/>
                <w:color w:val="000000"/>
                <w:szCs w:val="21"/>
              </w:rPr>
              <w:t>4,398,178,882.21</w:t>
            </w:r>
          </w:p>
        </w:tc>
        <w:tc>
          <w:tcPr>
            <w:tcW w:w="1080" w:type="dxa"/>
            <w:vAlign w:val="center"/>
          </w:tcPr>
          <w:p w:rsidR="00825940" w:rsidRDefault="00B749FB">
            <w:pPr>
              <w:jc w:val="right"/>
            </w:pPr>
            <w:r>
              <w:rPr>
                <w:rFonts w:eastAsiaTheme="minorEastAsia"/>
                <w:color w:val="000000"/>
                <w:szCs w:val="21"/>
              </w:rPr>
              <w:t>43.25%</w:t>
            </w:r>
          </w:p>
        </w:tc>
        <w:tc>
          <w:tcPr>
            <w:tcW w:w="1620" w:type="dxa"/>
            <w:vAlign w:val="center"/>
          </w:tcPr>
          <w:p w:rsidR="00825940" w:rsidRDefault="00B749FB">
            <w:pPr>
              <w:jc w:val="right"/>
            </w:pPr>
            <w:r>
              <w:rPr>
                <w:rFonts w:eastAsiaTheme="minorEastAsia"/>
                <w:color w:val="000000"/>
                <w:szCs w:val="21"/>
              </w:rPr>
              <w:t>4,078,479.93</w:t>
            </w:r>
          </w:p>
        </w:tc>
        <w:tc>
          <w:tcPr>
            <w:tcW w:w="1080" w:type="dxa"/>
            <w:vAlign w:val="center"/>
          </w:tcPr>
          <w:p w:rsidR="00825940" w:rsidRDefault="00B749FB">
            <w:pPr>
              <w:jc w:val="right"/>
            </w:pPr>
            <w:r>
              <w:rPr>
                <w:rFonts w:eastAsiaTheme="minorEastAsia"/>
                <w:color w:val="000000"/>
                <w:szCs w:val="21"/>
              </w:rPr>
              <w:t>44.42%</w:t>
            </w:r>
          </w:p>
        </w:tc>
        <w:tc>
          <w:tcPr>
            <w:tcW w:w="1080" w:type="dxa"/>
            <w:vAlign w:val="center"/>
          </w:tcPr>
          <w:p w:rsidR="00825940" w:rsidRDefault="00B749FB">
            <w:pPr>
              <w:jc w:val="left"/>
            </w:pPr>
            <w:r>
              <w:rPr>
                <w:rFonts w:eastAsiaTheme="minorEastAsia"/>
                <w:color w:val="000000"/>
                <w:szCs w:val="21"/>
              </w:rPr>
              <w:t>-</w:t>
            </w:r>
          </w:p>
        </w:tc>
      </w:tr>
      <w:tr w:rsidR="00825940">
        <w:tc>
          <w:tcPr>
            <w:tcW w:w="1560" w:type="dxa"/>
            <w:vAlign w:val="center"/>
          </w:tcPr>
          <w:p w:rsidR="00825940" w:rsidRDefault="00B749FB">
            <w:pPr>
              <w:jc w:val="center"/>
            </w:pPr>
            <w:r>
              <w:rPr>
                <w:rFonts w:eastAsiaTheme="minorEastAsia"/>
                <w:color w:val="000000"/>
                <w:szCs w:val="21"/>
              </w:rPr>
              <w:t>瑞银证券</w:t>
            </w:r>
          </w:p>
        </w:tc>
        <w:tc>
          <w:tcPr>
            <w:tcW w:w="780" w:type="dxa"/>
            <w:vAlign w:val="center"/>
          </w:tcPr>
          <w:p w:rsidR="00825940" w:rsidRDefault="00B749FB">
            <w:pPr>
              <w:jc w:val="center"/>
            </w:pPr>
            <w:r>
              <w:rPr>
                <w:rFonts w:eastAsiaTheme="minorEastAsia"/>
                <w:color w:val="000000"/>
                <w:szCs w:val="21"/>
              </w:rPr>
              <w:t>1</w:t>
            </w:r>
          </w:p>
        </w:tc>
        <w:tc>
          <w:tcPr>
            <w:tcW w:w="1800" w:type="dxa"/>
            <w:vAlign w:val="center"/>
          </w:tcPr>
          <w:p w:rsidR="00825940" w:rsidRDefault="00B749FB">
            <w:pPr>
              <w:jc w:val="right"/>
            </w:pPr>
            <w:r>
              <w:rPr>
                <w:rFonts w:eastAsiaTheme="minorEastAsia"/>
                <w:color w:val="000000"/>
                <w:szCs w:val="21"/>
              </w:rPr>
              <w:t>-</w:t>
            </w:r>
          </w:p>
        </w:tc>
        <w:tc>
          <w:tcPr>
            <w:tcW w:w="1080" w:type="dxa"/>
            <w:vAlign w:val="center"/>
          </w:tcPr>
          <w:p w:rsidR="00825940" w:rsidRDefault="00B749FB">
            <w:pPr>
              <w:jc w:val="right"/>
            </w:pPr>
            <w:r>
              <w:rPr>
                <w:rFonts w:eastAsiaTheme="minorEastAsia"/>
                <w:color w:val="000000"/>
                <w:szCs w:val="21"/>
              </w:rPr>
              <w:t>-</w:t>
            </w:r>
          </w:p>
        </w:tc>
        <w:tc>
          <w:tcPr>
            <w:tcW w:w="1620" w:type="dxa"/>
            <w:vAlign w:val="center"/>
          </w:tcPr>
          <w:p w:rsidR="00825940" w:rsidRDefault="00B749FB">
            <w:pPr>
              <w:jc w:val="right"/>
            </w:pPr>
            <w:r>
              <w:rPr>
                <w:rFonts w:eastAsiaTheme="minorEastAsia"/>
                <w:color w:val="000000"/>
                <w:szCs w:val="21"/>
              </w:rPr>
              <w:t>-</w:t>
            </w:r>
          </w:p>
        </w:tc>
        <w:tc>
          <w:tcPr>
            <w:tcW w:w="1080" w:type="dxa"/>
            <w:vAlign w:val="center"/>
          </w:tcPr>
          <w:p w:rsidR="00825940" w:rsidRDefault="00B749FB">
            <w:pPr>
              <w:jc w:val="right"/>
            </w:pPr>
            <w:r>
              <w:rPr>
                <w:rFonts w:eastAsiaTheme="minorEastAsia"/>
                <w:color w:val="000000"/>
                <w:szCs w:val="21"/>
              </w:rPr>
              <w:t>-</w:t>
            </w:r>
          </w:p>
        </w:tc>
        <w:tc>
          <w:tcPr>
            <w:tcW w:w="1080" w:type="dxa"/>
            <w:vAlign w:val="center"/>
          </w:tcPr>
          <w:p w:rsidR="00825940" w:rsidRDefault="00B749FB">
            <w:pPr>
              <w:jc w:val="left"/>
            </w:pPr>
            <w:r>
              <w:rPr>
                <w:rFonts w:eastAsiaTheme="minorEastAsia"/>
                <w:color w:val="000000"/>
                <w:szCs w:val="21"/>
              </w:rPr>
              <w:t>-</w:t>
            </w:r>
          </w:p>
        </w:tc>
      </w:tr>
      <w:tr w:rsidR="00825940">
        <w:tc>
          <w:tcPr>
            <w:tcW w:w="1560" w:type="dxa"/>
            <w:vAlign w:val="center"/>
          </w:tcPr>
          <w:p w:rsidR="00825940" w:rsidRDefault="00B749FB">
            <w:pPr>
              <w:jc w:val="center"/>
            </w:pPr>
            <w:r>
              <w:rPr>
                <w:rFonts w:eastAsiaTheme="minorEastAsia"/>
                <w:color w:val="000000"/>
                <w:szCs w:val="21"/>
              </w:rPr>
              <w:t>财富证券</w:t>
            </w:r>
          </w:p>
        </w:tc>
        <w:tc>
          <w:tcPr>
            <w:tcW w:w="780" w:type="dxa"/>
            <w:vAlign w:val="center"/>
          </w:tcPr>
          <w:p w:rsidR="00825940" w:rsidRDefault="00B749FB">
            <w:pPr>
              <w:jc w:val="center"/>
            </w:pPr>
            <w:r>
              <w:rPr>
                <w:rFonts w:eastAsiaTheme="minorEastAsia"/>
                <w:color w:val="000000"/>
                <w:szCs w:val="21"/>
              </w:rPr>
              <w:t>1</w:t>
            </w:r>
          </w:p>
        </w:tc>
        <w:tc>
          <w:tcPr>
            <w:tcW w:w="1800" w:type="dxa"/>
            <w:vAlign w:val="center"/>
          </w:tcPr>
          <w:p w:rsidR="00825940" w:rsidRDefault="00B749FB">
            <w:pPr>
              <w:jc w:val="right"/>
            </w:pPr>
            <w:r>
              <w:rPr>
                <w:rFonts w:eastAsiaTheme="minorEastAsia"/>
                <w:color w:val="000000"/>
                <w:szCs w:val="21"/>
              </w:rPr>
              <w:t>-</w:t>
            </w:r>
          </w:p>
        </w:tc>
        <w:tc>
          <w:tcPr>
            <w:tcW w:w="1080" w:type="dxa"/>
            <w:vAlign w:val="center"/>
          </w:tcPr>
          <w:p w:rsidR="00825940" w:rsidRDefault="00B749FB">
            <w:pPr>
              <w:jc w:val="right"/>
            </w:pPr>
            <w:r>
              <w:rPr>
                <w:rFonts w:eastAsiaTheme="minorEastAsia"/>
                <w:color w:val="000000"/>
                <w:szCs w:val="21"/>
              </w:rPr>
              <w:t>-</w:t>
            </w:r>
          </w:p>
        </w:tc>
        <w:tc>
          <w:tcPr>
            <w:tcW w:w="1620" w:type="dxa"/>
            <w:vAlign w:val="center"/>
          </w:tcPr>
          <w:p w:rsidR="00825940" w:rsidRDefault="00B749FB">
            <w:pPr>
              <w:jc w:val="right"/>
            </w:pPr>
            <w:r>
              <w:rPr>
                <w:rFonts w:eastAsiaTheme="minorEastAsia"/>
                <w:color w:val="000000"/>
                <w:szCs w:val="21"/>
              </w:rPr>
              <w:t>-</w:t>
            </w:r>
          </w:p>
        </w:tc>
        <w:tc>
          <w:tcPr>
            <w:tcW w:w="1080" w:type="dxa"/>
            <w:vAlign w:val="center"/>
          </w:tcPr>
          <w:p w:rsidR="00825940" w:rsidRDefault="00B749FB">
            <w:pPr>
              <w:jc w:val="right"/>
            </w:pPr>
            <w:r>
              <w:rPr>
                <w:rFonts w:eastAsiaTheme="minorEastAsia"/>
                <w:color w:val="000000"/>
                <w:szCs w:val="21"/>
              </w:rPr>
              <w:t>-</w:t>
            </w:r>
          </w:p>
        </w:tc>
        <w:tc>
          <w:tcPr>
            <w:tcW w:w="1080" w:type="dxa"/>
            <w:vAlign w:val="center"/>
          </w:tcPr>
          <w:p w:rsidR="00825940" w:rsidRDefault="00B749FB">
            <w:pPr>
              <w:jc w:val="left"/>
            </w:pPr>
            <w:r>
              <w:rPr>
                <w:rFonts w:eastAsiaTheme="minorEastAsia"/>
                <w:color w:val="000000"/>
                <w:szCs w:val="21"/>
              </w:rPr>
              <w:t>-</w:t>
            </w:r>
          </w:p>
        </w:tc>
      </w:tr>
      <w:tr w:rsidR="00825940">
        <w:tc>
          <w:tcPr>
            <w:tcW w:w="1560" w:type="dxa"/>
            <w:vAlign w:val="center"/>
          </w:tcPr>
          <w:p w:rsidR="00825940" w:rsidRDefault="00B749FB">
            <w:pPr>
              <w:jc w:val="center"/>
            </w:pPr>
            <w:r>
              <w:rPr>
                <w:rFonts w:eastAsiaTheme="minorEastAsia"/>
                <w:color w:val="000000"/>
                <w:szCs w:val="21"/>
              </w:rPr>
              <w:t>中银国际</w:t>
            </w:r>
          </w:p>
        </w:tc>
        <w:tc>
          <w:tcPr>
            <w:tcW w:w="780" w:type="dxa"/>
            <w:vAlign w:val="center"/>
          </w:tcPr>
          <w:p w:rsidR="00825940" w:rsidRDefault="00B749FB">
            <w:pPr>
              <w:jc w:val="center"/>
            </w:pPr>
            <w:r>
              <w:rPr>
                <w:rFonts w:eastAsiaTheme="minorEastAsia"/>
                <w:color w:val="000000"/>
                <w:szCs w:val="21"/>
              </w:rPr>
              <w:t>1</w:t>
            </w:r>
          </w:p>
        </w:tc>
        <w:tc>
          <w:tcPr>
            <w:tcW w:w="1800" w:type="dxa"/>
            <w:vAlign w:val="center"/>
          </w:tcPr>
          <w:p w:rsidR="00825940" w:rsidRDefault="00B749FB">
            <w:pPr>
              <w:jc w:val="right"/>
            </w:pPr>
            <w:r>
              <w:rPr>
                <w:rFonts w:eastAsiaTheme="minorEastAsia"/>
                <w:color w:val="000000"/>
                <w:szCs w:val="21"/>
              </w:rPr>
              <w:t>-</w:t>
            </w:r>
          </w:p>
        </w:tc>
        <w:tc>
          <w:tcPr>
            <w:tcW w:w="1080" w:type="dxa"/>
            <w:vAlign w:val="center"/>
          </w:tcPr>
          <w:p w:rsidR="00825940" w:rsidRDefault="00B749FB">
            <w:pPr>
              <w:jc w:val="right"/>
            </w:pPr>
            <w:r>
              <w:rPr>
                <w:rFonts w:eastAsiaTheme="minorEastAsia"/>
                <w:color w:val="000000"/>
                <w:szCs w:val="21"/>
              </w:rPr>
              <w:t>-</w:t>
            </w:r>
          </w:p>
        </w:tc>
        <w:tc>
          <w:tcPr>
            <w:tcW w:w="1620" w:type="dxa"/>
            <w:vAlign w:val="center"/>
          </w:tcPr>
          <w:p w:rsidR="00825940" w:rsidRDefault="00B749FB">
            <w:pPr>
              <w:jc w:val="right"/>
            </w:pPr>
            <w:r>
              <w:rPr>
                <w:rFonts w:eastAsiaTheme="minorEastAsia"/>
                <w:color w:val="000000"/>
                <w:szCs w:val="21"/>
              </w:rPr>
              <w:t>-</w:t>
            </w:r>
          </w:p>
        </w:tc>
        <w:tc>
          <w:tcPr>
            <w:tcW w:w="1080" w:type="dxa"/>
            <w:vAlign w:val="center"/>
          </w:tcPr>
          <w:p w:rsidR="00825940" w:rsidRDefault="00B749FB">
            <w:pPr>
              <w:jc w:val="right"/>
            </w:pPr>
            <w:r>
              <w:rPr>
                <w:rFonts w:eastAsiaTheme="minorEastAsia"/>
                <w:color w:val="000000"/>
                <w:szCs w:val="21"/>
              </w:rPr>
              <w:t>-</w:t>
            </w:r>
          </w:p>
        </w:tc>
        <w:tc>
          <w:tcPr>
            <w:tcW w:w="1080" w:type="dxa"/>
            <w:vAlign w:val="center"/>
          </w:tcPr>
          <w:p w:rsidR="00825940" w:rsidRDefault="00B749FB">
            <w:pPr>
              <w:jc w:val="left"/>
            </w:pPr>
            <w:r>
              <w:rPr>
                <w:rFonts w:eastAsiaTheme="minorEastAsia"/>
                <w:color w:val="000000"/>
                <w:szCs w:val="21"/>
              </w:rPr>
              <w:t>-</w:t>
            </w:r>
          </w:p>
        </w:tc>
      </w:tr>
      <w:tr w:rsidR="00825940">
        <w:tc>
          <w:tcPr>
            <w:tcW w:w="1560" w:type="dxa"/>
            <w:vAlign w:val="center"/>
          </w:tcPr>
          <w:p w:rsidR="00825940" w:rsidRDefault="00B749FB">
            <w:pPr>
              <w:jc w:val="center"/>
            </w:pPr>
            <w:r>
              <w:rPr>
                <w:rFonts w:eastAsiaTheme="minorEastAsia"/>
                <w:color w:val="000000"/>
                <w:szCs w:val="21"/>
              </w:rPr>
              <w:t>平安证券</w:t>
            </w:r>
          </w:p>
        </w:tc>
        <w:tc>
          <w:tcPr>
            <w:tcW w:w="780" w:type="dxa"/>
            <w:vAlign w:val="center"/>
          </w:tcPr>
          <w:p w:rsidR="00825940" w:rsidRDefault="00B749FB">
            <w:pPr>
              <w:jc w:val="center"/>
            </w:pPr>
            <w:r>
              <w:rPr>
                <w:rFonts w:eastAsiaTheme="minorEastAsia"/>
                <w:color w:val="000000"/>
                <w:szCs w:val="21"/>
              </w:rPr>
              <w:t>1</w:t>
            </w:r>
          </w:p>
        </w:tc>
        <w:tc>
          <w:tcPr>
            <w:tcW w:w="1800" w:type="dxa"/>
            <w:vAlign w:val="center"/>
          </w:tcPr>
          <w:p w:rsidR="00825940" w:rsidRDefault="00B749FB">
            <w:pPr>
              <w:jc w:val="right"/>
            </w:pPr>
            <w:r>
              <w:rPr>
                <w:rFonts w:eastAsiaTheme="minorEastAsia"/>
                <w:color w:val="000000"/>
                <w:szCs w:val="21"/>
              </w:rPr>
              <w:t>-</w:t>
            </w:r>
          </w:p>
        </w:tc>
        <w:tc>
          <w:tcPr>
            <w:tcW w:w="1080" w:type="dxa"/>
            <w:vAlign w:val="center"/>
          </w:tcPr>
          <w:p w:rsidR="00825940" w:rsidRDefault="00B749FB">
            <w:pPr>
              <w:jc w:val="right"/>
            </w:pPr>
            <w:r>
              <w:rPr>
                <w:rFonts w:eastAsiaTheme="minorEastAsia"/>
                <w:color w:val="000000"/>
                <w:szCs w:val="21"/>
              </w:rPr>
              <w:t>-</w:t>
            </w:r>
          </w:p>
        </w:tc>
        <w:tc>
          <w:tcPr>
            <w:tcW w:w="1620" w:type="dxa"/>
            <w:vAlign w:val="center"/>
          </w:tcPr>
          <w:p w:rsidR="00825940" w:rsidRDefault="00B749FB">
            <w:pPr>
              <w:jc w:val="right"/>
            </w:pPr>
            <w:r>
              <w:rPr>
                <w:rFonts w:eastAsiaTheme="minorEastAsia"/>
                <w:color w:val="000000"/>
                <w:szCs w:val="21"/>
              </w:rPr>
              <w:t>-</w:t>
            </w:r>
          </w:p>
        </w:tc>
        <w:tc>
          <w:tcPr>
            <w:tcW w:w="1080" w:type="dxa"/>
            <w:vAlign w:val="center"/>
          </w:tcPr>
          <w:p w:rsidR="00825940" w:rsidRDefault="00B749FB">
            <w:pPr>
              <w:jc w:val="right"/>
            </w:pPr>
            <w:r>
              <w:rPr>
                <w:rFonts w:eastAsiaTheme="minorEastAsia"/>
                <w:color w:val="000000"/>
                <w:szCs w:val="21"/>
              </w:rPr>
              <w:t>-</w:t>
            </w:r>
          </w:p>
        </w:tc>
        <w:tc>
          <w:tcPr>
            <w:tcW w:w="1080" w:type="dxa"/>
            <w:vAlign w:val="center"/>
          </w:tcPr>
          <w:p w:rsidR="00825940" w:rsidRDefault="00B749FB">
            <w:pPr>
              <w:jc w:val="left"/>
            </w:pPr>
            <w:r>
              <w:rPr>
                <w:rFonts w:eastAsiaTheme="minorEastAsia"/>
                <w:color w:val="000000"/>
                <w:szCs w:val="21"/>
              </w:rPr>
              <w:t>-</w:t>
            </w:r>
          </w:p>
        </w:tc>
      </w:tr>
      <w:tr w:rsidR="00825940">
        <w:tc>
          <w:tcPr>
            <w:tcW w:w="1560" w:type="dxa"/>
            <w:vAlign w:val="center"/>
          </w:tcPr>
          <w:p w:rsidR="00825940" w:rsidRDefault="00B749FB">
            <w:pPr>
              <w:jc w:val="center"/>
            </w:pPr>
            <w:r>
              <w:rPr>
                <w:rFonts w:eastAsiaTheme="minorEastAsia"/>
                <w:color w:val="000000"/>
                <w:szCs w:val="21"/>
              </w:rPr>
              <w:t>高华证券</w:t>
            </w:r>
          </w:p>
        </w:tc>
        <w:tc>
          <w:tcPr>
            <w:tcW w:w="780" w:type="dxa"/>
            <w:vAlign w:val="center"/>
          </w:tcPr>
          <w:p w:rsidR="00825940" w:rsidRDefault="00B749FB">
            <w:pPr>
              <w:jc w:val="center"/>
            </w:pPr>
            <w:r>
              <w:rPr>
                <w:rFonts w:eastAsiaTheme="minorEastAsia"/>
                <w:color w:val="000000"/>
                <w:szCs w:val="21"/>
              </w:rPr>
              <w:t>1</w:t>
            </w:r>
          </w:p>
        </w:tc>
        <w:tc>
          <w:tcPr>
            <w:tcW w:w="1800" w:type="dxa"/>
            <w:vAlign w:val="center"/>
          </w:tcPr>
          <w:p w:rsidR="00825940" w:rsidRDefault="00B749FB">
            <w:pPr>
              <w:jc w:val="right"/>
            </w:pPr>
            <w:r>
              <w:rPr>
                <w:rFonts w:eastAsiaTheme="minorEastAsia"/>
                <w:color w:val="000000"/>
                <w:szCs w:val="21"/>
              </w:rPr>
              <w:t>-</w:t>
            </w:r>
          </w:p>
        </w:tc>
        <w:tc>
          <w:tcPr>
            <w:tcW w:w="1080" w:type="dxa"/>
            <w:vAlign w:val="center"/>
          </w:tcPr>
          <w:p w:rsidR="00825940" w:rsidRDefault="00B749FB">
            <w:pPr>
              <w:jc w:val="right"/>
            </w:pPr>
            <w:r>
              <w:rPr>
                <w:rFonts w:eastAsiaTheme="minorEastAsia"/>
                <w:color w:val="000000"/>
                <w:szCs w:val="21"/>
              </w:rPr>
              <w:t>-</w:t>
            </w:r>
          </w:p>
        </w:tc>
        <w:tc>
          <w:tcPr>
            <w:tcW w:w="1620" w:type="dxa"/>
            <w:vAlign w:val="center"/>
          </w:tcPr>
          <w:p w:rsidR="00825940" w:rsidRDefault="00B749FB">
            <w:pPr>
              <w:jc w:val="right"/>
            </w:pPr>
            <w:r>
              <w:rPr>
                <w:rFonts w:eastAsiaTheme="minorEastAsia"/>
                <w:color w:val="000000"/>
                <w:szCs w:val="21"/>
              </w:rPr>
              <w:t>-</w:t>
            </w:r>
          </w:p>
        </w:tc>
        <w:tc>
          <w:tcPr>
            <w:tcW w:w="1080" w:type="dxa"/>
            <w:vAlign w:val="center"/>
          </w:tcPr>
          <w:p w:rsidR="00825940" w:rsidRDefault="00B749FB">
            <w:pPr>
              <w:jc w:val="right"/>
            </w:pPr>
            <w:r>
              <w:rPr>
                <w:rFonts w:eastAsiaTheme="minorEastAsia"/>
                <w:color w:val="000000"/>
                <w:szCs w:val="21"/>
              </w:rPr>
              <w:t>-</w:t>
            </w:r>
          </w:p>
        </w:tc>
        <w:tc>
          <w:tcPr>
            <w:tcW w:w="1080" w:type="dxa"/>
            <w:vAlign w:val="center"/>
          </w:tcPr>
          <w:p w:rsidR="00825940" w:rsidRDefault="00B749FB">
            <w:pPr>
              <w:jc w:val="left"/>
            </w:pPr>
            <w:r>
              <w:rPr>
                <w:rFonts w:eastAsiaTheme="minorEastAsia"/>
                <w:color w:val="000000"/>
                <w:szCs w:val="21"/>
              </w:rPr>
              <w:t>-</w:t>
            </w:r>
          </w:p>
        </w:tc>
      </w:tr>
      <w:tr w:rsidR="00825940">
        <w:tc>
          <w:tcPr>
            <w:tcW w:w="1560" w:type="dxa"/>
            <w:vAlign w:val="center"/>
          </w:tcPr>
          <w:p w:rsidR="00825940" w:rsidRDefault="00B749FB">
            <w:pPr>
              <w:jc w:val="center"/>
            </w:pPr>
            <w:r>
              <w:rPr>
                <w:rFonts w:eastAsiaTheme="minorEastAsia"/>
                <w:color w:val="000000"/>
                <w:szCs w:val="21"/>
              </w:rPr>
              <w:t>东兴证券</w:t>
            </w:r>
          </w:p>
        </w:tc>
        <w:tc>
          <w:tcPr>
            <w:tcW w:w="780" w:type="dxa"/>
            <w:vAlign w:val="center"/>
          </w:tcPr>
          <w:p w:rsidR="00825940" w:rsidRDefault="00B749FB">
            <w:pPr>
              <w:jc w:val="center"/>
            </w:pPr>
            <w:r>
              <w:rPr>
                <w:rFonts w:eastAsiaTheme="minorEastAsia"/>
                <w:color w:val="000000"/>
                <w:szCs w:val="21"/>
              </w:rPr>
              <w:t>1</w:t>
            </w:r>
          </w:p>
        </w:tc>
        <w:tc>
          <w:tcPr>
            <w:tcW w:w="1800" w:type="dxa"/>
            <w:vAlign w:val="center"/>
          </w:tcPr>
          <w:p w:rsidR="00825940" w:rsidRDefault="00B749FB">
            <w:pPr>
              <w:jc w:val="right"/>
            </w:pPr>
            <w:r>
              <w:rPr>
                <w:rFonts w:eastAsiaTheme="minorEastAsia"/>
                <w:color w:val="000000"/>
                <w:szCs w:val="21"/>
              </w:rPr>
              <w:t>-</w:t>
            </w:r>
          </w:p>
        </w:tc>
        <w:tc>
          <w:tcPr>
            <w:tcW w:w="1080" w:type="dxa"/>
            <w:vAlign w:val="center"/>
          </w:tcPr>
          <w:p w:rsidR="00825940" w:rsidRDefault="00B749FB">
            <w:pPr>
              <w:jc w:val="right"/>
            </w:pPr>
            <w:r>
              <w:rPr>
                <w:rFonts w:eastAsiaTheme="minorEastAsia"/>
                <w:color w:val="000000"/>
                <w:szCs w:val="21"/>
              </w:rPr>
              <w:t>-</w:t>
            </w:r>
          </w:p>
        </w:tc>
        <w:tc>
          <w:tcPr>
            <w:tcW w:w="1620" w:type="dxa"/>
            <w:vAlign w:val="center"/>
          </w:tcPr>
          <w:p w:rsidR="00825940" w:rsidRDefault="00B749FB">
            <w:pPr>
              <w:jc w:val="right"/>
            </w:pPr>
            <w:r>
              <w:rPr>
                <w:rFonts w:eastAsiaTheme="minorEastAsia"/>
                <w:color w:val="000000"/>
                <w:szCs w:val="21"/>
              </w:rPr>
              <w:t>-</w:t>
            </w:r>
          </w:p>
        </w:tc>
        <w:tc>
          <w:tcPr>
            <w:tcW w:w="1080" w:type="dxa"/>
            <w:vAlign w:val="center"/>
          </w:tcPr>
          <w:p w:rsidR="00825940" w:rsidRDefault="00B749FB">
            <w:pPr>
              <w:jc w:val="right"/>
            </w:pPr>
            <w:r>
              <w:rPr>
                <w:rFonts w:eastAsiaTheme="minorEastAsia"/>
                <w:color w:val="000000"/>
                <w:szCs w:val="21"/>
              </w:rPr>
              <w:t>-</w:t>
            </w:r>
          </w:p>
        </w:tc>
        <w:tc>
          <w:tcPr>
            <w:tcW w:w="1080" w:type="dxa"/>
            <w:vAlign w:val="center"/>
          </w:tcPr>
          <w:p w:rsidR="00825940" w:rsidRDefault="00B749FB">
            <w:pPr>
              <w:jc w:val="left"/>
            </w:pPr>
            <w:r>
              <w:rPr>
                <w:rFonts w:eastAsiaTheme="minorEastAsia"/>
                <w:color w:val="000000"/>
                <w:szCs w:val="21"/>
              </w:rPr>
              <w:t>-</w:t>
            </w:r>
          </w:p>
        </w:tc>
      </w:tr>
      <w:tr w:rsidR="00825940">
        <w:tc>
          <w:tcPr>
            <w:tcW w:w="1560" w:type="dxa"/>
            <w:vAlign w:val="center"/>
          </w:tcPr>
          <w:p w:rsidR="00825940" w:rsidRDefault="00B749FB">
            <w:pPr>
              <w:jc w:val="center"/>
            </w:pPr>
            <w:r>
              <w:rPr>
                <w:rFonts w:eastAsiaTheme="minorEastAsia"/>
                <w:color w:val="000000"/>
                <w:szCs w:val="21"/>
              </w:rPr>
              <w:t>国金证券</w:t>
            </w:r>
          </w:p>
        </w:tc>
        <w:tc>
          <w:tcPr>
            <w:tcW w:w="780" w:type="dxa"/>
            <w:vAlign w:val="center"/>
          </w:tcPr>
          <w:p w:rsidR="00825940" w:rsidRDefault="00B749FB">
            <w:pPr>
              <w:jc w:val="center"/>
            </w:pPr>
            <w:r>
              <w:rPr>
                <w:rFonts w:eastAsiaTheme="minorEastAsia"/>
                <w:color w:val="000000"/>
                <w:szCs w:val="21"/>
              </w:rPr>
              <w:t>1</w:t>
            </w:r>
          </w:p>
        </w:tc>
        <w:tc>
          <w:tcPr>
            <w:tcW w:w="1800" w:type="dxa"/>
            <w:vAlign w:val="center"/>
          </w:tcPr>
          <w:p w:rsidR="00825940" w:rsidRDefault="00B749FB">
            <w:pPr>
              <w:jc w:val="right"/>
            </w:pPr>
            <w:r>
              <w:rPr>
                <w:rFonts w:eastAsiaTheme="minorEastAsia"/>
                <w:color w:val="000000"/>
                <w:szCs w:val="21"/>
              </w:rPr>
              <w:t>-</w:t>
            </w:r>
          </w:p>
        </w:tc>
        <w:tc>
          <w:tcPr>
            <w:tcW w:w="1080" w:type="dxa"/>
            <w:vAlign w:val="center"/>
          </w:tcPr>
          <w:p w:rsidR="00825940" w:rsidRDefault="00B749FB">
            <w:pPr>
              <w:jc w:val="right"/>
            </w:pPr>
            <w:r>
              <w:rPr>
                <w:rFonts w:eastAsiaTheme="minorEastAsia"/>
                <w:color w:val="000000"/>
                <w:szCs w:val="21"/>
              </w:rPr>
              <w:t>-</w:t>
            </w:r>
          </w:p>
        </w:tc>
        <w:tc>
          <w:tcPr>
            <w:tcW w:w="1620" w:type="dxa"/>
            <w:vAlign w:val="center"/>
          </w:tcPr>
          <w:p w:rsidR="00825940" w:rsidRDefault="00B749FB">
            <w:pPr>
              <w:jc w:val="right"/>
            </w:pPr>
            <w:r>
              <w:rPr>
                <w:rFonts w:eastAsiaTheme="minorEastAsia"/>
                <w:color w:val="000000"/>
                <w:szCs w:val="21"/>
              </w:rPr>
              <w:t>-</w:t>
            </w:r>
          </w:p>
        </w:tc>
        <w:tc>
          <w:tcPr>
            <w:tcW w:w="1080" w:type="dxa"/>
            <w:vAlign w:val="center"/>
          </w:tcPr>
          <w:p w:rsidR="00825940" w:rsidRDefault="00B749FB">
            <w:pPr>
              <w:jc w:val="right"/>
            </w:pPr>
            <w:r>
              <w:rPr>
                <w:rFonts w:eastAsiaTheme="minorEastAsia"/>
                <w:color w:val="000000"/>
                <w:szCs w:val="21"/>
              </w:rPr>
              <w:t>-</w:t>
            </w:r>
          </w:p>
        </w:tc>
        <w:tc>
          <w:tcPr>
            <w:tcW w:w="1080" w:type="dxa"/>
            <w:vAlign w:val="center"/>
          </w:tcPr>
          <w:p w:rsidR="00825940" w:rsidRDefault="00B749FB">
            <w:pPr>
              <w:jc w:val="left"/>
            </w:pPr>
            <w:r>
              <w:rPr>
                <w:rFonts w:eastAsiaTheme="minorEastAsia"/>
                <w:color w:val="000000"/>
                <w:szCs w:val="21"/>
              </w:rPr>
              <w:t>-</w:t>
            </w:r>
          </w:p>
        </w:tc>
      </w:tr>
      <w:tr w:rsidR="00825940">
        <w:tc>
          <w:tcPr>
            <w:tcW w:w="1560" w:type="dxa"/>
            <w:vAlign w:val="center"/>
          </w:tcPr>
          <w:p w:rsidR="00825940" w:rsidRDefault="00B749FB">
            <w:pPr>
              <w:jc w:val="center"/>
            </w:pPr>
            <w:r>
              <w:rPr>
                <w:rFonts w:eastAsiaTheme="minorEastAsia"/>
                <w:color w:val="000000"/>
                <w:szCs w:val="21"/>
              </w:rPr>
              <w:t>银河证券</w:t>
            </w:r>
          </w:p>
        </w:tc>
        <w:tc>
          <w:tcPr>
            <w:tcW w:w="780" w:type="dxa"/>
            <w:vAlign w:val="center"/>
          </w:tcPr>
          <w:p w:rsidR="00825940" w:rsidRDefault="00B749FB">
            <w:pPr>
              <w:jc w:val="center"/>
            </w:pPr>
            <w:r>
              <w:rPr>
                <w:rFonts w:eastAsiaTheme="minorEastAsia"/>
                <w:color w:val="000000"/>
                <w:szCs w:val="21"/>
              </w:rPr>
              <w:t>2</w:t>
            </w:r>
          </w:p>
        </w:tc>
        <w:tc>
          <w:tcPr>
            <w:tcW w:w="1800" w:type="dxa"/>
            <w:vAlign w:val="center"/>
          </w:tcPr>
          <w:p w:rsidR="00825940" w:rsidRDefault="00B749FB">
            <w:pPr>
              <w:jc w:val="right"/>
            </w:pPr>
            <w:r>
              <w:rPr>
                <w:rFonts w:eastAsiaTheme="minorEastAsia"/>
                <w:color w:val="000000"/>
                <w:szCs w:val="21"/>
              </w:rPr>
              <w:t>-</w:t>
            </w:r>
          </w:p>
        </w:tc>
        <w:tc>
          <w:tcPr>
            <w:tcW w:w="1080" w:type="dxa"/>
            <w:vAlign w:val="center"/>
          </w:tcPr>
          <w:p w:rsidR="00825940" w:rsidRDefault="00B749FB">
            <w:pPr>
              <w:jc w:val="right"/>
            </w:pPr>
            <w:r>
              <w:rPr>
                <w:rFonts w:eastAsiaTheme="minorEastAsia"/>
                <w:color w:val="000000"/>
                <w:szCs w:val="21"/>
              </w:rPr>
              <w:t>-</w:t>
            </w:r>
          </w:p>
        </w:tc>
        <w:tc>
          <w:tcPr>
            <w:tcW w:w="1620" w:type="dxa"/>
            <w:vAlign w:val="center"/>
          </w:tcPr>
          <w:p w:rsidR="00825940" w:rsidRDefault="00B749FB">
            <w:pPr>
              <w:jc w:val="right"/>
            </w:pPr>
            <w:r>
              <w:rPr>
                <w:rFonts w:eastAsiaTheme="minorEastAsia"/>
                <w:color w:val="000000"/>
                <w:szCs w:val="21"/>
              </w:rPr>
              <w:t>-</w:t>
            </w:r>
          </w:p>
        </w:tc>
        <w:tc>
          <w:tcPr>
            <w:tcW w:w="1080" w:type="dxa"/>
            <w:vAlign w:val="center"/>
          </w:tcPr>
          <w:p w:rsidR="00825940" w:rsidRDefault="00B749FB">
            <w:pPr>
              <w:jc w:val="right"/>
            </w:pPr>
            <w:r>
              <w:rPr>
                <w:rFonts w:eastAsiaTheme="minorEastAsia"/>
                <w:color w:val="000000"/>
                <w:szCs w:val="21"/>
              </w:rPr>
              <w:t>-</w:t>
            </w:r>
          </w:p>
        </w:tc>
        <w:tc>
          <w:tcPr>
            <w:tcW w:w="1080" w:type="dxa"/>
            <w:vAlign w:val="center"/>
          </w:tcPr>
          <w:p w:rsidR="00825940" w:rsidRDefault="00B749FB">
            <w:pPr>
              <w:jc w:val="left"/>
            </w:pPr>
            <w:r>
              <w:rPr>
                <w:rFonts w:eastAsiaTheme="minorEastAsia"/>
                <w:color w:val="000000"/>
                <w:szCs w:val="21"/>
              </w:rPr>
              <w:t>-</w:t>
            </w:r>
          </w:p>
        </w:tc>
      </w:tr>
      <w:tr w:rsidR="00825940">
        <w:tc>
          <w:tcPr>
            <w:tcW w:w="1560" w:type="dxa"/>
            <w:vAlign w:val="center"/>
          </w:tcPr>
          <w:p w:rsidR="00825940" w:rsidRDefault="00B749FB">
            <w:pPr>
              <w:jc w:val="center"/>
            </w:pPr>
            <w:r>
              <w:rPr>
                <w:rFonts w:eastAsiaTheme="minorEastAsia"/>
                <w:color w:val="000000"/>
                <w:szCs w:val="21"/>
              </w:rPr>
              <w:t>东方证券</w:t>
            </w:r>
          </w:p>
        </w:tc>
        <w:tc>
          <w:tcPr>
            <w:tcW w:w="780" w:type="dxa"/>
            <w:vAlign w:val="center"/>
          </w:tcPr>
          <w:p w:rsidR="00825940" w:rsidRDefault="00B749FB">
            <w:pPr>
              <w:jc w:val="center"/>
            </w:pPr>
            <w:r>
              <w:rPr>
                <w:rFonts w:eastAsiaTheme="minorEastAsia"/>
                <w:color w:val="000000"/>
                <w:szCs w:val="21"/>
              </w:rPr>
              <w:t>1</w:t>
            </w:r>
          </w:p>
        </w:tc>
        <w:tc>
          <w:tcPr>
            <w:tcW w:w="1800" w:type="dxa"/>
            <w:vAlign w:val="center"/>
          </w:tcPr>
          <w:p w:rsidR="00825940" w:rsidRDefault="00B749FB">
            <w:pPr>
              <w:jc w:val="right"/>
            </w:pPr>
            <w:r>
              <w:rPr>
                <w:rFonts w:eastAsiaTheme="minorEastAsia"/>
                <w:color w:val="000000"/>
                <w:szCs w:val="21"/>
              </w:rPr>
              <w:t>-</w:t>
            </w:r>
          </w:p>
        </w:tc>
        <w:tc>
          <w:tcPr>
            <w:tcW w:w="1080" w:type="dxa"/>
            <w:vAlign w:val="center"/>
          </w:tcPr>
          <w:p w:rsidR="00825940" w:rsidRDefault="00B749FB">
            <w:pPr>
              <w:jc w:val="right"/>
            </w:pPr>
            <w:r>
              <w:rPr>
                <w:rFonts w:eastAsiaTheme="minorEastAsia"/>
                <w:color w:val="000000"/>
                <w:szCs w:val="21"/>
              </w:rPr>
              <w:t>-</w:t>
            </w:r>
          </w:p>
        </w:tc>
        <w:tc>
          <w:tcPr>
            <w:tcW w:w="1620" w:type="dxa"/>
            <w:vAlign w:val="center"/>
          </w:tcPr>
          <w:p w:rsidR="00825940" w:rsidRDefault="00B749FB">
            <w:pPr>
              <w:jc w:val="right"/>
            </w:pPr>
            <w:r>
              <w:rPr>
                <w:rFonts w:eastAsiaTheme="minorEastAsia"/>
                <w:color w:val="000000"/>
                <w:szCs w:val="21"/>
              </w:rPr>
              <w:t>-</w:t>
            </w:r>
          </w:p>
        </w:tc>
        <w:tc>
          <w:tcPr>
            <w:tcW w:w="1080" w:type="dxa"/>
            <w:vAlign w:val="center"/>
          </w:tcPr>
          <w:p w:rsidR="00825940" w:rsidRDefault="00B749FB">
            <w:pPr>
              <w:jc w:val="right"/>
            </w:pPr>
            <w:r>
              <w:rPr>
                <w:rFonts w:eastAsiaTheme="minorEastAsia"/>
                <w:color w:val="000000"/>
                <w:szCs w:val="21"/>
              </w:rPr>
              <w:t>-</w:t>
            </w:r>
          </w:p>
        </w:tc>
        <w:tc>
          <w:tcPr>
            <w:tcW w:w="1080" w:type="dxa"/>
            <w:vAlign w:val="center"/>
          </w:tcPr>
          <w:p w:rsidR="00825940" w:rsidRDefault="00B749FB">
            <w:pPr>
              <w:jc w:val="left"/>
            </w:pPr>
            <w:r>
              <w:rPr>
                <w:rFonts w:eastAsiaTheme="minorEastAsia"/>
                <w:color w:val="000000"/>
                <w:szCs w:val="21"/>
              </w:rPr>
              <w:t>-</w:t>
            </w:r>
          </w:p>
        </w:tc>
      </w:tr>
      <w:tr w:rsidR="00825940">
        <w:tc>
          <w:tcPr>
            <w:tcW w:w="1560" w:type="dxa"/>
            <w:vAlign w:val="center"/>
          </w:tcPr>
          <w:p w:rsidR="00825940" w:rsidRDefault="00B749FB">
            <w:pPr>
              <w:jc w:val="center"/>
            </w:pPr>
            <w:r>
              <w:rPr>
                <w:rFonts w:eastAsiaTheme="minorEastAsia"/>
                <w:color w:val="000000"/>
                <w:szCs w:val="21"/>
              </w:rPr>
              <w:t>中信证券</w:t>
            </w:r>
          </w:p>
        </w:tc>
        <w:tc>
          <w:tcPr>
            <w:tcW w:w="780" w:type="dxa"/>
            <w:vAlign w:val="center"/>
          </w:tcPr>
          <w:p w:rsidR="00825940" w:rsidRDefault="00B749FB">
            <w:pPr>
              <w:jc w:val="center"/>
            </w:pPr>
            <w:r>
              <w:rPr>
                <w:rFonts w:eastAsiaTheme="minorEastAsia"/>
                <w:color w:val="000000"/>
                <w:szCs w:val="21"/>
              </w:rPr>
              <w:t>1</w:t>
            </w:r>
          </w:p>
        </w:tc>
        <w:tc>
          <w:tcPr>
            <w:tcW w:w="1800" w:type="dxa"/>
            <w:vAlign w:val="center"/>
          </w:tcPr>
          <w:p w:rsidR="00825940" w:rsidRDefault="00B749FB">
            <w:pPr>
              <w:jc w:val="right"/>
            </w:pPr>
            <w:r>
              <w:rPr>
                <w:rFonts w:eastAsiaTheme="minorEastAsia"/>
                <w:color w:val="000000"/>
                <w:szCs w:val="21"/>
              </w:rPr>
              <w:t>-</w:t>
            </w:r>
          </w:p>
        </w:tc>
        <w:tc>
          <w:tcPr>
            <w:tcW w:w="1080" w:type="dxa"/>
            <w:vAlign w:val="center"/>
          </w:tcPr>
          <w:p w:rsidR="00825940" w:rsidRDefault="00B749FB">
            <w:pPr>
              <w:jc w:val="right"/>
            </w:pPr>
            <w:r>
              <w:rPr>
                <w:rFonts w:eastAsiaTheme="minorEastAsia"/>
                <w:color w:val="000000"/>
                <w:szCs w:val="21"/>
              </w:rPr>
              <w:t>-</w:t>
            </w:r>
          </w:p>
        </w:tc>
        <w:tc>
          <w:tcPr>
            <w:tcW w:w="1620" w:type="dxa"/>
            <w:vAlign w:val="center"/>
          </w:tcPr>
          <w:p w:rsidR="00825940" w:rsidRDefault="00B749FB">
            <w:pPr>
              <w:jc w:val="right"/>
            </w:pPr>
            <w:r>
              <w:rPr>
                <w:rFonts w:eastAsiaTheme="minorEastAsia"/>
                <w:color w:val="000000"/>
                <w:szCs w:val="21"/>
              </w:rPr>
              <w:t>-</w:t>
            </w:r>
          </w:p>
        </w:tc>
        <w:tc>
          <w:tcPr>
            <w:tcW w:w="1080" w:type="dxa"/>
            <w:vAlign w:val="center"/>
          </w:tcPr>
          <w:p w:rsidR="00825940" w:rsidRDefault="00B749FB">
            <w:pPr>
              <w:jc w:val="right"/>
            </w:pPr>
            <w:r>
              <w:rPr>
                <w:rFonts w:eastAsiaTheme="minorEastAsia"/>
                <w:color w:val="000000"/>
                <w:szCs w:val="21"/>
              </w:rPr>
              <w:t>-</w:t>
            </w:r>
          </w:p>
        </w:tc>
        <w:tc>
          <w:tcPr>
            <w:tcW w:w="1080" w:type="dxa"/>
            <w:vAlign w:val="center"/>
          </w:tcPr>
          <w:p w:rsidR="00825940" w:rsidRDefault="00B749FB">
            <w:pPr>
              <w:jc w:val="left"/>
            </w:pPr>
            <w:r>
              <w:rPr>
                <w:rFonts w:eastAsiaTheme="minorEastAsia"/>
                <w:color w:val="000000"/>
                <w:szCs w:val="21"/>
              </w:rPr>
              <w:t>-</w:t>
            </w:r>
          </w:p>
        </w:tc>
      </w:tr>
      <w:tr w:rsidR="00825940">
        <w:tc>
          <w:tcPr>
            <w:tcW w:w="1560" w:type="dxa"/>
            <w:vAlign w:val="center"/>
          </w:tcPr>
          <w:p w:rsidR="00825940" w:rsidRDefault="00B749FB">
            <w:pPr>
              <w:jc w:val="center"/>
            </w:pPr>
            <w:r>
              <w:rPr>
                <w:rFonts w:eastAsiaTheme="minorEastAsia"/>
                <w:color w:val="000000"/>
                <w:szCs w:val="21"/>
              </w:rPr>
              <w:t>安信证券</w:t>
            </w:r>
          </w:p>
        </w:tc>
        <w:tc>
          <w:tcPr>
            <w:tcW w:w="780" w:type="dxa"/>
            <w:vAlign w:val="center"/>
          </w:tcPr>
          <w:p w:rsidR="00825940" w:rsidRDefault="00B749FB">
            <w:pPr>
              <w:jc w:val="center"/>
            </w:pPr>
            <w:r>
              <w:rPr>
                <w:rFonts w:eastAsiaTheme="minorEastAsia"/>
                <w:color w:val="000000"/>
                <w:szCs w:val="21"/>
              </w:rPr>
              <w:t>1</w:t>
            </w:r>
          </w:p>
        </w:tc>
        <w:tc>
          <w:tcPr>
            <w:tcW w:w="1800" w:type="dxa"/>
            <w:vAlign w:val="center"/>
          </w:tcPr>
          <w:p w:rsidR="00825940" w:rsidRDefault="00B749FB">
            <w:pPr>
              <w:jc w:val="right"/>
            </w:pPr>
            <w:r>
              <w:rPr>
                <w:rFonts w:eastAsiaTheme="minorEastAsia"/>
                <w:color w:val="000000"/>
                <w:szCs w:val="21"/>
              </w:rPr>
              <w:t>-</w:t>
            </w:r>
          </w:p>
        </w:tc>
        <w:tc>
          <w:tcPr>
            <w:tcW w:w="1080" w:type="dxa"/>
            <w:vAlign w:val="center"/>
          </w:tcPr>
          <w:p w:rsidR="00825940" w:rsidRDefault="00B749FB">
            <w:pPr>
              <w:jc w:val="right"/>
            </w:pPr>
            <w:r>
              <w:rPr>
                <w:rFonts w:eastAsiaTheme="minorEastAsia"/>
                <w:color w:val="000000"/>
                <w:szCs w:val="21"/>
              </w:rPr>
              <w:t>-</w:t>
            </w:r>
          </w:p>
        </w:tc>
        <w:tc>
          <w:tcPr>
            <w:tcW w:w="1620" w:type="dxa"/>
            <w:vAlign w:val="center"/>
          </w:tcPr>
          <w:p w:rsidR="00825940" w:rsidRDefault="00B749FB">
            <w:pPr>
              <w:jc w:val="right"/>
            </w:pPr>
            <w:r>
              <w:rPr>
                <w:rFonts w:eastAsiaTheme="minorEastAsia"/>
                <w:color w:val="000000"/>
                <w:szCs w:val="21"/>
              </w:rPr>
              <w:t>-</w:t>
            </w:r>
          </w:p>
        </w:tc>
        <w:tc>
          <w:tcPr>
            <w:tcW w:w="1080" w:type="dxa"/>
            <w:vAlign w:val="center"/>
          </w:tcPr>
          <w:p w:rsidR="00825940" w:rsidRDefault="00B749FB">
            <w:pPr>
              <w:jc w:val="right"/>
            </w:pPr>
            <w:r>
              <w:rPr>
                <w:rFonts w:eastAsiaTheme="minorEastAsia"/>
                <w:color w:val="000000"/>
                <w:szCs w:val="21"/>
              </w:rPr>
              <w:t>-</w:t>
            </w:r>
          </w:p>
        </w:tc>
        <w:tc>
          <w:tcPr>
            <w:tcW w:w="1080" w:type="dxa"/>
            <w:vAlign w:val="center"/>
          </w:tcPr>
          <w:p w:rsidR="00825940" w:rsidRDefault="00B749FB">
            <w:pPr>
              <w:jc w:val="left"/>
            </w:pPr>
            <w:r>
              <w:rPr>
                <w:rFonts w:eastAsiaTheme="minorEastAsia"/>
                <w:color w:val="000000"/>
                <w:szCs w:val="21"/>
              </w:rPr>
              <w:t>-</w:t>
            </w:r>
          </w:p>
        </w:tc>
      </w:tr>
      <w:tr w:rsidR="00825940">
        <w:tc>
          <w:tcPr>
            <w:tcW w:w="1560" w:type="dxa"/>
            <w:vAlign w:val="center"/>
          </w:tcPr>
          <w:p w:rsidR="00825940" w:rsidRDefault="00B749FB">
            <w:pPr>
              <w:jc w:val="center"/>
            </w:pPr>
            <w:r>
              <w:rPr>
                <w:rFonts w:eastAsiaTheme="minorEastAsia"/>
                <w:color w:val="000000"/>
                <w:szCs w:val="21"/>
              </w:rPr>
              <w:t>民族证券</w:t>
            </w:r>
          </w:p>
        </w:tc>
        <w:tc>
          <w:tcPr>
            <w:tcW w:w="780" w:type="dxa"/>
            <w:vAlign w:val="center"/>
          </w:tcPr>
          <w:p w:rsidR="00825940" w:rsidRDefault="00B749FB">
            <w:pPr>
              <w:jc w:val="center"/>
            </w:pPr>
            <w:r>
              <w:rPr>
                <w:rFonts w:eastAsiaTheme="minorEastAsia"/>
                <w:color w:val="000000"/>
                <w:szCs w:val="21"/>
              </w:rPr>
              <w:t>1</w:t>
            </w:r>
          </w:p>
        </w:tc>
        <w:tc>
          <w:tcPr>
            <w:tcW w:w="1800" w:type="dxa"/>
            <w:vAlign w:val="center"/>
          </w:tcPr>
          <w:p w:rsidR="00825940" w:rsidRDefault="00B749FB">
            <w:pPr>
              <w:jc w:val="right"/>
            </w:pPr>
            <w:r>
              <w:rPr>
                <w:rFonts w:eastAsiaTheme="minorEastAsia"/>
                <w:color w:val="000000"/>
                <w:szCs w:val="21"/>
              </w:rPr>
              <w:t>-</w:t>
            </w:r>
          </w:p>
        </w:tc>
        <w:tc>
          <w:tcPr>
            <w:tcW w:w="1080" w:type="dxa"/>
            <w:vAlign w:val="center"/>
          </w:tcPr>
          <w:p w:rsidR="00825940" w:rsidRDefault="00B749FB">
            <w:pPr>
              <w:jc w:val="right"/>
            </w:pPr>
            <w:r>
              <w:rPr>
                <w:rFonts w:eastAsiaTheme="minorEastAsia"/>
                <w:color w:val="000000"/>
                <w:szCs w:val="21"/>
              </w:rPr>
              <w:t>-</w:t>
            </w:r>
          </w:p>
        </w:tc>
        <w:tc>
          <w:tcPr>
            <w:tcW w:w="1620" w:type="dxa"/>
            <w:vAlign w:val="center"/>
          </w:tcPr>
          <w:p w:rsidR="00825940" w:rsidRDefault="00B749FB">
            <w:pPr>
              <w:jc w:val="right"/>
            </w:pPr>
            <w:r>
              <w:rPr>
                <w:rFonts w:eastAsiaTheme="minorEastAsia"/>
                <w:color w:val="000000"/>
                <w:szCs w:val="21"/>
              </w:rPr>
              <w:t>-</w:t>
            </w:r>
          </w:p>
        </w:tc>
        <w:tc>
          <w:tcPr>
            <w:tcW w:w="1080" w:type="dxa"/>
            <w:vAlign w:val="center"/>
          </w:tcPr>
          <w:p w:rsidR="00825940" w:rsidRDefault="00B749FB">
            <w:pPr>
              <w:jc w:val="right"/>
            </w:pPr>
            <w:r>
              <w:rPr>
                <w:rFonts w:eastAsiaTheme="minorEastAsia"/>
                <w:color w:val="000000"/>
                <w:szCs w:val="21"/>
              </w:rPr>
              <w:t>-</w:t>
            </w:r>
          </w:p>
        </w:tc>
        <w:tc>
          <w:tcPr>
            <w:tcW w:w="1080" w:type="dxa"/>
            <w:vAlign w:val="center"/>
          </w:tcPr>
          <w:p w:rsidR="00825940" w:rsidRDefault="00B749FB">
            <w:pPr>
              <w:jc w:val="left"/>
            </w:pPr>
            <w:r>
              <w:rPr>
                <w:rFonts w:eastAsiaTheme="minorEastAsia"/>
                <w:color w:val="000000"/>
                <w:szCs w:val="21"/>
              </w:rPr>
              <w:t>-</w:t>
            </w:r>
          </w:p>
        </w:tc>
      </w:tr>
      <w:tr w:rsidR="00825940">
        <w:tc>
          <w:tcPr>
            <w:tcW w:w="1560" w:type="dxa"/>
            <w:vAlign w:val="center"/>
          </w:tcPr>
          <w:p w:rsidR="00825940" w:rsidRDefault="00B749FB">
            <w:pPr>
              <w:jc w:val="center"/>
            </w:pPr>
            <w:r>
              <w:rPr>
                <w:rFonts w:eastAsiaTheme="minorEastAsia"/>
                <w:color w:val="000000"/>
                <w:szCs w:val="21"/>
              </w:rPr>
              <w:t>中金公司</w:t>
            </w:r>
          </w:p>
        </w:tc>
        <w:tc>
          <w:tcPr>
            <w:tcW w:w="780" w:type="dxa"/>
            <w:vAlign w:val="center"/>
          </w:tcPr>
          <w:p w:rsidR="00825940" w:rsidRDefault="00B749FB">
            <w:pPr>
              <w:jc w:val="center"/>
            </w:pPr>
            <w:r>
              <w:rPr>
                <w:rFonts w:eastAsiaTheme="minorEastAsia"/>
                <w:color w:val="000000"/>
                <w:szCs w:val="21"/>
              </w:rPr>
              <w:t>1</w:t>
            </w:r>
          </w:p>
        </w:tc>
        <w:tc>
          <w:tcPr>
            <w:tcW w:w="1800" w:type="dxa"/>
            <w:vAlign w:val="center"/>
          </w:tcPr>
          <w:p w:rsidR="00825940" w:rsidRDefault="00B749FB">
            <w:pPr>
              <w:jc w:val="right"/>
            </w:pPr>
            <w:r>
              <w:rPr>
                <w:rFonts w:eastAsiaTheme="minorEastAsia"/>
                <w:color w:val="000000"/>
                <w:szCs w:val="21"/>
              </w:rPr>
              <w:t>-</w:t>
            </w:r>
          </w:p>
        </w:tc>
        <w:tc>
          <w:tcPr>
            <w:tcW w:w="1080" w:type="dxa"/>
            <w:vAlign w:val="center"/>
          </w:tcPr>
          <w:p w:rsidR="00825940" w:rsidRDefault="00B749FB">
            <w:pPr>
              <w:jc w:val="right"/>
            </w:pPr>
            <w:r>
              <w:rPr>
                <w:rFonts w:eastAsiaTheme="minorEastAsia"/>
                <w:color w:val="000000"/>
                <w:szCs w:val="21"/>
              </w:rPr>
              <w:t>-</w:t>
            </w:r>
          </w:p>
        </w:tc>
        <w:tc>
          <w:tcPr>
            <w:tcW w:w="1620" w:type="dxa"/>
            <w:vAlign w:val="center"/>
          </w:tcPr>
          <w:p w:rsidR="00825940" w:rsidRDefault="00B749FB">
            <w:pPr>
              <w:jc w:val="right"/>
            </w:pPr>
            <w:r>
              <w:rPr>
                <w:rFonts w:eastAsiaTheme="minorEastAsia"/>
                <w:color w:val="000000"/>
                <w:szCs w:val="21"/>
              </w:rPr>
              <w:t>-</w:t>
            </w:r>
          </w:p>
        </w:tc>
        <w:tc>
          <w:tcPr>
            <w:tcW w:w="1080" w:type="dxa"/>
            <w:vAlign w:val="center"/>
          </w:tcPr>
          <w:p w:rsidR="00825940" w:rsidRDefault="00B749FB">
            <w:pPr>
              <w:jc w:val="right"/>
            </w:pPr>
            <w:r>
              <w:rPr>
                <w:rFonts w:eastAsiaTheme="minorEastAsia"/>
                <w:color w:val="000000"/>
                <w:szCs w:val="21"/>
              </w:rPr>
              <w:t>-</w:t>
            </w:r>
          </w:p>
        </w:tc>
        <w:tc>
          <w:tcPr>
            <w:tcW w:w="1080" w:type="dxa"/>
            <w:vAlign w:val="center"/>
          </w:tcPr>
          <w:p w:rsidR="00825940" w:rsidRDefault="00B749FB">
            <w:pPr>
              <w:jc w:val="left"/>
            </w:pPr>
            <w:r>
              <w:rPr>
                <w:rFonts w:eastAsiaTheme="minorEastAsia"/>
                <w:color w:val="000000"/>
                <w:szCs w:val="21"/>
              </w:rPr>
              <w:t>-</w:t>
            </w:r>
          </w:p>
        </w:tc>
      </w:tr>
    </w:tbl>
    <w:p w:rsidR="00825940" w:rsidRDefault="00B749FB">
      <w:pPr>
        <w:tabs>
          <w:tab w:val="left" w:pos="426"/>
        </w:tabs>
        <w:spacing w:line="360" w:lineRule="auto"/>
        <w:ind w:firstLineChars="200" w:firstLine="420"/>
        <w:jc w:val="left"/>
        <w:rPr>
          <w:rFonts w:eastAsiaTheme="minorEastAsia"/>
          <w:kern w:val="0"/>
          <w:szCs w:val="21"/>
        </w:rPr>
      </w:pPr>
      <w:r>
        <w:rPr>
          <w:rFonts w:eastAsiaTheme="minorEastAsia"/>
          <w:kern w:val="0"/>
          <w:szCs w:val="21"/>
        </w:rPr>
        <w:t>注：（</w:t>
      </w:r>
      <w:r>
        <w:rPr>
          <w:rFonts w:eastAsiaTheme="minorEastAsia"/>
          <w:kern w:val="0"/>
          <w:szCs w:val="21"/>
        </w:rPr>
        <w:t>1</w:t>
      </w:r>
      <w:r>
        <w:rPr>
          <w:rFonts w:eastAsiaTheme="minorEastAsia"/>
          <w:kern w:val="0"/>
          <w:szCs w:val="21"/>
        </w:rPr>
        <w:t>）新增租用交易单元：本基金报告期内未新增租用交易单元。</w:t>
      </w:r>
    </w:p>
    <w:p w:rsidR="00825940" w:rsidRDefault="00B749FB">
      <w:pPr>
        <w:tabs>
          <w:tab w:val="left" w:pos="426"/>
        </w:tabs>
        <w:spacing w:line="360" w:lineRule="auto"/>
        <w:ind w:firstLineChars="200" w:firstLine="420"/>
        <w:jc w:val="left"/>
        <w:rPr>
          <w:rFonts w:eastAsiaTheme="minorEastAsia"/>
          <w:kern w:val="0"/>
          <w:szCs w:val="21"/>
        </w:rPr>
      </w:pPr>
      <w:r>
        <w:rPr>
          <w:rFonts w:eastAsiaTheme="minorEastAsia"/>
          <w:kern w:val="0"/>
          <w:szCs w:val="21"/>
        </w:rPr>
        <w:t>（</w:t>
      </w:r>
      <w:r>
        <w:rPr>
          <w:rFonts w:eastAsiaTheme="minorEastAsia"/>
          <w:kern w:val="0"/>
          <w:szCs w:val="21"/>
        </w:rPr>
        <w:t>2</w:t>
      </w:r>
      <w:r>
        <w:rPr>
          <w:rFonts w:eastAsiaTheme="minorEastAsia"/>
          <w:kern w:val="0"/>
          <w:szCs w:val="21"/>
        </w:rPr>
        <w:t>）停止租用：本基金报告期内未停止租用交易单元。</w:t>
      </w:r>
    </w:p>
    <w:p w:rsidR="00825940" w:rsidRDefault="00B749FB">
      <w:pPr>
        <w:tabs>
          <w:tab w:val="left" w:pos="426"/>
        </w:tabs>
        <w:spacing w:line="360" w:lineRule="auto"/>
        <w:ind w:firstLineChars="200" w:firstLine="420"/>
        <w:jc w:val="left"/>
        <w:rPr>
          <w:rFonts w:eastAsiaTheme="minorEastAsia"/>
          <w:kern w:val="0"/>
          <w:szCs w:val="21"/>
        </w:rPr>
      </w:pPr>
      <w:r>
        <w:rPr>
          <w:rFonts w:eastAsiaTheme="minorEastAsia"/>
          <w:kern w:val="0"/>
          <w:szCs w:val="21"/>
        </w:rPr>
        <w:t>（</w:t>
      </w:r>
      <w:r>
        <w:rPr>
          <w:rFonts w:eastAsiaTheme="minorEastAsia"/>
          <w:kern w:val="0"/>
          <w:szCs w:val="21"/>
        </w:rPr>
        <w:t>3</w:t>
      </w:r>
      <w:r>
        <w:rPr>
          <w:rFonts w:eastAsiaTheme="minorEastAsia"/>
          <w:kern w:val="0"/>
          <w:szCs w:val="21"/>
        </w:rPr>
        <w:t>）专用交易单元的选择标准和程序</w:t>
      </w:r>
    </w:p>
    <w:p w:rsidR="00825940" w:rsidRDefault="00B749FB">
      <w:pPr>
        <w:tabs>
          <w:tab w:val="left" w:pos="426"/>
        </w:tabs>
        <w:spacing w:line="360" w:lineRule="auto"/>
        <w:ind w:firstLineChars="200" w:firstLine="420"/>
        <w:jc w:val="left"/>
        <w:rPr>
          <w:rFonts w:eastAsiaTheme="minorEastAsia"/>
          <w:kern w:val="0"/>
          <w:szCs w:val="21"/>
        </w:rPr>
      </w:pPr>
      <w:r>
        <w:rPr>
          <w:rFonts w:eastAsiaTheme="minorEastAsia"/>
          <w:kern w:val="0"/>
          <w:szCs w:val="21"/>
        </w:rPr>
        <w:t>A</w:t>
      </w:r>
      <w:r>
        <w:rPr>
          <w:rFonts w:eastAsiaTheme="minorEastAsia"/>
          <w:kern w:val="0"/>
          <w:szCs w:val="21"/>
        </w:rPr>
        <w:t>．选择使用基金专用交易单元的证券经营机构的选择标准</w:t>
      </w:r>
    </w:p>
    <w:p w:rsidR="00825940" w:rsidRDefault="00B749FB">
      <w:pPr>
        <w:tabs>
          <w:tab w:val="left" w:pos="426"/>
        </w:tabs>
        <w:spacing w:line="360" w:lineRule="auto"/>
        <w:ind w:firstLineChars="200" w:firstLine="420"/>
        <w:jc w:val="left"/>
        <w:rPr>
          <w:rFonts w:eastAsiaTheme="minorEastAsia"/>
          <w:kern w:val="0"/>
          <w:szCs w:val="21"/>
        </w:rPr>
      </w:pPr>
      <w:r>
        <w:rPr>
          <w:rFonts w:eastAsiaTheme="minorEastAsia"/>
          <w:kern w:val="0"/>
          <w:szCs w:val="21"/>
        </w:rPr>
        <w:t>基金管理人选择证券经营机构，并选用其交易单元供本基金买卖证券专用，应本着安全、高效、低成本，能够为本基金提供高质量增值研究服务的原则，对该证券经营机构的经营情况、治理情况、研究实力等进行综合考量。</w:t>
      </w:r>
    </w:p>
    <w:p w:rsidR="00825940" w:rsidRDefault="00B749FB">
      <w:pPr>
        <w:tabs>
          <w:tab w:val="left" w:pos="426"/>
        </w:tabs>
        <w:spacing w:line="360" w:lineRule="auto"/>
        <w:ind w:firstLineChars="200" w:firstLine="420"/>
        <w:jc w:val="left"/>
        <w:rPr>
          <w:rFonts w:eastAsiaTheme="minorEastAsia"/>
          <w:kern w:val="0"/>
          <w:szCs w:val="21"/>
        </w:rPr>
      </w:pPr>
      <w:r>
        <w:rPr>
          <w:rFonts w:eastAsiaTheme="minorEastAsia"/>
          <w:kern w:val="0"/>
          <w:szCs w:val="21"/>
        </w:rPr>
        <w:t>基本选择标准如下：</w:t>
      </w:r>
    </w:p>
    <w:p w:rsidR="00825940" w:rsidRDefault="00B749FB">
      <w:pPr>
        <w:tabs>
          <w:tab w:val="left" w:pos="426"/>
        </w:tabs>
        <w:spacing w:line="360" w:lineRule="auto"/>
        <w:ind w:firstLineChars="200" w:firstLine="420"/>
        <w:jc w:val="left"/>
        <w:rPr>
          <w:rFonts w:eastAsiaTheme="minorEastAsia"/>
          <w:kern w:val="0"/>
          <w:szCs w:val="21"/>
        </w:rPr>
      </w:pPr>
      <w:r>
        <w:rPr>
          <w:rFonts w:eastAsiaTheme="minorEastAsia"/>
          <w:kern w:val="0"/>
          <w:szCs w:val="21"/>
        </w:rPr>
        <w:t>实力雄厚，信誉良好，注册资本不少于</w:t>
      </w:r>
      <w:r>
        <w:rPr>
          <w:rFonts w:eastAsiaTheme="minorEastAsia"/>
          <w:kern w:val="0"/>
          <w:szCs w:val="21"/>
        </w:rPr>
        <w:t>3</w:t>
      </w:r>
      <w:r>
        <w:rPr>
          <w:rFonts w:eastAsiaTheme="minorEastAsia"/>
          <w:kern w:val="0"/>
          <w:szCs w:val="21"/>
        </w:rPr>
        <w:t>亿元人民币；</w:t>
      </w:r>
    </w:p>
    <w:p w:rsidR="00825940" w:rsidRDefault="00B749FB">
      <w:pPr>
        <w:tabs>
          <w:tab w:val="left" w:pos="426"/>
        </w:tabs>
        <w:spacing w:line="360" w:lineRule="auto"/>
        <w:ind w:firstLineChars="200" w:firstLine="420"/>
        <w:jc w:val="left"/>
        <w:rPr>
          <w:rFonts w:eastAsiaTheme="minorEastAsia"/>
          <w:kern w:val="0"/>
          <w:szCs w:val="21"/>
        </w:rPr>
      </w:pPr>
      <w:r>
        <w:rPr>
          <w:rFonts w:eastAsiaTheme="minorEastAsia"/>
          <w:kern w:val="0"/>
          <w:szCs w:val="21"/>
        </w:rPr>
        <w:t>财务状况良好，各项财务指标显示公司经营状况稳定；</w:t>
      </w:r>
    </w:p>
    <w:p w:rsidR="00825940" w:rsidRDefault="00B749FB">
      <w:pPr>
        <w:tabs>
          <w:tab w:val="left" w:pos="426"/>
        </w:tabs>
        <w:spacing w:line="360" w:lineRule="auto"/>
        <w:ind w:firstLineChars="200" w:firstLine="420"/>
        <w:jc w:val="left"/>
        <w:rPr>
          <w:rFonts w:eastAsiaTheme="minorEastAsia"/>
          <w:kern w:val="0"/>
          <w:szCs w:val="21"/>
        </w:rPr>
      </w:pPr>
      <w:r>
        <w:rPr>
          <w:rFonts w:eastAsiaTheme="minorEastAsia"/>
          <w:kern w:val="0"/>
          <w:szCs w:val="21"/>
        </w:rPr>
        <w:t>经营行为规范，近两年未发生重大违规行为而受到证监会处罚；</w:t>
      </w:r>
    </w:p>
    <w:p w:rsidR="00825940" w:rsidRDefault="00B749FB">
      <w:pPr>
        <w:tabs>
          <w:tab w:val="left" w:pos="426"/>
        </w:tabs>
        <w:spacing w:line="360" w:lineRule="auto"/>
        <w:ind w:firstLineChars="200" w:firstLine="420"/>
        <w:jc w:val="left"/>
        <w:rPr>
          <w:rFonts w:eastAsiaTheme="minorEastAsia"/>
          <w:kern w:val="0"/>
          <w:szCs w:val="21"/>
        </w:rPr>
      </w:pPr>
      <w:r>
        <w:rPr>
          <w:rFonts w:eastAsiaTheme="minorEastAsia"/>
          <w:kern w:val="0"/>
          <w:szCs w:val="21"/>
        </w:rPr>
        <w:t>内部管理规范、严格，具备健全的内部控制制度，并能满足基金运作高度保密的要求；</w:t>
      </w:r>
    </w:p>
    <w:p w:rsidR="00825940" w:rsidRDefault="00B749FB">
      <w:pPr>
        <w:tabs>
          <w:tab w:val="left" w:pos="426"/>
        </w:tabs>
        <w:spacing w:line="360" w:lineRule="auto"/>
        <w:ind w:firstLineChars="200" w:firstLine="420"/>
        <w:jc w:val="left"/>
        <w:rPr>
          <w:rFonts w:eastAsiaTheme="minorEastAsia"/>
          <w:kern w:val="0"/>
          <w:szCs w:val="21"/>
        </w:rPr>
      </w:pPr>
      <w:r>
        <w:rPr>
          <w:rFonts w:eastAsiaTheme="minorEastAsia"/>
          <w:kern w:val="0"/>
          <w:szCs w:val="21"/>
        </w:rPr>
        <w:t>具备基金运作所需的高效、安全的通讯条件，交易设备符合代理本基金进行证券交易的要求，并能为本基金提供全面的信息服务；</w:t>
      </w:r>
    </w:p>
    <w:p w:rsidR="00825940" w:rsidRDefault="00B749FB">
      <w:pPr>
        <w:tabs>
          <w:tab w:val="left" w:pos="426"/>
        </w:tabs>
        <w:spacing w:line="360" w:lineRule="auto"/>
        <w:ind w:firstLineChars="200" w:firstLine="420"/>
        <w:jc w:val="left"/>
        <w:rPr>
          <w:rFonts w:eastAsiaTheme="minorEastAsia"/>
          <w:kern w:val="0"/>
          <w:szCs w:val="21"/>
        </w:rPr>
      </w:pPr>
      <w:r>
        <w:rPr>
          <w:rFonts w:eastAsiaTheme="minorEastAsia"/>
          <w:kern w:val="0"/>
          <w:szCs w:val="21"/>
        </w:rPr>
        <w:t>研究实力较强，有固定的研究机构和专门的研究人员，能及时为本基金提供高质量的咨询服务；</w:t>
      </w:r>
    </w:p>
    <w:p w:rsidR="00825940" w:rsidRDefault="00B749FB">
      <w:pPr>
        <w:tabs>
          <w:tab w:val="left" w:pos="426"/>
        </w:tabs>
        <w:spacing w:line="360" w:lineRule="auto"/>
        <w:ind w:firstLineChars="200" w:firstLine="420"/>
        <w:jc w:val="left"/>
        <w:rPr>
          <w:rFonts w:eastAsiaTheme="minorEastAsia"/>
          <w:kern w:val="0"/>
          <w:szCs w:val="21"/>
        </w:rPr>
      </w:pPr>
      <w:r>
        <w:rPr>
          <w:rFonts w:eastAsiaTheme="minorEastAsia"/>
          <w:kern w:val="0"/>
          <w:szCs w:val="21"/>
        </w:rPr>
        <w:t>对于某一领域的研究实力超群，或是能够提供全方面，高质量的服务。</w:t>
      </w:r>
    </w:p>
    <w:p w:rsidR="00825940" w:rsidRDefault="00B749FB">
      <w:pPr>
        <w:tabs>
          <w:tab w:val="left" w:pos="426"/>
        </w:tabs>
        <w:spacing w:line="360" w:lineRule="auto"/>
        <w:ind w:firstLineChars="200" w:firstLine="420"/>
        <w:jc w:val="left"/>
        <w:rPr>
          <w:rFonts w:eastAsiaTheme="minorEastAsia"/>
          <w:kern w:val="0"/>
          <w:szCs w:val="21"/>
        </w:rPr>
      </w:pPr>
      <w:r>
        <w:rPr>
          <w:rFonts w:eastAsiaTheme="minorEastAsia"/>
          <w:kern w:val="0"/>
          <w:szCs w:val="21"/>
        </w:rPr>
        <w:t>B</w:t>
      </w:r>
      <w:r>
        <w:rPr>
          <w:rFonts w:eastAsiaTheme="minorEastAsia"/>
          <w:kern w:val="0"/>
          <w:szCs w:val="21"/>
        </w:rPr>
        <w:t>．选择使用基金专用交易单元的证券经营机构的程序</w:t>
      </w:r>
    </w:p>
    <w:p w:rsidR="00825940" w:rsidRDefault="00B749FB">
      <w:pPr>
        <w:tabs>
          <w:tab w:val="left" w:pos="426"/>
        </w:tabs>
        <w:spacing w:line="360" w:lineRule="auto"/>
        <w:ind w:firstLineChars="200" w:firstLine="420"/>
        <w:jc w:val="left"/>
        <w:rPr>
          <w:rFonts w:eastAsiaTheme="minorEastAsia"/>
          <w:kern w:val="0"/>
          <w:szCs w:val="21"/>
        </w:rPr>
      </w:pPr>
      <w:r>
        <w:rPr>
          <w:rFonts w:eastAsiaTheme="minorEastAsia"/>
          <w:kern w:val="0"/>
          <w:szCs w:val="21"/>
        </w:rPr>
        <w:t>投资研究团队按照</w:t>
      </w:r>
      <w:r>
        <w:rPr>
          <w:rFonts w:eastAsiaTheme="minorEastAsia"/>
          <w:kern w:val="0"/>
          <w:szCs w:val="21"/>
        </w:rPr>
        <w:t>A</w:t>
      </w:r>
      <w:r>
        <w:rPr>
          <w:rFonts w:eastAsiaTheme="minorEastAsia"/>
          <w:kern w:val="0"/>
          <w:szCs w:val="21"/>
        </w:rPr>
        <w:t>中列出的有关经营情况、治理情况的选择标准，对备选的证券经营机构进行初步筛选；</w:t>
      </w:r>
    </w:p>
    <w:p w:rsidR="00825940" w:rsidRDefault="00B749FB">
      <w:pPr>
        <w:tabs>
          <w:tab w:val="left" w:pos="426"/>
        </w:tabs>
        <w:spacing w:line="360" w:lineRule="auto"/>
        <w:ind w:firstLineChars="200" w:firstLine="420"/>
        <w:jc w:val="left"/>
        <w:rPr>
          <w:rFonts w:eastAsiaTheme="minorEastAsia"/>
          <w:kern w:val="0"/>
          <w:szCs w:val="21"/>
        </w:rPr>
      </w:pPr>
      <w:r>
        <w:rPr>
          <w:rFonts w:eastAsiaTheme="minorEastAsia"/>
          <w:kern w:val="0"/>
          <w:szCs w:val="21"/>
        </w:rPr>
        <w:t>对通过初选的各证券经营机构，投资研究团队各成员在其分管行业或领域的范围内，对该机构所提供的研究报告和</w:t>
      </w:r>
      <w:r>
        <w:rPr>
          <w:rFonts w:eastAsiaTheme="minorEastAsia"/>
          <w:kern w:val="0"/>
          <w:szCs w:val="21"/>
        </w:rPr>
        <w:t>信息资讯进行评分。</w:t>
      </w:r>
    </w:p>
    <w:p w:rsidR="00825940" w:rsidRDefault="00B749FB">
      <w:pPr>
        <w:tabs>
          <w:tab w:val="left" w:pos="426"/>
        </w:tabs>
        <w:spacing w:line="360" w:lineRule="auto"/>
        <w:ind w:firstLineChars="200" w:firstLine="420"/>
        <w:jc w:val="left"/>
        <w:rPr>
          <w:rFonts w:eastAsiaTheme="minorEastAsia"/>
          <w:kern w:val="0"/>
          <w:szCs w:val="21"/>
        </w:rPr>
      </w:pPr>
      <w:r>
        <w:rPr>
          <w:rFonts w:eastAsiaTheme="minorEastAsia"/>
          <w:kern w:val="0"/>
          <w:szCs w:val="21"/>
        </w:rPr>
        <w:t>根据各成员评分，得出各证券经营机构的综合评分。</w:t>
      </w:r>
    </w:p>
    <w:p w:rsidR="00825940" w:rsidRDefault="00B749FB">
      <w:pPr>
        <w:tabs>
          <w:tab w:val="left" w:pos="426"/>
        </w:tabs>
        <w:spacing w:line="360" w:lineRule="auto"/>
        <w:ind w:firstLineChars="200" w:firstLine="420"/>
        <w:jc w:val="left"/>
        <w:rPr>
          <w:rFonts w:eastAsiaTheme="minorEastAsia"/>
          <w:kern w:val="0"/>
          <w:szCs w:val="21"/>
        </w:rPr>
      </w:pPr>
      <w:r>
        <w:rPr>
          <w:rFonts w:eastAsiaTheme="minorEastAsia"/>
          <w:kern w:val="0"/>
          <w:szCs w:val="21"/>
        </w:rPr>
        <w:t>投资研究团队根据各机构的得分排名，拟定要选用其专用交易单元的证券经营机构，并报本管理人董事会批准。</w:t>
      </w:r>
    </w:p>
    <w:p w:rsidR="001548F9" w:rsidRPr="00842AB9" w:rsidRDefault="001548F9" w:rsidP="00410E12">
      <w:pPr>
        <w:tabs>
          <w:tab w:val="left" w:pos="426"/>
        </w:tabs>
        <w:spacing w:line="360" w:lineRule="auto"/>
        <w:ind w:firstLineChars="200" w:firstLine="420"/>
        <w:jc w:val="left"/>
        <w:rPr>
          <w:rFonts w:eastAsiaTheme="minorEastAsia"/>
          <w:kern w:val="0"/>
          <w:szCs w:val="21"/>
        </w:rPr>
      </w:pPr>
      <w:r w:rsidRPr="00842AB9">
        <w:rPr>
          <w:rFonts w:eastAsiaTheme="minorEastAsia"/>
          <w:kern w:val="0"/>
          <w:szCs w:val="21"/>
        </w:rPr>
        <w:t>经董事会批准后，由本管理人交易部门、运营部门配合完成专用交易单元的具体租用事宜。</w:t>
      </w:r>
    </w:p>
    <w:p w:rsidR="00842AB9" w:rsidRPr="00842AB9" w:rsidRDefault="00842AB9" w:rsidP="00842AB9">
      <w:pPr>
        <w:pStyle w:val="20"/>
        <w:spacing w:before="29" w:after="0" w:line="288" w:lineRule="auto"/>
        <w:rPr>
          <w:rFonts w:ascii="Times New Roman" w:hAnsi="Times New Roman"/>
          <w:kern w:val="0"/>
          <w:sz w:val="21"/>
          <w:szCs w:val="21"/>
        </w:rPr>
      </w:pPr>
      <w:bookmarkStart w:id="119" w:name="OLE_LINK177"/>
      <w:bookmarkStart w:id="120" w:name="OLE_LINK176"/>
      <w:bookmarkStart w:id="121" w:name="OLE_LINK175"/>
      <w:bookmarkStart w:id="122" w:name="OLE_LINK156"/>
      <w:bookmarkStart w:id="123" w:name="OLE_LINK146"/>
      <w:bookmarkStart w:id="124" w:name="OLE_LINK108"/>
      <w:bookmarkStart w:id="125" w:name="OLE_LINK37"/>
      <w:bookmarkStart w:id="126" w:name="OLE_LINK36"/>
      <w:bookmarkStart w:id="127" w:name="OLE_LINK35"/>
      <w:bookmarkStart w:id="128" w:name="OLE_LINK32"/>
      <w:bookmarkStart w:id="129" w:name="OLE_LINK31"/>
      <w:bookmarkStart w:id="130" w:name="OLE_LINK30"/>
      <w:bookmarkStart w:id="131" w:name="OLE_LINK29"/>
      <w:bookmarkEnd w:id="118"/>
      <w:r w:rsidRPr="00842AB9">
        <w:rPr>
          <w:rFonts w:ascii="Times New Roman" w:hAnsi="Times New Roman"/>
          <w:kern w:val="0"/>
          <w:sz w:val="21"/>
          <w:szCs w:val="21"/>
        </w:rPr>
        <w:t xml:space="preserve">10.8.2 </w:t>
      </w:r>
      <w:r w:rsidRPr="00842AB9">
        <w:rPr>
          <w:rFonts w:ascii="Times New Roman" w:hAnsi="Times New Roman" w:hint="eastAsia"/>
          <w:kern w:val="0"/>
          <w:sz w:val="21"/>
          <w:szCs w:val="21"/>
        </w:rPr>
        <w:t>基金租用证券公司交易单元进行其他证券投资的情况</w:t>
      </w:r>
      <w:bookmarkEnd w:id="119"/>
      <w:bookmarkEnd w:id="120"/>
      <w:bookmarkEnd w:id="121"/>
      <w:bookmarkEnd w:id="122"/>
      <w:bookmarkEnd w:id="123"/>
      <w:bookmarkEnd w:id="124"/>
      <w:bookmarkEnd w:id="125"/>
      <w:bookmarkEnd w:id="126"/>
      <w:bookmarkEnd w:id="127"/>
      <w:bookmarkEnd w:id="128"/>
      <w:bookmarkEnd w:id="129"/>
      <w:bookmarkEnd w:id="130"/>
      <w:bookmarkEnd w:id="131"/>
    </w:p>
    <w:p w:rsidR="00FD7A40" w:rsidRPr="00842AB9" w:rsidRDefault="00FD7A40" w:rsidP="00FD7A40">
      <w:pPr>
        <w:autoSpaceDE w:val="0"/>
        <w:autoSpaceDN w:val="0"/>
        <w:adjustRightInd w:val="0"/>
        <w:spacing w:line="360" w:lineRule="auto"/>
        <w:jc w:val="left"/>
        <w:rPr>
          <w:rFonts w:eastAsiaTheme="minorEastAsia"/>
          <w:color w:val="000000"/>
          <w:szCs w:val="21"/>
        </w:rPr>
      </w:pPr>
    </w:p>
    <w:p w:rsidR="00FD7A40" w:rsidRPr="00842AB9" w:rsidRDefault="00FD7A40" w:rsidP="00410E12">
      <w:pPr>
        <w:autoSpaceDE w:val="0"/>
        <w:autoSpaceDN w:val="0"/>
        <w:adjustRightInd w:val="0"/>
        <w:spacing w:line="360" w:lineRule="auto"/>
        <w:ind w:firstLineChars="200" w:firstLine="420"/>
        <w:jc w:val="left"/>
        <w:rPr>
          <w:rFonts w:eastAsiaTheme="minorEastAsia"/>
          <w:color w:val="000000"/>
          <w:szCs w:val="21"/>
        </w:rPr>
      </w:pPr>
      <w:r w:rsidRPr="00842AB9">
        <w:rPr>
          <w:rFonts w:eastAsiaTheme="minorEastAsia"/>
          <w:color w:val="000000"/>
          <w:szCs w:val="21"/>
        </w:rPr>
        <w:t>本报告期内本基金未通过租用证券公司交易单元进行其他证券投资。</w:t>
      </w:r>
    </w:p>
    <w:p w:rsidR="001548F9" w:rsidRPr="00842AB9" w:rsidRDefault="001548F9" w:rsidP="00B749FB">
      <w:pPr>
        <w:pStyle w:val="1"/>
        <w:keepNext/>
        <w:keepLines/>
        <w:widowControl w:val="0"/>
        <w:spacing w:beforeLines="100" w:afterLines="100" w:line="360" w:lineRule="auto"/>
        <w:jc w:val="center"/>
        <w:rPr>
          <w:rFonts w:eastAsiaTheme="minorEastAsia"/>
          <w:b/>
          <w:bCs/>
          <w:sz w:val="21"/>
          <w:szCs w:val="21"/>
          <w:lang w:val="en-US"/>
        </w:rPr>
      </w:pPr>
      <w:r w:rsidRPr="00842AB9">
        <w:rPr>
          <w:rFonts w:eastAsiaTheme="minorEastAsia"/>
          <w:b/>
          <w:bCs/>
          <w:sz w:val="21"/>
          <w:szCs w:val="21"/>
          <w:lang w:val="en-US"/>
        </w:rPr>
        <w:t>11</w:t>
      </w:r>
      <w:r w:rsidRPr="00842AB9">
        <w:rPr>
          <w:rFonts w:eastAsiaTheme="minorEastAsia"/>
          <w:b/>
          <w:bCs/>
          <w:sz w:val="21"/>
          <w:szCs w:val="21"/>
          <w:lang w:val="en-US"/>
        </w:rPr>
        <w:t>影响投资者决策的其他重要信息</w:t>
      </w:r>
    </w:p>
    <w:p w:rsidR="00FD25AA" w:rsidRPr="00842AB9" w:rsidRDefault="00FD25AA" w:rsidP="00FD25AA">
      <w:pPr>
        <w:autoSpaceDE w:val="0"/>
        <w:autoSpaceDN w:val="0"/>
        <w:adjustRightInd w:val="0"/>
        <w:spacing w:line="360" w:lineRule="auto"/>
        <w:jc w:val="left"/>
        <w:rPr>
          <w:rFonts w:ascii="宋体" w:hAnsi="宋体"/>
          <w:b/>
          <w:bCs/>
          <w:color w:val="000000"/>
          <w:kern w:val="0"/>
          <w:szCs w:val="21"/>
        </w:rPr>
      </w:pPr>
      <w:r w:rsidRPr="00842AB9">
        <w:rPr>
          <w:rFonts w:ascii="宋体" w:hAnsi="宋体"/>
          <w:b/>
          <w:bCs/>
          <w:color w:val="000000"/>
          <w:kern w:val="0"/>
          <w:szCs w:val="21"/>
        </w:rPr>
        <w:t>11.</w:t>
      </w:r>
      <w:r w:rsidRPr="00842AB9">
        <w:rPr>
          <w:rFonts w:ascii="宋体" w:hAnsi="宋体" w:hint="eastAsia"/>
          <w:b/>
          <w:bCs/>
          <w:color w:val="000000"/>
          <w:kern w:val="0"/>
          <w:szCs w:val="21"/>
        </w:rPr>
        <w:t>1 报告期内单一投资者持有基金份额比例达到或超过20%的情况</w:t>
      </w:r>
    </w:p>
    <w:p w:rsidR="00FD25AA" w:rsidRPr="00842AB9" w:rsidRDefault="00FD25AA" w:rsidP="00FD25AA">
      <w:pPr>
        <w:autoSpaceDE w:val="0"/>
        <w:autoSpaceDN w:val="0"/>
        <w:adjustRightInd w:val="0"/>
        <w:spacing w:line="360" w:lineRule="auto"/>
        <w:jc w:val="left"/>
        <w:rPr>
          <w:rFonts w:ascii="宋体" w:hAnsi="宋体"/>
          <w:bCs/>
          <w:color w:val="000000"/>
          <w:kern w:val="0"/>
          <w:szCs w:val="21"/>
        </w:rPr>
      </w:pPr>
      <w:r w:rsidRPr="00842AB9">
        <w:rPr>
          <w:rFonts w:ascii="宋体" w:hAnsi="宋体" w:hint="eastAsia"/>
          <w:bCs/>
          <w:color w:val="000000"/>
          <w:kern w:val="0"/>
          <w:szCs w:val="21"/>
        </w:rPr>
        <w:t>本基金本报告期不存在单一投资者持有基金份额比例超过20%的情形。</w:t>
      </w:r>
    </w:p>
    <w:p w:rsidR="001548F9" w:rsidRPr="00842AB9" w:rsidRDefault="001548F9" w:rsidP="008971E9">
      <w:pPr>
        <w:spacing w:line="360" w:lineRule="auto"/>
        <w:ind w:left="840"/>
        <w:jc w:val="right"/>
        <w:rPr>
          <w:rFonts w:eastAsiaTheme="minorEastAsia"/>
          <w:b/>
          <w:bCs/>
          <w:szCs w:val="21"/>
        </w:rPr>
      </w:pPr>
      <w:r w:rsidRPr="00842AB9">
        <w:rPr>
          <w:rFonts w:eastAsiaTheme="minorEastAsia"/>
          <w:b/>
          <w:bCs/>
          <w:szCs w:val="21"/>
        </w:rPr>
        <w:t>光大保德信基金管理有限公司</w:t>
      </w:r>
    </w:p>
    <w:p w:rsidR="001548F9" w:rsidRPr="00646A7D" w:rsidRDefault="001548F9" w:rsidP="00631B2E">
      <w:pPr>
        <w:spacing w:line="360" w:lineRule="auto"/>
        <w:ind w:left="840"/>
        <w:jc w:val="right"/>
        <w:rPr>
          <w:rFonts w:eastAsiaTheme="minorEastAsia"/>
          <w:b/>
          <w:bCs/>
          <w:szCs w:val="21"/>
        </w:rPr>
      </w:pPr>
      <w:r w:rsidRPr="00842AB9">
        <w:rPr>
          <w:rFonts w:eastAsiaTheme="minorEastAsia"/>
          <w:b/>
          <w:bCs/>
          <w:szCs w:val="21"/>
        </w:rPr>
        <w:t>二〇一九年八月二十八日</w:t>
      </w:r>
    </w:p>
    <w:sectPr w:rsidR="001548F9" w:rsidRPr="00646A7D" w:rsidSect="00937AC9">
      <w:footerReference w:type="even" r:id="rId10"/>
      <w:footerReference w:type="default" r:id="rId11"/>
      <w:pgSz w:w="11906" w:h="16838" w:code="9"/>
      <w:pgMar w:top="1418" w:right="1418" w:bottom="851"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4349" w:rsidRDefault="00234349">
      <w:r>
        <w:separator/>
      </w:r>
    </w:p>
  </w:endnote>
  <w:endnote w:type="continuationSeparator" w:id="1">
    <w:p w:rsidR="00234349" w:rsidRDefault="002343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FangSong">
    <w:altName w:val="Arial"/>
    <w:charset w:val="00"/>
    <w:family w:val="auto"/>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A7D" w:rsidRDefault="00825940" w:rsidP="00C03B3A">
    <w:pPr>
      <w:pStyle w:val="a6"/>
      <w:framePr w:wrap="around" w:vAnchor="text" w:hAnchor="margin" w:xAlign="right" w:y="1"/>
      <w:rPr>
        <w:rStyle w:val="a7"/>
      </w:rPr>
    </w:pPr>
    <w:r>
      <w:rPr>
        <w:rStyle w:val="a7"/>
      </w:rPr>
      <w:fldChar w:fldCharType="begin"/>
    </w:r>
    <w:r w:rsidR="00646A7D">
      <w:rPr>
        <w:rStyle w:val="a7"/>
      </w:rPr>
      <w:instrText xml:space="preserve">PAGE  </w:instrText>
    </w:r>
    <w:r>
      <w:rPr>
        <w:rStyle w:val="a7"/>
      </w:rPr>
      <w:fldChar w:fldCharType="end"/>
    </w:r>
  </w:p>
  <w:p w:rsidR="00646A7D" w:rsidRDefault="00646A7D" w:rsidP="00C03B3A">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A7D" w:rsidRDefault="00646A7D" w:rsidP="00C03B3A">
    <w:pPr>
      <w:pStyle w:val="a6"/>
      <w:ind w:right="360"/>
      <w:jc w:val="center"/>
    </w:pPr>
    <w:r>
      <w:rPr>
        <w:rFonts w:hint="eastAsia"/>
        <w:kern w:val="0"/>
        <w:szCs w:val="21"/>
      </w:rPr>
      <w:t>第</w:t>
    </w:r>
    <w:r w:rsidR="00825940">
      <w:rPr>
        <w:kern w:val="0"/>
        <w:szCs w:val="21"/>
      </w:rPr>
      <w:fldChar w:fldCharType="begin"/>
    </w:r>
    <w:r>
      <w:rPr>
        <w:kern w:val="0"/>
        <w:szCs w:val="21"/>
      </w:rPr>
      <w:instrText xml:space="preserve"> PAGE </w:instrText>
    </w:r>
    <w:r w:rsidR="00825940">
      <w:rPr>
        <w:kern w:val="0"/>
        <w:szCs w:val="21"/>
      </w:rPr>
      <w:fldChar w:fldCharType="separate"/>
    </w:r>
    <w:r w:rsidR="00B749FB">
      <w:rPr>
        <w:noProof/>
        <w:kern w:val="0"/>
        <w:szCs w:val="21"/>
      </w:rPr>
      <w:t>3</w:t>
    </w:r>
    <w:r w:rsidR="00825940">
      <w:rPr>
        <w:kern w:val="0"/>
        <w:szCs w:val="21"/>
      </w:rPr>
      <w:fldChar w:fldCharType="end"/>
    </w:r>
    <w:r>
      <w:rPr>
        <w:rFonts w:hint="eastAsia"/>
        <w:kern w:val="0"/>
        <w:szCs w:val="21"/>
      </w:rPr>
      <w:t>页共</w:t>
    </w:r>
    <w:r w:rsidR="00825940">
      <w:rPr>
        <w:kern w:val="0"/>
        <w:szCs w:val="21"/>
      </w:rPr>
      <w:fldChar w:fldCharType="begin"/>
    </w:r>
    <w:r>
      <w:rPr>
        <w:kern w:val="0"/>
        <w:szCs w:val="21"/>
      </w:rPr>
      <w:instrText xml:space="preserve"> NUMPAGES </w:instrText>
    </w:r>
    <w:r w:rsidR="00825940">
      <w:rPr>
        <w:kern w:val="0"/>
        <w:szCs w:val="21"/>
      </w:rPr>
      <w:fldChar w:fldCharType="separate"/>
    </w:r>
    <w:r w:rsidR="00B749FB">
      <w:rPr>
        <w:noProof/>
        <w:kern w:val="0"/>
        <w:szCs w:val="21"/>
      </w:rPr>
      <w:t>4</w:t>
    </w:r>
    <w:r w:rsidR="00825940">
      <w:rPr>
        <w:kern w:val="0"/>
        <w:szCs w:val="21"/>
      </w:rPr>
      <w:fldChar w:fldCharType="end"/>
    </w:r>
    <w:r>
      <w:rPr>
        <w:rFonts w:hint="eastAsia"/>
        <w:kern w:val="0"/>
        <w:szCs w:val="21"/>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4349" w:rsidRDefault="00234349">
      <w:r>
        <w:separator/>
      </w:r>
    </w:p>
  </w:footnote>
  <w:footnote w:type="continuationSeparator" w:id="1">
    <w:p w:rsidR="00234349" w:rsidRDefault="002343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A7D" w:rsidRPr="0049538A" w:rsidRDefault="00646A7D" w:rsidP="002243A3">
    <w:pPr>
      <w:pStyle w:val="a9"/>
      <w:pBdr>
        <w:bottom w:val="single" w:sz="6" w:space="0" w:color="auto"/>
      </w:pBdr>
      <w:jc w:val="right"/>
    </w:pPr>
    <w:r w:rsidRPr="0049538A">
      <w:t>光大保德信量化核心证券投资基金</w:t>
    </w:r>
    <w:r w:rsidRPr="0049538A">
      <w:t>2019</w:t>
    </w:r>
    <w:r w:rsidRPr="0049538A">
      <w:t>年半年度报告</w:t>
    </w:r>
    <w:r w:rsidRPr="0049538A">
      <w:rPr>
        <w:rFonts w:hint="eastAsia"/>
      </w:rPr>
      <w:t>摘要</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
    <w:nsid w:val="1DF74DBA"/>
    <w:multiLevelType w:val="multilevel"/>
    <w:tmpl w:val="B7D01BBA"/>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nsid w:val="211D1A1B"/>
    <w:multiLevelType w:val="multilevel"/>
    <w:tmpl w:val="6E2E530C"/>
    <w:lvl w:ilvl="0">
      <w:start w:val="1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nsid w:val="29793D9F"/>
    <w:multiLevelType w:val="multilevel"/>
    <w:tmpl w:val="0409001D"/>
    <w:numStyleLink w:val="3"/>
  </w:abstractNum>
  <w:abstractNum w:abstractNumId="4">
    <w:nsid w:val="42C9614F"/>
    <w:multiLevelType w:val="multilevel"/>
    <w:tmpl w:val="1A94FD26"/>
    <w:lvl w:ilvl="0">
      <w:start w:val="9"/>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nsid w:val="45342383"/>
    <w:multiLevelType w:val="multilevel"/>
    <w:tmpl w:val="0409001D"/>
    <w:styleLink w:val="5"/>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6">
    <w:nsid w:val="52D86888"/>
    <w:multiLevelType w:val="multilevel"/>
    <w:tmpl w:val="DD2C7036"/>
    <w:lvl w:ilvl="0">
      <w:start w:val="10"/>
      <w:numFmt w:val="decimal"/>
      <w:lvlText w:val="%1"/>
      <w:lvlJc w:val="left"/>
      <w:pPr>
        <w:tabs>
          <w:tab w:val="num" w:pos="480"/>
        </w:tabs>
        <w:ind w:left="480" w:hanging="48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nsid w:val="57E8240C"/>
    <w:multiLevelType w:val="hybridMultilevel"/>
    <w:tmpl w:val="300A7112"/>
    <w:lvl w:ilvl="0" w:tplc="3782FDB8">
      <w:start w:val="1"/>
      <w:numFmt w:val="decimal"/>
      <w:lvlText w:val="（%1）"/>
      <w:lvlJc w:val="left"/>
      <w:pPr>
        <w:tabs>
          <w:tab w:val="num" w:pos="1200"/>
        </w:tabs>
        <w:ind w:left="1200" w:hanging="720"/>
      </w:pPr>
      <w:rPr>
        <w:rFonts w:cs="Times New Roman" w:hint="eastAsia"/>
        <w:sz w:val="24"/>
      </w:rPr>
    </w:lvl>
    <w:lvl w:ilvl="1" w:tplc="04090019" w:tentative="1">
      <w:start w:val="1"/>
      <w:numFmt w:val="lowerLetter"/>
      <w:lvlText w:val="%2)"/>
      <w:lvlJc w:val="left"/>
      <w:pPr>
        <w:tabs>
          <w:tab w:val="num" w:pos="1320"/>
        </w:tabs>
        <w:ind w:left="1320" w:hanging="420"/>
      </w:pPr>
      <w:rPr>
        <w:rFonts w:cs="Times New Roman"/>
      </w:rPr>
    </w:lvl>
    <w:lvl w:ilvl="2" w:tplc="0409001B" w:tentative="1">
      <w:start w:val="1"/>
      <w:numFmt w:val="lowerRoman"/>
      <w:lvlText w:val="%3."/>
      <w:lvlJc w:val="righ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9" w:tentative="1">
      <w:start w:val="1"/>
      <w:numFmt w:val="lowerLetter"/>
      <w:lvlText w:val="%5)"/>
      <w:lvlJc w:val="left"/>
      <w:pPr>
        <w:tabs>
          <w:tab w:val="num" w:pos="2580"/>
        </w:tabs>
        <w:ind w:left="2580" w:hanging="420"/>
      </w:pPr>
      <w:rPr>
        <w:rFonts w:cs="Times New Roman"/>
      </w:rPr>
    </w:lvl>
    <w:lvl w:ilvl="5" w:tplc="0409001B" w:tentative="1">
      <w:start w:val="1"/>
      <w:numFmt w:val="lowerRoman"/>
      <w:lvlText w:val="%6."/>
      <w:lvlJc w:val="righ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9" w:tentative="1">
      <w:start w:val="1"/>
      <w:numFmt w:val="lowerLetter"/>
      <w:lvlText w:val="%8)"/>
      <w:lvlJc w:val="left"/>
      <w:pPr>
        <w:tabs>
          <w:tab w:val="num" w:pos="3840"/>
        </w:tabs>
        <w:ind w:left="3840" w:hanging="420"/>
      </w:pPr>
      <w:rPr>
        <w:rFonts w:cs="Times New Roman"/>
      </w:rPr>
    </w:lvl>
    <w:lvl w:ilvl="8" w:tplc="0409001B" w:tentative="1">
      <w:start w:val="1"/>
      <w:numFmt w:val="lowerRoman"/>
      <w:lvlText w:val="%9."/>
      <w:lvlJc w:val="right"/>
      <w:pPr>
        <w:tabs>
          <w:tab w:val="num" w:pos="4260"/>
        </w:tabs>
        <w:ind w:left="4260" w:hanging="420"/>
      </w:pPr>
      <w:rPr>
        <w:rFonts w:cs="Times New Roman"/>
      </w:rPr>
    </w:lvl>
  </w:abstractNum>
  <w:abstractNum w:abstractNumId="8">
    <w:nsid w:val="64C22724"/>
    <w:multiLevelType w:val="multilevel"/>
    <w:tmpl w:val="0409001D"/>
    <w:numStyleLink w:val="5"/>
  </w:abstractNum>
  <w:abstractNum w:abstractNumId="9">
    <w:nsid w:val="651823B1"/>
    <w:multiLevelType w:val="multilevel"/>
    <w:tmpl w:val="0409001D"/>
    <w:styleLink w:val="3"/>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571"/>
        </w:tabs>
        <w:ind w:left="1418" w:hanging="567"/>
      </w:pPr>
      <w:rPr>
        <w:rFonts w:eastAsia="宋体" w:cs="Times New Roman" w:hint="eastAsia"/>
      </w:rPr>
    </w:lvl>
    <w:lvl w:ilvl="3">
      <w:start w:val="1"/>
      <w:numFmt w:val="decimal"/>
      <w:lvlText w:val="%1.%2.%3.%4"/>
      <w:lvlJc w:val="left"/>
      <w:pPr>
        <w:tabs>
          <w:tab w:val="num" w:pos="2356"/>
        </w:tabs>
        <w:ind w:left="1984" w:hanging="708"/>
      </w:pPr>
      <w:rPr>
        <w:rFonts w:cs="Times New Roman"/>
      </w:rPr>
    </w:lvl>
    <w:lvl w:ilvl="4">
      <w:start w:val="1"/>
      <w:numFmt w:val="decimal"/>
      <w:lvlText w:val="%1.%2.%3.%4.%5"/>
      <w:lvlJc w:val="left"/>
      <w:pPr>
        <w:tabs>
          <w:tab w:val="num" w:pos="2781"/>
        </w:tabs>
        <w:ind w:left="2551" w:hanging="850"/>
      </w:pPr>
      <w:rPr>
        <w:rFonts w:cs="Times New Roman"/>
      </w:rPr>
    </w:lvl>
    <w:lvl w:ilvl="5">
      <w:start w:val="1"/>
      <w:numFmt w:val="decimal"/>
      <w:lvlText w:val="%1.%2.%3.%4.%5.%6"/>
      <w:lvlJc w:val="left"/>
      <w:pPr>
        <w:tabs>
          <w:tab w:val="num" w:pos="3566"/>
        </w:tabs>
        <w:ind w:left="3260" w:hanging="1134"/>
      </w:pPr>
      <w:rPr>
        <w:rFonts w:cs="Times New Roman"/>
      </w:rPr>
    </w:lvl>
    <w:lvl w:ilvl="6">
      <w:start w:val="1"/>
      <w:numFmt w:val="decimal"/>
      <w:lvlText w:val="%1.%2.%3.%4.%5.%6.%7"/>
      <w:lvlJc w:val="left"/>
      <w:pPr>
        <w:tabs>
          <w:tab w:val="num" w:pos="4351"/>
        </w:tabs>
        <w:ind w:left="3827" w:hanging="1276"/>
      </w:pPr>
      <w:rPr>
        <w:rFonts w:cs="Times New Roman"/>
      </w:rPr>
    </w:lvl>
    <w:lvl w:ilvl="7">
      <w:start w:val="1"/>
      <w:numFmt w:val="decimal"/>
      <w:lvlText w:val="%1.%2.%3.%4.%5.%6.%7.%8"/>
      <w:lvlJc w:val="left"/>
      <w:pPr>
        <w:tabs>
          <w:tab w:val="num" w:pos="4776"/>
        </w:tabs>
        <w:ind w:left="4394" w:hanging="1418"/>
      </w:pPr>
      <w:rPr>
        <w:rFonts w:cs="Times New Roman"/>
      </w:rPr>
    </w:lvl>
    <w:lvl w:ilvl="8">
      <w:start w:val="1"/>
      <w:numFmt w:val="decimal"/>
      <w:lvlText w:val="%1.%2.%3.%4.%5.%6.%7.%8.%9"/>
      <w:lvlJc w:val="left"/>
      <w:pPr>
        <w:tabs>
          <w:tab w:val="num" w:pos="5562"/>
        </w:tabs>
        <w:ind w:left="5102" w:hanging="1700"/>
      </w:pPr>
      <w:rPr>
        <w:rFonts w:cs="Times New Roman"/>
      </w:rPr>
    </w:lvl>
  </w:abstractNum>
  <w:abstractNum w:abstractNumId="10">
    <w:nsid w:val="6E5C03DC"/>
    <w:multiLevelType w:val="multilevel"/>
    <w:tmpl w:val="0409001D"/>
    <w:styleLink w:val="4"/>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11">
    <w:nsid w:val="730968E3"/>
    <w:multiLevelType w:val="multilevel"/>
    <w:tmpl w:val="C72EB838"/>
    <w:styleLink w:val="2"/>
    <w:lvl w:ilvl="0">
      <w:start w:val="1"/>
      <w:numFmt w:val="decimal"/>
      <w:lvlText w:val="§%1"/>
      <w:lvlJc w:val="left"/>
      <w:pPr>
        <w:tabs>
          <w:tab w:val="num" w:pos="425"/>
        </w:tabs>
        <w:ind w:left="425" w:hanging="425"/>
      </w:pPr>
      <w:rPr>
        <w:rFonts w:cs="Times New Roman" w:hint="eastAsia"/>
      </w:rPr>
    </w:lvl>
    <w:lvl w:ilvl="1">
      <w:start w:val="1"/>
      <w:numFmt w:val="decimal"/>
      <w:lvlText w:val="%1.%2"/>
      <w:lvlJc w:val="left"/>
      <w:pPr>
        <w:tabs>
          <w:tab w:val="num" w:pos="992"/>
        </w:tabs>
        <w:ind w:left="992" w:hanging="567"/>
      </w:pPr>
      <w:rPr>
        <w:rFonts w:cs="Times New Roman" w:hint="eastAsia"/>
      </w:rPr>
    </w:lvl>
    <w:lvl w:ilvl="2">
      <w:start w:val="1"/>
      <w:numFmt w:val="decimal"/>
      <w:lvlText w:val="%1.%2.%3"/>
      <w:lvlJc w:val="left"/>
      <w:pPr>
        <w:tabs>
          <w:tab w:val="num" w:pos="1571"/>
        </w:tabs>
        <w:ind w:left="1418" w:hanging="567"/>
      </w:pPr>
      <w:rPr>
        <w:rFonts w:cs="Times New Roman" w:hint="eastAsia"/>
      </w:rPr>
    </w:lvl>
    <w:lvl w:ilvl="3">
      <w:start w:val="1"/>
      <w:numFmt w:val="decimal"/>
      <w:lvlText w:val="%1.%2.%3.%4"/>
      <w:lvlJc w:val="left"/>
      <w:pPr>
        <w:tabs>
          <w:tab w:val="num" w:pos="2356"/>
        </w:tabs>
        <w:ind w:left="1984" w:hanging="708"/>
      </w:pPr>
      <w:rPr>
        <w:rFonts w:cs="Times New Roman" w:hint="eastAsia"/>
      </w:rPr>
    </w:lvl>
    <w:lvl w:ilvl="4">
      <w:start w:val="1"/>
      <w:numFmt w:val="decimal"/>
      <w:lvlText w:val="%1.%2.%3.%4.%5"/>
      <w:lvlJc w:val="left"/>
      <w:pPr>
        <w:tabs>
          <w:tab w:val="num" w:pos="3141"/>
        </w:tabs>
        <w:ind w:left="2551" w:hanging="850"/>
      </w:pPr>
      <w:rPr>
        <w:rFonts w:cs="Times New Roman" w:hint="eastAsia"/>
      </w:rPr>
    </w:lvl>
    <w:lvl w:ilvl="5">
      <w:start w:val="1"/>
      <w:numFmt w:val="decimal"/>
      <w:lvlText w:val="%1.%2.%3.%4.%5.%6"/>
      <w:lvlJc w:val="left"/>
      <w:pPr>
        <w:tabs>
          <w:tab w:val="num" w:pos="3566"/>
        </w:tabs>
        <w:ind w:left="3260" w:hanging="1134"/>
      </w:pPr>
      <w:rPr>
        <w:rFonts w:cs="Times New Roman" w:hint="eastAsia"/>
      </w:rPr>
    </w:lvl>
    <w:lvl w:ilvl="6">
      <w:start w:val="1"/>
      <w:numFmt w:val="decimal"/>
      <w:lvlText w:val="%1.%2.%3.%4.%5.%6.%7"/>
      <w:lvlJc w:val="left"/>
      <w:pPr>
        <w:tabs>
          <w:tab w:val="num" w:pos="4351"/>
        </w:tabs>
        <w:ind w:left="3827" w:hanging="1276"/>
      </w:pPr>
      <w:rPr>
        <w:rFonts w:cs="Times New Roman" w:hint="eastAsia"/>
      </w:rPr>
    </w:lvl>
    <w:lvl w:ilvl="7">
      <w:start w:val="1"/>
      <w:numFmt w:val="decimal"/>
      <w:lvlText w:val="%1.%2.%3.%4.%5.%6.%7.%8"/>
      <w:lvlJc w:val="left"/>
      <w:pPr>
        <w:tabs>
          <w:tab w:val="num" w:pos="5136"/>
        </w:tabs>
        <w:ind w:left="4394" w:hanging="1418"/>
      </w:pPr>
      <w:rPr>
        <w:rFonts w:cs="Times New Roman" w:hint="eastAsia"/>
      </w:rPr>
    </w:lvl>
    <w:lvl w:ilvl="8">
      <w:start w:val="1"/>
      <w:numFmt w:val="decimal"/>
      <w:lvlText w:val="%1.%2.%3.%4.%5.%6.%7.%8.%9"/>
      <w:lvlJc w:val="left"/>
      <w:pPr>
        <w:tabs>
          <w:tab w:val="num" w:pos="5562"/>
        </w:tabs>
        <w:ind w:left="5102" w:hanging="1700"/>
      </w:pPr>
      <w:rPr>
        <w:rFonts w:cs="Times New Roman" w:hint="eastAsia"/>
      </w:rPr>
    </w:lvl>
  </w:abstractNum>
  <w:abstractNum w:abstractNumId="12">
    <w:nsid w:val="7C2F7AB8"/>
    <w:multiLevelType w:val="multilevel"/>
    <w:tmpl w:val="7F5C4A20"/>
    <w:lvl w:ilvl="0">
      <w:start w:val="10"/>
      <w:numFmt w:val="decimal"/>
      <w:lvlText w:val="%1"/>
      <w:lvlJc w:val="left"/>
      <w:pPr>
        <w:tabs>
          <w:tab w:val="num" w:pos="480"/>
        </w:tabs>
        <w:ind w:left="480" w:hanging="48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3">
    <w:nsid w:val="7EC34207"/>
    <w:multiLevelType w:val="hybridMultilevel"/>
    <w:tmpl w:val="58FC50DE"/>
    <w:lvl w:ilvl="0" w:tplc="788C0680">
      <w:start w:val="1"/>
      <w:numFmt w:val="japaneseCounting"/>
      <w:lvlText w:val="%1、"/>
      <w:lvlJc w:val="left"/>
      <w:pPr>
        <w:tabs>
          <w:tab w:val="num" w:pos="480"/>
        </w:tabs>
        <w:ind w:left="480" w:hanging="480"/>
      </w:pPr>
      <w:rPr>
        <w:rFonts w:eastAsia="宋体" w:cs="Times New Roman" w:hint="eastAsia"/>
        <w:color w:val="auto"/>
      </w:rPr>
    </w:lvl>
    <w:lvl w:ilvl="1" w:tplc="D5ACC954">
      <w:start w:val="1"/>
      <w:numFmt w:val="japaneseCounting"/>
      <w:lvlText w:val="(%2)"/>
      <w:lvlJc w:val="left"/>
      <w:pPr>
        <w:tabs>
          <w:tab w:val="num" w:pos="810"/>
        </w:tabs>
        <w:ind w:left="810" w:hanging="390"/>
      </w:pPr>
      <w:rPr>
        <w:rFonts w:cs="Times New Roman" w:hint="eastAsia"/>
      </w:rPr>
    </w:lvl>
    <w:lvl w:ilvl="2" w:tplc="E2F6B948">
      <w:start w:val="1"/>
      <w:numFmt w:val="decimal"/>
      <w:lvlText w:val="%3、"/>
      <w:lvlJc w:val="left"/>
      <w:pPr>
        <w:tabs>
          <w:tab w:val="num" w:pos="1200"/>
        </w:tabs>
        <w:ind w:left="1200" w:hanging="360"/>
      </w:pPr>
      <w:rPr>
        <w:rFonts w:cs="Times New Roman" w:hint="eastAsia"/>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13"/>
  </w:num>
  <w:num w:numId="2">
    <w:abstractNumId w:val="7"/>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1107"/>
          </w:tabs>
          <w:ind w:left="1107" w:hanging="567"/>
        </w:pPr>
        <w:rPr>
          <w:rFonts w:cs="Times New Roman"/>
        </w:rPr>
      </w:lvl>
    </w:lvlOverride>
  </w:num>
  <w:num w:numId="7">
    <w:abstractNumId w:val="9"/>
  </w:num>
  <w:num w:numId="8">
    <w:abstractNumId w:val="5"/>
  </w:num>
  <w:num w:numId="9">
    <w:abstractNumId w:val="10"/>
  </w:num>
  <w:num w:numId="10">
    <w:abstractNumId w:val="1"/>
  </w:num>
  <w:num w:numId="11">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992"/>
          </w:tabs>
          <w:ind w:left="992" w:hanging="567"/>
        </w:pPr>
        <w:rPr>
          <w:rFonts w:cs="Times New Roman"/>
        </w:rPr>
      </w:lvl>
    </w:lvlOverride>
  </w:num>
  <w:num w:numId="12">
    <w:abstractNumId w:val="4"/>
  </w:num>
  <w:num w:numId="13">
    <w:abstractNumId w:val="6"/>
  </w:num>
  <w:num w:numId="14">
    <w:abstractNumId w:val="12"/>
  </w:num>
  <w:num w:numId="15">
    <w:abstractNumId w:val="2"/>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intPostScriptOverText/>
  <w:bordersDoNotSurroundHeader/>
  <w:bordersDoNotSurroundFooter/>
  <w:hideSpellingErrors/>
  <w:stylePaneFormatFilter w:val="3F01"/>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53929"/>
    <w:rsid w:val="00000EBD"/>
    <w:rsid w:val="00000EE9"/>
    <w:rsid w:val="000019B6"/>
    <w:rsid w:val="00001B39"/>
    <w:rsid w:val="00002644"/>
    <w:rsid w:val="00003577"/>
    <w:rsid w:val="0000403B"/>
    <w:rsid w:val="00004337"/>
    <w:rsid w:val="00005172"/>
    <w:rsid w:val="0000551D"/>
    <w:rsid w:val="00005911"/>
    <w:rsid w:val="00005F65"/>
    <w:rsid w:val="000102A7"/>
    <w:rsid w:val="00010918"/>
    <w:rsid w:val="00010A83"/>
    <w:rsid w:val="00010A8E"/>
    <w:rsid w:val="00010AC3"/>
    <w:rsid w:val="00010C1F"/>
    <w:rsid w:val="00010F11"/>
    <w:rsid w:val="00010FD1"/>
    <w:rsid w:val="00011081"/>
    <w:rsid w:val="00011E59"/>
    <w:rsid w:val="00011EB5"/>
    <w:rsid w:val="0001280C"/>
    <w:rsid w:val="00013CAE"/>
    <w:rsid w:val="000162AF"/>
    <w:rsid w:val="00017581"/>
    <w:rsid w:val="0001767C"/>
    <w:rsid w:val="00020583"/>
    <w:rsid w:val="0002154E"/>
    <w:rsid w:val="00021813"/>
    <w:rsid w:val="00021DD4"/>
    <w:rsid w:val="000221FE"/>
    <w:rsid w:val="00023BE7"/>
    <w:rsid w:val="0002438A"/>
    <w:rsid w:val="0002453B"/>
    <w:rsid w:val="00024C15"/>
    <w:rsid w:val="00024C62"/>
    <w:rsid w:val="00024CA0"/>
    <w:rsid w:val="000274FE"/>
    <w:rsid w:val="000276C9"/>
    <w:rsid w:val="0003228A"/>
    <w:rsid w:val="000322D5"/>
    <w:rsid w:val="0003271C"/>
    <w:rsid w:val="00032ADD"/>
    <w:rsid w:val="00032FE1"/>
    <w:rsid w:val="00033104"/>
    <w:rsid w:val="000331EA"/>
    <w:rsid w:val="000335CE"/>
    <w:rsid w:val="00033E3C"/>
    <w:rsid w:val="00033EC1"/>
    <w:rsid w:val="00034BA5"/>
    <w:rsid w:val="000356E3"/>
    <w:rsid w:val="000358FE"/>
    <w:rsid w:val="00035B5A"/>
    <w:rsid w:val="00037267"/>
    <w:rsid w:val="000378BC"/>
    <w:rsid w:val="00037CF2"/>
    <w:rsid w:val="00037FCF"/>
    <w:rsid w:val="000415E6"/>
    <w:rsid w:val="00041BC8"/>
    <w:rsid w:val="00041F20"/>
    <w:rsid w:val="000421B8"/>
    <w:rsid w:val="00042656"/>
    <w:rsid w:val="000429DF"/>
    <w:rsid w:val="00042AAD"/>
    <w:rsid w:val="000430CA"/>
    <w:rsid w:val="0004381B"/>
    <w:rsid w:val="00043ABF"/>
    <w:rsid w:val="00044158"/>
    <w:rsid w:val="000442C5"/>
    <w:rsid w:val="000445E4"/>
    <w:rsid w:val="000471B4"/>
    <w:rsid w:val="00050260"/>
    <w:rsid w:val="00050DE0"/>
    <w:rsid w:val="000510AB"/>
    <w:rsid w:val="000514E0"/>
    <w:rsid w:val="00053091"/>
    <w:rsid w:val="0005346A"/>
    <w:rsid w:val="000534CD"/>
    <w:rsid w:val="00053EED"/>
    <w:rsid w:val="0005448A"/>
    <w:rsid w:val="00055AF1"/>
    <w:rsid w:val="000573B5"/>
    <w:rsid w:val="00060597"/>
    <w:rsid w:val="00060A2C"/>
    <w:rsid w:val="00060CB4"/>
    <w:rsid w:val="00061167"/>
    <w:rsid w:val="00062997"/>
    <w:rsid w:val="00062AC1"/>
    <w:rsid w:val="00063554"/>
    <w:rsid w:val="00063D34"/>
    <w:rsid w:val="0006475F"/>
    <w:rsid w:val="00064AE3"/>
    <w:rsid w:val="00064FC8"/>
    <w:rsid w:val="00065120"/>
    <w:rsid w:val="00066524"/>
    <w:rsid w:val="000671A3"/>
    <w:rsid w:val="00070CD1"/>
    <w:rsid w:val="00071022"/>
    <w:rsid w:val="0007171B"/>
    <w:rsid w:val="000717A1"/>
    <w:rsid w:val="00071E9D"/>
    <w:rsid w:val="000726DE"/>
    <w:rsid w:val="00072DE0"/>
    <w:rsid w:val="00073DB1"/>
    <w:rsid w:val="00073F87"/>
    <w:rsid w:val="00076397"/>
    <w:rsid w:val="000764CB"/>
    <w:rsid w:val="0007672A"/>
    <w:rsid w:val="00076CC5"/>
    <w:rsid w:val="000801D6"/>
    <w:rsid w:val="000801F4"/>
    <w:rsid w:val="00080423"/>
    <w:rsid w:val="0008141B"/>
    <w:rsid w:val="00081A3D"/>
    <w:rsid w:val="00081D05"/>
    <w:rsid w:val="0008226A"/>
    <w:rsid w:val="00082498"/>
    <w:rsid w:val="00083BAF"/>
    <w:rsid w:val="00084ADE"/>
    <w:rsid w:val="0008506D"/>
    <w:rsid w:val="00085F3E"/>
    <w:rsid w:val="000861D6"/>
    <w:rsid w:val="0008624A"/>
    <w:rsid w:val="000863CA"/>
    <w:rsid w:val="00086622"/>
    <w:rsid w:val="00086699"/>
    <w:rsid w:val="000866EC"/>
    <w:rsid w:val="00087011"/>
    <w:rsid w:val="000874BC"/>
    <w:rsid w:val="000874F0"/>
    <w:rsid w:val="00087CF7"/>
    <w:rsid w:val="00087D8D"/>
    <w:rsid w:val="0009000C"/>
    <w:rsid w:val="000908ED"/>
    <w:rsid w:val="0009091B"/>
    <w:rsid w:val="000917D5"/>
    <w:rsid w:val="000919B7"/>
    <w:rsid w:val="00092C01"/>
    <w:rsid w:val="00094876"/>
    <w:rsid w:val="000951F7"/>
    <w:rsid w:val="000957D9"/>
    <w:rsid w:val="00095912"/>
    <w:rsid w:val="00095CE0"/>
    <w:rsid w:val="00096933"/>
    <w:rsid w:val="00096995"/>
    <w:rsid w:val="00096B18"/>
    <w:rsid w:val="00097230"/>
    <w:rsid w:val="00097ED0"/>
    <w:rsid w:val="000A1085"/>
    <w:rsid w:val="000A13A2"/>
    <w:rsid w:val="000A1448"/>
    <w:rsid w:val="000A14B6"/>
    <w:rsid w:val="000A1BD6"/>
    <w:rsid w:val="000A1BFB"/>
    <w:rsid w:val="000A1C93"/>
    <w:rsid w:val="000A1D5F"/>
    <w:rsid w:val="000A2F63"/>
    <w:rsid w:val="000A3022"/>
    <w:rsid w:val="000A38DE"/>
    <w:rsid w:val="000A457E"/>
    <w:rsid w:val="000A4672"/>
    <w:rsid w:val="000A4FEF"/>
    <w:rsid w:val="000A53FD"/>
    <w:rsid w:val="000A549A"/>
    <w:rsid w:val="000A578A"/>
    <w:rsid w:val="000A72F2"/>
    <w:rsid w:val="000B0C56"/>
    <w:rsid w:val="000B0E46"/>
    <w:rsid w:val="000B2B57"/>
    <w:rsid w:val="000B2C8D"/>
    <w:rsid w:val="000B36CC"/>
    <w:rsid w:val="000B3E43"/>
    <w:rsid w:val="000B417C"/>
    <w:rsid w:val="000B4365"/>
    <w:rsid w:val="000B4F79"/>
    <w:rsid w:val="000B5CC0"/>
    <w:rsid w:val="000C01F9"/>
    <w:rsid w:val="000C05AB"/>
    <w:rsid w:val="000C0871"/>
    <w:rsid w:val="000C0CA5"/>
    <w:rsid w:val="000C0F55"/>
    <w:rsid w:val="000C127D"/>
    <w:rsid w:val="000C15BE"/>
    <w:rsid w:val="000C1723"/>
    <w:rsid w:val="000C1B20"/>
    <w:rsid w:val="000C224F"/>
    <w:rsid w:val="000C3FD9"/>
    <w:rsid w:val="000C4107"/>
    <w:rsid w:val="000C45E7"/>
    <w:rsid w:val="000C45F5"/>
    <w:rsid w:val="000C5E98"/>
    <w:rsid w:val="000C608E"/>
    <w:rsid w:val="000C640F"/>
    <w:rsid w:val="000C698D"/>
    <w:rsid w:val="000C705C"/>
    <w:rsid w:val="000C7AE4"/>
    <w:rsid w:val="000D01F4"/>
    <w:rsid w:val="000D0B89"/>
    <w:rsid w:val="000D0DBE"/>
    <w:rsid w:val="000D1519"/>
    <w:rsid w:val="000D3145"/>
    <w:rsid w:val="000D36D1"/>
    <w:rsid w:val="000D4AAD"/>
    <w:rsid w:val="000D52DC"/>
    <w:rsid w:val="000D55E8"/>
    <w:rsid w:val="000D6054"/>
    <w:rsid w:val="000D619B"/>
    <w:rsid w:val="000D65CA"/>
    <w:rsid w:val="000D75FD"/>
    <w:rsid w:val="000D788B"/>
    <w:rsid w:val="000D7BDE"/>
    <w:rsid w:val="000E1288"/>
    <w:rsid w:val="000E2603"/>
    <w:rsid w:val="000E2950"/>
    <w:rsid w:val="000E34ED"/>
    <w:rsid w:val="000E4456"/>
    <w:rsid w:val="000E6184"/>
    <w:rsid w:val="000E67FE"/>
    <w:rsid w:val="000F0C0A"/>
    <w:rsid w:val="000F175F"/>
    <w:rsid w:val="000F17D1"/>
    <w:rsid w:val="000F21C4"/>
    <w:rsid w:val="000F254E"/>
    <w:rsid w:val="000F2C75"/>
    <w:rsid w:val="000F32E3"/>
    <w:rsid w:val="000F3506"/>
    <w:rsid w:val="000F38AB"/>
    <w:rsid w:val="000F593E"/>
    <w:rsid w:val="000F60F3"/>
    <w:rsid w:val="000F60FF"/>
    <w:rsid w:val="000F635F"/>
    <w:rsid w:val="000F6C61"/>
    <w:rsid w:val="000F715D"/>
    <w:rsid w:val="00100C12"/>
    <w:rsid w:val="001013A8"/>
    <w:rsid w:val="00102CC8"/>
    <w:rsid w:val="00102F3B"/>
    <w:rsid w:val="00103084"/>
    <w:rsid w:val="001030B5"/>
    <w:rsid w:val="0010352B"/>
    <w:rsid w:val="001049B6"/>
    <w:rsid w:val="00104DE3"/>
    <w:rsid w:val="001051C6"/>
    <w:rsid w:val="001052BF"/>
    <w:rsid w:val="0010577B"/>
    <w:rsid w:val="00105C9C"/>
    <w:rsid w:val="00106605"/>
    <w:rsid w:val="00106893"/>
    <w:rsid w:val="001069ED"/>
    <w:rsid w:val="00106C1F"/>
    <w:rsid w:val="001101D9"/>
    <w:rsid w:val="001116BA"/>
    <w:rsid w:val="0011177A"/>
    <w:rsid w:val="0011179E"/>
    <w:rsid w:val="00111C71"/>
    <w:rsid w:val="00112544"/>
    <w:rsid w:val="001141C0"/>
    <w:rsid w:val="00115975"/>
    <w:rsid w:val="00116E31"/>
    <w:rsid w:val="00120825"/>
    <w:rsid w:val="00120EED"/>
    <w:rsid w:val="001212B4"/>
    <w:rsid w:val="001215C8"/>
    <w:rsid w:val="001220E0"/>
    <w:rsid w:val="0012304E"/>
    <w:rsid w:val="001239C8"/>
    <w:rsid w:val="00123A56"/>
    <w:rsid w:val="00124393"/>
    <w:rsid w:val="001248EF"/>
    <w:rsid w:val="001257C7"/>
    <w:rsid w:val="00126502"/>
    <w:rsid w:val="00126AF2"/>
    <w:rsid w:val="00126DDF"/>
    <w:rsid w:val="001270BF"/>
    <w:rsid w:val="00127BAC"/>
    <w:rsid w:val="00127FF5"/>
    <w:rsid w:val="00131EC2"/>
    <w:rsid w:val="0013215C"/>
    <w:rsid w:val="00132E82"/>
    <w:rsid w:val="0013374F"/>
    <w:rsid w:val="00133C97"/>
    <w:rsid w:val="00135467"/>
    <w:rsid w:val="001364D3"/>
    <w:rsid w:val="001366C4"/>
    <w:rsid w:val="0013686A"/>
    <w:rsid w:val="0013718B"/>
    <w:rsid w:val="00137A25"/>
    <w:rsid w:val="00137BB5"/>
    <w:rsid w:val="00137BB9"/>
    <w:rsid w:val="00137D50"/>
    <w:rsid w:val="00140038"/>
    <w:rsid w:val="00142280"/>
    <w:rsid w:val="0014241E"/>
    <w:rsid w:val="001424C6"/>
    <w:rsid w:val="00142A56"/>
    <w:rsid w:val="001432A7"/>
    <w:rsid w:val="00143BE5"/>
    <w:rsid w:val="00144AAD"/>
    <w:rsid w:val="00144B1F"/>
    <w:rsid w:val="00144DF5"/>
    <w:rsid w:val="001455C7"/>
    <w:rsid w:val="00145A97"/>
    <w:rsid w:val="00146485"/>
    <w:rsid w:val="00146A28"/>
    <w:rsid w:val="00147492"/>
    <w:rsid w:val="00147D41"/>
    <w:rsid w:val="0015080E"/>
    <w:rsid w:val="00150AD6"/>
    <w:rsid w:val="0015140B"/>
    <w:rsid w:val="0015173F"/>
    <w:rsid w:val="00151B23"/>
    <w:rsid w:val="00152B88"/>
    <w:rsid w:val="001535AE"/>
    <w:rsid w:val="00153B40"/>
    <w:rsid w:val="00153BCF"/>
    <w:rsid w:val="001548F9"/>
    <w:rsid w:val="00154ADA"/>
    <w:rsid w:val="00154B08"/>
    <w:rsid w:val="0015531A"/>
    <w:rsid w:val="00157418"/>
    <w:rsid w:val="00157B5A"/>
    <w:rsid w:val="0016050B"/>
    <w:rsid w:val="00160B85"/>
    <w:rsid w:val="0016380C"/>
    <w:rsid w:val="00163816"/>
    <w:rsid w:val="00163B27"/>
    <w:rsid w:val="0016425E"/>
    <w:rsid w:val="00164BF7"/>
    <w:rsid w:val="00164DAE"/>
    <w:rsid w:val="00165317"/>
    <w:rsid w:val="001657AB"/>
    <w:rsid w:val="001674E1"/>
    <w:rsid w:val="001674E8"/>
    <w:rsid w:val="0017073D"/>
    <w:rsid w:val="00170D38"/>
    <w:rsid w:val="00170F55"/>
    <w:rsid w:val="00171484"/>
    <w:rsid w:val="00171BAD"/>
    <w:rsid w:val="00171F2C"/>
    <w:rsid w:val="001728F8"/>
    <w:rsid w:val="00173AF1"/>
    <w:rsid w:val="001744B4"/>
    <w:rsid w:val="00174CDF"/>
    <w:rsid w:val="001751EF"/>
    <w:rsid w:val="001756A1"/>
    <w:rsid w:val="001761EE"/>
    <w:rsid w:val="00176EAA"/>
    <w:rsid w:val="00177030"/>
    <w:rsid w:val="0017725A"/>
    <w:rsid w:val="00177C4B"/>
    <w:rsid w:val="00177F6A"/>
    <w:rsid w:val="00180CF3"/>
    <w:rsid w:val="00181293"/>
    <w:rsid w:val="00181E6C"/>
    <w:rsid w:val="00182A38"/>
    <w:rsid w:val="0018325A"/>
    <w:rsid w:val="00183D7A"/>
    <w:rsid w:val="001848D4"/>
    <w:rsid w:val="00184CAE"/>
    <w:rsid w:val="00186199"/>
    <w:rsid w:val="00186797"/>
    <w:rsid w:val="00186BD7"/>
    <w:rsid w:val="00186F7A"/>
    <w:rsid w:val="00190788"/>
    <w:rsid w:val="00190AE2"/>
    <w:rsid w:val="00190E27"/>
    <w:rsid w:val="001928F7"/>
    <w:rsid w:val="00193182"/>
    <w:rsid w:val="00193575"/>
    <w:rsid w:val="0019389D"/>
    <w:rsid w:val="00193B62"/>
    <w:rsid w:val="00194537"/>
    <w:rsid w:val="00194D6E"/>
    <w:rsid w:val="0019563C"/>
    <w:rsid w:val="001956CA"/>
    <w:rsid w:val="00195B79"/>
    <w:rsid w:val="001A088E"/>
    <w:rsid w:val="001A08A3"/>
    <w:rsid w:val="001A0F4A"/>
    <w:rsid w:val="001A0FD5"/>
    <w:rsid w:val="001A1B13"/>
    <w:rsid w:val="001A1D38"/>
    <w:rsid w:val="001A21A9"/>
    <w:rsid w:val="001A2A97"/>
    <w:rsid w:val="001A364F"/>
    <w:rsid w:val="001A39B7"/>
    <w:rsid w:val="001A42FA"/>
    <w:rsid w:val="001A472D"/>
    <w:rsid w:val="001A4AEC"/>
    <w:rsid w:val="001A4BE3"/>
    <w:rsid w:val="001A59D8"/>
    <w:rsid w:val="001A5FA6"/>
    <w:rsid w:val="001A668F"/>
    <w:rsid w:val="001A71CC"/>
    <w:rsid w:val="001A7D97"/>
    <w:rsid w:val="001A7F30"/>
    <w:rsid w:val="001B2F0C"/>
    <w:rsid w:val="001B30CA"/>
    <w:rsid w:val="001B3513"/>
    <w:rsid w:val="001B353A"/>
    <w:rsid w:val="001B36E6"/>
    <w:rsid w:val="001B3D3E"/>
    <w:rsid w:val="001B50CD"/>
    <w:rsid w:val="001B52FE"/>
    <w:rsid w:val="001B69DE"/>
    <w:rsid w:val="001B6B5E"/>
    <w:rsid w:val="001B731C"/>
    <w:rsid w:val="001B7890"/>
    <w:rsid w:val="001B7ACC"/>
    <w:rsid w:val="001C005A"/>
    <w:rsid w:val="001C00A0"/>
    <w:rsid w:val="001C00CF"/>
    <w:rsid w:val="001C0806"/>
    <w:rsid w:val="001C14ED"/>
    <w:rsid w:val="001C2F9C"/>
    <w:rsid w:val="001C3399"/>
    <w:rsid w:val="001C37F6"/>
    <w:rsid w:val="001C4D9F"/>
    <w:rsid w:val="001C5289"/>
    <w:rsid w:val="001C6288"/>
    <w:rsid w:val="001C67A1"/>
    <w:rsid w:val="001C7325"/>
    <w:rsid w:val="001C79B8"/>
    <w:rsid w:val="001C7C6D"/>
    <w:rsid w:val="001C7F70"/>
    <w:rsid w:val="001D0538"/>
    <w:rsid w:val="001D0634"/>
    <w:rsid w:val="001D0F6A"/>
    <w:rsid w:val="001D15E2"/>
    <w:rsid w:val="001D21BC"/>
    <w:rsid w:val="001D295A"/>
    <w:rsid w:val="001D2E47"/>
    <w:rsid w:val="001D2FA5"/>
    <w:rsid w:val="001D35E0"/>
    <w:rsid w:val="001D5045"/>
    <w:rsid w:val="001D53C4"/>
    <w:rsid w:val="001D5494"/>
    <w:rsid w:val="001D5A44"/>
    <w:rsid w:val="001D6213"/>
    <w:rsid w:val="001D724B"/>
    <w:rsid w:val="001D7517"/>
    <w:rsid w:val="001D797D"/>
    <w:rsid w:val="001D79C3"/>
    <w:rsid w:val="001E03BE"/>
    <w:rsid w:val="001E0AAA"/>
    <w:rsid w:val="001E0BE3"/>
    <w:rsid w:val="001E0F28"/>
    <w:rsid w:val="001E11D3"/>
    <w:rsid w:val="001E15F1"/>
    <w:rsid w:val="001E1C4F"/>
    <w:rsid w:val="001E287E"/>
    <w:rsid w:val="001E2A6A"/>
    <w:rsid w:val="001E3536"/>
    <w:rsid w:val="001E3DC2"/>
    <w:rsid w:val="001E56FF"/>
    <w:rsid w:val="001E5C6B"/>
    <w:rsid w:val="001E6EBF"/>
    <w:rsid w:val="001E7505"/>
    <w:rsid w:val="001E7C94"/>
    <w:rsid w:val="001F0307"/>
    <w:rsid w:val="001F03E1"/>
    <w:rsid w:val="001F09FB"/>
    <w:rsid w:val="001F14D7"/>
    <w:rsid w:val="001F221F"/>
    <w:rsid w:val="001F3CC6"/>
    <w:rsid w:val="001F3F50"/>
    <w:rsid w:val="001F4530"/>
    <w:rsid w:val="001F45B6"/>
    <w:rsid w:val="001F47C0"/>
    <w:rsid w:val="001F5CE2"/>
    <w:rsid w:val="001F5DBA"/>
    <w:rsid w:val="001F5DE3"/>
    <w:rsid w:val="001F5F74"/>
    <w:rsid w:val="002010DE"/>
    <w:rsid w:val="00201962"/>
    <w:rsid w:val="00201B58"/>
    <w:rsid w:val="00202968"/>
    <w:rsid w:val="00202C32"/>
    <w:rsid w:val="00203973"/>
    <w:rsid w:val="00203AEF"/>
    <w:rsid w:val="002045E7"/>
    <w:rsid w:val="00206CBB"/>
    <w:rsid w:val="00207A46"/>
    <w:rsid w:val="002101B3"/>
    <w:rsid w:val="00211A26"/>
    <w:rsid w:val="00212249"/>
    <w:rsid w:val="002125F7"/>
    <w:rsid w:val="0021397C"/>
    <w:rsid w:val="00214418"/>
    <w:rsid w:val="00214463"/>
    <w:rsid w:val="00214756"/>
    <w:rsid w:val="0021533D"/>
    <w:rsid w:val="00215CF2"/>
    <w:rsid w:val="00215D9F"/>
    <w:rsid w:val="00216310"/>
    <w:rsid w:val="00216BCE"/>
    <w:rsid w:val="00217867"/>
    <w:rsid w:val="00217AE3"/>
    <w:rsid w:val="00217C6C"/>
    <w:rsid w:val="00220416"/>
    <w:rsid w:val="00220542"/>
    <w:rsid w:val="00220D7F"/>
    <w:rsid w:val="002210EB"/>
    <w:rsid w:val="00221174"/>
    <w:rsid w:val="00221394"/>
    <w:rsid w:val="00222DE3"/>
    <w:rsid w:val="002233F0"/>
    <w:rsid w:val="002243A3"/>
    <w:rsid w:val="0022498A"/>
    <w:rsid w:val="00224A15"/>
    <w:rsid w:val="00225756"/>
    <w:rsid w:val="00225ADC"/>
    <w:rsid w:val="00225CEB"/>
    <w:rsid w:val="0022692D"/>
    <w:rsid w:val="002279AA"/>
    <w:rsid w:val="00231610"/>
    <w:rsid w:val="002318F3"/>
    <w:rsid w:val="00231E15"/>
    <w:rsid w:val="00232A7F"/>
    <w:rsid w:val="0023323F"/>
    <w:rsid w:val="00234202"/>
    <w:rsid w:val="00234349"/>
    <w:rsid w:val="002359EB"/>
    <w:rsid w:val="00235BC2"/>
    <w:rsid w:val="002363AB"/>
    <w:rsid w:val="00236933"/>
    <w:rsid w:val="0023727B"/>
    <w:rsid w:val="00237579"/>
    <w:rsid w:val="00237675"/>
    <w:rsid w:val="00237C6D"/>
    <w:rsid w:val="0024096B"/>
    <w:rsid w:val="002410C4"/>
    <w:rsid w:val="00241582"/>
    <w:rsid w:val="00241B45"/>
    <w:rsid w:val="00241F7A"/>
    <w:rsid w:val="002420CE"/>
    <w:rsid w:val="002424D7"/>
    <w:rsid w:val="0024260D"/>
    <w:rsid w:val="00242657"/>
    <w:rsid w:val="002428F6"/>
    <w:rsid w:val="00242FA2"/>
    <w:rsid w:val="00244A3C"/>
    <w:rsid w:val="00245012"/>
    <w:rsid w:val="0024504E"/>
    <w:rsid w:val="00245236"/>
    <w:rsid w:val="00245761"/>
    <w:rsid w:val="0024651F"/>
    <w:rsid w:val="00247729"/>
    <w:rsid w:val="0025158D"/>
    <w:rsid w:val="00251C7E"/>
    <w:rsid w:val="00252697"/>
    <w:rsid w:val="0025281A"/>
    <w:rsid w:val="00253D3C"/>
    <w:rsid w:val="002544D7"/>
    <w:rsid w:val="00255292"/>
    <w:rsid w:val="00257359"/>
    <w:rsid w:val="00257578"/>
    <w:rsid w:val="00257B95"/>
    <w:rsid w:val="00260200"/>
    <w:rsid w:val="00260B06"/>
    <w:rsid w:val="002615F9"/>
    <w:rsid w:val="00261D93"/>
    <w:rsid w:val="00262029"/>
    <w:rsid w:val="00263BBD"/>
    <w:rsid w:val="002648D8"/>
    <w:rsid w:val="00265AFB"/>
    <w:rsid w:val="00265D58"/>
    <w:rsid w:val="002675BE"/>
    <w:rsid w:val="00267EE3"/>
    <w:rsid w:val="00267F59"/>
    <w:rsid w:val="002700E9"/>
    <w:rsid w:val="00270CE9"/>
    <w:rsid w:val="0027235A"/>
    <w:rsid w:val="00273F86"/>
    <w:rsid w:val="00274009"/>
    <w:rsid w:val="002741BE"/>
    <w:rsid w:val="00274A01"/>
    <w:rsid w:val="002752EA"/>
    <w:rsid w:val="00275EAD"/>
    <w:rsid w:val="00276A37"/>
    <w:rsid w:val="00276B03"/>
    <w:rsid w:val="002773FB"/>
    <w:rsid w:val="002774F0"/>
    <w:rsid w:val="00277722"/>
    <w:rsid w:val="00277FEB"/>
    <w:rsid w:val="002803A7"/>
    <w:rsid w:val="002813C5"/>
    <w:rsid w:val="00282C23"/>
    <w:rsid w:val="0028315D"/>
    <w:rsid w:val="00283885"/>
    <w:rsid w:val="002839A4"/>
    <w:rsid w:val="00283DF3"/>
    <w:rsid w:val="002841A9"/>
    <w:rsid w:val="0028459B"/>
    <w:rsid w:val="00284C5F"/>
    <w:rsid w:val="0028507E"/>
    <w:rsid w:val="00285F4D"/>
    <w:rsid w:val="00286183"/>
    <w:rsid w:val="002873F0"/>
    <w:rsid w:val="00287762"/>
    <w:rsid w:val="002877AE"/>
    <w:rsid w:val="00290793"/>
    <w:rsid w:val="00290EEE"/>
    <w:rsid w:val="002916E3"/>
    <w:rsid w:val="00291A70"/>
    <w:rsid w:val="00291F6F"/>
    <w:rsid w:val="0029379A"/>
    <w:rsid w:val="00293C97"/>
    <w:rsid w:val="002942CB"/>
    <w:rsid w:val="00294D8F"/>
    <w:rsid w:val="002952A5"/>
    <w:rsid w:val="00295D5A"/>
    <w:rsid w:val="00295E0F"/>
    <w:rsid w:val="002964F9"/>
    <w:rsid w:val="0029690F"/>
    <w:rsid w:val="002969CC"/>
    <w:rsid w:val="00297BC2"/>
    <w:rsid w:val="00297D85"/>
    <w:rsid w:val="002A07F4"/>
    <w:rsid w:val="002A090A"/>
    <w:rsid w:val="002A0B47"/>
    <w:rsid w:val="002A1381"/>
    <w:rsid w:val="002A1F14"/>
    <w:rsid w:val="002A205C"/>
    <w:rsid w:val="002A2678"/>
    <w:rsid w:val="002A279E"/>
    <w:rsid w:val="002A2E01"/>
    <w:rsid w:val="002A32E5"/>
    <w:rsid w:val="002A398F"/>
    <w:rsid w:val="002A3D4B"/>
    <w:rsid w:val="002A3DFD"/>
    <w:rsid w:val="002A46A7"/>
    <w:rsid w:val="002A5C6B"/>
    <w:rsid w:val="002A5D31"/>
    <w:rsid w:val="002A630A"/>
    <w:rsid w:val="002A714F"/>
    <w:rsid w:val="002A75D7"/>
    <w:rsid w:val="002A7630"/>
    <w:rsid w:val="002A7B1F"/>
    <w:rsid w:val="002B09C0"/>
    <w:rsid w:val="002B1851"/>
    <w:rsid w:val="002B27FF"/>
    <w:rsid w:val="002B2F4E"/>
    <w:rsid w:val="002B5C8E"/>
    <w:rsid w:val="002B6793"/>
    <w:rsid w:val="002B68A5"/>
    <w:rsid w:val="002B780B"/>
    <w:rsid w:val="002C0050"/>
    <w:rsid w:val="002C1260"/>
    <w:rsid w:val="002C1704"/>
    <w:rsid w:val="002C1726"/>
    <w:rsid w:val="002C1B31"/>
    <w:rsid w:val="002C1B94"/>
    <w:rsid w:val="002C1EEF"/>
    <w:rsid w:val="002C21A6"/>
    <w:rsid w:val="002C22A9"/>
    <w:rsid w:val="002C2608"/>
    <w:rsid w:val="002C26D5"/>
    <w:rsid w:val="002C5164"/>
    <w:rsid w:val="002C5777"/>
    <w:rsid w:val="002C5889"/>
    <w:rsid w:val="002C61DE"/>
    <w:rsid w:val="002C65FA"/>
    <w:rsid w:val="002C661D"/>
    <w:rsid w:val="002C77CC"/>
    <w:rsid w:val="002C7C89"/>
    <w:rsid w:val="002D0054"/>
    <w:rsid w:val="002D1350"/>
    <w:rsid w:val="002D1A0F"/>
    <w:rsid w:val="002D1AAD"/>
    <w:rsid w:val="002D1B46"/>
    <w:rsid w:val="002D20E4"/>
    <w:rsid w:val="002D22BF"/>
    <w:rsid w:val="002D237C"/>
    <w:rsid w:val="002D32E3"/>
    <w:rsid w:val="002D33F1"/>
    <w:rsid w:val="002D353D"/>
    <w:rsid w:val="002D3CBD"/>
    <w:rsid w:val="002D52AD"/>
    <w:rsid w:val="002D58D8"/>
    <w:rsid w:val="002D5EB1"/>
    <w:rsid w:val="002E0394"/>
    <w:rsid w:val="002E0644"/>
    <w:rsid w:val="002E0FEB"/>
    <w:rsid w:val="002E171B"/>
    <w:rsid w:val="002E2E3E"/>
    <w:rsid w:val="002E319D"/>
    <w:rsid w:val="002E4AD5"/>
    <w:rsid w:val="002E4C2D"/>
    <w:rsid w:val="002E51EA"/>
    <w:rsid w:val="002E5E56"/>
    <w:rsid w:val="002E7768"/>
    <w:rsid w:val="002F0381"/>
    <w:rsid w:val="002F0F79"/>
    <w:rsid w:val="002F1C9E"/>
    <w:rsid w:val="002F1EB2"/>
    <w:rsid w:val="002F25C3"/>
    <w:rsid w:val="002F280E"/>
    <w:rsid w:val="002F2CBB"/>
    <w:rsid w:val="002F3470"/>
    <w:rsid w:val="002F3709"/>
    <w:rsid w:val="002F3A6C"/>
    <w:rsid w:val="002F4296"/>
    <w:rsid w:val="002F5777"/>
    <w:rsid w:val="002F60EA"/>
    <w:rsid w:val="002F680E"/>
    <w:rsid w:val="00300128"/>
    <w:rsid w:val="00300951"/>
    <w:rsid w:val="00300E8A"/>
    <w:rsid w:val="003011BD"/>
    <w:rsid w:val="003023C9"/>
    <w:rsid w:val="00302CA8"/>
    <w:rsid w:val="00302DE9"/>
    <w:rsid w:val="00304860"/>
    <w:rsid w:val="00304E23"/>
    <w:rsid w:val="00305084"/>
    <w:rsid w:val="0030522C"/>
    <w:rsid w:val="00306408"/>
    <w:rsid w:val="00307249"/>
    <w:rsid w:val="00307919"/>
    <w:rsid w:val="00312C47"/>
    <w:rsid w:val="00312DAE"/>
    <w:rsid w:val="003132DB"/>
    <w:rsid w:val="00313336"/>
    <w:rsid w:val="003133A7"/>
    <w:rsid w:val="003137CA"/>
    <w:rsid w:val="00313918"/>
    <w:rsid w:val="003153CB"/>
    <w:rsid w:val="00315865"/>
    <w:rsid w:val="003166DE"/>
    <w:rsid w:val="003171A3"/>
    <w:rsid w:val="00317226"/>
    <w:rsid w:val="003201F9"/>
    <w:rsid w:val="003204E9"/>
    <w:rsid w:val="0032050A"/>
    <w:rsid w:val="00320AF3"/>
    <w:rsid w:val="00320B7B"/>
    <w:rsid w:val="0032160D"/>
    <w:rsid w:val="00321618"/>
    <w:rsid w:val="00321E8C"/>
    <w:rsid w:val="00321FDA"/>
    <w:rsid w:val="00322318"/>
    <w:rsid w:val="00322A86"/>
    <w:rsid w:val="00323041"/>
    <w:rsid w:val="00323AE8"/>
    <w:rsid w:val="00323B32"/>
    <w:rsid w:val="00324548"/>
    <w:rsid w:val="00324FB6"/>
    <w:rsid w:val="003251F4"/>
    <w:rsid w:val="00325408"/>
    <w:rsid w:val="00325EF2"/>
    <w:rsid w:val="00326927"/>
    <w:rsid w:val="003303E3"/>
    <w:rsid w:val="00330651"/>
    <w:rsid w:val="00331A88"/>
    <w:rsid w:val="003329EA"/>
    <w:rsid w:val="00332C6E"/>
    <w:rsid w:val="00332D73"/>
    <w:rsid w:val="003336FF"/>
    <w:rsid w:val="003338BE"/>
    <w:rsid w:val="00334300"/>
    <w:rsid w:val="00336AA2"/>
    <w:rsid w:val="00337B1B"/>
    <w:rsid w:val="003405DA"/>
    <w:rsid w:val="003407A5"/>
    <w:rsid w:val="0034096C"/>
    <w:rsid w:val="003410A1"/>
    <w:rsid w:val="00341188"/>
    <w:rsid w:val="0034147B"/>
    <w:rsid w:val="003424CB"/>
    <w:rsid w:val="0034349C"/>
    <w:rsid w:val="003439DB"/>
    <w:rsid w:val="00344FBE"/>
    <w:rsid w:val="00345432"/>
    <w:rsid w:val="00346759"/>
    <w:rsid w:val="00350238"/>
    <w:rsid w:val="0035109C"/>
    <w:rsid w:val="00351752"/>
    <w:rsid w:val="00351BBC"/>
    <w:rsid w:val="00351F0A"/>
    <w:rsid w:val="00352648"/>
    <w:rsid w:val="00353958"/>
    <w:rsid w:val="00353AC6"/>
    <w:rsid w:val="003542B7"/>
    <w:rsid w:val="0035432B"/>
    <w:rsid w:val="00354765"/>
    <w:rsid w:val="00354E10"/>
    <w:rsid w:val="003576C9"/>
    <w:rsid w:val="00357B15"/>
    <w:rsid w:val="00357BB3"/>
    <w:rsid w:val="003602EA"/>
    <w:rsid w:val="003609DD"/>
    <w:rsid w:val="00360F81"/>
    <w:rsid w:val="00361E7E"/>
    <w:rsid w:val="00363D25"/>
    <w:rsid w:val="003648F2"/>
    <w:rsid w:val="00364FA1"/>
    <w:rsid w:val="00366B02"/>
    <w:rsid w:val="003671F5"/>
    <w:rsid w:val="00370AA4"/>
    <w:rsid w:val="003711F2"/>
    <w:rsid w:val="003717FC"/>
    <w:rsid w:val="00371FF4"/>
    <w:rsid w:val="003723C0"/>
    <w:rsid w:val="003723C2"/>
    <w:rsid w:val="0037275D"/>
    <w:rsid w:val="00372797"/>
    <w:rsid w:val="00373FD0"/>
    <w:rsid w:val="0037470E"/>
    <w:rsid w:val="00375510"/>
    <w:rsid w:val="00375CC4"/>
    <w:rsid w:val="00376103"/>
    <w:rsid w:val="003767B3"/>
    <w:rsid w:val="00376A73"/>
    <w:rsid w:val="00376B49"/>
    <w:rsid w:val="00376FC5"/>
    <w:rsid w:val="00377520"/>
    <w:rsid w:val="00380033"/>
    <w:rsid w:val="00380D36"/>
    <w:rsid w:val="00380F49"/>
    <w:rsid w:val="003822D3"/>
    <w:rsid w:val="0038480C"/>
    <w:rsid w:val="00384DC9"/>
    <w:rsid w:val="0038566E"/>
    <w:rsid w:val="00385C66"/>
    <w:rsid w:val="00386630"/>
    <w:rsid w:val="00386A6C"/>
    <w:rsid w:val="003874B6"/>
    <w:rsid w:val="00387876"/>
    <w:rsid w:val="00390379"/>
    <w:rsid w:val="00390741"/>
    <w:rsid w:val="003909FB"/>
    <w:rsid w:val="00390B25"/>
    <w:rsid w:val="00390DD9"/>
    <w:rsid w:val="00392958"/>
    <w:rsid w:val="00392AE5"/>
    <w:rsid w:val="00395CAA"/>
    <w:rsid w:val="00396588"/>
    <w:rsid w:val="00396863"/>
    <w:rsid w:val="00396C75"/>
    <w:rsid w:val="003970B5"/>
    <w:rsid w:val="00397156"/>
    <w:rsid w:val="00397960"/>
    <w:rsid w:val="003A0663"/>
    <w:rsid w:val="003A1FE0"/>
    <w:rsid w:val="003A3BC4"/>
    <w:rsid w:val="003A458A"/>
    <w:rsid w:val="003A46C9"/>
    <w:rsid w:val="003A4FE2"/>
    <w:rsid w:val="003A5119"/>
    <w:rsid w:val="003A551D"/>
    <w:rsid w:val="003A7E6F"/>
    <w:rsid w:val="003B05F2"/>
    <w:rsid w:val="003B2F13"/>
    <w:rsid w:val="003B3353"/>
    <w:rsid w:val="003B405E"/>
    <w:rsid w:val="003B4712"/>
    <w:rsid w:val="003B47EB"/>
    <w:rsid w:val="003B48BA"/>
    <w:rsid w:val="003B4AF4"/>
    <w:rsid w:val="003B57D3"/>
    <w:rsid w:val="003B59CA"/>
    <w:rsid w:val="003B6067"/>
    <w:rsid w:val="003B65EC"/>
    <w:rsid w:val="003C0892"/>
    <w:rsid w:val="003C08E3"/>
    <w:rsid w:val="003C09B5"/>
    <w:rsid w:val="003C0ECA"/>
    <w:rsid w:val="003C0F62"/>
    <w:rsid w:val="003C1176"/>
    <w:rsid w:val="003C1272"/>
    <w:rsid w:val="003C1D9A"/>
    <w:rsid w:val="003C1F58"/>
    <w:rsid w:val="003C4091"/>
    <w:rsid w:val="003C48B1"/>
    <w:rsid w:val="003C57A7"/>
    <w:rsid w:val="003C5C2B"/>
    <w:rsid w:val="003C6457"/>
    <w:rsid w:val="003C6943"/>
    <w:rsid w:val="003C6BD2"/>
    <w:rsid w:val="003C7294"/>
    <w:rsid w:val="003C792F"/>
    <w:rsid w:val="003C7ABD"/>
    <w:rsid w:val="003C7C3D"/>
    <w:rsid w:val="003D08F8"/>
    <w:rsid w:val="003D124B"/>
    <w:rsid w:val="003D18F3"/>
    <w:rsid w:val="003D1C06"/>
    <w:rsid w:val="003D2CC1"/>
    <w:rsid w:val="003D4FFC"/>
    <w:rsid w:val="003D51ED"/>
    <w:rsid w:val="003D569B"/>
    <w:rsid w:val="003D78B5"/>
    <w:rsid w:val="003E03F6"/>
    <w:rsid w:val="003E099F"/>
    <w:rsid w:val="003E19FF"/>
    <w:rsid w:val="003E244F"/>
    <w:rsid w:val="003E35FF"/>
    <w:rsid w:val="003E372A"/>
    <w:rsid w:val="003E37AE"/>
    <w:rsid w:val="003E3AB5"/>
    <w:rsid w:val="003E429E"/>
    <w:rsid w:val="003E501C"/>
    <w:rsid w:val="003E5165"/>
    <w:rsid w:val="003E572C"/>
    <w:rsid w:val="003E62A6"/>
    <w:rsid w:val="003E695F"/>
    <w:rsid w:val="003E6BDE"/>
    <w:rsid w:val="003E6C9B"/>
    <w:rsid w:val="003E6D39"/>
    <w:rsid w:val="003E709C"/>
    <w:rsid w:val="003E712E"/>
    <w:rsid w:val="003E726D"/>
    <w:rsid w:val="003E798B"/>
    <w:rsid w:val="003E7A5A"/>
    <w:rsid w:val="003E7B89"/>
    <w:rsid w:val="003F0502"/>
    <w:rsid w:val="003F0B30"/>
    <w:rsid w:val="003F0FA3"/>
    <w:rsid w:val="003F276B"/>
    <w:rsid w:val="003F4241"/>
    <w:rsid w:val="003F4B8A"/>
    <w:rsid w:val="003F4C20"/>
    <w:rsid w:val="003F62BB"/>
    <w:rsid w:val="003F6FEC"/>
    <w:rsid w:val="003F7C45"/>
    <w:rsid w:val="00400241"/>
    <w:rsid w:val="0040132C"/>
    <w:rsid w:val="00401EFD"/>
    <w:rsid w:val="0040231A"/>
    <w:rsid w:val="00402489"/>
    <w:rsid w:val="004049BD"/>
    <w:rsid w:val="00404EB5"/>
    <w:rsid w:val="00405085"/>
    <w:rsid w:val="004053CE"/>
    <w:rsid w:val="00405D28"/>
    <w:rsid w:val="004066FC"/>
    <w:rsid w:val="00407481"/>
    <w:rsid w:val="00407C10"/>
    <w:rsid w:val="00407E90"/>
    <w:rsid w:val="00410E12"/>
    <w:rsid w:val="004113B4"/>
    <w:rsid w:val="00411F11"/>
    <w:rsid w:val="00413323"/>
    <w:rsid w:val="00414503"/>
    <w:rsid w:val="00414827"/>
    <w:rsid w:val="004153B3"/>
    <w:rsid w:val="00415772"/>
    <w:rsid w:val="004162DB"/>
    <w:rsid w:val="004163FD"/>
    <w:rsid w:val="0041683D"/>
    <w:rsid w:val="00416C10"/>
    <w:rsid w:val="00417976"/>
    <w:rsid w:val="00417A0E"/>
    <w:rsid w:val="0042053A"/>
    <w:rsid w:val="004213D6"/>
    <w:rsid w:val="0042198A"/>
    <w:rsid w:val="00421C75"/>
    <w:rsid w:val="00422440"/>
    <w:rsid w:val="00422916"/>
    <w:rsid w:val="0042388D"/>
    <w:rsid w:val="00423BA3"/>
    <w:rsid w:val="00424213"/>
    <w:rsid w:val="00424EF3"/>
    <w:rsid w:val="004267DB"/>
    <w:rsid w:val="004268BB"/>
    <w:rsid w:val="00426A4B"/>
    <w:rsid w:val="00430724"/>
    <w:rsid w:val="00431047"/>
    <w:rsid w:val="00431B86"/>
    <w:rsid w:val="00431E19"/>
    <w:rsid w:val="00432B7F"/>
    <w:rsid w:val="00432D0B"/>
    <w:rsid w:val="00433EED"/>
    <w:rsid w:val="004349E3"/>
    <w:rsid w:val="00437218"/>
    <w:rsid w:val="00437C96"/>
    <w:rsid w:val="004408EC"/>
    <w:rsid w:val="004416A4"/>
    <w:rsid w:val="00441E6A"/>
    <w:rsid w:val="00442058"/>
    <w:rsid w:val="00442AEE"/>
    <w:rsid w:val="00443C8F"/>
    <w:rsid w:val="00444C60"/>
    <w:rsid w:val="00444E35"/>
    <w:rsid w:val="0044502D"/>
    <w:rsid w:val="00445783"/>
    <w:rsid w:val="00445F6B"/>
    <w:rsid w:val="00446684"/>
    <w:rsid w:val="00447C0A"/>
    <w:rsid w:val="00447CEF"/>
    <w:rsid w:val="00447E28"/>
    <w:rsid w:val="00450BA9"/>
    <w:rsid w:val="00452481"/>
    <w:rsid w:val="004528FA"/>
    <w:rsid w:val="00453ACA"/>
    <w:rsid w:val="00453DC8"/>
    <w:rsid w:val="00455165"/>
    <w:rsid w:val="0045778C"/>
    <w:rsid w:val="00457804"/>
    <w:rsid w:val="00460AEF"/>
    <w:rsid w:val="00460C52"/>
    <w:rsid w:val="0046135C"/>
    <w:rsid w:val="00462279"/>
    <w:rsid w:val="00462D14"/>
    <w:rsid w:val="004646BF"/>
    <w:rsid w:val="00464744"/>
    <w:rsid w:val="00465CC2"/>
    <w:rsid w:val="004665E3"/>
    <w:rsid w:val="00466F64"/>
    <w:rsid w:val="0046760F"/>
    <w:rsid w:val="0047237D"/>
    <w:rsid w:val="00472561"/>
    <w:rsid w:val="004731F1"/>
    <w:rsid w:val="00473EB5"/>
    <w:rsid w:val="0047456B"/>
    <w:rsid w:val="00475251"/>
    <w:rsid w:val="004755BD"/>
    <w:rsid w:val="004773B6"/>
    <w:rsid w:val="00477400"/>
    <w:rsid w:val="00480BC8"/>
    <w:rsid w:val="00481265"/>
    <w:rsid w:val="004814BF"/>
    <w:rsid w:val="00482649"/>
    <w:rsid w:val="00482BDC"/>
    <w:rsid w:val="00483630"/>
    <w:rsid w:val="004836EA"/>
    <w:rsid w:val="00483F72"/>
    <w:rsid w:val="00485215"/>
    <w:rsid w:val="00485340"/>
    <w:rsid w:val="0048587E"/>
    <w:rsid w:val="0048712F"/>
    <w:rsid w:val="004879AF"/>
    <w:rsid w:val="00487C2B"/>
    <w:rsid w:val="004900FF"/>
    <w:rsid w:val="004903AA"/>
    <w:rsid w:val="0049125B"/>
    <w:rsid w:val="00491C58"/>
    <w:rsid w:val="00491FAB"/>
    <w:rsid w:val="00492081"/>
    <w:rsid w:val="0049227D"/>
    <w:rsid w:val="0049297D"/>
    <w:rsid w:val="004929F2"/>
    <w:rsid w:val="00492F5E"/>
    <w:rsid w:val="0049538A"/>
    <w:rsid w:val="00495A03"/>
    <w:rsid w:val="00495E28"/>
    <w:rsid w:val="00497079"/>
    <w:rsid w:val="00497450"/>
    <w:rsid w:val="004976A0"/>
    <w:rsid w:val="00497F30"/>
    <w:rsid w:val="00497F49"/>
    <w:rsid w:val="004A1BBA"/>
    <w:rsid w:val="004A23C2"/>
    <w:rsid w:val="004A2C41"/>
    <w:rsid w:val="004A3336"/>
    <w:rsid w:val="004A3479"/>
    <w:rsid w:val="004A3E3C"/>
    <w:rsid w:val="004A4069"/>
    <w:rsid w:val="004A484E"/>
    <w:rsid w:val="004A6513"/>
    <w:rsid w:val="004B0E6D"/>
    <w:rsid w:val="004B16E8"/>
    <w:rsid w:val="004B2CA5"/>
    <w:rsid w:val="004B412E"/>
    <w:rsid w:val="004B5B92"/>
    <w:rsid w:val="004B6250"/>
    <w:rsid w:val="004B66F3"/>
    <w:rsid w:val="004B76B1"/>
    <w:rsid w:val="004B7800"/>
    <w:rsid w:val="004C0057"/>
    <w:rsid w:val="004C0541"/>
    <w:rsid w:val="004C0661"/>
    <w:rsid w:val="004C0BBF"/>
    <w:rsid w:val="004C1D08"/>
    <w:rsid w:val="004C1D55"/>
    <w:rsid w:val="004C2836"/>
    <w:rsid w:val="004C2C46"/>
    <w:rsid w:val="004C405B"/>
    <w:rsid w:val="004C4550"/>
    <w:rsid w:val="004C54CA"/>
    <w:rsid w:val="004C7235"/>
    <w:rsid w:val="004C7955"/>
    <w:rsid w:val="004D0213"/>
    <w:rsid w:val="004D047F"/>
    <w:rsid w:val="004D0A6A"/>
    <w:rsid w:val="004D0A8B"/>
    <w:rsid w:val="004D0B7D"/>
    <w:rsid w:val="004D0D2C"/>
    <w:rsid w:val="004D0D3C"/>
    <w:rsid w:val="004D1529"/>
    <w:rsid w:val="004D29F1"/>
    <w:rsid w:val="004D29F3"/>
    <w:rsid w:val="004D3D96"/>
    <w:rsid w:val="004D40BB"/>
    <w:rsid w:val="004D4EEF"/>
    <w:rsid w:val="004D5316"/>
    <w:rsid w:val="004D575C"/>
    <w:rsid w:val="004D5DB9"/>
    <w:rsid w:val="004D5F4D"/>
    <w:rsid w:val="004D62FA"/>
    <w:rsid w:val="004D64E6"/>
    <w:rsid w:val="004D650F"/>
    <w:rsid w:val="004D7269"/>
    <w:rsid w:val="004D74EE"/>
    <w:rsid w:val="004D7F01"/>
    <w:rsid w:val="004E08FC"/>
    <w:rsid w:val="004E0B6E"/>
    <w:rsid w:val="004E1AE3"/>
    <w:rsid w:val="004E2133"/>
    <w:rsid w:val="004E2BD2"/>
    <w:rsid w:val="004E395B"/>
    <w:rsid w:val="004E5EDB"/>
    <w:rsid w:val="004E5F51"/>
    <w:rsid w:val="004E60FB"/>
    <w:rsid w:val="004E73A5"/>
    <w:rsid w:val="004E758A"/>
    <w:rsid w:val="004E7B54"/>
    <w:rsid w:val="004F1C42"/>
    <w:rsid w:val="004F23CE"/>
    <w:rsid w:val="004F2456"/>
    <w:rsid w:val="004F2C5A"/>
    <w:rsid w:val="004F2C82"/>
    <w:rsid w:val="004F31EA"/>
    <w:rsid w:val="004F4601"/>
    <w:rsid w:val="004F4BB3"/>
    <w:rsid w:val="004F7572"/>
    <w:rsid w:val="004F779C"/>
    <w:rsid w:val="004F7846"/>
    <w:rsid w:val="005000A6"/>
    <w:rsid w:val="005000D4"/>
    <w:rsid w:val="005004EE"/>
    <w:rsid w:val="005007AB"/>
    <w:rsid w:val="00500B1E"/>
    <w:rsid w:val="00500B24"/>
    <w:rsid w:val="00500C17"/>
    <w:rsid w:val="00500E2F"/>
    <w:rsid w:val="00502416"/>
    <w:rsid w:val="005027F4"/>
    <w:rsid w:val="005036C2"/>
    <w:rsid w:val="0050492E"/>
    <w:rsid w:val="005051C9"/>
    <w:rsid w:val="00505CB1"/>
    <w:rsid w:val="00506389"/>
    <w:rsid w:val="00507000"/>
    <w:rsid w:val="00507FC5"/>
    <w:rsid w:val="00510A69"/>
    <w:rsid w:val="00510CAF"/>
    <w:rsid w:val="0051114C"/>
    <w:rsid w:val="00511597"/>
    <w:rsid w:val="00511915"/>
    <w:rsid w:val="00511E38"/>
    <w:rsid w:val="005128C5"/>
    <w:rsid w:val="00512905"/>
    <w:rsid w:val="00512D8B"/>
    <w:rsid w:val="00512E85"/>
    <w:rsid w:val="0051346B"/>
    <w:rsid w:val="005136C7"/>
    <w:rsid w:val="0051478B"/>
    <w:rsid w:val="00514A6B"/>
    <w:rsid w:val="00514C1C"/>
    <w:rsid w:val="005151E7"/>
    <w:rsid w:val="0051524F"/>
    <w:rsid w:val="0051566A"/>
    <w:rsid w:val="00515D7B"/>
    <w:rsid w:val="00515DD8"/>
    <w:rsid w:val="00516696"/>
    <w:rsid w:val="005166E9"/>
    <w:rsid w:val="00517917"/>
    <w:rsid w:val="0052009E"/>
    <w:rsid w:val="005200F7"/>
    <w:rsid w:val="00520AB5"/>
    <w:rsid w:val="00521596"/>
    <w:rsid w:val="00522066"/>
    <w:rsid w:val="005222FA"/>
    <w:rsid w:val="005247E6"/>
    <w:rsid w:val="00524A64"/>
    <w:rsid w:val="00524FF2"/>
    <w:rsid w:val="00525740"/>
    <w:rsid w:val="00525E59"/>
    <w:rsid w:val="00526CAB"/>
    <w:rsid w:val="00527202"/>
    <w:rsid w:val="005278EE"/>
    <w:rsid w:val="005308C9"/>
    <w:rsid w:val="00530A21"/>
    <w:rsid w:val="005310DD"/>
    <w:rsid w:val="00531851"/>
    <w:rsid w:val="005318CC"/>
    <w:rsid w:val="0053199E"/>
    <w:rsid w:val="00531D65"/>
    <w:rsid w:val="005334E4"/>
    <w:rsid w:val="00534844"/>
    <w:rsid w:val="005349B1"/>
    <w:rsid w:val="00535AA4"/>
    <w:rsid w:val="00535DA3"/>
    <w:rsid w:val="005364A6"/>
    <w:rsid w:val="005364AE"/>
    <w:rsid w:val="0053652C"/>
    <w:rsid w:val="0053659B"/>
    <w:rsid w:val="0053676E"/>
    <w:rsid w:val="005368A0"/>
    <w:rsid w:val="005374BC"/>
    <w:rsid w:val="00540421"/>
    <w:rsid w:val="005411D0"/>
    <w:rsid w:val="005427DC"/>
    <w:rsid w:val="00543188"/>
    <w:rsid w:val="005432F0"/>
    <w:rsid w:val="00543367"/>
    <w:rsid w:val="0054384E"/>
    <w:rsid w:val="00543A27"/>
    <w:rsid w:val="00543BC6"/>
    <w:rsid w:val="00543BFA"/>
    <w:rsid w:val="00544BBB"/>
    <w:rsid w:val="00545824"/>
    <w:rsid w:val="0054655E"/>
    <w:rsid w:val="00546601"/>
    <w:rsid w:val="00547D9C"/>
    <w:rsid w:val="00547DA1"/>
    <w:rsid w:val="005501BC"/>
    <w:rsid w:val="0055068D"/>
    <w:rsid w:val="00550715"/>
    <w:rsid w:val="00551BAB"/>
    <w:rsid w:val="00551C53"/>
    <w:rsid w:val="00551F4A"/>
    <w:rsid w:val="00551F9A"/>
    <w:rsid w:val="0055221B"/>
    <w:rsid w:val="005526DC"/>
    <w:rsid w:val="005535B7"/>
    <w:rsid w:val="00553702"/>
    <w:rsid w:val="00553E37"/>
    <w:rsid w:val="00554133"/>
    <w:rsid w:val="005548C7"/>
    <w:rsid w:val="00554CAC"/>
    <w:rsid w:val="00554D3A"/>
    <w:rsid w:val="0055513C"/>
    <w:rsid w:val="00555AF5"/>
    <w:rsid w:val="00556164"/>
    <w:rsid w:val="0055637C"/>
    <w:rsid w:val="00556B00"/>
    <w:rsid w:val="0055753F"/>
    <w:rsid w:val="00557618"/>
    <w:rsid w:val="00557782"/>
    <w:rsid w:val="00560C94"/>
    <w:rsid w:val="00560E13"/>
    <w:rsid w:val="00560FD5"/>
    <w:rsid w:val="00561C0A"/>
    <w:rsid w:val="00562765"/>
    <w:rsid w:val="0056283B"/>
    <w:rsid w:val="0056291C"/>
    <w:rsid w:val="00563CA0"/>
    <w:rsid w:val="00563E82"/>
    <w:rsid w:val="005646BB"/>
    <w:rsid w:val="005647F9"/>
    <w:rsid w:val="00564B19"/>
    <w:rsid w:val="00564C4B"/>
    <w:rsid w:val="00565A63"/>
    <w:rsid w:val="00566588"/>
    <w:rsid w:val="0056662E"/>
    <w:rsid w:val="00566A26"/>
    <w:rsid w:val="00566F6B"/>
    <w:rsid w:val="00567012"/>
    <w:rsid w:val="00567EA5"/>
    <w:rsid w:val="00570050"/>
    <w:rsid w:val="00570514"/>
    <w:rsid w:val="00571A41"/>
    <w:rsid w:val="005721D0"/>
    <w:rsid w:val="0057275D"/>
    <w:rsid w:val="00572919"/>
    <w:rsid w:val="005734AB"/>
    <w:rsid w:val="00574103"/>
    <w:rsid w:val="00574335"/>
    <w:rsid w:val="00575AB2"/>
    <w:rsid w:val="00575B68"/>
    <w:rsid w:val="00575DA6"/>
    <w:rsid w:val="00576922"/>
    <w:rsid w:val="00576C4E"/>
    <w:rsid w:val="0057737F"/>
    <w:rsid w:val="0057744D"/>
    <w:rsid w:val="005800A9"/>
    <w:rsid w:val="00580488"/>
    <w:rsid w:val="0058074D"/>
    <w:rsid w:val="00580FD1"/>
    <w:rsid w:val="00582653"/>
    <w:rsid w:val="00582FAD"/>
    <w:rsid w:val="00583489"/>
    <w:rsid w:val="0058391F"/>
    <w:rsid w:val="00583A80"/>
    <w:rsid w:val="00584188"/>
    <w:rsid w:val="0058483C"/>
    <w:rsid w:val="00584C3A"/>
    <w:rsid w:val="00584E33"/>
    <w:rsid w:val="0058596A"/>
    <w:rsid w:val="00585AD4"/>
    <w:rsid w:val="00586819"/>
    <w:rsid w:val="00586E9A"/>
    <w:rsid w:val="00587419"/>
    <w:rsid w:val="00587871"/>
    <w:rsid w:val="00587958"/>
    <w:rsid w:val="00590FE4"/>
    <w:rsid w:val="0059116E"/>
    <w:rsid w:val="00591D9C"/>
    <w:rsid w:val="0059282D"/>
    <w:rsid w:val="005932C1"/>
    <w:rsid w:val="00593440"/>
    <w:rsid w:val="005936BF"/>
    <w:rsid w:val="00593DE5"/>
    <w:rsid w:val="00593EE1"/>
    <w:rsid w:val="00594B52"/>
    <w:rsid w:val="00594E3C"/>
    <w:rsid w:val="005950F3"/>
    <w:rsid w:val="0059592B"/>
    <w:rsid w:val="00596617"/>
    <w:rsid w:val="00596CC4"/>
    <w:rsid w:val="00597057"/>
    <w:rsid w:val="005973A6"/>
    <w:rsid w:val="00597657"/>
    <w:rsid w:val="00597AAB"/>
    <w:rsid w:val="00597D8B"/>
    <w:rsid w:val="005A0742"/>
    <w:rsid w:val="005A09F2"/>
    <w:rsid w:val="005A18A9"/>
    <w:rsid w:val="005A1C30"/>
    <w:rsid w:val="005A31C9"/>
    <w:rsid w:val="005A3295"/>
    <w:rsid w:val="005A46FF"/>
    <w:rsid w:val="005A48ED"/>
    <w:rsid w:val="005A4AFF"/>
    <w:rsid w:val="005A4E6A"/>
    <w:rsid w:val="005A52BE"/>
    <w:rsid w:val="005A539E"/>
    <w:rsid w:val="005A65F0"/>
    <w:rsid w:val="005A7758"/>
    <w:rsid w:val="005B011E"/>
    <w:rsid w:val="005B028B"/>
    <w:rsid w:val="005B12E3"/>
    <w:rsid w:val="005B211A"/>
    <w:rsid w:val="005B2E84"/>
    <w:rsid w:val="005B352F"/>
    <w:rsid w:val="005B3E66"/>
    <w:rsid w:val="005B3FE8"/>
    <w:rsid w:val="005B4215"/>
    <w:rsid w:val="005B436C"/>
    <w:rsid w:val="005B43F4"/>
    <w:rsid w:val="005B4F97"/>
    <w:rsid w:val="005B52A4"/>
    <w:rsid w:val="005B5386"/>
    <w:rsid w:val="005B5CA4"/>
    <w:rsid w:val="005B6E01"/>
    <w:rsid w:val="005B7476"/>
    <w:rsid w:val="005B7688"/>
    <w:rsid w:val="005B7849"/>
    <w:rsid w:val="005B7B0E"/>
    <w:rsid w:val="005C0DFA"/>
    <w:rsid w:val="005C0FF0"/>
    <w:rsid w:val="005C219B"/>
    <w:rsid w:val="005C2797"/>
    <w:rsid w:val="005C402E"/>
    <w:rsid w:val="005C492F"/>
    <w:rsid w:val="005C4B4C"/>
    <w:rsid w:val="005C4B62"/>
    <w:rsid w:val="005C5409"/>
    <w:rsid w:val="005C55EF"/>
    <w:rsid w:val="005C608C"/>
    <w:rsid w:val="005C628C"/>
    <w:rsid w:val="005C6765"/>
    <w:rsid w:val="005C69AC"/>
    <w:rsid w:val="005C722E"/>
    <w:rsid w:val="005C72F6"/>
    <w:rsid w:val="005C7576"/>
    <w:rsid w:val="005C7759"/>
    <w:rsid w:val="005D01A4"/>
    <w:rsid w:val="005D1584"/>
    <w:rsid w:val="005D15AE"/>
    <w:rsid w:val="005D1A7B"/>
    <w:rsid w:val="005D1DB1"/>
    <w:rsid w:val="005D1EDD"/>
    <w:rsid w:val="005D2F95"/>
    <w:rsid w:val="005D456F"/>
    <w:rsid w:val="005D45B3"/>
    <w:rsid w:val="005D4AB3"/>
    <w:rsid w:val="005D4CEB"/>
    <w:rsid w:val="005D5344"/>
    <w:rsid w:val="005D5DA8"/>
    <w:rsid w:val="005D61EB"/>
    <w:rsid w:val="005D6733"/>
    <w:rsid w:val="005E0AE0"/>
    <w:rsid w:val="005E17AD"/>
    <w:rsid w:val="005E40C4"/>
    <w:rsid w:val="005E5501"/>
    <w:rsid w:val="005E56CE"/>
    <w:rsid w:val="005F03B7"/>
    <w:rsid w:val="005F04E6"/>
    <w:rsid w:val="005F17EC"/>
    <w:rsid w:val="005F1C2F"/>
    <w:rsid w:val="005F346E"/>
    <w:rsid w:val="005F39D5"/>
    <w:rsid w:val="005F3AB5"/>
    <w:rsid w:val="005F3E05"/>
    <w:rsid w:val="005F3F98"/>
    <w:rsid w:val="005F43B9"/>
    <w:rsid w:val="005F55D6"/>
    <w:rsid w:val="005F5CA9"/>
    <w:rsid w:val="005F68CB"/>
    <w:rsid w:val="005F6BDE"/>
    <w:rsid w:val="00600242"/>
    <w:rsid w:val="006033E3"/>
    <w:rsid w:val="00605FC7"/>
    <w:rsid w:val="00606218"/>
    <w:rsid w:val="006064C5"/>
    <w:rsid w:val="00606CA3"/>
    <w:rsid w:val="00606E91"/>
    <w:rsid w:val="00607018"/>
    <w:rsid w:val="0060733C"/>
    <w:rsid w:val="006077ED"/>
    <w:rsid w:val="00610954"/>
    <w:rsid w:val="00610CBE"/>
    <w:rsid w:val="00610E1F"/>
    <w:rsid w:val="00612BF6"/>
    <w:rsid w:val="0061321C"/>
    <w:rsid w:val="00613C5A"/>
    <w:rsid w:val="00614CA1"/>
    <w:rsid w:val="00615C2C"/>
    <w:rsid w:val="006168A6"/>
    <w:rsid w:val="00617F98"/>
    <w:rsid w:val="0062038A"/>
    <w:rsid w:val="006203A8"/>
    <w:rsid w:val="00620DA2"/>
    <w:rsid w:val="00620E59"/>
    <w:rsid w:val="00621132"/>
    <w:rsid w:val="00622656"/>
    <w:rsid w:val="0062386E"/>
    <w:rsid w:val="00623A2D"/>
    <w:rsid w:val="00623D9A"/>
    <w:rsid w:val="00623F01"/>
    <w:rsid w:val="006242FB"/>
    <w:rsid w:val="00624738"/>
    <w:rsid w:val="00625A2B"/>
    <w:rsid w:val="006260B3"/>
    <w:rsid w:val="00626E2D"/>
    <w:rsid w:val="006272DE"/>
    <w:rsid w:val="00627D94"/>
    <w:rsid w:val="006304D3"/>
    <w:rsid w:val="00630AB9"/>
    <w:rsid w:val="00630B42"/>
    <w:rsid w:val="0063104D"/>
    <w:rsid w:val="006310FC"/>
    <w:rsid w:val="00631688"/>
    <w:rsid w:val="00631B2E"/>
    <w:rsid w:val="006320D8"/>
    <w:rsid w:val="00632540"/>
    <w:rsid w:val="00632E88"/>
    <w:rsid w:val="0063454C"/>
    <w:rsid w:val="00634DBB"/>
    <w:rsid w:val="00635255"/>
    <w:rsid w:val="00637C26"/>
    <w:rsid w:val="00640732"/>
    <w:rsid w:val="00642072"/>
    <w:rsid w:val="006431D0"/>
    <w:rsid w:val="006440ED"/>
    <w:rsid w:val="0064467C"/>
    <w:rsid w:val="00644AB5"/>
    <w:rsid w:val="00645213"/>
    <w:rsid w:val="00645293"/>
    <w:rsid w:val="006468CB"/>
    <w:rsid w:val="00646A7D"/>
    <w:rsid w:val="006475F3"/>
    <w:rsid w:val="00651B78"/>
    <w:rsid w:val="00652263"/>
    <w:rsid w:val="0065238F"/>
    <w:rsid w:val="0065278C"/>
    <w:rsid w:val="00652881"/>
    <w:rsid w:val="00652985"/>
    <w:rsid w:val="006533AE"/>
    <w:rsid w:val="00654982"/>
    <w:rsid w:val="006551AE"/>
    <w:rsid w:val="00661974"/>
    <w:rsid w:val="006623E2"/>
    <w:rsid w:val="006624E3"/>
    <w:rsid w:val="006640F9"/>
    <w:rsid w:val="00664551"/>
    <w:rsid w:val="00664685"/>
    <w:rsid w:val="00664B95"/>
    <w:rsid w:val="00665D5F"/>
    <w:rsid w:val="00666D1D"/>
    <w:rsid w:val="006676A0"/>
    <w:rsid w:val="006704F3"/>
    <w:rsid w:val="00670857"/>
    <w:rsid w:val="00671124"/>
    <w:rsid w:val="006727B0"/>
    <w:rsid w:val="0067307E"/>
    <w:rsid w:val="006739C0"/>
    <w:rsid w:val="00673F6D"/>
    <w:rsid w:val="00674850"/>
    <w:rsid w:val="00675116"/>
    <w:rsid w:val="00675D03"/>
    <w:rsid w:val="00676016"/>
    <w:rsid w:val="00676EA7"/>
    <w:rsid w:val="00680969"/>
    <w:rsid w:val="00683F61"/>
    <w:rsid w:val="00686A36"/>
    <w:rsid w:val="00687AD5"/>
    <w:rsid w:val="00690DCB"/>
    <w:rsid w:val="0069211A"/>
    <w:rsid w:val="00692B81"/>
    <w:rsid w:val="00692C4F"/>
    <w:rsid w:val="006942C3"/>
    <w:rsid w:val="006949D2"/>
    <w:rsid w:val="00694C5F"/>
    <w:rsid w:val="00695251"/>
    <w:rsid w:val="006953EF"/>
    <w:rsid w:val="00695689"/>
    <w:rsid w:val="00695ADE"/>
    <w:rsid w:val="00695C0D"/>
    <w:rsid w:val="00695CAE"/>
    <w:rsid w:val="00695F70"/>
    <w:rsid w:val="00696356"/>
    <w:rsid w:val="00696415"/>
    <w:rsid w:val="00696507"/>
    <w:rsid w:val="006968EA"/>
    <w:rsid w:val="006A015D"/>
    <w:rsid w:val="006A02EC"/>
    <w:rsid w:val="006A0511"/>
    <w:rsid w:val="006A0D9D"/>
    <w:rsid w:val="006A261F"/>
    <w:rsid w:val="006A2B6C"/>
    <w:rsid w:val="006A2EA3"/>
    <w:rsid w:val="006A3CC1"/>
    <w:rsid w:val="006A3E73"/>
    <w:rsid w:val="006A4899"/>
    <w:rsid w:val="006A5E32"/>
    <w:rsid w:val="006A62E1"/>
    <w:rsid w:val="006A6566"/>
    <w:rsid w:val="006A72C6"/>
    <w:rsid w:val="006A7310"/>
    <w:rsid w:val="006B02DA"/>
    <w:rsid w:val="006B08FB"/>
    <w:rsid w:val="006B164A"/>
    <w:rsid w:val="006B194C"/>
    <w:rsid w:val="006B2065"/>
    <w:rsid w:val="006B22BD"/>
    <w:rsid w:val="006B275B"/>
    <w:rsid w:val="006B30BF"/>
    <w:rsid w:val="006B38C6"/>
    <w:rsid w:val="006B3940"/>
    <w:rsid w:val="006B45A6"/>
    <w:rsid w:val="006B4A69"/>
    <w:rsid w:val="006B5AC5"/>
    <w:rsid w:val="006B62F0"/>
    <w:rsid w:val="006B6C6B"/>
    <w:rsid w:val="006B78E4"/>
    <w:rsid w:val="006C09B6"/>
    <w:rsid w:val="006C168D"/>
    <w:rsid w:val="006C2BF5"/>
    <w:rsid w:val="006C4A40"/>
    <w:rsid w:val="006C4E56"/>
    <w:rsid w:val="006C61CD"/>
    <w:rsid w:val="006C6423"/>
    <w:rsid w:val="006C642C"/>
    <w:rsid w:val="006C6545"/>
    <w:rsid w:val="006C6FC6"/>
    <w:rsid w:val="006C7BB9"/>
    <w:rsid w:val="006C7D50"/>
    <w:rsid w:val="006D11EA"/>
    <w:rsid w:val="006D141C"/>
    <w:rsid w:val="006D2425"/>
    <w:rsid w:val="006D2CF3"/>
    <w:rsid w:val="006D2D08"/>
    <w:rsid w:val="006D2F35"/>
    <w:rsid w:val="006D3228"/>
    <w:rsid w:val="006D349E"/>
    <w:rsid w:val="006D34C2"/>
    <w:rsid w:val="006D41EF"/>
    <w:rsid w:val="006D4825"/>
    <w:rsid w:val="006D4A94"/>
    <w:rsid w:val="006D53AA"/>
    <w:rsid w:val="006D6166"/>
    <w:rsid w:val="006D672F"/>
    <w:rsid w:val="006D6993"/>
    <w:rsid w:val="006E0D09"/>
    <w:rsid w:val="006E1DF2"/>
    <w:rsid w:val="006E241F"/>
    <w:rsid w:val="006E24EE"/>
    <w:rsid w:val="006E25BD"/>
    <w:rsid w:val="006E3379"/>
    <w:rsid w:val="006E34B7"/>
    <w:rsid w:val="006E36B8"/>
    <w:rsid w:val="006E3874"/>
    <w:rsid w:val="006E5585"/>
    <w:rsid w:val="006E5E32"/>
    <w:rsid w:val="006E633A"/>
    <w:rsid w:val="006E6A14"/>
    <w:rsid w:val="006E6B16"/>
    <w:rsid w:val="006E6DE8"/>
    <w:rsid w:val="006E780C"/>
    <w:rsid w:val="006F0BA7"/>
    <w:rsid w:val="006F0F01"/>
    <w:rsid w:val="006F174D"/>
    <w:rsid w:val="006F1F41"/>
    <w:rsid w:val="006F32EF"/>
    <w:rsid w:val="006F3615"/>
    <w:rsid w:val="006F3C54"/>
    <w:rsid w:val="006F41B7"/>
    <w:rsid w:val="006F4CD8"/>
    <w:rsid w:val="006F5125"/>
    <w:rsid w:val="006F53D9"/>
    <w:rsid w:val="006F5812"/>
    <w:rsid w:val="006F609A"/>
    <w:rsid w:val="006F680E"/>
    <w:rsid w:val="006F685F"/>
    <w:rsid w:val="007004DC"/>
    <w:rsid w:val="00701093"/>
    <w:rsid w:val="007015F1"/>
    <w:rsid w:val="0070173B"/>
    <w:rsid w:val="007022C4"/>
    <w:rsid w:val="007026E9"/>
    <w:rsid w:val="00703C8B"/>
    <w:rsid w:val="00703E8A"/>
    <w:rsid w:val="00704A3A"/>
    <w:rsid w:val="00704F60"/>
    <w:rsid w:val="00705EC3"/>
    <w:rsid w:val="00706EA3"/>
    <w:rsid w:val="007078BE"/>
    <w:rsid w:val="00710644"/>
    <w:rsid w:val="00710BF6"/>
    <w:rsid w:val="00711522"/>
    <w:rsid w:val="007118A6"/>
    <w:rsid w:val="007124FE"/>
    <w:rsid w:val="00712533"/>
    <w:rsid w:val="00713186"/>
    <w:rsid w:val="00713757"/>
    <w:rsid w:val="00713758"/>
    <w:rsid w:val="007137D8"/>
    <w:rsid w:val="00713871"/>
    <w:rsid w:val="00714064"/>
    <w:rsid w:val="0071409E"/>
    <w:rsid w:val="0071596F"/>
    <w:rsid w:val="00716B51"/>
    <w:rsid w:val="00717772"/>
    <w:rsid w:val="007200E5"/>
    <w:rsid w:val="00720371"/>
    <w:rsid w:val="007205A9"/>
    <w:rsid w:val="00720C17"/>
    <w:rsid w:val="00721AF1"/>
    <w:rsid w:val="0072280F"/>
    <w:rsid w:val="00722B5E"/>
    <w:rsid w:val="007235F5"/>
    <w:rsid w:val="00723B2C"/>
    <w:rsid w:val="00723CBA"/>
    <w:rsid w:val="007253CC"/>
    <w:rsid w:val="00726F5A"/>
    <w:rsid w:val="0072708F"/>
    <w:rsid w:val="00727DD6"/>
    <w:rsid w:val="00730E81"/>
    <w:rsid w:val="00731000"/>
    <w:rsid w:val="00731204"/>
    <w:rsid w:val="007319BC"/>
    <w:rsid w:val="0073222B"/>
    <w:rsid w:val="00732582"/>
    <w:rsid w:val="00732D1D"/>
    <w:rsid w:val="007332C4"/>
    <w:rsid w:val="00733480"/>
    <w:rsid w:val="00734321"/>
    <w:rsid w:val="00734381"/>
    <w:rsid w:val="00736034"/>
    <w:rsid w:val="0073681C"/>
    <w:rsid w:val="00736A13"/>
    <w:rsid w:val="00737027"/>
    <w:rsid w:val="0073725B"/>
    <w:rsid w:val="0074033C"/>
    <w:rsid w:val="0074050E"/>
    <w:rsid w:val="00740615"/>
    <w:rsid w:val="00740B66"/>
    <w:rsid w:val="00741AF8"/>
    <w:rsid w:val="00741EBE"/>
    <w:rsid w:val="00742181"/>
    <w:rsid w:val="007424EC"/>
    <w:rsid w:val="00742EDA"/>
    <w:rsid w:val="007432B9"/>
    <w:rsid w:val="007440FA"/>
    <w:rsid w:val="00744201"/>
    <w:rsid w:val="00744B78"/>
    <w:rsid w:val="00745FCE"/>
    <w:rsid w:val="00746130"/>
    <w:rsid w:val="007461FB"/>
    <w:rsid w:val="00746A40"/>
    <w:rsid w:val="00746E6A"/>
    <w:rsid w:val="00747598"/>
    <w:rsid w:val="00750358"/>
    <w:rsid w:val="007520A3"/>
    <w:rsid w:val="007526F5"/>
    <w:rsid w:val="00752ACD"/>
    <w:rsid w:val="00753B6E"/>
    <w:rsid w:val="00754717"/>
    <w:rsid w:val="00754836"/>
    <w:rsid w:val="00754FA6"/>
    <w:rsid w:val="00754FB9"/>
    <w:rsid w:val="007553A9"/>
    <w:rsid w:val="00755BA2"/>
    <w:rsid w:val="00755CDF"/>
    <w:rsid w:val="0075605D"/>
    <w:rsid w:val="0075623D"/>
    <w:rsid w:val="00757042"/>
    <w:rsid w:val="007578C3"/>
    <w:rsid w:val="00757A4C"/>
    <w:rsid w:val="00760895"/>
    <w:rsid w:val="00762ABF"/>
    <w:rsid w:val="007632A5"/>
    <w:rsid w:val="00764A94"/>
    <w:rsid w:val="00764B26"/>
    <w:rsid w:val="00764EA6"/>
    <w:rsid w:val="0076503D"/>
    <w:rsid w:val="007651A9"/>
    <w:rsid w:val="007651E5"/>
    <w:rsid w:val="0076524F"/>
    <w:rsid w:val="00765584"/>
    <w:rsid w:val="007665B2"/>
    <w:rsid w:val="007670DC"/>
    <w:rsid w:val="0076715F"/>
    <w:rsid w:val="00767356"/>
    <w:rsid w:val="00770DC0"/>
    <w:rsid w:val="00770F2A"/>
    <w:rsid w:val="0077111A"/>
    <w:rsid w:val="007717EF"/>
    <w:rsid w:val="0077213A"/>
    <w:rsid w:val="00772272"/>
    <w:rsid w:val="00772876"/>
    <w:rsid w:val="0077369F"/>
    <w:rsid w:val="0077463A"/>
    <w:rsid w:val="00774AB3"/>
    <w:rsid w:val="00774D0F"/>
    <w:rsid w:val="00774D7B"/>
    <w:rsid w:val="007756ED"/>
    <w:rsid w:val="0077589D"/>
    <w:rsid w:val="0077617F"/>
    <w:rsid w:val="00776A3D"/>
    <w:rsid w:val="0077707A"/>
    <w:rsid w:val="007776BF"/>
    <w:rsid w:val="00777AF7"/>
    <w:rsid w:val="00777C63"/>
    <w:rsid w:val="007819A1"/>
    <w:rsid w:val="00782707"/>
    <w:rsid w:val="00783BA5"/>
    <w:rsid w:val="00784F9E"/>
    <w:rsid w:val="0078533C"/>
    <w:rsid w:val="007856FD"/>
    <w:rsid w:val="007857FB"/>
    <w:rsid w:val="00786D99"/>
    <w:rsid w:val="007870FC"/>
    <w:rsid w:val="00787CD0"/>
    <w:rsid w:val="007905A2"/>
    <w:rsid w:val="00790716"/>
    <w:rsid w:val="00791053"/>
    <w:rsid w:val="00791261"/>
    <w:rsid w:val="007918FE"/>
    <w:rsid w:val="00791A3A"/>
    <w:rsid w:val="0079262D"/>
    <w:rsid w:val="00792A53"/>
    <w:rsid w:val="00794196"/>
    <w:rsid w:val="00794C47"/>
    <w:rsid w:val="00794FFF"/>
    <w:rsid w:val="00796D4D"/>
    <w:rsid w:val="007971B8"/>
    <w:rsid w:val="007972F9"/>
    <w:rsid w:val="00797637"/>
    <w:rsid w:val="00797A49"/>
    <w:rsid w:val="007A0018"/>
    <w:rsid w:val="007A0ADE"/>
    <w:rsid w:val="007A1B35"/>
    <w:rsid w:val="007A24C1"/>
    <w:rsid w:val="007A2EA6"/>
    <w:rsid w:val="007A3680"/>
    <w:rsid w:val="007A3BCD"/>
    <w:rsid w:val="007A4354"/>
    <w:rsid w:val="007A4BF0"/>
    <w:rsid w:val="007A4C1C"/>
    <w:rsid w:val="007A5214"/>
    <w:rsid w:val="007A555A"/>
    <w:rsid w:val="007A59B8"/>
    <w:rsid w:val="007A65AF"/>
    <w:rsid w:val="007A68D8"/>
    <w:rsid w:val="007A709D"/>
    <w:rsid w:val="007A7682"/>
    <w:rsid w:val="007A7F42"/>
    <w:rsid w:val="007B1496"/>
    <w:rsid w:val="007B2449"/>
    <w:rsid w:val="007B2862"/>
    <w:rsid w:val="007B2FD8"/>
    <w:rsid w:val="007B32AB"/>
    <w:rsid w:val="007B3968"/>
    <w:rsid w:val="007B45AF"/>
    <w:rsid w:val="007B4DD0"/>
    <w:rsid w:val="007B5657"/>
    <w:rsid w:val="007B611E"/>
    <w:rsid w:val="007B662A"/>
    <w:rsid w:val="007B71DC"/>
    <w:rsid w:val="007B7743"/>
    <w:rsid w:val="007C04F4"/>
    <w:rsid w:val="007C0D9B"/>
    <w:rsid w:val="007C2139"/>
    <w:rsid w:val="007C27DE"/>
    <w:rsid w:val="007C299E"/>
    <w:rsid w:val="007C525F"/>
    <w:rsid w:val="007C5321"/>
    <w:rsid w:val="007C5881"/>
    <w:rsid w:val="007C5E8A"/>
    <w:rsid w:val="007C5F4B"/>
    <w:rsid w:val="007C6AAB"/>
    <w:rsid w:val="007C7394"/>
    <w:rsid w:val="007C755E"/>
    <w:rsid w:val="007C7B84"/>
    <w:rsid w:val="007D04A6"/>
    <w:rsid w:val="007D066D"/>
    <w:rsid w:val="007D0C4D"/>
    <w:rsid w:val="007D1FE9"/>
    <w:rsid w:val="007D28C9"/>
    <w:rsid w:val="007D2EEC"/>
    <w:rsid w:val="007D326B"/>
    <w:rsid w:val="007D37CD"/>
    <w:rsid w:val="007D38F0"/>
    <w:rsid w:val="007D3CC8"/>
    <w:rsid w:val="007D430A"/>
    <w:rsid w:val="007D47FB"/>
    <w:rsid w:val="007D4BF3"/>
    <w:rsid w:val="007D4DD3"/>
    <w:rsid w:val="007D56DB"/>
    <w:rsid w:val="007D576A"/>
    <w:rsid w:val="007D619E"/>
    <w:rsid w:val="007D62F9"/>
    <w:rsid w:val="007D63A4"/>
    <w:rsid w:val="007D6542"/>
    <w:rsid w:val="007E10B2"/>
    <w:rsid w:val="007E1AA2"/>
    <w:rsid w:val="007E1F2C"/>
    <w:rsid w:val="007E223B"/>
    <w:rsid w:val="007E279D"/>
    <w:rsid w:val="007E2D69"/>
    <w:rsid w:val="007E31DC"/>
    <w:rsid w:val="007E3B9A"/>
    <w:rsid w:val="007E3EEF"/>
    <w:rsid w:val="007E46E8"/>
    <w:rsid w:val="007E470F"/>
    <w:rsid w:val="007E4C1F"/>
    <w:rsid w:val="007E57C9"/>
    <w:rsid w:val="007E5A6D"/>
    <w:rsid w:val="007F01DE"/>
    <w:rsid w:val="007F02E5"/>
    <w:rsid w:val="007F0759"/>
    <w:rsid w:val="007F0BCC"/>
    <w:rsid w:val="007F0F86"/>
    <w:rsid w:val="007F156E"/>
    <w:rsid w:val="007F1CCA"/>
    <w:rsid w:val="007F1CF3"/>
    <w:rsid w:val="007F25C0"/>
    <w:rsid w:val="007F30BB"/>
    <w:rsid w:val="007F5F52"/>
    <w:rsid w:val="007F61F6"/>
    <w:rsid w:val="007F672A"/>
    <w:rsid w:val="007F6A1D"/>
    <w:rsid w:val="007F77C6"/>
    <w:rsid w:val="007F79D4"/>
    <w:rsid w:val="008003A1"/>
    <w:rsid w:val="008006B7"/>
    <w:rsid w:val="00800FDB"/>
    <w:rsid w:val="00802081"/>
    <w:rsid w:val="008020F6"/>
    <w:rsid w:val="0080298E"/>
    <w:rsid w:val="0080335D"/>
    <w:rsid w:val="00803833"/>
    <w:rsid w:val="00804316"/>
    <w:rsid w:val="008044F8"/>
    <w:rsid w:val="00805983"/>
    <w:rsid w:val="00805C54"/>
    <w:rsid w:val="00806461"/>
    <w:rsid w:val="008064C1"/>
    <w:rsid w:val="00806E43"/>
    <w:rsid w:val="008077DA"/>
    <w:rsid w:val="0081096D"/>
    <w:rsid w:val="00810EAD"/>
    <w:rsid w:val="00811833"/>
    <w:rsid w:val="00813F22"/>
    <w:rsid w:val="00813F84"/>
    <w:rsid w:val="00814BDE"/>
    <w:rsid w:val="00814DBC"/>
    <w:rsid w:val="00815A5C"/>
    <w:rsid w:val="008174D4"/>
    <w:rsid w:val="0082002E"/>
    <w:rsid w:val="0082083C"/>
    <w:rsid w:val="00820C54"/>
    <w:rsid w:val="00820F37"/>
    <w:rsid w:val="00820FE6"/>
    <w:rsid w:val="00821A66"/>
    <w:rsid w:val="00822476"/>
    <w:rsid w:val="00822882"/>
    <w:rsid w:val="00822A1E"/>
    <w:rsid w:val="008238C7"/>
    <w:rsid w:val="00825268"/>
    <w:rsid w:val="0082571C"/>
    <w:rsid w:val="00825940"/>
    <w:rsid w:val="00825B94"/>
    <w:rsid w:val="00825BB4"/>
    <w:rsid w:val="00825F68"/>
    <w:rsid w:val="008273D2"/>
    <w:rsid w:val="0082779E"/>
    <w:rsid w:val="00830E92"/>
    <w:rsid w:val="008320ED"/>
    <w:rsid w:val="00832A0F"/>
    <w:rsid w:val="00832EE2"/>
    <w:rsid w:val="00835179"/>
    <w:rsid w:val="008353D5"/>
    <w:rsid w:val="00835408"/>
    <w:rsid w:val="008358A2"/>
    <w:rsid w:val="008359DA"/>
    <w:rsid w:val="008367AF"/>
    <w:rsid w:val="00837CEF"/>
    <w:rsid w:val="00837E2F"/>
    <w:rsid w:val="00840035"/>
    <w:rsid w:val="00840C45"/>
    <w:rsid w:val="00841227"/>
    <w:rsid w:val="00842661"/>
    <w:rsid w:val="008428A9"/>
    <w:rsid w:val="00842AB9"/>
    <w:rsid w:val="00844112"/>
    <w:rsid w:val="00844C7A"/>
    <w:rsid w:val="00845401"/>
    <w:rsid w:val="008456C9"/>
    <w:rsid w:val="0084611D"/>
    <w:rsid w:val="00846177"/>
    <w:rsid w:val="0084654D"/>
    <w:rsid w:val="00846C9F"/>
    <w:rsid w:val="00847BD6"/>
    <w:rsid w:val="00850137"/>
    <w:rsid w:val="0085081E"/>
    <w:rsid w:val="00850C62"/>
    <w:rsid w:val="008515F0"/>
    <w:rsid w:val="00852B48"/>
    <w:rsid w:val="008539F6"/>
    <w:rsid w:val="00853FD8"/>
    <w:rsid w:val="00854533"/>
    <w:rsid w:val="0085474D"/>
    <w:rsid w:val="00856481"/>
    <w:rsid w:val="008567A2"/>
    <w:rsid w:val="00856E6C"/>
    <w:rsid w:val="00857DE1"/>
    <w:rsid w:val="00860793"/>
    <w:rsid w:val="00861747"/>
    <w:rsid w:val="00863011"/>
    <w:rsid w:val="00863C5B"/>
    <w:rsid w:val="00863D2E"/>
    <w:rsid w:val="0086468B"/>
    <w:rsid w:val="00864E32"/>
    <w:rsid w:val="00865075"/>
    <w:rsid w:val="0086615F"/>
    <w:rsid w:val="00867117"/>
    <w:rsid w:val="0086748F"/>
    <w:rsid w:val="0087274F"/>
    <w:rsid w:val="00872757"/>
    <w:rsid w:val="00872CE4"/>
    <w:rsid w:val="00873AA4"/>
    <w:rsid w:val="00873CA8"/>
    <w:rsid w:val="00873F5D"/>
    <w:rsid w:val="0087570C"/>
    <w:rsid w:val="008773BA"/>
    <w:rsid w:val="00877B62"/>
    <w:rsid w:val="00877EBE"/>
    <w:rsid w:val="00881015"/>
    <w:rsid w:val="008810B0"/>
    <w:rsid w:val="00881665"/>
    <w:rsid w:val="008819B6"/>
    <w:rsid w:val="00881AAC"/>
    <w:rsid w:val="00882A97"/>
    <w:rsid w:val="008836B7"/>
    <w:rsid w:val="00883F7C"/>
    <w:rsid w:val="008841D3"/>
    <w:rsid w:val="00884987"/>
    <w:rsid w:val="008849B3"/>
    <w:rsid w:val="00884BE0"/>
    <w:rsid w:val="00887BF9"/>
    <w:rsid w:val="00887DE6"/>
    <w:rsid w:val="008908FC"/>
    <w:rsid w:val="0089214A"/>
    <w:rsid w:val="00892226"/>
    <w:rsid w:val="008922FA"/>
    <w:rsid w:val="00892D3E"/>
    <w:rsid w:val="008936DC"/>
    <w:rsid w:val="00893E53"/>
    <w:rsid w:val="008945EB"/>
    <w:rsid w:val="00894A59"/>
    <w:rsid w:val="00894AC1"/>
    <w:rsid w:val="00894C2A"/>
    <w:rsid w:val="00895389"/>
    <w:rsid w:val="0089690B"/>
    <w:rsid w:val="00896A5F"/>
    <w:rsid w:val="008971E9"/>
    <w:rsid w:val="0089728F"/>
    <w:rsid w:val="008976C0"/>
    <w:rsid w:val="00897708"/>
    <w:rsid w:val="00897D88"/>
    <w:rsid w:val="008A17AF"/>
    <w:rsid w:val="008A1B95"/>
    <w:rsid w:val="008A1ED9"/>
    <w:rsid w:val="008A2C65"/>
    <w:rsid w:val="008A2F16"/>
    <w:rsid w:val="008A36AE"/>
    <w:rsid w:val="008A3FE5"/>
    <w:rsid w:val="008A48C3"/>
    <w:rsid w:val="008A4E18"/>
    <w:rsid w:val="008A520C"/>
    <w:rsid w:val="008A5493"/>
    <w:rsid w:val="008A596C"/>
    <w:rsid w:val="008A64C4"/>
    <w:rsid w:val="008A6BF7"/>
    <w:rsid w:val="008A6CC1"/>
    <w:rsid w:val="008A72FB"/>
    <w:rsid w:val="008A7E8F"/>
    <w:rsid w:val="008A7F03"/>
    <w:rsid w:val="008B1823"/>
    <w:rsid w:val="008B1B4E"/>
    <w:rsid w:val="008B1F99"/>
    <w:rsid w:val="008B24DC"/>
    <w:rsid w:val="008B2BDF"/>
    <w:rsid w:val="008B391A"/>
    <w:rsid w:val="008B4198"/>
    <w:rsid w:val="008B586A"/>
    <w:rsid w:val="008B5D1C"/>
    <w:rsid w:val="008B6651"/>
    <w:rsid w:val="008B6B0E"/>
    <w:rsid w:val="008B6E16"/>
    <w:rsid w:val="008B7110"/>
    <w:rsid w:val="008B7A20"/>
    <w:rsid w:val="008C0DF9"/>
    <w:rsid w:val="008C2029"/>
    <w:rsid w:val="008C267C"/>
    <w:rsid w:val="008C2E44"/>
    <w:rsid w:val="008C2F4F"/>
    <w:rsid w:val="008C327A"/>
    <w:rsid w:val="008C3427"/>
    <w:rsid w:val="008C3BC2"/>
    <w:rsid w:val="008C4F76"/>
    <w:rsid w:val="008C55AD"/>
    <w:rsid w:val="008C55F6"/>
    <w:rsid w:val="008C5BE1"/>
    <w:rsid w:val="008C61D6"/>
    <w:rsid w:val="008C649D"/>
    <w:rsid w:val="008C64F1"/>
    <w:rsid w:val="008C7C1A"/>
    <w:rsid w:val="008D0B2A"/>
    <w:rsid w:val="008D0B91"/>
    <w:rsid w:val="008D0DC1"/>
    <w:rsid w:val="008D1434"/>
    <w:rsid w:val="008D1564"/>
    <w:rsid w:val="008D1BB0"/>
    <w:rsid w:val="008D20FF"/>
    <w:rsid w:val="008D2B4B"/>
    <w:rsid w:val="008D2B9A"/>
    <w:rsid w:val="008D3A3D"/>
    <w:rsid w:val="008D3DE6"/>
    <w:rsid w:val="008D4223"/>
    <w:rsid w:val="008D44CC"/>
    <w:rsid w:val="008D46E3"/>
    <w:rsid w:val="008D4CED"/>
    <w:rsid w:val="008D50F9"/>
    <w:rsid w:val="008D5442"/>
    <w:rsid w:val="008D5CAF"/>
    <w:rsid w:val="008D5F8E"/>
    <w:rsid w:val="008D64F1"/>
    <w:rsid w:val="008D6709"/>
    <w:rsid w:val="008E06B7"/>
    <w:rsid w:val="008E083A"/>
    <w:rsid w:val="008E12AD"/>
    <w:rsid w:val="008E2152"/>
    <w:rsid w:val="008E22FF"/>
    <w:rsid w:val="008E2450"/>
    <w:rsid w:val="008E3F27"/>
    <w:rsid w:val="008E40E4"/>
    <w:rsid w:val="008E47EF"/>
    <w:rsid w:val="008E4E6E"/>
    <w:rsid w:val="008E5DB7"/>
    <w:rsid w:val="008E61EB"/>
    <w:rsid w:val="008E635D"/>
    <w:rsid w:val="008E7896"/>
    <w:rsid w:val="008E79C7"/>
    <w:rsid w:val="008E7B6F"/>
    <w:rsid w:val="008E7C9D"/>
    <w:rsid w:val="008E7D8A"/>
    <w:rsid w:val="008F064D"/>
    <w:rsid w:val="008F14C7"/>
    <w:rsid w:val="008F1E9E"/>
    <w:rsid w:val="008F2165"/>
    <w:rsid w:val="008F2477"/>
    <w:rsid w:val="008F3879"/>
    <w:rsid w:val="008F3D69"/>
    <w:rsid w:val="008F5442"/>
    <w:rsid w:val="008F653E"/>
    <w:rsid w:val="008F7769"/>
    <w:rsid w:val="009004FE"/>
    <w:rsid w:val="009010F0"/>
    <w:rsid w:val="00901162"/>
    <w:rsid w:val="00901B53"/>
    <w:rsid w:val="0090223A"/>
    <w:rsid w:val="009028E2"/>
    <w:rsid w:val="009039FE"/>
    <w:rsid w:val="00903E9A"/>
    <w:rsid w:val="00904403"/>
    <w:rsid w:val="009048A5"/>
    <w:rsid w:val="00905404"/>
    <w:rsid w:val="00905551"/>
    <w:rsid w:val="00906478"/>
    <w:rsid w:val="00906753"/>
    <w:rsid w:val="00906B28"/>
    <w:rsid w:val="00907264"/>
    <w:rsid w:val="00907378"/>
    <w:rsid w:val="0090765F"/>
    <w:rsid w:val="0090797B"/>
    <w:rsid w:val="00911305"/>
    <w:rsid w:val="00911D96"/>
    <w:rsid w:val="00912590"/>
    <w:rsid w:val="00913200"/>
    <w:rsid w:val="00914EAB"/>
    <w:rsid w:val="009152D8"/>
    <w:rsid w:val="00915A1D"/>
    <w:rsid w:val="00922567"/>
    <w:rsid w:val="009228DB"/>
    <w:rsid w:val="00922D49"/>
    <w:rsid w:val="009236B9"/>
    <w:rsid w:val="00924067"/>
    <w:rsid w:val="009253CE"/>
    <w:rsid w:val="009255CE"/>
    <w:rsid w:val="00925E37"/>
    <w:rsid w:val="00925EDD"/>
    <w:rsid w:val="00925F20"/>
    <w:rsid w:val="00927899"/>
    <w:rsid w:val="0092796D"/>
    <w:rsid w:val="00927D0E"/>
    <w:rsid w:val="00930873"/>
    <w:rsid w:val="009309DA"/>
    <w:rsid w:val="00931040"/>
    <w:rsid w:val="00931663"/>
    <w:rsid w:val="00931D22"/>
    <w:rsid w:val="00932416"/>
    <w:rsid w:val="00932CC7"/>
    <w:rsid w:val="00933CC8"/>
    <w:rsid w:val="009343E4"/>
    <w:rsid w:val="00935306"/>
    <w:rsid w:val="00936688"/>
    <w:rsid w:val="00937212"/>
    <w:rsid w:val="00937683"/>
    <w:rsid w:val="00937AC9"/>
    <w:rsid w:val="00937CFA"/>
    <w:rsid w:val="00940291"/>
    <w:rsid w:val="009406B3"/>
    <w:rsid w:val="0094127A"/>
    <w:rsid w:val="00941EEA"/>
    <w:rsid w:val="00942286"/>
    <w:rsid w:val="009428AD"/>
    <w:rsid w:val="00943748"/>
    <w:rsid w:val="00943CEE"/>
    <w:rsid w:val="00943DAB"/>
    <w:rsid w:val="009444F4"/>
    <w:rsid w:val="00944674"/>
    <w:rsid w:val="00945CC4"/>
    <w:rsid w:val="00945CF5"/>
    <w:rsid w:val="0094691C"/>
    <w:rsid w:val="00947C95"/>
    <w:rsid w:val="00947EED"/>
    <w:rsid w:val="009500A1"/>
    <w:rsid w:val="0095037E"/>
    <w:rsid w:val="009506D9"/>
    <w:rsid w:val="00951D97"/>
    <w:rsid w:val="00952230"/>
    <w:rsid w:val="00952266"/>
    <w:rsid w:val="00952AAD"/>
    <w:rsid w:val="00952D6E"/>
    <w:rsid w:val="00953B2B"/>
    <w:rsid w:val="00954567"/>
    <w:rsid w:val="009547B3"/>
    <w:rsid w:val="00954A89"/>
    <w:rsid w:val="00955B0D"/>
    <w:rsid w:val="00955FCB"/>
    <w:rsid w:val="00956671"/>
    <w:rsid w:val="00957466"/>
    <w:rsid w:val="009576F7"/>
    <w:rsid w:val="00957A36"/>
    <w:rsid w:val="009602EE"/>
    <w:rsid w:val="00960722"/>
    <w:rsid w:val="00961272"/>
    <w:rsid w:val="00961356"/>
    <w:rsid w:val="00962401"/>
    <w:rsid w:val="00962510"/>
    <w:rsid w:val="0096260B"/>
    <w:rsid w:val="0096275C"/>
    <w:rsid w:val="009627FF"/>
    <w:rsid w:val="00962A27"/>
    <w:rsid w:val="00962B9D"/>
    <w:rsid w:val="00962EDC"/>
    <w:rsid w:val="009640E8"/>
    <w:rsid w:val="00964E3D"/>
    <w:rsid w:val="00965D6C"/>
    <w:rsid w:val="009664D5"/>
    <w:rsid w:val="009670C1"/>
    <w:rsid w:val="00967657"/>
    <w:rsid w:val="00970C69"/>
    <w:rsid w:val="00971F1C"/>
    <w:rsid w:val="0097211D"/>
    <w:rsid w:val="009724F9"/>
    <w:rsid w:val="0097263C"/>
    <w:rsid w:val="0097291F"/>
    <w:rsid w:val="00972DF9"/>
    <w:rsid w:val="00972E10"/>
    <w:rsid w:val="00972E7B"/>
    <w:rsid w:val="009738AD"/>
    <w:rsid w:val="00973C23"/>
    <w:rsid w:val="00974694"/>
    <w:rsid w:val="009746CA"/>
    <w:rsid w:val="00974B8D"/>
    <w:rsid w:val="00974E7C"/>
    <w:rsid w:val="00975268"/>
    <w:rsid w:val="00977134"/>
    <w:rsid w:val="00977ABE"/>
    <w:rsid w:val="00980013"/>
    <w:rsid w:val="00980E65"/>
    <w:rsid w:val="0098122D"/>
    <w:rsid w:val="00981927"/>
    <w:rsid w:val="00981963"/>
    <w:rsid w:val="009831B9"/>
    <w:rsid w:val="00983C82"/>
    <w:rsid w:val="009844D6"/>
    <w:rsid w:val="00984520"/>
    <w:rsid w:val="0098472A"/>
    <w:rsid w:val="0098545C"/>
    <w:rsid w:val="009862F1"/>
    <w:rsid w:val="009871EA"/>
    <w:rsid w:val="00987FA6"/>
    <w:rsid w:val="0099056D"/>
    <w:rsid w:val="009910DC"/>
    <w:rsid w:val="00991675"/>
    <w:rsid w:val="00992BA2"/>
    <w:rsid w:val="00992F83"/>
    <w:rsid w:val="0099344F"/>
    <w:rsid w:val="00993A3C"/>
    <w:rsid w:val="00993F92"/>
    <w:rsid w:val="0099508A"/>
    <w:rsid w:val="009974EB"/>
    <w:rsid w:val="00997A12"/>
    <w:rsid w:val="009A1126"/>
    <w:rsid w:val="009A1B37"/>
    <w:rsid w:val="009A42C7"/>
    <w:rsid w:val="009A5564"/>
    <w:rsid w:val="009A7469"/>
    <w:rsid w:val="009A794D"/>
    <w:rsid w:val="009A7D60"/>
    <w:rsid w:val="009B07EE"/>
    <w:rsid w:val="009B1584"/>
    <w:rsid w:val="009B1B32"/>
    <w:rsid w:val="009B21CA"/>
    <w:rsid w:val="009B2648"/>
    <w:rsid w:val="009B424E"/>
    <w:rsid w:val="009B4317"/>
    <w:rsid w:val="009B4EBB"/>
    <w:rsid w:val="009B529C"/>
    <w:rsid w:val="009B56FC"/>
    <w:rsid w:val="009B65A2"/>
    <w:rsid w:val="009B7332"/>
    <w:rsid w:val="009B7420"/>
    <w:rsid w:val="009B7B46"/>
    <w:rsid w:val="009C0294"/>
    <w:rsid w:val="009C03E5"/>
    <w:rsid w:val="009C08B6"/>
    <w:rsid w:val="009C0920"/>
    <w:rsid w:val="009C12C3"/>
    <w:rsid w:val="009C1535"/>
    <w:rsid w:val="009C196C"/>
    <w:rsid w:val="009C1B5C"/>
    <w:rsid w:val="009C36E6"/>
    <w:rsid w:val="009C3730"/>
    <w:rsid w:val="009C37BD"/>
    <w:rsid w:val="009C3888"/>
    <w:rsid w:val="009C3AAC"/>
    <w:rsid w:val="009C4D19"/>
    <w:rsid w:val="009C5F6C"/>
    <w:rsid w:val="009C5FDB"/>
    <w:rsid w:val="009C693E"/>
    <w:rsid w:val="009C6B0A"/>
    <w:rsid w:val="009C6B2C"/>
    <w:rsid w:val="009C6DEC"/>
    <w:rsid w:val="009C6ED6"/>
    <w:rsid w:val="009C70CB"/>
    <w:rsid w:val="009C7623"/>
    <w:rsid w:val="009C7DE7"/>
    <w:rsid w:val="009D14EB"/>
    <w:rsid w:val="009D1B18"/>
    <w:rsid w:val="009D1E70"/>
    <w:rsid w:val="009D1EA4"/>
    <w:rsid w:val="009D27AA"/>
    <w:rsid w:val="009D2BFD"/>
    <w:rsid w:val="009D2FF8"/>
    <w:rsid w:val="009D3BA3"/>
    <w:rsid w:val="009D3F20"/>
    <w:rsid w:val="009D428F"/>
    <w:rsid w:val="009D4991"/>
    <w:rsid w:val="009D597B"/>
    <w:rsid w:val="009D5BB5"/>
    <w:rsid w:val="009D696D"/>
    <w:rsid w:val="009D6993"/>
    <w:rsid w:val="009D6ED2"/>
    <w:rsid w:val="009E04AD"/>
    <w:rsid w:val="009E08B3"/>
    <w:rsid w:val="009E0BCD"/>
    <w:rsid w:val="009E0F1A"/>
    <w:rsid w:val="009E140D"/>
    <w:rsid w:val="009E266D"/>
    <w:rsid w:val="009E43DD"/>
    <w:rsid w:val="009E4465"/>
    <w:rsid w:val="009E5318"/>
    <w:rsid w:val="009E6401"/>
    <w:rsid w:val="009E6C54"/>
    <w:rsid w:val="009F04C8"/>
    <w:rsid w:val="009F0812"/>
    <w:rsid w:val="009F0E02"/>
    <w:rsid w:val="009F248B"/>
    <w:rsid w:val="009F2A25"/>
    <w:rsid w:val="009F3A1A"/>
    <w:rsid w:val="009F4C7D"/>
    <w:rsid w:val="009F51C0"/>
    <w:rsid w:val="009F5235"/>
    <w:rsid w:val="009F531A"/>
    <w:rsid w:val="009F5495"/>
    <w:rsid w:val="009F5B55"/>
    <w:rsid w:val="009F6344"/>
    <w:rsid w:val="009F6550"/>
    <w:rsid w:val="009F6A12"/>
    <w:rsid w:val="009F6B65"/>
    <w:rsid w:val="009F786E"/>
    <w:rsid w:val="00A00902"/>
    <w:rsid w:val="00A0098B"/>
    <w:rsid w:val="00A02929"/>
    <w:rsid w:val="00A0294E"/>
    <w:rsid w:val="00A039FF"/>
    <w:rsid w:val="00A04524"/>
    <w:rsid w:val="00A05ACE"/>
    <w:rsid w:val="00A062B7"/>
    <w:rsid w:val="00A073AA"/>
    <w:rsid w:val="00A0740C"/>
    <w:rsid w:val="00A114B9"/>
    <w:rsid w:val="00A1308A"/>
    <w:rsid w:val="00A131DE"/>
    <w:rsid w:val="00A13A65"/>
    <w:rsid w:val="00A14589"/>
    <w:rsid w:val="00A14AE3"/>
    <w:rsid w:val="00A16675"/>
    <w:rsid w:val="00A212B9"/>
    <w:rsid w:val="00A21955"/>
    <w:rsid w:val="00A22CD6"/>
    <w:rsid w:val="00A234EC"/>
    <w:rsid w:val="00A23A26"/>
    <w:rsid w:val="00A23C9C"/>
    <w:rsid w:val="00A24128"/>
    <w:rsid w:val="00A2417A"/>
    <w:rsid w:val="00A242EE"/>
    <w:rsid w:val="00A25158"/>
    <w:rsid w:val="00A25642"/>
    <w:rsid w:val="00A260D5"/>
    <w:rsid w:val="00A26668"/>
    <w:rsid w:val="00A2681F"/>
    <w:rsid w:val="00A27804"/>
    <w:rsid w:val="00A30415"/>
    <w:rsid w:val="00A3276D"/>
    <w:rsid w:val="00A334D1"/>
    <w:rsid w:val="00A34257"/>
    <w:rsid w:val="00A3655D"/>
    <w:rsid w:val="00A36822"/>
    <w:rsid w:val="00A36AB5"/>
    <w:rsid w:val="00A374FD"/>
    <w:rsid w:val="00A3754B"/>
    <w:rsid w:val="00A37EED"/>
    <w:rsid w:val="00A402DD"/>
    <w:rsid w:val="00A403D2"/>
    <w:rsid w:val="00A4069E"/>
    <w:rsid w:val="00A40735"/>
    <w:rsid w:val="00A40BBF"/>
    <w:rsid w:val="00A411D1"/>
    <w:rsid w:val="00A43357"/>
    <w:rsid w:val="00A43389"/>
    <w:rsid w:val="00A434A7"/>
    <w:rsid w:val="00A43A9D"/>
    <w:rsid w:val="00A43E71"/>
    <w:rsid w:val="00A4526F"/>
    <w:rsid w:val="00A45753"/>
    <w:rsid w:val="00A457B8"/>
    <w:rsid w:val="00A45DF7"/>
    <w:rsid w:val="00A47B15"/>
    <w:rsid w:val="00A47B26"/>
    <w:rsid w:val="00A5094A"/>
    <w:rsid w:val="00A5135A"/>
    <w:rsid w:val="00A51517"/>
    <w:rsid w:val="00A51708"/>
    <w:rsid w:val="00A52F84"/>
    <w:rsid w:val="00A533CC"/>
    <w:rsid w:val="00A54284"/>
    <w:rsid w:val="00A5465A"/>
    <w:rsid w:val="00A54870"/>
    <w:rsid w:val="00A54FB5"/>
    <w:rsid w:val="00A5500A"/>
    <w:rsid w:val="00A56B05"/>
    <w:rsid w:val="00A56C06"/>
    <w:rsid w:val="00A56CD0"/>
    <w:rsid w:val="00A56E50"/>
    <w:rsid w:val="00A57096"/>
    <w:rsid w:val="00A5726C"/>
    <w:rsid w:val="00A57678"/>
    <w:rsid w:val="00A57972"/>
    <w:rsid w:val="00A579F5"/>
    <w:rsid w:val="00A57F83"/>
    <w:rsid w:val="00A60640"/>
    <w:rsid w:val="00A606B4"/>
    <w:rsid w:val="00A6087A"/>
    <w:rsid w:val="00A60E2F"/>
    <w:rsid w:val="00A626F9"/>
    <w:rsid w:val="00A627AD"/>
    <w:rsid w:val="00A62FCD"/>
    <w:rsid w:val="00A63246"/>
    <w:rsid w:val="00A63284"/>
    <w:rsid w:val="00A63458"/>
    <w:rsid w:val="00A6372D"/>
    <w:rsid w:val="00A63A13"/>
    <w:rsid w:val="00A64CB8"/>
    <w:rsid w:val="00A65E2A"/>
    <w:rsid w:val="00A66065"/>
    <w:rsid w:val="00A67018"/>
    <w:rsid w:val="00A671D2"/>
    <w:rsid w:val="00A67289"/>
    <w:rsid w:val="00A672F3"/>
    <w:rsid w:val="00A673DC"/>
    <w:rsid w:val="00A7076E"/>
    <w:rsid w:val="00A709BE"/>
    <w:rsid w:val="00A70D85"/>
    <w:rsid w:val="00A7162E"/>
    <w:rsid w:val="00A72D71"/>
    <w:rsid w:val="00A73112"/>
    <w:rsid w:val="00A73617"/>
    <w:rsid w:val="00A747D2"/>
    <w:rsid w:val="00A74985"/>
    <w:rsid w:val="00A75123"/>
    <w:rsid w:val="00A75705"/>
    <w:rsid w:val="00A75F35"/>
    <w:rsid w:val="00A765A9"/>
    <w:rsid w:val="00A77C69"/>
    <w:rsid w:val="00A80289"/>
    <w:rsid w:val="00A802E0"/>
    <w:rsid w:val="00A807FB"/>
    <w:rsid w:val="00A812B1"/>
    <w:rsid w:val="00A82C61"/>
    <w:rsid w:val="00A8301B"/>
    <w:rsid w:val="00A83049"/>
    <w:rsid w:val="00A8368D"/>
    <w:rsid w:val="00A836D4"/>
    <w:rsid w:val="00A83945"/>
    <w:rsid w:val="00A83953"/>
    <w:rsid w:val="00A839D8"/>
    <w:rsid w:val="00A83CD7"/>
    <w:rsid w:val="00A8400B"/>
    <w:rsid w:val="00A8408E"/>
    <w:rsid w:val="00A8416A"/>
    <w:rsid w:val="00A846DA"/>
    <w:rsid w:val="00A853D8"/>
    <w:rsid w:val="00A8661E"/>
    <w:rsid w:val="00A8695A"/>
    <w:rsid w:val="00A86ACF"/>
    <w:rsid w:val="00A86F09"/>
    <w:rsid w:val="00A8708E"/>
    <w:rsid w:val="00A903B6"/>
    <w:rsid w:val="00A90F4F"/>
    <w:rsid w:val="00A92579"/>
    <w:rsid w:val="00A929DC"/>
    <w:rsid w:val="00A931BC"/>
    <w:rsid w:val="00A936F9"/>
    <w:rsid w:val="00A93A73"/>
    <w:rsid w:val="00A9431A"/>
    <w:rsid w:val="00A947AA"/>
    <w:rsid w:val="00A94888"/>
    <w:rsid w:val="00A96570"/>
    <w:rsid w:val="00A9681C"/>
    <w:rsid w:val="00A96867"/>
    <w:rsid w:val="00A96A94"/>
    <w:rsid w:val="00A96B3D"/>
    <w:rsid w:val="00AA0AB4"/>
    <w:rsid w:val="00AA0C2D"/>
    <w:rsid w:val="00AA1B53"/>
    <w:rsid w:val="00AA1DEA"/>
    <w:rsid w:val="00AA256D"/>
    <w:rsid w:val="00AA2A75"/>
    <w:rsid w:val="00AA311D"/>
    <w:rsid w:val="00AA3556"/>
    <w:rsid w:val="00AA35FD"/>
    <w:rsid w:val="00AA3DB7"/>
    <w:rsid w:val="00AA41D3"/>
    <w:rsid w:val="00AB0039"/>
    <w:rsid w:val="00AB0D96"/>
    <w:rsid w:val="00AB15A3"/>
    <w:rsid w:val="00AB177A"/>
    <w:rsid w:val="00AB1BA3"/>
    <w:rsid w:val="00AB216D"/>
    <w:rsid w:val="00AB3012"/>
    <w:rsid w:val="00AB321C"/>
    <w:rsid w:val="00AB473F"/>
    <w:rsid w:val="00AB4999"/>
    <w:rsid w:val="00AB4A9C"/>
    <w:rsid w:val="00AB4C91"/>
    <w:rsid w:val="00AB4E3B"/>
    <w:rsid w:val="00AB5381"/>
    <w:rsid w:val="00AB688F"/>
    <w:rsid w:val="00AB75EA"/>
    <w:rsid w:val="00AB7654"/>
    <w:rsid w:val="00AB7AA2"/>
    <w:rsid w:val="00AC0116"/>
    <w:rsid w:val="00AC0A22"/>
    <w:rsid w:val="00AC0A3B"/>
    <w:rsid w:val="00AC1515"/>
    <w:rsid w:val="00AC1941"/>
    <w:rsid w:val="00AC2234"/>
    <w:rsid w:val="00AC35CA"/>
    <w:rsid w:val="00AC3CDA"/>
    <w:rsid w:val="00AC3FF3"/>
    <w:rsid w:val="00AC4BC1"/>
    <w:rsid w:val="00AC5715"/>
    <w:rsid w:val="00AC5DF0"/>
    <w:rsid w:val="00AC6D32"/>
    <w:rsid w:val="00AC7E06"/>
    <w:rsid w:val="00AD04BD"/>
    <w:rsid w:val="00AD0765"/>
    <w:rsid w:val="00AD0F00"/>
    <w:rsid w:val="00AD1469"/>
    <w:rsid w:val="00AD3E55"/>
    <w:rsid w:val="00AD55A8"/>
    <w:rsid w:val="00AD5CA4"/>
    <w:rsid w:val="00AD6A91"/>
    <w:rsid w:val="00AD7214"/>
    <w:rsid w:val="00AD7567"/>
    <w:rsid w:val="00AE04DB"/>
    <w:rsid w:val="00AE1066"/>
    <w:rsid w:val="00AE14DD"/>
    <w:rsid w:val="00AE2FA5"/>
    <w:rsid w:val="00AE310A"/>
    <w:rsid w:val="00AE3A4F"/>
    <w:rsid w:val="00AE4518"/>
    <w:rsid w:val="00AE5D7F"/>
    <w:rsid w:val="00AE7535"/>
    <w:rsid w:val="00AE79F0"/>
    <w:rsid w:val="00AE7E1A"/>
    <w:rsid w:val="00AF07B0"/>
    <w:rsid w:val="00AF0BD9"/>
    <w:rsid w:val="00AF109C"/>
    <w:rsid w:val="00AF1752"/>
    <w:rsid w:val="00AF2989"/>
    <w:rsid w:val="00AF42FC"/>
    <w:rsid w:val="00AF4A73"/>
    <w:rsid w:val="00AF4AC5"/>
    <w:rsid w:val="00AF4C2C"/>
    <w:rsid w:val="00AF57AB"/>
    <w:rsid w:val="00AF597D"/>
    <w:rsid w:val="00AF6EC1"/>
    <w:rsid w:val="00AF711F"/>
    <w:rsid w:val="00AF784D"/>
    <w:rsid w:val="00AF7CE9"/>
    <w:rsid w:val="00B0022D"/>
    <w:rsid w:val="00B00331"/>
    <w:rsid w:val="00B01447"/>
    <w:rsid w:val="00B014A1"/>
    <w:rsid w:val="00B01A80"/>
    <w:rsid w:val="00B01E53"/>
    <w:rsid w:val="00B036E2"/>
    <w:rsid w:val="00B046AF"/>
    <w:rsid w:val="00B06036"/>
    <w:rsid w:val="00B06D6A"/>
    <w:rsid w:val="00B070DC"/>
    <w:rsid w:val="00B079E3"/>
    <w:rsid w:val="00B07C27"/>
    <w:rsid w:val="00B07FB2"/>
    <w:rsid w:val="00B10017"/>
    <w:rsid w:val="00B1004A"/>
    <w:rsid w:val="00B101CE"/>
    <w:rsid w:val="00B10DE1"/>
    <w:rsid w:val="00B10FF8"/>
    <w:rsid w:val="00B11AA6"/>
    <w:rsid w:val="00B11E02"/>
    <w:rsid w:val="00B12F0D"/>
    <w:rsid w:val="00B13A85"/>
    <w:rsid w:val="00B13BC7"/>
    <w:rsid w:val="00B13CD4"/>
    <w:rsid w:val="00B13EA9"/>
    <w:rsid w:val="00B148D3"/>
    <w:rsid w:val="00B153D8"/>
    <w:rsid w:val="00B154DE"/>
    <w:rsid w:val="00B15814"/>
    <w:rsid w:val="00B17B14"/>
    <w:rsid w:val="00B203C4"/>
    <w:rsid w:val="00B20863"/>
    <w:rsid w:val="00B20BEC"/>
    <w:rsid w:val="00B20CDD"/>
    <w:rsid w:val="00B21EEA"/>
    <w:rsid w:val="00B22683"/>
    <w:rsid w:val="00B22BC9"/>
    <w:rsid w:val="00B22E81"/>
    <w:rsid w:val="00B232FE"/>
    <w:rsid w:val="00B23996"/>
    <w:rsid w:val="00B23A8A"/>
    <w:rsid w:val="00B23CB2"/>
    <w:rsid w:val="00B240CC"/>
    <w:rsid w:val="00B24E14"/>
    <w:rsid w:val="00B2561A"/>
    <w:rsid w:val="00B256C1"/>
    <w:rsid w:val="00B25A64"/>
    <w:rsid w:val="00B25B94"/>
    <w:rsid w:val="00B25CEE"/>
    <w:rsid w:val="00B25E24"/>
    <w:rsid w:val="00B25EED"/>
    <w:rsid w:val="00B271F2"/>
    <w:rsid w:val="00B30B6A"/>
    <w:rsid w:val="00B31884"/>
    <w:rsid w:val="00B31D19"/>
    <w:rsid w:val="00B32AB3"/>
    <w:rsid w:val="00B32DAE"/>
    <w:rsid w:val="00B32DE4"/>
    <w:rsid w:val="00B33825"/>
    <w:rsid w:val="00B33E8F"/>
    <w:rsid w:val="00B34BB2"/>
    <w:rsid w:val="00B34E7C"/>
    <w:rsid w:val="00B35AF6"/>
    <w:rsid w:val="00B36228"/>
    <w:rsid w:val="00B366A3"/>
    <w:rsid w:val="00B368EA"/>
    <w:rsid w:val="00B37EEF"/>
    <w:rsid w:val="00B418AD"/>
    <w:rsid w:val="00B42F1A"/>
    <w:rsid w:val="00B43731"/>
    <w:rsid w:val="00B43790"/>
    <w:rsid w:val="00B443D9"/>
    <w:rsid w:val="00B44531"/>
    <w:rsid w:val="00B46521"/>
    <w:rsid w:val="00B46587"/>
    <w:rsid w:val="00B47AD2"/>
    <w:rsid w:val="00B47CF7"/>
    <w:rsid w:val="00B50686"/>
    <w:rsid w:val="00B50C50"/>
    <w:rsid w:val="00B513C0"/>
    <w:rsid w:val="00B51539"/>
    <w:rsid w:val="00B523CE"/>
    <w:rsid w:val="00B53495"/>
    <w:rsid w:val="00B53708"/>
    <w:rsid w:val="00B53DCB"/>
    <w:rsid w:val="00B5428F"/>
    <w:rsid w:val="00B54370"/>
    <w:rsid w:val="00B54DEA"/>
    <w:rsid w:val="00B55185"/>
    <w:rsid w:val="00B55C03"/>
    <w:rsid w:val="00B55F0B"/>
    <w:rsid w:val="00B56418"/>
    <w:rsid w:val="00B56A70"/>
    <w:rsid w:val="00B57022"/>
    <w:rsid w:val="00B60638"/>
    <w:rsid w:val="00B606F8"/>
    <w:rsid w:val="00B615D2"/>
    <w:rsid w:val="00B61923"/>
    <w:rsid w:val="00B61DB9"/>
    <w:rsid w:val="00B621D6"/>
    <w:rsid w:val="00B63AF2"/>
    <w:rsid w:val="00B65747"/>
    <w:rsid w:val="00B65D6F"/>
    <w:rsid w:val="00B65FAD"/>
    <w:rsid w:val="00B66174"/>
    <w:rsid w:val="00B67683"/>
    <w:rsid w:val="00B67B37"/>
    <w:rsid w:val="00B67C23"/>
    <w:rsid w:val="00B67F95"/>
    <w:rsid w:val="00B7079B"/>
    <w:rsid w:val="00B70DC7"/>
    <w:rsid w:val="00B71346"/>
    <w:rsid w:val="00B721A4"/>
    <w:rsid w:val="00B72B5B"/>
    <w:rsid w:val="00B72EFF"/>
    <w:rsid w:val="00B749FB"/>
    <w:rsid w:val="00B750C2"/>
    <w:rsid w:val="00B756CB"/>
    <w:rsid w:val="00B75735"/>
    <w:rsid w:val="00B765F7"/>
    <w:rsid w:val="00B77142"/>
    <w:rsid w:val="00B8051E"/>
    <w:rsid w:val="00B80879"/>
    <w:rsid w:val="00B80A2C"/>
    <w:rsid w:val="00B80D3B"/>
    <w:rsid w:val="00B8111F"/>
    <w:rsid w:val="00B8135C"/>
    <w:rsid w:val="00B814BB"/>
    <w:rsid w:val="00B81730"/>
    <w:rsid w:val="00B81F60"/>
    <w:rsid w:val="00B82123"/>
    <w:rsid w:val="00B823D4"/>
    <w:rsid w:val="00B8314A"/>
    <w:rsid w:val="00B837F0"/>
    <w:rsid w:val="00B841AC"/>
    <w:rsid w:val="00B85873"/>
    <w:rsid w:val="00B85A52"/>
    <w:rsid w:val="00B85E95"/>
    <w:rsid w:val="00B865B0"/>
    <w:rsid w:val="00B865DC"/>
    <w:rsid w:val="00B870E8"/>
    <w:rsid w:val="00B875E3"/>
    <w:rsid w:val="00B87C29"/>
    <w:rsid w:val="00B90780"/>
    <w:rsid w:val="00B90968"/>
    <w:rsid w:val="00B91BC2"/>
    <w:rsid w:val="00B9240D"/>
    <w:rsid w:val="00B932B3"/>
    <w:rsid w:val="00B936DB"/>
    <w:rsid w:val="00B93B89"/>
    <w:rsid w:val="00B945E3"/>
    <w:rsid w:val="00B94960"/>
    <w:rsid w:val="00B960A7"/>
    <w:rsid w:val="00B96F6E"/>
    <w:rsid w:val="00BA22A8"/>
    <w:rsid w:val="00BA2371"/>
    <w:rsid w:val="00BA309F"/>
    <w:rsid w:val="00BA3ADE"/>
    <w:rsid w:val="00BA3E48"/>
    <w:rsid w:val="00BA4905"/>
    <w:rsid w:val="00BA4BD3"/>
    <w:rsid w:val="00BA6E49"/>
    <w:rsid w:val="00BB0187"/>
    <w:rsid w:val="00BB0E56"/>
    <w:rsid w:val="00BB1EB3"/>
    <w:rsid w:val="00BB236B"/>
    <w:rsid w:val="00BB2678"/>
    <w:rsid w:val="00BB3077"/>
    <w:rsid w:val="00BB313F"/>
    <w:rsid w:val="00BB33A8"/>
    <w:rsid w:val="00BB3927"/>
    <w:rsid w:val="00BB3D8C"/>
    <w:rsid w:val="00BB4706"/>
    <w:rsid w:val="00BB48CF"/>
    <w:rsid w:val="00BB4B39"/>
    <w:rsid w:val="00BB53AF"/>
    <w:rsid w:val="00BB5825"/>
    <w:rsid w:val="00BB5BB5"/>
    <w:rsid w:val="00BB5C26"/>
    <w:rsid w:val="00BB67C7"/>
    <w:rsid w:val="00BB6A40"/>
    <w:rsid w:val="00BB7D4B"/>
    <w:rsid w:val="00BC013A"/>
    <w:rsid w:val="00BC03D1"/>
    <w:rsid w:val="00BC0C76"/>
    <w:rsid w:val="00BC162A"/>
    <w:rsid w:val="00BC2343"/>
    <w:rsid w:val="00BC50A1"/>
    <w:rsid w:val="00BC5824"/>
    <w:rsid w:val="00BC702F"/>
    <w:rsid w:val="00BC7719"/>
    <w:rsid w:val="00BD0032"/>
    <w:rsid w:val="00BD0ECF"/>
    <w:rsid w:val="00BD2EE5"/>
    <w:rsid w:val="00BD30C8"/>
    <w:rsid w:val="00BD3790"/>
    <w:rsid w:val="00BD38F4"/>
    <w:rsid w:val="00BD3EB4"/>
    <w:rsid w:val="00BD4C5B"/>
    <w:rsid w:val="00BD5359"/>
    <w:rsid w:val="00BD5C65"/>
    <w:rsid w:val="00BD7BCC"/>
    <w:rsid w:val="00BD7DCB"/>
    <w:rsid w:val="00BE0717"/>
    <w:rsid w:val="00BE10D8"/>
    <w:rsid w:val="00BE16E9"/>
    <w:rsid w:val="00BE2730"/>
    <w:rsid w:val="00BE2A17"/>
    <w:rsid w:val="00BE31BE"/>
    <w:rsid w:val="00BE3A1D"/>
    <w:rsid w:val="00BE3B92"/>
    <w:rsid w:val="00BE487E"/>
    <w:rsid w:val="00BE6018"/>
    <w:rsid w:val="00BE7086"/>
    <w:rsid w:val="00BE7278"/>
    <w:rsid w:val="00BF0219"/>
    <w:rsid w:val="00BF1F57"/>
    <w:rsid w:val="00BF20FD"/>
    <w:rsid w:val="00BF2239"/>
    <w:rsid w:val="00BF22C6"/>
    <w:rsid w:val="00BF336C"/>
    <w:rsid w:val="00BF34C2"/>
    <w:rsid w:val="00BF3804"/>
    <w:rsid w:val="00BF3B4E"/>
    <w:rsid w:val="00BF4086"/>
    <w:rsid w:val="00BF426C"/>
    <w:rsid w:val="00BF4594"/>
    <w:rsid w:val="00BF58D0"/>
    <w:rsid w:val="00BF6027"/>
    <w:rsid w:val="00BF6702"/>
    <w:rsid w:val="00BF6A3F"/>
    <w:rsid w:val="00BF7952"/>
    <w:rsid w:val="00BF7D6A"/>
    <w:rsid w:val="00BF7E89"/>
    <w:rsid w:val="00C0021D"/>
    <w:rsid w:val="00C00300"/>
    <w:rsid w:val="00C00A6C"/>
    <w:rsid w:val="00C00B8B"/>
    <w:rsid w:val="00C00EA7"/>
    <w:rsid w:val="00C013E1"/>
    <w:rsid w:val="00C013E9"/>
    <w:rsid w:val="00C01514"/>
    <w:rsid w:val="00C01611"/>
    <w:rsid w:val="00C02A8F"/>
    <w:rsid w:val="00C02BDB"/>
    <w:rsid w:val="00C02D59"/>
    <w:rsid w:val="00C02FE3"/>
    <w:rsid w:val="00C030B6"/>
    <w:rsid w:val="00C03284"/>
    <w:rsid w:val="00C03B3A"/>
    <w:rsid w:val="00C03CD4"/>
    <w:rsid w:val="00C04694"/>
    <w:rsid w:val="00C050C4"/>
    <w:rsid w:val="00C050D7"/>
    <w:rsid w:val="00C05318"/>
    <w:rsid w:val="00C05B5F"/>
    <w:rsid w:val="00C10086"/>
    <w:rsid w:val="00C104CC"/>
    <w:rsid w:val="00C10B12"/>
    <w:rsid w:val="00C11521"/>
    <w:rsid w:val="00C13C2A"/>
    <w:rsid w:val="00C142AD"/>
    <w:rsid w:val="00C142C1"/>
    <w:rsid w:val="00C14A30"/>
    <w:rsid w:val="00C152FE"/>
    <w:rsid w:val="00C15D1B"/>
    <w:rsid w:val="00C16739"/>
    <w:rsid w:val="00C168DD"/>
    <w:rsid w:val="00C170D6"/>
    <w:rsid w:val="00C176CC"/>
    <w:rsid w:val="00C1773D"/>
    <w:rsid w:val="00C21031"/>
    <w:rsid w:val="00C221B9"/>
    <w:rsid w:val="00C225EA"/>
    <w:rsid w:val="00C22CCE"/>
    <w:rsid w:val="00C232BC"/>
    <w:rsid w:val="00C23BA2"/>
    <w:rsid w:val="00C23F9B"/>
    <w:rsid w:val="00C241B5"/>
    <w:rsid w:val="00C2485F"/>
    <w:rsid w:val="00C248B1"/>
    <w:rsid w:val="00C24B63"/>
    <w:rsid w:val="00C262A0"/>
    <w:rsid w:val="00C26A4E"/>
    <w:rsid w:val="00C3041A"/>
    <w:rsid w:val="00C31195"/>
    <w:rsid w:val="00C31774"/>
    <w:rsid w:val="00C3180E"/>
    <w:rsid w:val="00C31B9F"/>
    <w:rsid w:val="00C32AF2"/>
    <w:rsid w:val="00C33051"/>
    <w:rsid w:val="00C33204"/>
    <w:rsid w:val="00C338EB"/>
    <w:rsid w:val="00C33E26"/>
    <w:rsid w:val="00C34389"/>
    <w:rsid w:val="00C3465D"/>
    <w:rsid w:val="00C347D5"/>
    <w:rsid w:val="00C379E9"/>
    <w:rsid w:val="00C403CD"/>
    <w:rsid w:val="00C40F92"/>
    <w:rsid w:val="00C42041"/>
    <w:rsid w:val="00C43934"/>
    <w:rsid w:val="00C439FB"/>
    <w:rsid w:val="00C43AA8"/>
    <w:rsid w:val="00C43F23"/>
    <w:rsid w:val="00C441A4"/>
    <w:rsid w:val="00C463C9"/>
    <w:rsid w:val="00C46BC4"/>
    <w:rsid w:val="00C47648"/>
    <w:rsid w:val="00C47852"/>
    <w:rsid w:val="00C47F1E"/>
    <w:rsid w:val="00C50011"/>
    <w:rsid w:val="00C5005C"/>
    <w:rsid w:val="00C50F61"/>
    <w:rsid w:val="00C5243F"/>
    <w:rsid w:val="00C5254B"/>
    <w:rsid w:val="00C53429"/>
    <w:rsid w:val="00C55D39"/>
    <w:rsid w:val="00C55FBF"/>
    <w:rsid w:val="00C57E68"/>
    <w:rsid w:val="00C601C9"/>
    <w:rsid w:val="00C623C6"/>
    <w:rsid w:val="00C630F4"/>
    <w:rsid w:val="00C631D3"/>
    <w:rsid w:val="00C645E6"/>
    <w:rsid w:val="00C64813"/>
    <w:rsid w:val="00C64BB0"/>
    <w:rsid w:val="00C64D82"/>
    <w:rsid w:val="00C64FBC"/>
    <w:rsid w:val="00C65A83"/>
    <w:rsid w:val="00C66A00"/>
    <w:rsid w:val="00C66CBE"/>
    <w:rsid w:val="00C67118"/>
    <w:rsid w:val="00C67276"/>
    <w:rsid w:val="00C67DDD"/>
    <w:rsid w:val="00C70139"/>
    <w:rsid w:val="00C7084C"/>
    <w:rsid w:val="00C712F7"/>
    <w:rsid w:val="00C7191D"/>
    <w:rsid w:val="00C72C6F"/>
    <w:rsid w:val="00C73A98"/>
    <w:rsid w:val="00C74453"/>
    <w:rsid w:val="00C745DA"/>
    <w:rsid w:val="00C7473A"/>
    <w:rsid w:val="00C74A25"/>
    <w:rsid w:val="00C751CE"/>
    <w:rsid w:val="00C75AB0"/>
    <w:rsid w:val="00C76166"/>
    <w:rsid w:val="00C76B7B"/>
    <w:rsid w:val="00C76BBD"/>
    <w:rsid w:val="00C76DE2"/>
    <w:rsid w:val="00C772BA"/>
    <w:rsid w:val="00C802D1"/>
    <w:rsid w:val="00C8036C"/>
    <w:rsid w:val="00C80CD8"/>
    <w:rsid w:val="00C80F23"/>
    <w:rsid w:val="00C81151"/>
    <w:rsid w:val="00C82CC6"/>
    <w:rsid w:val="00C839AB"/>
    <w:rsid w:val="00C839CB"/>
    <w:rsid w:val="00C84593"/>
    <w:rsid w:val="00C850A3"/>
    <w:rsid w:val="00C858E0"/>
    <w:rsid w:val="00C85C32"/>
    <w:rsid w:val="00C85F45"/>
    <w:rsid w:val="00C86C8C"/>
    <w:rsid w:val="00C87568"/>
    <w:rsid w:val="00C87FD0"/>
    <w:rsid w:val="00C90DB6"/>
    <w:rsid w:val="00C9106A"/>
    <w:rsid w:val="00C92603"/>
    <w:rsid w:val="00C92652"/>
    <w:rsid w:val="00C9394F"/>
    <w:rsid w:val="00C93B1A"/>
    <w:rsid w:val="00C940E6"/>
    <w:rsid w:val="00C9444E"/>
    <w:rsid w:val="00C9534E"/>
    <w:rsid w:val="00C96F5F"/>
    <w:rsid w:val="00C97055"/>
    <w:rsid w:val="00C97BC8"/>
    <w:rsid w:val="00CA02E8"/>
    <w:rsid w:val="00CA194C"/>
    <w:rsid w:val="00CA1DDD"/>
    <w:rsid w:val="00CA2B4F"/>
    <w:rsid w:val="00CA30C3"/>
    <w:rsid w:val="00CA5927"/>
    <w:rsid w:val="00CA635E"/>
    <w:rsid w:val="00CA6BB0"/>
    <w:rsid w:val="00CA70CE"/>
    <w:rsid w:val="00CA79EC"/>
    <w:rsid w:val="00CB002C"/>
    <w:rsid w:val="00CB05F1"/>
    <w:rsid w:val="00CB0C51"/>
    <w:rsid w:val="00CB1C35"/>
    <w:rsid w:val="00CB1E4B"/>
    <w:rsid w:val="00CB259F"/>
    <w:rsid w:val="00CB39C2"/>
    <w:rsid w:val="00CB3E85"/>
    <w:rsid w:val="00CB4C8C"/>
    <w:rsid w:val="00CB4E90"/>
    <w:rsid w:val="00CB5850"/>
    <w:rsid w:val="00CB5C99"/>
    <w:rsid w:val="00CB633B"/>
    <w:rsid w:val="00CB6782"/>
    <w:rsid w:val="00CB6E3E"/>
    <w:rsid w:val="00CC080A"/>
    <w:rsid w:val="00CC0D0F"/>
    <w:rsid w:val="00CC1275"/>
    <w:rsid w:val="00CC12EE"/>
    <w:rsid w:val="00CC265A"/>
    <w:rsid w:val="00CC4B98"/>
    <w:rsid w:val="00CC5767"/>
    <w:rsid w:val="00CC5D2F"/>
    <w:rsid w:val="00CC68CC"/>
    <w:rsid w:val="00CC69B9"/>
    <w:rsid w:val="00CC701E"/>
    <w:rsid w:val="00CC7735"/>
    <w:rsid w:val="00CD0310"/>
    <w:rsid w:val="00CD0831"/>
    <w:rsid w:val="00CD2E48"/>
    <w:rsid w:val="00CD4826"/>
    <w:rsid w:val="00CD4E19"/>
    <w:rsid w:val="00CD6219"/>
    <w:rsid w:val="00CD700F"/>
    <w:rsid w:val="00CD7319"/>
    <w:rsid w:val="00CE148E"/>
    <w:rsid w:val="00CE208D"/>
    <w:rsid w:val="00CE2453"/>
    <w:rsid w:val="00CE3047"/>
    <w:rsid w:val="00CE356D"/>
    <w:rsid w:val="00CE3FA4"/>
    <w:rsid w:val="00CE44F8"/>
    <w:rsid w:val="00CE5277"/>
    <w:rsid w:val="00CE5B4D"/>
    <w:rsid w:val="00CE6358"/>
    <w:rsid w:val="00CE6686"/>
    <w:rsid w:val="00CE6E97"/>
    <w:rsid w:val="00CE7868"/>
    <w:rsid w:val="00CE796C"/>
    <w:rsid w:val="00CE7EB1"/>
    <w:rsid w:val="00CF1B70"/>
    <w:rsid w:val="00CF1DD1"/>
    <w:rsid w:val="00CF2161"/>
    <w:rsid w:val="00CF2307"/>
    <w:rsid w:val="00CF239B"/>
    <w:rsid w:val="00CF26AE"/>
    <w:rsid w:val="00CF2D54"/>
    <w:rsid w:val="00CF311F"/>
    <w:rsid w:val="00CF40C0"/>
    <w:rsid w:val="00CF5047"/>
    <w:rsid w:val="00CF5575"/>
    <w:rsid w:val="00D01344"/>
    <w:rsid w:val="00D01B90"/>
    <w:rsid w:val="00D024CD"/>
    <w:rsid w:val="00D034DA"/>
    <w:rsid w:val="00D03538"/>
    <w:rsid w:val="00D0421D"/>
    <w:rsid w:val="00D046FD"/>
    <w:rsid w:val="00D047F7"/>
    <w:rsid w:val="00D049B8"/>
    <w:rsid w:val="00D04C8A"/>
    <w:rsid w:val="00D04D63"/>
    <w:rsid w:val="00D0516C"/>
    <w:rsid w:val="00D05B56"/>
    <w:rsid w:val="00D05C2F"/>
    <w:rsid w:val="00D05EE7"/>
    <w:rsid w:val="00D068D0"/>
    <w:rsid w:val="00D06FE0"/>
    <w:rsid w:val="00D07307"/>
    <w:rsid w:val="00D07362"/>
    <w:rsid w:val="00D073AE"/>
    <w:rsid w:val="00D076A9"/>
    <w:rsid w:val="00D07754"/>
    <w:rsid w:val="00D078D1"/>
    <w:rsid w:val="00D105ED"/>
    <w:rsid w:val="00D10931"/>
    <w:rsid w:val="00D1293B"/>
    <w:rsid w:val="00D129A8"/>
    <w:rsid w:val="00D12FB9"/>
    <w:rsid w:val="00D135F2"/>
    <w:rsid w:val="00D13B97"/>
    <w:rsid w:val="00D13D00"/>
    <w:rsid w:val="00D141F2"/>
    <w:rsid w:val="00D147C0"/>
    <w:rsid w:val="00D15696"/>
    <w:rsid w:val="00D15C51"/>
    <w:rsid w:val="00D163E6"/>
    <w:rsid w:val="00D16C68"/>
    <w:rsid w:val="00D16F37"/>
    <w:rsid w:val="00D200BD"/>
    <w:rsid w:val="00D201AA"/>
    <w:rsid w:val="00D204A7"/>
    <w:rsid w:val="00D20AA5"/>
    <w:rsid w:val="00D20D7A"/>
    <w:rsid w:val="00D220C2"/>
    <w:rsid w:val="00D22399"/>
    <w:rsid w:val="00D23062"/>
    <w:rsid w:val="00D261D5"/>
    <w:rsid w:val="00D2662C"/>
    <w:rsid w:val="00D26CB1"/>
    <w:rsid w:val="00D272EB"/>
    <w:rsid w:val="00D27FA3"/>
    <w:rsid w:val="00D3176C"/>
    <w:rsid w:val="00D31B3F"/>
    <w:rsid w:val="00D33751"/>
    <w:rsid w:val="00D347D8"/>
    <w:rsid w:val="00D35D4A"/>
    <w:rsid w:val="00D36124"/>
    <w:rsid w:val="00D36F6E"/>
    <w:rsid w:val="00D372B0"/>
    <w:rsid w:val="00D37343"/>
    <w:rsid w:val="00D4205E"/>
    <w:rsid w:val="00D42F05"/>
    <w:rsid w:val="00D43056"/>
    <w:rsid w:val="00D44D36"/>
    <w:rsid w:val="00D453F2"/>
    <w:rsid w:val="00D45A1D"/>
    <w:rsid w:val="00D465B2"/>
    <w:rsid w:val="00D47399"/>
    <w:rsid w:val="00D47BB2"/>
    <w:rsid w:val="00D47C07"/>
    <w:rsid w:val="00D47D04"/>
    <w:rsid w:val="00D5056A"/>
    <w:rsid w:val="00D510A0"/>
    <w:rsid w:val="00D519CE"/>
    <w:rsid w:val="00D519DD"/>
    <w:rsid w:val="00D527EE"/>
    <w:rsid w:val="00D529C4"/>
    <w:rsid w:val="00D53929"/>
    <w:rsid w:val="00D539D0"/>
    <w:rsid w:val="00D540DC"/>
    <w:rsid w:val="00D55616"/>
    <w:rsid w:val="00D5574C"/>
    <w:rsid w:val="00D55DAC"/>
    <w:rsid w:val="00D56CDE"/>
    <w:rsid w:val="00D6153F"/>
    <w:rsid w:val="00D61982"/>
    <w:rsid w:val="00D61EA9"/>
    <w:rsid w:val="00D61EFF"/>
    <w:rsid w:val="00D62655"/>
    <w:rsid w:val="00D6267A"/>
    <w:rsid w:val="00D62998"/>
    <w:rsid w:val="00D63CC4"/>
    <w:rsid w:val="00D63DBA"/>
    <w:rsid w:val="00D647DE"/>
    <w:rsid w:val="00D6501F"/>
    <w:rsid w:val="00D65347"/>
    <w:rsid w:val="00D67D12"/>
    <w:rsid w:val="00D705FF"/>
    <w:rsid w:val="00D70B0C"/>
    <w:rsid w:val="00D7145C"/>
    <w:rsid w:val="00D73B64"/>
    <w:rsid w:val="00D744BC"/>
    <w:rsid w:val="00D74830"/>
    <w:rsid w:val="00D7585A"/>
    <w:rsid w:val="00D7773F"/>
    <w:rsid w:val="00D77C53"/>
    <w:rsid w:val="00D77E96"/>
    <w:rsid w:val="00D80618"/>
    <w:rsid w:val="00D807DF"/>
    <w:rsid w:val="00D82066"/>
    <w:rsid w:val="00D82339"/>
    <w:rsid w:val="00D82494"/>
    <w:rsid w:val="00D82FF2"/>
    <w:rsid w:val="00D82FF6"/>
    <w:rsid w:val="00D83774"/>
    <w:rsid w:val="00D84A4B"/>
    <w:rsid w:val="00D85D45"/>
    <w:rsid w:val="00D90A81"/>
    <w:rsid w:val="00D90B7D"/>
    <w:rsid w:val="00D90DCE"/>
    <w:rsid w:val="00D912A2"/>
    <w:rsid w:val="00D92168"/>
    <w:rsid w:val="00D9231C"/>
    <w:rsid w:val="00D92A5E"/>
    <w:rsid w:val="00D935BD"/>
    <w:rsid w:val="00D940B5"/>
    <w:rsid w:val="00D94744"/>
    <w:rsid w:val="00D9582D"/>
    <w:rsid w:val="00D95CB0"/>
    <w:rsid w:val="00D9654F"/>
    <w:rsid w:val="00D966FE"/>
    <w:rsid w:val="00D977C0"/>
    <w:rsid w:val="00D97A4E"/>
    <w:rsid w:val="00D97E14"/>
    <w:rsid w:val="00DA00A3"/>
    <w:rsid w:val="00DA04C1"/>
    <w:rsid w:val="00DA13F3"/>
    <w:rsid w:val="00DA21CF"/>
    <w:rsid w:val="00DA23EB"/>
    <w:rsid w:val="00DA25ED"/>
    <w:rsid w:val="00DA2DE3"/>
    <w:rsid w:val="00DA3633"/>
    <w:rsid w:val="00DA400B"/>
    <w:rsid w:val="00DA42C4"/>
    <w:rsid w:val="00DA6443"/>
    <w:rsid w:val="00DA6B5E"/>
    <w:rsid w:val="00DA7146"/>
    <w:rsid w:val="00DA716A"/>
    <w:rsid w:val="00DA7A9C"/>
    <w:rsid w:val="00DA7B82"/>
    <w:rsid w:val="00DB1F4F"/>
    <w:rsid w:val="00DB2CD0"/>
    <w:rsid w:val="00DB37EE"/>
    <w:rsid w:val="00DB401F"/>
    <w:rsid w:val="00DB4450"/>
    <w:rsid w:val="00DB4E8A"/>
    <w:rsid w:val="00DB4EE7"/>
    <w:rsid w:val="00DB521D"/>
    <w:rsid w:val="00DB5971"/>
    <w:rsid w:val="00DB5D51"/>
    <w:rsid w:val="00DB5F3B"/>
    <w:rsid w:val="00DB5F53"/>
    <w:rsid w:val="00DB683F"/>
    <w:rsid w:val="00DB6D5E"/>
    <w:rsid w:val="00DB6D7B"/>
    <w:rsid w:val="00DB7B69"/>
    <w:rsid w:val="00DC015C"/>
    <w:rsid w:val="00DC0A2F"/>
    <w:rsid w:val="00DC0DBE"/>
    <w:rsid w:val="00DC234A"/>
    <w:rsid w:val="00DC41E4"/>
    <w:rsid w:val="00DC48B2"/>
    <w:rsid w:val="00DC496E"/>
    <w:rsid w:val="00DC5110"/>
    <w:rsid w:val="00DC5116"/>
    <w:rsid w:val="00DC686C"/>
    <w:rsid w:val="00DC7C77"/>
    <w:rsid w:val="00DC7FD5"/>
    <w:rsid w:val="00DD02FF"/>
    <w:rsid w:val="00DD0414"/>
    <w:rsid w:val="00DD24F9"/>
    <w:rsid w:val="00DD26EC"/>
    <w:rsid w:val="00DD2DFB"/>
    <w:rsid w:val="00DD3604"/>
    <w:rsid w:val="00DD3CC2"/>
    <w:rsid w:val="00DD3F4D"/>
    <w:rsid w:val="00DD471A"/>
    <w:rsid w:val="00DD6F2E"/>
    <w:rsid w:val="00DD72E1"/>
    <w:rsid w:val="00DD7EA2"/>
    <w:rsid w:val="00DE00F2"/>
    <w:rsid w:val="00DE117F"/>
    <w:rsid w:val="00DE2813"/>
    <w:rsid w:val="00DE2D17"/>
    <w:rsid w:val="00DE353C"/>
    <w:rsid w:val="00DE401C"/>
    <w:rsid w:val="00DE6E2F"/>
    <w:rsid w:val="00DE6F47"/>
    <w:rsid w:val="00DE7D13"/>
    <w:rsid w:val="00DF1EAE"/>
    <w:rsid w:val="00DF2BD1"/>
    <w:rsid w:val="00DF3816"/>
    <w:rsid w:val="00DF3818"/>
    <w:rsid w:val="00DF3F94"/>
    <w:rsid w:val="00DF4369"/>
    <w:rsid w:val="00DF5970"/>
    <w:rsid w:val="00DF5B14"/>
    <w:rsid w:val="00DF5C7F"/>
    <w:rsid w:val="00DF60F6"/>
    <w:rsid w:val="00DF63FA"/>
    <w:rsid w:val="00DF66E2"/>
    <w:rsid w:val="00DF7255"/>
    <w:rsid w:val="00DF73ED"/>
    <w:rsid w:val="00E001FD"/>
    <w:rsid w:val="00E00A1C"/>
    <w:rsid w:val="00E00D60"/>
    <w:rsid w:val="00E0103A"/>
    <w:rsid w:val="00E012CC"/>
    <w:rsid w:val="00E0147A"/>
    <w:rsid w:val="00E0220A"/>
    <w:rsid w:val="00E0220E"/>
    <w:rsid w:val="00E02961"/>
    <w:rsid w:val="00E02A1E"/>
    <w:rsid w:val="00E02B71"/>
    <w:rsid w:val="00E02DEB"/>
    <w:rsid w:val="00E03999"/>
    <w:rsid w:val="00E0399E"/>
    <w:rsid w:val="00E042A1"/>
    <w:rsid w:val="00E05CF4"/>
    <w:rsid w:val="00E05E82"/>
    <w:rsid w:val="00E0689E"/>
    <w:rsid w:val="00E07425"/>
    <w:rsid w:val="00E07C27"/>
    <w:rsid w:val="00E1043E"/>
    <w:rsid w:val="00E104FA"/>
    <w:rsid w:val="00E1082A"/>
    <w:rsid w:val="00E10956"/>
    <w:rsid w:val="00E110B5"/>
    <w:rsid w:val="00E11166"/>
    <w:rsid w:val="00E12818"/>
    <w:rsid w:val="00E12AE2"/>
    <w:rsid w:val="00E12D39"/>
    <w:rsid w:val="00E13182"/>
    <w:rsid w:val="00E14523"/>
    <w:rsid w:val="00E14972"/>
    <w:rsid w:val="00E14CB9"/>
    <w:rsid w:val="00E151F2"/>
    <w:rsid w:val="00E15383"/>
    <w:rsid w:val="00E15C82"/>
    <w:rsid w:val="00E1738C"/>
    <w:rsid w:val="00E201C0"/>
    <w:rsid w:val="00E21ABD"/>
    <w:rsid w:val="00E22775"/>
    <w:rsid w:val="00E227A3"/>
    <w:rsid w:val="00E22D28"/>
    <w:rsid w:val="00E22F81"/>
    <w:rsid w:val="00E22F87"/>
    <w:rsid w:val="00E230E3"/>
    <w:rsid w:val="00E23C97"/>
    <w:rsid w:val="00E24727"/>
    <w:rsid w:val="00E265A7"/>
    <w:rsid w:val="00E26705"/>
    <w:rsid w:val="00E27B80"/>
    <w:rsid w:val="00E27E98"/>
    <w:rsid w:val="00E30EDF"/>
    <w:rsid w:val="00E31B43"/>
    <w:rsid w:val="00E31FBA"/>
    <w:rsid w:val="00E33513"/>
    <w:rsid w:val="00E33A4F"/>
    <w:rsid w:val="00E33F3E"/>
    <w:rsid w:val="00E341E5"/>
    <w:rsid w:val="00E34315"/>
    <w:rsid w:val="00E35FBC"/>
    <w:rsid w:val="00E36AAE"/>
    <w:rsid w:val="00E37198"/>
    <w:rsid w:val="00E3774C"/>
    <w:rsid w:val="00E41313"/>
    <w:rsid w:val="00E41773"/>
    <w:rsid w:val="00E41ACD"/>
    <w:rsid w:val="00E42FE6"/>
    <w:rsid w:val="00E43888"/>
    <w:rsid w:val="00E44E78"/>
    <w:rsid w:val="00E460B6"/>
    <w:rsid w:val="00E460B9"/>
    <w:rsid w:val="00E46BD2"/>
    <w:rsid w:val="00E473D4"/>
    <w:rsid w:val="00E474CF"/>
    <w:rsid w:val="00E513F6"/>
    <w:rsid w:val="00E51EC6"/>
    <w:rsid w:val="00E51F51"/>
    <w:rsid w:val="00E52302"/>
    <w:rsid w:val="00E52F3B"/>
    <w:rsid w:val="00E52F80"/>
    <w:rsid w:val="00E53D94"/>
    <w:rsid w:val="00E53DEA"/>
    <w:rsid w:val="00E53FC3"/>
    <w:rsid w:val="00E5424B"/>
    <w:rsid w:val="00E544BA"/>
    <w:rsid w:val="00E55B64"/>
    <w:rsid w:val="00E616DB"/>
    <w:rsid w:val="00E62442"/>
    <w:rsid w:val="00E627A4"/>
    <w:rsid w:val="00E62CAE"/>
    <w:rsid w:val="00E630ED"/>
    <w:rsid w:val="00E6437C"/>
    <w:rsid w:val="00E64C68"/>
    <w:rsid w:val="00E65237"/>
    <w:rsid w:val="00E67862"/>
    <w:rsid w:val="00E6788F"/>
    <w:rsid w:val="00E70ACF"/>
    <w:rsid w:val="00E70D46"/>
    <w:rsid w:val="00E712A9"/>
    <w:rsid w:val="00E713BC"/>
    <w:rsid w:val="00E72444"/>
    <w:rsid w:val="00E7410F"/>
    <w:rsid w:val="00E74EC5"/>
    <w:rsid w:val="00E76B86"/>
    <w:rsid w:val="00E809F3"/>
    <w:rsid w:val="00E80C21"/>
    <w:rsid w:val="00E820BD"/>
    <w:rsid w:val="00E8227B"/>
    <w:rsid w:val="00E8342F"/>
    <w:rsid w:val="00E84210"/>
    <w:rsid w:val="00E844CD"/>
    <w:rsid w:val="00E847A7"/>
    <w:rsid w:val="00E84FE5"/>
    <w:rsid w:val="00E853F9"/>
    <w:rsid w:val="00E863D1"/>
    <w:rsid w:val="00E86682"/>
    <w:rsid w:val="00E8670D"/>
    <w:rsid w:val="00E86E79"/>
    <w:rsid w:val="00E906B4"/>
    <w:rsid w:val="00E9095B"/>
    <w:rsid w:val="00E9145E"/>
    <w:rsid w:val="00E9150E"/>
    <w:rsid w:val="00E91B24"/>
    <w:rsid w:val="00E926B8"/>
    <w:rsid w:val="00E927BF"/>
    <w:rsid w:val="00E9294C"/>
    <w:rsid w:val="00E936DA"/>
    <w:rsid w:val="00E93721"/>
    <w:rsid w:val="00E93723"/>
    <w:rsid w:val="00E9399B"/>
    <w:rsid w:val="00E939A7"/>
    <w:rsid w:val="00E94008"/>
    <w:rsid w:val="00E94762"/>
    <w:rsid w:val="00E956BA"/>
    <w:rsid w:val="00E96B52"/>
    <w:rsid w:val="00EA0018"/>
    <w:rsid w:val="00EA08BE"/>
    <w:rsid w:val="00EA0A85"/>
    <w:rsid w:val="00EA14B0"/>
    <w:rsid w:val="00EA2244"/>
    <w:rsid w:val="00EA4DDC"/>
    <w:rsid w:val="00EA4E34"/>
    <w:rsid w:val="00EA641E"/>
    <w:rsid w:val="00EA6FA7"/>
    <w:rsid w:val="00EB067F"/>
    <w:rsid w:val="00EB1348"/>
    <w:rsid w:val="00EB17BE"/>
    <w:rsid w:val="00EB1A1B"/>
    <w:rsid w:val="00EB1F02"/>
    <w:rsid w:val="00EB2522"/>
    <w:rsid w:val="00EB2E64"/>
    <w:rsid w:val="00EB3290"/>
    <w:rsid w:val="00EB3F86"/>
    <w:rsid w:val="00EB5BC5"/>
    <w:rsid w:val="00EB6212"/>
    <w:rsid w:val="00EB66E3"/>
    <w:rsid w:val="00EB6BB5"/>
    <w:rsid w:val="00EB6E30"/>
    <w:rsid w:val="00EB7618"/>
    <w:rsid w:val="00EB7B51"/>
    <w:rsid w:val="00EB7F93"/>
    <w:rsid w:val="00EC086C"/>
    <w:rsid w:val="00EC1720"/>
    <w:rsid w:val="00EC2DB7"/>
    <w:rsid w:val="00EC337D"/>
    <w:rsid w:val="00EC42D0"/>
    <w:rsid w:val="00EC5395"/>
    <w:rsid w:val="00EC62F7"/>
    <w:rsid w:val="00EC638F"/>
    <w:rsid w:val="00EC7927"/>
    <w:rsid w:val="00ED047A"/>
    <w:rsid w:val="00ED095E"/>
    <w:rsid w:val="00ED1A0B"/>
    <w:rsid w:val="00ED27DD"/>
    <w:rsid w:val="00ED5162"/>
    <w:rsid w:val="00ED5669"/>
    <w:rsid w:val="00ED592C"/>
    <w:rsid w:val="00ED64D2"/>
    <w:rsid w:val="00ED697C"/>
    <w:rsid w:val="00EE06CA"/>
    <w:rsid w:val="00EE1348"/>
    <w:rsid w:val="00EE2819"/>
    <w:rsid w:val="00EE2AE3"/>
    <w:rsid w:val="00EE3C1C"/>
    <w:rsid w:val="00EE43AD"/>
    <w:rsid w:val="00EE4420"/>
    <w:rsid w:val="00EE4874"/>
    <w:rsid w:val="00EE48D6"/>
    <w:rsid w:val="00EE4A6E"/>
    <w:rsid w:val="00EE4BAB"/>
    <w:rsid w:val="00EE4BEC"/>
    <w:rsid w:val="00EE6A6B"/>
    <w:rsid w:val="00EE7922"/>
    <w:rsid w:val="00EE79A6"/>
    <w:rsid w:val="00EF11DF"/>
    <w:rsid w:val="00EF130D"/>
    <w:rsid w:val="00EF2081"/>
    <w:rsid w:val="00EF24FF"/>
    <w:rsid w:val="00EF2B0D"/>
    <w:rsid w:val="00EF30E0"/>
    <w:rsid w:val="00EF3A6C"/>
    <w:rsid w:val="00EF3D05"/>
    <w:rsid w:val="00EF42CF"/>
    <w:rsid w:val="00EF520B"/>
    <w:rsid w:val="00EF5403"/>
    <w:rsid w:val="00EF567D"/>
    <w:rsid w:val="00EF5F11"/>
    <w:rsid w:val="00EF6111"/>
    <w:rsid w:val="00EF63F4"/>
    <w:rsid w:val="00F005A0"/>
    <w:rsid w:val="00F01835"/>
    <w:rsid w:val="00F01DE9"/>
    <w:rsid w:val="00F0229D"/>
    <w:rsid w:val="00F02B1B"/>
    <w:rsid w:val="00F032BB"/>
    <w:rsid w:val="00F032C8"/>
    <w:rsid w:val="00F03567"/>
    <w:rsid w:val="00F03DD3"/>
    <w:rsid w:val="00F044C6"/>
    <w:rsid w:val="00F04BBE"/>
    <w:rsid w:val="00F06616"/>
    <w:rsid w:val="00F07485"/>
    <w:rsid w:val="00F10BC6"/>
    <w:rsid w:val="00F11352"/>
    <w:rsid w:val="00F11AD0"/>
    <w:rsid w:val="00F12313"/>
    <w:rsid w:val="00F126FB"/>
    <w:rsid w:val="00F12D22"/>
    <w:rsid w:val="00F13D34"/>
    <w:rsid w:val="00F14602"/>
    <w:rsid w:val="00F1498D"/>
    <w:rsid w:val="00F14DDF"/>
    <w:rsid w:val="00F152AD"/>
    <w:rsid w:val="00F15BA3"/>
    <w:rsid w:val="00F15BB3"/>
    <w:rsid w:val="00F165B7"/>
    <w:rsid w:val="00F17A8E"/>
    <w:rsid w:val="00F208CA"/>
    <w:rsid w:val="00F20C9C"/>
    <w:rsid w:val="00F21548"/>
    <w:rsid w:val="00F21827"/>
    <w:rsid w:val="00F21A00"/>
    <w:rsid w:val="00F21D3B"/>
    <w:rsid w:val="00F2285F"/>
    <w:rsid w:val="00F23155"/>
    <w:rsid w:val="00F23EE4"/>
    <w:rsid w:val="00F24236"/>
    <w:rsid w:val="00F24E0E"/>
    <w:rsid w:val="00F25610"/>
    <w:rsid w:val="00F25613"/>
    <w:rsid w:val="00F25707"/>
    <w:rsid w:val="00F26693"/>
    <w:rsid w:val="00F26A13"/>
    <w:rsid w:val="00F27D3B"/>
    <w:rsid w:val="00F30AEF"/>
    <w:rsid w:val="00F30D19"/>
    <w:rsid w:val="00F31261"/>
    <w:rsid w:val="00F31BB3"/>
    <w:rsid w:val="00F31BCF"/>
    <w:rsid w:val="00F31BDA"/>
    <w:rsid w:val="00F31C67"/>
    <w:rsid w:val="00F323C3"/>
    <w:rsid w:val="00F32A15"/>
    <w:rsid w:val="00F32EE6"/>
    <w:rsid w:val="00F32EF1"/>
    <w:rsid w:val="00F32F3C"/>
    <w:rsid w:val="00F337B6"/>
    <w:rsid w:val="00F339EC"/>
    <w:rsid w:val="00F34034"/>
    <w:rsid w:val="00F3443B"/>
    <w:rsid w:val="00F34FDD"/>
    <w:rsid w:val="00F35279"/>
    <w:rsid w:val="00F359F7"/>
    <w:rsid w:val="00F35F1A"/>
    <w:rsid w:val="00F36130"/>
    <w:rsid w:val="00F3639B"/>
    <w:rsid w:val="00F3644F"/>
    <w:rsid w:val="00F36B71"/>
    <w:rsid w:val="00F373AE"/>
    <w:rsid w:val="00F4032F"/>
    <w:rsid w:val="00F40360"/>
    <w:rsid w:val="00F40444"/>
    <w:rsid w:val="00F407EE"/>
    <w:rsid w:val="00F40CE6"/>
    <w:rsid w:val="00F41B59"/>
    <w:rsid w:val="00F42099"/>
    <w:rsid w:val="00F4238F"/>
    <w:rsid w:val="00F423BD"/>
    <w:rsid w:val="00F431C5"/>
    <w:rsid w:val="00F432FF"/>
    <w:rsid w:val="00F44E30"/>
    <w:rsid w:val="00F451FA"/>
    <w:rsid w:val="00F456D2"/>
    <w:rsid w:val="00F45B08"/>
    <w:rsid w:val="00F45FB4"/>
    <w:rsid w:val="00F46431"/>
    <w:rsid w:val="00F469AD"/>
    <w:rsid w:val="00F46B0E"/>
    <w:rsid w:val="00F4715C"/>
    <w:rsid w:val="00F47C9F"/>
    <w:rsid w:val="00F50CE8"/>
    <w:rsid w:val="00F51361"/>
    <w:rsid w:val="00F51AFA"/>
    <w:rsid w:val="00F52330"/>
    <w:rsid w:val="00F5279B"/>
    <w:rsid w:val="00F54603"/>
    <w:rsid w:val="00F54772"/>
    <w:rsid w:val="00F54869"/>
    <w:rsid w:val="00F556B2"/>
    <w:rsid w:val="00F565E8"/>
    <w:rsid w:val="00F56CB4"/>
    <w:rsid w:val="00F5754B"/>
    <w:rsid w:val="00F576DE"/>
    <w:rsid w:val="00F57747"/>
    <w:rsid w:val="00F5786F"/>
    <w:rsid w:val="00F578BC"/>
    <w:rsid w:val="00F625D2"/>
    <w:rsid w:val="00F633F1"/>
    <w:rsid w:val="00F63BF7"/>
    <w:rsid w:val="00F6453E"/>
    <w:rsid w:val="00F65215"/>
    <w:rsid w:val="00F65617"/>
    <w:rsid w:val="00F65A88"/>
    <w:rsid w:val="00F66494"/>
    <w:rsid w:val="00F66E32"/>
    <w:rsid w:val="00F710BE"/>
    <w:rsid w:val="00F71D7B"/>
    <w:rsid w:val="00F72016"/>
    <w:rsid w:val="00F72DAD"/>
    <w:rsid w:val="00F730DD"/>
    <w:rsid w:val="00F736D2"/>
    <w:rsid w:val="00F73D0C"/>
    <w:rsid w:val="00F7564C"/>
    <w:rsid w:val="00F76220"/>
    <w:rsid w:val="00F769BE"/>
    <w:rsid w:val="00F7735C"/>
    <w:rsid w:val="00F77BD5"/>
    <w:rsid w:val="00F810B5"/>
    <w:rsid w:val="00F81B4B"/>
    <w:rsid w:val="00F82E6B"/>
    <w:rsid w:val="00F83662"/>
    <w:rsid w:val="00F838C0"/>
    <w:rsid w:val="00F85F83"/>
    <w:rsid w:val="00F86ADD"/>
    <w:rsid w:val="00F8784C"/>
    <w:rsid w:val="00F9031D"/>
    <w:rsid w:val="00F912FD"/>
    <w:rsid w:val="00F91D43"/>
    <w:rsid w:val="00F9367F"/>
    <w:rsid w:val="00F95411"/>
    <w:rsid w:val="00F95BF3"/>
    <w:rsid w:val="00F96339"/>
    <w:rsid w:val="00F96E02"/>
    <w:rsid w:val="00F97859"/>
    <w:rsid w:val="00F97973"/>
    <w:rsid w:val="00F97B71"/>
    <w:rsid w:val="00FA06A3"/>
    <w:rsid w:val="00FA1DB3"/>
    <w:rsid w:val="00FA2CFC"/>
    <w:rsid w:val="00FA2DDA"/>
    <w:rsid w:val="00FA34CA"/>
    <w:rsid w:val="00FA36D0"/>
    <w:rsid w:val="00FA3E3E"/>
    <w:rsid w:val="00FA4A55"/>
    <w:rsid w:val="00FA4D4F"/>
    <w:rsid w:val="00FA5369"/>
    <w:rsid w:val="00FA54E8"/>
    <w:rsid w:val="00FA5FE8"/>
    <w:rsid w:val="00FA668B"/>
    <w:rsid w:val="00FA67CF"/>
    <w:rsid w:val="00FB2D17"/>
    <w:rsid w:val="00FB2F69"/>
    <w:rsid w:val="00FB368B"/>
    <w:rsid w:val="00FB3A3A"/>
    <w:rsid w:val="00FB4217"/>
    <w:rsid w:val="00FB427F"/>
    <w:rsid w:val="00FB4379"/>
    <w:rsid w:val="00FB45FF"/>
    <w:rsid w:val="00FB5D97"/>
    <w:rsid w:val="00FB61EA"/>
    <w:rsid w:val="00FB6B78"/>
    <w:rsid w:val="00FB6C7A"/>
    <w:rsid w:val="00FB732E"/>
    <w:rsid w:val="00FB79F7"/>
    <w:rsid w:val="00FC027C"/>
    <w:rsid w:val="00FC055F"/>
    <w:rsid w:val="00FC09E7"/>
    <w:rsid w:val="00FC1CA5"/>
    <w:rsid w:val="00FC1D8E"/>
    <w:rsid w:val="00FC2733"/>
    <w:rsid w:val="00FC2979"/>
    <w:rsid w:val="00FC35C3"/>
    <w:rsid w:val="00FC6990"/>
    <w:rsid w:val="00FC6D6C"/>
    <w:rsid w:val="00FD1C3C"/>
    <w:rsid w:val="00FD24F6"/>
    <w:rsid w:val="00FD25AA"/>
    <w:rsid w:val="00FD2DB1"/>
    <w:rsid w:val="00FD38A8"/>
    <w:rsid w:val="00FD4AAC"/>
    <w:rsid w:val="00FD61E4"/>
    <w:rsid w:val="00FD6954"/>
    <w:rsid w:val="00FD6AC8"/>
    <w:rsid w:val="00FD7A40"/>
    <w:rsid w:val="00FD7B1C"/>
    <w:rsid w:val="00FD7C04"/>
    <w:rsid w:val="00FD7FA3"/>
    <w:rsid w:val="00FE09AD"/>
    <w:rsid w:val="00FE0A6C"/>
    <w:rsid w:val="00FE0A8E"/>
    <w:rsid w:val="00FE1727"/>
    <w:rsid w:val="00FE1741"/>
    <w:rsid w:val="00FE3442"/>
    <w:rsid w:val="00FE3638"/>
    <w:rsid w:val="00FE3A67"/>
    <w:rsid w:val="00FE3D69"/>
    <w:rsid w:val="00FE3EA1"/>
    <w:rsid w:val="00FE4474"/>
    <w:rsid w:val="00FE4818"/>
    <w:rsid w:val="00FE4CA4"/>
    <w:rsid w:val="00FE5AE4"/>
    <w:rsid w:val="00FE5D80"/>
    <w:rsid w:val="00FE637F"/>
    <w:rsid w:val="00FE64EE"/>
    <w:rsid w:val="00FE73F7"/>
    <w:rsid w:val="00FE745E"/>
    <w:rsid w:val="00FE7865"/>
    <w:rsid w:val="00FF0B05"/>
    <w:rsid w:val="00FF0BB0"/>
    <w:rsid w:val="00FF0EF3"/>
    <w:rsid w:val="00FF1342"/>
    <w:rsid w:val="00FF1513"/>
    <w:rsid w:val="00FF1577"/>
    <w:rsid w:val="00FF2145"/>
    <w:rsid w:val="00FF3334"/>
    <w:rsid w:val="00FF3C60"/>
    <w:rsid w:val="00FF59BE"/>
    <w:rsid w:val="00FF5E47"/>
    <w:rsid w:val="00FF6ADB"/>
    <w:rsid w:val="00FF6C36"/>
    <w:rsid w:val="00FF737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5404"/>
    <w:pPr>
      <w:widowControl w:val="0"/>
      <w:jc w:val="both"/>
    </w:pPr>
    <w:rPr>
      <w:kern w:val="2"/>
      <w:sz w:val="21"/>
      <w:szCs w:val="24"/>
    </w:rPr>
  </w:style>
  <w:style w:type="paragraph" w:styleId="1">
    <w:name w:val="heading 1"/>
    <w:basedOn w:val="a"/>
    <w:next w:val="a"/>
    <w:link w:val="1Char"/>
    <w:uiPriority w:val="99"/>
    <w:qFormat/>
    <w:rsid w:val="0089214A"/>
    <w:pPr>
      <w:widowControl/>
      <w:jc w:val="left"/>
      <w:outlineLvl w:val="0"/>
    </w:pPr>
    <w:rPr>
      <w:kern w:val="0"/>
      <w:sz w:val="24"/>
      <w:szCs w:val="20"/>
      <w:lang w:val="en-GB"/>
    </w:rPr>
  </w:style>
  <w:style w:type="paragraph" w:styleId="20">
    <w:name w:val="heading 2"/>
    <w:basedOn w:val="a"/>
    <w:next w:val="a0"/>
    <w:link w:val="2Char"/>
    <w:uiPriority w:val="99"/>
    <w:qFormat/>
    <w:rsid w:val="00FB732E"/>
    <w:pPr>
      <w:keepNext/>
      <w:keepLines/>
      <w:spacing w:before="260" w:after="260" w:line="360" w:lineRule="auto"/>
      <w:outlineLvl w:val="1"/>
    </w:pPr>
    <w:rPr>
      <w:rFonts w:ascii="Arial" w:hAnsi="Arial"/>
      <w:b/>
      <w:bCs/>
      <w:sz w:val="24"/>
      <w:szCs w:val="28"/>
    </w:rPr>
  </w:style>
  <w:style w:type="paragraph" w:styleId="30">
    <w:name w:val="heading 3"/>
    <w:basedOn w:val="a"/>
    <w:next w:val="a"/>
    <w:link w:val="3Char"/>
    <w:uiPriority w:val="99"/>
    <w:qFormat/>
    <w:rsid w:val="00F85F83"/>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link w:val="1"/>
    <w:uiPriority w:val="99"/>
    <w:locked/>
    <w:rsid w:val="0003228A"/>
    <w:rPr>
      <w:rFonts w:cs="Times New Roman"/>
      <w:sz w:val="24"/>
      <w:lang w:val="en-GB"/>
    </w:rPr>
  </w:style>
  <w:style w:type="character" w:customStyle="1" w:styleId="2Char">
    <w:name w:val="标题 2 Char"/>
    <w:link w:val="20"/>
    <w:uiPriority w:val="99"/>
    <w:locked/>
    <w:rsid w:val="00A3655D"/>
    <w:rPr>
      <w:rFonts w:ascii="Arial" w:hAnsi="Arial" w:cs="Times New Roman"/>
      <w:b/>
      <w:kern w:val="2"/>
      <w:sz w:val="28"/>
    </w:rPr>
  </w:style>
  <w:style w:type="character" w:customStyle="1" w:styleId="3Char">
    <w:name w:val="标题 3 Char"/>
    <w:link w:val="30"/>
    <w:uiPriority w:val="99"/>
    <w:locked/>
    <w:rsid w:val="006D141C"/>
    <w:rPr>
      <w:rFonts w:cs="Times New Roman"/>
      <w:b/>
      <w:bCs/>
      <w:kern w:val="2"/>
      <w:sz w:val="32"/>
      <w:szCs w:val="32"/>
    </w:rPr>
  </w:style>
  <w:style w:type="paragraph" w:styleId="a0">
    <w:name w:val="Normal Indent"/>
    <w:basedOn w:val="a"/>
    <w:uiPriority w:val="99"/>
    <w:rsid w:val="00FB732E"/>
    <w:pPr>
      <w:ind w:firstLineChars="200" w:firstLine="420"/>
    </w:pPr>
  </w:style>
  <w:style w:type="paragraph" w:styleId="a4">
    <w:name w:val="Body Text Indent"/>
    <w:basedOn w:val="a"/>
    <w:link w:val="Char"/>
    <w:uiPriority w:val="99"/>
    <w:rsid w:val="00FB732E"/>
    <w:pPr>
      <w:widowControl/>
      <w:spacing w:before="100" w:beforeAutospacing="1" w:after="100" w:afterAutospacing="1"/>
      <w:jc w:val="left"/>
    </w:pPr>
    <w:rPr>
      <w:rFonts w:ascii="Arial Unicode MS" w:hAnsi="Arial Unicode MS" w:cs="Arial Unicode MS"/>
      <w:kern w:val="0"/>
      <w:sz w:val="24"/>
    </w:rPr>
  </w:style>
  <w:style w:type="character" w:customStyle="1" w:styleId="Char">
    <w:name w:val="正文文本缩进 Char"/>
    <w:link w:val="a4"/>
    <w:uiPriority w:val="99"/>
    <w:locked/>
    <w:rsid w:val="006D141C"/>
    <w:rPr>
      <w:rFonts w:ascii="Arial Unicode MS" w:hAnsi="Arial Unicode MS" w:cs="Arial Unicode MS"/>
      <w:sz w:val="24"/>
      <w:szCs w:val="24"/>
    </w:rPr>
  </w:style>
  <w:style w:type="paragraph" w:styleId="a5">
    <w:name w:val="Plain Text"/>
    <w:basedOn w:val="a"/>
    <w:link w:val="Char0"/>
    <w:uiPriority w:val="99"/>
    <w:rsid w:val="00FB732E"/>
    <w:rPr>
      <w:rFonts w:ascii="宋体" w:hAnsi="Courier New"/>
      <w:szCs w:val="21"/>
    </w:rPr>
  </w:style>
  <w:style w:type="character" w:customStyle="1" w:styleId="Char0">
    <w:name w:val="纯文本 Char"/>
    <w:link w:val="a5"/>
    <w:uiPriority w:val="99"/>
    <w:locked/>
    <w:rsid w:val="00586E9A"/>
    <w:rPr>
      <w:rFonts w:ascii="宋体" w:hAnsi="Courier New" w:cs="Times New Roman"/>
      <w:kern w:val="2"/>
      <w:sz w:val="21"/>
    </w:rPr>
  </w:style>
  <w:style w:type="paragraph" w:styleId="21">
    <w:name w:val="Body Text Indent 2"/>
    <w:basedOn w:val="a"/>
    <w:link w:val="2Char0"/>
    <w:uiPriority w:val="99"/>
    <w:rsid w:val="00FB732E"/>
    <w:pPr>
      <w:spacing w:line="560" w:lineRule="exact"/>
      <w:ind w:firstLineChars="200" w:firstLine="480"/>
    </w:pPr>
    <w:rPr>
      <w:rFonts w:ascii="宋体" w:hAnsi="宋体"/>
      <w:color w:val="FF0000"/>
      <w:sz w:val="24"/>
    </w:rPr>
  </w:style>
  <w:style w:type="character" w:customStyle="1" w:styleId="2Char0">
    <w:name w:val="正文文本缩进 2 Char"/>
    <w:link w:val="21"/>
    <w:uiPriority w:val="99"/>
    <w:locked/>
    <w:rsid w:val="006D141C"/>
    <w:rPr>
      <w:rFonts w:ascii="宋体" w:eastAsia="宋体" w:cs="Times New Roman"/>
      <w:color w:val="FF0000"/>
      <w:kern w:val="2"/>
      <w:sz w:val="24"/>
      <w:szCs w:val="24"/>
    </w:rPr>
  </w:style>
  <w:style w:type="paragraph" w:styleId="a6">
    <w:name w:val="footer"/>
    <w:basedOn w:val="a"/>
    <w:link w:val="Char1"/>
    <w:uiPriority w:val="99"/>
    <w:rsid w:val="00FB732E"/>
    <w:pPr>
      <w:tabs>
        <w:tab w:val="center" w:pos="4153"/>
        <w:tab w:val="right" w:pos="8306"/>
      </w:tabs>
      <w:snapToGrid w:val="0"/>
      <w:jc w:val="left"/>
    </w:pPr>
    <w:rPr>
      <w:sz w:val="18"/>
      <w:szCs w:val="18"/>
    </w:rPr>
  </w:style>
  <w:style w:type="character" w:customStyle="1" w:styleId="Char1">
    <w:name w:val="页脚 Char"/>
    <w:link w:val="a6"/>
    <w:uiPriority w:val="99"/>
    <w:locked/>
    <w:rsid w:val="006D141C"/>
    <w:rPr>
      <w:rFonts w:cs="Times New Roman"/>
      <w:kern w:val="2"/>
      <w:sz w:val="18"/>
      <w:szCs w:val="18"/>
    </w:rPr>
  </w:style>
  <w:style w:type="character" w:styleId="a7">
    <w:name w:val="page number"/>
    <w:uiPriority w:val="99"/>
    <w:rsid w:val="00FB732E"/>
    <w:rPr>
      <w:rFonts w:cs="Times New Roman"/>
    </w:rPr>
  </w:style>
  <w:style w:type="character" w:styleId="a8">
    <w:name w:val="Hyperlink"/>
    <w:uiPriority w:val="99"/>
    <w:rsid w:val="00FB732E"/>
    <w:rPr>
      <w:rFonts w:cs="Times New Roman"/>
      <w:color w:val="0000FF"/>
      <w:u w:val="single"/>
    </w:rPr>
  </w:style>
  <w:style w:type="paragraph" w:styleId="31">
    <w:name w:val="Body Text Indent 3"/>
    <w:basedOn w:val="a"/>
    <w:link w:val="3Char0"/>
    <w:uiPriority w:val="99"/>
    <w:rsid w:val="00FB732E"/>
    <w:pPr>
      <w:spacing w:line="560" w:lineRule="exact"/>
      <w:ind w:firstLineChars="200" w:firstLine="420"/>
    </w:pPr>
    <w:rPr>
      <w:rFonts w:ascii="Arial" w:hAnsi="Arial" w:cs="Arial"/>
      <w:color w:val="FF0000"/>
    </w:rPr>
  </w:style>
  <w:style w:type="character" w:customStyle="1" w:styleId="3Char0">
    <w:name w:val="正文文本缩进 3 Char"/>
    <w:link w:val="31"/>
    <w:uiPriority w:val="99"/>
    <w:locked/>
    <w:rsid w:val="006D141C"/>
    <w:rPr>
      <w:rFonts w:ascii="Arial" w:hAnsi="Arial" w:cs="Arial"/>
      <w:color w:val="FF0000"/>
      <w:kern w:val="2"/>
      <w:sz w:val="24"/>
      <w:szCs w:val="24"/>
    </w:rPr>
  </w:style>
  <w:style w:type="paragraph" w:styleId="a9">
    <w:name w:val="header"/>
    <w:basedOn w:val="a"/>
    <w:link w:val="Char2"/>
    <w:uiPriority w:val="99"/>
    <w:rsid w:val="00FB732E"/>
    <w:pPr>
      <w:pBdr>
        <w:bottom w:val="single" w:sz="6" w:space="1" w:color="auto"/>
      </w:pBdr>
      <w:tabs>
        <w:tab w:val="center" w:pos="4153"/>
        <w:tab w:val="right" w:pos="8306"/>
      </w:tabs>
      <w:snapToGrid w:val="0"/>
      <w:jc w:val="center"/>
    </w:pPr>
    <w:rPr>
      <w:sz w:val="18"/>
      <w:szCs w:val="18"/>
    </w:rPr>
  </w:style>
  <w:style w:type="character" w:customStyle="1" w:styleId="Char2">
    <w:name w:val="页眉 Char"/>
    <w:link w:val="a9"/>
    <w:uiPriority w:val="99"/>
    <w:locked/>
    <w:rsid w:val="006D141C"/>
    <w:rPr>
      <w:rFonts w:cs="Times New Roman"/>
      <w:kern w:val="2"/>
      <w:sz w:val="18"/>
      <w:szCs w:val="18"/>
    </w:rPr>
  </w:style>
  <w:style w:type="character" w:styleId="aa">
    <w:name w:val="FollowedHyperlink"/>
    <w:uiPriority w:val="99"/>
    <w:rsid w:val="00FB732E"/>
    <w:rPr>
      <w:rFonts w:cs="Times New Roman"/>
      <w:color w:val="800080"/>
      <w:u w:val="single"/>
    </w:rPr>
  </w:style>
  <w:style w:type="paragraph" w:styleId="ab">
    <w:name w:val="List"/>
    <w:basedOn w:val="ac"/>
    <w:uiPriority w:val="99"/>
    <w:rsid w:val="00FB732E"/>
    <w:pPr>
      <w:spacing w:after="220" w:line="220" w:lineRule="atLeast"/>
      <w:ind w:left="1440" w:hanging="360"/>
    </w:pPr>
    <w:rPr>
      <w:szCs w:val="20"/>
    </w:rPr>
  </w:style>
  <w:style w:type="paragraph" w:styleId="ac">
    <w:name w:val="Body Text"/>
    <w:basedOn w:val="a"/>
    <w:link w:val="Char3"/>
    <w:uiPriority w:val="99"/>
    <w:rsid w:val="00FB732E"/>
    <w:pPr>
      <w:spacing w:after="120"/>
    </w:pPr>
  </w:style>
  <w:style w:type="character" w:customStyle="1" w:styleId="Char3">
    <w:name w:val="正文文本 Char"/>
    <w:link w:val="ac"/>
    <w:uiPriority w:val="99"/>
    <w:locked/>
    <w:rsid w:val="006D141C"/>
    <w:rPr>
      <w:rFonts w:cs="Times New Roman"/>
      <w:kern w:val="2"/>
      <w:sz w:val="24"/>
      <w:szCs w:val="24"/>
    </w:rPr>
  </w:style>
  <w:style w:type="paragraph" w:styleId="ad">
    <w:name w:val="Date"/>
    <w:basedOn w:val="a"/>
    <w:next w:val="a"/>
    <w:link w:val="Char4"/>
    <w:uiPriority w:val="99"/>
    <w:rsid w:val="00FB732E"/>
    <w:rPr>
      <w:sz w:val="24"/>
      <w:szCs w:val="20"/>
    </w:rPr>
  </w:style>
  <w:style w:type="character" w:customStyle="1" w:styleId="Char4">
    <w:name w:val="日期 Char"/>
    <w:link w:val="ad"/>
    <w:uiPriority w:val="99"/>
    <w:locked/>
    <w:rsid w:val="006D141C"/>
    <w:rPr>
      <w:rFonts w:cs="Times New Roman"/>
      <w:kern w:val="2"/>
      <w:sz w:val="24"/>
    </w:rPr>
  </w:style>
  <w:style w:type="character" w:customStyle="1" w:styleId="c1">
    <w:name w:val="c1"/>
    <w:uiPriority w:val="99"/>
    <w:rsid w:val="00FB732E"/>
    <w:rPr>
      <w:color w:val="000000"/>
      <w:spacing w:val="300"/>
      <w:sz w:val="18"/>
    </w:rPr>
  </w:style>
  <w:style w:type="paragraph" w:styleId="10">
    <w:name w:val="index 1"/>
    <w:basedOn w:val="a"/>
    <w:next w:val="a"/>
    <w:autoRedefine/>
    <w:uiPriority w:val="99"/>
    <w:semiHidden/>
    <w:rsid w:val="00FB732E"/>
    <w:pPr>
      <w:jc w:val="right"/>
    </w:pPr>
    <w:rPr>
      <w:color w:val="008000"/>
    </w:rPr>
  </w:style>
  <w:style w:type="paragraph" w:customStyle="1" w:styleId="font5">
    <w:name w:val="font5"/>
    <w:basedOn w:val="a"/>
    <w:uiPriority w:val="99"/>
    <w:rsid w:val="00FB732E"/>
    <w:pPr>
      <w:widowControl/>
      <w:spacing w:before="100" w:beforeAutospacing="1" w:after="100" w:afterAutospacing="1"/>
      <w:jc w:val="left"/>
    </w:pPr>
    <w:rPr>
      <w:rFonts w:ascii="宋体" w:hAnsi="宋体" w:cs="Arial Unicode MS"/>
      <w:kern w:val="0"/>
      <w:sz w:val="18"/>
      <w:szCs w:val="18"/>
    </w:rPr>
  </w:style>
  <w:style w:type="paragraph" w:customStyle="1" w:styleId="xl24">
    <w:name w:val="xl24"/>
    <w:basedOn w:val="a"/>
    <w:uiPriority w:val="99"/>
    <w:rsid w:val="00FB732E"/>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0000FF"/>
      <w:kern w:val="0"/>
      <w:sz w:val="29"/>
      <w:szCs w:val="29"/>
    </w:rPr>
  </w:style>
  <w:style w:type="paragraph" w:customStyle="1" w:styleId="xl25">
    <w:name w:val="xl2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hAnsi="Arial Unicode MS" w:cs="Arial Unicode MS"/>
      <w:b/>
      <w:bCs/>
      <w:color w:val="000000"/>
      <w:kern w:val="0"/>
      <w:sz w:val="24"/>
    </w:rPr>
  </w:style>
  <w:style w:type="paragraph" w:customStyle="1" w:styleId="xl26">
    <w:name w:val="xl2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7">
    <w:name w:val="xl2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12"/>
      <w:szCs w:val="12"/>
    </w:rPr>
  </w:style>
  <w:style w:type="paragraph" w:customStyle="1" w:styleId="xl28">
    <w:name w:val="xl2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9">
    <w:name w:val="xl29"/>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0">
    <w:name w:val="xl30"/>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1">
    <w:name w:val="xl31"/>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2">
    <w:name w:val="xl32"/>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3">
    <w:name w:val="xl33"/>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color w:val="000000"/>
      <w:kern w:val="0"/>
      <w:sz w:val="22"/>
      <w:szCs w:val="22"/>
    </w:rPr>
  </w:style>
  <w:style w:type="paragraph" w:customStyle="1" w:styleId="xl34">
    <w:name w:val="xl34"/>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5">
    <w:name w:val="xl3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000000"/>
      <w:kern w:val="0"/>
      <w:sz w:val="23"/>
      <w:szCs w:val="23"/>
    </w:rPr>
  </w:style>
  <w:style w:type="paragraph" w:customStyle="1" w:styleId="xl36">
    <w:name w:val="xl3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customStyle="1" w:styleId="xl37">
    <w:name w:val="xl3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FF0000"/>
      <w:kern w:val="0"/>
      <w:sz w:val="23"/>
      <w:szCs w:val="23"/>
    </w:rPr>
  </w:style>
  <w:style w:type="paragraph" w:customStyle="1" w:styleId="xl38">
    <w:name w:val="xl3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styleId="ae">
    <w:name w:val="Balloon Text"/>
    <w:basedOn w:val="a"/>
    <w:link w:val="Char5"/>
    <w:uiPriority w:val="99"/>
    <w:semiHidden/>
    <w:rsid w:val="00FB732E"/>
    <w:rPr>
      <w:sz w:val="18"/>
      <w:szCs w:val="18"/>
    </w:rPr>
  </w:style>
  <w:style w:type="character" w:customStyle="1" w:styleId="Char5">
    <w:name w:val="批注框文本 Char"/>
    <w:link w:val="ae"/>
    <w:uiPriority w:val="99"/>
    <w:semiHidden/>
    <w:locked/>
    <w:rsid w:val="006D141C"/>
    <w:rPr>
      <w:rFonts w:cs="Times New Roman"/>
      <w:kern w:val="2"/>
      <w:sz w:val="18"/>
      <w:szCs w:val="18"/>
    </w:rPr>
  </w:style>
  <w:style w:type="character" w:styleId="af">
    <w:name w:val="annotation reference"/>
    <w:uiPriority w:val="99"/>
    <w:semiHidden/>
    <w:rsid w:val="00FB732E"/>
    <w:rPr>
      <w:rFonts w:cs="Times New Roman"/>
      <w:sz w:val="21"/>
    </w:rPr>
  </w:style>
  <w:style w:type="paragraph" w:styleId="af0">
    <w:name w:val="annotation text"/>
    <w:basedOn w:val="a"/>
    <w:link w:val="Char6"/>
    <w:uiPriority w:val="99"/>
    <w:semiHidden/>
    <w:rsid w:val="00FB732E"/>
    <w:pPr>
      <w:jc w:val="left"/>
    </w:pPr>
  </w:style>
  <w:style w:type="character" w:customStyle="1" w:styleId="Char6">
    <w:name w:val="批注文字 Char"/>
    <w:link w:val="af0"/>
    <w:uiPriority w:val="99"/>
    <w:semiHidden/>
    <w:locked/>
    <w:rsid w:val="006D141C"/>
    <w:rPr>
      <w:rFonts w:cs="Times New Roman"/>
      <w:kern w:val="2"/>
      <w:sz w:val="24"/>
      <w:szCs w:val="24"/>
    </w:rPr>
  </w:style>
  <w:style w:type="paragraph" w:styleId="af1">
    <w:name w:val="annotation subject"/>
    <w:basedOn w:val="af0"/>
    <w:next w:val="af0"/>
    <w:link w:val="Char7"/>
    <w:uiPriority w:val="99"/>
    <w:semiHidden/>
    <w:rsid w:val="00FB732E"/>
    <w:rPr>
      <w:b/>
      <w:bCs/>
    </w:rPr>
  </w:style>
  <w:style w:type="character" w:customStyle="1" w:styleId="Char7">
    <w:name w:val="批注主题 Char"/>
    <w:link w:val="af1"/>
    <w:uiPriority w:val="99"/>
    <w:semiHidden/>
    <w:locked/>
    <w:rsid w:val="006D141C"/>
    <w:rPr>
      <w:rFonts w:cs="Times New Roman"/>
      <w:b/>
      <w:bCs/>
      <w:kern w:val="2"/>
      <w:sz w:val="24"/>
      <w:szCs w:val="24"/>
    </w:rPr>
  </w:style>
  <w:style w:type="paragraph" w:customStyle="1" w:styleId="Char8">
    <w:name w:val="Char"/>
    <w:basedOn w:val="a"/>
    <w:uiPriority w:val="99"/>
    <w:rsid w:val="00FB732E"/>
  </w:style>
  <w:style w:type="paragraph" w:styleId="af2">
    <w:name w:val="Document Map"/>
    <w:basedOn w:val="a"/>
    <w:link w:val="Char9"/>
    <w:uiPriority w:val="99"/>
    <w:semiHidden/>
    <w:rsid w:val="000A549A"/>
    <w:pPr>
      <w:shd w:val="clear" w:color="auto" w:fill="000080"/>
    </w:pPr>
  </w:style>
  <w:style w:type="character" w:customStyle="1" w:styleId="Char9">
    <w:name w:val="文档结构图 Char"/>
    <w:link w:val="af2"/>
    <w:uiPriority w:val="99"/>
    <w:semiHidden/>
    <w:locked/>
    <w:rsid w:val="006D141C"/>
    <w:rPr>
      <w:rFonts w:cs="Times New Roman"/>
      <w:kern w:val="2"/>
      <w:sz w:val="24"/>
      <w:szCs w:val="24"/>
      <w:shd w:val="clear" w:color="auto" w:fill="000080"/>
    </w:rPr>
  </w:style>
  <w:style w:type="paragraph" w:customStyle="1" w:styleId="af3">
    <w:name w:val="正文 + (符号) 宋体"/>
    <w:aliases w:val="小四,紧缩量  0.2 磅"/>
    <w:basedOn w:val="a"/>
    <w:uiPriority w:val="99"/>
    <w:rsid w:val="00C22CCE"/>
    <w:pPr>
      <w:autoSpaceDE w:val="0"/>
      <w:autoSpaceDN w:val="0"/>
      <w:adjustRightInd w:val="0"/>
      <w:ind w:rightChars="671" w:right="1409" w:firstLineChars="512" w:firstLine="1229"/>
      <w:jc w:val="distribute"/>
    </w:pPr>
    <w:rPr>
      <w:sz w:val="24"/>
    </w:rPr>
  </w:style>
  <w:style w:type="paragraph" w:styleId="af4">
    <w:name w:val="footnote text"/>
    <w:basedOn w:val="a"/>
    <w:link w:val="Chara"/>
    <w:uiPriority w:val="99"/>
    <w:rsid w:val="00547D9C"/>
    <w:pPr>
      <w:snapToGrid w:val="0"/>
      <w:jc w:val="left"/>
    </w:pPr>
    <w:rPr>
      <w:sz w:val="18"/>
      <w:szCs w:val="18"/>
    </w:rPr>
  </w:style>
  <w:style w:type="character" w:customStyle="1" w:styleId="Chara">
    <w:name w:val="脚注文本 Char"/>
    <w:link w:val="af4"/>
    <w:uiPriority w:val="99"/>
    <w:locked/>
    <w:rsid w:val="006D141C"/>
    <w:rPr>
      <w:rFonts w:cs="Times New Roman"/>
      <w:kern w:val="2"/>
      <w:sz w:val="18"/>
      <w:szCs w:val="18"/>
    </w:rPr>
  </w:style>
  <w:style w:type="character" w:styleId="af5">
    <w:name w:val="footnote reference"/>
    <w:uiPriority w:val="99"/>
    <w:rsid w:val="00547D9C"/>
    <w:rPr>
      <w:rFonts w:cs="Times New Roman"/>
      <w:vertAlign w:val="superscript"/>
    </w:rPr>
  </w:style>
  <w:style w:type="paragraph" w:styleId="af6">
    <w:name w:val="Normal (Web)"/>
    <w:basedOn w:val="a"/>
    <w:uiPriority w:val="99"/>
    <w:rsid w:val="005D45B3"/>
    <w:pPr>
      <w:widowControl/>
      <w:spacing w:before="100" w:beforeAutospacing="1" w:after="100" w:afterAutospacing="1"/>
      <w:jc w:val="left"/>
    </w:pPr>
    <w:rPr>
      <w:rFonts w:ascii="宋体" w:hAnsi="宋体"/>
      <w:kern w:val="0"/>
      <w:sz w:val="24"/>
    </w:rPr>
  </w:style>
  <w:style w:type="table" w:styleId="af7">
    <w:name w:val="Table Grid"/>
    <w:basedOn w:val="a2"/>
    <w:rsid w:val="002A5D3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0">
    <w:name w:val="Char1"/>
    <w:basedOn w:val="a"/>
    <w:uiPriority w:val="99"/>
    <w:rsid w:val="00043ABF"/>
  </w:style>
  <w:style w:type="paragraph" w:customStyle="1" w:styleId="CharCharCharCharCharChar1CharCharChar">
    <w:name w:val="Char Char Char Char Char Char1 Char Char Char"/>
    <w:basedOn w:val="a"/>
    <w:uiPriority w:val="99"/>
    <w:rsid w:val="005166E9"/>
    <w:pPr>
      <w:autoSpaceDE w:val="0"/>
      <w:autoSpaceDN w:val="0"/>
      <w:adjustRightInd w:val="0"/>
      <w:jc w:val="left"/>
      <w:textAlignment w:val="baseline"/>
    </w:pPr>
    <w:rPr>
      <w:rFonts w:ascii="宋体"/>
      <w:kern w:val="0"/>
      <w:sz w:val="34"/>
      <w:szCs w:val="20"/>
    </w:rPr>
  </w:style>
  <w:style w:type="paragraph" w:styleId="22">
    <w:name w:val="toc 2"/>
    <w:basedOn w:val="a"/>
    <w:next w:val="a"/>
    <w:autoRedefine/>
    <w:uiPriority w:val="99"/>
    <w:semiHidden/>
    <w:rsid w:val="00D35D4A"/>
    <w:pPr>
      <w:tabs>
        <w:tab w:val="left" w:pos="1260"/>
        <w:tab w:val="right" w:leader="dot" w:pos="9072"/>
      </w:tabs>
      <w:ind w:leftChars="200" w:left="420"/>
    </w:pPr>
    <w:rPr>
      <w:kern w:val="0"/>
      <w:szCs w:val="21"/>
    </w:rPr>
  </w:style>
  <w:style w:type="paragraph" w:customStyle="1" w:styleId="CharCharCharChar">
    <w:name w:val="Char Char Char Char"/>
    <w:basedOn w:val="a"/>
    <w:autoRedefine/>
    <w:uiPriority w:val="99"/>
    <w:rsid w:val="005721D0"/>
    <w:pPr>
      <w:tabs>
        <w:tab w:val="num" w:pos="840"/>
      </w:tabs>
      <w:adjustRightInd w:val="0"/>
      <w:spacing w:line="360" w:lineRule="atLeast"/>
      <w:ind w:left="840" w:hanging="360"/>
      <w:textAlignment w:val="baseline"/>
    </w:pPr>
    <w:rPr>
      <w:sz w:val="24"/>
    </w:rPr>
  </w:style>
  <w:style w:type="paragraph" w:styleId="11">
    <w:name w:val="toc 1"/>
    <w:basedOn w:val="a"/>
    <w:next w:val="a"/>
    <w:autoRedefine/>
    <w:uiPriority w:val="99"/>
    <w:semiHidden/>
    <w:rsid w:val="00BE2A17"/>
    <w:pPr>
      <w:tabs>
        <w:tab w:val="right" w:leader="dot" w:pos="9072"/>
      </w:tabs>
    </w:pPr>
  </w:style>
  <w:style w:type="paragraph" w:styleId="32">
    <w:name w:val="toc 3"/>
    <w:basedOn w:val="a"/>
    <w:next w:val="a"/>
    <w:autoRedefine/>
    <w:uiPriority w:val="99"/>
    <w:semiHidden/>
    <w:rsid w:val="00954A89"/>
    <w:pPr>
      <w:ind w:leftChars="400" w:left="840"/>
    </w:pPr>
  </w:style>
  <w:style w:type="paragraph" w:customStyle="1" w:styleId="CharCharCharCharCharChar1CharCharChar1">
    <w:name w:val="Char Char Char Char Char Char1 Char Char Char1"/>
    <w:basedOn w:val="a"/>
    <w:uiPriority w:val="99"/>
    <w:rsid w:val="005B7476"/>
    <w:pPr>
      <w:autoSpaceDE w:val="0"/>
      <w:autoSpaceDN w:val="0"/>
      <w:adjustRightInd w:val="0"/>
      <w:jc w:val="left"/>
      <w:textAlignment w:val="baseline"/>
    </w:pPr>
    <w:rPr>
      <w:rFonts w:ascii="宋体"/>
      <w:kern w:val="0"/>
      <w:sz w:val="34"/>
      <w:szCs w:val="20"/>
    </w:rPr>
  </w:style>
  <w:style w:type="paragraph" w:customStyle="1" w:styleId="Default">
    <w:name w:val="Default"/>
    <w:uiPriority w:val="99"/>
    <w:rsid w:val="003C1272"/>
    <w:pPr>
      <w:widowControl w:val="0"/>
      <w:autoSpaceDE w:val="0"/>
      <w:autoSpaceDN w:val="0"/>
      <w:adjustRightInd w:val="0"/>
    </w:pPr>
    <w:rPr>
      <w:rFonts w:ascii="FangSong" w:hAnsi="FangSong" w:cs="FangSong"/>
      <w:color w:val="000000"/>
      <w:sz w:val="24"/>
      <w:szCs w:val="24"/>
    </w:rPr>
  </w:style>
  <w:style w:type="numbering" w:customStyle="1" w:styleId="5">
    <w:name w:val="样式5"/>
    <w:rsid w:val="003C1404"/>
    <w:pPr>
      <w:numPr>
        <w:numId w:val="8"/>
      </w:numPr>
    </w:pPr>
  </w:style>
  <w:style w:type="numbering" w:customStyle="1" w:styleId="3">
    <w:name w:val="样式3"/>
    <w:rsid w:val="003C1404"/>
    <w:pPr>
      <w:numPr>
        <w:numId w:val="7"/>
      </w:numPr>
    </w:pPr>
  </w:style>
  <w:style w:type="numbering" w:customStyle="1" w:styleId="4">
    <w:name w:val="样式4"/>
    <w:rsid w:val="003C1404"/>
    <w:pPr>
      <w:numPr>
        <w:numId w:val="9"/>
      </w:numPr>
    </w:pPr>
  </w:style>
  <w:style w:type="numbering" w:customStyle="1" w:styleId="2">
    <w:name w:val="样式2"/>
    <w:rsid w:val="003C1404"/>
    <w:pPr>
      <w:numPr>
        <w:numId w:val="16"/>
      </w:numPr>
    </w:pPr>
  </w:style>
  <w:style w:type="character" w:styleId="af8">
    <w:name w:val="Strong"/>
    <w:basedOn w:val="a1"/>
    <w:uiPriority w:val="22"/>
    <w:qFormat/>
    <w:locked/>
    <w:rsid w:val="0058265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5404"/>
    <w:pPr>
      <w:widowControl w:val="0"/>
      <w:jc w:val="both"/>
    </w:pPr>
    <w:rPr>
      <w:kern w:val="2"/>
      <w:sz w:val="21"/>
      <w:szCs w:val="24"/>
    </w:rPr>
  </w:style>
  <w:style w:type="paragraph" w:styleId="1">
    <w:name w:val="heading 1"/>
    <w:basedOn w:val="a"/>
    <w:next w:val="a"/>
    <w:link w:val="1Char"/>
    <w:uiPriority w:val="99"/>
    <w:qFormat/>
    <w:rsid w:val="0089214A"/>
    <w:pPr>
      <w:widowControl/>
      <w:jc w:val="left"/>
      <w:outlineLvl w:val="0"/>
    </w:pPr>
    <w:rPr>
      <w:kern w:val="0"/>
      <w:sz w:val="24"/>
      <w:szCs w:val="20"/>
      <w:lang w:val="en-GB"/>
    </w:rPr>
  </w:style>
  <w:style w:type="paragraph" w:styleId="20">
    <w:name w:val="heading 2"/>
    <w:basedOn w:val="a"/>
    <w:next w:val="a0"/>
    <w:link w:val="2Char"/>
    <w:uiPriority w:val="99"/>
    <w:qFormat/>
    <w:rsid w:val="00FB732E"/>
    <w:pPr>
      <w:keepNext/>
      <w:keepLines/>
      <w:spacing w:before="260" w:after="260" w:line="360" w:lineRule="auto"/>
      <w:outlineLvl w:val="1"/>
    </w:pPr>
    <w:rPr>
      <w:rFonts w:ascii="Arial" w:hAnsi="Arial"/>
      <w:b/>
      <w:bCs/>
      <w:sz w:val="24"/>
      <w:szCs w:val="28"/>
    </w:rPr>
  </w:style>
  <w:style w:type="paragraph" w:styleId="30">
    <w:name w:val="heading 3"/>
    <w:basedOn w:val="a"/>
    <w:next w:val="a"/>
    <w:link w:val="3Char"/>
    <w:uiPriority w:val="99"/>
    <w:qFormat/>
    <w:rsid w:val="00F85F83"/>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link w:val="1"/>
    <w:uiPriority w:val="99"/>
    <w:locked/>
    <w:rsid w:val="0003228A"/>
    <w:rPr>
      <w:rFonts w:cs="Times New Roman"/>
      <w:sz w:val="24"/>
      <w:lang w:val="en-GB"/>
    </w:rPr>
  </w:style>
  <w:style w:type="character" w:customStyle="1" w:styleId="2Char">
    <w:name w:val="标题 2 Char"/>
    <w:link w:val="20"/>
    <w:uiPriority w:val="99"/>
    <w:locked/>
    <w:rsid w:val="00A3655D"/>
    <w:rPr>
      <w:rFonts w:ascii="Arial" w:hAnsi="Arial" w:cs="Times New Roman"/>
      <w:b/>
      <w:kern w:val="2"/>
      <w:sz w:val="28"/>
    </w:rPr>
  </w:style>
  <w:style w:type="character" w:customStyle="1" w:styleId="3Char">
    <w:name w:val="标题 3 Char"/>
    <w:link w:val="30"/>
    <w:uiPriority w:val="99"/>
    <w:locked/>
    <w:rsid w:val="006D141C"/>
    <w:rPr>
      <w:rFonts w:cs="Times New Roman"/>
      <w:b/>
      <w:bCs/>
      <w:kern w:val="2"/>
      <w:sz w:val="32"/>
      <w:szCs w:val="32"/>
    </w:rPr>
  </w:style>
  <w:style w:type="paragraph" w:styleId="a0">
    <w:name w:val="Normal Indent"/>
    <w:basedOn w:val="a"/>
    <w:uiPriority w:val="99"/>
    <w:rsid w:val="00FB732E"/>
    <w:pPr>
      <w:ind w:firstLineChars="200" w:firstLine="420"/>
    </w:pPr>
  </w:style>
  <w:style w:type="paragraph" w:styleId="a4">
    <w:name w:val="Body Text Indent"/>
    <w:basedOn w:val="a"/>
    <w:link w:val="Char"/>
    <w:uiPriority w:val="99"/>
    <w:rsid w:val="00FB732E"/>
    <w:pPr>
      <w:widowControl/>
      <w:spacing w:before="100" w:beforeAutospacing="1" w:after="100" w:afterAutospacing="1"/>
      <w:jc w:val="left"/>
    </w:pPr>
    <w:rPr>
      <w:rFonts w:ascii="Arial Unicode MS" w:hAnsi="Arial Unicode MS" w:cs="Arial Unicode MS"/>
      <w:kern w:val="0"/>
      <w:sz w:val="24"/>
    </w:rPr>
  </w:style>
  <w:style w:type="character" w:customStyle="1" w:styleId="Char">
    <w:name w:val="正文文本缩进 Char"/>
    <w:link w:val="a4"/>
    <w:uiPriority w:val="99"/>
    <w:locked/>
    <w:rsid w:val="006D141C"/>
    <w:rPr>
      <w:rFonts w:ascii="Arial Unicode MS" w:hAnsi="Arial Unicode MS" w:cs="Arial Unicode MS"/>
      <w:sz w:val="24"/>
      <w:szCs w:val="24"/>
    </w:rPr>
  </w:style>
  <w:style w:type="paragraph" w:styleId="a5">
    <w:name w:val="Plain Text"/>
    <w:basedOn w:val="a"/>
    <w:link w:val="Char0"/>
    <w:uiPriority w:val="99"/>
    <w:rsid w:val="00FB732E"/>
    <w:rPr>
      <w:rFonts w:ascii="宋体" w:hAnsi="Courier New"/>
      <w:szCs w:val="21"/>
    </w:rPr>
  </w:style>
  <w:style w:type="character" w:customStyle="1" w:styleId="Char0">
    <w:name w:val="纯文本 Char"/>
    <w:link w:val="a5"/>
    <w:uiPriority w:val="99"/>
    <w:locked/>
    <w:rsid w:val="00586E9A"/>
    <w:rPr>
      <w:rFonts w:ascii="宋体" w:hAnsi="Courier New" w:cs="Times New Roman"/>
      <w:kern w:val="2"/>
      <w:sz w:val="21"/>
    </w:rPr>
  </w:style>
  <w:style w:type="paragraph" w:styleId="21">
    <w:name w:val="Body Text Indent 2"/>
    <w:basedOn w:val="a"/>
    <w:link w:val="2Char0"/>
    <w:uiPriority w:val="99"/>
    <w:rsid w:val="00FB732E"/>
    <w:pPr>
      <w:spacing w:line="560" w:lineRule="exact"/>
      <w:ind w:firstLineChars="200" w:firstLine="480"/>
    </w:pPr>
    <w:rPr>
      <w:rFonts w:ascii="宋体" w:hAnsi="宋体"/>
      <w:color w:val="FF0000"/>
      <w:sz w:val="24"/>
    </w:rPr>
  </w:style>
  <w:style w:type="character" w:customStyle="1" w:styleId="2Char0">
    <w:name w:val="正文文本缩进 2 Char"/>
    <w:link w:val="21"/>
    <w:uiPriority w:val="99"/>
    <w:locked/>
    <w:rsid w:val="006D141C"/>
    <w:rPr>
      <w:rFonts w:ascii="宋体" w:eastAsia="宋体" w:cs="Times New Roman"/>
      <w:color w:val="FF0000"/>
      <w:kern w:val="2"/>
      <w:sz w:val="24"/>
      <w:szCs w:val="24"/>
    </w:rPr>
  </w:style>
  <w:style w:type="paragraph" w:styleId="a6">
    <w:name w:val="footer"/>
    <w:basedOn w:val="a"/>
    <w:link w:val="Char1"/>
    <w:uiPriority w:val="99"/>
    <w:rsid w:val="00FB732E"/>
    <w:pPr>
      <w:tabs>
        <w:tab w:val="center" w:pos="4153"/>
        <w:tab w:val="right" w:pos="8306"/>
      </w:tabs>
      <w:snapToGrid w:val="0"/>
      <w:jc w:val="left"/>
    </w:pPr>
    <w:rPr>
      <w:sz w:val="18"/>
      <w:szCs w:val="18"/>
    </w:rPr>
  </w:style>
  <w:style w:type="character" w:customStyle="1" w:styleId="Char1">
    <w:name w:val="页脚 Char"/>
    <w:link w:val="a6"/>
    <w:uiPriority w:val="99"/>
    <w:locked/>
    <w:rsid w:val="006D141C"/>
    <w:rPr>
      <w:rFonts w:cs="Times New Roman"/>
      <w:kern w:val="2"/>
      <w:sz w:val="18"/>
      <w:szCs w:val="18"/>
    </w:rPr>
  </w:style>
  <w:style w:type="character" w:styleId="a7">
    <w:name w:val="page number"/>
    <w:uiPriority w:val="99"/>
    <w:rsid w:val="00FB732E"/>
    <w:rPr>
      <w:rFonts w:cs="Times New Roman"/>
    </w:rPr>
  </w:style>
  <w:style w:type="character" w:styleId="a8">
    <w:name w:val="Hyperlink"/>
    <w:uiPriority w:val="99"/>
    <w:rsid w:val="00FB732E"/>
    <w:rPr>
      <w:rFonts w:cs="Times New Roman"/>
      <w:color w:val="0000FF"/>
      <w:u w:val="single"/>
    </w:rPr>
  </w:style>
  <w:style w:type="paragraph" w:styleId="31">
    <w:name w:val="Body Text Indent 3"/>
    <w:basedOn w:val="a"/>
    <w:link w:val="3Char0"/>
    <w:uiPriority w:val="99"/>
    <w:rsid w:val="00FB732E"/>
    <w:pPr>
      <w:spacing w:line="560" w:lineRule="exact"/>
      <w:ind w:firstLineChars="200" w:firstLine="420"/>
    </w:pPr>
    <w:rPr>
      <w:rFonts w:ascii="Arial" w:hAnsi="Arial" w:cs="Arial"/>
      <w:color w:val="FF0000"/>
    </w:rPr>
  </w:style>
  <w:style w:type="character" w:customStyle="1" w:styleId="3Char0">
    <w:name w:val="正文文本缩进 3 Char"/>
    <w:link w:val="31"/>
    <w:uiPriority w:val="99"/>
    <w:locked/>
    <w:rsid w:val="006D141C"/>
    <w:rPr>
      <w:rFonts w:ascii="Arial" w:hAnsi="Arial" w:cs="Arial"/>
      <w:color w:val="FF0000"/>
      <w:kern w:val="2"/>
      <w:sz w:val="24"/>
      <w:szCs w:val="24"/>
    </w:rPr>
  </w:style>
  <w:style w:type="paragraph" w:styleId="a9">
    <w:name w:val="header"/>
    <w:basedOn w:val="a"/>
    <w:link w:val="Char2"/>
    <w:uiPriority w:val="99"/>
    <w:rsid w:val="00FB732E"/>
    <w:pPr>
      <w:pBdr>
        <w:bottom w:val="single" w:sz="6" w:space="1" w:color="auto"/>
      </w:pBdr>
      <w:tabs>
        <w:tab w:val="center" w:pos="4153"/>
        <w:tab w:val="right" w:pos="8306"/>
      </w:tabs>
      <w:snapToGrid w:val="0"/>
      <w:jc w:val="center"/>
    </w:pPr>
    <w:rPr>
      <w:sz w:val="18"/>
      <w:szCs w:val="18"/>
    </w:rPr>
  </w:style>
  <w:style w:type="character" w:customStyle="1" w:styleId="Char2">
    <w:name w:val="页眉 Char"/>
    <w:link w:val="a9"/>
    <w:uiPriority w:val="99"/>
    <w:locked/>
    <w:rsid w:val="006D141C"/>
    <w:rPr>
      <w:rFonts w:cs="Times New Roman"/>
      <w:kern w:val="2"/>
      <w:sz w:val="18"/>
      <w:szCs w:val="18"/>
    </w:rPr>
  </w:style>
  <w:style w:type="character" w:styleId="aa">
    <w:name w:val="FollowedHyperlink"/>
    <w:uiPriority w:val="99"/>
    <w:rsid w:val="00FB732E"/>
    <w:rPr>
      <w:rFonts w:cs="Times New Roman"/>
      <w:color w:val="800080"/>
      <w:u w:val="single"/>
    </w:rPr>
  </w:style>
  <w:style w:type="paragraph" w:styleId="ab">
    <w:name w:val="List"/>
    <w:basedOn w:val="ac"/>
    <w:uiPriority w:val="99"/>
    <w:rsid w:val="00FB732E"/>
    <w:pPr>
      <w:spacing w:after="220" w:line="220" w:lineRule="atLeast"/>
      <w:ind w:left="1440" w:hanging="360"/>
    </w:pPr>
    <w:rPr>
      <w:szCs w:val="20"/>
    </w:rPr>
  </w:style>
  <w:style w:type="paragraph" w:styleId="ac">
    <w:name w:val="Body Text"/>
    <w:basedOn w:val="a"/>
    <w:link w:val="Char3"/>
    <w:uiPriority w:val="99"/>
    <w:rsid w:val="00FB732E"/>
    <w:pPr>
      <w:spacing w:after="120"/>
    </w:pPr>
  </w:style>
  <w:style w:type="character" w:customStyle="1" w:styleId="Char3">
    <w:name w:val="正文文本 Char"/>
    <w:link w:val="ac"/>
    <w:uiPriority w:val="99"/>
    <w:locked/>
    <w:rsid w:val="006D141C"/>
    <w:rPr>
      <w:rFonts w:cs="Times New Roman"/>
      <w:kern w:val="2"/>
      <w:sz w:val="24"/>
      <w:szCs w:val="24"/>
    </w:rPr>
  </w:style>
  <w:style w:type="paragraph" w:styleId="ad">
    <w:name w:val="Date"/>
    <w:basedOn w:val="a"/>
    <w:next w:val="a"/>
    <w:link w:val="Char4"/>
    <w:uiPriority w:val="99"/>
    <w:rsid w:val="00FB732E"/>
    <w:rPr>
      <w:sz w:val="24"/>
      <w:szCs w:val="20"/>
    </w:rPr>
  </w:style>
  <w:style w:type="character" w:customStyle="1" w:styleId="Char4">
    <w:name w:val="日期 Char"/>
    <w:link w:val="ad"/>
    <w:uiPriority w:val="99"/>
    <w:locked/>
    <w:rsid w:val="006D141C"/>
    <w:rPr>
      <w:rFonts w:cs="Times New Roman"/>
      <w:kern w:val="2"/>
      <w:sz w:val="24"/>
    </w:rPr>
  </w:style>
  <w:style w:type="character" w:customStyle="1" w:styleId="c1">
    <w:name w:val="c1"/>
    <w:uiPriority w:val="99"/>
    <w:rsid w:val="00FB732E"/>
    <w:rPr>
      <w:color w:val="000000"/>
      <w:spacing w:val="300"/>
      <w:sz w:val="18"/>
    </w:rPr>
  </w:style>
  <w:style w:type="paragraph" w:styleId="10">
    <w:name w:val="index 1"/>
    <w:basedOn w:val="a"/>
    <w:next w:val="a"/>
    <w:autoRedefine/>
    <w:uiPriority w:val="99"/>
    <w:semiHidden/>
    <w:rsid w:val="00FB732E"/>
    <w:pPr>
      <w:jc w:val="right"/>
    </w:pPr>
    <w:rPr>
      <w:color w:val="008000"/>
    </w:rPr>
  </w:style>
  <w:style w:type="paragraph" w:customStyle="1" w:styleId="font5">
    <w:name w:val="font5"/>
    <w:basedOn w:val="a"/>
    <w:uiPriority w:val="99"/>
    <w:rsid w:val="00FB732E"/>
    <w:pPr>
      <w:widowControl/>
      <w:spacing w:before="100" w:beforeAutospacing="1" w:after="100" w:afterAutospacing="1"/>
      <w:jc w:val="left"/>
    </w:pPr>
    <w:rPr>
      <w:rFonts w:ascii="宋体" w:hAnsi="宋体" w:cs="Arial Unicode MS"/>
      <w:kern w:val="0"/>
      <w:sz w:val="18"/>
      <w:szCs w:val="18"/>
    </w:rPr>
  </w:style>
  <w:style w:type="paragraph" w:customStyle="1" w:styleId="xl24">
    <w:name w:val="xl24"/>
    <w:basedOn w:val="a"/>
    <w:uiPriority w:val="99"/>
    <w:rsid w:val="00FB732E"/>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0000FF"/>
      <w:kern w:val="0"/>
      <w:sz w:val="29"/>
      <w:szCs w:val="29"/>
    </w:rPr>
  </w:style>
  <w:style w:type="paragraph" w:customStyle="1" w:styleId="xl25">
    <w:name w:val="xl2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hAnsi="Arial Unicode MS" w:cs="Arial Unicode MS"/>
      <w:b/>
      <w:bCs/>
      <w:color w:val="000000"/>
      <w:kern w:val="0"/>
      <w:sz w:val="24"/>
    </w:rPr>
  </w:style>
  <w:style w:type="paragraph" w:customStyle="1" w:styleId="xl26">
    <w:name w:val="xl2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7">
    <w:name w:val="xl2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12"/>
      <w:szCs w:val="12"/>
    </w:rPr>
  </w:style>
  <w:style w:type="paragraph" w:customStyle="1" w:styleId="xl28">
    <w:name w:val="xl2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9">
    <w:name w:val="xl29"/>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0">
    <w:name w:val="xl30"/>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1">
    <w:name w:val="xl31"/>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2">
    <w:name w:val="xl32"/>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3">
    <w:name w:val="xl33"/>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color w:val="000000"/>
      <w:kern w:val="0"/>
      <w:sz w:val="22"/>
      <w:szCs w:val="22"/>
    </w:rPr>
  </w:style>
  <w:style w:type="paragraph" w:customStyle="1" w:styleId="xl34">
    <w:name w:val="xl34"/>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5">
    <w:name w:val="xl3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000000"/>
      <w:kern w:val="0"/>
      <w:sz w:val="23"/>
      <w:szCs w:val="23"/>
    </w:rPr>
  </w:style>
  <w:style w:type="paragraph" w:customStyle="1" w:styleId="xl36">
    <w:name w:val="xl3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customStyle="1" w:styleId="xl37">
    <w:name w:val="xl3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FF0000"/>
      <w:kern w:val="0"/>
      <w:sz w:val="23"/>
      <w:szCs w:val="23"/>
    </w:rPr>
  </w:style>
  <w:style w:type="paragraph" w:customStyle="1" w:styleId="xl38">
    <w:name w:val="xl3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styleId="ae">
    <w:name w:val="Balloon Text"/>
    <w:basedOn w:val="a"/>
    <w:link w:val="Char5"/>
    <w:uiPriority w:val="99"/>
    <w:semiHidden/>
    <w:rsid w:val="00FB732E"/>
    <w:rPr>
      <w:sz w:val="18"/>
      <w:szCs w:val="18"/>
    </w:rPr>
  </w:style>
  <w:style w:type="character" w:customStyle="1" w:styleId="Char5">
    <w:name w:val="批注框文本 Char"/>
    <w:link w:val="ae"/>
    <w:uiPriority w:val="99"/>
    <w:semiHidden/>
    <w:locked/>
    <w:rsid w:val="006D141C"/>
    <w:rPr>
      <w:rFonts w:cs="Times New Roman"/>
      <w:kern w:val="2"/>
      <w:sz w:val="18"/>
      <w:szCs w:val="18"/>
    </w:rPr>
  </w:style>
  <w:style w:type="character" w:styleId="af">
    <w:name w:val="annotation reference"/>
    <w:uiPriority w:val="99"/>
    <w:semiHidden/>
    <w:rsid w:val="00FB732E"/>
    <w:rPr>
      <w:rFonts w:cs="Times New Roman"/>
      <w:sz w:val="21"/>
    </w:rPr>
  </w:style>
  <w:style w:type="paragraph" w:styleId="af0">
    <w:name w:val="annotation text"/>
    <w:basedOn w:val="a"/>
    <w:link w:val="Char6"/>
    <w:uiPriority w:val="99"/>
    <w:semiHidden/>
    <w:rsid w:val="00FB732E"/>
    <w:pPr>
      <w:jc w:val="left"/>
    </w:pPr>
  </w:style>
  <w:style w:type="character" w:customStyle="1" w:styleId="Char6">
    <w:name w:val="批注文字 Char"/>
    <w:link w:val="af0"/>
    <w:uiPriority w:val="99"/>
    <w:semiHidden/>
    <w:locked/>
    <w:rsid w:val="006D141C"/>
    <w:rPr>
      <w:rFonts w:cs="Times New Roman"/>
      <w:kern w:val="2"/>
      <w:sz w:val="24"/>
      <w:szCs w:val="24"/>
    </w:rPr>
  </w:style>
  <w:style w:type="paragraph" w:styleId="af1">
    <w:name w:val="annotation subject"/>
    <w:basedOn w:val="af0"/>
    <w:next w:val="af0"/>
    <w:link w:val="Char7"/>
    <w:uiPriority w:val="99"/>
    <w:semiHidden/>
    <w:rsid w:val="00FB732E"/>
    <w:rPr>
      <w:b/>
      <w:bCs/>
    </w:rPr>
  </w:style>
  <w:style w:type="character" w:customStyle="1" w:styleId="Char7">
    <w:name w:val="批注主题 Char"/>
    <w:link w:val="af1"/>
    <w:uiPriority w:val="99"/>
    <w:semiHidden/>
    <w:locked/>
    <w:rsid w:val="006D141C"/>
    <w:rPr>
      <w:rFonts w:cs="Times New Roman"/>
      <w:b/>
      <w:bCs/>
      <w:kern w:val="2"/>
      <w:sz w:val="24"/>
      <w:szCs w:val="24"/>
    </w:rPr>
  </w:style>
  <w:style w:type="paragraph" w:customStyle="1" w:styleId="Char8">
    <w:name w:val="Char"/>
    <w:basedOn w:val="a"/>
    <w:uiPriority w:val="99"/>
    <w:rsid w:val="00FB732E"/>
  </w:style>
  <w:style w:type="paragraph" w:styleId="af2">
    <w:name w:val="Document Map"/>
    <w:basedOn w:val="a"/>
    <w:link w:val="Char9"/>
    <w:uiPriority w:val="99"/>
    <w:semiHidden/>
    <w:rsid w:val="000A549A"/>
    <w:pPr>
      <w:shd w:val="clear" w:color="auto" w:fill="000080"/>
    </w:pPr>
  </w:style>
  <w:style w:type="character" w:customStyle="1" w:styleId="Char9">
    <w:name w:val="文档结构图 Char"/>
    <w:link w:val="af2"/>
    <w:uiPriority w:val="99"/>
    <w:semiHidden/>
    <w:locked/>
    <w:rsid w:val="006D141C"/>
    <w:rPr>
      <w:rFonts w:cs="Times New Roman"/>
      <w:kern w:val="2"/>
      <w:sz w:val="24"/>
      <w:szCs w:val="24"/>
      <w:shd w:val="clear" w:color="auto" w:fill="000080"/>
    </w:rPr>
  </w:style>
  <w:style w:type="paragraph" w:customStyle="1" w:styleId="af3">
    <w:name w:val="正文 + (符号) 宋体"/>
    <w:aliases w:val="小四,紧缩量  0.2 磅"/>
    <w:basedOn w:val="a"/>
    <w:uiPriority w:val="99"/>
    <w:rsid w:val="00C22CCE"/>
    <w:pPr>
      <w:autoSpaceDE w:val="0"/>
      <w:autoSpaceDN w:val="0"/>
      <w:adjustRightInd w:val="0"/>
      <w:ind w:rightChars="671" w:right="1409" w:firstLineChars="512" w:firstLine="1229"/>
      <w:jc w:val="distribute"/>
    </w:pPr>
    <w:rPr>
      <w:sz w:val="24"/>
    </w:rPr>
  </w:style>
  <w:style w:type="paragraph" w:styleId="af4">
    <w:name w:val="footnote text"/>
    <w:basedOn w:val="a"/>
    <w:link w:val="Chara"/>
    <w:uiPriority w:val="99"/>
    <w:rsid w:val="00547D9C"/>
    <w:pPr>
      <w:snapToGrid w:val="0"/>
      <w:jc w:val="left"/>
    </w:pPr>
    <w:rPr>
      <w:sz w:val="18"/>
      <w:szCs w:val="18"/>
    </w:rPr>
  </w:style>
  <w:style w:type="character" w:customStyle="1" w:styleId="Chara">
    <w:name w:val="脚注文本 Char"/>
    <w:link w:val="af4"/>
    <w:uiPriority w:val="99"/>
    <w:locked/>
    <w:rsid w:val="006D141C"/>
    <w:rPr>
      <w:rFonts w:cs="Times New Roman"/>
      <w:kern w:val="2"/>
      <w:sz w:val="18"/>
      <w:szCs w:val="18"/>
    </w:rPr>
  </w:style>
  <w:style w:type="character" w:styleId="af5">
    <w:name w:val="footnote reference"/>
    <w:uiPriority w:val="99"/>
    <w:rsid w:val="00547D9C"/>
    <w:rPr>
      <w:rFonts w:cs="Times New Roman"/>
      <w:vertAlign w:val="superscript"/>
    </w:rPr>
  </w:style>
  <w:style w:type="paragraph" w:styleId="af6">
    <w:name w:val="Normal (Web)"/>
    <w:basedOn w:val="a"/>
    <w:uiPriority w:val="99"/>
    <w:rsid w:val="005D45B3"/>
    <w:pPr>
      <w:widowControl/>
      <w:spacing w:before="100" w:beforeAutospacing="1" w:after="100" w:afterAutospacing="1"/>
      <w:jc w:val="left"/>
    </w:pPr>
    <w:rPr>
      <w:rFonts w:ascii="宋体" w:hAnsi="宋体"/>
      <w:kern w:val="0"/>
      <w:sz w:val="24"/>
    </w:rPr>
  </w:style>
  <w:style w:type="table" w:styleId="af7">
    <w:name w:val="Table Grid"/>
    <w:basedOn w:val="a2"/>
    <w:rsid w:val="002A5D3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0">
    <w:name w:val="Char1"/>
    <w:basedOn w:val="a"/>
    <w:uiPriority w:val="99"/>
    <w:rsid w:val="00043ABF"/>
  </w:style>
  <w:style w:type="paragraph" w:customStyle="1" w:styleId="CharCharCharCharCharChar1CharCharChar">
    <w:name w:val="Char Char Char Char Char Char1 Char Char Char"/>
    <w:basedOn w:val="a"/>
    <w:uiPriority w:val="99"/>
    <w:rsid w:val="005166E9"/>
    <w:pPr>
      <w:autoSpaceDE w:val="0"/>
      <w:autoSpaceDN w:val="0"/>
      <w:adjustRightInd w:val="0"/>
      <w:jc w:val="left"/>
      <w:textAlignment w:val="baseline"/>
    </w:pPr>
    <w:rPr>
      <w:rFonts w:ascii="宋体"/>
      <w:kern w:val="0"/>
      <w:sz w:val="34"/>
      <w:szCs w:val="20"/>
    </w:rPr>
  </w:style>
  <w:style w:type="paragraph" w:styleId="22">
    <w:name w:val="toc 2"/>
    <w:basedOn w:val="a"/>
    <w:next w:val="a"/>
    <w:autoRedefine/>
    <w:uiPriority w:val="99"/>
    <w:semiHidden/>
    <w:rsid w:val="00D35D4A"/>
    <w:pPr>
      <w:tabs>
        <w:tab w:val="left" w:pos="1260"/>
        <w:tab w:val="right" w:leader="dot" w:pos="9072"/>
      </w:tabs>
      <w:ind w:leftChars="200" w:left="420"/>
    </w:pPr>
    <w:rPr>
      <w:kern w:val="0"/>
      <w:szCs w:val="21"/>
    </w:rPr>
  </w:style>
  <w:style w:type="paragraph" w:customStyle="1" w:styleId="CharCharCharChar">
    <w:name w:val="Char Char Char Char"/>
    <w:basedOn w:val="a"/>
    <w:autoRedefine/>
    <w:uiPriority w:val="99"/>
    <w:rsid w:val="005721D0"/>
    <w:pPr>
      <w:tabs>
        <w:tab w:val="num" w:pos="840"/>
      </w:tabs>
      <w:adjustRightInd w:val="0"/>
      <w:spacing w:line="360" w:lineRule="atLeast"/>
      <w:ind w:left="840" w:hanging="360"/>
      <w:textAlignment w:val="baseline"/>
    </w:pPr>
    <w:rPr>
      <w:sz w:val="24"/>
    </w:rPr>
  </w:style>
  <w:style w:type="paragraph" w:styleId="11">
    <w:name w:val="toc 1"/>
    <w:basedOn w:val="a"/>
    <w:next w:val="a"/>
    <w:autoRedefine/>
    <w:uiPriority w:val="99"/>
    <w:semiHidden/>
    <w:rsid w:val="00BE2A17"/>
    <w:pPr>
      <w:tabs>
        <w:tab w:val="right" w:leader="dot" w:pos="9072"/>
      </w:tabs>
    </w:pPr>
  </w:style>
  <w:style w:type="paragraph" w:styleId="32">
    <w:name w:val="toc 3"/>
    <w:basedOn w:val="a"/>
    <w:next w:val="a"/>
    <w:autoRedefine/>
    <w:uiPriority w:val="99"/>
    <w:semiHidden/>
    <w:rsid w:val="00954A89"/>
    <w:pPr>
      <w:ind w:leftChars="400" w:left="840"/>
    </w:pPr>
  </w:style>
  <w:style w:type="paragraph" w:customStyle="1" w:styleId="CharCharCharCharCharChar1CharCharChar1">
    <w:name w:val="Char Char Char Char Char Char1 Char Char Char1"/>
    <w:basedOn w:val="a"/>
    <w:uiPriority w:val="99"/>
    <w:rsid w:val="005B7476"/>
    <w:pPr>
      <w:autoSpaceDE w:val="0"/>
      <w:autoSpaceDN w:val="0"/>
      <w:adjustRightInd w:val="0"/>
      <w:jc w:val="left"/>
      <w:textAlignment w:val="baseline"/>
    </w:pPr>
    <w:rPr>
      <w:rFonts w:ascii="宋体"/>
      <w:kern w:val="0"/>
      <w:sz w:val="34"/>
      <w:szCs w:val="20"/>
    </w:rPr>
  </w:style>
  <w:style w:type="paragraph" w:customStyle="1" w:styleId="Default">
    <w:name w:val="Default"/>
    <w:uiPriority w:val="99"/>
    <w:rsid w:val="003C1272"/>
    <w:pPr>
      <w:widowControl w:val="0"/>
      <w:autoSpaceDE w:val="0"/>
      <w:autoSpaceDN w:val="0"/>
      <w:adjustRightInd w:val="0"/>
    </w:pPr>
    <w:rPr>
      <w:rFonts w:ascii="FangSong" w:hAnsi="FangSong" w:cs="FangSong"/>
      <w:color w:val="000000"/>
      <w:sz w:val="24"/>
      <w:szCs w:val="24"/>
    </w:rPr>
  </w:style>
  <w:style w:type="numbering" w:customStyle="1" w:styleId="5">
    <w:name w:val="样式5"/>
    <w:rsid w:val="003C1404"/>
    <w:pPr>
      <w:numPr>
        <w:numId w:val="8"/>
      </w:numPr>
    </w:pPr>
  </w:style>
  <w:style w:type="numbering" w:customStyle="1" w:styleId="3">
    <w:name w:val="样式3"/>
    <w:rsid w:val="003C1404"/>
    <w:pPr>
      <w:numPr>
        <w:numId w:val="7"/>
      </w:numPr>
    </w:pPr>
  </w:style>
  <w:style w:type="numbering" w:customStyle="1" w:styleId="4">
    <w:name w:val="样式4"/>
    <w:rsid w:val="003C1404"/>
    <w:pPr>
      <w:numPr>
        <w:numId w:val="9"/>
      </w:numPr>
    </w:pPr>
  </w:style>
  <w:style w:type="numbering" w:customStyle="1" w:styleId="2">
    <w:name w:val="样式2"/>
    <w:rsid w:val="003C1404"/>
    <w:pPr>
      <w:numPr>
        <w:numId w:val="16"/>
      </w:numPr>
    </w:pPr>
  </w:style>
</w:styles>
</file>

<file path=word/webSettings.xml><?xml version="1.0" encoding="utf-8"?>
<w:webSettings xmlns:r="http://schemas.openxmlformats.org/officeDocument/2006/relationships" xmlns:w="http://schemas.openxmlformats.org/wordprocessingml/2006/main">
  <w:divs>
    <w:div w:id="351804333">
      <w:marLeft w:val="0"/>
      <w:marRight w:val="0"/>
      <w:marTop w:val="0"/>
      <w:marBottom w:val="0"/>
      <w:divBdr>
        <w:top w:val="none" w:sz="0" w:space="0" w:color="auto"/>
        <w:left w:val="none" w:sz="0" w:space="0" w:color="auto"/>
        <w:bottom w:val="none" w:sz="0" w:space="0" w:color="auto"/>
        <w:right w:val="none" w:sz="0" w:space="0" w:color="auto"/>
      </w:divBdr>
    </w:div>
    <w:div w:id="351804334">
      <w:marLeft w:val="0"/>
      <w:marRight w:val="0"/>
      <w:marTop w:val="0"/>
      <w:marBottom w:val="0"/>
      <w:divBdr>
        <w:top w:val="none" w:sz="0" w:space="0" w:color="auto"/>
        <w:left w:val="none" w:sz="0" w:space="0" w:color="auto"/>
        <w:bottom w:val="none" w:sz="0" w:space="0" w:color="auto"/>
        <w:right w:val="none" w:sz="0" w:space="0" w:color="auto"/>
      </w:divBdr>
    </w:div>
    <w:div w:id="351804335">
      <w:marLeft w:val="0"/>
      <w:marRight w:val="0"/>
      <w:marTop w:val="0"/>
      <w:marBottom w:val="0"/>
      <w:divBdr>
        <w:top w:val="none" w:sz="0" w:space="0" w:color="auto"/>
        <w:left w:val="none" w:sz="0" w:space="0" w:color="auto"/>
        <w:bottom w:val="none" w:sz="0" w:space="0" w:color="auto"/>
        <w:right w:val="none" w:sz="0" w:space="0" w:color="auto"/>
      </w:divBdr>
    </w:div>
    <w:div w:id="351804336">
      <w:marLeft w:val="0"/>
      <w:marRight w:val="0"/>
      <w:marTop w:val="0"/>
      <w:marBottom w:val="0"/>
      <w:divBdr>
        <w:top w:val="none" w:sz="0" w:space="0" w:color="auto"/>
        <w:left w:val="none" w:sz="0" w:space="0" w:color="auto"/>
        <w:bottom w:val="none" w:sz="0" w:space="0" w:color="auto"/>
        <w:right w:val="none" w:sz="0" w:space="0" w:color="auto"/>
      </w:divBdr>
    </w:div>
    <w:div w:id="351804337">
      <w:marLeft w:val="0"/>
      <w:marRight w:val="0"/>
      <w:marTop w:val="0"/>
      <w:marBottom w:val="0"/>
      <w:divBdr>
        <w:top w:val="none" w:sz="0" w:space="0" w:color="auto"/>
        <w:left w:val="none" w:sz="0" w:space="0" w:color="auto"/>
        <w:bottom w:val="none" w:sz="0" w:space="0" w:color="auto"/>
        <w:right w:val="none" w:sz="0" w:space="0" w:color="auto"/>
      </w:divBdr>
    </w:div>
    <w:div w:id="351804338">
      <w:marLeft w:val="0"/>
      <w:marRight w:val="0"/>
      <w:marTop w:val="0"/>
      <w:marBottom w:val="0"/>
      <w:divBdr>
        <w:top w:val="none" w:sz="0" w:space="0" w:color="auto"/>
        <w:left w:val="none" w:sz="0" w:space="0" w:color="auto"/>
        <w:bottom w:val="none" w:sz="0" w:space="0" w:color="auto"/>
        <w:right w:val="none" w:sz="0" w:space="0" w:color="auto"/>
      </w:divBdr>
    </w:div>
    <w:div w:id="351804339">
      <w:marLeft w:val="0"/>
      <w:marRight w:val="0"/>
      <w:marTop w:val="0"/>
      <w:marBottom w:val="0"/>
      <w:divBdr>
        <w:top w:val="none" w:sz="0" w:space="0" w:color="auto"/>
        <w:left w:val="none" w:sz="0" w:space="0" w:color="auto"/>
        <w:bottom w:val="none" w:sz="0" w:space="0" w:color="auto"/>
        <w:right w:val="none" w:sz="0" w:space="0" w:color="auto"/>
      </w:divBdr>
    </w:div>
    <w:div w:id="351804340">
      <w:marLeft w:val="0"/>
      <w:marRight w:val="0"/>
      <w:marTop w:val="0"/>
      <w:marBottom w:val="0"/>
      <w:divBdr>
        <w:top w:val="none" w:sz="0" w:space="0" w:color="auto"/>
        <w:left w:val="none" w:sz="0" w:space="0" w:color="auto"/>
        <w:bottom w:val="none" w:sz="0" w:space="0" w:color="auto"/>
        <w:right w:val="none" w:sz="0" w:space="0" w:color="auto"/>
      </w:divBdr>
    </w:div>
    <w:div w:id="351804341">
      <w:marLeft w:val="0"/>
      <w:marRight w:val="0"/>
      <w:marTop w:val="0"/>
      <w:marBottom w:val="0"/>
      <w:divBdr>
        <w:top w:val="none" w:sz="0" w:space="0" w:color="auto"/>
        <w:left w:val="none" w:sz="0" w:space="0" w:color="auto"/>
        <w:bottom w:val="none" w:sz="0" w:space="0" w:color="auto"/>
        <w:right w:val="none" w:sz="0" w:space="0" w:color="auto"/>
      </w:divBdr>
      <w:divsChild>
        <w:div w:id="351804402">
          <w:marLeft w:val="0"/>
          <w:marRight w:val="0"/>
          <w:marTop w:val="0"/>
          <w:marBottom w:val="0"/>
          <w:divBdr>
            <w:top w:val="none" w:sz="0" w:space="0" w:color="auto"/>
            <w:left w:val="none" w:sz="0" w:space="0" w:color="auto"/>
            <w:bottom w:val="none" w:sz="0" w:space="0" w:color="auto"/>
            <w:right w:val="none" w:sz="0" w:space="0" w:color="auto"/>
          </w:divBdr>
        </w:div>
      </w:divsChild>
    </w:div>
    <w:div w:id="351804342">
      <w:marLeft w:val="0"/>
      <w:marRight w:val="0"/>
      <w:marTop w:val="0"/>
      <w:marBottom w:val="0"/>
      <w:divBdr>
        <w:top w:val="none" w:sz="0" w:space="0" w:color="auto"/>
        <w:left w:val="none" w:sz="0" w:space="0" w:color="auto"/>
        <w:bottom w:val="none" w:sz="0" w:space="0" w:color="auto"/>
        <w:right w:val="none" w:sz="0" w:space="0" w:color="auto"/>
      </w:divBdr>
    </w:div>
    <w:div w:id="351804343">
      <w:marLeft w:val="0"/>
      <w:marRight w:val="0"/>
      <w:marTop w:val="0"/>
      <w:marBottom w:val="0"/>
      <w:divBdr>
        <w:top w:val="none" w:sz="0" w:space="0" w:color="auto"/>
        <w:left w:val="none" w:sz="0" w:space="0" w:color="auto"/>
        <w:bottom w:val="none" w:sz="0" w:space="0" w:color="auto"/>
        <w:right w:val="none" w:sz="0" w:space="0" w:color="auto"/>
      </w:divBdr>
    </w:div>
    <w:div w:id="351804344">
      <w:marLeft w:val="0"/>
      <w:marRight w:val="0"/>
      <w:marTop w:val="0"/>
      <w:marBottom w:val="0"/>
      <w:divBdr>
        <w:top w:val="none" w:sz="0" w:space="0" w:color="auto"/>
        <w:left w:val="none" w:sz="0" w:space="0" w:color="auto"/>
        <w:bottom w:val="none" w:sz="0" w:space="0" w:color="auto"/>
        <w:right w:val="none" w:sz="0" w:space="0" w:color="auto"/>
      </w:divBdr>
    </w:div>
    <w:div w:id="351804346">
      <w:marLeft w:val="0"/>
      <w:marRight w:val="0"/>
      <w:marTop w:val="0"/>
      <w:marBottom w:val="0"/>
      <w:divBdr>
        <w:top w:val="none" w:sz="0" w:space="0" w:color="auto"/>
        <w:left w:val="none" w:sz="0" w:space="0" w:color="auto"/>
        <w:bottom w:val="none" w:sz="0" w:space="0" w:color="auto"/>
        <w:right w:val="none" w:sz="0" w:space="0" w:color="auto"/>
      </w:divBdr>
    </w:div>
    <w:div w:id="351804347">
      <w:marLeft w:val="0"/>
      <w:marRight w:val="0"/>
      <w:marTop w:val="0"/>
      <w:marBottom w:val="0"/>
      <w:divBdr>
        <w:top w:val="none" w:sz="0" w:space="0" w:color="auto"/>
        <w:left w:val="none" w:sz="0" w:space="0" w:color="auto"/>
        <w:bottom w:val="none" w:sz="0" w:space="0" w:color="auto"/>
        <w:right w:val="none" w:sz="0" w:space="0" w:color="auto"/>
      </w:divBdr>
    </w:div>
    <w:div w:id="351804348">
      <w:marLeft w:val="0"/>
      <w:marRight w:val="0"/>
      <w:marTop w:val="0"/>
      <w:marBottom w:val="0"/>
      <w:divBdr>
        <w:top w:val="none" w:sz="0" w:space="0" w:color="auto"/>
        <w:left w:val="none" w:sz="0" w:space="0" w:color="auto"/>
        <w:bottom w:val="none" w:sz="0" w:space="0" w:color="auto"/>
        <w:right w:val="none" w:sz="0" w:space="0" w:color="auto"/>
      </w:divBdr>
    </w:div>
    <w:div w:id="351804349">
      <w:marLeft w:val="0"/>
      <w:marRight w:val="0"/>
      <w:marTop w:val="0"/>
      <w:marBottom w:val="0"/>
      <w:divBdr>
        <w:top w:val="none" w:sz="0" w:space="0" w:color="auto"/>
        <w:left w:val="none" w:sz="0" w:space="0" w:color="auto"/>
        <w:bottom w:val="none" w:sz="0" w:space="0" w:color="auto"/>
        <w:right w:val="none" w:sz="0" w:space="0" w:color="auto"/>
      </w:divBdr>
    </w:div>
    <w:div w:id="351804350">
      <w:marLeft w:val="0"/>
      <w:marRight w:val="0"/>
      <w:marTop w:val="0"/>
      <w:marBottom w:val="0"/>
      <w:divBdr>
        <w:top w:val="none" w:sz="0" w:space="0" w:color="auto"/>
        <w:left w:val="none" w:sz="0" w:space="0" w:color="auto"/>
        <w:bottom w:val="none" w:sz="0" w:space="0" w:color="auto"/>
        <w:right w:val="none" w:sz="0" w:space="0" w:color="auto"/>
      </w:divBdr>
    </w:div>
    <w:div w:id="351804351">
      <w:marLeft w:val="0"/>
      <w:marRight w:val="0"/>
      <w:marTop w:val="0"/>
      <w:marBottom w:val="0"/>
      <w:divBdr>
        <w:top w:val="none" w:sz="0" w:space="0" w:color="auto"/>
        <w:left w:val="none" w:sz="0" w:space="0" w:color="auto"/>
        <w:bottom w:val="none" w:sz="0" w:space="0" w:color="auto"/>
        <w:right w:val="none" w:sz="0" w:space="0" w:color="auto"/>
      </w:divBdr>
    </w:div>
    <w:div w:id="351804352">
      <w:marLeft w:val="0"/>
      <w:marRight w:val="0"/>
      <w:marTop w:val="0"/>
      <w:marBottom w:val="0"/>
      <w:divBdr>
        <w:top w:val="none" w:sz="0" w:space="0" w:color="auto"/>
        <w:left w:val="none" w:sz="0" w:space="0" w:color="auto"/>
        <w:bottom w:val="none" w:sz="0" w:space="0" w:color="auto"/>
        <w:right w:val="none" w:sz="0" w:space="0" w:color="auto"/>
      </w:divBdr>
    </w:div>
    <w:div w:id="351804353">
      <w:marLeft w:val="0"/>
      <w:marRight w:val="0"/>
      <w:marTop w:val="0"/>
      <w:marBottom w:val="0"/>
      <w:divBdr>
        <w:top w:val="none" w:sz="0" w:space="0" w:color="auto"/>
        <w:left w:val="none" w:sz="0" w:space="0" w:color="auto"/>
        <w:bottom w:val="none" w:sz="0" w:space="0" w:color="auto"/>
        <w:right w:val="none" w:sz="0" w:space="0" w:color="auto"/>
      </w:divBdr>
    </w:div>
    <w:div w:id="351804354">
      <w:marLeft w:val="0"/>
      <w:marRight w:val="0"/>
      <w:marTop w:val="0"/>
      <w:marBottom w:val="0"/>
      <w:divBdr>
        <w:top w:val="none" w:sz="0" w:space="0" w:color="auto"/>
        <w:left w:val="none" w:sz="0" w:space="0" w:color="auto"/>
        <w:bottom w:val="none" w:sz="0" w:space="0" w:color="auto"/>
        <w:right w:val="none" w:sz="0" w:space="0" w:color="auto"/>
      </w:divBdr>
    </w:div>
    <w:div w:id="351804355">
      <w:marLeft w:val="0"/>
      <w:marRight w:val="0"/>
      <w:marTop w:val="0"/>
      <w:marBottom w:val="0"/>
      <w:divBdr>
        <w:top w:val="none" w:sz="0" w:space="0" w:color="auto"/>
        <w:left w:val="none" w:sz="0" w:space="0" w:color="auto"/>
        <w:bottom w:val="none" w:sz="0" w:space="0" w:color="auto"/>
        <w:right w:val="none" w:sz="0" w:space="0" w:color="auto"/>
      </w:divBdr>
    </w:div>
    <w:div w:id="351804356">
      <w:marLeft w:val="0"/>
      <w:marRight w:val="0"/>
      <w:marTop w:val="0"/>
      <w:marBottom w:val="0"/>
      <w:divBdr>
        <w:top w:val="none" w:sz="0" w:space="0" w:color="auto"/>
        <w:left w:val="none" w:sz="0" w:space="0" w:color="auto"/>
        <w:bottom w:val="none" w:sz="0" w:space="0" w:color="auto"/>
        <w:right w:val="none" w:sz="0" w:space="0" w:color="auto"/>
      </w:divBdr>
    </w:div>
    <w:div w:id="351804357">
      <w:marLeft w:val="0"/>
      <w:marRight w:val="0"/>
      <w:marTop w:val="0"/>
      <w:marBottom w:val="0"/>
      <w:divBdr>
        <w:top w:val="none" w:sz="0" w:space="0" w:color="auto"/>
        <w:left w:val="none" w:sz="0" w:space="0" w:color="auto"/>
        <w:bottom w:val="none" w:sz="0" w:space="0" w:color="auto"/>
        <w:right w:val="none" w:sz="0" w:space="0" w:color="auto"/>
      </w:divBdr>
    </w:div>
    <w:div w:id="351804358">
      <w:marLeft w:val="0"/>
      <w:marRight w:val="0"/>
      <w:marTop w:val="0"/>
      <w:marBottom w:val="0"/>
      <w:divBdr>
        <w:top w:val="none" w:sz="0" w:space="0" w:color="auto"/>
        <w:left w:val="none" w:sz="0" w:space="0" w:color="auto"/>
        <w:bottom w:val="none" w:sz="0" w:space="0" w:color="auto"/>
        <w:right w:val="none" w:sz="0" w:space="0" w:color="auto"/>
      </w:divBdr>
    </w:div>
    <w:div w:id="351804359">
      <w:marLeft w:val="0"/>
      <w:marRight w:val="0"/>
      <w:marTop w:val="0"/>
      <w:marBottom w:val="0"/>
      <w:divBdr>
        <w:top w:val="none" w:sz="0" w:space="0" w:color="auto"/>
        <w:left w:val="none" w:sz="0" w:space="0" w:color="auto"/>
        <w:bottom w:val="none" w:sz="0" w:space="0" w:color="auto"/>
        <w:right w:val="none" w:sz="0" w:space="0" w:color="auto"/>
      </w:divBdr>
      <w:divsChild>
        <w:div w:id="351804345">
          <w:marLeft w:val="0"/>
          <w:marRight w:val="0"/>
          <w:marTop w:val="0"/>
          <w:marBottom w:val="0"/>
          <w:divBdr>
            <w:top w:val="none" w:sz="0" w:space="0" w:color="auto"/>
            <w:left w:val="none" w:sz="0" w:space="0" w:color="auto"/>
            <w:bottom w:val="none" w:sz="0" w:space="0" w:color="auto"/>
            <w:right w:val="none" w:sz="0" w:space="0" w:color="auto"/>
          </w:divBdr>
        </w:div>
      </w:divsChild>
    </w:div>
    <w:div w:id="351804360">
      <w:marLeft w:val="0"/>
      <w:marRight w:val="0"/>
      <w:marTop w:val="0"/>
      <w:marBottom w:val="0"/>
      <w:divBdr>
        <w:top w:val="none" w:sz="0" w:space="0" w:color="auto"/>
        <w:left w:val="none" w:sz="0" w:space="0" w:color="auto"/>
        <w:bottom w:val="none" w:sz="0" w:space="0" w:color="auto"/>
        <w:right w:val="none" w:sz="0" w:space="0" w:color="auto"/>
      </w:divBdr>
    </w:div>
    <w:div w:id="351804361">
      <w:marLeft w:val="0"/>
      <w:marRight w:val="0"/>
      <w:marTop w:val="0"/>
      <w:marBottom w:val="0"/>
      <w:divBdr>
        <w:top w:val="none" w:sz="0" w:space="0" w:color="auto"/>
        <w:left w:val="none" w:sz="0" w:space="0" w:color="auto"/>
        <w:bottom w:val="none" w:sz="0" w:space="0" w:color="auto"/>
        <w:right w:val="none" w:sz="0" w:space="0" w:color="auto"/>
      </w:divBdr>
    </w:div>
    <w:div w:id="351804362">
      <w:marLeft w:val="0"/>
      <w:marRight w:val="0"/>
      <w:marTop w:val="0"/>
      <w:marBottom w:val="0"/>
      <w:divBdr>
        <w:top w:val="none" w:sz="0" w:space="0" w:color="auto"/>
        <w:left w:val="none" w:sz="0" w:space="0" w:color="auto"/>
        <w:bottom w:val="none" w:sz="0" w:space="0" w:color="auto"/>
        <w:right w:val="none" w:sz="0" w:space="0" w:color="auto"/>
      </w:divBdr>
    </w:div>
    <w:div w:id="351804363">
      <w:marLeft w:val="0"/>
      <w:marRight w:val="0"/>
      <w:marTop w:val="0"/>
      <w:marBottom w:val="0"/>
      <w:divBdr>
        <w:top w:val="none" w:sz="0" w:space="0" w:color="auto"/>
        <w:left w:val="none" w:sz="0" w:space="0" w:color="auto"/>
        <w:bottom w:val="none" w:sz="0" w:space="0" w:color="auto"/>
        <w:right w:val="none" w:sz="0" w:space="0" w:color="auto"/>
      </w:divBdr>
    </w:div>
    <w:div w:id="351804364">
      <w:marLeft w:val="0"/>
      <w:marRight w:val="0"/>
      <w:marTop w:val="0"/>
      <w:marBottom w:val="0"/>
      <w:divBdr>
        <w:top w:val="none" w:sz="0" w:space="0" w:color="auto"/>
        <w:left w:val="none" w:sz="0" w:space="0" w:color="auto"/>
        <w:bottom w:val="none" w:sz="0" w:space="0" w:color="auto"/>
        <w:right w:val="none" w:sz="0" w:space="0" w:color="auto"/>
      </w:divBdr>
    </w:div>
    <w:div w:id="351804365">
      <w:marLeft w:val="0"/>
      <w:marRight w:val="0"/>
      <w:marTop w:val="0"/>
      <w:marBottom w:val="0"/>
      <w:divBdr>
        <w:top w:val="none" w:sz="0" w:space="0" w:color="auto"/>
        <w:left w:val="none" w:sz="0" w:space="0" w:color="auto"/>
        <w:bottom w:val="none" w:sz="0" w:space="0" w:color="auto"/>
        <w:right w:val="none" w:sz="0" w:space="0" w:color="auto"/>
      </w:divBdr>
    </w:div>
    <w:div w:id="351804366">
      <w:marLeft w:val="0"/>
      <w:marRight w:val="0"/>
      <w:marTop w:val="0"/>
      <w:marBottom w:val="0"/>
      <w:divBdr>
        <w:top w:val="none" w:sz="0" w:space="0" w:color="auto"/>
        <w:left w:val="none" w:sz="0" w:space="0" w:color="auto"/>
        <w:bottom w:val="none" w:sz="0" w:space="0" w:color="auto"/>
        <w:right w:val="none" w:sz="0" w:space="0" w:color="auto"/>
      </w:divBdr>
    </w:div>
    <w:div w:id="351804367">
      <w:marLeft w:val="0"/>
      <w:marRight w:val="0"/>
      <w:marTop w:val="0"/>
      <w:marBottom w:val="0"/>
      <w:divBdr>
        <w:top w:val="none" w:sz="0" w:space="0" w:color="auto"/>
        <w:left w:val="none" w:sz="0" w:space="0" w:color="auto"/>
        <w:bottom w:val="none" w:sz="0" w:space="0" w:color="auto"/>
        <w:right w:val="none" w:sz="0" w:space="0" w:color="auto"/>
      </w:divBdr>
    </w:div>
    <w:div w:id="351804368">
      <w:marLeft w:val="0"/>
      <w:marRight w:val="0"/>
      <w:marTop w:val="0"/>
      <w:marBottom w:val="0"/>
      <w:divBdr>
        <w:top w:val="none" w:sz="0" w:space="0" w:color="auto"/>
        <w:left w:val="none" w:sz="0" w:space="0" w:color="auto"/>
        <w:bottom w:val="none" w:sz="0" w:space="0" w:color="auto"/>
        <w:right w:val="none" w:sz="0" w:space="0" w:color="auto"/>
      </w:divBdr>
    </w:div>
    <w:div w:id="351804369">
      <w:marLeft w:val="0"/>
      <w:marRight w:val="0"/>
      <w:marTop w:val="0"/>
      <w:marBottom w:val="0"/>
      <w:divBdr>
        <w:top w:val="none" w:sz="0" w:space="0" w:color="auto"/>
        <w:left w:val="none" w:sz="0" w:space="0" w:color="auto"/>
        <w:bottom w:val="none" w:sz="0" w:space="0" w:color="auto"/>
        <w:right w:val="none" w:sz="0" w:space="0" w:color="auto"/>
      </w:divBdr>
    </w:div>
    <w:div w:id="351804370">
      <w:marLeft w:val="0"/>
      <w:marRight w:val="0"/>
      <w:marTop w:val="0"/>
      <w:marBottom w:val="0"/>
      <w:divBdr>
        <w:top w:val="none" w:sz="0" w:space="0" w:color="auto"/>
        <w:left w:val="none" w:sz="0" w:space="0" w:color="auto"/>
        <w:bottom w:val="none" w:sz="0" w:space="0" w:color="auto"/>
        <w:right w:val="none" w:sz="0" w:space="0" w:color="auto"/>
      </w:divBdr>
    </w:div>
    <w:div w:id="351804371">
      <w:marLeft w:val="0"/>
      <w:marRight w:val="0"/>
      <w:marTop w:val="0"/>
      <w:marBottom w:val="0"/>
      <w:divBdr>
        <w:top w:val="none" w:sz="0" w:space="0" w:color="auto"/>
        <w:left w:val="none" w:sz="0" w:space="0" w:color="auto"/>
        <w:bottom w:val="none" w:sz="0" w:space="0" w:color="auto"/>
        <w:right w:val="none" w:sz="0" w:space="0" w:color="auto"/>
      </w:divBdr>
    </w:div>
    <w:div w:id="351804372">
      <w:marLeft w:val="0"/>
      <w:marRight w:val="0"/>
      <w:marTop w:val="0"/>
      <w:marBottom w:val="0"/>
      <w:divBdr>
        <w:top w:val="none" w:sz="0" w:space="0" w:color="auto"/>
        <w:left w:val="none" w:sz="0" w:space="0" w:color="auto"/>
        <w:bottom w:val="none" w:sz="0" w:space="0" w:color="auto"/>
        <w:right w:val="none" w:sz="0" w:space="0" w:color="auto"/>
      </w:divBdr>
    </w:div>
    <w:div w:id="351804373">
      <w:marLeft w:val="0"/>
      <w:marRight w:val="0"/>
      <w:marTop w:val="0"/>
      <w:marBottom w:val="0"/>
      <w:divBdr>
        <w:top w:val="none" w:sz="0" w:space="0" w:color="auto"/>
        <w:left w:val="none" w:sz="0" w:space="0" w:color="auto"/>
        <w:bottom w:val="none" w:sz="0" w:space="0" w:color="auto"/>
        <w:right w:val="none" w:sz="0" w:space="0" w:color="auto"/>
      </w:divBdr>
    </w:div>
    <w:div w:id="351804374">
      <w:marLeft w:val="0"/>
      <w:marRight w:val="0"/>
      <w:marTop w:val="0"/>
      <w:marBottom w:val="0"/>
      <w:divBdr>
        <w:top w:val="none" w:sz="0" w:space="0" w:color="auto"/>
        <w:left w:val="none" w:sz="0" w:space="0" w:color="auto"/>
        <w:bottom w:val="none" w:sz="0" w:space="0" w:color="auto"/>
        <w:right w:val="none" w:sz="0" w:space="0" w:color="auto"/>
      </w:divBdr>
    </w:div>
    <w:div w:id="351804375">
      <w:marLeft w:val="0"/>
      <w:marRight w:val="0"/>
      <w:marTop w:val="0"/>
      <w:marBottom w:val="0"/>
      <w:divBdr>
        <w:top w:val="none" w:sz="0" w:space="0" w:color="auto"/>
        <w:left w:val="none" w:sz="0" w:space="0" w:color="auto"/>
        <w:bottom w:val="none" w:sz="0" w:space="0" w:color="auto"/>
        <w:right w:val="none" w:sz="0" w:space="0" w:color="auto"/>
      </w:divBdr>
    </w:div>
    <w:div w:id="351804376">
      <w:marLeft w:val="0"/>
      <w:marRight w:val="0"/>
      <w:marTop w:val="0"/>
      <w:marBottom w:val="0"/>
      <w:divBdr>
        <w:top w:val="none" w:sz="0" w:space="0" w:color="auto"/>
        <w:left w:val="none" w:sz="0" w:space="0" w:color="auto"/>
        <w:bottom w:val="none" w:sz="0" w:space="0" w:color="auto"/>
        <w:right w:val="none" w:sz="0" w:space="0" w:color="auto"/>
      </w:divBdr>
    </w:div>
    <w:div w:id="351804377">
      <w:marLeft w:val="0"/>
      <w:marRight w:val="0"/>
      <w:marTop w:val="0"/>
      <w:marBottom w:val="0"/>
      <w:divBdr>
        <w:top w:val="none" w:sz="0" w:space="0" w:color="auto"/>
        <w:left w:val="none" w:sz="0" w:space="0" w:color="auto"/>
        <w:bottom w:val="none" w:sz="0" w:space="0" w:color="auto"/>
        <w:right w:val="none" w:sz="0" w:space="0" w:color="auto"/>
      </w:divBdr>
    </w:div>
    <w:div w:id="351804378">
      <w:marLeft w:val="0"/>
      <w:marRight w:val="0"/>
      <w:marTop w:val="0"/>
      <w:marBottom w:val="0"/>
      <w:divBdr>
        <w:top w:val="none" w:sz="0" w:space="0" w:color="auto"/>
        <w:left w:val="none" w:sz="0" w:space="0" w:color="auto"/>
        <w:bottom w:val="none" w:sz="0" w:space="0" w:color="auto"/>
        <w:right w:val="none" w:sz="0" w:space="0" w:color="auto"/>
      </w:divBdr>
    </w:div>
    <w:div w:id="351804379">
      <w:marLeft w:val="0"/>
      <w:marRight w:val="0"/>
      <w:marTop w:val="0"/>
      <w:marBottom w:val="0"/>
      <w:divBdr>
        <w:top w:val="none" w:sz="0" w:space="0" w:color="auto"/>
        <w:left w:val="none" w:sz="0" w:space="0" w:color="auto"/>
        <w:bottom w:val="none" w:sz="0" w:space="0" w:color="auto"/>
        <w:right w:val="none" w:sz="0" w:space="0" w:color="auto"/>
      </w:divBdr>
    </w:div>
    <w:div w:id="351804380">
      <w:marLeft w:val="0"/>
      <w:marRight w:val="0"/>
      <w:marTop w:val="0"/>
      <w:marBottom w:val="0"/>
      <w:divBdr>
        <w:top w:val="none" w:sz="0" w:space="0" w:color="auto"/>
        <w:left w:val="none" w:sz="0" w:space="0" w:color="auto"/>
        <w:bottom w:val="none" w:sz="0" w:space="0" w:color="auto"/>
        <w:right w:val="none" w:sz="0" w:space="0" w:color="auto"/>
      </w:divBdr>
    </w:div>
    <w:div w:id="351804381">
      <w:marLeft w:val="0"/>
      <w:marRight w:val="0"/>
      <w:marTop w:val="0"/>
      <w:marBottom w:val="0"/>
      <w:divBdr>
        <w:top w:val="none" w:sz="0" w:space="0" w:color="auto"/>
        <w:left w:val="none" w:sz="0" w:space="0" w:color="auto"/>
        <w:bottom w:val="none" w:sz="0" w:space="0" w:color="auto"/>
        <w:right w:val="none" w:sz="0" w:space="0" w:color="auto"/>
      </w:divBdr>
    </w:div>
    <w:div w:id="351804382">
      <w:marLeft w:val="0"/>
      <w:marRight w:val="0"/>
      <w:marTop w:val="0"/>
      <w:marBottom w:val="0"/>
      <w:divBdr>
        <w:top w:val="none" w:sz="0" w:space="0" w:color="auto"/>
        <w:left w:val="none" w:sz="0" w:space="0" w:color="auto"/>
        <w:bottom w:val="none" w:sz="0" w:space="0" w:color="auto"/>
        <w:right w:val="none" w:sz="0" w:space="0" w:color="auto"/>
      </w:divBdr>
    </w:div>
    <w:div w:id="351804383">
      <w:marLeft w:val="0"/>
      <w:marRight w:val="0"/>
      <w:marTop w:val="0"/>
      <w:marBottom w:val="0"/>
      <w:divBdr>
        <w:top w:val="none" w:sz="0" w:space="0" w:color="auto"/>
        <w:left w:val="none" w:sz="0" w:space="0" w:color="auto"/>
        <w:bottom w:val="none" w:sz="0" w:space="0" w:color="auto"/>
        <w:right w:val="none" w:sz="0" w:space="0" w:color="auto"/>
      </w:divBdr>
    </w:div>
    <w:div w:id="351804384">
      <w:marLeft w:val="0"/>
      <w:marRight w:val="0"/>
      <w:marTop w:val="0"/>
      <w:marBottom w:val="0"/>
      <w:divBdr>
        <w:top w:val="none" w:sz="0" w:space="0" w:color="auto"/>
        <w:left w:val="none" w:sz="0" w:space="0" w:color="auto"/>
        <w:bottom w:val="none" w:sz="0" w:space="0" w:color="auto"/>
        <w:right w:val="none" w:sz="0" w:space="0" w:color="auto"/>
      </w:divBdr>
    </w:div>
    <w:div w:id="351804385">
      <w:marLeft w:val="0"/>
      <w:marRight w:val="0"/>
      <w:marTop w:val="0"/>
      <w:marBottom w:val="0"/>
      <w:divBdr>
        <w:top w:val="none" w:sz="0" w:space="0" w:color="auto"/>
        <w:left w:val="none" w:sz="0" w:space="0" w:color="auto"/>
        <w:bottom w:val="none" w:sz="0" w:space="0" w:color="auto"/>
        <w:right w:val="none" w:sz="0" w:space="0" w:color="auto"/>
      </w:divBdr>
    </w:div>
    <w:div w:id="351804386">
      <w:marLeft w:val="0"/>
      <w:marRight w:val="0"/>
      <w:marTop w:val="0"/>
      <w:marBottom w:val="0"/>
      <w:divBdr>
        <w:top w:val="none" w:sz="0" w:space="0" w:color="auto"/>
        <w:left w:val="none" w:sz="0" w:space="0" w:color="auto"/>
        <w:bottom w:val="none" w:sz="0" w:space="0" w:color="auto"/>
        <w:right w:val="none" w:sz="0" w:space="0" w:color="auto"/>
      </w:divBdr>
    </w:div>
    <w:div w:id="351804387">
      <w:marLeft w:val="0"/>
      <w:marRight w:val="0"/>
      <w:marTop w:val="0"/>
      <w:marBottom w:val="0"/>
      <w:divBdr>
        <w:top w:val="none" w:sz="0" w:space="0" w:color="auto"/>
        <w:left w:val="none" w:sz="0" w:space="0" w:color="auto"/>
        <w:bottom w:val="none" w:sz="0" w:space="0" w:color="auto"/>
        <w:right w:val="none" w:sz="0" w:space="0" w:color="auto"/>
      </w:divBdr>
    </w:div>
    <w:div w:id="351804388">
      <w:marLeft w:val="0"/>
      <w:marRight w:val="0"/>
      <w:marTop w:val="0"/>
      <w:marBottom w:val="0"/>
      <w:divBdr>
        <w:top w:val="none" w:sz="0" w:space="0" w:color="auto"/>
        <w:left w:val="none" w:sz="0" w:space="0" w:color="auto"/>
        <w:bottom w:val="none" w:sz="0" w:space="0" w:color="auto"/>
        <w:right w:val="none" w:sz="0" w:space="0" w:color="auto"/>
      </w:divBdr>
    </w:div>
    <w:div w:id="351804389">
      <w:marLeft w:val="0"/>
      <w:marRight w:val="0"/>
      <w:marTop w:val="0"/>
      <w:marBottom w:val="0"/>
      <w:divBdr>
        <w:top w:val="none" w:sz="0" w:space="0" w:color="auto"/>
        <w:left w:val="none" w:sz="0" w:space="0" w:color="auto"/>
        <w:bottom w:val="none" w:sz="0" w:space="0" w:color="auto"/>
        <w:right w:val="none" w:sz="0" w:space="0" w:color="auto"/>
      </w:divBdr>
    </w:div>
    <w:div w:id="351804390">
      <w:marLeft w:val="0"/>
      <w:marRight w:val="0"/>
      <w:marTop w:val="0"/>
      <w:marBottom w:val="0"/>
      <w:divBdr>
        <w:top w:val="none" w:sz="0" w:space="0" w:color="auto"/>
        <w:left w:val="none" w:sz="0" w:space="0" w:color="auto"/>
        <w:bottom w:val="none" w:sz="0" w:space="0" w:color="auto"/>
        <w:right w:val="none" w:sz="0" w:space="0" w:color="auto"/>
      </w:divBdr>
    </w:div>
    <w:div w:id="351804391">
      <w:marLeft w:val="0"/>
      <w:marRight w:val="0"/>
      <w:marTop w:val="0"/>
      <w:marBottom w:val="0"/>
      <w:divBdr>
        <w:top w:val="none" w:sz="0" w:space="0" w:color="auto"/>
        <w:left w:val="none" w:sz="0" w:space="0" w:color="auto"/>
        <w:bottom w:val="none" w:sz="0" w:space="0" w:color="auto"/>
        <w:right w:val="none" w:sz="0" w:space="0" w:color="auto"/>
      </w:divBdr>
    </w:div>
    <w:div w:id="351804392">
      <w:marLeft w:val="0"/>
      <w:marRight w:val="0"/>
      <w:marTop w:val="0"/>
      <w:marBottom w:val="0"/>
      <w:divBdr>
        <w:top w:val="none" w:sz="0" w:space="0" w:color="auto"/>
        <w:left w:val="none" w:sz="0" w:space="0" w:color="auto"/>
        <w:bottom w:val="none" w:sz="0" w:space="0" w:color="auto"/>
        <w:right w:val="none" w:sz="0" w:space="0" w:color="auto"/>
      </w:divBdr>
    </w:div>
    <w:div w:id="351804393">
      <w:marLeft w:val="0"/>
      <w:marRight w:val="0"/>
      <w:marTop w:val="0"/>
      <w:marBottom w:val="0"/>
      <w:divBdr>
        <w:top w:val="none" w:sz="0" w:space="0" w:color="auto"/>
        <w:left w:val="none" w:sz="0" w:space="0" w:color="auto"/>
        <w:bottom w:val="none" w:sz="0" w:space="0" w:color="auto"/>
        <w:right w:val="none" w:sz="0" w:space="0" w:color="auto"/>
      </w:divBdr>
    </w:div>
    <w:div w:id="351804394">
      <w:marLeft w:val="0"/>
      <w:marRight w:val="0"/>
      <w:marTop w:val="0"/>
      <w:marBottom w:val="0"/>
      <w:divBdr>
        <w:top w:val="none" w:sz="0" w:space="0" w:color="auto"/>
        <w:left w:val="none" w:sz="0" w:space="0" w:color="auto"/>
        <w:bottom w:val="none" w:sz="0" w:space="0" w:color="auto"/>
        <w:right w:val="none" w:sz="0" w:space="0" w:color="auto"/>
      </w:divBdr>
    </w:div>
    <w:div w:id="351804395">
      <w:marLeft w:val="0"/>
      <w:marRight w:val="0"/>
      <w:marTop w:val="0"/>
      <w:marBottom w:val="0"/>
      <w:divBdr>
        <w:top w:val="none" w:sz="0" w:space="0" w:color="auto"/>
        <w:left w:val="none" w:sz="0" w:space="0" w:color="auto"/>
        <w:bottom w:val="none" w:sz="0" w:space="0" w:color="auto"/>
        <w:right w:val="none" w:sz="0" w:space="0" w:color="auto"/>
      </w:divBdr>
    </w:div>
    <w:div w:id="351804396">
      <w:marLeft w:val="0"/>
      <w:marRight w:val="0"/>
      <w:marTop w:val="0"/>
      <w:marBottom w:val="0"/>
      <w:divBdr>
        <w:top w:val="none" w:sz="0" w:space="0" w:color="auto"/>
        <w:left w:val="none" w:sz="0" w:space="0" w:color="auto"/>
        <w:bottom w:val="none" w:sz="0" w:space="0" w:color="auto"/>
        <w:right w:val="none" w:sz="0" w:space="0" w:color="auto"/>
      </w:divBdr>
    </w:div>
    <w:div w:id="351804397">
      <w:marLeft w:val="0"/>
      <w:marRight w:val="0"/>
      <w:marTop w:val="0"/>
      <w:marBottom w:val="0"/>
      <w:divBdr>
        <w:top w:val="none" w:sz="0" w:space="0" w:color="auto"/>
        <w:left w:val="none" w:sz="0" w:space="0" w:color="auto"/>
        <w:bottom w:val="none" w:sz="0" w:space="0" w:color="auto"/>
        <w:right w:val="none" w:sz="0" w:space="0" w:color="auto"/>
      </w:divBdr>
    </w:div>
    <w:div w:id="351804398">
      <w:marLeft w:val="0"/>
      <w:marRight w:val="0"/>
      <w:marTop w:val="0"/>
      <w:marBottom w:val="0"/>
      <w:divBdr>
        <w:top w:val="none" w:sz="0" w:space="0" w:color="auto"/>
        <w:left w:val="none" w:sz="0" w:space="0" w:color="auto"/>
        <w:bottom w:val="none" w:sz="0" w:space="0" w:color="auto"/>
        <w:right w:val="none" w:sz="0" w:space="0" w:color="auto"/>
      </w:divBdr>
    </w:div>
    <w:div w:id="351804399">
      <w:marLeft w:val="0"/>
      <w:marRight w:val="0"/>
      <w:marTop w:val="0"/>
      <w:marBottom w:val="0"/>
      <w:divBdr>
        <w:top w:val="none" w:sz="0" w:space="0" w:color="auto"/>
        <w:left w:val="none" w:sz="0" w:space="0" w:color="auto"/>
        <w:bottom w:val="none" w:sz="0" w:space="0" w:color="auto"/>
        <w:right w:val="none" w:sz="0" w:space="0" w:color="auto"/>
      </w:divBdr>
    </w:div>
    <w:div w:id="351804400">
      <w:marLeft w:val="0"/>
      <w:marRight w:val="0"/>
      <w:marTop w:val="0"/>
      <w:marBottom w:val="0"/>
      <w:divBdr>
        <w:top w:val="none" w:sz="0" w:space="0" w:color="auto"/>
        <w:left w:val="none" w:sz="0" w:space="0" w:color="auto"/>
        <w:bottom w:val="none" w:sz="0" w:space="0" w:color="auto"/>
        <w:right w:val="none" w:sz="0" w:space="0" w:color="auto"/>
      </w:divBdr>
    </w:div>
    <w:div w:id="351804401">
      <w:marLeft w:val="0"/>
      <w:marRight w:val="0"/>
      <w:marTop w:val="0"/>
      <w:marBottom w:val="0"/>
      <w:divBdr>
        <w:top w:val="none" w:sz="0" w:space="0" w:color="auto"/>
        <w:left w:val="none" w:sz="0" w:space="0" w:color="auto"/>
        <w:bottom w:val="none" w:sz="0" w:space="0" w:color="auto"/>
        <w:right w:val="none" w:sz="0" w:space="0" w:color="auto"/>
      </w:divBdr>
    </w:div>
    <w:div w:id="351804403">
      <w:marLeft w:val="0"/>
      <w:marRight w:val="0"/>
      <w:marTop w:val="0"/>
      <w:marBottom w:val="0"/>
      <w:divBdr>
        <w:top w:val="none" w:sz="0" w:space="0" w:color="auto"/>
        <w:left w:val="none" w:sz="0" w:space="0" w:color="auto"/>
        <w:bottom w:val="none" w:sz="0" w:space="0" w:color="auto"/>
        <w:right w:val="none" w:sz="0" w:space="0" w:color="auto"/>
      </w:divBdr>
    </w:div>
    <w:div w:id="351804404">
      <w:marLeft w:val="0"/>
      <w:marRight w:val="0"/>
      <w:marTop w:val="0"/>
      <w:marBottom w:val="0"/>
      <w:divBdr>
        <w:top w:val="none" w:sz="0" w:space="0" w:color="auto"/>
        <w:left w:val="none" w:sz="0" w:space="0" w:color="auto"/>
        <w:bottom w:val="none" w:sz="0" w:space="0" w:color="auto"/>
        <w:right w:val="none" w:sz="0" w:space="0" w:color="auto"/>
      </w:divBdr>
    </w:div>
    <w:div w:id="351804405">
      <w:marLeft w:val="0"/>
      <w:marRight w:val="0"/>
      <w:marTop w:val="0"/>
      <w:marBottom w:val="0"/>
      <w:divBdr>
        <w:top w:val="none" w:sz="0" w:space="0" w:color="auto"/>
        <w:left w:val="none" w:sz="0" w:space="0" w:color="auto"/>
        <w:bottom w:val="none" w:sz="0" w:space="0" w:color="auto"/>
        <w:right w:val="none" w:sz="0" w:space="0" w:color="auto"/>
      </w:divBdr>
    </w:div>
    <w:div w:id="351804406">
      <w:marLeft w:val="0"/>
      <w:marRight w:val="0"/>
      <w:marTop w:val="0"/>
      <w:marBottom w:val="0"/>
      <w:divBdr>
        <w:top w:val="none" w:sz="0" w:space="0" w:color="auto"/>
        <w:left w:val="none" w:sz="0" w:space="0" w:color="auto"/>
        <w:bottom w:val="none" w:sz="0" w:space="0" w:color="auto"/>
        <w:right w:val="none" w:sz="0" w:space="0" w:color="auto"/>
      </w:divBdr>
    </w:div>
    <w:div w:id="351804407">
      <w:marLeft w:val="0"/>
      <w:marRight w:val="0"/>
      <w:marTop w:val="0"/>
      <w:marBottom w:val="0"/>
      <w:divBdr>
        <w:top w:val="none" w:sz="0" w:space="0" w:color="auto"/>
        <w:left w:val="none" w:sz="0" w:space="0" w:color="auto"/>
        <w:bottom w:val="none" w:sz="0" w:space="0" w:color="auto"/>
        <w:right w:val="none" w:sz="0" w:space="0" w:color="auto"/>
      </w:divBdr>
    </w:div>
    <w:div w:id="351804408">
      <w:marLeft w:val="0"/>
      <w:marRight w:val="0"/>
      <w:marTop w:val="0"/>
      <w:marBottom w:val="0"/>
      <w:divBdr>
        <w:top w:val="none" w:sz="0" w:space="0" w:color="auto"/>
        <w:left w:val="none" w:sz="0" w:space="0" w:color="auto"/>
        <w:bottom w:val="none" w:sz="0" w:space="0" w:color="auto"/>
        <w:right w:val="none" w:sz="0" w:space="0" w:color="auto"/>
      </w:divBdr>
    </w:div>
    <w:div w:id="351804409">
      <w:marLeft w:val="0"/>
      <w:marRight w:val="0"/>
      <w:marTop w:val="0"/>
      <w:marBottom w:val="0"/>
      <w:divBdr>
        <w:top w:val="none" w:sz="0" w:space="0" w:color="auto"/>
        <w:left w:val="none" w:sz="0" w:space="0" w:color="auto"/>
        <w:bottom w:val="none" w:sz="0" w:space="0" w:color="auto"/>
        <w:right w:val="none" w:sz="0" w:space="0" w:color="auto"/>
      </w:divBdr>
    </w:div>
    <w:div w:id="351804410">
      <w:marLeft w:val="0"/>
      <w:marRight w:val="0"/>
      <w:marTop w:val="0"/>
      <w:marBottom w:val="0"/>
      <w:divBdr>
        <w:top w:val="none" w:sz="0" w:space="0" w:color="auto"/>
        <w:left w:val="none" w:sz="0" w:space="0" w:color="auto"/>
        <w:bottom w:val="none" w:sz="0" w:space="0" w:color="auto"/>
        <w:right w:val="none" w:sz="0" w:space="0" w:color="auto"/>
      </w:divBdr>
    </w:div>
    <w:div w:id="351804411">
      <w:marLeft w:val="0"/>
      <w:marRight w:val="0"/>
      <w:marTop w:val="0"/>
      <w:marBottom w:val="0"/>
      <w:divBdr>
        <w:top w:val="none" w:sz="0" w:space="0" w:color="auto"/>
        <w:left w:val="none" w:sz="0" w:space="0" w:color="auto"/>
        <w:bottom w:val="none" w:sz="0" w:space="0" w:color="auto"/>
        <w:right w:val="none" w:sz="0" w:space="0" w:color="auto"/>
      </w:divBdr>
    </w:div>
    <w:div w:id="351804412">
      <w:marLeft w:val="0"/>
      <w:marRight w:val="0"/>
      <w:marTop w:val="0"/>
      <w:marBottom w:val="0"/>
      <w:divBdr>
        <w:top w:val="none" w:sz="0" w:space="0" w:color="auto"/>
        <w:left w:val="none" w:sz="0" w:space="0" w:color="auto"/>
        <w:bottom w:val="none" w:sz="0" w:space="0" w:color="auto"/>
        <w:right w:val="none" w:sz="0" w:space="0" w:color="auto"/>
      </w:divBdr>
    </w:div>
    <w:div w:id="351804413">
      <w:marLeft w:val="0"/>
      <w:marRight w:val="0"/>
      <w:marTop w:val="0"/>
      <w:marBottom w:val="0"/>
      <w:divBdr>
        <w:top w:val="none" w:sz="0" w:space="0" w:color="auto"/>
        <w:left w:val="none" w:sz="0" w:space="0" w:color="auto"/>
        <w:bottom w:val="none" w:sz="0" w:space="0" w:color="auto"/>
        <w:right w:val="none" w:sz="0" w:space="0" w:color="auto"/>
      </w:divBdr>
    </w:div>
    <w:div w:id="351804414">
      <w:marLeft w:val="0"/>
      <w:marRight w:val="0"/>
      <w:marTop w:val="0"/>
      <w:marBottom w:val="0"/>
      <w:divBdr>
        <w:top w:val="none" w:sz="0" w:space="0" w:color="auto"/>
        <w:left w:val="none" w:sz="0" w:space="0" w:color="auto"/>
        <w:bottom w:val="none" w:sz="0" w:space="0" w:color="auto"/>
        <w:right w:val="none" w:sz="0" w:space="0" w:color="auto"/>
      </w:divBdr>
    </w:div>
    <w:div w:id="351804415">
      <w:marLeft w:val="0"/>
      <w:marRight w:val="0"/>
      <w:marTop w:val="0"/>
      <w:marBottom w:val="0"/>
      <w:divBdr>
        <w:top w:val="none" w:sz="0" w:space="0" w:color="auto"/>
        <w:left w:val="none" w:sz="0" w:space="0" w:color="auto"/>
        <w:bottom w:val="none" w:sz="0" w:space="0" w:color="auto"/>
        <w:right w:val="none" w:sz="0" w:space="0" w:color="auto"/>
      </w:divBdr>
    </w:div>
    <w:div w:id="351804416">
      <w:marLeft w:val="0"/>
      <w:marRight w:val="0"/>
      <w:marTop w:val="0"/>
      <w:marBottom w:val="0"/>
      <w:divBdr>
        <w:top w:val="none" w:sz="0" w:space="0" w:color="auto"/>
        <w:left w:val="none" w:sz="0" w:space="0" w:color="auto"/>
        <w:bottom w:val="none" w:sz="0" w:space="0" w:color="auto"/>
        <w:right w:val="none" w:sz="0" w:space="0" w:color="auto"/>
      </w:divBdr>
    </w:div>
    <w:div w:id="351804417">
      <w:marLeft w:val="0"/>
      <w:marRight w:val="0"/>
      <w:marTop w:val="0"/>
      <w:marBottom w:val="0"/>
      <w:divBdr>
        <w:top w:val="none" w:sz="0" w:space="0" w:color="auto"/>
        <w:left w:val="none" w:sz="0" w:space="0" w:color="auto"/>
        <w:bottom w:val="none" w:sz="0" w:space="0" w:color="auto"/>
        <w:right w:val="none" w:sz="0" w:space="0" w:color="auto"/>
      </w:divBdr>
    </w:div>
    <w:div w:id="351804418">
      <w:marLeft w:val="0"/>
      <w:marRight w:val="0"/>
      <w:marTop w:val="0"/>
      <w:marBottom w:val="0"/>
      <w:divBdr>
        <w:top w:val="none" w:sz="0" w:space="0" w:color="auto"/>
        <w:left w:val="none" w:sz="0" w:space="0" w:color="auto"/>
        <w:bottom w:val="none" w:sz="0" w:space="0" w:color="auto"/>
        <w:right w:val="none" w:sz="0" w:space="0" w:color="auto"/>
      </w:divBdr>
    </w:div>
    <w:div w:id="351804419">
      <w:marLeft w:val="0"/>
      <w:marRight w:val="0"/>
      <w:marTop w:val="0"/>
      <w:marBottom w:val="0"/>
      <w:divBdr>
        <w:top w:val="none" w:sz="0" w:space="0" w:color="auto"/>
        <w:left w:val="none" w:sz="0" w:space="0" w:color="auto"/>
        <w:bottom w:val="none" w:sz="0" w:space="0" w:color="auto"/>
        <w:right w:val="none" w:sz="0" w:space="0" w:color="auto"/>
      </w:divBdr>
    </w:div>
    <w:div w:id="351804420">
      <w:marLeft w:val="0"/>
      <w:marRight w:val="0"/>
      <w:marTop w:val="0"/>
      <w:marBottom w:val="0"/>
      <w:divBdr>
        <w:top w:val="none" w:sz="0" w:space="0" w:color="auto"/>
        <w:left w:val="none" w:sz="0" w:space="0" w:color="auto"/>
        <w:bottom w:val="none" w:sz="0" w:space="0" w:color="auto"/>
        <w:right w:val="none" w:sz="0" w:space="0" w:color="auto"/>
      </w:divBdr>
    </w:div>
    <w:div w:id="351804421">
      <w:marLeft w:val="0"/>
      <w:marRight w:val="0"/>
      <w:marTop w:val="0"/>
      <w:marBottom w:val="0"/>
      <w:divBdr>
        <w:top w:val="none" w:sz="0" w:space="0" w:color="auto"/>
        <w:left w:val="none" w:sz="0" w:space="0" w:color="auto"/>
        <w:bottom w:val="none" w:sz="0" w:space="0" w:color="auto"/>
        <w:right w:val="none" w:sz="0" w:space="0" w:color="auto"/>
      </w:divBdr>
    </w:div>
    <w:div w:id="351804422">
      <w:marLeft w:val="0"/>
      <w:marRight w:val="0"/>
      <w:marTop w:val="0"/>
      <w:marBottom w:val="0"/>
      <w:divBdr>
        <w:top w:val="none" w:sz="0" w:space="0" w:color="auto"/>
        <w:left w:val="none" w:sz="0" w:space="0" w:color="auto"/>
        <w:bottom w:val="none" w:sz="0" w:space="0" w:color="auto"/>
        <w:right w:val="none" w:sz="0" w:space="0" w:color="auto"/>
      </w:divBdr>
    </w:div>
    <w:div w:id="351804423">
      <w:marLeft w:val="0"/>
      <w:marRight w:val="0"/>
      <w:marTop w:val="0"/>
      <w:marBottom w:val="0"/>
      <w:divBdr>
        <w:top w:val="none" w:sz="0" w:space="0" w:color="auto"/>
        <w:left w:val="none" w:sz="0" w:space="0" w:color="auto"/>
        <w:bottom w:val="none" w:sz="0" w:space="0" w:color="auto"/>
        <w:right w:val="none" w:sz="0" w:space="0" w:color="auto"/>
      </w:divBdr>
    </w:div>
    <w:div w:id="351804424">
      <w:marLeft w:val="0"/>
      <w:marRight w:val="0"/>
      <w:marTop w:val="0"/>
      <w:marBottom w:val="0"/>
      <w:divBdr>
        <w:top w:val="none" w:sz="0" w:space="0" w:color="auto"/>
        <w:left w:val="none" w:sz="0" w:space="0" w:color="auto"/>
        <w:bottom w:val="none" w:sz="0" w:space="0" w:color="auto"/>
        <w:right w:val="none" w:sz="0" w:space="0" w:color="auto"/>
      </w:divBdr>
    </w:div>
    <w:div w:id="351804425">
      <w:marLeft w:val="0"/>
      <w:marRight w:val="0"/>
      <w:marTop w:val="0"/>
      <w:marBottom w:val="0"/>
      <w:divBdr>
        <w:top w:val="none" w:sz="0" w:space="0" w:color="auto"/>
        <w:left w:val="none" w:sz="0" w:space="0" w:color="auto"/>
        <w:bottom w:val="none" w:sz="0" w:space="0" w:color="auto"/>
        <w:right w:val="none" w:sz="0" w:space="0" w:color="auto"/>
      </w:divBdr>
    </w:div>
    <w:div w:id="351804426">
      <w:marLeft w:val="0"/>
      <w:marRight w:val="0"/>
      <w:marTop w:val="0"/>
      <w:marBottom w:val="0"/>
      <w:divBdr>
        <w:top w:val="none" w:sz="0" w:space="0" w:color="auto"/>
        <w:left w:val="none" w:sz="0" w:space="0" w:color="auto"/>
        <w:bottom w:val="none" w:sz="0" w:space="0" w:color="auto"/>
        <w:right w:val="none" w:sz="0" w:space="0" w:color="auto"/>
      </w:divBdr>
    </w:div>
    <w:div w:id="351804427">
      <w:marLeft w:val="0"/>
      <w:marRight w:val="0"/>
      <w:marTop w:val="0"/>
      <w:marBottom w:val="0"/>
      <w:divBdr>
        <w:top w:val="none" w:sz="0" w:space="0" w:color="auto"/>
        <w:left w:val="none" w:sz="0" w:space="0" w:color="auto"/>
        <w:bottom w:val="none" w:sz="0" w:space="0" w:color="auto"/>
        <w:right w:val="none" w:sz="0" w:space="0" w:color="auto"/>
      </w:divBdr>
    </w:div>
    <w:div w:id="351804428">
      <w:marLeft w:val="0"/>
      <w:marRight w:val="0"/>
      <w:marTop w:val="0"/>
      <w:marBottom w:val="0"/>
      <w:divBdr>
        <w:top w:val="none" w:sz="0" w:space="0" w:color="auto"/>
        <w:left w:val="none" w:sz="0" w:space="0" w:color="auto"/>
        <w:bottom w:val="none" w:sz="0" w:space="0" w:color="auto"/>
        <w:right w:val="none" w:sz="0" w:space="0" w:color="auto"/>
      </w:divBdr>
    </w:div>
    <w:div w:id="351804429">
      <w:marLeft w:val="0"/>
      <w:marRight w:val="0"/>
      <w:marTop w:val="0"/>
      <w:marBottom w:val="0"/>
      <w:divBdr>
        <w:top w:val="none" w:sz="0" w:space="0" w:color="auto"/>
        <w:left w:val="none" w:sz="0" w:space="0" w:color="auto"/>
        <w:bottom w:val="none" w:sz="0" w:space="0" w:color="auto"/>
        <w:right w:val="none" w:sz="0" w:space="0" w:color="auto"/>
      </w:divBdr>
    </w:div>
    <w:div w:id="351804430">
      <w:marLeft w:val="0"/>
      <w:marRight w:val="0"/>
      <w:marTop w:val="0"/>
      <w:marBottom w:val="0"/>
      <w:divBdr>
        <w:top w:val="none" w:sz="0" w:space="0" w:color="auto"/>
        <w:left w:val="none" w:sz="0" w:space="0" w:color="auto"/>
        <w:bottom w:val="none" w:sz="0" w:space="0" w:color="auto"/>
        <w:right w:val="none" w:sz="0" w:space="0" w:color="auto"/>
      </w:divBdr>
    </w:div>
    <w:div w:id="351804431">
      <w:marLeft w:val="0"/>
      <w:marRight w:val="0"/>
      <w:marTop w:val="0"/>
      <w:marBottom w:val="0"/>
      <w:divBdr>
        <w:top w:val="none" w:sz="0" w:space="0" w:color="auto"/>
        <w:left w:val="none" w:sz="0" w:space="0" w:color="auto"/>
        <w:bottom w:val="none" w:sz="0" w:space="0" w:color="auto"/>
        <w:right w:val="none" w:sz="0" w:space="0" w:color="auto"/>
      </w:divBdr>
    </w:div>
    <w:div w:id="351804432">
      <w:marLeft w:val="0"/>
      <w:marRight w:val="0"/>
      <w:marTop w:val="0"/>
      <w:marBottom w:val="0"/>
      <w:divBdr>
        <w:top w:val="none" w:sz="0" w:space="0" w:color="auto"/>
        <w:left w:val="none" w:sz="0" w:space="0" w:color="auto"/>
        <w:bottom w:val="none" w:sz="0" w:space="0" w:color="auto"/>
        <w:right w:val="none" w:sz="0" w:space="0" w:color="auto"/>
      </w:divBdr>
    </w:div>
    <w:div w:id="351804433">
      <w:marLeft w:val="0"/>
      <w:marRight w:val="0"/>
      <w:marTop w:val="0"/>
      <w:marBottom w:val="0"/>
      <w:divBdr>
        <w:top w:val="none" w:sz="0" w:space="0" w:color="auto"/>
        <w:left w:val="none" w:sz="0" w:space="0" w:color="auto"/>
        <w:bottom w:val="none" w:sz="0" w:space="0" w:color="auto"/>
        <w:right w:val="none" w:sz="0" w:space="0" w:color="auto"/>
      </w:divBdr>
    </w:div>
    <w:div w:id="351804434">
      <w:marLeft w:val="0"/>
      <w:marRight w:val="0"/>
      <w:marTop w:val="0"/>
      <w:marBottom w:val="0"/>
      <w:divBdr>
        <w:top w:val="none" w:sz="0" w:space="0" w:color="auto"/>
        <w:left w:val="none" w:sz="0" w:space="0" w:color="auto"/>
        <w:bottom w:val="none" w:sz="0" w:space="0" w:color="auto"/>
        <w:right w:val="none" w:sz="0" w:space="0" w:color="auto"/>
      </w:divBdr>
    </w:div>
    <w:div w:id="351804435">
      <w:marLeft w:val="0"/>
      <w:marRight w:val="0"/>
      <w:marTop w:val="0"/>
      <w:marBottom w:val="0"/>
      <w:divBdr>
        <w:top w:val="none" w:sz="0" w:space="0" w:color="auto"/>
        <w:left w:val="none" w:sz="0" w:space="0" w:color="auto"/>
        <w:bottom w:val="none" w:sz="0" w:space="0" w:color="auto"/>
        <w:right w:val="none" w:sz="0" w:space="0" w:color="auto"/>
      </w:divBdr>
    </w:div>
    <w:div w:id="351804436">
      <w:marLeft w:val="0"/>
      <w:marRight w:val="0"/>
      <w:marTop w:val="0"/>
      <w:marBottom w:val="0"/>
      <w:divBdr>
        <w:top w:val="none" w:sz="0" w:space="0" w:color="auto"/>
        <w:left w:val="none" w:sz="0" w:space="0" w:color="auto"/>
        <w:bottom w:val="none" w:sz="0" w:space="0" w:color="auto"/>
        <w:right w:val="none" w:sz="0" w:space="0" w:color="auto"/>
      </w:divBdr>
    </w:div>
    <w:div w:id="351804437">
      <w:marLeft w:val="0"/>
      <w:marRight w:val="0"/>
      <w:marTop w:val="0"/>
      <w:marBottom w:val="0"/>
      <w:divBdr>
        <w:top w:val="none" w:sz="0" w:space="0" w:color="auto"/>
        <w:left w:val="none" w:sz="0" w:space="0" w:color="auto"/>
        <w:bottom w:val="none" w:sz="0" w:space="0" w:color="auto"/>
        <w:right w:val="none" w:sz="0" w:space="0" w:color="auto"/>
      </w:divBdr>
    </w:div>
    <w:div w:id="351804438">
      <w:marLeft w:val="0"/>
      <w:marRight w:val="0"/>
      <w:marTop w:val="0"/>
      <w:marBottom w:val="0"/>
      <w:divBdr>
        <w:top w:val="none" w:sz="0" w:space="0" w:color="auto"/>
        <w:left w:val="none" w:sz="0" w:space="0" w:color="auto"/>
        <w:bottom w:val="none" w:sz="0" w:space="0" w:color="auto"/>
        <w:right w:val="none" w:sz="0" w:space="0" w:color="auto"/>
      </w:divBdr>
    </w:div>
    <w:div w:id="351804439">
      <w:marLeft w:val="0"/>
      <w:marRight w:val="0"/>
      <w:marTop w:val="0"/>
      <w:marBottom w:val="0"/>
      <w:divBdr>
        <w:top w:val="none" w:sz="0" w:space="0" w:color="auto"/>
        <w:left w:val="none" w:sz="0" w:space="0" w:color="auto"/>
        <w:bottom w:val="none" w:sz="0" w:space="0" w:color="auto"/>
        <w:right w:val="none" w:sz="0" w:space="0" w:color="auto"/>
      </w:divBdr>
    </w:div>
    <w:div w:id="351804440">
      <w:marLeft w:val="0"/>
      <w:marRight w:val="0"/>
      <w:marTop w:val="0"/>
      <w:marBottom w:val="0"/>
      <w:divBdr>
        <w:top w:val="none" w:sz="0" w:space="0" w:color="auto"/>
        <w:left w:val="none" w:sz="0" w:space="0" w:color="auto"/>
        <w:bottom w:val="none" w:sz="0" w:space="0" w:color="auto"/>
        <w:right w:val="none" w:sz="0" w:space="0" w:color="auto"/>
      </w:divBdr>
    </w:div>
    <w:div w:id="351804441">
      <w:marLeft w:val="0"/>
      <w:marRight w:val="0"/>
      <w:marTop w:val="0"/>
      <w:marBottom w:val="0"/>
      <w:divBdr>
        <w:top w:val="none" w:sz="0" w:space="0" w:color="auto"/>
        <w:left w:val="none" w:sz="0" w:space="0" w:color="auto"/>
        <w:bottom w:val="none" w:sz="0" w:space="0" w:color="auto"/>
        <w:right w:val="none" w:sz="0" w:space="0" w:color="auto"/>
      </w:divBdr>
    </w:div>
    <w:div w:id="351804442">
      <w:marLeft w:val="0"/>
      <w:marRight w:val="0"/>
      <w:marTop w:val="0"/>
      <w:marBottom w:val="0"/>
      <w:divBdr>
        <w:top w:val="none" w:sz="0" w:space="0" w:color="auto"/>
        <w:left w:val="none" w:sz="0" w:space="0" w:color="auto"/>
        <w:bottom w:val="none" w:sz="0" w:space="0" w:color="auto"/>
        <w:right w:val="none" w:sz="0" w:space="0" w:color="auto"/>
      </w:divBdr>
    </w:div>
    <w:div w:id="351804443">
      <w:marLeft w:val="0"/>
      <w:marRight w:val="0"/>
      <w:marTop w:val="0"/>
      <w:marBottom w:val="0"/>
      <w:divBdr>
        <w:top w:val="none" w:sz="0" w:space="0" w:color="auto"/>
        <w:left w:val="none" w:sz="0" w:space="0" w:color="auto"/>
        <w:bottom w:val="none" w:sz="0" w:space="0" w:color="auto"/>
        <w:right w:val="none" w:sz="0" w:space="0" w:color="auto"/>
      </w:divBdr>
    </w:div>
    <w:div w:id="351804444">
      <w:marLeft w:val="0"/>
      <w:marRight w:val="0"/>
      <w:marTop w:val="0"/>
      <w:marBottom w:val="0"/>
      <w:divBdr>
        <w:top w:val="none" w:sz="0" w:space="0" w:color="auto"/>
        <w:left w:val="none" w:sz="0" w:space="0" w:color="auto"/>
        <w:bottom w:val="none" w:sz="0" w:space="0" w:color="auto"/>
        <w:right w:val="none" w:sz="0" w:space="0" w:color="auto"/>
      </w:divBdr>
    </w:div>
    <w:div w:id="351804445">
      <w:marLeft w:val="0"/>
      <w:marRight w:val="0"/>
      <w:marTop w:val="0"/>
      <w:marBottom w:val="0"/>
      <w:divBdr>
        <w:top w:val="none" w:sz="0" w:space="0" w:color="auto"/>
        <w:left w:val="none" w:sz="0" w:space="0" w:color="auto"/>
        <w:bottom w:val="none" w:sz="0" w:space="0" w:color="auto"/>
        <w:right w:val="none" w:sz="0" w:space="0" w:color="auto"/>
      </w:divBdr>
    </w:div>
    <w:div w:id="396822610">
      <w:bodyDiv w:val="1"/>
      <w:marLeft w:val="0"/>
      <w:marRight w:val="0"/>
      <w:marTop w:val="0"/>
      <w:marBottom w:val="0"/>
      <w:divBdr>
        <w:top w:val="none" w:sz="0" w:space="0" w:color="auto"/>
        <w:left w:val="none" w:sz="0" w:space="0" w:color="auto"/>
        <w:bottom w:val="none" w:sz="0" w:space="0" w:color="auto"/>
        <w:right w:val="none" w:sz="0" w:space="0" w:color="auto"/>
      </w:divBdr>
    </w:div>
    <w:div w:id="468480057">
      <w:bodyDiv w:val="1"/>
      <w:marLeft w:val="0"/>
      <w:marRight w:val="0"/>
      <w:marTop w:val="0"/>
      <w:marBottom w:val="0"/>
      <w:divBdr>
        <w:top w:val="none" w:sz="0" w:space="0" w:color="auto"/>
        <w:left w:val="none" w:sz="0" w:space="0" w:color="auto"/>
        <w:bottom w:val="none" w:sz="0" w:space="0" w:color="auto"/>
        <w:right w:val="none" w:sz="0" w:space="0" w:color="auto"/>
      </w:divBdr>
    </w:div>
    <w:div w:id="492718401">
      <w:bodyDiv w:val="1"/>
      <w:marLeft w:val="0"/>
      <w:marRight w:val="0"/>
      <w:marTop w:val="0"/>
      <w:marBottom w:val="0"/>
      <w:divBdr>
        <w:top w:val="none" w:sz="0" w:space="0" w:color="auto"/>
        <w:left w:val="none" w:sz="0" w:space="0" w:color="auto"/>
        <w:bottom w:val="none" w:sz="0" w:space="0" w:color="auto"/>
        <w:right w:val="none" w:sz="0" w:space="0" w:color="auto"/>
      </w:divBdr>
    </w:div>
    <w:div w:id="693381313">
      <w:bodyDiv w:val="1"/>
      <w:marLeft w:val="0"/>
      <w:marRight w:val="0"/>
      <w:marTop w:val="0"/>
      <w:marBottom w:val="0"/>
      <w:divBdr>
        <w:top w:val="none" w:sz="0" w:space="0" w:color="auto"/>
        <w:left w:val="none" w:sz="0" w:space="0" w:color="auto"/>
        <w:bottom w:val="none" w:sz="0" w:space="0" w:color="auto"/>
        <w:right w:val="none" w:sz="0" w:space="0" w:color="auto"/>
      </w:divBdr>
    </w:div>
    <w:div w:id="1607693605">
      <w:bodyDiv w:val="1"/>
      <w:marLeft w:val="0"/>
      <w:marRight w:val="0"/>
      <w:marTop w:val="0"/>
      <w:marBottom w:val="0"/>
      <w:divBdr>
        <w:top w:val="none" w:sz="0" w:space="0" w:color="auto"/>
        <w:left w:val="none" w:sz="0" w:space="0" w:color="auto"/>
        <w:bottom w:val="none" w:sz="0" w:space="0" w:color="auto"/>
        <w:right w:val="none" w:sz="0" w:space="0" w:color="auto"/>
      </w:divBdr>
    </w:div>
    <w:div w:id="1926381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72DEC5-7854-4735-9025-DDFE35211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4072</Words>
  <Characters>23214</Characters>
  <Application>Microsoft Office Word</Application>
  <DocSecurity>4</DocSecurity>
  <Lines>193</Lines>
  <Paragraphs>54</Paragraphs>
  <ScaleCrop>false</ScaleCrop>
  <Company/>
  <LinksUpToDate>false</LinksUpToDate>
  <CharactersWithSpaces>27232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ZHONGM</cp:lastModifiedBy>
  <cp:revision>2</cp:revision>
  <cp:lastPrinted>2007-07-19T00:46:00Z</cp:lastPrinted>
  <dcterms:created xsi:type="dcterms:W3CDTF">2019-08-27T16:02:00Z</dcterms:created>
  <dcterms:modified xsi:type="dcterms:W3CDTF">2019-08-27T16:02:00Z</dcterms:modified>
</cp:coreProperties>
</file>