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Pr="00E72538">
        <w:rPr>
          <w:rFonts w:ascii="Calibri" w:eastAsia="宋体" w:hAnsi="Calibri" w:cs="Times New Roman" w:hint="eastAsia"/>
          <w:b/>
          <w:sz w:val="30"/>
          <w:szCs w:val="30"/>
        </w:rPr>
        <w:t>博时</w:t>
      </w:r>
      <w:r w:rsidR="00CC3E5B">
        <w:rPr>
          <w:rFonts w:ascii="Calibri" w:eastAsia="宋体" w:hAnsi="Calibri" w:cs="Times New Roman" w:hint="eastAsia"/>
          <w:b/>
          <w:sz w:val="30"/>
          <w:szCs w:val="30"/>
        </w:rPr>
        <w:t>招财二号</w:t>
      </w:r>
      <w:r w:rsidRPr="00E72538">
        <w:rPr>
          <w:rFonts w:ascii="Calibri" w:eastAsia="宋体" w:hAnsi="Calibri" w:cs="Times New Roman" w:hint="eastAsia"/>
          <w:b/>
          <w:sz w:val="30"/>
          <w:szCs w:val="30"/>
        </w:rPr>
        <w:t>大数据保本混合型证券投资基金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根据《中华人民共和国证券投资基金法》、《公开募集证券投资基金运作管理办法》、《博时</w:t>
      </w:r>
      <w:r w:rsidR="00CC3E5B">
        <w:rPr>
          <w:rFonts w:hint="eastAsia"/>
          <w:szCs w:val="21"/>
        </w:rPr>
        <w:t>招财二号</w:t>
      </w:r>
      <w:r w:rsidRPr="00BD0BE2">
        <w:rPr>
          <w:rFonts w:hint="eastAsia"/>
          <w:szCs w:val="21"/>
        </w:rPr>
        <w:t>大数据保本混合型证券投资基金基金合同》（以下简称“《基金合同》”）的有关规定，博时</w:t>
      </w:r>
      <w:r w:rsidR="00CC3E5B">
        <w:rPr>
          <w:rFonts w:hint="eastAsia"/>
          <w:szCs w:val="21"/>
        </w:rPr>
        <w:t>招财二号</w:t>
      </w:r>
      <w:r w:rsidRPr="00BD0BE2">
        <w:rPr>
          <w:rFonts w:hint="eastAsia"/>
          <w:szCs w:val="21"/>
        </w:rPr>
        <w:t>大数据保本混合型证券投资基金（以下简称“本基金”）出现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基金名称</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hint="eastAsia"/>
                <w:szCs w:val="21"/>
              </w:rPr>
              <w:t>博时</w:t>
            </w:r>
            <w:r w:rsidR="00CC3E5B">
              <w:rPr>
                <w:rFonts w:ascii="Arial" w:eastAsia="宋体" w:hAnsi="宋体" w:cs="Arial" w:hint="eastAsia"/>
                <w:szCs w:val="21"/>
              </w:rPr>
              <w:t>招财二号</w:t>
            </w:r>
            <w:r w:rsidRPr="00BD0BE2">
              <w:rPr>
                <w:rFonts w:ascii="Arial" w:eastAsia="宋体" w:hAnsi="宋体" w:cs="Arial" w:hint="eastAsia"/>
                <w:szCs w:val="21"/>
              </w:rPr>
              <w:t>大数据保本混合型证券投资基金</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基金简称</w:t>
            </w:r>
          </w:p>
        </w:tc>
        <w:tc>
          <w:tcPr>
            <w:tcW w:w="5999" w:type="dxa"/>
          </w:tcPr>
          <w:p w:rsidR="00CC3E5B" w:rsidRPr="003F1987" w:rsidRDefault="00CC3E5B" w:rsidP="00B37178">
            <w:pPr>
              <w:rPr>
                <w:rFonts w:ascii="Arial" w:eastAsia="宋体" w:hAnsi="Arial" w:cs="Arial"/>
                <w:szCs w:val="21"/>
              </w:rPr>
            </w:pPr>
            <w:r>
              <w:rPr>
                <w:rFonts w:ascii="Arial" w:eastAsia="宋体" w:hAnsi="宋体" w:cs="Arial" w:hint="eastAsia"/>
                <w:szCs w:val="21"/>
              </w:rPr>
              <w:t>博时招财二号保本</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基金主代码</w:t>
            </w:r>
          </w:p>
        </w:tc>
        <w:tc>
          <w:tcPr>
            <w:tcW w:w="5999" w:type="dxa"/>
          </w:tcPr>
          <w:p w:rsidR="00CC3E5B" w:rsidRPr="003F1987" w:rsidRDefault="00CC3E5B" w:rsidP="00B37178">
            <w:pPr>
              <w:rPr>
                <w:rFonts w:ascii="Arial" w:eastAsia="宋体" w:hAnsi="Arial" w:cs="Arial"/>
                <w:szCs w:val="21"/>
              </w:rPr>
            </w:pPr>
            <w:r w:rsidRPr="00C46F41">
              <w:rPr>
                <w:rFonts w:ascii="Arial" w:eastAsia="宋体" w:hAnsi="Arial" w:cs="Arial"/>
                <w:szCs w:val="21"/>
              </w:rPr>
              <w:t>003055</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基金运作方式</w:t>
            </w:r>
          </w:p>
        </w:tc>
        <w:tc>
          <w:tcPr>
            <w:tcW w:w="5999" w:type="dxa"/>
          </w:tcPr>
          <w:p w:rsidR="00CC3E5B" w:rsidRPr="003F1987" w:rsidRDefault="00CC3E5B" w:rsidP="00B37178">
            <w:pPr>
              <w:rPr>
                <w:rFonts w:ascii="Arial" w:eastAsia="宋体" w:hAnsi="Arial" w:cs="Arial"/>
                <w:szCs w:val="21"/>
              </w:rPr>
            </w:pPr>
            <w:r w:rsidRPr="003F1987">
              <w:rPr>
                <w:rFonts w:ascii="Arial" w:eastAsia="宋体" w:hAnsi="宋体" w:cs="Arial"/>
                <w:szCs w:val="21"/>
              </w:rPr>
              <w:t>契约型开放式</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基金合同生效日</w:t>
            </w:r>
          </w:p>
        </w:tc>
        <w:tc>
          <w:tcPr>
            <w:tcW w:w="5999" w:type="dxa"/>
          </w:tcPr>
          <w:p w:rsidR="00CC3E5B" w:rsidRPr="003F1987" w:rsidRDefault="00CC3E5B" w:rsidP="00B37178">
            <w:pPr>
              <w:rPr>
                <w:rFonts w:ascii="Arial" w:eastAsia="宋体" w:hAnsi="Arial" w:cs="Arial"/>
                <w:szCs w:val="21"/>
              </w:rPr>
            </w:pPr>
            <w:r w:rsidRPr="00C46F41">
              <w:rPr>
                <w:rFonts w:ascii="Arial" w:eastAsia="宋体" w:hAnsi="Arial" w:cs="Arial" w:hint="eastAsia"/>
                <w:szCs w:val="21"/>
              </w:rPr>
              <w:t>2016</w:t>
            </w:r>
            <w:r w:rsidRPr="00C46F41">
              <w:rPr>
                <w:rFonts w:ascii="Arial" w:eastAsia="宋体" w:hAnsi="Arial" w:cs="Arial" w:hint="eastAsia"/>
                <w:szCs w:val="21"/>
              </w:rPr>
              <w:t>年</w:t>
            </w:r>
            <w:r w:rsidRPr="00C46F41">
              <w:rPr>
                <w:rFonts w:ascii="Arial" w:eastAsia="宋体" w:hAnsi="Arial" w:cs="Arial" w:hint="eastAsia"/>
                <w:szCs w:val="21"/>
              </w:rPr>
              <w:t>8</w:t>
            </w:r>
            <w:r w:rsidRPr="00C46F41">
              <w:rPr>
                <w:rFonts w:ascii="Arial" w:eastAsia="宋体" w:hAnsi="Arial" w:cs="Arial" w:hint="eastAsia"/>
                <w:szCs w:val="21"/>
              </w:rPr>
              <w:t>月</w:t>
            </w:r>
            <w:r w:rsidRPr="00C46F41">
              <w:rPr>
                <w:rFonts w:ascii="Arial" w:eastAsia="宋体" w:hAnsi="Arial" w:cs="Arial" w:hint="eastAsia"/>
                <w:szCs w:val="21"/>
              </w:rPr>
              <w:t>9</w:t>
            </w:r>
            <w:r w:rsidRPr="00C46F41">
              <w:rPr>
                <w:rFonts w:ascii="Arial" w:eastAsia="宋体" w:hAnsi="Arial" w:cs="Arial" w:hint="eastAsia"/>
                <w:szCs w:val="21"/>
              </w:rPr>
              <w:t>日</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基金管理人名称</w:t>
            </w:r>
          </w:p>
        </w:tc>
        <w:tc>
          <w:tcPr>
            <w:tcW w:w="5999" w:type="dxa"/>
          </w:tcPr>
          <w:p w:rsidR="00CC3E5B" w:rsidRPr="003F1987" w:rsidRDefault="00CC3E5B" w:rsidP="00B37178">
            <w:pPr>
              <w:rPr>
                <w:rFonts w:ascii="Arial" w:eastAsia="宋体" w:hAnsi="Arial" w:cs="Arial"/>
                <w:szCs w:val="21"/>
              </w:rPr>
            </w:pPr>
            <w:r w:rsidRPr="003F1987">
              <w:rPr>
                <w:rFonts w:ascii="Arial" w:eastAsia="宋体" w:hAnsi="宋体" w:cs="Arial"/>
                <w:szCs w:val="21"/>
              </w:rPr>
              <w:t>博时基金管理有限公司</w:t>
            </w:r>
          </w:p>
        </w:tc>
      </w:tr>
      <w:tr w:rsidR="00CC3E5B" w:rsidRPr="00BD0BE2" w:rsidTr="00D1222A">
        <w:trPr>
          <w:jc w:val="center"/>
        </w:trPr>
        <w:tc>
          <w:tcPr>
            <w:tcW w:w="3357" w:type="dxa"/>
          </w:tcPr>
          <w:p w:rsidR="00CC3E5B" w:rsidRPr="00BD0BE2" w:rsidRDefault="00CC3E5B" w:rsidP="00D1222A">
            <w:pPr>
              <w:rPr>
                <w:rFonts w:ascii="Arial" w:eastAsia="宋体" w:hAnsi="Arial" w:cs="Arial"/>
                <w:szCs w:val="21"/>
              </w:rPr>
            </w:pPr>
            <w:r w:rsidRPr="00BD0BE2">
              <w:rPr>
                <w:rFonts w:ascii="Arial" w:eastAsia="宋体" w:hAnsi="宋体" w:cs="Arial"/>
                <w:szCs w:val="21"/>
              </w:rPr>
              <w:t>基金托管人名称</w:t>
            </w:r>
          </w:p>
        </w:tc>
        <w:tc>
          <w:tcPr>
            <w:tcW w:w="5999" w:type="dxa"/>
          </w:tcPr>
          <w:p w:rsidR="00CC3E5B" w:rsidRPr="003F1987" w:rsidRDefault="00CC3E5B" w:rsidP="00B37178">
            <w:pPr>
              <w:rPr>
                <w:rFonts w:ascii="Arial" w:eastAsia="宋体" w:hAnsi="Arial" w:cs="Arial"/>
                <w:szCs w:val="21"/>
              </w:rPr>
            </w:pPr>
            <w:r>
              <w:rPr>
                <w:rFonts w:ascii="Arial" w:eastAsia="宋体" w:hAnsi="宋体" w:cs="Arial" w:hint="eastAsia"/>
                <w:szCs w:val="21"/>
              </w:rPr>
              <w:t>招商</w:t>
            </w:r>
            <w:r w:rsidRPr="00E04A39">
              <w:rPr>
                <w:rFonts w:ascii="Arial" w:eastAsia="宋体" w:hAnsi="宋体" w:cs="Arial" w:hint="eastAsia"/>
                <w:szCs w:val="21"/>
              </w:rPr>
              <w:t>银行股份有限公司</w:t>
            </w:r>
          </w:p>
        </w:tc>
      </w:tr>
      <w:tr w:rsidR="00CC3E5B" w:rsidRPr="00BD0BE2" w:rsidTr="00D1222A">
        <w:trPr>
          <w:jc w:val="center"/>
        </w:trPr>
        <w:tc>
          <w:tcPr>
            <w:tcW w:w="3357" w:type="dxa"/>
          </w:tcPr>
          <w:p w:rsidR="00CC3E5B" w:rsidRPr="00BD0BE2" w:rsidRDefault="00CC3E5B" w:rsidP="00D1222A">
            <w:pPr>
              <w:rPr>
                <w:rFonts w:ascii="Arial" w:eastAsia="宋体" w:hAnsi="宋体" w:cs="Arial"/>
                <w:szCs w:val="21"/>
              </w:rPr>
            </w:pPr>
            <w:r w:rsidRPr="00BD0BE2">
              <w:rPr>
                <w:rFonts w:ascii="Arial" w:eastAsia="宋体" w:hAnsi="宋体" w:cs="Arial" w:hint="eastAsia"/>
                <w:szCs w:val="21"/>
              </w:rPr>
              <w:t>基金担保人</w:t>
            </w:r>
          </w:p>
        </w:tc>
        <w:tc>
          <w:tcPr>
            <w:tcW w:w="5999" w:type="dxa"/>
          </w:tcPr>
          <w:p w:rsidR="00CC3E5B" w:rsidRPr="003F1987" w:rsidRDefault="00CC3E5B" w:rsidP="00B37178">
            <w:pPr>
              <w:rPr>
                <w:rFonts w:ascii="Arial" w:eastAsia="宋体" w:hAnsi="宋体" w:cs="Arial"/>
                <w:szCs w:val="21"/>
              </w:rPr>
            </w:pPr>
            <w:r w:rsidRPr="00C46F41">
              <w:rPr>
                <w:rFonts w:ascii="Arial" w:eastAsia="宋体" w:hAnsi="宋体" w:cs="Arial" w:hint="eastAsia"/>
                <w:szCs w:val="21"/>
              </w:rPr>
              <w:t>北京首创融资担保有限公司</w:t>
            </w:r>
          </w:p>
        </w:tc>
      </w:tr>
      <w:tr w:rsidR="00CC3E5B" w:rsidRPr="00BD0BE2" w:rsidTr="00D1222A">
        <w:trPr>
          <w:jc w:val="center"/>
        </w:trPr>
        <w:tc>
          <w:tcPr>
            <w:tcW w:w="3357" w:type="dxa"/>
          </w:tcPr>
          <w:p w:rsidR="00CC3E5B" w:rsidRPr="00BD0BE2" w:rsidRDefault="00CC3E5B" w:rsidP="00D1222A">
            <w:pPr>
              <w:rPr>
                <w:rFonts w:ascii="Arial" w:eastAsia="宋体" w:hAnsi="宋体" w:cs="Arial"/>
                <w:szCs w:val="21"/>
              </w:rPr>
            </w:pPr>
            <w:r w:rsidRPr="00BD0BE2">
              <w:rPr>
                <w:rFonts w:ascii="Arial" w:eastAsia="宋体" w:hAnsi="宋体" w:cs="Arial" w:hint="eastAsia"/>
                <w:szCs w:val="21"/>
              </w:rPr>
              <w:t>第一个保本周期到期日</w:t>
            </w:r>
          </w:p>
        </w:tc>
        <w:tc>
          <w:tcPr>
            <w:tcW w:w="5999" w:type="dxa"/>
          </w:tcPr>
          <w:p w:rsidR="00CC3E5B" w:rsidRPr="003F1987" w:rsidRDefault="00CC3E5B" w:rsidP="00B37178">
            <w:pPr>
              <w:rPr>
                <w:rFonts w:ascii="Arial" w:eastAsia="宋体" w:hAnsi="宋体" w:cs="Arial"/>
                <w:szCs w:val="21"/>
              </w:rPr>
            </w:pPr>
            <w:r w:rsidRPr="003F1987">
              <w:rPr>
                <w:rFonts w:ascii="Arial" w:eastAsia="宋体" w:hAnsi="宋体" w:cs="Arial" w:hint="eastAsia"/>
                <w:szCs w:val="21"/>
              </w:rPr>
              <w:t>201</w:t>
            </w:r>
            <w:r>
              <w:rPr>
                <w:rFonts w:ascii="Arial" w:eastAsia="宋体" w:hAnsi="宋体" w:cs="Arial" w:hint="eastAsia"/>
                <w:szCs w:val="21"/>
              </w:rPr>
              <w:t>8</w:t>
            </w:r>
            <w:r w:rsidRPr="003F1987">
              <w:rPr>
                <w:rFonts w:ascii="Arial" w:eastAsia="宋体" w:hAnsi="宋体" w:cs="Arial" w:hint="eastAsia"/>
                <w:szCs w:val="21"/>
              </w:rPr>
              <w:t>年</w:t>
            </w:r>
            <w:r>
              <w:rPr>
                <w:rFonts w:ascii="Arial" w:eastAsia="宋体" w:hAnsi="宋体" w:cs="Arial" w:hint="eastAsia"/>
                <w:szCs w:val="21"/>
              </w:rPr>
              <w:t>8</w:t>
            </w:r>
            <w:r w:rsidRPr="003F1987">
              <w:rPr>
                <w:rFonts w:ascii="Arial" w:eastAsia="宋体" w:hAnsi="宋体" w:cs="Arial" w:hint="eastAsia"/>
                <w:szCs w:val="21"/>
              </w:rPr>
              <w:t>月</w:t>
            </w:r>
            <w:r>
              <w:rPr>
                <w:rFonts w:ascii="Arial" w:eastAsia="宋体" w:hAnsi="宋体" w:cs="Arial" w:hint="eastAsia"/>
                <w:szCs w:val="21"/>
              </w:rPr>
              <w:t>9</w:t>
            </w:r>
            <w:r w:rsidRPr="003F1987">
              <w:rPr>
                <w:rFonts w:ascii="Arial" w:eastAsia="宋体" w:hAnsi="宋体" w:cs="Arial" w:hint="eastAsia"/>
                <w:szCs w:val="21"/>
              </w:rPr>
              <w:t>日</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公告依据</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《博时</w:t>
            </w:r>
            <w:r w:rsidR="00CC3E5B">
              <w:rPr>
                <w:rFonts w:ascii="Arial" w:eastAsia="宋体" w:hAnsi="宋体" w:cs="Arial" w:hint="eastAsia"/>
                <w:szCs w:val="21"/>
              </w:rPr>
              <w:t>招财二号</w:t>
            </w:r>
            <w:r w:rsidRPr="00BD0BE2">
              <w:rPr>
                <w:rFonts w:ascii="Arial" w:eastAsia="宋体" w:hAnsi="宋体" w:cs="Arial" w:hint="eastAsia"/>
                <w:szCs w:val="21"/>
              </w:rPr>
              <w:t>大数据保本混合型证券投资基金</w:t>
            </w:r>
            <w:r w:rsidRPr="00BD0BE2">
              <w:rPr>
                <w:rFonts w:ascii="Arial" w:eastAsia="宋体" w:hAnsi="宋体" w:cs="Arial"/>
                <w:szCs w:val="21"/>
              </w:rPr>
              <w:t>基金合同》、《博时</w:t>
            </w:r>
            <w:r w:rsidR="00CC3E5B">
              <w:rPr>
                <w:rFonts w:ascii="Arial" w:eastAsia="宋体" w:hAnsi="宋体" w:cs="Arial" w:hint="eastAsia"/>
                <w:szCs w:val="21"/>
              </w:rPr>
              <w:t>招财二号</w:t>
            </w:r>
            <w:r w:rsidRPr="00BD0BE2">
              <w:rPr>
                <w:rFonts w:ascii="Arial" w:eastAsia="宋体" w:hAnsi="宋体" w:cs="Arial" w:hint="eastAsia"/>
                <w:szCs w:val="21"/>
              </w:rPr>
              <w:t>大数据保本混合型证券投资基金</w:t>
            </w:r>
            <w:r w:rsidRPr="00BD0BE2">
              <w:rPr>
                <w:rFonts w:ascii="Arial" w:eastAsia="宋体"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本基金出现了《基金合同》终止事由后，</w:t>
      </w:r>
      <w:r w:rsidR="00F87F5C">
        <w:rPr>
          <w:rFonts w:ascii="宋体" w:eastAsia="宋体" w:hAnsi="宋体" w:cs="Arial" w:hint="eastAsia"/>
          <w:kern w:val="0"/>
          <w:szCs w:val="21"/>
        </w:rPr>
        <w:t>本公司</w:t>
      </w:r>
      <w:r w:rsidRPr="002C2AA2">
        <w:rPr>
          <w:rFonts w:ascii="宋体" w:eastAsia="宋体" w:hAnsi="宋体" w:cs="Arial" w:hint="eastAsia"/>
          <w:kern w:val="0"/>
          <w:szCs w:val="21"/>
        </w:rPr>
        <w:t>于</w:t>
      </w:r>
      <w:r w:rsidR="00251451">
        <w:rPr>
          <w:rFonts w:ascii="宋体" w:eastAsia="宋体" w:hAnsi="宋体" w:cs="宋体" w:hint="eastAsia"/>
          <w:bCs/>
          <w:kern w:val="0"/>
          <w:szCs w:val="21"/>
        </w:rPr>
        <w:t>201</w:t>
      </w:r>
      <w:r w:rsidR="00CC3E5B">
        <w:rPr>
          <w:rFonts w:ascii="宋体" w:eastAsia="宋体" w:hAnsi="宋体" w:cs="宋体" w:hint="eastAsia"/>
          <w:bCs/>
          <w:kern w:val="0"/>
          <w:szCs w:val="21"/>
        </w:rPr>
        <w:t>8</w:t>
      </w:r>
      <w:r w:rsidRPr="002C2AA2">
        <w:rPr>
          <w:rFonts w:ascii="宋体" w:eastAsia="宋体" w:hAnsi="宋体" w:cs="宋体" w:hint="eastAsia"/>
          <w:bCs/>
          <w:kern w:val="0"/>
          <w:szCs w:val="21"/>
        </w:rPr>
        <w:t>年</w:t>
      </w:r>
      <w:r w:rsidR="00CC3E5B">
        <w:rPr>
          <w:rFonts w:ascii="宋体" w:eastAsia="宋体" w:hAnsi="宋体" w:cs="宋体" w:hint="eastAsia"/>
          <w:bCs/>
          <w:kern w:val="0"/>
          <w:szCs w:val="21"/>
        </w:rPr>
        <w:t>7</w:t>
      </w:r>
      <w:r w:rsidRPr="002C2AA2">
        <w:rPr>
          <w:rFonts w:ascii="宋体" w:eastAsia="宋体" w:hAnsi="宋体" w:cs="宋体" w:hint="eastAsia"/>
          <w:bCs/>
          <w:kern w:val="0"/>
          <w:szCs w:val="21"/>
        </w:rPr>
        <w:t>月</w:t>
      </w:r>
      <w:r w:rsidR="00CC3E5B">
        <w:rPr>
          <w:rFonts w:ascii="宋体" w:eastAsia="宋体" w:hAnsi="宋体" w:cs="宋体" w:hint="eastAsia"/>
          <w:bCs/>
          <w:kern w:val="0"/>
          <w:szCs w:val="21"/>
        </w:rPr>
        <w:t>25</w:t>
      </w:r>
      <w:r w:rsidRPr="002C2AA2">
        <w:rPr>
          <w:rFonts w:ascii="宋体" w:eastAsia="宋体" w:hAnsi="宋体" w:cs="宋体" w:hint="eastAsia"/>
          <w:bCs/>
          <w:kern w:val="0"/>
          <w:szCs w:val="21"/>
        </w:rPr>
        <w:t>日</w:t>
      </w:r>
      <w:r w:rsidRPr="002C2AA2">
        <w:rPr>
          <w:rFonts w:ascii="宋体" w:eastAsia="宋体" w:hAnsi="宋体" w:cs="Arial" w:hint="eastAsia"/>
          <w:kern w:val="0"/>
          <w:szCs w:val="21"/>
        </w:rPr>
        <w:t>刊登了《</w:t>
      </w:r>
      <w:r w:rsidR="00CC3E5B" w:rsidRPr="00CC3E5B">
        <w:rPr>
          <w:rFonts w:ascii="宋体" w:eastAsia="宋体" w:hAnsi="宋体" w:cs="宋体" w:hint="eastAsia"/>
          <w:bCs/>
          <w:kern w:val="0"/>
          <w:szCs w:val="21"/>
        </w:rPr>
        <w:t>博时基金管理有限公司关于博时招财二号大数据保本混合型证券投资基金保本周期到期基金合同终止及基金财产清算的公告</w:t>
      </w:r>
      <w:r w:rsidRPr="002C2AA2">
        <w:rPr>
          <w:rFonts w:ascii="宋体" w:eastAsia="宋体" w:hAnsi="宋体" w:cs="Arial" w:hint="eastAsia"/>
          <w:kern w:val="0"/>
          <w:szCs w:val="21"/>
        </w:rPr>
        <w:t>》，并组织本基金托管人</w:t>
      </w:r>
      <w:r w:rsidR="00F87F5C">
        <w:rPr>
          <w:rFonts w:ascii="宋体" w:eastAsia="宋体" w:hAnsi="宋体" w:cs="Arial" w:hint="eastAsia"/>
          <w:kern w:val="0"/>
          <w:szCs w:val="21"/>
        </w:rPr>
        <w:t>招商银行股份有限公司</w:t>
      </w:r>
      <w:r w:rsidRPr="002C2AA2">
        <w:rPr>
          <w:rFonts w:ascii="宋体" w:eastAsia="宋体" w:hAnsi="宋体" w:cs="Arial" w:hint="eastAsia"/>
          <w:kern w:val="0"/>
          <w:szCs w:val="21"/>
        </w:rPr>
        <w:t>、</w:t>
      </w:r>
      <w:r w:rsidR="00F51C6B">
        <w:rPr>
          <w:rFonts w:ascii="宋体" w:eastAsia="宋体" w:hAnsi="宋体" w:cs="Arial" w:hint="eastAsia"/>
          <w:kern w:val="0"/>
          <w:szCs w:val="21"/>
        </w:rPr>
        <w:t>普华永道</w:t>
      </w:r>
      <w:r w:rsidR="00EC029C">
        <w:rPr>
          <w:rFonts w:ascii="宋体" w:eastAsia="宋体" w:hAnsi="宋体" w:cs="Arial" w:hint="eastAsia"/>
          <w:kern w:val="0"/>
          <w:szCs w:val="21"/>
        </w:rPr>
        <w:t>中天</w:t>
      </w:r>
      <w:r w:rsidRPr="002C2AA2">
        <w:rPr>
          <w:rFonts w:ascii="宋体" w:eastAsia="宋体" w:hAnsi="宋体" w:cs="Arial" w:hint="eastAsia"/>
          <w:kern w:val="0"/>
          <w:szCs w:val="21"/>
        </w:rPr>
        <w:t>会计师事务所（特殊普通合伙）和上海</w:t>
      </w:r>
      <w:r w:rsidR="00CC3E5B">
        <w:rPr>
          <w:rFonts w:ascii="宋体" w:eastAsia="宋体" w:hAnsi="宋体" w:cs="Arial" w:hint="eastAsia"/>
          <w:kern w:val="0"/>
          <w:szCs w:val="21"/>
        </w:rPr>
        <w:t>源泰</w:t>
      </w:r>
      <w:r w:rsidRPr="002C2AA2">
        <w:rPr>
          <w:rFonts w:ascii="宋体" w:eastAsia="宋体" w:hAnsi="宋体" w:cs="Arial" w:hint="eastAsia"/>
          <w:kern w:val="0"/>
          <w:szCs w:val="21"/>
        </w:rPr>
        <w:t>律师事务所成立基金财产清算小组，对基金财产进行了清算。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Pr="006F3847">
        <w:rPr>
          <w:rFonts w:ascii="宋体" w:eastAsia="宋体" w:hAnsi="宋体" w:cs="Arial" w:hint="eastAsia"/>
          <w:kern w:val="0"/>
          <w:szCs w:val="21"/>
        </w:rPr>
        <w:t>博时</w:t>
      </w:r>
      <w:r w:rsidR="00CC3E5B">
        <w:rPr>
          <w:rFonts w:ascii="宋体" w:eastAsia="宋体" w:hAnsi="宋体" w:cs="Arial" w:hint="eastAsia"/>
          <w:kern w:val="0"/>
          <w:szCs w:val="21"/>
        </w:rPr>
        <w:t>招财二号</w:t>
      </w:r>
      <w:r w:rsidRPr="006F3847">
        <w:rPr>
          <w:rFonts w:ascii="宋体" w:eastAsia="宋体" w:hAnsi="宋体" w:cs="Arial" w:hint="eastAsia"/>
          <w:kern w:val="0"/>
          <w:szCs w:val="21"/>
        </w:rPr>
        <w:t>大数据保本混合型证券投资基金基金</w:t>
      </w:r>
      <w:r w:rsidRPr="002C2AA2">
        <w:rPr>
          <w:rFonts w:ascii="宋体" w:eastAsia="宋体" w:hAnsi="宋体" w:cs="Arial" w:hint="eastAsia"/>
          <w:kern w:val="0"/>
          <w:szCs w:val="21"/>
        </w:rPr>
        <w:t>基金合同》的有关规定，《</w:t>
      </w:r>
      <w:r w:rsidRPr="006F3847">
        <w:rPr>
          <w:rFonts w:ascii="宋体" w:eastAsia="宋体" w:hAnsi="宋体" w:cs="Arial" w:hint="eastAsia"/>
          <w:kern w:val="0"/>
          <w:szCs w:val="21"/>
        </w:rPr>
        <w:t>博时</w:t>
      </w:r>
      <w:r w:rsidR="00CC3E5B">
        <w:rPr>
          <w:rFonts w:ascii="宋体" w:eastAsia="宋体" w:hAnsi="宋体" w:cs="Arial" w:hint="eastAsia"/>
          <w:kern w:val="0"/>
          <w:szCs w:val="21"/>
        </w:rPr>
        <w:t>招财二号</w:t>
      </w:r>
      <w:r w:rsidRPr="006F3847">
        <w:rPr>
          <w:rFonts w:ascii="宋体" w:eastAsia="宋体" w:hAnsi="宋体" w:cs="Arial" w:hint="eastAsia"/>
          <w:kern w:val="0"/>
          <w:szCs w:val="21"/>
        </w:rPr>
        <w:t>大数据保本混合型证券投资基金基金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Pr>
          <w:rFonts w:hAnsi="Calibri"/>
          <w:sz w:val="21"/>
          <w:szCs w:val="21"/>
        </w:rPr>
        <w:t>博时</w:t>
      </w:r>
      <w:r w:rsidR="00CC3E5B">
        <w:rPr>
          <w:rFonts w:hAnsi="Calibri"/>
          <w:sz w:val="21"/>
          <w:szCs w:val="21"/>
        </w:rPr>
        <w:t>招财二号</w:t>
      </w:r>
      <w:r>
        <w:rPr>
          <w:rFonts w:hAnsi="Calibri"/>
          <w:sz w:val="21"/>
          <w:szCs w:val="21"/>
        </w:rPr>
        <w:t>大数据保本混合型证券投资基金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CC3E5B" w:rsidRPr="00CC3E5B">
        <w:rPr>
          <w:rFonts w:hAnsi="Calibri" w:hint="eastAsia"/>
          <w:sz w:val="21"/>
          <w:szCs w:val="21"/>
        </w:rPr>
        <w:t>博时基金管理有限公司关于博时招财二号大数据保本混合型证券投资基金保本周</w:t>
      </w:r>
      <w:r w:rsidR="00CC3E5B" w:rsidRPr="00CC3E5B">
        <w:rPr>
          <w:rFonts w:hAnsi="Calibri" w:hint="eastAsia"/>
          <w:sz w:val="21"/>
          <w:szCs w:val="21"/>
        </w:rPr>
        <w:lastRenderedPageBreak/>
        <w:t>期到期基金合同终止及基金财产清算的公告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t>3、《</w:t>
      </w:r>
      <w:r>
        <w:rPr>
          <w:rFonts w:hAnsi="Calibri"/>
          <w:sz w:val="21"/>
          <w:szCs w:val="21"/>
        </w:rPr>
        <w:t>博时</w:t>
      </w:r>
      <w:r w:rsidR="00CC3E5B">
        <w:rPr>
          <w:rFonts w:hAnsi="Calibri"/>
          <w:sz w:val="21"/>
          <w:szCs w:val="21"/>
        </w:rPr>
        <w:t>招财二号</w:t>
      </w:r>
      <w:r>
        <w:rPr>
          <w:rFonts w:hAnsi="Calibri"/>
          <w:sz w:val="21"/>
          <w:szCs w:val="21"/>
        </w:rPr>
        <w:t>大数据保本混合型证券投资基金</w:t>
      </w:r>
      <w:r w:rsidRPr="00DE497D">
        <w:rPr>
          <w:rFonts w:hAnsi="Calibri"/>
          <w:sz w:val="21"/>
          <w:szCs w:val="21"/>
        </w:rPr>
        <w:t>清算报告》</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Pr>
          <w:rFonts w:hAnsi="Calibri"/>
          <w:sz w:val="21"/>
          <w:szCs w:val="21"/>
        </w:rPr>
        <w:t>博时</w:t>
      </w:r>
      <w:r w:rsidR="00CC3E5B">
        <w:rPr>
          <w:rFonts w:hAnsi="Calibri"/>
          <w:sz w:val="21"/>
          <w:szCs w:val="21"/>
        </w:rPr>
        <w:t>招财二号</w:t>
      </w:r>
      <w:r>
        <w:rPr>
          <w:rFonts w:hAnsi="Calibri"/>
          <w:sz w:val="21"/>
          <w:szCs w:val="21"/>
        </w:rPr>
        <w:t>大数据保本混合型证券投资基金</w:t>
      </w:r>
      <w:r w:rsidRPr="00DE497D">
        <w:rPr>
          <w:rFonts w:hAnsi="Calibri"/>
          <w:sz w:val="21"/>
          <w:szCs w:val="21"/>
        </w:rPr>
        <w:t>201</w:t>
      </w:r>
      <w:r w:rsidR="00CC3E5B">
        <w:rPr>
          <w:rFonts w:hAnsi="Calibri" w:hint="eastAsia"/>
          <w:sz w:val="21"/>
          <w:szCs w:val="21"/>
        </w:rPr>
        <w:t>8</w:t>
      </w:r>
      <w:r w:rsidRPr="00DE497D">
        <w:rPr>
          <w:rFonts w:hAnsi="Calibri"/>
          <w:sz w:val="21"/>
          <w:szCs w:val="21"/>
        </w:rPr>
        <w:t>年1月1日至201</w:t>
      </w:r>
      <w:r w:rsidR="00CC3E5B">
        <w:rPr>
          <w:rFonts w:hAnsi="Calibri" w:hint="eastAsia"/>
          <w:sz w:val="21"/>
          <w:szCs w:val="21"/>
        </w:rPr>
        <w:t>8</w:t>
      </w:r>
      <w:r w:rsidRPr="00DE497D">
        <w:rPr>
          <w:rFonts w:hAnsi="Calibri"/>
          <w:sz w:val="21"/>
          <w:szCs w:val="21"/>
        </w:rPr>
        <w:t>年</w:t>
      </w:r>
      <w:r w:rsidR="00CC3E5B">
        <w:rPr>
          <w:rFonts w:hAnsi="Calibri" w:hint="eastAsia"/>
          <w:sz w:val="21"/>
          <w:szCs w:val="21"/>
        </w:rPr>
        <w:t>8</w:t>
      </w:r>
      <w:r w:rsidRPr="00DE497D">
        <w:rPr>
          <w:rFonts w:hAnsi="Calibri"/>
          <w:sz w:val="21"/>
          <w:szCs w:val="21"/>
        </w:rPr>
        <w:t>月</w:t>
      </w:r>
      <w:r w:rsidR="00CC3E5B">
        <w:rPr>
          <w:rFonts w:hAnsi="Calibri" w:hint="eastAsia"/>
          <w:sz w:val="21"/>
          <w:szCs w:val="21"/>
        </w:rPr>
        <w:t>9</w:t>
      </w:r>
      <w:r w:rsidRPr="00DE497D">
        <w:rPr>
          <w:rFonts w:hAnsi="Calibri"/>
          <w:sz w:val="21"/>
          <w:szCs w:val="21"/>
        </w:rPr>
        <w:t>日（基金最后运作日）止期间的财务报表及审计报告》</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5、《</w:t>
      </w:r>
      <w:r w:rsidR="00CC3E5B">
        <w:rPr>
          <w:rFonts w:hAnsi="Calibri" w:hint="eastAsia"/>
          <w:sz w:val="21"/>
          <w:szCs w:val="21"/>
        </w:rPr>
        <w:t>上海源泰</w:t>
      </w:r>
      <w:r w:rsidRPr="00DE497D">
        <w:rPr>
          <w:rFonts w:hAnsi="Calibri"/>
          <w:sz w:val="21"/>
          <w:szCs w:val="21"/>
        </w:rPr>
        <w:t>律师事务所关于</w:t>
      </w:r>
      <w:r>
        <w:rPr>
          <w:rFonts w:hAnsi="Calibri"/>
          <w:sz w:val="21"/>
          <w:szCs w:val="21"/>
        </w:rPr>
        <w:t>博时</w:t>
      </w:r>
      <w:r w:rsidR="00CC3E5B">
        <w:rPr>
          <w:rFonts w:hAnsi="Calibri"/>
          <w:sz w:val="21"/>
          <w:szCs w:val="21"/>
        </w:rPr>
        <w:t>招财二号</w:t>
      </w:r>
      <w:r>
        <w:rPr>
          <w:rFonts w:hAnsi="Calibri"/>
          <w:sz w:val="21"/>
          <w:szCs w:val="21"/>
        </w:rPr>
        <w:t>大数据保本混合型证券投资基金</w:t>
      </w:r>
      <w:r w:rsidRPr="00DE497D">
        <w:rPr>
          <w:rFonts w:hAnsi="Calibri"/>
          <w:sz w:val="21"/>
          <w:szCs w:val="21"/>
        </w:rPr>
        <w:t>清算</w:t>
      </w:r>
      <w:r w:rsidR="00CC3E5B">
        <w:rPr>
          <w:rFonts w:hAnsi="Calibri" w:hint="eastAsia"/>
          <w:sz w:val="21"/>
          <w:szCs w:val="21"/>
        </w:rPr>
        <w:t>事宜之</w:t>
      </w:r>
      <w:r w:rsidRPr="00DE497D">
        <w:rPr>
          <w:rFonts w:hAnsi="Calibri"/>
          <w:sz w:val="21"/>
          <w:szCs w:val="21"/>
        </w:rPr>
        <w:t>法律意见》</w:t>
      </w:r>
    </w:p>
    <w:p w:rsidR="008E756F" w:rsidRPr="00006F04" w:rsidRDefault="00DE497D" w:rsidP="00DA4525">
      <w:pPr>
        <w:pStyle w:val="Default"/>
        <w:spacing w:line="360" w:lineRule="auto"/>
        <w:ind w:firstLineChars="200" w:firstLine="420"/>
        <w:rPr>
          <w:rFonts w:hAnsi="Calibri"/>
          <w:sz w:val="21"/>
          <w:szCs w:val="21"/>
        </w:rPr>
      </w:pPr>
      <w:r w:rsidRPr="00DA4525">
        <w:rPr>
          <w:rFonts w:hAnsi="Calibri"/>
          <w:sz w:val="21"/>
          <w:szCs w:val="21"/>
        </w:rPr>
        <w:t>6、《关于博时</w:t>
      </w:r>
      <w:r w:rsidR="00CC3E5B">
        <w:rPr>
          <w:rFonts w:hAnsi="Calibri"/>
          <w:sz w:val="21"/>
          <w:szCs w:val="21"/>
        </w:rPr>
        <w:t>招</w:t>
      </w:r>
      <w:r w:rsidR="00CC3E5B" w:rsidRPr="00497945">
        <w:rPr>
          <w:rFonts w:hAnsi="Calibri"/>
          <w:sz w:val="21"/>
          <w:szCs w:val="21"/>
        </w:rPr>
        <w:t>财二号</w:t>
      </w:r>
      <w:r w:rsidRPr="00497945">
        <w:rPr>
          <w:rFonts w:hAnsi="Calibri"/>
          <w:sz w:val="21"/>
          <w:szCs w:val="21"/>
        </w:rPr>
        <w:t>大数据保</w:t>
      </w:r>
      <w:bookmarkStart w:id="0" w:name="_GoBack"/>
      <w:bookmarkEnd w:id="0"/>
      <w:r w:rsidRPr="00497945">
        <w:rPr>
          <w:rFonts w:hAnsi="Calibri"/>
          <w:sz w:val="21"/>
          <w:szCs w:val="21"/>
        </w:rPr>
        <w:t>本混合型证券投资基金清算备案的回函》（机构部函【201</w:t>
      </w:r>
      <w:r w:rsidR="00CC3E5B" w:rsidRPr="00497945">
        <w:rPr>
          <w:rFonts w:hAnsi="Calibri" w:hint="eastAsia"/>
          <w:sz w:val="21"/>
          <w:szCs w:val="21"/>
        </w:rPr>
        <w:t>8</w:t>
      </w:r>
      <w:r w:rsidRPr="00497945">
        <w:rPr>
          <w:rFonts w:hAnsi="Calibri"/>
          <w:sz w:val="21"/>
          <w:szCs w:val="21"/>
        </w:rPr>
        <w:t>】</w:t>
      </w:r>
      <w:r w:rsidR="00497945" w:rsidRPr="00497945">
        <w:rPr>
          <w:rFonts w:hAnsi="Calibri" w:hint="eastAsia"/>
          <w:sz w:val="21"/>
          <w:szCs w:val="21"/>
        </w:rPr>
        <w:t>2250</w:t>
      </w:r>
      <w:r w:rsidRPr="00497945">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8E756F">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C877B4"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w:t>
      </w:r>
      <w:r w:rsidRPr="00C877B4">
        <w:rPr>
          <w:rFonts w:hAnsi="Calibri" w:hint="eastAsia"/>
          <w:sz w:val="21"/>
          <w:szCs w:val="21"/>
        </w:rPr>
        <w:t>管理有限公司</w:t>
      </w:r>
    </w:p>
    <w:p w:rsidR="006F3847" w:rsidRPr="00FC18FF" w:rsidRDefault="006F4E48" w:rsidP="00006F04">
      <w:pPr>
        <w:wordWrap w:val="0"/>
        <w:spacing w:line="360" w:lineRule="auto"/>
        <w:ind w:firstLineChars="200" w:firstLine="420"/>
        <w:jc w:val="right"/>
        <w:rPr>
          <w:szCs w:val="21"/>
        </w:rPr>
      </w:pPr>
      <w:r w:rsidRPr="00C877B4">
        <w:rPr>
          <w:rFonts w:hAnsi="Calibri" w:hint="eastAsia"/>
          <w:szCs w:val="21"/>
        </w:rPr>
        <w:t>2018</w:t>
      </w:r>
      <w:r w:rsidR="006F3847" w:rsidRPr="00C877B4">
        <w:rPr>
          <w:rFonts w:hAnsi="Calibri" w:hint="eastAsia"/>
          <w:szCs w:val="21"/>
        </w:rPr>
        <w:t>年</w:t>
      </w:r>
      <w:r w:rsidR="00C877B4" w:rsidRPr="00C877B4">
        <w:rPr>
          <w:rFonts w:hAnsi="Calibri" w:hint="eastAsia"/>
          <w:szCs w:val="21"/>
        </w:rPr>
        <w:t>9</w:t>
      </w:r>
      <w:r w:rsidR="006F3847" w:rsidRPr="00C877B4">
        <w:rPr>
          <w:rFonts w:hAnsi="Calibri" w:hint="eastAsia"/>
          <w:szCs w:val="21"/>
        </w:rPr>
        <w:t>月</w:t>
      </w:r>
      <w:r w:rsidR="00C877B4" w:rsidRPr="00C877B4">
        <w:rPr>
          <w:rFonts w:hAnsi="Calibri" w:hint="eastAsia"/>
          <w:szCs w:val="21"/>
        </w:rPr>
        <w:t>28</w:t>
      </w:r>
      <w:r w:rsidR="006F3847" w:rsidRPr="00C877B4">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D9324E"/>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FA0" w:rsidRDefault="00E95FA0" w:rsidP="002C2AA2">
      <w:r>
        <w:separator/>
      </w:r>
    </w:p>
  </w:endnote>
  <w:endnote w:type="continuationSeparator" w:id="1">
    <w:p w:rsidR="00E95FA0" w:rsidRDefault="00E95FA0"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FA0" w:rsidRDefault="00E95FA0" w:rsidP="002C2AA2">
      <w:r>
        <w:separator/>
      </w:r>
    </w:p>
  </w:footnote>
  <w:footnote w:type="continuationSeparator" w:id="1">
    <w:p w:rsidR="00E95FA0" w:rsidRDefault="00E95FA0"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120D3D"/>
    <w:rsid w:val="001D60D6"/>
    <w:rsid w:val="00251451"/>
    <w:rsid w:val="002A7E7C"/>
    <w:rsid w:val="002C2AA2"/>
    <w:rsid w:val="004028DF"/>
    <w:rsid w:val="004845BA"/>
    <w:rsid w:val="00497945"/>
    <w:rsid w:val="004F4D45"/>
    <w:rsid w:val="00502638"/>
    <w:rsid w:val="006F3847"/>
    <w:rsid w:val="006F4E48"/>
    <w:rsid w:val="00793B6F"/>
    <w:rsid w:val="008E756F"/>
    <w:rsid w:val="00933AF0"/>
    <w:rsid w:val="009B79B3"/>
    <w:rsid w:val="00A71902"/>
    <w:rsid w:val="00AC23CA"/>
    <w:rsid w:val="00C877B4"/>
    <w:rsid w:val="00CA3B90"/>
    <w:rsid w:val="00CC3E5B"/>
    <w:rsid w:val="00D3606B"/>
    <w:rsid w:val="00D650F3"/>
    <w:rsid w:val="00D91770"/>
    <w:rsid w:val="00D9324E"/>
    <w:rsid w:val="00DA4525"/>
    <w:rsid w:val="00DE497D"/>
    <w:rsid w:val="00E72538"/>
    <w:rsid w:val="00E95FA0"/>
    <w:rsid w:val="00EC029C"/>
    <w:rsid w:val="00EE2F3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C877B4"/>
    <w:rPr>
      <w:sz w:val="21"/>
      <w:szCs w:val="21"/>
    </w:rPr>
  </w:style>
  <w:style w:type="paragraph" w:styleId="a6">
    <w:name w:val="annotation text"/>
    <w:basedOn w:val="a"/>
    <w:link w:val="Char1"/>
    <w:uiPriority w:val="99"/>
    <w:semiHidden/>
    <w:unhideWhenUsed/>
    <w:rsid w:val="00C877B4"/>
    <w:pPr>
      <w:jc w:val="left"/>
    </w:pPr>
  </w:style>
  <w:style w:type="character" w:customStyle="1" w:styleId="Char1">
    <w:name w:val="批注文字 Char"/>
    <w:basedOn w:val="a0"/>
    <w:link w:val="a6"/>
    <w:uiPriority w:val="99"/>
    <w:semiHidden/>
    <w:rsid w:val="00C877B4"/>
  </w:style>
  <w:style w:type="paragraph" w:styleId="a7">
    <w:name w:val="annotation subject"/>
    <w:basedOn w:val="a6"/>
    <w:next w:val="a6"/>
    <w:link w:val="Char2"/>
    <w:uiPriority w:val="99"/>
    <w:semiHidden/>
    <w:unhideWhenUsed/>
    <w:rsid w:val="00C877B4"/>
    <w:rPr>
      <w:b/>
      <w:bCs/>
    </w:rPr>
  </w:style>
  <w:style w:type="character" w:customStyle="1" w:styleId="Char2">
    <w:name w:val="批注主题 Char"/>
    <w:basedOn w:val="Char1"/>
    <w:link w:val="a7"/>
    <w:uiPriority w:val="99"/>
    <w:semiHidden/>
    <w:rsid w:val="00C877B4"/>
    <w:rPr>
      <w:b/>
      <w:bCs/>
    </w:rPr>
  </w:style>
  <w:style w:type="paragraph" w:styleId="a8">
    <w:name w:val="Balloon Text"/>
    <w:basedOn w:val="a"/>
    <w:link w:val="Char3"/>
    <w:uiPriority w:val="99"/>
    <w:semiHidden/>
    <w:unhideWhenUsed/>
    <w:rsid w:val="00C877B4"/>
    <w:rPr>
      <w:sz w:val="18"/>
      <w:szCs w:val="18"/>
    </w:rPr>
  </w:style>
  <w:style w:type="character" w:customStyle="1" w:styleId="Char3">
    <w:name w:val="批注框文本 Char"/>
    <w:basedOn w:val="a0"/>
    <w:link w:val="a8"/>
    <w:uiPriority w:val="99"/>
    <w:semiHidden/>
    <w:rsid w:val="00C877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C877B4"/>
    <w:rPr>
      <w:sz w:val="21"/>
      <w:szCs w:val="21"/>
    </w:rPr>
  </w:style>
  <w:style w:type="paragraph" w:styleId="a6">
    <w:name w:val="annotation text"/>
    <w:basedOn w:val="a"/>
    <w:link w:val="Char1"/>
    <w:uiPriority w:val="99"/>
    <w:semiHidden/>
    <w:unhideWhenUsed/>
    <w:rsid w:val="00C877B4"/>
    <w:pPr>
      <w:jc w:val="left"/>
    </w:pPr>
  </w:style>
  <w:style w:type="character" w:customStyle="1" w:styleId="Char1">
    <w:name w:val="批注文字 Char"/>
    <w:basedOn w:val="a0"/>
    <w:link w:val="a6"/>
    <w:uiPriority w:val="99"/>
    <w:semiHidden/>
    <w:rsid w:val="00C877B4"/>
  </w:style>
  <w:style w:type="paragraph" w:styleId="a7">
    <w:name w:val="annotation subject"/>
    <w:basedOn w:val="a6"/>
    <w:next w:val="a6"/>
    <w:link w:val="Char2"/>
    <w:uiPriority w:val="99"/>
    <w:semiHidden/>
    <w:unhideWhenUsed/>
    <w:rsid w:val="00C877B4"/>
    <w:rPr>
      <w:b/>
      <w:bCs/>
    </w:rPr>
  </w:style>
  <w:style w:type="character" w:customStyle="1" w:styleId="Char2">
    <w:name w:val="批注主题 Char"/>
    <w:basedOn w:val="Char1"/>
    <w:link w:val="a7"/>
    <w:uiPriority w:val="99"/>
    <w:semiHidden/>
    <w:rsid w:val="00C877B4"/>
    <w:rPr>
      <w:b/>
      <w:bCs/>
    </w:rPr>
  </w:style>
  <w:style w:type="paragraph" w:styleId="a8">
    <w:name w:val="Balloon Text"/>
    <w:basedOn w:val="a"/>
    <w:link w:val="Char3"/>
    <w:uiPriority w:val="99"/>
    <w:semiHidden/>
    <w:unhideWhenUsed/>
    <w:rsid w:val="00C877B4"/>
    <w:rPr>
      <w:sz w:val="18"/>
      <w:szCs w:val="18"/>
    </w:rPr>
  </w:style>
  <w:style w:type="character" w:customStyle="1" w:styleId="Char3">
    <w:name w:val="批注框文本 Char"/>
    <w:basedOn w:val="a0"/>
    <w:link w:val="a8"/>
    <w:uiPriority w:val="99"/>
    <w:semiHidden/>
    <w:rsid w:val="00C877B4"/>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6201-1643-42F7-88CC-2381968C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1002</Characters>
  <Application>Microsoft Office Word</Application>
  <DocSecurity>4</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2018-09-27T16:31:00Z</dcterms:created>
  <dcterms:modified xsi:type="dcterms:W3CDTF">2018-09-27T16:31:00Z</dcterms:modified>
</cp:coreProperties>
</file>