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A8" w:rsidRPr="0074203F" w:rsidRDefault="00ED10A0" w:rsidP="0074203F">
      <w:pPr>
        <w:ind w:firstLineChars="0" w:firstLine="0"/>
        <w:jc w:val="center"/>
        <w:rPr>
          <w:b/>
          <w:sz w:val="32"/>
          <w:szCs w:val="32"/>
        </w:rPr>
      </w:pPr>
      <w:r>
        <w:rPr>
          <w:rFonts w:hint="eastAsia"/>
          <w:b/>
          <w:sz w:val="32"/>
          <w:szCs w:val="32"/>
        </w:rPr>
        <w:t>安信</w:t>
      </w:r>
      <w:r>
        <w:rPr>
          <w:b/>
          <w:sz w:val="32"/>
          <w:szCs w:val="32"/>
        </w:rPr>
        <w:t>基金管理有限责任公司关于</w:t>
      </w:r>
      <w:r w:rsidR="00233B7B" w:rsidRPr="0074203F">
        <w:rPr>
          <w:rFonts w:hint="eastAsia"/>
          <w:b/>
          <w:sz w:val="32"/>
          <w:szCs w:val="32"/>
        </w:rPr>
        <w:t>安信保证金交易型货币市场基金</w:t>
      </w:r>
      <w:r>
        <w:rPr>
          <w:rFonts w:hint="eastAsia"/>
          <w:b/>
          <w:sz w:val="32"/>
          <w:szCs w:val="32"/>
        </w:rPr>
        <w:t>剩余</w:t>
      </w:r>
      <w:r>
        <w:rPr>
          <w:b/>
          <w:sz w:val="32"/>
          <w:szCs w:val="32"/>
        </w:rPr>
        <w:t>财产分配</w:t>
      </w:r>
      <w:r w:rsidR="00465D8D" w:rsidRPr="0074203F">
        <w:rPr>
          <w:rFonts w:hint="eastAsia"/>
          <w:b/>
          <w:sz w:val="32"/>
          <w:szCs w:val="32"/>
        </w:rPr>
        <w:t>公告</w:t>
      </w:r>
    </w:p>
    <w:p w:rsidR="00647A9E" w:rsidRDefault="00647A9E" w:rsidP="00E460F6">
      <w:pPr>
        <w:spacing w:beforeLines="50" w:afterLines="50"/>
      </w:pPr>
    </w:p>
    <w:p w:rsidR="00233B7B" w:rsidRDefault="009A41A8" w:rsidP="00E460F6">
      <w:pPr>
        <w:spacing w:beforeLines="50" w:afterLines="50"/>
      </w:pPr>
      <w:r w:rsidRPr="009A41A8">
        <w:rPr>
          <w:rFonts w:hint="eastAsia"/>
        </w:rPr>
        <w:t>根据《中华人民共和国证券投资基金法》、《公开募集证券投资基金运作管理办法》</w:t>
      </w:r>
      <w:r w:rsidR="00233B7B">
        <w:rPr>
          <w:rFonts w:hint="eastAsia"/>
        </w:rPr>
        <w:t>等法律法规</w:t>
      </w:r>
      <w:r w:rsidRPr="009A41A8">
        <w:rPr>
          <w:rFonts w:hint="eastAsia"/>
        </w:rPr>
        <w:t>及《</w:t>
      </w:r>
      <w:r w:rsidR="00233B7B">
        <w:rPr>
          <w:rFonts w:hint="eastAsia"/>
        </w:rPr>
        <w:t>安信保证金交易型货币市场基金</w:t>
      </w:r>
      <w:r w:rsidRPr="009A41A8">
        <w:rPr>
          <w:rFonts w:hint="eastAsia"/>
        </w:rPr>
        <w:t>基金合同》（以下简称</w:t>
      </w:r>
      <w:r w:rsidRPr="009A41A8">
        <w:t>“</w:t>
      </w:r>
      <w:r w:rsidRPr="009A41A8">
        <w:rPr>
          <w:rFonts w:hint="eastAsia"/>
        </w:rPr>
        <w:t>《基金合同》</w:t>
      </w:r>
      <w:r w:rsidRPr="009A41A8">
        <w:t>”</w:t>
      </w:r>
      <w:r w:rsidRPr="009A41A8">
        <w:rPr>
          <w:rFonts w:hint="eastAsia"/>
        </w:rPr>
        <w:t>）的有关规定，</w:t>
      </w:r>
      <w:r w:rsidR="00233B7B">
        <w:rPr>
          <w:rFonts w:hint="eastAsia"/>
        </w:rPr>
        <w:t>安信保证金交易型货币市场基金</w:t>
      </w:r>
      <w:r w:rsidRPr="009A41A8">
        <w:rPr>
          <w:rFonts w:hint="eastAsia"/>
        </w:rPr>
        <w:t>（以下简称</w:t>
      </w:r>
      <w:r w:rsidRPr="009A41A8">
        <w:t>“</w:t>
      </w:r>
      <w:r w:rsidRPr="009A41A8">
        <w:rPr>
          <w:rFonts w:hint="eastAsia"/>
        </w:rPr>
        <w:t>本基金</w:t>
      </w:r>
      <w:r w:rsidRPr="009A41A8">
        <w:t>”</w:t>
      </w:r>
      <w:r w:rsidRPr="009A41A8">
        <w:rPr>
          <w:rFonts w:hint="eastAsia"/>
        </w:rPr>
        <w:t>）</w:t>
      </w:r>
      <w:r w:rsidR="00233B7B">
        <w:rPr>
          <w:rFonts w:hint="eastAsia"/>
        </w:rPr>
        <w:t>基金份额持有人大会以通讯方式召开，大会投票表决起止时间为2</w:t>
      </w:r>
      <w:r w:rsidR="00233B7B">
        <w:t>018</w:t>
      </w:r>
      <w:r w:rsidR="00233B7B">
        <w:rPr>
          <w:rFonts w:hint="eastAsia"/>
        </w:rPr>
        <w:t>年6月2</w:t>
      </w:r>
      <w:r w:rsidR="00233B7B">
        <w:t>9</w:t>
      </w:r>
      <w:r w:rsidR="00233B7B">
        <w:rPr>
          <w:rFonts w:hint="eastAsia"/>
        </w:rPr>
        <w:t>日起至2</w:t>
      </w:r>
      <w:r w:rsidR="00233B7B">
        <w:t>018</w:t>
      </w:r>
      <w:r w:rsidR="00233B7B">
        <w:rPr>
          <w:rFonts w:hint="eastAsia"/>
        </w:rPr>
        <w:t>年7月2</w:t>
      </w:r>
      <w:r w:rsidR="00233B7B">
        <w:t>7</w:t>
      </w:r>
      <w:r w:rsidR="00233B7B">
        <w:rPr>
          <w:rFonts w:hint="eastAsia"/>
        </w:rPr>
        <w:t>日1</w:t>
      </w:r>
      <w:r w:rsidR="00233B7B">
        <w:t>7:00</w:t>
      </w:r>
      <w:r w:rsidR="00233B7B">
        <w:rPr>
          <w:rFonts w:hint="eastAsia"/>
        </w:rPr>
        <w:t>止。本基金管理人于2</w:t>
      </w:r>
      <w:r w:rsidR="00233B7B">
        <w:t>018</w:t>
      </w:r>
      <w:r w:rsidR="00233B7B">
        <w:rPr>
          <w:rFonts w:hint="eastAsia"/>
        </w:rPr>
        <w:t>年7月3</w:t>
      </w:r>
      <w:r w:rsidR="00233B7B">
        <w:t>1</w:t>
      </w:r>
      <w:r w:rsidR="00233B7B">
        <w:rPr>
          <w:rFonts w:hint="eastAsia"/>
        </w:rPr>
        <w:t>日在公证人、见证律师、基金托管人的监督下对本次持有人大会表决进行了计票，会议审议通过了《</w:t>
      </w:r>
      <w:r w:rsidR="00233B7B" w:rsidRPr="00233B7B">
        <w:rPr>
          <w:rFonts w:hint="eastAsia"/>
        </w:rPr>
        <w:t>关于终止安信保证金交易型货币市场基金基金合同有关事项的议案</w:t>
      </w:r>
      <w:r w:rsidR="00233B7B">
        <w:rPr>
          <w:rFonts w:hint="eastAsia"/>
        </w:rPr>
        <w:t>》，决定</w:t>
      </w:r>
      <w:r w:rsidR="004C01DB">
        <w:rPr>
          <w:rFonts w:hint="eastAsia"/>
        </w:rPr>
        <w:t>终止</w:t>
      </w:r>
      <w:r w:rsidR="00233B7B">
        <w:rPr>
          <w:rFonts w:hint="eastAsia"/>
        </w:rPr>
        <w:t>《基金合同》。</w:t>
      </w:r>
    </w:p>
    <w:p w:rsidR="00233B7B" w:rsidRDefault="00233B7B" w:rsidP="00E460F6">
      <w:pPr>
        <w:spacing w:beforeLines="50" w:afterLines="50"/>
      </w:pPr>
      <w:r>
        <w:rPr>
          <w:rFonts w:hint="eastAsia"/>
        </w:rPr>
        <w:t>本基金自2</w:t>
      </w:r>
      <w:r>
        <w:t>018</w:t>
      </w:r>
      <w:r>
        <w:rPr>
          <w:rFonts w:hint="eastAsia"/>
        </w:rPr>
        <w:t>年8月3日至2</w:t>
      </w:r>
      <w:r>
        <w:t>018</w:t>
      </w:r>
      <w:r>
        <w:rPr>
          <w:rFonts w:hint="eastAsia"/>
        </w:rPr>
        <w:t>年8月</w:t>
      </w:r>
      <w:r w:rsidR="00240E5D">
        <w:rPr>
          <w:rFonts w:hint="eastAsia"/>
        </w:rPr>
        <w:t>9</w:t>
      </w:r>
      <w:r>
        <w:rPr>
          <w:rFonts w:hint="eastAsia"/>
        </w:rPr>
        <w:t>日期间进行了基金财产清算，</w:t>
      </w:r>
      <w:r w:rsidR="004C01DB">
        <w:rPr>
          <w:rFonts w:hint="eastAsia"/>
        </w:rPr>
        <w:t>由基金管理人安信基金管理有限责任公司、基金托管人招商证券股份有限公司、安永华明会计师事务所（特殊普通合伙）和</w:t>
      </w:r>
      <w:r w:rsidR="004C01DB" w:rsidRPr="004C01DB">
        <w:rPr>
          <w:rFonts w:hint="eastAsia"/>
        </w:rPr>
        <w:t>上海市通力律师事务所</w:t>
      </w:r>
      <w:r w:rsidR="004C01DB">
        <w:rPr>
          <w:rFonts w:hint="eastAsia"/>
        </w:rPr>
        <w:t>于2</w:t>
      </w:r>
      <w:r w:rsidR="004C01DB">
        <w:t>018</w:t>
      </w:r>
      <w:r w:rsidR="004C01DB">
        <w:rPr>
          <w:rFonts w:hint="eastAsia"/>
        </w:rPr>
        <w:t>年8月3日组成基金财产清算小组履行基金财产清算程序，并由安永华明会计师事务所（特殊普通合伙）对清算报告进行审计，</w:t>
      </w:r>
      <w:r w:rsidR="004C01DB" w:rsidRPr="004C01DB">
        <w:rPr>
          <w:rFonts w:hint="eastAsia"/>
        </w:rPr>
        <w:t>上海市通力律师事务所</w:t>
      </w:r>
      <w:r w:rsidR="004C01DB">
        <w:rPr>
          <w:rFonts w:hint="eastAsia"/>
        </w:rPr>
        <w:t>对清算报告出具法律意见。本基金管理人</w:t>
      </w:r>
      <w:r>
        <w:rPr>
          <w:rFonts w:hint="eastAsia"/>
        </w:rPr>
        <w:t>于2</w:t>
      </w:r>
      <w:r>
        <w:t>018</w:t>
      </w:r>
      <w:r>
        <w:rPr>
          <w:rFonts w:hint="eastAsia"/>
        </w:rPr>
        <w:t>年</w:t>
      </w:r>
      <w:r w:rsidR="00885173">
        <w:rPr>
          <w:rFonts w:hint="eastAsia"/>
        </w:rPr>
        <w:t>9</w:t>
      </w:r>
      <w:r>
        <w:rPr>
          <w:rFonts w:hint="eastAsia"/>
        </w:rPr>
        <w:t>月</w:t>
      </w:r>
      <w:r w:rsidR="00885173">
        <w:rPr>
          <w:rFonts w:hint="eastAsia"/>
        </w:rPr>
        <w:t>2</w:t>
      </w:r>
      <w:r w:rsidR="00885173">
        <w:t>5</w:t>
      </w:r>
      <w:r>
        <w:rPr>
          <w:rFonts w:hint="eastAsia"/>
        </w:rPr>
        <w:t>日获得中国证监会《关于安信保证金交易型货币市场基金清算备案的回函》（机构部函[2</w:t>
      </w:r>
      <w:r>
        <w:t>018]</w:t>
      </w:r>
      <w:r w:rsidR="00885173">
        <w:t>2245</w:t>
      </w:r>
      <w:r>
        <w:rPr>
          <w:rFonts w:hint="eastAsia"/>
        </w:rPr>
        <w:t>号）</w:t>
      </w:r>
      <w:r w:rsidR="004C01DB">
        <w:rPr>
          <w:rFonts w:hint="eastAsia"/>
        </w:rPr>
        <w:t>，并</w:t>
      </w:r>
      <w:r>
        <w:rPr>
          <w:rFonts w:hint="eastAsia"/>
        </w:rPr>
        <w:t>于2</w:t>
      </w:r>
      <w:r>
        <w:t>018</w:t>
      </w:r>
      <w:r>
        <w:rPr>
          <w:rFonts w:hint="eastAsia"/>
        </w:rPr>
        <w:t>年</w:t>
      </w:r>
      <w:r w:rsidR="00885173">
        <w:rPr>
          <w:rFonts w:hint="eastAsia"/>
        </w:rPr>
        <w:t>9</w:t>
      </w:r>
      <w:r>
        <w:rPr>
          <w:rFonts w:hint="eastAsia"/>
        </w:rPr>
        <w:t>月</w:t>
      </w:r>
      <w:r w:rsidR="00885173">
        <w:rPr>
          <w:rFonts w:hint="eastAsia"/>
        </w:rPr>
        <w:t>2</w:t>
      </w:r>
      <w:r w:rsidR="00885173">
        <w:t>7</w:t>
      </w:r>
      <w:r>
        <w:rPr>
          <w:rFonts w:hint="eastAsia"/>
        </w:rPr>
        <w:t>日刊登了《安信保证金交易型货币市场基金清算报告》。</w:t>
      </w:r>
    </w:p>
    <w:p w:rsidR="00885173" w:rsidRDefault="00885173" w:rsidP="00E460F6">
      <w:pPr>
        <w:spacing w:beforeLines="50" w:afterLines="50"/>
      </w:pPr>
      <w:r>
        <w:rPr>
          <w:rFonts w:hint="eastAsia"/>
        </w:rPr>
        <w:t>根据</w:t>
      </w:r>
      <w:r>
        <w:t>法律法规、本基金基金合同及清算报告的相关规定，本基金</w:t>
      </w:r>
      <w:r w:rsidR="00ED10A0">
        <w:rPr>
          <w:rFonts w:hint="eastAsia"/>
        </w:rPr>
        <w:t>应分配</w:t>
      </w:r>
      <w:r w:rsidR="00ED10A0">
        <w:t>剩余财产共计</w:t>
      </w:r>
      <w:r>
        <w:t>人民币</w:t>
      </w:r>
      <w:r w:rsidR="00261E56" w:rsidRPr="00261E56">
        <w:t>8,811,725.00</w:t>
      </w:r>
      <w:r>
        <w:rPr>
          <w:rFonts w:hint="eastAsia"/>
        </w:rPr>
        <w:t>元</w:t>
      </w:r>
      <w:r w:rsidR="001C6987" w:rsidRPr="001C6987">
        <w:rPr>
          <w:rFonts w:hint="eastAsia"/>
        </w:rPr>
        <w:t>（清算期截止日</w:t>
      </w:r>
      <w:r w:rsidR="001C6987" w:rsidRPr="001C6987">
        <w:t>2018年8月9日的剩余财产为8,791,601.37元，2018年8月10日至2018年9月26日孳生的利息共20,123.63元）</w:t>
      </w:r>
      <w:r>
        <w:t>，将按本基金最后运作日各基金份额持有人持有的基金份额比例以现金方式进行分配，分配过程中产生的尾差亦将分配给基金份额持有人，上述资金将</w:t>
      </w:r>
      <w:r>
        <w:rPr>
          <w:rFonts w:hint="eastAsia"/>
        </w:rPr>
        <w:t>于2018年9月27日</w:t>
      </w:r>
      <w:r>
        <w:t>自本基金托管账户划出。</w:t>
      </w:r>
    </w:p>
    <w:p w:rsidR="00596CB8" w:rsidRDefault="00596CB8" w:rsidP="00E460F6">
      <w:pPr>
        <w:spacing w:beforeLines="50" w:afterLines="50"/>
      </w:pPr>
      <w:r w:rsidRPr="004C01DB">
        <w:rPr>
          <w:rFonts w:hint="eastAsia"/>
        </w:rPr>
        <w:t>本公告的解释权归</w:t>
      </w:r>
      <w:r w:rsidR="00F773E6" w:rsidRPr="004C01DB">
        <w:rPr>
          <w:rFonts w:hint="eastAsia"/>
        </w:rPr>
        <w:t>安信</w:t>
      </w:r>
      <w:r w:rsidRPr="004C01DB">
        <w:rPr>
          <w:rFonts w:hint="eastAsia"/>
        </w:rPr>
        <w:t>基金管理有限</w:t>
      </w:r>
      <w:r w:rsidR="00F773E6" w:rsidRPr="004C01DB">
        <w:rPr>
          <w:rFonts w:hint="eastAsia"/>
        </w:rPr>
        <w:t>责任</w:t>
      </w:r>
      <w:r w:rsidRPr="004C01DB">
        <w:rPr>
          <w:rFonts w:hint="eastAsia"/>
        </w:rPr>
        <w:t>公司所有。投资者欲了解详情</w:t>
      </w:r>
      <w:r w:rsidRPr="004C01DB">
        <w:t>,</w:t>
      </w:r>
      <w:bookmarkStart w:id="0" w:name="_Hlk521325635"/>
      <w:r w:rsidRPr="004C01DB">
        <w:rPr>
          <w:rFonts w:hint="eastAsia"/>
        </w:rPr>
        <w:t>可拨打本基金管理人的客户服务电话</w:t>
      </w:r>
      <w:r w:rsidR="00F773E6" w:rsidRPr="004C01DB">
        <w:t>4008-088-088</w:t>
      </w:r>
      <w:r w:rsidRPr="004C01DB">
        <w:rPr>
          <w:rFonts w:hint="eastAsia"/>
        </w:rPr>
        <w:t>进行咨询</w:t>
      </w:r>
      <w:bookmarkEnd w:id="0"/>
      <w:r w:rsidRPr="004C01DB">
        <w:rPr>
          <w:rFonts w:hint="eastAsia"/>
        </w:rPr>
        <w:t>。</w:t>
      </w:r>
    </w:p>
    <w:p w:rsidR="00596CB8" w:rsidRDefault="00596CB8" w:rsidP="00E460F6">
      <w:pPr>
        <w:spacing w:beforeLines="50" w:afterLines="50"/>
      </w:pPr>
      <w:r>
        <w:rPr>
          <w:rFonts w:hint="eastAsia"/>
        </w:rPr>
        <w:lastRenderedPageBreak/>
        <w:t>特此公告。</w:t>
      </w:r>
    </w:p>
    <w:p w:rsidR="00647A9E" w:rsidRDefault="00647A9E" w:rsidP="00E460F6">
      <w:pPr>
        <w:spacing w:beforeLines="50" w:afterLines="50"/>
      </w:pPr>
      <w:bookmarkStart w:id="1" w:name="_GoBack"/>
      <w:bookmarkEnd w:id="1"/>
    </w:p>
    <w:p w:rsidR="00596CB8" w:rsidRDefault="00F773E6" w:rsidP="00F773E6">
      <w:pPr>
        <w:jc w:val="right"/>
      </w:pPr>
      <w:r>
        <w:rPr>
          <w:rFonts w:hint="eastAsia"/>
        </w:rPr>
        <w:t>安信</w:t>
      </w:r>
      <w:r>
        <w:t>基金管理有限责任公司</w:t>
      </w:r>
    </w:p>
    <w:p w:rsidR="00F773E6" w:rsidRPr="00F773E6" w:rsidRDefault="00F773E6" w:rsidP="00F773E6">
      <w:pPr>
        <w:jc w:val="right"/>
      </w:pPr>
      <w:r>
        <w:rPr>
          <w:rFonts w:hint="eastAsia"/>
        </w:rPr>
        <w:t>二〇一八</w:t>
      </w:r>
      <w:r>
        <w:t>年</w:t>
      </w:r>
      <w:r w:rsidR="00885173">
        <w:rPr>
          <w:rFonts w:hint="eastAsia"/>
        </w:rPr>
        <w:t>九</w:t>
      </w:r>
      <w:r>
        <w:rPr>
          <w:rFonts w:hint="eastAsia"/>
        </w:rPr>
        <w:t>月</w:t>
      </w:r>
      <w:r w:rsidR="00ED10A0">
        <w:rPr>
          <w:rFonts w:hint="eastAsia"/>
        </w:rPr>
        <w:t>二十七</w:t>
      </w:r>
      <w:r>
        <w:rPr>
          <w:rFonts w:hint="eastAsia"/>
        </w:rPr>
        <w:t>日</w:t>
      </w:r>
    </w:p>
    <w:sectPr w:rsidR="00F773E6" w:rsidRPr="00F773E6" w:rsidSect="001832E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C9C" w:rsidRDefault="00363C9C" w:rsidP="00CF1F7E">
      <w:r>
        <w:separator/>
      </w:r>
    </w:p>
  </w:endnote>
  <w:endnote w:type="continuationSeparator" w:id="1">
    <w:p w:rsidR="00363C9C" w:rsidRDefault="00363C9C" w:rsidP="00CF1F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C9C" w:rsidRDefault="00363C9C" w:rsidP="00CF1F7E">
      <w:r>
        <w:separator/>
      </w:r>
    </w:p>
  </w:footnote>
  <w:footnote w:type="continuationSeparator" w:id="1">
    <w:p w:rsidR="00363C9C" w:rsidRDefault="00363C9C" w:rsidP="00CF1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rsidP="00465D8D">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DB0"/>
    <w:multiLevelType w:val="hybridMultilevel"/>
    <w:tmpl w:val="2DD0F414"/>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85E"/>
    <w:rsid w:val="00023AF5"/>
    <w:rsid w:val="00031D6F"/>
    <w:rsid w:val="00075460"/>
    <w:rsid w:val="00176183"/>
    <w:rsid w:val="00181718"/>
    <w:rsid w:val="001832E9"/>
    <w:rsid w:val="001C6987"/>
    <w:rsid w:val="001E46AA"/>
    <w:rsid w:val="00233B7B"/>
    <w:rsid w:val="00240E5D"/>
    <w:rsid w:val="00261E56"/>
    <w:rsid w:val="00363C9C"/>
    <w:rsid w:val="00370B30"/>
    <w:rsid w:val="003E1D9B"/>
    <w:rsid w:val="00465D8D"/>
    <w:rsid w:val="004C01DB"/>
    <w:rsid w:val="0054685E"/>
    <w:rsid w:val="005708FB"/>
    <w:rsid w:val="00596CB8"/>
    <w:rsid w:val="005F1E5E"/>
    <w:rsid w:val="00647A9E"/>
    <w:rsid w:val="00665F5A"/>
    <w:rsid w:val="006D55DD"/>
    <w:rsid w:val="006E470F"/>
    <w:rsid w:val="006F1A06"/>
    <w:rsid w:val="0074203F"/>
    <w:rsid w:val="00782D13"/>
    <w:rsid w:val="00885173"/>
    <w:rsid w:val="008D06D5"/>
    <w:rsid w:val="008F0901"/>
    <w:rsid w:val="00984518"/>
    <w:rsid w:val="00997BD6"/>
    <w:rsid w:val="009A41A8"/>
    <w:rsid w:val="009C5C71"/>
    <w:rsid w:val="00BF0200"/>
    <w:rsid w:val="00CD3504"/>
    <w:rsid w:val="00CD6D4F"/>
    <w:rsid w:val="00CF1F7E"/>
    <w:rsid w:val="00D9476D"/>
    <w:rsid w:val="00E4073F"/>
    <w:rsid w:val="00E460F6"/>
    <w:rsid w:val="00E9213D"/>
    <w:rsid w:val="00ED10A0"/>
    <w:rsid w:val="00F773E6"/>
    <w:rsid w:val="00F87D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7E"/>
    <w:pPr>
      <w:widowControl w:val="0"/>
      <w:spacing w:line="360" w:lineRule="auto"/>
      <w:ind w:firstLineChars="200" w:firstLine="480"/>
      <w:jc w:val="both"/>
    </w:pPr>
    <w:rPr>
      <w:rFonts w:asciiTheme="minorEastAsia" w:hAnsiTheme="minorEastAsia"/>
      <w:sz w:val="24"/>
      <w:szCs w:val="24"/>
    </w:rPr>
  </w:style>
  <w:style w:type="paragraph" w:styleId="1">
    <w:name w:val="heading 1"/>
    <w:basedOn w:val="a"/>
    <w:next w:val="a"/>
    <w:link w:val="1Char"/>
    <w:uiPriority w:val="9"/>
    <w:qFormat/>
    <w:rsid w:val="009A41A8"/>
    <w:pPr>
      <w:keepNext/>
      <w:keepLines/>
      <w:spacing w:before="340" w:after="330"/>
      <w:jc w:val="center"/>
      <w:outlineLvl w:val="0"/>
    </w:pPr>
    <w:rPr>
      <w:b/>
      <w:bCs/>
      <w:kern w:val="44"/>
      <w:sz w:val="32"/>
      <w:szCs w:val="32"/>
    </w:rPr>
  </w:style>
  <w:style w:type="paragraph" w:styleId="2">
    <w:name w:val="heading 2"/>
    <w:basedOn w:val="a"/>
    <w:next w:val="a"/>
    <w:link w:val="2Char"/>
    <w:uiPriority w:val="9"/>
    <w:unhideWhenUsed/>
    <w:qFormat/>
    <w:rsid w:val="00CF1F7E"/>
    <w:pPr>
      <w:wordWrap w:val="0"/>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41A8"/>
    <w:rPr>
      <w:sz w:val="18"/>
      <w:szCs w:val="18"/>
    </w:rPr>
  </w:style>
  <w:style w:type="paragraph" w:styleId="a4">
    <w:name w:val="footer"/>
    <w:basedOn w:val="a"/>
    <w:link w:val="Char0"/>
    <w:uiPriority w:val="99"/>
    <w:unhideWhenUsed/>
    <w:rsid w:val="009A41A8"/>
    <w:pPr>
      <w:tabs>
        <w:tab w:val="center" w:pos="4153"/>
        <w:tab w:val="right" w:pos="8306"/>
      </w:tabs>
      <w:snapToGrid w:val="0"/>
      <w:jc w:val="left"/>
    </w:pPr>
    <w:rPr>
      <w:sz w:val="18"/>
      <w:szCs w:val="18"/>
    </w:rPr>
  </w:style>
  <w:style w:type="character" w:customStyle="1" w:styleId="Char0">
    <w:name w:val="页脚 Char"/>
    <w:basedOn w:val="a0"/>
    <w:link w:val="a4"/>
    <w:uiPriority w:val="99"/>
    <w:rsid w:val="009A41A8"/>
    <w:rPr>
      <w:sz w:val="18"/>
      <w:szCs w:val="18"/>
    </w:rPr>
  </w:style>
  <w:style w:type="paragraph" w:customStyle="1" w:styleId="Default">
    <w:name w:val="Default"/>
    <w:rsid w:val="009A41A8"/>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
    <w:rsid w:val="009A41A8"/>
    <w:rPr>
      <w:rFonts w:asciiTheme="minorEastAsia" w:hAnsiTheme="minorEastAsia"/>
      <w:b/>
      <w:bCs/>
      <w:kern w:val="44"/>
      <w:sz w:val="32"/>
      <w:szCs w:val="32"/>
    </w:rPr>
  </w:style>
  <w:style w:type="character" w:customStyle="1" w:styleId="2Char">
    <w:name w:val="标题 2 Char"/>
    <w:basedOn w:val="a0"/>
    <w:link w:val="2"/>
    <w:uiPriority w:val="9"/>
    <w:rsid w:val="00CF1F7E"/>
    <w:rPr>
      <w:rFonts w:asciiTheme="minorEastAsia" w:hAnsiTheme="minorEastAsia"/>
      <w:b/>
      <w:sz w:val="24"/>
      <w:szCs w:val="24"/>
    </w:rPr>
  </w:style>
  <w:style w:type="table" w:styleId="a5">
    <w:name w:val="Table Grid"/>
    <w:basedOn w:val="a1"/>
    <w:uiPriority w:val="39"/>
    <w:rsid w:val="00997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70B30"/>
    <w:pPr>
      <w:spacing w:line="240" w:lineRule="auto"/>
    </w:pPr>
    <w:rPr>
      <w:sz w:val="18"/>
      <w:szCs w:val="18"/>
    </w:rPr>
  </w:style>
  <w:style w:type="character" w:customStyle="1" w:styleId="Char1">
    <w:name w:val="批注框文本 Char"/>
    <w:basedOn w:val="a0"/>
    <w:link w:val="a6"/>
    <w:uiPriority w:val="99"/>
    <w:semiHidden/>
    <w:rsid w:val="00370B30"/>
    <w:rPr>
      <w:rFonts w:asciiTheme="minorEastAsia" w:hAnsiTheme="minor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771</Characters>
  <Application>Microsoft Office Word</Application>
  <DocSecurity>4</DocSecurity>
  <Lines>6</Lines>
  <Paragraphs>1</Paragraphs>
  <ScaleCrop>false</ScaleCrop>
  <Company>P R C</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李少平</dc:creator>
  <cp:keywords/>
  <dc:description/>
  <cp:lastModifiedBy>ZHONGM</cp:lastModifiedBy>
  <cp:revision>2</cp:revision>
  <dcterms:created xsi:type="dcterms:W3CDTF">2018-09-26T16:39:00Z</dcterms:created>
  <dcterms:modified xsi:type="dcterms:W3CDTF">2018-09-26T16:39:00Z</dcterms:modified>
</cp:coreProperties>
</file>