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Pr="0098611C" w:rsidRDefault="00E15BE1">
      <w:pPr>
        <w:spacing w:line="360" w:lineRule="auto"/>
        <w:jc w:val="center"/>
        <w:rPr>
          <w:rFonts w:ascii="宋体" w:hAnsi="宋体"/>
          <w:b/>
          <w:sz w:val="36"/>
        </w:rPr>
      </w:pPr>
      <w:r w:rsidRPr="0098611C">
        <w:rPr>
          <w:rFonts w:ascii="宋体" w:hAnsi="宋体" w:hint="eastAsia"/>
          <w:b/>
          <w:sz w:val="36"/>
        </w:rPr>
        <w:t>天弘中证高端装备制造指数型发起式证券投资基金</w:t>
      </w:r>
    </w:p>
    <w:p w:rsidR="00AD5F84" w:rsidRPr="0098611C" w:rsidRDefault="001F08C4">
      <w:pPr>
        <w:spacing w:line="360" w:lineRule="auto"/>
        <w:jc w:val="center"/>
        <w:rPr>
          <w:rFonts w:ascii="宋体" w:hAnsi="宋体"/>
          <w:b/>
          <w:sz w:val="36"/>
        </w:rPr>
      </w:pPr>
      <w:r w:rsidRPr="0098611C">
        <w:rPr>
          <w:rFonts w:ascii="宋体" w:hAnsi="宋体" w:hint="eastAsia"/>
          <w:b/>
          <w:sz w:val="36"/>
        </w:rPr>
        <w:t>清算报告</w:t>
      </w:r>
    </w:p>
    <w:p w:rsidR="00AD5F84" w:rsidRPr="0098611C" w:rsidRDefault="00AD5F84">
      <w:pPr>
        <w:spacing w:line="360" w:lineRule="auto"/>
        <w:jc w:val="center"/>
        <w:rPr>
          <w:rFonts w:ascii="宋体" w:hAnsi="宋体"/>
          <w:b/>
          <w:sz w:val="52"/>
        </w:rPr>
      </w:pPr>
    </w:p>
    <w:p w:rsidR="00AD5F84" w:rsidRPr="0098611C" w:rsidRDefault="00AD5F84">
      <w:pPr>
        <w:spacing w:line="360" w:lineRule="auto"/>
        <w:jc w:val="center"/>
        <w:rPr>
          <w:rFonts w:ascii="宋体" w:hAnsi="宋体"/>
          <w:b/>
          <w:sz w:val="52"/>
        </w:rPr>
      </w:pPr>
    </w:p>
    <w:p w:rsidR="00AD5F84" w:rsidRPr="0098611C" w:rsidRDefault="00AD5F84">
      <w:pPr>
        <w:spacing w:line="360" w:lineRule="auto"/>
        <w:jc w:val="center"/>
        <w:rPr>
          <w:rFonts w:ascii="宋体" w:hAnsi="宋体"/>
          <w:b/>
          <w:sz w:val="52"/>
        </w:rPr>
      </w:pPr>
    </w:p>
    <w:p w:rsidR="00AD5F84" w:rsidRPr="0098611C" w:rsidRDefault="00AD5F84">
      <w:pPr>
        <w:spacing w:line="360" w:lineRule="auto"/>
        <w:jc w:val="center"/>
        <w:rPr>
          <w:rFonts w:ascii="宋体" w:hAnsi="宋体"/>
          <w:b/>
          <w:sz w:val="52"/>
        </w:rPr>
      </w:pPr>
    </w:p>
    <w:p w:rsidR="00AD5F84" w:rsidRPr="0098611C" w:rsidRDefault="00AD5F84">
      <w:pPr>
        <w:spacing w:line="360" w:lineRule="auto"/>
        <w:jc w:val="center"/>
        <w:rPr>
          <w:rFonts w:ascii="宋体" w:hAnsi="宋体"/>
          <w:b/>
          <w:sz w:val="52"/>
        </w:rPr>
      </w:pPr>
    </w:p>
    <w:p w:rsidR="00AD5F84" w:rsidRPr="0098611C" w:rsidRDefault="00AD5F84">
      <w:pPr>
        <w:spacing w:line="360" w:lineRule="auto"/>
        <w:jc w:val="center"/>
        <w:rPr>
          <w:rFonts w:ascii="宋体" w:hAnsi="宋体"/>
          <w:b/>
          <w:sz w:val="52"/>
        </w:rPr>
      </w:pPr>
    </w:p>
    <w:p w:rsidR="00AD5F84" w:rsidRPr="002C43B0" w:rsidRDefault="00AD5F84" w:rsidP="002C43B0">
      <w:pPr>
        <w:spacing w:line="360" w:lineRule="auto"/>
        <w:rPr>
          <w:rFonts w:ascii="宋体" w:hAnsi="宋体"/>
          <w:b/>
          <w:sz w:val="52"/>
        </w:rPr>
      </w:pPr>
    </w:p>
    <w:p w:rsidR="00AD5F84" w:rsidRPr="0098611C" w:rsidRDefault="001F08C4">
      <w:pPr>
        <w:jc w:val="center"/>
        <w:rPr>
          <w:rFonts w:ascii="宋体" w:hAnsi="宋体"/>
          <w:b/>
          <w:sz w:val="28"/>
        </w:rPr>
      </w:pPr>
      <w:r w:rsidRPr="0098611C">
        <w:rPr>
          <w:rFonts w:ascii="宋体" w:hAnsi="宋体"/>
          <w:b/>
          <w:sz w:val="28"/>
        </w:rPr>
        <w:t>基金管理人：</w:t>
      </w:r>
      <w:r w:rsidRPr="0098611C">
        <w:rPr>
          <w:rFonts w:ascii="宋体" w:hAnsi="宋体" w:hint="eastAsia"/>
          <w:b/>
          <w:sz w:val="28"/>
        </w:rPr>
        <w:t>天弘基金管理有限公司</w:t>
      </w:r>
    </w:p>
    <w:p w:rsidR="00AD5F84" w:rsidRPr="0098611C" w:rsidRDefault="001F08C4">
      <w:pPr>
        <w:jc w:val="center"/>
        <w:rPr>
          <w:rFonts w:ascii="宋体" w:hAnsi="宋体"/>
          <w:b/>
          <w:sz w:val="28"/>
        </w:rPr>
      </w:pPr>
      <w:r w:rsidRPr="0098611C">
        <w:rPr>
          <w:rFonts w:ascii="宋体" w:hAnsi="宋体"/>
          <w:b/>
          <w:sz w:val="28"/>
        </w:rPr>
        <w:t>基金托管人：</w:t>
      </w:r>
      <w:r w:rsidR="00A34DB2" w:rsidRPr="0098611C">
        <w:rPr>
          <w:rFonts w:ascii="宋体" w:hAnsi="宋体" w:hint="eastAsia"/>
          <w:b/>
          <w:sz w:val="28"/>
        </w:rPr>
        <w:t>国泰君安证券股份有限公司</w:t>
      </w:r>
    </w:p>
    <w:p w:rsidR="002C43B0" w:rsidRDefault="00E537B4" w:rsidP="002C43B0">
      <w:pPr>
        <w:jc w:val="center"/>
        <w:rPr>
          <w:rFonts w:ascii="宋体" w:hAnsi="宋体"/>
          <w:b/>
          <w:sz w:val="28"/>
        </w:rPr>
      </w:pPr>
      <w:r>
        <w:rPr>
          <w:rFonts w:ascii="宋体" w:eastAsia="宋体" w:hAnsi="宋体" w:hint="eastAsia"/>
          <w:b/>
          <w:sz w:val="28"/>
        </w:rPr>
        <w:t xml:space="preserve">  清算报告出具日：二〇一八年八月三</w:t>
      </w:r>
      <w:r w:rsidR="002C43B0">
        <w:rPr>
          <w:rFonts w:ascii="宋体" w:eastAsia="宋体" w:hAnsi="宋体" w:hint="eastAsia"/>
          <w:b/>
          <w:sz w:val="28"/>
        </w:rPr>
        <w:t>日</w:t>
      </w:r>
    </w:p>
    <w:p w:rsidR="002C43B0" w:rsidRDefault="002C43B0" w:rsidP="002C43B0">
      <w:pPr>
        <w:jc w:val="center"/>
        <w:rPr>
          <w:rFonts w:ascii="宋体" w:hAnsi="宋体"/>
          <w:b/>
          <w:sz w:val="28"/>
        </w:rPr>
      </w:pPr>
      <w:r>
        <w:rPr>
          <w:rFonts w:ascii="宋体" w:eastAsia="宋体" w:hAnsi="宋体" w:hint="eastAsia"/>
          <w:b/>
          <w:sz w:val="28"/>
        </w:rPr>
        <w:t>清算报告公告日：二〇一八年九月二十一日</w:t>
      </w:r>
    </w:p>
    <w:p w:rsidR="00AD5F84" w:rsidRPr="002C43B0" w:rsidRDefault="00AD5F84"/>
    <w:p w:rsidR="00AD5F84" w:rsidRPr="0098611C" w:rsidRDefault="00AD5F84"/>
    <w:p w:rsidR="00AD5F84" w:rsidRPr="0098611C" w:rsidRDefault="00AD5F84"/>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lastRenderedPageBreak/>
        <w:t>一、重要提示</w:t>
      </w:r>
    </w:p>
    <w:p w:rsidR="00AD5F84" w:rsidRPr="0098611C" w:rsidRDefault="00E15BE1" w:rsidP="00730839">
      <w:r w:rsidRPr="0098611C">
        <w:rPr>
          <w:rFonts w:hint="eastAsia"/>
        </w:rPr>
        <w:t>天弘中证高端装备制造指数型发起式证券投资基金</w:t>
      </w:r>
      <w:r w:rsidR="00321F49" w:rsidRPr="0098611C">
        <w:rPr>
          <w:rFonts w:hint="eastAsia"/>
        </w:rPr>
        <w:t>(</w:t>
      </w:r>
      <w:r w:rsidR="00321F49" w:rsidRPr="0098611C">
        <w:rPr>
          <w:rFonts w:hint="eastAsia"/>
        </w:rPr>
        <w:t>以下简称</w:t>
      </w:r>
      <w:r w:rsidR="00321F49" w:rsidRPr="0098611C">
        <w:rPr>
          <w:rFonts w:hint="eastAsia"/>
        </w:rPr>
        <w:t>"</w:t>
      </w:r>
      <w:r w:rsidR="00321F49" w:rsidRPr="0098611C">
        <w:rPr>
          <w:rFonts w:hint="eastAsia"/>
        </w:rPr>
        <w:t>本基金</w:t>
      </w:r>
      <w:r w:rsidR="00321F49" w:rsidRPr="0098611C">
        <w:rPr>
          <w:rFonts w:hint="eastAsia"/>
        </w:rPr>
        <w:t>")</w:t>
      </w:r>
      <w:r w:rsidR="00321F49" w:rsidRPr="0098611C">
        <w:rPr>
          <w:rFonts w:hint="eastAsia"/>
        </w:rPr>
        <w:t>经中国证券监督管理委员会</w:t>
      </w:r>
      <w:r w:rsidR="00321F49" w:rsidRPr="0098611C">
        <w:rPr>
          <w:rFonts w:hint="eastAsia"/>
        </w:rPr>
        <w:t>(</w:t>
      </w:r>
      <w:r w:rsidR="00321F49" w:rsidRPr="0098611C">
        <w:rPr>
          <w:rFonts w:hint="eastAsia"/>
        </w:rPr>
        <w:t>以下简称</w:t>
      </w:r>
      <w:r w:rsidR="00321F49" w:rsidRPr="0098611C">
        <w:rPr>
          <w:rFonts w:hint="eastAsia"/>
        </w:rPr>
        <w:t>"</w:t>
      </w:r>
      <w:r w:rsidR="00321F49" w:rsidRPr="0098611C">
        <w:rPr>
          <w:rFonts w:hint="eastAsia"/>
        </w:rPr>
        <w:t>中国证监会</w:t>
      </w:r>
      <w:r w:rsidR="00321F49" w:rsidRPr="0098611C">
        <w:rPr>
          <w:rFonts w:hint="eastAsia"/>
        </w:rPr>
        <w:t>")</w:t>
      </w:r>
      <w:r w:rsidR="00321F49" w:rsidRPr="0098611C">
        <w:rPr>
          <w:rFonts w:hint="eastAsia"/>
        </w:rPr>
        <w:t>证监许可</w:t>
      </w:r>
      <w:r w:rsidR="00321F49" w:rsidRPr="0098611C">
        <w:rPr>
          <w:rFonts w:hint="eastAsia"/>
        </w:rPr>
        <w:t>[2015]</w:t>
      </w:r>
      <w:r w:rsidR="00CE46B4" w:rsidRPr="0098611C">
        <w:t>13</w:t>
      </w:r>
      <w:r w:rsidR="00424F27" w:rsidRPr="0098611C">
        <w:t>36</w:t>
      </w:r>
      <w:r w:rsidR="00321F49" w:rsidRPr="0098611C">
        <w:rPr>
          <w:rFonts w:hint="eastAsia"/>
        </w:rPr>
        <w:t>号《关于准予</w:t>
      </w:r>
      <w:r w:rsidRPr="0098611C">
        <w:rPr>
          <w:rFonts w:hint="eastAsia"/>
        </w:rPr>
        <w:t>天弘中证高端装备制造指数型发起式证券投资基金</w:t>
      </w:r>
      <w:r w:rsidR="005523BD" w:rsidRPr="0098611C">
        <w:rPr>
          <w:rFonts w:hint="eastAsia"/>
        </w:rPr>
        <w:t>注册的批复》</w:t>
      </w:r>
      <w:r w:rsidR="00321F49" w:rsidRPr="0098611C">
        <w:rPr>
          <w:rFonts w:hint="eastAsia"/>
        </w:rPr>
        <w:t>注册，由天弘基金管理有限公司依照《中华人民共和国证券投资基金法》和《</w:t>
      </w:r>
      <w:r w:rsidRPr="0098611C">
        <w:rPr>
          <w:rFonts w:hint="eastAsia"/>
        </w:rPr>
        <w:t>天弘中证高端装备制造指数型发起式证券投资基金</w:t>
      </w:r>
      <w:r w:rsidR="00321F49" w:rsidRPr="0098611C">
        <w:rPr>
          <w:rFonts w:hint="eastAsia"/>
        </w:rPr>
        <w:t>基金合同》（以下简称“《基金合同》”）负责公开募集。经向中国证监会备案，本基金《基金合同》于</w:t>
      </w:r>
      <w:r w:rsidR="00A34DB2" w:rsidRPr="0098611C">
        <w:rPr>
          <w:rFonts w:hint="eastAsia"/>
        </w:rPr>
        <w:t>2015</w:t>
      </w:r>
      <w:r w:rsidR="00A34DB2" w:rsidRPr="0098611C">
        <w:rPr>
          <w:rFonts w:hint="eastAsia"/>
        </w:rPr>
        <w:t>年</w:t>
      </w:r>
      <w:r w:rsidR="00E42D24" w:rsidRPr="0098611C">
        <w:t>7</w:t>
      </w:r>
      <w:r w:rsidR="00321F49" w:rsidRPr="0098611C">
        <w:rPr>
          <w:rFonts w:hint="eastAsia"/>
        </w:rPr>
        <w:t>月</w:t>
      </w:r>
      <w:r w:rsidR="00E42D24" w:rsidRPr="0098611C">
        <w:t>8</w:t>
      </w:r>
      <w:r w:rsidR="00321F49" w:rsidRPr="0098611C">
        <w:rPr>
          <w:rFonts w:hint="eastAsia"/>
        </w:rPr>
        <w:t>日正式生效。本基金的基金管理人为天弘基金管理有限公司，基金托管人为</w:t>
      </w:r>
      <w:r w:rsidR="00A34DB2" w:rsidRPr="0098611C">
        <w:rPr>
          <w:rFonts w:hint="eastAsia"/>
        </w:rPr>
        <w:t>国泰君安证券股份有限公司</w:t>
      </w:r>
      <w:r w:rsidR="00321F49" w:rsidRPr="0098611C">
        <w:rPr>
          <w:rFonts w:hint="eastAsia"/>
        </w:rPr>
        <w:t>。</w:t>
      </w:r>
    </w:p>
    <w:p w:rsidR="00AD5F84" w:rsidRPr="0098611C" w:rsidRDefault="00D81A05" w:rsidP="00D81A05">
      <w:pPr>
        <w:ind w:firstLine="420"/>
      </w:pPr>
      <w:r w:rsidRPr="0098611C">
        <w:rPr>
          <w:rFonts w:hint="eastAsia"/>
        </w:rPr>
        <w:t>根据《中华人民共和国证券投资基金法》、《公开募集证券投资基金运作管理办法》、《基金合同》，基金合同生效满三年之日（指自然日），若基金规模低于</w:t>
      </w:r>
      <w:r w:rsidRPr="0098611C">
        <w:rPr>
          <w:rFonts w:hint="eastAsia"/>
        </w:rPr>
        <w:t>2</w:t>
      </w:r>
      <w:r w:rsidRPr="0098611C">
        <w:rPr>
          <w:rFonts w:hint="eastAsia"/>
        </w:rPr>
        <w:t>亿元的，基金合同应当终止，无需召开基金份额持有人大会审议决定即可按照基金合同约定的程序进行清算，并不得通过召开基金份额持有人大会延续基金合同期限。</w:t>
      </w:r>
      <w:r w:rsidR="00FB1B06" w:rsidRPr="0098611C">
        <w:rPr>
          <w:rFonts w:hint="eastAsia"/>
        </w:rPr>
        <w:t>本基金基金合同生效满三年之日为</w:t>
      </w:r>
      <w:r w:rsidR="00FB1B06" w:rsidRPr="0098611C">
        <w:rPr>
          <w:rFonts w:hint="eastAsia"/>
        </w:rPr>
        <w:t>2018</w:t>
      </w:r>
      <w:r w:rsidR="00FB1B06" w:rsidRPr="0098611C">
        <w:rPr>
          <w:rFonts w:hint="eastAsia"/>
        </w:rPr>
        <w:t>年</w:t>
      </w:r>
      <w:r w:rsidR="00E414E3" w:rsidRPr="0098611C">
        <w:t>7</w:t>
      </w:r>
      <w:r w:rsidR="00FB1B06" w:rsidRPr="0098611C">
        <w:rPr>
          <w:rFonts w:hint="eastAsia"/>
        </w:rPr>
        <w:t>月</w:t>
      </w:r>
      <w:r w:rsidR="00E414E3" w:rsidRPr="0098611C">
        <w:t>8</w:t>
      </w:r>
      <w:r w:rsidR="00FB1B06" w:rsidRPr="0098611C">
        <w:rPr>
          <w:rFonts w:hint="eastAsia"/>
        </w:rPr>
        <w:t>日，由于该日为非交易日不进行基金估值，为保证估值公允以准确计算基金规模，并充分维护基金份额持有人利益，故顺延至</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00FB1B06" w:rsidRPr="0098611C">
        <w:rPr>
          <w:rFonts w:hint="eastAsia"/>
        </w:rPr>
        <w:t>。截至</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00FB1B06" w:rsidRPr="0098611C">
        <w:rPr>
          <w:rFonts w:hint="eastAsia"/>
        </w:rPr>
        <w:t>日终，本基金的基金规模低于</w:t>
      </w:r>
      <w:r w:rsidR="00FB1B06" w:rsidRPr="0098611C">
        <w:rPr>
          <w:rFonts w:hint="eastAsia"/>
        </w:rPr>
        <w:t>2</w:t>
      </w:r>
      <w:r w:rsidR="00FB1B06" w:rsidRPr="0098611C">
        <w:rPr>
          <w:rFonts w:hint="eastAsia"/>
        </w:rPr>
        <w:t>亿元，从而触发上述《基金合同》约定的自动终止情形。</w:t>
      </w:r>
      <w:r w:rsidR="00321F49" w:rsidRPr="0098611C">
        <w:rPr>
          <w:rFonts w:hint="eastAsia"/>
        </w:rPr>
        <w:t>本基金</w:t>
      </w:r>
      <w:r w:rsidR="00EC5185" w:rsidRPr="0098611C">
        <w:rPr>
          <w:rFonts w:hint="eastAsia"/>
        </w:rPr>
        <w:t>触发</w:t>
      </w:r>
      <w:r w:rsidR="00321F49" w:rsidRPr="0098611C">
        <w:rPr>
          <w:rFonts w:hint="eastAsia"/>
        </w:rPr>
        <w:t>基金合同终止</w:t>
      </w:r>
      <w:r w:rsidR="001F33F7" w:rsidRPr="0098611C">
        <w:rPr>
          <w:rFonts w:hint="eastAsia"/>
        </w:rPr>
        <w:t>事由</w:t>
      </w:r>
      <w:r w:rsidR="00EC5185" w:rsidRPr="0098611C">
        <w:rPr>
          <w:rFonts w:hint="eastAsia"/>
        </w:rPr>
        <w:t>并</w:t>
      </w:r>
      <w:r w:rsidR="00EC5185" w:rsidRPr="0098611C">
        <w:t>进入</w:t>
      </w:r>
      <w:r w:rsidR="00321F49" w:rsidRPr="0098611C">
        <w:rPr>
          <w:rFonts w:hint="eastAsia"/>
        </w:rPr>
        <w:t>基金财产清算</w:t>
      </w:r>
      <w:r w:rsidR="00EC5185" w:rsidRPr="0098611C">
        <w:rPr>
          <w:rFonts w:hint="eastAsia"/>
        </w:rPr>
        <w:t>程序</w:t>
      </w:r>
      <w:r w:rsidR="00321F49" w:rsidRPr="0098611C">
        <w:rPr>
          <w:rFonts w:hint="eastAsia"/>
        </w:rPr>
        <w:t>的</w:t>
      </w:r>
      <w:r w:rsidR="001F33F7" w:rsidRPr="0098611C">
        <w:rPr>
          <w:rFonts w:hint="eastAsia"/>
        </w:rPr>
        <w:t>安排</w:t>
      </w:r>
      <w:r w:rsidR="00321F49" w:rsidRPr="0098611C">
        <w:rPr>
          <w:rFonts w:hint="eastAsia"/>
        </w:rPr>
        <w:t>详见</w:t>
      </w:r>
      <w:r w:rsidR="00321F49" w:rsidRPr="0098611C">
        <w:t>201</w:t>
      </w:r>
      <w:r w:rsidR="005D167E" w:rsidRPr="0098611C">
        <w:rPr>
          <w:rFonts w:hint="eastAsia"/>
        </w:rPr>
        <w:t>8</w:t>
      </w:r>
      <w:r w:rsidR="00321F49" w:rsidRPr="0098611C">
        <w:rPr>
          <w:rFonts w:hint="eastAsia"/>
        </w:rPr>
        <w:t>年</w:t>
      </w:r>
      <w:r w:rsidRPr="0098611C">
        <w:t>7</w:t>
      </w:r>
      <w:r w:rsidR="00321F49" w:rsidRPr="0098611C">
        <w:rPr>
          <w:rFonts w:hint="eastAsia"/>
        </w:rPr>
        <w:t>月</w:t>
      </w:r>
      <w:r w:rsidR="00390EA3" w:rsidRPr="0098611C">
        <w:t>10</w:t>
      </w:r>
      <w:r w:rsidR="00321F49" w:rsidRPr="0098611C">
        <w:rPr>
          <w:rFonts w:hint="eastAsia"/>
        </w:rPr>
        <w:t>日刊登在指定媒介的《</w:t>
      </w:r>
      <w:r w:rsidR="005D535F" w:rsidRPr="0098611C">
        <w:rPr>
          <w:rFonts w:hint="eastAsia"/>
        </w:rPr>
        <w:t>关于天弘中证高端装备制造指数型发起式证券投资基金发生基金合同终止事由并进入基金财产清算程序的公告</w:t>
      </w:r>
      <w:r w:rsidR="00321F49" w:rsidRPr="0098611C">
        <w:rPr>
          <w:rFonts w:hint="eastAsia"/>
        </w:rPr>
        <w:t>》。</w:t>
      </w:r>
    </w:p>
    <w:p w:rsidR="00AD5F84" w:rsidRPr="0098611C" w:rsidRDefault="001F08C4">
      <w:r w:rsidRPr="0098611C">
        <w:rPr>
          <w:rFonts w:hint="eastAsia"/>
        </w:rPr>
        <w:t>本基金从</w:t>
      </w:r>
      <w:r w:rsidR="008960AA" w:rsidRPr="0098611C">
        <w:rPr>
          <w:rFonts w:hint="eastAsia"/>
        </w:rPr>
        <w:t>201</w:t>
      </w:r>
      <w:r w:rsidR="008960AA" w:rsidRPr="0098611C">
        <w:t>8</w:t>
      </w:r>
      <w:r w:rsidRPr="0098611C">
        <w:rPr>
          <w:rFonts w:hint="eastAsia"/>
        </w:rPr>
        <w:t>年</w:t>
      </w:r>
      <w:r w:rsidR="008960AA" w:rsidRPr="0098611C">
        <w:t>7</w:t>
      </w:r>
      <w:r w:rsidRPr="0098611C">
        <w:rPr>
          <w:rFonts w:hint="eastAsia"/>
        </w:rPr>
        <w:t>月</w:t>
      </w:r>
      <w:r w:rsidR="005D535F" w:rsidRPr="0098611C">
        <w:t>10</w:t>
      </w:r>
      <w:r w:rsidRPr="0098611C">
        <w:rPr>
          <w:rFonts w:hint="eastAsia"/>
        </w:rPr>
        <w:t>日起进入清算期，由</w:t>
      </w:r>
      <w:r w:rsidR="0001462A" w:rsidRPr="0098611C">
        <w:rPr>
          <w:rFonts w:hint="eastAsia"/>
        </w:rPr>
        <w:t>基金管理人天弘基金管理有限公司、基金托管人</w:t>
      </w:r>
      <w:r w:rsidR="00A34DB2" w:rsidRPr="0098611C">
        <w:rPr>
          <w:rFonts w:hint="eastAsia"/>
        </w:rPr>
        <w:t>国泰君安证券股份有限公司</w:t>
      </w:r>
      <w:r w:rsidR="0001462A" w:rsidRPr="0098611C">
        <w:rPr>
          <w:rFonts w:hint="eastAsia"/>
        </w:rPr>
        <w:t>、</w:t>
      </w:r>
      <w:r w:rsidR="00A0506B" w:rsidRPr="0098611C">
        <w:rPr>
          <w:rFonts w:hint="eastAsia"/>
        </w:rPr>
        <w:t>普华永道中天会计师事务所（特殊普通合伙）</w:t>
      </w:r>
      <w:r w:rsidR="0001462A" w:rsidRPr="0098611C">
        <w:rPr>
          <w:rFonts w:hint="eastAsia"/>
        </w:rPr>
        <w:t>、上海市通力律师事务所</w:t>
      </w:r>
      <w:r w:rsidRPr="0098611C">
        <w:rPr>
          <w:rFonts w:hint="eastAsia"/>
        </w:rPr>
        <w:t>于</w:t>
      </w:r>
      <w:r w:rsidR="008960AA" w:rsidRPr="0098611C">
        <w:rPr>
          <w:rFonts w:hint="eastAsia"/>
        </w:rPr>
        <w:t>201</w:t>
      </w:r>
      <w:r w:rsidR="008960AA" w:rsidRPr="0098611C">
        <w:t>8</w:t>
      </w:r>
      <w:r w:rsidR="0001462A" w:rsidRPr="0098611C">
        <w:rPr>
          <w:rFonts w:hint="eastAsia"/>
        </w:rPr>
        <w:t>年</w:t>
      </w:r>
      <w:r w:rsidR="008960AA" w:rsidRPr="0098611C">
        <w:t>7</w:t>
      </w:r>
      <w:r w:rsidR="0001462A" w:rsidRPr="0098611C">
        <w:rPr>
          <w:rFonts w:hint="eastAsia"/>
        </w:rPr>
        <w:t>月</w:t>
      </w:r>
      <w:r w:rsidR="00F85192" w:rsidRPr="0098611C">
        <w:t>10</w:t>
      </w:r>
      <w:r w:rsidR="0001462A" w:rsidRPr="0098611C">
        <w:rPr>
          <w:rFonts w:hint="eastAsia"/>
        </w:rPr>
        <w:t>日</w:t>
      </w:r>
      <w:r w:rsidRPr="0098611C">
        <w:rPr>
          <w:rFonts w:hint="eastAsia"/>
        </w:rPr>
        <w:t>组成基金财产清算小组履行基金财产清算程序，并由</w:t>
      </w:r>
      <w:r w:rsidR="00A0506B" w:rsidRPr="0098611C">
        <w:rPr>
          <w:rFonts w:hint="eastAsia"/>
        </w:rPr>
        <w:t>普华永道中天会计师事务所（特殊普通合伙）</w:t>
      </w:r>
      <w:r w:rsidRPr="0098611C">
        <w:rPr>
          <w:rFonts w:hint="eastAsia"/>
        </w:rPr>
        <w:t>对清算报告进行审计，</w:t>
      </w:r>
      <w:r w:rsidR="0001462A" w:rsidRPr="0098611C">
        <w:rPr>
          <w:rFonts w:hint="eastAsia"/>
        </w:rPr>
        <w:t>上海市通力律师事务所</w:t>
      </w:r>
      <w:r w:rsidRPr="0098611C">
        <w:rPr>
          <w:rFonts w:hint="eastAsia"/>
        </w:rPr>
        <w:t>对清算报告出具法律意见。</w:t>
      </w:r>
    </w:p>
    <w:p w:rsidR="00AD5F84" w:rsidRPr="0098611C" w:rsidRDefault="00AD5F84"/>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t>二、基金概况</w:t>
      </w:r>
    </w:p>
    <w:p w:rsidR="00AD5F84" w:rsidRPr="0098611C" w:rsidRDefault="00AD5F84"/>
    <w:p w:rsidR="00AD5F84" w:rsidRPr="0098611C" w:rsidRDefault="001F08C4">
      <w:r w:rsidRPr="0098611C">
        <w:rPr>
          <w:rFonts w:hint="eastAsia"/>
        </w:rPr>
        <w:t>1</w:t>
      </w:r>
      <w:r w:rsidRPr="0098611C">
        <w:rPr>
          <w:rFonts w:hint="eastAsia"/>
        </w:rPr>
        <w:t>、基金名称：</w:t>
      </w:r>
      <w:r w:rsidR="00E15BE1" w:rsidRPr="0098611C">
        <w:t>天弘中证高端装备制造指数型发起式证券投资基金</w:t>
      </w:r>
    </w:p>
    <w:p w:rsidR="00AD5F84" w:rsidRPr="0098611C" w:rsidRDefault="001F08C4">
      <w:r w:rsidRPr="0098611C">
        <w:rPr>
          <w:rFonts w:hint="eastAsia"/>
        </w:rPr>
        <w:t>（基金简称：</w:t>
      </w:r>
      <w:r w:rsidR="006077CC" w:rsidRPr="0098611C">
        <w:rPr>
          <w:rFonts w:hint="eastAsia"/>
        </w:rPr>
        <w:t>天弘中证高端装备制造</w:t>
      </w:r>
      <w:r w:rsidR="003E27B2" w:rsidRPr="0098611C">
        <w:rPr>
          <w:rFonts w:hint="eastAsia"/>
        </w:rPr>
        <w:t>，</w:t>
      </w:r>
      <w:r w:rsidR="00FE7DBB" w:rsidRPr="0098611C">
        <w:t>A</w:t>
      </w:r>
      <w:r w:rsidR="00FE7DBB" w:rsidRPr="0098611C">
        <w:rPr>
          <w:rFonts w:hint="eastAsia"/>
        </w:rPr>
        <w:t>类基金份额</w:t>
      </w:r>
      <w:r w:rsidRPr="0098611C">
        <w:rPr>
          <w:rFonts w:hint="eastAsia"/>
        </w:rPr>
        <w:t>：</w:t>
      </w:r>
      <w:r w:rsidR="006077CC" w:rsidRPr="0098611C">
        <w:t>001599</w:t>
      </w:r>
      <w:r w:rsidR="00FE7DBB" w:rsidRPr="0098611C">
        <w:rPr>
          <w:rFonts w:hint="eastAsia"/>
        </w:rPr>
        <w:t>，</w:t>
      </w:r>
      <w:r w:rsidR="00FE7DBB" w:rsidRPr="0098611C">
        <w:t>C</w:t>
      </w:r>
      <w:r w:rsidR="00FE7DBB" w:rsidRPr="0098611C">
        <w:rPr>
          <w:rFonts w:hint="eastAsia"/>
        </w:rPr>
        <w:t>类基金份额：</w:t>
      </w:r>
      <w:r w:rsidR="006077CC" w:rsidRPr="0098611C">
        <w:t>001600</w:t>
      </w:r>
      <w:r w:rsidRPr="0098611C">
        <w:rPr>
          <w:rFonts w:hint="eastAsia"/>
        </w:rPr>
        <w:t>）</w:t>
      </w:r>
    </w:p>
    <w:p w:rsidR="00AD5F84" w:rsidRPr="0098611C" w:rsidRDefault="00AD5F84"/>
    <w:p w:rsidR="00AD5F84" w:rsidRPr="0098611C" w:rsidRDefault="001F08C4">
      <w:r w:rsidRPr="0098611C">
        <w:rPr>
          <w:rFonts w:hint="eastAsia"/>
        </w:rPr>
        <w:t>2</w:t>
      </w:r>
      <w:r w:rsidRPr="0098611C">
        <w:rPr>
          <w:rFonts w:hint="eastAsia"/>
        </w:rPr>
        <w:t>、基金运作方式：契约型</w:t>
      </w:r>
      <w:r w:rsidR="008B0AD5" w:rsidRPr="0098611C">
        <w:rPr>
          <w:rFonts w:hint="eastAsia"/>
        </w:rPr>
        <w:t>、</w:t>
      </w:r>
      <w:r w:rsidRPr="0098611C">
        <w:rPr>
          <w:rFonts w:hint="eastAsia"/>
        </w:rPr>
        <w:t>开放式</w:t>
      </w:r>
      <w:r w:rsidR="00E9363C" w:rsidRPr="0098611C">
        <w:rPr>
          <w:rFonts w:hint="eastAsia"/>
        </w:rPr>
        <w:t>、</w:t>
      </w:r>
      <w:r w:rsidR="008B0AD5" w:rsidRPr="0098611C">
        <w:rPr>
          <w:rFonts w:hint="eastAsia"/>
        </w:rPr>
        <w:t>发起式</w:t>
      </w:r>
    </w:p>
    <w:p w:rsidR="00AD5F84" w:rsidRPr="0098611C" w:rsidRDefault="00AD5F84"/>
    <w:p w:rsidR="00AD5F84" w:rsidRPr="0098611C" w:rsidRDefault="001F08C4" w:rsidP="009E2144">
      <w:pPr>
        <w:numPr>
          <w:ilvl w:val="0"/>
          <w:numId w:val="1"/>
        </w:numPr>
      </w:pPr>
      <w:r w:rsidRPr="0098611C">
        <w:rPr>
          <w:rFonts w:hint="eastAsia"/>
        </w:rPr>
        <w:t>基金合同生效日：</w:t>
      </w:r>
      <w:r w:rsidR="009E2144" w:rsidRPr="0098611C">
        <w:rPr>
          <w:rFonts w:hint="eastAsia"/>
        </w:rPr>
        <w:t>2015</w:t>
      </w:r>
      <w:r w:rsidR="009E2144" w:rsidRPr="0098611C">
        <w:rPr>
          <w:rFonts w:hint="eastAsia"/>
        </w:rPr>
        <w:t>年</w:t>
      </w:r>
      <w:r w:rsidR="009E2144" w:rsidRPr="0098611C">
        <w:rPr>
          <w:rFonts w:hint="eastAsia"/>
        </w:rPr>
        <w:t>7</w:t>
      </w:r>
      <w:r w:rsidR="009E2144" w:rsidRPr="0098611C">
        <w:rPr>
          <w:rFonts w:hint="eastAsia"/>
        </w:rPr>
        <w:t>月</w:t>
      </w:r>
      <w:r w:rsidR="009E2144" w:rsidRPr="0098611C">
        <w:rPr>
          <w:rFonts w:hint="eastAsia"/>
        </w:rPr>
        <w:t>8</w:t>
      </w:r>
      <w:r w:rsidR="009E2144" w:rsidRPr="0098611C">
        <w:rPr>
          <w:rFonts w:hint="eastAsia"/>
        </w:rPr>
        <w:t>日</w:t>
      </w:r>
    </w:p>
    <w:p w:rsidR="00AD5F84" w:rsidRPr="0098611C" w:rsidRDefault="00AD5F84"/>
    <w:p w:rsidR="00AD5F84" w:rsidRPr="0098611C" w:rsidRDefault="001F08C4">
      <w:r w:rsidRPr="0098611C">
        <w:rPr>
          <w:rFonts w:hint="eastAsia"/>
        </w:rPr>
        <w:t>4</w:t>
      </w:r>
      <w:r w:rsidRPr="0098611C">
        <w:rPr>
          <w:rFonts w:hint="eastAsia"/>
        </w:rPr>
        <w:t>、最后运作日</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Pr="0098611C">
        <w:rPr>
          <w:rFonts w:hint="eastAsia"/>
        </w:rPr>
        <w:t>，基金份额总额：</w:t>
      </w:r>
      <w:r w:rsidR="00424F27" w:rsidRPr="0098611C">
        <w:t>17,523,343.68</w:t>
      </w:r>
      <w:r w:rsidRPr="0098611C">
        <w:rPr>
          <w:rFonts w:hint="eastAsia"/>
        </w:rPr>
        <w:t>份。</w:t>
      </w:r>
    </w:p>
    <w:p w:rsidR="00AD5F84" w:rsidRPr="0098611C" w:rsidRDefault="00AD5F84"/>
    <w:p w:rsidR="00AD5F84" w:rsidRPr="0098611C" w:rsidRDefault="001F08C4" w:rsidP="00196686">
      <w:r w:rsidRPr="0098611C">
        <w:rPr>
          <w:rFonts w:hint="eastAsia"/>
        </w:rPr>
        <w:t>5</w:t>
      </w:r>
      <w:r w:rsidRPr="0098611C">
        <w:rPr>
          <w:rFonts w:hint="eastAsia"/>
        </w:rPr>
        <w:t>、投资目标：</w:t>
      </w:r>
      <w:r w:rsidR="00196686" w:rsidRPr="0098611C">
        <w:rPr>
          <w:rFonts w:hint="eastAsia"/>
        </w:rPr>
        <w:t>紧密跟踪标的指数，追求跟踪偏离度和跟踪误差的最小化，实现与标的指数表现相一致的长期投资收益</w:t>
      </w:r>
      <w:r w:rsidR="003E27B2" w:rsidRPr="0098611C">
        <w:rPr>
          <w:rFonts w:hint="eastAsia"/>
        </w:rPr>
        <w:t>。</w:t>
      </w:r>
      <w:r w:rsidR="003E27B2" w:rsidRPr="0098611C">
        <w:cr/>
      </w:r>
    </w:p>
    <w:p w:rsidR="00AD5F84" w:rsidRPr="0098611C" w:rsidRDefault="001F08C4" w:rsidP="00196686">
      <w:r w:rsidRPr="0098611C">
        <w:rPr>
          <w:rFonts w:hint="eastAsia"/>
        </w:rPr>
        <w:t>6</w:t>
      </w:r>
      <w:r w:rsidRPr="0098611C">
        <w:rPr>
          <w:rFonts w:hint="eastAsia"/>
        </w:rPr>
        <w:t>、投资策略：</w:t>
      </w:r>
      <w:r w:rsidR="00196686" w:rsidRPr="0098611C">
        <w:rPr>
          <w:rFonts w:hint="eastAsia"/>
        </w:rPr>
        <w:t>本基金采用完全复制标的指数的方法，进行被动指数化投资。股票投资组合的构建主要按照标的指数的成份股组成及其权重来拟合复制标的指数，并根据标的指数成份股及其权重的变动而进行相应调整，以复制和跟踪标的指数。本基金在严格控制基金的日均跟踪偏离度和年跟踪误差的前提下，力争获取与标的指数相似的投资收益</w:t>
      </w:r>
      <w:r w:rsidR="003E27B2" w:rsidRPr="0098611C">
        <w:rPr>
          <w:rFonts w:hint="eastAsia"/>
        </w:rPr>
        <w:t>。</w:t>
      </w:r>
    </w:p>
    <w:p w:rsidR="00AD5F84" w:rsidRPr="0098611C" w:rsidRDefault="00AD5F84"/>
    <w:p w:rsidR="00AD5F84" w:rsidRPr="0098611C" w:rsidRDefault="001F08C4" w:rsidP="00E15A78">
      <w:pPr>
        <w:numPr>
          <w:ilvl w:val="0"/>
          <w:numId w:val="2"/>
        </w:numPr>
      </w:pPr>
      <w:r w:rsidRPr="0098611C">
        <w:rPr>
          <w:rFonts w:hint="eastAsia"/>
        </w:rPr>
        <w:t>业绩比较基准：</w:t>
      </w:r>
      <w:r w:rsidR="00E15A78" w:rsidRPr="0098611C">
        <w:rPr>
          <w:rFonts w:hint="eastAsia"/>
        </w:rPr>
        <w:t>中证高端装备制造指数收益率×</w:t>
      </w:r>
      <w:r w:rsidR="00E15A78" w:rsidRPr="0098611C">
        <w:rPr>
          <w:rFonts w:hint="eastAsia"/>
        </w:rPr>
        <w:t>95%</w:t>
      </w:r>
      <w:r w:rsidR="00E15A78" w:rsidRPr="0098611C">
        <w:rPr>
          <w:rFonts w:hint="eastAsia"/>
        </w:rPr>
        <w:t>＋银行活期存款利率（税后）×</w:t>
      </w:r>
      <w:r w:rsidR="00E15A78" w:rsidRPr="0098611C">
        <w:rPr>
          <w:rFonts w:hint="eastAsia"/>
        </w:rPr>
        <w:t>5%</w:t>
      </w:r>
    </w:p>
    <w:p w:rsidR="00AD5F84" w:rsidRPr="0098611C" w:rsidRDefault="00AD5F84"/>
    <w:p w:rsidR="00AD5F84" w:rsidRPr="0098611C" w:rsidRDefault="001F08C4" w:rsidP="00E15A78">
      <w:r w:rsidRPr="0098611C">
        <w:rPr>
          <w:rFonts w:hint="eastAsia"/>
        </w:rPr>
        <w:t>8</w:t>
      </w:r>
      <w:r w:rsidRPr="0098611C">
        <w:rPr>
          <w:rFonts w:hint="eastAsia"/>
        </w:rPr>
        <w:t>、风险收益特征：</w:t>
      </w:r>
      <w:r w:rsidR="00E15A78" w:rsidRPr="0098611C">
        <w:rPr>
          <w:rFonts w:hint="eastAsia"/>
        </w:rPr>
        <w:t>本基金为股票型基金，属于较高预期风险、较高预期收益的证券投资基金品种，其预期风险与预期收益高于混合型基金、债券型基金与货币市场基金</w:t>
      </w:r>
      <w:r w:rsidR="007251D4" w:rsidRPr="0098611C">
        <w:rPr>
          <w:rFonts w:hint="eastAsia"/>
        </w:rPr>
        <w:t>。</w:t>
      </w:r>
    </w:p>
    <w:p w:rsidR="00AD5F84" w:rsidRPr="0098611C" w:rsidRDefault="00AD5F84"/>
    <w:p w:rsidR="00AD5F84" w:rsidRPr="0098611C" w:rsidRDefault="001F08C4">
      <w:r w:rsidRPr="0098611C">
        <w:rPr>
          <w:rFonts w:hint="eastAsia"/>
        </w:rPr>
        <w:t>9</w:t>
      </w:r>
      <w:r w:rsidRPr="0098611C">
        <w:rPr>
          <w:rFonts w:hint="eastAsia"/>
        </w:rPr>
        <w:t>、基金管理人：天弘基金管理有限公司</w:t>
      </w:r>
    </w:p>
    <w:p w:rsidR="00AD5F84" w:rsidRPr="0098611C" w:rsidRDefault="00AD5F84"/>
    <w:p w:rsidR="00AD5F84" w:rsidRPr="0098611C" w:rsidRDefault="001F08C4">
      <w:r w:rsidRPr="0098611C">
        <w:rPr>
          <w:rFonts w:hint="eastAsia"/>
        </w:rPr>
        <w:t>10</w:t>
      </w:r>
      <w:r w:rsidRPr="0098611C">
        <w:rPr>
          <w:rFonts w:hint="eastAsia"/>
        </w:rPr>
        <w:t>、基金托管人：</w:t>
      </w:r>
      <w:r w:rsidR="00A34DB2" w:rsidRPr="0098611C">
        <w:rPr>
          <w:rFonts w:hint="eastAsia"/>
        </w:rPr>
        <w:t>国泰君安证券股份有限公司</w:t>
      </w:r>
    </w:p>
    <w:p w:rsidR="00AD5F84" w:rsidRPr="0098611C" w:rsidRDefault="00AD5F84">
      <w:pPr>
        <w:rPr>
          <w:rFonts w:ascii="宋体"/>
          <w:color w:val="000000"/>
          <w:sz w:val="24"/>
        </w:rPr>
      </w:pPr>
    </w:p>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t>三、基金运作情况概述</w:t>
      </w:r>
    </w:p>
    <w:p w:rsidR="00AD5F84" w:rsidRPr="0098611C" w:rsidRDefault="00AD5F84"/>
    <w:p w:rsidR="00AD5F84" w:rsidRPr="0098611C" w:rsidRDefault="00914AFD" w:rsidP="007B7827">
      <w:r w:rsidRPr="0098611C">
        <w:rPr>
          <w:rFonts w:hint="eastAsia"/>
        </w:rPr>
        <w:t>本基金经中国证监会证监许可</w:t>
      </w:r>
      <w:r w:rsidR="00547251" w:rsidRPr="0098611C">
        <w:rPr>
          <w:rFonts w:hint="eastAsia"/>
        </w:rPr>
        <w:t>[2015] 1336</w:t>
      </w:r>
      <w:r w:rsidRPr="0098611C">
        <w:rPr>
          <w:rFonts w:hint="eastAsia"/>
        </w:rPr>
        <w:t>号《关于准予</w:t>
      </w:r>
      <w:r w:rsidR="00E15BE1" w:rsidRPr="0098611C">
        <w:rPr>
          <w:rFonts w:hint="eastAsia"/>
        </w:rPr>
        <w:t>天弘中证高端装备制造指数型发起式证券投资基金</w:t>
      </w:r>
      <w:r w:rsidRPr="0098611C">
        <w:rPr>
          <w:rFonts w:hint="eastAsia"/>
        </w:rPr>
        <w:t>注册的批复》</w:t>
      </w:r>
      <w:r w:rsidR="00744D46" w:rsidRPr="0098611C">
        <w:rPr>
          <w:rFonts w:hint="eastAsia"/>
        </w:rPr>
        <w:t>注册</w:t>
      </w:r>
      <w:r w:rsidRPr="0098611C">
        <w:rPr>
          <w:rFonts w:hint="eastAsia"/>
        </w:rPr>
        <w:t>，由天弘基金管理有限公司依照《中华人民共和国证券投资基金法》和《基金合同》负责公开募集。本基金为契约型</w:t>
      </w:r>
      <w:r w:rsidR="00744D46" w:rsidRPr="0098611C">
        <w:rPr>
          <w:rFonts w:hint="eastAsia"/>
        </w:rPr>
        <w:t>、</w:t>
      </w:r>
      <w:r w:rsidRPr="0098611C">
        <w:rPr>
          <w:rFonts w:hint="eastAsia"/>
        </w:rPr>
        <w:t>开放式、发起式，存续期限不定，首次募集期间为</w:t>
      </w:r>
      <w:r w:rsidR="000A6ADB" w:rsidRPr="0098611C">
        <w:rPr>
          <w:rFonts w:hint="eastAsia"/>
        </w:rPr>
        <w:t>2015</w:t>
      </w:r>
      <w:r w:rsidR="000A6ADB" w:rsidRPr="0098611C">
        <w:rPr>
          <w:rFonts w:hint="eastAsia"/>
        </w:rPr>
        <w:t>年</w:t>
      </w:r>
      <w:r w:rsidR="000A6ADB" w:rsidRPr="0098611C">
        <w:rPr>
          <w:rFonts w:hint="eastAsia"/>
        </w:rPr>
        <w:t>7</w:t>
      </w:r>
      <w:r w:rsidR="000A6ADB" w:rsidRPr="0098611C">
        <w:rPr>
          <w:rFonts w:hint="eastAsia"/>
        </w:rPr>
        <w:t>月</w:t>
      </w:r>
      <w:r w:rsidR="000A6ADB" w:rsidRPr="0098611C">
        <w:rPr>
          <w:rFonts w:hint="eastAsia"/>
        </w:rPr>
        <w:t>6</w:t>
      </w:r>
      <w:r w:rsidR="000A6ADB" w:rsidRPr="0098611C">
        <w:rPr>
          <w:rFonts w:hint="eastAsia"/>
        </w:rPr>
        <w:t>日</w:t>
      </w:r>
      <w:r w:rsidR="006F52EF" w:rsidRPr="0098611C">
        <w:rPr>
          <w:rFonts w:hint="eastAsia"/>
        </w:rPr>
        <w:t>至</w:t>
      </w:r>
      <w:r w:rsidR="000A6ADB" w:rsidRPr="0098611C">
        <w:rPr>
          <w:rFonts w:hint="eastAsia"/>
        </w:rPr>
        <w:t>2015</w:t>
      </w:r>
      <w:r w:rsidR="000A6ADB" w:rsidRPr="0098611C">
        <w:rPr>
          <w:rFonts w:hint="eastAsia"/>
        </w:rPr>
        <w:t>年</w:t>
      </w:r>
      <w:r w:rsidR="000A6ADB" w:rsidRPr="0098611C">
        <w:rPr>
          <w:rFonts w:hint="eastAsia"/>
        </w:rPr>
        <w:t>7</w:t>
      </w:r>
      <w:r w:rsidR="000A6ADB" w:rsidRPr="0098611C">
        <w:rPr>
          <w:rFonts w:hint="eastAsia"/>
        </w:rPr>
        <w:t>月</w:t>
      </w:r>
      <w:r w:rsidR="000A6ADB" w:rsidRPr="0098611C">
        <w:rPr>
          <w:rFonts w:hint="eastAsia"/>
        </w:rPr>
        <w:t>6</w:t>
      </w:r>
      <w:r w:rsidR="000A6ADB" w:rsidRPr="0098611C">
        <w:rPr>
          <w:rFonts w:hint="eastAsia"/>
        </w:rPr>
        <w:t>日</w:t>
      </w:r>
      <w:r w:rsidRPr="0098611C">
        <w:rPr>
          <w:rFonts w:hint="eastAsia"/>
        </w:rPr>
        <w:t>，首次设立募集不包括认购资金利息共募集</w:t>
      </w:r>
      <w:r w:rsidR="007B7827" w:rsidRPr="0098611C">
        <w:rPr>
          <w:rFonts w:hint="eastAsia"/>
        </w:rPr>
        <w:t>10,000,000.00</w:t>
      </w:r>
      <w:r w:rsidRPr="0098611C">
        <w:rPr>
          <w:rFonts w:hint="eastAsia"/>
        </w:rPr>
        <w:t>元，业经普华永道中天会计师事务所</w:t>
      </w:r>
      <w:r w:rsidRPr="0098611C">
        <w:rPr>
          <w:rFonts w:hint="eastAsia"/>
        </w:rPr>
        <w:t>(</w:t>
      </w:r>
      <w:r w:rsidRPr="0098611C">
        <w:rPr>
          <w:rFonts w:hint="eastAsia"/>
        </w:rPr>
        <w:t>特殊普通合伙</w:t>
      </w:r>
      <w:r w:rsidRPr="0098611C">
        <w:rPr>
          <w:rFonts w:hint="eastAsia"/>
        </w:rPr>
        <w:t>)</w:t>
      </w:r>
      <w:r w:rsidRPr="0098611C">
        <w:rPr>
          <w:rFonts w:hint="eastAsia"/>
        </w:rPr>
        <w:t>普华永道中天验字</w:t>
      </w:r>
      <w:r w:rsidRPr="0098611C">
        <w:rPr>
          <w:rFonts w:hint="eastAsia"/>
        </w:rPr>
        <w:t>(2015)</w:t>
      </w:r>
      <w:r w:rsidRPr="0098611C">
        <w:rPr>
          <w:rFonts w:hint="eastAsia"/>
        </w:rPr>
        <w:t>第</w:t>
      </w:r>
      <w:r w:rsidR="006E67E9" w:rsidRPr="0098611C">
        <w:t>902</w:t>
      </w:r>
      <w:r w:rsidRPr="0098611C">
        <w:rPr>
          <w:rFonts w:hint="eastAsia"/>
        </w:rPr>
        <w:t>号验资报告予以验证。经向中国证监会备案，《</w:t>
      </w:r>
      <w:r w:rsidR="00E15BE1" w:rsidRPr="0098611C">
        <w:rPr>
          <w:rFonts w:hint="eastAsia"/>
        </w:rPr>
        <w:t>天弘中证高端装备制造指数型发起式证券投资基金</w:t>
      </w:r>
      <w:r w:rsidRPr="0098611C">
        <w:rPr>
          <w:rFonts w:hint="eastAsia"/>
        </w:rPr>
        <w:t>基金合同》于</w:t>
      </w:r>
      <w:r w:rsidRPr="0098611C">
        <w:rPr>
          <w:rFonts w:hint="eastAsia"/>
        </w:rPr>
        <w:t>2015</w:t>
      </w:r>
      <w:r w:rsidRPr="0098611C">
        <w:rPr>
          <w:rFonts w:hint="eastAsia"/>
        </w:rPr>
        <w:t>年</w:t>
      </w:r>
      <w:r w:rsidR="006E67E9" w:rsidRPr="0098611C">
        <w:t>7</w:t>
      </w:r>
      <w:r w:rsidRPr="0098611C">
        <w:rPr>
          <w:rFonts w:hint="eastAsia"/>
        </w:rPr>
        <w:t>月</w:t>
      </w:r>
      <w:r w:rsidR="006E67E9" w:rsidRPr="0098611C">
        <w:rPr>
          <w:rFonts w:hint="eastAsia"/>
        </w:rPr>
        <w:t>8</w:t>
      </w:r>
      <w:r w:rsidRPr="0098611C">
        <w:rPr>
          <w:rFonts w:hint="eastAsia"/>
        </w:rPr>
        <w:t>日正式生效，基金合同生效日的基金份额总额为</w:t>
      </w:r>
      <w:r w:rsidRPr="0098611C">
        <w:rPr>
          <w:rFonts w:hint="eastAsia"/>
        </w:rPr>
        <w:t>10,000,000.00</w:t>
      </w:r>
      <w:r w:rsidRPr="0098611C">
        <w:rPr>
          <w:rFonts w:hint="eastAsia"/>
        </w:rPr>
        <w:t>份基金份额。本基金的基金管理人为天弘基金管理有限公司，基金托管人为国泰君安证券股份有限公司。</w:t>
      </w:r>
    </w:p>
    <w:p w:rsidR="005B1DEF" w:rsidRPr="0098611C" w:rsidRDefault="005B1DEF" w:rsidP="005B1DEF">
      <w:r w:rsidRPr="0098611C">
        <w:rPr>
          <w:rFonts w:hint="eastAsia"/>
        </w:rPr>
        <w:t>根据《中华人民共和国证券投资基金法》、《公开募集证券投资基金运作管理办法》、《基金合同》</w:t>
      </w:r>
      <w:r w:rsidR="00674B10" w:rsidRPr="0098611C">
        <w:rPr>
          <w:rFonts w:hint="eastAsia"/>
        </w:rPr>
        <w:t>的</w:t>
      </w:r>
      <w:r w:rsidR="00674B10" w:rsidRPr="0098611C">
        <w:t>有关</w:t>
      </w:r>
      <w:r w:rsidR="00674B10" w:rsidRPr="0098611C">
        <w:rPr>
          <w:rFonts w:hint="eastAsia"/>
        </w:rPr>
        <w:t>规定</w:t>
      </w:r>
      <w:r w:rsidRPr="0098611C">
        <w:rPr>
          <w:rFonts w:hint="eastAsia"/>
        </w:rPr>
        <w:t>，基金合同生效满三年之日（指自然日），若基金规模低于</w:t>
      </w:r>
      <w:r w:rsidRPr="0098611C">
        <w:rPr>
          <w:rFonts w:hint="eastAsia"/>
        </w:rPr>
        <w:t>2</w:t>
      </w:r>
      <w:r w:rsidRPr="0098611C">
        <w:rPr>
          <w:rFonts w:hint="eastAsia"/>
        </w:rPr>
        <w:t>亿元的，基金合同应当终止，无需召开基金份额持有人大会审议决定即可按照基金合同约定的程序进行清算，并不得通过召开基金份额持有人大会延续基金合同期限。</w:t>
      </w:r>
      <w:r w:rsidR="00FB1B06" w:rsidRPr="0098611C">
        <w:rPr>
          <w:rFonts w:hint="eastAsia"/>
        </w:rPr>
        <w:t>本基金基金合同生效满三年之日为</w:t>
      </w:r>
      <w:r w:rsidR="00FB1B06" w:rsidRPr="0098611C">
        <w:rPr>
          <w:rFonts w:hint="eastAsia"/>
        </w:rPr>
        <w:t>2018</w:t>
      </w:r>
      <w:r w:rsidR="00FB1B06" w:rsidRPr="0098611C">
        <w:rPr>
          <w:rFonts w:hint="eastAsia"/>
        </w:rPr>
        <w:t>年</w:t>
      </w:r>
      <w:r w:rsidR="006E67E9" w:rsidRPr="0098611C">
        <w:t>7</w:t>
      </w:r>
      <w:r w:rsidR="00FB1B06" w:rsidRPr="0098611C">
        <w:rPr>
          <w:rFonts w:hint="eastAsia"/>
        </w:rPr>
        <w:t>月</w:t>
      </w:r>
      <w:r w:rsidR="006E67E9" w:rsidRPr="0098611C">
        <w:t>8</w:t>
      </w:r>
      <w:r w:rsidR="00FB1B06" w:rsidRPr="0098611C">
        <w:rPr>
          <w:rFonts w:hint="eastAsia"/>
        </w:rPr>
        <w:t>日，由于该日为非交易日不进行基金估值，为保证估值公允以准确计算基金规模，并充分维护基金份额持有人利益，故顺延至</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00FB1B06" w:rsidRPr="0098611C">
        <w:rPr>
          <w:rFonts w:hint="eastAsia"/>
        </w:rPr>
        <w:t>。截至</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00FB1B06" w:rsidRPr="0098611C">
        <w:rPr>
          <w:rFonts w:hint="eastAsia"/>
        </w:rPr>
        <w:t>日终，本基金的基金规模低于</w:t>
      </w:r>
      <w:r w:rsidR="00FB1B06" w:rsidRPr="0098611C">
        <w:rPr>
          <w:rFonts w:hint="eastAsia"/>
        </w:rPr>
        <w:t>2</w:t>
      </w:r>
      <w:r w:rsidR="00FB1B06" w:rsidRPr="0098611C">
        <w:rPr>
          <w:rFonts w:hint="eastAsia"/>
        </w:rPr>
        <w:t>亿元，从而触发上述《基金合同》约定的自动终止情形。</w:t>
      </w:r>
      <w:r w:rsidRPr="0098611C">
        <w:rPr>
          <w:rFonts w:hint="eastAsia"/>
        </w:rPr>
        <w:t>本基金从</w:t>
      </w:r>
      <w:r w:rsidRPr="0098611C">
        <w:rPr>
          <w:rFonts w:hint="eastAsia"/>
        </w:rPr>
        <w:t>2018</w:t>
      </w:r>
      <w:r w:rsidRPr="0098611C">
        <w:rPr>
          <w:rFonts w:hint="eastAsia"/>
        </w:rPr>
        <w:t>年</w:t>
      </w:r>
      <w:r w:rsidRPr="0098611C">
        <w:rPr>
          <w:rFonts w:hint="eastAsia"/>
        </w:rPr>
        <w:t>7</w:t>
      </w:r>
      <w:r w:rsidRPr="0098611C">
        <w:rPr>
          <w:rFonts w:hint="eastAsia"/>
        </w:rPr>
        <w:t>月</w:t>
      </w:r>
      <w:r w:rsidR="006E67E9" w:rsidRPr="0098611C">
        <w:t>10</w:t>
      </w:r>
      <w:r w:rsidRPr="0098611C">
        <w:rPr>
          <w:rFonts w:hint="eastAsia"/>
        </w:rPr>
        <w:t>日起进入清算期，由基金管理人天弘基金管理有限公司、基金托管人国泰君安证券股份有限公司、普华永道中天会计师事务所（特殊普通合伙）、上海市通力律师事务所于</w:t>
      </w:r>
      <w:r w:rsidRPr="0098611C">
        <w:rPr>
          <w:rFonts w:hint="eastAsia"/>
        </w:rPr>
        <w:t>2018</w:t>
      </w:r>
      <w:r w:rsidRPr="0098611C">
        <w:rPr>
          <w:rFonts w:hint="eastAsia"/>
        </w:rPr>
        <w:t>年</w:t>
      </w:r>
      <w:r w:rsidRPr="0098611C">
        <w:rPr>
          <w:rFonts w:hint="eastAsia"/>
        </w:rPr>
        <w:t>7</w:t>
      </w:r>
      <w:r w:rsidRPr="0098611C">
        <w:rPr>
          <w:rFonts w:hint="eastAsia"/>
        </w:rPr>
        <w:t>月</w:t>
      </w:r>
      <w:r w:rsidR="006E67E9" w:rsidRPr="0098611C">
        <w:t>10</w:t>
      </w:r>
      <w:r w:rsidRPr="0098611C">
        <w:rPr>
          <w:rFonts w:hint="eastAsia"/>
        </w:rPr>
        <w:t>日组成基金财产清算小组履行基金财产清算程序，并由普华永道中天会计师事务所（特殊普通合伙）对清算报告进行审计，上海市通力律师事务所对清算报告出具法律意见。</w:t>
      </w:r>
    </w:p>
    <w:p w:rsidR="00AD5F84" w:rsidRPr="0098611C" w:rsidRDefault="00AD5F84"/>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t>四、财务会计报告</w:t>
      </w:r>
    </w:p>
    <w:p w:rsidR="00AD5F84" w:rsidRPr="0098611C" w:rsidRDefault="00AD5F84"/>
    <w:p w:rsidR="00AD5F84" w:rsidRPr="0098611C" w:rsidRDefault="001F08C4">
      <w:r w:rsidRPr="0098611C">
        <w:rPr>
          <w:rFonts w:hint="eastAsia"/>
        </w:rPr>
        <w:t>资产负债表（已经审计）</w:t>
      </w:r>
    </w:p>
    <w:p w:rsidR="00AD5F84" w:rsidRPr="0098611C" w:rsidRDefault="00AD5F84"/>
    <w:p w:rsidR="00AD5F84" w:rsidRPr="0098611C" w:rsidRDefault="001F08C4">
      <w:r w:rsidRPr="0098611C">
        <w:rPr>
          <w:rFonts w:hint="eastAsia"/>
        </w:rPr>
        <w:t>会计主体：</w:t>
      </w:r>
      <w:r w:rsidR="00E15BE1" w:rsidRPr="0098611C">
        <w:rPr>
          <w:rFonts w:hint="eastAsia"/>
        </w:rPr>
        <w:t>天弘中证高端装备制造指数型发起式证券投资基金</w:t>
      </w:r>
    </w:p>
    <w:p w:rsidR="00AD5F84" w:rsidRPr="0098611C" w:rsidRDefault="00AD5F84"/>
    <w:p w:rsidR="00AD5F84" w:rsidRPr="0098611C" w:rsidRDefault="00AD5F84"/>
    <w:p w:rsidR="00AD5F84" w:rsidRPr="0098611C" w:rsidRDefault="001F08C4">
      <w:r w:rsidRPr="0098611C">
        <w:rPr>
          <w:rFonts w:hint="eastAsia"/>
        </w:rPr>
        <w:t>报告截止日：</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p>
    <w:p w:rsidR="00AD5F84" w:rsidRPr="0098611C" w:rsidRDefault="001F08C4">
      <w:pPr>
        <w:jc w:val="right"/>
      </w:pPr>
      <w:r w:rsidRPr="0098611C">
        <w:rPr>
          <w:rFonts w:hint="eastAsia"/>
        </w:rPr>
        <w:t>单位：人民币元</w:t>
      </w:r>
    </w:p>
    <w:p w:rsidR="00AD5F84" w:rsidRPr="0098611C" w:rsidRDefault="00AD5F84">
      <w:pPr>
        <w:jc w:val="right"/>
      </w:pPr>
    </w:p>
    <w:tbl>
      <w:tblPr>
        <w:tblW w:w="8356" w:type="dxa"/>
        <w:tblLayout w:type="fixed"/>
        <w:tblLook w:val="04A0"/>
      </w:tblPr>
      <w:tblGrid>
        <w:gridCol w:w="3421"/>
        <w:gridCol w:w="4935"/>
      </w:tblGrid>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98611C">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pStyle w:val="a8"/>
              <w:spacing w:line="270" w:lineRule="atLeast"/>
              <w:jc w:val="center"/>
              <w:rPr>
                <w:b/>
              </w:rPr>
            </w:pPr>
            <w:r w:rsidRPr="0098611C">
              <w:rPr>
                <w:rFonts w:hint="eastAsia"/>
                <w:b/>
              </w:rPr>
              <w:t>最后运作日</w:t>
            </w:r>
            <w:r w:rsidR="00E15BE1" w:rsidRPr="0098611C">
              <w:rPr>
                <w:rFonts w:hint="eastAsia"/>
                <w:b/>
              </w:rPr>
              <w:t>2018年7月9日</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rPr>
                <w:rFonts w:ascii="宋体" w:eastAsia="宋体"/>
                <w:b/>
                <w:color w:val="000000"/>
                <w:kern w:val="0"/>
                <w:sz w:val="24"/>
                <w:szCs w:val="24"/>
              </w:rPr>
            </w:pPr>
            <w:r w:rsidRPr="0098611C">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424F27">
            <w:pPr>
              <w:jc w:val="right"/>
            </w:pPr>
            <w:r w:rsidRPr="0098611C">
              <w:t>1,336,006.04</w:t>
            </w:r>
          </w:p>
        </w:tc>
      </w:tr>
      <w:tr w:rsidR="00424F27" w:rsidRPr="0098611C" w:rsidTr="00833519">
        <w:tc>
          <w:tcPr>
            <w:tcW w:w="3421" w:type="dxa"/>
            <w:tcBorders>
              <w:top w:val="single" w:sz="8" w:space="0" w:color="000000"/>
              <w:left w:val="single" w:sz="8" w:space="0" w:color="000000"/>
              <w:bottom w:val="single" w:sz="8" w:space="0" w:color="000000"/>
              <w:right w:val="single" w:sz="8" w:space="0" w:color="000000"/>
            </w:tcBorders>
            <w:vAlign w:val="center"/>
          </w:tcPr>
          <w:p w:rsidR="00424F27" w:rsidRPr="0098611C" w:rsidRDefault="00424F27" w:rsidP="00424F27">
            <w:pPr>
              <w:autoSpaceDE w:val="0"/>
              <w:autoSpaceDN w:val="0"/>
              <w:adjustRightInd w:val="0"/>
              <w:spacing w:before="29" w:line="288" w:lineRule="auto"/>
              <w:ind w:left="15"/>
              <w:jc w:val="left"/>
            </w:pPr>
            <w:r w:rsidRPr="0098611C">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tcPr>
          <w:p w:rsidR="00424F27" w:rsidRPr="0098611C" w:rsidRDefault="00424F27" w:rsidP="00424F27">
            <w:pPr>
              <w:autoSpaceDE w:val="0"/>
              <w:autoSpaceDN w:val="0"/>
              <w:adjustRightInd w:val="0"/>
              <w:spacing w:before="29" w:line="288" w:lineRule="auto"/>
              <w:ind w:left="15"/>
              <w:jc w:val="right"/>
            </w:pPr>
            <w:r w:rsidRPr="0098611C">
              <w:t>23,173.44</w:t>
            </w:r>
          </w:p>
        </w:tc>
      </w:tr>
      <w:tr w:rsidR="00424F27" w:rsidRPr="0098611C" w:rsidTr="00833519">
        <w:tc>
          <w:tcPr>
            <w:tcW w:w="3421" w:type="dxa"/>
            <w:tcBorders>
              <w:top w:val="single" w:sz="8" w:space="0" w:color="000000"/>
              <w:left w:val="single" w:sz="8" w:space="0" w:color="000000"/>
              <w:bottom w:val="single" w:sz="8" w:space="0" w:color="000000"/>
              <w:right w:val="single" w:sz="8" w:space="0" w:color="000000"/>
            </w:tcBorders>
            <w:vAlign w:val="center"/>
          </w:tcPr>
          <w:p w:rsidR="00424F27" w:rsidRPr="0098611C" w:rsidRDefault="00424F27" w:rsidP="00424F27">
            <w:pPr>
              <w:autoSpaceDE w:val="0"/>
              <w:autoSpaceDN w:val="0"/>
              <w:adjustRightInd w:val="0"/>
              <w:spacing w:before="29" w:line="288" w:lineRule="auto"/>
              <w:ind w:left="15"/>
              <w:jc w:val="left"/>
            </w:pPr>
            <w:r w:rsidRPr="0098611C">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tcPr>
          <w:p w:rsidR="00424F27" w:rsidRPr="0098611C" w:rsidRDefault="00424F27" w:rsidP="00424F27">
            <w:pPr>
              <w:autoSpaceDE w:val="0"/>
              <w:autoSpaceDN w:val="0"/>
              <w:adjustRightInd w:val="0"/>
              <w:spacing w:before="29" w:line="288" w:lineRule="auto"/>
              <w:ind w:left="15"/>
              <w:jc w:val="right"/>
            </w:pPr>
            <w:r w:rsidRPr="0098611C">
              <w:t>35,491.63</w:t>
            </w:r>
          </w:p>
        </w:tc>
      </w:tr>
      <w:tr w:rsidR="00424F27" w:rsidRPr="0098611C" w:rsidTr="00833519">
        <w:tc>
          <w:tcPr>
            <w:tcW w:w="3421" w:type="dxa"/>
            <w:tcBorders>
              <w:top w:val="single" w:sz="8" w:space="0" w:color="000000"/>
              <w:left w:val="single" w:sz="8" w:space="0" w:color="000000"/>
              <w:bottom w:val="single" w:sz="8" w:space="0" w:color="000000"/>
              <w:right w:val="single" w:sz="8" w:space="0" w:color="000000"/>
            </w:tcBorders>
            <w:vAlign w:val="center"/>
          </w:tcPr>
          <w:p w:rsidR="00424F27" w:rsidRPr="0098611C" w:rsidRDefault="00424F27" w:rsidP="00424F27">
            <w:pPr>
              <w:autoSpaceDE w:val="0"/>
              <w:autoSpaceDN w:val="0"/>
              <w:adjustRightInd w:val="0"/>
              <w:spacing w:before="29" w:line="288" w:lineRule="auto"/>
              <w:ind w:left="15"/>
              <w:jc w:val="left"/>
            </w:pPr>
            <w:r w:rsidRPr="0098611C">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tcPr>
          <w:p w:rsidR="00424F27" w:rsidRPr="0098611C" w:rsidRDefault="00424F27" w:rsidP="00424F27">
            <w:pPr>
              <w:autoSpaceDE w:val="0"/>
              <w:autoSpaceDN w:val="0"/>
              <w:adjustRightInd w:val="0"/>
              <w:spacing w:before="29" w:line="288" w:lineRule="auto"/>
              <w:ind w:left="15"/>
              <w:jc w:val="right"/>
            </w:pPr>
            <w:r w:rsidRPr="0098611C">
              <w:t>11,080,550.80</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424F27">
            <w:pPr>
              <w:autoSpaceDE w:val="0"/>
              <w:autoSpaceDN w:val="0"/>
              <w:adjustRightInd w:val="0"/>
              <w:spacing w:before="29" w:line="288" w:lineRule="auto"/>
              <w:ind w:left="15"/>
              <w:jc w:val="right"/>
            </w:pPr>
            <w:r w:rsidRPr="0098611C">
              <w:t>11,080,550.80</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5251D0">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pPr>
            <w:r w:rsidRPr="0098611C">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424F27">
            <w:pPr>
              <w:autoSpaceDE w:val="0"/>
              <w:autoSpaceDN w:val="0"/>
              <w:adjustRightInd w:val="0"/>
              <w:spacing w:before="29" w:line="288" w:lineRule="auto"/>
              <w:ind w:left="15"/>
              <w:jc w:val="right"/>
            </w:pPr>
            <w:r w:rsidRPr="0098611C">
              <w:t>962,762.43</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424F27">
            <w:pPr>
              <w:jc w:val="right"/>
            </w:pPr>
            <w:r w:rsidRPr="0098611C">
              <w:t>1,555.95</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056230">
            <w:pPr>
              <w:jc w:val="right"/>
            </w:pPr>
            <w:r w:rsidRPr="0098611C">
              <w:t>13,439,540.29</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98611C">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98611C">
              <w:rPr>
                <w:rFonts w:ascii="宋体" w:eastAsia="宋体" w:hAnsi="宋体" w:cs="宋体" w:hint="eastAsia"/>
                <w:b/>
                <w:kern w:val="0"/>
                <w:sz w:val="24"/>
                <w:szCs w:val="24"/>
              </w:rPr>
              <w:t>最后运作日</w:t>
            </w:r>
            <w:r w:rsidR="00E15BE1" w:rsidRPr="0098611C">
              <w:rPr>
                <w:rFonts w:ascii="宋体" w:eastAsia="宋体" w:hAnsi="宋体" w:cs="宋体" w:hint="eastAsia"/>
                <w:b/>
                <w:kern w:val="0"/>
                <w:sz w:val="24"/>
                <w:szCs w:val="24"/>
              </w:rPr>
              <w:t>2018年7月9日</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98611C">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056230">
            <w:pPr>
              <w:autoSpaceDE w:val="0"/>
              <w:autoSpaceDN w:val="0"/>
              <w:adjustRightInd w:val="0"/>
              <w:spacing w:before="29" w:line="288" w:lineRule="auto"/>
              <w:ind w:left="15"/>
              <w:jc w:val="right"/>
            </w:pPr>
            <w:r w:rsidRPr="0098611C">
              <w:t>1,124,783.03</w:t>
            </w:r>
          </w:p>
        </w:tc>
      </w:tr>
      <w:tr w:rsidR="00056230" w:rsidRPr="0098611C" w:rsidTr="00E87FC6">
        <w:tc>
          <w:tcPr>
            <w:tcW w:w="3421" w:type="dxa"/>
            <w:tcBorders>
              <w:top w:val="single" w:sz="8" w:space="0" w:color="000000"/>
              <w:left w:val="single" w:sz="8" w:space="0" w:color="000000"/>
              <w:bottom w:val="single" w:sz="8" w:space="0" w:color="000000"/>
              <w:right w:val="single" w:sz="8" w:space="0" w:color="000000"/>
            </w:tcBorders>
            <w:vAlign w:val="center"/>
          </w:tcPr>
          <w:p w:rsidR="00056230" w:rsidRPr="0098611C" w:rsidRDefault="00056230" w:rsidP="00056230">
            <w:pPr>
              <w:autoSpaceDE w:val="0"/>
              <w:autoSpaceDN w:val="0"/>
              <w:adjustRightInd w:val="0"/>
              <w:spacing w:before="29" w:line="288" w:lineRule="auto"/>
              <w:ind w:left="15"/>
              <w:jc w:val="left"/>
            </w:pPr>
            <w:r w:rsidRPr="0098611C">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tcPr>
          <w:p w:rsidR="00056230" w:rsidRPr="0098611C" w:rsidRDefault="00056230" w:rsidP="00056230">
            <w:pPr>
              <w:autoSpaceDE w:val="0"/>
              <w:autoSpaceDN w:val="0"/>
              <w:adjustRightInd w:val="0"/>
              <w:spacing w:before="29" w:line="288" w:lineRule="auto"/>
              <w:ind w:left="15"/>
              <w:jc w:val="right"/>
            </w:pPr>
            <w:r w:rsidRPr="0098611C">
              <w:t>12,087.15</w:t>
            </w:r>
          </w:p>
        </w:tc>
      </w:tr>
      <w:tr w:rsidR="00056230" w:rsidRPr="0098611C" w:rsidTr="00E87FC6">
        <w:tc>
          <w:tcPr>
            <w:tcW w:w="3421" w:type="dxa"/>
            <w:tcBorders>
              <w:top w:val="single" w:sz="8" w:space="0" w:color="000000"/>
              <w:left w:val="single" w:sz="8" w:space="0" w:color="000000"/>
              <w:bottom w:val="single" w:sz="8" w:space="0" w:color="000000"/>
              <w:right w:val="single" w:sz="8" w:space="0" w:color="000000"/>
            </w:tcBorders>
            <w:vAlign w:val="center"/>
          </w:tcPr>
          <w:p w:rsidR="00056230" w:rsidRPr="0098611C" w:rsidRDefault="00056230" w:rsidP="00056230">
            <w:pPr>
              <w:autoSpaceDE w:val="0"/>
              <w:autoSpaceDN w:val="0"/>
              <w:adjustRightInd w:val="0"/>
              <w:spacing w:before="29" w:line="288" w:lineRule="auto"/>
              <w:ind w:left="15"/>
              <w:jc w:val="left"/>
            </w:pPr>
            <w:r w:rsidRPr="0098611C">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tcPr>
          <w:p w:rsidR="00056230" w:rsidRPr="0098611C" w:rsidRDefault="00056230" w:rsidP="00056230">
            <w:pPr>
              <w:autoSpaceDE w:val="0"/>
              <w:autoSpaceDN w:val="0"/>
              <w:adjustRightInd w:val="0"/>
              <w:spacing w:before="29" w:line="288" w:lineRule="auto"/>
              <w:ind w:left="15"/>
              <w:jc w:val="right"/>
            </w:pPr>
            <w:r w:rsidRPr="0098611C">
              <w:t>2,417.41</w:t>
            </w:r>
          </w:p>
        </w:tc>
      </w:tr>
      <w:tr w:rsidR="00056230" w:rsidRPr="0098611C" w:rsidTr="00E87FC6">
        <w:tc>
          <w:tcPr>
            <w:tcW w:w="3421" w:type="dxa"/>
            <w:tcBorders>
              <w:top w:val="single" w:sz="8" w:space="0" w:color="000000"/>
              <w:left w:val="single" w:sz="8" w:space="0" w:color="000000"/>
              <w:bottom w:val="single" w:sz="8" w:space="0" w:color="000000"/>
              <w:right w:val="single" w:sz="8" w:space="0" w:color="000000"/>
            </w:tcBorders>
            <w:vAlign w:val="center"/>
          </w:tcPr>
          <w:p w:rsidR="00056230" w:rsidRPr="0098611C" w:rsidRDefault="00056230" w:rsidP="00056230">
            <w:pPr>
              <w:autoSpaceDE w:val="0"/>
              <w:autoSpaceDN w:val="0"/>
              <w:adjustRightInd w:val="0"/>
              <w:spacing w:before="29" w:line="288" w:lineRule="auto"/>
              <w:ind w:left="15"/>
              <w:jc w:val="left"/>
            </w:pPr>
            <w:r w:rsidRPr="0098611C">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tcPr>
          <w:p w:rsidR="00056230" w:rsidRPr="0098611C" w:rsidRDefault="00056230" w:rsidP="00056230">
            <w:pPr>
              <w:autoSpaceDE w:val="0"/>
              <w:autoSpaceDN w:val="0"/>
              <w:adjustRightInd w:val="0"/>
              <w:spacing w:before="29" w:line="288" w:lineRule="auto"/>
              <w:ind w:left="15"/>
              <w:jc w:val="right"/>
            </w:pPr>
            <w:r w:rsidRPr="0098611C">
              <w:t>394.92</w:t>
            </w:r>
          </w:p>
        </w:tc>
      </w:tr>
      <w:tr w:rsidR="00056230" w:rsidRPr="0098611C" w:rsidTr="00E87FC6">
        <w:tc>
          <w:tcPr>
            <w:tcW w:w="3421" w:type="dxa"/>
            <w:tcBorders>
              <w:top w:val="single" w:sz="8" w:space="0" w:color="000000"/>
              <w:left w:val="single" w:sz="8" w:space="0" w:color="000000"/>
              <w:bottom w:val="single" w:sz="8" w:space="0" w:color="000000"/>
              <w:right w:val="single" w:sz="8" w:space="0" w:color="000000"/>
            </w:tcBorders>
            <w:vAlign w:val="center"/>
          </w:tcPr>
          <w:p w:rsidR="00056230" w:rsidRPr="0098611C" w:rsidRDefault="00056230" w:rsidP="00056230">
            <w:pPr>
              <w:autoSpaceDE w:val="0"/>
              <w:autoSpaceDN w:val="0"/>
              <w:adjustRightInd w:val="0"/>
              <w:spacing w:before="29" w:line="288" w:lineRule="auto"/>
              <w:ind w:left="15"/>
              <w:jc w:val="left"/>
            </w:pPr>
            <w:r w:rsidRPr="0098611C">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tcPr>
          <w:p w:rsidR="00056230" w:rsidRPr="0098611C" w:rsidRDefault="00056230" w:rsidP="00056230">
            <w:pPr>
              <w:autoSpaceDE w:val="0"/>
              <w:autoSpaceDN w:val="0"/>
              <w:adjustRightInd w:val="0"/>
              <w:spacing w:before="29" w:line="288" w:lineRule="auto"/>
              <w:ind w:left="15"/>
              <w:jc w:val="right"/>
            </w:pPr>
            <w:r w:rsidRPr="0098611C">
              <w:t>9,911.31</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pPr>
            <w:r w:rsidRPr="0098611C">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right"/>
            </w:pPr>
            <w:r w:rsidRPr="0098611C">
              <w:rPr>
                <w:rFonts w:hint="eastAsia"/>
              </w:rPr>
              <w:t>－</w:t>
            </w:r>
          </w:p>
        </w:tc>
      </w:tr>
      <w:tr w:rsidR="00153C8D" w:rsidRPr="0098611C" w:rsidTr="00E220AC">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056230" w:rsidP="00153C8D">
            <w:pPr>
              <w:autoSpaceDE w:val="0"/>
              <w:autoSpaceDN w:val="0"/>
              <w:adjustRightInd w:val="0"/>
              <w:spacing w:before="29" w:line="288" w:lineRule="auto"/>
              <w:ind w:left="15"/>
              <w:jc w:val="right"/>
            </w:pPr>
            <w:r w:rsidRPr="0098611C">
              <w:t>83,786.53</w:t>
            </w:r>
          </w:p>
        </w:tc>
      </w:tr>
      <w:tr w:rsidR="00153C8D" w:rsidRPr="0098611C" w:rsidTr="00E220AC">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056230" w:rsidP="00153C8D">
            <w:pPr>
              <w:autoSpaceDE w:val="0"/>
              <w:autoSpaceDN w:val="0"/>
              <w:adjustRightInd w:val="0"/>
              <w:spacing w:before="29" w:line="288" w:lineRule="auto"/>
              <w:ind w:left="15"/>
              <w:jc w:val="right"/>
            </w:pPr>
            <w:r w:rsidRPr="0098611C">
              <w:t>1,233,380.35</w:t>
            </w:r>
          </w:p>
        </w:tc>
      </w:tr>
      <w:tr w:rsidR="00AD5F84" w:rsidRPr="0098611C">
        <w:tc>
          <w:tcPr>
            <w:tcW w:w="3421"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left"/>
              <w:rPr>
                <w:rFonts w:ascii="宋体" w:eastAsia="宋体"/>
                <w:b/>
                <w:color w:val="000000"/>
                <w:kern w:val="0"/>
                <w:sz w:val="24"/>
                <w:szCs w:val="24"/>
              </w:rPr>
            </w:pPr>
            <w:r w:rsidRPr="0098611C">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AD5F84" w:rsidP="00153C8D">
            <w:pPr>
              <w:autoSpaceDE w:val="0"/>
              <w:autoSpaceDN w:val="0"/>
              <w:adjustRightInd w:val="0"/>
              <w:spacing w:before="29" w:line="288" w:lineRule="auto"/>
              <w:ind w:left="15"/>
              <w:jc w:val="right"/>
            </w:pPr>
          </w:p>
        </w:tc>
      </w:tr>
      <w:tr w:rsidR="00153C8D" w:rsidRPr="0098611C" w:rsidTr="007D1CAE">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114D05" w:rsidP="00153C8D">
            <w:pPr>
              <w:autoSpaceDE w:val="0"/>
              <w:autoSpaceDN w:val="0"/>
              <w:adjustRightInd w:val="0"/>
              <w:spacing w:before="29" w:line="288" w:lineRule="auto"/>
              <w:ind w:left="15"/>
              <w:jc w:val="right"/>
            </w:pPr>
            <w:r w:rsidRPr="0098611C">
              <w:t>17,523,343.68</w:t>
            </w:r>
          </w:p>
        </w:tc>
      </w:tr>
      <w:tr w:rsidR="00153C8D" w:rsidRPr="0098611C" w:rsidTr="007D1CAE">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114D05" w:rsidP="00153C8D">
            <w:pPr>
              <w:autoSpaceDE w:val="0"/>
              <w:autoSpaceDN w:val="0"/>
              <w:adjustRightInd w:val="0"/>
              <w:spacing w:before="29" w:line="288" w:lineRule="auto"/>
              <w:ind w:left="15"/>
              <w:jc w:val="right"/>
            </w:pPr>
            <w:r w:rsidRPr="0098611C">
              <w:t>-5,317,183.74</w:t>
            </w:r>
          </w:p>
        </w:tc>
      </w:tr>
      <w:tr w:rsidR="00153C8D" w:rsidRPr="0098611C" w:rsidTr="007D1CAE">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114D05" w:rsidP="00153C8D">
            <w:pPr>
              <w:autoSpaceDE w:val="0"/>
              <w:autoSpaceDN w:val="0"/>
              <w:adjustRightInd w:val="0"/>
              <w:spacing w:before="29" w:line="288" w:lineRule="auto"/>
              <w:ind w:left="15"/>
              <w:jc w:val="right"/>
            </w:pPr>
            <w:r w:rsidRPr="0098611C">
              <w:t>12,206,159.94</w:t>
            </w:r>
          </w:p>
        </w:tc>
      </w:tr>
      <w:tr w:rsidR="00153C8D" w:rsidRPr="0098611C" w:rsidTr="007D1CAE">
        <w:tc>
          <w:tcPr>
            <w:tcW w:w="3421" w:type="dxa"/>
            <w:tcBorders>
              <w:top w:val="single" w:sz="8" w:space="0" w:color="000000"/>
              <w:left w:val="single" w:sz="8" w:space="0" w:color="000000"/>
              <w:bottom w:val="single" w:sz="8" w:space="0" w:color="000000"/>
              <w:right w:val="single" w:sz="8" w:space="0" w:color="000000"/>
            </w:tcBorders>
            <w:vAlign w:val="center"/>
          </w:tcPr>
          <w:p w:rsidR="00153C8D" w:rsidRPr="0098611C" w:rsidRDefault="00153C8D" w:rsidP="00153C8D">
            <w:pPr>
              <w:autoSpaceDE w:val="0"/>
              <w:autoSpaceDN w:val="0"/>
              <w:adjustRightInd w:val="0"/>
              <w:spacing w:before="29" w:line="288" w:lineRule="auto"/>
              <w:ind w:left="15"/>
              <w:jc w:val="left"/>
            </w:pPr>
            <w:r w:rsidRPr="0098611C">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tcPr>
          <w:p w:rsidR="00153C8D" w:rsidRPr="0098611C" w:rsidRDefault="00114D05" w:rsidP="00153C8D">
            <w:pPr>
              <w:autoSpaceDE w:val="0"/>
              <w:autoSpaceDN w:val="0"/>
              <w:adjustRightInd w:val="0"/>
              <w:spacing w:before="29" w:line="288" w:lineRule="auto"/>
              <w:ind w:left="15"/>
              <w:jc w:val="right"/>
            </w:pPr>
            <w:r w:rsidRPr="0098611C">
              <w:t>13,439,540.29</w:t>
            </w:r>
          </w:p>
        </w:tc>
      </w:tr>
    </w:tbl>
    <w:p w:rsidR="00AD5F84" w:rsidRPr="0098611C" w:rsidRDefault="00AD5F84"/>
    <w:p w:rsidR="00AD5F84" w:rsidRPr="0098611C" w:rsidRDefault="001F08C4">
      <w:r w:rsidRPr="0098611C">
        <w:rPr>
          <w:rFonts w:hint="eastAsia"/>
        </w:rPr>
        <w:t>注：</w:t>
      </w:r>
      <w:r w:rsidRPr="0098611C">
        <w:rPr>
          <w:rFonts w:hint="eastAsia"/>
        </w:rPr>
        <w:t xml:space="preserve"> 1</w:t>
      </w:r>
      <w:r w:rsidRPr="0098611C">
        <w:rPr>
          <w:rFonts w:hint="eastAsia"/>
        </w:rPr>
        <w:t>、报告截止日</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Pr="0098611C">
        <w:rPr>
          <w:rFonts w:hint="eastAsia"/>
        </w:rPr>
        <w:t>(</w:t>
      </w:r>
      <w:r w:rsidRPr="0098611C">
        <w:rPr>
          <w:rFonts w:hint="eastAsia"/>
        </w:rPr>
        <w:t>基金最后运作日</w:t>
      </w:r>
      <w:r w:rsidRPr="0098611C">
        <w:rPr>
          <w:rFonts w:hint="eastAsia"/>
        </w:rPr>
        <w:t>)</w:t>
      </w:r>
      <w:r w:rsidRPr="0098611C">
        <w:rPr>
          <w:rFonts w:hint="eastAsia"/>
        </w:rPr>
        <w:t>，基金份额净值</w:t>
      </w:r>
      <w:r w:rsidR="008B3DAE" w:rsidRPr="0098611C">
        <w:t>0.6966</w:t>
      </w:r>
      <w:r w:rsidRPr="0098611C">
        <w:rPr>
          <w:rFonts w:hint="eastAsia"/>
        </w:rPr>
        <w:t>元，基金份额总额</w:t>
      </w:r>
      <w:r w:rsidR="008B3DAE" w:rsidRPr="0098611C">
        <w:t>17,523,343.68</w:t>
      </w:r>
      <w:r w:rsidRPr="0098611C">
        <w:rPr>
          <w:rFonts w:hint="eastAsia"/>
        </w:rPr>
        <w:t>份。</w:t>
      </w:r>
    </w:p>
    <w:p w:rsidR="00AD5F84" w:rsidRPr="0098611C" w:rsidRDefault="001F08C4">
      <w:pPr>
        <w:ind w:firstLine="420"/>
      </w:pPr>
      <w:r w:rsidRPr="0098611C">
        <w:rPr>
          <w:rFonts w:hint="eastAsia"/>
        </w:rPr>
        <w:t xml:space="preserve"> 2</w:t>
      </w:r>
      <w:r w:rsidRPr="0098611C">
        <w:rPr>
          <w:rFonts w:hint="eastAsia"/>
        </w:rPr>
        <w:t>、本财务报告已经普华永道中天会计师事务所</w:t>
      </w:r>
      <w:r w:rsidRPr="0098611C">
        <w:rPr>
          <w:rFonts w:hint="eastAsia"/>
        </w:rPr>
        <w:t>(</w:t>
      </w:r>
      <w:r w:rsidRPr="0098611C">
        <w:rPr>
          <w:rFonts w:hint="eastAsia"/>
        </w:rPr>
        <w:t>特殊普通合伙</w:t>
      </w:r>
      <w:r w:rsidRPr="0098611C">
        <w:rPr>
          <w:rFonts w:hint="eastAsia"/>
        </w:rPr>
        <w:t>)</w:t>
      </w:r>
      <w:r w:rsidRPr="0098611C">
        <w:rPr>
          <w:rFonts w:hint="eastAsia"/>
        </w:rPr>
        <w:t>审计，注册会计师薛竞、周祎签字出具了普华永道中天特审字（</w:t>
      </w:r>
      <w:r w:rsidRPr="0098611C">
        <w:rPr>
          <w:rFonts w:hint="eastAsia"/>
        </w:rPr>
        <w:t>201</w:t>
      </w:r>
      <w:r w:rsidR="00656587" w:rsidRPr="0098611C">
        <w:t>8</w:t>
      </w:r>
      <w:r w:rsidRPr="0098611C">
        <w:rPr>
          <w:rFonts w:hint="eastAsia"/>
        </w:rPr>
        <w:t>）第</w:t>
      </w:r>
      <w:r w:rsidR="003E4896" w:rsidRPr="0098611C">
        <w:t>2351</w:t>
      </w:r>
      <w:r w:rsidRPr="0098611C">
        <w:rPr>
          <w:rFonts w:hint="eastAsia"/>
        </w:rPr>
        <w:t>号标准无保留意见的审计报告。</w:t>
      </w:r>
    </w:p>
    <w:p w:rsidR="00AD5F84" w:rsidRPr="0098611C" w:rsidRDefault="00AD5F84"/>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t>五、基金财产分配</w:t>
      </w:r>
    </w:p>
    <w:p w:rsidR="00AD5F84" w:rsidRPr="0098611C" w:rsidRDefault="00AD5F84"/>
    <w:p w:rsidR="00AD5F84" w:rsidRPr="0098611C" w:rsidRDefault="001F08C4">
      <w:r w:rsidRPr="0098611C">
        <w:rPr>
          <w:rFonts w:hint="eastAsia"/>
        </w:rPr>
        <w:t>1</w:t>
      </w:r>
      <w:r w:rsidRPr="0098611C">
        <w:rPr>
          <w:rFonts w:hint="eastAsia"/>
        </w:rPr>
        <w:t>、清算费用</w:t>
      </w:r>
    </w:p>
    <w:p w:rsidR="00AD5F84" w:rsidRPr="0098611C" w:rsidRDefault="00AD5F84"/>
    <w:p w:rsidR="00AD5F84" w:rsidRPr="0098611C" w:rsidRDefault="001F08C4" w:rsidP="00E36CD5">
      <w:r w:rsidRPr="0098611C">
        <w:rPr>
          <w:rFonts w:hint="eastAsia"/>
        </w:rPr>
        <w:t>按照《</w:t>
      </w:r>
      <w:r w:rsidR="00E15BE1" w:rsidRPr="0098611C">
        <w:rPr>
          <w:rFonts w:hint="eastAsia"/>
        </w:rPr>
        <w:t>天弘中证高端装备制造指数型发起式证券投资基金</w:t>
      </w:r>
      <w:r w:rsidRPr="0098611C">
        <w:rPr>
          <w:rFonts w:hint="eastAsia"/>
        </w:rPr>
        <w:t>基金合同》第</w:t>
      </w:r>
      <w:r w:rsidR="00911DD7" w:rsidRPr="0098611C">
        <w:rPr>
          <w:rFonts w:hint="eastAsia"/>
        </w:rPr>
        <w:t>十九</w:t>
      </w:r>
      <w:r w:rsidRPr="0098611C">
        <w:rPr>
          <w:rFonts w:hint="eastAsia"/>
        </w:rPr>
        <w:t>部分“</w:t>
      </w:r>
      <w:r w:rsidR="00911DD7" w:rsidRPr="0098611C">
        <w:rPr>
          <w:rFonts w:hint="eastAsia"/>
        </w:rPr>
        <w:t>基金合同的变更、终止与基金财产的清算</w:t>
      </w:r>
      <w:r w:rsidRPr="0098611C">
        <w:rPr>
          <w:rFonts w:hint="eastAsia"/>
        </w:rPr>
        <w:t>”的规定，</w:t>
      </w:r>
      <w:r w:rsidR="00911DD7" w:rsidRPr="0098611C">
        <w:rPr>
          <w:rFonts w:hint="eastAsia"/>
        </w:rPr>
        <w:t>清算费用是指基金财产</w:t>
      </w:r>
      <w:r w:rsidR="00065159" w:rsidRPr="0098611C">
        <w:rPr>
          <w:rFonts w:hint="eastAsia"/>
        </w:rPr>
        <w:t>清算</w:t>
      </w:r>
      <w:r w:rsidR="00911DD7" w:rsidRPr="0098611C">
        <w:rPr>
          <w:rFonts w:hint="eastAsia"/>
        </w:rPr>
        <w:t>小组在进行</w:t>
      </w:r>
      <w:r w:rsidR="00065159" w:rsidRPr="0098611C">
        <w:rPr>
          <w:rFonts w:hint="eastAsia"/>
        </w:rPr>
        <w:t>基金清算</w:t>
      </w:r>
      <w:r w:rsidR="00911DD7" w:rsidRPr="0098611C">
        <w:rPr>
          <w:rFonts w:hint="eastAsia"/>
        </w:rPr>
        <w:t>过程中发生的所有合理费</w:t>
      </w:r>
      <w:r w:rsidR="00E36CD5" w:rsidRPr="0098611C">
        <w:rPr>
          <w:rFonts w:hint="eastAsia"/>
        </w:rPr>
        <w:t>用，清算费用由基金财产清算小组优先从基金财产中支付。</w:t>
      </w:r>
      <w:r w:rsidR="00E36CD5" w:rsidRPr="0098611C">
        <w:cr/>
      </w:r>
    </w:p>
    <w:p w:rsidR="00937D85" w:rsidRPr="0098611C" w:rsidRDefault="001F08C4" w:rsidP="00937D85">
      <w:r w:rsidRPr="0098611C">
        <w:rPr>
          <w:rFonts w:hint="eastAsia"/>
        </w:rPr>
        <w:t>2</w:t>
      </w:r>
      <w:r w:rsidRPr="0098611C">
        <w:rPr>
          <w:rFonts w:hint="eastAsia"/>
        </w:rPr>
        <w:t>、</w:t>
      </w:r>
      <w:r w:rsidR="00937D85" w:rsidRPr="0098611C">
        <w:rPr>
          <w:rFonts w:hint="eastAsia"/>
        </w:rPr>
        <w:t>本基金的最后运作日为</w:t>
      </w:r>
      <w:r w:rsidR="00C8584E" w:rsidRPr="0098611C">
        <w:rPr>
          <w:rFonts w:hint="eastAsia"/>
        </w:rPr>
        <w:t xml:space="preserve"> 2018 </w:t>
      </w:r>
      <w:r w:rsidR="00C8584E" w:rsidRPr="0098611C">
        <w:rPr>
          <w:rFonts w:hint="eastAsia"/>
        </w:rPr>
        <w:t>年</w:t>
      </w:r>
      <w:r w:rsidR="00C8584E" w:rsidRPr="0098611C">
        <w:rPr>
          <w:rFonts w:hint="eastAsia"/>
        </w:rPr>
        <w:t>7</w:t>
      </w:r>
      <w:r w:rsidR="00C8584E" w:rsidRPr="0098611C">
        <w:rPr>
          <w:rFonts w:hint="eastAsia"/>
        </w:rPr>
        <w:t>月</w:t>
      </w:r>
      <w:r w:rsidR="00C8584E" w:rsidRPr="0098611C">
        <w:rPr>
          <w:rFonts w:hint="eastAsia"/>
        </w:rPr>
        <w:t xml:space="preserve">9 </w:t>
      </w:r>
      <w:r w:rsidR="00C8584E" w:rsidRPr="0098611C">
        <w:rPr>
          <w:rFonts w:hint="eastAsia"/>
        </w:rPr>
        <w:t>日</w:t>
      </w:r>
      <w:r w:rsidR="00937D85" w:rsidRPr="0098611C">
        <w:rPr>
          <w:rFonts w:hint="eastAsia"/>
        </w:rPr>
        <w:t>，基金份额持有人可在此日将持有到期的基金份额进行赎回，</w:t>
      </w:r>
      <w:r w:rsidR="00674B10" w:rsidRPr="0098611C">
        <w:rPr>
          <w:rFonts w:hint="eastAsia"/>
        </w:rPr>
        <w:t>基金</w:t>
      </w:r>
      <w:r w:rsidR="00674B10" w:rsidRPr="0098611C">
        <w:t>管理人</w:t>
      </w:r>
      <w:r w:rsidR="00937D85" w:rsidRPr="0098611C">
        <w:rPr>
          <w:rFonts w:hint="eastAsia"/>
        </w:rPr>
        <w:t>在</w:t>
      </w:r>
      <w:r w:rsidR="00937D85" w:rsidRPr="0098611C">
        <w:rPr>
          <w:rFonts w:hint="eastAsia"/>
        </w:rPr>
        <w:t xml:space="preserve">2018 </w:t>
      </w:r>
      <w:r w:rsidR="00937D85" w:rsidRPr="0098611C">
        <w:rPr>
          <w:rFonts w:hint="eastAsia"/>
        </w:rPr>
        <w:t>年</w:t>
      </w:r>
      <w:r w:rsidR="00937D85" w:rsidRPr="0098611C">
        <w:t>7</w:t>
      </w:r>
      <w:r w:rsidR="00937D85" w:rsidRPr="0098611C">
        <w:rPr>
          <w:rFonts w:hint="eastAsia"/>
        </w:rPr>
        <w:t>月</w:t>
      </w:r>
      <w:r w:rsidR="00C8584E" w:rsidRPr="0098611C">
        <w:t>10</w:t>
      </w:r>
      <w:r w:rsidR="00937D85" w:rsidRPr="0098611C">
        <w:rPr>
          <w:rFonts w:hint="eastAsia"/>
        </w:rPr>
        <w:t>日对其所申请的赎回份额进行确认并在</w:t>
      </w:r>
      <w:r w:rsidR="00937D85" w:rsidRPr="0098611C">
        <w:rPr>
          <w:rFonts w:hint="eastAsia"/>
        </w:rPr>
        <w:t xml:space="preserve"> 2018 </w:t>
      </w:r>
      <w:r w:rsidR="00937D85" w:rsidRPr="0098611C">
        <w:rPr>
          <w:rFonts w:hint="eastAsia"/>
        </w:rPr>
        <w:t>年</w:t>
      </w:r>
      <w:r w:rsidR="00937D85" w:rsidRPr="0098611C">
        <w:t>7</w:t>
      </w:r>
      <w:r w:rsidR="00937D85" w:rsidRPr="0098611C">
        <w:rPr>
          <w:rFonts w:hint="eastAsia"/>
        </w:rPr>
        <w:t>月</w:t>
      </w:r>
      <w:r w:rsidR="0062093F" w:rsidRPr="0098611C">
        <w:t>11</w:t>
      </w:r>
      <w:r w:rsidR="00937D85" w:rsidRPr="0098611C">
        <w:rPr>
          <w:rFonts w:hint="eastAsia"/>
        </w:rPr>
        <w:t>日</w:t>
      </w:r>
      <w:r w:rsidR="00937D85" w:rsidRPr="0098611C">
        <w:t>支付</w:t>
      </w:r>
      <w:r w:rsidR="00937D85" w:rsidRPr="0098611C">
        <w:rPr>
          <w:rFonts w:hint="eastAsia"/>
        </w:rPr>
        <w:t>直销</w:t>
      </w:r>
      <w:r w:rsidR="00937D85" w:rsidRPr="0098611C">
        <w:t>赎回款，</w:t>
      </w:r>
      <w:r w:rsidR="00937D85" w:rsidRPr="0098611C">
        <w:rPr>
          <w:rFonts w:hint="eastAsia"/>
        </w:rPr>
        <w:t>7</w:t>
      </w:r>
      <w:r w:rsidR="00937D85" w:rsidRPr="0098611C">
        <w:rPr>
          <w:rFonts w:hint="eastAsia"/>
        </w:rPr>
        <w:t>月</w:t>
      </w:r>
      <w:r w:rsidR="0062093F" w:rsidRPr="0098611C">
        <w:t>12</w:t>
      </w:r>
      <w:r w:rsidR="00937D85" w:rsidRPr="0098611C">
        <w:rPr>
          <w:rFonts w:hint="eastAsia"/>
        </w:rPr>
        <w:t>日</w:t>
      </w:r>
      <w:r w:rsidR="00937D85" w:rsidRPr="0098611C">
        <w:t>支付代销赎回款</w:t>
      </w:r>
      <w:r w:rsidR="00937D85" w:rsidRPr="0098611C">
        <w:rPr>
          <w:rFonts w:hint="eastAsia"/>
        </w:rPr>
        <w:t>，具体金额如下</w:t>
      </w:r>
      <w:r w:rsidR="007725F9" w:rsidRPr="0098611C">
        <w:rPr>
          <w:rFonts w:hint="eastAsia"/>
        </w:rPr>
        <w:t>：</w:t>
      </w:r>
    </w:p>
    <w:p w:rsidR="00B2440F" w:rsidRPr="0098611C" w:rsidRDefault="00B2440F"/>
    <w:p w:rsidR="00AD5F84" w:rsidRPr="0098611C" w:rsidRDefault="001F08C4">
      <w:pPr>
        <w:jc w:val="right"/>
      </w:pPr>
      <w:r w:rsidRPr="0098611C">
        <w:rPr>
          <w:rFonts w:hint="eastAsia"/>
        </w:rPr>
        <w:t>单位：人民币元</w:t>
      </w:r>
    </w:p>
    <w:tbl>
      <w:tblPr>
        <w:tblW w:w="8329" w:type="dxa"/>
        <w:tblLayout w:type="fixed"/>
        <w:tblLook w:val="04A0"/>
      </w:tblPr>
      <w:tblGrid>
        <w:gridCol w:w="3570"/>
        <w:gridCol w:w="2207"/>
        <w:gridCol w:w="2552"/>
      </w:tblGrid>
      <w:tr w:rsidR="00AD5F84" w:rsidRPr="0098611C">
        <w:tc>
          <w:tcPr>
            <w:tcW w:w="3570"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pPr>
            <w:r w:rsidRPr="0098611C">
              <w:rPr>
                <w:rFonts w:hint="eastAsia"/>
              </w:rPr>
              <w:t>项目</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jc w:val="center"/>
            </w:pPr>
            <w:r w:rsidRPr="0098611C">
              <w:rPr>
                <w:rFonts w:hint="eastAsia"/>
              </w:rPr>
              <w:t>金额</w:t>
            </w:r>
          </w:p>
        </w:tc>
        <w:tc>
          <w:tcPr>
            <w:tcW w:w="2552" w:type="dxa"/>
            <w:tcBorders>
              <w:top w:val="single" w:sz="8" w:space="0" w:color="000000"/>
              <w:left w:val="single" w:sz="8" w:space="0" w:color="000000"/>
              <w:bottom w:val="single" w:sz="8" w:space="0" w:color="000000"/>
              <w:right w:val="single" w:sz="8" w:space="0" w:color="000000"/>
            </w:tcBorders>
          </w:tcPr>
          <w:p w:rsidR="00AD5F84" w:rsidRPr="0098611C" w:rsidRDefault="001F08C4">
            <w:pPr>
              <w:jc w:val="center"/>
            </w:pPr>
            <w:r w:rsidRPr="0098611C">
              <w:rPr>
                <w:rFonts w:hint="eastAsia"/>
              </w:rPr>
              <w:t>时间备注</w:t>
            </w:r>
          </w:p>
        </w:tc>
      </w:tr>
      <w:tr w:rsidR="00AD5F84" w:rsidRPr="0098611C">
        <w:tc>
          <w:tcPr>
            <w:tcW w:w="3570"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1F08C4">
            <w:pPr>
              <w:autoSpaceDE w:val="0"/>
              <w:autoSpaceDN w:val="0"/>
              <w:adjustRightInd w:val="0"/>
              <w:spacing w:before="29" w:line="288" w:lineRule="auto"/>
              <w:ind w:left="15"/>
              <w:jc w:val="center"/>
            </w:pPr>
            <w:r w:rsidRPr="0098611C">
              <w:rPr>
                <w:rFonts w:hint="eastAsia"/>
              </w:rPr>
              <w:t>一、最后运作日</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Pr="0098611C">
              <w:rPr>
                <w:rFonts w:hint="eastAsia"/>
              </w:rPr>
              <w:t>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AD5F84" w:rsidRPr="0098611C" w:rsidRDefault="009118DA">
            <w:pPr>
              <w:jc w:val="center"/>
            </w:pPr>
            <w:r w:rsidRPr="0098611C">
              <w:t xml:space="preserve">12,206,159.94 </w:t>
            </w:r>
          </w:p>
        </w:tc>
        <w:tc>
          <w:tcPr>
            <w:tcW w:w="2552" w:type="dxa"/>
            <w:tcBorders>
              <w:top w:val="single" w:sz="8" w:space="0" w:color="000000"/>
              <w:left w:val="single" w:sz="8" w:space="0" w:color="000000"/>
              <w:bottom w:val="single" w:sz="8" w:space="0" w:color="000000"/>
              <w:right w:val="single" w:sz="8" w:space="0" w:color="000000"/>
            </w:tcBorders>
          </w:tcPr>
          <w:p w:rsidR="00AD5F84" w:rsidRPr="0098611C" w:rsidRDefault="00AD5F84">
            <w:pPr>
              <w:jc w:val="center"/>
            </w:pPr>
          </w:p>
        </w:tc>
      </w:tr>
      <w:tr w:rsidR="003B6B97" w:rsidRPr="0098611C">
        <w:tc>
          <w:tcPr>
            <w:tcW w:w="3570" w:type="dxa"/>
            <w:tcBorders>
              <w:top w:val="single" w:sz="8" w:space="0" w:color="000000"/>
              <w:left w:val="single" w:sz="8" w:space="0" w:color="000000"/>
              <w:bottom w:val="single" w:sz="8" w:space="0" w:color="000000"/>
              <w:right w:val="single" w:sz="8" w:space="0" w:color="000000"/>
            </w:tcBorders>
            <w:vAlign w:val="center"/>
          </w:tcPr>
          <w:p w:rsidR="003B6B97" w:rsidRPr="0098611C" w:rsidRDefault="003B6B97" w:rsidP="003B6B97">
            <w:pPr>
              <w:autoSpaceDE w:val="0"/>
              <w:autoSpaceDN w:val="0"/>
              <w:adjustRightInd w:val="0"/>
              <w:spacing w:before="29" w:line="288" w:lineRule="auto"/>
              <w:ind w:left="15"/>
              <w:jc w:val="left"/>
            </w:pPr>
            <w:r w:rsidRPr="0098611C">
              <w:rPr>
                <w:rFonts w:hint="eastAsia"/>
              </w:rPr>
              <w:t>减：基金净赎回金额</w:t>
            </w:r>
          </w:p>
        </w:tc>
        <w:tc>
          <w:tcPr>
            <w:tcW w:w="2207" w:type="dxa"/>
            <w:tcBorders>
              <w:top w:val="single" w:sz="8" w:space="0" w:color="000000"/>
              <w:left w:val="single" w:sz="8" w:space="0" w:color="000000"/>
              <w:bottom w:val="single" w:sz="8" w:space="0" w:color="000000"/>
              <w:right w:val="single" w:sz="8" w:space="0" w:color="000000"/>
            </w:tcBorders>
            <w:vAlign w:val="center"/>
          </w:tcPr>
          <w:p w:rsidR="003B6B97" w:rsidRPr="0098611C" w:rsidRDefault="009118DA" w:rsidP="003A22F2">
            <w:pPr>
              <w:jc w:val="center"/>
            </w:pPr>
            <w:r w:rsidRPr="0098611C">
              <w:t>1,611,643.39</w:t>
            </w:r>
          </w:p>
        </w:tc>
        <w:tc>
          <w:tcPr>
            <w:tcW w:w="2552" w:type="dxa"/>
            <w:tcBorders>
              <w:top w:val="single" w:sz="8" w:space="0" w:color="000000"/>
              <w:left w:val="single" w:sz="8" w:space="0" w:color="000000"/>
              <w:bottom w:val="single" w:sz="8" w:space="0" w:color="000000"/>
              <w:right w:val="single" w:sz="8" w:space="0" w:color="000000"/>
            </w:tcBorders>
          </w:tcPr>
          <w:p w:rsidR="003B6B97" w:rsidRPr="0098611C" w:rsidRDefault="003B6B97" w:rsidP="006D7EE3">
            <w:pPr>
              <w:jc w:val="center"/>
            </w:pPr>
            <w:r w:rsidRPr="0098611C">
              <w:t>2018</w:t>
            </w:r>
            <w:r w:rsidRPr="0098611C">
              <w:rPr>
                <w:rFonts w:hint="eastAsia"/>
              </w:rPr>
              <w:t>年</w:t>
            </w:r>
            <w:r w:rsidRPr="0098611C">
              <w:t>7</w:t>
            </w:r>
            <w:r w:rsidRPr="0098611C">
              <w:rPr>
                <w:rFonts w:hint="eastAsia"/>
              </w:rPr>
              <w:t>月</w:t>
            </w:r>
            <w:r w:rsidR="006D7EE3" w:rsidRPr="0098611C">
              <w:t>11</w:t>
            </w:r>
            <w:r w:rsidRPr="0098611C">
              <w:rPr>
                <w:rFonts w:hint="eastAsia"/>
              </w:rPr>
              <w:t>日</w:t>
            </w:r>
            <w:r w:rsidR="00325A25" w:rsidRPr="0098611C">
              <w:rPr>
                <w:rFonts w:hint="eastAsia"/>
              </w:rPr>
              <w:t>和</w:t>
            </w:r>
            <w:r w:rsidR="00325A25" w:rsidRPr="0098611C">
              <w:rPr>
                <w:rFonts w:hint="eastAsia"/>
              </w:rPr>
              <w:t>7</w:t>
            </w:r>
            <w:r w:rsidR="00325A25" w:rsidRPr="0098611C">
              <w:rPr>
                <w:rFonts w:hint="eastAsia"/>
              </w:rPr>
              <w:t>月</w:t>
            </w:r>
            <w:r w:rsidR="006D7EE3" w:rsidRPr="0098611C">
              <w:t>12</w:t>
            </w:r>
            <w:r w:rsidR="00325A25" w:rsidRPr="0098611C">
              <w:rPr>
                <w:rFonts w:hint="eastAsia"/>
              </w:rPr>
              <w:t>日</w:t>
            </w:r>
            <w:r w:rsidR="00325A25" w:rsidRPr="0098611C">
              <w:t>支付</w:t>
            </w:r>
          </w:p>
        </w:tc>
      </w:tr>
      <w:tr w:rsidR="003B6B97" w:rsidRPr="0098611C" w:rsidTr="000200B1">
        <w:tc>
          <w:tcPr>
            <w:tcW w:w="3570" w:type="dxa"/>
            <w:tcBorders>
              <w:top w:val="single" w:sz="8" w:space="0" w:color="000000"/>
              <w:left w:val="single" w:sz="8" w:space="0" w:color="000000"/>
              <w:bottom w:val="single" w:sz="8" w:space="0" w:color="000000"/>
              <w:right w:val="single" w:sz="8" w:space="0" w:color="000000"/>
            </w:tcBorders>
            <w:vAlign w:val="center"/>
          </w:tcPr>
          <w:p w:rsidR="003B6B97" w:rsidRPr="0098611C" w:rsidRDefault="003B6B97" w:rsidP="009118DA">
            <w:pPr>
              <w:autoSpaceDE w:val="0"/>
              <w:autoSpaceDN w:val="0"/>
              <w:adjustRightInd w:val="0"/>
              <w:spacing w:before="29" w:line="288" w:lineRule="auto"/>
              <w:ind w:left="15"/>
              <w:jc w:val="left"/>
            </w:pPr>
            <w:r w:rsidRPr="0098611C">
              <w:rPr>
                <w:rFonts w:hint="eastAsia"/>
              </w:rPr>
              <w:t>二、</w:t>
            </w:r>
            <w:r w:rsidRPr="0098611C">
              <w:rPr>
                <w:rFonts w:hint="eastAsia"/>
              </w:rPr>
              <w:t>201</w:t>
            </w:r>
            <w:r w:rsidRPr="0098611C">
              <w:t>8</w:t>
            </w:r>
            <w:r w:rsidRPr="0098611C">
              <w:rPr>
                <w:rFonts w:hint="eastAsia"/>
              </w:rPr>
              <w:t>年</w:t>
            </w:r>
            <w:r w:rsidRPr="0098611C">
              <w:t>7</w:t>
            </w:r>
            <w:r w:rsidRPr="0098611C">
              <w:rPr>
                <w:rFonts w:hint="eastAsia"/>
              </w:rPr>
              <w:t>月</w:t>
            </w:r>
            <w:r w:rsidR="009118DA" w:rsidRPr="0098611C">
              <w:t>10</w:t>
            </w:r>
            <w:r w:rsidRPr="0098611C">
              <w:rPr>
                <w:rFonts w:hint="eastAsia"/>
              </w:rPr>
              <w:t>日基金净资产</w:t>
            </w:r>
          </w:p>
        </w:tc>
        <w:tc>
          <w:tcPr>
            <w:tcW w:w="2207" w:type="dxa"/>
            <w:tcBorders>
              <w:top w:val="single" w:sz="8" w:space="0" w:color="000000"/>
              <w:left w:val="single" w:sz="8" w:space="0" w:color="000000"/>
              <w:bottom w:val="single" w:sz="8" w:space="0" w:color="000000"/>
              <w:right w:val="single" w:sz="8" w:space="0" w:color="000000"/>
            </w:tcBorders>
            <w:vAlign w:val="center"/>
          </w:tcPr>
          <w:p w:rsidR="003B6B97" w:rsidRPr="0098611C" w:rsidRDefault="006D7EE3" w:rsidP="003B6B97">
            <w:pPr>
              <w:autoSpaceDE w:val="0"/>
              <w:autoSpaceDN w:val="0"/>
              <w:adjustRightInd w:val="0"/>
              <w:spacing w:before="29" w:line="288" w:lineRule="auto"/>
              <w:ind w:left="15"/>
              <w:jc w:val="center"/>
            </w:pPr>
            <w:r w:rsidRPr="0098611C">
              <w:t>10,627,565.22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3B6B97" w:rsidRPr="0098611C" w:rsidRDefault="003B6B97" w:rsidP="00C23EF5">
            <w:pPr>
              <w:autoSpaceDE w:val="0"/>
              <w:autoSpaceDN w:val="0"/>
              <w:adjustRightInd w:val="0"/>
              <w:spacing w:before="29" w:line="288" w:lineRule="auto"/>
              <w:ind w:left="15"/>
              <w:jc w:val="left"/>
            </w:pPr>
            <w:r w:rsidRPr="0098611C">
              <w:rPr>
                <w:rFonts w:hint="eastAsia"/>
              </w:rPr>
              <w:t>其中</w:t>
            </w:r>
            <w:r w:rsidR="00231680" w:rsidRPr="0098611C">
              <w:rPr>
                <w:rFonts w:hint="eastAsia"/>
              </w:rPr>
              <w:t>发生</w:t>
            </w:r>
            <w:r w:rsidRPr="0098611C">
              <w:rPr>
                <w:rFonts w:hint="eastAsia"/>
              </w:rPr>
              <w:t>利息</w:t>
            </w:r>
            <w:r w:rsidR="00191E1F" w:rsidRPr="0098611C">
              <w:rPr>
                <w:rFonts w:hint="eastAsia"/>
              </w:rPr>
              <w:t>收入</w:t>
            </w:r>
            <w:r w:rsidRPr="0098611C">
              <w:rPr>
                <w:rFonts w:hint="eastAsia"/>
              </w:rPr>
              <w:t>金额</w:t>
            </w:r>
            <w:r w:rsidR="00C23EF5" w:rsidRPr="0098611C">
              <w:t>79.52</w:t>
            </w:r>
            <w:r w:rsidRPr="0098611C">
              <w:rPr>
                <w:rFonts w:hint="eastAsia"/>
              </w:rPr>
              <w:t>元</w:t>
            </w:r>
            <w:r w:rsidR="00191E1F" w:rsidRPr="0098611C">
              <w:rPr>
                <w:rFonts w:hint="eastAsia"/>
              </w:rPr>
              <w:t>、</w:t>
            </w:r>
            <w:r w:rsidR="001351B4" w:rsidRPr="0098611C">
              <w:t>公允价值变动损益</w:t>
            </w:r>
            <w:r w:rsidR="00C23EF5" w:rsidRPr="0098611C">
              <w:t>1,492,470.19</w:t>
            </w:r>
            <w:r w:rsidR="001351B4" w:rsidRPr="0098611C">
              <w:rPr>
                <w:rFonts w:hint="eastAsia"/>
              </w:rPr>
              <w:t>元</w:t>
            </w:r>
            <w:r w:rsidR="001351B4" w:rsidRPr="0098611C">
              <w:t>、投资</w:t>
            </w:r>
            <w:r w:rsidR="00F254E1" w:rsidRPr="0098611C">
              <w:rPr>
                <w:rFonts w:hint="eastAsia"/>
              </w:rPr>
              <w:t>收益</w:t>
            </w:r>
            <w:r w:rsidR="00C23EF5" w:rsidRPr="0098611C">
              <w:t>- 1,450,920.45</w:t>
            </w:r>
            <w:r w:rsidR="001351B4" w:rsidRPr="0098611C">
              <w:rPr>
                <w:rFonts w:hint="eastAsia"/>
              </w:rPr>
              <w:t>元</w:t>
            </w:r>
            <w:r w:rsidR="001351B4" w:rsidRPr="0098611C">
              <w:t>、交易费用</w:t>
            </w:r>
            <w:r w:rsidR="00C23EF5" w:rsidRPr="0098611C">
              <w:rPr>
                <w:rFonts w:hint="eastAsia"/>
                <w:color w:val="000000"/>
                <w:sz w:val="22"/>
              </w:rPr>
              <w:t xml:space="preserve">8,580.59 </w:t>
            </w:r>
            <w:r w:rsidR="001351B4" w:rsidRPr="0098611C">
              <w:rPr>
                <w:rFonts w:hint="eastAsia"/>
              </w:rPr>
              <w:t>元</w:t>
            </w:r>
            <w:r w:rsidRPr="0098611C">
              <w:rPr>
                <w:rFonts w:hint="eastAsia"/>
              </w:rPr>
              <w:t>。</w:t>
            </w:r>
          </w:p>
        </w:tc>
      </w:tr>
    </w:tbl>
    <w:p w:rsidR="00AD5F84" w:rsidRPr="0098611C" w:rsidRDefault="00AD5F84">
      <w:pPr>
        <w:rPr>
          <w:rFonts w:asciiTheme="minorEastAsia" w:hAnsiTheme="minorEastAsia" w:cs="宋体"/>
          <w:color w:val="000000"/>
          <w:kern w:val="0"/>
          <w:sz w:val="24"/>
          <w:szCs w:val="24"/>
        </w:rPr>
      </w:pPr>
    </w:p>
    <w:p w:rsidR="00AD5F84" w:rsidRPr="0098611C" w:rsidRDefault="00AD5F84"/>
    <w:p w:rsidR="00AD5F84" w:rsidRPr="0098611C" w:rsidRDefault="001F08C4">
      <w:r w:rsidRPr="0098611C">
        <w:rPr>
          <w:rFonts w:hint="eastAsia"/>
        </w:rPr>
        <w:t>3</w:t>
      </w:r>
      <w:r w:rsidRPr="0098611C">
        <w:rPr>
          <w:rFonts w:hint="eastAsia"/>
        </w:rPr>
        <w:t>、停止运作后的清算损益情况说明</w:t>
      </w:r>
    </w:p>
    <w:p w:rsidR="00AD5F84" w:rsidRPr="0098611C" w:rsidRDefault="00AD5F84"/>
    <w:p w:rsidR="00AD5F84" w:rsidRPr="0098611C" w:rsidRDefault="001F08C4" w:rsidP="00095221">
      <w:pPr>
        <w:jc w:val="left"/>
      </w:pPr>
      <w:r w:rsidRPr="0098611C">
        <w:rPr>
          <w:rFonts w:hint="eastAsia"/>
        </w:rPr>
        <w:t>截至</w:t>
      </w:r>
      <w:r w:rsidR="00674B10" w:rsidRPr="0098611C">
        <w:rPr>
          <w:rFonts w:hint="eastAsia"/>
        </w:rPr>
        <w:t>最后</w:t>
      </w:r>
      <w:r w:rsidRPr="0098611C">
        <w:rPr>
          <w:rFonts w:hint="eastAsia"/>
        </w:rPr>
        <w:t>运作日（</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Pr="0098611C">
        <w:rPr>
          <w:rFonts w:hint="eastAsia"/>
        </w:rPr>
        <w:t>）止，经基金管理人以及基金托管人确认，本基金托管账户银行存款余额共人民币</w:t>
      </w:r>
      <w:r w:rsidR="00D5779A" w:rsidRPr="0098611C">
        <w:t>1,336,006.04</w:t>
      </w:r>
      <w:r w:rsidRPr="0098611C">
        <w:rPr>
          <w:rFonts w:hint="eastAsia"/>
        </w:rPr>
        <w:t>元，备付金</w:t>
      </w:r>
      <w:r w:rsidR="00D5779A" w:rsidRPr="0098611C">
        <w:t>23,173.44</w:t>
      </w:r>
      <w:r w:rsidRPr="0098611C">
        <w:rPr>
          <w:rFonts w:hint="eastAsia"/>
        </w:rPr>
        <w:t>元，保证金</w:t>
      </w:r>
      <w:r w:rsidR="00D5779A" w:rsidRPr="0098611C">
        <w:t>35,491.63</w:t>
      </w:r>
      <w:r w:rsidR="007725F9" w:rsidRPr="0098611C">
        <w:rPr>
          <w:rFonts w:hint="eastAsia"/>
        </w:rPr>
        <w:t>元</w:t>
      </w:r>
      <w:r w:rsidR="00E90E4F" w:rsidRPr="0098611C">
        <w:t>，</w:t>
      </w:r>
      <w:r w:rsidRPr="0098611C">
        <w:rPr>
          <w:rFonts w:hint="eastAsia"/>
        </w:rPr>
        <w:t>应收利息</w:t>
      </w:r>
      <w:r w:rsidR="00D5779A" w:rsidRPr="0098611C">
        <w:t>1,555.95</w:t>
      </w:r>
      <w:r w:rsidRPr="0098611C">
        <w:rPr>
          <w:rFonts w:hint="eastAsia"/>
        </w:rPr>
        <w:t>元</w:t>
      </w:r>
      <w:r w:rsidR="00E90E4F" w:rsidRPr="0098611C">
        <w:rPr>
          <w:rFonts w:hint="eastAsia"/>
        </w:rPr>
        <w:t>，</w:t>
      </w:r>
      <w:r w:rsidR="00E90E4F" w:rsidRPr="0098611C">
        <w:t>交易性</w:t>
      </w:r>
      <w:r w:rsidR="00E90E4F" w:rsidRPr="0098611C">
        <w:rPr>
          <w:rFonts w:hint="eastAsia"/>
        </w:rPr>
        <w:t>金融</w:t>
      </w:r>
      <w:r w:rsidR="00E90E4F" w:rsidRPr="0098611C">
        <w:t>资产</w:t>
      </w:r>
      <w:r w:rsidR="00D5779A" w:rsidRPr="0098611C">
        <w:t>11,080,550.80</w:t>
      </w:r>
      <w:r w:rsidR="00E90E4F" w:rsidRPr="0098611C">
        <w:rPr>
          <w:rFonts w:hint="eastAsia"/>
        </w:rPr>
        <w:t>元</w:t>
      </w:r>
      <w:r w:rsidR="00513D9B" w:rsidRPr="0098611C">
        <w:rPr>
          <w:rFonts w:hint="eastAsia"/>
        </w:rPr>
        <w:t>，应收</w:t>
      </w:r>
      <w:r w:rsidR="00513D9B" w:rsidRPr="0098611C">
        <w:t>证券清算款</w:t>
      </w:r>
      <w:r w:rsidR="00D5779A" w:rsidRPr="0098611C">
        <w:t>962,762.43</w:t>
      </w:r>
      <w:r w:rsidR="00D5779A" w:rsidRPr="0098611C">
        <w:rPr>
          <w:rFonts w:hint="eastAsia"/>
        </w:rPr>
        <w:t>元</w:t>
      </w:r>
      <w:r w:rsidRPr="0098611C">
        <w:rPr>
          <w:rFonts w:hint="eastAsia"/>
        </w:rPr>
        <w:t>，</w:t>
      </w:r>
      <w:r w:rsidR="00560DB4" w:rsidRPr="0098611C">
        <w:rPr>
          <w:rFonts w:hint="eastAsia"/>
        </w:rPr>
        <w:t>应付赎回款、</w:t>
      </w:r>
      <w:r w:rsidRPr="0098611C">
        <w:rPr>
          <w:rFonts w:hint="eastAsia"/>
        </w:rPr>
        <w:t>管理费、托管费、销售服务费、交易费用、</w:t>
      </w:r>
      <w:r w:rsidR="00560DB4" w:rsidRPr="0098611C">
        <w:rPr>
          <w:rFonts w:hint="eastAsia"/>
        </w:rPr>
        <w:t>指数</w:t>
      </w:r>
      <w:r w:rsidR="00560DB4" w:rsidRPr="0098611C">
        <w:t>使用费、</w:t>
      </w:r>
      <w:r w:rsidRPr="0098611C">
        <w:rPr>
          <w:rFonts w:hint="eastAsia"/>
        </w:rPr>
        <w:t>预提费用（</w:t>
      </w:r>
      <w:r w:rsidR="00A15E79" w:rsidRPr="0098611C">
        <w:rPr>
          <w:rFonts w:hint="eastAsia"/>
        </w:rPr>
        <w:t>审计费</w:t>
      </w:r>
      <w:r w:rsidRPr="0098611C">
        <w:rPr>
          <w:rFonts w:hint="eastAsia"/>
        </w:rPr>
        <w:t>、信息披露费用）等负债</w:t>
      </w:r>
      <w:r w:rsidR="00D5779A" w:rsidRPr="0098611C">
        <w:t>1,233,380.35</w:t>
      </w:r>
      <w:r w:rsidRPr="0098611C">
        <w:rPr>
          <w:rFonts w:hint="eastAsia"/>
        </w:rPr>
        <w:t>元，基金净资产</w:t>
      </w:r>
      <w:r w:rsidR="00D5779A" w:rsidRPr="0098611C">
        <w:t>12,206,159.94</w:t>
      </w:r>
      <w:r w:rsidRPr="0098611C">
        <w:rPr>
          <w:rFonts w:hint="eastAsia"/>
        </w:rPr>
        <w:t>元。</w:t>
      </w:r>
      <w:r w:rsidR="004674D9" w:rsidRPr="0098611C">
        <w:rPr>
          <w:rFonts w:hint="eastAsia"/>
        </w:rPr>
        <w:t>其中</w:t>
      </w:r>
      <w:r w:rsidRPr="0098611C">
        <w:rPr>
          <w:rFonts w:hint="eastAsia"/>
        </w:rPr>
        <w:t>应收利息将</w:t>
      </w:r>
      <w:r w:rsidR="004674D9" w:rsidRPr="0098611C">
        <w:rPr>
          <w:rFonts w:hint="eastAsia"/>
        </w:rPr>
        <w:t>于</w:t>
      </w:r>
      <w:r w:rsidR="004674D9" w:rsidRPr="0098611C">
        <w:rPr>
          <w:rFonts w:hint="eastAsia"/>
        </w:rPr>
        <w:t>9</w:t>
      </w:r>
      <w:r w:rsidRPr="0098611C">
        <w:rPr>
          <w:rFonts w:hint="eastAsia"/>
        </w:rPr>
        <w:t>月末结息变现，此后新产生的利息将在销户结息时变现</w:t>
      </w:r>
      <w:r w:rsidR="00E90E4F" w:rsidRPr="0098611C">
        <w:rPr>
          <w:rFonts w:hint="eastAsia"/>
        </w:rPr>
        <w:t>；</w:t>
      </w:r>
      <w:r w:rsidR="00E90E4F" w:rsidRPr="0098611C">
        <w:t>交易性</w:t>
      </w:r>
      <w:r w:rsidR="00E90E4F" w:rsidRPr="0098611C">
        <w:rPr>
          <w:rFonts w:hint="eastAsia"/>
        </w:rPr>
        <w:t>金融</w:t>
      </w:r>
      <w:r w:rsidR="00E90E4F" w:rsidRPr="0098611C">
        <w:t>资产</w:t>
      </w:r>
      <w:r w:rsidR="00870716" w:rsidRPr="0098611C">
        <w:t>11,080,550.80</w:t>
      </w:r>
      <w:r w:rsidR="00E90E4F" w:rsidRPr="0098611C">
        <w:rPr>
          <w:rFonts w:hint="eastAsia"/>
        </w:rPr>
        <w:t>元，</w:t>
      </w:r>
      <w:r w:rsidR="00E90E4F" w:rsidRPr="0098611C">
        <w:t>该金额为股票资产</w:t>
      </w:r>
      <w:r w:rsidR="00E90E4F" w:rsidRPr="0098611C">
        <w:rPr>
          <w:rFonts w:hint="eastAsia"/>
        </w:rPr>
        <w:t>的</w:t>
      </w:r>
      <w:r w:rsidR="00E90E4F" w:rsidRPr="0098611C">
        <w:t>最后运作日估值金额之和</w:t>
      </w:r>
      <w:r w:rsidR="00E90E4F" w:rsidRPr="0098611C">
        <w:rPr>
          <w:rFonts w:hint="eastAsia"/>
        </w:rPr>
        <w:t>，</w:t>
      </w:r>
      <w:r w:rsidR="00E90E4F" w:rsidRPr="0098611C">
        <w:t>其中，流通股票资产估值金额为</w:t>
      </w:r>
      <w:r w:rsidR="00393982" w:rsidRPr="0098611C">
        <w:t>9,973,361.59</w:t>
      </w:r>
      <w:r w:rsidR="00E90E4F" w:rsidRPr="0098611C">
        <w:rPr>
          <w:rFonts w:hint="eastAsia"/>
        </w:rPr>
        <w:t>元</w:t>
      </w:r>
      <w:r w:rsidR="00E90E4F" w:rsidRPr="0098611C">
        <w:t>，停牌股票资产估值金额为</w:t>
      </w:r>
      <w:r w:rsidR="006B3C65" w:rsidRPr="0098611C">
        <w:t>1,107,189.21</w:t>
      </w:r>
      <w:r w:rsidR="00E90E4F" w:rsidRPr="0098611C">
        <w:rPr>
          <w:rFonts w:hint="eastAsia"/>
        </w:rPr>
        <w:t>元，</w:t>
      </w:r>
      <w:r w:rsidR="00E90E4F" w:rsidRPr="0098611C">
        <w:t>具体如下：</w:t>
      </w:r>
    </w:p>
    <w:p w:rsidR="003C5493" w:rsidRPr="0098611C" w:rsidRDefault="00E90E4F" w:rsidP="003E3B2D">
      <w:pPr>
        <w:wordWrap w:val="0"/>
        <w:jc w:val="right"/>
      </w:pPr>
      <w:r w:rsidRPr="0098611C">
        <w:rPr>
          <w:rFonts w:hint="eastAsia"/>
          <w:sz w:val="20"/>
          <w:szCs w:val="20"/>
        </w:rPr>
        <w:t>单位：人民币元</w:t>
      </w:r>
    </w:p>
    <w:tbl>
      <w:tblPr>
        <w:tblW w:w="9639" w:type="dxa"/>
        <w:tblInd w:w="-459" w:type="dxa"/>
        <w:tblLook w:val="04A0"/>
      </w:tblPr>
      <w:tblGrid>
        <w:gridCol w:w="845"/>
        <w:gridCol w:w="864"/>
        <w:gridCol w:w="1182"/>
        <w:gridCol w:w="846"/>
        <w:gridCol w:w="841"/>
        <w:gridCol w:w="559"/>
        <w:gridCol w:w="559"/>
        <w:gridCol w:w="982"/>
        <w:gridCol w:w="1134"/>
        <w:gridCol w:w="1134"/>
        <w:gridCol w:w="693"/>
      </w:tblGrid>
      <w:tr w:rsidR="003E3B2D" w:rsidRPr="0098611C" w:rsidTr="00525F20">
        <w:trPr>
          <w:trHeight w:val="99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股票代码</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股票名称</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停牌日期</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停牌原因</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期末估值单价</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复牌日期</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 xml:space="preserve">复牌开 </w:t>
            </w:r>
            <w:r w:rsidRPr="0098611C">
              <w:rPr>
                <w:rFonts w:ascii="宋体" w:eastAsia="宋体" w:hAnsi="宋体" w:cs="宋体" w:hint="eastAsia"/>
                <w:kern w:val="0"/>
                <w:sz w:val="20"/>
                <w:szCs w:val="20"/>
              </w:rPr>
              <w:br/>
              <w:t>盘单价</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数量</w:t>
            </w:r>
            <w:r w:rsidRPr="0098611C">
              <w:rPr>
                <w:rFonts w:ascii="Arial" w:eastAsia="宋体" w:hAnsi="Arial" w:cs="Arial"/>
                <w:kern w:val="0"/>
                <w:sz w:val="20"/>
                <w:szCs w:val="20"/>
              </w:rPr>
              <w:t>(</w:t>
            </w:r>
            <w:r w:rsidRPr="0098611C">
              <w:rPr>
                <w:rFonts w:ascii="宋体" w:eastAsia="宋体" w:hAnsi="宋体" w:cs="宋体" w:hint="eastAsia"/>
                <w:kern w:val="0"/>
                <w:sz w:val="20"/>
                <w:szCs w:val="20"/>
              </w:rPr>
              <w:t>股</w:t>
            </w:r>
            <w:r w:rsidRPr="0098611C">
              <w:rPr>
                <w:rFonts w:ascii="Arial" w:eastAsia="宋体" w:hAnsi="Arial" w:cs="Arial"/>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 xml:space="preserve">期末 </w:t>
            </w:r>
            <w:r w:rsidRPr="0098611C">
              <w:rPr>
                <w:rFonts w:ascii="宋体" w:eastAsia="宋体" w:hAnsi="宋体" w:cs="宋体" w:hint="eastAsia"/>
                <w:kern w:val="0"/>
                <w:sz w:val="20"/>
                <w:szCs w:val="20"/>
              </w:rPr>
              <w:br/>
              <w:t>成本总额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期末估值总额</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D06B4" w:rsidRPr="0098611C" w:rsidRDefault="00BD06B4" w:rsidP="00BD06B4">
            <w:pPr>
              <w:widowControl/>
              <w:jc w:val="center"/>
              <w:rPr>
                <w:rFonts w:ascii="宋体" w:eastAsia="宋体" w:hAnsi="宋体" w:cs="宋体"/>
                <w:kern w:val="0"/>
                <w:sz w:val="20"/>
                <w:szCs w:val="20"/>
              </w:rPr>
            </w:pPr>
            <w:r w:rsidRPr="0098611C">
              <w:rPr>
                <w:rFonts w:ascii="宋体" w:eastAsia="宋体" w:hAnsi="宋体" w:cs="宋体" w:hint="eastAsia"/>
                <w:kern w:val="0"/>
                <w:sz w:val="20"/>
                <w:szCs w:val="20"/>
              </w:rPr>
              <w:t>备注</w:t>
            </w: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600485</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信威集团</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2016/12/26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10.64</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Times New Roman" w:eastAsia="宋体" w:hAnsi="Times New Roman" w:cs="Times New Roman"/>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Times New Roman" w:eastAsia="宋体" w:hAnsi="Times New Roman" w:cs="Times New Roman"/>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16,957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305,515.98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180,422.48</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Times New Roman" w:eastAsia="宋体" w:hAnsi="Times New Roman" w:cs="Times New Roman"/>
                <w:kern w:val="0"/>
                <w:sz w:val="20"/>
                <w:szCs w:val="20"/>
              </w:rPr>
            </w:pPr>
            <w:r w:rsidRPr="0098611C">
              <w:rPr>
                <w:rFonts w:ascii="Times New Roman" w:eastAsia="宋体" w:hAnsi="Times New Roman" w:cs="Times New Roman"/>
                <w:kern w:val="0"/>
                <w:sz w:val="20"/>
                <w:szCs w:val="20"/>
              </w:rPr>
              <w:t xml:space="preserve">　</w:t>
            </w: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600745</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闻泰科技</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2018/4/17</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拟筹划重大资产重组</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30.48</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3,703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102,460.21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112,867.44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kern w:val="0"/>
                <w:sz w:val="20"/>
                <w:szCs w:val="20"/>
              </w:rPr>
            </w:pPr>
            <w:r w:rsidRPr="0098611C">
              <w:rPr>
                <w:rFonts w:ascii="Calibri" w:eastAsia="宋体" w:hAnsi="Calibri" w:cs="宋体"/>
                <w:kern w:val="0"/>
                <w:sz w:val="20"/>
                <w:szCs w:val="20"/>
              </w:rPr>
              <w:t xml:space="preserve">　</w:t>
            </w: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600764</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中国海防</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2018/4/16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拟筹划重大资产重组</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31.77</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50,798.99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57,186.00</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kern w:val="0"/>
                <w:sz w:val="20"/>
                <w:szCs w:val="20"/>
              </w:rPr>
            </w:pPr>
            <w:r w:rsidRPr="0098611C">
              <w:rPr>
                <w:rFonts w:ascii="Calibri" w:eastAsia="宋体" w:hAnsi="Calibri" w:cs="宋体"/>
                <w:kern w:val="0"/>
                <w:sz w:val="20"/>
                <w:szCs w:val="20"/>
              </w:rPr>
              <w:t xml:space="preserve">　</w:t>
            </w: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601727</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上海电气</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2018/6/6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拟筹划重大资产重组</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5.39</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43,700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321,408.38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235,543.00</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525F20" w:rsidRPr="0098611C" w:rsidRDefault="00525F20" w:rsidP="00525F20">
            <w:pPr>
              <w:widowControl/>
              <w:jc w:val="left"/>
              <w:rPr>
                <w:rFonts w:ascii="Calibri" w:eastAsia="宋体" w:hAnsi="Calibri" w:cs="宋体"/>
                <w:kern w:val="0"/>
                <w:sz w:val="20"/>
                <w:szCs w:val="20"/>
              </w:rPr>
            </w:pPr>
            <w:r w:rsidRPr="0098611C">
              <w:rPr>
                <w:rFonts w:ascii="Calibri" w:eastAsia="宋体" w:hAnsi="Calibri" w:cs="宋体"/>
                <w:kern w:val="0"/>
                <w:sz w:val="20"/>
                <w:szCs w:val="20"/>
              </w:rPr>
              <w:t xml:space="preserve">　</w:t>
            </w:r>
          </w:p>
        </w:tc>
      </w:tr>
      <w:tr w:rsidR="00525F20" w:rsidRPr="0098611C" w:rsidTr="00525F20">
        <w:trPr>
          <w:trHeight w:val="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000666</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经纬纺机</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2018/3/1</w:t>
            </w:r>
            <w:r w:rsidRPr="0098611C">
              <w:rPr>
                <w:color w:val="000000"/>
                <w:sz w:val="20"/>
                <w:szCs w:val="20"/>
              </w:rPr>
              <w:t>2</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18.08</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1,702</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33,441.48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30,772.16</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000008</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神州高铁</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2018/6/6</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重大事项</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4.96</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20,300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163,634.52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100,688.00</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000967</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盈峰环境</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2018/5/18</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7.69</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5,200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45,525.32</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39,988.00</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002121</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科陆电子</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2018/6/7</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拟披露重大事项</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5.86</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63,643.95</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41,020.00</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002610</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爱康科技</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2018/6/5</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重大事项</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1.90</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44,500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116,849.29</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84,550.00</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002665</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首航节能</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2018/5/29</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5.22</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14,821</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109,048.39</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77,365.62</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300118</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东方日升</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2018/5/7</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9.36</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5,001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64,574.60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46,809.36</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r w:rsidR="00525F20" w:rsidRPr="0098611C" w:rsidTr="00525F20">
        <w:trPr>
          <w:trHeight w:val="480"/>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300324</w:t>
            </w:r>
          </w:p>
        </w:tc>
        <w:tc>
          <w:tcPr>
            <w:tcW w:w="86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旋极信息</w:t>
            </w:r>
          </w:p>
        </w:tc>
        <w:tc>
          <w:tcPr>
            <w:tcW w:w="11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2018/5/30</w:t>
            </w:r>
          </w:p>
        </w:tc>
        <w:tc>
          <w:tcPr>
            <w:tcW w:w="846"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宋体" w:eastAsia="宋体" w:hAnsi="宋体" w:cs="宋体"/>
                <w:color w:val="000000"/>
                <w:kern w:val="0"/>
                <w:sz w:val="20"/>
                <w:szCs w:val="20"/>
              </w:rPr>
            </w:pPr>
            <w:r w:rsidRPr="0098611C">
              <w:rPr>
                <w:rFonts w:hint="eastAsia"/>
                <w:color w:val="000000"/>
                <w:sz w:val="20"/>
                <w:szCs w:val="20"/>
              </w:rPr>
              <w:t>重大资产重组</w:t>
            </w:r>
          </w:p>
        </w:tc>
        <w:tc>
          <w:tcPr>
            <w:tcW w:w="841"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color w:val="000000"/>
                <w:kern w:val="0"/>
                <w:sz w:val="20"/>
                <w:szCs w:val="20"/>
              </w:rPr>
            </w:pPr>
            <w:r w:rsidRPr="0098611C">
              <w:rPr>
                <w:rFonts w:hint="eastAsia"/>
                <w:color w:val="000000"/>
                <w:sz w:val="20"/>
                <w:szCs w:val="20"/>
              </w:rPr>
              <w:t>9.49</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559"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center"/>
              <w:rPr>
                <w:rFonts w:ascii="Calibri" w:eastAsia="宋体" w:hAnsi="Calibri" w:cs="宋体"/>
                <w:kern w:val="0"/>
                <w:sz w:val="20"/>
                <w:szCs w:val="20"/>
              </w:rPr>
            </w:pPr>
            <w:r w:rsidRPr="0098611C">
              <w:t>_</w:t>
            </w:r>
          </w:p>
        </w:tc>
        <w:tc>
          <w:tcPr>
            <w:tcW w:w="982"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MS Sans Serif" w:eastAsia="宋体" w:hAnsi="MS Sans Serif" w:cs="宋体"/>
                <w:color w:val="000000"/>
                <w:kern w:val="0"/>
                <w:sz w:val="16"/>
                <w:szCs w:val="16"/>
              </w:rPr>
            </w:pPr>
            <w:r w:rsidRPr="0098611C">
              <w:rPr>
                <w:rFonts w:hint="eastAsia"/>
                <w:color w:val="000000"/>
                <w:sz w:val="20"/>
                <w:szCs w:val="20"/>
              </w:rPr>
              <w:t>10,535</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113,815.91</w:t>
            </w:r>
          </w:p>
        </w:tc>
        <w:tc>
          <w:tcPr>
            <w:tcW w:w="1134"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right"/>
              <w:rPr>
                <w:rFonts w:ascii="Calibri" w:eastAsia="宋体" w:hAnsi="Calibri" w:cs="宋体"/>
                <w:color w:val="000000"/>
                <w:kern w:val="0"/>
                <w:sz w:val="20"/>
                <w:szCs w:val="20"/>
              </w:rPr>
            </w:pPr>
            <w:r w:rsidRPr="0098611C">
              <w:rPr>
                <w:rFonts w:hint="eastAsia"/>
                <w:color w:val="000000"/>
                <w:sz w:val="20"/>
                <w:szCs w:val="20"/>
              </w:rPr>
              <w:t>99,977.15</w:t>
            </w:r>
          </w:p>
        </w:tc>
        <w:tc>
          <w:tcPr>
            <w:tcW w:w="693" w:type="dxa"/>
            <w:tcBorders>
              <w:top w:val="single" w:sz="4" w:space="0" w:color="auto"/>
              <w:left w:val="nil"/>
              <w:bottom w:val="single" w:sz="4" w:space="0" w:color="auto"/>
              <w:right w:val="single" w:sz="4" w:space="0" w:color="auto"/>
            </w:tcBorders>
            <w:shd w:val="clear" w:color="auto" w:fill="auto"/>
            <w:vAlign w:val="center"/>
          </w:tcPr>
          <w:p w:rsidR="00525F20" w:rsidRPr="0098611C" w:rsidRDefault="00525F20" w:rsidP="00525F20">
            <w:pPr>
              <w:widowControl/>
              <w:jc w:val="left"/>
              <w:rPr>
                <w:rFonts w:ascii="Calibri" w:eastAsia="宋体" w:hAnsi="Calibri" w:cs="宋体"/>
                <w:kern w:val="0"/>
                <w:sz w:val="20"/>
                <w:szCs w:val="20"/>
              </w:rPr>
            </w:pPr>
          </w:p>
        </w:tc>
      </w:tr>
    </w:tbl>
    <w:p w:rsidR="00BD06B4" w:rsidRPr="0098611C" w:rsidRDefault="00BD06B4" w:rsidP="008D0F6D">
      <w:pPr>
        <w:jc w:val="right"/>
      </w:pPr>
    </w:p>
    <w:p w:rsidR="00AD5F84" w:rsidRDefault="004951B9" w:rsidP="00B44A16">
      <w:pPr>
        <w:ind w:firstLineChars="200" w:firstLine="420"/>
      </w:pPr>
      <w:r w:rsidRPr="00D818BB">
        <w:rPr>
          <w:rFonts w:hint="eastAsia"/>
        </w:rPr>
        <w:t>截至</w:t>
      </w:r>
      <w:r w:rsidRPr="00B9571D">
        <w:rPr>
          <w:rFonts w:hint="eastAsia"/>
        </w:rPr>
        <w:t>清算报告</w:t>
      </w:r>
      <w:r w:rsidR="002708EC">
        <w:rPr>
          <w:rFonts w:hint="eastAsia"/>
        </w:rPr>
        <w:t>出具日</w:t>
      </w:r>
      <w:r w:rsidRPr="00D818BB">
        <w:rPr>
          <w:rFonts w:hint="eastAsia"/>
        </w:rPr>
        <w:t>(2018</w:t>
      </w:r>
      <w:r w:rsidRPr="00D818BB">
        <w:rPr>
          <w:rFonts w:hint="eastAsia"/>
        </w:rPr>
        <w:t>年</w:t>
      </w:r>
      <w:r w:rsidR="00F36854">
        <w:t>8</w:t>
      </w:r>
      <w:r w:rsidRPr="00D818BB">
        <w:rPr>
          <w:rFonts w:hint="eastAsia"/>
        </w:rPr>
        <w:t>月</w:t>
      </w:r>
      <w:r w:rsidR="00F36854">
        <w:t>3</w:t>
      </w:r>
      <w:r w:rsidRPr="00D818BB">
        <w:rPr>
          <w:rFonts w:hint="eastAsia"/>
        </w:rPr>
        <w:t>日</w:t>
      </w:r>
      <w:r w:rsidRPr="00D818BB">
        <w:rPr>
          <w:rFonts w:hint="eastAsia"/>
        </w:rPr>
        <w:t>)</w:t>
      </w:r>
      <w:r>
        <w:rPr>
          <w:rFonts w:hint="eastAsia"/>
        </w:rPr>
        <w:t>，本基金于</w:t>
      </w:r>
      <w:r w:rsidRPr="00D818BB">
        <w:rPr>
          <w:rFonts w:hint="eastAsia"/>
        </w:rPr>
        <w:t>最后运作日持有的交易性金融资产</w:t>
      </w:r>
      <w:r w:rsidR="00CA7599">
        <w:rPr>
          <w:rFonts w:hint="eastAsia"/>
        </w:rPr>
        <w:t>除了尚未复牌的流通受限股票未变现外，其余部分均已变现，变现金额为</w:t>
      </w:r>
      <w:r w:rsidR="00CA7599" w:rsidRPr="00CA7599">
        <w:t>10,079,438.48</w:t>
      </w:r>
      <w:r w:rsidRPr="00D818BB">
        <w:rPr>
          <w:rFonts w:hint="eastAsia"/>
        </w:rPr>
        <w:t>元。</w:t>
      </w:r>
      <w:r w:rsidRPr="005A5121">
        <w:rPr>
          <w:rFonts w:hint="eastAsia"/>
        </w:rPr>
        <w:t>对于尚未变现的股票资产，待基金管理人将上述股票资产卖出变现后，以卖出股票资</w:t>
      </w:r>
      <w:r>
        <w:rPr>
          <w:rFonts w:hint="eastAsia"/>
        </w:rPr>
        <w:t>产的变现金额划付给基金份额持有人，届时请关注基金管理人相关公告</w:t>
      </w:r>
      <w:r w:rsidR="00E90E4F" w:rsidRPr="0098611C">
        <w:rPr>
          <w:rFonts w:hint="eastAsia"/>
        </w:rPr>
        <w:t>。</w:t>
      </w:r>
    </w:p>
    <w:p w:rsidR="00F75322" w:rsidRPr="00AC6D65" w:rsidRDefault="00B058A5" w:rsidP="00F75322">
      <w:pPr>
        <w:ind w:firstLineChars="200" w:firstLine="420"/>
      </w:pPr>
      <w:bookmarkStart w:id="0" w:name="_GoBack"/>
      <w:r w:rsidRPr="00AC6D65">
        <w:rPr>
          <w:rFonts w:hint="eastAsia"/>
        </w:rPr>
        <w:t>截至</w:t>
      </w:r>
      <w:r w:rsidR="00F75322" w:rsidRPr="00AC6D65">
        <w:rPr>
          <w:rFonts w:hint="eastAsia"/>
        </w:rPr>
        <w:t>清算报告公告前日（</w:t>
      </w:r>
      <w:r w:rsidR="00F75322" w:rsidRPr="00AC6D65">
        <w:t>2018</w:t>
      </w:r>
      <w:r w:rsidR="00F75322" w:rsidRPr="00AC6D65">
        <w:rPr>
          <w:rFonts w:hint="eastAsia"/>
        </w:rPr>
        <w:t>年</w:t>
      </w:r>
      <w:r w:rsidR="00F75322" w:rsidRPr="00AC6D65">
        <w:t>9</w:t>
      </w:r>
      <w:r w:rsidR="00F75322" w:rsidRPr="00AC6D65">
        <w:rPr>
          <w:rFonts w:hint="eastAsia"/>
        </w:rPr>
        <w:t>月</w:t>
      </w:r>
      <w:r w:rsidR="00F75322" w:rsidRPr="00AC6D65">
        <w:t>20</w:t>
      </w:r>
      <w:r w:rsidR="00F75322" w:rsidRPr="00AC6D65">
        <w:rPr>
          <w:rFonts w:hint="eastAsia"/>
        </w:rPr>
        <w:t>日），本基金持有的股票</w:t>
      </w:r>
      <w:r w:rsidR="00FC3C2C" w:rsidRPr="00AC6D65">
        <w:rPr>
          <w:rFonts w:hint="eastAsia"/>
        </w:rPr>
        <w:t>“盈峰环境”、</w:t>
      </w:r>
      <w:r w:rsidR="00F75322" w:rsidRPr="00AC6D65">
        <w:rPr>
          <w:rFonts w:hint="eastAsia"/>
        </w:rPr>
        <w:t>“科陆电子”、“上海电气”、</w:t>
      </w:r>
      <w:r w:rsidR="00E04299" w:rsidRPr="00AC6D65">
        <w:rPr>
          <w:rFonts w:hint="eastAsia"/>
        </w:rPr>
        <w:t>“</w:t>
      </w:r>
      <w:r w:rsidR="00F75322" w:rsidRPr="00AC6D65">
        <w:rPr>
          <w:rFonts w:hint="eastAsia"/>
        </w:rPr>
        <w:t>东方</w:t>
      </w:r>
      <w:r w:rsidR="00F75322" w:rsidRPr="00AC6D65">
        <w:t>日升</w:t>
      </w:r>
      <w:r w:rsidR="00E04299" w:rsidRPr="00AC6D65">
        <w:rPr>
          <w:rFonts w:hint="eastAsia"/>
        </w:rPr>
        <w:t>”</w:t>
      </w:r>
      <w:r w:rsidR="00F75322" w:rsidRPr="00AC6D65">
        <w:rPr>
          <w:rFonts w:hint="eastAsia"/>
        </w:rPr>
        <w:t>、</w:t>
      </w:r>
      <w:r w:rsidR="00E04299" w:rsidRPr="00AC6D65">
        <w:rPr>
          <w:rFonts w:hint="eastAsia"/>
        </w:rPr>
        <w:t>“</w:t>
      </w:r>
      <w:r w:rsidR="00F75322" w:rsidRPr="00AC6D65">
        <w:rPr>
          <w:rFonts w:hint="eastAsia"/>
        </w:rPr>
        <w:t>神州</w:t>
      </w:r>
      <w:r w:rsidR="00F75322" w:rsidRPr="00AC6D65">
        <w:t>高铁</w:t>
      </w:r>
      <w:r w:rsidR="00E04299" w:rsidRPr="00AC6D65">
        <w:rPr>
          <w:rFonts w:hint="eastAsia"/>
        </w:rPr>
        <w:t>”</w:t>
      </w:r>
      <w:r w:rsidR="00F75322" w:rsidRPr="00AC6D65">
        <w:rPr>
          <w:rFonts w:hint="eastAsia"/>
        </w:rPr>
        <w:t>已</w:t>
      </w:r>
      <w:r w:rsidR="007C5A56" w:rsidRPr="00AC6D65">
        <w:rPr>
          <w:rFonts w:hint="eastAsia"/>
        </w:rPr>
        <w:t>卖出</w:t>
      </w:r>
      <w:r w:rsidR="00F75322" w:rsidRPr="00AC6D65">
        <w:t>变现。</w:t>
      </w:r>
    </w:p>
    <w:bookmarkEnd w:id="0"/>
    <w:p w:rsidR="00F75322" w:rsidRPr="00F75322" w:rsidRDefault="00F75322" w:rsidP="00B44A16">
      <w:pPr>
        <w:ind w:firstLineChars="200" w:firstLine="420"/>
      </w:pPr>
    </w:p>
    <w:p w:rsidR="00AD5F84" w:rsidRPr="0098611C" w:rsidRDefault="00321F49" w:rsidP="00B44A16">
      <w:pPr>
        <w:ind w:firstLine="420"/>
      </w:pPr>
      <w:r w:rsidRPr="0098611C">
        <w:rPr>
          <w:rFonts w:hint="eastAsia"/>
        </w:rPr>
        <w:t>考虑到本基金清算的实际情况，在清算期间产生的律师事务所律师费等其他清算费用，均由基金管理人承担，具体金额以缴费通知为准。</w:t>
      </w:r>
    </w:p>
    <w:p w:rsidR="00AD5F84" w:rsidRPr="0098611C" w:rsidRDefault="001F08C4">
      <w:r w:rsidRPr="0098611C">
        <w:rPr>
          <w:rFonts w:hint="eastAsia"/>
        </w:rPr>
        <w:t>本基金的银行存款应收利息均为预计金额，可能与实际发生或支付金额存在差异，支付时以银行实际结算金额为准。清算过程中各项利息及费用与实际结算金额的尾差由</w:t>
      </w:r>
      <w:r w:rsidR="00674B10" w:rsidRPr="0098611C">
        <w:rPr>
          <w:rFonts w:hint="eastAsia"/>
        </w:rPr>
        <w:t>基金</w:t>
      </w:r>
      <w:r w:rsidRPr="0098611C">
        <w:rPr>
          <w:rFonts w:hint="eastAsia"/>
        </w:rPr>
        <w:t>管理人承担。</w:t>
      </w:r>
    </w:p>
    <w:p w:rsidR="00AD5F84" w:rsidRPr="0098611C" w:rsidRDefault="00AD5F84"/>
    <w:p w:rsidR="00AD5F84" w:rsidRPr="0098611C" w:rsidRDefault="00AD5F84"/>
    <w:p w:rsidR="00AD5F84" w:rsidRPr="0098611C" w:rsidRDefault="001F08C4">
      <w:r w:rsidRPr="0098611C">
        <w:rPr>
          <w:rFonts w:hint="eastAsia"/>
        </w:rPr>
        <w:t>4</w:t>
      </w:r>
      <w:r w:rsidRPr="0098611C">
        <w:rPr>
          <w:rFonts w:hint="eastAsia"/>
        </w:rPr>
        <w:t>、基金财产清算报告的告知安排</w:t>
      </w:r>
    </w:p>
    <w:p w:rsidR="00AD5F84" w:rsidRPr="0098611C" w:rsidRDefault="00AD5F84"/>
    <w:p w:rsidR="00AD5F84" w:rsidRPr="0098611C" w:rsidRDefault="001F08C4">
      <w:r w:rsidRPr="0098611C">
        <w:rPr>
          <w:rFonts w:hint="eastAsia"/>
        </w:rPr>
        <w:t>本清算报告已经基金托管人复核，在经会计师事务所审计、律师事务所出具法律意见书后，报中国证监会备案并向基金份额持有人公告。</w:t>
      </w:r>
    </w:p>
    <w:p w:rsidR="00AD5F84" w:rsidRPr="0098611C" w:rsidRDefault="00AD5F84"/>
    <w:p w:rsidR="00AD5F84" w:rsidRPr="0098611C" w:rsidRDefault="001F08C4">
      <w:pPr>
        <w:pStyle w:val="1"/>
        <w:spacing w:before="0" w:after="0"/>
        <w:jc w:val="center"/>
        <w:rPr>
          <w:rFonts w:ascii="Times New Roman"/>
          <w:color w:val="auto"/>
          <w:sz w:val="30"/>
        </w:rPr>
      </w:pPr>
      <w:r w:rsidRPr="0098611C">
        <w:rPr>
          <w:rFonts w:ascii="Times New Roman" w:hint="eastAsia"/>
          <w:color w:val="auto"/>
          <w:sz w:val="30"/>
        </w:rPr>
        <w:t>六、备查文件</w:t>
      </w:r>
    </w:p>
    <w:p w:rsidR="00AD5F84" w:rsidRPr="0098611C" w:rsidRDefault="00AD5F84">
      <w:pPr>
        <w:pStyle w:val="1"/>
        <w:spacing w:before="0" w:after="0"/>
        <w:jc w:val="center"/>
        <w:rPr>
          <w:rFonts w:ascii="Times New Roman"/>
          <w:color w:val="auto"/>
          <w:sz w:val="30"/>
        </w:rPr>
      </w:pPr>
    </w:p>
    <w:p w:rsidR="00AD5F84" w:rsidRPr="0098611C" w:rsidRDefault="001F08C4">
      <w:r w:rsidRPr="0098611C">
        <w:rPr>
          <w:rFonts w:hint="eastAsia"/>
        </w:rPr>
        <w:t>1</w:t>
      </w:r>
      <w:r w:rsidRPr="0098611C">
        <w:rPr>
          <w:rFonts w:hint="eastAsia"/>
        </w:rPr>
        <w:t>、备查文件目录</w:t>
      </w:r>
    </w:p>
    <w:p w:rsidR="00AD5F84" w:rsidRPr="0098611C" w:rsidRDefault="00AD5F84"/>
    <w:p w:rsidR="00AD5F84" w:rsidRPr="0098611C" w:rsidRDefault="000960CB">
      <w:r w:rsidRPr="0098611C">
        <w:rPr>
          <w:rFonts w:hint="eastAsia"/>
        </w:rPr>
        <w:t>（</w:t>
      </w:r>
      <w:r w:rsidRPr="0098611C">
        <w:rPr>
          <w:rFonts w:hint="eastAsia"/>
        </w:rPr>
        <w:t>1</w:t>
      </w:r>
      <w:r w:rsidRPr="0098611C">
        <w:rPr>
          <w:rFonts w:hint="eastAsia"/>
        </w:rPr>
        <w:t>）</w:t>
      </w:r>
      <w:r w:rsidR="00E15BE1" w:rsidRPr="0098611C">
        <w:rPr>
          <w:rFonts w:hint="eastAsia"/>
        </w:rPr>
        <w:t>天弘中证高端装备制造指数型发起式证券投资基金</w:t>
      </w:r>
      <w:r w:rsidR="00E15BE1" w:rsidRPr="0098611C">
        <w:rPr>
          <w:rFonts w:hint="eastAsia"/>
        </w:rPr>
        <w:t>2018</w:t>
      </w:r>
      <w:r w:rsidR="00E15BE1" w:rsidRPr="0098611C">
        <w:rPr>
          <w:rFonts w:hint="eastAsia"/>
        </w:rPr>
        <w:t>年</w:t>
      </w:r>
      <w:r w:rsidR="00E15BE1" w:rsidRPr="0098611C">
        <w:rPr>
          <w:rFonts w:hint="eastAsia"/>
        </w:rPr>
        <w:t>7</w:t>
      </w:r>
      <w:r w:rsidR="00E15BE1" w:rsidRPr="0098611C">
        <w:rPr>
          <w:rFonts w:hint="eastAsia"/>
        </w:rPr>
        <w:t>月</w:t>
      </w:r>
      <w:r w:rsidR="00E15BE1" w:rsidRPr="0098611C">
        <w:rPr>
          <w:rFonts w:hint="eastAsia"/>
        </w:rPr>
        <w:t>9</w:t>
      </w:r>
      <w:r w:rsidR="00E15BE1" w:rsidRPr="0098611C">
        <w:rPr>
          <w:rFonts w:hint="eastAsia"/>
        </w:rPr>
        <w:t>日</w:t>
      </w:r>
      <w:r w:rsidR="001F08C4" w:rsidRPr="0098611C">
        <w:rPr>
          <w:rFonts w:hint="eastAsia"/>
        </w:rPr>
        <w:t>资产负债表及审计报告</w:t>
      </w:r>
    </w:p>
    <w:p w:rsidR="00AD5F84" w:rsidRPr="0098611C" w:rsidRDefault="00AD5F84"/>
    <w:p w:rsidR="00321F49" w:rsidRPr="0098611C" w:rsidRDefault="000960CB" w:rsidP="00321F49">
      <w:r w:rsidRPr="0098611C">
        <w:rPr>
          <w:rFonts w:hint="eastAsia"/>
        </w:rPr>
        <w:t>（</w:t>
      </w:r>
      <w:r w:rsidRPr="0098611C">
        <w:rPr>
          <w:rFonts w:hint="eastAsia"/>
        </w:rPr>
        <w:t>2</w:t>
      </w:r>
      <w:r w:rsidRPr="0098611C">
        <w:rPr>
          <w:rFonts w:hint="eastAsia"/>
        </w:rPr>
        <w:t>）</w:t>
      </w:r>
      <w:r w:rsidR="00321F49" w:rsidRPr="0098611C">
        <w:rPr>
          <w:rFonts w:hint="eastAsia"/>
        </w:rPr>
        <w:t>通力</w:t>
      </w:r>
      <w:r w:rsidR="00321F49" w:rsidRPr="0098611C">
        <w:t>律师事务所关于</w:t>
      </w:r>
      <w:r w:rsidR="00321F49" w:rsidRPr="0098611C">
        <w:rPr>
          <w:rFonts w:hint="eastAsia"/>
        </w:rPr>
        <w:t>《</w:t>
      </w:r>
      <w:r w:rsidR="00E15BE1" w:rsidRPr="0098611C">
        <w:rPr>
          <w:rFonts w:hint="eastAsia"/>
        </w:rPr>
        <w:t>天弘中证高端装备制造指数型发起式证券投资基金</w:t>
      </w:r>
      <w:r w:rsidR="00321F49" w:rsidRPr="0098611C">
        <w:rPr>
          <w:rFonts w:hint="eastAsia"/>
        </w:rPr>
        <w:t>清算报告》的法律意见</w:t>
      </w:r>
    </w:p>
    <w:p w:rsidR="00AD5F84" w:rsidRPr="0098611C" w:rsidRDefault="00AD5F84">
      <w:pPr>
        <w:rPr>
          <w:rFonts w:ascii="宋体" w:eastAsia="宋体" w:hAnsi="宋体" w:cs="宋体"/>
          <w:sz w:val="24"/>
          <w:szCs w:val="24"/>
        </w:rPr>
      </w:pPr>
    </w:p>
    <w:p w:rsidR="00AD5F84" w:rsidRPr="0098611C" w:rsidRDefault="001F08C4">
      <w:r w:rsidRPr="0098611C">
        <w:rPr>
          <w:rFonts w:hint="eastAsia"/>
        </w:rPr>
        <w:t>2</w:t>
      </w:r>
      <w:r w:rsidRPr="0098611C">
        <w:rPr>
          <w:rFonts w:hint="eastAsia"/>
        </w:rPr>
        <w:t>、存放地点</w:t>
      </w:r>
    </w:p>
    <w:p w:rsidR="00AD5F84" w:rsidRPr="0098611C" w:rsidRDefault="00AD5F84">
      <w:pPr>
        <w:rPr>
          <w:rFonts w:ascii="宋体" w:eastAsia="宋体" w:hAnsi="宋体" w:cs="宋体"/>
          <w:sz w:val="24"/>
          <w:szCs w:val="24"/>
        </w:rPr>
      </w:pPr>
    </w:p>
    <w:p w:rsidR="00AD5F84" w:rsidRPr="0098611C" w:rsidRDefault="001F08C4">
      <w:r w:rsidRPr="0098611C">
        <w:rPr>
          <w:rFonts w:hint="eastAsia"/>
        </w:rPr>
        <w:t>基金管理人的办公场所。</w:t>
      </w:r>
    </w:p>
    <w:p w:rsidR="00AD5F84" w:rsidRPr="0098611C" w:rsidRDefault="00AD5F84">
      <w:pPr>
        <w:rPr>
          <w:rFonts w:ascii="宋体" w:eastAsia="宋体" w:hAnsi="宋体" w:cs="宋体"/>
          <w:sz w:val="24"/>
          <w:szCs w:val="24"/>
        </w:rPr>
      </w:pPr>
    </w:p>
    <w:p w:rsidR="00AD5F84" w:rsidRPr="0098611C" w:rsidRDefault="001F08C4">
      <w:r w:rsidRPr="0098611C">
        <w:rPr>
          <w:rFonts w:hint="eastAsia"/>
        </w:rPr>
        <w:t>3</w:t>
      </w:r>
      <w:r w:rsidRPr="0098611C">
        <w:rPr>
          <w:rFonts w:hint="eastAsia"/>
        </w:rPr>
        <w:t>、查阅方式</w:t>
      </w:r>
    </w:p>
    <w:p w:rsidR="00AD5F84" w:rsidRPr="0098611C" w:rsidRDefault="00AD5F84">
      <w:pPr>
        <w:rPr>
          <w:rFonts w:ascii="宋体" w:eastAsia="宋体" w:hAnsi="宋体" w:cs="宋体"/>
          <w:sz w:val="24"/>
          <w:szCs w:val="24"/>
        </w:rPr>
      </w:pPr>
    </w:p>
    <w:p w:rsidR="00AD5F84" w:rsidRPr="0098611C" w:rsidRDefault="001F08C4">
      <w:r w:rsidRPr="0098611C">
        <w:rPr>
          <w:rFonts w:hint="eastAsia"/>
        </w:rPr>
        <w:t>投资者可在营业时间内至基金管理人的办公场所免费查阅。</w:t>
      </w:r>
    </w:p>
    <w:p w:rsidR="00AD5F84" w:rsidRPr="0098611C" w:rsidRDefault="00AD5F84"/>
    <w:p w:rsidR="00AD5F84" w:rsidRPr="0098611C" w:rsidRDefault="00AD5F84"/>
    <w:p w:rsidR="00AD5F84" w:rsidRPr="0098611C" w:rsidRDefault="00AD5F84"/>
    <w:p w:rsidR="00AD5F84" w:rsidRPr="0098611C" w:rsidRDefault="00E15BE1">
      <w:pPr>
        <w:jc w:val="right"/>
        <w:rPr>
          <w:rFonts w:ascii="宋体" w:eastAsia="宋体" w:hAnsi="宋体" w:cs="宋体"/>
          <w:sz w:val="24"/>
          <w:szCs w:val="24"/>
        </w:rPr>
      </w:pPr>
      <w:r w:rsidRPr="0098611C">
        <w:rPr>
          <w:rFonts w:ascii="宋体" w:eastAsia="宋体" w:hAnsi="宋体" w:cs="宋体" w:hint="eastAsia"/>
          <w:sz w:val="24"/>
          <w:szCs w:val="24"/>
        </w:rPr>
        <w:t xml:space="preserve"> 天弘中证高端装备制造指数型发起式证券投资基金</w:t>
      </w:r>
      <w:r w:rsidR="001F08C4" w:rsidRPr="0098611C">
        <w:rPr>
          <w:rFonts w:ascii="宋体" w:eastAsia="宋体" w:hAnsi="宋体" w:cs="宋体" w:hint="eastAsia"/>
          <w:sz w:val="24"/>
          <w:szCs w:val="24"/>
        </w:rPr>
        <w:t>财产清算小组</w:t>
      </w:r>
    </w:p>
    <w:p w:rsidR="00AD5F84" w:rsidRDefault="007A1871">
      <w:pPr>
        <w:jc w:val="right"/>
      </w:pPr>
      <w:r>
        <w:rPr>
          <w:rFonts w:hint="eastAsia"/>
        </w:rPr>
        <w:t>二〇一八年八月三</w:t>
      </w:r>
      <w:r w:rsidR="001F08C4" w:rsidRPr="0098611C">
        <w:rPr>
          <w:rFonts w:hint="eastAsia"/>
        </w:rPr>
        <w:t>日</w:t>
      </w:r>
    </w:p>
    <w:sectPr w:rsidR="00AD5F84" w:rsidSect="00D627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41" w:rsidRDefault="004B4041" w:rsidP="004318E3">
      <w:r>
        <w:separator/>
      </w:r>
    </w:p>
  </w:endnote>
  <w:endnote w:type="continuationSeparator" w:id="1">
    <w:p w:rsidR="004B4041" w:rsidRDefault="004B4041" w:rsidP="0043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41" w:rsidRDefault="004B4041" w:rsidP="004318E3">
      <w:r>
        <w:separator/>
      </w:r>
    </w:p>
  </w:footnote>
  <w:footnote w:type="continuationSeparator" w:id="1">
    <w:p w:rsidR="004B4041" w:rsidRDefault="004B4041" w:rsidP="0043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B5A9E"/>
    <w:rsid w:val="000043E9"/>
    <w:rsid w:val="0001462A"/>
    <w:rsid w:val="000200B1"/>
    <w:rsid w:val="0003250F"/>
    <w:rsid w:val="00035522"/>
    <w:rsid w:val="00040C52"/>
    <w:rsid w:val="0004410C"/>
    <w:rsid w:val="00051422"/>
    <w:rsid w:val="00056230"/>
    <w:rsid w:val="000621DC"/>
    <w:rsid w:val="00065159"/>
    <w:rsid w:val="00067B01"/>
    <w:rsid w:val="000715D4"/>
    <w:rsid w:val="00076B79"/>
    <w:rsid w:val="00080554"/>
    <w:rsid w:val="00090987"/>
    <w:rsid w:val="00092612"/>
    <w:rsid w:val="00095221"/>
    <w:rsid w:val="000960CB"/>
    <w:rsid w:val="000A207B"/>
    <w:rsid w:val="000A6ADB"/>
    <w:rsid w:val="000B4AA2"/>
    <w:rsid w:val="000C4F4D"/>
    <w:rsid w:val="000E6064"/>
    <w:rsid w:val="000F4C35"/>
    <w:rsid w:val="00113FB2"/>
    <w:rsid w:val="00114D05"/>
    <w:rsid w:val="00123C1E"/>
    <w:rsid w:val="001351B4"/>
    <w:rsid w:val="00153C8D"/>
    <w:rsid w:val="001754A3"/>
    <w:rsid w:val="00185211"/>
    <w:rsid w:val="00191E1F"/>
    <w:rsid w:val="00196686"/>
    <w:rsid w:val="001C3527"/>
    <w:rsid w:val="001E1919"/>
    <w:rsid w:val="001F08C4"/>
    <w:rsid w:val="001F2B82"/>
    <w:rsid w:val="001F33F7"/>
    <w:rsid w:val="001F463B"/>
    <w:rsid w:val="002122DA"/>
    <w:rsid w:val="00212510"/>
    <w:rsid w:val="002175F9"/>
    <w:rsid w:val="0022786B"/>
    <w:rsid w:val="00231680"/>
    <w:rsid w:val="002520B4"/>
    <w:rsid w:val="00260ED5"/>
    <w:rsid w:val="002708EC"/>
    <w:rsid w:val="0027309F"/>
    <w:rsid w:val="00282937"/>
    <w:rsid w:val="0028485C"/>
    <w:rsid w:val="002B17AC"/>
    <w:rsid w:val="002B2EF7"/>
    <w:rsid w:val="002B4AF7"/>
    <w:rsid w:val="002C0BAB"/>
    <w:rsid w:val="002C43B0"/>
    <w:rsid w:val="002E6264"/>
    <w:rsid w:val="002F2EA2"/>
    <w:rsid w:val="002F5C73"/>
    <w:rsid w:val="00305DD6"/>
    <w:rsid w:val="0030614D"/>
    <w:rsid w:val="00311067"/>
    <w:rsid w:val="00315D66"/>
    <w:rsid w:val="003162F1"/>
    <w:rsid w:val="00321F49"/>
    <w:rsid w:val="003228F0"/>
    <w:rsid w:val="003247AA"/>
    <w:rsid w:val="00325A25"/>
    <w:rsid w:val="00332B52"/>
    <w:rsid w:val="003412F5"/>
    <w:rsid w:val="00355CC3"/>
    <w:rsid w:val="00362431"/>
    <w:rsid w:val="00366EEB"/>
    <w:rsid w:val="003740FE"/>
    <w:rsid w:val="00376167"/>
    <w:rsid w:val="00390EA3"/>
    <w:rsid w:val="0039235A"/>
    <w:rsid w:val="00393982"/>
    <w:rsid w:val="00394764"/>
    <w:rsid w:val="003A11DE"/>
    <w:rsid w:val="003A22F2"/>
    <w:rsid w:val="003A3999"/>
    <w:rsid w:val="003B072B"/>
    <w:rsid w:val="003B6B97"/>
    <w:rsid w:val="003C2299"/>
    <w:rsid w:val="003C5493"/>
    <w:rsid w:val="003D7FF6"/>
    <w:rsid w:val="003E27B2"/>
    <w:rsid w:val="003E3B2D"/>
    <w:rsid w:val="003E4896"/>
    <w:rsid w:val="003E4BA8"/>
    <w:rsid w:val="003E6723"/>
    <w:rsid w:val="003E69C8"/>
    <w:rsid w:val="003F0E5D"/>
    <w:rsid w:val="004208A1"/>
    <w:rsid w:val="00424F27"/>
    <w:rsid w:val="004318E3"/>
    <w:rsid w:val="004321F2"/>
    <w:rsid w:val="004340D1"/>
    <w:rsid w:val="00434AF4"/>
    <w:rsid w:val="004404F5"/>
    <w:rsid w:val="004425CE"/>
    <w:rsid w:val="00443273"/>
    <w:rsid w:val="00445D3A"/>
    <w:rsid w:val="004527CE"/>
    <w:rsid w:val="004674D9"/>
    <w:rsid w:val="00477E8A"/>
    <w:rsid w:val="00484F10"/>
    <w:rsid w:val="00486CA0"/>
    <w:rsid w:val="004951B9"/>
    <w:rsid w:val="004A418C"/>
    <w:rsid w:val="004B4041"/>
    <w:rsid w:val="004E62FC"/>
    <w:rsid w:val="004F282A"/>
    <w:rsid w:val="004F3BA4"/>
    <w:rsid w:val="004F508D"/>
    <w:rsid w:val="004F629A"/>
    <w:rsid w:val="00503B7D"/>
    <w:rsid w:val="0051132D"/>
    <w:rsid w:val="0051217C"/>
    <w:rsid w:val="00512372"/>
    <w:rsid w:val="00513D9B"/>
    <w:rsid w:val="00521CA2"/>
    <w:rsid w:val="00523E8D"/>
    <w:rsid w:val="005251D0"/>
    <w:rsid w:val="00525F20"/>
    <w:rsid w:val="005351F8"/>
    <w:rsid w:val="00535B25"/>
    <w:rsid w:val="00545252"/>
    <w:rsid w:val="00547251"/>
    <w:rsid w:val="00547E49"/>
    <w:rsid w:val="005505B9"/>
    <w:rsid w:val="005523BD"/>
    <w:rsid w:val="00555ADE"/>
    <w:rsid w:val="00560A1A"/>
    <w:rsid w:val="00560DB4"/>
    <w:rsid w:val="005649C3"/>
    <w:rsid w:val="0056680E"/>
    <w:rsid w:val="00593E04"/>
    <w:rsid w:val="005A14B4"/>
    <w:rsid w:val="005B1D07"/>
    <w:rsid w:val="005B1DEF"/>
    <w:rsid w:val="005B5A9E"/>
    <w:rsid w:val="005C6949"/>
    <w:rsid w:val="005D167E"/>
    <w:rsid w:val="005D3EAD"/>
    <w:rsid w:val="005D535F"/>
    <w:rsid w:val="005F1966"/>
    <w:rsid w:val="005F2719"/>
    <w:rsid w:val="00606FD4"/>
    <w:rsid w:val="006077CC"/>
    <w:rsid w:val="0062093F"/>
    <w:rsid w:val="006332FC"/>
    <w:rsid w:val="00656587"/>
    <w:rsid w:val="00661400"/>
    <w:rsid w:val="006623BD"/>
    <w:rsid w:val="00670AE3"/>
    <w:rsid w:val="00671902"/>
    <w:rsid w:val="00674B10"/>
    <w:rsid w:val="006904BD"/>
    <w:rsid w:val="006970DE"/>
    <w:rsid w:val="006A2DBD"/>
    <w:rsid w:val="006A6FA6"/>
    <w:rsid w:val="006B13F4"/>
    <w:rsid w:val="006B3C65"/>
    <w:rsid w:val="006C1C12"/>
    <w:rsid w:val="006C505D"/>
    <w:rsid w:val="006C7191"/>
    <w:rsid w:val="006D4B53"/>
    <w:rsid w:val="006D7EE3"/>
    <w:rsid w:val="006E63E1"/>
    <w:rsid w:val="006E67E9"/>
    <w:rsid w:val="006F48DC"/>
    <w:rsid w:val="006F52EF"/>
    <w:rsid w:val="0071021A"/>
    <w:rsid w:val="00721B6B"/>
    <w:rsid w:val="007251D4"/>
    <w:rsid w:val="00727E1B"/>
    <w:rsid w:val="00730839"/>
    <w:rsid w:val="00744D46"/>
    <w:rsid w:val="00751463"/>
    <w:rsid w:val="00753AFA"/>
    <w:rsid w:val="007725F9"/>
    <w:rsid w:val="0077626B"/>
    <w:rsid w:val="0078014D"/>
    <w:rsid w:val="007849C1"/>
    <w:rsid w:val="00785F00"/>
    <w:rsid w:val="007901A7"/>
    <w:rsid w:val="007A1871"/>
    <w:rsid w:val="007B0B00"/>
    <w:rsid w:val="007B7827"/>
    <w:rsid w:val="007C5A56"/>
    <w:rsid w:val="007D78DD"/>
    <w:rsid w:val="007F4983"/>
    <w:rsid w:val="007F4EF9"/>
    <w:rsid w:val="00803241"/>
    <w:rsid w:val="00810F88"/>
    <w:rsid w:val="00814FBA"/>
    <w:rsid w:val="0081798E"/>
    <w:rsid w:val="00822551"/>
    <w:rsid w:val="00827B4E"/>
    <w:rsid w:val="00827B79"/>
    <w:rsid w:val="0083252F"/>
    <w:rsid w:val="00833AC1"/>
    <w:rsid w:val="008502BB"/>
    <w:rsid w:val="00850E51"/>
    <w:rsid w:val="00851B12"/>
    <w:rsid w:val="008549B8"/>
    <w:rsid w:val="0085535A"/>
    <w:rsid w:val="00860887"/>
    <w:rsid w:val="00870716"/>
    <w:rsid w:val="00870A83"/>
    <w:rsid w:val="008770AE"/>
    <w:rsid w:val="0089439B"/>
    <w:rsid w:val="008960AA"/>
    <w:rsid w:val="008A33E5"/>
    <w:rsid w:val="008B0AD5"/>
    <w:rsid w:val="008B2EAF"/>
    <w:rsid w:val="008B3DAE"/>
    <w:rsid w:val="008B5169"/>
    <w:rsid w:val="008B5D71"/>
    <w:rsid w:val="008B5E3B"/>
    <w:rsid w:val="008C2A45"/>
    <w:rsid w:val="008C7A12"/>
    <w:rsid w:val="008C7E0D"/>
    <w:rsid w:val="008D0F6D"/>
    <w:rsid w:val="008E21EC"/>
    <w:rsid w:val="008E34C0"/>
    <w:rsid w:val="008F5A52"/>
    <w:rsid w:val="009118DA"/>
    <w:rsid w:val="00911DD7"/>
    <w:rsid w:val="0091325E"/>
    <w:rsid w:val="00914AFD"/>
    <w:rsid w:val="00915EE5"/>
    <w:rsid w:val="00920C7C"/>
    <w:rsid w:val="00935ABE"/>
    <w:rsid w:val="00937D85"/>
    <w:rsid w:val="00943CDE"/>
    <w:rsid w:val="009679CD"/>
    <w:rsid w:val="00980633"/>
    <w:rsid w:val="0098611C"/>
    <w:rsid w:val="009918F1"/>
    <w:rsid w:val="00996491"/>
    <w:rsid w:val="009A17DF"/>
    <w:rsid w:val="009C6709"/>
    <w:rsid w:val="009C7AAC"/>
    <w:rsid w:val="009D20A1"/>
    <w:rsid w:val="009D7247"/>
    <w:rsid w:val="009E139B"/>
    <w:rsid w:val="009E2144"/>
    <w:rsid w:val="009F2C76"/>
    <w:rsid w:val="009F4B0F"/>
    <w:rsid w:val="00A0506B"/>
    <w:rsid w:val="00A07547"/>
    <w:rsid w:val="00A135E9"/>
    <w:rsid w:val="00A1427A"/>
    <w:rsid w:val="00A15E79"/>
    <w:rsid w:val="00A201C7"/>
    <w:rsid w:val="00A217F6"/>
    <w:rsid w:val="00A272ED"/>
    <w:rsid w:val="00A32C9A"/>
    <w:rsid w:val="00A334E6"/>
    <w:rsid w:val="00A33594"/>
    <w:rsid w:val="00A34DB2"/>
    <w:rsid w:val="00A427CF"/>
    <w:rsid w:val="00A44855"/>
    <w:rsid w:val="00A473EB"/>
    <w:rsid w:val="00A50F06"/>
    <w:rsid w:val="00A60514"/>
    <w:rsid w:val="00A61D4C"/>
    <w:rsid w:val="00A86A5E"/>
    <w:rsid w:val="00A90EB2"/>
    <w:rsid w:val="00A94728"/>
    <w:rsid w:val="00A953B0"/>
    <w:rsid w:val="00AA0236"/>
    <w:rsid w:val="00AB04CA"/>
    <w:rsid w:val="00AB6361"/>
    <w:rsid w:val="00AC2B7D"/>
    <w:rsid w:val="00AC6D65"/>
    <w:rsid w:val="00AD0EBE"/>
    <w:rsid w:val="00AD5F84"/>
    <w:rsid w:val="00AE46DB"/>
    <w:rsid w:val="00AF325D"/>
    <w:rsid w:val="00AF508D"/>
    <w:rsid w:val="00AF5ECE"/>
    <w:rsid w:val="00AF6380"/>
    <w:rsid w:val="00B058A5"/>
    <w:rsid w:val="00B13AC0"/>
    <w:rsid w:val="00B2440F"/>
    <w:rsid w:val="00B27B03"/>
    <w:rsid w:val="00B30F41"/>
    <w:rsid w:val="00B33101"/>
    <w:rsid w:val="00B411FA"/>
    <w:rsid w:val="00B41695"/>
    <w:rsid w:val="00B44A16"/>
    <w:rsid w:val="00B44CD1"/>
    <w:rsid w:val="00B45437"/>
    <w:rsid w:val="00B468EB"/>
    <w:rsid w:val="00B46FE1"/>
    <w:rsid w:val="00B5779D"/>
    <w:rsid w:val="00B83495"/>
    <w:rsid w:val="00BA4FE3"/>
    <w:rsid w:val="00BB3872"/>
    <w:rsid w:val="00BC09FE"/>
    <w:rsid w:val="00BC4F28"/>
    <w:rsid w:val="00BD06B4"/>
    <w:rsid w:val="00BD5064"/>
    <w:rsid w:val="00BE2566"/>
    <w:rsid w:val="00BE400F"/>
    <w:rsid w:val="00C04A0B"/>
    <w:rsid w:val="00C16258"/>
    <w:rsid w:val="00C23EF5"/>
    <w:rsid w:val="00C241A7"/>
    <w:rsid w:val="00C406AA"/>
    <w:rsid w:val="00C41FC4"/>
    <w:rsid w:val="00C438CC"/>
    <w:rsid w:val="00C6540E"/>
    <w:rsid w:val="00C65F26"/>
    <w:rsid w:val="00C7022C"/>
    <w:rsid w:val="00C7266C"/>
    <w:rsid w:val="00C728C0"/>
    <w:rsid w:val="00C76DB9"/>
    <w:rsid w:val="00C77CD4"/>
    <w:rsid w:val="00C8002D"/>
    <w:rsid w:val="00C8584E"/>
    <w:rsid w:val="00C967F9"/>
    <w:rsid w:val="00CA1445"/>
    <w:rsid w:val="00CA7599"/>
    <w:rsid w:val="00CB6F2B"/>
    <w:rsid w:val="00CC7CD1"/>
    <w:rsid w:val="00CC7FE4"/>
    <w:rsid w:val="00CD47C5"/>
    <w:rsid w:val="00CD4B43"/>
    <w:rsid w:val="00CE46B4"/>
    <w:rsid w:val="00CF6329"/>
    <w:rsid w:val="00D1598F"/>
    <w:rsid w:val="00D20E51"/>
    <w:rsid w:val="00D31F3E"/>
    <w:rsid w:val="00D41CCD"/>
    <w:rsid w:val="00D46449"/>
    <w:rsid w:val="00D5779A"/>
    <w:rsid w:val="00D61C0C"/>
    <w:rsid w:val="00D62725"/>
    <w:rsid w:val="00D7257D"/>
    <w:rsid w:val="00D73C8D"/>
    <w:rsid w:val="00D81A05"/>
    <w:rsid w:val="00D837D3"/>
    <w:rsid w:val="00DA2C59"/>
    <w:rsid w:val="00DB1D05"/>
    <w:rsid w:val="00DB6685"/>
    <w:rsid w:val="00DC0EB8"/>
    <w:rsid w:val="00DC3C57"/>
    <w:rsid w:val="00DC4124"/>
    <w:rsid w:val="00DC68B1"/>
    <w:rsid w:val="00DC7F8D"/>
    <w:rsid w:val="00DD0864"/>
    <w:rsid w:val="00DD6137"/>
    <w:rsid w:val="00E04299"/>
    <w:rsid w:val="00E15A78"/>
    <w:rsid w:val="00E15BE1"/>
    <w:rsid w:val="00E25F96"/>
    <w:rsid w:val="00E3429A"/>
    <w:rsid w:val="00E34CB1"/>
    <w:rsid w:val="00E36CD5"/>
    <w:rsid w:val="00E37015"/>
    <w:rsid w:val="00E414E3"/>
    <w:rsid w:val="00E42D24"/>
    <w:rsid w:val="00E537B4"/>
    <w:rsid w:val="00E54D8F"/>
    <w:rsid w:val="00E62608"/>
    <w:rsid w:val="00E75716"/>
    <w:rsid w:val="00E90E4F"/>
    <w:rsid w:val="00E9363C"/>
    <w:rsid w:val="00E97D10"/>
    <w:rsid w:val="00EA21C8"/>
    <w:rsid w:val="00EB71E5"/>
    <w:rsid w:val="00EC5185"/>
    <w:rsid w:val="00EC60A2"/>
    <w:rsid w:val="00EE7DD0"/>
    <w:rsid w:val="00F14949"/>
    <w:rsid w:val="00F151DB"/>
    <w:rsid w:val="00F237C7"/>
    <w:rsid w:val="00F24704"/>
    <w:rsid w:val="00F254E1"/>
    <w:rsid w:val="00F36854"/>
    <w:rsid w:val="00F4034B"/>
    <w:rsid w:val="00F46FF6"/>
    <w:rsid w:val="00F53C27"/>
    <w:rsid w:val="00F57506"/>
    <w:rsid w:val="00F67DDF"/>
    <w:rsid w:val="00F74C8A"/>
    <w:rsid w:val="00F75322"/>
    <w:rsid w:val="00F76EC3"/>
    <w:rsid w:val="00F83744"/>
    <w:rsid w:val="00F85192"/>
    <w:rsid w:val="00F97913"/>
    <w:rsid w:val="00FA58D8"/>
    <w:rsid w:val="00FB1B06"/>
    <w:rsid w:val="00FB686D"/>
    <w:rsid w:val="00FC3C2C"/>
    <w:rsid w:val="00FC4282"/>
    <w:rsid w:val="00FC68F8"/>
    <w:rsid w:val="00FE7DBB"/>
    <w:rsid w:val="00FF7745"/>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2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62725"/>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62725"/>
    <w:rPr>
      <w:b/>
      <w:bCs/>
    </w:rPr>
  </w:style>
  <w:style w:type="paragraph" w:styleId="a4">
    <w:name w:val="annotation text"/>
    <w:basedOn w:val="a"/>
    <w:link w:val="Char0"/>
    <w:uiPriority w:val="99"/>
    <w:unhideWhenUsed/>
    <w:qFormat/>
    <w:rsid w:val="00D62725"/>
    <w:pPr>
      <w:jc w:val="left"/>
    </w:pPr>
  </w:style>
  <w:style w:type="paragraph" w:styleId="a5">
    <w:name w:val="Balloon Text"/>
    <w:basedOn w:val="a"/>
    <w:link w:val="Char1"/>
    <w:uiPriority w:val="99"/>
    <w:unhideWhenUsed/>
    <w:qFormat/>
    <w:rsid w:val="00D62725"/>
    <w:rPr>
      <w:sz w:val="18"/>
      <w:szCs w:val="18"/>
    </w:rPr>
  </w:style>
  <w:style w:type="paragraph" w:styleId="a6">
    <w:name w:val="footer"/>
    <w:basedOn w:val="a"/>
    <w:link w:val="Char2"/>
    <w:uiPriority w:val="99"/>
    <w:unhideWhenUsed/>
    <w:qFormat/>
    <w:rsid w:val="00D6272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6272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62725"/>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D62725"/>
    <w:rPr>
      <w:sz w:val="21"/>
      <w:szCs w:val="21"/>
    </w:rPr>
  </w:style>
  <w:style w:type="character" w:customStyle="1" w:styleId="Char3">
    <w:name w:val="页眉 Char"/>
    <w:basedOn w:val="a0"/>
    <w:link w:val="a7"/>
    <w:uiPriority w:val="99"/>
    <w:qFormat/>
    <w:rsid w:val="00D62725"/>
    <w:rPr>
      <w:sz w:val="18"/>
      <w:szCs w:val="18"/>
    </w:rPr>
  </w:style>
  <w:style w:type="character" w:customStyle="1" w:styleId="Char2">
    <w:name w:val="页脚 Char"/>
    <w:basedOn w:val="a0"/>
    <w:link w:val="a6"/>
    <w:uiPriority w:val="99"/>
    <w:qFormat/>
    <w:rsid w:val="00D62725"/>
    <w:rPr>
      <w:sz w:val="18"/>
      <w:szCs w:val="18"/>
    </w:rPr>
  </w:style>
  <w:style w:type="character" w:customStyle="1" w:styleId="1Char">
    <w:name w:val="标题 1 Char"/>
    <w:basedOn w:val="a0"/>
    <w:link w:val="1"/>
    <w:qFormat/>
    <w:rsid w:val="00D62725"/>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D62725"/>
  </w:style>
  <w:style w:type="character" w:customStyle="1" w:styleId="Char">
    <w:name w:val="批注主题 Char"/>
    <w:basedOn w:val="Char0"/>
    <w:link w:val="a3"/>
    <w:uiPriority w:val="99"/>
    <w:semiHidden/>
    <w:qFormat/>
    <w:rsid w:val="00D62725"/>
    <w:rPr>
      <w:b/>
      <w:bCs/>
    </w:rPr>
  </w:style>
  <w:style w:type="character" w:customStyle="1" w:styleId="Char1">
    <w:name w:val="批注框文本 Char"/>
    <w:basedOn w:val="a0"/>
    <w:link w:val="a5"/>
    <w:uiPriority w:val="99"/>
    <w:semiHidden/>
    <w:qFormat/>
    <w:rsid w:val="00D62725"/>
    <w:rPr>
      <w:sz w:val="18"/>
      <w:szCs w:val="18"/>
    </w:rPr>
  </w:style>
</w:styles>
</file>

<file path=word/webSettings.xml><?xml version="1.0" encoding="utf-8"?>
<w:webSettings xmlns:r="http://schemas.openxmlformats.org/officeDocument/2006/relationships" xmlns:w="http://schemas.openxmlformats.org/wordprocessingml/2006/main">
  <w:divs>
    <w:div w:id="499738262">
      <w:bodyDiv w:val="1"/>
      <w:marLeft w:val="0"/>
      <w:marRight w:val="0"/>
      <w:marTop w:val="0"/>
      <w:marBottom w:val="0"/>
      <w:divBdr>
        <w:top w:val="none" w:sz="0" w:space="0" w:color="auto"/>
        <w:left w:val="none" w:sz="0" w:space="0" w:color="auto"/>
        <w:bottom w:val="none" w:sz="0" w:space="0" w:color="auto"/>
        <w:right w:val="none" w:sz="0" w:space="0" w:color="auto"/>
      </w:divBdr>
    </w:div>
    <w:div w:id="1097018449">
      <w:bodyDiv w:val="1"/>
      <w:marLeft w:val="0"/>
      <w:marRight w:val="0"/>
      <w:marTop w:val="0"/>
      <w:marBottom w:val="0"/>
      <w:divBdr>
        <w:top w:val="none" w:sz="0" w:space="0" w:color="auto"/>
        <w:left w:val="none" w:sz="0" w:space="0" w:color="auto"/>
        <w:bottom w:val="none" w:sz="0" w:space="0" w:color="auto"/>
        <w:right w:val="none" w:sz="0" w:space="0" w:color="auto"/>
      </w:divBdr>
    </w:div>
    <w:div w:id="1627272256">
      <w:bodyDiv w:val="1"/>
      <w:marLeft w:val="0"/>
      <w:marRight w:val="0"/>
      <w:marTop w:val="0"/>
      <w:marBottom w:val="0"/>
      <w:divBdr>
        <w:top w:val="none" w:sz="0" w:space="0" w:color="auto"/>
        <w:left w:val="none" w:sz="0" w:space="0" w:color="auto"/>
        <w:bottom w:val="none" w:sz="0" w:space="0" w:color="auto"/>
        <w:right w:val="none" w:sz="0" w:space="0" w:color="auto"/>
      </w:divBdr>
    </w:div>
    <w:div w:id="1726492896">
      <w:bodyDiv w:val="1"/>
      <w:marLeft w:val="0"/>
      <w:marRight w:val="0"/>
      <w:marTop w:val="0"/>
      <w:marBottom w:val="0"/>
      <w:divBdr>
        <w:top w:val="none" w:sz="0" w:space="0" w:color="auto"/>
        <w:left w:val="none" w:sz="0" w:space="0" w:color="auto"/>
        <w:bottom w:val="none" w:sz="0" w:space="0" w:color="auto"/>
        <w:right w:val="none" w:sz="0" w:space="0" w:color="auto"/>
      </w:divBdr>
    </w:div>
    <w:div w:id="2024277232">
      <w:bodyDiv w:val="1"/>
      <w:marLeft w:val="0"/>
      <w:marRight w:val="0"/>
      <w:marTop w:val="0"/>
      <w:marBottom w:val="0"/>
      <w:divBdr>
        <w:top w:val="none" w:sz="0" w:space="0" w:color="auto"/>
        <w:left w:val="none" w:sz="0" w:space="0" w:color="auto"/>
        <w:bottom w:val="none" w:sz="0" w:space="0" w:color="auto"/>
        <w:right w:val="none" w:sz="0" w:space="0" w:color="auto"/>
      </w:divBdr>
    </w:div>
    <w:div w:id="21451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586E70-7DF1-4969-879E-6F6915DDC4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4</DocSecurity>
  <Lines>39</Lines>
  <Paragraphs>11</Paragraphs>
  <ScaleCrop>false</ScaleCrop>
  <Company>Sky123.Org</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shenyd</dc:creator>
  <cp:lastModifiedBy>ZHONGM</cp:lastModifiedBy>
  <cp:revision>2</cp:revision>
  <dcterms:created xsi:type="dcterms:W3CDTF">2018-09-20T16:43:00Z</dcterms:created>
  <dcterms:modified xsi:type="dcterms:W3CDTF">2018-09-20T16:43:00Z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