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C7" w:rsidRPr="00FA5BC7" w:rsidRDefault="00FA5BC7" w:rsidP="00FA5BC7">
      <w:pPr>
        <w:widowControl/>
        <w:spacing w:line="480" w:lineRule="atLeast"/>
        <w:jc w:val="left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FA5BC7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招商基金管理有限公司关于旗下基金估值变更的公告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招商基金管理有限公司（以下简称“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</w:t>
      </w:r>
      <w:r w:rsidR="00A90AA8">
        <w:rPr>
          <w:rFonts w:ascii="微软雅黑" w:eastAsia="微软雅黑" w:hAnsi="微软雅黑" w:cs="宋体" w:hint="eastAsia"/>
          <w:kern w:val="0"/>
          <w:sz w:val="24"/>
          <w:szCs w:val="24"/>
        </w:rPr>
        <w:t>”）旗下基金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持有下列股票：</w:t>
      </w:r>
      <w:r w:rsidRPr="0053445D">
        <w:rPr>
          <w:rFonts w:ascii="微软雅黑" w:eastAsia="微软雅黑" w:hAnsi="微软雅黑" w:cs="宋体"/>
          <w:kern w:val="0"/>
          <w:sz w:val="24"/>
          <w:szCs w:val="24"/>
        </w:rPr>
        <w:t>经纬纺机（000666）</w:t>
      </w:r>
      <w:r w:rsidRPr="00CA4BF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根据中国证券监督管理委员会 《中国证监会关于证券投资基金估值业务的指导意见》（第[2017]13号）和基金合同的相关约定，</w:t>
      </w:r>
      <w:r w:rsidR="006A79A3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公司经与基金托管人、会计师事务所协商一致，决定自</w:t>
      </w:r>
      <w:r w:rsidRPr="0053445D">
        <w:rPr>
          <w:rFonts w:ascii="微软雅黑" w:eastAsia="微软雅黑" w:hAnsi="微软雅黑" w:cs="宋体"/>
          <w:kern w:val="0"/>
          <w:sz w:val="24"/>
          <w:szCs w:val="24"/>
        </w:rPr>
        <w:t>2018年9月10日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起，对旗下证券投资基金（除ETF外）所持有的</w:t>
      </w:r>
      <w:r w:rsidR="00BA4B85">
        <w:rPr>
          <w:rFonts w:ascii="微软雅黑" w:eastAsia="微软雅黑" w:hAnsi="微软雅黑" w:cs="宋体" w:hint="eastAsia"/>
          <w:kern w:val="0"/>
          <w:sz w:val="24"/>
          <w:szCs w:val="24"/>
        </w:rPr>
        <w:t>上述股票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采用“指数收益法”进行估值</w:t>
      </w:r>
      <w:r w:rsidR="00FB2DC8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同时，对ETF联接基金持有的标的ETF，在当日份额净值的基础上考虑上述股票的调整因素进行估值。</w:t>
      </w:r>
    </w:p>
    <w:p w:rsidR="00FA5BC7" w:rsidRDefault="00FA5BC7" w:rsidP="00FA5BC7">
      <w:pPr>
        <w:widowControl/>
        <w:spacing w:line="315" w:lineRule="atLeast"/>
        <w:ind w:firstLine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待上述股票交易体现了活跃市场交易特征后，将恢复按市价估值方法进行估值</w:t>
      </w:r>
      <w:r w:rsidRPr="00FA5BC7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届时不再另行公告。敬请投资者予以关注。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风险提示：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基金管理人承诺以诚实信用、勤勉尽责的原则管理和运用基金资产，但不保证基金一定盈利，也不保证最低收益。投资者投资于</w:t>
      </w:r>
      <w:r w:rsidR="00641BA2">
        <w:rPr>
          <w:rFonts w:ascii="微软雅黑" w:eastAsia="微软雅黑" w:hAnsi="微软雅黑" w:cs="宋体" w:hint="eastAsia"/>
          <w:kern w:val="0"/>
          <w:sz w:val="24"/>
          <w:szCs w:val="24"/>
        </w:rPr>
        <w:t>本</w:t>
      </w: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公司管理的基金时应认真阅读基金合同和招募说明书。</w:t>
      </w:r>
    </w:p>
    <w:p w:rsidR="00FA5BC7" w:rsidRPr="00FA5BC7" w:rsidRDefault="00FA5BC7" w:rsidP="00FA5BC7">
      <w:pPr>
        <w:widowControl/>
        <w:spacing w:line="315" w:lineRule="atLeast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特此公告并提示。</w:t>
      </w:r>
    </w:p>
    <w:p w:rsidR="00FA5BC7" w:rsidRPr="00FA5BC7" w:rsidRDefault="00FA5BC7" w:rsidP="00FA5BC7">
      <w:pPr>
        <w:widowControl/>
        <w:spacing w:line="360" w:lineRule="atLeast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FA5BC7">
        <w:rPr>
          <w:rFonts w:ascii="微软雅黑" w:eastAsia="微软雅黑" w:hAnsi="微软雅黑" w:cs="宋体" w:hint="eastAsia"/>
          <w:kern w:val="0"/>
          <w:sz w:val="24"/>
          <w:szCs w:val="24"/>
        </w:rPr>
        <w:t>招商基金管理有限公司</w:t>
      </w:r>
    </w:p>
    <w:p w:rsidR="00FA5BC7" w:rsidRPr="00CA4BF7" w:rsidRDefault="009E2F5C" w:rsidP="00FA5BC7">
      <w:pPr>
        <w:widowControl/>
        <w:spacing w:line="360" w:lineRule="atLeast"/>
        <w:ind w:right="120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C33B24">
        <w:rPr>
          <w:rFonts w:ascii="微软雅黑" w:eastAsia="微软雅黑" w:hAnsi="微软雅黑" w:cs="宋体"/>
          <w:kern w:val="0"/>
          <w:sz w:val="24"/>
          <w:szCs w:val="24"/>
        </w:rPr>
        <w:t>2018年9月11日</w:t>
      </w:r>
    </w:p>
    <w:p w:rsidR="00B51782" w:rsidRPr="00C33B24" w:rsidRDefault="00B51782">
      <w:pPr>
        <w:rPr>
          <w:rFonts w:ascii="微软雅黑" w:eastAsia="微软雅黑" w:hAnsi="微软雅黑" w:cs="宋体"/>
          <w:kern w:val="0"/>
          <w:sz w:val="24"/>
          <w:szCs w:val="24"/>
        </w:rPr>
      </w:pPr>
      <w:bookmarkStart w:id="0" w:name="_GoBack"/>
      <w:bookmarkEnd w:id="0"/>
    </w:p>
    <w:p w:rsidR="00AB524D" w:rsidRDefault="00AB524D"/>
    <w:p w:rsidR="00AB524D" w:rsidRPr="000E280C" w:rsidRDefault="00AB524D" w:rsidP="000E280C">
      <w:pPr>
        <w:spacing w:line="360" w:lineRule="auto"/>
        <w:rPr>
          <w:sz w:val="24"/>
        </w:rPr>
      </w:pPr>
    </w:p>
    <w:sectPr w:rsidR="00AB524D" w:rsidRPr="000E280C" w:rsidSect="00020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185" w:rsidRDefault="005E2185" w:rsidP="00FA5BC7">
      <w:r>
        <w:separator/>
      </w:r>
    </w:p>
  </w:endnote>
  <w:endnote w:type="continuationSeparator" w:id="1">
    <w:p w:rsidR="005E2185" w:rsidRDefault="005E2185" w:rsidP="00FA5B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185" w:rsidRDefault="005E2185" w:rsidP="00FA5BC7">
      <w:r>
        <w:separator/>
      </w:r>
    </w:p>
  </w:footnote>
  <w:footnote w:type="continuationSeparator" w:id="1">
    <w:p w:rsidR="005E2185" w:rsidRDefault="005E2185" w:rsidP="00FA5B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6493"/>
    <w:multiLevelType w:val="hybridMultilevel"/>
    <w:tmpl w:val="C61CC376"/>
    <w:lvl w:ilvl="0" w:tplc="C2B0960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6693595B"/>
    <w:multiLevelType w:val="hybridMultilevel"/>
    <w:tmpl w:val="19B6C48A"/>
    <w:lvl w:ilvl="0" w:tplc="6BD68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0C0"/>
    <w:rsid w:val="00020F34"/>
    <w:rsid w:val="000E280C"/>
    <w:rsid w:val="00196D66"/>
    <w:rsid w:val="002E136D"/>
    <w:rsid w:val="002E3C91"/>
    <w:rsid w:val="002F0591"/>
    <w:rsid w:val="00333EF4"/>
    <w:rsid w:val="003B0797"/>
    <w:rsid w:val="003F3B6A"/>
    <w:rsid w:val="004A2A38"/>
    <w:rsid w:val="00531528"/>
    <w:rsid w:val="0053445D"/>
    <w:rsid w:val="005E2185"/>
    <w:rsid w:val="00641BA2"/>
    <w:rsid w:val="006A79A3"/>
    <w:rsid w:val="006B1B5F"/>
    <w:rsid w:val="008A3987"/>
    <w:rsid w:val="008F50C0"/>
    <w:rsid w:val="009A673B"/>
    <w:rsid w:val="009E2F5C"/>
    <w:rsid w:val="00A90AA8"/>
    <w:rsid w:val="00AA45E0"/>
    <w:rsid w:val="00AB524D"/>
    <w:rsid w:val="00B51782"/>
    <w:rsid w:val="00B72CA6"/>
    <w:rsid w:val="00BA4B85"/>
    <w:rsid w:val="00BC50F2"/>
    <w:rsid w:val="00C33B24"/>
    <w:rsid w:val="00CA4BF7"/>
    <w:rsid w:val="00D66902"/>
    <w:rsid w:val="00DA0033"/>
    <w:rsid w:val="00E8067E"/>
    <w:rsid w:val="00EE467A"/>
    <w:rsid w:val="00F1478B"/>
    <w:rsid w:val="00F16553"/>
    <w:rsid w:val="00F50047"/>
    <w:rsid w:val="00FA5BC7"/>
    <w:rsid w:val="00FB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F34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FA5BC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B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B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BC7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FA5BC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">
    <w:name w:val="日期1"/>
    <w:basedOn w:val="a0"/>
    <w:rsid w:val="00FA5BC7"/>
  </w:style>
  <w:style w:type="character" w:styleId="a5">
    <w:name w:val="annotation reference"/>
    <w:basedOn w:val="a0"/>
    <w:uiPriority w:val="99"/>
    <w:semiHidden/>
    <w:unhideWhenUsed/>
    <w:rsid w:val="00FA5BC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A5BC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A5BC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A5BC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A5BC7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FA5BC7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FA5BC7"/>
    <w:rPr>
      <w:sz w:val="18"/>
      <w:szCs w:val="18"/>
    </w:rPr>
  </w:style>
  <w:style w:type="paragraph" w:styleId="a9">
    <w:name w:val="List Paragraph"/>
    <w:basedOn w:val="a"/>
    <w:uiPriority w:val="34"/>
    <w:qFormat/>
    <w:rsid w:val="00AB52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9" w:color="CCCCCC"/>
            <w:right w:val="none" w:sz="0" w:space="0" w:color="auto"/>
          </w:divBdr>
        </w:div>
        <w:div w:id="2457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594B-435F-4CF4-A277-E3B22702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4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许黎冉</dc:creator>
  <cp:lastModifiedBy>ZHONGM</cp:lastModifiedBy>
  <cp:revision>2</cp:revision>
  <dcterms:created xsi:type="dcterms:W3CDTF">2018-09-10T16:37:00Z</dcterms:created>
  <dcterms:modified xsi:type="dcterms:W3CDTF">2018-09-10T16:37:00Z</dcterms:modified>
</cp:coreProperties>
</file>