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2" w:rsidRPr="002969E1" w:rsidRDefault="00127E02" w:rsidP="0097243B">
      <w:pPr>
        <w:autoSpaceDE w:val="0"/>
        <w:autoSpaceDN w:val="0"/>
        <w:adjustRightInd w:val="0"/>
        <w:rPr>
          <w:rFonts w:asciiTheme="minorEastAsia" w:hAnsiTheme="minorEastAsia" w:cs="宋体"/>
          <w:color w:val="000000"/>
          <w:kern w:val="0"/>
          <w:sz w:val="24"/>
          <w:szCs w:val="24"/>
        </w:rPr>
      </w:pPr>
    </w:p>
    <w:p w:rsidR="00127E02" w:rsidRPr="002969E1" w:rsidRDefault="00127E02" w:rsidP="0097243B">
      <w:pPr>
        <w:pStyle w:val="21"/>
        <w:kinsoku w:val="0"/>
        <w:overflowPunct w:val="0"/>
        <w:adjustRightInd/>
        <w:jc w:val="center"/>
        <w:outlineLvl w:val="9"/>
        <w:rPr>
          <w:rFonts w:asciiTheme="minorEastAsia" w:eastAsiaTheme="minorEastAsia" w:hAnsiTheme="minorEastAsia" w:cs="宋体"/>
          <w:b w:val="0"/>
          <w:bCs w:val="0"/>
          <w:color w:val="323232"/>
          <w:sz w:val="24"/>
          <w:szCs w:val="24"/>
        </w:rPr>
      </w:pPr>
    </w:p>
    <w:p w:rsidR="00127E02" w:rsidRPr="002969E1" w:rsidRDefault="00127E02" w:rsidP="0097243B">
      <w:pPr>
        <w:pStyle w:val="21"/>
        <w:kinsoku w:val="0"/>
        <w:overflowPunct w:val="0"/>
        <w:adjustRightInd/>
        <w:jc w:val="center"/>
        <w:outlineLvl w:val="9"/>
        <w:rPr>
          <w:rFonts w:asciiTheme="minorEastAsia" w:eastAsiaTheme="minorEastAsia" w:hAnsiTheme="minorEastAsia" w:cs="宋体"/>
          <w:b w:val="0"/>
          <w:bCs w:val="0"/>
          <w:color w:val="323232"/>
          <w:sz w:val="24"/>
          <w:szCs w:val="24"/>
        </w:rPr>
      </w:pPr>
    </w:p>
    <w:p w:rsidR="00127E02" w:rsidRPr="002969E1" w:rsidRDefault="00127E02" w:rsidP="0097243B">
      <w:pPr>
        <w:pStyle w:val="21"/>
        <w:kinsoku w:val="0"/>
        <w:overflowPunct w:val="0"/>
        <w:adjustRightInd/>
        <w:jc w:val="center"/>
        <w:outlineLvl w:val="9"/>
        <w:rPr>
          <w:rFonts w:asciiTheme="minorEastAsia" w:eastAsiaTheme="minorEastAsia" w:hAnsiTheme="minorEastAsia" w:cs="宋体"/>
          <w:b w:val="0"/>
          <w:bCs w:val="0"/>
          <w:color w:val="323232"/>
          <w:sz w:val="24"/>
          <w:szCs w:val="24"/>
        </w:rPr>
      </w:pPr>
    </w:p>
    <w:p w:rsidR="00127E02" w:rsidRPr="002969E1" w:rsidRDefault="00127E02" w:rsidP="0097243B">
      <w:pPr>
        <w:pStyle w:val="21"/>
        <w:kinsoku w:val="0"/>
        <w:overflowPunct w:val="0"/>
        <w:adjustRightInd/>
        <w:jc w:val="center"/>
        <w:outlineLvl w:val="9"/>
        <w:rPr>
          <w:rFonts w:asciiTheme="minorEastAsia" w:eastAsiaTheme="minorEastAsia" w:hAnsiTheme="minorEastAsia" w:cs="宋体"/>
          <w:b w:val="0"/>
          <w:bCs w:val="0"/>
          <w:color w:val="323232"/>
          <w:sz w:val="24"/>
          <w:szCs w:val="24"/>
        </w:rPr>
      </w:pPr>
    </w:p>
    <w:p w:rsidR="00127E02" w:rsidRPr="002969E1" w:rsidRDefault="003F137B" w:rsidP="0097243B">
      <w:pPr>
        <w:pStyle w:val="21"/>
        <w:kinsoku w:val="0"/>
        <w:overflowPunct w:val="0"/>
        <w:adjustRightInd/>
        <w:jc w:val="center"/>
        <w:outlineLvl w:val="9"/>
        <w:rPr>
          <w:rFonts w:asciiTheme="minorEastAsia" w:eastAsiaTheme="minorEastAsia" w:hAnsiTheme="minorEastAsia" w:cs="宋体"/>
          <w:bCs w:val="0"/>
          <w:color w:val="323232"/>
          <w:sz w:val="24"/>
          <w:szCs w:val="24"/>
        </w:rPr>
      </w:pPr>
      <w:r w:rsidRPr="002969E1">
        <w:rPr>
          <w:rFonts w:asciiTheme="minorEastAsia" w:eastAsiaTheme="minorEastAsia" w:hAnsiTheme="minorEastAsia" w:cs="宋体" w:hint="eastAsia"/>
          <w:bCs w:val="0"/>
          <w:color w:val="323232"/>
          <w:sz w:val="24"/>
          <w:szCs w:val="24"/>
        </w:rPr>
        <w:t>国投瑞银和安债券型证券投资基金</w:t>
      </w:r>
    </w:p>
    <w:p w:rsidR="00127E02" w:rsidRPr="002969E1" w:rsidRDefault="009D17C5" w:rsidP="00A86939">
      <w:pPr>
        <w:pStyle w:val="21"/>
        <w:kinsoku w:val="0"/>
        <w:overflowPunct w:val="0"/>
        <w:adjustRightInd/>
        <w:jc w:val="center"/>
        <w:outlineLvl w:val="9"/>
        <w:rPr>
          <w:rFonts w:asciiTheme="minorEastAsia" w:eastAsiaTheme="minorEastAsia" w:hAnsiTheme="minorEastAsia"/>
          <w:sz w:val="24"/>
          <w:szCs w:val="24"/>
        </w:rPr>
      </w:pPr>
      <w:r w:rsidRPr="002969E1">
        <w:rPr>
          <w:rFonts w:asciiTheme="minorEastAsia" w:eastAsiaTheme="minorEastAsia" w:hAnsiTheme="minorEastAsia" w:cs="宋体"/>
          <w:bCs w:val="0"/>
          <w:color w:val="323232"/>
          <w:sz w:val="24"/>
          <w:szCs w:val="24"/>
        </w:rPr>
        <w:t>清算报告</w:t>
      </w: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Change w:id="0" w:author="ZHONGM" w:date="2018-09-07T00:36:00Z">
          <w:pPr>
            <w:pStyle w:val="21"/>
            <w:kinsoku w:val="0"/>
            <w:overflowPunct w:val="0"/>
            <w:adjustRightInd/>
            <w:spacing w:beforeLines="100"/>
            <w:ind w:left="153"/>
            <w:outlineLvl w:val="9"/>
          </w:pPr>
        </w:pPrChange>
      </w:pP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Change w:id="1" w:author="ZHONGM" w:date="2018-09-07T00:36:00Z">
          <w:pPr>
            <w:pStyle w:val="21"/>
            <w:kinsoku w:val="0"/>
            <w:overflowPunct w:val="0"/>
            <w:adjustRightInd/>
            <w:spacing w:beforeLines="100"/>
            <w:ind w:left="153"/>
            <w:outlineLvl w:val="9"/>
          </w:pPr>
        </w:pPrChange>
      </w:pP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Change w:id="2" w:author="ZHONGM" w:date="2018-09-07T00:36:00Z">
          <w:pPr>
            <w:pStyle w:val="21"/>
            <w:kinsoku w:val="0"/>
            <w:overflowPunct w:val="0"/>
            <w:adjustRightInd/>
            <w:spacing w:beforeLines="100"/>
            <w:ind w:left="153"/>
            <w:outlineLvl w:val="9"/>
          </w:pPr>
        </w:pPrChange>
      </w:pP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Change w:id="3" w:author="ZHONGM" w:date="2018-09-07T00:36:00Z">
          <w:pPr>
            <w:pStyle w:val="21"/>
            <w:kinsoku w:val="0"/>
            <w:overflowPunct w:val="0"/>
            <w:adjustRightInd/>
            <w:spacing w:beforeLines="100"/>
            <w:ind w:left="153"/>
            <w:outlineLvl w:val="9"/>
          </w:pPr>
        </w:pPrChange>
      </w:pPr>
    </w:p>
    <w:p w:rsidR="00127E02" w:rsidRPr="002969E1" w:rsidRDefault="00127E02" w:rsidP="00834172">
      <w:pPr>
        <w:pStyle w:val="21"/>
        <w:kinsoku w:val="0"/>
        <w:overflowPunct w:val="0"/>
        <w:adjustRightInd/>
        <w:spacing w:beforeLines="100"/>
        <w:ind w:left="153"/>
        <w:outlineLvl w:val="9"/>
        <w:rPr>
          <w:rFonts w:asciiTheme="minorEastAsia" w:eastAsiaTheme="minorEastAsia" w:hAnsiTheme="minorEastAsia" w:cs="宋体"/>
          <w:b w:val="0"/>
          <w:bCs w:val="0"/>
          <w:sz w:val="24"/>
          <w:szCs w:val="24"/>
        </w:rPr>
        <w:pPrChange w:id="4" w:author="ZHONGM" w:date="2018-09-07T00:36:00Z">
          <w:pPr>
            <w:pStyle w:val="21"/>
            <w:kinsoku w:val="0"/>
            <w:overflowPunct w:val="0"/>
            <w:adjustRightInd/>
            <w:spacing w:beforeLines="100"/>
            <w:ind w:left="153"/>
            <w:outlineLvl w:val="9"/>
          </w:pPr>
        </w:pPrChange>
      </w:pPr>
    </w:p>
    <w:p w:rsidR="00127E02" w:rsidRPr="002969E1" w:rsidRDefault="009D17C5" w:rsidP="00834172">
      <w:pPr>
        <w:pStyle w:val="21"/>
        <w:kinsoku w:val="0"/>
        <w:overflowPunct w:val="0"/>
        <w:adjustRightInd/>
        <w:spacing w:beforeLines="100"/>
        <w:ind w:left="153" w:firstLineChars="1150" w:firstLine="2760"/>
        <w:outlineLvl w:val="9"/>
        <w:rPr>
          <w:rFonts w:asciiTheme="minorEastAsia" w:eastAsiaTheme="minorEastAsia" w:hAnsiTheme="minorEastAsia" w:cs="宋体"/>
          <w:b w:val="0"/>
          <w:bCs w:val="0"/>
          <w:sz w:val="24"/>
          <w:szCs w:val="24"/>
        </w:rPr>
        <w:pPrChange w:id="5" w:author="ZHONGM" w:date="2018-09-07T00:36:00Z">
          <w:pPr>
            <w:pStyle w:val="21"/>
            <w:kinsoku w:val="0"/>
            <w:overflowPunct w:val="0"/>
            <w:adjustRightInd/>
            <w:spacing w:beforeLines="100"/>
            <w:ind w:left="153" w:firstLineChars="1150" w:firstLine="2760"/>
            <w:outlineLvl w:val="9"/>
          </w:pPr>
        </w:pPrChange>
      </w:pPr>
      <w:r w:rsidRPr="002969E1">
        <w:rPr>
          <w:rFonts w:asciiTheme="minorEastAsia" w:eastAsiaTheme="minorEastAsia" w:hAnsiTheme="minorEastAsia" w:cs="宋体" w:hint="eastAsia"/>
          <w:b w:val="0"/>
          <w:bCs w:val="0"/>
          <w:sz w:val="24"/>
          <w:szCs w:val="24"/>
        </w:rPr>
        <w:t>基金管理人：国投瑞银基金管理有限公司</w:t>
      </w:r>
    </w:p>
    <w:p w:rsidR="00127E02" w:rsidRPr="002969E1" w:rsidRDefault="009D17C5" w:rsidP="002969E1">
      <w:pPr>
        <w:pStyle w:val="21"/>
        <w:kinsoku w:val="0"/>
        <w:overflowPunct w:val="0"/>
        <w:adjustRightInd/>
        <w:ind w:firstLineChars="1150" w:firstLine="2760"/>
        <w:outlineLvl w:val="9"/>
        <w:rPr>
          <w:rFonts w:asciiTheme="minorEastAsia" w:eastAsiaTheme="minorEastAsia" w:hAnsiTheme="minorEastAsia" w:cs="宋体"/>
          <w:b w:val="0"/>
          <w:bCs w:val="0"/>
          <w:sz w:val="24"/>
          <w:szCs w:val="24"/>
        </w:rPr>
      </w:pPr>
      <w:r w:rsidRPr="002969E1">
        <w:rPr>
          <w:rFonts w:asciiTheme="minorEastAsia" w:eastAsiaTheme="minorEastAsia" w:hAnsiTheme="minorEastAsia" w:cs="宋体" w:hint="eastAsia"/>
          <w:b w:val="0"/>
          <w:bCs w:val="0"/>
          <w:sz w:val="24"/>
          <w:szCs w:val="24"/>
        </w:rPr>
        <w:t>基金托管人：</w:t>
      </w:r>
      <w:r w:rsidR="003F137B" w:rsidRPr="002969E1">
        <w:rPr>
          <w:rFonts w:asciiTheme="minorEastAsia" w:eastAsiaTheme="minorEastAsia" w:hAnsiTheme="minorEastAsia" w:cs="宋体" w:hint="eastAsia"/>
          <w:b w:val="0"/>
          <w:bCs w:val="0"/>
          <w:sz w:val="24"/>
          <w:szCs w:val="24"/>
        </w:rPr>
        <w:t>中国银行股份有限公司</w:t>
      </w:r>
    </w:p>
    <w:p w:rsidR="00127E02" w:rsidRPr="002969E1" w:rsidRDefault="009D17C5" w:rsidP="002969E1">
      <w:pPr>
        <w:pStyle w:val="21"/>
        <w:kinsoku w:val="0"/>
        <w:overflowPunct w:val="0"/>
        <w:adjustRightInd/>
        <w:ind w:firstLineChars="1150" w:firstLine="2760"/>
        <w:outlineLvl w:val="9"/>
        <w:rPr>
          <w:rFonts w:asciiTheme="minorEastAsia" w:eastAsiaTheme="minorEastAsia" w:hAnsiTheme="minorEastAsia" w:cs="宋体"/>
          <w:b w:val="0"/>
          <w:bCs w:val="0"/>
          <w:sz w:val="24"/>
          <w:szCs w:val="24"/>
        </w:rPr>
      </w:pPr>
      <w:r w:rsidRPr="002969E1">
        <w:rPr>
          <w:rFonts w:asciiTheme="minorEastAsia" w:eastAsiaTheme="minorEastAsia" w:hAnsiTheme="minorEastAsia" w:cs="宋体" w:hint="eastAsia"/>
          <w:b w:val="0"/>
          <w:bCs w:val="0"/>
          <w:sz w:val="24"/>
          <w:szCs w:val="24"/>
        </w:rPr>
        <w:t>清算报告出具日：</w:t>
      </w:r>
      <w:r w:rsidR="000B0E7A" w:rsidRPr="002969E1">
        <w:rPr>
          <w:rFonts w:asciiTheme="minorEastAsia" w:eastAsiaTheme="minorEastAsia" w:hAnsiTheme="minorEastAsia" w:cs="宋体" w:hint="eastAsia"/>
          <w:b w:val="0"/>
          <w:bCs w:val="0"/>
          <w:sz w:val="24"/>
          <w:szCs w:val="24"/>
        </w:rPr>
        <w:t>2018年</w:t>
      </w:r>
      <w:r w:rsidR="000B0E7A" w:rsidRPr="002969E1">
        <w:rPr>
          <w:rFonts w:asciiTheme="minorEastAsia" w:eastAsiaTheme="minorEastAsia" w:hAnsiTheme="minorEastAsia" w:cs="宋体"/>
          <w:b w:val="0"/>
          <w:bCs w:val="0"/>
          <w:sz w:val="24"/>
          <w:szCs w:val="24"/>
        </w:rPr>
        <w:t>8</w:t>
      </w:r>
      <w:r w:rsidRPr="002969E1">
        <w:rPr>
          <w:rFonts w:asciiTheme="minorEastAsia" w:eastAsiaTheme="minorEastAsia" w:hAnsiTheme="minorEastAsia" w:cs="宋体" w:hint="eastAsia"/>
          <w:b w:val="0"/>
          <w:bCs w:val="0"/>
          <w:sz w:val="24"/>
          <w:szCs w:val="24"/>
        </w:rPr>
        <w:t>月</w:t>
      </w:r>
      <w:r w:rsidR="000B0E7A" w:rsidRPr="002969E1">
        <w:rPr>
          <w:rFonts w:asciiTheme="minorEastAsia" w:eastAsiaTheme="minorEastAsia" w:hAnsiTheme="minorEastAsia" w:cs="宋体"/>
          <w:b w:val="0"/>
          <w:bCs w:val="0"/>
          <w:sz w:val="24"/>
          <w:szCs w:val="24"/>
        </w:rPr>
        <w:t>8</w:t>
      </w:r>
      <w:r w:rsidRPr="002969E1">
        <w:rPr>
          <w:rFonts w:asciiTheme="minorEastAsia" w:eastAsiaTheme="minorEastAsia" w:hAnsiTheme="minorEastAsia" w:cs="宋体" w:hint="eastAsia"/>
          <w:b w:val="0"/>
          <w:bCs w:val="0"/>
          <w:sz w:val="24"/>
          <w:szCs w:val="24"/>
        </w:rPr>
        <w:t>日</w:t>
      </w:r>
    </w:p>
    <w:p w:rsidR="00127E02" w:rsidRPr="002969E1" w:rsidRDefault="009D17C5" w:rsidP="002969E1">
      <w:pPr>
        <w:pStyle w:val="21"/>
        <w:kinsoku w:val="0"/>
        <w:overflowPunct w:val="0"/>
        <w:adjustRightInd/>
        <w:ind w:firstLineChars="1150" w:firstLine="2760"/>
        <w:outlineLvl w:val="9"/>
        <w:rPr>
          <w:rFonts w:asciiTheme="minorEastAsia" w:eastAsiaTheme="minorEastAsia" w:hAnsiTheme="minorEastAsia" w:cs="宋体"/>
          <w:b w:val="0"/>
          <w:bCs w:val="0"/>
          <w:sz w:val="24"/>
          <w:szCs w:val="24"/>
        </w:rPr>
      </w:pPr>
      <w:r w:rsidRPr="002969E1">
        <w:rPr>
          <w:rFonts w:asciiTheme="minorEastAsia" w:eastAsiaTheme="minorEastAsia" w:hAnsiTheme="minorEastAsia" w:cs="宋体" w:hint="eastAsia"/>
          <w:b w:val="0"/>
          <w:bCs w:val="0"/>
          <w:sz w:val="24"/>
          <w:szCs w:val="24"/>
        </w:rPr>
        <w:t>清算报告公告日：</w:t>
      </w:r>
      <w:r w:rsidR="000B0E7A" w:rsidRPr="002969E1">
        <w:rPr>
          <w:rFonts w:asciiTheme="minorEastAsia" w:eastAsiaTheme="minorEastAsia" w:hAnsiTheme="minorEastAsia" w:cs="宋体" w:hint="eastAsia"/>
          <w:b w:val="0"/>
          <w:bCs w:val="0"/>
          <w:sz w:val="24"/>
          <w:szCs w:val="24"/>
        </w:rPr>
        <w:t>2018年</w:t>
      </w:r>
      <w:r w:rsidR="00A01AE2">
        <w:rPr>
          <w:rFonts w:asciiTheme="minorEastAsia" w:eastAsiaTheme="minorEastAsia" w:hAnsiTheme="minorEastAsia" w:cs="宋体" w:hint="eastAsia"/>
          <w:b w:val="0"/>
          <w:bCs w:val="0"/>
          <w:sz w:val="24"/>
          <w:szCs w:val="24"/>
        </w:rPr>
        <w:t>9</w:t>
      </w:r>
      <w:r w:rsidRPr="002969E1">
        <w:rPr>
          <w:rFonts w:asciiTheme="minorEastAsia" w:eastAsiaTheme="minorEastAsia" w:hAnsiTheme="minorEastAsia" w:cs="宋体" w:hint="eastAsia"/>
          <w:b w:val="0"/>
          <w:bCs w:val="0"/>
          <w:sz w:val="24"/>
          <w:szCs w:val="24"/>
        </w:rPr>
        <w:t>月</w:t>
      </w:r>
      <w:r w:rsidR="00A01AE2">
        <w:rPr>
          <w:rFonts w:asciiTheme="minorEastAsia" w:eastAsiaTheme="minorEastAsia" w:hAnsiTheme="minorEastAsia" w:cs="宋体" w:hint="eastAsia"/>
          <w:b w:val="0"/>
          <w:bCs w:val="0"/>
          <w:sz w:val="24"/>
          <w:szCs w:val="24"/>
        </w:rPr>
        <w:t>7</w:t>
      </w:r>
      <w:r w:rsidRPr="002969E1">
        <w:rPr>
          <w:rFonts w:asciiTheme="minorEastAsia" w:eastAsiaTheme="minorEastAsia" w:hAnsiTheme="minorEastAsia" w:cs="宋体" w:hint="eastAsia"/>
          <w:b w:val="0"/>
          <w:bCs w:val="0"/>
          <w:sz w:val="24"/>
          <w:szCs w:val="24"/>
        </w:rPr>
        <w:t>日</w:t>
      </w:r>
    </w:p>
    <w:p w:rsidR="00127E02" w:rsidRPr="002969E1" w:rsidRDefault="00127E02" w:rsidP="00A86939">
      <w:pPr>
        <w:pStyle w:val="21"/>
        <w:kinsoku w:val="0"/>
        <w:overflowPunct w:val="0"/>
        <w:adjustRightInd/>
        <w:outlineLvl w:val="9"/>
        <w:rPr>
          <w:rFonts w:asciiTheme="minorEastAsia" w:eastAsiaTheme="minorEastAsia" w:hAnsiTheme="minorEastAsia" w:cs="宋体"/>
          <w:b w:val="0"/>
          <w:bCs w:val="0"/>
          <w:sz w:val="24"/>
          <w:szCs w:val="24"/>
        </w:rPr>
      </w:pPr>
    </w:p>
    <w:p w:rsidR="00127E02" w:rsidRPr="002969E1" w:rsidRDefault="009D17C5">
      <w:pPr>
        <w:rPr>
          <w:rFonts w:asciiTheme="minorEastAsia" w:hAnsiTheme="minorEastAsia" w:cs="Microsoft JhengHei"/>
          <w:b/>
          <w:bCs/>
          <w:kern w:val="0"/>
          <w:sz w:val="24"/>
          <w:szCs w:val="24"/>
        </w:rPr>
      </w:pPr>
      <w:r w:rsidRPr="002969E1">
        <w:rPr>
          <w:rFonts w:asciiTheme="minorEastAsia" w:hAnsiTheme="minorEastAsia"/>
          <w:sz w:val="24"/>
          <w:szCs w:val="24"/>
        </w:rPr>
        <w:br w:type="page"/>
      </w:r>
    </w:p>
    <w:p w:rsidR="00127E02" w:rsidRPr="002969E1" w:rsidRDefault="009D17C5">
      <w:pPr>
        <w:pStyle w:val="21"/>
        <w:numPr>
          <w:ilvl w:val="0"/>
          <w:numId w:val="1"/>
        </w:numPr>
        <w:kinsoku w:val="0"/>
        <w:overflowPunct w:val="0"/>
        <w:adjustRightInd/>
        <w:outlineLvl w:val="9"/>
        <w:rPr>
          <w:rFonts w:asciiTheme="minorEastAsia" w:eastAsiaTheme="minorEastAsia" w:hAnsiTheme="minorEastAsia"/>
          <w:sz w:val="24"/>
          <w:szCs w:val="24"/>
        </w:rPr>
      </w:pPr>
      <w:r w:rsidRPr="002969E1">
        <w:rPr>
          <w:rFonts w:asciiTheme="minorEastAsia" w:eastAsiaTheme="minorEastAsia" w:hAnsiTheme="minorEastAsia" w:hint="eastAsia"/>
          <w:sz w:val="24"/>
          <w:szCs w:val="24"/>
        </w:rPr>
        <w:lastRenderedPageBreak/>
        <w:t>重要提示</w:t>
      </w:r>
    </w:p>
    <w:p w:rsidR="00127E02" w:rsidRPr="00346FCA" w:rsidRDefault="003F137B">
      <w:pPr>
        <w:pStyle w:val="a5"/>
        <w:kinsoku w:val="0"/>
        <w:overflowPunct w:val="0"/>
        <w:ind w:left="0" w:firstLineChars="200" w:firstLine="480"/>
        <w:rPr>
          <w:rFonts w:hAnsi="宋体"/>
        </w:rPr>
      </w:pPr>
      <w:r w:rsidRPr="00346FCA">
        <w:rPr>
          <w:rFonts w:hAnsi="宋体" w:hint="eastAsia"/>
        </w:rPr>
        <w:t>国投瑞银和安债券型证券投资基金</w:t>
      </w:r>
      <w:r w:rsidR="009D17C5" w:rsidRPr="00346FCA">
        <w:rPr>
          <w:rFonts w:hAnsi="宋体"/>
        </w:rPr>
        <w:t>(以下简称"本基金")经</w:t>
      </w:r>
      <w:r w:rsidR="001D6DA3" w:rsidRPr="002969E1">
        <w:rPr>
          <w:rFonts w:hAnsi="宋体" w:hint="eastAsia"/>
        </w:rPr>
        <w:t>中国证券监督管理委员会(以下简称"中国证监会")</w:t>
      </w:r>
      <w:r w:rsidR="009D17C5" w:rsidRPr="00346FCA">
        <w:rPr>
          <w:rFonts w:hAnsi="宋体" w:hint="eastAsia"/>
        </w:rPr>
        <w:t>证监许可</w:t>
      </w:r>
      <w:r w:rsidR="009D17C5" w:rsidRPr="00346FCA">
        <w:rPr>
          <w:rFonts w:hAnsi="宋体"/>
        </w:rPr>
        <w:t>[2016]</w:t>
      </w:r>
      <w:r w:rsidRPr="00346FCA">
        <w:rPr>
          <w:rFonts w:hAnsi="宋体"/>
        </w:rPr>
        <w:t>750</w:t>
      </w:r>
      <w:r w:rsidR="009D17C5" w:rsidRPr="00346FCA">
        <w:rPr>
          <w:rFonts w:hAnsi="宋体" w:hint="eastAsia"/>
        </w:rPr>
        <w:t>号</w:t>
      </w:r>
      <w:r w:rsidR="001D6DA3" w:rsidRPr="00346FCA">
        <w:rPr>
          <w:rFonts w:hAnsi="宋体" w:hint="eastAsia"/>
        </w:rPr>
        <w:t>《关于准予国投瑞银和安债券型证券投资基金注册的批复》</w:t>
      </w:r>
      <w:r w:rsidR="009D17C5" w:rsidRPr="00346FCA">
        <w:rPr>
          <w:rFonts w:hAnsi="宋体" w:hint="eastAsia"/>
        </w:rPr>
        <w:t>注册</w:t>
      </w:r>
      <w:r w:rsidR="001D6DA3" w:rsidRPr="00346FCA">
        <w:rPr>
          <w:rFonts w:hAnsi="宋体" w:hint="eastAsia"/>
          <w:color w:val="2C2C2C"/>
        </w:rPr>
        <w:t>募集</w:t>
      </w:r>
      <w:r w:rsidR="009D17C5" w:rsidRPr="00346FCA">
        <w:rPr>
          <w:rFonts w:hAnsi="宋体" w:hint="eastAsia"/>
        </w:rPr>
        <w:t>，于</w:t>
      </w:r>
      <w:r w:rsidRPr="00346FCA">
        <w:rPr>
          <w:rFonts w:hAnsi="宋体"/>
        </w:rPr>
        <w:t>2016年4</w:t>
      </w:r>
      <w:r w:rsidR="009D17C5" w:rsidRPr="00346FCA">
        <w:rPr>
          <w:rFonts w:hAnsi="宋体" w:hint="eastAsia"/>
        </w:rPr>
        <w:t>月</w:t>
      </w:r>
      <w:r w:rsidRPr="00346FCA">
        <w:rPr>
          <w:rFonts w:hAnsi="宋体"/>
        </w:rPr>
        <w:t>22</w:t>
      </w:r>
      <w:r w:rsidR="009D17C5" w:rsidRPr="00346FCA">
        <w:rPr>
          <w:rFonts w:hAnsi="宋体" w:hint="eastAsia"/>
        </w:rPr>
        <w:t>日成立并正式运作，基金管理人为国</w:t>
      </w:r>
      <w:r w:rsidR="009D17C5" w:rsidRPr="002969E1">
        <w:rPr>
          <w:rFonts w:hAnsi="宋体" w:hint="eastAsia"/>
        </w:rPr>
        <w:t>投瑞银基金管理有限公司（以下简称“基金管理人”），基金托管人为</w:t>
      </w:r>
      <w:r w:rsidRPr="00346FCA">
        <w:rPr>
          <w:rFonts w:hAnsi="宋体" w:hint="eastAsia"/>
        </w:rPr>
        <w:t>中国银行股份有限公司</w:t>
      </w:r>
      <w:r w:rsidR="009D17C5" w:rsidRPr="00346FCA">
        <w:rPr>
          <w:rFonts w:hAnsi="宋体" w:hint="eastAsia"/>
        </w:rPr>
        <w:t>（以下简称“基金托管人”）。</w:t>
      </w:r>
    </w:p>
    <w:p w:rsidR="00127E02" w:rsidRPr="002969E1" w:rsidRDefault="009D17C5">
      <w:pPr>
        <w:pStyle w:val="a5"/>
        <w:kinsoku w:val="0"/>
        <w:overflowPunct w:val="0"/>
        <w:ind w:left="0" w:firstLineChars="200" w:firstLine="480"/>
        <w:rPr>
          <w:rFonts w:hAnsi="宋体"/>
        </w:rPr>
      </w:pPr>
      <w:r w:rsidRPr="002969E1">
        <w:rPr>
          <w:rFonts w:hAnsi="宋体" w:hint="eastAsia"/>
        </w:rPr>
        <w:t>根据《中华人民共和国证券投资基金法》、《公开募集证券投资基金运作管理办法》、《</w:t>
      </w:r>
      <w:r w:rsidR="003F137B" w:rsidRPr="002969E1">
        <w:rPr>
          <w:rFonts w:hAnsi="宋体" w:hint="eastAsia"/>
        </w:rPr>
        <w:t>国投瑞银和安债券型证券投资基金</w:t>
      </w:r>
      <w:r w:rsidRPr="002969E1">
        <w:rPr>
          <w:rFonts w:hAnsi="宋体" w:hint="eastAsia"/>
        </w:rPr>
        <w:t>基金合同》（以下简称“《基金合同》”）的有关规定，《基金合同》生效后，连续20个工作日出现基金份额持有人数量不满200人或者基金资产净值低于5000万元情形的，基金管理人应当在定期报告中予以披露；连续60个工作日出现前述情形的，本基金合同将终止并进行基金财产清算，且无需召开持有人大会。根据《关于</w:t>
      </w:r>
      <w:r w:rsidR="003F137B" w:rsidRPr="002969E1">
        <w:rPr>
          <w:rFonts w:hAnsi="宋体" w:hint="eastAsia"/>
        </w:rPr>
        <w:t>国投瑞银和安债券型证券投资基金</w:t>
      </w:r>
      <w:r w:rsidRPr="002969E1">
        <w:rPr>
          <w:rFonts w:hAnsi="宋体" w:hint="eastAsia"/>
        </w:rPr>
        <w:t>基金财产清算及基金合同终止的公告》及《基金合同》，本基金最后运作日为</w:t>
      </w:r>
      <w:r w:rsidR="003F137B" w:rsidRPr="002969E1">
        <w:rPr>
          <w:rFonts w:hAnsi="宋体" w:hint="eastAsia"/>
        </w:rPr>
        <w:t>2018年7</w:t>
      </w:r>
      <w:r w:rsidRPr="002969E1">
        <w:rPr>
          <w:rFonts w:hAnsi="宋体" w:hint="eastAsia"/>
        </w:rPr>
        <w:t>月</w:t>
      </w:r>
      <w:r w:rsidR="003F137B" w:rsidRPr="002969E1">
        <w:rPr>
          <w:rFonts w:hAnsi="宋体"/>
        </w:rPr>
        <w:t>23</w:t>
      </w:r>
      <w:r w:rsidRPr="002969E1">
        <w:rPr>
          <w:rFonts w:hAnsi="宋体" w:hint="eastAsia"/>
        </w:rPr>
        <w:t>日，于</w:t>
      </w:r>
      <w:r w:rsidR="003F137B" w:rsidRPr="002969E1">
        <w:rPr>
          <w:rFonts w:hAnsi="宋体" w:hint="eastAsia"/>
        </w:rPr>
        <w:t>2018年7</w:t>
      </w:r>
      <w:r w:rsidRPr="002969E1">
        <w:rPr>
          <w:rFonts w:hAnsi="宋体" w:hint="eastAsia"/>
        </w:rPr>
        <w:t>月</w:t>
      </w:r>
      <w:r w:rsidR="003F137B" w:rsidRPr="002969E1">
        <w:rPr>
          <w:rFonts w:hAnsi="宋体"/>
        </w:rPr>
        <w:t>24</w:t>
      </w:r>
      <w:r w:rsidRPr="002969E1">
        <w:rPr>
          <w:rFonts w:hAnsi="宋体" w:hint="eastAsia"/>
        </w:rPr>
        <w:t>日起进入清算期。</w:t>
      </w:r>
    </w:p>
    <w:p w:rsidR="00DE74F3" w:rsidRPr="00346FCA" w:rsidRDefault="009D17C5">
      <w:pPr>
        <w:pStyle w:val="21"/>
        <w:kinsoku w:val="0"/>
        <w:overflowPunct w:val="0"/>
        <w:ind w:left="0" w:right="75" w:firstLineChars="200" w:firstLine="480"/>
        <w:outlineLvl w:val="9"/>
        <w:rPr>
          <w:rFonts w:ascii="宋体" w:eastAsia="宋体" w:hAnsi="宋体" w:cs="宋体"/>
          <w:b w:val="0"/>
          <w:bCs w:val="0"/>
          <w:sz w:val="24"/>
          <w:szCs w:val="24"/>
        </w:rPr>
      </w:pPr>
      <w:r w:rsidRPr="00346FCA">
        <w:rPr>
          <w:rFonts w:ascii="宋体" w:eastAsia="宋体" w:hAnsi="宋体" w:cs="宋体" w:hint="eastAsia"/>
          <w:b w:val="0"/>
          <w:bCs w:val="0"/>
          <w:sz w:val="24"/>
          <w:szCs w:val="24"/>
        </w:rPr>
        <w:t>基金管理人、基金托管人、安永华明会计师事务所（特殊普通合伙）和上海源泰律师事务所于</w:t>
      </w:r>
      <w:r w:rsidR="003F137B" w:rsidRPr="00346FCA">
        <w:rPr>
          <w:rFonts w:ascii="宋体" w:eastAsia="宋体" w:hAnsi="宋体" w:cs="宋体"/>
          <w:b w:val="0"/>
          <w:bCs w:val="0"/>
          <w:sz w:val="24"/>
          <w:szCs w:val="24"/>
        </w:rPr>
        <w:t>2018年7</w:t>
      </w:r>
      <w:r w:rsidRPr="00346FCA">
        <w:rPr>
          <w:rFonts w:ascii="宋体" w:eastAsia="宋体" w:hAnsi="宋体" w:cs="宋体" w:hint="eastAsia"/>
          <w:b w:val="0"/>
          <w:bCs w:val="0"/>
          <w:sz w:val="24"/>
          <w:szCs w:val="24"/>
        </w:rPr>
        <w:t>月</w:t>
      </w:r>
      <w:r w:rsidR="003F137B" w:rsidRPr="00346FCA">
        <w:rPr>
          <w:rFonts w:ascii="宋体" w:eastAsia="宋体" w:hAnsi="宋体" w:cs="宋体"/>
          <w:b w:val="0"/>
          <w:bCs w:val="0"/>
          <w:sz w:val="24"/>
          <w:szCs w:val="24"/>
        </w:rPr>
        <w:t>24</w:t>
      </w:r>
      <w:r w:rsidRPr="00346FCA">
        <w:rPr>
          <w:rFonts w:ascii="宋体" w:eastAsia="宋体" w:hAnsi="宋体" w:cs="宋体" w:hint="eastAsia"/>
          <w:b w:val="0"/>
          <w:bCs w:val="0"/>
          <w:sz w:val="24"/>
          <w:szCs w:val="24"/>
        </w:rPr>
        <w:t>日组成基金财产清算小组履行基金财产清算程序，并由安永华明会计师事务所（特殊普通合伙）对本基金进行清算审计，上海源泰律师事务所对清算报告出具法律意见。</w:t>
      </w:r>
      <w:bookmarkStart w:id="6" w:name="bookmark3"/>
      <w:bookmarkStart w:id="7" w:name="bookmark2"/>
      <w:bookmarkEnd w:id="6"/>
      <w:bookmarkEnd w:id="7"/>
    </w:p>
    <w:p w:rsidR="009212A7" w:rsidRPr="00346FCA" w:rsidRDefault="009212A7">
      <w:pPr>
        <w:pStyle w:val="21"/>
        <w:kinsoku w:val="0"/>
        <w:overflowPunct w:val="0"/>
        <w:ind w:left="0" w:right="75" w:firstLineChars="200" w:firstLine="480"/>
        <w:outlineLvl w:val="9"/>
        <w:rPr>
          <w:rFonts w:ascii="宋体" w:eastAsia="宋体" w:hAnsi="宋体" w:cs="宋体"/>
          <w:b w:val="0"/>
          <w:bCs w:val="0"/>
          <w:sz w:val="24"/>
          <w:szCs w:val="24"/>
        </w:rPr>
      </w:pPr>
    </w:p>
    <w:p w:rsidR="00127E02" w:rsidRPr="002969E1" w:rsidRDefault="009D17C5">
      <w:pPr>
        <w:pStyle w:val="21"/>
        <w:numPr>
          <w:ilvl w:val="0"/>
          <w:numId w:val="1"/>
        </w:numPr>
        <w:kinsoku w:val="0"/>
        <w:overflowPunct w:val="0"/>
        <w:ind w:right="75"/>
        <w:outlineLvl w:val="9"/>
        <w:rPr>
          <w:rFonts w:ascii="宋体" w:eastAsia="宋体" w:hAnsi="宋体"/>
          <w:b w:val="0"/>
          <w:bCs w:val="0"/>
          <w:sz w:val="24"/>
          <w:szCs w:val="24"/>
        </w:rPr>
      </w:pPr>
      <w:r w:rsidRPr="002969E1">
        <w:rPr>
          <w:rFonts w:ascii="宋体" w:eastAsia="宋体" w:hAnsi="宋体" w:hint="eastAsia"/>
          <w:sz w:val="24"/>
          <w:szCs w:val="24"/>
        </w:rPr>
        <w:t>基金概况</w:t>
      </w:r>
    </w:p>
    <w:p w:rsidR="00127E02" w:rsidRPr="00346FCA" w:rsidRDefault="00127E02">
      <w:pPr>
        <w:pStyle w:val="a5"/>
        <w:kinsoku w:val="0"/>
        <w:overflowPunct w:val="0"/>
        <w:adjustRightInd/>
        <w:ind w:left="0" w:firstLine="420"/>
        <w:jc w:val="both"/>
        <w:rPr>
          <w:rFonts w:hAnsi="宋体"/>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2797"/>
        <w:gridCol w:w="2798"/>
      </w:tblGrid>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pPr>
              <w:pStyle w:val="a5"/>
              <w:kinsoku w:val="0"/>
              <w:overflowPunct w:val="0"/>
              <w:adjustRightInd/>
              <w:ind w:left="0"/>
              <w:jc w:val="both"/>
              <w:rPr>
                <w:rFonts w:hAnsi="宋体"/>
              </w:rPr>
            </w:pPr>
            <w:r w:rsidRPr="002969E1">
              <w:rPr>
                <w:rFonts w:hAnsi="宋体" w:hint="eastAsia"/>
              </w:rPr>
              <w:t>基金名称</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3F137B">
            <w:pPr>
              <w:pStyle w:val="a5"/>
              <w:kinsoku w:val="0"/>
              <w:overflowPunct w:val="0"/>
              <w:adjustRightInd/>
              <w:ind w:left="0"/>
              <w:jc w:val="both"/>
              <w:rPr>
                <w:rFonts w:hAnsi="宋体"/>
              </w:rPr>
            </w:pPr>
            <w:r w:rsidRPr="002969E1">
              <w:rPr>
                <w:rFonts w:hAnsi="宋体" w:hint="eastAsia"/>
              </w:rPr>
              <w:t>国投瑞银和安债券型证券投资基金</w:t>
            </w:r>
          </w:p>
        </w:tc>
      </w:tr>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基金简称</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3F137B">
            <w:pPr>
              <w:pStyle w:val="a5"/>
              <w:kinsoku w:val="0"/>
              <w:overflowPunct w:val="0"/>
              <w:adjustRightInd/>
              <w:ind w:left="0"/>
              <w:jc w:val="both"/>
              <w:rPr>
                <w:rFonts w:hAnsi="宋体"/>
              </w:rPr>
            </w:pPr>
            <w:r w:rsidRPr="00346FCA">
              <w:rPr>
                <w:rFonts w:hAnsi="宋体" w:hint="eastAsia"/>
              </w:rPr>
              <w:t>国投瑞银和安债券</w:t>
            </w:r>
          </w:p>
        </w:tc>
      </w:tr>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基金主代码</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3F137B">
            <w:pPr>
              <w:pStyle w:val="a5"/>
              <w:kinsoku w:val="0"/>
              <w:overflowPunct w:val="0"/>
              <w:adjustRightInd/>
              <w:ind w:left="0"/>
              <w:jc w:val="both"/>
              <w:rPr>
                <w:rFonts w:hAnsi="宋体"/>
              </w:rPr>
            </w:pPr>
            <w:r w:rsidRPr="00346FCA">
              <w:rPr>
                <w:rFonts w:hAnsi="宋体"/>
              </w:rPr>
              <w:t>002677</w:t>
            </w:r>
          </w:p>
        </w:tc>
      </w:tr>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基金运作方式</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pPr>
              <w:pStyle w:val="a5"/>
              <w:kinsoku w:val="0"/>
              <w:overflowPunct w:val="0"/>
              <w:adjustRightInd/>
              <w:ind w:left="0"/>
              <w:jc w:val="both"/>
              <w:rPr>
                <w:rFonts w:hAnsi="宋体"/>
              </w:rPr>
            </w:pPr>
            <w:r w:rsidRPr="002969E1">
              <w:rPr>
                <w:rFonts w:hAnsi="宋体" w:hint="eastAsia"/>
              </w:rPr>
              <w:t>契约型开放式</w:t>
            </w:r>
          </w:p>
        </w:tc>
      </w:tr>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基金合同生效日</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1F74F0">
            <w:pPr>
              <w:pStyle w:val="a5"/>
              <w:kinsoku w:val="0"/>
              <w:overflowPunct w:val="0"/>
              <w:adjustRightInd/>
              <w:ind w:left="0"/>
              <w:jc w:val="both"/>
              <w:rPr>
                <w:rFonts w:hAnsi="宋体"/>
              </w:rPr>
            </w:pPr>
            <w:r w:rsidRPr="002969E1">
              <w:rPr>
                <w:rFonts w:hAnsi="宋体" w:hint="eastAsia"/>
              </w:rPr>
              <w:t>2016年4月22日</w:t>
            </w:r>
          </w:p>
        </w:tc>
      </w:tr>
      <w:tr w:rsidR="00E43068" w:rsidRPr="00346FCA"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最后运作日（</w:t>
            </w:r>
            <w:r w:rsidR="001F74F0" w:rsidRPr="002969E1">
              <w:rPr>
                <w:rFonts w:hAnsi="宋体" w:hint="eastAsia"/>
              </w:rPr>
              <w:t>2018年7</w:t>
            </w:r>
            <w:r w:rsidRPr="002969E1">
              <w:rPr>
                <w:rFonts w:hAnsi="宋体" w:hint="eastAsia"/>
              </w:rPr>
              <w:t>月</w:t>
            </w:r>
            <w:r w:rsidR="001F74F0" w:rsidRPr="002969E1">
              <w:rPr>
                <w:rFonts w:hAnsi="宋体"/>
              </w:rPr>
              <w:t>23</w:t>
            </w:r>
            <w:r w:rsidRPr="002969E1">
              <w:rPr>
                <w:rFonts w:hAnsi="宋体" w:hint="eastAsia"/>
              </w:rPr>
              <w:t>日）基金份额总额</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5935F9">
            <w:pPr>
              <w:pStyle w:val="a5"/>
              <w:kinsoku w:val="0"/>
              <w:overflowPunct w:val="0"/>
              <w:adjustRightInd/>
              <w:ind w:left="0"/>
              <w:jc w:val="both"/>
              <w:rPr>
                <w:rFonts w:hAnsi="宋体"/>
              </w:rPr>
            </w:pPr>
            <w:r w:rsidRPr="002969E1">
              <w:rPr>
                <w:rFonts w:hAnsi="宋体"/>
              </w:rPr>
              <w:t>10,013,877.22</w:t>
            </w:r>
            <w:r w:rsidR="00E43068" w:rsidRPr="002969E1">
              <w:rPr>
                <w:rFonts w:hAnsi="宋体" w:hint="eastAsia"/>
              </w:rPr>
              <w:t>份</w:t>
            </w:r>
          </w:p>
        </w:tc>
      </w:tr>
      <w:tr w:rsidR="00E43068" w:rsidRPr="00346FCA"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投资目标</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1F74F0">
            <w:pPr>
              <w:pStyle w:val="a5"/>
              <w:kinsoku w:val="0"/>
              <w:overflowPunct w:val="0"/>
              <w:adjustRightInd/>
              <w:ind w:left="0"/>
              <w:jc w:val="both"/>
              <w:rPr>
                <w:rFonts w:hAnsi="宋体"/>
              </w:rPr>
            </w:pPr>
            <w:r w:rsidRPr="002969E1">
              <w:rPr>
                <w:rFonts w:hAnsi="宋体" w:hint="eastAsia"/>
              </w:rPr>
              <w:t>在有效控制风险的基础上，通过积极主动的投资管理，力争为投资人实现超越业绩比较基准的投资业</w:t>
            </w:r>
            <w:r w:rsidRPr="002969E1">
              <w:rPr>
                <w:rFonts w:hAnsi="宋体" w:hint="eastAsia"/>
              </w:rPr>
              <w:lastRenderedPageBreak/>
              <w:t>绩</w:t>
            </w:r>
          </w:p>
        </w:tc>
      </w:tr>
      <w:tr w:rsidR="00E43068" w:rsidRPr="00346FCA"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lastRenderedPageBreak/>
              <w:t>投资策略</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1</w:t>
            </w:r>
            <w:r w:rsidRPr="008519A9">
              <w:rPr>
                <w:rFonts w:hint="eastAsia"/>
                <w:color w:val="000000" w:themeColor="text1"/>
                <w:kern w:val="0"/>
                <w:sz w:val="24"/>
              </w:rPr>
              <w:t>、资产配置</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本基金采取稳健灵活的投资策略，通过固定收益类金融工具的主动管理，力求降低基金净值波动风险，并根据对股票市场的趋势研判，适度参与股票投资，力求提高基金总体收益率。</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2</w:t>
            </w:r>
            <w:r w:rsidRPr="008519A9">
              <w:rPr>
                <w:rFonts w:hint="eastAsia"/>
                <w:color w:val="000000" w:themeColor="text1"/>
                <w:kern w:val="0"/>
                <w:sz w:val="24"/>
              </w:rPr>
              <w:t>、债券投资管理</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本基金采取“自上而下”的债券分析方法，确定债券投资组合，并管理组合风险。</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债券投资策略主要包括：久期策略、收益率曲线策略、类别选择策略和个券选择策略。在不同的时期，采用以上策略对组合收益和风险的贡献不尽相同，具体采用何种策略取决于债券组合允许的风险程度。</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3</w:t>
            </w:r>
            <w:r w:rsidRPr="008519A9">
              <w:rPr>
                <w:rFonts w:hint="eastAsia"/>
                <w:color w:val="000000" w:themeColor="text1"/>
                <w:kern w:val="0"/>
                <w:sz w:val="24"/>
              </w:rPr>
              <w:t>、资产支持证券投资策略</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资产支持证券的定价受市场利率、发行条款、标的资产的构成及质量、提前偿还率等多种因素影响。本基金将在基本面分析和债券市场宏观分析的基础上，以数量化模型确定其内在价值。</w:t>
            </w:r>
          </w:p>
          <w:p w:rsidR="000A2AAE" w:rsidRPr="008519A9" w:rsidRDefault="000A2AAE" w:rsidP="000A2AAE">
            <w:pPr>
              <w:adjustRightInd w:val="0"/>
              <w:spacing w:before="29"/>
              <w:ind w:left="17"/>
              <w:rPr>
                <w:color w:val="000000" w:themeColor="text1"/>
                <w:kern w:val="0"/>
                <w:sz w:val="24"/>
              </w:rPr>
            </w:pPr>
            <w:r w:rsidRPr="008519A9">
              <w:rPr>
                <w:rFonts w:hint="eastAsia"/>
                <w:color w:val="000000" w:themeColor="text1"/>
                <w:kern w:val="0"/>
                <w:sz w:val="24"/>
              </w:rPr>
              <w:t>4</w:t>
            </w:r>
            <w:r w:rsidRPr="008519A9">
              <w:rPr>
                <w:rFonts w:hint="eastAsia"/>
                <w:color w:val="000000" w:themeColor="text1"/>
                <w:kern w:val="0"/>
                <w:sz w:val="24"/>
              </w:rPr>
              <w:t>、股票投资策略</w:t>
            </w:r>
          </w:p>
          <w:p w:rsidR="00E43068" w:rsidRPr="002969E1" w:rsidRDefault="000A2AAE">
            <w:pPr>
              <w:pStyle w:val="a5"/>
              <w:kinsoku w:val="0"/>
              <w:overflowPunct w:val="0"/>
              <w:adjustRightInd/>
              <w:ind w:left="0"/>
              <w:jc w:val="both"/>
              <w:rPr>
                <w:rFonts w:hAnsi="宋体"/>
              </w:rPr>
            </w:pPr>
            <w:r w:rsidRPr="008519A9">
              <w:rPr>
                <w:rFonts w:eastAsiaTheme="minorEastAsia" w:hint="eastAsia"/>
                <w:color w:val="000000" w:themeColor="text1"/>
              </w:rPr>
              <w:t>基金管理人将把握股票市场出现的趋势性或结构性投资机会，在本基金合同约定范围内直接投资股票市场，努力获取超额收益。在股票投资方面，基金管理人将遵循稳健和灵活兼顾的投资思路。</w:t>
            </w:r>
          </w:p>
        </w:tc>
      </w:tr>
      <w:tr w:rsidR="00E43068" w:rsidRPr="00346FCA"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业绩比较基准</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1F74F0">
            <w:pPr>
              <w:pStyle w:val="a5"/>
              <w:kinsoku w:val="0"/>
              <w:overflowPunct w:val="0"/>
              <w:adjustRightInd/>
              <w:ind w:left="0"/>
              <w:jc w:val="both"/>
              <w:rPr>
                <w:rFonts w:hAnsi="宋体"/>
              </w:rPr>
            </w:pPr>
            <w:r w:rsidRPr="002969E1">
              <w:rPr>
                <w:rFonts w:hAnsi="宋体" w:hint="eastAsia"/>
                <w:color w:val="000000" w:themeColor="text1"/>
              </w:rPr>
              <w:t>中债综合指数收益率×90%＋沪深300指数收益率×10%</w:t>
            </w:r>
          </w:p>
        </w:tc>
      </w:tr>
      <w:tr w:rsidR="00E43068" w:rsidRPr="00346FCA"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E43068" w:rsidP="00A86939">
            <w:pPr>
              <w:pStyle w:val="a5"/>
              <w:kinsoku w:val="0"/>
              <w:overflowPunct w:val="0"/>
              <w:adjustRightInd/>
              <w:ind w:left="0"/>
              <w:jc w:val="both"/>
              <w:rPr>
                <w:rFonts w:hAnsi="宋体"/>
              </w:rPr>
            </w:pPr>
            <w:r w:rsidRPr="002969E1">
              <w:rPr>
                <w:rFonts w:hAnsi="宋体" w:hint="eastAsia"/>
              </w:rPr>
              <w:t>风险收益特征</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tcPr>
          <w:p w:rsidR="00E43068" w:rsidRPr="002969E1" w:rsidRDefault="001F74F0">
            <w:pPr>
              <w:pStyle w:val="a5"/>
              <w:kinsoku w:val="0"/>
              <w:overflowPunct w:val="0"/>
              <w:adjustRightInd/>
              <w:ind w:left="0"/>
              <w:jc w:val="both"/>
              <w:rPr>
                <w:rFonts w:hAnsi="宋体"/>
              </w:rPr>
            </w:pPr>
            <w:r w:rsidRPr="002969E1">
              <w:rPr>
                <w:rFonts w:hAnsi="宋体" w:hint="eastAsia"/>
                <w:color w:val="000000" w:themeColor="text1"/>
              </w:rPr>
              <w:t>本基金为债券型基金，属证券投资基金中的较低风险品种，风险与预期收益高于货币市场基金，低于混合型基金和股票型基金</w:t>
            </w:r>
          </w:p>
        </w:tc>
      </w:tr>
      <w:tr w:rsidR="000A2AAE" w:rsidRPr="00346FCA" w:rsidTr="000A2AAE">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0A2AAE" w:rsidRPr="002969E1" w:rsidRDefault="000A2AAE" w:rsidP="00A86939">
            <w:pPr>
              <w:pStyle w:val="a5"/>
              <w:kinsoku w:val="0"/>
              <w:overflowPunct w:val="0"/>
              <w:adjustRightInd/>
              <w:ind w:left="0"/>
              <w:jc w:val="both"/>
              <w:rPr>
                <w:rFonts w:hAnsi="宋体"/>
              </w:rPr>
            </w:pPr>
            <w:r w:rsidRPr="002969E1">
              <w:rPr>
                <w:rFonts w:hAnsi="宋体" w:hint="eastAsia"/>
              </w:rPr>
              <w:t>基金管理人</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AE" w:rsidRPr="002969E1" w:rsidRDefault="000A2AAE">
            <w:pPr>
              <w:pStyle w:val="a5"/>
              <w:kinsoku w:val="0"/>
              <w:overflowPunct w:val="0"/>
              <w:adjustRightInd/>
              <w:ind w:left="0"/>
              <w:jc w:val="both"/>
              <w:rPr>
                <w:rFonts w:hAnsi="宋体"/>
              </w:rPr>
            </w:pPr>
            <w:r w:rsidRPr="00F82017">
              <w:rPr>
                <w:rFonts w:eastAsiaTheme="minorEastAsia"/>
                <w:color w:val="000000" w:themeColor="text1"/>
              </w:rPr>
              <w:t>国投瑞银基金管理有限公司</w:t>
            </w:r>
          </w:p>
        </w:tc>
      </w:tr>
      <w:tr w:rsidR="000A2AAE" w:rsidRPr="00346FCA" w:rsidTr="000A2AAE">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0A2AAE" w:rsidRPr="002969E1" w:rsidRDefault="000A2AAE" w:rsidP="00A86939">
            <w:pPr>
              <w:pStyle w:val="a5"/>
              <w:kinsoku w:val="0"/>
              <w:overflowPunct w:val="0"/>
              <w:adjustRightInd/>
              <w:ind w:left="0"/>
              <w:jc w:val="both"/>
              <w:rPr>
                <w:rFonts w:hAnsi="宋体"/>
              </w:rPr>
            </w:pPr>
            <w:r w:rsidRPr="002969E1">
              <w:rPr>
                <w:rFonts w:hAnsi="宋体" w:hint="eastAsia"/>
              </w:rPr>
              <w:t>基金托管人</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AE" w:rsidRPr="002969E1" w:rsidRDefault="000A2AAE" w:rsidP="009D0D71">
            <w:pPr>
              <w:pStyle w:val="a5"/>
              <w:kinsoku w:val="0"/>
              <w:overflowPunct w:val="0"/>
              <w:adjustRightInd/>
              <w:ind w:left="0"/>
              <w:jc w:val="both"/>
              <w:rPr>
                <w:rFonts w:hAnsi="宋体"/>
              </w:rPr>
            </w:pPr>
            <w:r w:rsidRPr="00F82017">
              <w:rPr>
                <w:rFonts w:eastAsiaTheme="minorEastAsia"/>
                <w:color w:val="000000" w:themeColor="text1"/>
              </w:rPr>
              <w:t>中国银行股份有限公司</w:t>
            </w:r>
          </w:p>
        </w:tc>
      </w:tr>
      <w:tr w:rsidR="001F74F0" w:rsidRPr="00346FCA" w:rsidTr="002969E1">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1F74F0" w:rsidRPr="002969E1" w:rsidRDefault="001F74F0" w:rsidP="00A86939">
            <w:pPr>
              <w:pStyle w:val="a5"/>
              <w:kinsoku w:val="0"/>
              <w:overflowPunct w:val="0"/>
              <w:adjustRightInd/>
              <w:ind w:left="0"/>
              <w:jc w:val="both"/>
              <w:rPr>
                <w:rFonts w:hAnsi="宋体"/>
              </w:rPr>
            </w:pPr>
            <w:r w:rsidRPr="002969E1">
              <w:rPr>
                <w:rFonts w:hAnsi="宋体"/>
                <w:color w:val="000000" w:themeColor="text1"/>
              </w:rPr>
              <w:t>下属分级基金的基金简称</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1F74F0" w:rsidRPr="002969E1" w:rsidRDefault="001F74F0">
            <w:pPr>
              <w:pStyle w:val="a5"/>
              <w:kinsoku w:val="0"/>
              <w:overflowPunct w:val="0"/>
              <w:adjustRightInd/>
              <w:ind w:left="0"/>
              <w:jc w:val="both"/>
              <w:rPr>
                <w:rFonts w:hAnsi="宋体"/>
              </w:rPr>
            </w:pPr>
            <w:r w:rsidRPr="002969E1">
              <w:rPr>
                <w:rFonts w:hAnsi="宋体" w:hint="eastAsia"/>
                <w:color w:val="000000" w:themeColor="text1"/>
              </w:rPr>
              <w:t>国投瑞银和安债券A</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1F74F0" w:rsidRPr="002969E1" w:rsidRDefault="001F74F0">
            <w:pPr>
              <w:pStyle w:val="a5"/>
              <w:kinsoku w:val="0"/>
              <w:overflowPunct w:val="0"/>
              <w:adjustRightInd/>
              <w:ind w:left="0"/>
              <w:jc w:val="both"/>
              <w:rPr>
                <w:rFonts w:hAnsi="宋体"/>
              </w:rPr>
            </w:pPr>
            <w:r w:rsidRPr="002969E1">
              <w:rPr>
                <w:rFonts w:hAnsi="宋体" w:hint="eastAsia"/>
                <w:color w:val="000000" w:themeColor="text1"/>
              </w:rPr>
              <w:t>国投瑞银和安债券C</w:t>
            </w:r>
          </w:p>
        </w:tc>
      </w:tr>
      <w:tr w:rsidR="001F74F0" w:rsidRPr="00346FCA" w:rsidTr="002969E1">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1F74F0" w:rsidRPr="002969E1" w:rsidRDefault="001F74F0" w:rsidP="00A86939">
            <w:pPr>
              <w:pStyle w:val="a5"/>
              <w:kinsoku w:val="0"/>
              <w:overflowPunct w:val="0"/>
              <w:adjustRightInd/>
              <w:ind w:left="0"/>
              <w:jc w:val="both"/>
              <w:rPr>
                <w:rFonts w:hAnsi="宋体"/>
              </w:rPr>
            </w:pPr>
            <w:r w:rsidRPr="002969E1">
              <w:rPr>
                <w:rFonts w:hAnsi="宋体"/>
                <w:color w:val="000000" w:themeColor="text1"/>
              </w:rPr>
              <w:t>下属分级基金的交易代码</w:t>
            </w:r>
          </w:p>
        </w:tc>
        <w:tc>
          <w:tcPr>
            <w:tcW w:w="2797" w:type="dxa"/>
            <w:tcBorders>
              <w:top w:val="single" w:sz="4" w:space="0" w:color="auto"/>
              <w:left w:val="single" w:sz="4" w:space="0" w:color="auto"/>
              <w:right w:val="single" w:sz="4" w:space="0" w:color="auto"/>
            </w:tcBorders>
            <w:shd w:val="clear" w:color="auto" w:fill="auto"/>
            <w:vAlign w:val="center"/>
          </w:tcPr>
          <w:p w:rsidR="001F74F0" w:rsidRPr="002969E1" w:rsidRDefault="001F74F0">
            <w:pPr>
              <w:pStyle w:val="a5"/>
              <w:kinsoku w:val="0"/>
              <w:overflowPunct w:val="0"/>
              <w:adjustRightInd/>
              <w:ind w:left="0"/>
              <w:jc w:val="both"/>
              <w:rPr>
                <w:rFonts w:hAnsi="宋体"/>
              </w:rPr>
            </w:pPr>
            <w:r w:rsidRPr="002969E1">
              <w:rPr>
                <w:rFonts w:hAnsi="宋体"/>
                <w:color w:val="000000" w:themeColor="text1"/>
              </w:rPr>
              <w:t>002677</w:t>
            </w:r>
          </w:p>
        </w:tc>
        <w:tc>
          <w:tcPr>
            <w:tcW w:w="2798" w:type="dxa"/>
            <w:tcBorders>
              <w:top w:val="single" w:sz="4" w:space="0" w:color="auto"/>
              <w:left w:val="single" w:sz="4" w:space="0" w:color="auto"/>
              <w:right w:val="single" w:sz="4" w:space="0" w:color="auto"/>
            </w:tcBorders>
            <w:shd w:val="clear" w:color="auto" w:fill="auto"/>
            <w:vAlign w:val="center"/>
          </w:tcPr>
          <w:p w:rsidR="001F74F0" w:rsidRPr="002969E1" w:rsidRDefault="001F74F0">
            <w:pPr>
              <w:pStyle w:val="a5"/>
              <w:kinsoku w:val="0"/>
              <w:overflowPunct w:val="0"/>
              <w:adjustRightInd/>
              <w:ind w:left="0"/>
              <w:jc w:val="both"/>
              <w:rPr>
                <w:rFonts w:hAnsi="宋体"/>
              </w:rPr>
            </w:pPr>
            <w:r w:rsidRPr="002969E1">
              <w:rPr>
                <w:rFonts w:hAnsi="宋体"/>
                <w:color w:val="000000" w:themeColor="text1"/>
              </w:rPr>
              <w:t>002678</w:t>
            </w:r>
          </w:p>
        </w:tc>
      </w:tr>
      <w:tr w:rsidR="001F74F0" w:rsidRPr="00346FCA" w:rsidTr="00220134">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1F74F0" w:rsidRPr="002969E1" w:rsidRDefault="00E957E2" w:rsidP="00A86939">
            <w:pPr>
              <w:pStyle w:val="a5"/>
              <w:kinsoku w:val="0"/>
              <w:overflowPunct w:val="0"/>
              <w:adjustRightInd/>
              <w:ind w:left="0"/>
              <w:jc w:val="both"/>
              <w:rPr>
                <w:rFonts w:hAnsi="宋体"/>
              </w:rPr>
            </w:pPr>
            <w:r w:rsidRPr="00E957E2">
              <w:rPr>
                <w:rFonts w:hAnsi="宋体" w:hint="eastAsia"/>
                <w:color w:val="000000" w:themeColor="text1"/>
              </w:rPr>
              <w:t>最后运作日（2018年7月23日）</w:t>
            </w:r>
            <w:r w:rsidR="001F74F0" w:rsidRPr="002969E1">
              <w:rPr>
                <w:rFonts w:hAnsi="宋体"/>
                <w:color w:val="000000" w:themeColor="text1"/>
              </w:rPr>
              <w:t>下属分级基金的份额总额</w:t>
            </w:r>
          </w:p>
        </w:tc>
        <w:tc>
          <w:tcPr>
            <w:tcW w:w="2797" w:type="dxa"/>
            <w:tcBorders>
              <w:left w:val="single" w:sz="4" w:space="0" w:color="auto"/>
              <w:bottom w:val="single" w:sz="4" w:space="0" w:color="auto"/>
              <w:right w:val="single" w:sz="4" w:space="0" w:color="auto"/>
            </w:tcBorders>
            <w:shd w:val="clear" w:color="auto" w:fill="auto"/>
          </w:tcPr>
          <w:p w:rsidR="001F74F0" w:rsidRPr="002969E1" w:rsidRDefault="005935F9">
            <w:pPr>
              <w:pStyle w:val="a5"/>
              <w:kinsoku w:val="0"/>
              <w:overflowPunct w:val="0"/>
              <w:adjustRightInd/>
              <w:ind w:left="0"/>
              <w:jc w:val="both"/>
              <w:rPr>
                <w:rFonts w:hAnsi="宋体"/>
              </w:rPr>
            </w:pPr>
            <w:r w:rsidRPr="002969E1">
              <w:rPr>
                <w:rFonts w:hAnsi="宋体"/>
                <w:color w:val="000000" w:themeColor="text1"/>
              </w:rPr>
              <w:t>10,003,738.98</w:t>
            </w:r>
            <w:r w:rsidR="001F74F0" w:rsidRPr="002969E1">
              <w:rPr>
                <w:rFonts w:hAnsi="宋体" w:hint="eastAsia"/>
                <w:color w:val="000000" w:themeColor="text1"/>
              </w:rPr>
              <w:t>份</w:t>
            </w:r>
          </w:p>
        </w:tc>
        <w:tc>
          <w:tcPr>
            <w:tcW w:w="2798" w:type="dxa"/>
            <w:tcBorders>
              <w:left w:val="single" w:sz="4" w:space="0" w:color="auto"/>
              <w:bottom w:val="single" w:sz="4" w:space="0" w:color="auto"/>
              <w:right w:val="single" w:sz="4" w:space="0" w:color="auto"/>
            </w:tcBorders>
            <w:shd w:val="clear" w:color="auto" w:fill="auto"/>
          </w:tcPr>
          <w:p w:rsidR="001F74F0" w:rsidRPr="002969E1" w:rsidRDefault="005935F9">
            <w:pPr>
              <w:pStyle w:val="a5"/>
              <w:kinsoku w:val="0"/>
              <w:overflowPunct w:val="0"/>
              <w:adjustRightInd/>
              <w:ind w:left="0"/>
              <w:jc w:val="both"/>
              <w:rPr>
                <w:rFonts w:hAnsi="宋体"/>
              </w:rPr>
            </w:pPr>
            <w:r w:rsidRPr="002969E1">
              <w:rPr>
                <w:rFonts w:hAnsi="宋体"/>
                <w:color w:val="000000" w:themeColor="text1"/>
              </w:rPr>
              <w:t>10,138.24</w:t>
            </w:r>
            <w:r w:rsidR="001F74F0" w:rsidRPr="002969E1">
              <w:rPr>
                <w:rFonts w:hAnsi="宋体" w:hint="eastAsia"/>
                <w:color w:val="000000" w:themeColor="text1"/>
              </w:rPr>
              <w:t>份</w:t>
            </w:r>
          </w:p>
        </w:tc>
      </w:tr>
    </w:tbl>
    <w:p w:rsidR="00127E02" w:rsidRPr="00346FCA" w:rsidRDefault="00127E02" w:rsidP="00A86939">
      <w:pPr>
        <w:ind w:firstLineChars="200" w:firstLine="480"/>
        <w:rPr>
          <w:rFonts w:ascii="宋体" w:eastAsia="宋体" w:hAnsi="宋体"/>
          <w:color w:val="2C2C2C"/>
          <w:sz w:val="24"/>
          <w:szCs w:val="24"/>
          <w:highlight w:val="yellow"/>
        </w:rPr>
      </w:pPr>
    </w:p>
    <w:p w:rsidR="00E43068" w:rsidRPr="002969E1" w:rsidRDefault="00E43068">
      <w:pPr>
        <w:pStyle w:val="21"/>
        <w:numPr>
          <w:ilvl w:val="0"/>
          <w:numId w:val="1"/>
        </w:numPr>
        <w:kinsoku w:val="0"/>
        <w:overflowPunct w:val="0"/>
        <w:ind w:right="75"/>
        <w:outlineLvl w:val="9"/>
        <w:rPr>
          <w:rFonts w:ascii="宋体" w:eastAsia="宋体" w:hAnsi="宋体"/>
          <w:sz w:val="24"/>
          <w:szCs w:val="24"/>
        </w:rPr>
      </w:pPr>
      <w:r w:rsidRPr="002969E1">
        <w:rPr>
          <w:rFonts w:ascii="宋体" w:eastAsia="宋体" w:hAnsi="宋体" w:hint="eastAsia"/>
          <w:sz w:val="24"/>
          <w:szCs w:val="24"/>
        </w:rPr>
        <w:t>基金运作情况</w:t>
      </w:r>
    </w:p>
    <w:p w:rsidR="00E43068" w:rsidRPr="00346FCA" w:rsidRDefault="00E43068">
      <w:pPr>
        <w:ind w:firstLineChars="200" w:firstLine="480"/>
        <w:rPr>
          <w:rFonts w:ascii="宋体" w:eastAsia="宋体" w:hAnsi="宋体"/>
          <w:color w:val="2C2C2C"/>
          <w:sz w:val="24"/>
          <w:szCs w:val="24"/>
        </w:rPr>
      </w:pPr>
      <w:r w:rsidRPr="00346FCA">
        <w:rPr>
          <w:rFonts w:ascii="宋体" w:eastAsia="宋体" w:hAnsi="宋体" w:hint="eastAsia"/>
          <w:color w:val="2C2C2C"/>
          <w:sz w:val="24"/>
          <w:szCs w:val="24"/>
        </w:rPr>
        <w:t>本基金经中国证监会证监许可</w:t>
      </w:r>
      <w:r w:rsidRPr="00346FCA">
        <w:rPr>
          <w:rFonts w:ascii="宋体" w:eastAsia="宋体" w:hAnsi="宋体"/>
          <w:color w:val="2C2C2C"/>
          <w:sz w:val="24"/>
          <w:szCs w:val="24"/>
        </w:rPr>
        <w:t>[2016]</w:t>
      </w:r>
      <w:r w:rsidR="00961A78" w:rsidRPr="00346FCA">
        <w:rPr>
          <w:rFonts w:ascii="宋体" w:eastAsia="宋体" w:hAnsi="宋体"/>
          <w:color w:val="2C2C2C"/>
          <w:sz w:val="24"/>
          <w:szCs w:val="24"/>
        </w:rPr>
        <w:t>750</w:t>
      </w:r>
      <w:r w:rsidRPr="00346FCA">
        <w:rPr>
          <w:rFonts w:ascii="宋体" w:eastAsia="宋体" w:hAnsi="宋体" w:hint="eastAsia"/>
          <w:color w:val="2C2C2C"/>
          <w:sz w:val="24"/>
          <w:szCs w:val="24"/>
        </w:rPr>
        <w:t>号</w:t>
      </w:r>
      <w:r w:rsidR="001D6DA3" w:rsidRPr="00346FCA">
        <w:rPr>
          <w:rFonts w:ascii="宋体" w:eastAsia="宋体" w:hAnsi="宋体" w:hint="eastAsia"/>
          <w:color w:val="2C2C2C"/>
          <w:sz w:val="24"/>
          <w:szCs w:val="24"/>
        </w:rPr>
        <w:t>《关于准予国投瑞银和安债券型证券投资基金注册的批复》</w:t>
      </w:r>
      <w:r w:rsidRPr="00346FCA">
        <w:rPr>
          <w:rFonts w:ascii="宋体" w:eastAsia="宋体" w:hAnsi="宋体" w:hint="eastAsia"/>
          <w:color w:val="2C2C2C"/>
          <w:sz w:val="24"/>
          <w:szCs w:val="24"/>
        </w:rPr>
        <w:t>注册募集，由基金管理人依照法律法规、基金合同等规定于</w:t>
      </w:r>
      <w:r w:rsidR="001D6DA3" w:rsidRPr="00346FCA">
        <w:rPr>
          <w:rFonts w:ascii="宋体" w:eastAsia="宋体" w:hAnsi="宋体"/>
          <w:color w:val="2C2C2C"/>
          <w:sz w:val="24"/>
          <w:szCs w:val="24"/>
        </w:rPr>
        <w:t>2016年4月19</w:t>
      </w:r>
      <w:r w:rsidRPr="00346FCA">
        <w:rPr>
          <w:rFonts w:ascii="宋体" w:eastAsia="宋体" w:hAnsi="宋体" w:hint="eastAsia"/>
          <w:color w:val="2C2C2C"/>
          <w:sz w:val="24"/>
          <w:szCs w:val="24"/>
        </w:rPr>
        <w:t>日至</w:t>
      </w:r>
      <w:r w:rsidR="001D6DA3" w:rsidRPr="00346FCA">
        <w:rPr>
          <w:rFonts w:ascii="宋体" w:eastAsia="宋体" w:hAnsi="宋体"/>
          <w:color w:val="2C2C2C"/>
          <w:sz w:val="24"/>
          <w:szCs w:val="24"/>
        </w:rPr>
        <w:t>2016年4月</w:t>
      </w:r>
      <w:r w:rsidR="0058547D" w:rsidRPr="00346FCA">
        <w:rPr>
          <w:rFonts w:ascii="宋体" w:eastAsia="宋体" w:hAnsi="宋体"/>
          <w:color w:val="2C2C2C"/>
          <w:sz w:val="24"/>
          <w:szCs w:val="24"/>
        </w:rPr>
        <w:t>2</w:t>
      </w:r>
      <w:r w:rsidR="0058547D">
        <w:rPr>
          <w:rFonts w:ascii="宋体" w:eastAsia="宋体" w:hAnsi="宋体" w:hint="eastAsia"/>
          <w:color w:val="2C2C2C"/>
          <w:sz w:val="24"/>
          <w:szCs w:val="24"/>
        </w:rPr>
        <w:t>0</w:t>
      </w:r>
      <w:r w:rsidRPr="00346FCA">
        <w:rPr>
          <w:rFonts w:ascii="宋体" w:eastAsia="宋体" w:hAnsi="宋体" w:hint="eastAsia"/>
          <w:color w:val="2C2C2C"/>
          <w:sz w:val="24"/>
          <w:szCs w:val="24"/>
        </w:rPr>
        <w:t>日向社会公开募集。本基金基金合同于</w:t>
      </w:r>
      <w:r w:rsidR="001D6DA3" w:rsidRPr="00346FCA">
        <w:rPr>
          <w:rFonts w:ascii="宋体" w:eastAsia="宋体" w:hAnsi="宋体"/>
          <w:color w:val="2C2C2C"/>
          <w:sz w:val="24"/>
          <w:szCs w:val="24"/>
        </w:rPr>
        <w:t>2016年4</w:t>
      </w:r>
      <w:r w:rsidRPr="00346FCA">
        <w:rPr>
          <w:rFonts w:ascii="宋体" w:eastAsia="宋体" w:hAnsi="宋体" w:hint="eastAsia"/>
          <w:color w:val="2C2C2C"/>
          <w:sz w:val="24"/>
          <w:szCs w:val="24"/>
        </w:rPr>
        <w:t>月</w:t>
      </w:r>
      <w:r w:rsidR="001D6DA3" w:rsidRPr="00346FCA">
        <w:rPr>
          <w:rFonts w:ascii="宋体" w:eastAsia="宋体" w:hAnsi="宋体"/>
          <w:color w:val="2C2C2C"/>
          <w:sz w:val="24"/>
          <w:szCs w:val="24"/>
        </w:rPr>
        <w:t>22</w:t>
      </w:r>
      <w:r w:rsidRPr="00346FCA">
        <w:rPr>
          <w:rFonts w:ascii="宋体" w:eastAsia="宋体" w:hAnsi="宋体" w:hint="eastAsia"/>
          <w:color w:val="2C2C2C"/>
          <w:sz w:val="24"/>
          <w:szCs w:val="24"/>
        </w:rPr>
        <w:t>日正式生效，基金合同生效日的基金份额总数为</w:t>
      </w:r>
      <w:r w:rsidR="001D6DA3" w:rsidRPr="00346FCA">
        <w:rPr>
          <w:rFonts w:ascii="宋体" w:eastAsia="宋体" w:hAnsi="宋体"/>
          <w:color w:val="2C2C2C"/>
          <w:sz w:val="24"/>
          <w:szCs w:val="24"/>
        </w:rPr>
        <w:t>500,138,595.98</w:t>
      </w:r>
      <w:r w:rsidRPr="00346FCA">
        <w:rPr>
          <w:rFonts w:ascii="宋体" w:eastAsia="宋体" w:hAnsi="宋体" w:hint="eastAsia"/>
          <w:color w:val="2C2C2C"/>
          <w:sz w:val="24"/>
          <w:szCs w:val="24"/>
        </w:rPr>
        <w:t>份。自</w:t>
      </w:r>
      <w:r w:rsidR="001D6DA3" w:rsidRPr="00346FCA">
        <w:rPr>
          <w:rFonts w:ascii="宋体" w:eastAsia="宋体" w:hAnsi="宋体"/>
          <w:color w:val="2C2C2C"/>
          <w:sz w:val="24"/>
          <w:szCs w:val="24"/>
        </w:rPr>
        <w:t>2016年4月22日</w:t>
      </w:r>
      <w:r w:rsidRPr="00346FCA">
        <w:rPr>
          <w:rFonts w:ascii="宋体" w:eastAsia="宋体" w:hAnsi="宋体" w:hint="eastAsia"/>
          <w:color w:val="2C2C2C"/>
          <w:sz w:val="24"/>
          <w:szCs w:val="24"/>
        </w:rPr>
        <w:t>至</w:t>
      </w:r>
      <w:r w:rsidR="001D6DA3" w:rsidRPr="00346FCA">
        <w:rPr>
          <w:rFonts w:ascii="宋体" w:eastAsia="宋体" w:hAnsi="宋体"/>
          <w:color w:val="2C2C2C"/>
          <w:sz w:val="24"/>
          <w:szCs w:val="24"/>
        </w:rPr>
        <w:t>2018年7月23日</w:t>
      </w:r>
      <w:r w:rsidRPr="00346FCA">
        <w:rPr>
          <w:rFonts w:ascii="宋体" w:eastAsia="宋体" w:hAnsi="宋体" w:hint="eastAsia"/>
          <w:color w:val="2C2C2C"/>
          <w:sz w:val="24"/>
          <w:szCs w:val="24"/>
        </w:rPr>
        <w:t>期间，本基金正常运作。</w:t>
      </w:r>
    </w:p>
    <w:p w:rsidR="00E43068" w:rsidRPr="00346FCA" w:rsidRDefault="00CE7461" w:rsidP="00CE7461">
      <w:pPr>
        <w:ind w:firstLineChars="200" w:firstLine="480"/>
        <w:rPr>
          <w:rFonts w:ascii="宋体" w:eastAsia="宋体" w:hAnsi="宋体"/>
          <w:color w:val="2C2C2C"/>
          <w:sz w:val="24"/>
          <w:szCs w:val="24"/>
        </w:rPr>
      </w:pPr>
      <w:r w:rsidRPr="00CE7461">
        <w:rPr>
          <w:rFonts w:ascii="宋体" w:eastAsia="宋体" w:hAnsi="宋体" w:hint="eastAsia"/>
          <w:color w:val="2C2C2C"/>
          <w:sz w:val="24"/>
          <w:szCs w:val="24"/>
        </w:rPr>
        <w:t>根据《中华人民共和国证券投资基金法 》、《公开募集证券投资基金运作管理办法》、《国投瑞银和安债券型证券投资基金基金合同》等有关规定，</w:t>
      </w:r>
      <w:r w:rsidR="00665AA9" w:rsidRPr="00665AA9">
        <w:rPr>
          <w:rFonts w:ascii="宋体" w:eastAsia="宋体" w:hAnsi="宋体" w:hint="eastAsia"/>
          <w:color w:val="2C2C2C"/>
          <w:sz w:val="24"/>
          <w:szCs w:val="24"/>
        </w:rPr>
        <w:t>连续60</w:t>
      </w:r>
      <w:r w:rsidR="00665AA9">
        <w:rPr>
          <w:rFonts w:ascii="宋体" w:eastAsia="宋体" w:hAnsi="宋体" w:hint="eastAsia"/>
          <w:color w:val="2C2C2C"/>
          <w:sz w:val="24"/>
          <w:szCs w:val="24"/>
        </w:rPr>
        <w:t>个工作日出现</w:t>
      </w:r>
      <w:r w:rsidR="00665AA9" w:rsidRPr="00665AA9">
        <w:rPr>
          <w:rFonts w:ascii="宋体" w:eastAsia="宋体" w:hAnsi="宋体" w:hint="eastAsia"/>
          <w:color w:val="2C2C2C"/>
          <w:sz w:val="24"/>
          <w:szCs w:val="24"/>
        </w:rPr>
        <w:t>基金份额持有人数量不满200人或者基金资产净值低于5000万元情形</w:t>
      </w:r>
      <w:r w:rsidR="00665AA9">
        <w:rPr>
          <w:rFonts w:ascii="宋体" w:eastAsia="宋体" w:hAnsi="宋体" w:hint="eastAsia"/>
          <w:color w:val="2C2C2C"/>
          <w:sz w:val="24"/>
          <w:szCs w:val="24"/>
        </w:rPr>
        <w:t>，本基金合同将终止并进行基金财产清算</w:t>
      </w:r>
      <w:r w:rsidRPr="00CE7461">
        <w:rPr>
          <w:rFonts w:ascii="宋体" w:eastAsia="宋体" w:hAnsi="宋体" w:hint="eastAsia"/>
          <w:color w:val="2C2C2C"/>
          <w:sz w:val="24"/>
          <w:szCs w:val="24"/>
        </w:rPr>
        <w:t>。截至2018年7月23</w:t>
      </w:r>
      <w:r w:rsidR="00665AA9">
        <w:rPr>
          <w:rFonts w:ascii="宋体" w:eastAsia="宋体" w:hAnsi="宋体" w:hint="eastAsia"/>
          <w:color w:val="2C2C2C"/>
          <w:sz w:val="24"/>
          <w:szCs w:val="24"/>
        </w:rPr>
        <w:t>日</w:t>
      </w:r>
      <w:r w:rsidRPr="00CE7461">
        <w:rPr>
          <w:rFonts w:ascii="宋体" w:eastAsia="宋体" w:hAnsi="宋体" w:hint="eastAsia"/>
          <w:color w:val="2C2C2C"/>
          <w:sz w:val="24"/>
          <w:szCs w:val="24"/>
        </w:rPr>
        <w:t>日终，</w:t>
      </w:r>
      <w:r w:rsidR="00665AA9" w:rsidRPr="00665AA9">
        <w:rPr>
          <w:rFonts w:ascii="宋体" w:eastAsia="宋体" w:hAnsi="宋体" w:hint="eastAsia"/>
          <w:color w:val="2C2C2C"/>
          <w:sz w:val="24"/>
          <w:szCs w:val="24"/>
        </w:rPr>
        <w:t>本基金的基金资产净值已连续60个工作日（自2018年4月26日起至2018年7月23日止）低于5000万元，</w:t>
      </w:r>
      <w:r w:rsidRPr="00CE7461">
        <w:rPr>
          <w:rFonts w:ascii="宋体" w:eastAsia="宋体" w:hAnsi="宋体" w:hint="eastAsia"/>
          <w:color w:val="2C2C2C"/>
          <w:sz w:val="24"/>
          <w:szCs w:val="24"/>
        </w:rPr>
        <w:t>触发基金合同终止情形，基金管理人已就该事项于2018年7月24日刊登了《关于国投瑞银和安债券型证券投资基金基金财产清算及基金合同终止的公告》。本基金从2018年7月24日起进入清算期。</w:t>
      </w:r>
    </w:p>
    <w:p w:rsidR="00E43068" w:rsidRPr="00346FCA" w:rsidRDefault="00E43068">
      <w:pPr>
        <w:ind w:firstLineChars="200" w:firstLine="480"/>
        <w:rPr>
          <w:rFonts w:ascii="宋体" w:eastAsia="宋体" w:hAnsi="宋体"/>
          <w:color w:val="2C2C2C"/>
          <w:sz w:val="24"/>
          <w:szCs w:val="24"/>
          <w:highlight w:val="yellow"/>
        </w:rPr>
      </w:pPr>
    </w:p>
    <w:p w:rsidR="00127E02" w:rsidRPr="002969E1" w:rsidRDefault="009D17C5">
      <w:pPr>
        <w:pStyle w:val="21"/>
        <w:numPr>
          <w:ilvl w:val="0"/>
          <w:numId w:val="1"/>
        </w:numPr>
        <w:kinsoku w:val="0"/>
        <w:overflowPunct w:val="0"/>
        <w:ind w:right="75"/>
        <w:outlineLvl w:val="9"/>
        <w:rPr>
          <w:rFonts w:asciiTheme="minorEastAsia" w:eastAsiaTheme="minorEastAsia" w:hAnsiTheme="minorEastAsia"/>
          <w:sz w:val="24"/>
          <w:szCs w:val="24"/>
        </w:rPr>
      </w:pPr>
      <w:r w:rsidRPr="002969E1">
        <w:rPr>
          <w:rFonts w:asciiTheme="minorEastAsia" w:eastAsiaTheme="minorEastAsia" w:hAnsiTheme="minorEastAsia" w:hint="eastAsia"/>
          <w:sz w:val="24"/>
          <w:szCs w:val="24"/>
        </w:rPr>
        <w:t>财务会计报告</w:t>
      </w:r>
    </w:p>
    <w:p w:rsidR="0092659A" w:rsidRPr="002969E1" w:rsidRDefault="00E43068">
      <w:pPr>
        <w:rPr>
          <w:rFonts w:asciiTheme="minorEastAsia" w:hAnsiTheme="minorEastAsia"/>
          <w:color w:val="2C2C2C"/>
          <w:sz w:val="24"/>
          <w:szCs w:val="24"/>
        </w:rPr>
      </w:pPr>
      <w:r w:rsidRPr="002969E1">
        <w:rPr>
          <w:rFonts w:asciiTheme="minorEastAsia" w:hAnsiTheme="minorEastAsia" w:hint="eastAsia"/>
          <w:color w:val="2C2C2C"/>
          <w:sz w:val="24"/>
          <w:szCs w:val="24"/>
        </w:rPr>
        <w:t>基金最后运作日资产负债表（已经审计）</w:t>
      </w:r>
    </w:p>
    <w:p w:rsidR="00127E02" w:rsidRPr="002969E1" w:rsidRDefault="009D17C5">
      <w:pPr>
        <w:rPr>
          <w:rFonts w:asciiTheme="minorEastAsia" w:hAnsiTheme="minorEastAsia"/>
          <w:color w:val="2C2C2C"/>
          <w:sz w:val="24"/>
          <w:szCs w:val="24"/>
        </w:rPr>
      </w:pPr>
      <w:r w:rsidRPr="002969E1">
        <w:rPr>
          <w:rFonts w:asciiTheme="minorEastAsia" w:hAnsiTheme="minorEastAsia" w:hint="eastAsia"/>
          <w:color w:val="2C2C2C"/>
          <w:sz w:val="24"/>
          <w:szCs w:val="24"/>
        </w:rPr>
        <w:t>会计主体：</w:t>
      </w:r>
      <w:r w:rsidR="003F137B" w:rsidRPr="002969E1">
        <w:rPr>
          <w:rFonts w:asciiTheme="minorEastAsia" w:hAnsiTheme="minorEastAsia" w:hint="eastAsia"/>
          <w:color w:val="2C2C2C"/>
          <w:sz w:val="24"/>
          <w:szCs w:val="24"/>
        </w:rPr>
        <w:t>国投瑞银和安债券型证券投资基金</w:t>
      </w:r>
    </w:p>
    <w:p w:rsidR="00127E02" w:rsidRPr="002969E1" w:rsidRDefault="009D17C5">
      <w:pPr>
        <w:rPr>
          <w:rFonts w:asciiTheme="minorEastAsia" w:hAnsiTheme="minorEastAsia"/>
          <w:color w:val="2C2C2C"/>
          <w:sz w:val="24"/>
          <w:szCs w:val="24"/>
        </w:rPr>
      </w:pPr>
      <w:r w:rsidRPr="002969E1">
        <w:rPr>
          <w:rFonts w:asciiTheme="minorEastAsia" w:hAnsiTheme="minorEastAsia" w:hint="eastAsia"/>
          <w:color w:val="2C2C2C"/>
          <w:sz w:val="24"/>
          <w:szCs w:val="24"/>
        </w:rPr>
        <w:t>报告截止日：</w:t>
      </w:r>
      <w:r w:rsidR="001D6DA3" w:rsidRPr="002969E1">
        <w:rPr>
          <w:rFonts w:asciiTheme="minorEastAsia" w:hAnsiTheme="minorEastAsia"/>
          <w:color w:val="2C2C2C"/>
          <w:sz w:val="24"/>
          <w:szCs w:val="24"/>
        </w:rPr>
        <w:t>2018年7</w:t>
      </w:r>
      <w:r w:rsidRPr="002969E1">
        <w:rPr>
          <w:rFonts w:asciiTheme="minorEastAsia" w:hAnsiTheme="minorEastAsia" w:hint="eastAsia"/>
          <w:color w:val="2C2C2C"/>
          <w:sz w:val="24"/>
          <w:szCs w:val="24"/>
        </w:rPr>
        <w:t>月</w:t>
      </w:r>
      <w:r w:rsidR="001D6DA3" w:rsidRPr="002969E1">
        <w:rPr>
          <w:rFonts w:asciiTheme="minorEastAsia" w:hAnsiTheme="minorEastAsia"/>
          <w:color w:val="2C2C2C"/>
          <w:sz w:val="24"/>
          <w:szCs w:val="24"/>
        </w:rPr>
        <w:t>23</w:t>
      </w:r>
      <w:r w:rsidRPr="002969E1">
        <w:rPr>
          <w:rFonts w:asciiTheme="minorEastAsia" w:hAnsiTheme="minorEastAsia" w:hint="eastAsia"/>
          <w:color w:val="2C2C2C"/>
          <w:sz w:val="24"/>
          <w:szCs w:val="24"/>
        </w:rPr>
        <w:t>日</w:t>
      </w:r>
    </w:p>
    <w:p w:rsidR="00127E02" w:rsidRPr="002969E1" w:rsidRDefault="009D17C5">
      <w:pPr>
        <w:ind w:rightChars="2" w:right="4"/>
        <w:jc w:val="right"/>
        <w:rPr>
          <w:rFonts w:asciiTheme="minorEastAsia" w:hAnsiTheme="minorEastAsia" w:cs="Arial"/>
          <w:b/>
          <w:bCs/>
          <w:sz w:val="24"/>
          <w:szCs w:val="24"/>
        </w:rPr>
      </w:pPr>
      <w:r w:rsidRPr="002969E1">
        <w:rPr>
          <w:rFonts w:asciiTheme="minorEastAsia" w:hAnsiTheme="minorEastAsia" w:cs="Arial"/>
          <w:sz w:val="24"/>
          <w:szCs w:val="24"/>
        </w:rPr>
        <w:t>单位：人民币元</w:t>
      </w:r>
    </w:p>
    <w:tbl>
      <w:tblPr>
        <w:tblW w:w="9569" w:type="dxa"/>
        <w:jc w:val="center"/>
        <w:tblInd w:w="-33" w:type="dxa"/>
        <w:tblLayout w:type="fixed"/>
        <w:tblLook w:val="04A0"/>
      </w:tblPr>
      <w:tblGrid>
        <w:gridCol w:w="5386"/>
        <w:gridCol w:w="4183"/>
      </w:tblGrid>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97243B" w:rsidRPr="002969E1" w:rsidRDefault="0097243B">
            <w:pPr>
              <w:pStyle w:val="a9"/>
              <w:spacing w:before="0" w:beforeAutospacing="0" w:after="0" w:afterAutospacing="0"/>
              <w:rPr>
                <w:rFonts w:asciiTheme="minorEastAsia" w:eastAsiaTheme="minorEastAsia" w:hAnsiTheme="minorEastAsia" w:cs="Arial"/>
                <w:b/>
                <w:bCs/>
              </w:rPr>
            </w:pPr>
            <w:bookmarkStart w:id="8" w:name="资产"/>
            <w:bookmarkEnd w:id="8"/>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rsidP="00F96613">
            <w:pPr>
              <w:pStyle w:val="a9"/>
              <w:spacing w:before="0" w:beforeAutospacing="0" w:after="0" w:afterAutospacing="0" w:line="240" w:lineRule="atLeast"/>
              <w:jc w:val="right"/>
              <w:rPr>
                <w:rFonts w:asciiTheme="minorEastAsia" w:eastAsiaTheme="minorEastAsia" w:hAnsiTheme="minorEastAsia" w:cs="Arial"/>
                <w:b/>
              </w:rPr>
            </w:pPr>
            <w:r w:rsidRPr="002969E1">
              <w:rPr>
                <w:rFonts w:asciiTheme="minorEastAsia" w:eastAsiaTheme="minorEastAsia" w:hAnsiTheme="minorEastAsia" w:cs="Arial" w:hint="eastAsia"/>
                <w:b/>
              </w:rPr>
              <w:t>最后运作日</w:t>
            </w:r>
          </w:p>
          <w:p w:rsidR="0097243B" w:rsidRPr="002969E1" w:rsidRDefault="0097243B">
            <w:pPr>
              <w:pStyle w:val="a9"/>
              <w:spacing w:before="0" w:beforeAutospacing="0" w:after="0" w:afterAutospacing="0"/>
              <w:jc w:val="right"/>
              <w:rPr>
                <w:rFonts w:asciiTheme="minorEastAsia" w:eastAsiaTheme="minorEastAsia" w:hAnsiTheme="minorEastAsia" w:cs="Arial"/>
                <w:b/>
                <w:bCs/>
              </w:rPr>
            </w:pPr>
            <w:r w:rsidRPr="002969E1">
              <w:rPr>
                <w:rFonts w:asciiTheme="minorEastAsia" w:eastAsiaTheme="minorEastAsia" w:hAnsiTheme="minorEastAsia" w:cs="Arial" w:hint="eastAsia"/>
                <w:b/>
              </w:rPr>
              <w:t>2018年7月23日</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b/>
                <w:bCs/>
              </w:rPr>
            </w:pPr>
            <w:r w:rsidRPr="002969E1">
              <w:rPr>
                <w:rFonts w:asciiTheme="minorEastAsia" w:eastAsiaTheme="minorEastAsia" w:hAnsiTheme="minorEastAsia" w:cs="Arial" w:hint="eastAsia"/>
                <w:b/>
              </w:rPr>
              <w:t>资产：</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heme="minorEastAsia" w:eastAsiaTheme="minorEastAsia" w:hAnsiTheme="minorEastAsia" w:cs="Arial"/>
              </w:rPr>
            </w:pP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银行存款</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66,332.12</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存出保证金</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10,670.07</w:t>
            </w:r>
          </w:p>
        </w:tc>
      </w:tr>
      <w:tr w:rsidR="0097243B" w:rsidRPr="00346FCA" w:rsidTr="002969E1">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交易性金融资产</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10,849,144.41</w:t>
            </w:r>
          </w:p>
        </w:tc>
      </w:tr>
      <w:tr w:rsidR="0097243B" w:rsidRPr="00346FCA" w:rsidTr="002969E1">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其中：股票投资</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1,346,347.71</w:t>
            </w:r>
          </w:p>
        </w:tc>
      </w:tr>
      <w:tr w:rsidR="0097243B" w:rsidRPr="00346FCA" w:rsidTr="002969E1">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2969E1">
            <w:pPr>
              <w:pStyle w:val="a9"/>
              <w:ind w:firstLineChars="300" w:firstLine="720"/>
              <w:rPr>
                <w:rFonts w:asciiTheme="minorEastAsia" w:eastAsiaTheme="minorEastAsia" w:hAnsiTheme="minorEastAsia" w:cs="Arial"/>
              </w:rPr>
            </w:pPr>
            <w:r w:rsidRPr="002969E1">
              <w:rPr>
                <w:rFonts w:asciiTheme="minorEastAsia" w:eastAsiaTheme="minorEastAsia" w:hAnsiTheme="minorEastAsia" w:cs="Arial" w:hint="eastAsia"/>
              </w:rPr>
              <w:t>债券投资</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rsidP="00A86939">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9,502,796.70</w:t>
            </w:r>
          </w:p>
        </w:tc>
      </w:tr>
      <w:tr w:rsidR="0097243B" w:rsidRPr="00346FCA" w:rsidTr="002969E1">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2969E1">
            <w:pPr>
              <w:pStyle w:val="a9"/>
              <w:ind w:firstLine="720"/>
              <w:rPr>
                <w:rFonts w:asciiTheme="minorEastAsia" w:eastAsiaTheme="minorEastAsia" w:hAnsiTheme="minorEastAsia" w:cs="Arial"/>
              </w:rPr>
            </w:pPr>
            <w:r w:rsidRPr="002969E1">
              <w:rPr>
                <w:rFonts w:asciiTheme="minorEastAsia" w:eastAsiaTheme="minorEastAsia" w:hAnsiTheme="minorEastAsia" w:cs="Arial" w:hint="eastAsia"/>
              </w:rPr>
              <w:t>应收证券清算款</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rsidP="00A86939">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100,008.22</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应收利息</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132,685.75</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资产总计</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sz w:val="24"/>
                <w:szCs w:val="24"/>
                <w:highlight w:val="yellow"/>
              </w:rPr>
            </w:pPr>
            <w:r w:rsidRPr="002969E1">
              <w:rPr>
                <w:rFonts w:ascii="Times New Roman" w:hAnsi="Times New Roman" w:cs="Times New Roman"/>
                <w:color w:val="000000"/>
                <w:sz w:val="24"/>
                <w:szCs w:val="24"/>
              </w:rPr>
              <w:t>11,158,840.57</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b/>
              </w:rPr>
              <w:t>负债：</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应付赎回款</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sz w:val="24"/>
                <w:szCs w:val="24"/>
                <w:highlight w:val="yellow"/>
              </w:rPr>
            </w:pPr>
            <w:r w:rsidRPr="002969E1">
              <w:rPr>
                <w:rFonts w:ascii="Times New Roman" w:hAnsi="Times New Roman" w:cs="Times New Roman"/>
                <w:color w:val="000000"/>
                <w:sz w:val="24"/>
                <w:szCs w:val="24"/>
              </w:rPr>
              <w:t>21.83</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color w:val="000000"/>
              </w:rPr>
              <w:t>应付管理人报酬</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5,521.33</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color w:val="000000"/>
              </w:rPr>
              <w:t>应付托管费</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1,472.36</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color w:val="000000"/>
              </w:rPr>
            </w:pPr>
            <w:r w:rsidRPr="002969E1">
              <w:rPr>
                <w:rFonts w:asciiTheme="minorEastAsia" w:eastAsiaTheme="minorEastAsia" w:hAnsiTheme="minorEastAsia" w:cs="Arial" w:hint="eastAsia"/>
                <w:color w:val="000000"/>
              </w:rPr>
              <w:t>应付销售服务费</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32.54</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color w:val="000000"/>
              </w:rPr>
            </w:pPr>
            <w:r w:rsidRPr="002969E1">
              <w:rPr>
                <w:rFonts w:asciiTheme="minorEastAsia" w:eastAsiaTheme="minorEastAsia" w:hAnsiTheme="minorEastAsia" w:cs="Arial" w:hint="eastAsia"/>
                <w:color w:val="000000"/>
              </w:rPr>
              <w:t>应付交易费用</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color w:val="000000"/>
              </w:rPr>
            </w:pPr>
            <w:r w:rsidRPr="002969E1">
              <w:rPr>
                <w:rFonts w:ascii="Times New Roman" w:eastAsiaTheme="minorEastAsia" w:hAnsi="Times New Roman" w:cs="Times New Roman"/>
                <w:color w:val="000000"/>
              </w:rPr>
              <w:t>7.95</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color w:val="000000"/>
              </w:rPr>
            </w:pPr>
            <w:r w:rsidRPr="002969E1">
              <w:rPr>
                <w:rFonts w:asciiTheme="minorEastAsia" w:eastAsiaTheme="minorEastAsia" w:hAnsiTheme="minorEastAsia" w:cs="Arial" w:hint="eastAsia"/>
                <w:color w:val="000000"/>
              </w:rPr>
              <w:t>应付税费</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color w:val="000000"/>
                <w:sz w:val="24"/>
                <w:szCs w:val="24"/>
                <w:highlight w:val="yellow"/>
              </w:rPr>
            </w:pPr>
            <w:r w:rsidRPr="002969E1">
              <w:rPr>
                <w:rFonts w:ascii="Times New Roman" w:hAnsi="Times New Roman" w:cs="Times New Roman"/>
                <w:color w:val="000000"/>
                <w:sz w:val="24"/>
                <w:szCs w:val="24"/>
              </w:rPr>
              <w:t>101.84</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color w:val="000000"/>
              </w:rPr>
            </w:pPr>
            <w:r w:rsidRPr="002969E1">
              <w:rPr>
                <w:rFonts w:asciiTheme="minorEastAsia" w:eastAsiaTheme="minorEastAsia" w:hAnsiTheme="minorEastAsia" w:cs="Arial" w:hint="eastAsia"/>
                <w:color w:val="000000"/>
              </w:rPr>
              <w:t>其他负债</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color w:val="000000"/>
                <w:sz w:val="24"/>
                <w:szCs w:val="24"/>
                <w:highlight w:val="yellow"/>
              </w:rPr>
            </w:pPr>
            <w:r w:rsidRPr="002969E1">
              <w:rPr>
                <w:rFonts w:ascii="Times New Roman" w:hAnsi="Times New Roman" w:cs="Times New Roman"/>
                <w:color w:val="000000"/>
                <w:sz w:val="24"/>
                <w:szCs w:val="24"/>
              </w:rPr>
              <w:t>22,315.49</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负债合计</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sz w:val="24"/>
                <w:szCs w:val="24"/>
                <w:highlight w:val="yellow"/>
              </w:rPr>
            </w:pPr>
            <w:r w:rsidRPr="002969E1">
              <w:rPr>
                <w:rFonts w:ascii="Times New Roman" w:hAnsi="Times New Roman" w:cs="Times New Roman"/>
                <w:color w:val="000000"/>
                <w:sz w:val="24"/>
                <w:szCs w:val="24"/>
              </w:rPr>
              <w:t>29,473.34</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b/>
              </w:rPr>
              <w:t>所有者权益：</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b/>
                <w:bCs/>
              </w:rPr>
            </w:pPr>
            <w:r w:rsidRPr="002969E1">
              <w:rPr>
                <w:rFonts w:asciiTheme="minorEastAsia" w:eastAsiaTheme="minorEastAsia" w:hAnsiTheme="minorEastAsia" w:cs="Arial" w:hint="eastAsia"/>
              </w:rPr>
              <w:t>实收基金</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10,013,877.22</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未分配利润</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1,115,490.01</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所有者权益合计</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pStyle w:val="a9"/>
              <w:jc w:val="right"/>
              <w:rPr>
                <w:rFonts w:ascii="Times New Roman" w:eastAsiaTheme="minorEastAsia" w:hAnsi="Times New Roman" w:cs="Times New Roman"/>
                <w:highlight w:val="yellow"/>
              </w:rPr>
            </w:pPr>
            <w:r w:rsidRPr="002969E1">
              <w:rPr>
                <w:rFonts w:ascii="Times New Roman" w:eastAsiaTheme="minorEastAsia" w:hAnsi="Times New Roman" w:cs="Times New Roman"/>
                <w:color w:val="000000"/>
              </w:rPr>
              <w:t>11,129,367.23</w:t>
            </w:r>
          </w:p>
        </w:tc>
      </w:tr>
      <w:tr w:rsidR="0097243B" w:rsidRPr="00346FCA">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97243B" w:rsidRPr="002969E1" w:rsidRDefault="0097243B" w:rsidP="00A86939">
            <w:pPr>
              <w:pStyle w:val="a9"/>
              <w:rPr>
                <w:rFonts w:asciiTheme="minorEastAsia" w:eastAsiaTheme="minorEastAsia" w:hAnsiTheme="minorEastAsia" w:cs="Arial"/>
              </w:rPr>
            </w:pPr>
            <w:r w:rsidRPr="002969E1">
              <w:rPr>
                <w:rFonts w:asciiTheme="minorEastAsia" w:eastAsiaTheme="minorEastAsia" w:hAnsiTheme="minorEastAsia" w:cs="Arial" w:hint="eastAsia"/>
              </w:rPr>
              <w:t>负债和所有者权益总计</w:t>
            </w:r>
          </w:p>
        </w:tc>
        <w:tc>
          <w:tcPr>
            <w:tcW w:w="4183" w:type="dxa"/>
            <w:tcBorders>
              <w:top w:val="single" w:sz="4" w:space="0" w:color="auto"/>
              <w:left w:val="nil"/>
              <w:bottom w:val="single" w:sz="4" w:space="0" w:color="auto"/>
              <w:right w:val="single" w:sz="4" w:space="0" w:color="auto"/>
            </w:tcBorders>
            <w:vAlign w:val="bottom"/>
          </w:tcPr>
          <w:p w:rsidR="0097243B" w:rsidRPr="002969E1" w:rsidRDefault="0097243B">
            <w:pPr>
              <w:jc w:val="right"/>
              <w:rPr>
                <w:rFonts w:ascii="Times New Roman" w:hAnsi="Times New Roman" w:cs="Times New Roman"/>
                <w:sz w:val="24"/>
                <w:szCs w:val="24"/>
                <w:highlight w:val="yellow"/>
              </w:rPr>
            </w:pPr>
            <w:r w:rsidRPr="002969E1">
              <w:rPr>
                <w:rFonts w:ascii="Times New Roman" w:hAnsi="Times New Roman" w:cs="Times New Roman"/>
                <w:color w:val="000000"/>
                <w:sz w:val="24"/>
                <w:szCs w:val="24"/>
              </w:rPr>
              <w:t>11,158,840.57</w:t>
            </w:r>
          </w:p>
        </w:tc>
      </w:tr>
    </w:tbl>
    <w:p w:rsidR="00127E02" w:rsidRPr="002969E1" w:rsidRDefault="009D17C5" w:rsidP="002969E1">
      <w:pPr>
        <w:ind w:firstLine="480"/>
        <w:rPr>
          <w:rFonts w:ascii="宋体" w:eastAsia="宋体" w:hAnsi="宋体"/>
          <w:b/>
          <w:bCs/>
          <w:sz w:val="24"/>
          <w:szCs w:val="24"/>
        </w:rPr>
      </w:pPr>
      <w:r w:rsidRPr="00346FCA">
        <w:rPr>
          <w:rFonts w:ascii="宋体" w:eastAsia="宋体" w:hAnsi="宋体" w:hint="eastAsia"/>
          <w:color w:val="2C2C2C"/>
          <w:sz w:val="24"/>
          <w:szCs w:val="24"/>
        </w:rPr>
        <w:t>注</w:t>
      </w:r>
      <w:r w:rsidRPr="00346FCA">
        <w:rPr>
          <w:rFonts w:ascii="宋体" w:eastAsia="宋体" w:hAnsi="宋体"/>
          <w:color w:val="2C2C2C"/>
          <w:sz w:val="24"/>
          <w:szCs w:val="24"/>
        </w:rPr>
        <w:t>:报告截止日</w:t>
      </w:r>
      <w:r w:rsidR="001D6DA3" w:rsidRPr="00346FCA">
        <w:rPr>
          <w:rFonts w:ascii="宋体" w:eastAsia="宋体" w:hAnsi="宋体"/>
          <w:color w:val="2C2C2C"/>
          <w:sz w:val="24"/>
          <w:szCs w:val="24"/>
        </w:rPr>
        <w:t>2018年7</w:t>
      </w:r>
      <w:r w:rsidRPr="00346FCA">
        <w:rPr>
          <w:rFonts w:ascii="宋体" w:eastAsia="宋体" w:hAnsi="宋体" w:hint="eastAsia"/>
          <w:color w:val="2C2C2C"/>
          <w:sz w:val="24"/>
          <w:szCs w:val="24"/>
        </w:rPr>
        <w:t>月</w:t>
      </w:r>
      <w:r w:rsidR="001D6DA3" w:rsidRPr="00346FCA">
        <w:rPr>
          <w:rFonts w:ascii="宋体" w:eastAsia="宋体" w:hAnsi="宋体"/>
          <w:color w:val="2C2C2C"/>
          <w:sz w:val="24"/>
          <w:szCs w:val="24"/>
        </w:rPr>
        <w:t>23</w:t>
      </w:r>
      <w:r w:rsidRPr="00346FCA">
        <w:rPr>
          <w:rFonts w:ascii="宋体" w:eastAsia="宋体" w:hAnsi="宋体" w:hint="eastAsia"/>
          <w:color w:val="2C2C2C"/>
          <w:sz w:val="24"/>
          <w:szCs w:val="24"/>
        </w:rPr>
        <w:t>日</w:t>
      </w:r>
      <w:r w:rsidRPr="00346FCA">
        <w:rPr>
          <w:rFonts w:ascii="宋体" w:eastAsia="宋体" w:hAnsi="宋体"/>
          <w:color w:val="2C2C2C"/>
          <w:sz w:val="24"/>
          <w:szCs w:val="24"/>
        </w:rPr>
        <w:t>(基金最后运作日),</w:t>
      </w:r>
      <w:r w:rsidR="005935F9" w:rsidRPr="00346FCA">
        <w:rPr>
          <w:rFonts w:ascii="宋体" w:eastAsia="宋体" w:hAnsi="宋体" w:hint="eastAsia"/>
          <w:color w:val="2C2C2C"/>
          <w:sz w:val="24"/>
          <w:szCs w:val="24"/>
        </w:rPr>
        <w:t>国投瑞银和安债券型证券投资基金</w:t>
      </w:r>
      <w:r w:rsidR="005935F9" w:rsidRPr="00346FCA">
        <w:rPr>
          <w:rFonts w:ascii="宋体" w:eastAsia="宋体" w:hAnsi="宋体"/>
          <w:color w:val="2C2C2C"/>
          <w:sz w:val="24"/>
          <w:szCs w:val="24"/>
        </w:rPr>
        <w:t>A类基金份额净值人民币1.1114</w:t>
      </w:r>
      <w:r w:rsidR="005935F9" w:rsidRPr="00346FCA">
        <w:rPr>
          <w:rFonts w:ascii="宋体" w:eastAsia="宋体" w:hAnsi="宋体" w:hint="eastAsia"/>
          <w:color w:val="2C2C2C"/>
          <w:sz w:val="24"/>
          <w:szCs w:val="24"/>
        </w:rPr>
        <w:t>元，国投瑞银和安债券型证券投资基金</w:t>
      </w:r>
      <w:r w:rsidR="005935F9" w:rsidRPr="00346FCA">
        <w:rPr>
          <w:rFonts w:ascii="宋体" w:eastAsia="宋体" w:hAnsi="宋体"/>
          <w:color w:val="2C2C2C"/>
          <w:sz w:val="24"/>
          <w:szCs w:val="24"/>
        </w:rPr>
        <w:t>C类基金份额净值人民币</w:t>
      </w:r>
      <w:r w:rsidR="00426742" w:rsidRPr="00346FCA">
        <w:rPr>
          <w:rFonts w:ascii="宋体" w:eastAsia="宋体" w:hAnsi="宋体"/>
          <w:color w:val="2C2C2C"/>
          <w:sz w:val="24"/>
          <w:szCs w:val="24"/>
        </w:rPr>
        <w:t>1.1039</w:t>
      </w:r>
      <w:r w:rsidR="005935F9" w:rsidRPr="00346FCA">
        <w:rPr>
          <w:rFonts w:ascii="宋体" w:eastAsia="宋体" w:hAnsi="宋体" w:hint="eastAsia"/>
          <w:color w:val="2C2C2C"/>
          <w:sz w:val="24"/>
          <w:szCs w:val="24"/>
        </w:rPr>
        <w:t>元，基金份额总额</w:t>
      </w:r>
      <w:r w:rsidR="00426742" w:rsidRPr="00346FCA">
        <w:rPr>
          <w:rFonts w:ascii="宋体" w:eastAsia="宋体" w:hAnsi="宋体"/>
          <w:color w:val="2C2C2C"/>
          <w:sz w:val="24"/>
          <w:szCs w:val="24"/>
        </w:rPr>
        <w:t>10,013,877.22</w:t>
      </w:r>
      <w:r w:rsidR="005935F9" w:rsidRPr="00346FCA">
        <w:rPr>
          <w:rFonts w:ascii="宋体" w:eastAsia="宋体" w:hAnsi="宋体" w:hint="eastAsia"/>
          <w:color w:val="2C2C2C"/>
          <w:sz w:val="24"/>
          <w:szCs w:val="24"/>
        </w:rPr>
        <w:t>，其中国投瑞银和安债券型证券投资基金</w:t>
      </w:r>
      <w:r w:rsidR="005935F9" w:rsidRPr="00346FCA">
        <w:rPr>
          <w:rFonts w:ascii="宋体" w:eastAsia="宋体" w:hAnsi="宋体"/>
          <w:color w:val="2C2C2C"/>
          <w:sz w:val="24"/>
          <w:szCs w:val="24"/>
        </w:rPr>
        <w:t>A类基金份额</w:t>
      </w:r>
      <w:r w:rsidR="00426742" w:rsidRPr="00346FCA">
        <w:rPr>
          <w:rFonts w:ascii="宋体" w:eastAsia="宋体" w:hAnsi="宋体"/>
          <w:color w:val="2C2C2C"/>
          <w:sz w:val="24"/>
          <w:szCs w:val="24"/>
        </w:rPr>
        <w:t>10,003,738.98</w:t>
      </w:r>
      <w:r w:rsidR="005935F9" w:rsidRPr="00346FCA">
        <w:rPr>
          <w:rFonts w:ascii="宋体" w:eastAsia="宋体" w:hAnsi="宋体" w:hint="eastAsia"/>
          <w:color w:val="2C2C2C"/>
          <w:sz w:val="24"/>
          <w:szCs w:val="24"/>
        </w:rPr>
        <w:t>份；国投瑞银和安债券型证券投资基金</w:t>
      </w:r>
      <w:r w:rsidR="005935F9" w:rsidRPr="00346FCA">
        <w:rPr>
          <w:rFonts w:ascii="宋体" w:eastAsia="宋体" w:hAnsi="宋体"/>
          <w:color w:val="2C2C2C"/>
          <w:sz w:val="24"/>
          <w:szCs w:val="24"/>
        </w:rPr>
        <w:t>C类基金份额</w:t>
      </w:r>
      <w:r w:rsidR="00426742" w:rsidRPr="00346FCA">
        <w:rPr>
          <w:rFonts w:ascii="宋体" w:eastAsia="宋体" w:hAnsi="宋体"/>
          <w:color w:val="2C2C2C"/>
          <w:sz w:val="24"/>
          <w:szCs w:val="24"/>
        </w:rPr>
        <w:t>10,138.24</w:t>
      </w:r>
      <w:r w:rsidR="005935F9" w:rsidRPr="00346FCA">
        <w:rPr>
          <w:rFonts w:ascii="宋体" w:eastAsia="宋体" w:hAnsi="宋体" w:hint="eastAsia"/>
          <w:color w:val="2C2C2C"/>
          <w:sz w:val="24"/>
          <w:szCs w:val="24"/>
        </w:rPr>
        <w:t>份。</w:t>
      </w:r>
    </w:p>
    <w:p w:rsidR="00127E02" w:rsidRPr="002969E1" w:rsidRDefault="00127E02" w:rsidP="00A86939">
      <w:pPr>
        <w:pStyle w:val="21"/>
        <w:kinsoku w:val="0"/>
        <w:overflowPunct w:val="0"/>
        <w:ind w:right="75"/>
        <w:jc w:val="both"/>
        <w:outlineLvl w:val="9"/>
        <w:rPr>
          <w:rFonts w:asciiTheme="minorEastAsia" w:eastAsiaTheme="minorEastAsia" w:hAnsiTheme="minorEastAsia" w:cs="宋体"/>
          <w:b w:val="0"/>
          <w:bCs w:val="0"/>
          <w:sz w:val="24"/>
          <w:szCs w:val="24"/>
        </w:rPr>
      </w:pPr>
    </w:p>
    <w:p w:rsidR="00127E02" w:rsidRPr="002969E1" w:rsidRDefault="009D17C5">
      <w:pPr>
        <w:pStyle w:val="21"/>
        <w:numPr>
          <w:ilvl w:val="0"/>
          <w:numId w:val="1"/>
        </w:numPr>
        <w:kinsoku w:val="0"/>
        <w:overflowPunct w:val="0"/>
        <w:ind w:right="75"/>
        <w:outlineLvl w:val="9"/>
        <w:rPr>
          <w:rFonts w:asciiTheme="minorEastAsia" w:eastAsiaTheme="minorEastAsia" w:hAnsiTheme="minorEastAsia"/>
          <w:sz w:val="24"/>
          <w:szCs w:val="24"/>
        </w:rPr>
      </w:pPr>
      <w:r w:rsidRPr="002969E1">
        <w:rPr>
          <w:rFonts w:asciiTheme="minorEastAsia" w:eastAsiaTheme="minorEastAsia" w:hAnsiTheme="minorEastAsia" w:hint="eastAsia"/>
          <w:sz w:val="24"/>
          <w:szCs w:val="24"/>
        </w:rPr>
        <w:t>清算情况</w:t>
      </w:r>
    </w:p>
    <w:p w:rsidR="000B0E7A" w:rsidRPr="002969E1" w:rsidRDefault="000B0E7A">
      <w:pPr>
        <w:pStyle w:val="21"/>
        <w:kinsoku w:val="0"/>
        <w:overflowPunct w:val="0"/>
        <w:ind w:right="75" w:firstLineChars="200" w:firstLine="480"/>
        <w:jc w:val="both"/>
        <w:outlineLvl w:val="9"/>
        <w:rPr>
          <w:rFonts w:ascii="宋体" w:eastAsia="宋体" w:hAnsi="宋体" w:cs="Arial"/>
          <w:b w:val="0"/>
          <w:bCs w:val="0"/>
          <w:sz w:val="24"/>
          <w:szCs w:val="24"/>
        </w:rPr>
      </w:pPr>
      <w:r w:rsidRPr="002969E1">
        <w:rPr>
          <w:rFonts w:ascii="宋体" w:eastAsia="宋体" w:hAnsi="宋体" w:cs="Arial" w:hint="eastAsia"/>
          <w:b w:val="0"/>
          <w:bCs w:val="0"/>
          <w:sz w:val="24"/>
          <w:szCs w:val="24"/>
        </w:rPr>
        <w:t>自</w:t>
      </w:r>
      <w:r w:rsidRPr="002969E1">
        <w:rPr>
          <w:rFonts w:ascii="宋体" w:eastAsia="宋体" w:hAnsi="宋体" w:cs="Arial"/>
          <w:b w:val="0"/>
          <w:bCs w:val="0"/>
          <w:sz w:val="24"/>
          <w:szCs w:val="24"/>
        </w:rPr>
        <w:t>2018年7月24日至2018年8月8日止的清算期间，本</w:t>
      </w:r>
      <w:r w:rsidRPr="002969E1">
        <w:rPr>
          <w:rFonts w:ascii="宋体" w:eastAsia="宋体" w:hAnsi="宋体" w:cs="Arial" w:hint="eastAsia"/>
          <w:b w:val="0"/>
          <w:bCs w:val="0"/>
          <w:sz w:val="24"/>
          <w:szCs w:val="24"/>
        </w:rPr>
        <w:t>基金基金财产清算小组对本基金的资产、负债进行第一次清算，全部清算工作按清算原则和清算手续进行。基金资产处置、负债清偿及基金净资产分配情况如下：</w:t>
      </w:r>
    </w:p>
    <w:p w:rsidR="00127E02" w:rsidRPr="002969E1" w:rsidRDefault="009D17C5">
      <w:pPr>
        <w:pStyle w:val="21"/>
        <w:kinsoku w:val="0"/>
        <w:overflowPunct w:val="0"/>
        <w:ind w:right="75" w:firstLineChars="200" w:firstLine="480"/>
        <w:jc w:val="both"/>
        <w:outlineLvl w:val="9"/>
        <w:rPr>
          <w:rFonts w:ascii="宋体" w:eastAsia="宋体" w:hAnsi="宋体" w:cs="Arial"/>
          <w:b w:val="0"/>
          <w:bCs w:val="0"/>
          <w:sz w:val="24"/>
          <w:szCs w:val="24"/>
        </w:rPr>
      </w:pPr>
      <w:r w:rsidRPr="002969E1">
        <w:rPr>
          <w:rFonts w:ascii="宋体" w:eastAsia="宋体" w:hAnsi="宋体" w:cs="Arial"/>
          <w:b w:val="0"/>
          <w:bCs w:val="0"/>
          <w:sz w:val="24"/>
          <w:szCs w:val="24"/>
        </w:rPr>
        <w:t>1、</w:t>
      </w:r>
      <w:r w:rsidRPr="002969E1">
        <w:rPr>
          <w:rFonts w:ascii="宋体" w:eastAsia="宋体" w:hAnsi="宋体" w:cs="Arial"/>
          <w:b w:val="0"/>
          <w:bCs w:val="0"/>
          <w:sz w:val="24"/>
          <w:szCs w:val="24"/>
        </w:rPr>
        <w:tab/>
        <w:t>资产处置情况</w:t>
      </w:r>
    </w:p>
    <w:p w:rsidR="000B0E7A" w:rsidRPr="002969E1" w:rsidRDefault="000B0E7A" w:rsidP="002969E1">
      <w:pPr>
        <w:numPr>
          <w:ilvl w:val="0"/>
          <w:numId w:val="4"/>
        </w:numPr>
        <w:tabs>
          <w:tab w:val="left" w:pos="1134"/>
        </w:tabs>
        <w:overflowPunct w:val="0"/>
        <w:autoSpaceDE w:val="0"/>
        <w:autoSpaceDN w:val="0"/>
        <w:snapToGrid w:val="0"/>
        <w:rPr>
          <w:rFonts w:ascii="宋体" w:eastAsia="宋体" w:hAnsi="宋体" w:cs="Arial"/>
          <w:sz w:val="24"/>
          <w:szCs w:val="24"/>
        </w:rPr>
      </w:pPr>
      <w:r w:rsidRPr="002969E1">
        <w:rPr>
          <w:rFonts w:ascii="宋体" w:eastAsia="宋体" w:hAnsi="宋体" w:cs="Arial" w:hint="eastAsia"/>
          <w:sz w:val="24"/>
          <w:szCs w:val="24"/>
        </w:rPr>
        <w:t>本基金最后运作日存出保证金人民币</w:t>
      </w:r>
      <w:r w:rsidRPr="002969E1">
        <w:rPr>
          <w:rFonts w:ascii="宋体" w:eastAsia="宋体" w:hAnsi="宋体" w:cs="Arial"/>
          <w:color w:val="000000"/>
          <w:sz w:val="24"/>
          <w:szCs w:val="24"/>
        </w:rPr>
        <w:t>10,670.07</w:t>
      </w:r>
      <w:r w:rsidRPr="002969E1">
        <w:rPr>
          <w:rFonts w:ascii="宋体" w:eastAsia="宋体" w:hAnsi="宋体" w:cs="Arial" w:hint="eastAsia"/>
          <w:sz w:val="24"/>
          <w:szCs w:val="24"/>
        </w:rPr>
        <w:t>元，截至2018年8月8日存出保证金余额为人民币5,961.81元，该款项将于第二次清算时再向基金份额持有人分配。</w:t>
      </w:r>
    </w:p>
    <w:p w:rsidR="000B0E7A" w:rsidRPr="002969E1" w:rsidRDefault="000B0E7A" w:rsidP="00A86939">
      <w:pPr>
        <w:numPr>
          <w:ilvl w:val="0"/>
          <w:numId w:val="4"/>
        </w:numPr>
        <w:tabs>
          <w:tab w:val="left" w:pos="1134"/>
        </w:tabs>
        <w:overflowPunct w:val="0"/>
        <w:autoSpaceDE w:val="0"/>
        <w:autoSpaceDN w:val="0"/>
        <w:snapToGrid w:val="0"/>
        <w:rPr>
          <w:rFonts w:ascii="宋体" w:eastAsia="宋体" w:hAnsi="宋体" w:cs="Arial"/>
          <w:sz w:val="24"/>
          <w:szCs w:val="24"/>
        </w:rPr>
      </w:pPr>
      <w:r w:rsidRPr="002969E1">
        <w:rPr>
          <w:rFonts w:ascii="宋体" w:eastAsia="宋体" w:hAnsi="宋体" w:cs="Arial" w:hint="eastAsia"/>
          <w:sz w:val="24"/>
          <w:szCs w:val="24"/>
        </w:rPr>
        <w:t>本基金最后运作日交易性金融资产人民币</w:t>
      </w:r>
      <w:r w:rsidRPr="002969E1">
        <w:rPr>
          <w:rFonts w:ascii="宋体" w:eastAsia="宋体" w:hAnsi="宋体" w:cs="Arial"/>
          <w:color w:val="000000"/>
          <w:sz w:val="24"/>
          <w:szCs w:val="24"/>
        </w:rPr>
        <w:t>10,849,144.41</w:t>
      </w:r>
      <w:r w:rsidRPr="002969E1">
        <w:rPr>
          <w:rFonts w:ascii="宋体" w:eastAsia="宋体" w:hAnsi="宋体" w:cs="Arial" w:hint="eastAsia"/>
          <w:sz w:val="24"/>
          <w:szCs w:val="24"/>
        </w:rPr>
        <w:t>元，其中股票投资人民币</w:t>
      </w:r>
      <w:r w:rsidRPr="002969E1">
        <w:rPr>
          <w:rFonts w:ascii="宋体" w:eastAsia="宋体" w:hAnsi="宋体" w:cs="Arial" w:hint="eastAsia"/>
          <w:color w:val="000000"/>
          <w:sz w:val="24"/>
          <w:szCs w:val="24"/>
        </w:rPr>
        <w:t>1,346,347.71元，</w:t>
      </w:r>
      <w:r w:rsidRPr="002969E1">
        <w:rPr>
          <w:rFonts w:ascii="宋体" w:eastAsia="宋体" w:hAnsi="宋体" w:cs="Arial" w:hint="eastAsia"/>
          <w:sz w:val="24"/>
          <w:szCs w:val="24"/>
        </w:rPr>
        <w:t>系因重大事项停牌而未能变现的流通受限股票，其明细如下：</w:t>
      </w:r>
    </w:p>
    <w:p w:rsidR="000B0E7A" w:rsidRPr="002969E1" w:rsidRDefault="000B0E7A">
      <w:pPr>
        <w:tabs>
          <w:tab w:val="left" w:pos="1134"/>
        </w:tabs>
        <w:overflowPunct w:val="0"/>
        <w:autoSpaceDE w:val="0"/>
        <w:autoSpaceDN w:val="0"/>
        <w:snapToGrid w:val="0"/>
        <w:ind w:left="1129" w:right="-172"/>
        <w:jc w:val="right"/>
        <w:rPr>
          <w:rFonts w:ascii="宋体" w:eastAsia="宋体" w:hAnsi="宋体" w:cs="Arial"/>
          <w:sz w:val="24"/>
          <w:szCs w:val="24"/>
        </w:rPr>
      </w:pPr>
      <w:r w:rsidRPr="002969E1">
        <w:rPr>
          <w:rFonts w:ascii="宋体" w:eastAsia="宋体" w:hAnsi="宋体" w:cs="Arial" w:hint="eastAsia"/>
          <w:sz w:val="24"/>
          <w:szCs w:val="24"/>
        </w:rPr>
        <w:t>单位：人民币元</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774"/>
        <w:gridCol w:w="992"/>
        <w:gridCol w:w="851"/>
        <w:gridCol w:w="1275"/>
        <w:gridCol w:w="1134"/>
        <w:gridCol w:w="1418"/>
        <w:gridCol w:w="1417"/>
      </w:tblGrid>
      <w:tr w:rsidR="00346FCA" w:rsidRPr="00346FCA" w:rsidTr="002969E1">
        <w:tc>
          <w:tcPr>
            <w:tcW w:w="927" w:type="dxa"/>
            <w:shd w:val="clear" w:color="auto" w:fill="auto"/>
            <w:vAlign w:val="bottom"/>
          </w:tcPr>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股票</w:t>
            </w:r>
          </w:p>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代码</w:t>
            </w:r>
          </w:p>
        </w:tc>
        <w:tc>
          <w:tcPr>
            <w:tcW w:w="774" w:type="dxa"/>
            <w:shd w:val="clear" w:color="auto" w:fill="auto"/>
            <w:vAlign w:val="bottom"/>
          </w:tcPr>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股票</w:t>
            </w:r>
          </w:p>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名称</w:t>
            </w:r>
          </w:p>
        </w:tc>
        <w:tc>
          <w:tcPr>
            <w:tcW w:w="992" w:type="dxa"/>
            <w:shd w:val="clear" w:color="auto" w:fill="auto"/>
            <w:vAlign w:val="bottom"/>
          </w:tcPr>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停牌</w:t>
            </w:r>
          </w:p>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日期</w:t>
            </w:r>
          </w:p>
        </w:tc>
        <w:tc>
          <w:tcPr>
            <w:tcW w:w="851"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停牌</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原因</w:t>
            </w:r>
          </w:p>
        </w:tc>
        <w:tc>
          <w:tcPr>
            <w:tcW w:w="1275" w:type="dxa"/>
            <w:shd w:val="clear" w:color="auto" w:fill="auto"/>
            <w:vAlign w:val="bottom"/>
          </w:tcPr>
          <w:p w:rsidR="000B0E7A" w:rsidRPr="002969E1" w:rsidRDefault="000B0E7A">
            <w:pPr>
              <w:tabs>
                <w:tab w:val="left" w:pos="1012"/>
              </w:tabs>
              <w:overflowPunct w:val="0"/>
              <w:autoSpaceDE w:val="0"/>
              <w:autoSpaceDN w:val="0"/>
              <w:snapToGrid w:val="0"/>
              <w:ind w:rightChars="-38" w:right="-80" w:hanging="66"/>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估值单价</w:t>
            </w:r>
          </w:p>
        </w:tc>
        <w:tc>
          <w:tcPr>
            <w:tcW w:w="1134" w:type="dxa"/>
            <w:shd w:val="clear" w:color="auto" w:fill="auto"/>
            <w:vAlign w:val="bottom"/>
          </w:tcPr>
          <w:p w:rsidR="000B0E7A" w:rsidRPr="002969E1" w:rsidRDefault="000B0E7A">
            <w:pPr>
              <w:tabs>
                <w:tab w:val="left" w:pos="1134"/>
              </w:tabs>
              <w:overflowPunct w:val="0"/>
              <w:autoSpaceDE w:val="0"/>
              <w:autoSpaceDN w:val="0"/>
              <w:snapToGrid w:val="0"/>
              <w:ind w:left="-80" w:rightChars="-38" w:right="-80"/>
              <w:jc w:val="center"/>
              <w:rPr>
                <w:rFonts w:ascii="宋体" w:eastAsia="宋体" w:hAnsi="宋体" w:cs="Arial"/>
                <w:sz w:val="24"/>
                <w:szCs w:val="24"/>
              </w:rPr>
            </w:pPr>
            <w:r w:rsidRPr="002969E1">
              <w:rPr>
                <w:rFonts w:ascii="宋体" w:eastAsia="宋体" w:hAnsi="宋体" w:cs="Arial" w:hint="eastAsia"/>
                <w:sz w:val="24"/>
                <w:szCs w:val="24"/>
              </w:rPr>
              <w:t>数量</w:t>
            </w:r>
          </w:p>
          <w:p w:rsidR="000B0E7A" w:rsidRPr="002969E1" w:rsidRDefault="000B0E7A">
            <w:pPr>
              <w:tabs>
                <w:tab w:val="left" w:pos="1134"/>
              </w:tabs>
              <w:overflowPunct w:val="0"/>
              <w:autoSpaceDE w:val="0"/>
              <w:autoSpaceDN w:val="0"/>
              <w:snapToGrid w:val="0"/>
              <w:ind w:rightChars="-44" w:right="-92" w:hanging="108"/>
              <w:jc w:val="center"/>
              <w:rPr>
                <w:rFonts w:ascii="宋体" w:eastAsia="宋体" w:hAnsi="宋体" w:cs="Arial"/>
                <w:sz w:val="24"/>
                <w:szCs w:val="24"/>
              </w:rPr>
            </w:pPr>
            <w:r w:rsidRPr="002969E1">
              <w:rPr>
                <w:rFonts w:ascii="宋体" w:eastAsia="宋体" w:hAnsi="宋体" w:cs="Arial" w:hint="eastAsia"/>
                <w:sz w:val="24"/>
                <w:szCs w:val="24"/>
              </w:rPr>
              <w:t>(单位:股)</w:t>
            </w:r>
          </w:p>
        </w:tc>
        <w:tc>
          <w:tcPr>
            <w:tcW w:w="1418"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成本总额</w:t>
            </w:r>
          </w:p>
        </w:tc>
        <w:tc>
          <w:tcPr>
            <w:tcW w:w="1417"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估值总额</w:t>
            </w:r>
          </w:p>
        </w:tc>
      </w:tr>
      <w:tr w:rsidR="0097243B" w:rsidRPr="00346FCA" w:rsidTr="002969E1">
        <w:tc>
          <w:tcPr>
            <w:tcW w:w="927" w:type="dxa"/>
            <w:shd w:val="clear" w:color="auto" w:fill="auto"/>
            <w:vAlign w:val="center"/>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sz w:val="24"/>
                <w:szCs w:val="24"/>
              </w:rPr>
            </w:pPr>
            <w:r w:rsidRPr="002969E1">
              <w:rPr>
                <w:rFonts w:ascii="Times New Roman" w:eastAsia="宋体" w:hAnsi="Times New Roman" w:cs="Times New Roman"/>
                <w:bCs/>
                <w:sz w:val="24"/>
                <w:szCs w:val="24"/>
              </w:rPr>
              <w:t>600485</w:t>
            </w:r>
          </w:p>
        </w:tc>
        <w:tc>
          <w:tcPr>
            <w:tcW w:w="774" w:type="dxa"/>
            <w:shd w:val="clear" w:color="auto" w:fill="auto"/>
            <w:vAlign w:val="center"/>
          </w:tcPr>
          <w:p w:rsidR="000B0E7A" w:rsidRPr="002969E1" w:rsidRDefault="000B0E7A" w:rsidP="002969E1">
            <w:pPr>
              <w:tabs>
                <w:tab w:val="left" w:pos="1134"/>
              </w:tabs>
              <w:overflowPunct w:val="0"/>
              <w:autoSpaceDE w:val="0"/>
              <w:autoSpaceDN w:val="0"/>
              <w:snapToGrid w:val="0"/>
              <w:ind w:leftChars="-38" w:left="-80" w:rightChars="-31" w:right="-65"/>
              <w:jc w:val="center"/>
              <w:rPr>
                <w:rFonts w:ascii="宋体" w:eastAsia="宋体" w:hAnsi="宋体" w:cs="Arial"/>
                <w:sz w:val="24"/>
                <w:szCs w:val="24"/>
              </w:rPr>
            </w:pPr>
            <w:r w:rsidRPr="002969E1">
              <w:rPr>
                <w:rFonts w:ascii="宋体" w:eastAsia="宋体" w:hAnsi="宋体" w:cs="Arial" w:hint="eastAsia"/>
                <w:sz w:val="24"/>
                <w:szCs w:val="24"/>
              </w:rPr>
              <w:t>信威集团</w:t>
            </w:r>
          </w:p>
        </w:tc>
        <w:tc>
          <w:tcPr>
            <w:tcW w:w="992" w:type="dxa"/>
            <w:shd w:val="clear" w:color="auto" w:fill="auto"/>
            <w:vAlign w:val="center"/>
          </w:tcPr>
          <w:p w:rsidR="00AC355E" w:rsidRDefault="000B0E7A" w:rsidP="002969E1">
            <w:pPr>
              <w:tabs>
                <w:tab w:val="left" w:pos="1134"/>
              </w:tabs>
              <w:overflowPunct w:val="0"/>
              <w:autoSpaceDE w:val="0"/>
              <w:autoSpaceDN w:val="0"/>
              <w:snapToGrid w:val="0"/>
              <w:ind w:leftChars="-78" w:left="-65" w:rightChars="-38" w:right="-80" w:hanging="99"/>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2016/12/</w:t>
            </w:r>
          </w:p>
          <w:p w:rsidR="000B0E7A" w:rsidRPr="002969E1" w:rsidRDefault="000B0E7A" w:rsidP="002969E1">
            <w:pPr>
              <w:tabs>
                <w:tab w:val="left" w:pos="1134"/>
              </w:tabs>
              <w:overflowPunct w:val="0"/>
              <w:autoSpaceDE w:val="0"/>
              <w:autoSpaceDN w:val="0"/>
              <w:snapToGrid w:val="0"/>
              <w:ind w:leftChars="-78" w:left="-65" w:rightChars="-38" w:right="-80" w:hanging="99"/>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26</w:t>
            </w:r>
          </w:p>
        </w:tc>
        <w:tc>
          <w:tcPr>
            <w:tcW w:w="851" w:type="dxa"/>
            <w:shd w:val="clear" w:color="auto" w:fill="auto"/>
            <w:vAlign w:val="center"/>
          </w:tcPr>
          <w:p w:rsidR="000B0E7A" w:rsidRPr="002969E1" w:rsidRDefault="000B0E7A" w:rsidP="002969E1">
            <w:pPr>
              <w:tabs>
                <w:tab w:val="left" w:pos="1134"/>
              </w:tabs>
              <w:overflowPunct w:val="0"/>
              <w:autoSpaceDE w:val="0"/>
              <w:autoSpaceDN w:val="0"/>
              <w:snapToGrid w:val="0"/>
              <w:ind w:leftChars="-44" w:left="-92" w:rightChars="-38" w:right="-80"/>
              <w:jc w:val="center"/>
              <w:rPr>
                <w:rFonts w:ascii="宋体" w:eastAsia="宋体" w:hAnsi="宋体" w:cs="Arial"/>
                <w:sz w:val="24"/>
                <w:szCs w:val="24"/>
              </w:rPr>
            </w:pPr>
            <w:r w:rsidRPr="002969E1">
              <w:rPr>
                <w:rFonts w:ascii="宋体" w:eastAsia="宋体" w:hAnsi="宋体" w:cs="Arial" w:hint="eastAsia"/>
                <w:sz w:val="24"/>
                <w:szCs w:val="24"/>
              </w:rPr>
              <w:t>重大事项停牌</w:t>
            </w:r>
          </w:p>
        </w:tc>
        <w:tc>
          <w:tcPr>
            <w:tcW w:w="1275" w:type="dxa"/>
            <w:shd w:val="clear" w:color="auto" w:fill="auto"/>
            <w:vAlign w:val="center"/>
          </w:tcPr>
          <w:p w:rsidR="000B0E7A" w:rsidRPr="002969E1" w:rsidRDefault="000B0E7A" w:rsidP="002969E1">
            <w:pPr>
              <w:tabs>
                <w:tab w:val="left" w:pos="1134"/>
              </w:tabs>
              <w:overflowPunct w:val="0"/>
              <w:autoSpaceDE w:val="0"/>
              <w:autoSpaceDN w:val="0"/>
              <w:snapToGrid w:val="0"/>
              <w:ind w:leftChars="-49" w:left="-103" w:rightChars="-11" w:right="-23"/>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13.59</w:t>
            </w:r>
          </w:p>
        </w:tc>
        <w:tc>
          <w:tcPr>
            <w:tcW w:w="1134" w:type="dxa"/>
            <w:shd w:val="clear" w:color="auto" w:fill="auto"/>
            <w:vAlign w:val="center"/>
          </w:tcPr>
          <w:p w:rsidR="000B0E7A" w:rsidRPr="002969E1" w:rsidRDefault="000B0E7A" w:rsidP="002969E1">
            <w:pPr>
              <w:tabs>
                <w:tab w:val="left" w:pos="1134"/>
              </w:tabs>
              <w:overflowPunct w:val="0"/>
              <w:autoSpaceDE w:val="0"/>
              <w:autoSpaceDN w:val="0"/>
              <w:snapToGrid w:val="0"/>
              <w:ind w:rightChars="-24" w:right="-50"/>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99,069</w:t>
            </w:r>
          </w:p>
        </w:tc>
        <w:tc>
          <w:tcPr>
            <w:tcW w:w="1418" w:type="dxa"/>
            <w:shd w:val="clear" w:color="auto" w:fill="auto"/>
            <w:vAlign w:val="center"/>
          </w:tcPr>
          <w:p w:rsidR="000B0E7A" w:rsidRPr="002969E1" w:rsidRDefault="000B0E7A" w:rsidP="002969E1">
            <w:pPr>
              <w:tabs>
                <w:tab w:val="left" w:pos="1068"/>
              </w:tabs>
              <w:overflowPunct w:val="0"/>
              <w:autoSpaceDE w:val="0"/>
              <w:autoSpaceDN w:val="0"/>
              <w:snapToGrid w:val="0"/>
              <w:ind w:leftChars="-44" w:left="-92"/>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1,540,964.00</w:t>
            </w:r>
          </w:p>
        </w:tc>
        <w:tc>
          <w:tcPr>
            <w:tcW w:w="1417" w:type="dxa"/>
            <w:shd w:val="clear" w:color="auto" w:fill="auto"/>
            <w:vAlign w:val="center"/>
          </w:tcPr>
          <w:p w:rsidR="000B0E7A" w:rsidRPr="002969E1" w:rsidRDefault="000B0E7A" w:rsidP="002969E1">
            <w:pPr>
              <w:tabs>
                <w:tab w:val="left" w:pos="1134"/>
              </w:tabs>
              <w:overflowPunct w:val="0"/>
              <w:autoSpaceDE w:val="0"/>
              <w:autoSpaceDN w:val="0"/>
              <w:snapToGrid w:val="0"/>
              <w:ind w:leftChars="-64" w:left="-134"/>
              <w:jc w:val="center"/>
              <w:rPr>
                <w:rFonts w:ascii="Times New Roman" w:eastAsia="宋体" w:hAnsi="Times New Roman" w:cs="Times New Roman"/>
                <w:sz w:val="24"/>
                <w:szCs w:val="24"/>
              </w:rPr>
            </w:pPr>
            <w:r w:rsidRPr="002969E1">
              <w:rPr>
                <w:rFonts w:ascii="Times New Roman" w:eastAsia="宋体" w:hAnsi="Times New Roman" w:cs="Times New Roman"/>
                <w:sz w:val="24"/>
                <w:szCs w:val="24"/>
              </w:rPr>
              <w:t>1,346,347.71</w:t>
            </w:r>
          </w:p>
        </w:tc>
      </w:tr>
    </w:tbl>
    <w:p w:rsidR="000B0E7A" w:rsidRPr="002969E1" w:rsidRDefault="00E51EE8" w:rsidP="002969E1">
      <w:pPr>
        <w:tabs>
          <w:tab w:val="left" w:pos="1134"/>
        </w:tabs>
        <w:overflowPunct w:val="0"/>
        <w:autoSpaceDE w:val="0"/>
        <w:autoSpaceDN w:val="0"/>
        <w:snapToGrid w:val="0"/>
        <w:ind w:leftChars="540" w:left="1134"/>
        <w:rPr>
          <w:rFonts w:ascii="宋体" w:eastAsia="宋体" w:hAnsi="宋体" w:cs="Arial"/>
          <w:sz w:val="24"/>
          <w:szCs w:val="24"/>
        </w:rPr>
      </w:pPr>
      <w:r>
        <w:rPr>
          <w:rFonts w:ascii="宋体" w:eastAsia="宋体" w:hAnsi="宋体" w:cs="Arial" w:hint="eastAsia"/>
          <w:sz w:val="24"/>
          <w:szCs w:val="24"/>
        </w:rPr>
        <w:tab/>
      </w:r>
      <w:r>
        <w:rPr>
          <w:rFonts w:ascii="宋体" w:eastAsia="宋体" w:hAnsi="宋体" w:cs="Arial" w:hint="eastAsia"/>
          <w:sz w:val="24"/>
          <w:szCs w:val="24"/>
        </w:rPr>
        <w:tab/>
      </w:r>
      <w:r w:rsidR="000B0E7A" w:rsidRPr="002969E1">
        <w:rPr>
          <w:rFonts w:ascii="宋体" w:eastAsia="宋体" w:hAnsi="宋体" w:cs="Arial" w:hint="eastAsia"/>
          <w:sz w:val="24"/>
          <w:szCs w:val="24"/>
        </w:rPr>
        <w:t>待停牌股票复牌后，基金管理人将及时变现停牌股票，并于第二次清算时再向基金份额持有人分配。于2018年8月8日，本基金持有停牌股票尚未复牌。</w:t>
      </w:r>
    </w:p>
    <w:p w:rsidR="000B0E7A" w:rsidRPr="002969E1" w:rsidRDefault="00E51EE8" w:rsidP="00A86939">
      <w:pPr>
        <w:tabs>
          <w:tab w:val="left" w:pos="1134"/>
        </w:tabs>
        <w:overflowPunct w:val="0"/>
        <w:autoSpaceDE w:val="0"/>
        <w:autoSpaceDN w:val="0"/>
        <w:snapToGrid w:val="0"/>
        <w:ind w:left="1129"/>
        <w:rPr>
          <w:rFonts w:ascii="宋体" w:eastAsia="宋体" w:hAnsi="宋体" w:cs="Arial"/>
          <w:color w:val="000000"/>
          <w:sz w:val="24"/>
          <w:szCs w:val="24"/>
        </w:rPr>
      </w:pPr>
      <w:r>
        <w:rPr>
          <w:rFonts w:ascii="宋体" w:eastAsia="宋体" w:hAnsi="宋体" w:cs="Arial" w:hint="eastAsia"/>
          <w:sz w:val="24"/>
          <w:szCs w:val="24"/>
        </w:rPr>
        <w:tab/>
      </w:r>
      <w:r>
        <w:rPr>
          <w:rFonts w:ascii="宋体" w:eastAsia="宋体" w:hAnsi="宋体" w:cs="Arial" w:hint="eastAsia"/>
          <w:sz w:val="24"/>
          <w:szCs w:val="24"/>
        </w:rPr>
        <w:tab/>
      </w:r>
      <w:r>
        <w:rPr>
          <w:rFonts w:ascii="宋体" w:eastAsia="宋体" w:hAnsi="宋体" w:cs="Arial" w:hint="eastAsia"/>
          <w:sz w:val="24"/>
          <w:szCs w:val="24"/>
        </w:rPr>
        <w:tab/>
      </w:r>
      <w:r w:rsidR="000B0E7A" w:rsidRPr="002969E1">
        <w:rPr>
          <w:rFonts w:ascii="宋体" w:eastAsia="宋体" w:hAnsi="宋体" w:cs="Arial" w:hint="eastAsia"/>
          <w:sz w:val="24"/>
          <w:szCs w:val="24"/>
        </w:rPr>
        <w:t>本基金最后运作日债券投资人民币</w:t>
      </w:r>
      <w:r w:rsidR="000B0E7A" w:rsidRPr="002969E1">
        <w:rPr>
          <w:rFonts w:ascii="宋体" w:eastAsia="宋体" w:hAnsi="宋体" w:cs="Arial" w:hint="eastAsia"/>
          <w:color w:val="000000"/>
          <w:sz w:val="24"/>
          <w:szCs w:val="24"/>
        </w:rPr>
        <w:t>9,502,796.70元，其明细如下：</w:t>
      </w:r>
    </w:p>
    <w:p w:rsidR="000B0E7A" w:rsidRPr="002969E1" w:rsidRDefault="000B0E7A" w:rsidP="00A86939">
      <w:pPr>
        <w:tabs>
          <w:tab w:val="left" w:pos="1134"/>
        </w:tabs>
        <w:overflowPunct w:val="0"/>
        <w:autoSpaceDE w:val="0"/>
        <w:autoSpaceDN w:val="0"/>
        <w:snapToGrid w:val="0"/>
        <w:ind w:left="1129" w:right="-172"/>
        <w:jc w:val="right"/>
        <w:rPr>
          <w:rFonts w:ascii="宋体" w:eastAsia="宋体" w:hAnsi="宋体" w:cs="Arial"/>
          <w:sz w:val="24"/>
          <w:szCs w:val="24"/>
        </w:rPr>
      </w:pPr>
      <w:r w:rsidRPr="002969E1">
        <w:rPr>
          <w:rFonts w:ascii="宋体" w:eastAsia="宋体" w:hAnsi="宋体" w:cs="Arial" w:hint="eastAsia"/>
          <w:sz w:val="24"/>
          <w:szCs w:val="24"/>
        </w:rPr>
        <w:t>单位：人民币元</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359"/>
        <w:gridCol w:w="1476"/>
        <w:gridCol w:w="1275"/>
        <w:gridCol w:w="1701"/>
        <w:gridCol w:w="1701"/>
      </w:tblGrid>
      <w:tr w:rsidR="0097243B" w:rsidRPr="00346FCA" w:rsidTr="002969E1">
        <w:tc>
          <w:tcPr>
            <w:tcW w:w="1134" w:type="dxa"/>
            <w:shd w:val="clear" w:color="auto" w:fill="auto"/>
            <w:vAlign w:val="bottom"/>
          </w:tcPr>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债券</w:t>
            </w:r>
          </w:p>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代码</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债券</w:t>
            </w:r>
          </w:p>
          <w:p w:rsidR="000B0E7A" w:rsidRPr="002969E1" w:rsidRDefault="000B0E7A">
            <w:pPr>
              <w:tabs>
                <w:tab w:val="left" w:pos="1134"/>
              </w:tabs>
              <w:overflowPunct w:val="0"/>
              <w:autoSpaceDE w:val="0"/>
              <w:autoSpaceDN w:val="0"/>
              <w:snapToGrid w:val="0"/>
              <w:jc w:val="center"/>
              <w:rPr>
                <w:rFonts w:ascii="宋体" w:eastAsia="宋体" w:hAnsi="宋体" w:cs="Arial"/>
                <w:sz w:val="24"/>
                <w:szCs w:val="24"/>
              </w:rPr>
            </w:pPr>
            <w:r w:rsidRPr="002969E1">
              <w:rPr>
                <w:rFonts w:ascii="宋体" w:eastAsia="宋体" w:hAnsi="宋体" w:cs="Arial" w:hint="eastAsia"/>
                <w:sz w:val="24"/>
                <w:szCs w:val="24"/>
              </w:rPr>
              <w:t>名称</w:t>
            </w:r>
          </w:p>
        </w:tc>
        <w:tc>
          <w:tcPr>
            <w:tcW w:w="1476"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估值单价</w:t>
            </w:r>
          </w:p>
        </w:tc>
        <w:tc>
          <w:tcPr>
            <w:tcW w:w="1275"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数量</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(单位:张)</w:t>
            </w:r>
          </w:p>
        </w:tc>
        <w:tc>
          <w:tcPr>
            <w:tcW w:w="1701"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成本总额</w:t>
            </w:r>
          </w:p>
        </w:tc>
        <w:tc>
          <w:tcPr>
            <w:tcW w:w="1701" w:type="dxa"/>
            <w:shd w:val="clear" w:color="auto" w:fill="auto"/>
            <w:vAlign w:val="bottom"/>
          </w:tcPr>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最后运作日</w:t>
            </w:r>
          </w:p>
          <w:p w:rsidR="000B0E7A" w:rsidRPr="002969E1" w:rsidRDefault="000B0E7A">
            <w:pPr>
              <w:tabs>
                <w:tab w:val="left" w:pos="1134"/>
              </w:tabs>
              <w:overflowPunct w:val="0"/>
              <w:autoSpaceDE w:val="0"/>
              <w:autoSpaceDN w:val="0"/>
              <w:snapToGrid w:val="0"/>
              <w:ind w:rightChars="-38" w:right="-80"/>
              <w:jc w:val="center"/>
              <w:rPr>
                <w:rFonts w:ascii="宋体" w:eastAsia="宋体" w:hAnsi="宋体" w:cs="Arial"/>
                <w:sz w:val="24"/>
                <w:szCs w:val="24"/>
              </w:rPr>
            </w:pPr>
            <w:r w:rsidRPr="002969E1">
              <w:rPr>
                <w:rFonts w:ascii="宋体" w:eastAsia="宋体" w:hAnsi="宋体" w:cs="Arial" w:hint="eastAsia"/>
                <w:sz w:val="24"/>
                <w:szCs w:val="24"/>
              </w:rPr>
              <w:t>估值总额</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010107</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21国债(7)</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102.56</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27,700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2,816,661.09</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2,840,912.00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010303</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03国债(3)</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99.79</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13,600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1,316,480.00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1,357,144.00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019536</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16国债08</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93.00</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11,000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1,017,327.38</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1,023,000.00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019547</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16国债19</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89.06</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21,670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1,892,431.70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1,929,930.20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136165</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16中油02</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92.95</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9,990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905,774.15</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928,570.50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132008</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17山高EB</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95.64</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6,000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562,896.01</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573,840.00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132009</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17中油EB</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98.80</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2,500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251,224.56</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247,000.00</w:t>
            </w:r>
          </w:p>
        </w:tc>
      </w:tr>
      <w:tr w:rsidR="0097243B" w:rsidRPr="00346FCA" w:rsidTr="002969E1">
        <w:tc>
          <w:tcPr>
            <w:tcW w:w="1134" w:type="dxa"/>
            <w:shd w:val="clear" w:color="auto" w:fill="auto"/>
            <w:vAlign w:val="bottom"/>
          </w:tcPr>
          <w:p w:rsidR="000B0E7A" w:rsidRPr="002969E1" w:rsidRDefault="000B0E7A" w:rsidP="00A86939">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018005</w:t>
            </w:r>
          </w:p>
        </w:tc>
        <w:tc>
          <w:tcPr>
            <w:tcW w:w="1359" w:type="dxa"/>
            <w:shd w:val="clear" w:color="auto" w:fill="auto"/>
            <w:vAlign w:val="bottom"/>
          </w:tcPr>
          <w:p w:rsidR="000B0E7A" w:rsidRPr="002969E1" w:rsidRDefault="000B0E7A">
            <w:pPr>
              <w:tabs>
                <w:tab w:val="left" w:pos="1134"/>
              </w:tabs>
              <w:overflowPunct w:val="0"/>
              <w:autoSpaceDE w:val="0"/>
              <w:autoSpaceDN w:val="0"/>
              <w:snapToGrid w:val="0"/>
              <w:ind w:leftChars="-50" w:left="-105" w:rightChars="-24" w:right="-50"/>
              <w:jc w:val="center"/>
              <w:rPr>
                <w:rFonts w:ascii="宋体" w:eastAsia="宋体" w:hAnsi="宋体" w:cs="Arial"/>
                <w:bCs/>
                <w:sz w:val="24"/>
                <w:szCs w:val="24"/>
              </w:rPr>
            </w:pPr>
            <w:r w:rsidRPr="002969E1">
              <w:rPr>
                <w:rFonts w:ascii="宋体" w:eastAsia="宋体" w:hAnsi="宋体" w:cs="Arial" w:hint="eastAsia"/>
                <w:bCs/>
                <w:sz w:val="24"/>
                <w:szCs w:val="24"/>
              </w:rPr>
              <w:t>国开1701</w:t>
            </w:r>
          </w:p>
        </w:tc>
        <w:tc>
          <w:tcPr>
            <w:tcW w:w="1476"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100.40</w:t>
            </w:r>
          </w:p>
        </w:tc>
        <w:tc>
          <w:tcPr>
            <w:tcW w:w="1275"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6,000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602,115.00</w:t>
            </w:r>
          </w:p>
        </w:tc>
        <w:tc>
          <w:tcPr>
            <w:tcW w:w="1701" w:type="dxa"/>
            <w:shd w:val="clear" w:color="auto" w:fill="auto"/>
            <w:vAlign w:val="bottom"/>
          </w:tcPr>
          <w:p w:rsidR="000B0E7A" w:rsidRPr="002969E1" w:rsidRDefault="000B0E7A" w:rsidP="002969E1">
            <w:pPr>
              <w:tabs>
                <w:tab w:val="left" w:pos="1134"/>
              </w:tabs>
              <w:overflowPunct w:val="0"/>
              <w:autoSpaceDE w:val="0"/>
              <w:autoSpaceDN w:val="0"/>
              <w:snapToGrid w:val="0"/>
              <w:ind w:leftChars="-50" w:left="-105" w:rightChars="-24" w:right="-50"/>
              <w:jc w:val="center"/>
              <w:rPr>
                <w:rFonts w:ascii="Times New Roman" w:eastAsia="宋体" w:hAnsi="Times New Roman" w:cs="Times New Roman"/>
                <w:bCs/>
                <w:sz w:val="24"/>
                <w:szCs w:val="24"/>
              </w:rPr>
            </w:pPr>
            <w:r w:rsidRPr="002969E1">
              <w:rPr>
                <w:rFonts w:ascii="Times New Roman" w:eastAsia="宋体" w:hAnsi="Times New Roman" w:cs="Times New Roman"/>
                <w:bCs/>
                <w:sz w:val="24"/>
                <w:szCs w:val="24"/>
              </w:rPr>
              <w:t>602,400.00</w:t>
            </w:r>
          </w:p>
        </w:tc>
      </w:tr>
    </w:tbl>
    <w:p w:rsidR="000B0E7A" w:rsidRPr="002969E1" w:rsidRDefault="000B0E7A" w:rsidP="00A86939">
      <w:pPr>
        <w:tabs>
          <w:tab w:val="left" w:pos="1134"/>
        </w:tabs>
        <w:overflowPunct w:val="0"/>
        <w:autoSpaceDE w:val="0"/>
        <w:autoSpaceDN w:val="0"/>
        <w:snapToGrid w:val="0"/>
        <w:ind w:left="1129"/>
        <w:rPr>
          <w:rFonts w:ascii="宋体" w:eastAsia="宋体" w:hAnsi="宋体" w:cs="Arial"/>
          <w:color w:val="000000"/>
          <w:sz w:val="24"/>
          <w:szCs w:val="24"/>
        </w:rPr>
      </w:pPr>
    </w:p>
    <w:p w:rsidR="000B0E7A" w:rsidRPr="00377072" w:rsidRDefault="000B0E7A" w:rsidP="002969E1">
      <w:pPr>
        <w:tabs>
          <w:tab w:val="left" w:pos="1134"/>
        </w:tabs>
        <w:overflowPunct w:val="0"/>
        <w:autoSpaceDE w:val="0"/>
        <w:autoSpaceDN w:val="0"/>
        <w:snapToGrid w:val="0"/>
        <w:ind w:left="1129" w:firstLine="480"/>
        <w:rPr>
          <w:rFonts w:ascii="宋体" w:eastAsia="宋体" w:hAnsi="宋体" w:cs="Arial"/>
          <w:sz w:val="24"/>
          <w:szCs w:val="24"/>
        </w:rPr>
      </w:pPr>
      <w:r w:rsidRPr="00377072">
        <w:rPr>
          <w:rFonts w:ascii="宋体" w:eastAsia="宋体" w:hAnsi="宋体" w:cs="Arial" w:hint="eastAsia"/>
          <w:sz w:val="24"/>
          <w:szCs w:val="24"/>
        </w:rPr>
        <w:t>以上债券已于自2018年7月24日至2018年8月8日止的清算期间处置变现，</w:t>
      </w:r>
      <w:r w:rsidR="00377072" w:rsidRPr="00377072">
        <w:rPr>
          <w:rFonts w:ascii="宋体" w:eastAsia="宋体" w:hAnsi="宋体" w:cs="Arial" w:hint="eastAsia"/>
          <w:sz w:val="24"/>
          <w:szCs w:val="24"/>
        </w:rPr>
        <w:t>处置价款共为人民币9,621,885.48元。</w:t>
      </w:r>
    </w:p>
    <w:p w:rsidR="000B0E7A" w:rsidRPr="002969E1" w:rsidRDefault="000B0E7A" w:rsidP="00A86939">
      <w:pPr>
        <w:numPr>
          <w:ilvl w:val="0"/>
          <w:numId w:val="4"/>
        </w:numPr>
        <w:tabs>
          <w:tab w:val="left" w:pos="1134"/>
        </w:tabs>
        <w:overflowPunct w:val="0"/>
        <w:autoSpaceDE w:val="0"/>
        <w:autoSpaceDN w:val="0"/>
        <w:snapToGrid w:val="0"/>
        <w:rPr>
          <w:rFonts w:ascii="宋体" w:eastAsia="宋体" w:hAnsi="宋体" w:cs="Arial"/>
          <w:sz w:val="24"/>
          <w:szCs w:val="24"/>
        </w:rPr>
      </w:pPr>
      <w:r w:rsidRPr="002969E1">
        <w:rPr>
          <w:rFonts w:ascii="宋体" w:eastAsia="宋体" w:hAnsi="宋体" w:cs="Arial" w:hint="eastAsia"/>
          <w:sz w:val="24"/>
          <w:szCs w:val="24"/>
        </w:rPr>
        <w:t>本基金最后运作日应收证券清算款人民币</w:t>
      </w:r>
      <w:r w:rsidRPr="002969E1">
        <w:rPr>
          <w:rFonts w:ascii="宋体" w:eastAsia="宋体" w:hAnsi="宋体" w:cs="Arial"/>
          <w:color w:val="000000"/>
          <w:sz w:val="24"/>
          <w:szCs w:val="24"/>
        </w:rPr>
        <w:t>100,008.22</w:t>
      </w:r>
      <w:r w:rsidRPr="002969E1">
        <w:rPr>
          <w:rFonts w:ascii="宋体" w:eastAsia="宋体" w:hAnsi="宋体" w:cs="Arial" w:hint="eastAsia"/>
          <w:sz w:val="24"/>
          <w:szCs w:val="24"/>
        </w:rPr>
        <w:t>元，已于2018年7月24日收回并划入本基金托管账户。</w:t>
      </w:r>
    </w:p>
    <w:p w:rsidR="00127E02" w:rsidRPr="002969E1" w:rsidRDefault="000B0E7A" w:rsidP="002969E1">
      <w:pPr>
        <w:widowControl w:val="0"/>
        <w:numPr>
          <w:ilvl w:val="0"/>
          <w:numId w:val="4"/>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收利息人民币132,685.75元，包括应收银行存款利息人民币44.42元、应收交易保证金利息人民币17.40元、应收申购款利息人民币13.06元、应收赎回款利息人民币1,764.31元及应收债券利息人民币130,846.56元。其中，应收申购款利息人民币13.06元、应收赎回款利息人民币1,764.31元及应收债券利息人民币130,846.56元已于第一次清算期间收回并划入本基金托管账户。截至2018年8月8日应收利息余额为人民币1,885.94元，其中应收银行存款利息人民币1,862.00元、应收清算备付金利息人民币0.12元及应收交易保证金利息人民币23.82元，该款项将于第二次清算时再向基金份额持有人分配。</w:t>
      </w:r>
    </w:p>
    <w:p w:rsidR="00127E02" w:rsidRPr="002969E1" w:rsidRDefault="009D17C5" w:rsidP="00A86939">
      <w:pPr>
        <w:pStyle w:val="21"/>
        <w:kinsoku w:val="0"/>
        <w:overflowPunct w:val="0"/>
        <w:ind w:right="75" w:firstLineChars="200" w:firstLine="480"/>
        <w:outlineLvl w:val="9"/>
        <w:rPr>
          <w:rFonts w:ascii="宋体" w:eastAsia="宋体" w:hAnsi="宋体" w:cs="Arial"/>
          <w:sz w:val="24"/>
          <w:szCs w:val="24"/>
        </w:rPr>
      </w:pPr>
      <w:r w:rsidRPr="002969E1">
        <w:rPr>
          <w:rFonts w:ascii="宋体" w:eastAsia="宋体" w:hAnsi="宋体" w:cs="Arial"/>
          <w:b w:val="0"/>
          <w:bCs w:val="0"/>
          <w:sz w:val="24"/>
          <w:szCs w:val="24"/>
        </w:rPr>
        <w:t>2、</w:t>
      </w:r>
      <w:r w:rsidRPr="002969E1">
        <w:rPr>
          <w:rFonts w:ascii="宋体" w:eastAsia="宋体" w:hAnsi="宋体" w:cs="Arial"/>
          <w:b w:val="0"/>
          <w:bCs w:val="0"/>
          <w:sz w:val="24"/>
          <w:szCs w:val="24"/>
        </w:rPr>
        <w:tab/>
        <w:t>负债清偿情况</w:t>
      </w:r>
    </w:p>
    <w:p w:rsidR="000B0E7A" w:rsidRPr="002969E1" w:rsidRDefault="000B0E7A" w:rsidP="002969E1">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本基金最后运作日应付赎回款为人民币</w:t>
      </w:r>
      <w:r w:rsidRPr="002969E1">
        <w:rPr>
          <w:rFonts w:ascii="宋体" w:eastAsia="宋体" w:hAnsi="宋体" w:cs="Arial"/>
          <w:color w:val="000000"/>
          <w:sz w:val="24"/>
          <w:szCs w:val="24"/>
        </w:rPr>
        <w:t>21.83</w:t>
      </w:r>
      <w:r w:rsidRPr="002969E1">
        <w:rPr>
          <w:rFonts w:ascii="宋体" w:eastAsia="宋体" w:hAnsi="宋体" w:cs="Arial" w:hint="eastAsia"/>
          <w:sz w:val="24"/>
          <w:szCs w:val="24"/>
        </w:rPr>
        <w:t>元，</w:t>
      </w:r>
      <w:r w:rsidR="00E47E1D">
        <w:rPr>
          <w:rFonts w:ascii="宋体" w:eastAsia="宋体" w:hAnsi="宋体" w:cs="Arial" w:hint="eastAsia"/>
          <w:sz w:val="24"/>
          <w:szCs w:val="24"/>
        </w:rPr>
        <w:t>为本基金持有人于2018年7月20日提交的赎回申请，</w:t>
      </w:r>
      <w:r w:rsidR="00E47E1D" w:rsidRPr="002969E1">
        <w:rPr>
          <w:rFonts w:ascii="宋体" w:eastAsia="宋体" w:hAnsi="宋体" w:cs="Arial" w:hint="eastAsia"/>
          <w:sz w:val="24"/>
          <w:szCs w:val="24"/>
        </w:rPr>
        <w:t>该款项</w:t>
      </w:r>
      <w:r w:rsidRPr="002969E1">
        <w:rPr>
          <w:rFonts w:ascii="宋体" w:eastAsia="宋体" w:hAnsi="宋体" w:cs="Arial" w:hint="eastAsia"/>
          <w:sz w:val="24"/>
          <w:szCs w:val="24"/>
        </w:rPr>
        <w:t>已于2018年7月24日支付。</w:t>
      </w:r>
    </w:p>
    <w:p w:rsidR="000B0E7A" w:rsidRPr="002969E1" w:rsidRDefault="000B0E7A" w:rsidP="002969E1">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本基金最后运作日应付管理人报酬为人民币</w:t>
      </w:r>
      <w:r w:rsidRPr="002969E1">
        <w:rPr>
          <w:rFonts w:ascii="宋体" w:eastAsia="宋体" w:hAnsi="宋体" w:cs="Arial"/>
          <w:color w:val="000000"/>
          <w:sz w:val="24"/>
          <w:szCs w:val="24"/>
        </w:rPr>
        <w:t>5,521.33</w:t>
      </w:r>
      <w:r w:rsidRPr="002969E1">
        <w:rPr>
          <w:rFonts w:ascii="宋体" w:eastAsia="宋体" w:hAnsi="宋体" w:cs="Arial" w:hint="eastAsia"/>
          <w:sz w:val="24"/>
          <w:szCs w:val="24"/>
        </w:rPr>
        <w:t>元，该款项已于2018年8月2日支付。</w:t>
      </w:r>
    </w:p>
    <w:p w:rsidR="000B0E7A" w:rsidRPr="002969E1" w:rsidRDefault="000B0E7A" w:rsidP="00926394">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本基金最后运作日应付托管费为人民币</w:t>
      </w:r>
      <w:r w:rsidRPr="002969E1">
        <w:rPr>
          <w:rFonts w:ascii="宋体" w:eastAsia="宋体" w:hAnsi="宋体" w:cs="Arial"/>
          <w:color w:val="000000"/>
          <w:sz w:val="24"/>
          <w:szCs w:val="24"/>
        </w:rPr>
        <w:t>1,472.36</w:t>
      </w:r>
      <w:r w:rsidRPr="002969E1">
        <w:rPr>
          <w:rFonts w:ascii="宋体" w:eastAsia="宋体" w:hAnsi="宋体" w:cs="Arial" w:hint="eastAsia"/>
          <w:sz w:val="24"/>
          <w:szCs w:val="24"/>
        </w:rPr>
        <w:t>元，该款项已于2018年8月2日支付。</w:t>
      </w:r>
    </w:p>
    <w:p w:rsidR="000B0E7A" w:rsidRPr="002969E1" w:rsidRDefault="000B0E7A" w:rsidP="00926394">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本基金最后运作日应付</w:t>
      </w:r>
      <w:r w:rsidRPr="002969E1">
        <w:rPr>
          <w:rFonts w:ascii="宋体" w:eastAsia="宋体" w:hAnsi="宋体" w:cs="Arial" w:hint="eastAsia"/>
          <w:color w:val="000000"/>
          <w:sz w:val="24"/>
          <w:szCs w:val="24"/>
        </w:rPr>
        <w:t>销售服务费人民币32.54元，</w:t>
      </w:r>
      <w:r w:rsidRPr="002969E1">
        <w:rPr>
          <w:rFonts w:ascii="宋体" w:eastAsia="宋体" w:hAnsi="宋体" w:cs="Arial" w:hint="eastAsia"/>
          <w:sz w:val="24"/>
          <w:szCs w:val="24"/>
        </w:rPr>
        <w:t>该款项已于2018年8月2日支付。</w:t>
      </w:r>
    </w:p>
    <w:p w:rsidR="000B0E7A" w:rsidRPr="002969E1" w:rsidRDefault="000B0E7A" w:rsidP="002969E1">
      <w:pPr>
        <w:widowControl w:val="0"/>
        <w:numPr>
          <w:ilvl w:val="0"/>
          <w:numId w:val="6"/>
        </w:numPr>
        <w:jc w:val="both"/>
        <w:rPr>
          <w:rFonts w:ascii="宋体" w:eastAsia="宋体" w:hAnsi="宋体" w:cs="Arial"/>
          <w:sz w:val="24"/>
          <w:szCs w:val="24"/>
        </w:rPr>
      </w:pPr>
      <w:r w:rsidRPr="002969E1">
        <w:rPr>
          <w:rFonts w:ascii="宋体" w:eastAsia="宋体" w:hAnsi="宋体" w:cs="Arial" w:hint="eastAsia"/>
          <w:sz w:val="24"/>
          <w:szCs w:val="24"/>
        </w:rPr>
        <w:t>本基金最后运作日应付</w:t>
      </w:r>
      <w:r w:rsidRPr="002969E1">
        <w:rPr>
          <w:rFonts w:ascii="宋体" w:eastAsia="宋体" w:hAnsi="宋体" w:cs="Arial" w:hint="eastAsia"/>
          <w:color w:val="000000"/>
          <w:sz w:val="24"/>
          <w:szCs w:val="24"/>
        </w:rPr>
        <w:t>交易费用人民币7.95元，</w:t>
      </w:r>
      <w:r w:rsidRPr="002969E1">
        <w:rPr>
          <w:rFonts w:ascii="宋体" w:eastAsia="宋体" w:hAnsi="宋体" w:cs="Arial" w:hint="eastAsia"/>
          <w:sz w:val="24"/>
          <w:szCs w:val="24"/>
        </w:rPr>
        <w:t>该款项将于第</w:t>
      </w:r>
      <w:r w:rsidR="00EB7685">
        <w:rPr>
          <w:rFonts w:ascii="宋体" w:eastAsia="宋体" w:hAnsi="宋体" w:cs="Arial" w:hint="eastAsia"/>
          <w:sz w:val="24"/>
          <w:szCs w:val="24"/>
        </w:rPr>
        <w:t>二</w:t>
      </w:r>
      <w:r w:rsidRPr="002969E1">
        <w:rPr>
          <w:rFonts w:ascii="宋体" w:eastAsia="宋体" w:hAnsi="宋体" w:cs="Arial" w:hint="eastAsia"/>
          <w:sz w:val="24"/>
          <w:szCs w:val="24"/>
        </w:rPr>
        <w:t>次清算</w:t>
      </w:r>
      <w:r w:rsidR="00EB7685">
        <w:rPr>
          <w:rFonts w:ascii="宋体" w:eastAsia="宋体" w:hAnsi="宋体" w:cs="Arial" w:hint="eastAsia"/>
          <w:sz w:val="24"/>
          <w:szCs w:val="24"/>
        </w:rPr>
        <w:t>时</w:t>
      </w:r>
      <w:r w:rsidRPr="002969E1">
        <w:rPr>
          <w:rFonts w:ascii="宋体" w:eastAsia="宋体" w:hAnsi="宋体" w:cs="Arial" w:hint="eastAsia"/>
          <w:sz w:val="24"/>
          <w:szCs w:val="24"/>
        </w:rPr>
        <w:t>支付。</w:t>
      </w:r>
    </w:p>
    <w:p w:rsidR="000B0E7A" w:rsidRPr="002969E1" w:rsidRDefault="000B0E7A" w:rsidP="002969E1">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本基金最后运作日应交税费为人民币</w:t>
      </w:r>
      <w:r w:rsidRPr="002969E1">
        <w:rPr>
          <w:rFonts w:ascii="宋体" w:eastAsia="宋体" w:hAnsi="宋体" w:cs="Arial"/>
          <w:color w:val="000000"/>
          <w:sz w:val="24"/>
          <w:szCs w:val="24"/>
        </w:rPr>
        <w:t>101.84</w:t>
      </w:r>
      <w:r w:rsidRPr="002969E1">
        <w:rPr>
          <w:rFonts w:ascii="宋体" w:eastAsia="宋体" w:hAnsi="宋体" w:cs="Arial" w:hint="eastAsia"/>
          <w:sz w:val="24"/>
          <w:szCs w:val="24"/>
        </w:rPr>
        <w:t>元，该款项已于2018年8月3日支付。</w:t>
      </w:r>
    </w:p>
    <w:p w:rsidR="000B0E7A" w:rsidRPr="002969E1" w:rsidRDefault="000B0E7A" w:rsidP="002969E1">
      <w:pPr>
        <w:widowControl w:val="0"/>
        <w:numPr>
          <w:ilvl w:val="0"/>
          <w:numId w:val="6"/>
        </w:numPr>
        <w:tabs>
          <w:tab w:val="left" w:pos="1134"/>
        </w:tabs>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本基金最后运作日其他负债为人民币</w:t>
      </w:r>
      <w:r w:rsidRPr="002969E1">
        <w:rPr>
          <w:rFonts w:ascii="宋体" w:eastAsia="宋体" w:hAnsi="宋体" w:cs="Arial"/>
          <w:color w:val="000000"/>
          <w:sz w:val="24"/>
          <w:szCs w:val="24"/>
        </w:rPr>
        <w:t>22,315.49</w:t>
      </w:r>
      <w:r w:rsidRPr="002969E1">
        <w:rPr>
          <w:rFonts w:ascii="宋体" w:eastAsia="宋体" w:hAnsi="宋体" w:cs="Arial" w:hint="eastAsia"/>
          <w:sz w:val="24"/>
          <w:szCs w:val="24"/>
        </w:rPr>
        <w:t>元，系本基金已预提的应付审计费用，该款项已于2018年8月8日支付。</w:t>
      </w:r>
    </w:p>
    <w:p w:rsidR="0097243B" w:rsidRPr="002969E1" w:rsidRDefault="009D17C5" w:rsidP="002969E1">
      <w:pPr>
        <w:overflowPunct w:val="0"/>
        <w:autoSpaceDE w:val="0"/>
        <w:autoSpaceDN w:val="0"/>
        <w:snapToGrid w:val="0"/>
        <w:ind w:left="709" w:right="-4"/>
        <w:rPr>
          <w:rFonts w:ascii="宋体" w:eastAsia="宋体" w:hAnsi="宋体" w:cs="Arial"/>
          <w:sz w:val="24"/>
          <w:szCs w:val="24"/>
        </w:rPr>
      </w:pPr>
      <w:r w:rsidRPr="002969E1">
        <w:rPr>
          <w:rFonts w:ascii="宋体" w:eastAsia="宋体" w:hAnsi="宋体" w:cs="Arial"/>
          <w:sz w:val="24"/>
          <w:szCs w:val="24"/>
        </w:rPr>
        <w:t>3、</w:t>
      </w:r>
      <w:r w:rsidRPr="002969E1">
        <w:rPr>
          <w:rFonts w:ascii="宋体" w:eastAsia="宋体" w:hAnsi="宋体" w:cs="Arial"/>
          <w:sz w:val="24"/>
          <w:szCs w:val="24"/>
        </w:rPr>
        <w:tab/>
        <w:t>清算期间的清算损益情况</w:t>
      </w:r>
    </w:p>
    <w:p w:rsidR="000B0E7A" w:rsidRPr="002969E1" w:rsidRDefault="000B0E7A" w:rsidP="002969E1">
      <w:pPr>
        <w:overflowPunct w:val="0"/>
        <w:autoSpaceDE w:val="0"/>
        <w:autoSpaceDN w:val="0"/>
        <w:snapToGrid w:val="0"/>
        <w:ind w:left="709" w:right="-4"/>
        <w:rPr>
          <w:rFonts w:ascii="宋体" w:eastAsia="宋体" w:hAnsi="宋体" w:cs="Arial"/>
          <w:b/>
          <w:sz w:val="24"/>
          <w:szCs w:val="24"/>
        </w:rPr>
      </w:pPr>
      <w:r w:rsidRPr="002969E1">
        <w:rPr>
          <w:rFonts w:ascii="宋体" w:eastAsia="宋体" w:hAnsi="宋体" w:cs="Arial" w:hint="eastAsia"/>
          <w:sz w:val="24"/>
          <w:szCs w:val="24"/>
        </w:rPr>
        <w:t>单位：人民币元</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110"/>
      </w:tblGrid>
      <w:tr w:rsidR="000B0E7A" w:rsidRPr="00346FCA" w:rsidTr="00F96613">
        <w:trPr>
          <w:trHeight w:val="80"/>
        </w:trPr>
        <w:tc>
          <w:tcPr>
            <w:tcW w:w="4253" w:type="dxa"/>
            <w:noWrap/>
            <w:vAlign w:val="bottom"/>
          </w:tcPr>
          <w:p w:rsidR="000B0E7A" w:rsidRPr="002969E1" w:rsidRDefault="000B0E7A" w:rsidP="00A86939">
            <w:pPr>
              <w:overflowPunct w:val="0"/>
              <w:autoSpaceDE w:val="0"/>
              <w:autoSpaceDN w:val="0"/>
              <w:snapToGrid w:val="0"/>
              <w:ind w:left="-47" w:right="-61"/>
              <w:rPr>
                <w:rFonts w:ascii="宋体" w:eastAsia="宋体" w:hAnsi="宋体" w:cs="Arial"/>
                <w:sz w:val="24"/>
                <w:szCs w:val="24"/>
              </w:rPr>
            </w:pPr>
            <w:r w:rsidRPr="002969E1">
              <w:rPr>
                <w:rFonts w:ascii="宋体" w:eastAsia="宋体" w:hAnsi="宋体" w:cs="Arial" w:hint="eastAsia"/>
                <w:sz w:val="24"/>
                <w:szCs w:val="24"/>
              </w:rPr>
              <w:t>项目</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hint="eastAsia"/>
                <w:color w:val="000000"/>
                <w:sz w:val="24"/>
                <w:szCs w:val="24"/>
              </w:rPr>
              <w:t>自</w:t>
            </w:r>
            <w:r w:rsidRPr="002969E1">
              <w:rPr>
                <w:rFonts w:ascii="Times New Roman" w:eastAsia="宋体" w:hAnsi="Times New Roman" w:cs="Times New Roman"/>
                <w:color w:val="000000"/>
                <w:sz w:val="24"/>
                <w:szCs w:val="24"/>
              </w:rPr>
              <w:t>2018</w:t>
            </w:r>
            <w:r w:rsidRPr="002969E1">
              <w:rPr>
                <w:rFonts w:ascii="Times New Roman" w:eastAsia="宋体" w:hAnsi="Times New Roman" w:cs="Times New Roman" w:hint="eastAsia"/>
                <w:color w:val="000000"/>
                <w:sz w:val="24"/>
                <w:szCs w:val="24"/>
              </w:rPr>
              <w:t>年</w:t>
            </w:r>
            <w:r w:rsidRPr="002969E1">
              <w:rPr>
                <w:rFonts w:ascii="Times New Roman" w:eastAsia="宋体" w:hAnsi="Times New Roman" w:cs="Times New Roman"/>
                <w:color w:val="000000"/>
                <w:sz w:val="24"/>
                <w:szCs w:val="24"/>
              </w:rPr>
              <w:t>7</w:t>
            </w:r>
            <w:r w:rsidRPr="002969E1">
              <w:rPr>
                <w:rFonts w:ascii="Times New Roman" w:eastAsia="宋体" w:hAnsi="Times New Roman" w:cs="Times New Roman" w:hint="eastAsia"/>
                <w:color w:val="000000"/>
                <w:sz w:val="24"/>
                <w:szCs w:val="24"/>
              </w:rPr>
              <w:t>月</w:t>
            </w:r>
            <w:r w:rsidRPr="002969E1">
              <w:rPr>
                <w:rFonts w:ascii="Times New Roman" w:eastAsia="宋体" w:hAnsi="Times New Roman" w:cs="Times New Roman"/>
                <w:color w:val="000000"/>
                <w:sz w:val="24"/>
                <w:szCs w:val="24"/>
              </w:rPr>
              <w:t>24</w:t>
            </w:r>
            <w:r w:rsidRPr="002969E1">
              <w:rPr>
                <w:rFonts w:ascii="Times New Roman" w:eastAsia="宋体" w:hAnsi="Times New Roman" w:cs="Times New Roman" w:hint="eastAsia"/>
                <w:color w:val="000000"/>
                <w:sz w:val="24"/>
                <w:szCs w:val="24"/>
              </w:rPr>
              <w:t>日至</w:t>
            </w:r>
          </w:p>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2018</w:t>
            </w:r>
            <w:r w:rsidRPr="002969E1">
              <w:rPr>
                <w:rFonts w:ascii="Times New Roman" w:eastAsia="宋体" w:hAnsi="Times New Roman" w:cs="Times New Roman" w:hint="eastAsia"/>
                <w:color w:val="000000"/>
                <w:sz w:val="24"/>
                <w:szCs w:val="24"/>
              </w:rPr>
              <w:t>年</w:t>
            </w:r>
            <w:r w:rsidRPr="002969E1">
              <w:rPr>
                <w:rFonts w:ascii="Times New Roman" w:eastAsia="宋体" w:hAnsi="Times New Roman" w:cs="Times New Roman"/>
                <w:color w:val="000000"/>
                <w:sz w:val="24"/>
                <w:szCs w:val="24"/>
              </w:rPr>
              <w:t>8</w:t>
            </w:r>
            <w:r w:rsidRPr="002969E1">
              <w:rPr>
                <w:rFonts w:ascii="Times New Roman" w:eastAsia="宋体" w:hAnsi="Times New Roman" w:cs="Times New Roman" w:hint="eastAsia"/>
                <w:color w:val="000000"/>
                <w:sz w:val="24"/>
                <w:szCs w:val="24"/>
              </w:rPr>
              <w:t>月</w:t>
            </w:r>
            <w:r w:rsidRPr="002969E1">
              <w:rPr>
                <w:rFonts w:ascii="Times New Roman" w:eastAsia="宋体" w:hAnsi="Times New Roman" w:cs="Times New Roman"/>
                <w:color w:val="000000"/>
                <w:sz w:val="24"/>
                <w:szCs w:val="24"/>
              </w:rPr>
              <w:t>8</w:t>
            </w:r>
            <w:r w:rsidRPr="002969E1">
              <w:rPr>
                <w:rFonts w:ascii="Times New Roman" w:eastAsia="宋体" w:hAnsi="Times New Roman" w:cs="Times New Roman" w:hint="eastAsia"/>
                <w:color w:val="000000"/>
                <w:sz w:val="24"/>
                <w:szCs w:val="24"/>
              </w:rPr>
              <w:t>日止清算期间</w:t>
            </w:r>
          </w:p>
        </w:tc>
      </w:tr>
      <w:tr w:rsidR="000B0E7A" w:rsidRPr="00346FCA" w:rsidTr="00F96613">
        <w:trPr>
          <w:trHeight w:val="271"/>
        </w:trPr>
        <w:tc>
          <w:tcPr>
            <w:tcW w:w="4253" w:type="dxa"/>
            <w:noWrap/>
            <w:vAlign w:val="bottom"/>
          </w:tcPr>
          <w:p w:rsidR="000B0E7A" w:rsidRPr="002969E1" w:rsidRDefault="000B0E7A" w:rsidP="00A86939">
            <w:pPr>
              <w:overflowPunct w:val="0"/>
              <w:autoSpaceDE w:val="0"/>
              <w:autoSpaceDN w:val="0"/>
              <w:snapToGrid w:val="0"/>
              <w:ind w:left="-47" w:right="-61"/>
              <w:rPr>
                <w:rFonts w:ascii="宋体" w:eastAsia="宋体" w:hAnsi="宋体" w:cs="Arial"/>
                <w:sz w:val="24"/>
                <w:szCs w:val="24"/>
              </w:rPr>
            </w:pPr>
            <w:r w:rsidRPr="002969E1">
              <w:rPr>
                <w:rFonts w:ascii="宋体" w:eastAsia="宋体" w:hAnsi="宋体" w:cs="Arial" w:hint="eastAsia"/>
                <w:sz w:val="24"/>
                <w:szCs w:val="24"/>
              </w:rPr>
              <w:t>一、清算收益</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p>
        </w:tc>
      </w:tr>
      <w:tr w:rsidR="000B0E7A" w:rsidRPr="00346FCA" w:rsidTr="00F96613">
        <w:trPr>
          <w:trHeight w:val="80"/>
        </w:trPr>
        <w:tc>
          <w:tcPr>
            <w:tcW w:w="4253" w:type="dxa"/>
            <w:noWrap/>
            <w:vAlign w:val="bottom"/>
          </w:tcPr>
          <w:p w:rsidR="000B0E7A" w:rsidRPr="002969E1" w:rsidRDefault="000B0E7A" w:rsidP="00A86939">
            <w:pPr>
              <w:overflowPunct w:val="0"/>
              <w:autoSpaceDE w:val="0"/>
              <w:autoSpaceDN w:val="0"/>
              <w:snapToGrid w:val="0"/>
              <w:ind w:left="-47" w:right="-61" w:firstLine="448"/>
              <w:rPr>
                <w:rFonts w:ascii="宋体" w:eastAsia="宋体" w:hAnsi="宋体" w:cs="Arial"/>
                <w:sz w:val="24"/>
                <w:szCs w:val="24"/>
              </w:rPr>
            </w:pPr>
            <w:r w:rsidRPr="002969E1">
              <w:rPr>
                <w:rFonts w:ascii="宋体" w:eastAsia="宋体" w:hAnsi="宋体" w:cs="Arial" w:hint="eastAsia"/>
                <w:sz w:val="24"/>
                <w:szCs w:val="24"/>
              </w:rPr>
              <w:t>1、利息收入（注1）</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7,289.28</w:t>
            </w:r>
          </w:p>
        </w:tc>
      </w:tr>
      <w:tr w:rsidR="000B0E7A" w:rsidRPr="00346FCA" w:rsidTr="00F96613">
        <w:trPr>
          <w:trHeight w:val="80"/>
        </w:trPr>
        <w:tc>
          <w:tcPr>
            <w:tcW w:w="4253" w:type="dxa"/>
            <w:noWrap/>
            <w:vAlign w:val="bottom"/>
          </w:tcPr>
          <w:p w:rsidR="000B0E7A" w:rsidRPr="002969E1" w:rsidRDefault="000B0E7A" w:rsidP="00A86939">
            <w:pPr>
              <w:overflowPunct w:val="0"/>
              <w:autoSpaceDE w:val="0"/>
              <w:autoSpaceDN w:val="0"/>
              <w:snapToGrid w:val="0"/>
              <w:ind w:left="-47" w:right="-61" w:firstLine="448"/>
              <w:rPr>
                <w:rFonts w:ascii="宋体" w:eastAsia="宋体" w:hAnsi="宋体" w:cs="Arial"/>
                <w:sz w:val="24"/>
                <w:szCs w:val="24"/>
              </w:rPr>
            </w:pPr>
            <w:r w:rsidRPr="002969E1">
              <w:rPr>
                <w:rFonts w:ascii="宋体" w:eastAsia="宋体" w:hAnsi="宋体" w:cs="Arial" w:hint="eastAsia"/>
                <w:sz w:val="24"/>
                <w:szCs w:val="24"/>
              </w:rPr>
              <w:t>2、投资收益</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120,655.45</w:t>
            </w:r>
          </w:p>
        </w:tc>
      </w:tr>
      <w:tr w:rsidR="000B0E7A" w:rsidRPr="00346FCA" w:rsidTr="00F96613">
        <w:trPr>
          <w:trHeight w:val="80"/>
        </w:trPr>
        <w:tc>
          <w:tcPr>
            <w:tcW w:w="4253" w:type="dxa"/>
            <w:noWrap/>
            <w:vAlign w:val="bottom"/>
          </w:tcPr>
          <w:p w:rsidR="000B0E7A" w:rsidRPr="002969E1" w:rsidRDefault="000B0E7A" w:rsidP="00A86939">
            <w:pPr>
              <w:overflowPunct w:val="0"/>
              <w:autoSpaceDE w:val="0"/>
              <w:autoSpaceDN w:val="0"/>
              <w:snapToGrid w:val="0"/>
              <w:ind w:left="-47" w:right="-61" w:firstLine="448"/>
              <w:rPr>
                <w:rFonts w:ascii="宋体" w:eastAsia="宋体" w:hAnsi="宋体" w:cs="Arial"/>
                <w:sz w:val="24"/>
                <w:szCs w:val="24"/>
              </w:rPr>
            </w:pPr>
            <w:r w:rsidRPr="002969E1">
              <w:rPr>
                <w:rFonts w:ascii="宋体" w:eastAsia="宋体" w:hAnsi="宋体" w:cs="Arial" w:hint="eastAsia"/>
                <w:sz w:val="24"/>
                <w:szCs w:val="24"/>
              </w:rPr>
              <w:t>3、公允价值变动损益</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-137,886.81</w:t>
            </w:r>
          </w:p>
        </w:tc>
      </w:tr>
      <w:tr w:rsidR="000B0E7A" w:rsidRPr="00346FCA" w:rsidTr="00F96613">
        <w:trPr>
          <w:trHeight w:val="80"/>
        </w:trPr>
        <w:tc>
          <w:tcPr>
            <w:tcW w:w="4253" w:type="dxa"/>
            <w:noWrap/>
            <w:vAlign w:val="bottom"/>
          </w:tcPr>
          <w:p w:rsidR="000B0E7A" w:rsidRPr="002969E1" w:rsidRDefault="000B0E7A" w:rsidP="00A86939">
            <w:pPr>
              <w:overflowPunct w:val="0"/>
              <w:autoSpaceDE w:val="0"/>
              <w:autoSpaceDN w:val="0"/>
              <w:snapToGrid w:val="0"/>
              <w:ind w:left="-47" w:right="-61" w:firstLine="448"/>
              <w:rPr>
                <w:rFonts w:ascii="宋体" w:eastAsia="宋体" w:hAnsi="宋体" w:cs="Arial"/>
                <w:sz w:val="24"/>
                <w:szCs w:val="24"/>
              </w:rPr>
            </w:pPr>
            <w:r w:rsidRPr="002969E1">
              <w:rPr>
                <w:rFonts w:ascii="宋体" w:eastAsia="宋体" w:hAnsi="宋体" w:cs="Arial" w:hint="eastAsia"/>
                <w:sz w:val="24"/>
                <w:szCs w:val="24"/>
              </w:rPr>
              <w:t>清算收入小计</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-9,942.08</w:t>
            </w:r>
          </w:p>
        </w:tc>
      </w:tr>
      <w:tr w:rsidR="000B0E7A" w:rsidRPr="00346FCA" w:rsidTr="00F96613">
        <w:trPr>
          <w:trHeight w:val="80"/>
        </w:trPr>
        <w:tc>
          <w:tcPr>
            <w:tcW w:w="4253" w:type="dxa"/>
            <w:noWrap/>
            <w:vAlign w:val="bottom"/>
          </w:tcPr>
          <w:p w:rsidR="000B0E7A" w:rsidRPr="002969E1" w:rsidRDefault="000B0E7A" w:rsidP="00CE50B4">
            <w:pPr>
              <w:overflowPunct w:val="0"/>
              <w:autoSpaceDE w:val="0"/>
              <w:autoSpaceDN w:val="0"/>
              <w:snapToGrid w:val="0"/>
              <w:ind w:left="-47" w:right="-61"/>
              <w:rPr>
                <w:rFonts w:ascii="宋体" w:eastAsia="宋体" w:hAnsi="宋体" w:cs="Arial"/>
                <w:sz w:val="24"/>
                <w:szCs w:val="24"/>
              </w:rPr>
            </w:pPr>
            <w:r w:rsidRPr="002969E1">
              <w:rPr>
                <w:rFonts w:ascii="宋体" w:eastAsia="宋体" w:hAnsi="宋体" w:cs="Arial" w:hint="eastAsia"/>
                <w:sz w:val="24"/>
                <w:szCs w:val="24"/>
              </w:rPr>
              <w:t>二、清算</w:t>
            </w:r>
            <w:r w:rsidR="00EB7685">
              <w:rPr>
                <w:rFonts w:ascii="宋体" w:eastAsia="宋体" w:hAnsi="宋体" w:cs="Arial" w:hint="eastAsia"/>
                <w:sz w:val="24"/>
                <w:szCs w:val="24"/>
              </w:rPr>
              <w:t>支出</w:t>
            </w:r>
          </w:p>
        </w:tc>
        <w:tc>
          <w:tcPr>
            <w:tcW w:w="4110" w:type="dxa"/>
            <w:noWrap/>
            <w:vAlign w:val="bottom"/>
          </w:tcPr>
          <w:p w:rsidR="000B0E7A" w:rsidRPr="002969E1" w:rsidRDefault="000B0E7A">
            <w:pPr>
              <w:overflowPunct w:val="0"/>
              <w:autoSpaceDE w:val="0"/>
              <w:autoSpaceDN w:val="0"/>
              <w:snapToGrid w:val="0"/>
              <w:jc w:val="right"/>
              <w:rPr>
                <w:rFonts w:ascii="Times New Roman" w:eastAsia="宋体" w:hAnsi="Times New Roman" w:cs="Times New Roman"/>
                <w:color w:val="000000"/>
                <w:sz w:val="24"/>
                <w:szCs w:val="24"/>
              </w:rPr>
            </w:pPr>
          </w:p>
        </w:tc>
      </w:tr>
      <w:tr w:rsidR="00EB7685" w:rsidRPr="00346FCA" w:rsidTr="00F96613">
        <w:trPr>
          <w:trHeight w:val="80"/>
        </w:trPr>
        <w:tc>
          <w:tcPr>
            <w:tcW w:w="4253" w:type="dxa"/>
            <w:noWrap/>
            <w:vAlign w:val="bottom"/>
          </w:tcPr>
          <w:p w:rsidR="00EB7685" w:rsidRPr="002969E1" w:rsidRDefault="00EB7685" w:rsidP="00EB7685">
            <w:pPr>
              <w:overflowPunct w:val="0"/>
              <w:autoSpaceDE w:val="0"/>
              <w:autoSpaceDN w:val="0"/>
              <w:snapToGrid w:val="0"/>
              <w:ind w:left="-47" w:right="-61"/>
              <w:rPr>
                <w:rFonts w:ascii="宋体" w:eastAsia="宋体" w:hAnsi="宋体" w:cs="Arial"/>
                <w:sz w:val="24"/>
                <w:szCs w:val="24"/>
              </w:rPr>
            </w:pPr>
            <w:r>
              <w:rPr>
                <w:rFonts w:ascii="宋体" w:eastAsia="宋体" w:hAnsi="宋体" w:cs="Arial" w:hint="eastAsia"/>
                <w:sz w:val="24"/>
                <w:szCs w:val="24"/>
              </w:rPr>
              <w:t xml:space="preserve">    1、交易费用</w:t>
            </w:r>
          </w:p>
        </w:tc>
        <w:tc>
          <w:tcPr>
            <w:tcW w:w="4110" w:type="dxa"/>
            <w:noWrap/>
            <w:vAlign w:val="bottom"/>
          </w:tcPr>
          <w:p w:rsidR="00EB7685" w:rsidRPr="002969E1" w:rsidRDefault="00C9416C">
            <w:pPr>
              <w:overflowPunct w:val="0"/>
              <w:autoSpaceDE w:val="0"/>
              <w:autoSpaceDN w:val="0"/>
              <w:snapToGrid w:val="0"/>
              <w:jc w:val="righ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9.62</w:t>
            </w:r>
          </w:p>
        </w:tc>
      </w:tr>
      <w:tr w:rsidR="000B0E7A" w:rsidRPr="00346FCA" w:rsidTr="00F96613">
        <w:trPr>
          <w:trHeight w:val="80"/>
        </w:trPr>
        <w:tc>
          <w:tcPr>
            <w:tcW w:w="4253" w:type="dxa"/>
            <w:noWrap/>
            <w:vAlign w:val="bottom"/>
          </w:tcPr>
          <w:p w:rsidR="000B0E7A" w:rsidRPr="002969E1" w:rsidRDefault="00EB7685" w:rsidP="00C9416C">
            <w:pPr>
              <w:overflowPunct w:val="0"/>
              <w:autoSpaceDE w:val="0"/>
              <w:autoSpaceDN w:val="0"/>
              <w:snapToGrid w:val="0"/>
              <w:ind w:left="-47" w:right="-61" w:firstLine="434"/>
              <w:rPr>
                <w:rFonts w:ascii="宋体" w:eastAsia="宋体" w:hAnsi="宋体" w:cs="Arial"/>
                <w:sz w:val="24"/>
                <w:szCs w:val="24"/>
              </w:rPr>
            </w:pPr>
            <w:r>
              <w:rPr>
                <w:rFonts w:ascii="宋体" w:eastAsia="宋体" w:hAnsi="宋体" w:cs="Arial" w:hint="eastAsia"/>
                <w:sz w:val="24"/>
                <w:szCs w:val="24"/>
              </w:rPr>
              <w:t>2、税金及附加</w:t>
            </w:r>
          </w:p>
        </w:tc>
        <w:tc>
          <w:tcPr>
            <w:tcW w:w="4110" w:type="dxa"/>
            <w:noWrap/>
            <w:vAlign w:val="bottom"/>
          </w:tcPr>
          <w:p w:rsidR="000B0E7A" w:rsidRPr="002969E1" w:rsidRDefault="00C9416C">
            <w:pPr>
              <w:overflowPunct w:val="0"/>
              <w:autoSpaceDE w:val="0"/>
              <w:autoSpaceDN w:val="0"/>
              <w:snapToGrid w:val="0"/>
              <w:jc w:val="righ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1.99</w:t>
            </w:r>
          </w:p>
        </w:tc>
      </w:tr>
      <w:tr w:rsidR="00CE50B4" w:rsidRPr="00346FCA" w:rsidTr="00F96613">
        <w:trPr>
          <w:trHeight w:val="80"/>
        </w:trPr>
        <w:tc>
          <w:tcPr>
            <w:tcW w:w="4253" w:type="dxa"/>
            <w:noWrap/>
            <w:vAlign w:val="bottom"/>
          </w:tcPr>
          <w:p w:rsidR="00CE50B4" w:rsidRDefault="00CE50B4" w:rsidP="000D799F">
            <w:pPr>
              <w:overflowPunct w:val="0"/>
              <w:autoSpaceDE w:val="0"/>
              <w:autoSpaceDN w:val="0"/>
              <w:snapToGrid w:val="0"/>
              <w:ind w:left="-47" w:right="-61" w:firstLine="434"/>
              <w:rPr>
                <w:rFonts w:ascii="宋体" w:eastAsia="宋体" w:hAnsi="宋体" w:cs="Arial"/>
                <w:sz w:val="24"/>
                <w:szCs w:val="24"/>
              </w:rPr>
            </w:pPr>
            <w:r>
              <w:rPr>
                <w:rFonts w:ascii="宋体" w:eastAsia="宋体" w:hAnsi="宋体" w:cs="Arial" w:hint="eastAsia"/>
                <w:sz w:val="24"/>
                <w:szCs w:val="24"/>
              </w:rPr>
              <w:t>3、清算费用</w:t>
            </w:r>
            <w:r w:rsidRPr="002969E1">
              <w:rPr>
                <w:rFonts w:ascii="宋体" w:eastAsia="宋体" w:hAnsi="宋体" w:cs="Arial" w:hint="eastAsia"/>
                <w:sz w:val="24"/>
                <w:szCs w:val="24"/>
              </w:rPr>
              <w:t>（注2）</w:t>
            </w:r>
          </w:p>
        </w:tc>
        <w:tc>
          <w:tcPr>
            <w:tcW w:w="4110" w:type="dxa"/>
            <w:noWrap/>
            <w:vAlign w:val="bottom"/>
          </w:tcPr>
          <w:p w:rsidR="00CE50B4" w:rsidRDefault="00CE50B4" w:rsidP="000D799F">
            <w:pPr>
              <w:overflowPunct w:val="0"/>
              <w:autoSpaceDE w:val="0"/>
              <w:autoSpaceDN w:val="0"/>
              <w:snapToGrid w:val="0"/>
              <w:jc w:val="righ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p>
        </w:tc>
      </w:tr>
      <w:tr w:rsidR="00CE50B4" w:rsidRPr="00346FCA" w:rsidTr="00F96613">
        <w:trPr>
          <w:trHeight w:val="80"/>
        </w:trPr>
        <w:tc>
          <w:tcPr>
            <w:tcW w:w="4253" w:type="dxa"/>
            <w:noWrap/>
            <w:vAlign w:val="bottom"/>
          </w:tcPr>
          <w:p w:rsidR="00CE50B4" w:rsidRDefault="00CE50B4" w:rsidP="00717BA8">
            <w:pPr>
              <w:overflowPunct w:val="0"/>
              <w:autoSpaceDE w:val="0"/>
              <w:autoSpaceDN w:val="0"/>
              <w:snapToGrid w:val="0"/>
              <w:ind w:left="-47" w:right="-61" w:firstLine="434"/>
              <w:rPr>
                <w:rFonts w:ascii="宋体" w:eastAsia="宋体" w:hAnsi="宋体" w:cs="Arial"/>
                <w:sz w:val="24"/>
                <w:szCs w:val="24"/>
              </w:rPr>
            </w:pPr>
            <w:r>
              <w:rPr>
                <w:rFonts w:ascii="宋体" w:eastAsia="宋体" w:hAnsi="宋体" w:cs="Arial" w:hint="eastAsia"/>
                <w:sz w:val="24"/>
                <w:szCs w:val="24"/>
              </w:rPr>
              <w:t>清算支出小计</w:t>
            </w:r>
          </w:p>
        </w:tc>
        <w:tc>
          <w:tcPr>
            <w:tcW w:w="4110" w:type="dxa"/>
            <w:noWrap/>
            <w:vAlign w:val="bottom"/>
          </w:tcPr>
          <w:p w:rsidR="00CE50B4" w:rsidRPr="002969E1" w:rsidRDefault="00CE50B4">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11.61</w:t>
            </w:r>
          </w:p>
        </w:tc>
      </w:tr>
      <w:tr w:rsidR="00CE50B4" w:rsidRPr="00346FCA" w:rsidTr="00F96613">
        <w:trPr>
          <w:trHeight w:val="80"/>
        </w:trPr>
        <w:tc>
          <w:tcPr>
            <w:tcW w:w="4253" w:type="dxa"/>
            <w:noWrap/>
            <w:vAlign w:val="bottom"/>
          </w:tcPr>
          <w:p w:rsidR="00CE50B4" w:rsidRPr="002969E1" w:rsidRDefault="00CE50B4" w:rsidP="00A86939">
            <w:pPr>
              <w:overflowPunct w:val="0"/>
              <w:autoSpaceDE w:val="0"/>
              <w:autoSpaceDN w:val="0"/>
              <w:snapToGrid w:val="0"/>
              <w:ind w:left="-47" w:right="-61"/>
              <w:rPr>
                <w:rFonts w:ascii="宋体" w:eastAsia="宋体" w:hAnsi="宋体" w:cs="Arial"/>
                <w:sz w:val="24"/>
                <w:szCs w:val="24"/>
              </w:rPr>
            </w:pPr>
            <w:r w:rsidRPr="002969E1">
              <w:rPr>
                <w:rFonts w:ascii="宋体" w:eastAsia="宋体" w:hAnsi="宋体" w:cs="Arial" w:hint="eastAsia"/>
                <w:sz w:val="24"/>
                <w:szCs w:val="24"/>
              </w:rPr>
              <w:t>三、清算净收益</w:t>
            </w:r>
          </w:p>
        </w:tc>
        <w:tc>
          <w:tcPr>
            <w:tcW w:w="4110" w:type="dxa"/>
            <w:noWrap/>
            <w:vAlign w:val="bottom"/>
          </w:tcPr>
          <w:p w:rsidR="00CE50B4" w:rsidRPr="002969E1" w:rsidRDefault="00CE50B4">
            <w:pPr>
              <w:overflowPunct w:val="0"/>
              <w:autoSpaceDE w:val="0"/>
              <w:autoSpaceDN w:val="0"/>
              <w:snapToGrid w:val="0"/>
              <w:jc w:val="right"/>
              <w:rPr>
                <w:rFonts w:ascii="Times New Roman" w:eastAsia="宋体" w:hAnsi="Times New Roman" w:cs="Times New Roman"/>
                <w:color w:val="000000"/>
                <w:sz w:val="24"/>
                <w:szCs w:val="24"/>
              </w:rPr>
            </w:pPr>
            <w:r w:rsidRPr="002969E1">
              <w:rPr>
                <w:rFonts w:ascii="Times New Roman" w:eastAsia="宋体" w:hAnsi="Times New Roman" w:cs="Times New Roman"/>
                <w:color w:val="000000"/>
                <w:sz w:val="24"/>
                <w:szCs w:val="24"/>
              </w:rPr>
              <w:t>-9,953.69</w:t>
            </w:r>
          </w:p>
        </w:tc>
      </w:tr>
    </w:tbl>
    <w:p w:rsidR="000B0E7A" w:rsidRPr="002969E1" w:rsidRDefault="000B0E7A" w:rsidP="002969E1">
      <w:pPr>
        <w:tabs>
          <w:tab w:val="left" w:pos="1276"/>
        </w:tabs>
        <w:overflowPunct w:val="0"/>
        <w:autoSpaceDE w:val="0"/>
        <w:autoSpaceDN w:val="0"/>
        <w:snapToGrid w:val="0"/>
        <w:ind w:leftChars="338" w:left="1274" w:hangingChars="235" w:hanging="564"/>
        <w:rPr>
          <w:rFonts w:ascii="宋体" w:eastAsia="宋体" w:hAnsi="宋体" w:cs="Arial"/>
          <w:sz w:val="24"/>
          <w:szCs w:val="24"/>
        </w:rPr>
      </w:pPr>
      <w:r w:rsidRPr="002969E1">
        <w:rPr>
          <w:rFonts w:ascii="宋体" w:eastAsia="宋体" w:hAnsi="宋体" w:cs="Arial" w:hint="eastAsia"/>
          <w:sz w:val="24"/>
          <w:szCs w:val="24"/>
        </w:rPr>
        <w:t>注1：利息收入系计提的自2018年7月24日至2018年8月8日止清算期间的银行存款利息、存出保证金利息、清算备付金利息及债券利息。其中，银行存款利息人民币1,817.58元、存出保证金利息人民币6.42元、清算备付金利息人民币0.12元将于第</w:t>
      </w:r>
      <w:r w:rsidR="005E46F0">
        <w:rPr>
          <w:rFonts w:ascii="宋体" w:eastAsia="宋体" w:hAnsi="宋体" w:cs="Arial" w:hint="eastAsia"/>
          <w:sz w:val="24"/>
          <w:szCs w:val="24"/>
        </w:rPr>
        <w:t>二</w:t>
      </w:r>
      <w:r w:rsidRPr="002969E1">
        <w:rPr>
          <w:rFonts w:ascii="宋体" w:eastAsia="宋体" w:hAnsi="宋体" w:cs="Arial" w:hint="eastAsia"/>
          <w:sz w:val="24"/>
          <w:szCs w:val="24"/>
        </w:rPr>
        <w:t>次清算</w:t>
      </w:r>
      <w:r w:rsidR="005E46F0">
        <w:rPr>
          <w:rFonts w:ascii="宋体" w:eastAsia="宋体" w:hAnsi="宋体" w:cs="Arial" w:hint="eastAsia"/>
          <w:sz w:val="24"/>
          <w:szCs w:val="24"/>
        </w:rPr>
        <w:t>时</w:t>
      </w:r>
      <w:r w:rsidRPr="002969E1">
        <w:rPr>
          <w:rFonts w:ascii="宋体" w:eastAsia="宋体" w:hAnsi="宋体" w:cs="Arial" w:hint="eastAsia"/>
          <w:sz w:val="24"/>
          <w:szCs w:val="24"/>
        </w:rPr>
        <w:t>再向基金份额持有人分配。</w:t>
      </w:r>
    </w:p>
    <w:p w:rsidR="000B0E7A" w:rsidRPr="002969E1" w:rsidRDefault="000B0E7A" w:rsidP="002969E1">
      <w:pPr>
        <w:overflowPunct w:val="0"/>
        <w:autoSpaceDE w:val="0"/>
        <w:autoSpaceDN w:val="0"/>
        <w:snapToGrid w:val="0"/>
        <w:ind w:leftChars="337" w:left="1327" w:hangingChars="258" w:hanging="619"/>
        <w:rPr>
          <w:rFonts w:ascii="宋体" w:eastAsia="宋体" w:hAnsi="宋体" w:cs="Arial"/>
          <w:sz w:val="24"/>
          <w:szCs w:val="24"/>
        </w:rPr>
      </w:pPr>
      <w:r w:rsidRPr="002969E1">
        <w:rPr>
          <w:rFonts w:ascii="宋体" w:eastAsia="宋体" w:hAnsi="宋体" w:cs="Arial" w:hint="eastAsia"/>
          <w:sz w:val="24"/>
          <w:szCs w:val="24"/>
        </w:rPr>
        <w:t>注2：根据《关于国投瑞银和安债券型证券投资基金基金财产清算及基金合同终止的公告》，考虑到本基金清算的实际情况，从保护基金份额持有人利益的角度出发，本次清算相关的清算费用由本基金管理人承担，不从基金财产中支付。</w:t>
      </w:r>
    </w:p>
    <w:p w:rsidR="00127E02" w:rsidRPr="002969E1" w:rsidRDefault="00761525" w:rsidP="002969E1">
      <w:pPr>
        <w:pStyle w:val="21"/>
        <w:kinsoku w:val="0"/>
        <w:overflowPunct w:val="0"/>
        <w:ind w:left="0" w:right="75" w:firstLineChars="294" w:firstLine="706"/>
        <w:outlineLvl w:val="9"/>
        <w:rPr>
          <w:rFonts w:ascii="宋体" w:eastAsia="宋体" w:hAnsi="宋体" w:cs="Arial"/>
          <w:b w:val="0"/>
          <w:bCs w:val="0"/>
          <w:sz w:val="24"/>
          <w:szCs w:val="24"/>
        </w:rPr>
      </w:pPr>
      <w:r w:rsidRPr="002969E1">
        <w:rPr>
          <w:rFonts w:ascii="宋体" w:eastAsia="宋体" w:hAnsi="宋体" w:cs="Arial"/>
          <w:b w:val="0"/>
          <w:bCs w:val="0"/>
          <w:sz w:val="24"/>
          <w:szCs w:val="24"/>
        </w:rPr>
        <w:t>4、</w:t>
      </w:r>
      <w:r w:rsidRPr="002969E1">
        <w:rPr>
          <w:rFonts w:ascii="宋体" w:eastAsia="宋体" w:hAnsi="宋体" w:cs="Arial" w:hint="eastAsia"/>
          <w:b w:val="0"/>
          <w:bCs w:val="0"/>
          <w:sz w:val="24"/>
          <w:szCs w:val="24"/>
        </w:rPr>
        <w:t>清算期间</w:t>
      </w:r>
      <w:r w:rsidR="009D17C5" w:rsidRPr="002969E1">
        <w:rPr>
          <w:rFonts w:ascii="宋体" w:eastAsia="宋体" w:hAnsi="宋体" w:cs="Arial"/>
          <w:b w:val="0"/>
          <w:bCs w:val="0"/>
          <w:sz w:val="24"/>
          <w:szCs w:val="24"/>
        </w:rPr>
        <w:t>的剩余资产分配情况</w:t>
      </w:r>
    </w:p>
    <w:p w:rsidR="0097243B" w:rsidRPr="002969E1" w:rsidRDefault="0097243B" w:rsidP="00A86939">
      <w:pPr>
        <w:overflowPunct w:val="0"/>
        <w:autoSpaceDE w:val="0"/>
        <w:autoSpaceDN w:val="0"/>
        <w:snapToGrid w:val="0"/>
        <w:ind w:left="6480" w:firstLine="1033"/>
        <w:rPr>
          <w:rFonts w:ascii="宋体" w:eastAsia="宋体" w:hAnsi="宋体" w:cs="Arial"/>
          <w:b/>
          <w:sz w:val="24"/>
          <w:szCs w:val="24"/>
        </w:rPr>
      </w:pPr>
      <w:r w:rsidRPr="002969E1">
        <w:rPr>
          <w:rFonts w:ascii="宋体" w:eastAsia="宋体" w:hAnsi="宋体" w:cs="Arial" w:hint="eastAsia"/>
          <w:sz w:val="24"/>
          <w:szCs w:val="24"/>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812"/>
      </w:tblGrid>
      <w:tr w:rsidR="0097243B" w:rsidRPr="00346FCA" w:rsidTr="00F96613">
        <w:tc>
          <w:tcPr>
            <w:tcW w:w="4536" w:type="dxa"/>
            <w:shd w:val="clear" w:color="auto" w:fill="auto"/>
          </w:tcPr>
          <w:p w:rsidR="0097243B" w:rsidRPr="002969E1" w:rsidRDefault="0097243B">
            <w:pPr>
              <w:overflowPunct w:val="0"/>
              <w:autoSpaceDE w:val="0"/>
              <w:autoSpaceDN w:val="0"/>
              <w:snapToGrid w:val="0"/>
              <w:rPr>
                <w:rFonts w:ascii="宋体" w:eastAsia="宋体" w:hAnsi="宋体" w:cs="Arial"/>
                <w:sz w:val="24"/>
                <w:szCs w:val="24"/>
              </w:rPr>
            </w:pPr>
            <w:r w:rsidRPr="002969E1">
              <w:rPr>
                <w:rFonts w:ascii="宋体" w:eastAsia="宋体" w:hAnsi="宋体" w:cs="Arial" w:hint="eastAsia"/>
                <w:sz w:val="24"/>
                <w:szCs w:val="24"/>
              </w:rPr>
              <w:t>项目</w:t>
            </w:r>
          </w:p>
        </w:tc>
        <w:tc>
          <w:tcPr>
            <w:tcW w:w="3812" w:type="dxa"/>
            <w:shd w:val="clear" w:color="auto" w:fill="auto"/>
          </w:tcPr>
          <w:p w:rsidR="0097243B" w:rsidRPr="002969E1" w:rsidRDefault="0097243B">
            <w:pPr>
              <w:overflowPunct w:val="0"/>
              <w:autoSpaceDE w:val="0"/>
              <w:autoSpaceDN w:val="0"/>
              <w:snapToGrid w:val="0"/>
              <w:jc w:val="right"/>
              <w:rPr>
                <w:rFonts w:ascii="宋体" w:eastAsia="宋体" w:hAnsi="宋体" w:cs="Arial"/>
                <w:sz w:val="24"/>
                <w:szCs w:val="24"/>
              </w:rPr>
            </w:pPr>
            <w:r w:rsidRPr="002969E1">
              <w:rPr>
                <w:rFonts w:ascii="宋体" w:eastAsia="宋体" w:hAnsi="宋体" w:cs="Arial" w:hint="eastAsia"/>
                <w:sz w:val="24"/>
                <w:szCs w:val="24"/>
              </w:rPr>
              <w:t>金额</w:t>
            </w:r>
          </w:p>
        </w:tc>
      </w:tr>
      <w:tr w:rsidR="0097243B" w:rsidRPr="00346FCA" w:rsidTr="002969E1">
        <w:tc>
          <w:tcPr>
            <w:tcW w:w="4536" w:type="dxa"/>
            <w:shd w:val="clear" w:color="auto" w:fill="auto"/>
            <w:vAlign w:val="center"/>
          </w:tcPr>
          <w:p w:rsidR="0097243B" w:rsidRPr="002969E1" w:rsidRDefault="0097243B" w:rsidP="002969E1">
            <w:pPr>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一、最后运作日2018年7月23日基金净资产</w:t>
            </w:r>
          </w:p>
        </w:tc>
        <w:tc>
          <w:tcPr>
            <w:tcW w:w="3812" w:type="dxa"/>
            <w:shd w:val="clear" w:color="auto" w:fill="auto"/>
            <w:vAlign w:val="center"/>
          </w:tcPr>
          <w:p w:rsidR="0097243B" w:rsidRPr="002969E1" w:rsidRDefault="0097243B">
            <w:pPr>
              <w:overflowPunct w:val="0"/>
              <w:autoSpaceDE w:val="0"/>
              <w:autoSpaceDN w:val="0"/>
              <w:snapToGrid w:val="0"/>
              <w:jc w:val="right"/>
              <w:rPr>
                <w:rFonts w:ascii="Times New Roman" w:eastAsia="宋体" w:hAnsi="Times New Roman" w:cs="Times New Roman"/>
                <w:sz w:val="24"/>
                <w:szCs w:val="24"/>
              </w:rPr>
            </w:pPr>
            <w:r w:rsidRPr="002969E1">
              <w:rPr>
                <w:rFonts w:ascii="Times New Roman" w:eastAsia="宋体" w:hAnsi="Times New Roman" w:cs="Times New Roman"/>
                <w:color w:val="000000"/>
                <w:sz w:val="24"/>
                <w:szCs w:val="24"/>
              </w:rPr>
              <w:t>11,129,367.23</w:t>
            </w:r>
          </w:p>
        </w:tc>
      </w:tr>
      <w:tr w:rsidR="0097243B" w:rsidRPr="00346FCA" w:rsidTr="002969E1">
        <w:tc>
          <w:tcPr>
            <w:tcW w:w="4536" w:type="dxa"/>
            <w:shd w:val="clear" w:color="auto" w:fill="auto"/>
            <w:vAlign w:val="center"/>
          </w:tcPr>
          <w:p w:rsidR="0097243B" w:rsidRPr="002969E1" w:rsidRDefault="0097243B" w:rsidP="002969E1">
            <w:pPr>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加：清算期间净收益</w:t>
            </w:r>
          </w:p>
        </w:tc>
        <w:tc>
          <w:tcPr>
            <w:tcW w:w="3812" w:type="dxa"/>
            <w:shd w:val="clear" w:color="auto" w:fill="auto"/>
            <w:vAlign w:val="center"/>
          </w:tcPr>
          <w:p w:rsidR="0097243B" w:rsidRPr="002969E1" w:rsidRDefault="0097243B">
            <w:pPr>
              <w:overflowPunct w:val="0"/>
              <w:autoSpaceDE w:val="0"/>
              <w:autoSpaceDN w:val="0"/>
              <w:snapToGrid w:val="0"/>
              <w:jc w:val="right"/>
              <w:rPr>
                <w:rFonts w:ascii="Times New Roman" w:eastAsia="宋体" w:hAnsi="Times New Roman" w:cs="Times New Roman"/>
                <w:sz w:val="24"/>
                <w:szCs w:val="24"/>
              </w:rPr>
            </w:pPr>
            <w:r w:rsidRPr="002969E1">
              <w:rPr>
                <w:rFonts w:ascii="Times New Roman" w:eastAsia="宋体" w:hAnsi="Times New Roman" w:cs="Times New Roman"/>
                <w:sz w:val="24"/>
                <w:szCs w:val="24"/>
              </w:rPr>
              <w:t>-9,953.69</w:t>
            </w:r>
          </w:p>
        </w:tc>
      </w:tr>
      <w:tr w:rsidR="0097243B" w:rsidRPr="00346FCA" w:rsidTr="002969E1">
        <w:tc>
          <w:tcPr>
            <w:tcW w:w="4536" w:type="dxa"/>
            <w:shd w:val="clear" w:color="auto" w:fill="auto"/>
            <w:vAlign w:val="center"/>
          </w:tcPr>
          <w:p w:rsidR="0097243B" w:rsidRPr="002969E1" w:rsidRDefault="00E23436" w:rsidP="002969E1">
            <w:pPr>
              <w:overflowPunct w:val="0"/>
              <w:autoSpaceDE w:val="0"/>
              <w:autoSpaceDN w:val="0"/>
              <w:snapToGrid w:val="0"/>
              <w:ind w:firstLine="415"/>
              <w:jc w:val="both"/>
              <w:rPr>
                <w:rFonts w:ascii="宋体" w:eastAsia="宋体" w:hAnsi="宋体" w:cs="Arial"/>
                <w:sz w:val="24"/>
                <w:szCs w:val="24"/>
              </w:rPr>
            </w:pPr>
            <w:r>
              <w:rPr>
                <w:rFonts w:ascii="宋体" w:eastAsia="宋体" w:hAnsi="宋体" w:cs="Arial" w:hint="eastAsia"/>
                <w:sz w:val="24"/>
                <w:szCs w:val="24"/>
              </w:rPr>
              <w:t>基金赎回款</w:t>
            </w:r>
            <w:r w:rsidRPr="002969E1">
              <w:rPr>
                <w:rFonts w:ascii="宋体" w:eastAsia="宋体" w:hAnsi="宋体" w:cs="Arial" w:hint="eastAsia"/>
                <w:sz w:val="24"/>
                <w:szCs w:val="24"/>
              </w:rPr>
              <w:t>（注1）</w:t>
            </w:r>
          </w:p>
        </w:tc>
        <w:tc>
          <w:tcPr>
            <w:tcW w:w="3812" w:type="dxa"/>
            <w:shd w:val="clear" w:color="auto" w:fill="auto"/>
            <w:vAlign w:val="center"/>
          </w:tcPr>
          <w:p w:rsidR="0097243B" w:rsidRPr="002969E1" w:rsidDel="00E635E5" w:rsidRDefault="0097243B">
            <w:pPr>
              <w:overflowPunct w:val="0"/>
              <w:autoSpaceDE w:val="0"/>
              <w:autoSpaceDN w:val="0"/>
              <w:snapToGrid w:val="0"/>
              <w:jc w:val="right"/>
              <w:rPr>
                <w:rFonts w:ascii="Times New Roman" w:eastAsia="宋体" w:hAnsi="Times New Roman" w:cs="Times New Roman"/>
                <w:sz w:val="24"/>
                <w:szCs w:val="24"/>
                <w:highlight w:val="green"/>
              </w:rPr>
            </w:pPr>
            <w:r w:rsidRPr="002969E1">
              <w:rPr>
                <w:rFonts w:ascii="Times New Roman" w:eastAsia="宋体" w:hAnsi="Times New Roman" w:cs="Times New Roman"/>
                <w:sz w:val="24"/>
                <w:szCs w:val="24"/>
              </w:rPr>
              <w:t>-11.08</w:t>
            </w:r>
          </w:p>
        </w:tc>
      </w:tr>
      <w:tr w:rsidR="0097243B" w:rsidRPr="00346FCA" w:rsidTr="002969E1">
        <w:trPr>
          <w:trHeight w:val="101"/>
        </w:trPr>
        <w:tc>
          <w:tcPr>
            <w:tcW w:w="4536" w:type="dxa"/>
            <w:shd w:val="clear" w:color="auto" w:fill="auto"/>
            <w:vAlign w:val="center"/>
          </w:tcPr>
          <w:p w:rsidR="0097243B" w:rsidRPr="002969E1" w:rsidRDefault="0097243B" w:rsidP="002969E1">
            <w:pPr>
              <w:overflowPunct w:val="0"/>
              <w:autoSpaceDE w:val="0"/>
              <w:autoSpaceDN w:val="0"/>
              <w:snapToGrid w:val="0"/>
              <w:jc w:val="both"/>
              <w:rPr>
                <w:rFonts w:ascii="宋体" w:eastAsia="宋体" w:hAnsi="宋体" w:cs="Arial"/>
                <w:sz w:val="24"/>
                <w:szCs w:val="24"/>
              </w:rPr>
            </w:pPr>
            <w:r w:rsidRPr="002969E1">
              <w:rPr>
                <w:rFonts w:ascii="宋体" w:eastAsia="宋体" w:hAnsi="宋体" w:cs="Arial" w:hint="eastAsia"/>
                <w:sz w:val="24"/>
                <w:szCs w:val="24"/>
              </w:rPr>
              <w:t>二、2018年8月8日基金净资产</w:t>
            </w:r>
          </w:p>
        </w:tc>
        <w:tc>
          <w:tcPr>
            <w:tcW w:w="3812" w:type="dxa"/>
            <w:shd w:val="clear" w:color="auto" w:fill="auto"/>
            <w:vAlign w:val="center"/>
          </w:tcPr>
          <w:p w:rsidR="0097243B" w:rsidRPr="002969E1" w:rsidRDefault="0097243B">
            <w:pPr>
              <w:overflowPunct w:val="0"/>
              <w:autoSpaceDE w:val="0"/>
              <w:autoSpaceDN w:val="0"/>
              <w:snapToGrid w:val="0"/>
              <w:jc w:val="right"/>
              <w:rPr>
                <w:rFonts w:ascii="Times New Roman" w:eastAsia="宋体" w:hAnsi="Times New Roman" w:cs="Times New Roman"/>
                <w:sz w:val="24"/>
                <w:szCs w:val="24"/>
              </w:rPr>
            </w:pPr>
            <w:r w:rsidRPr="002969E1">
              <w:rPr>
                <w:rFonts w:ascii="Times New Roman" w:eastAsia="宋体" w:hAnsi="Times New Roman" w:cs="Times New Roman"/>
                <w:sz w:val="24"/>
                <w:szCs w:val="24"/>
              </w:rPr>
              <w:t>11,119,402.46</w:t>
            </w:r>
          </w:p>
        </w:tc>
      </w:tr>
    </w:tbl>
    <w:p w:rsidR="0097243B" w:rsidRPr="00E23436" w:rsidRDefault="00E23436" w:rsidP="00E23436">
      <w:pPr>
        <w:tabs>
          <w:tab w:val="left" w:pos="1276"/>
        </w:tabs>
        <w:overflowPunct w:val="0"/>
        <w:autoSpaceDE w:val="0"/>
        <w:autoSpaceDN w:val="0"/>
        <w:snapToGrid w:val="0"/>
        <w:ind w:leftChars="338" w:left="1274" w:hangingChars="235" w:hanging="564"/>
        <w:rPr>
          <w:rFonts w:ascii="宋体" w:eastAsia="宋体" w:hAnsi="宋体" w:cs="Arial"/>
          <w:sz w:val="24"/>
          <w:szCs w:val="24"/>
        </w:rPr>
      </w:pPr>
      <w:r w:rsidRPr="002969E1">
        <w:rPr>
          <w:rFonts w:ascii="宋体" w:eastAsia="宋体" w:hAnsi="宋体" w:cs="Arial" w:hint="eastAsia"/>
          <w:sz w:val="24"/>
          <w:szCs w:val="24"/>
        </w:rPr>
        <w:t>注1：</w:t>
      </w:r>
      <w:r w:rsidRPr="00E23436">
        <w:rPr>
          <w:rFonts w:ascii="宋体" w:eastAsia="宋体" w:hAnsi="宋体" w:cs="Arial" w:hint="eastAsia"/>
          <w:sz w:val="24"/>
          <w:szCs w:val="24"/>
        </w:rPr>
        <w:t>本基金</w:t>
      </w:r>
      <w:r>
        <w:rPr>
          <w:rFonts w:ascii="宋体" w:eastAsia="宋体" w:hAnsi="宋体" w:cs="Arial" w:hint="eastAsia"/>
          <w:sz w:val="24"/>
          <w:szCs w:val="24"/>
        </w:rPr>
        <w:t>持有人于</w:t>
      </w:r>
      <w:r w:rsidRPr="00E23436">
        <w:rPr>
          <w:rFonts w:ascii="宋体" w:eastAsia="宋体" w:hAnsi="宋体" w:cs="Arial" w:hint="eastAsia"/>
          <w:sz w:val="24"/>
          <w:szCs w:val="24"/>
        </w:rPr>
        <w:t>最后运作日</w:t>
      </w:r>
      <w:r w:rsidR="00E47E1D">
        <w:rPr>
          <w:rFonts w:ascii="宋体" w:eastAsia="宋体" w:hAnsi="宋体" w:cs="Arial" w:hint="eastAsia"/>
          <w:sz w:val="24"/>
          <w:szCs w:val="24"/>
        </w:rPr>
        <w:t>（2018年7月23日）</w:t>
      </w:r>
      <w:r>
        <w:rPr>
          <w:rFonts w:ascii="宋体" w:eastAsia="宋体" w:hAnsi="宋体" w:cs="Arial" w:hint="eastAsia"/>
          <w:sz w:val="24"/>
          <w:szCs w:val="24"/>
        </w:rPr>
        <w:t>提交</w:t>
      </w:r>
      <w:r w:rsidR="00E47E1D">
        <w:rPr>
          <w:rFonts w:ascii="宋体" w:eastAsia="宋体" w:hAnsi="宋体" w:cs="Arial" w:hint="eastAsia"/>
          <w:sz w:val="24"/>
          <w:szCs w:val="24"/>
        </w:rPr>
        <w:t>的</w:t>
      </w:r>
      <w:r>
        <w:rPr>
          <w:rFonts w:ascii="宋体" w:eastAsia="宋体" w:hAnsi="宋体" w:cs="Arial" w:hint="eastAsia"/>
          <w:sz w:val="24"/>
          <w:szCs w:val="24"/>
        </w:rPr>
        <w:t>赎回申请</w:t>
      </w:r>
      <w:r w:rsidRPr="00E23436">
        <w:rPr>
          <w:rFonts w:ascii="宋体" w:eastAsia="宋体" w:hAnsi="宋体" w:cs="Arial" w:hint="eastAsia"/>
          <w:sz w:val="24"/>
          <w:szCs w:val="24"/>
        </w:rPr>
        <w:t>，该款项</w:t>
      </w:r>
      <w:r>
        <w:rPr>
          <w:rFonts w:ascii="宋体" w:eastAsia="宋体" w:hAnsi="宋体" w:cs="Arial" w:hint="eastAsia"/>
          <w:sz w:val="24"/>
          <w:szCs w:val="24"/>
        </w:rPr>
        <w:t>已于</w:t>
      </w:r>
      <w:r w:rsidR="00E47E1D">
        <w:rPr>
          <w:rFonts w:ascii="宋体" w:eastAsia="宋体" w:hAnsi="宋体" w:cs="Arial" w:hint="eastAsia"/>
          <w:sz w:val="24"/>
          <w:szCs w:val="24"/>
        </w:rPr>
        <w:t>2018年</w:t>
      </w:r>
      <w:r>
        <w:rPr>
          <w:rFonts w:ascii="宋体" w:eastAsia="宋体" w:hAnsi="宋体" w:cs="Arial" w:hint="eastAsia"/>
          <w:sz w:val="24"/>
          <w:szCs w:val="24"/>
        </w:rPr>
        <w:t>7月25日支付</w:t>
      </w:r>
      <w:r w:rsidRPr="00E23436">
        <w:rPr>
          <w:rFonts w:ascii="宋体" w:eastAsia="宋体" w:hAnsi="宋体" w:cs="Arial" w:hint="eastAsia"/>
          <w:sz w:val="24"/>
          <w:szCs w:val="24"/>
        </w:rPr>
        <w:t>。</w:t>
      </w:r>
    </w:p>
    <w:p w:rsidR="0097243B" w:rsidRPr="002969E1" w:rsidRDefault="0097243B" w:rsidP="002969E1">
      <w:pPr>
        <w:overflowPunct w:val="0"/>
        <w:autoSpaceDE w:val="0"/>
        <w:autoSpaceDN w:val="0"/>
        <w:snapToGrid w:val="0"/>
        <w:ind w:left="840" w:firstLine="420"/>
        <w:rPr>
          <w:rFonts w:ascii="宋体" w:eastAsia="宋体" w:hAnsi="宋体" w:cs="Arial"/>
          <w:sz w:val="24"/>
          <w:szCs w:val="24"/>
        </w:rPr>
      </w:pPr>
      <w:r w:rsidRPr="002969E1">
        <w:rPr>
          <w:rFonts w:ascii="宋体" w:eastAsia="宋体" w:hAnsi="宋体" w:cs="Arial" w:hint="eastAsia"/>
          <w:sz w:val="24"/>
          <w:szCs w:val="24"/>
        </w:rPr>
        <w:t>资产处置及负债清偿后，于2018年8月8日本基金剩余财产为人民币11,119,402.46元，根据本基金的基金合同约定及《关于国投瑞银和安债券型证券投资基金基金财产清算及基金合同终止的公告》，依据基金财产清算的分配方案，将基金财产清算后的全部剩余资产扣除基金财产清算费用（本基金清算费用由基金管理人承担）、交纳所欠税款并清偿基金债务后，按基金份额持有人持有的基金份额比例进行分配。</w:t>
      </w:r>
    </w:p>
    <w:p w:rsidR="0097243B" w:rsidRPr="002969E1" w:rsidRDefault="0097243B" w:rsidP="002969E1">
      <w:pPr>
        <w:overflowPunct w:val="0"/>
        <w:autoSpaceDE w:val="0"/>
        <w:autoSpaceDN w:val="0"/>
        <w:snapToGrid w:val="0"/>
        <w:ind w:left="840" w:firstLine="420"/>
        <w:rPr>
          <w:rFonts w:ascii="宋体" w:eastAsia="宋体" w:hAnsi="宋体" w:cs="Arial"/>
          <w:sz w:val="24"/>
          <w:szCs w:val="24"/>
        </w:rPr>
      </w:pPr>
      <w:r w:rsidRPr="002969E1">
        <w:rPr>
          <w:rFonts w:ascii="宋体" w:eastAsia="宋体" w:hAnsi="宋体" w:cs="Arial" w:hint="eastAsia"/>
          <w:sz w:val="24"/>
          <w:szCs w:val="24"/>
        </w:rPr>
        <w:t>2018年8月8日本基金剩余财产为人民币11,119,402.46元，其中包括交易性金融资产人民币1,346,347.71元（该金额为停牌股票最后运作日估值金额，与停牌股票资产复牌后实际变现金额可能存在差异），结算备付金及结算保证金人民币6,416.36元，应收银行存款、结算备付金及结算保证金利息人民币1,885.94元。上述剩余未变现的资产将根据变现情况在第二次清算期间按基金份额持有人持有的基金份额比例进行分配。</w:t>
      </w:r>
    </w:p>
    <w:p w:rsidR="0097243B" w:rsidRPr="002969E1" w:rsidRDefault="0097243B" w:rsidP="002969E1">
      <w:pPr>
        <w:overflowPunct w:val="0"/>
        <w:autoSpaceDE w:val="0"/>
        <w:autoSpaceDN w:val="0"/>
        <w:snapToGrid w:val="0"/>
        <w:ind w:left="840" w:firstLine="420"/>
        <w:rPr>
          <w:rFonts w:ascii="宋体" w:eastAsia="宋体" w:hAnsi="宋体" w:cs="Arial"/>
          <w:sz w:val="24"/>
          <w:szCs w:val="24"/>
        </w:rPr>
      </w:pPr>
      <w:r w:rsidRPr="002969E1">
        <w:rPr>
          <w:rFonts w:ascii="宋体" w:eastAsia="宋体" w:hAnsi="宋体" w:cs="Arial" w:hint="eastAsia"/>
          <w:sz w:val="24"/>
          <w:szCs w:val="24"/>
        </w:rPr>
        <w:t>因清算款划出日不能确定，暂不能准确预估清算结束日至清算款划出日前一日银行存款产生的利息，该期间利息亦属全体份额持有人所有，</w:t>
      </w:r>
      <w:r w:rsidR="005E46F0">
        <w:rPr>
          <w:rFonts w:ascii="宋体" w:eastAsia="宋体" w:hAnsi="宋体" w:cs="Arial" w:hint="eastAsia"/>
          <w:sz w:val="24"/>
          <w:szCs w:val="24"/>
        </w:rPr>
        <w:t>将于第二次清算时向基金份额持有人分配</w:t>
      </w:r>
      <w:r w:rsidRPr="002969E1">
        <w:rPr>
          <w:rFonts w:ascii="宋体" w:eastAsia="宋体" w:hAnsi="宋体" w:cs="Arial" w:hint="eastAsia"/>
          <w:sz w:val="24"/>
          <w:szCs w:val="24"/>
        </w:rPr>
        <w:t>。</w:t>
      </w:r>
    </w:p>
    <w:p w:rsidR="00127E02" w:rsidRPr="002969E1" w:rsidRDefault="00761525" w:rsidP="002969E1">
      <w:pPr>
        <w:pStyle w:val="21"/>
        <w:kinsoku w:val="0"/>
        <w:overflowPunct w:val="0"/>
        <w:ind w:leftChars="337" w:left="708" w:right="75"/>
        <w:outlineLvl w:val="9"/>
        <w:rPr>
          <w:rFonts w:ascii="宋体" w:eastAsia="宋体" w:hAnsi="宋体" w:cs="Arial"/>
          <w:b w:val="0"/>
          <w:bCs w:val="0"/>
          <w:sz w:val="24"/>
          <w:szCs w:val="24"/>
        </w:rPr>
      </w:pPr>
      <w:r w:rsidRPr="002969E1">
        <w:rPr>
          <w:rFonts w:ascii="宋体" w:eastAsia="宋体" w:hAnsi="宋体" w:cs="Arial"/>
          <w:b w:val="0"/>
          <w:bCs w:val="0"/>
          <w:sz w:val="24"/>
          <w:szCs w:val="24"/>
        </w:rPr>
        <w:t>5、</w:t>
      </w:r>
      <w:r w:rsidR="009D17C5" w:rsidRPr="002969E1">
        <w:rPr>
          <w:rFonts w:ascii="宋体" w:eastAsia="宋体" w:hAnsi="宋体" w:cs="Arial" w:hint="eastAsia"/>
          <w:b w:val="0"/>
          <w:bCs w:val="0"/>
          <w:sz w:val="24"/>
          <w:szCs w:val="24"/>
        </w:rPr>
        <w:t>基金财产清算报告的告知安排</w:t>
      </w:r>
    </w:p>
    <w:p w:rsidR="00127E02" w:rsidRPr="00346FCA" w:rsidRDefault="009D17C5" w:rsidP="002969E1">
      <w:pPr>
        <w:overflowPunct w:val="0"/>
        <w:autoSpaceDE w:val="0"/>
        <w:autoSpaceDN w:val="0"/>
        <w:snapToGrid w:val="0"/>
        <w:ind w:leftChars="337" w:left="708" w:firstLineChars="200" w:firstLine="480"/>
        <w:rPr>
          <w:rFonts w:ascii="宋体" w:eastAsia="宋体" w:hAnsi="宋体" w:cs="宋体"/>
          <w:color w:val="2C2C2C"/>
          <w:sz w:val="24"/>
          <w:szCs w:val="24"/>
        </w:rPr>
      </w:pPr>
      <w:r w:rsidRPr="002969E1">
        <w:rPr>
          <w:rFonts w:ascii="宋体" w:eastAsia="宋体" w:hAnsi="宋体" w:cs="Arial" w:hint="eastAsia"/>
          <w:sz w:val="24"/>
          <w:szCs w:val="24"/>
        </w:rPr>
        <w:t>本清算报告已经基金托管人复核，在经会计师事务所审计、律师事务所出具法律意见书后，报中国证券监督管理委员会备案并向基金份额持有人公告。</w:t>
      </w:r>
    </w:p>
    <w:p w:rsidR="00127E02" w:rsidRPr="002969E1" w:rsidRDefault="009D17C5">
      <w:pPr>
        <w:pStyle w:val="21"/>
        <w:numPr>
          <w:ilvl w:val="0"/>
          <w:numId w:val="1"/>
        </w:numPr>
        <w:kinsoku w:val="0"/>
        <w:overflowPunct w:val="0"/>
        <w:ind w:right="75"/>
        <w:outlineLvl w:val="9"/>
        <w:rPr>
          <w:rFonts w:ascii="宋体" w:eastAsia="宋体" w:hAnsi="宋体"/>
          <w:sz w:val="24"/>
          <w:szCs w:val="24"/>
        </w:rPr>
      </w:pPr>
      <w:r w:rsidRPr="002969E1">
        <w:rPr>
          <w:rFonts w:ascii="宋体" w:eastAsia="宋体" w:hAnsi="宋体" w:hint="eastAsia"/>
          <w:sz w:val="24"/>
          <w:szCs w:val="24"/>
        </w:rPr>
        <w:t>备查文件</w:t>
      </w:r>
    </w:p>
    <w:p w:rsidR="00127E02" w:rsidRPr="002969E1" w:rsidRDefault="009D17C5" w:rsidP="00A86939">
      <w:pPr>
        <w:pStyle w:val="Default"/>
        <w:rPr>
          <w:rFonts w:hAnsi="宋体" w:cs="Arial"/>
          <w:color w:val="auto"/>
          <w:kern w:val="2"/>
        </w:rPr>
      </w:pPr>
      <w:r w:rsidRPr="002969E1">
        <w:rPr>
          <w:rFonts w:hAnsi="宋体" w:cs="Arial"/>
          <w:color w:val="auto"/>
          <w:kern w:val="2"/>
        </w:rPr>
        <w:t>1、备查文件目录</w:t>
      </w:r>
      <w:r w:rsidRPr="002969E1">
        <w:rPr>
          <w:rFonts w:hAnsi="宋体" w:cs="Arial"/>
          <w:color w:val="auto"/>
          <w:kern w:val="2"/>
        </w:rPr>
        <w:br/>
      </w:r>
      <w:r w:rsidRPr="002969E1">
        <w:rPr>
          <w:rFonts w:hAnsi="宋体" w:cs="Arial" w:hint="eastAsia"/>
          <w:color w:val="auto"/>
          <w:kern w:val="2"/>
        </w:rPr>
        <w:t>（</w:t>
      </w:r>
      <w:r w:rsidRPr="002969E1">
        <w:rPr>
          <w:rFonts w:hAnsi="宋体" w:cs="Arial"/>
          <w:color w:val="auto"/>
          <w:kern w:val="2"/>
        </w:rPr>
        <w:t>1）《</w:t>
      </w:r>
      <w:r w:rsidR="003F137B" w:rsidRPr="002969E1">
        <w:rPr>
          <w:rFonts w:hAnsi="宋体" w:cs="Arial" w:hint="eastAsia"/>
          <w:color w:val="auto"/>
          <w:kern w:val="2"/>
        </w:rPr>
        <w:t>国投瑞银和安债券型证券投资基金</w:t>
      </w:r>
      <w:r w:rsidRPr="002969E1">
        <w:rPr>
          <w:rFonts w:hAnsi="宋体" w:cs="Arial" w:hint="eastAsia"/>
          <w:color w:val="auto"/>
          <w:kern w:val="2"/>
        </w:rPr>
        <w:t>清算审计报告》</w:t>
      </w:r>
      <w:r w:rsidRPr="002969E1">
        <w:rPr>
          <w:rFonts w:hAnsi="宋体" w:cs="Arial"/>
          <w:color w:val="auto"/>
          <w:kern w:val="2"/>
        </w:rPr>
        <w:br/>
      </w:r>
      <w:r w:rsidRPr="002969E1">
        <w:rPr>
          <w:rFonts w:hAnsi="宋体" w:cs="Arial" w:hint="eastAsia"/>
          <w:color w:val="auto"/>
          <w:kern w:val="2"/>
        </w:rPr>
        <w:t>（</w:t>
      </w:r>
      <w:r w:rsidRPr="002969E1">
        <w:rPr>
          <w:rFonts w:hAnsi="宋体" w:cs="Arial"/>
          <w:color w:val="auto"/>
          <w:kern w:val="2"/>
        </w:rPr>
        <w:t>2）《</w:t>
      </w:r>
      <w:r w:rsidR="003F137B" w:rsidRPr="002969E1">
        <w:rPr>
          <w:rFonts w:hAnsi="宋体" w:cs="Arial" w:hint="eastAsia"/>
          <w:color w:val="auto"/>
          <w:kern w:val="2"/>
        </w:rPr>
        <w:t>国投瑞银和安债券型证券投资基金</w:t>
      </w:r>
      <w:r w:rsidRPr="002969E1">
        <w:rPr>
          <w:rFonts w:hAnsi="宋体" w:cs="Arial" w:hint="eastAsia"/>
          <w:color w:val="auto"/>
          <w:kern w:val="2"/>
        </w:rPr>
        <w:t>清算事宜之法律意见》</w:t>
      </w:r>
      <w:r w:rsidRPr="002969E1">
        <w:rPr>
          <w:rFonts w:hAnsi="宋体" w:cs="Arial"/>
          <w:color w:val="auto"/>
          <w:kern w:val="2"/>
        </w:rPr>
        <w:br/>
        <w:t>2、存放地点</w:t>
      </w:r>
      <w:r w:rsidRPr="002969E1">
        <w:rPr>
          <w:rFonts w:hAnsi="宋体" w:cs="Arial"/>
          <w:color w:val="auto"/>
          <w:kern w:val="2"/>
        </w:rPr>
        <w:br/>
      </w:r>
      <w:r w:rsidRPr="002969E1">
        <w:rPr>
          <w:rFonts w:hAnsi="宋体" w:cs="Arial" w:hint="eastAsia"/>
          <w:color w:val="auto"/>
          <w:kern w:val="2"/>
        </w:rPr>
        <w:t>基金管理人的办公场所：中国广东省深圳市福田区金田路</w:t>
      </w:r>
      <w:r w:rsidRPr="002969E1">
        <w:rPr>
          <w:rFonts w:hAnsi="宋体" w:cs="Arial"/>
          <w:color w:val="auto"/>
          <w:kern w:val="2"/>
        </w:rPr>
        <w:t>4028号荣</w:t>
      </w:r>
      <w:r w:rsidRPr="002969E1">
        <w:rPr>
          <w:rFonts w:hAnsi="宋体" w:cs="Arial" w:hint="eastAsia"/>
          <w:color w:val="auto"/>
          <w:kern w:val="2"/>
        </w:rPr>
        <w:t>超经贸中心</w:t>
      </w:r>
      <w:r w:rsidRPr="002969E1">
        <w:rPr>
          <w:rFonts w:hAnsi="宋体" w:cs="Arial"/>
          <w:color w:val="auto"/>
          <w:kern w:val="2"/>
        </w:rPr>
        <w:t>46层</w:t>
      </w:r>
    </w:p>
    <w:p w:rsidR="00127E02" w:rsidRPr="002969E1" w:rsidRDefault="009D17C5">
      <w:pPr>
        <w:pStyle w:val="Default"/>
        <w:adjustRightInd/>
        <w:rPr>
          <w:rFonts w:hAnsi="宋体" w:cs="Arial"/>
          <w:color w:val="auto"/>
          <w:kern w:val="2"/>
        </w:rPr>
      </w:pPr>
      <w:r w:rsidRPr="002969E1">
        <w:rPr>
          <w:rFonts w:hAnsi="宋体" w:cs="Arial" w:hint="eastAsia"/>
          <w:color w:val="auto"/>
          <w:kern w:val="2"/>
        </w:rPr>
        <w:t>存放网址：</w:t>
      </w:r>
      <w:r w:rsidRPr="002969E1">
        <w:rPr>
          <w:rFonts w:hAnsi="宋体" w:cs="Arial"/>
          <w:color w:val="auto"/>
          <w:kern w:val="2"/>
        </w:rPr>
        <w:t>http://www.ubssdic.com</w:t>
      </w:r>
    </w:p>
    <w:p w:rsidR="00127E02" w:rsidRPr="002969E1" w:rsidRDefault="009D17C5">
      <w:pPr>
        <w:pStyle w:val="Default"/>
        <w:adjustRightInd/>
        <w:rPr>
          <w:rFonts w:hAnsi="宋体" w:cs="Arial"/>
          <w:color w:val="auto"/>
          <w:kern w:val="2"/>
        </w:rPr>
      </w:pPr>
      <w:r w:rsidRPr="002969E1">
        <w:rPr>
          <w:rFonts w:hAnsi="宋体" w:cs="Arial"/>
          <w:color w:val="auto"/>
          <w:kern w:val="2"/>
        </w:rPr>
        <w:t>3、查阅方式</w:t>
      </w:r>
      <w:r w:rsidRPr="002969E1">
        <w:rPr>
          <w:rFonts w:hAnsi="宋体" w:cs="Arial"/>
          <w:color w:val="auto"/>
          <w:kern w:val="2"/>
        </w:rPr>
        <w:br/>
      </w:r>
      <w:r w:rsidRPr="002969E1">
        <w:rPr>
          <w:rFonts w:hAnsi="宋体" w:cs="Arial" w:hint="eastAsia"/>
          <w:color w:val="auto"/>
          <w:kern w:val="2"/>
        </w:rPr>
        <w:t>投资者可在营业时间内至基金管理人的办公场所免费查阅。</w:t>
      </w:r>
    </w:p>
    <w:p w:rsidR="00127E02" w:rsidRPr="002969E1" w:rsidRDefault="009D17C5">
      <w:pPr>
        <w:pStyle w:val="Default"/>
        <w:adjustRightInd/>
        <w:rPr>
          <w:rFonts w:hAnsi="宋体" w:cs="Arial"/>
          <w:color w:val="auto"/>
          <w:kern w:val="2"/>
        </w:rPr>
      </w:pPr>
      <w:r w:rsidRPr="002969E1">
        <w:rPr>
          <w:rFonts w:hAnsi="宋体" w:cs="Arial" w:hint="eastAsia"/>
          <w:color w:val="auto"/>
          <w:kern w:val="2"/>
        </w:rPr>
        <w:t>咨询电话：</w:t>
      </w:r>
      <w:r w:rsidRPr="002969E1">
        <w:rPr>
          <w:rFonts w:hAnsi="宋体" w:cs="Arial"/>
          <w:color w:val="auto"/>
          <w:kern w:val="2"/>
        </w:rPr>
        <w:t>400-880-6868</w:t>
      </w:r>
    </w:p>
    <w:p w:rsidR="0009110D" w:rsidRPr="00346FCA" w:rsidRDefault="0009110D">
      <w:pPr>
        <w:pStyle w:val="Default"/>
        <w:adjustRightInd/>
        <w:rPr>
          <w:rFonts w:hAnsi="宋体"/>
          <w:color w:val="2C2C2C"/>
        </w:rPr>
      </w:pPr>
      <w:bookmarkStart w:id="9" w:name="_GoBack"/>
      <w:bookmarkEnd w:id="9"/>
    </w:p>
    <w:p w:rsidR="00127E02" w:rsidRPr="00346FCA" w:rsidRDefault="003F137B">
      <w:pPr>
        <w:pStyle w:val="Default"/>
        <w:adjustRightInd/>
        <w:jc w:val="right"/>
        <w:rPr>
          <w:rFonts w:hAnsi="宋体"/>
          <w:color w:val="2C2C2C"/>
        </w:rPr>
      </w:pPr>
      <w:r w:rsidRPr="00346FCA">
        <w:rPr>
          <w:rFonts w:hAnsi="宋体" w:hint="eastAsia"/>
          <w:color w:val="2C2C2C"/>
        </w:rPr>
        <w:t>国投瑞银和安债券型证券投资基金</w:t>
      </w:r>
      <w:r w:rsidR="009D17C5" w:rsidRPr="00346FCA">
        <w:rPr>
          <w:rFonts w:hAnsi="宋体" w:hint="eastAsia"/>
          <w:color w:val="2C2C2C"/>
        </w:rPr>
        <w:t>基金财产清算小组</w:t>
      </w:r>
    </w:p>
    <w:p w:rsidR="00127E02" w:rsidRPr="002969E1" w:rsidRDefault="00A01AE2" w:rsidP="002969E1">
      <w:pPr>
        <w:pStyle w:val="Default"/>
        <w:adjustRightInd/>
        <w:jc w:val="right"/>
        <w:rPr>
          <w:rFonts w:hAnsi="宋体"/>
          <w:color w:val="2C2C2C"/>
        </w:rPr>
      </w:pPr>
      <w:r w:rsidRPr="00346FCA">
        <w:rPr>
          <w:rFonts w:hAnsi="宋体"/>
          <w:color w:val="2C2C2C"/>
        </w:rPr>
        <w:t>2018年</w:t>
      </w:r>
      <w:r>
        <w:rPr>
          <w:rFonts w:hAnsi="宋体" w:hint="eastAsia"/>
          <w:color w:val="2C2C2C"/>
        </w:rPr>
        <w:t>9</w:t>
      </w:r>
      <w:r w:rsidR="009D17C5" w:rsidRPr="00346FCA">
        <w:rPr>
          <w:rFonts w:hAnsi="宋体" w:hint="eastAsia"/>
          <w:color w:val="2C2C2C"/>
        </w:rPr>
        <w:t>月</w:t>
      </w:r>
      <w:r>
        <w:rPr>
          <w:rFonts w:hAnsi="宋体" w:hint="eastAsia"/>
          <w:color w:val="2C2C2C"/>
        </w:rPr>
        <w:t>7</w:t>
      </w:r>
      <w:r w:rsidR="009D17C5" w:rsidRPr="00346FCA">
        <w:rPr>
          <w:rFonts w:hAnsi="宋体" w:hint="eastAsia"/>
          <w:color w:val="2C2C2C"/>
        </w:rPr>
        <w:t>日</w:t>
      </w:r>
    </w:p>
    <w:sectPr w:rsidR="00127E02" w:rsidRPr="002969E1" w:rsidSect="005E6B7B">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D7" w:rsidRDefault="00FB2DD7">
      <w:r>
        <w:separator/>
      </w:r>
    </w:p>
  </w:endnote>
  <w:endnote w:type="continuationSeparator" w:id="1">
    <w:p w:rsidR="00FB2DD7" w:rsidRDefault="00FB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5E6B7B">
    <w:pPr>
      <w:pStyle w:val="a7"/>
      <w:jc w:val="center"/>
    </w:pPr>
    <w:r>
      <w:fldChar w:fldCharType="begin"/>
    </w:r>
    <w:r w:rsidR="009D17C5">
      <w:instrText xml:space="preserve"> PAGE   \* MERGEFORMAT </w:instrText>
    </w:r>
    <w:r>
      <w:fldChar w:fldCharType="separate"/>
    </w:r>
    <w:r w:rsidR="00834172" w:rsidRPr="00834172">
      <w:rPr>
        <w:noProof/>
        <w:lang w:val="zh-CN"/>
      </w:rPr>
      <w:t>1</w:t>
    </w:r>
    <w:r>
      <w:fldChar w:fldCharType="end"/>
    </w:r>
  </w:p>
  <w:p w:rsidR="00127E02" w:rsidRDefault="00127E02">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D7" w:rsidRDefault="00FB2DD7">
      <w:r>
        <w:separator/>
      </w:r>
    </w:p>
  </w:footnote>
  <w:footnote w:type="continuationSeparator" w:id="1">
    <w:p w:rsidR="00FB2DD7" w:rsidRDefault="00FB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5E6B7B">
    <w:pPr>
      <w:kinsoku w:val="0"/>
      <w:overflowPunct w:val="0"/>
      <w:spacing w:line="200" w:lineRule="exact"/>
      <w:rPr>
        <w:sz w:val="20"/>
        <w:szCs w:val="20"/>
      </w:rPr>
    </w:pPr>
    <w:r w:rsidRPr="005E6B7B">
      <w:rPr>
        <w:noProof/>
      </w:rPr>
      <w:pict>
        <v:shape id="Freeform 1" o:spid="_x0000_s12289" style="position:absolute;margin-left:75.25pt;margin-top:55.55pt;width:444.75pt;height:0;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8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" o:allowincell="f" path="m,l8895,e" filled="f">
          <v:path arrowok="t" o:connecttype="custom" o:connectlocs="0,0;564832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D8D"/>
    <w:multiLevelType w:val="hybridMultilevel"/>
    <w:tmpl w:val="93B04560"/>
    <w:lvl w:ilvl="0" w:tplc="36826A3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E75FBD"/>
    <w:multiLevelType w:val="multilevel"/>
    <w:tmpl w:val="0EE75FBD"/>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2">
    <w:nsid w:val="16FF58CE"/>
    <w:multiLevelType w:val="hybridMultilevel"/>
    <w:tmpl w:val="6226E132"/>
    <w:lvl w:ilvl="0" w:tplc="F50A118A">
      <w:start w:val="1"/>
      <w:numFmt w:val="decimal"/>
      <w:lvlText w:val="(%1)"/>
      <w:lvlJc w:val="left"/>
      <w:pPr>
        <w:ind w:left="1129" w:hanging="42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E9F4015"/>
    <w:multiLevelType w:val="hybridMultilevel"/>
    <w:tmpl w:val="9CA29C8E"/>
    <w:lvl w:ilvl="0" w:tplc="A2DE8B26">
      <w:start w:val="1"/>
      <w:numFmt w:val="decimal"/>
      <w:lvlText w:val="(%1)"/>
      <w:lvlJc w:val="left"/>
      <w:pPr>
        <w:ind w:left="1129" w:hanging="42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0B109CB"/>
    <w:multiLevelType w:val="multilevel"/>
    <w:tmpl w:val="40B109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F84910"/>
    <w:multiLevelType w:val="multilevel"/>
    <w:tmpl w:val="7EF84910"/>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刚">
    <w15:presenceInfo w15:providerId="None" w15:userId="黄刚"/>
  </w15:person>
  <w15:person w15:author="Michael">
    <w15:presenceInfo w15:providerId="None" w15:userId="Micha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12AA3"/>
    <w:rsid w:val="00062F89"/>
    <w:rsid w:val="00081848"/>
    <w:rsid w:val="0009110D"/>
    <w:rsid w:val="000A2AAE"/>
    <w:rsid w:val="000B0E7A"/>
    <w:rsid w:val="000D4A90"/>
    <w:rsid w:val="000F6765"/>
    <w:rsid w:val="00127E02"/>
    <w:rsid w:val="001432A2"/>
    <w:rsid w:val="00187E3B"/>
    <w:rsid w:val="0019051E"/>
    <w:rsid w:val="001963ED"/>
    <w:rsid w:val="001A36E6"/>
    <w:rsid w:val="001A6E76"/>
    <w:rsid w:val="001B0857"/>
    <w:rsid w:val="001D6DA3"/>
    <w:rsid w:val="001F74F0"/>
    <w:rsid w:val="00204D67"/>
    <w:rsid w:val="00210E47"/>
    <w:rsid w:val="0021220B"/>
    <w:rsid w:val="0023785B"/>
    <w:rsid w:val="00262896"/>
    <w:rsid w:val="002853EC"/>
    <w:rsid w:val="002860FF"/>
    <w:rsid w:val="0029170E"/>
    <w:rsid w:val="002969E1"/>
    <w:rsid w:val="002F67A0"/>
    <w:rsid w:val="00325A7E"/>
    <w:rsid w:val="00346FCA"/>
    <w:rsid w:val="00352528"/>
    <w:rsid w:val="00353176"/>
    <w:rsid w:val="00353E7B"/>
    <w:rsid w:val="00373259"/>
    <w:rsid w:val="00377072"/>
    <w:rsid w:val="00387C3B"/>
    <w:rsid w:val="003969F2"/>
    <w:rsid w:val="003B5347"/>
    <w:rsid w:val="003F137B"/>
    <w:rsid w:val="00412072"/>
    <w:rsid w:val="00426742"/>
    <w:rsid w:val="00426A63"/>
    <w:rsid w:val="004300C5"/>
    <w:rsid w:val="004842B6"/>
    <w:rsid w:val="004B4E06"/>
    <w:rsid w:val="004B6713"/>
    <w:rsid w:val="004D390B"/>
    <w:rsid w:val="004D462E"/>
    <w:rsid w:val="004E00EF"/>
    <w:rsid w:val="00523450"/>
    <w:rsid w:val="00535304"/>
    <w:rsid w:val="00535C53"/>
    <w:rsid w:val="0056450E"/>
    <w:rsid w:val="005649F0"/>
    <w:rsid w:val="0058547D"/>
    <w:rsid w:val="00587149"/>
    <w:rsid w:val="005935F9"/>
    <w:rsid w:val="00594D8D"/>
    <w:rsid w:val="005A2E8C"/>
    <w:rsid w:val="005A78EB"/>
    <w:rsid w:val="005B2212"/>
    <w:rsid w:val="005E46F0"/>
    <w:rsid w:val="005E6B7B"/>
    <w:rsid w:val="005F688A"/>
    <w:rsid w:val="006078F9"/>
    <w:rsid w:val="00630D2A"/>
    <w:rsid w:val="00641BF3"/>
    <w:rsid w:val="00665AA9"/>
    <w:rsid w:val="00683C06"/>
    <w:rsid w:val="00691E16"/>
    <w:rsid w:val="006D785B"/>
    <w:rsid w:val="006E561E"/>
    <w:rsid w:val="006E7939"/>
    <w:rsid w:val="006F0DA9"/>
    <w:rsid w:val="00705FB8"/>
    <w:rsid w:val="00717BA8"/>
    <w:rsid w:val="00740427"/>
    <w:rsid w:val="00745273"/>
    <w:rsid w:val="00761525"/>
    <w:rsid w:val="00762BC7"/>
    <w:rsid w:val="0078249B"/>
    <w:rsid w:val="007A5887"/>
    <w:rsid w:val="007B13C6"/>
    <w:rsid w:val="007D3A3E"/>
    <w:rsid w:val="007D7FC7"/>
    <w:rsid w:val="00814875"/>
    <w:rsid w:val="00826A07"/>
    <w:rsid w:val="008273EB"/>
    <w:rsid w:val="00834172"/>
    <w:rsid w:val="00867FAC"/>
    <w:rsid w:val="00872406"/>
    <w:rsid w:val="00875435"/>
    <w:rsid w:val="00896EC1"/>
    <w:rsid w:val="008C0F99"/>
    <w:rsid w:val="008E5D35"/>
    <w:rsid w:val="008E68D6"/>
    <w:rsid w:val="00913F19"/>
    <w:rsid w:val="009212A7"/>
    <w:rsid w:val="00926394"/>
    <w:rsid w:val="0092659A"/>
    <w:rsid w:val="009531A1"/>
    <w:rsid w:val="00961A78"/>
    <w:rsid w:val="00962492"/>
    <w:rsid w:val="00963408"/>
    <w:rsid w:val="00965383"/>
    <w:rsid w:val="009717FC"/>
    <w:rsid w:val="0097243B"/>
    <w:rsid w:val="009A3537"/>
    <w:rsid w:val="009C69FA"/>
    <w:rsid w:val="009D0D71"/>
    <w:rsid w:val="009D17C5"/>
    <w:rsid w:val="009F447A"/>
    <w:rsid w:val="00A01AE2"/>
    <w:rsid w:val="00A0510A"/>
    <w:rsid w:val="00A07F9C"/>
    <w:rsid w:val="00A1350E"/>
    <w:rsid w:val="00A15C3D"/>
    <w:rsid w:val="00A232D2"/>
    <w:rsid w:val="00A32849"/>
    <w:rsid w:val="00A336AE"/>
    <w:rsid w:val="00A36030"/>
    <w:rsid w:val="00A86939"/>
    <w:rsid w:val="00AC355E"/>
    <w:rsid w:val="00AE0990"/>
    <w:rsid w:val="00AF0945"/>
    <w:rsid w:val="00B13B67"/>
    <w:rsid w:val="00B21158"/>
    <w:rsid w:val="00B22072"/>
    <w:rsid w:val="00B22D34"/>
    <w:rsid w:val="00B23060"/>
    <w:rsid w:val="00B27FA0"/>
    <w:rsid w:val="00B3601A"/>
    <w:rsid w:val="00B7689B"/>
    <w:rsid w:val="00B84BE3"/>
    <w:rsid w:val="00B8519F"/>
    <w:rsid w:val="00B904B8"/>
    <w:rsid w:val="00B93C80"/>
    <w:rsid w:val="00BA2374"/>
    <w:rsid w:val="00BA33CE"/>
    <w:rsid w:val="00BB77B6"/>
    <w:rsid w:val="00BD4BAB"/>
    <w:rsid w:val="00BD7454"/>
    <w:rsid w:val="00BE611E"/>
    <w:rsid w:val="00BE6306"/>
    <w:rsid w:val="00BE738A"/>
    <w:rsid w:val="00C05D4D"/>
    <w:rsid w:val="00C13F1F"/>
    <w:rsid w:val="00C30DC0"/>
    <w:rsid w:val="00C31186"/>
    <w:rsid w:val="00C41A13"/>
    <w:rsid w:val="00C44B06"/>
    <w:rsid w:val="00C45679"/>
    <w:rsid w:val="00C46504"/>
    <w:rsid w:val="00C5546C"/>
    <w:rsid w:val="00C706FE"/>
    <w:rsid w:val="00C849CD"/>
    <w:rsid w:val="00C9416C"/>
    <w:rsid w:val="00CA0650"/>
    <w:rsid w:val="00CD2DE9"/>
    <w:rsid w:val="00CE4EC2"/>
    <w:rsid w:val="00CE50B4"/>
    <w:rsid w:val="00CE7461"/>
    <w:rsid w:val="00D02E56"/>
    <w:rsid w:val="00D23124"/>
    <w:rsid w:val="00D46223"/>
    <w:rsid w:val="00D67AEE"/>
    <w:rsid w:val="00D84AD6"/>
    <w:rsid w:val="00DB5776"/>
    <w:rsid w:val="00DB6EFF"/>
    <w:rsid w:val="00DC4C38"/>
    <w:rsid w:val="00DD0214"/>
    <w:rsid w:val="00DE74F3"/>
    <w:rsid w:val="00DE7AC4"/>
    <w:rsid w:val="00E225CC"/>
    <w:rsid w:val="00E22933"/>
    <w:rsid w:val="00E23436"/>
    <w:rsid w:val="00E43068"/>
    <w:rsid w:val="00E44D51"/>
    <w:rsid w:val="00E47E1D"/>
    <w:rsid w:val="00E51EE8"/>
    <w:rsid w:val="00E51FB2"/>
    <w:rsid w:val="00E53C71"/>
    <w:rsid w:val="00E54BBA"/>
    <w:rsid w:val="00E61020"/>
    <w:rsid w:val="00E71173"/>
    <w:rsid w:val="00E83480"/>
    <w:rsid w:val="00E87EFB"/>
    <w:rsid w:val="00E90B1C"/>
    <w:rsid w:val="00E957E2"/>
    <w:rsid w:val="00EB7685"/>
    <w:rsid w:val="00EC2CD0"/>
    <w:rsid w:val="00EF6A07"/>
    <w:rsid w:val="00F05EDB"/>
    <w:rsid w:val="00F566B3"/>
    <w:rsid w:val="00F60077"/>
    <w:rsid w:val="00F617C1"/>
    <w:rsid w:val="00F82BC3"/>
    <w:rsid w:val="00FB2DD7"/>
    <w:rsid w:val="00FB3ECB"/>
    <w:rsid w:val="00FC2932"/>
    <w:rsid w:val="02AF7E44"/>
    <w:rsid w:val="0C4C2BFD"/>
    <w:rsid w:val="1D7B54B7"/>
    <w:rsid w:val="37A134D2"/>
    <w:rsid w:val="478C4742"/>
    <w:rsid w:val="49580563"/>
    <w:rsid w:val="4F747DAF"/>
    <w:rsid w:val="534F72EE"/>
    <w:rsid w:val="54566D95"/>
    <w:rsid w:val="5ED04CDC"/>
    <w:rsid w:val="67360285"/>
    <w:rsid w:val="68B60A9D"/>
    <w:rsid w:val="69DE6805"/>
    <w:rsid w:val="756A77E5"/>
    <w:rsid w:val="771A3595"/>
    <w:rsid w:val="7A0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7A"/>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E6B7B"/>
    <w:rPr>
      <w:b/>
      <w:bCs/>
    </w:rPr>
  </w:style>
  <w:style w:type="paragraph" w:styleId="a4">
    <w:name w:val="annotation text"/>
    <w:basedOn w:val="a"/>
    <w:link w:val="Char0"/>
    <w:uiPriority w:val="99"/>
    <w:unhideWhenUsed/>
    <w:rsid w:val="005E6B7B"/>
  </w:style>
  <w:style w:type="paragraph" w:styleId="a5">
    <w:name w:val="Body Text"/>
    <w:basedOn w:val="a"/>
    <w:link w:val="Char1"/>
    <w:uiPriority w:val="1"/>
    <w:qFormat/>
    <w:rsid w:val="005E6B7B"/>
    <w:pPr>
      <w:autoSpaceDE w:val="0"/>
      <w:autoSpaceDN w:val="0"/>
      <w:adjustRightInd w:val="0"/>
      <w:ind w:left="151"/>
    </w:pPr>
    <w:rPr>
      <w:rFonts w:ascii="宋体" w:eastAsia="宋体" w:hAnsi="Times New Roman" w:cs="宋体"/>
      <w:kern w:val="0"/>
      <w:sz w:val="24"/>
      <w:szCs w:val="24"/>
    </w:rPr>
  </w:style>
  <w:style w:type="paragraph" w:styleId="a6">
    <w:name w:val="Balloon Text"/>
    <w:basedOn w:val="a"/>
    <w:link w:val="Char2"/>
    <w:uiPriority w:val="99"/>
    <w:unhideWhenUsed/>
    <w:qFormat/>
    <w:rsid w:val="005E6B7B"/>
    <w:rPr>
      <w:sz w:val="18"/>
      <w:szCs w:val="18"/>
    </w:rPr>
  </w:style>
  <w:style w:type="paragraph" w:styleId="a7">
    <w:name w:val="footer"/>
    <w:basedOn w:val="a"/>
    <w:link w:val="Char3"/>
    <w:uiPriority w:val="99"/>
    <w:unhideWhenUsed/>
    <w:qFormat/>
    <w:rsid w:val="005E6B7B"/>
    <w:pPr>
      <w:tabs>
        <w:tab w:val="center" w:pos="4153"/>
        <w:tab w:val="right" w:pos="8306"/>
      </w:tabs>
      <w:snapToGrid w:val="0"/>
    </w:pPr>
    <w:rPr>
      <w:sz w:val="18"/>
      <w:szCs w:val="18"/>
    </w:rPr>
  </w:style>
  <w:style w:type="paragraph" w:styleId="a8">
    <w:name w:val="header"/>
    <w:basedOn w:val="a"/>
    <w:link w:val="Char4"/>
    <w:uiPriority w:val="99"/>
    <w:unhideWhenUsed/>
    <w:qFormat/>
    <w:rsid w:val="005E6B7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5E6B7B"/>
    <w:pPr>
      <w:spacing w:before="100" w:beforeAutospacing="1" w:after="100" w:afterAutospacing="1"/>
    </w:pPr>
    <w:rPr>
      <w:rFonts w:ascii="宋体" w:eastAsia="宋体" w:hAnsi="宋体" w:cs="宋体"/>
      <w:kern w:val="0"/>
      <w:sz w:val="24"/>
      <w:szCs w:val="24"/>
    </w:rPr>
  </w:style>
  <w:style w:type="character" w:styleId="aa">
    <w:name w:val="annotation reference"/>
    <w:basedOn w:val="a0"/>
    <w:uiPriority w:val="99"/>
    <w:unhideWhenUsed/>
    <w:qFormat/>
    <w:rsid w:val="005E6B7B"/>
    <w:rPr>
      <w:sz w:val="21"/>
      <w:szCs w:val="21"/>
    </w:rPr>
  </w:style>
  <w:style w:type="character" w:customStyle="1" w:styleId="Char4">
    <w:name w:val="页眉 Char"/>
    <w:basedOn w:val="a0"/>
    <w:link w:val="a8"/>
    <w:uiPriority w:val="99"/>
    <w:qFormat/>
    <w:rsid w:val="005E6B7B"/>
    <w:rPr>
      <w:sz w:val="18"/>
      <w:szCs w:val="18"/>
    </w:rPr>
  </w:style>
  <w:style w:type="character" w:customStyle="1" w:styleId="Char3">
    <w:name w:val="页脚 Char"/>
    <w:basedOn w:val="a0"/>
    <w:link w:val="a7"/>
    <w:uiPriority w:val="99"/>
    <w:rsid w:val="005E6B7B"/>
    <w:rPr>
      <w:sz w:val="18"/>
      <w:szCs w:val="18"/>
    </w:rPr>
  </w:style>
  <w:style w:type="paragraph" w:customStyle="1" w:styleId="Default">
    <w:name w:val="Default"/>
    <w:rsid w:val="005E6B7B"/>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sid w:val="005E6B7B"/>
    <w:rPr>
      <w:rFonts w:ascii="宋体" w:eastAsia="宋体" w:hAnsi="Times New Roman" w:cs="宋体"/>
      <w:kern w:val="0"/>
      <w:sz w:val="24"/>
      <w:szCs w:val="24"/>
    </w:rPr>
  </w:style>
  <w:style w:type="paragraph" w:customStyle="1" w:styleId="21">
    <w:name w:val="标题 21"/>
    <w:basedOn w:val="a"/>
    <w:uiPriority w:val="1"/>
    <w:qFormat/>
    <w:rsid w:val="005E6B7B"/>
    <w:pPr>
      <w:autoSpaceDE w:val="0"/>
      <w:autoSpaceDN w:val="0"/>
      <w:adjustRightInd w:val="0"/>
      <w:ind w:left="151"/>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qFormat/>
    <w:rsid w:val="005E6B7B"/>
    <w:rPr>
      <w:sz w:val="18"/>
      <w:szCs w:val="18"/>
    </w:rPr>
  </w:style>
  <w:style w:type="character" w:customStyle="1" w:styleId="Char0">
    <w:name w:val="批注文字 Char"/>
    <w:basedOn w:val="a0"/>
    <w:link w:val="a4"/>
    <w:uiPriority w:val="99"/>
    <w:semiHidden/>
    <w:rsid w:val="005E6B7B"/>
  </w:style>
  <w:style w:type="character" w:customStyle="1" w:styleId="Char">
    <w:name w:val="批注主题 Char"/>
    <w:basedOn w:val="Char0"/>
    <w:link w:val="a3"/>
    <w:uiPriority w:val="99"/>
    <w:semiHidden/>
    <w:rsid w:val="005E6B7B"/>
    <w:rPr>
      <w:b/>
      <w:bCs/>
    </w:rPr>
  </w:style>
  <w:style w:type="paragraph" w:styleId="ab">
    <w:name w:val="List Paragraph"/>
    <w:basedOn w:val="a"/>
    <w:uiPriority w:val="34"/>
    <w:qFormat/>
    <w:rsid w:val="005E6B7B"/>
    <w:pPr>
      <w:ind w:firstLineChars="200" w:firstLine="420"/>
    </w:pPr>
    <w:rPr>
      <w:rFonts w:ascii="Times New Roman" w:eastAsia="宋体" w:hAnsi="Times New Roman" w:cs="Times New Roman"/>
      <w:szCs w:val="24"/>
    </w:rPr>
  </w:style>
  <w:style w:type="paragraph" w:styleId="ac">
    <w:name w:val="Revision"/>
    <w:hidden/>
    <w:uiPriority w:val="99"/>
    <w:unhideWhenUsed/>
    <w:rsid w:val="0058547D"/>
    <w:pPr>
      <w:spacing w:line="240"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7A"/>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style>
  <w:style w:type="paragraph" w:styleId="a5">
    <w:name w:val="Body Text"/>
    <w:basedOn w:val="a"/>
    <w:link w:val="Char1"/>
    <w:uiPriority w:val="1"/>
    <w:qFormat/>
    <w:pPr>
      <w:autoSpaceDE w:val="0"/>
      <w:autoSpaceDN w:val="0"/>
      <w:adjustRightInd w:val="0"/>
      <w:ind w:left="151"/>
    </w:pPr>
    <w:rPr>
      <w:rFonts w:ascii="宋体" w:eastAsia="宋体" w:hAnsi="Times New Roman" w:cs="宋体"/>
      <w:kern w:val="0"/>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rFonts w:ascii="宋体" w:eastAsia="宋体" w:hAnsi="宋体" w:cs="宋体"/>
      <w:kern w:val="0"/>
      <w:sz w:val="24"/>
      <w:szCs w:val="24"/>
    </w:rPr>
  </w:style>
  <w:style w:type="character" w:styleId="aa">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Pr>
      <w:rFonts w:ascii="宋体" w:eastAsia="宋体" w:hAnsi="Times New Roman" w:cs="宋体"/>
      <w:kern w:val="0"/>
      <w:sz w:val="24"/>
      <w:szCs w:val="24"/>
    </w:rPr>
  </w:style>
  <w:style w:type="paragraph" w:customStyle="1" w:styleId="21">
    <w:name w:val="标题 21"/>
    <w:basedOn w:val="a"/>
    <w:uiPriority w:val="1"/>
    <w:qFormat/>
    <w:pPr>
      <w:autoSpaceDE w:val="0"/>
      <w:autoSpaceDN w:val="0"/>
      <w:adjustRightInd w:val="0"/>
      <w:ind w:left="151"/>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qFormat/>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b">
    <w:name w:val="List Paragraph"/>
    <w:basedOn w:val="a"/>
    <w:uiPriority w:val="34"/>
    <w:qFormat/>
    <w:pPr>
      <w:ind w:firstLineChars="200" w:firstLine="420"/>
    </w:pPr>
    <w:rPr>
      <w:rFonts w:ascii="Times New Roman" w:eastAsia="宋体" w:hAnsi="Times New Roman" w:cs="Times New Roman"/>
      <w:szCs w:val="24"/>
    </w:rPr>
  </w:style>
  <w:style w:type="paragraph" w:styleId="ac">
    <w:name w:val="Revision"/>
    <w:hidden/>
    <w:uiPriority w:val="99"/>
    <w:unhideWhenUsed/>
    <w:rsid w:val="0058547D"/>
    <w:pPr>
      <w:spacing w:line="240" w:lineRule="auto"/>
    </w:pPr>
    <w:rPr>
      <w:kern w:val="2"/>
      <w:sz w:val="21"/>
      <w:szCs w:val="22"/>
    </w:rPr>
  </w:style>
</w:styles>
</file>

<file path=word/webSettings.xml><?xml version="1.0" encoding="utf-8"?>
<w:webSettings xmlns:r="http://schemas.openxmlformats.org/officeDocument/2006/relationships" xmlns:w="http://schemas.openxmlformats.org/wordprocessingml/2006/main">
  <w:divs>
    <w:div w:id="479541934">
      <w:bodyDiv w:val="1"/>
      <w:marLeft w:val="0"/>
      <w:marRight w:val="0"/>
      <w:marTop w:val="0"/>
      <w:marBottom w:val="0"/>
      <w:divBdr>
        <w:top w:val="none" w:sz="0" w:space="0" w:color="auto"/>
        <w:left w:val="none" w:sz="0" w:space="0" w:color="auto"/>
        <w:bottom w:val="none" w:sz="0" w:space="0" w:color="auto"/>
        <w:right w:val="none" w:sz="0" w:space="0" w:color="auto"/>
      </w:divBdr>
    </w:div>
    <w:div w:id="1469585456">
      <w:bodyDiv w:val="1"/>
      <w:marLeft w:val="0"/>
      <w:marRight w:val="0"/>
      <w:marTop w:val="0"/>
      <w:marBottom w:val="0"/>
      <w:divBdr>
        <w:top w:val="none" w:sz="0" w:space="0" w:color="auto"/>
        <w:left w:val="none" w:sz="0" w:space="0" w:color="auto"/>
        <w:bottom w:val="none" w:sz="0" w:space="0" w:color="auto"/>
        <w:right w:val="none" w:sz="0" w:space="0" w:color="auto"/>
      </w:divBdr>
    </w:div>
    <w:div w:id="151055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BF0AB3A-B663-467F-90E4-5DF7DE710A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4</DocSecurity>
  <Lines>42</Lines>
  <Paragraphs>11</Paragraphs>
  <ScaleCrop>false</ScaleCrop>
  <Company>Lenovo</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dcterms:created xsi:type="dcterms:W3CDTF">2018-09-06T16:36:00Z</dcterms:created>
  <dcterms:modified xsi:type="dcterms:W3CDTF">2018-09-06T16:36:00Z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