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72" w:rsidRPr="009E0F49" w:rsidRDefault="00BC515F" w:rsidP="00BC515F">
      <w:pPr>
        <w:pStyle w:val="a3"/>
        <w:rPr>
          <w:rFonts w:ascii="宋体" w:eastAsia="宋体" w:hAnsi="宋体"/>
        </w:rPr>
      </w:pPr>
      <w:r w:rsidRPr="009E0F49">
        <w:rPr>
          <w:rFonts w:ascii="宋体" w:eastAsia="宋体" w:hAnsi="宋体" w:hint="eastAsia"/>
        </w:rPr>
        <w:t>永赢基金管理有限公司关于</w:t>
      </w:r>
      <w:r w:rsidR="00A74EE3" w:rsidRPr="009E0F49">
        <w:rPr>
          <w:rFonts w:ascii="宋体" w:eastAsia="宋体" w:hAnsi="宋体" w:hint="eastAsia"/>
        </w:rPr>
        <w:t>永赢量化灵活配置混合型发起式证券投资基金</w:t>
      </w:r>
      <w:r w:rsidRPr="009E0F49">
        <w:rPr>
          <w:rFonts w:ascii="宋体" w:eastAsia="宋体" w:hAnsi="宋体" w:hint="eastAsia"/>
        </w:rPr>
        <w:t>基金合同终止及基金财产清算的公告</w:t>
      </w:r>
    </w:p>
    <w:p w:rsidR="00BC515F" w:rsidRPr="009E0F49" w:rsidRDefault="00BC515F" w:rsidP="002429AD">
      <w:pPr>
        <w:pStyle w:val="a4"/>
        <w:shd w:val="clear" w:color="auto" w:fill="FFFFFF"/>
        <w:spacing w:before="150" w:beforeAutospacing="0" w:after="150" w:afterAutospacing="0" w:line="360" w:lineRule="auto"/>
        <w:ind w:firstLineChars="200" w:firstLine="480"/>
        <w:jc w:val="both"/>
      </w:pPr>
      <w:r w:rsidRPr="009E0F49">
        <w:rPr>
          <w:rFonts w:hint="eastAsia"/>
        </w:rPr>
        <w:t>根据《中华人民共和国证券投资基金法》、《公开募集证券投资基金运作管理办法》、《</w:t>
      </w:r>
      <w:r w:rsidR="00A74EE3" w:rsidRPr="009E0F49">
        <w:rPr>
          <w:rFonts w:hint="eastAsia"/>
        </w:rPr>
        <w:t>永赢量化灵活配置混合型发起式证券投资基金</w:t>
      </w:r>
      <w:r w:rsidRPr="009E0F49">
        <w:rPr>
          <w:rFonts w:hint="eastAsia"/>
        </w:rPr>
        <w:t>基金合同》（以下简称 “《基金合同》”）的有关规定，</w:t>
      </w:r>
      <w:r w:rsidR="00A74EE3" w:rsidRPr="009E0F49">
        <w:rPr>
          <w:rFonts w:hint="eastAsia"/>
        </w:rPr>
        <w:t>永赢量化灵活配置混合型发起式证券投资基金</w:t>
      </w:r>
      <w:r w:rsidRPr="009E0F49">
        <w:rPr>
          <w:rFonts w:hint="eastAsia"/>
        </w:rPr>
        <w:t>（以下简称“本基金”）基金合同生效满</w:t>
      </w:r>
      <w:r w:rsidRPr="009E0F49">
        <w:t>3年之日</w:t>
      </w:r>
      <w:r w:rsidR="005B6D9A" w:rsidRPr="009E0F49">
        <w:rPr>
          <w:rFonts w:hint="eastAsia"/>
        </w:rPr>
        <w:t>（自基金合同生效之日起</w:t>
      </w:r>
      <w:r w:rsidR="005B6D9A" w:rsidRPr="009E0F49">
        <w:t>3年后的对应日，若该日为非工作日则顺延至下一工作日）</w:t>
      </w:r>
      <w:r w:rsidRPr="009E0F49">
        <w:t>，若基金资产净值低于2亿元，基金合同自动终止，且不得通过召开基金份额持有人大会延续基金合同期限</w:t>
      </w:r>
      <w:r w:rsidRPr="009E0F49">
        <w:rPr>
          <w:rFonts w:hint="eastAsia"/>
        </w:rPr>
        <w:t>。</w:t>
      </w:r>
    </w:p>
    <w:p w:rsidR="00BC515F" w:rsidRPr="009E0F49" w:rsidRDefault="00BC515F" w:rsidP="002429AD">
      <w:pPr>
        <w:pStyle w:val="a4"/>
        <w:shd w:val="clear" w:color="auto" w:fill="FFFFFF"/>
        <w:spacing w:before="150" w:beforeAutospacing="0" w:after="150" w:afterAutospacing="0" w:line="360" w:lineRule="auto"/>
        <w:ind w:firstLineChars="200" w:firstLine="480"/>
        <w:jc w:val="both"/>
      </w:pPr>
      <w:r w:rsidRPr="009E0F49">
        <w:rPr>
          <w:rFonts w:hint="eastAsia"/>
        </w:rPr>
        <w:t>本基金基金合同生效日为</w:t>
      </w:r>
      <w:r w:rsidR="00A74EE3" w:rsidRPr="009E0F49">
        <w:rPr>
          <w:rFonts w:hint="eastAsia"/>
        </w:rPr>
        <w:t>2015年</w:t>
      </w:r>
      <w:r w:rsidR="00A74EE3" w:rsidRPr="009E0F49">
        <w:t>9</w:t>
      </w:r>
      <w:r w:rsidRPr="009E0F49">
        <w:rPr>
          <w:rFonts w:hint="eastAsia"/>
        </w:rPr>
        <w:t>月</w:t>
      </w:r>
      <w:r w:rsidR="00A74EE3" w:rsidRPr="009E0F49">
        <w:t>1</w:t>
      </w:r>
      <w:r w:rsidRPr="009E0F49">
        <w:rPr>
          <w:rFonts w:hint="eastAsia"/>
        </w:rPr>
        <w:t>日, 基金合同生效满三</w:t>
      </w:r>
      <w:bookmarkStart w:id="0" w:name="_GoBack"/>
      <w:bookmarkEnd w:id="0"/>
      <w:r w:rsidRPr="009E0F49">
        <w:rPr>
          <w:rFonts w:hint="eastAsia"/>
        </w:rPr>
        <w:t>年之日为</w:t>
      </w:r>
      <w:r w:rsidR="00A74EE3" w:rsidRPr="009E0F49">
        <w:rPr>
          <w:rFonts w:hint="eastAsia"/>
        </w:rPr>
        <w:t>2018年</w:t>
      </w:r>
      <w:r w:rsidR="00A74EE3" w:rsidRPr="009E0F49">
        <w:t>9</w:t>
      </w:r>
      <w:r w:rsidRPr="009E0F49">
        <w:rPr>
          <w:rFonts w:hint="eastAsia"/>
        </w:rPr>
        <w:t>月</w:t>
      </w:r>
      <w:r w:rsidR="00A74EE3" w:rsidRPr="009E0F49">
        <w:t>1</w:t>
      </w:r>
      <w:r w:rsidRPr="009E0F49">
        <w:rPr>
          <w:rFonts w:hint="eastAsia"/>
        </w:rPr>
        <w:t>日</w:t>
      </w:r>
      <w:r w:rsidR="006A5A5F" w:rsidRPr="009E0F49">
        <w:rPr>
          <w:rFonts w:hint="eastAsia"/>
        </w:rPr>
        <w:t>,因</w:t>
      </w:r>
      <w:r w:rsidR="006A5A5F" w:rsidRPr="009E0F49">
        <w:t>该日为非工作日，故</w:t>
      </w:r>
      <w:r w:rsidR="006A5A5F" w:rsidRPr="009E0F49">
        <w:rPr>
          <w:rFonts w:hint="eastAsia"/>
        </w:rPr>
        <w:t>基金合同生效满三年之日顺延至</w:t>
      </w:r>
      <w:r w:rsidR="006A5A5F" w:rsidRPr="009E0F49">
        <w:t>2018年9月3日</w:t>
      </w:r>
      <w:r w:rsidRPr="009E0F49">
        <w:rPr>
          <w:rFonts w:hint="eastAsia"/>
        </w:rPr>
        <w:t>。</w:t>
      </w:r>
      <w:r w:rsidR="001A789F" w:rsidRPr="009E0F49">
        <w:rPr>
          <w:rFonts w:hint="eastAsia"/>
        </w:rPr>
        <w:t>截至</w:t>
      </w:r>
      <w:r w:rsidR="001A789F" w:rsidRPr="009E0F49">
        <w:t>2018年9月3日日终</w:t>
      </w:r>
      <w:r w:rsidRPr="009E0F49">
        <w:rPr>
          <w:rFonts w:hint="eastAsia"/>
        </w:rPr>
        <w:t>，本基金出现触发基金合同自动终止的情形（即本基金基金资产净值低于2亿元），基金管理人将终止《基金合同》，自</w:t>
      </w:r>
      <w:r w:rsidR="00D06630" w:rsidRPr="009E0F49">
        <w:t>2018年9</w:t>
      </w:r>
      <w:r w:rsidR="00D06630" w:rsidRPr="009E0F49">
        <w:rPr>
          <w:rFonts w:hint="eastAsia"/>
        </w:rPr>
        <w:t>月</w:t>
      </w:r>
      <w:r w:rsidR="00D06630" w:rsidRPr="009E0F49">
        <w:t>4</w:t>
      </w:r>
      <w:r w:rsidRPr="009E0F49">
        <w:rPr>
          <w:rFonts w:hint="eastAsia"/>
        </w:rPr>
        <w:t>日起根据相关法律法规、基金合同等规定履行基金财产清算程序，无须召开基金份额持有人大会。</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现将相关事宜公告如下：</w:t>
      </w:r>
    </w:p>
    <w:p w:rsidR="00BC515F" w:rsidRPr="009E0F49" w:rsidRDefault="00BC515F" w:rsidP="002429AD">
      <w:pPr>
        <w:pStyle w:val="a4"/>
        <w:shd w:val="clear" w:color="auto" w:fill="FFFFFF"/>
        <w:spacing w:before="150" w:after="150" w:line="360" w:lineRule="auto"/>
      </w:pPr>
      <w:r w:rsidRPr="009E0F49">
        <w:rPr>
          <w:rFonts w:hint="eastAsia"/>
        </w:rPr>
        <w:t xml:space="preserve">　　一、本基金基本信息</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基金名称：</w:t>
      </w:r>
      <w:r w:rsidR="00A74EE3" w:rsidRPr="009E0F49">
        <w:rPr>
          <w:rFonts w:hint="eastAsia"/>
        </w:rPr>
        <w:t>永赢量化灵活配置混合型发起式证券投资基金</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基金简称：永赢量化</w:t>
      </w:r>
      <w:r w:rsidR="005E6F06" w:rsidRPr="009E0F49">
        <w:rPr>
          <w:rFonts w:hint="eastAsia"/>
        </w:rPr>
        <w:t>灵活配置</w:t>
      </w:r>
      <w:r w:rsidRPr="009E0F49">
        <w:rPr>
          <w:rFonts w:hint="eastAsia"/>
        </w:rPr>
        <w:t>混合发起式</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基金代码：</w:t>
      </w:r>
      <w:r w:rsidR="00A74EE3" w:rsidRPr="009E0F49">
        <w:t>0</w:t>
      </w:r>
      <w:r w:rsidR="002A2E15" w:rsidRPr="009E0F49">
        <w:t>0</w:t>
      </w:r>
      <w:r w:rsidR="00A74EE3" w:rsidRPr="009E0F49">
        <w:t>1754</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基金运作方式：契约型开放式</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基金合同生效日：</w:t>
      </w:r>
      <w:r w:rsidR="00A74EE3" w:rsidRPr="009E0F49">
        <w:t>2015年9</w:t>
      </w:r>
      <w:r w:rsidRPr="009E0F49">
        <w:t>月</w:t>
      </w:r>
      <w:r w:rsidR="00A74EE3" w:rsidRPr="009E0F49">
        <w:t>1</w:t>
      </w:r>
      <w:r w:rsidRPr="009E0F49">
        <w:t>日</w:t>
      </w:r>
    </w:p>
    <w:p w:rsidR="00BC515F" w:rsidRPr="009E0F49" w:rsidRDefault="00BC515F" w:rsidP="002429AD">
      <w:pPr>
        <w:pStyle w:val="a4"/>
        <w:shd w:val="clear" w:color="auto" w:fill="FFFFFF"/>
        <w:spacing w:before="150" w:after="150" w:line="360" w:lineRule="auto"/>
      </w:pPr>
      <w:r w:rsidRPr="009E0F49">
        <w:rPr>
          <w:rFonts w:hint="eastAsia"/>
        </w:rPr>
        <w:t xml:space="preserve">　　基金管理人名称：永赢基金管理有限公司</w:t>
      </w:r>
    </w:p>
    <w:p w:rsidR="00BC515F" w:rsidRPr="009E0F49" w:rsidRDefault="00BC515F" w:rsidP="002429AD">
      <w:pPr>
        <w:pStyle w:val="a4"/>
        <w:shd w:val="clear" w:color="auto" w:fill="FFFFFF"/>
        <w:spacing w:before="150" w:beforeAutospacing="0" w:after="150" w:afterAutospacing="0" w:line="360" w:lineRule="auto"/>
        <w:ind w:firstLineChars="200" w:firstLine="480"/>
        <w:jc w:val="both"/>
      </w:pPr>
      <w:r w:rsidRPr="009E0F49">
        <w:rPr>
          <w:rFonts w:hint="eastAsia"/>
        </w:rPr>
        <w:t>基金托管人名称：</w:t>
      </w:r>
      <w:r w:rsidR="00A74EE3" w:rsidRPr="009E0F49">
        <w:rPr>
          <w:rFonts w:hint="eastAsia"/>
        </w:rPr>
        <w:t>华泰证券股份有限公司</w:t>
      </w:r>
    </w:p>
    <w:p w:rsidR="00BC515F" w:rsidRPr="009E0F49" w:rsidRDefault="00BC515F" w:rsidP="002429AD">
      <w:pPr>
        <w:pStyle w:val="a4"/>
        <w:shd w:val="clear" w:color="auto" w:fill="FFFFFF"/>
        <w:spacing w:before="150" w:after="150" w:line="360" w:lineRule="auto"/>
      </w:pPr>
      <w:r w:rsidRPr="009E0F49">
        <w:rPr>
          <w:rFonts w:hint="eastAsia"/>
        </w:rPr>
        <w:lastRenderedPageBreak/>
        <w:t xml:space="preserve">　　二、基金合同终止事由</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《基金合同》第五部分“基金备案”第</w:t>
      </w:r>
      <w:r w:rsidR="00AC563D" w:rsidRPr="009E0F49">
        <w:rPr>
          <w:rFonts w:hint="eastAsia"/>
        </w:rPr>
        <w:t>三</w:t>
      </w:r>
      <w:r w:rsidRPr="009E0F49">
        <w:rPr>
          <w:rFonts w:hint="eastAsia"/>
        </w:rPr>
        <w:t>条约定：“</w:t>
      </w:r>
      <w:r w:rsidR="00AC563D" w:rsidRPr="009E0F49">
        <w:rPr>
          <w:rFonts w:hint="eastAsia"/>
        </w:rPr>
        <w:t>基金合同生效满</w:t>
      </w:r>
      <w:r w:rsidR="00AC563D" w:rsidRPr="009E0F49">
        <w:t>3年之日（自基金合同生效之日起3年后的对应日，若该日为非工作日则顺延至下一工作日），若基金资产净值低于2亿元，本基金合同自动终止，且不得通过召开基金份额持有人大会延续基金合同期限。</w:t>
      </w:r>
      <w:r w:rsidRPr="009E0F49">
        <w:rPr>
          <w:rFonts w:hint="eastAsia"/>
        </w:rPr>
        <w:t>”</w:t>
      </w:r>
    </w:p>
    <w:p w:rsidR="00BC515F" w:rsidRPr="009E0F49" w:rsidRDefault="00BC515F" w:rsidP="002429AD">
      <w:pPr>
        <w:pStyle w:val="a4"/>
        <w:shd w:val="clear" w:color="auto" w:fill="FFFFFF"/>
        <w:spacing w:before="150" w:beforeAutospacing="0" w:after="150" w:afterAutospacing="0" w:line="360" w:lineRule="auto"/>
        <w:jc w:val="both"/>
      </w:pPr>
      <w:r w:rsidRPr="009E0F49">
        <w:rPr>
          <w:rFonts w:hint="eastAsia"/>
        </w:rPr>
        <w:t xml:space="preserve">　　本基金基金合同生效日为</w:t>
      </w:r>
      <w:r w:rsidR="00A74EE3" w:rsidRPr="009E0F49">
        <w:rPr>
          <w:rFonts w:hint="eastAsia"/>
        </w:rPr>
        <w:t>2015年</w:t>
      </w:r>
      <w:r w:rsidR="00A74EE3" w:rsidRPr="009E0F49">
        <w:t>9</w:t>
      </w:r>
      <w:r w:rsidRPr="009E0F49">
        <w:rPr>
          <w:rFonts w:hint="eastAsia"/>
        </w:rPr>
        <w:t>月</w:t>
      </w:r>
      <w:r w:rsidR="00A74EE3" w:rsidRPr="009E0F49">
        <w:t>1</w:t>
      </w:r>
      <w:r w:rsidRPr="009E0F49">
        <w:rPr>
          <w:rFonts w:hint="eastAsia"/>
        </w:rPr>
        <w:t>日, 基金合同生效满三年之日为</w:t>
      </w:r>
      <w:r w:rsidR="00A74EE3" w:rsidRPr="009E0F49">
        <w:rPr>
          <w:rFonts w:hint="eastAsia"/>
        </w:rPr>
        <w:t>2018年</w:t>
      </w:r>
      <w:r w:rsidR="00A74EE3" w:rsidRPr="009E0F49">
        <w:t>9</w:t>
      </w:r>
      <w:r w:rsidRPr="009E0F49">
        <w:rPr>
          <w:rFonts w:hint="eastAsia"/>
        </w:rPr>
        <w:t>月</w:t>
      </w:r>
      <w:r w:rsidR="00A74EE3" w:rsidRPr="009E0F49">
        <w:t>1</w:t>
      </w:r>
      <w:r w:rsidRPr="009E0F49">
        <w:rPr>
          <w:rFonts w:hint="eastAsia"/>
        </w:rPr>
        <w:t>日</w:t>
      </w:r>
      <w:r w:rsidR="001A789F" w:rsidRPr="009E0F49">
        <w:rPr>
          <w:rFonts w:hint="eastAsia"/>
        </w:rPr>
        <w:t>，因</w:t>
      </w:r>
      <w:r w:rsidR="001A789F" w:rsidRPr="009E0F49">
        <w:t>该日为非工作日，故</w:t>
      </w:r>
      <w:r w:rsidR="001A789F" w:rsidRPr="009E0F49">
        <w:rPr>
          <w:rFonts w:hint="eastAsia"/>
        </w:rPr>
        <w:t>基金合同生效满三年之日顺延至</w:t>
      </w:r>
      <w:r w:rsidR="001A789F" w:rsidRPr="009E0F49">
        <w:t>2018年9月3日</w:t>
      </w:r>
      <w:r w:rsidR="001A789F" w:rsidRPr="009E0F49">
        <w:rPr>
          <w:rFonts w:hint="eastAsia"/>
        </w:rPr>
        <w:t>。</w:t>
      </w:r>
      <w:r w:rsidRPr="009E0F49">
        <w:rPr>
          <w:rFonts w:hint="eastAsia"/>
        </w:rPr>
        <w:t>截至</w:t>
      </w:r>
      <w:r w:rsidR="00A74EE3" w:rsidRPr="009E0F49">
        <w:rPr>
          <w:rFonts w:hint="eastAsia"/>
        </w:rPr>
        <w:t>2018年</w:t>
      </w:r>
      <w:r w:rsidR="00A74EE3" w:rsidRPr="009E0F49">
        <w:t>9</w:t>
      </w:r>
      <w:r w:rsidRPr="009E0F49">
        <w:rPr>
          <w:rFonts w:hint="eastAsia"/>
        </w:rPr>
        <w:t>月</w:t>
      </w:r>
      <w:r w:rsidR="001A789F" w:rsidRPr="009E0F49">
        <w:t>3</w:t>
      </w:r>
      <w:r w:rsidRPr="009E0F49">
        <w:rPr>
          <w:rFonts w:hint="eastAsia"/>
        </w:rPr>
        <w:t>日日终，本基金出现触发基金合同自动终止的情形（即本基金基金资产净值低于2亿元），基金管理人将终止《基金合同》并按照 《基金合同》的约定履行基金财产清算程序，无须召开基金份额持有人大会。</w:t>
      </w:r>
    </w:p>
    <w:p w:rsidR="002A4193" w:rsidRPr="009E0F49" w:rsidRDefault="00BC515F" w:rsidP="002429AD">
      <w:pPr>
        <w:pStyle w:val="a4"/>
        <w:shd w:val="clear" w:color="auto" w:fill="FFFFFF"/>
        <w:spacing w:before="150" w:after="150" w:line="360" w:lineRule="auto"/>
      </w:pPr>
      <w:r w:rsidRPr="009E0F49">
        <w:rPr>
          <w:rFonts w:hint="eastAsia"/>
        </w:rPr>
        <w:t xml:space="preserve">　　</w:t>
      </w:r>
      <w:r w:rsidR="002A4193" w:rsidRPr="009E0F49">
        <w:rPr>
          <w:rFonts w:hint="eastAsia"/>
        </w:rPr>
        <w:t>三、基金财产清算</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1、自</w:t>
      </w:r>
      <w:r w:rsidR="00A74EE3" w:rsidRPr="009E0F49">
        <w:t>2018年9</w:t>
      </w:r>
      <w:r w:rsidRPr="009E0F49">
        <w:t>月</w:t>
      </w:r>
      <w:r w:rsidR="001A789F" w:rsidRPr="009E0F49">
        <w:t>4</w:t>
      </w:r>
      <w:r w:rsidRPr="009E0F49">
        <w:t>日起，本基金进入清算程序。本基金进入清算程序后，停止收取基金管理费、基金托管费，亦不再开放申购、赎回、转换等销售业务。</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2、本基金进入清算程序后，将成立基金财产清算小组，基金财产清算小组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3、基金财产清算小组负责基金财产的保管、清理、估价、变现和分配。基金财产清算小组可以依法进行必要的民事活动。</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4、基金财产清算程序：</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w:t>
      </w:r>
      <w:r w:rsidRPr="009E0F49">
        <w:t>1）基金合同终止情形出现时，由基金财产清算小组统一接管基金；</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w:t>
      </w:r>
      <w:r w:rsidRPr="009E0F49">
        <w:t>2）对基金财产和债权债务进行清理和确认；</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w:t>
      </w:r>
      <w:r w:rsidRPr="009E0F49">
        <w:t>3）对基金财产进行估值和变现；</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w:t>
      </w:r>
      <w:r w:rsidRPr="009E0F49">
        <w:t>4）制作清算报告；</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lastRenderedPageBreak/>
        <w:t>（</w:t>
      </w:r>
      <w:r w:rsidRPr="009E0F49">
        <w:t>5）聘请会计师事务所对清算报告进行外部审计，聘请律师事务所对清算报告出具法律意见书；</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w:t>
      </w:r>
      <w:r w:rsidRPr="009E0F49">
        <w:t>6）将清算报告报中国证监会备案并公告。</w:t>
      </w:r>
    </w:p>
    <w:p w:rsidR="002A4193"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w:t>
      </w:r>
      <w:r w:rsidRPr="009E0F49">
        <w:t>7）对基金</w:t>
      </w:r>
      <w:r w:rsidR="00F42A11" w:rsidRPr="009E0F49">
        <w:rPr>
          <w:rFonts w:hint="eastAsia"/>
        </w:rPr>
        <w:t>剩余</w:t>
      </w:r>
      <w:r w:rsidRPr="009E0F49">
        <w:t>财产进行分配；</w:t>
      </w:r>
    </w:p>
    <w:p w:rsidR="00965AD7"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基金财产清算的期限为</w:t>
      </w:r>
      <w:r w:rsidRPr="009E0F49">
        <w:t>6个月，若遇基金持有的有价证券出现长期休市、停牌或其他流通受限的情形除外。</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5、清算费用</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rPr>
          <w:rFonts w:hint="eastAsia"/>
        </w:rPr>
        <w:t>按照《基金合同》“第十九部分基金合同的变更、终止与基金财产的清算”</w:t>
      </w:r>
      <w:r w:rsidRPr="009E0F49">
        <w:t xml:space="preserve"> 的约定，</w:t>
      </w:r>
      <w:r w:rsidR="00965AD7" w:rsidRPr="009E0F49">
        <w:rPr>
          <w:rFonts w:hint="eastAsia"/>
        </w:rPr>
        <w:t>清算费用是指基金财产清算小组在进行基金清算过程中发生的所有合理费用，清算费用由基金财产清算小组优先从基金</w:t>
      </w:r>
      <w:r w:rsidR="00F42A11" w:rsidRPr="009E0F49">
        <w:rPr>
          <w:rFonts w:hint="eastAsia"/>
        </w:rPr>
        <w:t>剩余</w:t>
      </w:r>
      <w:r w:rsidR="00965AD7" w:rsidRPr="009E0F49">
        <w:rPr>
          <w:rFonts w:hint="eastAsia"/>
        </w:rPr>
        <w:t>财产中支付。</w:t>
      </w:r>
    </w:p>
    <w:p w:rsidR="00965AD7"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6、</w:t>
      </w:r>
      <w:r w:rsidR="00965AD7" w:rsidRPr="009E0F49">
        <w:rPr>
          <w:rFonts w:hint="eastAsia"/>
        </w:rPr>
        <w:t>基金财产清算剩余资产的分配</w:t>
      </w:r>
    </w:p>
    <w:p w:rsidR="002A4193" w:rsidRPr="009E0F49" w:rsidRDefault="00965AD7" w:rsidP="002429AD">
      <w:pPr>
        <w:pStyle w:val="a4"/>
        <w:shd w:val="clear" w:color="auto" w:fill="FFFFFF"/>
        <w:spacing w:before="150" w:beforeAutospacing="0" w:after="150" w:afterAutospacing="0" w:line="360" w:lineRule="auto"/>
        <w:ind w:firstLineChars="200" w:firstLine="480"/>
        <w:jc w:val="both"/>
      </w:pPr>
      <w:r w:rsidRPr="009E0F49">
        <w:rPr>
          <w:rFonts w:hint="eastAsia"/>
        </w:rPr>
        <w:t>依据基金财产清算的分配方案，将基金财产清算后的全部剩余资产扣除基金财产清算费用、交纳所欠税款并清偿基金债务后，按基金份额持有人持有的基金份额比例进行分配。</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 xml:space="preserve">7、基金财产清算的公告 </w:t>
      </w:r>
    </w:p>
    <w:p w:rsidR="002A4193" w:rsidRPr="009E0F49" w:rsidRDefault="006D2EE6" w:rsidP="002429AD">
      <w:pPr>
        <w:pStyle w:val="a4"/>
        <w:shd w:val="clear" w:color="auto" w:fill="FFFFFF"/>
        <w:spacing w:before="150" w:beforeAutospacing="0" w:after="150" w:afterAutospacing="0" w:line="360" w:lineRule="auto"/>
        <w:ind w:firstLineChars="200" w:firstLine="480"/>
        <w:jc w:val="both"/>
      </w:pPr>
      <w:r w:rsidRPr="009E0F49">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E0F49">
        <w:t>5个工作日内由基金财产清算小组进行公告。</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8、基金财产清算账册及文件的保存</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rPr>
          <w:rFonts w:hint="eastAsia"/>
        </w:rPr>
        <w:t>基金财产清算账册及有关文件由基金托管人保存</w:t>
      </w:r>
      <w:r w:rsidRPr="009E0F49">
        <w:t xml:space="preserve">15年以上。 </w:t>
      </w:r>
    </w:p>
    <w:p w:rsidR="002A4193" w:rsidRPr="009E0F49" w:rsidRDefault="002A4193" w:rsidP="002429AD">
      <w:pPr>
        <w:pStyle w:val="a4"/>
        <w:shd w:val="clear" w:color="auto" w:fill="FFFFFF"/>
        <w:spacing w:before="150" w:after="150" w:line="360" w:lineRule="auto"/>
        <w:ind w:firstLineChars="200" w:firstLine="480"/>
      </w:pPr>
      <w:r w:rsidRPr="009E0F49">
        <w:rPr>
          <w:rFonts w:hint="eastAsia"/>
        </w:rPr>
        <w:t>四、其他需要提示的事项</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1、敬请投资者予以关注后续清算报告等相关公告。基金管理人承诺在清算过程中以诚实信用、勤勉尽责的原则履行相关职责。</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t xml:space="preserve">2、投资者欲了解本基金的详细情况，请认真阅读本基金基金合同及本基金招募说明书，投资者可通过以下途径咨询: </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rPr>
          <w:rFonts w:hint="eastAsia"/>
        </w:rPr>
        <w:t>基金管理人网站：</w:t>
      </w:r>
      <w:r w:rsidR="006D2EE6" w:rsidRPr="009E0F49">
        <w:t>www.maxwealthfund.com</w:t>
      </w:r>
    </w:p>
    <w:p w:rsidR="002A4193" w:rsidRPr="009E0F49" w:rsidRDefault="002A4193" w:rsidP="002429AD">
      <w:pPr>
        <w:pStyle w:val="a4"/>
        <w:shd w:val="clear" w:color="auto" w:fill="FFFFFF"/>
        <w:spacing w:before="150" w:beforeAutospacing="0" w:after="150" w:afterAutospacing="0" w:line="360" w:lineRule="auto"/>
        <w:ind w:firstLineChars="200" w:firstLine="480"/>
        <w:jc w:val="both"/>
      </w:pPr>
      <w:r w:rsidRPr="009E0F49">
        <w:rPr>
          <w:rFonts w:hint="eastAsia"/>
        </w:rPr>
        <w:t>客服电话：</w:t>
      </w:r>
      <w:r w:rsidR="006D2EE6" w:rsidRPr="009E0F49">
        <w:t>021-51690111</w:t>
      </w:r>
    </w:p>
    <w:p w:rsidR="00BC515F" w:rsidRPr="009E0F49" w:rsidRDefault="00BC515F" w:rsidP="002429AD">
      <w:pPr>
        <w:pStyle w:val="a4"/>
        <w:shd w:val="clear" w:color="auto" w:fill="FFFFFF"/>
        <w:spacing w:before="150" w:beforeAutospacing="0" w:after="150" w:afterAutospacing="0" w:line="360" w:lineRule="auto"/>
        <w:jc w:val="right"/>
      </w:pPr>
      <w:r w:rsidRPr="009E0F49">
        <w:rPr>
          <w:rFonts w:hint="eastAsia"/>
        </w:rPr>
        <w:t xml:space="preserve">　　特此公告。</w:t>
      </w:r>
    </w:p>
    <w:p w:rsidR="00BC515F" w:rsidRPr="009E0F49" w:rsidRDefault="00BC515F" w:rsidP="002429AD">
      <w:pPr>
        <w:pStyle w:val="a4"/>
        <w:shd w:val="clear" w:color="auto" w:fill="FFFFFF"/>
        <w:spacing w:before="150" w:beforeAutospacing="0" w:after="150" w:afterAutospacing="0" w:line="360" w:lineRule="auto"/>
        <w:jc w:val="right"/>
      </w:pPr>
      <w:r w:rsidRPr="009E0F49">
        <w:rPr>
          <w:rFonts w:hint="eastAsia"/>
        </w:rPr>
        <w:t xml:space="preserve">　　永赢基金管理有限公司</w:t>
      </w:r>
    </w:p>
    <w:p w:rsidR="00BC515F" w:rsidRPr="00BC515F" w:rsidRDefault="00BC515F" w:rsidP="002429AD">
      <w:pPr>
        <w:pStyle w:val="a4"/>
        <w:shd w:val="clear" w:color="auto" w:fill="FFFFFF"/>
        <w:spacing w:before="150" w:beforeAutospacing="0" w:after="150" w:afterAutospacing="0" w:line="360" w:lineRule="auto"/>
        <w:jc w:val="right"/>
      </w:pPr>
      <w:r w:rsidRPr="009E0F49">
        <w:rPr>
          <w:rFonts w:hint="eastAsia"/>
        </w:rPr>
        <w:t xml:space="preserve">　　</w:t>
      </w:r>
      <w:r w:rsidR="00A74EE3" w:rsidRPr="009E0F49">
        <w:rPr>
          <w:rFonts w:hint="eastAsia"/>
        </w:rPr>
        <w:t>2018年</w:t>
      </w:r>
      <w:r w:rsidR="00A74EE3" w:rsidRPr="009E0F49">
        <w:t>9</w:t>
      </w:r>
      <w:r w:rsidRPr="009E0F49">
        <w:rPr>
          <w:rFonts w:hint="eastAsia"/>
        </w:rPr>
        <w:t>月</w:t>
      </w:r>
      <w:r w:rsidR="001A789F" w:rsidRPr="009E0F49">
        <w:t>4</w:t>
      </w:r>
      <w:r w:rsidRPr="009E0F49">
        <w:rPr>
          <w:rFonts w:hint="eastAsia"/>
        </w:rPr>
        <w:t>日</w:t>
      </w:r>
    </w:p>
    <w:p w:rsidR="00BC515F" w:rsidRPr="00BC515F" w:rsidRDefault="00BC515F" w:rsidP="002429AD">
      <w:pPr>
        <w:jc w:val="right"/>
      </w:pPr>
    </w:p>
    <w:sectPr w:rsidR="00BC515F" w:rsidRPr="00BC515F" w:rsidSect="00511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D9" w:rsidRDefault="005A1CD9" w:rsidP="003B579F">
      <w:r>
        <w:separator/>
      </w:r>
    </w:p>
  </w:endnote>
  <w:endnote w:type="continuationSeparator" w:id="1">
    <w:p w:rsidR="005A1CD9" w:rsidRDefault="005A1CD9" w:rsidP="003B579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D9" w:rsidRDefault="005A1CD9" w:rsidP="003B579F">
      <w:r>
        <w:separator/>
      </w:r>
    </w:p>
  </w:footnote>
  <w:footnote w:type="continuationSeparator" w:id="1">
    <w:p w:rsidR="005A1CD9" w:rsidRDefault="005A1CD9" w:rsidP="003B5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15F"/>
    <w:rsid w:val="001475BF"/>
    <w:rsid w:val="001A789F"/>
    <w:rsid w:val="001E5431"/>
    <w:rsid w:val="002429AD"/>
    <w:rsid w:val="00293851"/>
    <w:rsid w:val="002A0387"/>
    <w:rsid w:val="002A2E15"/>
    <w:rsid w:val="002A4193"/>
    <w:rsid w:val="00303875"/>
    <w:rsid w:val="003B579F"/>
    <w:rsid w:val="003D07D4"/>
    <w:rsid w:val="004F3EB1"/>
    <w:rsid w:val="004F78D0"/>
    <w:rsid w:val="00511A19"/>
    <w:rsid w:val="005A1CD9"/>
    <w:rsid w:val="005B6D9A"/>
    <w:rsid w:val="005E6F06"/>
    <w:rsid w:val="006A5A5F"/>
    <w:rsid w:val="006D2EE6"/>
    <w:rsid w:val="00731C79"/>
    <w:rsid w:val="00755011"/>
    <w:rsid w:val="00772E1A"/>
    <w:rsid w:val="00876087"/>
    <w:rsid w:val="008C57F4"/>
    <w:rsid w:val="00956AC6"/>
    <w:rsid w:val="00956E48"/>
    <w:rsid w:val="00965AD7"/>
    <w:rsid w:val="009B2A77"/>
    <w:rsid w:val="009E0F49"/>
    <w:rsid w:val="00A30B22"/>
    <w:rsid w:val="00A74EE3"/>
    <w:rsid w:val="00AC563D"/>
    <w:rsid w:val="00AD5680"/>
    <w:rsid w:val="00BC515F"/>
    <w:rsid w:val="00D06630"/>
    <w:rsid w:val="00DE1597"/>
    <w:rsid w:val="00EA6FB0"/>
    <w:rsid w:val="00F42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C515F"/>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BC515F"/>
    <w:rPr>
      <w:rFonts w:asciiTheme="majorHAnsi" w:eastAsiaTheme="majorEastAsia" w:hAnsiTheme="majorHAnsi" w:cstheme="majorBidi"/>
      <w:b/>
      <w:bCs/>
      <w:sz w:val="32"/>
      <w:szCs w:val="32"/>
    </w:rPr>
  </w:style>
  <w:style w:type="paragraph" w:styleId="a4">
    <w:name w:val="Normal (Web)"/>
    <w:basedOn w:val="a"/>
    <w:uiPriority w:val="99"/>
    <w:unhideWhenUsed/>
    <w:rsid w:val="00BC515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BC515F"/>
    <w:rPr>
      <w:sz w:val="18"/>
      <w:szCs w:val="18"/>
    </w:rPr>
  </w:style>
  <w:style w:type="character" w:customStyle="1" w:styleId="Char0">
    <w:name w:val="批注框文本 Char"/>
    <w:basedOn w:val="a0"/>
    <w:link w:val="a5"/>
    <w:uiPriority w:val="99"/>
    <w:semiHidden/>
    <w:rsid w:val="00BC515F"/>
    <w:rPr>
      <w:sz w:val="18"/>
      <w:szCs w:val="18"/>
    </w:rPr>
  </w:style>
  <w:style w:type="paragraph" w:styleId="a6">
    <w:name w:val="header"/>
    <w:basedOn w:val="a"/>
    <w:link w:val="Char1"/>
    <w:uiPriority w:val="99"/>
    <w:unhideWhenUsed/>
    <w:rsid w:val="003B57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B579F"/>
    <w:rPr>
      <w:sz w:val="18"/>
      <w:szCs w:val="18"/>
    </w:rPr>
  </w:style>
  <w:style w:type="paragraph" w:styleId="a7">
    <w:name w:val="footer"/>
    <w:basedOn w:val="a"/>
    <w:link w:val="Char2"/>
    <w:uiPriority w:val="99"/>
    <w:unhideWhenUsed/>
    <w:rsid w:val="003B579F"/>
    <w:pPr>
      <w:tabs>
        <w:tab w:val="center" w:pos="4153"/>
        <w:tab w:val="right" w:pos="8306"/>
      </w:tabs>
      <w:snapToGrid w:val="0"/>
      <w:jc w:val="left"/>
    </w:pPr>
    <w:rPr>
      <w:sz w:val="18"/>
      <w:szCs w:val="18"/>
    </w:rPr>
  </w:style>
  <w:style w:type="character" w:customStyle="1" w:styleId="Char2">
    <w:name w:val="页脚 Char"/>
    <w:basedOn w:val="a0"/>
    <w:link w:val="a7"/>
    <w:uiPriority w:val="99"/>
    <w:rsid w:val="003B579F"/>
    <w:rPr>
      <w:sz w:val="18"/>
      <w:szCs w:val="18"/>
    </w:rPr>
  </w:style>
  <w:style w:type="character" w:styleId="a8">
    <w:name w:val="annotation reference"/>
    <w:basedOn w:val="a0"/>
    <w:uiPriority w:val="99"/>
    <w:semiHidden/>
    <w:unhideWhenUsed/>
    <w:rsid w:val="003B579F"/>
    <w:rPr>
      <w:sz w:val="21"/>
      <w:szCs w:val="21"/>
    </w:rPr>
  </w:style>
  <w:style w:type="paragraph" w:styleId="a9">
    <w:name w:val="annotation text"/>
    <w:basedOn w:val="a"/>
    <w:link w:val="Char3"/>
    <w:uiPriority w:val="99"/>
    <w:semiHidden/>
    <w:unhideWhenUsed/>
    <w:rsid w:val="003B579F"/>
    <w:pPr>
      <w:jc w:val="left"/>
    </w:pPr>
  </w:style>
  <w:style w:type="character" w:customStyle="1" w:styleId="Char3">
    <w:name w:val="批注文字 Char"/>
    <w:basedOn w:val="a0"/>
    <w:link w:val="a9"/>
    <w:uiPriority w:val="99"/>
    <w:semiHidden/>
    <w:rsid w:val="003B579F"/>
  </w:style>
  <w:style w:type="paragraph" w:styleId="aa">
    <w:name w:val="annotation subject"/>
    <w:basedOn w:val="a9"/>
    <w:next w:val="a9"/>
    <w:link w:val="Char4"/>
    <w:uiPriority w:val="99"/>
    <w:semiHidden/>
    <w:unhideWhenUsed/>
    <w:rsid w:val="003B579F"/>
    <w:rPr>
      <w:b/>
      <w:bCs/>
    </w:rPr>
  </w:style>
  <w:style w:type="character" w:customStyle="1" w:styleId="Char4">
    <w:name w:val="批注主题 Char"/>
    <w:basedOn w:val="Char3"/>
    <w:link w:val="aa"/>
    <w:uiPriority w:val="99"/>
    <w:semiHidden/>
    <w:rsid w:val="003B579F"/>
    <w:rPr>
      <w:b/>
      <w:bCs/>
    </w:rPr>
  </w:style>
</w:styles>
</file>

<file path=word/webSettings.xml><?xml version="1.0" encoding="utf-8"?>
<w:webSettings xmlns:r="http://schemas.openxmlformats.org/officeDocument/2006/relationships" xmlns:w="http://schemas.openxmlformats.org/wordprocessingml/2006/main">
  <w:divs>
    <w:div w:id="1133450793">
      <w:bodyDiv w:val="1"/>
      <w:marLeft w:val="0"/>
      <w:marRight w:val="0"/>
      <w:marTop w:val="0"/>
      <w:marBottom w:val="0"/>
      <w:divBdr>
        <w:top w:val="none" w:sz="0" w:space="0" w:color="auto"/>
        <w:left w:val="none" w:sz="0" w:space="0" w:color="auto"/>
        <w:bottom w:val="none" w:sz="0" w:space="0" w:color="auto"/>
        <w:right w:val="none" w:sz="0" w:space="0" w:color="auto"/>
      </w:divBdr>
      <w:divsChild>
        <w:div w:id="137115583">
          <w:marLeft w:val="0"/>
          <w:marRight w:val="0"/>
          <w:marTop w:val="0"/>
          <w:marBottom w:val="0"/>
          <w:divBdr>
            <w:top w:val="none" w:sz="0" w:space="0" w:color="auto"/>
            <w:left w:val="none" w:sz="0" w:space="0" w:color="auto"/>
            <w:bottom w:val="none" w:sz="0" w:space="0" w:color="auto"/>
            <w:right w:val="none" w:sz="0" w:space="0" w:color="auto"/>
          </w:divBdr>
          <w:divsChild>
            <w:div w:id="37366096">
              <w:marLeft w:val="0"/>
              <w:marRight w:val="0"/>
              <w:marTop w:val="0"/>
              <w:marBottom w:val="0"/>
              <w:divBdr>
                <w:top w:val="none" w:sz="0" w:space="0" w:color="auto"/>
                <w:left w:val="none" w:sz="0" w:space="0" w:color="auto"/>
                <w:bottom w:val="none" w:sz="0" w:space="0" w:color="auto"/>
                <w:right w:val="none" w:sz="0" w:space="0" w:color="auto"/>
              </w:divBdr>
              <w:divsChild>
                <w:div w:id="720908395">
                  <w:marLeft w:val="0"/>
                  <w:marRight w:val="0"/>
                  <w:marTop w:val="0"/>
                  <w:marBottom w:val="0"/>
                  <w:divBdr>
                    <w:top w:val="single" w:sz="6" w:space="15" w:color="EBEBEB"/>
                    <w:left w:val="single" w:sz="6" w:space="15" w:color="EBEBEB"/>
                    <w:bottom w:val="single" w:sz="6" w:space="15" w:color="EBEBEB"/>
                    <w:right w:val="single" w:sz="6" w:space="15" w:color="EBEBEB"/>
                  </w:divBdr>
                  <w:divsChild>
                    <w:div w:id="1388336715">
                      <w:marLeft w:val="0"/>
                      <w:marRight w:val="0"/>
                      <w:marTop w:val="150"/>
                      <w:marBottom w:val="150"/>
                      <w:divBdr>
                        <w:top w:val="none" w:sz="0" w:space="0" w:color="auto"/>
                        <w:left w:val="none" w:sz="0" w:space="0" w:color="auto"/>
                        <w:bottom w:val="none" w:sz="0" w:space="0" w:color="auto"/>
                        <w:right w:val="none" w:sz="0" w:space="0" w:color="auto"/>
                      </w:divBdr>
                      <w:divsChild>
                        <w:div w:id="18054668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1707</Characters>
  <Application>Microsoft Office Word</Application>
  <DocSecurity>4</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Nai Jun（胡乃君）</dc:creator>
  <cp:keywords/>
  <dc:description/>
  <cp:lastModifiedBy>ZHONGM</cp:lastModifiedBy>
  <cp:revision>2</cp:revision>
  <dcterms:created xsi:type="dcterms:W3CDTF">2018-09-03T16:30:00Z</dcterms:created>
  <dcterms:modified xsi:type="dcterms:W3CDTF">2018-09-03T16:30:00Z</dcterms:modified>
</cp:coreProperties>
</file>