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3356D1" w:rsidRDefault="001548F9" w:rsidP="006D141C">
      <w:pPr>
        <w:autoSpaceDE w:val="0"/>
        <w:autoSpaceDN w:val="0"/>
        <w:adjustRightInd w:val="0"/>
        <w:spacing w:line="360" w:lineRule="auto"/>
        <w:jc w:val="left"/>
        <w:rPr>
          <w:rFonts w:asciiTheme="minorEastAsia" w:eastAsiaTheme="minorEastAsia" w:hAnsiTheme="minorEastAsia"/>
          <w:color w:val="000000"/>
          <w:kern w:val="0"/>
          <w:sz w:val="24"/>
        </w:rPr>
      </w:pPr>
    </w:p>
    <w:p w:rsidR="001548F9" w:rsidRPr="003356D1" w:rsidRDefault="001548F9" w:rsidP="006D141C">
      <w:pPr>
        <w:autoSpaceDE w:val="0"/>
        <w:autoSpaceDN w:val="0"/>
        <w:adjustRightInd w:val="0"/>
        <w:spacing w:line="360" w:lineRule="auto"/>
        <w:jc w:val="left"/>
        <w:rPr>
          <w:rFonts w:asciiTheme="minorEastAsia" w:eastAsiaTheme="minorEastAsia" w:hAnsiTheme="minorEastAsia"/>
          <w:color w:val="000000"/>
          <w:kern w:val="0"/>
          <w:sz w:val="24"/>
        </w:rPr>
      </w:pPr>
    </w:p>
    <w:p w:rsidR="001548F9" w:rsidRPr="003356D1" w:rsidRDefault="001548F9" w:rsidP="006D141C">
      <w:pPr>
        <w:autoSpaceDE w:val="0"/>
        <w:autoSpaceDN w:val="0"/>
        <w:adjustRightInd w:val="0"/>
        <w:spacing w:line="360" w:lineRule="auto"/>
        <w:jc w:val="left"/>
        <w:rPr>
          <w:rFonts w:asciiTheme="minorEastAsia" w:eastAsiaTheme="minorEastAsia" w:hAnsiTheme="minorEastAsia"/>
          <w:color w:val="000000"/>
          <w:kern w:val="0"/>
          <w:sz w:val="24"/>
        </w:rPr>
      </w:pPr>
    </w:p>
    <w:p w:rsidR="001548F9" w:rsidRPr="003356D1" w:rsidRDefault="001548F9" w:rsidP="006D141C">
      <w:pPr>
        <w:autoSpaceDE w:val="0"/>
        <w:autoSpaceDN w:val="0"/>
        <w:adjustRightInd w:val="0"/>
        <w:spacing w:line="360" w:lineRule="auto"/>
        <w:jc w:val="left"/>
        <w:rPr>
          <w:rFonts w:asciiTheme="minorEastAsia" w:eastAsiaTheme="minorEastAsia" w:hAnsiTheme="minorEastAsia"/>
          <w:color w:val="000000"/>
          <w:kern w:val="0"/>
          <w:sz w:val="24"/>
        </w:rPr>
      </w:pPr>
    </w:p>
    <w:p w:rsidR="001548F9" w:rsidRPr="003356D1" w:rsidRDefault="001548F9" w:rsidP="00F708AD">
      <w:pPr>
        <w:pStyle w:val="afa"/>
        <w:rPr>
          <w:rFonts w:asciiTheme="minorEastAsia" w:eastAsiaTheme="minorEastAsia" w:hAnsiTheme="minorEastAsia"/>
        </w:rPr>
      </w:pPr>
      <w:r w:rsidRPr="003356D1">
        <w:rPr>
          <w:rFonts w:asciiTheme="minorEastAsia" w:eastAsiaTheme="minorEastAsia" w:hAnsiTheme="minorEastAsia"/>
        </w:rPr>
        <w:t>博时招财二号大数据保本混合型证券投资基金</w:t>
      </w:r>
    </w:p>
    <w:p w:rsidR="001548F9" w:rsidRPr="003356D1" w:rsidRDefault="001548F9" w:rsidP="00F708AD">
      <w:pPr>
        <w:pStyle w:val="afa"/>
        <w:rPr>
          <w:rFonts w:asciiTheme="minorEastAsia" w:eastAsiaTheme="minorEastAsia" w:hAnsiTheme="minorEastAsia"/>
        </w:rPr>
      </w:pPr>
      <w:r w:rsidRPr="003356D1">
        <w:rPr>
          <w:rFonts w:asciiTheme="minorEastAsia" w:eastAsiaTheme="minorEastAsia" w:hAnsiTheme="minorEastAsia"/>
        </w:rPr>
        <w:t>2018年半年度报告</w:t>
      </w:r>
      <w:r w:rsidR="00A51F34">
        <w:rPr>
          <w:rFonts w:asciiTheme="minorEastAsia" w:eastAsiaTheme="minorEastAsia" w:hAnsiTheme="minorEastAsia" w:hint="eastAsia"/>
        </w:rPr>
        <w:t>摘要</w:t>
      </w:r>
    </w:p>
    <w:p w:rsidR="001548F9" w:rsidRPr="003356D1" w:rsidRDefault="001548F9" w:rsidP="00F708AD">
      <w:pPr>
        <w:pStyle w:val="afa"/>
        <w:rPr>
          <w:rFonts w:asciiTheme="minorEastAsia" w:eastAsiaTheme="minorEastAsia" w:hAnsiTheme="minorEastAsia"/>
        </w:rPr>
      </w:pPr>
      <w:r w:rsidRPr="003356D1">
        <w:rPr>
          <w:rFonts w:asciiTheme="minorEastAsia" w:eastAsiaTheme="minorEastAsia" w:hAnsiTheme="minorEastAsia"/>
        </w:rPr>
        <w:t>2018年6月30日</w:t>
      </w: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644D15" w:rsidRPr="003356D1" w:rsidRDefault="00644D15" w:rsidP="006D141C">
      <w:pPr>
        <w:spacing w:line="360" w:lineRule="auto"/>
        <w:jc w:val="center"/>
        <w:rPr>
          <w:rFonts w:asciiTheme="minorEastAsia" w:eastAsiaTheme="minorEastAsia" w:hAnsiTheme="minorEastAsia"/>
          <w:b/>
          <w:color w:val="000000"/>
          <w:sz w:val="24"/>
        </w:rPr>
      </w:pPr>
    </w:p>
    <w:p w:rsidR="00644D15" w:rsidRPr="003356D1" w:rsidRDefault="00644D15"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rPr>
          <w:rFonts w:asciiTheme="minorEastAsia" w:eastAsiaTheme="minorEastAsia" w:hAnsiTheme="minorEastAsia"/>
          <w:b/>
          <w:color w:val="000000"/>
          <w:sz w:val="24"/>
        </w:rPr>
      </w:pPr>
    </w:p>
    <w:p w:rsidR="001548F9" w:rsidRPr="003356D1" w:rsidRDefault="001548F9" w:rsidP="00F708AD">
      <w:pPr>
        <w:widowControl/>
        <w:spacing w:line="360" w:lineRule="auto"/>
        <w:ind w:firstLine="360"/>
        <w:jc w:val="center"/>
        <w:rPr>
          <w:rStyle w:val="af9"/>
          <w:rFonts w:asciiTheme="minorEastAsia" w:eastAsiaTheme="minorEastAsia" w:hAnsiTheme="minorEastAsia" w:cstheme="minorBidi"/>
          <w:sz w:val="30"/>
          <w:szCs w:val="21"/>
        </w:rPr>
      </w:pPr>
      <w:r w:rsidRPr="003356D1">
        <w:rPr>
          <w:rStyle w:val="af9"/>
          <w:rFonts w:asciiTheme="minorEastAsia" w:eastAsiaTheme="minorEastAsia" w:hAnsiTheme="minorEastAsia" w:cstheme="minorBidi"/>
          <w:sz w:val="30"/>
          <w:szCs w:val="21"/>
        </w:rPr>
        <w:t>基金管理人：博时基金管理有限公司</w:t>
      </w:r>
    </w:p>
    <w:p w:rsidR="001548F9" w:rsidRPr="003356D1" w:rsidRDefault="001548F9" w:rsidP="00F708AD">
      <w:pPr>
        <w:widowControl/>
        <w:spacing w:line="360" w:lineRule="auto"/>
        <w:ind w:firstLine="360"/>
        <w:jc w:val="center"/>
        <w:rPr>
          <w:rStyle w:val="af9"/>
          <w:rFonts w:asciiTheme="minorEastAsia" w:eastAsiaTheme="minorEastAsia" w:hAnsiTheme="minorEastAsia" w:cstheme="minorBidi"/>
          <w:sz w:val="30"/>
          <w:szCs w:val="21"/>
        </w:rPr>
      </w:pPr>
      <w:r w:rsidRPr="003356D1">
        <w:rPr>
          <w:rStyle w:val="af9"/>
          <w:rFonts w:asciiTheme="minorEastAsia" w:eastAsiaTheme="minorEastAsia" w:hAnsiTheme="minorEastAsia" w:cstheme="minorBidi"/>
          <w:sz w:val="30"/>
          <w:szCs w:val="21"/>
        </w:rPr>
        <w:t>基金托管人：招商银行股份有限公司</w:t>
      </w:r>
    </w:p>
    <w:p w:rsidR="001548F9" w:rsidRPr="003356D1" w:rsidRDefault="001548F9" w:rsidP="00F708AD">
      <w:pPr>
        <w:widowControl/>
        <w:spacing w:line="360" w:lineRule="auto"/>
        <w:ind w:firstLine="360"/>
        <w:jc w:val="center"/>
        <w:rPr>
          <w:rStyle w:val="af9"/>
          <w:rFonts w:asciiTheme="minorEastAsia" w:eastAsiaTheme="minorEastAsia" w:hAnsiTheme="minorEastAsia" w:cstheme="minorBidi"/>
          <w:sz w:val="30"/>
          <w:szCs w:val="21"/>
        </w:rPr>
      </w:pPr>
      <w:r w:rsidRPr="003356D1">
        <w:rPr>
          <w:rStyle w:val="af9"/>
          <w:rFonts w:asciiTheme="minorEastAsia" w:eastAsiaTheme="minorEastAsia" w:hAnsiTheme="minorEastAsia" w:cstheme="minorBidi"/>
          <w:sz w:val="30"/>
          <w:szCs w:val="21"/>
        </w:rPr>
        <w:t>报告送出日期：二〇一八年八月二十九日</w:t>
      </w:r>
    </w:p>
    <w:p w:rsidR="001548F9" w:rsidRPr="003356D1" w:rsidRDefault="001548F9" w:rsidP="00F708AD">
      <w:pPr>
        <w:widowControl/>
        <w:spacing w:line="360" w:lineRule="auto"/>
        <w:ind w:firstLine="360"/>
        <w:jc w:val="center"/>
        <w:rPr>
          <w:rStyle w:val="af9"/>
          <w:rFonts w:asciiTheme="minorEastAsia" w:eastAsiaTheme="minorEastAsia" w:hAnsiTheme="minorEastAsia" w:cstheme="minorBidi"/>
          <w:sz w:val="30"/>
          <w:szCs w:val="21"/>
        </w:rPr>
        <w:sectPr w:rsidR="001548F9" w:rsidRPr="003356D1" w:rsidSect="00BE0918">
          <w:headerReference w:type="default" r:id="rId8"/>
          <w:pgSz w:w="11926" w:h="15840"/>
          <w:pgMar w:top="1247" w:right="1134" w:bottom="1247" w:left="1134" w:header="851" w:footer="992" w:gutter="0"/>
          <w:cols w:space="720"/>
        </w:sectPr>
      </w:pPr>
    </w:p>
    <w:p w:rsidR="002E3B41" w:rsidRPr="003356D1" w:rsidRDefault="0054132A" w:rsidP="00F708AD">
      <w:pPr>
        <w:pStyle w:val="1new"/>
        <w:ind w:firstLine="562"/>
      </w:pPr>
      <w:bookmarkStart w:id="0" w:name="_Toc225498243"/>
      <w:bookmarkStart w:id="1" w:name="_Toc482092215"/>
      <w:bookmarkStart w:id="2" w:name="_Toc522286236"/>
      <w:r w:rsidRPr="003356D1">
        <w:rPr>
          <w:b w:val="0"/>
        </w:rPr>
        <w:lastRenderedPageBreak/>
        <w:t>§</w:t>
      </w:r>
      <w:r w:rsidRPr="003356D1">
        <w:t>1</w:t>
      </w:r>
      <w:r w:rsidR="002E3B41" w:rsidRPr="003356D1">
        <w:t>重要提示</w:t>
      </w:r>
      <w:bookmarkEnd w:id="0"/>
      <w:bookmarkEnd w:id="1"/>
      <w:bookmarkEnd w:id="2"/>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 xml:space="preserve">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 </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 xml:space="preserve">基金托管人招商银行股份有限公司根据本基金合同规定，于2018年8月28日复核了本报告中的财务指标、净值表现、利润分配情况、财务会计报告、投资组合报告等内容，保证复核内容不存在虚假记载、误导性陈述或者重大遗漏。 </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 xml:space="preserve">基金管理人承诺以诚实信用、勤勉尽责的原则管理和运用基金资产，但不保证基金一定盈利。 </w:t>
      </w:r>
    </w:p>
    <w:p w:rsidR="00F3776F" w:rsidRDefault="003356D1">
      <w:pPr>
        <w:pStyle w:val="XB"/>
        <w:rPr>
          <w:rFonts w:asciiTheme="minorEastAsia" w:eastAsiaTheme="minorEastAsia" w:hAnsiTheme="minorEastAsia"/>
        </w:rPr>
      </w:pPr>
      <w:r w:rsidRPr="003356D1">
        <w:rPr>
          <w:rFonts w:asciiTheme="minorEastAsia" w:eastAsiaTheme="minorEastAsia" w:hAnsiTheme="minorEastAsia"/>
        </w:rPr>
        <w:t xml:space="preserve">基金的过往业绩并不代表其未来表现。投资有风险，投资者在作出投资决策前应仔细阅读本基金的招募说明书及其更新。 </w:t>
      </w:r>
    </w:p>
    <w:p w:rsidR="00A51F34" w:rsidRPr="003356D1" w:rsidRDefault="00A51F34">
      <w:pPr>
        <w:pStyle w:val="XB"/>
        <w:rPr>
          <w:rFonts w:asciiTheme="minorEastAsia" w:eastAsiaTheme="minorEastAsia" w:hAnsiTheme="minorEastAsia"/>
        </w:rPr>
      </w:pPr>
      <w:r w:rsidRPr="00A51F34">
        <w:rPr>
          <w:rFonts w:asciiTheme="minorEastAsia" w:eastAsiaTheme="minorEastAsia" w:hAnsiTheme="minorEastAsia" w:hint="eastAsia"/>
        </w:rPr>
        <w:t>本半年度报告摘要摘自半年度报告正文，投资者欲了解详细内容，应阅读半年度报告正文。</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 xml:space="preserve">本报告中财务资料未经审计。 </w:t>
      </w:r>
    </w:p>
    <w:p w:rsidR="002E3B41" w:rsidRPr="003356D1" w:rsidRDefault="002E3B41" w:rsidP="007A54E1">
      <w:pPr>
        <w:pStyle w:val="XB"/>
        <w:rPr>
          <w:rFonts w:asciiTheme="minorEastAsia" w:eastAsiaTheme="minorEastAsia" w:hAnsiTheme="minorEastAsia"/>
        </w:rPr>
      </w:pPr>
      <w:r w:rsidRPr="003356D1">
        <w:rPr>
          <w:rFonts w:asciiTheme="minorEastAsia" w:eastAsiaTheme="minorEastAsia" w:hAnsiTheme="minorEastAsia"/>
        </w:rPr>
        <w:t>本报告期自2018年1月1日起至6月30日止。</w:t>
      </w:r>
    </w:p>
    <w:p w:rsidR="00A51F34" w:rsidRPr="003356D1" w:rsidRDefault="002E3B41" w:rsidP="00A51F34">
      <w:pPr>
        <w:pStyle w:val="23"/>
        <w:rPr>
          <w:rFonts w:eastAsiaTheme="minorEastAsia"/>
        </w:rPr>
      </w:pPr>
      <w:r w:rsidRPr="003356D1">
        <w:rPr>
          <w:rFonts w:eastAsiaTheme="minorEastAsia"/>
        </w:rPr>
        <w:br w:type="page"/>
      </w:r>
    </w:p>
    <w:p w:rsidR="001548F9" w:rsidRPr="003356D1" w:rsidRDefault="0054132A" w:rsidP="007D508A">
      <w:pPr>
        <w:pStyle w:val="1new"/>
        <w:rPr>
          <w:rStyle w:val="2CharCharChar"/>
          <w:rFonts w:asciiTheme="minorEastAsia" w:eastAsiaTheme="minorEastAsia" w:hAnsiTheme="minorEastAsia"/>
          <w:b/>
        </w:rPr>
      </w:pPr>
      <w:bookmarkStart w:id="3" w:name="_Toc225498244"/>
      <w:bookmarkStart w:id="4" w:name="_Toc482092218"/>
      <w:bookmarkStart w:id="5" w:name="_Toc522286239"/>
      <w:r w:rsidRPr="003356D1">
        <w:rPr>
          <w:rStyle w:val="2CharCharChar"/>
          <w:rFonts w:asciiTheme="minorEastAsia" w:eastAsiaTheme="minorEastAsia" w:hAnsiTheme="minorEastAsia"/>
          <w:b/>
        </w:rPr>
        <w:lastRenderedPageBreak/>
        <w:t>§2</w:t>
      </w:r>
      <w:r w:rsidR="00540E2A" w:rsidRPr="003356D1">
        <w:rPr>
          <w:rStyle w:val="2CharCharChar"/>
          <w:rFonts w:asciiTheme="minorEastAsia" w:eastAsiaTheme="minorEastAsia" w:hAnsiTheme="minorEastAsia"/>
          <w:b/>
        </w:rPr>
        <w:t>基金简介</w:t>
      </w:r>
      <w:bookmarkEnd w:id="3"/>
      <w:bookmarkEnd w:id="4"/>
      <w:bookmarkEnd w:id="5"/>
    </w:p>
    <w:p w:rsidR="001548F9" w:rsidRPr="003356D1" w:rsidRDefault="00B33AA5" w:rsidP="007A54E1">
      <w:pPr>
        <w:pStyle w:val="23"/>
        <w:rPr>
          <w:rFonts w:eastAsiaTheme="minorEastAsia"/>
        </w:rPr>
      </w:pPr>
      <w:bookmarkStart w:id="6" w:name="_Toc390421229"/>
      <w:bookmarkStart w:id="7" w:name="_Toc482092219"/>
      <w:bookmarkStart w:id="8" w:name="_Toc522286240"/>
      <w:r w:rsidRPr="003356D1">
        <w:rPr>
          <w:rFonts w:eastAsiaTheme="minorEastAsia"/>
          <w:kern w:val="0"/>
        </w:rPr>
        <w:t>2.1</w:t>
      </w:r>
      <w:r w:rsidR="001548F9" w:rsidRPr="003356D1">
        <w:rPr>
          <w:rFonts w:eastAsiaTheme="minorEastAsia"/>
        </w:rPr>
        <w:t>基金基本情况</w:t>
      </w:r>
      <w:bookmarkEnd w:id="6"/>
      <w:bookmarkEnd w:id="7"/>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6084"/>
      </w:tblGrid>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bookmarkStart w:id="9" w:name="_Toc390421230"/>
            <w:bookmarkStart w:id="10" w:name="_Toc482092221"/>
            <w:bookmarkStart w:id="11" w:name="_Toc522286241"/>
            <w:r w:rsidRPr="00BD16AF">
              <w:rPr>
                <w:rFonts w:ascii="宋体" w:hAnsi="宋体"/>
                <w:szCs w:val="21"/>
              </w:rPr>
              <w:t>基金简称</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博时招财二号保本</w:t>
            </w:r>
          </w:p>
        </w:tc>
      </w:tr>
      <w:tr w:rsidR="00DD73C6" w:rsidRPr="00BD16AF" w:rsidTr="00B60293">
        <w:trPr>
          <w:jc w:val="center"/>
        </w:trPr>
        <w:tc>
          <w:tcPr>
            <w:tcW w:w="3555" w:type="dxa"/>
            <w:vAlign w:val="center"/>
          </w:tcPr>
          <w:p w:rsidR="00DD73C6" w:rsidRPr="00BD16AF" w:rsidRDefault="00DD73C6" w:rsidP="00B60293">
            <w:pPr>
              <w:rPr>
                <w:rFonts w:ascii="宋体" w:hAnsi="宋体"/>
                <w:color w:val="000000"/>
                <w:kern w:val="0"/>
                <w:szCs w:val="21"/>
              </w:rPr>
            </w:pPr>
            <w:r w:rsidRPr="00BD16AF">
              <w:rPr>
                <w:rFonts w:ascii="宋体" w:hAnsi="宋体"/>
                <w:szCs w:val="21"/>
              </w:rPr>
              <w:t>基金主代码</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003055</w:t>
            </w:r>
          </w:p>
        </w:tc>
      </w:tr>
      <w:tr w:rsidR="00DD73C6" w:rsidRPr="00BD16AF" w:rsidTr="00B60293">
        <w:trPr>
          <w:jc w:val="center"/>
        </w:trPr>
        <w:tc>
          <w:tcPr>
            <w:tcW w:w="3555" w:type="dxa"/>
            <w:vAlign w:val="center"/>
          </w:tcPr>
          <w:p w:rsidR="00DD73C6" w:rsidRPr="00BD16AF" w:rsidRDefault="00DD73C6" w:rsidP="00B60293">
            <w:pPr>
              <w:rPr>
                <w:rFonts w:ascii="宋体" w:hAnsi="宋体"/>
                <w:szCs w:val="21"/>
              </w:rPr>
            </w:pPr>
            <w:r w:rsidRPr="00BD16AF">
              <w:rPr>
                <w:rFonts w:ascii="宋体" w:hAnsi="宋体"/>
                <w:color w:val="000000"/>
                <w:kern w:val="0"/>
                <w:szCs w:val="21"/>
              </w:rPr>
              <w:t>交易代码</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003055</w:t>
            </w:r>
          </w:p>
        </w:tc>
      </w:tr>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r w:rsidRPr="00BD16AF">
              <w:rPr>
                <w:rFonts w:ascii="宋体" w:hAnsi="宋体"/>
                <w:szCs w:val="21"/>
              </w:rPr>
              <w:t>基金运作方式</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契约型开放式</w:t>
            </w:r>
          </w:p>
        </w:tc>
      </w:tr>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r w:rsidRPr="00BD16AF">
              <w:rPr>
                <w:rFonts w:ascii="宋体" w:hAnsi="宋体"/>
                <w:szCs w:val="21"/>
              </w:rPr>
              <w:t>基金合同生效日</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2016年8月9日</w:t>
            </w:r>
          </w:p>
        </w:tc>
      </w:tr>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r w:rsidRPr="00BD16AF">
              <w:rPr>
                <w:rFonts w:ascii="宋体" w:hAnsi="宋体"/>
                <w:szCs w:val="21"/>
              </w:rPr>
              <w:t>基金管理人</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博时基金管理有限公司</w:t>
            </w:r>
          </w:p>
        </w:tc>
      </w:tr>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r w:rsidRPr="00BD16AF">
              <w:rPr>
                <w:rFonts w:ascii="宋体" w:hAnsi="宋体"/>
                <w:szCs w:val="21"/>
              </w:rPr>
              <w:t>基金托管人</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招商银行股份有限公司</w:t>
            </w:r>
          </w:p>
        </w:tc>
      </w:tr>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r w:rsidRPr="00BD16AF">
              <w:rPr>
                <w:rFonts w:ascii="宋体" w:hAnsi="宋体"/>
                <w:szCs w:val="21"/>
              </w:rPr>
              <w:t>报告期末基金份额总额</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792,913,185.04份</w:t>
            </w:r>
          </w:p>
        </w:tc>
      </w:tr>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r w:rsidRPr="00BD16AF">
              <w:rPr>
                <w:rFonts w:ascii="宋体" w:hAnsi="宋体"/>
                <w:szCs w:val="21"/>
              </w:rPr>
              <w:t>基金合同存续期</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不定期</w:t>
            </w:r>
          </w:p>
        </w:tc>
      </w:tr>
    </w:tbl>
    <w:p w:rsidR="001548F9" w:rsidRPr="003356D1" w:rsidRDefault="001548F9" w:rsidP="007A54E1">
      <w:pPr>
        <w:pStyle w:val="23"/>
        <w:rPr>
          <w:rFonts w:eastAsiaTheme="minorEastAsia"/>
        </w:rPr>
      </w:pPr>
      <w:r w:rsidRPr="003356D1">
        <w:rPr>
          <w:rFonts w:eastAsiaTheme="minorEastAsia"/>
        </w:rPr>
        <w:t>2.2 基金产品说明</w:t>
      </w:r>
      <w:bookmarkEnd w:id="9"/>
      <w:bookmarkEnd w:id="10"/>
      <w:bookmarkEnd w:id="1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2"/>
        <w:gridCol w:w="7547"/>
      </w:tblGrid>
      <w:tr w:rsidR="001548F9" w:rsidRPr="003356D1" w:rsidTr="00BD16AF">
        <w:trPr>
          <w:jc w:val="center"/>
        </w:trPr>
        <w:tc>
          <w:tcPr>
            <w:tcW w:w="2092"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投资目标</w:t>
            </w:r>
          </w:p>
        </w:tc>
        <w:tc>
          <w:tcPr>
            <w:tcW w:w="7547" w:type="dxa"/>
            <w:vAlign w:val="bottom"/>
          </w:tcPr>
          <w:p w:rsidR="001548F9" w:rsidRPr="003356D1" w:rsidRDefault="001548F9" w:rsidP="00AB3BB4">
            <w:pPr>
              <w:jc w:val="left"/>
              <w:rPr>
                <w:rFonts w:asciiTheme="minorEastAsia" w:eastAsiaTheme="minorEastAsia" w:hAnsiTheme="minorEastAsia"/>
                <w:szCs w:val="21"/>
              </w:rPr>
            </w:pPr>
            <w:r w:rsidRPr="003356D1">
              <w:rPr>
                <w:rFonts w:asciiTheme="minorEastAsia" w:eastAsiaTheme="minorEastAsia" w:hAnsiTheme="minorEastAsia"/>
                <w:szCs w:val="21"/>
              </w:rPr>
              <w:t>在保障保本周期到期时本金安全的前提下，严格控制风险，追求基金资产的稳定增值。</w:t>
            </w:r>
          </w:p>
        </w:tc>
      </w:tr>
      <w:tr w:rsidR="001548F9" w:rsidRPr="003356D1" w:rsidTr="00BD16AF">
        <w:trPr>
          <w:jc w:val="center"/>
        </w:trPr>
        <w:tc>
          <w:tcPr>
            <w:tcW w:w="2092"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投资策略</w:t>
            </w:r>
          </w:p>
        </w:tc>
        <w:tc>
          <w:tcPr>
            <w:tcW w:w="7547" w:type="dxa"/>
            <w:vAlign w:val="bottom"/>
          </w:tcPr>
          <w:p w:rsidR="001548F9" w:rsidRPr="003356D1" w:rsidRDefault="001548F9" w:rsidP="00AB3BB4">
            <w:pPr>
              <w:jc w:val="left"/>
              <w:rPr>
                <w:rFonts w:asciiTheme="minorEastAsia" w:eastAsiaTheme="minorEastAsia" w:hAnsiTheme="minorEastAsia"/>
                <w:szCs w:val="21"/>
              </w:rPr>
            </w:pPr>
            <w:r w:rsidRPr="003356D1">
              <w:rPr>
                <w:rFonts w:asciiTheme="minorEastAsia" w:eastAsiaTheme="minorEastAsia" w:hAnsiTheme="minorEastAsia"/>
                <w:szCs w:val="21"/>
              </w:rPr>
              <w:t>本基金充分发挥基金管理人的研究优势，将严谨、规范化的基本面研究分析与积极主动的投资风格相结合，利用组合保险技术，动态调整固定收益类资产与风险资产的投资比例，以确保基金在保本周期到期时，实现基金资产在保本基础上的保值增值目的。</w:t>
            </w:r>
          </w:p>
        </w:tc>
      </w:tr>
      <w:tr w:rsidR="001548F9" w:rsidRPr="003356D1" w:rsidTr="00BD16AF">
        <w:trPr>
          <w:jc w:val="center"/>
        </w:trPr>
        <w:tc>
          <w:tcPr>
            <w:tcW w:w="2092"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业绩比较基准</w:t>
            </w:r>
          </w:p>
        </w:tc>
        <w:tc>
          <w:tcPr>
            <w:tcW w:w="7547" w:type="dxa"/>
            <w:vAlign w:val="bottom"/>
          </w:tcPr>
          <w:p w:rsidR="001548F9" w:rsidRPr="003356D1" w:rsidRDefault="001548F9" w:rsidP="00AB3BB4">
            <w:pPr>
              <w:jc w:val="left"/>
              <w:rPr>
                <w:rFonts w:asciiTheme="minorEastAsia" w:eastAsiaTheme="minorEastAsia" w:hAnsiTheme="minorEastAsia"/>
                <w:szCs w:val="21"/>
              </w:rPr>
            </w:pPr>
            <w:r w:rsidRPr="003356D1">
              <w:rPr>
                <w:rFonts w:asciiTheme="minorEastAsia" w:eastAsiaTheme="minorEastAsia" w:hAnsiTheme="minorEastAsia"/>
                <w:szCs w:val="21"/>
              </w:rPr>
              <w:t>二年期银行定期存款收益率（税后）</w:t>
            </w:r>
          </w:p>
        </w:tc>
      </w:tr>
      <w:tr w:rsidR="001548F9" w:rsidRPr="003356D1" w:rsidTr="00BD16AF">
        <w:trPr>
          <w:jc w:val="center"/>
        </w:trPr>
        <w:tc>
          <w:tcPr>
            <w:tcW w:w="2092"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风险收益特征</w:t>
            </w:r>
          </w:p>
        </w:tc>
        <w:tc>
          <w:tcPr>
            <w:tcW w:w="7547" w:type="dxa"/>
            <w:vAlign w:val="bottom"/>
          </w:tcPr>
          <w:p w:rsidR="001548F9" w:rsidRPr="003356D1" w:rsidRDefault="001548F9" w:rsidP="00AB3BB4">
            <w:pPr>
              <w:jc w:val="left"/>
              <w:rPr>
                <w:rFonts w:asciiTheme="minorEastAsia" w:eastAsiaTheme="minorEastAsia" w:hAnsiTheme="minorEastAsia"/>
                <w:szCs w:val="21"/>
              </w:rPr>
            </w:pPr>
            <w:r w:rsidRPr="003356D1">
              <w:rPr>
                <w:rFonts w:asciiTheme="minorEastAsia" w:eastAsiaTheme="minorEastAsia" w:hAnsiTheme="minorEastAsia"/>
                <w:szCs w:val="21"/>
              </w:rPr>
              <w:t>本基金为保本混合型基金，属于证券投资基金中的低风险品种，其长期平均预期风险与预期收益率低于股票型基金、非保本的混合型基金，高于货币市场基金和债券型基金。</w:t>
            </w:r>
          </w:p>
        </w:tc>
      </w:tr>
    </w:tbl>
    <w:p w:rsidR="001548F9" w:rsidRPr="003356D1" w:rsidRDefault="001548F9" w:rsidP="007A54E1">
      <w:pPr>
        <w:pStyle w:val="23"/>
        <w:rPr>
          <w:rFonts w:eastAsiaTheme="minorEastAsia"/>
        </w:rPr>
      </w:pPr>
      <w:bookmarkStart w:id="12" w:name="_Toc225498247"/>
      <w:bookmarkStart w:id="13" w:name="_Toc390421231"/>
      <w:bookmarkStart w:id="14" w:name="_Toc482092223"/>
      <w:bookmarkStart w:id="15" w:name="_Toc522286242"/>
      <w:r w:rsidRPr="003356D1">
        <w:rPr>
          <w:rFonts w:eastAsiaTheme="minorEastAsia"/>
        </w:rPr>
        <w:t>2.3 基金管理人和基金托管人</w:t>
      </w:r>
      <w:bookmarkEnd w:id="12"/>
      <w:bookmarkEnd w:id="13"/>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948"/>
      </w:tblGrid>
      <w:tr w:rsidR="00DD73C6" w:rsidRPr="00BD16AF" w:rsidTr="00B60293">
        <w:trPr>
          <w:jc w:val="center"/>
        </w:trPr>
        <w:tc>
          <w:tcPr>
            <w:tcW w:w="2631" w:type="dxa"/>
            <w:gridSpan w:val="2"/>
            <w:vAlign w:val="center"/>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bookmarkStart w:id="16" w:name="_Toc225498248"/>
            <w:bookmarkStart w:id="17" w:name="_Toc390421232"/>
            <w:bookmarkStart w:id="18" w:name="_Toc482092224"/>
            <w:bookmarkStart w:id="19" w:name="_Toc522286243"/>
            <w:r w:rsidRPr="00BD16AF">
              <w:rPr>
                <w:rFonts w:ascii="宋体" w:hAnsi="宋体"/>
                <w:color w:val="000000"/>
                <w:kern w:val="0"/>
                <w:szCs w:val="21"/>
              </w:rPr>
              <w:t>项目</w:t>
            </w:r>
          </w:p>
        </w:tc>
        <w:tc>
          <w:tcPr>
            <w:tcW w:w="3060" w:type="dxa"/>
            <w:vAlign w:val="center"/>
          </w:tcPr>
          <w:p w:rsidR="00DD73C6" w:rsidRPr="00BD16AF" w:rsidRDefault="00DD73C6" w:rsidP="00B60293">
            <w:pPr>
              <w:jc w:val="center"/>
              <w:rPr>
                <w:rFonts w:ascii="宋体" w:hAnsi="宋体"/>
                <w:color w:val="000000"/>
                <w:szCs w:val="21"/>
              </w:rPr>
            </w:pPr>
            <w:r w:rsidRPr="00BD16AF">
              <w:rPr>
                <w:rFonts w:ascii="宋体" w:hAnsi="宋体"/>
                <w:color w:val="000000"/>
                <w:szCs w:val="21"/>
              </w:rPr>
              <w:t>基金管理人</w:t>
            </w:r>
          </w:p>
        </w:tc>
        <w:tc>
          <w:tcPr>
            <w:tcW w:w="3948" w:type="dxa"/>
            <w:vAlign w:val="center"/>
          </w:tcPr>
          <w:p w:rsidR="00DD73C6" w:rsidRPr="00BD16AF" w:rsidRDefault="00DD73C6" w:rsidP="00B60293">
            <w:pPr>
              <w:jc w:val="center"/>
              <w:rPr>
                <w:rFonts w:ascii="宋体" w:hAnsi="宋体"/>
                <w:color w:val="000000"/>
                <w:szCs w:val="21"/>
              </w:rPr>
            </w:pPr>
            <w:r w:rsidRPr="00BD16AF">
              <w:rPr>
                <w:rFonts w:ascii="宋体" w:hAnsi="宋体"/>
                <w:color w:val="000000"/>
                <w:szCs w:val="21"/>
              </w:rPr>
              <w:t>基金托管人</w:t>
            </w:r>
          </w:p>
        </w:tc>
      </w:tr>
      <w:tr w:rsidR="00DD73C6" w:rsidRPr="00BD16AF" w:rsidTr="00B60293">
        <w:trPr>
          <w:jc w:val="center"/>
        </w:trPr>
        <w:tc>
          <w:tcPr>
            <w:tcW w:w="2631" w:type="dxa"/>
            <w:gridSpan w:val="2"/>
            <w:vAlign w:val="center"/>
          </w:tcPr>
          <w:p w:rsidR="00DD73C6" w:rsidRPr="00BD16AF" w:rsidRDefault="00DD73C6" w:rsidP="00B60293">
            <w:pPr>
              <w:autoSpaceDE w:val="0"/>
              <w:autoSpaceDN w:val="0"/>
              <w:adjustRightInd w:val="0"/>
              <w:spacing w:before="29"/>
              <w:ind w:left="15"/>
              <w:rPr>
                <w:rFonts w:ascii="宋体" w:hAnsi="宋体"/>
                <w:color w:val="000000"/>
                <w:kern w:val="0"/>
                <w:szCs w:val="21"/>
              </w:rPr>
            </w:pPr>
            <w:r w:rsidRPr="00BD16AF">
              <w:rPr>
                <w:rFonts w:ascii="宋体" w:hAnsi="宋体"/>
                <w:color w:val="000000"/>
                <w:kern w:val="0"/>
                <w:szCs w:val="21"/>
              </w:rPr>
              <w:t>名称</w:t>
            </w:r>
          </w:p>
        </w:tc>
        <w:tc>
          <w:tcPr>
            <w:tcW w:w="3060" w:type="dxa"/>
            <w:vAlign w:val="center"/>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博时基金管理有限公司</w:t>
            </w:r>
          </w:p>
        </w:tc>
        <w:tc>
          <w:tcPr>
            <w:tcW w:w="3948" w:type="dxa"/>
            <w:vAlign w:val="center"/>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招商银行股份有限公司</w:t>
            </w:r>
          </w:p>
        </w:tc>
      </w:tr>
      <w:tr w:rsidR="00DD73C6" w:rsidRPr="00BD16AF" w:rsidTr="00B60293">
        <w:trPr>
          <w:jc w:val="center"/>
        </w:trPr>
        <w:tc>
          <w:tcPr>
            <w:tcW w:w="1260" w:type="dxa"/>
            <w:vMerge w:val="restart"/>
            <w:vAlign w:val="center"/>
          </w:tcPr>
          <w:p w:rsidR="00DD73C6" w:rsidRPr="00BD16AF" w:rsidRDefault="00DD73C6" w:rsidP="00B60293">
            <w:pPr>
              <w:autoSpaceDE w:val="0"/>
              <w:autoSpaceDN w:val="0"/>
              <w:adjustRightInd w:val="0"/>
              <w:spacing w:before="29"/>
              <w:ind w:left="15"/>
              <w:rPr>
                <w:rFonts w:ascii="宋体" w:hAnsi="宋体"/>
                <w:color w:val="000000"/>
                <w:kern w:val="0"/>
                <w:szCs w:val="21"/>
              </w:rPr>
            </w:pPr>
            <w:r w:rsidRPr="00BD16AF">
              <w:rPr>
                <w:rFonts w:ascii="宋体" w:hAnsi="宋体"/>
                <w:color w:val="000000"/>
                <w:szCs w:val="21"/>
              </w:rPr>
              <w:t>信息披露负责人</w:t>
            </w:r>
          </w:p>
        </w:tc>
        <w:tc>
          <w:tcPr>
            <w:tcW w:w="1371" w:type="dxa"/>
            <w:vAlign w:val="center"/>
          </w:tcPr>
          <w:p w:rsidR="00DD73C6" w:rsidRPr="00BD16AF" w:rsidRDefault="00DD73C6" w:rsidP="00B60293">
            <w:pPr>
              <w:jc w:val="center"/>
              <w:rPr>
                <w:rFonts w:ascii="宋体" w:hAnsi="宋体"/>
                <w:color w:val="000000"/>
                <w:szCs w:val="21"/>
              </w:rPr>
            </w:pPr>
            <w:r w:rsidRPr="00BD16AF">
              <w:rPr>
                <w:rFonts w:ascii="宋体" w:hAnsi="宋体"/>
                <w:color w:val="000000"/>
                <w:szCs w:val="21"/>
              </w:rPr>
              <w:t>姓名</w:t>
            </w:r>
          </w:p>
        </w:tc>
        <w:tc>
          <w:tcPr>
            <w:tcW w:w="3060"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孙麒清</w:t>
            </w:r>
          </w:p>
        </w:tc>
        <w:tc>
          <w:tcPr>
            <w:tcW w:w="3948"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张燕</w:t>
            </w:r>
          </w:p>
        </w:tc>
      </w:tr>
      <w:tr w:rsidR="00DD73C6" w:rsidRPr="00BD16AF" w:rsidTr="00B60293">
        <w:trPr>
          <w:jc w:val="center"/>
        </w:trPr>
        <w:tc>
          <w:tcPr>
            <w:tcW w:w="1260" w:type="dxa"/>
            <w:vMerge/>
            <w:vAlign w:val="center"/>
          </w:tcPr>
          <w:p w:rsidR="00DD73C6" w:rsidRPr="00BD16AF" w:rsidRDefault="00DD73C6" w:rsidP="00B60293">
            <w:pPr>
              <w:widowControl/>
              <w:jc w:val="left"/>
              <w:rPr>
                <w:rFonts w:ascii="宋体" w:hAnsi="宋体"/>
                <w:color w:val="000000"/>
                <w:kern w:val="0"/>
                <w:szCs w:val="21"/>
              </w:rPr>
            </w:pPr>
          </w:p>
        </w:tc>
        <w:tc>
          <w:tcPr>
            <w:tcW w:w="1371" w:type="dxa"/>
            <w:vAlign w:val="center"/>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szCs w:val="21"/>
              </w:rPr>
              <w:t>联系电话</w:t>
            </w:r>
          </w:p>
        </w:tc>
        <w:tc>
          <w:tcPr>
            <w:tcW w:w="3060"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0755-83169999</w:t>
            </w:r>
          </w:p>
        </w:tc>
        <w:tc>
          <w:tcPr>
            <w:tcW w:w="3948"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0755-83199084</w:t>
            </w:r>
          </w:p>
        </w:tc>
      </w:tr>
      <w:tr w:rsidR="00DD73C6" w:rsidRPr="00BD16AF" w:rsidTr="00B60293">
        <w:trPr>
          <w:jc w:val="center"/>
        </w:trPr>
        <w:tc>
          <w:tcPr>
            <w:tcW w:w="1260" w:type="dxa"/>
            <w:vMerge/>
            <w:vAlign w:val="center"/>
          </w:tcPr>
          <w:p w:rsidR="00DD73C6" w:rsidRPr="00BD16AF" w:rsidRDefault="00DD73C6" w:rsidP="00B60293">
            <w:pPr>
              <w:widowControl/>
              <w:jc w:val="left"/>
              <w:rPr>
                <w:rFonts w:ascii="宋体" w:hAnsi="宋体"/>
                <w:color w:val="000000"/>
                <w:kern w:val="0"/>
                <w:szCs w:val="21"/>
              </w:rPr>
            </w:pPr>
          </w:p>
        </w:tc>
        <w:tc>
          <w:tcPr>
            <w:tcW w:w="1371" w:type="dxa"/>
            <w:vAlign w:val="center"/>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szCs w:val="21"/>
              </w:rPr>
              <w:t>电子邮箱</w:t>
            </w:r>
          </w:p>
        </w:tc>
        <w:tc>
          <w:tcPr>
            <w:tcW w:w="3060"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service@bosera.com</w:t>
            </w:r>
          </w:p>
        </w:tc>
        <w:tc>
          <w:tcPr>
            <w:tcW w:w="3948"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yan_zhang@cmbchina.com</w:t>
            </w:r>
          </w:p>
        </w:tc>
      </w:tr>
      <w:tr w:rsidR="00DD73C6" w:rsidRPr="00BD16AF" w:rsidTr="00B60293">
        <w:trPr>
          <w:jc w:val="center"/>
        </w:trPr>
        <w:tc>
          <w:tcPr>
            <w:tcW w:w="2631" w:type="dxa"/>
            <w:gridSpan w:val="2"/>
            <w:vAlign w:val="center"/>
          </w:tcPr>
          <w:p w:rsidR="00DD73C6" w:rsidRPr="00BD16AF" w:rsidRDefault="00DD73C6" w:rsidP="00B60293">
            <w:pPr>
              <w:rPr>
                <w:rFonts w:ascii="宋体" w:hAnsi="宋体"/>
                <w:color w:val="000000"/>
                <w:szCs w:val="21"/>
              </w:rPr>
            </w:pPr>
            <w:r w:rsidRPr="00BD16AF">
              <w:rPr>
                <w:rFonts w:ascii="宋体" w:hAnsi="宋体"/>
                <w:color w:val="000000"/>
                <w:szCs w:val="21"/>
              </w:rPr>
              <w:t>客户服务电话</w:t>
            </w:r>
          </w:p>
        </w:tc>
        <w:tc>
          <w:tcPr>
            <w:tcW w:w="3060"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95105568</w:t>
            </w:r>
          </w:p>
        </w:tc>
        <w:tc>
          <w:tcPr>
            <w:tcW w:w="3948"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95555</w:t>
            </w:r>
          </w:p>
        </w:tc>
      </w:tr>
      <w:tr w:rsidR="00DD73C6" w:rsidRPr="00BD16AF" w:rsidTr="00B60293">
        <w:trPr>
          <w:jc w:val="center"/>
        </w:trPr>
        <w:tc>
          <w:tcPr>
            <w:tcW w:w="2631" w:type="dxa"/>
            <w:gridSpan w:val="2"/>
            <w:vAlign w:val="center"/>
          </w:tcPr>
          <w:p w:rsidR="00DD73C6" w:rsidRPr="00BD16AF" w:rsidRDefault="00DD73C6" w:rsidP="00B60293">
            <w:pPr>
              <w:rPr>
                <w:rFonts w:ascii="宋体" w:hAnsi="宋体"/>
                <w:color w:val="000000"/>
                <w:szCs w:val="21"/>
              </w:rPr>
            </w:pPr>
            <w:r w:rsidRPr="00BD16AF">
              <w:rPr>
                <w:rFonts w:ascii="宋体" w:hAnsi="宋体"/>
                <w:color w:val="000000"/>
                <w:szCs w:val="21"/>
              </w:rPr>
              <w:t>传真</w:t>
            </w:r>
          </w:p>
        </w:tc>
        <w:tc>
          <w:tcPr>
            <w:tcW w:w="3060"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0755-83195140</w:t>
            </w:r>
          </w:p>
        </w:tc>
        <w:tc>
          <w:tcPr>
            <w:tcW w:w="3948" w:type="dxa"/>
            <w:vAlign w:val="center"/>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0755-83195201</w:t>
            </w:r>
          </w:p>
        </w:tc>
      </w:tr>
    </w:tbl>
    <w:p w:rsidR="001548F9" w:rsidRPr="003356D1" w:rsidRDefault="001548F9" w:rsidP="007A54E1">
      <w:pPr>
        <w:pStyle w:val="23"/>
        <w:rPr>
          <w:rFonts w:eastAsiaTheme="minorEastAsia"/>
        </w:rPr>
      </w:pPr>
      <w:r w:rsidRPr="003356D1">
        <w:rPr>
          <w:rFonts w:eastAsiaTheme="minorEastAsia"/>
        </w:rPr>
        <w:t>2.4 信息披露方式</w:t>
      </w:r>
      <w:bookmarkEnd w:id="16"/>
      <w:bookmarkEnd w:id="17"/>
      <w:bookmarkEnd w:id="18"/>
      <w:bookmarkEnd w:id="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819"/>
      </w:tblGrid>
      <w:tr w:rsidR="001548F9" w:rsidRPr="003356D1" w:rsidTr="00BD16AF">
        <w:trPr>
          <w:jc w:val="center"/>
        </w:trPr>
        <w:tc>
          <w:tcPr>
            <w:tcW w:w="4820" w:type="dxa"/>
            <w:vAlign w:val="center"/>
          </w:tcPr>
          <w:p w:rsidR="001548F9" w:rsidRPr="003356D1" w:rsidRDefault="001548F9" w:rsidP="00BD16AF">
            <w:pPr>
              <w:tabs>
                <w:tab w:val="left" w:pos="1740"/>
              </w:tabs>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登载基金</w:t>
            </w:r>
            <w:r w:rsidR="00106605" w:rsidRPr="003356D1">
              <w:rPr>
                <w:rFonts w:asciiTheme="minorEastAsia" w:eastAsiaTheme="minorEastAsia" w:hAnsiTheme="minorEastAsia"/>
                <w:color w:val="000000"/>
                <w:szCs w:val="21"/>
              </w:rPr>
              <w:t>半</w:t>
            </w:r>
            <w:r w:rsidRPr="003356D1">
              <w:rPr>
                <w:rFonts w:asciiTheme="minorEastAsia" w:eastAsiaTheme="minorEastAsia" w:hAnsiTheme="minorEastAsia"/>
                <w:color w:val="000000"/>
                <w:szCs w:val="21"/>
              </w:rPr>
              <w:t>年度报告正文的管理人互联网网址</w:t>
            </w:r>
          </w:p>
        </w:tc>
        <w:tc>
          <w:tcPr>
            <w:tcW w:w="4819" w:type="dxa"/>
            <w:vAlign w:val="center"/>
          </w:tcPr>
          <w:p w:rsidR="001548F9" w:rsidRPr="003356D1" w:rsidRDefault="001548F9" w:rsidP="00AB3BB4">
            <w:pPr>
              <w:tabs>
                <w:tab w:val="left" w:pos="1740"/>
              </w:tabs>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http://www.bosera.com</w:t>
            </w:r>
          </w:p>
        </w:tc>
      </w:tr>
      <w:tr w:rsidR="001548F9" w:rsidRPr="003356D1" w:rsidTr="00BD16AF">
        <w:trPr>
          <w:jc w:val="center"/>
        </w:trPr>
        <w:tc>
          <w:tcPr>
            <w:tcW w:w="4820" w:type="dxa"/>
            <w:vAlign w:val="center"/>
          </w:tcPr>
          <w:p w:rsidR="001548F9" w:rsidRPr="003356D1" w:rsidRDefault="001548F9" w:rsidP="00BD16AF">
            <w:pPr>
              <w:tabs>
                <w:tab w:val="left" w:pos="1740"/>
              </w:tabs>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基金</w:t>
            </w:r>
            <w:r w:rsidR="00813F84" w:rsidRPr="003356D1">
              <w:rPr>
                <w:rFonts w:asciiTheme="minorEastAsia" w:eastAsiaTheme="minorEastAsia" w:hAnsiTheme="minorEastAsia"/>
                <w:color w:val="000000"/>
                <w:szCs w:val="21"/>
              </w:rPr>
              <w:t>半</w:t>
            </w:r>
            <w:r w:rsidRPr="003356D1">
              <w:rPr>
                <w:rFonts w:asciiTheme="minorEastAsia" w:eastAsiaTheme="minorEastAsia" w:hAnsiTheme="minorEastAsia"/>
                <w:color w:val="000000"/>
                <w:szCs w:val="21"/>
              </w:rPr>
              <w:t>年度报告备置地点</w:t>
            </w:r>
          </w:p>
        </w:tc>
        <w:tc>
          <w:tcPr>
            <w:tcW w:w="4819" w:type="dxa"/>
            <w:vAlign w:val="center"/>
          </w:tcPr>
          <w:p w:rsidR="001548F9" w:rsidRPr="003356D1" w:rsidRDefault="001548F9" w:rsidP="00AB3BB4">
            <w:pPr>
              <w:tabs>
                <w:tab w:val="left" w:pos="1740"/>
              </w:tabs>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基金管理人、基金托管人处</w:t>
            </w:r>
          </w:p>
        </w:tc>
      </w:tr>
    </w:tbl>
    <w:p w:rsidR="001548F9" w:rsidRPr="003356D1" w:rsidRDefault="0054132A" w:rsidP="00F708AD">
      <w:pPr>
        <w:pStyle w:val="1new"/>
        <w:rPr>
          <w:rStyle w:val="2CharCharChar"/>
          <w:rFonts w:asciiTheme="minorEastAsia" w:eastAsiaTheme="minorEastAsia" w:hAnsiTheme="minorEastAsia"/>
          <w:b/>
        </w:rPr>
      </w:pPr>
      <w:bookmarkStart w:id="20" w:name="_Toc225498250"/>
      <w:bookmarkStart w:id="21" w:name="_Toc482092226"/>
      <w:bookmarkStart w:id="22" w:name="_Toc522286245"/>
      <w:bookmarkStart w:id="23" w:name="_Toc194312019"/>
      <w:bookmarkStart w:id="24" w:name="_Toc193947512"/>
      <w:r w:rsidRPr="003356D1">
        <w:rPr>
          <w:rStyle w:val="2CharCharChar"/>
          <w:rFonts w:asciiTheme="minorEastAsia" w:eastAsiaTheme="minorEastAsia" w:hAnsiTheme="minorEastAsia"/>
          <w:b/>
        </w:rPr>
        <w:t>§3</w:t>
      </w:r>
      <w:r w:rsidR="00540E2A" w:rsidRPr="003356D1">
        <w:rPr>
          <w:rStyle w:val="2CharCharChar"/>
          <w:rFonts w:asciiTheme="minorEastAsia" w:eastAsiaTheme="minorEastAsia" w:hAnsiTheme="minorEastAsia"/>
          <w:b/>
        </w:rPr>
        <w:t>主要财务指标和基金净值表现</w:t>
      </w:r>
      <w:bookmarkEnd w:id="20"/>
      <w:bookmarkEnd w:id="21"/>
      <w:bookmarkEnd w:id="22"/>
    </w:p>
    <w:p w:rsidR="001548F9" w:rsidRPr="003356D1" w:rsidRDefault="001548F9" w:rsidP="007A54E1">
      <w:pPr>
        <w:pStyle w:val="23"/>
        <w:rPr>
          <w:rFonts w:eastAsiaTheme="minorEastAsia"/>
        </w:rPr>
      </w:pPr>
      <w:bookmarkStart w:id="25" w:name="_Toc286996129"/>
      <w:bookmarkStart w:id="26" w:name="_Toc390421235"/>
      <w:bookmarkStart w:id="27" w:name="_Toc482092227"/>
      <w:bookmarkStart w:id="28" w:name="_Toc522286246"/>
      <w:r w:rsidRPr="003356D1">
        <w:rPr>
          <w:rFonts w:eastAsiaTheme="minorEastAsia"/>
        </w:rPr>
        <w:t>3.1 主要会计数据和财务指标</w:t>
      </w:r>
      <w:bookmarkEnd w:id="25"/>
      <w:bookmarkEnd w:id="26"/>
      <w:bookmarkEnd w:id="27"/>
      <w:bookmarkEnd w:id="28"/>
    </w:p>
    <w:p w:rsidR="001548F9" w:rsidRPr="003356D1" w:rsidRDefault="001548F9" w:rsidP="007D508A">
      <w:pPr>
        <w:pStyle w:val="afb"/>
        <w:rPr>
          <w:rFonts w:asciiTheme="minorEastAsia" w:eastAsiaTheme="minorEastAsia" w:hAnsiTheme="minorEastAsia"/>
        </w:rPr>
      </w:pPr>
      <w:r w:rsidRPr="003356D1">
        <w:rPr>
          <w:rFonts w:asciiTheme="minorEastAsia" w:eastAsiaTheme="minorEastAsia" w:hAnsiTheme="minorEastAsia"/>
        </w:rPr>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5130"/>
      </w:tblGrid>
      <w:tr w:rsidR="001548F9" w:rsidRPr="003356D1" w:rsidTr="00BD16AF">
        <w:trPr>
          <w:trHeight w:val="487"/>
          <w:jc w:val="center"/>
        </w:trPr>
        <w:tc>
          <w:tcPr>
            <w:tcW w:w="4509" w:type="dxa"/>
            <w:vAlign w:val="center"/>
          </w:tcPr>
          <w:p w:rsidR="001548F9" w:rsidRPr="003356D1" w:rsidRDefault="001548F9" w:rsidP="00BD16AF">
            <w:pPr>
              <w:jc w:val="left"/>
              <w:rPr>
                <w:rFonts w:asciiTheme="minorEastAsia" w:eastAsiaTheme="minorEastAsia" w:hAnsiTheme="minorEastAsia"/>
                <w:b/>
                <w:szCs w:val="21"/>
              </w:rPr>
            </w:pPr>
            <w:r w:rsidRPr="003356D1">
              <w:rPr>
                <w:rFonts w:asciiTheme="minorEastAsia" w:eastAsiaTheme="minorEastAsia" w:hAnsiTheme="minorEastAsia"/>
                <w:b/>
                <w:szCs w:val="21"/>
              </w:rPr>
              <w:t>3.1.1 期间数据和指标</w:t>
            </w:r>
          </w:p>
        </w:tc>
        <w:tc>
          <w:tcPr>
            <w:tcW w:w="5130" w:type="dxa"/>
            <w:vAlign w:val="center"/>
          </w:tcPr>
          <w:p w:rsidR="001548F9" w:rsidRPr="003356D1" w:rsidRDefault="001548F9" w:rsidP="00BD16AF">
            <w:pPr>
              <w:jc w:val="center"/>
              <w:rPr>
                <w:rFonts w:asciiTheme="minorEastAsia" w:eastAsiaTheme="minorEastAsia" w:hAnsiTheme="minorEastAsia"/>
                <w:b/>
                <w:szCs w:val="21"/>
              </w:rPr>
            </w:pPr>
            <w:r w:rsidRPr="003356D1">
              <w:rPr>
                <w:rFonts w:asciiTheme="minorEastAsia" w:eastAsiaTheme="minorEastAsia" w:hAnsiTheme="minorEastAsia"/>
                <w:b/>
                <w:szCs w:val="21"/>
              </w:rPr>
              <w:t>报告期（</w:t>
            </w:r>
            <w:r w:rsidR="00A43357" w:rsidRPr="003356D1">
              <w:rPr>
                <w:rFonts w:asciiTheme="minorEastAsia" w:eastAsiaTheme="minorEastAsia" w:hAnsiTheme="minorEastAsia"/>
                <w:b/>
                <w:szCs w:val="21"/>
              </w:rPr>
              <w:t>2018年1月1日至</w:t>
            </w:r>
            <w:r w:rsidRPr="003356D1">
              <w:rPr>
                <w:rFonts w:asciiTheme="minorEastAsia" w:eastAsiaTheme="minorEastAsia" w:hAnsiTheme="minorEastAsia"/>
                <w:b/>
                <w:szCs w:val="21"/>
              </w:rPr>
              <w:t>2018年6月30日）</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本期已实现收益</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8,762,115.54</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本期利润</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20,737,219.08</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加权平均基金份额本期利润</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0.0262</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本期基金份额净值增长率</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2.54%</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b/>
                <w:szCs w:val="21"/>
              </w:rPr>
            </w:pPr>
            <w:r w:rsidRPr="003356D1">
              <w:rPr>
                <w:rFonts w:asciiTheme="minorEastAsia" w:eastAsiaTheme="minorEastAsia" w:hAnsiTheme="minorEastAsia"/>
                <w:b/>
                <w:szCs w:val="21"/>
              </w:rPr>
              <w:t>3.1.2 期末数据和指标</w:t>
            </w:r>
          </w:p>
        </w:tc>
        <w:tc>
          <w:tcPr>
            <w:tcW w:w="5130" w:type="dxa"/>
            <w:vAlign w:val="center"/>
          </w:tcPr>
          <w:p w:rsidR="001548F9" w:rsidRPr="003356D1" w:rsidRDefault="001548F9" w:rsidP="00BD16AF">
            <w:pPr>
              <w:jc w:val="center"/>
              <w:rPr>
                <w:rFonts w:asciiTheme="minorEastAsia" w:eastAsiaTheme="minorEastAsia" w:hAnsiTheme="minorEastAsia"/>
                <w:b/>
                <w:szCs w:val="21"/>
              </w:rPr>
            </w:pPr>
            <w:r w:rsidRPr="003356D1">
              <w:rPr>
                <w:rFonts w:asciiTheme="minorEastAsia" w:eastAsiaTheme="minorEastAsia" w:hAnsiTheme="minorEastAsia"/>
                <w:b/>
                <w:szCs w:val="21"/>
              </w:rPr>
              <w:t>报告期末(2018年6月30日)</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期末可供分配基金份额利润</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0.0410</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期末基金资产净值</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832,365,950.07</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期末基金份额净值</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1.050</w:t>
            </w:r>
          </w:p>
        </w:tc>
      </w:tr>
    </w:tbl>
    <w:bookmarkEnd w:id="23"/>
    <w:bookmarkEnd w:id="24"/>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注：本期已实现收益指基金本期利息收入、投资收益、其他收入（不含公允价值变动收益）扣除相关费用后的余额，本期利润为本期已实现收益加上本期公允价值变动收益。</w:t>
      </w:r>
    </w:p>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期末可供分配利润是指期末资产负债表中未分配利润与未分配利润中已实现部分的孰低数。</w:t>
      </w:r>
    </w:p>
    <w:p w:rsidR="001548F9" w:rsidRPr="003356D1" w:rsidRDefault="001548F9" w:rsidP="007D508A">
      <w:pPr>
        <w:pStyle w:val="afc"/>
        <w:rPr>
          <w:rFonts w:asciiTheme="minorEastAsia" w:eastAsiaTheme="minorEastAsia" w:hAnsiTheme="minorEastAsia"/>
        </w:rPr>
      </w:pPr>
      <w:r w:rsidRPr="003356D1">
        <w:rPr>
          <w:rFonts w:asciiTheme="minorEastAsia" w:eastAsiaTheme="minorEastAsia" w:hAnsiTheme="minorEastAsia"/>
        </w:rPr>
        <w:t>上述基金业绩指标不包括持有人认购或交易基金的各项费用，计入费用后实际收益水平要低于所列数字。</w:t>
      </w:r>
    </w:p>
    <w:p w:rsidR="001548F9" w:rsidRPr="003356D1" w:rsidRDefault="001548F9" w:rsidP="007A54E1">
      <w:pPr>
        <w:pStyle w:val="23"/>
        <w:rPr>
          <w:rFonts w:eastAsiaTheme="minorEastAsia"/>
        </w:rPr>
      </w:pPr>
      <w:bookmarkStart w:id="29" w:name="_Toc225498252"/>
      <w:bookmarkStart w:id="30" w:name="_Toc390421236"/>
      <w:bookmarkStart w:id="31" w:name="_Toc482092228"/>
      <w:bookmarkStart w:id="32" w:name="_Toc522286247"/>
      <w:r w:rsidRPr="003356D1">
        <w:rPr>
          <w:rFonts w:eastAsiaTheme="minorEastAsia"/>
        </w:rPr>
        <w:t>3.2 基金净值表现</w:t>
      </w:r>
      <w:bookmarkEnd w:id="29"/>
      <w:bookmarkEnd w:id="30"/>
      <w:bookmarkEnd w:id="31"/>
      <w:bookmarkEnd w:id="32"/>
    </w:p>
    <w:p w:rsidR="001548F9" w:rsidRPr="003356D1" w:rsidRDefault="001548F9" w:rsidP="007D508A">
      <w:pPr>
        <w:pStyle w:val="33"/>
      </w:pPr>
      <w:bookmarkStart w:id="33" w:name="_Toc482092229"/>
      <w:r w:rsidRPr="003356D1">
        <w:t>3.2.1 基金份额净值增长率及其与同期业绩比较基准收益率的比较</w:t>
      </w:r>
      <w:bookmarkEnd w:id="33"/>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269"/>
      </w:tblGrid>
      <w:tr w:rsidR="001548F9" w:rsidRPr="003356D1" w:rsidTr="00BD16AF">
        <w:trPr>
          <w:jc w:val="center"/>
        </w:trPr>
        <w:tc>
          <w:tcPr>
            <w:tcW w:w="162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阶段</w:t>
            </w:r>
          </w:p>
        </w:tc>
        <w:tc>
          <w:tcPr>
            <w:tcW w:w="135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份额净值增长率</w:t>
            </w:r>
            <w:r w:rsidRPr="003356D1">
              <w:rPr>
                <w:rFonts w:asciiTheme="minorEastAsia" w:eastAsiaTheme="minorEastAsia" w:hAnsiTheme="minorEastAsia" w:cs="宋体" w:hint="eastAsia"/>
                <w:color w:val="000000"/>
                <w:szCs w:val="21"/>
              </w:rPr>
              <w:t>①</w:t>
            </w:r>
          </w:p>
        </w:tc>
        <w:tc>
          <w:tcPr>
            <w:tcW w:w="135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份额净值增长率标准差</w:t>
            </w:r>
            <w:r w:rsidRPr="003356D1">
              <w:rPr>
                <w:rFonts w:asciiTheme="minorEastAsia" w:eastAsiaTheme="minorEastAsia" w:hAnsiTheme="minorEastAsia" w:cs="宋体" w:hint="eastAsia"/>
                <w:color w:val="000000"/>
                <w:szCs w:val="21"/>
              </w:rPr>
              <w:t>②</w:t>
            </w:r>
          </w:p>
        </w:tc>
        <w:tc>
          <w:tcPr>
            <w:tcW w:w="135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业绩比较基准收益率</w:t>
            </w:r>
            <w:r w:rsidRPr="003356D1">
              <w:rPr>
                <w:rFonts w:asciiTheme="minorEastAsia" w:eastAsiaTheme="minorEastAsia" w:hAnsiTheme="minorEastAsia" w:cs="宋体" w:hint="eastAsia"/>
                <w:color w:val="000000"/>
                <w:szCs w:val="21"/>
              </w:rPr>
              <w:t>③</w:t>
            </w:r>
          </w:p>
        </w:tc>
        <w:tc>
          <w:tcPr>
            <w:tcW w:w="135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业绩比较基准收益率标准差</w:t>
            </w:r>
            <w:r w:rsidRPr="003356D1">
              <w:rPr>
                <w:rFonts w:asciiTheme="minorEastAsia" w:eastAsiaTheme="minorEastAsia" w:hAnsiTheme="minorEastAsia" w:cs="宋体" w:hint="eastAsia"/>
                <w:color w:val="000000"/>
                <w:szCs w:val="21"/>
              </w:rPr>
              <w:t>④</w:t>
            </w:r>
          </w:p>
        </w:tc>
        <w:tc>
          <w:tcPr>
            <w:tcW w:w="135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s="宋体" w:hint="eastAsia"/>
                <w:color w:val="000000"/>
                <w:szCs w:val="21"/>
              </w:rPr>
              <w:t>①</w:t>
            </w:r>
            <w:r w:rsidRPr="003356D1">
              <w:rPr>
                <w:rFonts w:asciiTheme="minorEastAsia" w:eastAsiaTheme="minorEastAsia" w:hAnsiTheme="minorEastAsia"/>
                <w:color w:val="000000"/>
                <w:szCs w:val="21"/>
              </w:rPr>
              <w:t>－</w:t>
            </w:r>
            <w:r w:rsidRPr="003356D1">
              <w:rPr>
                <w:rFonts w:asciiTheme="minorEastAsia" w:eastAsiaTheme="minorEastAsia" w:hAnsiTheme="minorEastAsia" w:cs="宋体" w:hint="eastAsia"/>
                <w:color w:val="000000"/>
                <w:szCs w:val="21"/>
              </w:rPr>
              <w:t>③</w:t>
            </w:r>
          </w:p>
        </w:tc>
        <w:tc>
          <w:tcPr>
            <w:tcW w:w="126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s="宋体" w:hint="eastAsia"/>
                <w:color w:val="000000"/>
                <w:szCs w:val="21"/>
              </w:rPr>
              <w:t>②</w:t>
            </w:r>
            <w:r w:rsidRPr="003356D1">
              <w:rPr>
                <w:rFonts w:asciiTheme="minorEastAsia" w:eastAsiaTheme="minorEastAsia" w:hAnsiTheme="minorEastAsia"/>
                <w:color w:val="000000"/>
                <w:szCs w:val="21"/>
              </w:rPr>
              <w:t>－</w:t>
            </w:r>
            <w:r w:rsidRPr="003356D1">
              <w:rPr>
                <w:rFonts w:asciiTheme="minorEastAsia" w:eastAsiaTheme="minorEastAsia" w:hAnsiTheme="minorEastAsia" w:cs="宋体" w:hint="eastAsia"/>
                <w:color w:val="000000"/>
                <w:szCs w:val="21"/>
              </w:rPr>
              <w:t>④</w:t>
            </w:r>
          </w:p>
        </w:tc>
      </w:tr>
      <w:tr w:rsidR="00F3776F" w:rsidRPr="003356D1">
        <w:trPr>
          <w:jc w:val="center"/>
        </w:trPr>
        <w:tc>
          <w:tcPr>
            <w:tcW w:w="16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过去一个月</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0.48%</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0.18%</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0.17%</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0.01%</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0.31%</w:t>
            </w:r>
          </w:p>
        </w:tc>
        <w:tc>
          <w:tcPr>
            <w:tcW w:w="126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0.17%</w:t>
            </w:r>
          </w:p>
        </w:tc>
      </w:tr>
      <w:tr w:rsidR="00F3776F" w:rsidRPr="003356D1">
        <w:trPr>
          <w:jc w:val="center"/>
        </w:trPr>
        <w:tc>
          <w:tcPr>
            <w:tcW w:w="16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过去三个月</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0.29%</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0.14%</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0.52%</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0.01%</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-0.23%</w:t>
            </w:r>
          </w:p>
        </w:tc>
        <w:tc>
          <w:tcPr>
            <w:tcW w:w="126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0.13%</w:t>
            </w:r>
          </w:p>
        </w:tc>
      </w:tr>
      <w:tr w:rsidR="00F3776F" w:rsidRPr="003356D1">
        <w:trPr>
          <w:jc w:val="center"/>
        </w:trPr>
        <w:tc>
          <w:tcPr>
            <w:tcW w:w="16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过去六个月</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2.54%</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0.17%</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1.04%</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0.01%</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1.50%</w:t>
            </w:r>
          </w:p>
        </w:tc>
        <w:tc>
          <w:tcPr>
            <w:tcW w:w="126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0.16%</w:t>
            </w:r>
          </w:p>
        </w:tc>
      </w:tr>
      <w:tr w:rsidR="00F3776F" w:rsidRPr="003356D1">
        <w:trPr>
          <w:jc w:val="center"/>
        </w:trPr>
        <w:tc>
          <w:tcPr>
            <w:tcW w:w="16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过去一年</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3.86%</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0.15%</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2.10%</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0.01%</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1.76%</w:t>
            </w:r>
          </w:p>
        </w:tc>
        <w:tc>
          <w:tcPr>
            <w:tcW w:w="126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0.14%</w:t>
            </w:r>
          </w:p>
        </w:tc>
      </w:tr>
      <w:tr w:rsidR="00F3776F" w:rsidRPr="003356D1">
        <w:trPr>
          <w:jc w:val="center"/>
        </w:trPr>
        <w:tc>
          <w:tcPr>
            <w:tcW w:w="16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自基金合同生效起至今</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5.00%</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0.13%</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3.97%</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0.01%</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1.03%</w:t>
            </w:r>
          </w:p>
        </w:tc>
        <w:tc>
          <w:tcPr>
            <w:tcW w:w="126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0.12%</w:t>
            </w:r>
          </w:p>
        </w:tc>
      </w:tr>
    </w:tbl>
    <w:p w:rsidR="001548F9" w:rsidRPr="003356D1" w:rsidRDefault="001548F9" w:rsidP="007D508A">
      <w:pPr>
        <w:pStyle w:val="afc"/>
        <w:rPr>
          <w:rFonts w:asciiTheme="minorEastAsia" w:eastAsiaTheme="minorEastAsia" w:hAnsiTheme="minorEastAsia"/>
        </w:rPr>
      </w:pPr>
      <w:r w:rsidRPr="003356D1">
        <w:rPr>
          <w:rFonts w:asciiTheme="minorEastAsia" w:eastAsiaTheme="minorEastAsia" w:hAnsiTheme="minorEastAsia"/>
        </w:rPr>
        <w:t>注：本基金的业绩比较基准为：二年期银行定期存款收益率（税后）。</w:t>
      </w:r>
    </w:p>
    <w:p w:rsidR="001548F9" w:rsidRPr="003356D1" w:rsidRDefault="001548F9" w:rsidP="007D508A">
      <w:pPr>
        <w:pStyle w:val="33"/>
      </w:pPr>
      <w:bookmarkStart w:id="34" w:name="_Toc482092230"/>
      <w:r w:rsidRPr="003356D1">
        <w:t>3.2.2</w:t>
      </w:r>
      <w:r w:rsidR="00807EC8" w:rsidRPr="003356D1">
        <w:t>自基金合同生效以来</w:t>
      </w:r>
      <w:r w:rsidRPr="003356D1">
        <w:t>基金份额累计净值增长率变动及其与同期业绩比较基准收益率变动的比较</w:t>
      </w:r>
      <w:bookmarkEnd w:id="34"/>
    </w:p>
    <w:p w:rsidR="001548F9" w:rsidRPr="003356D1" w:rsidRDefault="00D33BAF" w:rsidP="00D82066">
      <w:pPr>
        <w:spacing w:line="360" w:lineRule="auto"/>
        <w:jc w:val="center"/>
        <w:rPr>
          <w:rFonts w:asciiTheme="minorEastAsia" w:eastAsiaTheme="minorEastAsia" w:hAnsiTheme="minorEastAsia"/>
          <w:color w:val="000000"/>
          <w:sz w:val="24"/>
        </w:rPr>
      </w:pPr>
      <w:r w:rsidRPr="003356D1">
        <w:rPr>
          <w:rFonts w:asciiTheme="minorEastAsia" w:eastAsiaTheme="minorEastAsia" w:hAnsiTheme="minorEastAsia"/>
          <w:noProof/>
          <w:color w:val="000000"/>
          <w:sz w:val="24"/>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3356D1" w:rsidRDefault="0054132A" w:rsidP="00F708AD">
      <w:pPr>
        <w:pStyle w:val="1new"/>
        <w:rPr>
          <w:rStyle w:val="2CharCharChar"/>
          <w:rFonts w:asciiTheme="minorEastAsia" w:eastAsiaTheme="minorEastAsia" w:hAnsiTheme="minorEastAsia"/>
          <w:b/>
        </w:rPr>
      </w:pPr>
      <w:bookmarkStart w:id="35" w:name="_Toc225498254"/>
      <w:bookmarkStart w:id="36" w:name="_Toc482092232"/>
      <w:bookmarkStart w:id="37" w:name="_Toc522286248"/>
      <w:r w:rsidRPr="003356D1">
        <w:rPr>
          <w:rStyle w:val="2CharCharChar"/>
          <w:rFonts w:asciiTheme="minorEastAsia" w:eastAsiaTheme="minorEastAsia" w:hAnsiTheme="minorEastAsia"/>
          <w:b/>
        </w:rPr>
        <w:t>§</w:t>
      </w:r>
      <w:r w:rsidR="00540E2A" w:rsidRPr="003356D1">
        <w:rPr>
          <w:rStyle w:val="2CharCharChar"/>
          <w:rFonts w:asciiTheme="minorEastAsia" w:eastAsiaTheme="minorEastAsia" w:hAnsiTheme="minorEastAsia"/>
          <w:b/>
        </w:rPr>
        <w:t>4管理人报告</w:t>
      </w:r>
      <w:bookmarkEnd w:id="35"/>
      <w:bookmarkEnd w:id="36"/>
      <w:bookmarkEnd w:id="37"/>
    </w:p>
    <w:p w:rsidR="001548F9" w:rsidRPr="003356D1" w:rsidRDefault="001548F9" w:rsidP="007A54E1">
      <w:pPr>
        <w:pStyle w:val="23"/>
        <w:rPr>
          <w:rFonts w:eastAsiaTheme="minorEastAsia"/>
        </w:rPr>
      </w:pPr>
      <w:bookmarkStart w:id="38" w:name="_Toc390421238"/>
      <w:bookmarkStart w:id="39" w:name="_Toc482092233"/>
      <w:bookmarkStart w:id="40" w:name="_Toc522286249"/>
      <w:r w:rsidRPr="003356D1">
        <w:rPr>
          <w:rFonts w:eastAsiaTheme="minorEastAsia"/>
        </w:rPr>
        <w:t>4.1 基金管理人及基金经理情况</w:t>
      </w:r>
      <w:bookmarkEnd w:id="38"/>
      <w:bookmarkEnd w:id="39"/>
      <w:bookmarkEnd w:id="40"/>
    </w:p>
    <w:p w:rsidR="001548F9" w:rsidRPr="003356D1" w:rsidRDefault="001548F9" w:rsidP="007D508A">
      <w:pPr>
        <w:pStyle w:val="33"/>
      </w:pPr>
      <w:bookmarkStart w:id="41" w:name="_Toc482092234"/>
      <w:r w:rsidRPr="003356D1">
        <w:t>4.1.1 基金管理人及其管理基金的经验</w:t>
      </w:r>
      <w:bookmarkEnd w:id="41"/>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博时基金管理有限公司是中国内地首批成立的五家基金管理公司之一。“为国民创造财富”是博时的使命。博时的投资理念是“做投资价值的发现者”。截至2018年06月30日，博时基金公司共管理185只开放式基金，并受全国社会保障基金理事会委托管理部分社保基金，以及多个企业年金账户，管理资产总规模逾8461亿元人民币，其中非货币公募基金规模逾1947亿元人民币，累计分红逾872亿元人民币，是目前我国资产管理规模最大的基金公司之一，养老金资产管理规模在同业中名列前茅。</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1、 基金业绩</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根据银河证券基金研究中心统计，截至2018年2季末：</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权益基金方面，标准指数股票型基金里，博时中证银联智惠大数据100指数(A类)、博时裕富沪深300指数(A类)等今年以来净值增长率同类排名为前1/4；股票型分级子基金里，博时中证银行分级指数(B级)等今年以来净值增长同类基金中排名为前1/3；混合偏股型基金中, 博时创业成长混合(C类)今年以来净值增长率同类基金排名第一，博时创业成长混合(A类) 今年以来净值增长率同类基金排名位居前1/10，博时行业轮动混合等今年以来净值增长率同类排名为前1/3；混合灵活配置型基金中，博时裕益灵活配置混合基金今年以来净值增长率为3.14%，在166只同类基金排名第6，博时汇智回报灵活配置混合基金今年以来净值增长率为4.38% ，同类基金排名位居前1/10，博时新价值灵活配置混合(A类)、博时新策略灵活配置混合(A类)、博时新起点灵活配置混合(A类)、博时新起点灵活配置混合(C类)今年以来净值增长率分别为2.12%、1.93%、1.65%、1.60%，同类基金排名均位居前1/8，博时新价值灵活配置混合(C类)今年以来净值增长率为2.07%，同类基金中排名位于前1/6。</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黄金基金类，博时黄金ETF联接(A类)、博时黄金ETF联接(C类)今年以来净值增长率同类排名第一。</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固收方面，长期标准债券型基金中，博时天颐债券(A类)、博时宏观回报债券(A/B类)、博时信用债券(A/B类)今年以来净值增长率为5.11%、4.56%、4.54%，同类219只基金中分别排名第3、第8、第9位，博时天颐债券(C类)、博时信用债券(R类)、博时信用债券(C类)、博时宏观回报债券(C类)今年以来净值增长率分别为4.88%、4.56%、4.34%、4.23%，同类153只基金中分别排名第2、第4、第7、第8位，博时富华纯债债券、博时景兴纯债债券、博时富益纯债债券、博时裕康纯债债券、博时富发纯债债券、博时聚瑞纯债债券等今年以来净值增长率分别为4.43%、4.10%、3.98%、3.93%、3.89%、3.88%，同类排名前1/10；货币基金类，博时兴荣货币、博时合惠货币(A类)今年以来净值增长率分别为2.21%、2.18%，在315只同类基金排名中位列第15位与第24位。</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QDII基金方面，博时标普500ETF(QDII)、博时标普500ETF联接(QDII)(A类)，今年以来净值增长率同类排名分别位于前1/5、1/4。</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 其他大事件</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6月8日，由《中国证券报》主办的中国基金业二十周年高峰论坛暨第十五届“中国基金业金牛奖”颁奖典礼在苏州隆重举行。经过激烈且公平的票选，博时基金获得“2017年度最受信赖金牛基金公司”荣誉称号。</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基金固收名将陈凯杨则凭借长期稳健的投资业绩荣膺“三年期纯债投资最佳基金经理”称号。值得一提的是，这也是陈凯杨继2016年之后连续两年蝉联该项殊荣，足见市场对其管理业绩的认可。</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5月23日，由新浪财经和济安金信主办的“致敬公募20年”颁奖典礼在北京举行，公募基金老五家之一的博时基金凭借长期优良的投研业绩、雄厚的综合资管实力和对价值投资理念的一贯倡导共揽获“最佳资产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5月10日，由《上海证券报》主办的“2018中国基金业峰会暨第十五届金基金奖颁奖典礼”在上海举行。在此次颁奖典礼上，博时基金揽获“金基金TOP基金公司”这一最具份量的公司大奖；博时基金权益投资总部董事总经理兼股票投资部总经理李权胜获评“金基金最佳投资回报基金经理奖”。在第15届金基金奖评选中，旗下价值投资典范产品博时主题行业（160505）获得“三年期金基金分红奖”。</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3月26日，第十五届中国基金业金牛奖评奖结果也拉开帷幕。公募“老五家”之一的博时基金凭借长期出色的投资业绩、锐意进取的创新姿态和对价值投资的坚守一举夺得全场份量最重的“中国基金业20年卓越贡献公司”大奖。同时，旗下绩优产品博时主题行业混合(LOF)（160505）荣获“2017年度开放式混合型金牛基金”奖；博时信用债纯债债券（050027）荣获“三年期开放式债券型持续优胜金牛基金”奖。</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募基金20年“十大最佳基金管理人”奖和“最佳固定收益基金管理人”奖，同时，旗下明星基金博时主题行业、博时信用债券分别将“最佳回报混合型基金”奖和“最佳回报债券型基金（二级债）”奖双双收入囊中，博时聚润纯债债券则获得“2017年度普通债券型明星基金”奖。</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1月11日，由中国基金报主办的“中国基金产品创新高峰论坛暨中国基金业20年最佳创新产品奖颁奖典礼”在上海举办。博时基金一举摘得“十大产品创新基金公司奖”，旗下产品博时主题行业混合基金（160505）和博时黄金ETF分别获得“最佳主动权益创新产品奖”和“最佳互联网创新产品奖”，成为当天最大赢家之一。</w:t>
      </w:r>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2018年1月9日，由信息时报主办的“第六届信息时报金狮奖——2017年度金融行业风云榜颁奖典礼”在广州隆重举行。博时基金凭借优秀的基金业绩和广泛的社会影响力荣获“年度最具影响力基金公司”大奖。</w:t>
      </w:r>
    </w:p>
    <w:p w:rsidR="001548F9" w:rsidRPr="003356D1" w:rsidRDefault="001548F9" w:rsidP="007D508A">
      <w:pPr>
        <w:pStyle w:val="33"/>
      </w:pPr>
      <w:bookmarkStart w:id="42" w:name="_Toc482092235"/>
      <w:r w:rsidRPr="003356D1">
        <w:t>4.1.2 基金经理（或基金经理小组）及基金经理助理的简介</w:t>
      </w:r>
      <w:bookmarkEnd w:id="4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850"/>
        <w:gridCol w:w="709"/>
        <w:gridCol w:w="709"/>
        <w:gridCol w:w="709"/>
        <w:gridCol w:w="5810"/>
      </w:tblGrid>
      <w:tr w:rsidR="001548F9" w:rsidRPr="003356D1" w:rsidTr="00F7031B">
        <w:trPr>
          <w:jc w:val="center"/>
        </w:trPr>
        <w:tc>
          <w:tcPr>
            <w:tcW w:w="852"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姓名</w:t>
            </w:r>
          </w:p>
        </w:tc>
        <w:tc>
          <w:tcPr>
            <w:tcW w:w="850"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职务</w:t>
            </w:r>
          </w:p>
        </w:tc>
        <w:tc>
          <w:tcPr>
            <w:tcW w:w="1418" w:type="dxa"/>
            <w:gridSpan w:val="2"/>
          </w:tcPr>
          <w:p w:rsidR="001728F8"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任本基金的基金经理</w:t>
            </w:r>
          </w:p>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（助理）期限</w:t>
            </w:r>
          </w:p>
        </w:tc>
        <w:tc>
          <w:tcPr>
            <w:tcW w:w="709"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证券从业年限</w:t>
            </w:r>
          </w:p>
        </w:tc>
        <w:tc>
          <w:tcPr>
            <w:tcW w:w="5810"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说明</w:t>
            </w:r>
          </w:p>
        </w:tc>
      </w:tr>
      <w:tr w:rsidR="001548F9" w:rsidRPr="003356D1" w:rsidTr="00F7031B">
        <w:trPr>
          <w:jc w:val="center"/>
        </w:trPr>
        <w:tc>
          <w:tcPr>
            <w:tcW w:w="852"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c>
          <w:tcPr>
            <w:tcW w:w="850"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c>
          <w:tcPr>
            <w:tcW w:w="70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任职日期</w:t>
            </w:r>
          </w:p>
        </w:tc>
        <w:tc>
          <w:tcPr>
            <w:tcW w:w="70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离任日期</w:t>
            </w:r>
          </w:p>
        </w:tc>
        <w:tc>
          <w:tcPr>
            <w:tcW w:w="709"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c>
          <w:tcPr>
            <w:tcW w:w="5810"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r>
      <w:tr w:rsidR="00F3776F" w:rsidRPr="003356D1" w:rsidTr="00F7031B">
        <w:trPr>
          <w:jc w:val="center"/>
        </w:trPr>
        <w:tc>
          <w:tcPr>
            <w:tcW w:w="852"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沙炜</w:t>
            </w:r>
          </w:p>
        </w:tc>
        <w:tc>
          <w:tcPr>
            <w:tcW w:w="8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基金经理</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2016-08-09</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10</w:t>
            </w:r>
          </w:p>
        </w:tc>
        <w:tc>
          <w:tcPr>
            <w:tcW w:w="581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2008年从中国科学院硕士研究生毕业后加入博时基金管理有限公司。历任研究员、资深研究员、基金经理助理、研究部副总经理、博时招财一号保本基金（2015.8.4-2017.6.27）的基金经理。现任博时丝路主题股票基金（2015.5.22-至今）兼博时招财二号保本基金（2016.8.9-至今）的基金经理。</w:t>
            </w:r>
          </w:p>
        </w:tc>
      </w:tr>
      <w:tr w:rsidR="00F3776F" w:rsidRPr="003356D1" w:rsidTr="00F7031B">
        <w:trPr>
          <w:jc w:val="center"/>
        </w:trPr>
        <w:tc>
          <w:tcPr>
            <w:tcW w:w="852"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杨永光</w:t>
            </w:r>
          </w:p>
        </w:tc>
        <w:tc>
          <w:tcPr>
            <w:tcW w:w="8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绝对收益投资部副总经理/基金经理</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2016-08-09</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16.8</w:t>
            </w:r>
          </w:p>
        </w:tc>
        <w:tc>
          <w:tcPr>
            <w:tcW w:w="581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1993年至1997年先后在桂林电器科学研究所、深圳迈瑞生物医疗电子股份公司工作。2001年起在国海证券历任债券研究员、债券投资经理助理、高级投资经理、投资主办人。2011年加入博时基金管理有限公司，历任博时稳定价值债券基金（2014.2.13-2015.5.22）、上证企债30ETF基金（2013.7.11-2016.4.25）、博时天颐债券基金（2012.2.29-2016.8.1）、博时招财一号保本基金（2015.4.29-2016.8.1）、博时新机遇混合基金（2015.9.11-2016.9.29）的基金经理、固定收益总部公募基金组投资副总监、股票投资部绝对收益组投资副总监、博时泰安债券基金（2016.12.21-2018.3.8）、博时优势收益信用债债券基金（2014.9.15-2018.3.9）、博时景兴纯债债券基金（2016.5.20-2018.3.15）、博时富宁纯债债券基金（2016.8.17-2018.3.15）、博时臻选纯债债券基金（2016.11.7-2018.3.15）、博时聚源纯债债券基金（2017.2.9-2018.3.15）、博时华盈纯债债券基金（2017.3.9-2018.3.15）、博时富瑞纯债债券基金（2017.3.3-2018.4.9）、博时富益纯债债券基金（2016.11.4-2018.5.9）、博时广利纯债债券基金（2017.2.16-2018.5.17）、博时广利3个月定开债发起式基金（2018.5.18-2018.5.28）、博时保泽保本混合基金（2016.4.7-2018.6.16）的基金经理。现任绝对收益投资部副总经理兼博时境源保本混合基金（2015.12.18-至今）、博时保丰保本混合基金（2016.6.6-至今）、博时保泰保本混合基金（2016.6.24-至今）、博时招财二号保本基金（2016.8.9-至今）、博时富华纯债债券基金（2016.11.25-至今）、博时鑫丰混合基金（2016.12.27-至今）、博时鑫泰混合基金（2017.1.10-至今）、博时鑫惠混合基金（2017.1.23-至今）、博时富海纯债债券基金（2017.3.6-至今）、博时新机遇混合基金（2018.2.6-至今）、博时新策略混合基金（2018.2.6-至今）的基金经理。</w:t>
            </w:r>
          </w:p>
        </w:tc>
      </w:tr>
      <w:tr w:rsidR="00F3776F" w:rsidRPr="003356D1" w:rsidTr="00F7031B">
        <w:trPr>
          <w:jc w:val="center"/>
        </w:trPr>
        <w:tc>
          <w:tcPr>
            <w:tcW w:w="852"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王衍胜</w:t>
            </w:r>
          </w:p>
        </w:tc>
        <w:tc>
          <w:tcPr>
            <w:tcW w:w="8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基金经理</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2017-04-06</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5</w:t>
            </w:r>
          </w:p>
        </w:tc>
        <w:tc>
          <w:tcPr>
            <w:tcW w:w="581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2013至2015年在招商基金任研究员。2015年加入博时基金管理有限公司，曾任投资经理助理。现任博时招财二号保本基金、博时保丰保本基金的基金经理。</w:t>
            </w:r>
          </w:p>
        </w:tc>
      </w:tr>
    </w:tbl>
    <w:p w:rsidR="001548F9" w:rsidRPr="003356D1" w:rsidRDefault="001548F9" w:rsidP="007D508A">
      <w:pPr>
        <w:pStyle w:val="afc"/>
        <w:rPr>
          <w:rFonts w:asciiTheme="minorEastAsia" w:eastAsiaTheme="minorEastAsia" w:hAnsiTheme="minorEastAsia"/>
          <w:sz w:val="24"/>
        </w:rPr>
      </w:pPr>
      <w:r w:rsidRPr="003356D1">
        <w:rPr>
          <w:rFonts w:asciiTheme="minorEastAsia" w:eastAsiaTheme="minorEastAsia" w:hAnsiTheme="minorEastAsia"/>
        </w:rPr>
        <w:t>注：上述任职日期、离任日期根据本基金管理人对外披露的任免日期填写。证券从业的含义遵从行业协会《证券业从业人员资格管理办法》的相关规定。</w:t>
      </w:r>
    </w:p>
    <w:p w:rsidR="001548F9" w:rsidRPr="003356D1" w:rsidRDefault="001548F9" w:rsidP="007A54E1">
      <w:pPr>
        <w:pStyle w:val="23"/>
        <w:rPr>
          <w:rFonts w:eastAsiaTheme="minorEastAsia"/>
        </w:rPr>
      </w:pPr>
      <w:bookmarkStart w:id="43" w:name="_Toc225498256"/>
      <w:bookmarkStart w:id="44" w:name="_Toc390421239"/>
      <w:bookmarkStart w:id="45" w:name="_Toc482092236"/>
      <w:bookmarkStart w:id="46" w:name="_Toc522286250"/>
      <w:r w:rsidRPr="003356D1">
        <w:rPr>
          <w:rFonts w:eastAsiaTheme="minorEastAsia"/>
        </w:rPr>
        <w:t>4.2 管理人对报告期内本基金运作遵规守信情况的说明</w:t>
      </w:r>
      <w:bookmarkEnd w:id="43"/>
      <w:bookmarkEnd w:id="44"/>
      <w:bookmarkEnd w:id="45"/>
      <w:bookmarkEnd w:id="46"/>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1548F9" w:rsidRPr="003356D1" w:rsidRDefault="001548F9" w:rsidP="007A54E1">
      <w:pPr>
        <w:pStyle w:val="23"/>
        <w:rPr>
          <w:rFonts w:eastAsiaTheme="minorEastAsia"/>
        </w:rPr>
      </w:pPr>
      <w:bookmarkStart w:id="47" w:name="_Toc225498257"/>
      <w:bookmarkStart w:id="48" w:name="_Toc390421240"/>
      <w:bookmarkStart w:id="49" w:name="_Toc482092237"/>
      <w:bookmarkStart w:id="50" w:name="_Toc522286251"/>
      <w:r w:rsidRPr="003356D1">
        <w:rPr>
          <w:rFonts w:eastAsiaTheme="minorEastAsia"/>
        </w:rPr>
        <w:t>4.3 管理人对报告期内公平交易情况的专项说明</w:t>
      </w:r>
      <w:bookmarkEnd w:id="47"/>
      <w:bookmarkEnd w:id="48"/>
      <w:bookmarkEnd w:id="49"/>
      <w:bookmarkEnd w:id="50"/>
    </w:p>
    <w:p w:rsidR="001548F9" w:rsidRPr="003356D1" w:rsidRDefault="001548F9" w:rsidP="007D508A">
      <w:pPr>
        <w:pStyle w:val="33"/>
      </w:pPr>
      <w:bookmarkStart w:id="51" w:name="_Toc482092238"/>
      <w:r w:rsidRPr="003356D1">
        <w:t>4.3.1 公平交易制度的执行情况</w:t>
      </w:r>
      <w:bookmarkEnd w:id="51"/>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报告期内，本基金管理人严格执行了《证券投资基金管理公司公平交易制度指导意见》和公司制定的公平交易相关制度。</w:t>
      </w:r>
    </w:p>
    <w:p w:rsidR="001548F9" w:rsidRPr="003356D1" w:rsidRDefault="001548F9" w:rsidP="007D508A">
      <w:pPr>
        <w:pStyle w:val="33"/>
      </w:pPr>
      <w:bookmarkStart w:id="52" w:name="_Toc482092239"/>
      <w:r w:rsidRPr="003356D1">
        <w:t>4.3.2 异常交易行为的专项说明</w:t>
      </w:r>
      <w:bookmarkEnd w:id="52"/>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报告期内未发现本基金存在异常交易行为。</w:t>
      </w:r>
    </w:p>
    <w:p w:rsidR="00C02A8F" w:rsidRPr="003356D1" w:rsidRDefault="001548F9" w:rsidP="007A54E1">
      <w:pPr>
        <w:pStyle w:val="23"/>
        <w:rPr>
          <w:rFonts w:eastAsiaTheme="minorEastAsia"/>
        </w:rPr>
      </w:pPr>
      <w:bookmarkStart w:id="53" w:name="_Toc225498258"/>
      <w:bookmarkStart w:id="54" w:name="_Toc390421241"/>
      <w:bookmarkStart w:id="55" w:name="_Toc482092240"/>
      <w:bookmarkStart w:id="56" w:name="_Toc522286252"/>
      <w:r w:rsidRPr="003356D1">
        <w:rPr>
          <w:rFonts w:eastAsiaTheme="minorEastAsia"/>
        </w:rPr>
        <w:t>4.4 管理人对报告期内基金的投资策略和业绩表现的说明</w:t>
      </w:r>
      <w:bookmarkEnd w:id="53"/>
      <w:bookmarkEnd w:id="54"/>
      <w:bookmarkEnd w:id="55"/>
      <w:bookmarkEnd w:id="56"/>
    </w:p>
    <w:p w:rsidR="00C02A8F" w:rsidRPr="003356D1" w:rsidRDefault="00C02A8F" w:rsidP="007D508A">
      <w:pPr>
        <w:pStyle w:val="33"/>
      </w:pPr>
      <w:bookmarkStart w:id="57" w:name="_Toc482092241"/>
      <w:r w:rsidRPr="003356D1">
        <w:t>4.4.1报告期内基金投资策略和运作分析</w:t>
      </w:r>
      <w:bookmarkEnd w:id="57"/>
    </w:p>
    <w:p w:rsidR="001548F9" w:rsidRPr="003356D1" w:rsidRDefault="00C02A8F" w:rsidP="007D508A">
      <w:pPr>
        <w:pStyle w:val="XB"/>
        <w:rPr>
          <w:rFonts w:asciiTheme="minorEastAsia" w:eastAsiaTheme="minorEastAsia" w:hAnsiTheme="minorEastAsia"/>
        </w:rPr>
      </w:pPr>
      <w:r w:rsidRPr="003356D1">
        <w:rPr>
          <w:rFonts w:asciiTheme="minorEastAsia" w:eastAsiaTheme="minorEastAsia" w:hAnsiTheme="minorEastAsia"/>
        </w:rPr>
        <w:t>2018年二季度A股市场出现较大幅度回撤，代表价值的上证50和代表成长的创业板均回撤超过10个点，尤其6月以来，甚至出现千股跌停的情况。分行业情况看，代表未来成长方向的医药和计算机还是表现相对坚挺，而银行地产周期等行业股票相对较弱。基金持有的个股也主要集中在成长方向，精选成长速度快估值较低的个股。</w:t>
      </w:r>
    </w:p>
    <w:p w:rsidR="001548F9" w:rsidRPr="003356D1" w:rsidRDefault="001548F9" w:rsidP="007D508A">
      <w:pPr>
        <w:pStyle w:val="33"/>
      </w:pPr>
      <w:bookmarkStart w:id="58" w:name="_Toc482092242"/>
      <w:r w:rsidRPr="003356D1">
        <w:t>4.4.2 报告期内基金的业绩表现</w:t>
      </w:r>
      <w:bookmarkEnd w:id="58"/>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截至2018年06月30日，本基金基金份额净值为1.050元，份额累计净值为1.050元。报告期内，本基金基金份额净值增长率为2.54%，同期业绩基准增长率1.04%。</w:t>
      </w:r>
    </w:p>
    <w:p w:rsidR="001548F9" w:rsidRPr="003356D1" w:rsidRDefault="001548F9" w:rsidP="007A54E1">
      <w:pPr>
        <w:pStyle w:val="23"/>
        <w:rPr>
          <w:rFonts w:eastAsiaTheme="minorEastAsia"/>
        </w:rPr>
      </w:pPr>
      <w:bookmarkStart w:id="59" w:name="_Toc225498259"/>
      <w:bookmarkStart w:id="60" w:name="_Toc390421242"/>
      <w:bookmarkStart w:id="61" w:name="_Toc482092243"/>
      <w:bookmarkStart w:id="62" w:name="_Toc522286253"/>
      <w:r w:rsidRPr="003356D1">
        <w:rPr>
          <w:rFonts w:eastAsiaTheme="minorEastAsia"/>
        </w:rPr>
        <w:t>4.5 管理人对宏观经济、证券市场及行业走势的简要展望</w:t>
      </w:r>
      <w:bookmarkEnd w:id="59"/>
      <w:bookmarkEnd w:id="60"/>
      <w:bookmarkEnd w:id="61"/>
      <w:bookmarkEnd w:id="62"/>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对三季度保持谨慎乐观的态度，在去杠杆的大背景下，无论基建还是地产未来的发展空间都将受到压制，而出口也会受到贸易战的负面影响，未来宏观经济增速减速可能将成为一个常态。因此，我们未来对依赖宏观经济的周期类股票保持谨慎。但我们对未来代表创新方向的大数据、医药、高端制造等保持乐观。</w:t>
      </w:r>
    </w:p>
    <w:p w:rsidR="001548F9" w:rsidRPr="003356D1" w:rsidRDefault="001548F9" w:rsidP="007A54E1">
      <w:pPr>
        <w:pStyle w:val="23"/>
        <w:rPr>
          <w:rFonts w:eastAsiaTheme="minorEastAsia"/>
        </w:rPr>
      </w:pPr>
      <w:bookmarkStart w:id="63" w:name="_Toc247959457"/>
      <w:bookmarkStart w:id="64" w:name="_Toc225570083"/>
      <w:bookmarkStart w:id="65" w:name="_Toc390421243"/>
      <w:bookmarkStart w:id="66" w:name="_Toc482092244"/>
      <w:bookmarkStart w:id="67" w:name="_Toc522286254"/>
      <w:r w:rsidRPr="003356D1">
        <w:rPr>
          <w:rFonts w:eastAsiaTheme="minorEastAsia"/>
        </w:rPr>
        <w:t>4.6 管理人对报告期内基金估值程序等事项的说明</w:t>
      </w:r>
      <w:bookmarkEnd w:id="63"/>
      <w:bookmarkEnd w:id="64"/>
      <w:bookmarkEnd w:id="65"/>
      <w:bookmarkEnd w:id="66"/>
      <w:bookmarkEnd w:id="67"/>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参与估值流程的各方还包括本基金托管银行和会计师事务所。托管人根据法律法规要求对基金估值及净值计算履行复核责任，当存有异议时，托管银行有责任要求基金管理公司作出合理解释，通过积极商讨达成一致意见。会计师事务所对估值委员会采用的相关估值模型、假设及参数的适当性发表审核意见并出具报告。上述参与估值流程各方之间不存在任何重大利益冲突。</w:t>
      </w:r>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本基金管理人已与中央国债登记结算有限责任公司签署服务协议，由其按约定提供在银行间同业市场交易的债券品种的估值数据。</w:t>
      </w:r>
    </w:p>
    <w:p w:rsidR="001548F9" w:rsidRPr="003356D1" w:rsidRDefault="001548F9" w:rsidP="007A54E1">
      <w:pPr>
        <w:pStyle w:val="23"/>
        <w:rPr>
          <w:rFonts w:eastAsiaTheme="minorEastAsia"/>
        </w:rPr>
      </w:pPr>
      <w:bookmarkStart w:id="68" w:name="_Toc247959458"/>
      <w:bookmarkStart w:id="69" w:name="_Toc225570084"/>
      <w:bookmarkStart w:id="70" w:name="_Toc390421244"/>
      <w:bookmarkStart w:id="71" w:name="_Toc482092245"/>
      <w:bookmarkStart w:id="72" w:name="_Toc522286255"/>
      <w:r w:rsidRPr="003356D1">
        <w:rPr>
          <w:rFonts w:eastAsiaTheme="minorEastAsia"/>
        </w:rPr>
        <w:t>4.7 管理人对报告期内基金利润分配情况的说明</w:t>
      </w:r>
      <w:bookmarkEnd w:id="68"/>
      <w:bookmarkEnd w:id="69"/>
      <w:bookmarkEnd w:id="70"/>
      <w:bookmarkEnd w:id="71"/>
      <w:bookmarkEnd w:id="72"/>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本基金报告期内未进行利润分配。</w:t>
      </w:r>
    </w:p>
    <w:p w:rsidR="00195E44" w:rsidRPr="003356D1" w:rsidRDefault="00195E44" w:rsidP="007A54E1">
      <w:pPr>
        <w:pStyle w:val="23"/>
        <w:rPr>
          <w:rFonts w:eastAsiaTheme="minorEastAsia"/>
        </w:rPr>
      </w:pPr>
      <w:bookmarkStart w:id="73" w:name="_Toc482092246"/>
      <w:bookmarkStart w:id="74" w:name="_Toc522286256"/>
      <w:r w:rsidRPr="003356D1">
        <w:rPr>
          <w:rFonts w:eastAsiaTheme="minorEastAsia" w:hint="eastAsia"/>
        </w:rPr>
        <w:t>4.8 报告期内管理人对本基金持有人数或基金资产净值预警情形的说明</w:t>
      </w:r>
      <w:bookmarkEnd w:id="73"/>
      <w:bookmarkEnd w:id="74"/>
    </w:p>
    <w:p w:rsidR="008C0B87" w:rsidRPr="003356D1" w:rsidRDefault="008C0B87" w:rsidP="007D508A">
      <w:pPr>
        <w:pStyle w:val="XB"/>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54132A" w:rsidP="00F708AD">
      <w:pPr>
        <w:pStyle w:val="1new"/>
        <w:rPr>
          <w:rStyle w:val="2CharCharChar"/>
          <w:rFonts w:asciiTheme="minorEastAsia" w:eastAsiaTheme="minorEastAsia" w:hAnsiTheme="minorEastAsia"/>
          <w:b/>
        </w:rPr>
      </w:pPr>
      <w:bookmarkStart w:id="75" w:name="_Toc225498263"/>
      <w:bookmarkStart w:id="76" w:name="_Toc482092247"/>
      <w:bookmarkStart w:id="77" w:name="_Toc522286257"/>
      <w:r w:rsidRPr="003356D1">
        <w:rPr>
          <w:rStyle w:val="2CharCharChar"/>
          <w:rFonts w:asciiTheme="minorEastAsia" w:eastAsiaTheme="minorEastAsia" w:hAnsiTheme="minorEastAsia"/>
          <w:b/>
        </w:rPr>
        <w:t>§</w:t>
      </w:r>
      <w:r w:rsidR="00540E2A" w:rsidRPr="003356D1">
        <w:rPr>
          <w:rStyle w:val="2CharCharChar"/>
          <w:rFonts w:asciiTheme="minorEastAsia" w:eastAsiaTheme="minorEastAsia" w:hAnsiTheme="minorEastAsia"/>
          <w:b/>
        </w:rPr>
        <w:t>5托管人报告</w:t>
      </w:r>
      <w:bookmarkEnd w:id="75"/>
      <w:bookmarkEnd w:id="76"/>
      <w:bookmarkEnd w:id="77"/>
    </w:p>
    <w:p w:rsidR="001548F9" w:rsidRPr="003356D1" w:rsidRDefault="001548F9" w:rsidP="007A54E1">
      <w:pPr>
        <w:pStyle w:val="23"/>
        <w:rPr>
          <w:rFonts w:eastAsiaTheme="minorEastAsia"/>
        </w:rPr>
      </w:pPr>
      <w:bookmarkStart w:id="78" w:name="_Toc225498264"/>
      <w:bookmarkStart w:id="79" w:name="_Toc390421246"/>
      <w:bookmarkStart w:id="80" w:name="_Toc482092248"/>
      <w:bookmarkStart w:id="81" w:name="_Toc522286258"/>
      <w:r w:rsidRPr="003356D1">
        <w:rPr>
          <w:rFonts w:eastAsiaTheme="minorEastAsia"/>
        </w:rPr>
        <w:t>5.1 报告期内本基金托管人遵规守信情况声明</w:t>
      </w:r>
      <w:bookmarkEnd w:id="78"/>
      <w:bookmarkEnd w:id="79"/>
      <w:bookmarkEnd w:id="80"/>
      <w:bookmarkEnd w:id="81"/>
    </w:p>
    <w:p w:rsidR="001548F9" w:rsidRPr="003356D1" w:rsidRDefault="001548F9" w:rsidP="0053778D">
      <w:pPr>
        <w:pStyle w:val="XB"/>
        <w:rPr>
          <w:rFonts w:asciiTheme="minorEastAsia" w:eastAsiaTheme="minorEastAsia" w:hAnsiTheme="minorEastAsia"/>
        </w:rPr>
      </w:pPr>
      <w:r w:rsidRPr="003356D1">
        <w:rPr>
          <w:rFonts w:asciiTheme="minorEastAsia" w:eastAsiaTheme="minorEastAsia" w:hAnsiTheme="minorEastAsia"/>
        </w:rPr>
        <w:t>托管人声明，在本报告期内，基金托管人——招商银行股份有限公司不存在任何损害基金份额持有人利益的行为，严格遵守了《中华人民共和国证券投资基金法》及其他有关法律法规、基金合同，完全尽职尽责地履行了应尽的义务。</w:t>
      </w:r>
    </w:p>
    <w:p w:rsidR="001548F9" w:rsidRPr="003356D1" w:rsidRDefault="001548F9" w:rsidP="007A54E1">
      <w:pPr>
        <w:pStyle w:val="23"/>
        <w:rPr>
          <w:rFonts w:eastAsiaTheme="minorEastAsia"/>
        </w:rPr>
      </w:pPr>
      <w:bookmarkStart w:id="82" w:name="_Toc225498265"/>
      <w:bookmarkStart w:id="83" w:name="_Toc390421247"/>
      <w:bookmarkStart w:id="84" w:name="_Toc482092249"/>
      <w:bookmarkStart w:id="85" w:name="_Toc522286259"/>
      <w:r w:rsidRPr="003356D1">
        <w:rPr>
          <w:rFonts w:eastAsiaTheme="minorEastAsia"/>
        </w:rPr>
        <w:t>5.2 托管人对报告期内本基金投资运作遵规守信、净值计算、利润分配等情况的</w:t>
      </w:r>
      <w:bookmarkEnd w:id="82"/>
      <w:r w:rsidRPr="003356D1">
        <w:rPr>
          <w:rFonts w:eastAsiaTheme="minorEastAsia"/>
        </w:rPr>
        <w:t>说明</w:t>
      </w:r>
      <w:bookmarkEnd w:id="83"/>
      <w:bookmarkEnd w:id="84"/>
      <w:bookmarkEnd w:id="85"/>
    </w:p>
    <w:p w:rsidR="001548F9" w:rsidRPr="003356D1" w:rsidRDefault="001548F9" w:rsidP="0053778D">
      <w:pPr>
        <w:pStyle w:val="XB"/>
        <w:rPr>
          <w:rFonts w:asciiTheme="minorEastAsia" w:eastAsiaTheme="minorEastAsia" w:hAnsiTheme="minorEastAsia"/>
        </w:rPr>
      </w:pPr>
      <w:r w:rsidRPr="003356D1">
        <w:rPr>
          <w:rFonts w:asciiTheme="minorEastAsia" w:eastAsiaTheme="minorEastAsia" w:hAnsiTheme="minorEastAsia"/>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548F9" w:rsidRPr="003356D1" w:rsidRDefault="001548F9" w:rsidP="007A54E1">
      <w:pPr>
        <w:pStyle w:val="23"/>
        <w:rPr>
          <w:rFonts w:eastAsiaTheme="minorEastAsia"/>
        </w:rPr>
      </w:pPr>
      <w:bookmarkStart w:id="86" w:name="_Toc225498266"/>
      <w:bookmarkStart w:id="87" w:name="_Toc390421248"/>
      <w:bookmarkStart w:id="88" w:name="_Toc482092250"/>
      <w:bookmarkStart w:id="89" w:name="_Toc522286260"/>
      <w:r w:rsidRPr="003356D1">
        <w:rPr>
          <w:rFonts w:eastAsiaTheme="minorEastAsia"/>
        </w:rPr>
        <w:t>5.3 托管人对本半年度报告中财务信息等内容的真实、准确和完整发表意见</w:t>
      </w:r>
      <w:bookmarkEnd w:id="86"/>
      <w:bookmarkEnd w:id="87"/>
      <w:bookmarkEnd w:id="88"/>
      <w:bookmarkEnd w:id="89"/>
    </w:p>
    <w:p w:rsidR="001548F9" w:rsidRPr="003356D1" w:rsidRDefault="001548F9" w:rsidP="0053778D">
      <w:pPr>
        <w:pStyle w:val="XB"/>
        <w:rPr>
          <w:rFonts w:asciiTheme="minorEastAsia" w:eastAsiaTheme="minorEastAsia" w:hAnsiTheme="minorEastAsia"/>
        </w:rPr>
      </w:pPr>
      <w:r w:rsidRPr="003356D1">
        <w:rPr>
          <w:rFonts w:asciiTheme="minorEastAsia" w:eastAsiaTheme="minorEastAsia" w:hAnsiTheme="minorEastAsia"/>
        </w:rPr>
        <w:t>本半年度报告中财务指标、净值表现、财务会计报告、利润分配、投资组合报告等内容真实、准确和完整，不存在虚假记载、误导性陈述或者重大遗漏。</w:t>
      </w:r>
    </w:p>
    <w:p w:rsidR="001548F9" w:rsidRPr="003356D1" w:rsidRDefault="0054132A" w:rsidP="00F708AD">
      <w:pPr>
        <w:pStyle w:val="1new"/>
        <w:rPr>
          <w:rStyle w:val="2CharCharChar"/>
          <w:rFonts w:asciiTheme="minorEastAsia" w:eastAsiaTheme="minorEastAsia" w:hAnsiTheme="minorEastAsia"/>
          <w:b/>
        </w:rPr>
      </w:pPr>
      <w:bookmarkStart w:id="90" w:name="_Toc482092251"/>
      <w:bookmarkStart w:id="91" w:name="_Toc522286261"/>
      <w:r w:rsidRPr="003356D1">
        <w:rPr>
          <w:rStyle w:val="2CharCharChar"/>
          <w:rFonts w:asciiTheme="minorEastAsia" w:eastAsiaTheme="minorEastAsia" w:hAnsiTheme="minorEastAsia"/>
          <w:b/>
        </w:rPr>
        <w:t>§</w:t>
      </w:r>
      <w:r w:rsidR="00660F1E" w:rsidRPr="003356D1">
        <w:rPr>
          <w:rStyle w:val="2CharCharChar"/>
          <w:rFonts w:asciiTheme="minorEastAsia" w:eastAsiaTheme="minorEastAsia" w:hAnsiTheme="minorEastAsia"/>
          <w:b/>
        </w:rPr>
        <w:t>6</w:t>
      </w:r>
      <w:r w:rsidR="00540E2A" w:rsidRPr="003356D1">
        <w:rPr>
          <w:rStyle w:val="2CharCharChar"/>
          <w:rFonts w:asciiTheme="minorEastAsia" w:eastAsiaTheme="minorEastAsia" w:hAnsiTheme="minorEastAsia"/>
          <w:b/>
        </w:rPr>
        <w:t>半年度财务会计报告（未经审计）</w:t>
      </w:r>
      <w:bookmarkEnd w:id="90"/>
      <w:bookmarkEnd w:id="91"/>
    </w:p>
    <w:p w:rsidR="001548F9" w:rsidRPr="003356D1" w:rsidRDefault="001548F9" w:rsidP="007A54E1">
      <w:pPr>
        <w:pStyle w:val="23"/>
        <w:rPr>
          <w:rFonts w:eastAsiaTheme="minorEastAsia"/>
        </w:rPr>
      </w:pPr>
      <w:bookmarkStart w:id="92" w:name="_Toc225498268"/>
      <w:bookmarkStart w:id="93" w:name="_Toc390421250"/>
      <w:bookmarkStart w:id="94" w:name="_Toc482092252"/>
      <w:bookmarkStart w:id="95" w:name="_Toc522286262"/>
      <w:r w:rsidRPr="003356D1">
        <w:rPr>
          <w:rFonts w:eastAsiaTheme="minorEastAsia"/>
        </w:rPr>
        <w:t>6.1 资产负债表</w:t>
      </w:r>
      <w:bookmarkEnd w:id="92"/>
      <w:bookmarkEnd w:id="93"/>
      <w:bookmarkEnd w:id="94"/>
      <w:bookmarkEnd w:id="95"/>
    </w:p>
    <w:p w:rsidR="001548F9" w:rsidRPr="003356D1" w:rsidRDefault="001548F9" w:rsidP="0053778D">
      <w:pPr>
        <w:pStyle w:val="XB"/>
        <w:rPr>
          <w:rFonts w:asciiTheme="minorEastAsia" w:eastAsiaTheme="minorEastAsia" w:hAnsiTheme="minorEastAsia"/>
        </w:rPr>
      </w:pPr>
      <w:r w:rsidRPr="003356D1">
        <w:rPr>
          <w:rFonts w:asciiTheme="minorEastAsia" w:eastAsiaTheme="minorEastAsia" w:hAnsiTheme="minorEastAsia"/>
        </w:rPr>
        <w:t>会计主体：博时招财二号大数据保本混合型证券投资基金</w:t>
      </w:r>
    </w:p>
    <w:p w:rsidR="001548F9" w:rsidRPr="003356D1" w:rsidRDefault="001548F9" w:rsidP="0053778D">
      <w:pPr>
        <w:pStyle w:val="XB"/>
        <w:rPr>
          <w:rFonts w:asciiTheme="minorEastAsia" w:eastAsiaTheme="minorEastAsia" w:hAnsiTheme="minorEastAsia"/>
        </w:rPr>
      </w:pPr>
      <w:r w:rsidRPr="003356D1">
        <w:rPr>
          <w:rFonts w:asciiTheme="minorEastAsia" w:eastAsiaTheme="minorEastAsia" w:hAnsiTheme="minorEastAsia"/>
        </w:rPr>
        <w:t>报告截止日：2018年6月30日</w:t>
      </w:r>
    </w:p>
    <w:p w:rsidR="001548F9" w:rsidRPr="003356D1" w:rsidRDefault="001548F9" w:rsidP="0053778D">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8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0"/>
        <w:gridCol w:w="2520"/>
        <w:gridCol w:w="3159"/>
      </w:tblGrid>
      <w:tr w:rsidR="00A51F34" w:rsidRPr="003356D1" w:rsidTr="00A51F34">
        <w:trPr>
          <w:jc w:val="center"/>
        </w:trPr>
        <w:tc>
          <w:tcPr>
            <w:tcW w:w="2880" w:type="dxa"/>
            <w:vAlign w:val="center"/>
          </w:tcPr>
          <w:p w:rsidR="00A51F34" w:rsidRPr="003356D1" w:rsidRDefault="00A51F34" w:rsidP="00BD16AF">
            <w:pPr>
              <w:pStyle w:val="af6"/>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资产</w:t>
            </w:r>
          </w:p>
        </w:tc>
        <w:tc>
          <w:tcPr>
            <w:tcW w:w="2520" w:type="dxa"/>
            <w:vAlign w:val="center"/>
          </w:tcPr>
          <w:p w:rsidR="00A51F34" w:rsidRPr="003356D1" w:rsidRDefault="00A51F34"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本期末</w:t>
            </w:r>
          </w:p>
          <w:p w:rsidR="00A51F34" w:rsidRPr="003356D1" w:rsidRDefault="00A51F34"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kern w:val="2"/>
                <w:sz w:val="21"/>
                <w:szCs w:val="21"/>
              </w:rPr>
              <w:t>2018年6月30日</w:t>
            </w:r>
          </w:p>
        </w:tc>
        <w:tc>
          <w:tcPr>
            <w:tcW w:w="3159" w:type="dxa"/>
            <w:vAlign w:val="center"/>
          </w:tcPr>
          <w:p w:rsidR="00A51F34" w:rsidRPr="003356D1" w:rsidRDefault="00A51F34"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上年度末</w:t>
            </w:r>
          </w:p>
          <w:p w:rsidR="00A51F34" w:rsidRPr="003356D1" w:rsidRDefault="00A51F34"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2017年12月31日</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资 产：</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银行存款</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3,541,617.88</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104,531,161.15</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结算备付金</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3,182,248.50</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7,837,287.25</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存出保证金</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155,449.99</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110,762.81</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交易性金融资产</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486,108,287.18</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780,371,549.57</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其中：股票投资</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49,766,153.38</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83,746,813.27</w:t>
            </w:r>
          </w:p>
        </w:tc>
      </w:tr>
      <w:tr w:rsidR="00A51F34" w:rsidRPr="003356D1" w:rsidTr="00A51F34">
        <w:trPr>
          <w:jc w:val="center"/>
        </w:trPr>
        <w:tc>
          <w:tcPr>
            <w:tcW w:w="2880" w:type="dxa"/>
            <w:vAlign w:val="center"/>
          </w:tcPr>
          <w:p w:rsidR="00A51F34" w:rsidRPr="003356D1" w:rsidRDefault="00A51F34" w:rsidP="00BD16AF">
            <w:pPr>
              <w:pStyle w:val="af6"/>
              <w:ind w:firstLineChars="300" w:firstLine="630"/>
              <w:jc w:val="both"/>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基金投资</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债券投资</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436,342,133.80</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696,624,736.30</w:t>
            </w:r>
          </w:p>
        </w:tc>
      </w:tr>
      <w:tr w:rsidR="00A51F34" w:rsidRPr="003356D1" w:rsidTr="00A51F34">
        <w:trPr>
          <w:jc w:val="center"/>
        </w:trPr>
        <w:tc>
          <w:tcPr>
            <w:tcW w:w="2880" w:type="dxa"/>
            <w:vAlign w:val="center"/>
          </w:tcPr>
          <w:p w:rsidR="00A51F34" w:rsidRPr="003356D1" w:rsidRDefault="00A51F34"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资产支持证券投资</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szCs w:val="21"/>
              </w:rPr>
              <w:t>贵金属投资</w:t>
            </w:r>
          </w:p>
        </w:tc>
        <w:tc>
          <w:tcPr>
            <w:tcW w:w="2520" w:type="dxa"/>
            <w:vAlign w:val="center"/>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center"/>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衍生金融资产</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买入返售金融资产</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329,000,000.00</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11,000,000.00</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应收证券清算款</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2,369,092.54</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应收利息</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9,241,634.17</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14,178,506.41</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应收股利</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应收申购款</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递延所得税资产</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其他资产</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资产总计</w:t>
            </w:r>
          </w:p>
        </w:tc>
        <w:tc>
          <w:tcPr>
            <w:tcW w:w="2520"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833,598,330.26</w:t>
            </w:r>
          </w:p>
        </w:tc>
        <w:tc>
          <w:tcPr>
            <w:tcW w:w="3159"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918,029,267.19</w:t>
            </w:r>
          </w:p>
        </w:tc>
      </w:tr>
      <w:tr w:rsidR="00A51F34" w:rsidRPr="003356D1" w:rsidTr="00A51F34">
        <w:trPr>
          <w:jc w:val="center"/>
        </w:trPr>
        <w:tc>
          <w:tcPr>
            <w:tcW w:w="2880" w:type="dxa"/>
            <w:vAlign w:val="center"/>
          </w:tcPr>
          <w:p w:rsidR="00A51F34" w:rsidRPr="003356D1" w:rsidRDefault="00A51F34" w:rsidP="00BD16AF">
            <w:pPr>
              <w:pStyle w:val="af6"/>
              <w:jc w:val="both"/>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负债和所有者权益</w:t>
            </w:r>
          </w:p>
        </w:tc>
        <w:tc>
          <w:tcPr>
            <w:tcW w:w="2520" w:type="dxa"/>
            <w:vAlign w:val="center"/>
          </w:tcPr>
          <w:p w:rsidR="00A51F34" w:rsidRPr="003356D1" w:rsidRDefault="00A51F34"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本期末</w:t>
            </w:r>
          </w:p>
          <w:p w:rsidR="00A51F34" w:rsidRPr="003356D1" w:rsidRDefault="00A51F34"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kern w:val="2"/>
                <w:sz w:val="21"/>
                <w:szCs w:val="21"/>
              </w:rPr>
              <w:t>2018年6月30日</w:t>
            </w:r>
          </w:p>
        </w:tc>
        <w:tc>
          <w:tcPr>
            <w:tcW w:w="3159" w:type="dxa"/>
            <w:vAlign w:val="center"/>
          </w:tcPr>
          <w:p w:rsidR="00A51F34" w:rsidRPr="003356D1" w:rsidRDefault="00A51F34"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上年度末</w:t>
            </w:r>
          </w:p>
          <w:p w:rsidR="00A51F34" w:rsidRPr="003356D1" w:rsidRDefault="00A51F34"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2017年12月31日</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负 债：</w:t>
            </w:r>
          </w:p>
        </w:tc>
        <w:tc>
          <w:tcPr>
            <w:tcW w:w="2520"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短期借款</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交易性金融负债</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衍生金融负债</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卖出回购金融资产款</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6,000,000.00</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应付证券清算款</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99,160,434.77</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应付赎回款</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应付管理人报酬</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544,349.91</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551,013.98</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应付托管费</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102,065.61</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103,315.12</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应付销售服务费</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68,043.71</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68,876.74</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应付交易费用</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325,529.20</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278,071.32</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应交税费</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13,873.27</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应付利息</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-21,175.73</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应付利润</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递延所得税负债</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其他负债</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178,518.49</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260,000.00</w:t>
            </w:r>
          </w:p>
        </w:tc>
      </w:tr>
      <w:tr w:rsidR="00A51F34" w:rsidRPr="003356D1" w:rsidTr="00A51F34">
        <w:trPr>
          <w:jc w:val="center"/>
        </w:trPr>
        <w:tc>
          <w:tcPr>
            <w:tcW w:w="2880" w:type="dxa"/>
            <w:vAlign w:val="center"/>
          </w:tcPr>
          <w:p w:rsidR="00A51F34" w:rsidRPr="003356D1" w:rsidRDefault="00A51F34" w:rsidP="00BD16AF">
            <w:pPr>
              <w:pStyle w:val="af6"/>
              <w:jc w:val="both"/>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负债合计</w:t>
            </w:r>
          </w:p>
        </w:tc>
        <w:tc>
          <w:tcPr>
            <w:tcW w:w="2520"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1,232,380.19</w:t>
            </w:r>
          </w:p>
        </w:tc>
        <w:tc>
          <w:tcPr>
            <w:tcW w:w="3159"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106,400,536.20</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所有者权益：</w:t>
            </w:r>
          </w:p>
        </w:tc>
        <w:tc>
          <w:tcPr>
            <w:tcW w:w="2520"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w:t>
            </w:r>
          </w:p>
        </w:tc>
        <w:tc>
          <w:tcPr>
            <w:tcW w:w="3159"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实收基金</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792,913,185.04</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792,913,185.04</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未分配利润</w:t>
            </w:r>
          </w:p>
        </w:tc>
        <w:tc>
          <w:tcPr>
            <w:tcW w:w="252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39,452,765.03</w:t>
            </w:r>
          </w:p>
        </w:tc>
        <w:tc>
          <w:tcPr>
            <w:tcW w:w="315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18,715,545.95</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所有者权益合计</w:t>
            </w:r>
          </w:p>
        </w:tc>
        <w:tc>
          <w:tcPr>
            <w:tcW w:w="2520"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832,365,950.07</w:t>
            </w:r>
          </w:p>
        </w:tc>
        <w:tc>
          <w:tcPr>
            <w:tcW w:w="3159"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811,628,730.99</w:t>
            </w:r>
          </w:p>
        </w:tc>
      </w:tr>
      <w:tr w:rsidR="00A51F34" w:rsidRPr="003356D1" w:rsidTr="00A51F34">
        <w:trPr>
          <w:jc w:val="center"/>
        </w:trPr>
        <w:tc>
          <w:tcPr>
            <w:tcW w:w="2880" w:type="dxa"/>
            <w:vAlign w:val="center"/>
          </w:tcPr>
          <w:p w:rsidR="00A51F34" w:rsidRPr="003356D1" w:rsidRDefault="00A51F34"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负债和所有者权益总计</w:t>
            </w:r>
          </w:p>
        </w:tc>
        <w:tc>
          <w:tcPr>
            <w:tcW w:w="2520"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833,598,330.26</w:t>
            </w:r>
          </w:p>
        </w:tc>
        <w:tc>
          <w:tcPr>
            <w:tcW w:w="3159"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918,029,267.19</w:t>
            </w:r>
          </w:p>
        </w:tc>
      </w:tr>
    </w:tbl>
    <w:p w:rsidR="001548F9" w:rsidRPr="003356D1" w:rsidRDefault="001548F9" w:rsidP="0082442F">
      <w:pPr>
        <w:pStyle w:val="afc"/>
        <w:rPr>
          <w:rFonts w:asciiTheme="minorEastAsia" w:eastAsiaTheme="minorEastAsia" w:hAnsiTheme="minorEastAsia"/>
        </w:rPr>
      </w:pPr>
      <w:r w:rsidRPr="003356D1">
        <w:rPr>
          <w:rFonts w:asciiTheme="minorEastAsia" w:eastAsiaTheme="minorEastAsia" w:hAnsiTheme="minorEastAsia"/>
        </w:rPr>
        <w:t>注：报告截止日2018年6月30日，基金份额净值1.050元，基金份额总额792,913,185.04份。</w:t>
      </w:r>
    </w:p>
    <w:p w:rsidR="001548F9" w:rsidRPr="003356D1" w:rsidRDefault="001548F9" w:rsidP="007A54E1">
      <w:pPr>
        <w:pStyle w:val="23"/>
        <w:rPr>
          <w:rFonts w:eastAsiaTheme="minorEastAsia"/>
        </w:rPr>
      </w:pPr>
      <w:bookmarkStart w:id="96" w:name="_Toc225498269"/>
      <w:bookmarkStart w:id="97" w:name="_Toc390421251"/>
      <w:bookmarkStart w:id="98" w:name="_Toc482092253"/>
      <w:bookmarkStart w:id="99" w:name="_Toc522286263"/>
      <w:r w:rsidRPr="003356D1">
        <w:rPr>
          <w:rFonts w:eastAsiaTheme="minorEastAsia"/>
        </w:rPr>
        <w:t>6.2 利润表</w:t>
      </w:r>
      <w:bookmarkEnd w:id="96"/>
      <w:bookmarkEnd w:id="97"/>
      <w:bookmarkEnd w:id="98"/>
      <w:bookmarkEnd w:id="99"/>
    </w:p>
    <w:p w:rsidR="001548F9" w:rsidRPr="003356D1" w:rsidRDefault="001548F9" w:rsidP="0082442F">
      <w:pPr>
        <w:pStyle w:val="XB"/>
        <w:rPr>
          <w:rFonts w:asciiTheme="minorEastAsia" w:eastAsiaTheme="minorEastAsia" w:hAnsiTheme="minorEastAsia"/>
        </w:rPr>
      </w:pPr>
      <w:r w:rsidRPr="003356D1">
        <w:rPr>
          <w:rFonts w:asciiTheme="minorEastAsia" w:eastAsiaTheme="minorEastAsia" w:hAnsiTheme="minorEastAsia"/>
        </w:rPr>
        <w:t>会计主体：博时招财二号大数据保本混合型证券投资基金</w:t>
      </w:r>
    </w:p>
    <w:p w:rsidR="001548F9" w:rsidRPr="003356D1" w:rsidRDefault="001548F9" w:rsidP="0082442F">
      <w:pPr>
        <w:pStyle w:val="XB"/>
        <w:rPr>
          <w:rFonts w:asciiTheme="minorEastAsia" w:eastAsiaTheme="minorEastAsia" w:hAnsiTheme="minorEastAsia"/>
        </w:rPr>
      </w:pPr>
      <w:r w:rsidRPr="003356D1">
        <w:rPr>
          <w:rFonts w:asciiTheme="minorEastAsia" w:eastAsiaTheme="minorEastAsia" w:hAnsiTheme="minorEastAsia"/>
        </w:rPr>
        <w:t>本报告期：2018年1月1日至2018年6月30日</w:t>
      </w:r>
    </w:p>
    <w:p w:rsidR="001548F9" w:rsidRPr="003356D1" w:rsidRDefault="001548F9" w:rsidP="0082442F">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8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2250"/>
        <w:gridCol w:w="2889"/>
      </w:tblGrid>
      <w:tr w:rsidR="00A51F34" w:rsidRPr="003356D1" w:rsidTr="00A51F34">
        <w:trPr>
          <w:jc w:val="center"/>
        </w:trPr>
        <w:tc>
          <w:tcPr>
            <w:tcW w:w="3420" w:type="dxa"/>
            <w:vAlign w:val="center"/>
          </w:tcPr>
          <w:p w:rsidR="00A51F34" w:rsidRPr="003356D1" w:rsidRDefault="00A51F34" w:rsidP="00BD16AF">
            <w:pPr>
              <w:pStyle w:val="af6"/>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项目</w:t>
            </w:r>
          </w:p>
        </w:tc>
        <w:tc>
          <w:tcPr>
            <w:tcW w:w="2250" w:type="dxa"/>
            <w:vAlign w:val="center"/>
          </w:tcPr>
          <w:p w:rsidR="00A51F34" w:rsidRPr="003356D1" w:rsidRDefault="00A51F34"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本期</w:t>
            </w:r>
          </w:p>
          <w:p w:rsidR="00A51F34" w:rsidRPr="003356D1" w:rsidRDefault="00A51F34"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sz w:val="21"/>
                <w:szCs w:val="21"/>
              </w:rPr>
              <w:t>2018年1月1日至2018年6月30日</w:t>
            </w:r>
          </w:p>
        </w:tc>
        <w:tc>
          <w:tcPr>
            <w:tcW w:w="2889" w:type="dxa"/>
            <w:vAlign w:val="center"/>
          </w:tcPr>
          <w:p w:rsidR="00A51F34" w:rsidRPr="003356D1" w:rsidRDefault="00A51F34"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上年度可比期间</w:t>
            </w:r>
          </w:p>
          <w:p w:rsidR="00A51F34" w:rsidRPr="003356D1" w:rsidRDefault="00A51F34" w:rsidP="00BD16AF">
            <w:pPr>
              <w:pStyle w:val="af6"/>
              <w:spacing w:before="0" w:beforeAutospacing="0" w:after="0" w:afterAutospacing="0"/>
              <w:jc w:val="center"/>
              <w:rPr>
                <w:rFonts w:asciiTheme="minorEastAsia" w:eastAsiaTheme="minorEastAsia" w:hAnsiTheme="minorEastAsia"/>
                <w:color w:val="000000"/>
                <w:sz w:val="21"/>
                <w:szCs w:val="21"/>
              </w:rPr>
            </w:pPr>
            <w:r w:rsidRPr="003356D1">
              <w:rPr>
                <w:rFonts w:asciiTheme="minorEastAsia" w:eastAsiaTheme="minorEastAsia" w:hAnsiTheme="minorEastAsia"/>
                <w:b/>
                <w:color w:val="000000"/>
                <w:sz w:val="21"/>
                <w:szCs w:val="21"/>
              </w:rPr>
              <w:t>2017年1月1日至2017年6月30日</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一、收入</w:t>
            </w:r>
          </w:p>
        </w:tc>
        <w:tc>
          <w:tcPr>
            <w:tcW w:w="2250"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26,152,453.63</w:t>
            </w:r>
          </w:p>
        </w:tc>
        <w:tc>
          <w:tcPr>
            <w:tcW w:w="2889"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24,703,141.82</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1.利息收入</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15,985,695.08</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14,371,563.71</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其中：存款利息收入</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103,997.08</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1,898,346.78</w:t>
            </w:r>
          </w:p>
        </w:tc>
      </w:tr>
      <w:tr w:rsidR="00A51F34" w:rsidRPr="003356D1" w:rsidTr="00A51F34">
        <w:trPr>
          <w:jc w:val="center"/>
        </w:trPr>
        <w:tc>
          <w:tcPr>
            <w:tcW w:w="3420" w:type="dxa"/>
            <w:vAlign w:val="center"/>
          </w:tcPr>
          <w:p w:rsidR="00A51F34" w:rsidRPr="003356D1" w:rsidRDefault="00A51F34"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债券利息收入</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14,599,759.40</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11,626,362.56</w:t>
            </w:r>
          </w:p>
        </w:tc>
      </w:tr>
      <w:tr w:rsidR="00A51F34" w:rsidRPr="003356D1" w:rsidTr="00A51F34">
        <w:trPr>
          <w:jc w:val="center"/>
        </w:trPr>
        <w:tc>
          <w:tcPr>
            <w:tcW w:w="3420" w:type="dxa"/>
            <w:vAlign w:val="center"/>
          </w:tcPr>
          <w:p w:rsidR="00A51F34" w:rsidRPr="003356D1" w:rsidRDefault="00A51F34"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资产支持证券利息收入</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388,778.08</w:t>
            </w:r>
          </w:p>
        </w:tc>
      </w:tr>
      <w:tr w:rsidR="00A51F34" w:rsidRPr="003356D1" w:rsidTr="00A51F34">
        <w:trPr>
          <w:jc w:val="center"/>
        </w:trPr>
        <w:tc>
          <w:tcPr>
            <w:tcW w:w="3420" w:type="dxa"/>
            <w:vAlign w:val="center"/>
          </w:tcPr>
          <w:p w:rsidR="00A51F34" w:rsidRPr="003356D1" w:rsidRDefault="00A51F34"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买入返售金融资产收入</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1,281,938.60</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458,076.29</w:t>
            </w:r>
          </w:p>
        </w:tc>
      </w:tr>
      <w:tr w:rsidR="00A51F34" w:rsidRPr="003356D1" w:rsidTr="00A51F34">
        <w:trPr>
          <w:jc w:val="center"/>
        </w:trPr>
        <w:tc>
          <w:tcPr>
            <w:tcW w:w="3420" w:type="dxa"/>
            <w:vAlign w:val="center"/>
          </w:tcPr>
          <w:p w:rsidR="00A51F34" w:rsidRPr="003356D1" w:rsidRDefault="00A51F34"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其他利息收入</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2.投资收益（损失以“-”填列）</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-1,808,344.99</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-12,478,450.13</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其中：股票投资收益</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-1,087,453.73</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542,603.90</w:t>
            </w:r>
          </w:p>
        </w:tc>
      </w:tr>
      <w:tr w:rsidR="00A51F34" w:rsidRPr="003356D1" w:rsidTr="00A51F34">
        <w:trPr>
          <w:jc w:val="center"/>
        </w:trPr>
        <w:tc>
          <w:tcPr>
            <w:tcW w:w="3420" w:type="dxa"/>
            <w:vAlign w:val="center"/>
          </w:tcPr>
          <w:p w:rsidR="00A51F34" w:rsidRPr="003356D1" w:rsidRDefault="00A51F34"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基金投资收益</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3420" w:type="dxa"/>
            <w:vAlign w:val="center"/>
          </w:tcPr>
          <w:p w:rsidR="00A51F34" w:rsidRPr="003356D1" w:rsidRDefault="00A51F34"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债券投资收益</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-919,904.27</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-13,126,039.03</w:t>
            </w:r>
          </w:p>
        </w:tc>
      </w:tr>
      <w:tr w:rsidR="00A51F34" w:rsidRPr="003356D1" w:rsidTr="00A51F34">
        <w:trPr>
          <w:jc w:val="center"/>
        </w:trPr>
        <w:tc>
          <w:tcPr>
            <w:tcW w:w="3420" w:type="dxa"/>
            <w:vAlign w:val="center"/>
          </w:tcPr>
          <w:p w:rsidR="00A51F34" w:rsidRPr="003356D1" w:rsidRDefault="00A51F34"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资产支持证券投资收益</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3420" w:type="dxa"/>
            <w:vAlign w:val="center"/>
          </w:tcPr>
          <w:p w:rsidR="00A51F34" w:rsidRPr="003356D1" w:rsidRDefault="00A51F34"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szCs w:val="21"/>
              </w:rPr>
              <w:t>贵金属投资收益</w:t>
            </w:r>
          </w:p>
        </w:tc>
        <w:tc>
          <w:tcPr>
            <w:tcW w:w="2250" w:type="dxa"/>
            <w:vAlign w:val="center"/>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center"/>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3420" w:type="dxa"/>
            <w:vAlign w:val="center"/>
          </w:tcPr>
          <w:p w:rsidR="00A51F34" w:rsidRPr="003356D1" w:rsidRDefault="00A51F34"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衍生工具收益</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3420" w:type="dxa"/>
            <w:vAlign w:val="center"/>
          </w:tcPr>
          <w:p w:rsidR="00A51F34" w:rsidRPr="003356D1" w:rsidRDefault="00A51F34"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股利收益</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199,013.01</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104,985.00</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3.公允价值变动收益（损失以“-”号填列）</w:t>
            </w:r>
          </w:p>
        </w:tc>
        <w:tc>
          <w:tcPr>
            <w:tcW w:w="2250" w:type="dxa"/>
            <w:vAlign w:val="center"/>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11,975,103.54</w:t>
            </w:r>
          </w:p>
        </w:tc>
        <w:tc>
          <w:tcPr>
            <w:tcW w:w="2889" w:type="dxa"/>
            <w:vAlign w:val="center"/>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22,810,028.24</w:t>
            </w:r>
          </w:p>
        </w:tc>
      </w:tr>
      <w:tr w:rsidR="00A51F34" w:rsidRPr="003356D1" w:rsidTr="00A51F34">
        <w:trPr>
          <w:jc w:val="center"/>
        </w:trPr>
        <w:tc>
          <w:tcPr>
            <w:tcW w:w="3420" w:type="dxa"/>
            <w:vAlign w:val="center"/>
          </w:tcPr>
          <w:p w:rsidR="00A51F34" w:rsidRPr="003356D1" w:rsidRDefault="00A51F34" w:rsidP="00BD16AF">
            <w:pPr>
              <w:pStyle w:val="af6"/>
              <w:jc w:val="both"/>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4.汇兑收益（损失以“－”号填列）</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5.其他收入（损失以“-”号填列）</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减：二、费用</w:t>
            </w:r>
          </w:p>
        </w:tc>
        <w:tc>
          <w:tcPr>
            <w:tcW w:w="2250"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5,415,234.55</w:t>
            </w:r>
          </w:p>
        </w:tc>
        <w:tc>
          <w:tcPr>
            <w:tcW w:w="2889"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6,182,201.98</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1．管理人报酬</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3,267,359.04</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3,131,215.97</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2．托管费</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612,629.80</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587,102.96</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3．销售服务费</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408,419.79</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391,401.98</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4．交易费用</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803,344.72</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133,615.27</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5．利息支出</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109,543.91</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1,734,277.91</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其中：卖出回购金融资产支出</w:t>
            </w:r>
          </w:p>
        </w:tc>
        <w:tc>
          <w:tcPr>
            <w:tcW w:w="2250" w:type="dxa"/>
            <w:vAlign w:val="center"/>
          </w:tcPr>
          <w:p w:rsidR="00A51F34" w:rsidRPr="003356D1" w:rsidRDefault="00A51F34" w:rsidP="00727F97">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109,543.91</w:t>
            </w:r>
          </w:p>
        </w:tc>
        <w:tc>
          <w:tcPr>
            <w:tcW w:w="2889" w:type="dxa"/>
            <w:vAlign w:val="center"/>
          </w:tcPr>
          <w:p w:rsidR="00A51F34" w:rsidRPr="003356D1" w:rsidRDefault="00A51F34" w:rsidP="00727F97">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1,734,277.91</w:t>
            </w:r>
          </w:p>
        </w:tc>
      </w:tr>
      <w:tr w:rsidR="00A51F34" w:rsidRPr="003356D1" w:rsidTr="00A51F34">
        <w:trPr>
          <w:jc w:val="center"/>
        </w:trPr>
        <w:tc>
          <w:tcPr>
            <w:tcW w:w="3420" w:type="dxa"/>
            <w:vAlign w:val="center"/>
          </w:tcPr>
          <w:p w:rsidR="00A51F34" w:rsidRPr="003356D1" w:rsidRDefault="00A51F34" w:rsidP="003356D1">
            <w:pPr>
              <w:rPr>
                <w:rFonts w:asciiTheme="minorEastAsia" w:eastAsiaTheme="minorEastAsia" w:hAnsiTheme="minorEastAsia"/>
                <w:color w:val="000000"/>
                <w:szCs w:val="21"/>
                <w:highlight w:val="red"/>
              </w:rPr>
            </w:pPr>
            <w:r w:rsidRPr="003356D1">
              <w:rPr>
                <w:rFonts w:asciiTheme="minorEastAsia" w:eastAsiaTheme="minorEastAsia" w:hAnsiTheme="minorEastAsia" w:hint="eastAsia"/>
                <w:color w:val="000000"/>
                <w:szCs w:val="21"/>
              </w:rPr>
              <w:t>6</w:t>
            </w:r>
            <w:r w:rsidRPr="003356D1">
              <w:rPr>
                <w:rFonts w:asciiTheme="minorEastAsia" w:eastAsiaTheme="minorEastAsia" w:hAnsiTheme="minorEastAsia"/>
                <w:color w:val="000000"/>
                <w:szCs w:val="21"/>
              </w:rPr>
              <w:t>．</w:t>
            </w:r>
            <w:r w:rsidRPr="003356D1">
              <w:rPr>
                <w:rFonts w:asciiTheme="minorEastAsia" w:eastAsiaTheme="minorEastAsia" w:hAnsiTheme="minorEastAsia" w:hint="eastAsia"/>
                <w:color w:val="000000"/>
                <w:szCs w:val="21"/>
              </w:rPr>
              <w:t>税金及附加</w:t>
            </w:r>
          </w:p>
        </w:tc>
        <w:tc>
          <w:tcPr>
            <w:tcW w:w="2250" w:type="dxa"/>
            <w:vAlign w:val="bottom"/>
          </w:tcPr>
          <w:p w:rsidR="00A51F34" w:rsidRPr="003356D1" w:rsidRDefault="00A51F34" w:rsidP="003356D1">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14,598.80</w:t>
            </w:r>
          </w:p>
        </w:tc>
        <w:tc>
          <w:tcPr>
            <w:tcW w:w="2889" w:type="dxa"/>
            <w:vAlign w:val="bottom"/>
          </w:tcPr>
          <w:p w:rsidR="00A51F34" w:rsidRPr="003356D1" w:rsidRDefault="00A51F34" w:rsidP="003356D1">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color w:val="000000"/>
                <w:szCs w:val="21"/>
              </w:rPr>
            </w:pPr>
            <w:r w:rsidRPr="003356D1">
              <w:rPr>
                <w:rFonts w:asciiTheme="minorEastAsia" w:eastAsiaTheme="minorEastAsia" w:hAnsiTheme="minorEastAsia" w:hint="eastAsia"/>
                <w:color w:val="000000"/>
                <w:szCs w:val="21"/>
              </w:rPr>
              <w:t>7</w:t>
            </w:r>
            <w:r w:rsidRPr="003356D1">
              <w:rPr>
                <w:rFonts w:asciiTheme="minorEastAsia" w:eastAsiaTheme="minorEastAsia" w:hAnsiTheme="minorEastAsia"/>
                <w:color w:val="000000"/>
                <w:szCs w:val="21"/>
              </w:rPr>
              <w:t>．其他费用</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199,338.49</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204,587.89</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三、利润总额（亏损总额以“-”号填列）</w:t>
            </w:r>
          </w:p>
        </w:tc>
        <w:tc>
          <w:tcPr>
            <w:tcW w:w="2250" w:type="dxa"/>
            <w:vAlign w:val="center"/>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20,737,219.08</w:t>
            </w:r>
          </w:p>
        </w:tc>
        <w:tc>
          <w:tcPr>
            <w:tcW w:w="2889" w:type="dxa"/>
            <w:vAlign w:val="center"/>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18,520,939.84</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b/>
                <w:color w:val="000000"/>
                <w:szCs w:val="21"/>
              </w:rPr>
            </w:pPr>
            <w:r w:rsidRPr="003356D1">
              <w:rPr>
                <w:rFonts w:asciiTheme="minorEastAsia" w:eastAsiaTheme="minorEastAsia" w:hAnsiTheme="minorEastAsia"/>
                <w:szCs w:val="21"/>
              </w:rPr>
              <w:t>减：所得税费用</w:t>
            </w:r>
          </w:p>
        </w:tc>
        <w:tc>
          <w:tcPr>
            <w:tcW w:w="2250"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A51F34" w:rsidRPr="003356D1" w:rsidRDefault="00A51F34"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A51F34" w:rsidRPr="003356D1" w:rsidTr="00A51F34">
        <w:trPr>
          <w:jc w:val="center"/>
        </w:trPr>
        <w:tc>
          <w:tcPr>
            <w:tcW w:w="3420" w:type="dxa"/>
            <w:vAlign w:val="center"/>
          </w:tcPr>
          <w:p w:rsidR="00A51F34" w:rsidRPr="003356D1" w:rsidRDefault="00A51F34"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四、净利润（净亏损以“-”号填列）</w:t>
            </w:r>
          </w:p>
        </w:tc>
        <w:tc>
          <w:tcPr>
            <w:tcW w:w="2250"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20,737,219.08</w:t>
            </w:r>
          </w:p>
        </w:tc>
        <w:tc>
          <w:tcPr>
            <w:tcW w:w="2889" w:type="dxa"/>
            <w:vAlign w:val="bottom"/>
          </w:tcPr>
          <w:p w:rsidR="00A51F34" w:rsidRPr="003356D1" w:rsidRDefault="00A51F34"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18,520,939.84</w:t>
            </w:r>
          </w:p>
        </w:tc>
      </w:tr>
    </w:tbl>
    <w:p w:rsidR="001548F9" w:rsidRPr="003356D1" w:rsidRDefault="001548F9" w:rsidP="007A54E1">
      <w:pPr>
        <w:pStyle w:val="23"/>
        <w:rPr>
          <w:rFonts w:eastAsiaTheme="minorEastAsia"/>
        </w:rPr>
      </w:pPr>
      <w:bookmarkStart w:id="100" w:name="_Toc225498270"/>
      <w:bookmarkStart w:id="101" w:name="_Toc390421252"/>
      <w:bookmarkStart w:id="102" w:name="_Toc482092254"/>
      <w:bookmarkStart w:id="103" w:name="_Toc522286264"/>
      <w:r w:rsidRPr="003356D1">
        <w:rPr>
          <w:rFonts w:eastAsiaTheme="minorEastAsia"/>
        </w:rPr>
        <w:t>6.3 所有者权益（基金净值）变动表</w:t>
      </w:r>
      <w:bookmarkEnd w:id="100"/>
      <w:bookmarkEnd w:id="101"/>
      <w:bookmarkEnd w:id="102"/>
      <w:bookmarkEnd w:id="103"/>
    </w:p>
    <w:p w:rsidR="001548F9" w:rsidRPr="003356D1" w:rsidRDefault="001548F9" w:rsidP="0082442F">
      <w:pPr>
        <w:pStyle w:val="XB"/>
        <w:rPr>
          <w:rFonts w:asciiTheme="minorEastAsia" w:eastAsiaTheme="minorEastAsia" w:hAnsiTheme="minorEastAsia"/>
        </w:rPr>
      </w:pPr>
      <w:r w:rsidRPr="003356D1">
        <w:rPr>
          <w:rFonts w:asciiTheme="minorEastAsia" w:eastAsiaTheme="minorEastAsia" w:hAnsiTheme="minorEastAsia"/>
        </w:rPr>
        <w:t>会计主体：博时招财二号大数据保本混合型证券投资基金</w:t>
      </w:r>
    </w:p>
    <w:p w:rsidR="001548F9" w:rsidRPr="003356D1" w:rsidRDefault="001548F9" w:rsidP="0082442F">
      <w:pPr>
        <w:pStyle w:val="XB"/>
        <w:rPr>
          <w:rFonts w:asciiTheme="minorEastAsia" w:eastAsiaTheme="minorEastAsia" w:hAnsiTheme="minorEastAsia"/>
        </w:rPr>
      </w:pPr>
      <w:r w:rsidRPr="003356D1">
        <w:rPr>
          <w:rFonts w:asciiTheme="minorEastAsia" w:eastAsiaTheme="minorEastAsia" w:hAnsiTheme="minorEastAsia"/>
        </w:rPr>
        <w:t>本报告期：2018年1月1日至2018年6月30日</w:t>
      </w:r>
    </w:p>
    <w:p w:rsidR="001548F9" w:rsidRPr="003356D1" w:rsidRDefault="001548F9" w:rsidP="0082442F">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789"/>
      </w:tblGrid>
      <w:tr w:rsidR="001548F9" w:rsidRPr="003356D1" w:rsidTr="00BD16AF">
        <w:trPr>
          <w:jc w:val="center"/>
        </w:trPr>
        <w:tc>
          <w:tcPr>
            <w:tcW w:w="2552" w:type="dxa"/>
            <w:vMerge w:val="restart"/>
            <w:vAlign w:val="center"/>
          </w:tcPr>
          <w:p w:rsidR="001548F9" w:rsidRPr="003356D1" w:rsidRDefault="001548F9"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项目</w:t>
            </w:r>
          </w:p>
        </w:tc>
        <w:tc>
          <w:tcPr>
            <w:tcW w:w="7087" w:type="dxa"/>
            <w:gridSpan w:val="3"/>
            <w:vAlign w:val="center"/>
          </w:tcPr>
          <w:p w:rsidR="001548F9" w:rsidRPr="003356D1" w:rsidRDefault="001548F9"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本期</w:t>
            </w:r>
          </w:p>
          <w:p w:rsidR="001548F9" w:rsidRPr="003356D1" w:rsidRDefault="001548F9"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sz w:val="21"/>
                <w:szCs w:val="21"/>
              </w:rPr>
              <w:t>2018年1月1日至2018年6月30日</w:t>
            </w:r>
          </w:p>
        </w:tc>
      </w:tr>
      <w:tr w:rsidR="001548F9" w:rsidRPr="003356D1" w:rsidTr="00BD16AF">
        <w:trPr>
          <w:jc w:val="center"/>
        </w:trPr>
        <w:tc>
          <w:tcPr>
            <w:tcW w:w="2552" w:type="dxa"/>
            <w:vMerge/>
            <w:vAlign w:val="center"/>
          </w:tcPr>
          <w:p w:rsidR="001548F9" w:rsidRPr="003356D1" w:rsidRDefault="001548F9" w:rsidP="00BD16AF">
            <w:pPr>
              <w:widowControl/>
              <w:jc w:val="left"/>
              <w:rPr>
                <w:rFonts w:asciiTheme="minorEastAsia" w:eastAsiaTheme="minorEastAsia" w:hAnsiTheme="minorEastAsia"/>
                <w:b/>
                <w:color w:val="000000"/>
                <w:szCs w:val="21"/>
              </w:rPr>
            </w:pPr>
          </w:p>
        </w:tc>
        <w:tc>
          <w:tcPr>
            <w:tcW w:w="2149" w:type="dxa"/>
            <w:vAlign w:val="center"/>
          </w:tcPr>
          <w:p w:rsidR="001548F9" w:rsidRPr="003356D1" w:rsidRDefault="001548F9"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实收基金</w:t>
            </w:r>
          </w:p>
        </w:tc>
        <w:tc>
          <w:tcPr>
            <w:tcW w:w="2149" w:type="dxa"/>
            <w:vAlign w:val="center"/>
          </w:tcPr>
          <w:p w:rsidR="001548F9" w:rsidRPr="003356D1" w:rsidRDefault="001548F9"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未分配利润</w:t>
            </w:r>
          </w:p>
        </w:tc>
        <w:tc>
          <w:tcPr>
            <w:tcW w:w="278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b/>
                <w:color w:val="000000"/>
                <w:szCs w:val="21"/>
              </w:rPr>
              <w:t>所有者权益合计</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一、期初所有者权益（基金净值）</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792,913,185.04</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18,715,545.95</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811,628,730.99</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二、本期经营活动产生的基金净值变动数（本期利润）</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20,737,219.08</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20,737,219.08</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三、本期基金份额交易产生的基金净值变动数（净值减少以“-”号填列）</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其中：1.基金申购款</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2.基金赎回款</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四、本期向基金份额持有人分配利润产生的基金净值变动（净值减少以“-”号填列）</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五、期末所有者权益（基金净值）</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792,913,185.04</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39,452,765.03</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832,365,950.07</w:t>
            </w:r>
          </w:p>
        </w:tc>
      </w:tr>
      <w:tr w:rsidR="001548F9" w:rsidRPr="003356D1" w:rsidTr="00BD16AF">
        <w:trPr>
          <w:jc w:val="center"/>
        </w:trPr>
        <w:tc>
          <w:tcPr>
            <w:tcW w:w="2552"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b/>
                <w:color w:val="000000"/>
                <w:szCs w:val="21"/>
              </w:rPr>
              <w:t>项目</w:t>
            </w:r>
          </w:p>
        </w:tc>
        <w:tc>
          <w:tcPr>
            <w:tcW w:w="7087" w:type="dxa"/>
            <w:gridSpan w:val="3"/>
            <w:vAlign w:val="center"/>
          </w:tcPr>
          <w:p w:rsidR="001548F9" w:rsidRPr="003356D1" w:rsidRDefault="001548F9"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上年度可比期间</w:t>
            </w:r>
          </w:p>
          <w:p w:rsidR="001548F9" w:rsidRPr="003356D1" w:rsidRDefault="001548F9" w:rsidP="00BD16AF">
            <w:pPr>
              <w:pStyle w:val="af6"/>
              <w:spacing w:before="0" w:beforeAutospacing="0" w:after="0" w:afterAutospacing="0"/>
              <w:jc w:val="center"/>
              <w:rPr>
                <w:rFonts w:asciiTheme="minorEastAsia" w:eastAsiaTheme="minorEastAsia" w:hAnsiTheme="minorEastAsia"/>
                <w:color w:val="000000"/>
                <w:sz w:val="21"/>
                <w:szCs w:val="21"/>
              </w:rPr>
            </w:pPr>
            <w:r w:rsidRPr="003356D1">
              <w:rPr>
                <w:rFonts w:asciiTheme="minorEastAsia" w:eastAsiaTheme="minorEastAsia" w:hAnsiTheme="minorEastAsia"/>
                <w:b/>
                <w:color w:val="000000"/>
                <w:sz w:val="21"/>
                <w:szCs w:val="21"/>
              </w:rPr>
              <w:t>2017年1月1日至2017年6月30日</w:t>
            </w:r>
          </w:p>
        </w:tc>
      </w:tr>
      <w:tr w:rsidR="001548F9" w:rsidRPr="003356D1" w:rsidTr="00BD16AF">
        <w:trPr>
          <w:jc w:val="center"/>
        </w:trPr>
        <w:tc>
          <w:tcPr>
            <w:tcW w:w="2552"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c>
          <w:tcPr>
            <w:tcW w:w="214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b/>
                <w:color w:val="000000"/>
                <w:szCs w:val="21"/>
              </w:rPr>
              <w:t>实收基金</w:t>
            </w:r>
          </w:p>
        </w:tc>
        <w:tc>
          <w:tcPr>
            <w:tcW w:w="2149" w:type="dxa"/>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b/>
                <w:color w:val="000000"/>
                <w:szCs w:val="21"/>
              </w:rPr>
              <w:t>未分配利润</w:t>
            </w:r>
          </w:p>
        </w:tc>
        <w:tc>
          <w:tcPr>
            <w:tcW w:w="2789" w:type="dxa"/>
            <w:vAlign w:val="center"/>
          </w:tcPr>
          <w:p w:rsidR="001548F9" w:rsidRPr="003356D1" w:rsidRDefault="001548F9"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所有者权益合计</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一、期初所有者权益（基金净值）</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792,913,185.04</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-9,625,421.76</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783,287,763.28</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二、本期经营活动产生的基金净值变动数（本期利润）</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18,520,939.84</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18,520,939.84</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三、本期基金份额交易产生的基金净值变动数（净值减少以“-”号填列）</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其中：1.基金申购款</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2.基金赎回款</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四、本期向基金份额持有人分配利润产生的基金净值变动（净值减少以“-”号填列）</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五、期末所有者权益（基金净值）</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792,913,185.04</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8,895,518.08</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801,808,703.12</w:t>
            </w:r>
          </w:p>
        </w:tc>
      </w:tr>
    </w:tbl>
    <w:p w:rsidR="00980031" w:rsidRPr="00B0660D" w:rsidRDefault="00980031" w:rsidP="00980031">
      <w:pPr>
        <w:pStyle w:val="afb"/>
        <w:jc w:val="left"/>
        <w:rPr>
          <w:rFonts w:asciiTheme="minorEastAsia" w:eastAsiaTheme="minorEastAsia" w:hAnsiTheme="minorEastAsia"/>
        </w:rPr>
      </w:pPr>
      <w:r w:rsidRPr="00B0660D">
        <w:rPr>
          <w:rFonts w:asciiTheme="minorEastAsia" w:eastAsiaTheme="minorEastAsia" w:hAnsiTheme="minorEastAsia"/>
        </w:rPr>
        <w:t>报表附注为财务报表的组成部分。</w:t>
      </w:r>
    </w:p>
    <w:p w:rsidR="00980031" w:rsidRPr="00B0660D" w:rsidRDefault="00980031" w:rsidP="00980031">
      <w:pPr>
        <w:rPr>
          <w:rFonts w:asciiTheme="minorEastAsia" w:eastAsiaTheme="minorEastAsia" w:hAnsiTheme="minorEastAsia"/>
          <w:sz w:val="22"/>
          <w:szCs w:val="22"/>
        </w:rPr>
      </w:pPr>
      <w:r w:rsidRPr="00B0660D">
        <w:rPr>
          <w:rFonts w:asciiTheme="minorEastAsia" w:eastAsiaTheme="minorEastAsia" w:hAnsiTheme="minorEastAsia"/>
          <w:sz w:val="22"/>
          <w:szCs w:val="22"/>
        </w:rPr>
        <w:t>本报告</w:t>
      </w:r>
      <w:r w:rsidRPr="00B0660D">
        <w:rPr>
          <w:rFonts w:asciiTheme="minorEastAsia" w:eastAsiaTheme="minorEastAsia" w:hAnsiTheme="minorEastAsia" w:hint="eastAsia"/>
          <w:sz w:val="22"/>
          <w:szCs w:val="22"/>
        </w:rPr>
        <w:t>6</w:t>
      </w:r>
      <w:r w:rsidRPr="00B0660D">
        <w:rPr>
          <w:rFonts w:asciiTheme="minorEastAsia" w:eastAsiaTheme="minorEastAsia" w:hAnsiTheme="minorEastAsia"/>
          <w:sz w:val="22"/>
          <w:szCs w:val="22"/>
        </w:rPr>
        <w:t>.1至</w:t>
      </w:r>
      <w:r w:rsidRPr="00B0660D">
        <w:rPr>
          <w:rFonts w:asciiTheme="minorEastAsia" w:eastAsiaTheme="minorEastAsia" w:hAnsiTheme="minorEastAsia" w:hint="eastAsia"/>
          <w:sz w:val="22"/>
          <w:szCs w:val="22"/>
        </w:rPr>
        <w:t>6</w:t>
      </w:r>
      <w:r w:rsidRPr="00B0660D">
        <w:rPr>
          <w:rFonts w:asciiTheme="minorEastAsia" w:eastAsiaTheme="minorEastAsia" w:hAnsiTheme="minorEastAsia"/>
          <w:sz w:val="22"/>
          <w:szCs w:val="22"/>
        </w:rPr>
        <w:t>.4财务报表由下列负责人签署：</w:t>
      </w:r>
    </w:p>
    <w:p w:rsidR="00980031" w:rsidRPr="00B0660D" w:rsidRDefault="00980031" w:rsidP="00980031">
      <w:pPr>
        <w:rPr>
          <w:rFonts w:asciiTheme="minorEastAsia" w:eastAsiaTheme="minorEastAsia" w:hAnsiTheme="minorEastAsia"/>
          <w:sz w:val="20"/>
        </w:rPr>
      </w:pPr>
    </w:p>
    <w:p w:rsidR="00980031" w:rsidRPr="00B0660D" w:rsidRDefault="00980031" w:rsidP="00980031">
      <w:pPr>
        <w:rPr>
          <w:rFonts w:asciiTheme="minorEastAsia" w:eastAsiaTheme="minorEastAsia" w:hAnsiTheme="minorEastAsia"/>
          <w:sz w:val="20"/>
        </w:rPr>
      </w:pPr>
    </w:p>
    <w:p w:rsidR="00980031" w:rsidRPr="00B0660D" w:rsidRDefault="00980031" w:rsidP="00980031">
      <w:pPr>
        <w:rPr>
          <w:rFonts w:asciiTheme="minorEastAsia" w:eastAsiaTheme="minorEastAsia" w:hAnsiTheme="minorEastAsia"/>
          <w:sz w:val="20"/>
        </w:rPr>
      </w:pPr>
    </w:p>
    <w:p w:rsidR="00980031" w:rsidRPr="00B0660D" w:rsidRDefault="00980031" w:rsidP="00980031">
      <w:pPr>
        <w:rPr>
          <w:rFonts w:asciiTheme="minorEastAsia" w:eastAsiaTheme="minorEastAsia" w:hAnsiTheme="minorEastAsia"/>
          <w:sz w:val="20"/>
        </w:rPr>
      </w:pPr>
    </w:p>
    <w:p w:rsidR="00980031" w:rsidRPr="00B0660D" w:rsidRDefault="00980031" w:rsidP="00980031">
      <w:pPr>
        <w:ind w:right="-141"/>
        <w:outlineLvl w:val="1"/>
        <w:rPr>
          <w:rFonts w:asciiTheme="minorEastAsia" w:eastAsiaTheme="minorEastAsia" w:hAnsiTheme="minorEastAsia"/>
          <w:sz w:val="20"/>
          <w:szCs w:val="21"/>
        </w:rPr>
      </w:pPr>
      <w:bookmarkStart w:id="104" w:name="_Toc510017743"/>
      <w:r w:rsidRPr="00B0660D">
        <w:rPr>
          <w:rFonts w:asciiTheme="minorEastAsia" w:eastAsiaTheme="minorEastAsia" w:hAnsiTheme="minorEastAsia"/>
          <w:sz w:val="20"/>
          <w:szCs w:val="21"/>
        </w:rPr>
        <w:t>_______________________     ______________________       _______________________</w:t>
      </w:r>
      <w:bookmarkEnd w:id="104"/>
    </w:p>
    <w:p w:rsidR="00980031" w:rsidRPr="00B0660D" w:rsidRDefault="00980031" w:rsidP="00980031">
      <w:pPr>
        <w:rPr>
          <w:rFonts w:asciiTheme="minorEastAsia" w:eastAsiaTheme="minorEastAsia" w:hAnsiTheme="minorEastAsia"/>
          <w:color w:val="000000"/>
          <w:sz w:val="20"/>
        </w:rPr>
      </w:pPr>
    </w:p>
    <w:p w:rsidR="00980031" w:rsidRPr="00B0660D" w:rsidRDefault="00980031" w:rsidP="00980031">
      <w:pPr>
        <w:rPr>
          <w:rFonts w:asciiTheme="minorEastAsia" w:eastAsiaTheme="minorEastAsia" w:hAnsiTheme="minorEastAsia"/>
          <w:color w:val="000000"/>
          <w:sz w:val="22"/>
        </w:rPr>
      </w:pPr>
      <w:r w:rsidRPr="00B0660D">
        <w:rPr>
          <w:rFonts w:asciiTheme="minorEastAsia" w:eastAsiaTheme="minorEastAsia" w:hAnsiTheme="minorEastAsia"/>
          <w:color w:val="000000"/>
          <w:sz w:val="22"/>
        </w:rPr>
        <w:t>基金管理人负责人：</w:t>
      </w:r>
      <w:bookmarkStart w:id="105" w:name="CB11a"/>
      <w:r w:rsidRPr="00B0660D">
        <w:rPr>
          <w:rFonts w:asciiTheme="minorEastAsia" w:eastAsiaTheme="minorEastAsia" w:hAnsiTheme="minorEastAsia"/>
          <w:color w:val="000000"/>
          <w:sz w:val="22"/>
        </w:rPr>
        <w:t>江向阳</w:t>
      </w:r>
      <w:bookmarkEnd w:id="105"/>
      <w:r w:rsidRPr="00B0660D">
        <w:rPr>
          <w:rFonts w:asciiTheme="minorEastAsia" w:eastAsiaTheme="minorEastAsia" w:hAnsiTheme="minorEastAsia"/>
          <w:sz w:val="22"/>
        </w:rPr>
        <w:t>主管会计工作负责人：</w:t>
      </w:r>
      <w:bookmarkStart w:id="106" w:name="CB12a"/>
      <w:r w:rsidRPr="00B0660D">
        <w:rPr>
          <w:rFonts w:asciiTheme="minorEastAsia" w:eastAsiaTheme="minorEastAsia" w:hAnsiTheme="minorEastAsia"/>
          <w:color w:val="000000"/>
          <w:sz w:val="22"/>
        </w:rPr>
        <w:t>王德英</w:t>
      </w:r>
      <w:bookmarkEnd w:id="106"/>
      <w:r w:rsidRPr="00B0660D">
        <w:rPr>
          <w:rFonts w:asciiTheme="minorEastAsia" w:eastAsiaTheme="minorEastAsia" w:hAnsiTheme="minorEastAsia"/>
          <w:sz w:val="22"/>
        </w:rPr>
        <w:t>会计机构负责人：</w:t>
      </w:r>
      <w:bookmarkStart w:id="107" w:name="CB13a"/>
      <w:r w:rsidRPr="00B0660D">
        <w:rPr>
          <w:rFonts w:asciiTheme="minorEastAsia" w:eastAsiaTheme="minorEastAsia" w:hAnsiTheme="minorEastAsia"/>
          <w:color w:val="000000"/>
          <w:sz w:val="22"/>
        </w:rPr>
        <w:t>成江</w:t>
      </w:r>
      <w:bookmarkEnd w:id="107"/>
    </w:p>
    <w:p w:rsidR="00980031" w:rsidRPr="00B0660D" w:rsidRDefault="00980031" w:rsidP="0082442F">
      <w:pPr>
        <w:pStyle w:val="afb"/>
        <w:jc w:val="left"/>
        <w:rPr>
          <w:rFonts w:asciiTheme="minorEastAsia" w:eastAsiaTheme="minorEastAsia" w:hAnsiTheme="minorEastAsia"/>
        </w:rPr>
      </w:pPr>
    </w:p>
    <w:p w:rsidR="001548F9" w:rsidRPr="003356D1" w:rsidRDefault="001548F9" w:rsidP="007A54E1">
      <w:pPr>
        <w:pStyle w:val="23"/>
        <w:rPr>
          <w:rFonts w:eastAsiaTheme="minorEastAsia"/>
        </w:rPr>
      </w:pPr>
      <w:bookmarkStart w:id="108" w:name="_Toc225498271"/>
      <w:bookmarkStart w:id="109" w:name="_Toc390421253"/>
      <w:bookmarkStart w:id="110" w:name="_Toc482092255"/>
      <w:bookmarkStart w:id="111" w:name="_Toc522286265"/>
      <w:r w:rsidRPr="003356D1">
        <w:rPr>
          <w:rFonts w:eastAsiaTheme="minorEastAsia"/>
        </w:rPr>
        <w:t>6.4 报表附注</w:t>
      </w:r>
      <w:bookmarkEnd w:id="108"/>
      <w:bookmarkEnd w:id="109"/>
      <w:bookmarkEnd w:id="110"/>
      <w:bookmarkEnd w:id="111"/>
    </w:p>
    <w:p w:rsidR="001548F9" w:rsidRPr="003356D1" w:rsidRDefault="001548F9" w:rsidP="007A54E1">
      <w:pPr>
        <w:pStyle w:val="33"/>
      </w:pPr>
      <w:bookmarkStart w:id="112" w:name="_Toc482092259"/>
      <w:r w:rsidRPr="003356D1">
        <w:t xml:space="preserve">6.4.1 </w:t>
      </w:r>
      <w:r w:rsidR="008D1564" w:rsidRPr="003356D1">
        <w:t>本报告期所采用的会计政策、会计估计与最近一期年度报告相一致的说明</w:t>
      </w:r>
      <w:bookmarkEnd w:id="112"/>
    </w:p>
    <w:p w:rsidR="006260B3" w:rsidRPr="003356D1" w:rsidRDefault="001548F9" w:rsidP="007A54E1">
      <w:pPr>
        <w:pStyle w:val="XB"/>
        <w:rPr>
          <w:rFonts w:asciiTheme="minorEastAsia" w:eastAsiaTheme="minorEastAsia" w:hAnsiTheme="minorEastAsia"/>
        </w:rPr>
      </w:pPr>
      <w:r w:rsidRPr="003356D1">
        <w:rPr>
          <w:rFonts w:asciiTheme="minorEastAsia" w:eastAsiaTheme="minorEastAsia" w:hAnsiTheme="minorEastAsia"/>
        </w:rPr>
        <w:t>本报告期所采用的会计政策、会计估计与最近一期年度报告相一致。</w:t>
      </w:r>
    </w:p>
    <w:p w:rsidR="001548F9" w:rsidRPr="003356D1" w:rsidRDefault="001548F9" w:rsidP="00267168">
      <w:pPr>
        <w:pStyle w:val="33"/>
      </w:pPr>
      <w:bookmarkStart w:id="113" w:name="_Toc482092277"/>
      <w:r w:rsidRPr="003356D1">
        <w:t>6.4.2 税项</w:t>
      </w:r>
      <w:bookmarkEnd w:id="113"/>
    </w:p>
    <w:p w:rsidR="00134789" w:rsidRPr="00134789" w:rsidRDefault="00134789" w:rsidP="00134789">
      <w:pPr>
        <w:pStyle w:val="XB"/>
        <w:rPr>
          <w:rFonts w:asciiTheme="minorEastAsia" w:eastAsiaTheme="minorEastAsia" w:hAnsiTheme="minorEastAsia"/>
        </w:rPr>
      </w:pPr>
      <w:r w:rsidRPr="00134789">
        <w:rPr>
          <w:rFonts w:asciiTheme="minorEastAsia" w:eastAsiaTheme="minorEastAsia" w:hAnsiTheme="minorEastAsia" w:hint="eastAsia"/>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房地产开发教育辅助服务等增值税政策的通知》、财税[2017]2号《关于资管产品增值税政策有关问题的补充通知》、财税[2017]56号《关于资管产品增值税有关问题的通知》、财税[2017]90号《关于租入固定资产进项税额抵扣等增值税政策的通知》、国发[1985]19号发布和国务院令[2011]第588号修订的《中华人民共和国城市维护建设税暂行条例》、国务院令[2005]第448号《国务院关于修改〈征收教育费附加的暂行规定〉的决定》、深府办[2011]60号《深圳市地方教育附加征收管理暂行办法》及其他相关财税法规和实务操作，主要税项列示如下：</w:t>
      </w:r>
    </w:p>
    <w:p w:rsidR="00134789" w:rsidRPr="00134789" w:rsidRDefault="00134789" w:rsidP="00134789">
      <w:pPr>
        <w:pStyle w:val="XB"/>
        <w:rPr>
          <w:rFonts w:asciiTheme="minorEastAsia" w:eastAsiaTheme="minorEastAsia" w:hAnsiTheme="minorEastAsia"/>
        </w:rPr>
      </w:pPr>
      <w:r>
        <w:rPr>
          <w:rFonts w:asciiTheme="minorEastAsia" w:eastAsiaTheme="minorEastAsia" w:hAnsiTheme="minorEastAsia" w:hint="eastAsia"/>
        </w:rPr>
        <w:t xml:space="preserve"> (1)</w:t>
      </w:r>
      <w:r w:rsidRPr="00134789">
        <w:rPr>
          <w:rFonts w:asciiTheme="minorEastAsia" w:eastAsiaTheme="minorEastAsia" w:hAnsiTheme="minorEastAsia" w:hint="eastAsia"/>
        </w:rPr>
        <w:t>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134789" w:rsidRPr="00134789" w:rsidRDefault="00134789" w:rsidP="00134789">
      <w:pPr>
        <w:pStyle w:val="XB"/>
        <w:rPr>
          <w:rFonts w:asciiTheme="minorEastAsia" w:eastAsiaTheme="minorEastAsia" w:hAnsiTheme="minorEastAsia"/>
        </w:rPr>
      </w:pPr>
      <w:r w:rsidRPr="00134789">
        <w:rPr>
          <w:rFonts w:asciiTheme="minorEastAsia" w:eastAsiaTheme="minorEastAsia" w:hAnsiTheme="minorEastAsia" w:hint="eastAsia"/>
        </w:rPr>
        <w:t>对证券投资基金管理人运用基金买卖股票、债券的转让收入免征增值税，对国债、地方政府债以及金融同业往来利息收入亦免征增值税。资管产品管理人运营资管产品提供的贷款服务，以2018年1月1日起产生的利息及利息性质的收入为销售额。</w:t>
      </w:r>
    </w:p>
    <w:p w:rsidR="00134789" w:rsidRPr="00134789" w:rsidRDefault="00134789" w:rsidP="00134789">
      <w:pPr>
        <w:pStyle w:val="XB"/>
        <w:rPr>
          <w:rFonts w:asciiTheme="minorEastAsia" w:eastAsiaTheme="minorEastAsia" w:hAnsiTheme="minorEastAsia"/>
        </w:rPr>
      </w:pPr>
      <w:r>
        <w:rPr>
          <w:rFonts w:asciiTheme="minorEastAsia" w:eastAsiaTheme="minorEastAsia" w:hAnsiTheme="minorEastAsia" w:hint="eastAsia"/>
        </w:rPr>
        <w:t>(2)</w:t>
      </w:r>
      <w:r w:rsidRPr="00134789">
        <w:rPr>
          <w:rFonts w:asciiTheme="minorEastAsia" w:eastAsiaTheme="minorEastAsia" w:hAnsiTheme="minorEastAsia" w:hint="eastAsia"/>
        </w:rPr>
        <w:t>对基金从证券市场中取得的收入，包括买卖股票、债券的差价收入，股票的股息、红利收入，债券的利息收入及其他收入，暂不征收企业所得税。</w:t>
      </w:r>
    </w:p>
    <w:p w:rsidR="00134789" w:rsidRPr="00134789" w:rsidRDefault="00134789" w:rsidP="00134789">
      <w:pPr>
        <w:pStyle w:val="XB"/>
        <w:rPr>
          <w:rFonts w:asciiTheme="minorEastAsia" w:eastAsiaTheme="minorEastAsia" w:hAnsiTheme="minorEastAsia"/>
        </w:rPr>
      </w:pPr>
      <w:r>
        <w:rPr>
          <w:rFonts w:asciiTheme="minorEastAsia" w:eastAsiaTheme="minorEastAsia" w:hAnsiTheme="minorEastAsia" w:hint="eastAsia"/>
        </w:rPr>
        <w:t>(3)</w:t>
      </w:r>
      <w:r w:rsidRPr="00134789">
        <w:rPr>
          <w:rFonts w:asciiTheme="minorEastAsia" w:eastAsiaTheme="minorEastAsia" w:hAnsiTheme="minorEastAsia" w:hint="eastAsia"/>
        </w:rPr>
        <w:t>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134789" w:rsidRPr="00134789" w:rsidRDefault="00134789" w:rsidP="00134789">
      <w:pPr>
        <w:pStyle w:val="XB"/>
        <w:rPr>
          <w:rFonts w:asciiTheme="minorEastAsia" w:eastAsiaTheme="minorEastAsia" w:hAnsiTheme="minorEastAsia"/>
        </w:rPr>
      </w:pPr>
      <w:r>
        <w:rPr>
          <w:rFonts w:asciiTheme="minorEastAsia" w:eastAsiaTheme="minorEastAsia" w:hAnsiTheme="minorEastAsia" w:hint="eastAsia"/>
        </w:rPr>
        <w:t>(4)</w:t>
      </w:r>
      <w:r w:rsidRPr="00134789">
        <w:rPr>
          <w:rFonts w:asciiTheme="minorEastAsia" w:eastAsiaTheme="minorEastAsia" w:hAnsiTheme="minorEastAsia" w:hint="eastAsia"/>
        </w:rPr>
        <w:t>基金卖出股票按0.1%的税率缴纳股票交易印花税，买入股票不征收股票交易印花税。</w:t>
      </w:r>
    </w:p>
    <w:p w:rsidR="001548F9" w:rsidRPr="003356D1" w:rsidRDefault="00134789" w:rsidP="00134789">
      <w:pPr>
        <w:pStyle w:val="XB"/>
        <w:rPr>
          <w:rFonts w:asciiTheme="minorEastAsia" w:eastAsiaTheme="minorEastAsia" w:hAnsiTheme="minorEastAsia"/>
        </w:rPr>
      </w:pPr>
      <w:r>
        <w:rPr>
          <w:rFonts w:asciiTheme="minorEastAsia" w:eastAsiaTheme="minorEastAsia" w:hAnsiTheme="minorEastAsia" w:hint="eastAsia"/>
        </w:rPr>
        <w:t>(5)</w:t>
      </w:r>
      <w:r w:rsidRPr="00134789">
        <w:rPr>
          <w:rFonts w:asciiTheme="minorEastAsia" w:eastAsiaTheme="minorEastAsia" w:hAnsiTheme="minorEastAsia" w:hint="eastAsia"/>
        </w:rPr>
        <w:t>本基金分别按实际缴纳的增值税额的7%、3%和2%缴纳城市维护建设税、教育费附加和地方教育费附加。</w:t>
      </w:r>
    </w:p>
    <w:p w:rsidR="001548F9" w:rsidRPr="003356D1" w:rsidRDefault="00005F65" w:rsidP="008D7E52">
      <w:pPr>
        <w:pStyle w:val="33"/>
      </w:pPr>
      <w:bookmarkStart w:id="114" w:name="_Toc482092278"/>
      <w:r w:rsidRPr="003356D1">
        <w:t>6.4.3</w:t>
      </w:r>
      <w:bookmarkStart w:id="115" w:name="_Toc482092321"/>
      <w:bookmarkEnd w:id="114"/>
      <w:r w:rsidR="001548F9" w:rsidRPr="003356D1">
        <w:t>关联方关系</w:t>
      </w:r>
      <w:bookmarkEnd w:id="115"/>
    </w:p>
    <w:p w:rsidR="001548F9" w:rsidRPr="003356D1" w:rsidRDefault="00A51F34" w:rsidP="008D7E52">
      <w:pPr>
        <w:pStyle w:val="41"/>
      </w:pPr>
      <w:bookmarkStart w:id="116" w:name="_Toc482092322"/>
      <w:r>
        <w:t>6.4.</w:t>
      </w:r>
      <w:r>
        <w:rPr>
          <w:rFonts w:hint="eastAsia"/>
        </w:rPr>
        <w:t>3</w:t>
      </w:r>
      <w:r w:rsidR="001548F9" w:rsidRPr="003356D1">
        <w:t>.1本报告期存在控制关系或其他重大利害关系的关联方发生变化的情况</w:t>
      </w:r>
      <w:bookmarkEnd w:id="116"/>
    </w:p>
    <w:p w:rsidR="001548F9" w:rsidRPr="003356D1" w:rsidRDefault="001548F9" w:rsidP="008D7E52">
      <w:pPr>
        <w:pStyle w:val="XB"/>
        <w:rPr>
          <w:rFonts w:asciiTheme="minorEastAsia" w:eastAsiaTheme="minorEastAsia" w:hAnsiTheme="minorEastAsia"/>
        </w:rPr>
      </w:pPr>
      <w:r w:rsidRPr="003356D1">
        <w:rPr>
          <w:rFonts w:asciiTheme="minorEastAsia" w:eastAsiaTheme="minorEastAsia" w:hAnsiTheme="minorEastAsia"/>
        </w:rPr>
        <w:t>本报告期存在控制关系或其他重大利害关系的关联方未发生变化。</w:t>
      </w:r>
    </w:p>
    <w:p w:rsidR="001548F9" w:rsidRPr="003356D1" w:rsidRDefault="00A51F34" w:rsidP="008D7E52">
      <w:pPr>
        <w:pStyle w:val="41"/>
      </w:pPr>
      <w:bookmarkStart w:id="117" w:name="_Toc482092323"/>
      <w:r>
        <w:t>6.4.</w:t>
      </w:r>
      <w:r>
        <w:rPr>
          <w:rFonts w:hint="eastAsia"/>
        </w:rPr>
        <w:t>3</w:t>
      </w:r>
      <w:r w:rsidR="001548F9" w:rsidRPr="003356D1">
        <w:t>.2 本报告期与基金发生关联交易的各关联方</w:t>
      </w:r>
      <w:bookmarkEnd w:id="11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4419"/>
      </w:tblGrid>
      <w:tr w:rsidR="001548F9" w:rsidRPr="003356D1" w:rsidTr="00BD16AF">
        <w:trPr>
          <w:jc w:val="center"/>
        </w:trPr>
        <w:tc>
          <w:tcPr>
            <w:tcW w:w="5220" w:type="dxa"/>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关联方名称</w:t>
            </w:r>
          </w:p>
        </w:tc>
        <w:tc>
          <w:tcPr>
            <w:tcW w:w="4419" w:type="dxa"/>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与本基金的关系</w:t>
            </w:r>
          </w:p>
        </w:tc>
      </w:tr>
      <w:tr w:rsidR="00F3776F" w:rsidRPr="003356D1">
        <w:trPr>
          <w:jc w:val="center"/>
        </w:trPr>
        <w:tc>
          <w:tcPr>
            <w:tcW w:w="52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博时基金管理有限公司（“博时基金”）</w:t>
            </w:r>
          </w:p>
        </w:tc>
        <w:tc>
          <w:tcPr>
            <w:tcW w:w="4419"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基金管理人、注册登记机构、基金销售机构</w:t>
            </w:r>
          </w:p>
        </w:tc>
      </w:tr>
      <w:tr w:rsidR="00F3776F" w:rsidRPr="003356D1">
        <w:trPr>
          <w:jc w:val="center"/>
        </w:trPr>
        <w:tc>
          <w:tcPr>
            <w:tcW w:w="52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招商银行股份有限公司(“招商银行”)</w:t>
            </w:r>
          </w:p>
        </w:tc>
        <w:tc>
          <w:tcPr>
            <w:tcW w:w="4419"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基金托管人</w:t>
            </w:r>
          </w:p>
        </w:tc>
      </w:tr>
      <w:tr w:rsidR="00F3776F" w:rsidRPr="003356D1">
        <w:trPr>
          <w:jc w:val="center"/>
        </w:trPr>
        <w:tc>
          <w:tcPr>
            <w:tcW w:w="52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招商证券股份有限公司（“招商证券”）</w:t>
            </w:r>
          </w:p>
        </w:tc>
        <w:tc>
          <w:tcPr>
            <w:tcW w:w="4419"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基金管理人的股东</w:t>
            </w:r>
          </w:p>
        </w:tc>
      </w:tr>
    </w:tbl>
    <w:p w:rsidR="001548F9" w:rsidRPr="003356D1" w:rsidRDefault="001548F9" w:rsidP="008D7E52">
      <w:pPr>
        <w:pStyle w:val="XB"/>
        <w:rPr>
          <w:rFonts w:asciiTheme="minorEastAsia" w:eastAsiaTheme="minorEastAsia" w:hAnsiTheme="minorEastAsia"/>
        </w:rPr>
      </w:pPr>
      <w:r w:rsidRPr="003356D1">
        <w:rPr>
          <w:rFonts w:asciiTheme="minorEastAsia" w:eastAsiaTheme="minorEastAsia" w:hAnsiTheme="minorEastAsia"/>
        </w:rPr>
        <w:t>注：下述关联交易均在正常业务范围内按一般商业条款订立。</w:t>
      </w:r>
    </w:p>
    <w:p w:rsidR="001548F9" w:rsidRPr="003356D1" w:rsidRDefault="00A51F34" w:rsidP="008D7E52">
      <w:pPr>
        <w:pStyle w:val="33"/>
      </w:pPr>
      <w:bookmarkStart w:id="118" w:name="_Toc482092324"/>
      <w:r>
        <w:t>6.4.</w:t>
      </w:r>
      <w:r>
        <w:rPr>
          <w:rFonts w:hint="eastAsia"/>
        </w:rPr>
        <w:t>4</w:t>
      </w:r>
      <w:r w:rsidR="001548F9" w:rsidRPr="003356D1">
        <w:t xml:space="preserve"> 本报告期及上年度可比期间的关联方交易</w:t>
      </w:r>
      <w:bookmarkEnd w:id="118"/>
    </w:p>
    <w:p w:rsidR="001548F9" w:rsidRPr="003356D1" w:rsidRDefault="00A51F34" w:rsidP="008D7E52">
      <w:pPr>
        <w:pStyle w:val="41"/>
      </w:pPr>
      <w:bookmarkStart w:id="119" w:name="_Toc482092325"/>
      <w:r>
        <w:t>6.4.4.</w:t>
      </w:r>
      <w:r w:rsidR="001548F9" w:rsidRPr="003356D1">
        <w:t>1 通过关联方交易单元进行的交易</w:t>
      </w:r>
      <w:bookmarkEnd w:id="119"/>
    </w:p>
    <w:p w:rsidR="001548F9" w:rsidRPr="003356D1" w:rsidRDefault="00A51F34" w:rsidP="008D7E52">
      <w:pPr>
        <w:pStyle w:val="51"/>
        <w:rPr>
          <w:rFonts w:asciiTheme="minorEastAsia" w:hAnsiTheme="minorEastAsia"/>
        </w:rPr>
      </w:pPr>
      <w:bookmarkStart w:id="120" w:name="_Toc482092326"/>
      <w:r>
        <w:rPr>
          <w:rFonts w:asciiTheme="minorEastAsia" w:hAnsiTheme="minorEastAsia"/>
        </w:rPr>
        <w:t>6.4.4.</w:t>
      </w:r>
      <w:r w:rsidR="00DF47CE" w:rsidRPr="003356D1">
        <w:rPr>
          <w:rFonts w:asciiTheme="minorEastAsia" w:hAnsiTheme="minorEastAsia"/>
        </w:rPr>
        <w:t>1.1</w:t>
      </w:r>
      <w:r w:rsidR="001548F9" w:rsidRPr="003356D1">
        <w:rPr>
          <w:rFonts w:asciiTheme="minorEastAsia" w:hAnsiTheme="minorEastAsia"/>
        </w:rPr>
        <w:t>股票交易</w:t>
      </w:r>
      <w:bookmarkEnd w:id="120"/>
    </w:p>
    <w:p w:rsidR="001548F9" w:rsidRPr="003356D1" w:rsidRDefault="001548F9" w:rsidP="00083FC0">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2340"/>
        <w:gridCol w:w="1260"/>
        <w:gridCol w:w="2160"/>
        <w:gridCol w:w="1899"/>
      </w:tblGrid>
      <w:tr w:rsidR="004D0D2C" w:rsidRPr="003356D1" w:rsidTr="00BD16AF">
        <w:trPr>
          <w:jc w:val="center"/>
        </w:trPr>
        <w:tc>
          <w:tcPr>
            <w:tcW w:w="1980" w:type="dxa"/>
            <w:vMerge w:val="restart"/>
            <w:vAlign w:val="center"/>
          </w:tcPr>
          <w:p w:rsidR="004D0D2C" w:rsidRPr="003356D1" w:rsidRDefault="004D0D2C"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关联方名称</w:t>
            </w:r>
          </w:p>
        </w:tc>
        <w:tc>
          <w:tcPr>
            <w:tcW w:w="3600" w:type="dxa"/>
            <w:gridSpan w:val="2"/>
          </w:tcPr>
          <w:p w:rsidR="004D0D2C" w:rsidRPr="003356D1" w:rsidRDefault="004D0D2C"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4D0D2C" w:rsidRPr="003356D1" w:rsidRDefault="004D0D2C"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2018年1月1日至2018年6月30日</w:t>
            </w:r>
          </w:p>
        </w:tc>
        <w:tc>
          <w:tcPr>
            <w:tcW w:w="4059" w:type="dxa"/>
            <w:gridSpan w:val="2"/>
          </w:tcPr>
          <w:p w:rsidR="004D0D2C" w:rsidRPr="003356D1" w:rsidRDefault="004D0D2C" w:rsidP="00BD16AF">
            <w:pPr>
              <w:tabs>
                <w:tab w:val="left" w:pos="555"/>
                <w:tab w:val="center" w:pos="1472"/>
              </w:tabs>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ab/>
            </w:r>
            <w:r w:rsidRPr="003356D1">
              <w:rPr>
                <w:rFonts w:asciiTheme="minorEastAsia" w:eastAsiaTheme="minorEastAsia" w:hAnsiTheme="minorEastAsia"/>
                <w:color w:val="000000"/>
                <w:szCs w:val="21"/>
              </w:rPr>
              <w:tab/>
              <w:t>上年度可比期间</w:t>
            </w:r>
          </w:p>
          <w:p w:rsidR="004D0D2C" w:rsidRPr="003356D1" w:rsidRDefault="004D0D2C" w:rsidP="00BD16AF">
            <w:pPr>
              <w:widowControl/>
              <w:autoSpaceDE w:val="0"/>
              <w:autoSpaceDN w:val="0"/>
              <w:ind w:right="-15"/>
              <w:jc w:val="center"/>
              <w:textAlignment w:val="bottom"/>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2017年1月1日至2017年6月30日</w:t>
            </w:r>
          </w:p>
        </w:tc>
      </w:tr>
      <w:tr w:rsidR="004D0D2C" w:rsidRPr="003356D1" w:rsidTr="00BD16AF">
        <w:trPr>
          <w:jc w:val="center"/>
        </w:trPr>
        <w:tc>
          <w:tcPr>
            <w:tcW w:w="1980" w:type="dxa"/>
            <w:vMerge/>
            <w:vAlign w:val="center"/>
          </w:tcPr>
          <w:p w:rsidR="004D0D2C" w:rsidRPr="003356D1" w:rsidRDefault="004D0D2C" w:rsidP="00BD16AF">
            <w:pPr>
              <w:widowControl/>
              <w:jc w:val="left"/>
              <w:rPr>
                <w:rFonts w:asciiTheme="minorEastAsia" w:eastAsiaTheme="minorEastAsia" w:hAnsiTheme="minorEastAsia"/>
                <w:bCs/>
                <w:color w:val="000000"/>
                <w:szCs w:val="21"/>
              </w:rPr>
            </w:pPr>
          </w:p>
        </w:tc>
        <w:tc>
          <w:tcPr>
            <w:tcW w:w="2340" w:type="dxa"/>
            <w:vAlign w:val="center"/>
          </w:tcPr>
          <w:p w:rsidR="004D0D2C" w:rsidRPr="003356D1" w:rsidRDefault="004D0D2C"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bCs/>
                <w:color w:val="000000"/>
                <w:szCs w:val="21"/>
              </w:rPr>
              <w:t>成交金额</w:t>
            </w:r>
          </w:p>
        </w:tc>
        <w:tc>
          <w:tcPr>
            <w:tcW w:w="1260" w:type="dxa"/>
            <w:vAlign w:val="center"/>
          </w:tcPr>
          <w:p w:rsidR="004D0D2C" w:rsidRPr="003356D1" w:rsidRDefault="004D0D2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占当期股票成交总额的比例</w:t>
            </w:r>
          </w:p>
        </w:tc>
        <w:tc>
          <w:tcPr>
            <w:tcW w:w="2160" w:type="dxa"/>
            <w:vAlign w:val="center"/>
          </w:tcPr>
          <w:p w:rsidR="004D0D2C" w:rsidRPr="003356D1" w:rsidRDefault="004D0D2C" w:rsidP="00BD16AF">
            <w:pPr>
              <w:pStyle w:val="a6"/>
              <w:widowControl/>
              <w:autoSpaceDE w:val="0"/>
              <w:autoSpaceDN w:val="0"/>
              <w:jc w:val="center"/>
              <w:textAlignment w:val="bottom"/>
              <w:rPr>
                <w:rFonts w:asciiTheme="minorEastAsia" w:eastAsiaTheme="minorEastAsia" w:hAnsiTheme="minorEastAsia"/>
                <w:bCs/>
                <w:color w:val="000000"/>
                <w:sz w:val="21"/>
                <w:szCs w:val="21"/>
              </w:rPr>
            </w:pPr>
            <w:r w:rsidRPr="003356D1">
              <w:rPr>
                <w:rFonts w:asciiTheme="minorEastAsia" w:eastAsiaTheme="minorEastAsia" w:hAnsiTheme="minorEastAsia"/>
                <w:bCs/>
                <w:color w:val="000000"/>
                <w:sz w:val="21"/>
                <w:szCs w:val="21"/>
              </w:rPr>
              <w:t>成交金额</w:t>
            </w:r>
          </w:p>
        </w:tc>
        <w:tc>
          <w:tcPr>
            <w:tcW w:w="1899" w:type="dxa"/>
            <w:vAlign w:val="center"/>
          </w:tcPr>
          <w:p w:rsidR="004D0D2C" w:rsidRPr="003356D1" w:rsidRDefault="004D0D2C"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color w:val="000000"/>
                <w:szCs w:val="21"/>
              </w:rPr>
              <w:t>占当期股票成交总额的比例</w:t>
            </w:r>
          </w:p>
        </w:tc>
      </w:tr>
      <w:tr w:rsidR="00F3776F" w:rsidRPr="003356D1">
        <w:trPr>
          <w:jc w:val="center"/>
        </w:trPr>
        <w:tc>
          <w:tcPr>
            <w:tcW w:w="198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bCs/>
                <w:color w:val="000000"/>
                <w:szCs w:val="21"/>
              </w:rPr>
              <w:t>招商证券</w:t>
            </w:r>
          </w:p>
        </w:tc>
        <w:tc>
          <w:tcPr>
            <w:tcW w:w="234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bCs/>
                <w:color w:val="000000"/>
                <w:szCs w:val="21"/>
              </w:rPr>
              <w:t>190,357,827.10</w:t>
            </w:r>
          </w:p>
        </w:tc>
        <w:tc>
          <w:tcPr>
            <w:tcW w:w="126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bCs/>
                <w:color w:val="000000"/>
                <w:szCs w:val="21"/>
              </w:rPr>
              <w:t>32.15%</w:t>
            </w:r>
          </w:p>
        </w:tc>
        <w:tc>
          <w:tcPr>
            <w:tcW w:w="216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bCs/>
                <w:color w:val="000000"/>
                <w:szCs w:val="21"/>
              </w:rPr>
              <w:t>46,358,096.87</w:t>
            </w:r>
          </w:p>
        </w:tc>
        <w:tc>
          <w:tcPr>
            <w:tcW w:w="189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bCs/>
                <w:color w:val="000000"/>
                <w:szCs w:val="21"/>
              </w:rPr>
              <w:t>37.09%</w:t>
            </w:r>
          </w:p>
        </w:tc>
      </w:tr>
    </w:tbl>
    <w:p w:rsidR="001548F9" w:rsidRPr="003356D1" w:rsidRDefault="00A51F34" w:rsidP="00083FC0">
      <w:pPr>
        <w:pStyle w:val="51"/>
        <w:rPr>
          <w:rFonts w:asciiTheme="minorEastAsia" w:hAnsiTheme="minorEastAsia"/>
        </w:rPr>
      </w:pPr>
      <w:bookmarkStart w:id="121" w:name="_Toc482092327"/>
      <w:r>
        <w:rPr>
          <w:rFonts w:asciiTheme="minorEastAsia" w:hAnsiTheme="minorEastAsia"/>
        </w:rPr>
        <w:t>6.4.4.</w:t>
      </w:r>
      <w:r w:rsidR="00DF47CE" w:rsidRPr="003356D1">
        <w:rPr>
          <w:rFonts w:asciiTheme="minorEastAsia" w:hAnsiTheme="minorEastAsia"/>
        </w:rPr>
        <w:t>1.2</w:t>
      </w:r>
      <w:r w:rsidR="001548F9" w:rsidRPr="003356D1">
        <w:rPr>
          <w:rFonts w:asciiTheme="minorEastAsia" w:hAnsiTheme="minorEastAsia"/>
        </w:rPr>
        <w:t>权证交易</w:t>
      </w:r>
      <w:bookmarkEnd w:id="121"/>
    </w:p>
    <w:p w:rsidR="001548F9" w:rsidRPr="003356D1" w:rsidRDefault="00EF520B" w:rsidP="00083FC0">
      <w:pPr>
        <w:pStyle w:val="afc"/>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A51F34" w:rsidP="00083FC0">
      <w:pPr>
        <w:pStyle w:val="51"/>
        <w:rPr>
          <w:rFonts w:asciiTheme="minorEastAsia" w:hAnsiTheme="minorEastAsia"/>
        </w:rPr>
      </w:pPr>
      <w:bookmarkStart w:id="122" w:name="_Toc482092328"/>
      <w:r>
        <w:rPr>
          <w:rFonts w:asciiTheme="minorEastAsia" w:hAnsiTheme="minorEastAsia"/>
        </w:rPr>
        <w:t>6.4.4.</w:t>
      </w:r>
      <w:r w:rsidR="00DF47CE" w:rsidRPr="003356D1">
        <w:rPr>
          <w:rFonts w:asciiTheme="minorEastAsia" w:hAnsiTheme="minorEastAsia"/>
        </w:rPr>
        <w:t>1.3</w:t>
      </w:r>
      <w:r w:rsidR="001548F9" w:rsidRPr="003356D1">
        <w:rPr>
          <w:rFonts w:asciiTheme="minorEastAsia" w:hAnsiTheme="minorEastAsia"/>
        </w:rPr>
        <w:t>债券交易</w:t>
      </w:r>
      <w:bookmarkEnd w:id="122"/>
    </w:p>
    <w:p w:rsidR="001548F9" w:rsidRPr="003356D1" w:rsidRDefault="001548F9" w:rsidP="00083FC0">
      <w:pPr>
        <w:pStyle w:val="afb"/>
        <w:rPr>
          <w:rFonts w:asciiTheme="minorEastAsia" w:eastAsiaTheme="minorEastAsia" w:hAnsiTheme="minorEastAsia"/>
          <w:kern w:val="0"/>
        </w:rPr>
      </w:pPr>
      <w:r w:rsidRPr="003356D1">
        <w:rPr>
          <w:rFonts w:asciiTheme="minorEastAsia" w:eastAsiaTheme="minorEastAsia" w:hAnsiTheme="minorEastAsia"/>
        </w:rPr>
        <w:t>金额单位</w:t>
      </w:r>
      <w:r w:rsidRPr="003356D1">
        <w:rPr>
          <w:rFonts w:asciiTheme="minorEastAsia" w:eastAsiaTheme="minorEastAsia" w:hAnsiTheme="minorEastAsia"/>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2214"/>
        <w:gridCol w:w="1260"/>
        <w:gridCol w:w="2160"/>
        <w:gridCol w:w="1899"/>
      </w:tblGrid>
      <w:tr w:rsidR="00A1308A" w:rsidRPr="003356D1" w:rsidTr="00BD16AF">
        <w:trPr>
          <w:jc w:val="center"/>
        </w:trPr>
        <w:tc>
          <w:tcPr>
            <w:tcW w:w="2106" w:type="dxa"/>
            <w:vMerge w:val="restart"/>
            <w:vAlign w:val="center"/>
          </w:tcPr>
          <w:p w:rsidR="00A1308A" w:rsidRPr="003356D1" w:rsidRDefault="00A1308A"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关联方名称</w:t>
            </w:r>
          </w:p>
        </w:tc>
        <w:tc>
          <w:tcPr>
            <w:tcW w:w="3474" w:type="dxa"/>
            <w:gridSpan w:val="2"/>
          </w:tcPr>
          <w:p w:rsidR="00A1308A" w:rsidRPr="003356D1" w:rsidRDefault="00A1308A"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A1308A" w:rsidRPr="003356D1" w:rsidRDefault="00A1308A"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2018年1月1日至2018年6月30日</w:t>
            </w:r>
          </w:p>
        </w:tc>
        <w:tc>
          <w:tcPr>
            <w:tcW w:w="4059" w:type="dxa"/>
            <w:gridSpan w:val="2"/>
          </w:tcPr>
          <w:p w:rsidR="00A1308A" w:rsidRPr="003356D1" w:rsidRDefault="00A1308A" w:rsidP="00BD16AF">
            <w:pPr>
              <w:tabs>
                <w:tab w:val="left" w:pos="555"/>
                <w:tab w:val="center" w:pos="1472"/>
              </w:tabs>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ab/>
            </w:r>
            <w:r w:rsidRPr="003356D1">
              <w:rPr>
                <w:rFonts w:asciiTheme="minorEastAsia" w:eastAsiaTheme="minorEastAsia" w:hAnsiTheme="minorEastAsia"/>
                <w:color w:val="000000"/>
                <w:szCs w:val="21"/>
              </w:rPr>
              <w:tab/>
              <w:t>上年度可比期间</w:t>
            </w:r>
          </w:p>
          <w:p w:rsidR="00A1308A" w:rsidRPr="003356D1" w:rsidRDefault="00A1308A" w:rsidP="00BD16AF">
            <w:pPr>
              <w:widowControl/>
              <w:autoSpaceDE w:val="0"/>
              <w:autoSpaceDN w:val="0"/>
              <w:ind w:right="-15"/>
              <w:jc w:val="center"/>
              <w:textAlignment w:val="bottom"/>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2017年1月1日至2017年6月30日</w:t>
            </w:r>
          </w:p>
        </w:tc>
      </w:tr>
      <w:tr w:rsidR="00A1308A" w:rsidRPr="003356D1" w:rsidTr="00BD16AF">
        <w:trPr>
          <w:jc w:val="center"/>
        </w:trPr>
        <w:tc>
          <w:tcPr>
            <w:tcW w:w="2106" w:type="dxa"/>
            <w:vMerge/>
            <w:vAlign w:val="center"/>
          </w:tcPr>
          <w:p w:rsidR="00A1308A" w:rsidRPr="003356D1" w:rsidRDefault="00A1308A" w:rsidP="00BD16AF">
            <w:pPr>
              <w:widowControl/>
              <w:jc w:val="left"/>
              <w:rPr>
                <w:rFonts w:asciiTheme="minorEastAsia" w:eastAsiaTheme="minorEastAsia" w:hAnsiTheme="minorEastAsia"/>
                <w:bCs/>
                <w:color w:val="000000"/>
                <w:szCs w:val="21"/>
              </w:rPr>
            </w:pPr>
          </w:p>
        </w:tc>
        <w:tc>
          <w:tcPr>
            <w:tcW w:w="2214" w:type="dxa"/>
            <w:vAlign w:val="center"/>
          </w:tcPr>
          <w:p w:rsidR="00A1308A" w:rsidRPr="003356D1" w:rsidRDefault="00A1308A"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bCs/>
                <w:color w:val="000000"/>
                <w:szCs w:val="21"/>
              </w:rPr>
              <w:t>成交金额</w:t>
            </w:r>
          </w:p>
        </w:tc>
        <w:tc>
          <w:tcPr>
            <w:tcW w:w="1260" w:type="dxa"/>
            <w:vAlign w:val="center"/>
          </w:tcPr>
          <w:p w:rsidR="00A1308A" w:rsidRPr="003356D1" w:rsidRDefault="00A1308A"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占当期债券成交总额的比例</w:t>
            </w:r>
          </w:p>
        </w:tc>
        <w:tc>
          <w:tcPr>
            <w:tcW w:w="2160" w:type="dxa"/>
            <w:vAlign w:val="center"/>
          </w:tcPr>
          <w:p w:rsidR="00A1308A" w:rsidRPr="003356D1" w:rsidRDefault="00A1308A" w:rsidP="00BD16AF">
            <w:pPr>
              <w:pStyle w:val="a6"/>
              <w:widowControl/>
              <w:autoSpaceDE w:val="0"/>
              <w:autoSpaceDN w:val="0"/>
              <w:jc w:val="center"/>
              <w:textAlignment w:val="bottom"/>
              <w:rPr>
                <w:rFonts w:asciiTheme="minorEastAsia" w:eastAsiaTheme="minorEastAsia" w:hAnsiTheme="minorEastAsia"/>
                <w:bCs/>
                <w:color w:val="000000"/>
                <w:sz w:val="21"/>
                <w:szCs w:val="21"/>
              </w:rPr>
            </w:pPr>
            <w:r w:rsidRPr="003356D1">
              <w:rPr>
                <w:rFonts w:asciiTheme="minorEastAsia" w:eastAsiaTheme="minorEastAsia" w:hAnsiTheme="minorEastAsia"/>
                <w:bCs/>
                <w:color w:val="000000"/>
                <w:sz w:val="21"/>
                <w:szCs w:val="21"/>
              </w:rPr>
              <w:t>成交金额</w:t>
            </w:r>
          </w:p>
        </w:tc>
        <w:tc>
          <w:tcPr>
            <w:tcW w:w="1899" w:type="dxa"/>
            <w:vAlign w:val="center"/>
          </w:tcPr>
          <w:p w:rsidR="00A1308A" w:rsidRPr="003356D1" w:rsidRDefault="00A1308A"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color w:val="000000"/>
                <w:szCs w:val="21"/>
              </w:rPr>
              <w:t>占当期债券成交总额的比例</w:t>
            </w:r>
          </w:p>
        </w:tc>
      </w:tr>
      <w:tr w:rsidR="00F3776F" w:rsidRPr="003356D1">
        <w:trPr>
          <w:jc w:val="center"/>
        </w:trPr>
        <w:tc>
          <w:tcPr>
            <w:tcW w:w="2106"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szCs w:val="21"/>
              </w:rPr>
              <w:t>招商证券</w:t>
            </w:r>
          </w:p>
        </w:tc>
        <w:tc>
          <w:tcPr>
            <w:tcW w:w="221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466,007,213.79</w:t>
            </w:r>
          </w:p>
        </w:tc>
        <w:tc>
          <w:tcPr>
            <w:tcW w:w="126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79.48%</w:t>
            </w:r>
          </w:p>
        </w:tc>
        <w:tc>
          <w:tcPr>
            <w:tcW w:w="216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242,690,902.71</w:t>
            </w:r>
          </w:p>
        </w:tc>
        <w:tc>
          <w:tcPr>
            <w:tcW w:w="189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47.06%</w:t>
            </w:r>
          </w:p>
        </w:tc>
      </w:tr>
    </w:tbl>
    <w:p w:rsidR="001548F9" w:rsidRPr="003356D1" w:rsidRDefault="00A51F34" w:rsidP="00083FC0">
      <w:pPr>
        <w:pStyle w:val="51"/>
        <w:rPr>
          <w:rFonts w:asciiTheme="minorEastAsia" w:hAnsiTheme="minorEastAsia"/>
        </w:rPr>
      </w:pPr>
      <w:bookmarkStart w:id="123" w:name="_Toc482092329"/>
      <w:r>
        <w:rPr>
          <w:rFonts w:asciiTheme="minorEastAsia" w:hAnsiTheme="minorEastAsia"/>
        </w:rPr>
        <w:t>6.4.4.</w:t>
      </w:r>
      <w:r w:rsidR="00DF47CE" w:rsidRPr="003356D1">
        <w:rPr>
          <w:rFonts w:asciiTheme="minorEastAsia" w:hAnsiTheme="minorEastAsia"/>
        </w:rPr>
        <w:t>1.4</w:t>
      </w:r>
      <w:r w:rsidR="001548F9" w:rsidRPr="003356D1">
        <w:rPr>
          <w:rFonts w:asciiTheme="minorEastAsia" w:hAnsiTheme="minorEastAsia"/>
        </w:rPr>
        <w:t>债券回购交易</w:t>
      </w:r>
      <w:bookmarkEnd w:id="123"/>
    </w:p>
    <w:p w:rsidR="001548F9" w:rsidRPr="003356D1" w:rsidRDefault="001548F9" w:rsidP="00083FC0">
      <w:pPr>
        <w:pStyle w:val="afb"/>
        <w:rPr>
          <w:rFonts w:asciiTheme="minorEastAsia" w:eastAsiaTheme="minorEastAsia" w:hAnsiTheme="minorEastAsia"/>
          <w:kern w:val="0"/>
        </w:rPr>
      </w:pPr>
      <w:r w:rsidRPr="003356D1">
        <w:rPr>
          <w:rFonts w:asciiTheme="minorEastAsia" w:eastAsiaTheme="minorEastAsia" w:hAnsiTheme="minorEastAsia"/>
        </w:rPr>
        <w:t>金额单位</w:t>
      </w:r>
      <w:r w:rsidRPr="003356D1">
        <w:rPr>
          <w:rFonts w:asciiTheme="minorEastAsia" w:eastAsiaTheme="minorEastAsia" w:hAnsiTheme="minorEastAsia"/>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2214"/>
        <w:gridCol w:w="1260"/>
        <w:gridCol w:w="2160"/>
        <w:gridCol w:w="1899"/>
      </w:tblGrid>
      <w:tr w:rsidR="00E93721" w:rsidRPr="003356D1" w:rsidTr="00BD16AF">
        <w:trPr>
          <w:jc w:val="center"/>
        </w:trPr>
        <w:tc>
          <w:tcPr>
            <w:tcW w:w="2106" w:type="dxa"/>
            <w:vMerge w:val="restart"/>
            <w:vAlign w:val="center"/>
          </w:tcPr>
          <w:p w:rsidR="00E93721" w:rsidRPr="003356D1" w:rsidRDefault="00E93721"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关联方名称</w:t>
            </w:r>
          </w:p>
        </w:tc>
        <w:tc>
          <w:tcPr>
            <w:tcW w:w="3474" w:type="dxa"/>
            <w:gridSpan w:val="2"/>
          </w:tcPr>
          <w:p w:rsidR="00E93721" w:rsidRPr="003356D1" w:rsidRDefault="00E93721"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E93721" w:rsidRPr="003356D1" w:rsidRDefault="00E93721"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2018年1月1日至2018年6月30日</w:t>
            </w:r>
          </w:p>
        </w:tc>
        <w:tc>
          <w:tcPr>
            <w:tcW w:w="4059" w:type="dxa"/>
            <w:gridSpan w:val="2"/>
          </w:tcPr>
          <w:p w:rsidR="00E93721" w:rsidRPr="003356D1" w:rsidRDefault="00E93721" w:rsidP="00BD16AF">
            <w:pPr>
              <w:tabs>
                <w:tab w:val="left" w:pos="555"/>
                <w:tab w:val="center" w:pos="1472"/>
              </w:tabs>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ab/>
            </w:r>
            <w:r w:rsidRPr="003356D1">
              <w:rPr>
                <w:rFonts w:asciiTheme="minorEastAsia" w:eastAsiaTheme="minorEastAsia" w:hAnsiTheme="minorEastAsia"/>
                <w:color w:val="000000"/>
                <w:szCs w:val="21"/>
              </w:rPr>
              <w:tab/>
              <w:t>上年度可比期间</w:t>
            </w:r>
          </w:p>
          <w:p w:rsidR="00E93721" w:rsidRPr="003356D1" w:rsidRDefault="00E93721" w:rsidP="00BD16AF">
            <w:pPr>
              <w:widowControl/>
              <w:autoSpaceDE w:val="0"/>
              <w:autoSpaceDN w:val="0"/>
              <w:ind w:right="-15"/>
              <w:jc w:val="center"/>
              <w:textAlignment w:val="bottom"/>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2017年1月1日至2017年6月30日</w:t>
            </w:r>
          </w:p>
        </w:tc>
      </w:tr>
      <w:tr w:rsidR="00E93721" w:rsidRPr="003356D1" w:rsidTr="00BD16AF">
        <w:trPr>
          <w:jc w:val="center"/>
        </w:trPr>
        <w:tc>
          <w:tcPr>
            <w:tcW w:w="2106" w:type="dxa"/>
            <w:vMerge/>
            <w:vAlign w:val="center"/>
          </w:tcPr>
          <w:p w:rsidR="00E93721" w:rsidRPr="003356D1" w:rsidRDefault="00E93721" w:rsidP="00BD16AF">
            <w:pPr>
              <w:widowControl/>
              <w:jc w:val="left"/>
              <w:rPr>
                <w:rFonts w:asciiTheme="minorEastAsia" w:eastAsiaTheme="minorEastAsia" w:hAnsiTheme="minorEastAsia"/>
                <w:bCs/>
                <w:color w:val="000000"/>
                <w:szCs w:val="21"/>
              </w:rPr>
            </w:pPr>
          </w:p>
        </w:tc>
        <w:tc>
          <w:tcPr>
            <w:tcW w:w="2214" w:type="dxa"/>
            <w:vAlign w:val="center"/>
          </w:tcPr>
          <w:p w:rsidR="00E93721" w:rsidRPr="003356D1" w:rsidRDefault="00E93721"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bCs/>
                <w:color w:val="000000"/>
                <w:szCs w:val="21"/>
              </w:rPr>
              <w:t>成交金额</w:t>
            </w:r>
          </w:p>
        </w:tc>
        <w:tc>
          <w:tcPr>
            <w:tcW w:w="1260" w:type="dxa"/>
            <w:vAlign w:val="center"/>
          </w:tcPr>
          <w:p w:rsidR="00E93721" w:rsidRPr="003356D1" w:rsidRDefault="00E93721"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占当期债券回购成交总额的比例</w:t>
            </w:r>
          </w:p>
        </w:tc>
        <w:tc>
          <w:tcPr>
            <w:tcW w:w="2160" w:type="dxa"/>
            <w:vAlign w:val="center"/>
          </w:tcPr>
          <w:p w:rsidR="00E93721" w:rsidRPr="003356D1" w:rsidRDefault="00E93721" w:rsidP="00BD16AF">
            <w:pPr>
              <w:pStyle w:val="a6"/>
              <w:widowControl/>
              <w:autoSpaceDE w:val="0"/>
              <w:autoSpaceDN w:val="0"/>
              <w:jc w:val="center"/>
              <w:textAlignment w:val="bottom"/>
              <w:rPr>
                <w:rFonts w:asciiTheme="minorEastAsia" w:eastAsiaTheme="minorEastAsia" w:hAnsiTheme="minorEastAsia"/>
                <w:bCs/>
                <w:color w:val="000000"/>
                <w:sz w:val="21"/>
                <w:szCs w:val="21"/>
              </w:rPr>
            </w:pPr>
            <w:r w:rsidRPr="003356D1">
              <w:rPr>
                <w:rFonts w:asciiTheme="minorEastAsia" w:eastAsiaTheme="minorEastAsia" w:hAnsiTheme="minorEastAsia"/>
                <w:bCs/>
                <w:color w:val="000000"/>
                <w:sz w:val="21"/>
                <w:szCs w:val="21"/>
              </w:rPr>
              <w:t>成交金额</w:t>
            </w:r>
          </w:p>
        </w:tc>
        <w:tc>
          <w:tcPr>
            <w:tcW w:w="1899" w:type="dxa"/>
            <w:vAlign w:val="center"/>
          </w:tcPr>
          <w:p w:rsidR="00E93721" w:rsidRPr="003356D1" w:rsidRDefault="00E93721"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color w:val="000000"/>
                <w:szCs w:val="21"/>
              </w:rPr>
              <w:t>占当期债券回购成交总额的比例</w:t>
            </w:r>
          </w:p>
        </w:tc>
      </w:tr>
      <w:tr w:rsidR="00F3776F" w:rsidRPr="003356D1">
        <w:trPr>
          <w:jc w:val="center"/>
        </w:trPr>
        <w:tc>
          <w:tcPr>
            <w:tcW w:w="2106"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szCs w:val="21"/>
              </w:rPr>
              <w:t>招商证券</w:t>
            </w:r>
          </w:p>
        </w:tc>
        <w:tc>
          <w:tcPr>
            <w:tcW w:w="221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3,772,900,000.00</w:t>
            </w:r>
          </w:p>
        </w:tc>
        <w:tc>
          <w:tcPr>
            <w:tcW w:w="126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94.98%</w:t>
            </w:r>
          </w:p>
        </w:tc>
        <w:tc>
          <w:tcPr>
            <w:tcW w:w="216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4,147,800,000.00</w:t>
            </w:r>
          </w:p>
        </w:tc>
        <w:tc>
          <w:tcPr>
            <w:tcW w:w="189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99.02%</w:t>
            </w:r>
          </w:p>
        </w:tc>
      </w:tr>
    </w:tbl>
    <w:p w:rsidR="001548F9" w:rsidRPr="003356D1" w:rsidRDefault="00A51F34" w:rsidP="00083FC0">
      <w:pPr>
        <w:pStyle w:val="51"/>
        <w:rPr>
          <w:rFonts w:asciiTheme="minorEastAsia" w:hAnsiTheme="minorEastAsia"/>
        </w:rPr>
      </w:pPr>
      <w:bookmarkStart w:id="124" w:name="_Toc482092330"/>
      <w:r>
        <w:rPr>
          <w:rFonts w:asciiTheme="minorEastAsia" w:hAnsiTheme="minorEastAsia"/>
        </w:rPr>
        <w:t>6.4.4.</w:t>
      </w:r>
      <w:r w:rsidR="001548F9" w:rsidRPr="003356D1">
        <w:rPr>
          <w:rFonts w:asciiTheme="minorEastAsia" w:hAnsiTheme="minorEastAsia"/>
        </w:rPr>
        <w:t>1.</w:t>
      </w:r>
      <w:r w:rsidR="00DF47CE" w:rsidRPr="003356D1">
        <w:rPr>
          <w:rFonts w:asciiTheme="minorEastAsia" w:hAnsiTheme="minorEastAsia"/>
        </w:rPr>
        <w:t>5</w:t>
      </w:r>
      <w:r w:rsidR="001548F9" w:rsidRPr="003356D1">
        <w:rPr>
          <w:rFonts w:asciiTheme="minorEastAsia" w:hAnsiTheme="minorEastAsia"/>
        </w:rPr>
        <w:t>应支付关联方的佣金</w:t>
      </w:r>
      <w:bookmarkEnd w:id="124"/>
    </w:p>
    <w:p w:rsidR="00833EF3" w:rsidRPr="003356D1" w:rsidRDefault="00833EF3" w:rsidP="002C652A">
      <w:pPr>
        <w:ind w:right="-1"/>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 xml:space="preserve">    金额单位</w:t>
      </w:r>
      <w:r w:rsidRPr="003356D1">
        <w:rPr>
          <w:rFonts w:asciiTheme="minorEastAsia" w:eastAsiaTheme="minorEastAsia" w:hAnsiTheme="minorEastAsia"/>
          <w:bCs/>
          <w:color w:val="000000"/>
          <w:szCs w:val="21"/>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1854"/>
        <w:gridCol w:w="1300"/>
        <w:gridCol w:w="2120"/>
        <w:gridCol w:w="2259"/>
      </w:tblGrid>
      <w:tr w:rsidR="00833EF3" w:rsidRPr="003356D1" w:rsidTr="00BD16AF">
        <w:trPr>
          <w:jc w:val="center"/>
        </w:trPr>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833EF3" w:rsidRPr="003356D1" w:rsidRDefault="00833EF3"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关联方名称</w:t>
            </w:r>
          </w:p>
        </w:tc>
        <w:tc>
          <w:tcPr>
            <w:tcW w:w="7533" w:type="dxa"/>
            <w:gridSpan w:val="4"/>
            <w:tcBorders>
              <w:top w:val="single" w:sz="4" w:space="0" w:color="000000"/>
              <w:left w:val="single" w:sz="4" w:space="0" w:color="000000"/>
              <w:bottom w:val="single" w:sz="4" w:space="0" w:color="000000"/>
              <w:right w:val="single" w:sz="4" w:space="0" w:color="000000"/>
            </w:tcBorders>
          </w:tcPr>
          <w:p w:rsidR="00833EF3" w:rsidRPr="003356D1" w:rsidRDefault="00833EF3"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833EF3" w:rsidRPr="003356D1" w:rsidRDefault="00833EF3"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2018年1月1日至2018年6月30日</w:t>
            </w:r>
          </w:p>
        </w:tc>
      </w:tr>
      <w:tr w:rsidR="00833EF3" w:rsidRPr="003356D1" w:rsidTr="00BD16AF">
        <w:trPr>
          <w:jc w:val="center"/>
        </w:trPr>
        <w:tc>
          <w:tcPr>
            <w:tcW w:w="2106" w:type="dxa"/>
            <w:vMerge/>
            <w:vAlign w:val="center"/>
          </w:tcPr>
          <w:p w:rsidR="00833EF3" w:rsidRPr="003356D1" w:rsidRDefault="00833EF3" w:rsidP="00BD16AF">
            <w:pPr>
              <w:widowControl/>
              <w:jc w:val="left"/>
              <w:rPr>
                <w:rFonts w:asciiTheme="minorEastAsia" w:eastAsiaTheme="minorEastAsia" w:hAnsiTheme="minorEastAsia"/>
                <w:bCs/>
                <w:color w:val="000000"/>
                <w:szCs w:val="21"/>
              </w:rPr>
            </w:pPr>
          </w:p>
        </w:tc>
        <w:tc>
          <w:tcPr>
            <w:tcW w:w="1854"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当期</w:t>
            </w:r>
          </w:p>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佣金</w:t>
            </w:r>
          </w:p>
        </w:tc>
        <w:tc>
          <w:tcPr>
            <w:tcW w:w="1300"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占当期佣金总量的比例</w:t>
            </w:r>
          </w:p>
        </w:tc>
        <w:tc>
          <w:tcPr>
            <w:tcW w:w="2120"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期末应付佣金余额</w:t>
            </w:r>
          </w:p>
        </w:tc>
        <w:tc>
          <w:tcPr>
            <w:tcW w:w="2259"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占期末应付佣金总额的比例</w:t>
            </w:r>
          </w:p>
        </w:tc>
      </w:tr>
      <w:tr w:rsidR="00F3776F" w:rsidRPr="003356D1">
        <w:trPr>
          <w:jc w:val="center"/>
        </w:trPr>
        <w:tc>
          <w:tcPr>
            <w:tcW w:w="2106"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szCs w:val="21"/>
              </w:rPr>
              <w:t>招商证券</w:t>
            </w:r>
          </w:p>
        </w:tc>
        <w:tc>
          <w:tcPr>
            <w:tcW w:w="185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139,232.29</w:t>
            </w:r>
          </w:p>
        </w:tc>
        <w:tc>
          <w:tcPr>
            <w:tcW w:w="13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32.16%</w:t>
            </w:r>
          </w:p>
        </w:tc>
        <w:tc>
          <w:tcPr>
            <w:tcW w:w="212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57,150.54</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17.60%</w:t>
            </w:r>
          </w:p>
        </w:tc>
      </w:tr>
      <w:tr w:rsidR="00833EF3" w:rsidRPr="003356D1" w:rsidTr="00BD16AF">
        <w:trPr>
          <w:jc w:val="center"/>
        </w:trPr>
        <w:tc>
          <w:tcPr>
            <w:tcW w:w="2106" w:type="dxa"/>
            <w:vMerge w:val="restart"/>
            <w:vAlign w:val="center"/>
          </w:tcPr>
          <w:p w:rsidR="00833EF3" w:rsidRPr="003356D1" w:rsidRDefault="00833EF3"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关联方名称</w:t>
            </w:r>
          </w:p>
        </w:tc>
        <w:tc>
          <w:tcPr>
            <w:tcW w:w="7533" w:type="dxa"/>
            <w:gridSpan w:val="4"/>
          </w:tcPr>
          <w:p w:rsidR="00833EF3" w:rsidRPr="003356D1" w:rsidRDefault="00833EF3"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上年度可比期间</w:t>
            </w:r>
          </w:p>
          <w:p w:rsidR="00833EF3" w:rsidRPr="003356D1" w:rsidRDefault="00833EF3"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2017年1月1日至2017年6月30日</w:t>
            </w:r>
          </w:p>
        </w:tc>
      </w:tr>
      <w:tr w:rsidR="00833EF3" w:rsidRPr="003356D1" w:rsidTr="00BD16AF">
        <w:trPr>
          <w:jc w:val="center"/>
        </w:trPr>
        <w:tc>
          <w:tcPr>
            <w:tcW w:w="2106" w:type="dxa"/>
            <w:vMerge/>
            <w:vAlign w:val="center"/>
          </w:tcPr>
          <w:p w:rsidR="00833EF3" w:rsidRPr="003356D1" w:rsidRDefault="00833EF3" w:rsidP="00BD16AF">
            <w:pPr>
              <w:widowControl/>
              <w:jc w:val="left"/>
              <w:rPr>
                <w:rFonts w:asciiTheme="minorEastAsia" w:eastAsiaTheme="minorEastAsia" w:hAnsiTheme="minorEastAsia"/>
                <w:bCs/>
                <w:color w:val="000000"/>
                <w:szCs w:val="21"/>
              </w:rPr>
            </w:pPr>
          </w:p>
        </w:tc>
        <w:tc>
          <w:tcPr>
            <w:tcW w:w="1854"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当期</w:t>
            </w:r>
          </w:p>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佣金</w:t>
            </w:r>
          </w:p>
        </w:tc>
        <w:tc>
          <w:tcPr>
            <w:tcW w:w="1300"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占当期佣金总量的比例</w:t>
            </w:r>
          </w:p>
        </w:tc>
        <w:tc>
          <w:tcPr>
            <w:tcW w:w="2120"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期末应付佣金余额</w:t>
            </w:r>
          </w:p>
        </w:tc>
        <w:tc>
          <w:tcPr>
            <w:tcW w:w="2259"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占期末应付佣金总额的比例</w:t>
            </w:r>
          </w:p>
        </w:tc>
      </w:tr>
      <w:tr w:rsidR="00F3776F" w:rsidRPr="003356D1">
        <w:trPr>
          <w:jc w:val="center"/>
        </w:trPr>
        <w:tc>
          <w:tcPr>
            <w:tcW w:w="2106"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szCs w:val="21"/>
              </w:rPr>
              <w:t>招商证券</w:t>
            </w:r>
          </w:p>
        </w:tc>
        <w:tc>
          <w:tcPr>
            <w:tcW w:w="185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33,832.68</w:t>
            </w:r>
          </w:p>
        </w:tc>
        <w:tc>
          <w:tcPr>
            <w:tcW w:w="13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37.04%</w:t>
            </w:r>
          </w:p>
        </w:tc>
        <w:tc>
          <w:tcPr>
            <w:tcW w:w="212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33,832.68</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39.00%</w:t>
            </w:r>
          </w:p>
        </w:tc>
      </w:tr>
    </w:tbl>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注：1.上述佣金参考市场价格经本基金的基金管理人与对方协商确定，以扣除由中国证券登记结算有限责任公司收取的证管费和经手费后的净额列示。</w:t>
      </w:r>
    </w:p>
    <w:p w:rsidR="00833EF3" w:rsidRPr="003356D1" w:rsidRDefault="00833EF3" w:rsidP="00083FC0">
      <w:pPr>
        <w:pStyle w:val="afc"/>
        <w:rPr>
          <w:rFonts w:asciiTheme="minorEastAsia" w:eastAsiaTheme="minorEastAsia" w:hAnsiTheme="minorEastAsia"/>
        </w:rPr>
      </w:pPr>
      <w:r w:rsidRPr="003356D1">
        <w:rPr>
          <w:rFonts w:asciiTheme="minorEastAsia" w:eastAsiaTheme="minorEastAsia" w:hAnsiTheme="minorEastAsia"/>
        </w:rPr>
        <w:t>2.该类佣金协议的服务范围还包括佣金收取方为本基金提供的证券投资研究成果和市场信息服务等。</w:t>
      </w:r>
    </w:p>
    <w:p w:rsidR="001548F9" w:rsidRPr="003356D1" w:rsidRDefault="00A51F34" w:rsidP="00083FC0">
      <w:pPr>
        <w:pStyle w:val="41"/>
      </w:pPr>
      <w:bookmarkStart w:id="125" w:name="_Toc482092331"/>
      <w:r>
        <w:t>6.4.4.</w:t>
      </w:r>
      <w:r w:rsidR="001548F9" w:rsidRPr="003356D1">
        <w:t>2 关联方报酬</w:t>
      </w:r>
      <w:bookmarkEnd w:id="125"/>
    </w:p>
    <w:p w:rsidR="001548F9" w:rsidRPr="003356D1" w:rsidRDefault="00A51F34" w:rsidP="00083FC0">
      <w:pPr>
        <w:pStyle w:val="51"/>
        <w:rPr>
          <w:rFonts w:asciiTheme="minorEastAsia" w:hAnsiTheme="minorEastAsia"/>
        </w:rPr>
      </w:pPr>
      <w:bookmarkStart w:id="126" w:name="_Toc482092332"/>
      <w:r>
        <w:rPr>
          <w:rFonts w:asciiTheme="minorEastAsia" w:hAnsiTheme="minorEastAsia"/>
        </w:rPr>
        <w:t>6.4.4.</w:t>
      </w:r>
      <w:r w:rsidR="00DF47CE" w:rsidRPr="003356D1">
        <w:rPr>
          <w:rFonts w:asciiTheme="minorEastAsia" w:hAnsiTheme="minorEastAsia"/>
        </w:rPr>
        <w:t>2.1</w:t>
      </w:r>
      <w:r w:rsidR="001548F9" w:rsidRPr="003356D1">
        <w:rPr>
          <w:rFonts w:asciiTheme="minorEastAsia" w:hAnsiTheme="minorEastAsia"/>
        </w:rPr>
        <w:t>基金管理费</w:t>
      </w:r>
      <w:bookmarkEnd w:id="126"/>
    </w:p>
    <w:p w:rsidR="001548F9" w:rsidRPr="003356D1" w:rsidRDefault="001548F9" w:rsidP="00083FC0">
      <w:pPr>
        <w:pStyle w:val="afb"/>
        <w:rPr>
          <w:rFonts w:asciiTheme="minorEastAsia" w:eastAsiaTheme="minorEastAsia" w:hAnsiTheme="minorEastAsia"/>
          <w:kern w:val="0"/>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3296"/>
      </w:tblGrid>
      <w:tr w:rsidR="001548F9" w:rsidRPr="003356D1" w:rsidTr="00BD16AF">
        <w:trPr>
          <w:jc w:val="center"/>
        </w:trPr>
        <w:tc>
          <w:tcPr>
            <w:tcW w:w="3686"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项目</w:t>
            </w:r>
          </w:p>
        </w:tc>
        <w:tc>
          <w:tcPr>
            <w:tcW w:w="2657" w:type="dxa"/>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1548F9" w:rsidRPr="003356D1" w:rsidRDefault="001548F9"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szCs w:val="21"/>
              </w:rPr>
              <w:t>2018年1月1日至2018年6月30日</w:t>
            </w:r>
          </w:p>
        </w:tc>
        <w:tc>
          <w:tcPr>
            <w:tcW w:w="3296" w:type="dxa"/>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上年度可比期间</w:t>
            </w:r>
          </w:p>
          <w:p w:rsidR="001548F9" w:rsidRPr="003356D1" w:rsidRDefault="001548F9" w:rsidP="00BD16AF">
            <w:pPr>
              <w:widowControl/>
              <w:autoSpaceDE w:val="0"/>
              <w:autoSpaceDN w:val="0"/>
              <w:ind w:right="-15"/>
              <w:jc w:val="center"/>
              <w:textAlignment w:val="bottom"/>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2017年1月1日至2017年6月30日</w:t>
            </w:r>
          </w:p>
        </w:tc>
      </w:tr>
      <w:tr w:rsidR="001548F9" w:rsidRPr="003356D1" w:rsidTr="00BD16AF">
        <w:trPr>
          <w:jc w:val="center"/>
        </w:trPr>
        <w:tc>
          <w:tcPr>
            <w:tcW w:w="3686"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szCs w:val="21"/>
              </w:rPr>
              <w:t>当期发生的基金应支付的管理费</w:t>
            </w:r>
          </w:p>
        </w:tc>
        <w:tc>
          <w:tcPr>
            <w:tcW w:w="2657"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3,267,359.04</w:t>
            </w:r>
          </w:p>
        </w:tc>
        <w:tc>
          <w:tcPr>
            <w:tcW w:w="3296"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3,131,215.97</w:t>
            </w:r>
          </w:p>
        </w:tc>
      </w:tr>
      <w:tr w:rsidR="001548F9" w:rsidRPr="003356D1" w:rsidTr="00BD16AF">
        <w:trPr>
          <w:jc w:val="center"/>
        </w:trPr>
        <w:tc>
          <w:tcPr>
            <w:tcW w:w="3686"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szCs w:val="21"/>
              </w:rPr>
              <w:t>其中：支付销售机构的客户维护费</w:t>
            </w:r>
          </w:p>
        </w:tc>
        <w:tc>
          <w:tcPr>
            <w:tcW w:w="2657"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8,194.05</w:t>
            </w:r>
          </w:p>
        </w:tc>
        <w:tc>
          <w:tcPr>
            <w:tcW w:w="3296"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7,852.48</w:t>
            </w:r>
          </w:p>
        </w:tc>
      </w:tr>
    </w:tbl>
    <w:p w:rsidR="00F3776F" w:rsidRPr="003356D1" w:rsidRDefault="003356D1">
      <w:pPr>
        <w:pStyle w:val="afc"/>
        <w:rPr>
          <w:rFonts w:asciiTheme="minorEastAsia" w:eastAsiaTheme="minorEastAsia" w:hAnsiTheme="minorEastAsia"/>
          <w:color w:val="000000"/>
        </w:rPr>
      </w:pPr>
      <w:r w:rsidRPr="003356D1">
        <w:rPr>
          <w:rFonts w:asciiTheme="minorEastAsia" w:eastAsiaTheme="minorEastAsia" w:hAnsiTheme="minorEastAsia"/>
        </w:rPr>
        <w:t>注：支付基金管理人博时基金的管理人报酬按前一日基金资产净值0.80%的年费率计提，逐日累计至每月月底，按月支付。其计算公式为：</w:t>
      </w:r>
    </w:p>
    <w:p w:rsidR="00833EF3" w:rsidRPr="003356D1" w:rsidRDefault="00833EF3" w:rsidP="00083FC0">
      <w:pPr>
        <w:pStyle w:val="afc"/>
        <w:rPr>
          <w:rFonts w:asciiTheme="minorEastAsia" w:eastAsiaTheme="minorEastAsia" w:hAnsiTheme="minorEastAsia"/>
          <w:color w:val="000000"/>
        </w:rPr>
      </w:pPr>
      <w:r w:rsidRPr="003356D1">
        <w:rPr>
          <w:rFonts w:asciiTheme="minorEastAsia" w:eastAsiaTheme="minorEastAsia" w:hAnsiTheme="minorEastAsia"/>
        </w:rPr>
        <w:t>日管理人报酬＝前一日基金资产净值×0.80%/当年天数。</w:t>
      </w:r>
    </w:p>
    <w:p w:rsidR="001548F9" w:rsidRPr="003356D1" w:rsidRDefault="00A51F34" w:rsidP="00083FC0">
      <w:pPr>
        <w:pStyle w:val="51"/>
        <w:rPr>
          <w:rFonts w:asciiTheme="minorEastAsia" w:hAnsiTheme="minorEastAsia"/>
        </w:rPr>
      </w:pPr>
      <w:bookmarkStart w:id="127" w:name="_Toc482092333"/>
      <w:r>
        <w:rPr>
          <w:rFonts w:asciiTheme="minorEastAsia" w:hAnsiTheme="minorEastAsia"/>
        </w:rPr>
        <w:t>6.4.4.</w:t>
      </w:r>
      <w:r w:rsidR="00DF47CE" w:rsidRPr="003356D1">
        <w:rPr>
          <w:rFonts w:asciiTheme="minorEastAsia" w:hAnsiTheme="minorEastAsia"/>
        </w:rPr>
        <w:t>2.2</w:t>
      </w:r>
      <w:r w:rsidR="001548F9" w:rsidRPr="003356D1">
        <w:rPr>
          <w:rFonts w:asciiTheme="minorEastAsia" w:hAnsiTheme="minorEastAsia"/>
        </w:rPr>
        <w:t>基金托管费</w:t>
      </w:r>
      <w:bookmarkEnd w:id="127"/>
    </w:p>
    <w:p w:rsidR="00833EF3" w:rsidRPr="003356D1" w:rsidRDefault="00833EF3" w:rsidP="00083FC0">
      <w:pPr>
        <w:pStyle w:val="afb"/>
        <w:rPr>
          <w:rFonts w:asciiTheme="minorEastAsia" w:eastAsiaTheme="minorEastAsia" w:hAnsiTheme="minorEastAsia"/>
          <w:kern w:val="0"/>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3296"/>
      </w:tblGrid>
      <w:tr w:rsidR="00833EF3" w:rsidRPr="003356D1" w:rsidTr="00BD16AF">
        <w:trPr>
          <w:jc w:val="center"/>
        </w:trPr>
        <w:tc>
          <w:tcPr>
            <w:tcW w:w="3686" w:type="dxa"/>
            <w:vAlign w:val="center"/>
          </w:tcPr>
          <w:p w:rsidR="00833EF3" w:rsidRPr="003356D1" w:rsidRDefault="00833EF3"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项目</w:t>
            </w:r>
          </w:p>
        </w:tc>
        <w:tc>
          <w:tcPr>
            <w:tcW w:w="2657" w:type="dxa"/>
          </w:tcPr>
          <w:p w:rsidR="00833EF3" w:rsidRPr="003356D1" w:rsidRDefault="00833EF3"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833EF3" w:rsidRPr="003356D1" w:rsidRDefault="00833EF3"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szCs w:val="21"/>
              </w:rPr>
              <w:t>2018年1月1日至2018年6月30日</w:t>
            </w:r>
          </w:p>
        </w:tc>
        <w:tc>
          <w:tcPr>
            <w:tcW w:w="3296" w:type="dxa"/>
          </w:tcPr>
          <w:p w:rsidR="00833EF3" w:rsidRPr="003356D1" w:rsidRDefault="00833EF3"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上年度可比期间</w:t>
            </w:r>
          </w:p>
          <w:p w:rsidR="00833EF3" w:rsidRPr="003356D1" w:rsidRDefault="00833EF3" w:rsidP="00BD16AF">
            <w:pPr>
              <w:widowControl/>
              <w:autoSpaceDE w:val="0"/>
              <w:autoSpaceDN w:val="0"/>
              <w:ind w:right="-15"/>
              <w:jc w:val="center"/>
              <w:textAlignment w:val="bottom"/>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2017年1月1日至2017年6月30日</w:t>
            </w:r>
          </w:p>
        </w:tc>
      </w:tr>
      <w:tr w:rsidR="00833EF3" w:rsidRPr="003356D1" w:rsidTr="00BD16AF">
        <w:trPr>
          <w:jc w:val="center"/>
        </w:trPr>
        <w:tc>
          <w:tcPr>
            <w:tcW w:w="3686" w:type="dxa"/>
            <w:vAlign w:val="center"/>
          </w:tcPr>
          <w:p w:rsidR="00833EF3" w:rsidRPr="003356D1" w:rsidRDefault="00833EF3" w:rsidP="00BD16AF">
            <w:pPr>
              <w:rPr>
                <w:rFonts w:asciiTheme="minorEastAsia" w:eastAsiaTheme="minorEastAsia" w:hAnsiTheme="minorEastAsia"/>
                <w:color w:val="000000"/>
                <w:szCs w:val="21"/>
              </w:rPr>
            </w:pPr>
            <w:r w:rsidRPr="003356D1">
              <w:rPr>
                <w:rFonts w:asciiTheme="minorEastAsia" w:eastAsiaTheme="minorEastAsia" w:hAnsiTheme="minorEastAsia"/>
                <w:szCs w:val="21"/>
              </w:rPr>
              <w:t>当期发生的基金应支付的托管费</w:t>
            </w:r>
          </w:p>
        </w:tc>
        <w:tc>
          <w:tcPr>
            <w:tcW w:w="2657" w:type="dxa"/>
            <w:vAlign w:val="center"/>
          </w:tcPr>
          <w:p w:rsidR="00833EF3" w:rsidRPr="003356D1" w:rsidRDefault="00833EF3" w:rsidP="00BD16AF">
            <w:pPr>
              <w:jc w:val="right"/>
              <w:rPr>
                <w:rFonts w:asciiTheme="minorEastAsia" w:eastAsiaTheme="minorEastAsia" w:hAnsiTheme="minorEastAsia"/>
                <w:color w:val="000000"/>
                <w:kern w:val="0"/>
                <w:szCs w:val="21"/>
              </w:rPr>
            </w:pPr>
            <w:r w:rsidRPr="003356D1">
              <w:rPr>
                <w:rFonts w:asciiTheme="minorEastAsia" w:eastAsiaTheme="minorEastAsia" w:hAnsiTheme="minorEastAsia"/>
                <w:szCs w:val="21"/>
              </w:rPr>
              <w:t>612,629.80</w:t>
            </w:r>
          </w:p>
        </w:tc>
        <w:tc>
          <w:tcPr>
            <w:tcW w:w="3296" w:type="dxa"/>
            <w:vAlign w:val="center"/>
          </w:tcPr>
          <w:p w:rsidR="00833EF3" w:rsidRPr="003356D1" w:rsidRDefault="00833EF3" w:rsidP="00BD16AF">
            <w:pPr>
              <w:jc w:val="right"/>
              <w:rPr>
                <w:rFonts w:asciiTheme="minorEastAsia" w:eastAsiaTheme="minorEastAsia" w:hAnsiTheme="minorEastAsia"/>
                <w:color w:val="000000"/>
                <w:szCs w:val="21"/>
              </w:rPr>
            </w:pPr>
            <w:r w:rsidRPr="003356D1">
              <w:rPr>
                <w:rFonts w:asciiTheme="minorEastAsia" w:eastAsiaTheme="minorEastAsia" w:hAnsiTheme="minorEastAsia"/>
                <w:szCs w:val="21"/>
              </w:rPr>
              <w:t>587,102.96</w:t>
            </w:r>
          </w:p>
        </w:tc>
      </w:tr>
    </w:tbl>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注：支付基金托管人招商银行的托管费按前一日基金资产净值0.15%的年费率计提，逐日累计至每月月底，按月支付。其计算公式为：</w:t>
      </w:r>
    </w:p>
    <w:p w:rsidR="00833EF3" w:rsidRPr="003356D1" w:rsidRDefault="00833EF3" w:rsidP="00083FC0">
      <w:pPr>
        <w:pStyle w:val="afc"/>
        <w:rPr>
          <w:rFonts w:asciiTheme="minorEastAsia" w:eastAsiaTheme="minorEastAsia" w:hAnsiTheme="minorEastAsia"/>
        </w:rPr>
      </w:pPr>
      <w:r w:rsidRPr="003356D1">
        <w:rPr>
          <w:rFonts w:asciiTheme="minorEastAsia" w:eastAsiaTheme="minorEastAsia" w:hAnsiTheme="minorEastAsia"/>
        </w:rPr>
        <w:t>日托管费＝前一日基金资产净值×0.15%/当年天数。</w:t>
      </w:r>
    </w:p>
    <w:p w:rsidR="00C27ED7" w:rsidRPr="003356D1" w:rsidRDefault="00A51F34" w:rsidP="00083FC0">
      <w:pPr>
        <w:pStyle w:val="51"/>
        <w:rPr>
          <w:rFonts w:asciiTheme="minorEastAsia" w:hAnsiTheme="minorEastAsia"/>
        </w:rPr>
      </w:pPr>
      <w:bookmarkStart w:id="128" w:name="_Toc482092334"/>
      <w:r>
        <w:rPr>
          <w:rFonts w:asciiTheme="minorEastAsia" w:hAnsiTheme="minorEastAsia"/>
        </w:rPr>
        <w:t>6.4.4.</w:t>
      </w:r>
      <w:r w:rsidR="00DF47CE" w:rsidRPr="003356D1">
        <w:rPr>
          <w:rFonts w:asciiTheme="minorEastAsia" w:hAnsiTheme="minorEastAsia"/>
        </w:rPr>
        <w:t>2.3</w:t>
      </w:r>
      <w:r w:rsidR="00C27ED7" w:rsidRPr="003356D1">
        <w:rPr>
          <w:rFonts w:asciiTheme="minorEastAsia" w:hAnsiTheme="minorEastAsia"/>
        </w:rPr>
        <w:t>销售服务费</w:t>
      </w:r>
      <w:bookmarkEnd w:id="128"/>
    </w:p>
    <w:p w:rsidR="00C27ED7" w:rsidRPr="003356D1" w:rsidRDefault="00C27ED7" w:rsidP="00083FC0">
      <w:pPr>
        <w:pStyle w:val="afb"/>
        <w:rPr>
          <w:rFonts w:asciiTheme="minorEastAsia" w:eastAsiaTheme="minorEastAsia" w:hAnsiTheme="minorEastAsia"/>
          <w:kern w:val="0"/>
        </w:rPr>
      </w:pPr>
      <w:r w:rsidRPr="003356D1">
        <w:rPr>
          <w:rFonts w:asciiTheme="minorEastAsia" w:eastAsiaTheme="minorEastAsia" w:hAnsiTheme="minorEastAsia"/>
        </w:rPr>
        <w:t>单位：人民币元</w:t>
      </w:r>
    </w:p>
    <w:tbl>
      <w:tblPr>
        <w:tblW w:w="9708" w:type="dxa"/>
        <w:jc w:val="center"/>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2"/>
        <w:gridCol w:w="3969"/>
        <w:gridCol w:w="3577"/>
      </w:tblGrid>
      <w:tr w:rsidR="0069486C" w:rsidRPr="003356D1" w:rsidTr="0069486C">
        <w:trPr>
          <w:trHeight w:val="465"/>
          <w:jc w:val="center"/>
        </w:trPr>
        <w:tc>
          <w:tcPr>
            <w:tcW w:w="2162" w:type="dxa"/>
            <w:vMerge w:val="restart"/>
            <w:tcBorders>
              <w:top w:val="single" w:sz="4" w:space="0" w:color="000000"/>
              <w:left w:val="single" w:sz="4" w:space="0" w:color="000000"/>
              <w:bottom w:val="single" w:sz="4" w:space="0" w:color="000000"/>
              <w:right w:val="single" w:sz="4" w:space="0" w:color="000000"/>
            </w:tcBorders>
            <w:vAlign w:val="center"/>
            <w:hideMark/>
          </w:tcPr>
          <w:p w:rsidR="0069486C" w:rsidRPr="003356D1" w:rsidRDefault="0069486C" w:rsidP="00BD16AF">
            <w:pPr>
              <w:widowControl/>
              <w:ind w:leftChars="-51" w:left="-107" w:rightChars="-51" w:right="-107"/>
              <w:jc w:val="center"/>
              <w:rPr>
                <w:rFonts w:asciiTheme="minorEastAsia" w:eastAsiaTheme="minorEastAsia" w:hAnsiTheme="minorEastAsia"/>
                <w:szCs w:val="21"/>
              </w:rPr>
            </w:pPr>
            <w:r w:rsidRPr="003356D1">
              <w:rPr>
                <w:rFonts w:asciiTheme="minorEastAsia" w:eastAsiaTheme="minorEastAsia" w:hAnsiTheme="minorEastAsia"/>
                <w:szCs w:val="21"/>
              </w:rPr>
              <w:t>获得销售服务费的各关联方名称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9486C" w:rsidRPr="003356D1" w:rsidRDefault="0069486C" w:rsidP="00BD16AF">
            <w:pPr>
              <w:widowControl/>
              <w:autoSpaceDE w:val="0"/>
              <w:autoSpaceDN w:val="0"/>
              <w:ind w:leftChars="-51" w:left="-107" w:rightChars="-51" w:right="-107"/>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本期</w:t>
            </w:r>
          </w:p>
          <w:p w:rsidR="0069486C" w:rsidRPr="003356D1" w:rsidRDefault="0069486C" w:rsidP="00BD16AF">
            <w:pPr>
              <w:widowControl/>
              <w:autoSpaceDE w:val="0"/>
              <w:autoSpaceDN w:val="0"/>
              <w:ind w:leftChars="-51" w:left="-107" w:rightChars="-51" w:right="-107"/>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2018年1月1日至2018年6月30日</w:t>
            </w:r>
          </w:p>
        </w:tc>
        <w:tc>
          <w:tcPr>
            <w:tcW w:w="3577" w:type="dxa"/>
            <w:tcBorders>
              <w:top w:val="single" w:sz="4" w:space="0" w:color="000000"/>
              <w:left w:val="single" w:sz="4" w:space="0" w:color="000000"/>
              <w:bottom w:val="single" w:sz="4" w:space="0" w:color="000000"/>
              <w:right w:val="single" w:sz="4" w:space="0" w:color="000000"/>
            </w:tcBorders>
            <w:vAlign w:val="center"/>
          </w:tcPr>
          <w:p w:rsidR="0069486C" w:rsidRPr="003356D1" w:rsidRDefault="0069486C" w:rsidP="003356D1">
            <w:pPr>
              <w:widowControl/>
              <w:autoSpaceDE w:val="0"/>
              <w:autoSpaceDN w:val="0"/>
              <w:ind w:leftChars="-51" w:left="-107" w:rightChars="-51" w:right="-107"/>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上年度可比期间</w:t>
            </w:r>
          </w:p>
          <w:p w:rsidR="0069486C" w:rsidRPr="003356D1" w:rsidRDefault="0069486C" w:rsidP="003356D1">
            <w:pPr>
              <w:widowControl/>
              <w:autoSpaceDE w:val="0"/>
              <w:autoSpaceDN w:val="0"/>
              <w:ind w:leftChars="-51" w:left="-107" w:rightChars="-51" w:right="-107"/>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2017年1月1日至2017年6月30日</w:t>
            </w:r>
          </w:p>
        </w:tc>
      </w:tr>
      <w:tr w:rsidR="0069486C" w:rsidRPr="003356D1" w:rsidTr="0069486C">
        <w:trPr>
          <w:trHeight w:val="465"/>
          <w:jc w:val="center"/>
        </w:trPr>
        <w:tc>
          <w:tcPr>
            <w:tcW w:w="2162" w:type="dxa"/>
            <w:vMerge/>
            <w:tcBorders>
              <w:top w:val="single" w:sz="4" w:space="0" w:color="000000"/>
              <w:left w:val="single" w:sz="4" w:space="0" w:color="000000"/>
              <w:bottom w:val="single" w:sz="4" w:space="0" w:color="000000"/>
              <w:right w:val="single" w:sz="4" w:space="0" w:color="000000"/>
            </w:tcBorders>
            <w:vAlign w:val="center"/>
            <w:hideMark/>
          </w:tcPr>
          <w:p w:rsidR="0069486C" w:rsidRPr="003356D1" w:rsidRDefault="0069486C" w:rsidP="00BD16AF">
            <w:pPr>
              <w:widowControl/>
              <w:jc w:val="left"/>
              <w:rPr>
                <w:rFonts w:asciiTheme="minorEastAsia" w:eastAsiaTheme="minorEastAsia" w:hAnsiTheme="minorEastAsia"/>
                <w:szCs w:val="21"/>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9486C" w:rsidRPr="003356D1" w:rsidRDefault="0069486C" w:rsidP="00BD16AF">
            <w:pPr>
              <w:widowControl/>
              <w:autoSpaceDE w:val="0"/>
              <w:autoSpaceDN w:val="0"/>
              <w:ind w:leftChars="-51" w:left="-107" w:rightChars="-51" w:right="-107"/>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当期发生的基金应支付的销售服务费</w:t>
            </w:r>
          </w:p>
        </w:tc>
        <w:tc>
          <w:tcPr>
            <w:tcW w:w="3577" w:type="dxa"/>
            <w:tcBorders>
              <w:top w:val="single" w:sz="4" w:space="0" w:color="000000"/>
              <w:left w:val="single" w:sz="4" w:space="0" w:color="000000"/>
              <w:bottom w:val="single" w:sz="4" w:space="0" w:color="000000"/>
              <w:right w:val="single" w:sz="4" w:space="0" w:color="000000"/>
            </w:tcBorders>
            <w:vAlign w:val="center"/>
          </w:tcPr>
          <w:p w:rsidR="0069486C" w:rsidRPr="003356D1" w:rsidRDefault="0069486C" w:rsidP="003356D1">
            <w:pPr>
              <w:widowControl/>
              <w:autoSpaceDE w:val="0"/>
              <w:autoSpaceDN w:val="0"/>
              <w:ind w:leftChars="-51" w:left="-107" w:rightChars="-51" w:right="-107"/>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当期发生的基金应支付的销售服务费</w:t>
            </w:r>
          </w:p>
        </w:tc>
      </w:tr>
      <w:tr w:rsidR="0069486C" w:rsidRPr="003356D1" w:rsidTr="0069486C">
        <w:trPr>
          <w:jc w:val="center"/>
        </w:trPr>
        <w:tc>
          <w:tcPr>
            <w:tcW w:w="2162" w:type="dxa"/>
            <w:vAlign w:val="center"/>
          </w:tcPr>
          <w:p w:rsidR="0069486C" w:rsidRPr="003356D1" w:rsidRDefault="0069486C">
            <w:pPr>
              <w:jc w:val="center"/>
              <w:rPr>
                <w:rFonts w:asciiTheme="minorEastAsia" w:eastAsiaTheme="minorEastAsia" w:hAnsiTheme="minorEastAsia"/>
              </w:rPr>
            </w:pPr>
            <w:r w:rsidRPr="003356D1">
              <w:rPr>
                <w:rFonts w:asciiTheme="minorEastAsia" w:eastAsiaTheme="minorEastAsia" w:hAnsiTheme="minorEastAsia"/>
                <w:szCs w:val="21"/>
              </w:rPr>
              <w:t>博时基金</w:t>
            </w:r>
          </w:p>
        </w:tc>
        <w:tc>
          <w:tcPr>
            <w:tcW w:w="3969" w:type="dxa"/>
            <w:vAlign w:val="center"/>
          </w:tcPr>
          <w:p w:rsidR="0069486C" w:rsidRPr="003356D1" w:rsidRDefault="0069486C">
            <w:pPr>
              <w:jc w:val="center"/>
              <w:rPr>
                <w:rFonts w:asciiTheme="minorEastAsia" w:eastAsiaTheme="minorEastAsia" w:hAnsiTheme="minorEastAsia"/>
              </w:rPr>
            </w:pPr>
            <w:r w:rsidRPr="003356D1">
              <w:rPr>
                <w:rFonts w:asciiTheme="minorEastAsia" w:eastAsiaTheme="minorEastAsia" w:hAnsiTheme="minorEastAsia"/>
                <w:szCs w:val="21"/>
              </w:rPr>
              <w:t>405,585.35</w:t>
            </w:r>
          </w:p>
        </w:tc>
        <w:tc>
          <w:tcPr>
            <w:tcW w:w="3577" w:type="dxa"/>
            <w:vAlign w:val="center"/>
          </w:tcPr>
          <w:p w:rsidR="0069486C" w:rsidRPr="003356D1" w:rsidRDefault="0069486C" w:rsidP="003356D1">
            <w:pPr>
              <w:jc w:val="center"/>
              <w:rPr>
                <w:rFonts w:asciiTheme="minorEastAsia" w:eastAsiaTheme="minorEastAsia" w:hAnsiTheme="minorEastAsia"/>
              </w:rPr>
            </w:pPr>
            <w:r w:rsidRPr="003356D1">
              <w:rPr>
                <w:rFonts w:asciiTheme="minorEastAsia" w:eastAsiaTheme="minorEastAsia" w:hAnsiTheme="minorEastAsia"/>
                <w:szCs w:val="21"/>
              </w:rPr>
              <w:t>388,685.44</w:t>
            </w:r>
          </w:p>
        </w:tc>
      </w:tr>
      <w:tr w:rsidR="0069486C" w:rsidRPr="003356D1" w:rsidTr="0069486C">
        <w:trPr>
          <w:jc w:val="center"/>
        </w:trPr>
        <w:tc>
          <w:tcPr>
            <w:tcW w:w="2162" w:type="dxa"/>
            <w:tcBorders>
              <w:top w:val="single" w:sz="4" w:space="0" w:color="000000"/>
              <w:left w:val="single" w:sz="4" w:space="0" w:color="000000"/>
              <w:bottom w:val="single" w:sz="4" w:space="0" w:color="000000"/>
              <w:right w:val="single" w:sz="4" w:space="0" w:color="000000"/>
            </w:tcBorders>
            <w:vAlign w:val="center"/>
          </w:tcPr>
          <w:p w:rsidR="0069486C" w:rsidRPr="003356D1" w:rsidRDefault="0069486C"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合计</w:t>
            </w:r>
          </w:p>
        </w:tc>
        <w:tc>
          <w:tcPr>
            <w:tcW w:w="3969" w:type="dxa"/>
            <w:tcBorders>
              <w:top w:val="single" w:sz="4" w:space="0" w:color="000000"/>
              <w:left w:val="single" w:sz="4" w:space="0" w:color="000000"/>
              <w:bottom w:val="single" w:sz="4" w:space="0" w:color="000000"/>
              <w:right w:val="single" w:sz="4" w:space="0" w:color="000000"/>
            </w:tcBorders>
            <w:vAlign w:val="center"/>
          </w:tcPr>
          <w:p w:rsidR="0069486C" w:rsidRPr="003356D1" w:rsidRDefault="0069486C"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405,585.35</w:t>
            </w:r>
          </w:p>
        </w:tc>
        <w:tc>
          <w:tcPr>
            <w:tcW w:w="3577" w:type="dxa"/>
            <w:tcBorders>
              <w:top w:val="single" w:sz="4" w:space="0" w:color="000000"/>
              <w:left w:val="single" w:sz="4" w:space="0" w:color="000000"/>
              <w:bottom w:val="single" w:sz="4" w:space="0" w:color="000000"/>
              <w:right w:val="single" w:sz="4" w:space="0" w:color="000000"/>
            </w:tcBorders>
            <w:vAlign w:val="center"/>
          </w:tcPr>
          <w:p w:rsidR="0069486C" w:rsidRPr="003356D1" w:rsidRDefault="0069486C" w:rsidP="003356D1">
            <w:pPr>
              <w:jc w:val="center"/>
              <w:rPr>
                <w:rFonts w:asciiTheme="minorEastAsia" w:eastAsiaTheme="minorEastAsia" w:hAnsiTheme="minorEastAsia"/>
                <w:szCs w:val="21"/>
              </w:rPr>
            </w:pPr>
            <w:r w:rsidRPr="003356D1">
              <w:rPr>
                <w:rFonts w:asciiTheme="minorEastAsia" w:eastAsiaTheme="minorEastAsia" w:hAnsiTheme="minorEastAsia"/>
                <w:szCs w:val="21"/>
              </w:rPr>
              <w:t>388,685.44</w:t>
            </w:r>
          </w:p>
        </w:tc>
      </w:tr>
    </w:tbl>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注：支付基金销售机构的基金销售服务费按前一日基金资产净值0.10%的年费率计提，逐日累计至每月月底，按月支付给博时基金，再由博时基金计算并支付给各基金销售机构。其计算公式为：</w:t>
      </w:r>
    </w:p>
    <w:p w:rsidR="001548F9" w:rsidRPr="003356D1" w:rsidRDefault="00C27ED7" w:rsidP="00083FC0">
      <w:pPr>
        <w:pStyle w:val="afc"/>
        <w:rPr>
          <w:rFonts w:asciiTheme="minorEastAsia" w:eastAsiaTheme="minorEastAsia" w:hAnsiTheme="minorEastAsia"/>
        </w:rPr>
      </w:pPr>
      <w:r w:rsidRPr="003356D1">
        <w:rPr>
          <w:rFonts w:asciiTheme="minorEastAsia" w:eastAsiaTheme="minorEastAsia" w:hAnsiTheme="minorEastAsia"/>
        </w:rPr>
        <w:t>日销售服务费＝前一日基金资产净值 X 0.10%/ 当年天数。</w:t>
      </w:r>
    </w:p>
    <w:p w:rsidR="001548F9" w:rsidRPr="003356D1" w:rsidRDefault="00A51F34" w:rsidP="00083FC0">
      <w:pPr>
        <w:pStyle w:val="41"/>
      </w:pPr>
      <w:bookmarkStart w:id="129" w:name="_Toc482092335"/>
      <w:r>
        <w:t>6.4.4.</w:t>
      </w:r>
      <w:r w:rsidR="001548F9" w:rsidRPr="003356D1">
        <w:t>3 与关联方进行银行间同业市场的债券(含回购)交易</w:t>
      </w:r>
      <w:bookmarkEnd w:id="129"/>
    </w:p>
    <w:p w:rsidR="001548F9" w:rsidRPr="003356D1" w:rsidRDefault="00676876" w:rsidP="00083FC0">
      <w:pPr>
        <w:pStyle w:val="afc"/>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A51F34" w:rsidP="00083FC0">
      <w:pPr>
        <w:pStyle w:val="41"/>
      </w:pPr>
      <w:bookmarkStart w:id="130" w:name="_Toc482092336"/>
      <w:r>
        <w:t>6.4.4.</w:t>
      </w:r>
      <w:r w:rsidR="001548F9" w:rsidRPr="003356D1">
        <w:t>4 各关联方投资本基金的情况</w:t>
      </w:r>
      <w:bookmarkEnd w:id="130"/>
    </w:p>
    <w:p w:rsidR="001548F9" w:rsidRPr="003356D1" w:rsidRDefault="00A51F34" w:rsidP="00083FC0">
      <w:pPr>
        <w:pStyle w:val="51"/>
        <w:rPr>
          <w:rFonts w:asciiTheme="minorEastAsia" w:hAnsiTheme="minorEastAsia"/>
        </w:rPr>
      </w:pPr>
      <w:bookmarkStart w:id="131" w:name="_Toc482092337"/>
      <w:r>
        <w:rPr>
          <w:rFonts w:asciiTheme="minorEastAsia" w:hAnsiTheme="minorEastAsia"/>
        </w:rPr>
        <w:t>6.4.4.</w:t>
      </w:r>
      <w:r w:rsidR="00DF47CE" w:rsidRPr="003356D1">
        <w:rPr>
          <w:rFonts w:asciiTheme="minorEastAsia" w:hAnsiTheme="minorEastAsia"/>
        </w:rPr>
        <w:t>4.1</w:t>
      </w:r>
      <w:r w:rsidR="001548F9" w:rsidRPr="003356D1">
        <w:rPr>
          <w:rFonts w:asciiTheme="minorEastAsia" w:hAnsiTheme="minorEastAsia"/>
        </w:rPr>
        <w:t>报告期内基金管理人运用固有资金投资本基金的情况</w:t>
      </w:r>
      <w:bookmarkEnd w:id="131"/>
    </w:p>
    <w:p w:rsidR="001548F9" w:rsidRPr="003356D1" w:rsidRDefault="00222BF4" w:rsidP="00083FC0">
      <w:pPr>
        <w:pStyle w:val="afc"/>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A51F34" w:rsidP="00083FC0">
      <w:pPr>
        <w:pStyle w:val="51"/>
        <w:rPr>
          <w:rFonts w:asciiTheme="minorEastAsia" w:hAnsiTheme="minorEastAsia"/>
        </w:rPr>
      </w:pPr>
      <w:bookmarkStart w:id="132" w:name="_Toc482092338"/>
      <w:r>
        <w:rPr>
          <w:rFonts w:asciiTheme="minorEastAsia" w:hAnsiTheme="minorEastAsia"/>
        </w:rPr>
        <w:t>6.4.4.</w:t>
      </w:r>
      <w:r w:rsidR="00DF47CE" w:rsidRPr="003356D1">
        <w:rPr>
          <w:rFonts w:asciiTheme="minorEastAsia" w:hAnsiTheme="minorEastAsia"/>
        </w:rPr>
        <w:t>4.2</w:t>
      </w:r>
      <w:r w:rsidR="001548F9" w:rsidRPr="003356D1">
        <w:rPr>
          <w:rFonts w:asciiTheme="minorEastAsia" w:hAnsiTheme="minorEastAsia"/>
        </w:rPr>
        <w:t>报告期末除基金管理人之外的其他关联方投资本基金的情况</w:t>
      </w:r>
      <w:bookmarkEnd w:id="132"/>
    </w:p>
    <w:p w:rsidR="001548F9" w:rsidRPr="003356D1" w:rsidRDefault="00222BF4" w:rsidP="00083FC0">
      <w:pPr>
        <w:pStyle w:val="afc"/>
        <w:rPr>
          <w:rFonts w:asciiTheme="minorEastAsia" w:eastAsiaTheme="minorEastAsia" w:hAnsiTheme="minorEastAsia"/>
          <w:color w:val="000000"/>
        </w:rPr>
      </w:pPr>
      <w:r w:rsidRPr="003356D1">
        <w:rPr>
          <w:rFonts w:asciiTheme="minorEastAsia" w:eastAsiaTheme="minorEastAsia" w:hAnsiTheme="minorEastAsia"/>
        </w:rPr>
        <w:t>无。</w:t>
      </w:r>
    </w:p>
    <w:p w:rsidR="001548F9" w:rsidRPr="003356D1" w:rsidRDefault="00A51F34" w:rsidP="00083FC0">
      <w:pPr>
        <w:pStyle w:val="41"/>
      </w:pPr>
      <w:bookmarkStart w:id="133" w:name="_Toc482092341"/>
      <w:r>
        <w:t>6.4.4.</w:t>
      </w:r>
      <w:r w:rsidR="001548F9" w:rsidRPr="003356D1">
        <w:t>5 由关联方保管的银行存款余额及当期产生的利息收入</w:t>
      </w:r>
      <w:bookmarkEnd w:id="133"/>
    </w:p>
    <w:p w:rsidR="001548F9" w:rsidRPr="003356D1" w:rsidRDefault="001548F9" w:rsidP="00083FC0">
      <w:pPr>
        <w:pStyle w:val="afb"/>
        <w:rPr>
          <w:rFonts w:asciiTheme="minorEastAsia" w:eastAsiaTheme="minorEastAsia" w:hAnsiTheme="minorEastAsia"/>
          <w:kern w:val="0"/>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2550"/>
        <w:gridCol w:w="1736"/>
        <w:gridCol w:w="1809"/>
        <w:gridCol w:w="1983"/>
      </w:tblGrid>
      <w:tr w:rsidR="00300128" w:rsidRPr="003356D1" w:rsidTr="0069486C">
        <w:trPr>
          <w:jc w:val="center"/>
        </w:trPr>
        <w:tc>
          <w:tcPr>
            <w:tcW w:w="1561" w:type="dxa"/>
            <w:vMerge w:val="restart"/>
            <w:vAlign w:val="center"/>
          </w:tcPr>
          <w:p w:rsidR="00300128" w:rsidRPr="003356D1" w:rsidRDefault="00300128"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关联方名称</w:t>
            </w:r>
          </w:p>
        </w:tc>
        <w:tc>
          <w:tcPr>
            <w:tcW w:w="4286" w:type="dxa"/>
            <w:gridSpan w:val="2"/>
          </w:tcPr>
          <w:p w:rsidR="00300128" w:rsidRPr="003356D1" w:rsidRDefault="00300128"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300128" w:rsidRPr="003356D1" w:rsidRDefault="00300128"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2018年1月1日至2018年6月30日</w:t>
            </w:r>
          </w:p>
        </w:tc>
        <w:tc>
          <w:tcPr>
            <w:tcW w:w="3792" w:type="dxa"/>
            <w:gridSpan w:val="2"/>
          </w:tcPr>
          <w:p w:rsidR="00300128" w:rsidRPr="003356D1" w:rsidRDefault="00300128"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上年度可比期间</w:t>
            </w:r>
          </w:p>
          <w:p w:rsidR="00300128" w:rsidRPr="003356D1" w:rsidRDefault="00300128" w:rsidP="00BD16AF">
            <w:pPr>
              <w:widowControl/>
              <w:autoSpaceDE w:val="0"/>
              <w:autoSpaceDN w:val="0"/>
              <w:ind w:right="-15"/>
              <w:jc w:val="center"/>
              <w:textAlignment w:val="bottom"/>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2017年1月1日至2017年6月30日</w:t>
            </w:r>
          </w:p>
        </w:tc>
      </w:tr>
      <w:tr w:rsidR="00300128" w:rsidRPr="003356D1" w:rsidTr="0069486C">
        <w:trPr>
          <w:jc w:val="center"/>
        </w:trPr>
        <w:tc>
          <w:tcPr>
            <w:tcW w:w="1561" w:type="dxa"/>
            <w:vMerge/>
            <w:vAlign w:val="center"/>
          </w:tcPr>
          <w:p w:rsidR="00300128" w:rsidRPr="003356D1" w:rsidRDefault="00300128" w:rsidP="00BD16AF">
            <w:pPr>
              <w:widowControl/>
              <w:jc w:val="left"/>
              <w:rPr>
                <w:rFonts w:asciiTheme="minorEastAsia" w:eastAsiaTheme="minorEastAsia" w:hAnsiTheme="minorEastAsia"/>
                <w:color w:val="000000"/>
                <w:szCs w:val="21"/>
              </w:rPr>
            </w:pPr>
          </w:p>
        </w:tc>
        <w:tc>
          <w:tcPr>
            <w:tcW w:w="2550" w:type="dxa"/>
            <w:vAlign w:val="center"/>
          </w:tcPr>
          <w:p w:rsidR="00300128" w:rsidRPr="003356D1" w:rsidRDefault="00300128"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期末余额</w:t>
            </w:r>
          </w:p>
        </w:tc>
        <w:tc>
          <w:tcPr>
            <w:tcW w:w="1736" w:type="dxa"/>
            <w:vAlign w:val="center"/>
          </w:tcPr>
          <w:p w:rsidR="00300128" w:rsidRPr="003356D1" w:rsidRDefault="00300128"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当期利息收入</w:t>
            </w:r>
          </w:p>
        </w:tc>
        <w:tc>
          <w:tcPr>
            <w:tcW w:w="1809" w:type="dxa"/>
            <w:vAlign w:val="center"/>
          </w:tcPr>
          <w:p w:rsidR="00300128" w:rsidRPr="003356D1" w:rsidRDefault="00300128"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期末余额</w:t>
            </w:r>
          </w:p>
        </w:tc>
        <w:tc>
          <w:tcPr>
            <w:tcW w:w="1983" w:type="dxa"/>
            <w:vAlign w:val="center"/>
          </w:tcPr>
          <w:p w:rsidR="00300128" w:rsidRPr="003356D1" w:rsidRDefault="00300128"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当期利息收入</w:t>
            </w:r>
          </w:p>
        </w:tc>
      </w:tr>
      <w:tr w:rsidR="00F3776F" w:rsidRPr="003356D1" w:rsidTr="0069486C">
        <w:trPr>
          <w:jc w:val="center"/>
        </w:trPr>
        <w:tc>
          <w:tcPr>
            <w:tcW w:w="1561"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szCs w:val="21"/>
              </w:rPr>
              <w:t>招商银行</w:t>
            </w:r>
          </w:p>
        </w:tc>
        <w:tc>
          <w:tcPr>
            <w:tcW w:w="255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3,541,617.88</w:t>
            </w:r>
          </w:p>
        </w:tc>
        <w:tc>
          <w:tcPr>
            <w:tcW w:w="173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69,154.23</w:t>
            </w:r>
          </w:p>
        </w:tc>
        <w:tc>
          <w:tcPr>
            <w:tcW w:w="180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5,252,470.40</w:t>
            </w:r>
          </w:p>
        </w:tc>
        <w:tc>
          <w:tcPr>
            <w:tcW w:w="1983"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64,035.77</w:t>
            </w:r>
          </w:p>
        </w:tc>
      </w:tr>
    </w:tbl>
    <w:p w:rsidR="001548F9" w:rsidRPr="003356D1" w:rsidRDefault="00300128" w:rsidP="00083FC0">
      <w:pPr>
        <w:pStyle w:val="afc"/>
        <w:rPr>
          <w:rFonts w:asciiTheme="minorEastAsia" w:eastAsiaTheme="minorEastAsia" w:hAnsiTheme="minorEastAsia"/>
        </w:rPr>
      </w:pPr>
      <w:r w:rsidRPr="003356D1">
        <w:rPr>
          <w:rFonts w:asciiTheme="minorEastAsia" w:eastAsiaTheme="minorEastAsia" w:hAnsiTheme="minorEastAsia"/>
        </w:rPr>
        <w:t>注：本基金的银行存款由基金托管人招商银行保管，按银行同业利率计息。</w:t>
      </w:r>
    </w:p>
    <w:p w:rsidR="001548F9" w:rsidRPr="003356D1" w:rsidRDefault="00A51F34" w:rsidP="00083FC0">
      <w:pPr>
        <w:pStyle w:val="41"/>
      </w:pPr>
      <w:bookmarkStart w:id="134" w:name="_Toc482092342"/>
      <w:r>
        <w:t>6.4.4.</w:t>
      </w:r>
      <w:r w:rsidR="001548F9" w:rsidRPr="003356D1">
        <w:t>6 本基金在承销期内参与关联方承销证券的情况</w:t>
      </w:r>
      <w:bookmarkEnd w:id="134"/>
    </w:p>
    <w:p w:rsidR="001548F9" w:rsidRPr="003356D1" w:rsidRDefault="001548F9" w:rsidP="00083FC0">
      <w:pPr>
        <w:pStyle w:val="afc"/>
        <w:rPr>
          <w:rFonts w:asciiTheme="minorEastAsia" w:eastAsiaTheme="minorEastAsia" w:hAnsiTheme="minorEastAsia"/>
        </w:rPr>
      </w:pPr>
      <w:r w:rsidRPr="003356D1">
        <w:rPr>
          <w:rFonts w:asciiTheme="minorEastAsia" w:eastAsiaTheme="minorEastAsia" w:hAnsiTheme="minorEastAsia"/>
        </w:rPr>
        <w:t>无。</w:t>
      </w:r>
    </w:p>
    <w:p w:rsidR="00075286" w:rsidRPr="003356D1" w:rsidRDefault="00A51F34" w:rsidP="00075286">
      <w:pPr>
        <w:pStyle w:val="33"/>
      </w:pPr>
      <w:bookmarkStart w:id="135" w:name="_Hlk508382510"/>
      <w:bookmarkStart w:id="136" w:name="_Toc482092344"/>
      <w:r>
        <w:t>6.4.4.</w:t>
      </w:r>
      <w:r w:rsidR="00075286" w:rsidRPr="003356D1">
        <w:t>7 其他关联交易事项的说明</w:t>
      </w:r>
    </w:p>
    <w:p w:rsidR="00075286" w:rsidRPr="003356D1" w:rsidRDefault="00A51F34" w:rsidP="00075286">
      <w:pPr>
        <w:pStyle w:val="33"/>
      </w:pPr>
      <w:r>
        <w:t>6.4.4.</w:t>
      </w:r>
      <w:r w:rsidR="00075286" w:rsidRPr="003356D1">
        <w:t>7</w:t>
      </w:r>
      <w:r w:rsidR="00075286" w:rsidRPr="003356D1">
        <w:rPr>
          <w:rFonts w:hint="eastAsia"/>
        </w:rPr>
        <w:t xml:space="preserve">.1 </w:t>
      </w:r>
      <w:r w:rsidR="00075286" w:rsidRPr="003356D1">
        <w:t>其他关联交易事项的说明</w:t>
      </w:r>
    </w:p>
    <w:p w:rsidR="00075286" w:rsidRPr="003356D1" w:rsidRDefault="00075286" w:rsidP="00075286">
      <w:pPr>
        <w:pStyle w:val="XB"/>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A51F34" w:rsidP="00987D68">
      <w:pPr>
        <w:pStyle w:val="33"/>
      </w:pPr>
      <w:bookmarkStart w:id="137" w:name="_Toc482092345"/>
      <w:bookmarkEnd w:id="135"/>
      <w:bookmarkEnd w:id="136"/>
      <w:r>
        <w:t>6.4.</w:t>
      </w:r>
      <w:r>
        <w:rPr>
          <w:rFonts w:hint="eastAsia"/>
        </w:rPr>
        <w:t>5</w:t>
      </w:r>
      <w:r w:rsidR="001548F9" w:rsidRPr="003356D1">
        <w:t xml:space="preserve"> 期末（2018年6月30日）本基金持有的流通受限证券</w:t>
      </w:r>
      <w:bookmarkEnd w:id="137"/>
    </w:p>
    <w:p w:rsidR="001548F9" w:rsidRPr="003356D1" w:rsidRDefault="00A51F34" w:rsidP="00987D68">
      <w:pPr>
        <w:pStyle w:val="41"/>
      </w:pPr>
      <w:bookmarkStart w:id="138" w:name="_Toc482092346"/>
      <w:r>
        <w:t>6.4.</w:t>
      </w:r>
      <w:r>
        <w:rPr>
          <w:rFonts w:hint="eastAsia"/>
        </w:rPr>
        <w:t>5</w:t>
      </w:r>
      <w:r w:rsidR="001548F9" w:rsidRPr="003356D1">
        <w:t>.1 因认购新发/增发证券而于期末持有的流通受限证券</w:t>
      </w:r>
      <w:bookmarkEnd w:id="138"/>
    </w:p>
    <w:p w:rsidR="001548F9" w:rsidRPr="003356D1" w:rsidRDefault="001548F9" w:rsidP="00987D68">
      <w:pPr>
        <w:pStyle w:val="afc"/>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A51F34" w:rsidP="00987D68">
      <w:pPr>
        <w:pStyle w:val="41"/>
      </w:pPr>
      <w:bookmarkStart w:id="139" w:name="_Toc482092347"/>
      <w:r>
        <w:t>6.4.</w:t>
      </w:r>
      <w:r>
        <w:rPr>
          <w:rFonts w:hint="eastAsia"/>
        </w:rPr>
        <w:t>5</w:t>
      </w:r>
      <w:r w:rsidR="001548F9" w:rsidRPr="003356D1">
        <w:t>.2 期末持有的暂时停牌等流通受限股票</w:t>
      </w:r>
      <w:bookmarkEnd w:id="139"/>
    </w:p>
    <w:p w:rsidR="001548F9" w:rsidRPr="003356D1" w:rsidRDefault="001548F9" w:rsidP="00987D68">
      <w:pPr>
        <w:pStyle w:val="afc"/>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A51F34" w:rsidP="00987D68">
      <w:pPr>
        <w:pStyle w:val="41"/>
      </w:pPr>
      <w:bookmarkStart w:id="140" w:name="_Toc482092348"/>
      <w:r>
        <w:t>6.4.</w:t>
      </w:r>
      <w:r>
        <w:rPr>
          <w:rFonts w:hint="eastAsia"/>
        </w:rPr>
        <w:t>5</w:t>
      </w:r>
      <w:r w:rsidR="001548F9" w:rsidRPr="003356D1">
        <w:t>.3 期末债券正回购交易中作为抵押的债券</w:t>
      </w:r>
      <w:bookmarkEnd w:id="140"/>
    </w:p>
    <w:p w:rsidR="001548F9" w:rsidRPr="003356D1" w:rsidRDefault="001548F9" w:rsidP="00987D68">
      <w:pPr>
        <w:pStyle w:val="afc"/>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A51F34" w:rsidP="00025652">
      <w:pPr>
        <w:pStyle w:val="33"/>
      </w:pPr>
      <w:bookmarkStart w:id="141" w:name="_Toc482092351"/>
      <w:r>
        <w:t>6.4.</w:t>
      </w:r>
      <w:r>
        <w:rPr>
          <w:rFonts w:hint="eastAsia"/>
        </w:rPr>
        <w:t>6</w:t>
      </w:r>
      <w:bookmarkStart w:id="142" w:name="_Toc482092369"/>
      <w:bookmarkEnd w:id="141"/>
      <w:r w:rsidR="001548F9" w:rsidRPr="003356D1">
        <w:t>有助于理解和分析会计报表需要说明的其他事项</w:t>
      </w:r>
      <w:bookmarkEnd w:id="142"/>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(1) 公允价值</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(a)金融工具公允价值计量的方法</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公允价值计量结果所属的层次，由对公允价值计量整体而言具有重要意义的输入值所属的最低层次决定：</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第一层次：相同资产或负债在活跃市场上未经调整的报价。</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第二层次：除第一层次输入值外相关资产或负债直接或间接可观察的输入值。</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第三层次：相关资产或负债的不可观察输入值。</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(b)持续的以公允价值计量的金融工具</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(i)各层次金融工具公允价值</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于2018年6月30日，本基金持有的以公允价值计量且其变动计入当期损益的金融资产中属于第一层次的余额为49,768,927.58元，属于第二层次的余额为436,339,359.60元，无属于第三层次的余额(2017年12月31日：第一层次83,747,995.07元，第二层次696,623,554.50元，无属于第三层次的余额)。</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(ii)公允价值所属层次间的重大变动</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对于证券交易所上市的股票和债券，若出现重大事项停牌、交易不活跃(包括涨跌停时的交易不活跃)、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(iii)第三层次公允价值余额和本期变动金额</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无。</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(c)非持续的以公允价值计量的金融工具</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于2018年6月30日，本基金未持有非持续的以公允价值计量的金融资产(2017年12月31日：同)。</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(d)不以公允价值计量的金融工具</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不以公允价值计量的金融资产和负债主要包括应收款项和其他金融负债，其账面价值与公允价值相差很小。</w:t>
      </w:r>
    </w:p>
    <w:p w:rsidR="001548F9" w:rsidRPr="003356D1" w:rsidRDefault="001548F9" w:rsidP="00025652">
      <w:pPr>
        <w:pStyle w:val="XB"/>
        <w:rPr>
          <w:rFonts w:asciiTheme="minorEastAsia" w:eastAsiaTheme="minorEastAsia" w:hAnsiTheme="minorEastAsia"/>
        </w:rPr>
      </w:pPr>
      <w:r w:rsidRPr="003356D1">
        <w:rPr>
          <w:rFonts w:asciiTheme="minorEastAsia" w:eastAsiaTheme="minorEastAsia" w:hAnsiTheme="minorEastAsia"/>
        </w:rPr>
        <w:t>(2) 除公允价值外，截至资产负债表日本基金无需要说明的其他重要事项。</w:t>
      </w:r>
    </w:p>
    <w:p w:rsidR="001548F9" w:rsidRPr="003356D1" w:rsidRDefault="0054132A" w:rsidP="00F708AD">
      <w:pPr>
        <w:pStyle w:val="1new"/>
        <w:rPr>
          <w:rStyle w:val="2CharCharChar"/>
          <w:rFonts w:asciiTheme="minorEastAsia" w:eastAsiaTheme="minorEastAsia" w:hAnsiTheme="minorEastAsia"/>
          <w:b/>
        </w:rPr>
      </w:pPr>
      <w:bookmarkStart w:id="143" w:name="_Toc225498272"/>
      <w:bookmarkStart w:id="144" w:name="_Toc482092370"/>
      <w:bookmarkStart w:id="145" w:name="_Toc522286266"/>
      <w:r w:rsidRPr="003356D1">
        <w:rPr>
          <w:rStyle w:val="2CharCharChar"/>
          <w:rFonts w:asciiTheme="minorEastAsia" w:eastAsiaTheme="minorEastAsia" w:hAnsiTheme="minorEastAsia"/>
          <w:b/>
        </w:rPr>
        <w:t>§7</w:t>
      </w:r>
      <w:r w:rsidR="00540E2A" w:rsidRPr="003356D1">
        <w:rPr>
          <w:rStyle w:val="2CharCharChar"/>
          <w:rFonts w:asciiTheme="minorEastAsia" w:eastAsiaTheme="minorEastAsia" w:hAnsiTheme="minorEastAsia"/>
          <w:b/>
        </w:rPr>
        <w:t>投资组合报告</w:t>
      </w:r>
      <w:bookmarkEnd w:id="143"/>
      <w:bookmarkEnd w:id="144"/>
      <w:bookmarkEnd w:id="145"/>
    </w:p>
    <w:p w:rsidR="001548F9" w:rsidRPr="003356D1" w:rsidRDefault="001548F9" w:rsidP="007A54E1">
      <w:pPr>
        <w:pStyle w:val="23"/>
        <w:rPr>
          <w:rFonts w:eastAsiaTheme="minorEastAsia"/>
        </w:rPr>
      </w:pPr>
      <w:bookmarkStart w:id="146" w:name="_Toc225498273"/>
      <w:bookmarkStart w:id="147" w:name="_Toc390421255"/>
      <w:bookmarkStart w:id="148" w:name="_Toc482092371"/>
      <w:bookmarkStart w:id="149" w:name="_Toc522286267"/>
      <w:r w:rsidRPr="003356D1">
        <w:rPr>
          <w:rFonts w:eastAsiaTheme="minorEastAsia"/>
        </w:rPr>
        <w:t>7.1 期末基金资产组合情况</w:t>
      </w:r>
      <w:bookmarkEnd w:id="146"/>
      <w:bookmarkEnd w:id="147"/>
      <w:bookmarkEnd w:id="148"/>
      <w:bookmarkEnd w:id="149"/>
    </w:p>
    <w:p w:rsidR="001F1B82" w:rsidRPr="003356D1" w:rsidRDefault="001F1B82" w:rsidP="001F1B82">
      <w:pPr>
        <w:pStyle w:val="afb"/>
        <w:rPr>
          <w:rFonts w:asciiTheme="minorEastAsia" w:eastAsiaTheme="minorEastAsia" w:hAnsiTheme="minorEastAsia"/>
        </w:rPr>
      </w:pPr>
      <w:r w:rsidRPr="003356D1">
        <w:rPr>
          <w:rFonts w:asciiTheme="minorEastAsia" w:eastAsiaTheme="minorEastAsia" w:hAnsiTheme="minorEastAsia"/>
        </w:rPr>
        <w:t>金额单位：人民币元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464"/>
        <w:gridCol w:w="2693"/>
        <w:gridCol w:w="3402"/>
      </w:tblGrid>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序号</w:t>
            </w:r>
          </w:p>
        </w:tc>
        <w:tc>
          <w:tcPr>
            <w:tcW w:w="2464"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项目</w:t>
            </w:r>
          </w:p>
        </w:tc>
        <w:tc>
          <w:tcPr>
            <w:tcW w:w="2693"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金额</w:t>
            </w:r>
          </w:p>
        </w:tc>
        <w:tc>
          <w:tcPr>
            <w:tcW w:w="3402"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占基金总资产的比例（%）</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1</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权益投资</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49,766,153.38</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5.97</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其中：股票</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49,766,153.38</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5.97</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2</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基金投资</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3</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固定收益投资</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436,342,133.80</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52.34</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其中：债券</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436,342,133.80</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52.34</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资产支持证券</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4</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贵金属投资</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5</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金融衍生品投资</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6</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买入返售金融资产</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329,000,000.00</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39.47</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其中：买断式回购的买入返售金融资产</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7</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银行存款和结算备付金合计</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6,723,866.38</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0.81</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8</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其他各项资产</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11,766,176.70</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1.41</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9</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合计</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833,598,330.26</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100.00</w:t>
            </w:r>
          </w:p>
        </w:tc>
      </w:tr>
    </w:tbl>
    <w:p w:rsidR="00C84E0C" w:rsidRPr="003356D1" w:rsidRDefault="001548F9" w:rsidP="003356D1">
      <w:pPr>
        <w:pStyle w:val="23"/>
        <w:rPr>
          <w:rFonts w:eastAsiaTheme="minorEastAsia"/>
        </w:rPr>
      </w:pPr>
      <w:bookmarkStart w:id="150" w:name="_Toc225498274"/>
      <w:bookmarkStart w:id="151" w:name="_Toc390421256"/>
      <w:bookmarkStart w:id="152" w:name="_Toc482092373"/>
      <w:bookmarkStart w:id="153" w:name="_Toc522286268"/>
      <w:r w:rsidRPr="003356D1">
        <w:rPr>
          <w:rFonts w:eastAsiaTheme="minorEastAsia"/>
        </w:rPr>
        <w:t xml:space="preserve">7.2 </w:t>
      </w:r>
      <w:r w:rsidR="005B2C85" w:rsidRPr="003356D1">
        <w:rPr>
          <w:rFonts w:eastAsiaTheme="minorEastAsia" w:hint="eastAsia"/>
        </w:rPr>
        <w:t>报告</w:t>
      </w:r>
      <w:r w:rsidRPr="003356D1">
        <w:rPr>
          <w:rFonts w:eastAsiaTheme="minorEastAsia"/>
        </w:rPr>
        <w:t>期末按行业分类的股票投资组合</w:t>
      </w:r>
      <w:bookmarkEnd w:id="150"/>
      <w:bookmarkEnd w:id="151"/>
      <w:bookmarkEnd w:id="152"/>
      <w:bookmarkEnd w:id="15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600"/>
        <w:gridCol w:w="2160"/>
        <w:gridCol w:w="2799"/>
      </w:tblGrid>
      <w:tr w:rsidR="001548F9" w:rsidRPr="003356D1" w:rsidTr="00BD16AF">
        <w:trPr>
          <w:jc w:val="center"/>
        </w:trPr>
        <w:tc>
          <w:tcPr>
            <w:tcW w:w="10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代码</w:t>
            </w:r>
          </w:p>
        </w:tc>
        <w:tc>
          <w:tcPr>
            <w:tcW w:w="3600" w:type="dxa"/>
            <w:vAlign w:val="center"/>
          </w:tcPr>
          <w:p w:rsidR="001548F9" w:rsidRPr="003356D1" w:rsidRDefault="001548F9" w:rsidP="00AB3BB4">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行业类别</w:t>
            </w:r>
          </w:p>
        </w:tc>
        <w:tc>
          <w:tcPr>
            <w:tcW w:w="216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公允价值</w:t>
            </w:r>
            <w:r w:rsidR="005B2C85" w:rsidRPr="003356D1">
              <w:rPr>
                <w:rFonts w:asciiTheme="minorEastAsia" w:eastAsiaTheme="minorEastAsia" w:hAnsiTheme="minorEastAsia" w:hint="eastAsia"/>
                <w:color w:val="000000"/>
                <w:szCs w:val="21"/>
              </w:rPr>
              <w:t>（元）</w:t>
            </w:r>
          </w:p>
        </w:tc>
        <w:tc>
          <w:tcPr>
            <w:tcW w:w="279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占基金资产净值比例（％）</w:t>
            </w:r>
          </w:p>
        </w:tc>
      </w:tr>
      <w:tr w:rsidR="001548F9" w:rsidRPr="003356D1" w:rsidTr="00BD16AF">
        <w:trPr>
          <w:jc w:val="center"/>
        </w:trPr>
        <w:tc>
          <w:tcPr>
            <w:tcW w:w="10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szCs w:val="21"/>
              </w:rPr>
              <w:t>A</w:t>
            </w:r>
          </w:p>
        </w:tc>
        <w:tc>
          <w:tcPr>
            <w:tcW w:w="36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szCs w:val="21"/>
              </w:rPr>
              <w:t>农、林、牧、渔业</w:t>
            </w:r>
          </w:p>
        </w:tc>
        <w:tc>
          <w:tcPr>
            <w:tcW w:w="2160"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w:t>
            </w:r>
          </w:p>
        </w:tc>
        <w:tc>
          <w:tcPr>
            <w:tcW w:w="2799"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szCs w:val="21"/>
              </w:rPr>
            </w:pPr>
            <w:r w:rsidRPr="003356D1">
              <w:rPr>
                <w:rFonts w:asciiTheme="minorEastAsia" w:eastAsiaTheme="minorEastAsia" w:hAnsiTheme="minorEastAsia"/>
                <w:szCs w:val="21"/>
              </w:rPr>
              <w:t>B</w:t>
            </w:r>
          </w:p>
        </w:tc>
        <w:tc>
          <w:tcPr>
            <w:tcW w:w="3600" w:type="dxa"/>
            <w:vAlign w:val="center"/>
          </w:tcPr>
          <w:p w:rsidR="001548F9" w:rsidRPr="003356D1" w:rsidRDefault="001548F9" w:rsidP="00BD16AF">
            <w:pPr>
              <w:adjustRightInd w:val="0"/>
              <w:snapToGrid w:val="0"/>
              <w:rPr>
                <w:rFonts w:asciiTheme="minorEastAsia" w:eastAsiaTheme="minorEastAsia" w:hAnsiTheme="minorEastAsia"/>
                <w:szCs w:val="21"/>
              </w:rPr>
            </w:pPr>
            <w:r w:rsidRPr="003356D1">
              <w:rPr>
                <w:rFonts w:asciiTheme="minorEastAsia" w:eastAsiaTheme="minorEastAsia" w:hAnsiTheme="minorEastAsia"/>
                <w:szCs w:val="21"/>
              </w:rPr>
              <w:t>采矿业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szCs w:val="21"/>
              </w:rPr>
              <w:t>C</w:t>
            </w:r>
          </w:p>
        </w:tc>
        <w:tc>
          <w:tcPr>
            <w:tcW w:w="36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szCs w:val="21"/>
              </w:rPr>
              <w:t>制造业</w:t>
            </w:r>
          </w:p>
        </w:tc>
        <w:tc>
          <w:tcPr>
            <w:tcW w:w="2160"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14,152,113.38</w:t>
            </w:r>
          </w:p>
        </w:tc>
        <w:tc>
          <w:tcPr>
            <w:tcW w:w="2799"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1.70</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szCs w:val="21"/>
              </w:rPr>
            </w:pPr>
            <w:r w:rsidRPr="003356D1">
              <w:rPr>
                <w:rFonts w:asciiTheme="minorEastAsia" w:eastAsiaTheme="minorEastAsia" w:hAnsiTheme="minorEastAsia"/>
                <w:szCs w:val="21"/>
              </w:rPr>
              <w:t>D</w:t>
            </w:r>
          </w:p>
        </w:tc>
        <w:tc>
          <w:tcPr>
            <w:tcW w:w="3600" w:type="dxa"/>
            <w:vAlign w:val="center"/>
          </w:tcPr>
          <w:p w:rsidR="001548F9" w:rsidRPr="003356D1" w:rsidRDefault="001548F9" w:rsidP="00BD16AF">
            <w:pPr>
              <w:adjustRightInd w:val="0"/>
              <w:snapToGrid w:val="0"/>
              <w:rPr>
                <w:rFonts w:asciiTheme="minorEastAsia" w:eastAsiaTheme="minorEastAsia" w:hAnsiTheme="minorEastAsia"/>
                <w:szCs w:val="21"/>
              </w:rPr>
            </w:pPr>
            <w:r w:rsidRPr="003356D1">
              <w:rPr>
                <w:rFonts w:asciiTheme="minorEastAsia" w:eastAsiaTheme="minorEastAsia" w:hAnsiTheme="minorEastAsia"/>
                <w:szCs w:val="21"/>
              </w:rPr>
              <w:t>电力、热力、燃气及水生产和供应业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szCs w:val="21"/>
              </w:rPr>
              <w:t>E</w:t>
            </w:r>
          </w:p>
        </w:tc>
        <w:tc>
          <w:tcPr>
            <w:tcW w:w="36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szCs w:val="21"/>
              </w:rPr>
              <w:t>建筑业</w:t>
            </w:r>
          </w:p>
        </w:tc>
        <w:tc>
          <w:tcPr>
            <w:tcW w:w="2160"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w:t>
            </w:r>
          </w:p>
        </w:tc>
        <w:tc>
          <w:tcPr>
            <w:tcW w:w="2799"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szCs w:val="21"/>
              </w:rPr>
            </w:pPr>
            <w:r w:rsidRPr="003356D1">
              <w:rPr>
                <w:rFonts w:asciiTheme="minorEastAsia" w:eastAsiaTheme="minorEastAsia" w:hAnsiTheme="minorEastAsia"/>
                <w:szCs w:val="21"/>
              </w:rPr>
              <w:t>F</w:t>
            </w:r>
          </w:p>
        </w:tc>
        <w:tc>
          <w:tcPr>
            <w:tcW w:w="3600" w:type="dxa"/>
            <w:vAlign w:val="center"/>
          </w:tcPr>
          <w:p w:rsidR="001548F9" w:rsidRPr="003356D1" w:rsidRDefault="001548F9" w:rsidP="00BD16AF">
            <w:pPr>
              <w:adjustRightInd w:val="0"/>
              <w:snapToGrid w:val="0"/>
              <w:rPr>
                <w:rFonts w:asciiTheme="minorEastAsia" w:eastAsiaTheme="minorEastAsia" w:hAnsiTheme="minorEastAsia"/>
                <w:szCs w:val="21"/>
              </w:rPr>
            </w:pPr>
            <w:r w:rsidRPr="003356D1">
              <w:rPr>
                <w:rFonts w:asciiTheme="minorEastAsia" w:eastAsiaTheme="minorEastAsia" w:hAnsiTheme="minorEastAsia"/>
                <w:szCs w:val="21"/>
              </w:rPr>
              <w:t>批发和零售业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szCs w:val="21"/>
              </w:rPr>
            </w:pPr>
            <w:r w:rsidRPr="003356D1">
              <w:rPr>
                <w:rFonts w:asciiTheme="minorEastAsia" w:eastAsiaTheme="minorEastAsia" w:hAnsiTheme="minorEastAsia"/>
                <w:szCs w:val="21"/>
              </w:rPr>
              <w:t>G</w:t>
            </w:r>
          </w:p>
        </w:tc>
        <w:tc>
          <w:tcPr>
            <w:tcW w:w="3600" w:type="dxa"/>
            <w:vAlign w:val="center"/>
          </w:tcPr>
          <w:p w:rsidR="001548F9" w:rsidRPr="003356D1" w:rsidRDefault="001548F9" w:rsidP="00BD16AF">
            <w:pPr>
              <w:adjustRightInd w:val="0"/>
              <w:snapToGrid w:val="0"/>
              <w:rPr>
                <w:rFonts w:asciiTheme="minorEastAsia" w:eastAsiaTheme="minorEastAsia" w:hAnsiTheme="minorEastAsia"/>
                <w:szCs w:val="21"/>
              </w:rPr>
            </w:pPr>
            <w:r w:rsidRPr="003356D1">
              <w:rPr>
                <w:rFonts w:asciiTheme="minorEastAsia" w:eastAsiaTheme="minorEastAsia" w:hAnsiTheme="minorEastAsia"/>
                <w:szCs w:val="21"/>
              </w:rPr>
              <w:t>交通运输、仓储和邮政业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szCs w:val="21"/>
              </w:rPr>
            </w:pPr>
            <w:r w:rsidRPr="003356D1">
              <w:rPr>
                <w:rFonts w:asciiTheme="minorEastAsia" w:eastAsiaTheme="minorEastAsia" w:hAnsiTheme="minorEastAsia"/>
                <w:szCs w:val="21"/>
              </w:rPr>
              <w:t>H</w:t>
            </w:r>
          </w:p>
        </w:tc>
        <w:tc>
          <w:tcPr>
            <w:tcW w:w="3600" w:type="dxa"/>
            <w:vAlign w:val="center"/>
          </w:tcPr>
          <w:p w:rsidR="001548F9" w:rsidRPr="003356D1" w:rsidRDefault="001548F9" w:rsidP="00BD16AF">
            <w:pPr>
              <w:adjustRightInd w:val="0"/>
              <w:snapToGrid w:val="0"/>
              <w:rPr>
                <w:rFonts w:asciiTheme="minorEastAsia" w:eastAsiaTheme="minorEastAsia" w:hAnsiTheme="minorEastAsia"/>
                <w:szCs w:val="21"/>
              </w:rPr>
            </w:pPr>
            <w:r w:rsidRPr="003356D1">
              <w:rPr>
                <w:rFonts w:asciiTheme="minorEastAsia" w:eastAsiaTheme="minorEastAsia" w:hAnsiTheme="minorEastAsia"/>
                <w:szCs w:val="21"/>
              </w:rPr>
              <w:t>住宿和餐饮业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szCs w:val="21"/>
              </w:rPr>
            </w:pPr>
            <w:r w:rsidRPr="003356D1">
              <w:rPr>
                <w:rFonts w:asciiTheme="minorEastAsia" w:eastAsiaTheme="minorEastAsia" w:hAnsiTheme="minorEastAsia"/>
                <w:szCs w:val="21"/>
              </w:rPr>
              <w:t>I</w:t>
            </w:r>
          </w:p>
        </w:tc>
        <w:tc>
          <w:tcPr>
            <w:tcW w:w="3600" w:type="dxa"/>
            <w:vAlign w:val="center"/>
          </w:tcPr>
          <w:p w:rsidR="001548F9" w:rsidRPr="003356D1" w:rsidRDefault="001548F9" w:rsidP="00BD16AF">
            <w:pPr>
              <w:adjustRightInd w:val="0"/>
              <w:snapToGrid w:val="0"/>
              <w:rPr>
                <w:rFonts w:asciiTheme="minorEastAsia" w:eastAsiaTheme="minorEastAsia" w:hAnsiTheme="minorEastAsia"/>
                <w:szCs w:val="21"/>
              </w:rPr>
            </w:pPr>
            <w:r w:rsidRPr="003356D1">
              <w:rPr>
                <w:rFonts w:asciiTheme="minorEastAsia" w:eastAsiaTheme="minorEastAsia" w:hAnsiTheme="minorEastAsia"/>
                <w:szCs w:val="21"/>
              </w:rPr>
              <w:t>信息传输、软件和信息技术服务业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35,614,040.00</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4.28</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J</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金融业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K</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房地产业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L</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租赁和商务服务业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M</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科学研究和技术服务业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N</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水利、环境和公共设施管理业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O</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居民服务、修理和其他服务业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P</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教育</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Q</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卫生和社会工作</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R</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文化、体育和娱乐业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S</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综合</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jc w:val="center"/>
              <w:rPr>
                <w:rFonts w:asciiTheme="minorEastAsia" w:eastAsiaTheme="minorEastAsia" w:hAnsiTheme="minorEastAsia"/>
                <w:color w:val="000000"/>
                <w:szCs w:val="21"/>
              </w:rPr>
            </w:pPr>
          </w:p>
        </w:tc>
        <w:tc>
          <w:tcPr>
            <w:tcW w:w="3600" w:type="dxa"/>
            <w:vAlign w:val="center"/>
          </w:tcPr>
          <w:p w:rsidR="001548F9" w:rsidRPr="003356D1" w:rsidRDefault="001548F9" w:rsidP="00AB3BB4">
            <w:pPr>
              <w:jc w:val="center"/>
              <w:rPr>
                <w:rFonts w:asciiTheme="minorEastAsia" w:eastAsiaTheme="minorEastAsia" w:hAnsiTheme="minorEastAsia"/>
                <w:color w:val="000000"/>
                <w:szCs w:val="21"/>
              </w:rPr>
            </w:pPr>
            <w:r w:rsidRPr="003356D1">
              <w:rPr>
                <w:rFonts w:asciiTheme="minorEastAsia" w:eastAsiaTheme="minorEastAsia" w:hAnsiTheme="minorEastAsia"/>
                <w:szCs w:val="21"/>
              </w:rPr>
              <w:t>合计</w:t>
            </w:r>
          </w:p>
        </w:tc>
        <w:tc>
          <w:tcPr>
            <w:tcW w:w="2160"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49,766,153.38</w:t>
            </w:r>
          </w:p>
        </w:tc>
        <w:tc>
          <w:tcPr>
            <w:tcW w:w="2799"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5.98</w:t>
            </w:r>
          </w:p>
        </w:tc>
      </w:tr>
    </w:tbl>
    <w:p w:rsidR="000A101C" w:rsidRPr="003356D1" w:rsidRDefault="001548F9" w:rsidP="007A54E1">
      <w:pPr>
        <w:pStyle w:val="23"/>
        <w:rPr>
          <w:rFonts w:eastAsiaTheme="minorEastAsia"/>
        </w:rPr>
      </w:pPr>
      <w:bookmarkStart w:id="154" w:name="_Toc390421257"/>
      <w:bookmarkStart w:id="155" w:name="_Toc482092377"/>
      <w:bookmarkStart w:id="156" w:name="_Toc522286269"/>
      <w:r w:rsidRPr="003356D1">
        <w:rPr>
          <w:rFonts w:eastAsiaTheme="minorEastAsia"/>
        </w:rPr>
        <w:t>7.3 期末按公允价值占基金资产净值比例大小排序的</w:t>
      </w:r>
      <w:r w:rsidR="00A51F34">
        <w:rPr>
          <w:rFonts w:eastAsiaTheme="minorEastAsia" w:hint="eastAsia"/>
        </w:rPr>
        <w:t>前十名</w:t>
      </w:r>
      <w:r w:rsidRPr="003356D1">
        <w:rPr>
          <w:rFonts w:eastAsiaTheme="minorEastAsia"/>
        </w:rPr>
        <w:t>股票投资明细</w:t>
      </w:r>
      <w:bookmarkEnd w:id="154"/>
      <w:bookmarkEnd w:id="155"/>
      <w:bookmarkEnd w:id="156"/>
    </w:p>
    <w:p w:rsidR="001548F9" w:rsidRPr="003356D1" w:rsidRDefault="001548F9" w:rsidP="00D67A26">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701"/>
        <w:gridCol w:w="1276"/>
        <w:gridCol w:w="1842"/>
        <w:gridCol w:w="2727"/>
      </w:tblGrid>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1276"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股票代码</w:t>
            </w:r>
          </w:p>
        </w:tc>
        <w:tc>
          <w:tcPr>
            <w:tcW w:w="1701"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股票名称</w:t>
            </w:r>
          </w:p>
        </w:tc>
        <w:tc>
          <w:tcPr>
            <w:tcW w:w="1276"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数量(股)</w:t>
            </w:r>
          </w:p>
        </w:tc>
        <w:tc>
          <w:tcPr>
            <w:tcW w:w="1842" w:type="dxa"/>
            <w:vAlign w:val="center"/>
          </w:tcPr>
          <w:p w:rsidR="001548F9" w:rsidRPr="003356D1" w:rsidRDefault="001548F9" w:rsidP="00BD16AF">
            <w:pPr>
              <w:autoSpaceDE w:val="0"/>
              <w:autoSpaceDN w:val="0"/>
              <w:adjustRightInd w:val="0"/>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公允价值</w:t>
            </w:r>
          </w:p>
        </w:tc>
        <w:tc>
          <w:tcPr>
            <w:tcW w:w="272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占基金资产净值比例(％)</w:t>
            </w:r>
          </w:p>
        </w:tc>
      </w:tr>
      <w:tr w:rsidR="00F3776F" w:rsidRPr="003356D1">
        <w:trPr>
          <w:jc w:val="center"/>
        </w:trPr>
        <w:tc>
          <w:tcPr>
            <w:tcW w:w="817"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127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300571</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平治信息</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522,200</w:t>
            </w:r>
          </w:p>
        </w:tc>
        <w:tc>
          <w:tcPr>
            <w:tcW w:w="1842"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35,614,040.00</w:t>
            </w:r>
          </w:p>
        </w:tc>
        <w:tc>
          <w:tcPr>
            <w:tcW w:w="2727"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4.28</w:t>
            </w:r>
          </w:p>
        </w:tc>
      </w:tr>
      <w:tr w:rsidR="00F3776F" w:rsidRPr="003356D1">
        <w:trPr>
          <w:jc w:val="center"/>
        </w:trPr>
        <w:tc>
          <w:tcPr>
            <w:tcW w:w="817"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w:t>
            </w:r>
          </w:p>
        </w:tc>
        <w:tc>
          <w:tcPr>
            <w:tcW w:w="127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300681</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英搏尔</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129,800</w:t>
            </w:r>
          </w:p>
        </w:tc>
        <w:tc>
          <w:tcPr>
            <w:tcW w:w="1842"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7,684,160.00</w:t>
            </w:r>
          </w:p>
        </w:tc>
        <w:tc>
          <w:tcPr>
            <w:tcW w:w="2727"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0.92</w:t>
            </w:r>
          </w:p>
        </w:tc>
      </w:tr>
      <w:tr w:rsidR="00F3776F" w:rsidRPr="003356D1">
        <w:trPr>
          <w:jc w:val="center"/>
        </w:trPr>
        <w:tc>
          <w:tcPr>
            <w:tcW w:w="817"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w:t>
            </w:r>
          </w:p>
        </w:tc>
        <w:tc>
          <w:tcPr>
            <w:tcW w:w="127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002669</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康达新材</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207,214</w:t>
            </w:r>
          </w:p>
        </w:tc>
        <w:tc>
          <w:tcPr>
            <w:tcW w:w="1842"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4,386,720.38</w:t>
            </w:r>
          </w:p>
        </w:tc>
        <w:tc>
          <w:tcPr>
            <w:tcW w:w="2727"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0.53</w:t>
            </w:r>
          </w:p>
        </w:tc>
      </w:tr>
      <w:tr w:rsidR="00F3776F" w:rsidRPr="003356D1">
        <w:trPr>
          <w:jc w:val="center"/>
        </w:trPr>
        <w:tc>
          <w:tcPr>
            <w:tcW w:w="817"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4</w:t>
            </w:r>
          </w:p>
        </w:tc>
        <w:tc>
          <w:tcPr>
            <w:tcW w:w="127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300351</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永贵电器</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166,100</w:t>
            </w:r>
          </w:p>
        </w:tc>
        <w:tc>
          <w:tcPr>
            <w:tcW w:w="1842"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2,081,233.00</w:t>
            </w:r>
          </w:p>
        </w:tc>
        <w:tc>
          <w:tcPr>
            <w:tcW w:w="2727"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0.25</w:t>
            </w:r>
          </w:p>
        </w:tc>
      </w:tr>
    </w:tbl>
    <w:p w:rsidR="00A51F34" w:rsidRPr="00A51F34" w:rsidRDefault="00A51F34" w:rsidP="00A51F34">
      <w:pPr>
        <w:pStyle w:val="XB"/>
        <w:spacing w:line="240" w:lineRule="auto"/>
        <w:rPr>
          <w:rFonts w:asciiTheme="minorEastAsia" w:eastAsiaTheme="minorEastAsia" w:hAnsiTheme="minorEastAsia"/>
        </w:rPr>
      </w:pPr>
      <w:bookmarkStart w:id="157" w:name="_Toc390421260"/>
      <w:bookmarkStart w:id="158" w:name="_Toc482092380"/>
      <w:bookmarkStart w:id="159" w:name="_Toc522286270"/>
      <w:r w:rsidRPr="00A51F34">
        <w:rPr>
          <w:rFonts w:asciiTheme="minorEastAsia" w:eastAsiaTheme="minorEastAsia" w:hAnsiTheme="minorEastAsia" w:hint="eastAsia"/>
        </w:rPr>
        <w:t>注：投资者欲了解本报告期末基金投资的所有股票明细，应阅读登载于博时基金管理有限公司网站的半年度报告正文。</w:t>
      </w:r>
    </w:p>
    <w:p w:rsidR="001548F9" w:rsidRPr="003356D1" w:rsidRDefault="001548F9" w:rsidP="007A54E1">
      <w:pPr>
        <w:pStyle w:val="23"/>
        <w:rPr>
          <w:rFonts w:eastAsiaTheme="minorEastAsia"/>
        </w:rPr>
      </w:pPr>
      <w:r w:rsidRPr="003356D1">
        <w:rPr>
          <w:rFonts w:eastAsiaTheme="minorEastAsia"/>
        </w:rPr>
        <w:t>7.4</w:t>
      </w:r>
      <w:bookmarkStart w:id="160" w:name="_Toc234814103"/>
      <w:r w:rsidRPr="003356D1">
        <w:rPr>
          <w:rFonts w:eastAsiaTheme="minorEastAsia"/>
        </w:rPr>
        <w:t>报告期内股票投资组合的重大变动</w:t>
      </w:r>
      <w:bookmarkEnd w:id="157"/>
      <w:bookmarkEnd w:id="158"/>
      <w:bookmarkEnd w:id="159"/>
      <w:bookmarkEnd w:id="160"/>
    </w:p>
    <w:p w:rsidR="001548F9" w:rsidRPr="003356D1" w:rsidRDefault="001548F9" w:rsidP="00B966F7">
      <w:pPr>
        <w:pStyle w:val="33"/>
      </w:pPr>
      <w:bookmarkStart w:id="161" w:name="_Toc482092381"/>
      <w:r w:rsidRPr="003356D1">
        <w:t>7.4.1 累计买入金额超出</w:t>
      </w:r>
      <w:r w:rsidR="00F740AA" w:rsidRPr="003356D1">
        <w:t>期初</w:t>
      </w:r>
      <w:r w:rsidRPr="003356D1">
        <w:t>基金资产净值</w:t>
      </w:r>
      <w:r w:rsidR="00AD1469" w:rsidRPr="003356D1">
        <w:t>2%</w:t>
      </w:r>
      <w:r w:rsidRPr="003356D1">
        <w:t>或前20名的股票明细</w:t>
      </w:r>
      <w:bookmarkEnd w:id="161"/>
    </w:p>
    <w:p w:rsidR="001548F9" w:rsidRPr="003356D1" w:rsidRDefault="001548F9" w:rsidP="00B966F7">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2259"/>
      </w:tblGrid>
      <w:tr w:rsidR="001548F9" w:rsidRPr="003356D1" w:rsidTr="00BD16AF">
        <w:trPr>
          <w:jc w:val="center"/>
        </w:trPr>
        <w:tc>
          <w:tcPr>
            <w:tcW w:w="87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165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股票代码</w:t>
            </w:r>
          </w:p>
        </w:tc>
        <w:tc>
          <w:tcPr>
            <w:tcW w:w="19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股票名称</w:t>
            </w:r>
          </w:p>
        </w:tc>
        <w:tc>
          <w:tcPr>
            <w:tcW w:w="28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本期累计买入金额</w:t>
            </w:r>
          </w:p>
        </w:tc>
        <w:tc>
          <w:tcPr>
            <w:tcW w:w="225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w:t>
            </w:r>
            <w:r w:rsidR="00CD78EE" w:rsidRPr="003356D1">
              <w:rPr>
                <w:rFonts w:asciiTheme="minorEastAsia" w:eastAsiaTheme="minorEastAsia" w:hAnsiTheme="minorEastAsia"/>
                <w:kern w:val="0"/>
                <w:szCs w:val="21"/>
              </w:rPr>
              <w:t>期初</w:t>
            </w:r>
            <w:r w:rsidRPr="003356D1">
              <w:rPr>
                <w:rFonts w:asciiTheme="minorEastAsia" w:eastAsiaTheme="minorEastAsia" w:hAnsiTheme="minorEastAsia"/>
                <w:color w:val="000000"/>
                <w:szCs w:val="21"/>
              </w:rPr>
              <w:t>基金资产净值比例（％）</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300571</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平治信息</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27,140,322.25</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3.34</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300315</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掌趣科技</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20,418,694.00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2.52</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000651</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格力电器</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13,206,325.09</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1.63</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4</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601939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建设银行</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13,175,369.00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1.62</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5</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603019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中科曙光</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9,057,912.00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1.12</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601699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潞安环能</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8,921,320.29</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1.10</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7</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300351</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永贵电器</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8,282,559.82</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1.02</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8</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300059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东方财富</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8,245,577.00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1.02</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9</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600977</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中国电影</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8,206,180.58</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1.01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10</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600048</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保利地产</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8,195,808.68</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1.01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11</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300681</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英搏尔</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7,413,750.00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0.91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12</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000650</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仁和药业</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6,640,374.19</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0.82</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13</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002905</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金逸影视</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6,556,001.68</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0.81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14</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600466</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蓝光发展</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5,779,259.00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0.71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15</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300550</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和仁科技</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5,770,700.40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0.71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16</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002110</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三钢闽光</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4,976,916.00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0.61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17</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300037</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新宙邦</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4,900,936.44</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0.60</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18</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002669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康达新材</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4,446,863.75</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0.55</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19</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000921</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海信科龙</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4,155,111.00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0.51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20</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600507</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方大特钢</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4,151,499.00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0.51</w:t>
            </w:r>
          </w:p>
        </w:tc>
      </w:tr>
    </w:tbl>
    <w:p w:rsidR="001548F9" w:rsidRPr="003356D1" w:rsidRDefault="001548F9" w:rsidP="00A51F34">
      <w:pPr>
        <w:pStyle w:val="XB"/>
        <w:spacing w:line="240" w:lineRule="auto"/>
        <w:rPr>
          <w:rFonts w:asciiTheme="minorEastAsia" w:eastAsiaTheme="minorEastAsia" w:hAnsiTheme="minorEastAsia"/>
        </w:rPr>
      </w:pPr>
      <w:r w:rsidRPr="003356D1">
        <w:rPr>
          <w:rFonts w:asciiTheme="minorEastAsia" w:eastAsiaTheme="minorEastAsia" w:hAnsiTheme="minorEastAsia"/>
        </w:rPr>
        <w:t>注：本项的“买入金额”均按买入成交金额（成交单价乘以成交数量）填列，不考虑相关交易费用。</w:t>
      </w:r>
    </w:p>
    <w:p w:rsidR="001548F9" w:rsidRPr="003356D1" w:rsidRDefault="001548F9" w:rsidP="0061340F">
      <w:pPr>
        <w:pStyle w:val="33"/>
      </w:pPr>
      <w:bookmarkStart w:id="162" w:name="_Toc482092382"/>
      <w:r w:rsidRPr="003356D1">
        <w:t>7.4.2 累计卖出金额超出</w:t>
      </w:r>
      <w:r w:rsidR="00F740AA" w:rsidRPr="003356D1">
        <w:t>期初</w:t>
      </w:r>
      <w:r w:rsidRPr="003356D1">
        <w:t>基金资产净值2%或前20名的股票明细</w:t>
      </w:r>
      <w:bookmarkEnd w:id="162"/>
    </w:p>
    <w:p w:rsidR="001548F9" w:rsidRPr="003356D1" w:rsidRDefault="001548F9" w:rsidP="0061340F">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2259"/>
      </w:tblGrid>
      <w:tr w:rsidR="001548F9" w:rsidRPr="003356D1" w:rsidTr="00BD16AF">
        <w:trPr>
          <w:jc w:val="center"/>
        </w:trPr>
        <w:tc>
          <w:tcPr>
            <w:tcW w:w="87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165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股票代码</w:t>
            </w:r>
          </w:p>
        </w:tc>
        <w:tc>
          <w:tcPr>
            <w:tcW w:w="19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股票名称</w:t>
            </w:r>
          </w:p>
        </w:tc>
        <w:tc>
          <w:tcPr>
            <w:tcW w:w="28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本期累计卖出金额</w:t>
            </w:r>
          </w:p>
        </w:tc>
        <w:tc>
          <w:tcPr>
            <w:tcW w:w="225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w:t>
            </w:r>
            <w:r w:rsidR="00CD78EE" w:rsidRPr="003356D1">
              <w:rPr>
                <w:rFonts w:asciiTheme="minorEastAsia" w:eastAsiaTheme="minorEastAsia" w:hAnsiTheme="minorEastAsia"/>
                <w:kern w:val="0"/>
                <w:szCs w:val="21"/>
              </w:rPr>
              <w:t>期初</w:t>
            </w:r>
            <w:r w:rsidRPr="003356D1">
              <w:rPr>
                <w:rFonts w:asciiTheme="minorEastAsia" w:eastAsiaTheme="minorEastAsia" w:hAnsiTheme="minorEastAsia"/>
                <w:color w:val="000000"/>
                <w:szCs w:val="21"/>
              </w:rPr>
              <w:t>基金资产净值比例（％）</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002555</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三七互娱</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33,609,120.76</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4.14</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300315</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掌趣科技</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20,591,069.65</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2.54</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601939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建设银行</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13,713,727.00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1.69</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4</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000651</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格力电器</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12,327,060.19</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1.52</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5</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600466</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蓝光发展</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9,514,988.38</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1.17</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603019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中科曙光</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9,449,825.06</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1.16</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7</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601398</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工商银行</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9,168,203.48</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1.13</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8</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601225</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陕西煤业</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8,926,554.00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1.10</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9</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300059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东方财富</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8,551,176.84</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1.05</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10</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601699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潞安环能</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8,164,442.00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1.01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11</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600977</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中国电影</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7,595,387.50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0.94</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12</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600048</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保利地产</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7,344,933.00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0.90</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13</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600260</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凯乐科技</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7,130,648.00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0.88</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14</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002905</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金逸影视</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6,780,524.14</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0.84</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15</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300550</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和仁科技</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6,280,600.64</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0.77</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16</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000650</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仁和药业</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5,980,635.00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0.74</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17</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300017</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网宿科技</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5,692,287.90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0.70</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18</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300688</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创业黑马</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5,521,693.72</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0.68</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19</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002110</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三钢闽光</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4,689,165.00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0.58</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20</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000021</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深科技</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4,554,867.00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0.56</w:t>
            </w:r>
          </w:p>
        </w:tc>
      </w:tr>
    </w:tbl>
    <w:p w:rsidR="001548F9" w:rsidRPr="003356D1" w:rsidRDefault="001548F9" w:rsidP="004B6B2B">
      <w:pPr>
        <w:pStyle w:val="XB"/>
        <w:rPr>
          <w:rFonts w:asciiTheme="minorEastAsia" w:eastAsiaTheme="minorEastAsia" w:hAnsiTheme="minorEastAsia"/>
        </w:rPr>
      </w:pPr>
      <w:r w:rsidRPr="003356D1">
        <w:rPr>
          <w:rFonts w:asciiTheme="minorEastAsia" w:eastAsiaTheme="minorEastAsia" w:hAnsiTheme="minorEastAsia"/>
        </w:rPr>
        <w:t>注：本项 “卖出金额”均按卖出成交金额（成交单价乘以成交数量）填列，不考虑相关交易费用。</w:t>
      </w:r>
    </w:p>
    <w:p w:rsidR="001548F9" w:rsidRPr="003356D1" w:rsidRDefault="001548F9" w:rsidP="0061340F">
      <w:pPr>
        <w:pStyle w:val="33"/>
      </w:pPr>
      <w:bookmarkStart w:id="163" w:name="_Toc482092383"/>
      <w:r w:rsidRPr="003356D1">
        <w:t>7.4.3 买入股票的成本总额及卖出股票的收入总额</w:t>
      </w:r>
      <w:bookmarkEnd w:id="163"/>
    </w:p>
    <w:p w:rsidR="001548F9" w:rsidRPr="003356D1" w:rsidRDefault="007E31DC" w:rsidP="0061340F">
      <w:pPr>
        <w:pStyle w:val="afb"/>
        <w:rPr>
          <w:rFonts w:asciiTheme="minorEastAsia" w:eastAsiaTheme="minorEastAsia" w:hAnsiTheme="minorEastAsia"/>
          <w:kern w:val="0"/>
        </w:rPr>
      </w:pPr>
      <w:r w:rsidRPr="003356D1">
        <w:rPr>
          <w:rFonts w:asciiTheme="minorEastAsia" w:eastAsiaTheme="minorEastAsia" w:hAnsiTheme="minorEastAsia"/>
        </w:rPr>
        <w:t>金额</w:t>
      </w:r>
      <w:r w:rsidR="001548F9"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5139"/>
      </w:tblGrid>
      <w:tr w:rsidR="001548F9" w:rsidRPr="003356D1" w:rsidTr="00BD16AF">
        <w:trPr>
          <w:jc w:val="center"/>
        </w:trPr>
        <w:tc>
          <w:tcPr>
            <w:tcW w:w="45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买入股票的成本（成交）总额</w:t>
            </w:r>
          </w:p>
        </w:tc>
        <w:tc>
          <w:tcPr>
            <w:tcW w:w="513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275,839,954.49</w:t>
            </w:r>
          </w:p>
        </w:tc>
      </w:tr>
      <w:tr w:rsidR="001548F9" w:rsidRPr="003356D1" w:rsidTr="00BD16AF">
        <w:trPr>
          <w:jc w:val="center"/>
        </w:trPr>
        <w:tc>
          <w:tcPr>
            <w:tcW w:w="45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卖出股票的收入（成交）总额</w:t>
            </w:r>
          </w:p>
        </w:tc>
        <w:tc>
          <w:tcPr>
            <w:tcW w:w="513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316,208,702.68</w:t>
            </w:r>
          </w:p>
        </w:tc>
      </w:tr>
    </w:tbl>
    <w:p w:rsidR="001548F9" w:rsidRPr="003356D1" w:rsidRDefault="001548F9" w:rsidP="004B6B2B">
      <w:pPr>
        <w:pStyle w:val="XB"/>
        <w:rPr>
          <w:rFonts w:asciiTheme="minorEastAsia" w:eastAsiaTheme="minorEastAsia" w:hAnsiTheme="minorEastAsia"/>
        </w:rPr>
      </w:pPr>
      <w:r w:rsidRPr="003356D1">
        <w:rPr>
          <w:rFonts w:asciiTheme="minorEastAsia" w:eastAsiaTheme="minorEastAsia" w:hAnsiTheme="minorEastAsia"/>
        </w:rPr>
        <w:t>注：本项 “买入股票成本”、 “卖出股票收入”均按买卖成交金额（成交单价乘以成交数量）填列，不考虑相关交易费用。</w:t>
      </w:r>
    </w:p>
    <w:p w:rsidR="001548F9" w:rsidRPr="003356D1" w:rsidRDefault="001548F9" w:rsidP="007A54E1">
      <w:pPr>
        <w:pStyle w:val="23"/>
        <w:rPr>
          <w:rFonts w:eastAsiaTheme="minorEastAsia"/>
        </w:rPr>
      </w:pPr>
      <w:bookmarkStart w:id="164" w:name="_Toc234814104"/>
      <w:bookmarkStart w:id="165" w:name="_Toc390421261"/>
      <w:bookmarkStart w:id="166" w:name="_Toc482092384"/>
      <w:bookmarkStart w:id="167" w:name="_Toc522286271"/>
      <w:r w:rsidRPr="003356D1">
        <w:rPr>
          <w:rFonts w:eastAsiaTheme="minorEastAsia"/>
        </w:rPr>
        <w:t>7.5 期末按债券品种分类的债券投资组合</w:t>
      </w:r>
      <w:bookmarkEnd w:id="164"/>
      <w:bookmarkEnd w:id="165"/>
      <w:bookmarkEnd w:id="166"/>
      <w:bookmarkEnd w:id="167"/>
    </w:p>
    <w:p w:rsidR="001548F9" w:rsidRPr="003356D1" w:rsidRDefault="001548F9" w:rsidP="0061340F">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2410"/>
        <w:gridCol w:w="3152"/>
      </w:tblGrid>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3260"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债券品种</w:t>
            </w:r>
          </w:p>
        </w:tc>
        <w:tc>
          <w:tcPr>
            <w:tcW w:w="2410"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公允价值</w:t>
            </w:r>
          </w:p>
        </w:tc>
        <w:tc>
          <w:tcPr>
            <w:tcW w:w="3152"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占基金资产净值比例(％)</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国家债券</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央行票据</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金融债券</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109,082,859.60</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13.11</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其中：政策性金融债</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91,990,239.60</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11.05</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企业债券</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130,766,500.00</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15.71</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企业短期融资</w:t>
            </w:r>
            <w:r w:rsidR="004D62FA" w:rsidRPr="003356D1">
              <w:rPr>
                <w:rFonts w:asciiTheme="minorEastAsia" w:eastAsiaTheme="minorEastAsia" w:hAnsiTheme="minorEastAsia"/>
                <w:color w:val="000000"/>
                <w:szCs w:val="21"/>
              </w:rPr>
              <w:t>券</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中期票据</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可转债</w:t>
            </w:r>
            <w:r w:rsidR="003C1E14" w:rsidRPr="003356D1">
              <w:rPr>
                <w:rFonts w:asciiTheme="minorEastAsia" w:eastAsiaTheme="minorEastAsia" w:hAnsiTheme="minorEastAsia" w:hint="eastAsia"/>
                <w:color w:val="000000"/>
                <w:szCs w:val="21"/>
              </w:rPr>
              <w:t>（可交换债）</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2,774.20</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0.00</w:t>
            </w:r>
          </w:p>
        </w:tc>
      </w:tr>
      <w:tr w:rsidR="00F72967" w:rsidRPr="003356D1" w:rsidTr="00BD16AF">
        <w:trPr>
          <w:jc w:val="center"/>
        </w:trPr>
        <w:tc>
          <w:tcPr>
            <w:tcW w:w="817" w:type="dxa"/>
            <w:vAlign w:val="center"/>
          </w:tcPr>
          <w:p w:rsidR="00F72967" w:rsidRPr="003356D1" w:rsidRDefault="00F72967"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hint="eastAsia"/>
                <w:color w:val="000000"/>
                <w:szCs w:val="21"/>
              </w:rPr>
              <w:t>8</w:t>
            </w:r>
          </w:p>
        </w:tc>
        <w:tc>
          <w:tcPr>
            <w:tcW w:w="3260" w:type="dxa"/>
            <w:vAlign w:val="center"/>
          </w:tcPr>
          <w:p w:rsidR="00F72967" w:rsidRPr="003356D1" w:rsidRDefault="00F72967"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hint="eastAsia"/>
                <w:color w:val="000000"/>
                <w:szCs w:val="21"/>
              </w:rPr>
              <w:t>同业存单</w:t>
            </w:r>
          </w:p>
        </w:tc>
        <w:tc>
          <w:tcPr>
            <w:tcW w:w="2410" w:type="dxa"/>
            <w:vAlign w:val="center"/>
          </w:tcPr>
          <w:p w:rsidR="00F72967" w:rsidRPr="003356D1" w:rsidRDefault="00F72967"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hint="eastAsia"/>
                <w:szCs w:val="21"/>
              </w:rPr>
              <w:t>196,490,000.00</w:t>
            </w:r>
          </w:p>
        </w:tc>
        <w:tc>
          <w:tcPr>
            <w:tcW w:w="3152" w:type="dxa"/>
            <w:vAlign w:val="center"/>
          </w:tcPr>
          <w:p w:rsidR="00F72967" w:rsidRPr="003356D1" w:rsidRDefault="00F72967"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hint="eastAsia"/>
                <w:szCs w:val="21"/>
              </w:rPr>
              <w:t>23.61</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9</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其他</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w:t>
            </w:r>
          </w:p>
        </w:tc>
        <w:tc>
          <w:tcPr>
            <w:tcW w:w="3260" w:type="dxa"/>
            <w:vAlign w:val="center"/>
          </w:tcPr>
          <w:p w:rsidR="001548F9" w:rsidRPr="003356D1" w:rsidRDefault="001548F9" w:rsidP="00AB3BB4">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合计</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436,342,133.80</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52.42</w:t>
            </w:r>
          </w:p>
        </w:tc>
      </w:tr>
    </w:tbl>
    <w:p w:rsidR="001548F9" w:rsidRPr="003356D1" w:rsidRDefault="001548F9" w:rsidP="007A54E1">
      <w:pPr>
        <w:pStyle w:val="23"/>
        <w:rPr>
          <w:rFonts w:eastAsiaTheme="minorEastAsia"/>
        </w:rPr>
      </w:pPr>
      <w:bookmarkStart w:id="168" w:name="_Toc390421262"/>
      <w:bookmarkStart w:id="169" w:name="_Toc482092385"/>
      <w:bookmarkStart w:id="170" w:name="_Toc522286272"/>
      <w:r w:rsidRPr="003356D1">
        <w:rPr>
          <w:rFonts w:eastAsiaTheme="minorEastAsia"/>
        </w:rPr>
        <w:t>7.6</w:t>
      </w:r>
      <w:bookmarkStart w:id="171" w:name="_Toc234814105"/>
      <w:r w:rsidRPr="003356D1">
        <w:rPr>
          <w:rFonts w:eastAsiaTheme="minorEastAsia"/>
        </w:rPr>
        <w:t>期末按公允价值占基金资产净值比例大小排</w:t>
      </w:r>
      <w:r w:rsidR="00A67CDE" w:rsidRPr="003356D1">
        <w:rPr>
          <w:rFonts w:eastAsiaTheme="minorEastAsia"/>
        </w:rPr>
        <w:t>序</w:t>
      </w:r>
      <w:r w:rsidRPr="003356D1">
        <w:rPr>
          <w:rFonts w:eastAsiaTheme="minorEastAsia"/>
        </w:rPr>
        <w:t>的前五名债券投资明细</w:t>
      </w:r>
      <w:bookmarkEnd w:id="168"/>
      <w:bookmarkEnd w:id="169"/>
      <w:bookmarkEnd w:id="170"/>
      <w:bookmarkEnd w:id="171"/>
    </w:p>
    <w:p w:rsidR="001548F9" w:rsidRPr="003356D1" w:rsidRDefault="001548F9" w:rsidP="0061340F">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418"/>
        <w:gridCol w:w="2126"/>
        <w:gridCol w:w="1559"/>
        <w:gridCol w:w="2126"/>
        <w:gridCol w:w="1700"/>
      </w:tblGrid>
      <w:tr w:rsidR="001548F9" w:rsidRPr="003356D1" w:rsidTr="003356D1">
        <w:trPr>
          <w:jc w:val="center"/>
        </w:trPr>
        <w:tc>
          <w:tcPr>
            <w:tcW w:w="710"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1418"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债券代码</w:t>
            </w:r>
          </w:p>
        </w:tc>
        <w:tc>
          <w:tcPr>
            <w:tcW w:w="2126"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债券名称</w:t>
            </w:r>
          </w:p>
        </w:tc>
        <w:tc>
          <w:tcPr>
            <w:tcW w:w="1559"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数量(张)</w:t>
            </w:r>
          </w:p>
        </w:tc>
        <w:tc>
          <w:tcPr>
            <w:tcW w:w="2126"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公允价值</w:t>
            </w:r>
          </w:p>
        </w:tc>
        <w:tc>
          <w:tcPr>
            <w:tcW w:w="1700"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占基金资产净值比例(％)</w:t>
            </w:r>
          </w:p>
        </w:tc>
      </w:tr>
      <w:tr w:rsidR="00F3776F" w:rsidRPr="003356D1" w:rsidTr="003356D1">
        <w:trPr>
          <w:jc w:val="center"/>
        </w:trPr>
        <w:tc>
          <w:tcPr>
            <w:tcW w:w="71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141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018005</w:t>
            </w:r>
          </w:p>
        </w:tc>
        <w:tc>
          <w:tcPr>
            <w:tcW w:w="212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国开1701</w:t>
            </w:r>
          </w:p>
        </w:tc>
        <w:tc>
          <w:tcPr>
            <w:tcW w:w="15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916,420</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91,990,239.60</w:t>
            </w:r>
          </w:p>
        </w:tc>
        <w:tc>
          <w:tcPr>
            <w:tcW w:w="17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11.05</w:t>
            </w:r>
          </w:p>
        </w:tc>
      </w:tr>
      <w:tr w:rsidR="00F3776F" w:rsidRPr="003356D1" w:rsidTr="003356D1">
        <w:trPr>
          <w:jc w:val="center"/>
        </w:trPr>
        <w:tc>
          <w:tcPr>
            <w:tcW w:w="71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w:t>
            </w:r>
          </w:p>
        </w:tc>
        <w:tc>
          <w:tcPr>
            <w:tcW w:w="141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111810047</w:t>
            </w:r>
          </w:p>
        </w:tc>
        <w:tc>
          <w:tcPr>
            <w:tcW w:w="212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18兴业银行CD047</w:t>
            </w:r>
          </w:p>
        </w:tc>
        <w:tc>
          <w:tcPr>
            <w:tcW w:w="15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700,000</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68,425,000.00</w:t>
            </w:r>
          </w:p>
        </w:tc>
        <w:tc>
          <w:tcPr>
            <w:tcW w:w="17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8.22</w:t>
            </w:r>
          </w:p>
        </w:tc>
      </w:tr>
      <w:tr w:rsidR="00F3776F" w:rsidRPr="003356D1" w:rsidTr="003356D1">
        <w:trPr>
          <w:jc w:val="center"/>
        </w:trPr>
        <w:tc>
          <w:tcPr>
            <w:tcW w:w="71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w:t>
            </w:r>
          </w:p>
        </w:tc>
        <w:tc>
          <w:tcPr>
            <w:tcW w:w="141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122366</w:t>
            </w:r>
          </w:p>
        </w:tc>
        <w:tc>
          <w:tcPr>
            <w:tcW w:w="212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14武钢债</w:t>
            </w:r>
          </w:p>
        </w:tc>
        <w:tc>
          <w:tcPr>
            <w:tcW w:w="15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520,000</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51,974,000.00</w:t>
            </w:r>
          </w:p>
        </w:tc>
        <w:tc>
          <w:tcPr>
            <w:tcW w:w="17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6.24</w:t>
            </w:r>
          </w:p>
        </w:tc>
      </w:tr>
      <w:tr w:rsidR="00F3776F" w:rsidRPr="003356D1" w:rsidTr="003356D1">
        <w:trPr>
          <w:jc w:val="center"/>
        </w:trPr>
        <w:tc>
          <w:tcPr>
            <w:tcW w:w="71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4</w:t>
            </w:r>
          </w:p>
        </w:tc>
        <w:tc>
          <w:tcPr>
            <w:tcW w:w="141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122395</w:t>
            </w:r>
          </w:p>
        </w:tc>
        <w:tc>
          <w:tcPr>
            <w:tcW w:w="212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15富力债</w:t>
            </w:r>
          </w:p>
        </w:tc>
        <w:tc>
          <w:tcPr>
            <w:tcW w:w="15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507,000</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50,700,000.00</w:t>
            </w:r>
          </w:p>
        </w:tc>
        <w:tc>
          <w:tcPr>
            <w:tcW w:w="17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6.09</w:t>
            </w:r>
          </w:p>
        </w:tc>
      </w:tr>
      <w:tr w:rsidR="00F3776F" w:rsidRPr="003356D1" w:rsidTr="003356D1">
        <w:trPr>
          <w:jc w:val="center"/>
        </w:trPr>
        <w:tc>
          <w:tcPr>
            <w:tcW w:w="71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5</w:t>
            </w:r>
          </w:p>
        </w:tc>
        <w:tc>
          <w:tcPr>
            <w:tcW w:w="141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111816106</w:t>
            </w:r>
          </w:p>
        </w:tc>
        <w:tc>
          <w:tcPr>
            <w:tcW w:w="212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18上海银行CD106</w:t>
            </w:r>
          </w:p>
        </w:tc>
        <w:tc>
          <w:tcPr>
            <w:tcW w:w="15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500,000</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49,485,000.00</w:t>
            </w:r>
          </w:p>
        </w:tc>
        <w:tc>
          <w:tcPr>
            <w:tcW w:w="17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5.95</w:t>
            </w:r>
          </w:p>
        </w:tc>
      </w:tr>
    </w:tbl>
    <w:p w:rsidR="00DE1375" w:rsidRPr="003356D1" w:rsidRDefault="00DE1375" w:rsidP="00DE1375">
      <w:pPr>
        <w:pStyle w:val="23"/>
        <w:rPr>
          <w:rFonts w:eastAsiaTheme="minorEastAsia"/>
        </w:rPr>
      </w:pPr>
      <w:bookmarkStart w:id="172" w:name="_Toc522286273"/>
      <w:bookmarkStart w:id="173" w:name="_Toc390421264"/>
      <w:bookmarkStart w:id="174" w:name="_Toc482092387"/>
      <w:r w:rsidRPr="003356D1">
        <w:rPr>
          <w:rFonts w:eastAsiaTheme="minorEastAsia"/>
        </w:rPr>
        <w:t xml:space="preserve">7.7 </w:t>
      </w:r>
      <w:r w:rsidRPr="00DE1375">
        <w:rPr>
          <w:rFonts w:eastAsiaTheme="minorEastAsia" w:hint="eastAsia"/>
        </w:rPr>
        <w:t>期末按公允价值占基金资产净值比例大小排序的</w:t>
      </w:r>
      <w:r w:rsidR="00A51F34">
        <w:rPr>
          <w:rFonts w:eastAsiaTheme="minorEastAsia" w:hint="eastAsia"/>
        </w:rPr>
        <w:t>前十名</w:t>
      </w:r>
      <w:r w:rsidRPr="00DE1375">
        <w:rPr>
          <w:rFonts w:eastAsiaTheme="minorEastAsia" w:hint="eastAsia"/>
        </w:rPr>
        <w:t>资产支持证券投资明细</w:t>
      </w:r>
      <w:bookmarkEnd w:id="172"/>
    </w:p>
    <w:p w:rsidR="00DE1375" w:rsidRPr="00DE1375" w:rsidRDefault="00DE1375" w:rsidP="00DE1375">
      <w:pPr>
        <w:pStyle w:val="XB"/>
        <w:rPr>
          <w:rFonts w:asciiTheme="minorEastAsia" w:eastAsiaTheme="minorEastAsia" w:hAnsiTheme="minorEastAsia"/>
        </w:rPr>
      </w:pPr>
      <w:r>
        <w:rPr>
          <w:rFonts w:asciiTheme="minorEastAsia" w:eastAsiaTheme="minorEastAsia" w:hAnsiTheme="minorEastAsia" w:hint="eastAsia"/>
        </w:rPr>
        <w:t>本基金本报告期末未持有资产支持证券</w:t>
      </w:r>
      <w:r w:rsidRPr="003356D1">
        <w:rPr>
          <w:rFonts w:asciiTheme="minorEastAsia" w:eastAsiaTheme="minorEastAsia" w:hAnsiTheme="minorEastAsia"/>
        </w:rPr>
        <w:t>。</w:t>
      </w:r>
    </w:p>
    <w:p w:rsidR="00A67CDE" w:rsidRPr="003356D1" w:rsidRDefault="00DE1375" w:rsidP="007A54E1">
      <w:pPr>
        <w:pStyle w:val="23"/>
        <w:rPr>
          <w:rFonts w:eastAsiaTheme="minorEastAsia"/>
        </w:rPr>
      </w:pPr>
      <w:bookmarkStart w:id="175" w:name="_Toc522286274"/>
      <w:r>
        <w:rPr>
          <w:rFonts w:eastAsiaTheme="minorEastAsia"/>
        </w:rPr>
        <w:t>7.</w:t>
      </w:r>
      <w:r>
        <w:rPr>
          <w:rFonts w:eastAsiaTheme="minorEastAsia" w:hint="eastAsia"/>
        </w:rPr>
        <w:t>8</w:t>
      </w:r>
      <w:r w:rsidR="00A67CDE" w:rsidRPr="003356D1">
        <w:rPr>
          <w:rFonts w:eastAsiaTheme="minorEastAsia"/>
        </w:rPr>
        <w:t xml:space="preserve"> 报告期末按公允价值占基金资产净值比例大小排序的前五名贵金属投资明细</w:t>
      </w:r>
      <w:bookmarkEnd w:id="173"/>
      <w:bookmarkEnd w:id="174"/>
      <w:bookmarkEnd w:id="175"/>
    </w:p>
    <w:p w:rsidR="00A67CDE" w:rsidRPr="003356D1" w:rsidRDefault="00A67CDE" w:rsidP="004B6B2B">
      <w:pPr>
        <w:pStyle w:val="XB"/>
        <w:rPr>
          <w:rFonts w:asciiTheme="minorEastAsia" w:eastAsiaTheme="minorEastAsia" w:hAnsiTheme="minorEastAsia"/>
        </w:rPr>
      </w:pPr>
      <w:r w:rsidRPr="003356D1">
        <w:rPr>
          <w:rFonts w:asciiTheme="minorEastAsia" w:eastAsiaTheme="minorEastAsia" w:hAnsiTheme="minorEastAsia"/>
        </w:rPr>
        <w:t>本基金本报告期末未持有贵金属。</w:t>
      </w:r>
    </w:p>
    <w:p w:rsidR="001548F9" w:rsidRPr="003356D1" w:rsidRDefault="00DE1375" w:rsidP="007A54E1">
      <w:pPr>
        <w:pStyle w:val="23"/>
        <w:rPr>
          <w:rFonts w:eastAsiaTheme="minorEastAsia"/>
        </w:rPr>
      </w:pPr>
      <w:bookmarkStart w:id="176" w:name="_Toc390421265"/>
      <w:bookmarkStart w:id="177" w:name="_Toc482092388"/>
      <w:bookmarkStart w:id="178" w:name="_Toc522286275"/>
      <w:r>
        <w:rPr>
          <w:rFonts w:eastAsiaTheme="minorEastAsia"/>
        </w:rPr>
        <w:t>7.</w:t>
      </w:r>
      <w:r>
        <w:rPr>
          <w:rFonts w:eastAsiaTheme="minorEastAsia" w:hint="eastAsia"/>
        </w:rPr>
        <w:t>9</w:t>
      </w:r>
      <w:r w:rsidR="001548F9" w:rsidRPr="003356D1">
        <w:rPr>
          <w:rFonts w:eastAsiaTheme="minorEastAsia"/>
        </w:rPr>
        <w:t xml:space="preserve"> 期末按公允价值占基金资产净值比例大小排</w:t>
      </w:r>
      <w:r w:rsidR="00A67CDE" w:rsidRPr="003356D1">
        <w:rPr>
          <w:rFonts w:eastAsiaTheme="minorEastAsia"/>
        </w:rPr>
        <w:t>序</w:t>
      </w:r>
      <w:r w:rsidR="001548F9" w:rsidRPr="003356D1">
        <w:rPr>
          <w:rFonts w:eastAsiaTheme="minorEastAsia"/>
        </w:rPr>
        <w:t>的前五名权证投资明细</w:t>
      </w:r>
      <w:bookmarkEnd w:id="176"/>
      <w:bookmarkEnd w:id="177"/>
      <w:bookmarkEnd w:id="178"/>
    </w:p>
    <w:p w:rsidR="001548F9" w:rsidRPr="003356D1" w:rsidRDefault="001548F9" w:rsidP="004B6B2B">
      <w:pPr>
        <w:pStyle w:val="XB"/>
        <w:rPr>
          <w:rFonts w:asciiTheme="minorEastAsia" w:eastAsiaTheme="minorEastAsia" w:hAnsiTheme="minorEastAsia"/>
        </w:rPr>
      </w:pPr>
      <w:r w:rsidRPr="003356D1">
        <w:rPr>
          <w:rFonts w:asciiTheme="minorEastAsia" w:eastAsiaTheme="minorEastAsia" w:hAnsiTheme="minorEastAsia"/>
        </w:rPr>
        <w:t>本基金本报告期末未持有权证。</w:t>
      </w:r>
    </w:p>
    <w:p w:rsidR="001548F9" w:rsidRPr="003356D1" w:rsidRDefault="00DE1375" w:rsidP="007A54E1">
      <w:pPr>
        <w:pStyle w:val="23"/>
        <w:rPr>
          <w:rFonts w:eastAsiaTheme="minorEastAsia"/>
        </w:rPr>
      </w:pPr>
      <w:bookmarkStart w:id="179" w:name="_Toc390421266"/>
      <w:bookmarkStart w:id="180" w:name="_Toc482092389"/>
      <w:bookmarkStart w:id="181" w:name="_Toc522286276"/>
      <w:r>
        <w:rPr>
          <w:rFonts w:eastAsiaTheme="minorEastAsia"/>
        </w:rPr>
        <w:t>7.</w:t>
      </w:r>
      <w:r>
        <w:rPr>
          <w:rFonts w:eastAsiaTheme="minorEastAsia" w:hint="eastAsia"/>
        </w:rPr>
        <w:t>10</w:t>
      </w:r>
      <w:r w:rsidR="001548F9" w:rsidRPr="003356D1">
        <w:rPr>
          <w:rFonts w:eastAsiaTheme="minorEastAsia"/>
        </w:rPr>
        <w:t xml:space="preserve"> 报告期末本基金投资的股指期货交易情况说明</w:t>
      </w:r>
      <w:bookmarkEnd w:id="179"/>
      <w:bookmarkEnd w:id="180"/>
      <w:bookmarkEnd w:id="181"/>
    </w:p>
    <w:p w:rsidR="001548F9" w:rsidRPr="003356D1" w:rsidRDefault="001548F9" w:rsidP="004B6B2B">
      <w:pPr>
        <w:pStyle w:val="XB"/>
        <w:rPr>
          <w:rFonts w:asciiTheme="minorEastAsia" w:eastAsiaTheme="minorEastAsia" w:hAnsiTheme="minorEastAsia"/>
        </w:rPr>
      </w:pPr>
      <w:r w:rsidRPr="003356D1">
        <w:rPr>
          <w:rFonts w:asciiTheme="minorEastAsia" w:eastAsiaTheme="minorEastAsia" w:hAnsiTheme="minorEastAsia"/>
        </w:rPr>
        <w:t>本基金本报告期末未持有股指期货。</w:t>
      </w:r>
    </w:p>
    <w:p w:rsidR="00FB427F" w:rsidRPr="003356D1" w:rsidRDefault="00DE1375" w:rsidP="007A54E1">
      <w:pPr>
        <w:pStyle w:val="23"/>
        <w:rPr>
          <w:rFonts w:eastAsiaTheme="minorEastAsia"/>
        </w:rPr>
      </w:pPr>
      <w:bookmarkStart w:id="182" w:name="_Toc390421267"/>
      <w:bookmarkStart w:id="183" w:name="_Toc482092392"/>
      <w:bookmarkStart w:id="184" w:name="_Toc522286277"/>
      <w:r>
        <w:rPr>
          <w:rFonts w:eastAsiaTheme="minorEastAsia"/>
        </w:rPr>
        <w:t>7.1</w:t>
      </w:r>
      <w:r>
        <w:rPr>
          <w:rFonts w:eastAsiaTheme="minorEastAsia" w:hint="eastAsia"/>
        </w:rPr>
        <w:t>1</w:t>
      </w:r>
      <w:r w:rsidR="00FB427F" w:rsidRPr="003356D1">
        <w:rPr>
          <w:rFonts w:eastAsiaTheme="minorEastAsia"/>
        </w:rPr>
        <w:t>报告期末本基金投资的国债期货交易情况说明</w:t>
      </w:r>
      <w:bookmarkEnd w:id="182"/>
      <w:bookmarkEnd w:id="183"/>
      <w:bookmarkEnd w:id="184"/>
    </w:p>
    <w:p w:rsidR="00FB427F" w:rsidRPr="003356D1" w:rsidRDefault="00FB427F" w:rsidP="004B6B2B">
      <w:pPr>
        <w:pStyle w:val="XB"/>
        <w:rPr>
          <w:rFonts w:asciiTheme="minorEastAsia" w:eastAsiaTheme="minorEastAsia" w:hAnsiTheme="minorEastAsia"/>
        </w:rPr>
      </w:pPr>
      <w:r w:rsidRPr="003356D1">
        <w:rPr>
          <w:rFonts w:asciiTheme="minorEastAsia" w:eastAsiaTheme="minorEastAsia" w:hAnsiTheme="minorEastAsia"/>
        </w:rPr>
        <w:t>本基金本报告期末未持有国债期货。</w:t>
      </w:r>
    </w:p>
    <w:p w:rsidR="001548F9" w:rsidRPr="003356D1" w:rsidRDefault="00DE1375" w:rsidP="007A54E1">
      <w:pPr>
        <w:pStyle w:val="23"/>
        <w:rPr>
          <w:rFonts w:eastAsiaTheme="minorEastAsia"/>
        </w:rPr>
      </w:pPr>
      <w:bookmarkStart w:id="185" w:name="_Toc390421268"/>
      <w:bookmarkStart w:id="186" w:name="_Toc482092396"/>
      <w:bookmarkStart w:id="187" w:name="_Toc522286278"/>
      <w:r>
        <w:rPr>
          <w:rFonts w:eastAsiaTheme="minorEastAsia"/>
        </w:rPr>
        <w:t>7.1</w:t>
      </w:r>
      <w:r>
        <w:rPr>
          <w:rFonts w:eastAsiaTheme="minorEastAsia" w:hint="eastAsia"/>
        </w:rPr>
        <w:t>2</w:t>
      </w:r>
      <w:r w:rsidR="001548F9" w:rsidRPr="003356D1">
        <w:rPr>
          <w:rFonts w:eastAsiaTheme="minorEastAsia"/>
        </w:rPr>
        <w:t xml:space="preserve"> 投资组合报告附注</w:t>
      </w:r>
      <w:bookmarkEnd w:id="185"/>
      <w:bookmarkEnd w:id="186"/>
      <w:bookmarkEnd w:id="187"/>
    </w:p>
    <w:p w:rsidR="001548F9" w:rsidRPr="003356D1" w:rsidRDefault="00DE1375" w:rsidP="0061340F">
      <w:pPr>
        <w:pStyle w:val="33"/>
      </w:pPr>
      <w:r>
        <w:t>7.1</w:t>
      </w:r>
      <w:r>
        <w:rPr>
          <w:rFonts w:hint="eastAsia"/>
        </w:rPr>
        <w:t>2</w:t>
      </w:r>
      <w:r w:rsidR="001548F9" w:rsidRPr="003356D1">
        <w:t>.1报告期内基金投资的前十名证券中，除18兴业银行CD047 (111810047)的发行主体兴业银行外，没有被监管部门立案调查，或在报告编制日前一年内受到公开谴责、处罚。</w:t>
      </w:r>
    </w:p>
    <w:p w:rsidR="00F3776F" w:rsidRPr="003356D1" w:rsidRDefault="003356D1" w:rsidP="003356D1">
      <w:pPr>
        <w:pStyle w:val="XB"/>
        <w:rPr>
          <w:rFonts w:asciiTheme="minorEastAsia" w:eastAsiaTheme="minorEastAsia" w:hAnsiTheme="minorEastAsia"/>
        </w:rPr>
      </w:pPr>
      <w:r w:rsidRPr="003356D1">
        <w:rPr>
          <w:rFonts w:asciiTheme="minorEastAsia" w:eastAsiaTheme="minorEastAsia" w:hAnsiTheme="minorEastAsia"/>
        </w:rPr>
        <w:t>2018年4月19日，因重大关联交易未按规定审查审批且未向监管部门报告等原因，中国银行保险监督管理委员会对兴业银行股份有限公司处以罚款的行政处罚。</w:t>
      </w:r>
    </w:p>
    <w:p w:rsidR="00F3776F" w:rsidRPr="003356D1" w:rsidRDefault="003356D1" w:rsidP="003356D1">
      <w:pPr>
        <w:pStyle w:val="XB"/>
        <w:rPr>
          <w:rFonts w:asciiTheme="minorEastAsia" w:eastAsiaTheme="minorEastAsia" w:hAnsiTheme="minorEastAsia"/>
        </w:rPr>
      </w:pPr>
      <w:r w:rsidRPr="003356D1">
        <w:rPr>
          <w:rFonts w:asciiTheme="minorEastAsia" w:eastAsiaTheme="minorEastAsia" w:hAnsiTheme="minorEastAsia"/>
        </w:rPr>
        <w:t>对该股票投资决策程序的说明：根据我司的基金投资管理相关制度，以相应的研究报告为基础，结合其未来增长前景，由基金经理决定具体投资行为。</w:t>
      </w:r>
    </w:p>
    <w:p w:rsidR="001548F9" w:rsidRPr="003356D1" w:rsidRDefault="00DE1375" w:rsidP="0061340F">
      <w:pPr>
        <w:pStyle w:val="33"/>
      </w:pPr>
      <w:r>
        <w:t>7.1</w:t>
      </w:r>
      <w:r>
        <w:rPr>
          <w:rFonts w:hint="eastAsia"/>
        </w:rPr>
        <w:t>2</w:t>
      </w:r>
      <w:r w:rsidR="001548F9" w:rsidRPr="003356D1">
        <w:t>.2报告期内基金投资的前十名股票中，没有投资超出基金合同规定备选股票库之外的股票。</w:t>
      </w:r>
    </w:p>
    <w:p w:rsidR="001548F9" w:rsidRPr="003356D1" w:rsidRDefault="00DE1375" w:rsidP="0061340F">
      <w:pPr>
        <w:pStyle w:val="33"/>
      </w:pPr>
      <w:bookmarkStart w:id="188" w:name="_Toc482092397"/>
      <w:r>
        <w:t>7.1</w:t>
      </w:r>
      <w:r>
        <w:rPr>
          <w:rFonts w:hint="eastAsia"/>
        </w:rPr>
        <w:t>2</w:t>
      </w:r>
      <w:r w:rsidR="001548F9" w:rsidRPr="003356D1">
        <w:t>.3期末其他各项资产构成</w:t>
      </w:r>
      <w:bookmarkEnd w:id="188"/>
    </w:p>
    <w:p w:rsidR="001548F9" w:rsidRPr="003356D1" w:rsidRDefault="001548F9" w:rsidP="0061340F">
      <w:pPr>
        <w:pStyle w:val="afb"/>
        <w:rPr>
          <w:rFonts w:asciiTheme="minorEastAsia" w:eastAsiaTheme="minorEastAsia" w:hAnsiTheme="minorEastAsia"/>
          <w:kern w:val="0"/>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757"/>
      </w:tblGrid>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4117"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名称</w:t>
            </w:r>
          </w:p>
        </w:tc>
        <w:tc>
          <w:tcPr>
            <w:tcW w:w="4757"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金额</w:t>
            </w:r>
          </w:p>
        </w:tc>
      </w:tr>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存出保证金</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155,449.99</w:t>
            </w:r>
          </w:p>
        </w:tc>
      </w:tr>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应收证券清算款</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2,369,092.54</w:t>
            </w:r>
          </w:p>
        </w:tc>
      </w:tr>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应收股利</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应收利息</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9,241,634.17</w:t>
            </w:r>
          </w:p>
        </w:tc>
      </w:tr>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应收申购款</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其他应收款</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待摊费用</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765" w:type="dxa"/>
            <w:vAlign w:val="center"/>
          </w:tcPr>
          <w:p w:rsidR="001548F9" w:rsidRPr="003356D1" w:rsidRDefault="001548F9" w:rsidP="00BD16AF">
            <w:pPr>
              <w:autoSpaceDE w:val="0"/>
              <w:autoSpaceDN w:val="0"/>
              <w:adjustRightInd w:val="0"/>
              <w:spacing w:before="29"/>
              <w:ind w:left="15"/>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其他</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765" w:type="dxa"/>
            <w:vAlign w:val="center"/>
          </w:tcPr>
          <w:p w:rsidR="001548F9" w:rsidRPr="003356D1" w:rsidRDefault="001548F9" w:rsidP="00BD16AF">
            <w:pPr>
              <w:autoSpaceDE w:val="0"/>
              <w:autoSpaceDN w:val="0"/>
              <w:adjustRightInd w:val="0"/>
              <w:spacing w:before="29"/>
              <w:ind w:left="15"/>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9</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合计</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11,766,176.70</w:t>
            </w:r>
          </w:p>
        </w:tc>
      </w:tr>
    </w:tbl>
    <w:p w:rsidR="001548F9" w:rsidRPr="003356D1" w:rsidRDefault="00DE1375" w:rsidP="0061340F">
      <w:pPr>
        <w:pStyle w:val="33"/>
      </w:pPr>
      <w:bookmarkStart w:id="189" w:name="_Toc482092398"/>
      <w:r>
        <w:t>7.1</w:t>
      </w:r>
      <w:r>
        <w:rPr>
          <w:rFonts w:hint="eastAsia"/>
        </w:rPr>
        <w:t>2</w:t>
      </w:r>
      <w:r w:rsidR="001548F9" w:rsidRPr="003356D1">
        <w:t>.4期末持有的处于转股期的可转换债券明细</w:t>
      </w:r>
      <w:bookmarkEnd w:id="189"/>
    </w:p>
    <w:p w:rsidR="001548F9" w:rsidRPr="003356D1" w:rsidRDefault="001548F9" w:rsidP="0061340F">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729"/>
        <w:gridCol w:w="1658"/>
        <w:gridCol w:w="1697"/>
        <w:gridCol w:w="2747"/>
      </w:tblGrid>
      <w:tr w:rsidR="001548F9" w:rsidRPr="003356D1" w:rsidTr="00BD16AF">
        <w:trPr>
          <w:jc w:val="center"/>
        </w:trPr>
        <w:tc>
          <w:tcPr>
            <w:tcW w:w="1808"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1729"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债券代码</w:t>
            </w:r>
          </w:p>
        </w:tc>
        <w:tc>
          <w:tcPr>
            <w:tcW w:w="1658"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债券名称</w:t>
            </w:r>
          </w:p>
        </w:tc>
        <w:tc>
          <w:tcPr>
            <w:tcW w:w="169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公允价值</w:t>
            </w:r>
          </w:p>
        </w:tc>
        <w:tc>
          <w:tcPr>
            <w:tcW w:w="274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占基金资产净值比例(%)</w:t>
            </w:r>
          </w:p>
        </w:tc>
      </w:tr>
      <w:tr w:rsidR="00F3776F" w:rsidRPr="003356D1">
        <w:trPr>
          <w:jc w:val="center"/>
        </w:trPr>
        <w:tc>
          <w:tcPr>
            <w:tcW w:w="180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172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113014</w:t>
            </w:r>
          </w:p>
        </w:tc>
        <w:tc>
          <w:tcPr>
            <w:tcW w:w="165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林洋转债</w:t>
            </w:r>
          </w:p>
        </w:tc>
        <w:tc>
          <w:tcPr>
            <w:tcW w:w="1697"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902.40</w:t>
            </w:r>
          </w:p>
        </w:tc>
        <w:tc>
          <w:tcPr>
            <w:tcW w:w="2747"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0.00</w:t>
            </w:r>
          </w:p>
        </w:tc>
      </w:tr>
    </w:tbl>
    <w:p w:rsidR="001548F9" w:rsidRPr="003356D1" w:rsidRDefault="00DE1375" w:rsidP="0061340F">
      <w:pPr>
        <w:pStyle w:val="33"/>
      </w:pPr>
      <w:bookmarkStart w:id="190" w:name="_Toc482092399"/>
      <w:r>
        <w:t>7.1</w:t>
      </w:r>
      <w:r>
        <w:rPr>
          <w:rFonts w:hint="eastAsia"/>
        </w:rPr>
        <w:t>2</w:t>
      </w:r>
      <w:r w:rsidR="001548F9" w:rsidRPr="003356D1">
        <w:t>.5 期末前十名股票中存在流通受限情况的说明</w:t>
      </w:r>
      <w:bookmarkEnd w:id="190"/>
    </w:p>
    <w:p w:rsidR="001548F9" w:rsidRPr="003356D1" w:rsidRDefault="001548F9" w:rsidP="004B6B2B">
      <w:pPr>
        <w:pStyle w:val="XB"/>
        <w:rPr>
          <w:rFonts w:asciiTheme="minorEastAsia" w:eastAsiaTheme="minorEastAsia" w:hAnsiTheme="minorEastAsia"/>
        </w:rPr>
      </w:pPr>
      <w:r w:rsidRPr="003356D1">
        <w:rPr>
          <w:rFonts w:asciiTheme="minorEastAsia" w:eastAsiaTheme="minorEastAsia" w:hAnsiTheme="minorEastAsia"/>
        </w:rPr>
        <w:t>本基金报告期末前十名股票中不存在流通受限情况。</w:t>
      </w:r>
    </w:p>
    <w:p w:rsidR="001548F9" w:rsidRPr="003356D1" w:rsidRDefault="00DE1375" w:rsidP="004B6B2B">
      <w:pPr>
        <w:pStyle w:val="33"/>
      </w:pPr>
      <w:bookmarkStart w:id="191" w:name="_Toc482092402"/>
      <w:r>
        <w:t>7.1</w:t>
      </w:r>
      <w:r>
        <w:rPr>
          <w:rFonts w:hint="eastAsia"/>
        </w:rPr>
        <w:t>2</w:t>
      </w:r>
      <w:r w:rsidR="001548F9" w:rsidRPr="003356D1">
        <w:t>.6 投资组合报告附注的其他文字描述部分</w:t>
      </w:r>
      <w:bookmarkEnd w:id="191"/>
    </w:p>
    <w:p w:rsidR="001548F9" w:rsidRPr="003356D1" w:rsidRDefault="001548F9" w:rsidP="004B6B2B">
      <w:pPr>
        <w:pStyle w:val="XB"/>
        <w:rPr>
          <w:rFonts w:asciiTheme="minorEastAsia" w:eastAsiaTheme="minorEastAsia" w:hAnsiTheme="minorEastAsia"/>
        </w:rPr>
      </w:pPr>
      <w:r w:rsidRPr="003356D1">
        <w:rPr>
          <w:rFonts w:asciiTheme="minorEastAsia" w:eastAsiaTheme="minorEastAsia" w:hAnsiTheme="minorEastAsia"/>
        </w:rPr>
        <w:t>由于四舍五入的原因，分项之和与合计项之间可能存在尾差。</w:t>
      </w:r>
    </w:p>
    <w:p w:rsidR="001548F9" w:rsidRPr="003356D1" w:rsidRDefault="0054132A" w:rsidP="00F708AD">
      <w:pPr>
        <w:pStyle w:val="1new"/>
        <w:rPr>
          <w:rStyle w:val="2CharCharChar"/>
          <w:rFonts w:asciiTheme="minorEastAsia" w:eastAsiaTheme="minorEastAsia" w:hAnsiTheme="minorEastAsia"/>
          <w:b/>
        </w:rPr>
      </w:pPr>
      <w:bookmarkStart w:id="192" w:name="_Toc225500050"/>
      <w:bookmarkStart w:id="193" w:name="_Toc482092403"/>
      <w:bookmarkStart w:id="194" w:name="_Toc522286279"/>
      <w:r w:rsidRPr="003356D1">
        <w:rPr>
          <w:rStyle w:val="2CharCharChar"/>
          <w:rFonts w:asciiTheme="minorEastAsia" w:eastAsiaTheme="minorEastAsia" w:hAnsiTheme="minorEastAsia"/>
          <w:b/>
        </w:rPr>
        <w:t>§</w:t>
      </w:r>
      <w:r w:rsidR="00540E2A" w:rsidRPr="003356D1">
        <w:rPr>
          <w:rStyle w:val="2CharCharChar"/>
          <w:rFonts w:asciiTheme="minorEastAsia" w:eastAsiaTheme="minorEastAsia" w:hAnsiTheme="minorEastAsia"/>
          <w:b/>
        </w:rPr>
        <w:t>8基金份额持有人信息</w:t>
      </w:r>
      <w:bookmarkEnd w:id="192"/>
      <w:bookmarkEnd w:id="193"/>
      <w:bookmarkEnd w:id="194"/>
    </w:p>
    <w:p w:rsidR="001548F9" w:rsidRPr="003356D1" w:rsidRDefault="001548F9" w:rsidP="007A54E1">
      <w:pPr>
        <w:pStyle w:val="23"/>
        <w:rPr>
          <w:rFonts w:eastAsiaTheme="minorEastAsia"/>
        </w:rPr>
      </w:pPr>
      <w:bookmarkStart w:id="195" w:name="_Toc225500051"/>
      <w:bookmarkStart w:id="196" w:name="_Toc390421270"/>
      <w:bookmarkStart w:id="197" w:name="_Toc482092404"/>
      <w:bookmarkStart w:id="198" w:name="_Toc522286280"/>
      <w:r w:rsidRPr="003356D1">
        <w:rPr>
          <w:rFonts w:eastAsiaTheme="minorEastAsia"/>
        </w:rPr>
        <w:t>8.1 期末基金份额持有人户数及持有人结构</w:t>
      </w:r>
      <w:bookmarkEnd w:id="195"/>
      <w:bookmarkEnd w:id="196"/>
      <w:bookmarkEnd w:id="197"/>
      <w:bookmarkEnd w:id="198"/>
    </w:p>
    <w:p w:rsidR="00A04BA6" w:rsidRPr="003356D1" w:rsidRDefault="00A04BA6" w:rsidP="004B6B2B">
      <w:pPr>
        <w:pStyle w:val="afb"/>
        <w:rPr>
          <w:rFonts w:asciiTheme="minorEastAsia" w:eastAsiaTheme="minorEastAsia" w:hAnsiTheme="minorEastAsia"/>
        </w:rPr>
      </w:pPr>
      <w:r w:rsidRPr="003356D1">
        <w:rPr>
          <w:rFonts w:asciiTheme="minorEastAsia" w:eastAsiaTheme="minorEastAsia" w:hAnsiTheme="minorEastAsia"/>
        </w:rPr>
        <w:t>份额单位：份</w:t>
      </w:r>
    </w:p>
    <w:p w:rsidR="00A04BA6" w:rsidRPr="003356D1" w:rsidRDefault="00A04BA6" w:rsidP="00A04BA6">
      <w:pPr>
        <w:autoSpaceDE w:val="0"/>
        <w:autoSpaceDN w:val="0"/>
        <w:adjustRightInd w:val="0"/>
        <w:spacing w:line="360" w:lineRule="auto"/>
        <w:jc w:val="left"/>
        <w:rPr>
          <w:rFonts w:asciiTheme="minorEastAsia" w:eastAsiaTheme="minorEastAsia" w:hAnsiTheme="minorEastAsia"/>
          <w:color w:val="000000"/>
          <w:szCs w:val="21"/>
        </w:rPr>
      </w:pPr>
    </w:p>
    <w:tbl>
      <w:tblPr>
        <w:tblW w:w="4891" w:type="pct"/>
        <w:jc w:val="center"/>
        <w:tblLayout w:type="fixed"/>
        <w:tblLook w:val="00A0"/>
      </w:tblPr>
      <w:tblGrid>
        <w:gridCol w:w="1273"/>
        <w:gridCol w:w="1843"/>
        <w:gridCol w:w="1905"/>
        <w:gridCol w:w="1215"/>
        <w:gridCol w:w="2269"/>
        <w:gridCol w:w="1134"/>
      </w:tblGrid>
      <w:tr w:rsidR="00F7031B" w:rsidRPr="003356D1" w:rsidTr="003356D1">
        <w:trPr>
          <w:jc w:val="center"/>
        </w:trPr>
        <w:tc>
          <w:tcPr>
            <w:tcW w:w="661" w:type="pct"/>
            <w:vMerge w:val="restart"/>
            <w:tcBorders>
              <w:top w:val="single" w:sz="8" w:space="0" w:color="000000"/>
              <w:left w:val="single" w:sz="8" w:space="0" w:color="000000"/>
              <w:bottom w:val="single" w:sz="8" w:space="0" w:color="000000"/>
              <w:right w:val="single" w:sz="8" w:space="0" w:color="000000"/>
            </w:tcBorders>
            <w:vAlign w:val="center"/>
            <w:hideMark/>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rPr>
              <w:t>持有人户数(户)</w:t>
            </w:r>
          </w:p>
        </w:tc>
        <w:tc>
          <w:tcPr>
            <w:tcW w:w="956" w:type="pct"/>
            <w:vMerge w:val="restar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户均持有的基金份额</w:t>
            </w:r>
          </w:p>
        </w:tc>
        <w:tc>
          <w:tcPr>
            <w:tcW w:w="3383" w:type="pct"/>
            <w:gridSpan w:val="4"/>
            <w:tcBorders>
              <w:top w:val="single" w:sz="8" w:space="0" w:color="000000"/>
              <w:left w:val="single" w:sz="8" w:space="0" w:color="000000"/>
              <w:bottom w:val="single" w:sz="8" w:space="0" w:color="000000"/>
              <w:right w:val="single" w:sz="4" w:space="0" w:color="auto"/>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持有人结构</w:t>
            </w:r>
          </w:p>
        </w:tc>
      </w:tr>
      <w:tr w:rsidR="00F7031B" w:rsidRPr="003356D1" w:rsidTr="003356D1">
        <w:trPr>
          <w:jc w:val="center"/>
        </w:trPr>
        <w:tc>
          <w:tcPr>
            <w:tcW w:w="661" w:type="pct"/>
            <w:vMerge/>
            <w:tcBorders>
              <w:top w:val="single" w:sz="8" w:space="0" w:color="000000"/>
              <w:left w:val="single" w:sz="8" w:space="0" w:color="000000"/>
              <w:bottom w:val="single" w:sz="8" w:space="0" w:color="000000"/>
              <w:right w:val="single" w:sz="8" w:space="0" w:color="000000"/>
            </w:tcBorders>
            <w:vAlign w:val="center"/>
            <w:hideMark/>
          </w:tcPr>
          <w:p w:rsidR="00F3776F" w:rsidRPr="003356D1" w:rsidRDefault="00F3776F">
            <w:pPr>
              <w:jc w:val="left"/>
              <w:rPr>
                <w:rFonts w:asciiTheme="minorEastAsia" w:eastAsiaTheme="minorEastAsia" w:hAnsiTheme="minorEastAsia"/>
              </w:rPr>
            </w:pPr>
          </w:p>
        </w:tc>
        <w:tc>
          <w:tcPr>
            <w:tcW w:w="956" w:type="pct"/>
            <w:vMerge/>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widowControl/>
              <w:jc w:val="left"/>
              <w:rPr>
                <w:rFonts w:asciiTheme="minorEastAsia" w:eastAsiaTheme="minorEastAsia" w:hAnsiTheme="minorEastAsia"/>
                <w:bCs/>
                <w:color w:val="000000"/>
                <w:szCs w:val="21"/>
              </w:rPr>
            </w:pPr>
          </w:p>
        </w:tc>
        <w:tc>
          <w:tcPr>
            <w:tcW w:w="1618" w:type="pct"/>
            <w:gridSpan w:val="2"/>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机构投资者</w:t>
            </w:r>
          </w:p>
        </w:tc>
        <w:tc>
          <w:tcPr>
            <w:tcW w:w="1765" w:type="pct"/>
            <w:gridSpan w:val="2"/>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个人投资者</w:t>
            </w:r>
          </w:p>
        </w:tc>
      </w:tr>
      <w:tr w:rsidR="00F7031B" w:rsidRPr="003356D1" w:rsidTr="003356D1">
        <w:trPr>
          <w:jc w:val="center"/>
        </w:trPr>
        <w:tc>
          <w:tcPr>
            <w:tcW w:w="661" w:type="pct"/>
            <w:vMerge/>
            <w:tcBorders>
              <w:top w:val="single" w:sz="8" w:space="0" w:color="000000"/>
              <w:left w:val="single" w:sz="8" w:space="0" w:color="000000"/>
              <w:bottom w:val="single" w:sz="8" w:space="0" w:color="000000"/>
              <w:right w:val="single" w:sz="8" w:space="0" w:color="000000"/>
            </w:tcBorders>
            <w:vAlign w:val="center"/>
            <w:hideMark/>
          </w:tcPr>
          <w:p w:rsidR="00F3776F" w:rsidRPr="003356D1" w:rsidRDefault="00F3776F">
            <w:pPr>
              <w:jc w:val="left"/>
              <w:rPr>
                <w:rFonts w:asciiTheme="minorEastAsia" w:eastAsiaTheme="minorEastAsia" w:hAnsiTheme="minorEastAsia"/>
              </w:rPr>
            </w:pPr>
          </w:p>
        </w:tc>
        <w:tc>
          <w:tcPr>
            <w:tcW w:w="956" w:type="pct"/>
            <w:vMerge/>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widowControl/>
              <w:jc w:val="left"/>
              <w:rPr>
                <w:rFonts w:asciiTheme="minorEastAsia" w:eastAsiaTheme="minorEastAsia" w:hAnsiTheme="minorEastAsia"/>
                <w:bCs/>
                <w:color w:val="000000"/>
                <w:szCs w:val="21"/>
              </w:rPr>
            </w:pPr>
          </w:p>
        </w:tc>
        <w:tc>
          <w:tcPr>
            <w:tcW w:w="988" w:type="pc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持有份额</w:t>
            </w:r>
          </w:p>
        </w:tc>
        <w:tc>
          <w:tcPr>
            <w:tcW w:w="630" w:type="pc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占总份额比例</w:t>
            </w:r>
          </w:p>
        </w:tc>
        <w:tc>
          <w:tcPr>
            <w:tcW w:w="1177" w:type="pc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持有份额</w:t>
            </w:r>
          </w:p>
        </w:tc>
        <w:tc>
          <w:tcPr>
            <w:tcW w:w="588" w:type="pct"/>
            <w:tcBorders>
              <w:top w:val="single" w:sz="8" w:space="0" w:color="000000"/>
              <w:left w:val="single" w:sz="8" w:space="0" w:color="000000"/>
              <w:bottom w:val="single" w:sz="8" w:space="0" w:color="000000"/>
              <w:right w:val="single" w:sz="4" w:space="0" w:color="auto"/>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占总份额比例</w:t>
            </w:r>
          </w:p>
        </w:tc>
      </w:tr>
      <w:tr w:rsidR="00F7031B" w:rsidRPr="003356D1" w:rsidTr="003356D1">
        <w:trPr>
          <w:jc w:val="center"/>
        </w:trPr>
        <w:tc>
          <w:tcPr>
            <w:tcW w:w="661" w:type="pct"/>
            <w:tcBorders>
              <w:top w:val="single" w:sz="8" w:space="0" w:color="000000"/>
              <w:left w:val="single" w:sz="8" w:space="0" w:color="000000"/>
              <w:bottom w:val="single" w:sz="8" w:space="0" w:color="000000"/>
              <w:right w:val="single" w:sz="8" w:space="0" w:color="000000"/>
            </w:tcBorders>
            <w:vAlign w:val="center"/>
            <w:hideMark/>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bCs/>
                <w:color w:val="000000"/>
                <w:szCs w:val="21"/>
              </w:rPr>
              <w:t>368</w:t>
            </w:r>
          </w:p>
        </w:tc>
        <w:tc>
          <w:tcPr>
            <w:tcW w:w="956" w:type="pc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right"/>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2,154,655.39</w:t>
            </w:r>
          </w:p>
        </w:tc>
        <w:tc>
          <w:tcPr>
            <w:tcW w:w="988" w:type="pc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right"/>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780,321,750.00</w:t>
            </w:r>
          </w:p>
        </w:tc>
        <w:tc>
          <w:tcPr>
            <w:tcW w:w="630" w:type="pc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right"/>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98.41%</w:t>
            </w:r>
          </w:p>
        </w:tc>
        <w:tc>
          <w:tcPr>
            <w:tcW w:w="1177" w:type="pc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right"/>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12,591,435.04</w:t>
            </w:r>
          </w:p>
        </w:tc>
        <w:tc>
          <w:tcPr>
            <w:tcW w:w="588" w:type="pct"/>
            <w:tcBorders>
              <w:top w:val="single" w:sz="8" w:space="0" w:color="000000"/>
              <w:left w:val="single" w:sz="8" w:space="0" w:color="000000"/>
              <w:bottom w:val="single" w:sz="8" w:space="0" w:color="000000"/>
              <w:right w:val="single" w:sz="4" w:space="0" w:color="auto"/>
            </w:tcBorders>
            <w:vAlign w:val="center"/>
            <w:hideMark/>
          </w:tcPr>
          <w:p w:rsidR="00A04BA6" w:rsidRPr="003356D1" w:rsidRDefault="00A04BA6" w:rsidP="00BD16AF">
            <w:pPr>
              <w:jc w:val="right"/>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1.59%</w:t>
            </w:r>
          </w:p>
        </w:tc>
      </w:tr>
    </w:tbl>
    <w:p w:rsidR="001548F9" w:rsidRPr="003356D1" w:rsidRDefault="001548F9" w:rsidP="007A54E1">
      <w:pPr>
        <w:pStyle w:val="23"/>
        <w:rPr>
          <w:rFonts w:eastAsiaTheme="minorEastAsia"/>
        </w:rPr>
      </w:pPr>
      <w:bookmarkStart w:id="199" w:name="_Toc390421272"/>
      <w:bookmarkStart w:id="200" w:name="_Toc482092406"/>
      <w:bookmarkStart w:id="201" w:name="_Toc522286281"/>
      <w:r w:rsidRPr="003356D1">
        <w:rPr>
          <w:rFonts w:eastAsiaTheme="minorEastAsia"/>
        </w:rPr>
        <w:t>8.2 期末基金管理人的从业人员持有本基金的情况</w:t>
      </w:r>
      <w:bookmarkEnd w:id="199"/>
      <w:bookmarkEnd w:id="200"/>
      <w:bookmarkEnd w:id="20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20"/>
        <w:gridCol w:w="3163"/>
        <w:gridCol w:w="2456"/>
      </w:tblGrid>
      <w:tr w:rsidR="00DF5C7F" w:rsidRPr="003356D1" w:rsidTr="003356D1">
        <w:trPr>
          <w:trHeight w:val="609"/>
          <w:jc w:val="center"/>
        </w:trPr>
        <w:tc>
          <w:tcPr>
            <w:tcW w:w="4020" w:type="dxa"/>
            <w:vAlign w:val="center"/>
          </w:tcPr>
          <w:p w:rsidR="00DF5C7F" w:rsidRPr="003356D1" w:rsidRDefault="00DF5C7F" w:rsidP="00BD16AF">
            <w:pPr>
              <w:widowControl/>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项目</w:t>
            </w:r>
          </w:p>
        </w:tc>
        <w:tc>
          <w:tcPr>
            <w:tcW w:w="3163" w:type="dxa"/>
            <w:vAlign w:val="center"/>
          </w:tcPr>
          <w:p w:rsidR="00DF5C7F" w:rsidRPr="003356D1" w:rsidRDefault="00DF5C7F" w:rsidP="00BD16AF">
            <w:pPr>
              <w:widowControl/>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持有份额总数（份）</w:t>
            </w:r>
          </w:p>
        </w:tc>
        <w:tc>
          <w:tcPr>
            <w:tcW w:w="2456" w:type="dxa"/>
            <w:vAlign w:val="center"/>
          </w:tcPr>
          <w:p w:rsidR="00DF5C7F" w:rsidRPr="003356D1" w:rsidRDefault="00DF5C7F" w:rsidP="00BD16AF">
            <w:pPr>
              <w:widowControl/>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占基金总份额比例</w:t>
            </w:r>
          </w:p>
        </w:tc>
      </w:tr>
      <w:tr w:rsidR="00DF5C7F" w:rsidRPr="003356D1" w:rsidTr="003356D1">
        <w:trPr>
          <w:trHeight w:val="406"/>
          <w:jc w:val="center"/>
        </w:trPr>
        <w:tc>
          <w:tcPr>
            <w:tcW w:w="4020" w:type="dxa"/>
            <w:vAlign w:val="center"/>
          </w:tcPr>
          <w:p w:rsidR="00DF5C7F" w:rsidRPr="003356D1" w:rsidRDefault="00DF5C7F" w:rsidP="00BD16AF">
            <w:pPr>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基金管理人所有从业人员持有本基金</w:t>
            </w:r>
          </w:p>
        </w:tc>
        <w:tc>
          <w:tcPr>
            <w:tcW w:w="3163" w:type="dxa"/>
            <w:vAlign w:val="center"/>
          </w:tcPr>
          <w:p w:rsidR="00DF5C7F" w:rsidRPr="003356D1" w:rsidRDefault="00DF5C7F" w:rsidP="00BD16AF">
            <w:pPr>
              <w:widowControl/>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83,041.07</w:t>
            </w:r>
          </w:p>
        </w:tc>
        <w:tc>
          <w:tcPr>
            <w:tcW w:w="2456" w:type="dxa"/>
            <w:vAlign w:val="center"/>
          </w:tcPr>
          <w:p w:rsidR="00DF5C7F" w:rsidRPr="003356D1" w:rsidRDefault="00DF5C7F" w:rsidP="00BD16AF">
            <w:pPr>
              <w:widowControl/>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0.01%</w:t>
            </w:r>
          </w:p>
        </w:tc>
      </w:tr>
    </w:tbl>
    <w:p w:rsidR="00A77B43" w:rsidRPr="003356D1" w:rsidRDefault="009D189C" w:rsidP="007A54E1">
      <w:pPr>
        <w:pStyle w:val="23"/>
        <w:rPr>
          <w:rFonts w:eastAsiaTheme="minorEastAsia"/>
        </w:rPr>
      </w:pPr>
      <w:bookmarkStart w:id="202" w:name="_Toc482092407"/>
      <w:bookmarkStart w:id="203" w:name="_Toc522286282"/>
      <w:r w:rsidRPr="003356D1">
        <w:rPr>
          <w:rFonts w:eastAsiaTheme="minorEastAsia"/>
        </w:rPr>
        <w:t>8.3</w:t>
      </w:r>
      <w:r w:rsidR="00A77B43" w:rsidRPr="003356D1">
        <w:rPr>
          <w:rFonts w:eastAsiaTheme="minorEastAsia"/>
        </w:rPr>
        <w:t>期末基金管理人的从业人员持有本开放式基金份额总量区间的情况</w:t>
      </w:r>
      <w:bookmarkEnd w:id="202"/>
      <w:bookmarkEnd w:id="203"/>
    </w:p>
    <w:tbl>
      <w:tblPr>
        <w:tblW w:w="48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574"/>
        <w:gridCol w:w="6065"/>
      </w:tblGrid>
      <w:tr w:rsidR="005D3EA3" w:rsidRPr="003356D1" w:rsidTr="00BD16AF">
        <w:trPr>
          <w:trHeight w:val="285"/>
          <w:jc w:val="center"/>
        </w:trPr>
        <w:tc>
          <w:tcPr>
            <w:tcW w:w="1854" w:type="pct"/>
            <w:shd w:val="clear" w:color="auto" w:fill="auto"/>
            <w:tcMar>
              <w:top w:w="0" w:type="dxa"/>
              <w:left w:w="108" w:type="dxa"/>
              <w:bottom w:w="0" w:type="dxa"/>
              <w:right w:w="108" w:type="dxa"/>
            </w:tcMar>
            <w:vAlign w:val="center"/>
            <w:hideMark/>
          </w:tcPr>
          <w:p w:rsidR="005D3EA3" w:rsidRPr="003356D1" w:rsidRDefault="005D3EA3" w:rsidP="00BD16AF">
            <w:pPr>
              <w:widowControl/>
              <w:jc w:val="center"/>
              <w:rPr>
                <w:rFonts w:asciiTheme="minorEastAsia" w:eastAsiaTheme="minorEastAsia" w:hAnsiTheme="minorEastAsia"/>
                <w:kern w:val="0"/>
                <w:szCs w:val="21"/>
              </w:rPr>
            </w:pPr>
            <w:r w:rsidRPr="003356D1">
              <w:rPr>
                <w:rFonts w:asciiTheme="minorEastAsia" w:eastAsiaTheme="minorEastAsia" w:hAnsiTheme="minorEastAsia"/>
                <w:kern w:val="0"/>
                <w:szCs w:val="21"/>
              </w:rPr>
              <w:t>项目</w:t>
            </w:r>
          </w:p>
        </w:tc>
        <w:tc>
          <w:tcPr>
            <w:tcW w:w="3146" w:type="pct"/>
            <w:shd w:val="clear" w:color="auto" w:fill="auto"/>
            <w:tcMar>
              <w:top w:w="0" w:type="dxa"/>
              <w:left w:w="108" w:type="dxa"/>
              <w:bottom w:w="0" w:type="dxa"/>
              <w:right w:w="108" w:type="dxa"/>
            </w:tcMar>
            <w:vAlign w:val="center"/>
            <w:hideMark/>
          </w:tcPr>
          <w:p w:rsidR="005D3EA3" w:rsidRPr="003356D1" w:rsidRDefault="005D3EA3" w:rsidP="00BD16AF">
            <w:pPr>
              <w:widowControl/>
              <w:jc w:val="center"/>
              <w:rPr>
                <w:rFonts w:asciiTheme="minorEastAsia" w:eastAsiaTheme="minorEastAsia" w:hAnsiTheme="minorEastAsia"/>
                <w:kern w:val="0"/>
                <w:szCs w:val="21"/>
              </w:rPr>
            </w:pPr>
            <w:r w:rsidRPr="003356D1">
              <w:rPr>
                <w:rFonts w:asciiTheme="minorEastAsia" w:eastAsiaTheme="minorEastAsia" w:hAnsiTheme="minorEastAsia"/>
                <w:kern w:val="0"/>
                <w:szCs w:val="21"/>
              </w:rPr>
              <w:t>持有基金份额总量的数量区间（万份）</w:t>
            </w:r>
          </w:p>
        </w:tc>
      </w:tr>
      <w:tr w:rsidR="005D3EA3" w:rsidRPr="003356D1" w:rsidTr="00BD16AF">
        <w:trPr>
          <w:trHeight w:val="713"/>
          <w:jc w:val="center"/>
        </w:trPr>
        <w:tc>
          <w:tcPr>
            <w:tcW w:w="1854" w:type="pct"/>
            <w:shd w:val="clear" w:color="auto" w:fill="auto"/>
            <w:tcMar>
              <w:top w:w="0" w:type="dxa"/>
              <w:left w:w="108" w:type="dxa"/>
              <w:bottom w:w="0" w:type="dxa"/>
              <w:right w:w="108" w:type="dxa"/>
            </w:tcMar>
            <w:vAlign w:val="center"/>
            <w:hideMark/>
          </w:tcPr>
          <w:p w:rsidR="005D3EA3" w:rsidRPr="003356D1" w:rsidRDefault="005D3EA3" w:rsidP="00BD16AF">
            <w:pPr>
              <w:widowControl/>
              <w:jc w:val="left"/>
              <w:rPr>
                <w:rFonts w:asciiTheme="minorEastAsia" w:eastAsiaTheme="minorEastAsia" w:hAnsiTheme="minorEastAsia"/>
                <w:kern w:val="0"/>
                <w:szCs w:val="21"/>
              </w:rPr>
            </w:pPr>
            <w:r w:rsidRPr="003356D1">
              <w:rPr>
                <w:rFonts w:asciiTheme="minorEastAsia" w:eastAsiaTheme="minorEastAsia" w:hAnsiTheme="minorEastAsia"/>
                <w:kern w:val="0"/>
                <w:szCs w:val="21"/>
              </w:rPr>
              <w:t>本公司高级管理人员、基金投资和研究部门负责人</w:t>
            </w:r>
            <w:r w:rsidRPr="003356D1">
              <w:rPr>
                <w:rFonts w:asciiTheme="minorEastAsia" w:eastAsiaTheme="minorEastAsia" w:hAnsiTheme="minorEastAsia"/>
                <w:color w:val="000000"/>
                <w:kern w:val="0"/>
                <w:szCs w:val="21"/>
              </w:rPr>
              <w:t>持有本开放式基金</w:t>
            </w:r>
          </w:p>
        </w:tc>
        <w:tc>
          <w:tcPr>
            <w:tcW w:w="3146" w:type="pct"/>
            <w:shd w:val="clear" w:color="auto" w:fill="auto"/>
            <w:tcMar>
              <w:top w:w="0" w:type="dxa"/>
              <w:left w:w="108" w:type="dxa"/>
              <w:bottom w:w="0" w:type="dxa"/>
              <w:right w:w="108" w:type="dxa"/>
            </w:tcMar>
            <w:vAlign w:val="center"/>
            <w:hideMark/>
          </w:tcPr>
          <w:p w:rsidR="005D3EA3" w:rsidRPr="003356D1" w:rsidRDefault="005D3EA3" w:rsidP="00BD16AF">
            <w:pPr>
              <w:widowControl/>
              <w:jc w:val="center"/>
              <w:rPr>
                <w:rFonts w:asciiTheme="minorEastAsia" w:eastAsiaTheme="minorEastAsia" w:hAnsiTheme="minorEastAsia"/>
                <w:kern w:val="0"/>
                <w:szCs w:val="21"/>
              </w:rPr>
            </w:pPr>
            <w:r w:rsidRPr="003356D1">
              <w:rPr>
                <w:rFonts w:asciiTheme="minorEastAsia" w:eastAsiaTheme="minorEastAsia" w:hAnsiTheme="minorEastAsia"/>
                <w:kern w:val="0"/>
                <w:szCs w:val="21"/>
              </w:rPr>
              <w:t>0~10</w:t>
            </w:r>
          </w:p>
        </w:tc>
      </w:tr>
      <w:tr w:rsidR="005D3EA3" w:rsidRPr="003356D1" w:rsidTr="00BD16AF">
        <w:trPr>
          <w:trHeight w:val="285"/>
          <w:jc w:val="center"/>
        </w:trPr>
        <w:tc>
          <w:tcPr>
            <w:tcW w:w="1854" w:type="pct"/>
            <w:shd w:val="clear" w:color="auto" w:fill="auto"/>
            <w:tcMar>
              <w:top w:w="0" w:type="dxa"/>
              <w:left w:w="108" w:type="dxa"/>
              <w:bottom w:w="0" w:type="dxa"/>
              <w:right w:w="108" w:type="dxa"/>
            </w:tcMar>
            <w:vAlign w:val="center"/>
            <w:hideMark/>
          </w:tcPr>
          <w:p w:rsidR="005D3EA3" w:rsidRPr="003356D1" w:rsidRDefault="005D3EA3" w:rsidP="00BD16AF">
            <w:pPr>
              <w:widowControl/>
              <w:jc w:val="left"/>
              <w:rPr>
                <w:rFonts w:asciiTheme="minorEastAsia" w:eastAsiaTheme="minorEastAsia" w:hAnsiTheme="minorEastAsia"/>
                <w:kern w:val="0"/>
                <w:szCs w:val="21"/>
              </w:rPr>
            </w:pPr>
            <w:r w:rsidRPr="003356D1">
              <w:rPr>
                <w:rFonts w:asciiTheme="minorEastAsia" w:eastAsiaTheme="minorEastAsia" w:hAnsiTheme="minorEastAsia"/>
                <w:kern w:val="0"/>
                <w:szCs w:val="21"/>
              </w:rPr>
              <w:t>本基金基金经理</w:t>
            </w:r>
            <w:r w:rsidRPr="003356D1">
              <w:rPr>
                <w:rFonts w:asciiTheme="minorEastAsia" w:eastAsiaTheme="minorEastAsia" w:hAnsiTheme="minorEastAsia"/>
                <w:color w:val="000000"/>
                <w:kern w:val="0"/>
                <w:szCs w:val="21"/>
              </w:rPr>
              <w:t>持有本开放式基金</w:t>
            </w:r>
          </w:p>
        </w:tc>
        <w:tc>
          <w:tcPr>
            <w:tcW w:w="3146" w:type="pct"/>
            <w:shd w:val="clear" w:color="auto" w:fill="auto"/>
            <w:tcMar>
              <w:top w:w="0" w:type="dxa"/>
              <w:left w:w="108" w:type="dxa"/>
              <w:bottom w:w="0" w:type="dxa"/>
              <w:right w:w="108" w:type="dxa"/>
            </w:tcMar>
            <w:vAlign w:val="center"/>
            <w:hideMark/>
          </w:tcPr>
          <w:p w:rsidR="005D3EA3" w:rsidRPr="003356D1" w:rsidRDefault="005D3EA3" w:rsidP="00BD16AF">
            <w:pPr>
              <w:widowControl/>
              <w:jc w:val="center"/>
              <w:rPr>
                <w:rFonts w:asciiTheme="minorEastAsia" w:eastAsiaTheme="minorEastAsia" w:hAnsiTheme="minorEastAsia"/>
                <w:kern w:val="0"/>
                <w:szCs w:val="21"/>
              </w:rPr>
            </w:pPr>
            <w:r w:rsidRPr="003356D1">
              <w:rPr>
                <w:rFonts w:asciiTheme="minorEastAsia" w:eastAsiaTheme="minorEastAsia" w:hAnsiTheme="minorEastAsia"/>
                <w:kern w:val="0"/>
                <w:szCs w:val="21"/>
              </w:rPr>
              <w:t>0</w:t>
            </w:r>
          </w:p>
        </w:tc>
      </w:tr>
    </w:tbl>
    <w:p w:rsidR="00705EC3" w:rsidRPr="003356D1" w:rsidRDefault="00A77B43" w:rsidP="001D3D9B">
      <w:pPr>
        <w:pStyle w:val="afc"/>
        <w:rPr>
          <w:rFonts w:asciiTheme="minorEastAsia" w:eastAsiaTheme="minorEastAsia" w:hAnsiTheme="minorEastAsia"/>
        </w:rPr>
      </w:pPr>
      <w:r w:rsidRPr="003356D1">
        <w:rPr>
          <w:rFonts w:asciiTheme="minorEastAsia" w:eastAsiaTheme="minorEastAsia" w:hAnsiTheme="minorEastAsia"/>
        </w:rPr>
        <w:t>注：本基金的基金经理未持有本基金。</w:t>
      </w:r>
    </w:p>
    <w:p w:rsidR="001548F9" w:rsidRPr="003356D1" w:rsidRDefault="0054132A" w:rsidP="00F708AD">
      <w:pPr>
        <w:pStyle w:val="1new"/>
        <w:rPr>
          <w:rStyle w:val="2CharCharChar"/>
          <w:rFonts w:asciiTheme="minorEastAsia" w:eastAsiaTheme="minorEastAsia" w:hAnsiTheme="minorEastAsia"/>
          <w:b/>
        </w:rPr>
      </w:pPr>
      <w:bookmarkStart w:id="204" w:name="_Toc225500053"/>
      <w:bookmarkStart w:id="205" w:name="_Toc482092409"/>
      <w:bookmarkStart w:id="206" w:name="_Toc522286283"/>
      <w:r w:rsidRPr="003356D1">
        <w:rPr>
          <w:rStyle w:val="2CharCharChar"/>
          <w:rFonts w:asciiTheme="minorEastAsia" w:eastAsiaTheme="minorEastAsia" w:hAnsiTheme="minorEastAsia"/>
          <w:b/>
        </w:rPr>
        <w:t>§</w:t>
      </w:r>
      <w:r w:rsidR="00540E2A" w:rsidRPr="003356D1">
        <w:rPr>
          <w:rStyle w:val="2CharCharChar"/>
          <w:rFonts w:asciiTheme="minorEastAsia" w:eastAsiaTheme="minorEastAsia" w:hAnsiTheme="minorEastAsia"/>
          <w:b/>
        </w:rPr>
        <w:t>9开放式基金份额变动</w:t>
      </w:r>
      <w:bookmarkEnd w:id="204"/>
      <w:bookmarkEnd w:id="205"/>
      <w:bookmarkEnd w:id="206"/>
    </w:p>
    <w:p w:rsidR="001548F9" w:rsidRPr="003356D1" w:rsidRDefault="001548F9" w:rsidP="001D3D9B">
      <w:pPr>
        <w:pStyle w:val="afb"/>
        <w:rPr>
          <w:rFonts w:asciiTheme="minorEastAsia" w:eastAsiaTheme="minorEastAsia" w:hAnsiTheme="minorEastAsia"/>
        </w:rPr>
      </w:pPr>
      <w:r w:rsidRPr="003356D1">
        <w:rPr>
          <w:rFonts w:asciiTheme="minorEastAsia" w:eastAsiaTheme="minorEastAsia" w:hAnsiTheme="minorEastAsia"/>
        </w:rPr>
        <w:t>单位：份</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31"/>
        <w:gridCol w:w="4108"/>
      </w:tblGrid>
      <w:tr w:rsidR="001548F9" w:rsidRPr="003356D1" w:rsidTr="00BD16AF">
        <w:trPr>
          <w:jc w:val="center"/>
        </w:trPr>
        <w:tc>
          <w:tcPr>
            <w:tcW w:w="2869" w:type="pct"/>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基金合同生效日（2016年8月9日）基金份额总额</w:t>
            </w:r>
          </w:p>
        </w:tc>
        <w:tc>
          <w:tcPr>
            <w:tcW w:w="2131" w:type="pct"/>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 xml:space="preserve">792,913,185.04 </w:t>
            </w:r>
          </w:p>
        </w:tc>
      </w:tr>
      <w:tr w:rsidR="001548F9" w:rsidRPr="003356D1" w:rsidTr="00BD16AF">
        <w:trPr>
          <w:jc w:val="center"/>
        </w:trPr>
        <w:tc>
          <w:tcPr>
            <w:tcW w:w="2869" w:type="pct"/>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本报告期期初基金份额总额</w:t>
            </w:r>
          </w:p>
        </w:tc>
        <w:tc>
          <w:tcPr>
            <w:tcW w:w="2131" w:type="pct"/>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792,913,185.04</w:t>
            </w:r>
          </w:p>
        </w:tc>
      </w:tr>
      <w:tr w:rsidR="001548F9" w:rsidRPr="003356D1" w:rsidTr="00BD16AF">
        <w:trPr>
          <w:jc w:val="center"/>
        </w:trPr>
        <w:tc>
          <w:tcPr>
            <w:tcW w:w="2869" w:type="pct"/>
            <w:vAlign w:val="center"/>
          </w:tcPr>
          <w:p w:rsidR="001548F9" w:rsidRPr="003356D1" w:rsidRDefault="005151E7" w:rsidP="00BD16AF">
            <w:pPr>
              <w:rPr>
                <w:rFonts w:asciiTheme="minorEastAsia" w:eastAsiaTheme="minorEastAsia" w:hAnsiTheme="minorEastAsia"/>
                <w:szCs w:val="21"/>
              </w:rPr>
            </w:pPr>
            <w:r w:rsidRPr="003356D1">
              <w:rPr>
                <w:rFonts w:asciiTheme="minorEastAsia" w:eastAsiaTheme="minorEastAsia" w:hAnsiTheme="minorEastAsia"/>
                <w:szCs w:val="21"/>
              </w:rPr>
              <w:t>本报告期</w:t>
            </w:r>
            <w:r w:rsidR="001548F9" w:rsidRPr="003356D1">
              <w:rPr>
                <w:rFonts w:asciiTheme="minorEastAsia" w:eastAsiaTheme="minorEastAsia" w:hAnsiTheme="minorEastAsia"/>
                <w:szCs w:val="21"/>
              </w:rPr>
              <w:t>基金总申购份额</w:t>
            </w:r>
          </w:p>
        </w:tc>
        <w:tc>
          <w:tcPr>
            <w:tcW w:w="2131" w:type="pct"/>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2869" w:type="pct"/>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减：</w:t>
            </w:r>
            <w:r w:rsidR="005151E7" w:rsidRPr="003356D1">
              <w:rPr>
                <w:rFonts w:asciiTheme="minorEastAsia" w:eastAsiaTheme="minorEastAsia" w:hAnsiTheme="minorEastAsia"/>
                <w:szCs w:val="21"/>
              </w:rPr>
              <w:t>本报告期</w:t>
            </w:r>
            <w:r w:rsidRPr="003356D1">
              <w:rPr>
                <w:rFonts w:asciiTheme="minorEastAsia" w:eastAsiaTheme="minorEastAsia" w:hAnsiTheme="minorEastAsia"/>
                <w:szCs w:val="21"/>
              </w:rPr>
              <w:t>基金总赎回份额</w:t>
            </w:r>
          </w:p>
        </w:tc>
        <w:tc>
          <w:tcPr>
            <w:tcW w:w="2131" w:type="pct"/>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2869" w:type="pct"/>
            <w:vAlign w:val="center"/>
          </w:tcPr>
          <w:p w:rsidR="001548F9" w:rsidRPr="003356D1" w:rsidRDefault="005151E7" w:rsidP="00BD16AF">
            <w:pPr>
              <w:rPr>
                <w:rFonts w:asciiTheme="minorEastAsia" w:eastAsiaTheme="minorEastAsia" w:hAnsiTheme="minorEastAsia"/>
                <w:szCs w:val="21"/>
              </w:rPr>
            </w:pPr>
            <w:r w:rsidRPr="003356D1">
              <w:rPr>
                <w:rFonts w:asciiTheme="minorEastAsia" w:eastAsiaTheme="minorEastAsia" w:hAnsiTheme="minorEastAsia"/>
                <w:szCs w:val="21"/>
              </w:rPr>
              <w:t>本报告期</w:t>
            </w:r>
            <w:r w:rsidR="001548F9" w:rsidRPr="003356D1">
              <w:rPr>
                <w:rFonts w:asciiTheme="minorEastAsia" w:eastAsiaTheme="minorEastAsia" w:hAnsiTheme="minorEastAsia"/>
                <w:szCs w:val="21"/>
              </w:rPr>
              <w:t>基金拆分变动份额</w:t>
            </w:r>
          </w:p>
        </w:tc>
        <w:tc>
          <w:tcPr>
            <w:tcW w:w="2131" w:type="pct"/>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2869" w:type="pct"/>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本报告期期末基金份额总额</w:t>
            </w:r>
          </w:p>
        </w:tc>
        <w:tc>
          <w:tcPr>
            <w:tcW w:w="2131" w:type="pct"/>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792,913,185.04</w:t>
            </w:r>
          </w:p>
        </w:tc>
      </w:tr>
    </w:tbl>
    <w:p w:rsidR="005A09F2" w:rsidRPr="003356D1" w:rsidRDefault="005A09F2" w:rsidP="005A09F2">
      <w:pPr>
        <w:spacing w:line="360" w:lineRule="auto"/>
        <w:rPr>
          <w:rFonts w:asciiTheme="minorEastAsia" w:eastAsiaTheme="minorEastAsia" w:hAnsiTheme="minorEastAsia"/>
          <w:szCs w:val="21"/>
        </w:rPr>
      </w:pPr>
    </w:p>
    <w:p w:rsidR="001548F9" w:rsidRPr="003356D1" w:rsidRDefault="0054132A" w:rsidP="00F708AD">
      <w:pPr>
        <w:pStyle w:val="1new"/>
        <w:rPr>
          <w:rStyle w:val="2CharCharChar"/>
          <w:rFonts w:asciiTheme="minorEastAsia" w:eastAsiaTheme="minorEastAsia" w:hAnsiTheme="minorEastAsia"/>
          <w:b/>
        </w:rPr>
      </w:pPr>
      <w:bookmarkStart w:id="207" w:name="_Toc225500054"/>
      <w:bookmarkStart w:id="208" w:name="_Toc482092410"/>
      <w:bookmarkStart w:id="209" w:name="_Toc522286284"/>
      <w:r w:rsidRPr="003356D1">
        <w:rPr>
          <w:rStyle w:val="2CharCharChar"/>
          <w:rFonts w:asciiTheme="minorEastAsia" w:eastAsiaTheme="minorEastAsia" w:hAnsiTheme="minorEastAsia"/>
          <w:b/>
        </w:rPr>
        <w:t>§</w:t>
      </w:r>
      <w:r w:rsidR="00540E2A" w:rsidRPr="003356D1">
        <w:rPr>
          <w:rStyle w:val="2CharCharChar"/>
          <w:rFonts w:asciiTheme="minorEastAsia" w:eastAsiaTheme="minorEastAsia" w:hAnsiTheme="minorEastAsia"/>
          <w:b/>
        </w:rPr>
        <w:t>10重大事件揭示</w:t>
      </w:r>
      <w:bookmarkEnd w:id="207"/>
      <w:bookmarkEnd w:id="208"/>
      <w:bookmarkEnd w:id="209"/>
    </w:p>
    <w:p w:rsidR="001548F9" w:rsidRPr="003356D1" w:rsidRDefault="00413BE1" w:rsidP="007A54E1">
      <w:pPr>
        <w:pStyle w:val="23"/>
        <w:rPr>
          <w:rFonts w:eastAsiaTheme="minorEastAsia"/>
        </w:rPr>
      </w:pPr>
      <w:bookmarkStart w:id="210" w:name="_Toc390421276"/>
      <w:bookmarkStart w:id="211" w:name="_Toc482092411"/>
      <w:bookmarkStart w:id="212" w:name="_Toc522286285"/>
      <w:r w:rsidRPr="003356D1">
        <w:rPr>
          <w:rFonts w:eastAsiaTheme="minorEastAsia"/>
          <w:kern w:val="0"/>
          <w:szCs w:val="21"/>
        </w:rPr>
        <w:t>10.1</w:t>
      </w:r>
      <w:r w:rsidR="001548F9" w:rsidRPr="003356D1">
        <w:rPr>
          <w:rFonts w:eastAsiaTheme="minorEastAsia"/>
        </w:rPr>
        <w:t xml:space="preserve"> 基金份额持有人大会决议</w:t>
      </w:r>
      <w:bookmarkEnd w:id="210"/>
      <w:bookmarkEnd w:id="211"/>
      <w:bookmarkEnd w:id="212"/>
    </w:p>
    <w:p w:rsidR="001548F9" w:rsidRPr="003356D1" w:rsidRDefault="001548F9" w:rsidP="001D3D9B">
      <w:pPr>
        <w:pStyle w:val="XB"/>
        <w:rPr>
          <w:rFonts w:asciiTheme="minorEastAsia" w:eastAsiaTheme="minorEastAsia" w:hAnsiTheme="minorEastAsia"/>
        </w:rPr>
      </w:pPr>
      <w:r w:rsidRPr="003356D1">
        <w:rPr>
          <w:rFonts w:asciiTheme="minorEastAsia" w:eastAsiaTheme="minorEastAsia" w:hAnsiTheme="minorEastAsia"/>
        </w:rPr>
        <w:t>本报告期内未召开持有人大会。</w:t>
      </w:r>
    </w:p>
    <w:p w:rsidR="001548F9" w:rsidRPr="003356D1" w:rsidRDefault="00413BE1" w:rsidP="007A54E1">
      <w:pPr>
        <w:pStyle w:val="23"/>
        <w:rPr>
          <w:rFonts w:eastAsiaTheme="minorEastAsia"/>
        </w:rPr>
      </w:pPr>
      <w:bookmarkStart w:id="213" w:name="_Toc390421277"/>
      <w:bookmarkStart w:id="214" w:name="_Toc482092412"/>
      <w:bookmarkStart w:id="215" w:name="_Toc522286286"/>
      <w:r w:rsidRPr="003356D1">
        <w:rPr>
          <w:rFonts w:eastAsiaTheme="minorEastAsia"/>
          <w:kern w:val="0"/>
          <w:szCs w:val="21"/>
        </w:rPr>
        <w:t>10.2</w:t>
      </w:r>
      <w:r w:rsidR="001548F9" w:rsidRPr="003356D1">
        <w:rPr>
          <w:rFonts w:eastAsiaTheme="minorEastAsia"/>
        </w:rPr>
        <w:t xml:space="preserve"> 基金管理人、基金托管人的专门基金托管部门的重大人事变动</w:t>
      </w:r>
      <w:bookmarkEnd w:id="213"/>
      <w:bookmarkEnd w:id="214"/>
      <w:bookmarkEnd w:id="215"/>
    </w:p>
    <w:p w:rsidR="001548F9" w:rsidRPr="003356D1" w:rsidRDefault="001548F9" w:rsidP="001D3D9B">
      <w:pPr>
        <w:pStyle w:val="XB"/>
        <w:rPr>
          <w:rFonts w:asciiTheme="minorEastAsia" w:eastAsiaTheme="minorEastAsia" w:hAnsiTheme="minorEastAsia"/>
        </w:rPr>
      </w:pPr>
      <w:r w:rsidRPr="003356D1">
        <w:rPr>
          <w:rFonts w:asciiTheme="minorEastAsia" w:eastAsiaTheme="minorEastAsia" w:hAnsiTheme="minorEastAsia"/>
        </w:rPr>
        <w:t>本报告期内，基金管理人、基金托管人的专门基金托管部门未发生重大人事变动。</w:t>
      </w:r>
    </w:p>
    <w:p w:rsidR="001548F9" w:rsidRPr="003356D1" w:rsidRDefault="00413BE1" w:rsidP="007A54E1">
      <w:pPr>
        <w:pStyle w:val="23"/>
        <w:rPr>
          <w:rFonts w:eastAsiaTheme="minorEastAsia"/>
        </w:rPr>
      </w:pPr>
      <w:bookmarkStart w:id="216" w:name="_Toc390421278"/>
      <w:bookmarkStart w:id="217" w:name="_Toc482092413"/>
      <w:bookmarkStart w:id="218" w:name="_Toc522286287"/>
      <w:r w:rsidRPr="003356D1">
        <w:rPr>
          <w:rFonts w:eastAsiaTheme="minorEastAsia"/>
          <w:kern w:val="0"/>
          <w:szCs w:val="21"/>
        </w:rPr>
        <w:t>10.3</w:t>
      </w:r>
      <w:r w:rsidR="001548F9" w:rsidRPr="003356D1">
        <w:rPr>
          <w:rFonts w:eastAsiaTheme="minorEastAsia"/>
        </w:rPr>
        <w:t xml:space="preserve"> 涉及基金管理人、基金财产、基金托管业务的诉讼</w:t>
      </w:r>
      <w:bookmarkEnd w:id="216"/>
      <w:bookmarkEnd w:id="217"/>
      <w:bookmarkEnd w:id="218"/>
    </w:p>
    <w:p w:rsidR="001548F9" w:rsidRPr="003356D1" w:rsidRDefault="001548F9" w:rsidP="001D3D9B">
      <w:pPr>
        <w:pStyle w:val="XB"/>
        <w:rPr>
          <w:rFonts w:asciiTheme="minorEastAsia" w:eastAsiaTheme="minorEastAsia" w:hAnsiTheme="minorEastAsia"/>
        </w:rPr>
      </w:pPr>
      <w:r w:rsidRPr="003356D1">
        <w:rPr>
          <w:rFonts w:asciiTheme="minorEastAsia" w:eastAsiaTheme="minorEastAsia" w:hAnsiTheme="minorEastAsia"/>
        </w:rPr>
        <w:t>本报告期内无涉及本基金管理人、基金财产、基金托管业务的诉讼。</w:t>
      </w:r>
    </w:p>
    <w:p w:rsidR="001548F9" w:rsidRPr="003356D1" w:rsidRDefault="00413BE1" w:rsidP="007A54E1">
      <w:pPr>
        <w:pStyle w:val="23"/>
        <w:rPr>
          <w:rFonts w:eastAsiaTheme="minorEastAsia"/>
        </w:rPr>
      </w:pPr>
      <w:bookmarkStart w:id="219" w:name="_Toc390421279"/>
      <w:bookmarkStart w:id="220" w:name="_Toc482092414"/>
      <w:bookmarkStart w:id="221" w:name="_Toc522286288"/>
      <w:r w:rsidRPr="003356D1">
        <w:rPr>
          <w:rFonts w:eastAsiaTheme="minorEastAsia"/>
          <w:kern w:val="0"/>
          <w:szCs w:val="21"/>
        </w:rPr>
        <w:t>10.4</w:t>
      </w:r>
      <w:r w:rsidR="001548F9" w:rsidRPr="003356D1">
        <w:rPr>
          <w:rFonts w:eastAsiaTheme="minorEastAsia"/>
        </w:rPr>
        <w:t xml:space="preserve"> 基金投资策略的改变</w:t>
      </w:r>
      <w:bookmarkEnd w:id="219"/>
      <w:bookmarkEnd w:id="220"/>
      <w:bookmarkEnd w:id="221"/>
    </w:p>
    <w:p w:rsidR="001548F9" w:rsidRPr="003356D1" w:rsidRDefault="001548F9" w:rsidP="001D3D9B">
      <w:pPr>
        <w:pStyle w:val="XB"/>
        <w:rPr>
          <w:rFonts w:asciiTheme="minorEastAsia" w:eastAsiaTheme="minorEastAsia" w:hAnsiTheme="minorEastAsia"/>
        </w:rPr>
      </w:pPr>
      <w:r w:rsidRPr="003356D1">
        <w:rPr>
          <w:rFonts w:asciiTheme="minorEastAsia" w:eastAsiaTheme="minorEastAsia" w:hAnsiTheme="minorEastAsia"/>
        </w:rPr>
        <w:t>本报告期内本基金投资策略未改变。</w:t>
      </w:r>
    </w:p>
    <w:p w:rsidR="001548F9" w:rsidRPr="003356D1" w:rsidRDefault="00413BE1" w:rsidP="007A54E1">
      <w:pPr>
        <w:pStyle w:val="23"/>
        <w:rPr>
          <w:rFonts w:eastAsiaTheme="minorEastAsia"/>
        </w:rPr>
      </w:pPr>
      <w:bookmarkStart w:id="222" w:name="_Toc390421280"/>
      <w:bookmarkStart w:id="223" w:name="_Toc482092415"/>
      <w:bookmarkStart w:id="224" w:name="_Toc522286289"/>
      <w:r w:rsidRPr="003356D1">
        <w:rPr>
          <w:rFonts w:eastAsiaTheme="minorEastAsia"/>
          <w:kern w:val="0"/>
          <w:szCs w:val="21"/>
        </w:rPr>
        <w:t>10.5</w:t>
      </w:r>
      <w:r w:rsidR="001B69DE" w:rsidRPr="003356D1">
        <w:rPr>
          <w:rFonts w:eastAsiaTheme="minorEastAsia"/>
        </w:rPr>
        <w:t>报告期内改聘会计师事务所情况</w:t>
      </w:r>
      <w:bookmarkEnd w:id="222"/>
      <w:bookmarkEnd w:id="223"/>
      <w:bookmarkEnd w:id="224"/>
    </w:p>
    <w:p w:rsidR="001548F9" w:rsidRPr="003356D1" w:rsidRDefault="001548F9" w:rsidP="001D3D9B">
      <w:pPr>
        <w:pStyle w:val="XB"/>
        <w:rPr>
          <w:rFonts w:asciiTheme="minorEastAsia" w:eastAsiaTheme="minorEastAsia" w:hAnsiTheme="minorEastAsia"/>
        </w:rPr>
      </w:pPr>
      <w:bookmarkStart w:id="225" w:name="OLE_LINK3"/>
      <w:r w:rsidRPr="003356D1">
        <w:rPr>
          <w:rFonts w:asciiTheme="minorEastAsia" w:eastAsiaTheme="minorEastAsia" w:hAnsiTheme="minorEastAsia"/>
        </w:rPr>
        <w:t>本基金自基金合同生效日起聘请普华永道中天会计师事务所（特殊普通合伙）为本基金提供审计服务。</w:t>
      </w:r>
    </w:p>
    <w:p w:rsidR="001548F9" w:rsidRPr="003356D1" w:rsidRDefault="00413BE1" w:rsidP="007A54E1">
      <w:pPr>
        <w:pStyle w:val="23"/>
        <w:rPr>
          <w:rFonts w:eastAsiaTheme="minorEastAsia"/>
        </w:rPr>
      </w:pPr>
      <w:bookmarkStart w:id="226" w:name="_Toc390421281"/>
      <w:bookmarkStart w:id="227" w:name="_Toc482092416"/>
      <w:bookmarkStart w:id="228" w:name="_Toc522286290"/>
      <w:bookmarkEnd w:id="225"/>
      <w:r w:rsidRPr="003356D1">
        <w:rPr>
          <w:rFonts w:eastAsiaTheme="minorEastAsia"/>
          <w:kern w:val="0"/>
          <w:szCs w:val="21"/>
        </w:rPr>
        <w:t>10.6</w:t>
      </w:r>
      <w:r w:rsidR="00A242EE" w:rsidRPr="003356D1">
        <w:rPr>
          <w:rFonts w:eastAsiaTheme="minorEastAsia"/>
        </w:rPr>
        <w:t>管理人、托管人及其高级管理人员受稽查或处罚等情况</w:t>
      </w:r>
      <w:bookmarkEnd w:id="226"/>
      <w:bookmarkEnd w:id="227"/>
      <w:bookmarkEnd w:id="228"/>
    </w:p>
    <w:p w:rsidR="001548F9" w:rsidRPr="003356D1" w:rsidRDefault="001548F9" w:rsidP="001D3D9B">
      <w:pPr>
        <w:pStyle w:val="XB"/>
        <w:rPr>
          <w:rFonts w:asciiTheme="minorEastAsia" w:eastAsiaTheme="minorEastAsia" w:hAnsiTheme="minorEastAsia"/>
        </w:rPr>
      </w:pPr>
      <w:r w:rsidRPr="003356D1">
        <w:rPr>
          <w:rFonts w:asciiTheme="minorEastAsia" w:eastAsiaTheme="minorEastAsia" w:hAnsiTheme="minorEastAsia"/>
        </w:rPr>
        <w:t>本报告期内，基金管理人、基金托管人涉及托管业务的部门及其高级管理人员没有受到监管部门稽查或处罚等情况。</w:t>
      </w:r>
    </w:p>
    <w:p w:rsidR="001548F9" w:rsidRPr="003356D1" w:rsidRDefault="00413BE1" w:rsidP="007A54E1">
      <w:pPr>
        <w:pStyle w:val="23"/>
        <w:rPr>
          <w:rFonts w:eastAsiaTheme="minorEastAsia"/>
        </w:rPr>
      </w:pPr>
      <w:bookmarkStart w:id="229" w:name="_Toc390421282"/>
      <w:bookmarkStart w:id="230" w:name="_Toc482092417"/>
      <w:bookmarkStart w:id="231" w:name="_Toc522286291"/>
      <w:r w:rsidRPr="003356D1">
        <w:rPr>
          <w:rFonts w:eastAsiaTheme="minorEastAsia"/>
          <w:kern w:val="0"/>
          <w:szCs w:val="21"/>
        </w:rPr>
        <w:t>10.7</w:t>
      </w:r>
      <w:r w:rsidR="001548F9" w:rsidRPr="003356D1">
        <w:rPr>
          <w:rFonts w:eastAsiaTheme="minorEastAsia"/>
        </w:rPr>
        <w:t xml:space="preserve"> 基金租用证券公司交易单元的有关情况</w:t>
      </w:r>
      <w:bookmarkEnd w:id="229"/>
      <w:bookmarkEnd w:id="230"/>
      <w:bookmarkEnd w:id="231"/>
    </w:p>
    <w:p w:rsidR="001548F9" w:rsidRPr="003356D1" w:rsidRDefault="00413BE1" w:rsidP="001D3D9B">
      <w:pPr>
        <w:pStyle w:val="33"/>
      </w:pPr>
      <w:bookmarkStart w:id="232" w:name="_Toc249760070"/>
      <w:bookmarkStart w:id="233" w:name="_Toc482092418"/>
      <w:r w:rsidRPr="003356D1">
        <w:rPr>
          <w:szCs w:val="21"/>
        </w:rPr>
        <w:t>10.7.1</w:t>
      </w:r>
      <w:r w:rsidR="001548F9" w:rsidRPr="003356D1">
        <w:t xml:space="preserve"> 基金租用证券公司交易单元进行股票投资及佣金支付情况</w:t>
      </w:r>
      <w:bookmarkEnd w:id="232"/>
      <w:bookmarkEnd w:id="233"/>
    </w:p>
    <w:p w:rsidR="00B932B3" w:rsidRPr="003356D1" w:rsidRDefault="00B932B3" w:rsidP="001D3D9B">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780"/>
        <w:gridCol w:w="1800"/>
        <w:gridCol w:w="1080"/>
        <w:gridCol w:w="1620"/>
        <w:gridCol w:w="1080"/>
        <w:gridCol w:w="1719"/>
      </w:tblGrid>
      <w:tr w:rsidR="001548F9" w:rsidRPr="003356D1" w:rsidTr="00BD16AF">
        <w:trPr>
          <w:jc w:val="center"/>
        </w:trPr>
        <w:tc>
          <w:tcPr>
            <w:tcW w:w="1560"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bookmarkStart w:id="234" w:name="_Toc249760071"/>
            <w:r w:rsidRPr="003356D1">
              <w:rPr>
                <w:rFonts w:asciiTheme="minorEastAsia" w:eastAsiaTheme="minorEastAsia" w:hAnsiTheme="minorEastAsia"/>
                <w:color w:val="000000"/>
                <w:szCs w:val="21"/>
              </w:rPr>
              <w:t>券商名称</w:t>
            </w:r>
          </w:p>
        </w:tc>
        <w:tc>
          <w:tcPr>
            <w:tcW w:w="780"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交易单元数量</w:t>
            </w:r>
          </w:p>
        </w:tc>
        <w:tc>
          <w:tcPr>
            <w:tcW w:w="2880" w:type="dxa"/>
            <w:gridSpan w:val="2"/>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股票交易</w:t>
            </w:r>
          </w:p>
        </w:tc>
        <w:tc>
          <w:tcPr>
            <w:tcW w:w="2700" w:type="dxa"/>
            <w:gridSpan w:val="2"/>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应支付该券商的佣金</w:t>
            </w:r>
          </w:p>
        </w:tc>
        <w:tc>
          <w:tcPr>
            <w:tcW w:w="1719" w:type="dxa"/>
            <w:vMerge w:val="restart"/>
            <w:vAlign w:val="center"/>
          </w:tcPr>
          <w:p w:rsidR="001548F9" w:rsidRPr="003356D1" w:rsidRDefault="001548F9" w:rsidP="00BD16AF">
            <w:pPr>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备注</w:t>
            </w:r>
          </w:p>
        </w:tc>
      </w:tr>
      <w:tr w:rsidR="001548F9" w:rsidRPr="003356D1" w:rsidTr="00BD16AF">
        <w:trPr>
          <w:jc w:val="center"/>
        </w:trPr>
        <w:tc>
          <w:tcPr>
            <w:tcW w:w="1560"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c>
          <w:tcPr>
            <w:tcW w:w="780"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c>
          <w:tcPr>
            <w:tcW w:w="180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成交金额</w:t>
            </w:r>
          </w:p>
        </w:tc>
        <w:tc>
          <w:tcPr>
            <w:tcW w:w="10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占当期股票成交总额的比例</w:t>
            </w:r>
          </w:p>
        </w:tc>
        <w:tc>
          <w:tcPr>
            <w:tcW w:w="1620" w:type="dxa"/>
            <w:vAlign w:val="center"/>
          </w:tcPr>
          <w:p w:rsidR="001548F9" w:rsidRPr="003356D1" w:rsidRDefault="001548F9" w:rsidP="00BD16AF">
            <w:pPr>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佣金</w:t>
            </w:r>
          </w:p>
        </w:tc>
        <w:tc>
          <w:tcPr>
            <w:tcW w:w="10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占当期佣金总量的比例</w:t>
            </w:r>
          </w:p>
        </w:tc>
        <w:tc>
          <w:tcPr>
            <w:tcW w:w="1719" w:type="dxa"/>
            <w:vMerge/>
            <w:vAlign w:val="center"/>
          </w:tcPr>
          <w:p w:rsidR="001548F9" w:rsidRPr="003356D1" w:rsidRDefault="001548F9" w:rsidP="00BD16AF">
            <w:pPr>
              <w:widowControl/>
              <w:jc w:val="left"/>
              <w:rPr>
                <w:rFonts w:asciiTheme="minorEastAsia" w:eastAsiaTheme="minorEastAsia" w:hAnsiTheme="minorEastAsia"/>
                <w:color w:val="000000"/>
                <w:kern w:val="0"/>
                <w:szCs w:val="21"/>
              </w:rPr>
            </w:pPr>
          </w:p>
        </w:tc>
      </w:tr>
      <w:tr w:rsidR="00F3776F" w:rsidRPr="003356D1">
        <w:trPr>
          <w:jc w:val="center"/>
        </w:trPr>
        <w:tc>
          <w:tcPr>
            <w:tcW w:w="156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中信建投</w:t>
            </w:r>
          </w:p>
        </w:tc>
        <w:tc>
          <w:tcPr>
            <w:tcW w:w="7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18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211,977,047.86</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35.81%</w:t>
            </w:r>
          </w:p>
        </w:tc>
        <w:tc>
          <w:tcPr>
            <w:tcW w:w="162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155,018.39</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35.80%</w:t>
            </w:r>
          </w:p>
        </w:tc>
        <w:tc>
          <w:tcPr>
            <w:tcW w:w="1719"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w:t>
            </w:r>
          </w:p>
        </w:tc>
      </w:tr>
      <w:tr w:rsidR="00F3776F" w:rsidRPr="003356D1">
        <w:trPr>
          <w:jc w:val="center"/>
        </w:trPr>
        <w:tc>
          <w:tcPr>
            <w:tcW w:w="156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招商证券</w:t>
            </w:r>
          </w:p>
        </w:tc>
        <w:tc>
          <w:tcPr>
            <w:tcW w:w="7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18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190,357,827.10</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32.15%</w:t>
            </w:r>
          </w:p>
        </w:tc>
        <w:tc>
          <w:tcPr>
            <w:tcW w:w="162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139,232.29</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32.16%</w:t>
            </w:r>
          </w:p>
        </w:tc>
        <w:tc>
          <w:tcPr>
            <w:tcW w:w="1719"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w:t>
            </w:r>
          </w:p>
        </w:tc>
      </w:tr>
      <w:tr w:rsidR="00F3776F" w:rsidRPr="003356D1">
        <w:trPr>
          <w:jc w:val="center"/>
        </w:trPr>
        <w:tc>
          <w:tcPr>
            <w:tcW w:w="156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中泰证券</w:t>
            </w:r>
          </w:p>
        </w:tc>
        <w:tc>
          <w:tcPr>
            <w:tcW w:w="7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18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167,052,782.48</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28.22%</w:t>
            </w:r>
          </w:p>
        </w:tc>
        <w:tc>
          <w:tcPr>
            <w:tcW w:w="162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122,170.20</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28.22%</w:t>
            </w:r>
          </w:p>
        </w:tc>
        <w:tc>
          <w:tcPr>
            <w:tcW w:w="1719"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w:t>
            </w:r>
          </w:p>
        </w:tc>
      </w:tr>
      <w:tr w:rsidR="00F3776F" w:rsidRPr="003356D1">
        <w:trPr>
          <w:jc w:val="center"/>
        </w:trPr>
        <w:tc>
          <w:tcPr>
            <w:tcW w:w="156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国泰君安</w:t>
            </w:r>
          </w:p>
        </w:tc>
        <w:tc>
          <w:tcPr>
            <w:tcW w:w="7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18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22,627,344.73</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3.82%</w:t>
            </w:r>
          </w:p>
        </w:tc>
        <w:tc>
          <w:tcPr>
            <w:tcW w:w="162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16,546.90</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3.82%</w:t>
            </w:r>
          </w:p>
        </w:tc>
        <w:tc>
          <w:tcPr>
            <w:tcW w:w="1719"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w:t>
            </w:r>
          </w:p>
        </w:tc>
      </w:tr>
    </w:tbl>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注：本基金根据中国证券监督管理委员会《关于完善证券投资基金交易席位制度有关问题的通知》（证监基字[2007]48号）的有关规定要求，我公司在比较了多家证券经营机构的财务状况、经营状况、研究水平后，向多家券商租用了基金专用交易席位。</w:t>
      </w:r>
    </w:p>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 xml:space="preserve">1、基金专用交易席位的选择标准如下： </w:t>
      </w:r>
    </w:p>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(1)经营行为稳健规范，内控制度健全，在业内有良好的声誉；</w:t>
      </w:r>
    </w:p>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(2)具备基金运作所需的高效、安全的通讯条件，交易设施满足基金进行证券交易的需要；</w:t>
      </w:r>
    </w:p>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(3)具有较强的全方位金融服务能力和水平，包括但不限于：有较好的研究能力和行业分析能力，能及时、全面地向公司提供高质量的关于宏观、行业及市场走向、个股分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2、基金专用交易席位的选择程序如下：</w:t>
      </w:r>
    </w:p>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(1)本基金管理人根据上述标准考察后确定选用交易席位的证券经营机构；</w:t>
      </w:r>
    </w:p>
    <w:p w:rsidR="001548F9" w:rsidRPr="003356D1" w:rsidRDefault="001548F9" w:rsidP="001D3D9B">
      <w:pPr>
        <w:pStyle w:val="afc"/>
        <w:rPr>
          <w:rFonts w:asciiTheme="minorEastAsia" w:eastAsiaTheme="minorEastAsia" w:hAnsiTheme="minorEastAsia"/>
        </w:rPr>
      </w:pPr>
      <w:r w:rsidRPr="003356D1">
        <w:rPr>
          <w:rFonts w:asciiTheme="minorEastAsia" w:eastAsiaTheme="minorEastAsia" w:hAnsiTheme="minorEastAsia"/>
        </w:rPr>
        <w:t>(2)基金管理人和被选中的证券经营机构签订席位租用协议。</w:t>
      </w:r>
    </w:p>
    <w:p w:rsidR="001548F9" w:rsidRPr="003356D1" w:rsidRDefault="00413BE1" w:rsidP="001D3D9B">
      <w:pPr>
        <w:pStyle w:val="33"/>
      </w:pPr>
      <w:bookmarkStart w:id="235" w:name="_Toc482092419"/>
      <w:r w:rsidRPr="003356D1">
        <w:rPr>
          <w:szCs w:val="21"/>
        </w:rPr>
        <w:t>10.7.2</w:t>
      </w:r>
      <w:r w:rsidR="001548F9" w:rsidRPr="003356D1">
        <w:t xml:space="preserve"> 基金租用证券公司交易单元进行其他证券投资的情况</w:t>
      </w:r>
      <w:bookmarkEnd w:id="234"/>
      <w:bookmarkEnd w:id="235"/>
    </w:p>
    <w:p w:rsidR="001548F9" w:rsidRPr="003356D1" w:rsidRDefault="001548F9" w:rsidP="001D3D9B">
      <w:pPr>
        <w:pStyle w:val="afb"/>
        <w:rPr>
          <w:rFonts w:asciiTheme="minorEastAsia" w:eastAsiaTheme="minorEastAsia" w:hAnsiTheme="minorEastAsia"/>
          <w:color w:val="000000"/>
        </w:rPr>
      </w:pPr>
      <w:bookmarkStart w:id="236" w:name="_Toc249707408"/>
      <w:r w:rsidRPr="003356D1">
        <w:rPr>
          <w:rFonts w:asciiTheme="minorEastAsia" w:eastAsiaTheme="minorEastAsia" w:hAnsiTheme="minorEastAsia"/>
        </w:rPr>
        <w:t>金额单位</w:t>
      </w:r>
      <w:r w:rsidRPr="003356D1">
        <w:rPr>
          <w:rFonts w:asciiTheme="minorEastAsia" w:eastAsiaTheme="minorEastAsia" w:hAnsiTheme="minorEastAsia"/>
          <w:color w:val="000000"/>
          <w:kern w:val="0"/>
        </w:rPr>
        <w:t>：</w:t>
      </w:r>
      <w:r w:rsidRPr="003356D1">
        <w:rPr>
          <w:rFonts w:asciiTheme="minorEastAsia" w:eastAsiaTheme="minorEastAsia" w:hAnsiTheme="minorEastAsia"/>
          <w:color w:val="000000"/>
          <w:kern w:val="0"/>
          <w:lang w:val="zh-CN"/>
        </w:rPr>
        <w:t>人民币元</w:t>
      </w:r>
      <w:bookmarkEnd w:id="23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1701"/>
        <w:gridCol w:w="1418"/>
        <w:gridCol w:w="2126"/>
        <w:gridCol w:w="1276"/>
        <w:gridCol w:w="709"/>
        <w:gridCol w:w="1274"/>
      </w:tblGrid>
      <w:tr w:rsidR="00E14D80" w:rsidRPr="003356D1" w:rsidTr="003356D1">
        <w:trPr>
          <w:jc w:val="center"/>
        </w:trPr>
        <w:tc>
          <w:tcPr>
            <w:tcW w:w="1135" w:type="dxa"/>
            <w:vMerge w:val="restart"/>
            <w:vAlign w:val="center"/>
          </w:tcPr>
          <w:p w:rsidR="00E14D80" w:rsidRPr="003356D1" w:rsidRDefault="00E14D80" w:rsidP="00BD16AF">
            <w:pPr>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券商名称</w:t>
            </w:r>
          </w:p>
        </w:tc>
        <w:tc>
          <w:tcPr>
            <w:tcW w:w="3119" w:type="dxa"/>
            <w:gridSpan w:val="2"/>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债券交易</w:t>
            </w:r>
          </w:p>
        </w:tc>
        <w:tc>
          <w:tcPr>
            <w:tcW w:w="3402" w:type="dxa"/>
            <w:gridSpan w:val="2"/>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回购交易</w:t>
            </w:r>
          </w:p>
        </w:tc>
        <w:tc>
          <w:tcPr>
            <w:tcW w:w="1983" w:type="dxa"/>
            <w:gridSpan w:val="2"/>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权证交易</w:t>
            </w:r>
          </w:p>
        </w:tc>
      </w:tr>
      <w:tr w:rsidR="00E14D80" w:rsidRPr="003356D1" w:rsidTr="003356D1">
        <w:trPr>
          <w:jc w:val="center"/>
        </w:trPr>
        <w:tc>
          <w:tcPr>
            <w:tcW w:w="1135" w:type="dxa"/>
            <w:vMerge/>
            <w:vAlign w:val="center"/>
          </w:tcPr>
          <w:p w:rsidR="00E14D80" w:rsidRPr="003356D1" w:rsidRDefault="00E14D80" w:rsidP="00BD16AF">
            <w:pPr>
              <w:widowControl/>
              <w:jc w:val="left"/>
              <w:rPr>
                <w:rFonts w:asciiTheme="minorEastAsia" w:eastAsiaTheme="minorEastAsia" w:hAnsiTheme="minorEastAsia"/>
                <w:color w:val="000000"/>
                <w:kern w:val="0"/>
                <w:szCs w:val="21"/>
              </w:rPr>
            </w:pPr>
          </w:p>
        </w:tc>
        <w:tc>
          <w:tcPr>
            <w:tcW w:w="1701" w:type="dxa"/>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成交金额</w:t>
            </w:r>
          </w:p>
        </w:tc>
        <w:tc>
          <w:tcPr>
            <w:tcW w:w="1418" w:type="dxa"/>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占当期债券成交总额的比例</w:t>
            </w:r>
          </w:p>
        </w:tc>
        <w:tc>
          <w:tcPr>
            <w:tcW w:w="2126" w:type="dxa"/>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成交金额</w:t>
            </w:r>
          </w:p>
        </w:tc>
        <w:tc>
          <w:tcPr>
            <w:tcW w:w="1276" w:type="dxa"/>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占当期回购成交总额的比例</w:t>
            </w:r>
          </w:p>
        </w:tc>
        <w:tc>
          <w:tcPr>
            <w:tcW w:w="709" w:type="dxa"/>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成交金额</w:t>
            </w:r>
          </w:p>
        </w:tc>
        <w:tc>
          <w:tcPr>
            <w:tcW w:w="1274" w:type="dxa"/>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占当期权证成交总额的比例</w:t>
            </w:r>
          </w:p>
        </w:tc>
      </w:tr>
      <w:tr w:rsidR="00F3776F" w:rsidRPr="003356D1" w:rsidTr="003356D1">
        <w:trPr>
          <w:jc w:val="center"/>
        </w:trPr>
        <w:tc>
          <w:tcPr>
            <w:tcW w:w="1135"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中信建投</w:t>
            </w:r>
          </w:p>
        </w:tc>
        <w:tc>
          <w:tcPr>
            <w:tcW w:w="1701"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4,299.70</w:t>
            </w:r>
          </w:p>
        </w:tc>
        <w:tc>
          <w:tcPr>
            <w:tcW w:w="1418"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0.00%</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89,400,000.00</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2.25%</w:t>
            </w:r>
          </w:p>
        </w:tc>
        <w:tc>
          <w:tcPr>
            <w:tcW w:w="70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c>
          <w:tcPr>
            <w:tcW w:w="127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r>
      <w:tr w:rsidR="00F3776F" w:rsidRPr="003356D1" w:rsidTr="003356D1">
        <w:trPr>
          <w:jc w:val="center"/>
        </w:trPr>
        <w:tc>
          <w:tcPr>
            <w:tcW w:w="1135"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招商证券</w:t>
            </w:r>
          </w:p>
        </w:tc>
        <w:tc>
          <w:tcPr>
            <w:tcW w:w="1701"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466,007,213.79</w:t>
            </w:r>
          </w:p>
        </w:tc>
        <w:tc>
          <w:tcPr>
            <w:tcW w:w="1418"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79.48%</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3,772,900,000.00</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94.98%</w:t>
            </w:r>
          </w:p>
        </w:tc>
        <w:tc>
          <w:tcPr>
            <w:tcW w:w="70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c>
          <w:tcPr>
            <w:tcW w:w="127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r>
      <w:tr w:rsidR="00F3776F" w:rsidRPr="003356D1" w:rsidTr="003356D1">
        <w:trPr>
          <w:jc w:val="center"/>
        </w:trPr>
        <w:tc>
          <w:tcPr>
            <w:tcW w:w="1135"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中泰证券</w:t>
            </w:r>
          </w:p>
        </w:tc>
        <w:tc>
          <w:tcPr>
            <w:tcW w:w="1701"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130,138.00</w:t>
            </w:r>
          </w:p>
        </w:tc>
        <w:tc>
          <w:tcPr>
            <w:tcW w:w="1418"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0.02%</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25,000,000.00</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0.63%</w:t>
            </w:r>
          </w:p>
        </w:tc>
        <w:tc>
          <w:tcPr>
            <w:tcW w:w="70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c>
          <w:tcPr>
            <w:tcW w:w="127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r>
      <w:tr w:rsidR="00F3776F" w:rsidRPr="003356D1" w:rsidTr="003356D1">
        <w:trPr>
          <w:jc w:val="center"/>
        </w:trPr>
        <w:tc>
          <w:tcPr>
            <w:tcW w:w="1135"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国泰君安</w:t>
            </w:r>
          </w:p>
        </w:tc>
        <w:tc>
          <w:tcPr>
            <w:tcW w:w="1701"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120,196,313.13</w:t>
            </w:r>
          </w:p>
        </w:tc>
        <w:tc>
          <w:tcPr>
            <w:tcW w:w="1418"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20.50%</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85,000,000.00</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2.14%</w:t>
            </w:r>
          </w:p>
        </w:tc>
        <w:tc>
          <w:tcPr>
            <w:tcW w:w="70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c>
          <w:tcPr>
            <w:tcW w:w="127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r>
    </w:tbl>
    <w:p w:rsidR="00E14D80" w:rsidRPr="003356D1" w:rsidRDefault="00E14D80" w:rsidP="00E14D80">
      <w:pPr>
        <w:autoSpaceDE w:val="0"/>
        <w:autoSpaceDN w:val="0"/>
        <w:adjustRightInd w:val="0"/>
        <w:spacing w:line="360" w:lineRule="auto"/>
        <w:jc w:val="left"/>
        <w:rPr>
          <w:rFonts w:asciiTheme="minorEastAsia" w:eastAsiaTheme="minorEastAsia" w:hAnsiTheme="minorEastAsia"/>
          <w:color w:val="000000"/>
          <w:szCs w:val="21"/>
        </w:rPr>
      </w:pPr>
    </w:p>
    <w:p w:rsidR="001548F9" w:rsidRPr="003356D1" w:rsidRDefault="0054132A" w:rsidP="00F708AD">
      <w:pPr>
        <w:pStyle w:val="1new"/>
        <w:rPr>
          <w:rStyle w:val="2CharCharChar"/>
          <w:rFonts w:asciiTheme="minorEastAsia" w:eastAsiaTheme="minorEastAsia" w:hAnsiTheme="minorEastAsia"/>
          <w:b/>
        </w:rPr>
      </w:pPr>
      <w:bookmarkStart w:id="237" w:name="_Toc482092421"/>
      <w:bookmarkStart w:id="238" w:name="_Toc522286293"/>
      <w:r w:rsidRPr="003356D1">
        <w:rPr>
          <w:rStyle w:val="2CharCharChar"/>
          <w:rFonts w:asciiTheme="minorEastAsia" w:eastAsiaTheme="minorEastAsia" w:hAnsiTheme="minorEastAsia"/>
          <w:b/>
        </w:rPr>
        <w:t>§11</w:t>
      </w:r>
      <w:r w:rsidR="00540E2A" w:rsidRPr="003356D1">
        <w:rPr>
          <w:rStyle w:val="2CharCharChar"/>
          <w:rFonts w:asciiTheme="minorEastAsia" w:eastAsiaTheme="minorEastAsia" w:hAnsiTheme="minorEastAsia"/>
          <w:b/>
        </w:rPr>
        <w:t>影响投资者决策的其他重要信息</w:t>
      </w:r>
      <w:bookmarkEnd w:id="237"/>
      <w:bookmarkEnd w:id="238"/>
    </w:p>
    <w:p w:rsidR="008E4F25" w:rsidRPr="003356D1" w:rsidRDefault="008E4F25" w:rsidP="008E4F25">
      <w:pPr>
        <w:pStyle w:val="23"/>
        <w:rPr>
          <w:rFonts w:eastAsiaTheme="minorEastAsia"/>
        </w:rPr>
      </w:pPr>
      <w:bookmarkStart w:id="239" w:name="_Toc522286294"/>
      <w:bookmarkStart w:id="240" w:name="_Toc225500055"/>
      <w:bookmarkStart w:id="241" w:name="_Toc482092422"/>
      <w:r w:rsidRPr="003356D1">
        <w:rPr>
          <w:rFonts w:eastAsiaTheme="minorEastAsia"/>
        </w:rPr>
        <w:t xml:space="preserve">11.1 </w:t>
      </w:r>
      <w:r w:rsidRPr="003356D1">
        <w:rPr>
          <w:rFonts w:eastAsiaTheme="minorEastAsia" w:hint="eastAsia"/>
        </w:rPr>
        <w:t>报告期内单一投资者持有基金份额比例达到或超过</w:t>
      </w:r>
      <w:r w:rsidRPr="003356D1">
        <w:rPr>
          <w:rFonts w:eastAsiaTheme="minorEastAsia"/>
        </w:rPr>
        <w:t>20%</w:t>
      </w:r>
      <w:r w:rsidRPr="003356D1">
        <w:rPr>
          <w:rFonts w:eastAsiaTheme="minorEastAsia" w:hint="eastAsia"/>
        </w:rPr>
        <w:t>的情况</w:t>
      </w:r>
      <w:bookmarkEnd w:id="239"/>
    </w:p>
    <w:tbl>
      <w:tblPr>
        <w:tblStyle w:val="af7"/>
        <w:tblW w:w="9639" w:type="dxa"/>
        <w:tblInd w:w="108" w:type="dxa"/>
        <w:tblLayout w:type="fixed"/>
        <w:tblLook w:val="04A0"/>
      </w:tblPr>
      <w:tblGrid>
        <w:gridCol w:w="709"/>
        <w:gridCol w:w="425"/>
        <w:gridCol w:w="1701"/>
        <w:gridCol w:w="1701"/>
        <w:gridCol w:w="851"/>
        <w:gridCol w:w="992"/>
        <w:gridCol w:w="2268"/>
        <w:gridCol w:w="992"/>
      </w:tblGrid>
      <w:tr w:rsidR="008E4F25" w:rsidRPr="003356D1" w:rsidTr="003356D1">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投资者类别</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报告期内持有基金份额变化情况</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报告期末持有基金情况</w:t>
            </w:r>
          </w:p>
        </w:tc>
      </w:tr>
      <w:tr w:rsidR="008E4F25" w:rsidRPr="003356D1" w:rsidTr="003356D1">
        <w:tc>
          <w:tcPr>
            <w:tcW w:w="709" w:type="dxa"/>
            <w:vMerge/>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widowControl/>
              <w:jc w:val="center"/>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持有基金份额比例达到或者超过</w:t>
            </w:r>
            <w:r w:rsidRPr="003356D1">
              <w:rPr>
                <w:rFonts w:asciiTheme="minorEastAsia" w:eastAsiaTheme="minorEastAsia" w:hAnsiTheme="minorEastAsia"/>
                <w:szCs w:val="21"/>
              </w:rPr>
              <w:t>20%</w:t>
            </w:r>
            <w:r w:rsidRPr="003356D1">
              <w:rPr>
                <w:rFonts w:asciiTheme="minorEastAsia" w:eastAsiaTheme="minorEastAsia" w:hAnsiTheme="minorEastAsia" w:hint="eastAsia"/>
                <w:szCs w:val="21"/>
              </w:rPr>
              <w:t>的时间区间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期初份额</w:t>
            </w:r>
          </w:p>
        </w:tc>
        <w:tc>
          <w:tcPr>
            <w:tcW w:w="851" w:type="dxa"/>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申购份额</w:t>
            </w:r>
          </w:p>
        </w:tc>
        <w:tc>
          <w:tcPr>
            <w:tcW w:w="992" w:type="dxa"/>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赎回份额</w:t>
            </w:r>
          </w:p>
        </w:tc>
        <w:tc>
          <w:tcPr>
            <w:tcW w:w="2268" w:type="dxa"/>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持有份额</w:t>
            </w:r>
          </w:p>
        </w:tc>
        <w:tc>
          <w:tcPr>
            <w:tcW w:w="992" w:type="dxa"/>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份额占比</w:t>
            </w:r>
          </w:p>
        </w:tc>
      </w:tr>
      <w:tr w:rsidR="00F3776F" w:rsidRPr="003356D1" w:rsidTr="003356D1">
        <w:tc>
          <w:tcPr>
            <w:tcW w:w="709" w:type="dxa"/>
            <w:vMerge w:val="restart"/>
          </w:tcPr>
          <w:p w:rsidR="00F3776F" w:rsidRPr="003356D1" w:rsidRDefault="00F3776F">
            <w:pPr>
              <w:rPr>
                <w:rFonts w:asciiTheme="minorEastAsia" w:eastAsiaTheme="minorEastAsia" w:hAnsiTheme="minorEastAsia"/>
              </w:rPr>
            </w:pPr>
          </w:p>
          <w:p w:rsidR="00F3776F" w:rsidRPr="003356D1" w:rsidRDefault="003356D1">
            <w:pPr>
              <w:rPr>
                <w:rFonts w:asciiTheme="minorEastAsia" w:eastAsiaTheme="minorEastAsia" w:hAnsiTheme="minorEastAsia"/>
              </w:rPr>
            </w:pPr>
            <w:r w:rsidRPr="003356D1">
              <w:rPr>
                <w:rFonts w:asciiTheme="minorEastAsia" w:eastAsiaTheme="minorEastAsia" w:hAnsiTheme="minorEastAsia" w:hint="eastAsia"/>
                <w:szCs w:val="21"/>
              </w:rPr>
              <w:t>机构</w:t>
            </w:r>
          </w:p>
        </w:tc>
        <w:tc>
          <w:tcPr>
            <w:tcW w:w="425"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2018-01-01~2018-06-30</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400,180,000.00</w:t>
            </w:r>
          </w:p>
        </w:tc>
        <w:tc>
          <w:tcPr>
            <w:tcW w:w="85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w:t>
            </w:r>
          </w:p>
        </w:tc>
        <w:tc>
          <w:tcPr>
            <w:tcW w:w="992"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w:t>
            </w:r>
          </w:p>
        </w:tc>
        <w:tc>
          <w:tcPr>
            <w:tcW w:w="226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400,180,000.00</w:t>
            </w:r>
          </w:p>
        </w:tc>
        <w:tc>
          <w:tcPr>
            <w:tcW w:w="992"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50.47%</w:t>
            </w:r>
          </w:p>
        </w:tc>
      </w:tr>
      <w:tr w:rsidR="00F3776F" w:rsidRPr="003356D1" w:rsidTr="003356D1">
        <w:tc>
          <w:tcPr>
            <w:tcW w:w="709" w:type="dxa"/>
            <w:vMerge/>
          </w:tcPr>
          <w:p w:rsidR="00F3776F" w:rsidRPr="003356D1" w:rsidRDefault="00F3776F">
            <w:pPr>
              <w:rPr>
                <w:rFonts w:asciiTheme="minorEastAsia" w:eastAsiaTheme="minorEastAsia" w:hAnsiTheme="minorEastAsia"/>
              </w:rPr>
            </w:pPr>
          </w:p>
        </w:tc>
        <w:tc>
          <w:tcPr>
            <w:tcW w:w="425"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2018-01-01~2018-06-30</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200,099,000.00</w:t>
            </w:r>
          </w:p>
        </w:tc>
        <w:tc>
          <w:tcPr>
            <w:tcW w:w="85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w:t>
            </w:r>
          </w:p>
        </w:tc>
        <w:tc>
          <w:tcPr>
            <w:tcW w:w="992"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w:t>
            </w:r>
          </w:p>
        </w:tc>
        <w:tc>
          <w:tcPr>
            <w:tcW w:w="226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200,099,000.00</w:t>
            </w:r>
          </w:p>
        </w:tc>
        <w:tc>
          <w:tcPr>
            <w:tcW w:w="992"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25.24%</w:t>
            </w:r>
          </w:p>
        </w:tc>
      </w:tr>
      <w:tr w:rsidR="008E4F25" w:rsidRPr="003356D1" w:rsidTr="008E4F25">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3356D1">
            <w:pPr>
              <w:autoSpaceDE w:val="0"/>
              <w:autoSpaceDN w:val="0"/>
              <w:adjustRightInd w:val="0"/>
              <w:jc w:val="center"/>
              <w:rPr>
                <w:rFonts w:asciiTheme="minorEastAsia" w:eastAsiaTheme="minorEastAsia" w:hAnsiTheme="minorEastAsia"/>
                <w:szCs w:val="21"/>
              </w:rPr>
            </w:pPr>
            <w:r w:rsidRPr="003356D1">
              <w:rPr>
                <w:rFonts w:asciiTheme="minorEastAsia" w:eastAsiaTheme="minorEastAsia" w:hAnsiTheme="minorEastAsia" w:hint="eastAsia"/>
                <w:color w:val="000000"/>
                <w:szCs w:val="21"/>
              </w:rPr>
              <w:t>产品特有风险</w:t>
            </w:r>
          </w:p>
        </w:tc>
      </w:tr>
      <w:tr w:rsidR="008E4F25" w:rsidRPr="003356D1" w:rsidTr="008E4F25">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F3776F" w:rsidRPr="003356D1" w:rsidRDefault="003356D1">
            <w:pPr>
              <w:autoSpaceDE w:val="0"/>
              <w:autoSpaceDN w:val="0"/>
              <w:adjustRightInd w:val="0"/>
              <w:jc w:val="left"/>
              <w:rPr>
                <w:rFonts w:asciiTheme="minorEastAsia" w:eastAsiaTheme="minorEastAsia" w:hAnsiTheme="minorEastAsia"/>
                <w:szCs w:val="21"/>
              </w:rPr>
            </w:pPr>
            <w:r w:rsidRPr="003356D1">
              <w:rPr>
                <w:rFonts w:asciiTheme="minorEastAsia" w:eastAsiaTheme="minorEastAsia" w:hAnsiTheme="minorEastAsia"/>
                <w:szCs w:val="21"/>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F3776F" w:rsidRPr="003356D1" w:rsidRDefault="003356D1">
            <w:pPr>
              <w:autoSpaceDE w:val="0"/>
              <w:autoSpaceDN w:val="0"/>
              <w:adjustRightInd w:val="0"/>
              <w:jc w:val="left"/>
              <w:rPr>
                <w:rFonts w:asciiTheme="minorEastAsia" w:eastAsiaTheme="minorEastAsia" w:hAnsiTheme="minorEastAsia"/>
                <w:szCs w:val="21"/>
              </w:rPr>
            </w:pPr>
            <w:r w:rsidRPr="003356D1">
              <w:rPr>
                <w:rFonts w:asciiTheme="minorEastAsia" w:eastAsiaTheme="minorEastAsia" w:hAnsiTheme="minorEastAsia"/>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F3776F" w:rsidRPr="003356D1" w:rsidRDefault="003356D1">
            <w:pPr>
              <w:autoSpaceDE w:val="0"/>
              <w:autoSpaceDN w:val="0"/>
              <w:adjustRightInd w:val="0"/>
              <w:jc w:val="left"/>
              <w:rPr>
                <w:rFonts w:asciiTheme="minorEastAsia" w:eastAsiaTheme="minorEastAsia" w:hAnsiTheme="minorEastAsia"/>
                <w:szCs w:val="21"/>
              </w:rPr>
            </w:pPr>
            <w:r w:rsidRPr="003356D1">
              <w:rPr>
                <w:rFonts w:asciiTheme="minorEastAsia" w:eastAsiaTheme="minorEastAsia" w:hAnsiTheme="minorEastAsia"/>
                <w:szCs w:val="21"/>
              </w:rPr>
              <w:t xml:space="preserve">在极端情况下，当持有基金份额占比较高的基金份额持有人大量赎回本基金时，可能导致在其赎回后本基金资产规模连续六十个工作日低于5000万元，基金还可能面临转换运作方式、与其他基金合并或者终止基金合同等情形。 </w:t>
            </w:r>
          </w:p>
          <w:p w:rsidR="008E4F25" w:rsidRPr="003356D1" w:rsidRDefault="008E4F25" w:rsidP="003805DF">
            <w:pPr>
              <w:autoSpaceDE w:val="0"/>
              <w:autoSpaceDN w:val="0"/>
              <w:adjustRightInd w:val="0"/>
              <w:jc w:val="left"/>
              <w:rPr>
                <w:rFonts w:asciiTheme="minorEastAsia" w:eastAsiaTheme="minorEastAsia" w:hAnsiTheme="minorEastAsia"/>
                <w:szCs w:val="21"/>
              </w:rPr>
            </w:pPr>
            <w:r w:rsidRPr="003356D1">
              <w:rPr>
                <w:rFonts w:asciiTheme="minorEastAsia" w:eastAsiaTheme="minorEastAsia" w:hAnsiTheme="minorEastAsia"/>
                <w:szCs w:val="21"/>
              </w:rPr>
              <w:t>此外，当单一基金份额持有人所持有的基金份额已经达到或超过本基金规模的50%或者接受某笔或者某些申购或转换转入申请有可能导致单一投资者持有基金份额的比例达到或者超过50%时，本基金管理人可拒绝该持有人对本基金基金份额提出的申购及转换转入申请。</w:t>
            </w:r>
          </w:p>
        </w:tc>
      </w:tr>
    </w:tbl>
    <w:p w:rsidR="008E4F25" w:rsidRPr="003356D1" w:rsidRDefault="008E4F25" w:rsidP="008E4F25">
      <w:pPr>
        <w:pStyle w:val="23"/>
        <w:rPr>
          <w:rFonts w:eastAsiaTheme="minorEastAsia"/>
        </w:rPr>
      </w:pPr>
      <w:bookmarkStart w:id="242" w:name="_Toc522286295"/>
      <w:r w:rsidRPr="003356D1">
        <w:rPr>
          <w:rFonts w:eastAsiaTheme="minorEastAsia"/>
        </w:rPr>
        <w:t xml:space="preserve">11.2 </w:t>
      </w:r>
      <w:r w:rsidRPr="003356D1">
        <w:rPr>
          <w:rFonts w:eastAsiaTheme="minorEastAsia" w:hint="eastAsia"/>
        </w:rPr>
        <w:t>影响投资者决策的其他重要信息</w:t>
      </w:r>
      <w:bookmarkEnd w:id="242"/>
    </w:p>
    <w:p w:rsidR="008E4F25" w:rsidRPr="003356D1" w:rsidRDefault="008E4F25" w:rsidP="008E4F25">
      <w:pPr>
        <w:pStyle w:val="XB0"/>
        <w:ind w:firstLine="420"/>
        <w:rPr>
          <w:rFonts w:asciiTheme="minorEastAsia" w:eastAsiaTheme="minorEastAsia" w:hAnsiTheme="minorEastAsia"/>
          <w:color w:val="auto"/>
        </w:rPr>
      </w:pPr>
      <w:r w:rsidRPr="003356D1">
        <w:rPr>
          <w:rFonts w:asciiTheme="minorEastAsia" w:eastAsiaTheme="minorEastAsia" w:hAnsiTheme="minorEastAsia"/>
          <w:color w:val="auto"/>
        </w:rPr>
        <w:t>无。</w:t>
      </w:r>
    </w:p>
    <w:p w:rsidR="001548F9" w:rsidRPr="003356D1" w:rsidRDefault="001548F9" w:rsidP="0054132A">
      <w:pPr>
        <w:ind w:firstLineChars="150" w:firstLine="360"/>
        <w:rPr>
          <w:rFonts w:asciiTheme="minorEastAsia" w:eastAsiaTheme="minorEastAsia" w:hAnsiTheme="minorEastAsia"/>
          <w:bCs/>
          <w:color w:val="000000"/>
          <w:sz w:val="24"/>
        </w:rPr>
      </w:pPr>
      <w:bookmarkStart w:id="243" w:name="_GoBack"/>
      <w:bookmarkEnd w:id="240"/>
      <w:bookmarkEnd w:id="241"/>
      <w:bookmarkEnd w:id="243"/>
    </w:p>
    <w:p w:rsidR="001548F9" w:rsidRPr="003356D1" w:rsidRDefault="001548F9" w:rsidP="008971E9">
      <w:pPr>
        <w:spacing w:line="360" w:lineRule="auto"/>
        <w:ind w:left="840"/>
        <w:jc w:val="right"/>
        <w:rPr>
          <w:rFonts w:asciiTheme="minorEastAsia" w:eastAsiaTheme="minorEastAsia" w:hAnsiTheme="minorEastAsia"/>
          <w:b/>
          <w:bCs/>
          <w:sz w:val="24"/>
        </w:rPr>
      </w:pPr>
      <w:r w:rsidRPr="003356D1">
        <w:rPr>
          <w:rFonts w:asciiTheme="minorEastAsia" w:eastAsiaTheme="minorEastAsia" w:hAnsiTheme="minorEastAsia"/>
          <w:b/>
          <w:bCs/>
          <w:sz w:val="24"/>
        </w:rPr>
        <w:t>博时基金管理有限公司</w:t>
      </w:r>
    </w:p>
    <w:p w:rsidR="001548F9" w:rsidRPr="003356D1" w:rsidRDefault="001548F9" w:rsidP="00A93D04">
      <w:pPr>
        <w:spacing w:line="360" w:lineRule="auto"/>
        <w:ind w:left="840"/>
        <w:jc w:val="right"/>
        <w:rPr>
          <w:rFonts w:asciiTheme="minorEastAsia" w:eastAsiaTheme="minorEastAsia" w:hAnsiTheme="minorEastAsia"/>
          <w:b/>
          <w:bCs/>
          <w:sz w:val="24"/>
        </w:rPr>
      </w:pPr>
      <w:r w:rsidRPr="003356D1">
        <w:rPr>
          <w:rFonts w:asciiTheme="minorEastAsia" w:eastAsiaTheme="minorEastAsia" w:hAnsiTheme="minorEastAsia"/>
          <w:b/>
          <w:bCs/>
          <w:sz w:val="24"/>
        </w:rPr>
        <w:t>二〇一八年八月二十九日</w:t>
      </w:r>
    </w:p>
    <w:sectPr w:rsidR="001548F9" w:rsidRPr="003356D1" w:rsidSect="00BE0918">
      <w:headerReference w:type="default" r:id="rId10"/>
      <w:footerReference w:type="even" r:id="rId11"/>
      <w:footerReference w:type="default" r:id="rId12"/>
      <w:pgSz w:w="11906" w:h="16838" w:code="9"/>
      <w:pgMar w:top="1247" w:right="1134" w:bottom="1247" w:left="1134"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FA0" w:rsidRDefault="00AF5FA0">
      <w:r>
        <w:separator/>
      </w:r>
    </w:p>
  </w:endnote>
  <w:endnote w:type="continuationSeparator" w:id="1">
    <w:p w:rsidR="00AF5FA0" w:rsidRDefault="00AF5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5" w:rsidRDefault="00D8631D" w:rsidP="00C03B3A">
    <w:pPr>
      <w:pStyle w:val="a6"/>
      <w:framePr w:wrap="around" w:vAnchor="text" w:hAnchor="margin" w:xAlign="right" w:y="1"/>
      <w:rPr>
        <w:rStyle w:val="a7"/>
      </w:rPr>
    </w:pPr>
    <w:r>
      <w:rPr>
        <w:rStyle w:val="a7"/>
      </w:rPr>
      <w:fldChar w:fldCharType="begin"/>
    </w:r>
    <w:r w:rsidR="009D00B5">
      <w:rPr>
        <w:rStyle w:val="a7"/>
      </w:rPr>
      <w:instrText xml:space="preserve">PAGE  </w:instrText>
    </w:r>
    <w:r>
      <w:rPr>
        <w:rStyle w:val="a7"/>
      </w:rPr>
      <w:fldChar w:fldCharType="end"/>
    </w:r>
  </w:p>
  <w:p w:rsidR="009D00B5" w:rsidRDefault="009D00B5"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012155"/>
      <w:docPartObj>
        <w:docPartGallery w:val="Page Numbers (Bottom of Page)"/>
        <w:docPartUnique/>
      </w:docPartObj>
    </w:sdtPr>
    <w:sdtContent>
      <w:p w:rsidR="009D00B5" w:rsidRDefault="00D8631D">
        <w:pPr>
          <w:pStyle w:val="a6"/>
          <w:jc w:val="center"/>
        </w:pPr>
        <w:r>
          <w:fldChar w:fldCharType="begin"/>
        </w:r>
        <w:r w:rsidR="009D00B5">
          <w:instrText>PAGE   \* MERGEFORMAT</w:instrText>
        </w:r>
        <w:r>
          <w:fldChar w:fldCharType="separate"/>
        </w:r>
        <w:r w:rsidR="007A0048" w:rsidRPr="007A0048">
          <w:rPr>
            <w:noProof/>
            <w:lang w:val="zh-CN"/>
          </w:rPr>
          <w:t>1</w:t>
        </w:r>
        <w:r>
          <w:fldChar w:fldCharType="end"/>
        </w:r>
      </w:p>
    </w:sdtContent>
  </w:sdt>
  <w:p w:rsidR="009D00B5" w:rsidRDefault="009D00B5" w:rsidP="00C03B3A">
    <w:pPr>
      <w:pStyle w:val="a6"/>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FA0" w:rsidRDefault="00AF5FA0">
      <w:r>
        <w:separator/>
      </w:r>
    </w:p>
  </w:footnote>
  <w:footnote w:type="continuationSeparator" w:id="1">
    <w:p w:rsidR="00AF5FA0" w:rsidRDefault="00AF5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5" w:rsidRPr="00E70357" w:rsidRDefault="009D00B5" w:rsidP="003440A3">
    <w:pPr>
      <w:pStyle w:val="a9"/>
      <w:pBdr>
        <w:bottom w:val="single" w:sz="6" w:space="0" w:color="auto"/>
      </w:pBdr>
      <w:jc w:val="right"/>
    </w:pPr>
    <w:r>
      <w:rPr>
        <w:noProof/>
      </w:rPr>
      <w:drawing>
        <wp:anchor distT="0" distB="0" distL="114300" distR="114300" simplePos="0" relativeHeight="251658240" behindDoc="0" locked="0" layoutInCell="1" allowOverlap="1">
          <wp:simplePos x="0" y="0"/>
          <wp:positionH relativeFrom="column">
            <wp:posOffset>-13970</wp:posOffset>
          </wp:positionH>
          <wp:positionV relativeFrom="paragraph">
            <wp:posOffset>-219075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5" w:rsidRPr="00E70357" w:rsidRDefault="009D00B5" w:rsidP="003440A3">
    <w:pPr>
      <w:pStyle w:val="a9"/>
      <w:pBdr>
        <w:bottom w:val="single" w:sz="6" w:space="0" w:color="auto"/>
      </w:pBdr>
      <w:jc w:val="right"/>
    </w:pPr>
    <w:r>
      <w:rPr>
        <w:noProof/>
      </w:rPr>
      <w:drawing>
        <wp:anchor distT="0" distB="0" distL="114300" distR="114300" simplePos="0" relativeHeight="251660288" behindDoc="0" locked="0" layoutInCell="1" allowOverlap="1">
          <wp:simplePos x="0" y="0"/>
          <wp:positionH relativeFrom="column">
            <wp:posOffset>-13970</wp:posOffset>
          </wp:positionH>
          <wp:positionV relativeFrom="paragraph">
            <wp:posOffset>-219075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E70357">
      <w:t>博时招财二号大数据保本混合型证券投资基金</w:t>
    </w:r>
    <w:r w:rsidRPr="00E70357">
      <w:t>2018</w:t>
    </w:r>
    <w:r w:rsidRPr="00E70357">
      <w:t>年半年度报告</w:t>
    </w:r>
    <w:r w:rsidR="00A51F34">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PostScriptOverText/>
  <w:bordersDoNotSurroundHeader/>
  <w:bordersDoNotSurroundFooter/>
  <w:hideSpellingErrors/>
  <w:stylePaneFormatFilter w:val="3F01"/>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63E"/>
    <w:rsid w:val="00000EBD"/>
    <w:rsid w:val="000019B6"/>
    <w:rsid w:val="00001B39"/>
    <w:rsid w:val="00002644"/>
    <w:rsid w:val="00003577"/>
    <w:rsid w:val="0000403B"/>
    <w:rsid w:val="00004337"/>
    <w:rsid w:val="00005172"/>
    <w:rsid w:val="0000551D"/>
    <w:rsid w:val="00005911"/>
    <w:rsid w:val="00005C83"/>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5652"/>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0D5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F43"/>
    <w:rsid w:val="00053091"/>
    <w:rsid w:val="0005346A"/>
    <w:rsid w:val="000534CD"/>
    <w:rsid w:val="00053E3C"/>
    <w:rsid w:val="00053EED"/>
    <w:rsid w:val="0005448A"/>
    <w:rsid w:val="00055AF1"/>
    <w:rsid w:val="000573B5"/>
    <w:rsid w:val="00060597"/>
    <w:rsid w:val="00060A2C"/>
    <w:rsid w:val="00060CB4"/>
    <w:rsid w:val="00061167"/>
    <w:rsid w:val="00062997"/>
    <w:rsid w:val="000629DB"/>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89C"/>
    <w:rsid w:val="00073DB1"/>
    <w:rsid w:val="00073F87"/>
    <w:rsid w:val="00075286"/>
    <w:rsid w:val="00076397"/>
    <w:rsid w:val="000764CB"/>
    <w:rsid w:val="000767C5"/>
    <w:rsid w:val="00076CC5"/>
    <w:rsid w:val="000801D6"/>
    <w:rsid w:val="000801F4"/>
    <w:rsid w:val="00080423"/>
    <w:rsid w:val="0008141B"/>
    <w:rsid w:val="00081A3D"/>
    <w:rsid w:val="00081D05"/>
    <w:rsid w:val="0008226A"/>
    <w:rsid w:val="00083BAF"/>
    <w:rsid w:val="00083FC0"/>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698"/>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4AAD"/>
    <w:rsid w:val="000D4D24"/>
    <w:rsid w:val="000D52DC"/>
    <w:rsid w:val="000D55E8"/>
    <w:rsid w:val="000D6054"/>
    <w:rsid w:val="000D619B"/>
    <w:rsid w:val="000D788B"/>
    <w:rsid w:val="000D7BDE"/>
    <w:rsid w:val="000E1288"/>
    <w:rsid w:val="000E2603"/>
    <w:rsid w:val="000E2950"/>
    <w:rsid w:val="000E34ED"/>
    <w:rsid w:val="000E4456"/>
    <w:rsid w:val="000E6184"/>
    <w:rsid w:val="000E6717"/>
    <w:rsid w:val="000E67FE"/>
    <w:rsid w:val="000F0C0A"/>
    <w:rsid w:val="000F175F"/>
    <w:rsid w:val="000F17D1"/>
    <w:rsid w:val="000F21C4"/>
    <w:rsid w:val="000F254E"/>
    <w:rsid w:val="000F2C75"/>
    <w:rsid w:val="000F32E3"/>
    <w:rsid w:val="000F3506"/>
    <w:rsid w:val="000F5248"/>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58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4789"/>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0E1E"/>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95E44"/>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518"/>
    <w:rsid w:val="001C4D9F"/>
    <w:rsid w:val="001C5289"/>
    <w:rsid w:val="001C6288"/>
    <w:rsid w:val="001C67A1"/>
    <w:rsid w:val="001C7325"/>
    <w:rsid w:val="001C780D"/>
    <w:rsid w:val="001C79B8"/>
    <w:rsid w:val="001C7C6D"/>
    <w:rsid w:val="001C7E53"/>
    <w:rsid w:val="001C7F70"/>
    <w:rsid w:val="001D0538"/>
    <w:rsid w:val="001D0634"/>
    <w:rsid w:val="001D0F6A"/>
    <w:rsid w:val="001D21BC"/>
    <w:rsid w:val="001D295A"/>
    <w:rsid w:val="001D2E47"/>
    <w:rsid w:val="001D2FA5"/>
    <w:rsid w:val="001D3263"/>
    <w:rsid w:val="001D35E0"/>
    <w:rsid w:val="001D3D9B"/>
    <w:rsid w:val="001D468E"/>
    <w:rsid w:val="001D5045"/>
    <w:rsid w:val="001D5494"/>
    <w:rsid w:val="001D5A44"/>
    <w:rsid w:val="001D6213"/>
    <w:rsid w:val="001D724B"/>
    <w:rsid w:val="001D7517"/>
    <w:rsid w:val="001D797D"/>
    <w:rsid w:val="001D79C3"/>
    <w:rsid w:val="001E03BE"/>
    <w:rsid w:val="001E0655"/>
    <w:rsid w:val="001E0AAA"/>
    <w:rsid w:val="001E0BE3"/>
    <w:rsid w:val="001E0F28"/>
    <w:rsid w:val="001E11D3"/>
    <w:rsid w:val="001E15F1"/>
    <w:rsid w:val="001E1C4F"/>
    <w:rsid w:val="001E287E"/>
    <w:rsid w:val="001E2A6A"/>
    <w:rsid w:val="001E3536"/>
    <w:rsid w:val="001E3DC2"/>
    <w:rsid w:val="001E4D34"/>
    <w:rsid w:val="001E56FF"/>
    <w:rsid w:val="001E5C53"/>
    <w:rsid w:val="001E5C6B"/>
    <w:rsid w:val="001E6EBF"/>
    <w:rsid w:val="001E7505"/>
    <w:rsid w:val="001E7C94"/>
    <w:rsid w:val="001F0307"/>
    <w:rsid w:val="001F03E1"/>
    <w:rsid w:val="001F09FB"/>
    <w:rsid w:val="001F1B82"/>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585C"/>
    <w:rsid w:val="00207A46"/>
    <w:rsid w:val="002101B3"/>
    <w:rsid w:val="00211A26"/>
    <w:rsid w:val="00212249"/>
    <w:rsid w:val="002125F7"/>
    <w:rsid w:val="0021397C"/>
    <w:rsid w:val="00214418"/>
    <w:rsid w:val="00214463"/>
    <w:rsid w:val="00214756"/>
    <w:rsid w:val="00214DBA"/>
    <w:rsid w:val="00215CF2"/>
    <w:rsid w:val="00215D9F"/>
    <w:rsid w:val="00216310"/>
    <w:rsid w:val="00216BCE"/>
    <w:rsid w:val="00217867"/>
    <w:rsid w:val="00217AE3"/>
    <w:rsid w:val="00217C6C"/>
    <w:rsid w:val="00220416"/>
    <w:rsid w:val="00220542"/>
    <w:rsid w:val="00220D7F"/>
    <w:rsid w:val="002210EB"/>
    <w:rsid w:val="00221174"/>
    <w:rsid w:val="00221394"/>
    <w:rsid w:val="00222BF4"/>
    <w:rsid w:val="00222DE3"/>
    <w:rsid w:val="00223012"/>
    <w:rsid w:val="002233F0"/>
    <w:rsid w:val="002243A3"/>
    <w:rsid w:val="0022498A"/>
    <w:rsid w:val="00224A15"/>
    <w:rsid w:val="00225756"/>
    <w:rsid w:val="00225ADC"/>
    <w:rsid w:val="00225CEB"/>
    <w:rsid w:val="0022692D"/>
    <w:rsid w:val="00227081"/>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1B9"/>
    <w:rsid w:val="00257359"/>
    <w:rsid w:val="00257578"/>
    <w:rsid w:val="00257B95"/>
    <w:rsid w:val="00260200"/>
    <w:rsid w:val="00260B06"/>
    <w:rsid w:val="002615F9"/>
    <w:rsid w:val="00261D93"/>
    <w:rsid w:val="00262029"/>
    <w:rsid w:val="00263BBD"/>
    <w:rsid w:val="00263C1B"/>
    <w:rsid w:val="002648D8"/>
    <w:rsid w:val="00265AFB"/>
    <w:rsid w:val="00265D58"/>
    <w:rsid w:val="00267168"/>
    <w:rsid w:val="00267EE3"/>
    <w:rsid w:val="00267F59"/>
    <w:rsid w:val="002700E9"/>
    <w:rsid w:val="00270CE9"/>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2E8"/>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2A"/>
    <w:rsid w:val="002C65FA"/>
    <w:rsid w:val="002C661D"/>
    <w:rsid w:val="002C77CC"/>
    <w:rsid w:val="002C7C89"/>
    <w:rsid w:val="002D0054"/>
    <w:rsid w:val="002D1A0F"/>
    <w:rsid w:val="002D1AAD"/>
    <w:rsid w:val="002D1B46"/>
    <w:rsid w:val="002D202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26E"/>
    <w:rsid w:val="00312C47"/>
    <w:rsid w:val="00312DAE"/>
    <w:rsid w:val="003132DB"/>
    <w:rsid w:val="00313336"/>
    <w:rsid w:val="003137CA"/>
    <w:rsid w:val="00313918"/>
    <w:rsid w:val="0031455C"/>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D1"/>
    <w:rsid w:val="00336AA2"/>
    <w:rsid w:val="00336CEF"/>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5DF"/>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02"/>
    <w:rsid w:val="00397156"/>
    <w:rsid w:val="00397960"/>
    <w:rsid w:val="003A0663"/>
    <w:rsid w:val="003A1FE0"/>
    <w:rsid w:val="003A3BC4"/>
    <w:rsid w:val="003A458A"/>
    <w:rsid w:val="003A46C9"/>
    <w:rsid w:val="003A4B6E"/>
    <w:rsid w:val="003A4FE2"/>
    <w:rsid w:val="003A5119"/>
    <w:rsid w:val="003A551D"/>
    <w:rsid w:val="003A7E6F"/>
    <w:rsid w:val="003B05F2"/>
    <w:rsid w:val="003B2F13"/>
    <w:rsid w:val="003B3353"/>
    <w:rsid w:val="003B405E"/>
    <w:rsid w:val="003B4712"/>
    <w:rsid w:val="003B47EB"/>
    <w:rsid w:val="003B48BA"/>
    <w:rsid w:val="003B57D3"/>
    <w:rsid w:val="003B59CA"/>
    <w:rsid w:val="003B6067"/>
    <w:rsid w:val="003B6C59"/>
    <w:rsid w:val="003C0892"/>
    <w:rsid w:val="003C08E3"/>
    <w:rsid w:val="003C09B5"/>
    <w:rsid w:val="003C0ECA"/>
    <w:rsid w:val="003C0F62"/>
    <w:rsid w:val="003C1176"/>
    <w:rsid w:val="003C1272"/>
    <w:rsid w:val="003C1D9A"/>
    <w:rsid w:val="003C1E14"/>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32D"/>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3BE1"/>
    <w:rsid w:val="00414503"/>
    <w:rsid w:val="00414827"/>
    <w:rsid w:val="004153B3"/>
    <w:rsid w:val="00415772"/>
    <w:rsid w:val="004157AB"/>
    <w:rsid w:val="004163FD"/>
    <w:rsid w:val="0041683D"/>
    <w:rsid w:val="00416C1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7685"/>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FED"/>
    <w:rsid w:val="004665E3"/>
    <w:rsid w:val="00466F64"/>
    <w:rsid w:val="0046760F"/>
    <w:rsid w:val="004705EF"/>
    <w:rsid w:val="00472269"/>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412E"/>
    <w:rsid w:val="004B5B92"/>
    <w:rsid w:val="004B6250"/>
    <w:rsid w:val="004B66F3"/>
    <w:rsid w:val="004B6B2B"/>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54CA"/>
    <w:rsid w:val="004C7235"/>
    <w:rsid w:val="004C7955"/>
    <w:rsid w:val="004D0213"/>
    <w:rsid w:val="004D047F"/>
    <w:rsid w:val="004D0A6A"/>
    <w:rsid w:val="004D0D2C"/>
    <w:rsid w:val="004D0D3C"/>
    <w:rsid w:val="004D1529"/>
    <w:rsid w:val="004D29F1"/>
    <w:rsid w:val="004D29F3"/>
    <w:rsid w:val="004D3D96"/>
    <w:rsid w:val="004D40BB"/>
    <w:rsid w:val="004D4B0D"/>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DAF"/>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1D6"/>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32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3778D"/>
    <w:rsid w:val="00540421"/>
    <w:rsid w:val="00540E2A"/>
    <w:rsid w:val="005411D0"/>
    <w:rsid w:val="0054132A"/>
    <w:rsid w:val="005427DC"/>
    <w:rsid w:val="00543188"/>
    <w:rsid w:val="005432F0"/>
    <w:rsid w:val="00543367"/>
    <w:rsid w:val="0054384E"/>
    <w:rsid w:val="00543A27"/>
    <w:rsid w:val="00543BC6"/>
    <w:rsid w:val="00543BFA"/>
    <w:rsid w:val="005444F6"/>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8FF"/>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1641"/>
    <w:rsid w:val="00571A41"/>
    <w:rsid w:val="005721D0"/>
    <w:rsid w:val="0057275D"/>
    <w:rsid w:val="00572919"/>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566"/>
    <w:rsid w:val="005A76DC"/>
    <w:rsid w:val="005A7758"/>
    <w:rsid w:val="005B011E"/>
    <w:rsid w:val="005B028B"/>
    <w:rsid w:val="005B12E3"/>
    <w:rsid w:val="005B138E"/>
    <w:rsid w:val="005B211A"/>
    <w:rsid w:val="005B2B01"/>
    <w:rsid w:val="005B2C85"/>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A97"/>
    <w:rsid w:val="005D3EA3"/>
    <w:rsid w:val="005D456F"/>
    <w:rsid w:val="005D45B3"/>
    <w:rsid w:val="005D4AB3"/>
    <w:rsid w:val="005D4CEB"/>
    <w:rsid w:val="005D5344"/>
    <w:rsid w:val="005D5DA8"/>
    <w:rsid w:val="005D61EB"/>
    <w:rsid w:val="005D6733"/>
    <w:rsid w:val="005E0AE0"/>
    <w:rsid w:val="005E40C4"/>
    <w:rsid w:val="005E5501"/>
    <w:rsid w:val="005E6F8F"/>
    <w:rsid w:val="005E7DC6"/>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40F"/>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1B4D"/>
    <w:rsid w:val="00642072"/>
    <w:rsid w:val="006431D0"/>
    <w:rsid w:val="006440ED"/>
    <w:rsid w:val="0064467C"/>
    <w:rsid w:val="00644AB5"/>
    <w:rsid w:val="00644D15"/>
    <w:rsid w:val="00645213"/>
    <w:rsid w:val="00645293"/>
    <w:rsid w:val="006468CB"/>
    <w:rsid w:val="00646EE6"/>
    <w:rsid w:val="006475F3"/>
    <w:rsid w:val="006513EB"/>
    <w:rsid w:val="00651B78"/>
    <w:rsid w:val="00651C61"/>
    <w:rsid w:val="00651DEE"/>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68EE"/>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773E9"/>
    <w:rsid w:val="00680969"/>
    <w:rsid w:val="006824D6"/>
    <w:rsid w:val="00682C86"/>
    <w:rsid w:val="00683F61"/>
    <w:rsid w:val="00686A36"/>
    <w:rsid w:val="006877BA"/>
    <w:rsid w:val="00687AD5"/>
    <w:rsid w:val="00687E2E"/>
    <w:rsid w:val="006907A3"/>
    <w:rsid w:val="00690DCB"/>
    <w:rsid w:val="0069211A"/>
    <w:rsid w:val="00692B81"/>
    <w:rsid w:val="00692C4F"/>
    <w:rsid w:val="00693FF7"/>
    <w:rsid w:val="006942C3"/>
    <w:rsid w:val="0069486C"/>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1F0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C6B"/>
    <w:rsid w:val="006B78E4"/>
    <w:rsid w:val="006B7FBB"/>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54E"/>
    <w:rsid w:val="006F0BA7"/>
    <w:rsid w:val="006F0F01"/>
    <w:rsid w:val="006F174D"/>
    <w:rsid w:val="006F1F41"/>
    <w:rsid w:val="006F27E1"/>
    <w:rsid w:val="006F32EF"/>
    <w:rsid w:val="006F3615"/>
    <w:rsid w:val="006F3C54"/>
    <w:rsid w:val="006F3F47"/>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27F97"/>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17B"/>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048"/>
    <w:rsid w:val="007A0ADE"/>
    <w:rsid w:val="007A1084"/>
    <w:rsid w:val="007A1B35"/>
    <w:rsid w:val="007A24B5"/>
    <w:rsid w:val="007A2EA6"/>
    <w:rsid w:val="007A3680"/>
    <w:rsid w:val="007A3BCD"/>
    <w:rsid w:val="007A4354"/>
    <w:rsid w:val="007A4C1C"/>
    <w:rsid w:val="007A5214"/>
    <w:rsid w:val="007A54E1"/>
    <w:rsid w:val="007A59B8"/>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8D5"/>
    <w:rsid w:val="007D4DD3"/>
    <w:rsid w:val="007D508A"/>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442F"/>
    <w:rsid w:val="00825268"/>
    <w:rsid w:val="0082571C"/>
    <w:rsid w:val="00825B94"/>
    <w:rsid w:val="00825BB4"/>
    <w:rsid w:val="00825F68"/>
    <w:rsid w:val="008273D2"/>
    <w:rsid w:val="00830E92"/>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3CF5"/>
    <w:rsid w:val="00844112"/>
    <w:rsid w:val="00845401"/>
    <w:rsid w:val="008456C9"/>
    <w:rsid w:val="0084611D"/>
    <w:rsid w:val="00846177"/>
    <w:rsid w:val="0084654D"/>
    <w:rsid w:val="00846C9F"/>
    <w:rsid w:val="00847BD6"/>
    <w:rsid w:val="00850137"/>
    <w:rsid w:val="0085081E"/>
    <w:rsid w:val="00850C62"/>
    <w:rsid w:val="00850FCB"/>
    <w:rsid w:val="00852B48"/>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53C5"/>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4DB5"/>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6B8"/>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D7E52"/>
    <w:rsid w:val="008E06B7"/>
    <w:rsid w:val="008E083A"/>
    <w:rsid w:val="008E12AD"/>
    <w:rsid w:val="008E2152"/>
    <w:rsid w:val="008E22FF"/>
    <w:rsid w:val="008E2450"/>
    <w:rsid w:val="008E3B7B"/>
    <w:rsid w:val="008E3F27"/>
    <w:rsid w:val="008E40E4"/>
    <w:rsid w:val="008E47EF"/>
    <w:rsid w:val="008E4E6E"/>
    <w:rsid w:val="008E4F25"/>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71EF"/>
    <w:rsid w:val="00922567"/>
    <w:rsid w:val="009228DB"/>
    <w:rsid w:val="00922D49"/>
    <w:rsid w:val="009236B9"/>
    <w:rsid w:val="009244B4"/>
    <w:rsid w:val="0092485E"/>
    <w:rsid w:val="009252C0"/>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60A7"/>
    <w:rsid w:val="00977134"/>
    <w:rsid w:val="00977198"/>
    <w:rsid w:val="00977499"/>
    <w:rsid w:val="00980013"/>
    <w:rsid w:val="00980031"/>
    <w:rsid w:val="0098058F"/>
    <w:rsid w:val="00980E65"/>
    <w:rsid w:val="0098122D"/>
    <w:rsid w:val="00981927"/>
    <w:rsid w:val="00981963"/>
    <w:rsid w:val="009831B9"/>
    <w:rsid w:val="00983C82"/>
    <w:rsid w:val="009844D6"/>
    <w:rsid w:val="00984520"/>
    <w:rsid w:val="0098472A"/>
    <w:rsid w:val="0098545C"/>
    <w:rsid w:val="009862F1"/>
    <w:rsid w:val="009871EA"/>
    <w:rsid w:val="00987D68"/>
    <w:rsid w:val="00987FA6"/>
    <w:rsid w:val="0099056D"/>
    <w:rsid w:val="00990573"/>
    <w:rsid w:val="009910DC"/>
    <w:rsid w:val="00991675"/>
    <w:rsid w:val="00992BA2"/>
    <w:rsid w:val="00992F83"/>
    <w:rsid w:val="0099344F"/>
    <w:rsid w:val="009936D2"/>
    <w:rsid w:val="00993A3C"/>
    <w:rsid w:val="0099508A"/>
    <w:rsid w:val="0099665E"/>
    <w:rsid w:val="00996E26"/>
    <w:rsid w:val="00997072"/>
    <w:rsid w:val="009974EB"/>
    <w:rsid w:val="00997A12"/>
    <w:rsid w:val="009A1126"/>
    <w:rsid w:val="009A1B37"/>
    <w:rsid w:val="009A36B8"/>
    <w:rsid w:val="009A5564"/>
    <w:rsid w:val="009A5C3C"/>
    <w:rsid w:val="009A6063"/>
    <w:rsid w:val="009A69C5"/>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0B5"/>
    <w:rsid w:val="009D038C"/>
    <w:rsid w:val="009D14EB"/>
    <w:rsid w:val="009D189C"/>
    <w:rsid w:val="009D1B18"/>
    <w:rsid w:val="009D1E70"/>
    <w:rsid w:val="009D1EA4"/>
    <w:rsid w:val="009D27AA"/>
    <w:rsid w:val="009D2BFD"/>
    <w:rsid w:val="009D2FF8"/>
    <w:rsid w:val="009D36D9"/>
    <w:rsid w:val="009D3F20"/>
    <w:rsid w:val="009D428F"/>
    <w:rsid w:val="009D4991"/>
    <w:rsid w:val="009D597B"/>
    <w:rsid w:val="009D5BB5"/>
    <w:rsid w:val="009D67E1"/>
    <w:rsid w:val="009D696D"/>
    <w:rsid w:val="009D6993"/>
    <w:rsid w:val="009D6ED2"/>
    <w:rsid w:val="009E08B3"/>
    <w:rsid w:val="009E0BCD"/>
    <w:rsid w:val="009E0F1A"/>
    <w:rsid w:val="009E140D"/>
    <w:rsid w:val="009E2013"/>
    <w:rsid w:val="009E266D"/>
    <w:rsid w:val="009E2AB1"/>
    <w:rsid w:val="009E2C83"/>
    <w:rsid w:val="009E43DD"/>
    <w:rsid w:val="009E4465"/>
    <w:rsid w:val="009E5318"/>
    <w:rsid w:val="009E5513"/>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BA6"/>
    <w:rsid w:val="00A057A2"/>
    <w:rsid w:val="00A05ACE"/>
    <w:rsid w:val="00A062B7"/>
    <w:rsid w:val="00A0740C"/>
    <w:rsid w:val="00A114B9"/>
    <w:rsid w:val="00A1308A"/>
    <w:rsid w:val="00A131DE"/>
    <w:rsid w:val="00A13A65"/>
    <w:rsid w:val="00A14589"/>
    <w:rsid w:val="00A14AE3"/>
    <w:rsid w:val="00A16675"/>
    <w:rsid w:val="00A212B9"/>
    <w:rsid w:val="00A21703"/>
    <w:rsid w:val="00A21955"/>
    <w:rsid w:val="00A22CD6"/>
    <w:rsid w:val="00A234EC"/>
    <w:rsid w:val="00A23A26"/>
    <w:rsid w:val="00A24128"/>
    <w:rsid w:val="00A2417A"/>
    <w:rsid w:val="00A242EE"/>
    <w:rsid w:val="00A25158"/>
    <w:rsid w:val="00A25642"/>
    <w:rsid w:val="00A260D5"/>
    <w:rsid w:val="00A26668"/>
    <w:rsid w:val="00A2681F"/>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5094A"/>
    <w:rsid w:val="00A51360"/>
    <w:rsid w:val="00A51708"/>
    <w:rsid w:val="00A51F34"/>
    <w:rsid w:val="00A52F84"/>
    <w:rsid w:val="00A533CC"/>
    <w:rsid w:val="00A54284"/>
    <w:rsid w:val="00A5465A"/>
    <w:rsid w:val="00A54870"/>
    <w:rsid w:val="00A54FB5"/>
    <w:rsid w:val="00A5500A"/>
    <w:rsid w:val="00A55845"/>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04B"/>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4B4D"/>
    <w:rsid w:val="00A96570"/>
    <w:rsid w:val="00A9681C"/>
    <w:rsid w:val="00A96867"/>
    <w:rsid w:val="00A96A94"/>
    <w:rsid w:val="00A96B3D"/>
    <w:rsid w:val="00AA0C2D"/>
    <w:rsid w:val="00AA1976"/>
    <w:rsid w:val="00AA1B53"/>
    <w:rsid w:val="00AA1DEA"/>
    <w:rsid w:val="00AA1E3B"/>
    <w:rsid w:val="00AA256D"/>
    <w:rsid w:val="00AA311D"/>
    <w:rsid w:val="00AA3556"/>
    <w:rsid w:val="00AA35FD"/>
    <w:rsid w:val="00AA3DB7"/>
    <w:rsid w:val="00AA41D3"/>
    <w:rsid w:val="00AB0039"/>
    <w:rsid w:val="00AB0D96"/>
    <w:rsid w:val="00AB15A3"/>
    <w:rsid w:val="00AB177A"/>
    <w:rsid w:val="00AB1BA3"/>
    <w:rsid w:val="00AB216D"/>
    <w:rsid w:val="00AB3012"/>
    <w:rsid w:val="00AB321C"/>
    <w:rsid w:val="00AB3BB4"/>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AFA"/>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5FA0"/>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60D"/>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427"/>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4D"/>
    <w:rsid w:val="00B35AF6"/>
    <w:rsid w:val="00B36228"/>
    <w:rsid w:val="00B366A3"/>
    <w:rsid w:val="00B368EA"/>
    <w:rsid w:val="00B37EEF"/>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6F7"/>
    <w:rsid w:val="00B96F6E"/>
    <w:rsid w:val="00BA22A8"/>
    <w:rsid w:val="00BA309F"/>
    <w:rsid w:val="00BA32A0"/>
    <w:rsid w:val="00BA38E6"/>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16AF"/>
    <w:rsid w:val="00BD30C8"/>
    <w:rsid w:val="00BD30E0"/>
    <w:rsid w:val="00BD3790"/>
    <w:rsid w:val="00BD38F4"/>
    <w:rsid w:val="00BD3EB4"/>
    <w:rsid w:val="00BD4C5B"/>
    <w:rsid w:val="00BD5359"/>
    <w:rsid w:val="00BD5C65"/>
    <w:rsid w:val="00BD7BCC"/>
    <w:rsid w:val="00BD7DCB"/>
    <w:rsid w:val="00BE0717"/>
    <w:rsid w:val="00BE0918"/>
    <w:rsid w:val="00BE10D8"/>
    <w:rsid w:val="00BE16E9"/>
    <w:rsid w:val="00BE2730"/>
    <w:rsid w:val="00BE2A17"/>
    <w:rsid w:val="00BE31BE"/>
    <w:rsid w:val="00BE321D"/>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17C41"/>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423D"/>
    <w:rsid w:val="00C5515C"/>
    <w:rsid w:val="00C55D39"/>
    <w:rsid w:val="00C55FBF"/>
    <w:rsid w:val="00C57E68"/>
    <w:rsid w:val="00C57F58"/>
    <w:rsid w:val="00C601C9"/>
    <w:rsid w:val="00C61C37"/>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4E0C"/>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2"/>
    <w:rsid w:val="00CA2B4F"/>
    <w:rsid w:val="00CA30C3"/>
    <w:rsid w:val="00CA3F85"/>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2E48"/>
    <w:rsid w:val="00CD4826"/>
    <w:rsid w:val="00CD4E19"/>
    <w:rsid w:val="00CD603B"/>
    <w:rsid w:val="00CD6219"/>
    <w:rsid w:val="00CD700F"/>
    <w:rsid w:val="00CD7319"/>
    <w:rsid w:val="00CD78EE"/>
    <w:rsid w:val="00CE148E"/>
    <w:rsid w:val="00CE208D"/>
    <w:rsid w:val="00CE2453"/>
    <w:rsid w:val="00CE3047"/>
    <w:rsid w:val="00CE356D"/>
    <w:rsid w:val="00CE3FA4"/>
    <w:rsid w:val="00CE44F8"/>
    <w:rsid w:val="00CE4A90"/>
    <w:rsid w:val="00CE5277"/>
    <w:rsid w:val="00CE5B4D"/>
    <w:rsid w:val="00CE6358"/>
    <w:rsid w:val="00CE6686"/>
    <w:rsid w:val="00CE6E97"/>
    <w:rsid w:val="00CE70DB"/>
    <w:rsid w:val="00CE7868"/>
    <w:rsid w:val="00CE796C"/>
    <w:rsid w:val="00CF0584"/>
    <w:rsid w:val="00CF1B70"/>
    <w:rsid w:val="00CF1DD1"/>
    <w:rsid w:val="00CF2161"/>
    <w:rsid w:val="00CF2307"/>
    <w:rsid w:val="00CF239B"/>
    <w:rsid w:val="00CF26AE"/>
    <w:rsid w:val="00CF2D54"/>
    <w:rsid w:val="00CF311F"/>
    <w:rsid w:val="00CF5047"/>
    <w:rsid w:val="00CF5575"/>
    <w:rsid w:val="00D00C09"/>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2BEB"/>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05A"/>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A26"/>
    <w:rsid w:val="00D67D12"/>
    <w:rsid w:val="00D705FF"/>
    <w:rsid w:val="00D706A8"/>
    <w:rsid w:val="00D70B0C"/>
    <w:rsid w:val="00D7145C"/>
    <w:rsid w:val="00D73B64"/>
    <w:rsid w:val="00D744BC"/>
    <w:rsid w:val="00D74830"/>
    <w:rsid w:val="00D7585A"/>
    <w:rsid w:val="00D7773F"/>
    <w:rsid w:val="00D77C53"/>
    <w:rsid w:val="00D77E96"/>
    <w:rsid w:val="00D804FF"/>
    <w:rsid w:val="00D80618"/>
    <w:rsid w:val="00D807DF"/>
    <w:rsid w:val="00D82066"/>
    <w:rsid w:val="00D82339"/>
    <w:rsid w:val="00D82494"/>
    <w:rsid w:val="00D82FF2"/>
    <w:rsid w:val="00D82FF6"/>
    <w:rsid w:val="00D83774"/>
    <w:rsid w:val="00D84A4B"/>
    <w:rsid w:val="00D85D45"/>
    <w:rsid w:val="00D8631D"/>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4A"/>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3146"/>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174"/>
    <w:rsid w:val="00DD3604"/>
    <w:rsid w:val="00DD37A4"/>
    <w:rsid w:val="00DD3F4D"/>
    <w:rsid w:val="00DD471A"/>
    <w:rsid w:val="00DD572D"/>
    <w:rsid w:val="00DD6F2E"/>
    <w:rsid w:val="00DD71D0"/>
    <w:rsid w:val="00DD72E1"/>
    <w:rsid w:val="00DD73C6"/>
    <w:rsid w:val="00DD7EA2"/>
    <w:rsid w:val="00DE00F2"/>
    <w:rsid w:val="00DE117F"/>
    <w:rsid w:val="00DE1375"/>
    <w:rsid w:val="00DE2813"/>
    <w:rsid w:val="00DE2D17"/>
    <w:rsid w:val="00DE353C"/>
    <w:rsid w:val="00DE401C"/>
    <w:rsid w:val="00DE6E2F"/>
    <w:rsid w:val="00DE6F47"/>
    <w:rsid w:val="00DE7D13"/>
    <w:rsid w:val="00DF1EAE"/>
    <w:rsid w:val="00DF21D5"/>
    <w:rsid w:val="00DF2BD1"/>
    <w:rsid w:val="00DF3816"/>
    <w:rsid w:val="00DF3818"/>
    <w:rsid w:val="00DF3F94"/>
    <w:rsid w:val="00DF4369"/>
    <w:rsid w:val="00DF45B8"/>
    <w:rsid w:val="00DF47CE"/>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E78"/>
    <w:rsid w:val="00E46038"/>
    <w:rsid w:val="00E460B6"/>
    <w:rsid w:val="00E460B9"/>
    <w:rsid w:val="00E46BD2"/>
    <w:rsid w:val="00E473D4"/>
    <w:rsid w:val="00E474CF"/>
    <w:rsid w:val="00E47503"/>
    <w:rsid w:val="00E513F6"/>
    <w:rsid w:val="00E51EC6"/>
    <w:rsid w:val="00E51F51"/>
    <w:rsid w:val="00E52302"/>
    <w:rsid w:val="00E52F3B"/>
    <w:rsid w:val="00E52F80"/>
    <w:rsid w:val="00E53D94"/>
    <w:rsid w:val="00E53DEA"/>
    <w:rsid w:val="00E5424B"/>
    <w:rsid w:val="00E544BA"/>
    <w:rsid w:val="00E54CCC"/>
    <w:rsid w:val="00E55B64"/>
    <w:rsid w:val="00E569E0"/>
    <w:rsid w:val="00E616DB"/>
    <w:rsid w:val="00E61FA8"/>
    <w:rsid w:val="00E62442"/>
    <w:rsid w:val="00E627A4"/>
    <w:rsid w:val="00E62CAE"/>
    <w:rsid w:val="00E630ED"/>
    <w:rsid w:val="00E6437C"/>
    <w:rsid w:val="00E64C68"/>
    <w:rsid w:val="00E65237"/>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DDC"/>
    <w:rsid w:val="00EA641E"/>
    <w:rsid w:val="00EA6FA7"/>
    <w:rsid w:val="00EA6FFC"/>
    <w:rsid w:val="00EB003F"/>
    <w:rsid w:val="00EB067F"/>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D73BD"/>
    <w:rsid w:val="00EE06CA"/>
    <w:rsid w:val="00EE1E2C"/>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8CA"/>
    <w:rsid w:val="00F20C9C"/>
    <w:rsid w:val="00F21548"/>
    <w:rsid w:val="00F21827"/>
    <w:rsid w:val="00F21A00"/>
    <w:rsid w:val="00F2285F"/>
    <w:rsid w:val="00F23155"/>
    <w:rsid w:val="00F23D25"/>
    <w:rsid w:val="00F23EE4"/>
    <w:rsid w:val="00F24236"/>
    <w:rsid w:val="00F24BCE"/>
    <w:rsid w:val="00F24E0E"/>
    <w:rsid w:val="00F25707"/>
    <w:rsid w:val="00F26693"/>
    <w:rsid w:val="00F26A13"/>
    <w:rsid w:val="00F27D3B"/>
    <w:rsid w:val="00F30AEF"/>
    <w:rsid w:val="00F31261"/>
    <w:rsid w:val="00F31BB3"/>
    <w:rsid w:val="00F31BCF"/>
    <w:rsid w:val="00F31BDA"/>
    <w:rsid w:val="00F31C67"/>
    <w:rsid w:val="00F323C3"/>
    <w:rsid w:val="00F32947"/>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3776F"/>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031B"/>
    <w:rsid w:val="00F708AD"/>
    <w:rsid w:val="00F710BE"/>
    <w:rsid w:val="00F71D7B"/>
    <w:rsid w:val="00F72016"/>
    <w:rsid w:val="00F72967"/>
    <w:rsid w:val="00F72DAD"/>
    <w:rsid w:val="00F730DD"/>
    <w:rsid w:val="00F736D2"/>
    <w:rsid w:val="00F73D0C"/>
    <w:rsid w:val="00F740AA"/>
    <w:rsid w:val="00F7564C"/>
    <w:rsid w:val="00F75D71"/>
    <w:rsid w:val="00F76220"/>
    <w:rsid w:val="00F769BE"/>
    <w:rsid w:val="00F7701C"/>
    <w:rsid w:val="00F7735C"/>
    <w:rsid w:val="00F777A3"/>
    <w:rsid w:val="00F77BD5"/>
    <w:rsid w:val="00F810B5"/>
    <w:rsid w:val="00F81B4B"/>
    <w:rsid w:val="00F81BBF"/>
    <w:rsid w:val="00F8240A"/>
    <w:rsid w:val="00F82422"/>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4FCC"/>
    <w:rsid w:val="00FB5D97"/>
    <w:rsid w:val="00FB61EA"/>
    <w:rsid w:val="00FB6C7A"/>
    <w:rsid w:val="00FB732E"/>
    <w:rsid w:val="00FB7524"/>
    <w:rsid w:val="00FB79F7"/>
    <w:rsid w:val="00FC055F"/>
    <w:rsid w:val="00FC09E7"/>
    <w:rsid w:val="00FC0C4F"/>
    <w:rsid w:val="00FC16FC"/>
    <w:rsid w:val="00FC1CA5"/>
    <w:rsid w:val="00FC1D8E"/>
    <w:rsid w:val="00FC2733"/>
    <w:rsid w:val="00FC2979"/>
    <w:rsid w:val="00FC35C3"/>
    <w:rsid w:val="00FC6990"/>
    <w:rsid w:val="00FC6D6C"/>
    <w:rsid w:val="00FD1C3C"/>
    <w:rsid w:val="00FD24F6"/>
    <w:rsid w:val="00FD2B27"/>
    <w:rsid w:val="00FD2DB1"/>
    <w:rsid w:val="00FD38A8"/>
    <w:rsid w:val="00FD44E0"/>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中正文"/>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33AA5"/>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A54E1"/>
    <w:pPr>
      <w:tabs>
        <w:tab w:val="right" w:leader="dot" w:pos="9072"/>
      </w:tabs>
    </w:pPr>
    <w:rPr>
      <w:b/>
    </w:r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character" w:customStyle="1" w:styleId="2CharCharChar">
    <w:name w:val="标题 2 Char Char Char"/>
    <w:rsid w:val="0054132A"/>
    <w:rPr>
      <w:rFonts w:ascii="Arial" w:eastAsia="宋体" w:hAnsi="Arial"/>
      <w:b/>
      <w:kern w:val="2"/>
      <w:sz w:val="28"/>
      <w:szCs w:val="28"/>
      <w:lang w:val="en-US" w:eastAsia="zh-CN" w:bidi="ar-SA"/>
    </w:rPr>
  </w:style>
  <w:style w:type="paragraph" w:styleId="afa">
    <w:name w:val="Title"/>
    <w:basedOn w:val="a"/>
    <w:next w:val="a"/>
    <w:link w:val="Charb"/>
    <w:uiPriority w:val="10"/>
    <w:qFormat/>
    <w:locked/>
    <w:rsid w:val="00F708AD"/>
    <w:pPr>
      <w:widowControl/>
      <w:jc w:val="center"/>
    </w:pPr>
    <w:rPr>
      <w:rFonts w:asciiTheme="majorHAnsi" w:hAnsiTheme="majorHAnsi" w:cstheme="majorBidi"/>
      <w:b/>
      <w:iCs/>
      <w:sz w:val="52"/>
      <w:szCs w:val="60"/>
    </w:rPr>
  </w:style>
  <w:style w:type="character" w:customStyle="1" w:styleId="Charb">
    <w:name w:val="标题 Char"/>
    <w:basedOn w:val="a1"/>
    <w:link w:val="afa"/>
    <w:uiPriority w:val="10"/>
    <w:rsid w:val="00F708AD"/>
    <w:rPr>
      <w:rFonts w:asciiTheme="majorHAnsi" w:hAnsiTheme="majorHAnsi" w:cstheme="majorBidi"/>
      <w:b/>
      <w:iCs/>
      <w:kern w:val="2"/>
      <w:sz w:val="52"/>
      <w:szCs w:val="60"/>
    </w:rPr>
  </w:style>
  <w:style w:type="paragraph" w:customStyle="1" w:styleId="1new">
    <w:name w:val="1级new"/>
    <w:basedOn w:val="1"/>
    <w:link w:val="1newChar"/>
    <w:qFormat/>
    <w:rsid w:val="00DF47CE"/>
    <w:pPr>
      <w:pBdr>
        <w:bottom w:val="single" w:sz="8" w:space="1" w:color="C0504D" w:themeColor="accent2"/>
      </w:pBdr>
      <w:spacing w:before="360" w:after="360"/>
      <w:jc w:val="center"/>
    </w:pPr>
    <w:rPr>
      <w:rFonts w:asciiTheme="minorEastAsia" w:eastAsiaTheme="minorEastAsia" w:hAnsiTheme="minorEastAsia" w:cstheme="majorBidi"/>
      <w:b/>
      <w:bCs/>
      <w:sz w:val="28"/>
      <w:szCs w:val="24"/>
    </w:rPr>
  </w:style>
  <w:style w:type="character" w:customStyle="1" w:styleId="1newChar">
    <w:name w:val="1级new Char"/>
    <w:basedOn w:val="a1"/>
    <w:link w:val="1new"/>
    <w:rsid w:val="00DF47CE"/>
    <w:rPr>
      <w:rFonts w:asciiTheme="minorEastAsia" w:eastAsiaTheme="minorEastAsia" w:hAnsiTheme="minorEastAsia" w:cstheme="majorBidi"/>
      <w:b/>
      <w:bCs/>
      <w:sz w:val="28"/>
      <w:szCs w:val="24"/>
      <w:lang w:val="en-GB"/>
    </w:rPr>
  </w:style>
  <w:style w:type="paragraph" w:styleId="40">
    <w:name w:val="toc 4"/>
    <w:basedOn w:val="a"/>
    <w:next w:val="a"/>
    <w:autoRedefine/>
    <w:uiPriority w:val="39"/>
    <w:unhideWhenUsed/>
    <w:locked/>
    <w:rsid w:val="007A54E1"/>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locked/>
    <w:rsid w:val="007A54E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locked/>
    <w:rsid w:val="007A54E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7A54E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7A54E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7A54E1"/>
    <w:pPr>
      <w:ind w:leftChars="1600" w:left="3360"/>
    </w:pPr>
    <w:rPr>
      <w:rFonts w:asciiTheme="minorHAnsi" w:eastAsiaTheme="minorEastAsia" w:hAnsiTheme="minorHAnsi" w:cstheme="minorBidi"/>
      <w:szCs w:val="22"/>
    </w:rPr>
  </w:style>
  <w:style w:type="paragraph" w:customStyle="1" w:styleId="XB">
    <w:name w:val="正文XB"/>
    <w:basedOn w:val="a"/>
    <w:link w:val="XBChar"/>
    <w:qFormat/>
    <w:rsid w:val="007A54E1"/>
    <w:pPr>
      <w:spacing w:line="360" w:lineRule="auto"/>
      <w:ind w:firstLineChars="200" w:firstLine="420"/>
    </w:pPr>
    <w:rPr>
      <w:rFonts w:ascii="宋体" w:hAnsi="宋体"/>
      <w:color w:val="000000"/>
      <w:szCs w:val="21"/>
    </w:rPr>
  </w:style>
  <w:style w:type="paragraph" w:customStyle="1" w:styleId="afb">
    <w:name w:val="无缩进备注"/>
    <w:basedOn w:val="a"/>
    <w:link w:val="Charc"/>
    <w:qFormat/>
    <w:rsid w:val="007D508A"/>
    <w:pPr>
      <w:autoSpaceDE w:val="0"/>
      <w:autoSpaceDN w:val="0"/>
      <w:adjustRightInd w:val="0"/>
      <w:spacing w:before="29"/>
      <w:ind w:left="17"/>
      <w:jc w:val="right"/>
    </w:pPr>
    <w:rPr>
      <w:rFonts w:ascii="宋体" w:hAnsi="宋体"/>
      <w:szCs w:val="21"/>
    </w:rPr>
  </w:style>
  <w:style w:type="character" w:customStyle="1" w:styleId="XBChar">
    <w:name w:val="正文XB Char"/>
    <w:basedOn w:val="a1"/>
    <w:link w:val="XB"/>
    <w:rsid w:val="007A54E1"/>
    <w:rPr>
      <w:rFonts w:ascii="宋体" w:hAnsi="宋体"/>
      <w:color w:val="000000"/>
      <w:kern w:val="2"/>
      <w:sz w:val="21"/>
      <w:szCs w:val="21"/>
    </w:rPr>
  </w:style>
  <w:style w:type="paragraph" w:customStyle="1" w:styleId="23">
    <w:name w:val="2级"/>
    <w:basedOn w:val="a"/>
    <w:link w:val="2Char1"/>
    <w:qFormat/>
    <w:rsid w:val="007A54E1"/>
    <w:pPr>
      <w:keepNext/>
      <w:keepLines/>
      <w:widowControl/>
      <w:spacing w:before="260" w:after="260"/>
      <w:jc w:val="left"/>
      <w:outlineLvl w:val="1"/>
    </w:pPr>
    <w:rPr>
      <w:rFonts w:asciiTheme="minorEastAsia" w:hAnsiTheme="minorEastAsia" w:cstheme="minorBidi"/>
      <w:b/>
      <w:bCs/>
      <w:sz w:val="24"/>
    </w:rPr>
  </w:style>
  <w:style w:type="character" w:customStyle="1" w:styleId="Charc">
    <w:name w:val="无缩进备注 Char"/>
    <w:basedOn w:val="a1"/>
    <w:link w:val="afb"/>
    <w:rsid w:val="007D508A"/>
    <w:rPr>
      <w:rFonts w:ascii="宋体" w:hAnsi="宋体"/>
      <w:kern w:val="2"/>
      <w:sz w:val="21"/>
      <w:szCs w:val="21"/>
    </w:rPr>
  </w:style>
  <w:style w:type="character" w:customStyle="1" w:styleId="2Char1">
    <w:name w:val="2级 Char"/>
    <w:basedOn w:val="a1"/>
    <w:link w:val="23"/>
    <w:rsid w:val="007A54E1"/>
    <w:rPr>
      <w:rFonts w:asciiTheme="minorEastAsia" w:hAnsiTheme="minorEastAsia" w:cstheme="minorBidi"/>
      <w:b/>
      <w:bCs/>
      <w:kern w:val="2"/>
      <w:sz w:val="24"/>
      <w:szCs w:val="24"/>
    </w:rPr>
  </w:style>
  <w:style w:type="paragraph" w:customStyle="1" w:styleId="33">
    <w:name w:val="3级"/>
    <w:basedOn w:val="30"/>
    <w:link w:val="3Char1"/>
    <w:qFormat/>
    <w:rsid w:val="00DF47CE"/>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1">
    <w:name w:val="3级 Char"/>
    <w:basedOn w:val="a1"/>
    <w:link w:val="33"/>
    <w:rsid w:val="00DF47CE"/>
    <w:rPr>
      <w:rFonts w:asciiTheme="minorEastAsia" w:eastAsiaTheme="minorEastAsia" w:hAnsiTheme="minorEastAsia" w:cstheme="majorBidi"/>
      <w:b/>
      <w:kern w:val="2"/>
      <w:sz w:val="22"/>
      <w:szCs w:val="32"/>
    </w:rPr>
  </w:style>
  <w:style w:type="paragraph" w:customStyle="1" w:styleId="41">
    <w:name w:val="4级"/>
    <w:basedOn w:val="a"/>
    <w:link w:val="4Char"/>
    <w:qFormat/>
    <w:rsid w:val="00571641"/>
    <w:pPr>
      <w:keepNext/>
      <w:keepLines/>
      <w:widowControl/>
      <w:spacing w:before="40" w:after="50" w:line="360" w:lineRule="auto"/>
      <w:jc w:val="left"/>
      <w:outlineLvl w:val="3"/>
    </w:pPr>
    <w:rPr>
      <w:rFonts w:asciiTheme="minorEastAsia" w:eastAsiaTheme="minorEastAsia" w:hAnsiTheme="minorEastAsia" w:cstheme="majorBidi"/>
      <w:b/>
      <w:bCs/>
    </w:rPr>
  </w:style>
  <w:style w:type="character" w:customStyle="1" w:styleId="4Char">
    <w:name w:val="4级 Char"/>
    <w:basedOn w:val="a1"/>
    <w:link w:val="41"/>
    <w:rsid w:val="00571641"/>
    <w:rPr>
      <w:rFonts w:asciiTheme="minorEastAsia" w:eastAsiaTheme="minorEastAsia" w:hAnsiTheme="minorEastAsia" w:cstheme="majorBidi"/>
      <w:b/>
      <w:bCs/>
      <w:kern w:val="2"/>
      <w:sz w:val="21"/>
      <w:szCs w:val="24"/>
    </w:rPr>
  </w:style>
  <w:style w:type="paragraph" w:customStyle="1" w:styleId="51">
    <w:name w:val="5级"/>
    <w:basedOn w:val="af8"/>
    <w:link w:val="5Char"/>
    <w:qFormat/>
    <w:rsid w:val="00571641"/>
    <w:pPr>
      <w:spacing w:line="360" w:lineRule="auto"/>
      <w:ind w:firstLineChars="0" w:firstLine="0"/>
    </w:pPr>
    <w:rPr>
      <w:rFonts w:eastAsiaTheme="minorEastAsia"/>
      <w:b/>
      <w:color w:val="000000"/>
      <w:kern w:val="0"/>
      <w:szCs w:val="22"/>
    </w:rPr>
  </w:style>
  <w:style w:type="character" w:customStyle="1" w:styleId="5Char">
    <w:name w:val="5级 Char"/>
    <w:basedOn w:val="a1"/>
    <w:link w:val="51"/>
    <w:rsid w:val="00571641"/>
    <w:rPr>
      <w:rFonts w:eastAsiaTheme="minorEastAsia"/>
      <w:b/>
      <w:color w:val="000000"/>
      <w:sz w:val="21"/>
      <w:szCs w:val="22"/>
    </w:rPr>
  </w:style>
  <w:style w:type="paragraph" w:customStyle="1" w:styleId="60">
    <w:name w:val="6级"/>
    <w:basedOn w:val="af8"/>
    <w:link w:val="6Char"/>
    <w:qFormat/>
    <w:rsid w:val="007A54E1"/>
    <w:pPr>
      <w:spacing w:line="288" w:lineRule="auto"/>
      <w:ind w:firstLineChars="0" w:firstLine="0"/>
      <w:jc w:val="left"/>
    </w:pPr>
    <w:rPr>
      <w:rFonts w:eastAsiaTheme="minorEastAsia"/>
      <w:b/>
      <w:color w:val="000000"/>
      <w:kern w:val="0"/>
      <w:szCs w:val="21"/>
    </w:rPr>
  </w:style>
  <w:style w:type="character" w:customStyle="1" w:styleId="6Char">
    <w:name w:val="6级 Char"/>
    <w:basedOn w:val="a1"/>
    <w:link w:val="60"/>
    <w:rsid w:val="007A54E1"/>
    <w:rPr>
      <w:rFonts w:eastAsiaTheme="minorEastAsia"/>
      <w:b/>
      <w:color w:val="000000"/>
      <w:sz w:val="21"/>
      <w:szCs w:val="21"/>
    </w:rPr>
  </w:style>
  <w:style w:type="paragraph" w:customStyle="1" w:styleId="afc">
    <w:name w:val="有缩进备注"/>
    <w:basedOn w:val="a"/>
    <w:link w:val="Chard"/>
    <w:qFormat/>
    <w:rsid w:val="007A54E1"/>
    <w:pPr>
      <w:ind w:firstLineChars="200" w:firstLine="420"/>
    </w:pPr>
    <w:rPr>
      <w:rFonts w:ascii="宋体" w:hAnsi="宋体"/>
      <w:kern w:val="0"/>
      <w:szCs w:val="21"/>
    </w:rPr>
  </w:style>
  <w:style w:type="character" w:customStyle="1" w:styleId="Chard">
    <w:name w:val="有缩进备注 Char"/>
    <w:basedOn w:val="a1"/>
    <w:link w:val="afc"/>
    <w:rsid w:val="007A54E1"/>
    <w:rPr>
      <w:rFonts w:ascii="宋体" w:hAnsi="宋体"/>
      <w:sz w:val="21"/>
      <w:szCs w:val="21"/>
    </w:rPr>
  </w:style>
  <w:style w:type="paragraph" w:styleId="afd">
    <w:name w:val="Subtitle"/>
    <w:aliases w:val="中副标题"/>
    <w:basedOn w:val="a"/>
    <w:next w:val="a"/>
    <w:link w:val="Chare"/>
    <w:qFormat/>
    <w:locked/>
    <w:rsid w:val="0022708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aliases w:val="中副标题 Char"/>
    <w:basedOn w:val="a1"/>
    <w:link w:val="afd"/>
    <w:rsid w:val="00227081"/>
    <w:rPr>
      <w:rFonts w:asciiTheme="majorHAnsi" w:hAnsiTheme="majorHAnsi" w:cstheme="majorBidi"/>
      <w:b/>
      <w:bCs/>
      <w:kern w:val="28"/>
      <w:sz w:val="32"/>
      <w:szCs w:val="32"/>
    </w:rPr>
  </w:style>
  <w:style w:type="character" w:styleId="afe">
    <w:name w:val="Emphasis"/>
    <w:aliases w:val="中强调"/>
    <w:basedOn w:val="a1"/>
    <w:qFormat/>
    <w:locked/>
    <w:rsid w:val="00227081"/>
    <w:rPr>
      <w:i/>
      <w:iCs/>
    </w:rPr>
  </w:style>
  <w:style w:type="paragraph" w:customStyle="1" w:styleId="aff">
    <w:name w:val="分级标题"/>
    <w:basedOn w:val="a"/>
    <w:link w:val="Charf"/>
    <w:qFormat/>
    <w:rsid w:val="000B2698"/>
    <w:pPr>
      <w:tabs>
        <w:tab w:val="left" w:pos="426"/>
      </w:tabs>
      <w:spacing w:line="288" w:lineRule="auto"/>
    </w:pPr>
    <w:rPr>
      <w:rFonts w:ascii="宋体" w:hAnsi="宋体"/>
      <w:b/>
      <w:kern w:val="0"/>
      <w:sz w:val="22"/>
      <w:szCs w:val="22"/>
    </w:rPr>
  </w:style>
  <w:style w:type="character" w:customStyle="1" w:styleId="Charf">
    <w:name w:val="分级标题 Char"/>
    <w:basedOn w:val="a1"/>
    <w:link w:val="aff"/>
    <w:rsid w:val="000B2698"/>
    <w:rPr>
      <w:rFonts w:ascii="宋体" w:hAnsi="宋体"/>
      <w:b/>
      <w:sz w:val="22"/>
      <w:szCs w:val="22"/>
    </w:rPr>
  </w:style>
  <w:style w:type="paragraph" w:customStyle="1" w:styleId="XB0">
    <w:name w:val="正文XB半年报"/>
    <w:basedOn w:val="21"/>
    <w:link w:val="XBChar0"/>
    <w:qFormat/>
    <w:rsid w:val="008E4F25"/>
    <w:pPr>
      <w:spacing w:line="360" w:lineRule="auto"/>
      <w:ind w:firstLine="200"/>
    </w:pPr>
    <w:rPr>
      <w:sz w:val="21"/>
      <w:szCs w:val="21"/>
    </w:rPr>
  </w:style>
  <w:style w:type="character" w:customStyle="1" w:styleId="XBChar0">
    <w:name w:val="正文XB半年报 Char"/>
    <w:basedOn w:val="2Char0"/>
    <w:link w:val="XB0"/>
    <w:rsid w:val="008E4F25"/>
    <w:rPr>
      <w:rFonts w:ascii="宋体" w:eastAsia="宋体" w:hAnsi="宋体" w:cs="Times New Roman"/>
      <w:color w:val="FF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r="http://schemas.openxmlformats.org/officeDocument/2006/relationships" xmlns:w="http://schemas.openxmlformats.org/wordprocessingml/2006/main">
  <w:divs>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742A-F0A3-427F-BC2E-F3BA567F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3534</Words>
  <Characters>20145</Characters>
  <Application>Microsoft Office Word</Application>
  <DocSecurity>4</DocSecurity>
  <Lines>167</Lines>
  <Paragraphs>47</Paragraphs>
  <ScaleCrop>false</ScaleCrop>
  <Company/>
  <LinksUpToDate>false</LinksUpToDate>
  <CharactersWithSpaces>23632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2018-08-28T16:51:00Z</dcterms:created>
  <dcterms:modified xsi:type="dcterms:W3CDTF">2018-08-28T16:51:00Z</dcterms:modified>
</cp:coreProperties>
</file>