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22561B" w:rsidRDefault="001548F9" w:rsidP="006D141C">
      <w:pPr>
        <w:autoSpaceDE w:val="0"/>
        <w:autoSpaceDN w:val="0"/>
        <w:adjustRightInd w:val="0"/>
        <w:spacing w:line="360" w:lineRule="auto"/>
        <w:jc w:val="left"/>
        <w:rPr>
          <w:rFonts w:eastAsiaTheme="minorEastAsia"/>
          <w:color w:val="000000"/>
          <w:kern w:val="0"/>
          <w:szCs w:val="21"/>
        </w:rPr>
      </w:pPr>
    </w:p>
    <w:p w:rsidR="001548F9" w:rsidRPr="0022561B" w:rsidRDefault="001548F9" w:rsidP="006D141C">
      <w:pPr>
        <w:autoSpaceDE w:val="0"/>
        <w:autoSpaceDN w:val="0"/>
        <w:adjustRightInd w:val="0"/>
        <w:spacing w:line="360" w:lineRule="auto"/>
        <w:jc w:val="left"/>
        <w:rPr>
          <w:rFonts w:eastAsiaTheme="minorEastAsia"/>
          <w:color w:val="000000"/>
          <w:kern w:val="0"/>
          <w:szCs w:val="21"/>
        </w:rPr>
      </w:pPr>
    </w:p>
    <w:p w:rsidR="001548F9" w:rsidRPr="0022561B" w:rsidRDefault="001548F9" w:rsidP="006D141C">
      <w:pPr>
        <w:autoSpaceDE w:val="0"/>
        <w:autoSpaceDN w:val="0"/>
        <w:adjustRightInd w:val="0"/>
        <w:spacing w:line="360" w:lineRule="auto"/>
        <w:jc w:val="left"/>
        <w:rPr>
          <w:rFonts w:eastAsiaTheme="minorEastAsia"/>
          <w:color w:val="000000"/>
          <w:kern w:val="0"/>
          <w:szCs w:val="21"/>
        </w:rPr>
      </w:pPr>
    </w:p>
    <w:p w:rsidR="001548F9" w:rsidRPr="0022561B" w:rsidRDefault="001548F9" w:rsidP="006D141C">
      <w:pPr>
        <w:autoSpaceDE w:val="0"/>
        <w:autoSpaceDN w:val="0"/>
        <w:adjustRightInd w:val="0"/>
        <w:spacing w:line="360" w:lineRule="auto"/>
        <w:jc w:val="left"/>
        <w:rPr>
          <w:rFonts w:eastAsiaTheme="minorEastAsia"/>
          <w:color w:val="000000"/>
          <w:kern w:val="0"/>
          <w:szCs w:val="21"/>
        </w:rPr>
      </w:pPr>
    </w:p>
    <w:p w:rsidR="001548F9" w:rsidRPr="00422800" w:rsidRDefault="001548F9" w:rsidP="00147557">
      <w:pPr>
        <w:spacing w:line="360" w:lineRule="auto"/>
        <w:jc w:val="center"/>
        <w:rPr>
          <w:rFonts w:eastAsiaTheme="minorEastAsia"/>
          <w:b/>
          <w:sz w:val="36"/>
          <w:szCs w:val="36"/>
        </w:rPr>
      </w:pPr>
      <w:r w:rsidRPr="00422800">
        <w:rPr>
          <w:rFonts w:eastAsiaTheme="minorEastAsia"/>
          <w:b/>
          <w:sz w:val="36"/>
          <w:szCs w:val="36"/>
        </w:rPr>
        <w:t>申万菱信中证申万传媒行业投资指数分级证券投资基金</w:t>
      </w:r>
    </w:p>
    <w:p w:rsidR="001548F9" w:rsidRPr="00422800" w:rsidRDefault="001548F9" w:rsidP="00147557">
      <w:pPr>
        <w:spacing w:line="360" w:lineRule="auto"/>
        <w:jc w:val="center"/>
        <w:rPr>
          <w:rFonts w:eastAsiaTheme="minorEastAsia"/>
          <w:b/>
          <w:sz w:val="36"/>
          <w:szCs w:val="36"/>
        </w:rPr>
      </w:pPr>
      <w:r w:rsidRPr="00422800">
        <w:rPr>
          <w:rFonts w:eastAsiaTheme="minorEastAsia"/>
          <w:b/>
          <w:sz w:val="36"/>
          <w:szCs w:val="36"/>
        </w:rPr>
        <w:t>2018</w:t>
      </w:r>
      <w:r w:rsidRPr="00422800">
        <w:rPr>
          <w:rFonts w:eastAsiaTheme="minorEastAsia"/>
          <w:b/>
          <w:sz w:val="36"/>
          <w:szCs w:val="36"/>
        </w:rPr>
        <w:t>年半年度报告</w:t>
      </w:r>
      <w:r w:rsidR="0094259C">
        <w:rPr>
          <w:rFonts w:eastAsiaTheme="minorEastAsia" w:hint="eastAsia"/>
          <w:b/>
          <w:sz w:val="36"/>
          <w:szCs w:val="36"/>
        </w:rPr>
        <w:t>（摘要）</w:t>
      </w:r>
    </w:p>
    <w:p w:rsidR="001548F9" w:rsidRPr="00422800" w:rsidRDefault="001548F9" w:rsidP="00147557">
      <w:pPr>
        <w:spacing w:line="360" w:lineRule="auto"/>
        <w:jc w:val="center"/>
        <w:rPr>
          <w:rFonts w:eastAsiaTheme="minorEastAsia"/>
          <w:b/>
          <w:sz w:val="36"/>
          <w:szCs w:val="36"/>
        </w:rPr>
      </w:pPr>
      <w:r w:rsidRPr="00422800">
        <w:rPr>
          <w:rFonts w:eastAsiaTheme="minorEastAsia"/>
          <w:b/>
          <w:sz w:val="36"/>
          <w:szCs w:val="36"/>
        </w:rPr>
        <w:t>2018</w:t>
      </w:r>
      <w:r w:rsidRPr="00422800">
        <w:rPr>
          <w:rFonts w:eastAsiaTheme="minorEastAsia"/>
          <w:b/>
          <w:sz w:val="36"/>
          <w:szCs w:val="36"/>
        </w:rPr>
        <w:t>年</w:t>
      </w:r>
      <w:r w:rsidRPr="00422800">
        <w:rPr>
          <w:rFonts w:eastAsiaTheme="minorEastAsia"/>
          <w:b/>
          <w:sz w:val="36"/>
          <w:szCs w:val="36"/>
        </w:rPr>
        <w:t>6</w:t>
      </w:r>
      <w:r w:rsidRPr="00422800">
        <w:rPr>
          <w:rFonts w:eastAsiaTheme="minorEastAsia"/>
          <w:b/>
          <w:sz w:val="36"/>
          <w:szCs w:val="36"/>
        </w:rPr>
        <w:t>月</w:t>
      </w:r>
      <w:r w:rsidRPr="00422800">
        <w:rPr>
          <w:rFonts w:eastAsiaTheme="minorEastAsia"/>
          <w:b/>
          <w:sz w:val="36"/>
          <w:szCs w:val="36"/>
        </w:rPr>
        <w:t>30</w:t>
      </w:r>
      <w:r w:rsidRPr="00422800">
        <w:rPr>
          <w:rFonts w:eastAsiaTheme="minorEastAsia"/>
          <w:b/>
          <w:sz w:val="36"/>
          <w:szCs w:val="36"/>
        </w:rPr>
        <w:t>日</w:t>
      </w:r>
    </w:p>
    <w:p w:rsidR="001548F9" w:rsidRPr="00422800" w:rsidRDefault="001548F9" w:rsidP="006D141C">
      <w:pPr>
        <w:spacing w:line="360" w:lineRule="auto"/>
        <w:jc w:val="center"/>
        <w:rPr>
          <w:rFonts w:eastAsiaTheme="minorEastAsia"/>
          <w:b/>
          <w:color w:val="000000"/>
          <w:szCs w:val="21"/>
        </w:rPr>
      </w:pPr>
    </w:p>
    <w:p w:rsidR="001548F9" w:rsidRPr="00422800" w:rsidRDefault="001548F9" w:rsidP="006D141C">
      <w:pPr>
        <w:spacing w:line="360" w:lineRule="auto"/>
        <w:jc w:val="center"/>
        <w:rPr>
          <w:rFonts w:eastAsiaTheme="minorEastAsia"/>
          <w:b/>
          <w:color w:val="000000"/>
          <w:szCs w:val="21"/>
        </w:rPr>
      </w:pPr>
    </w:p>
    <w:p w:rsidR="001548F9" w:rsidRPr="00422800" w:rsidRDefault="001548F9" w:rsidP="006D141C">
      <w:pPr>
        <w:spacing w:line="360" w:lineRule="auto"/>
        <w:jc w:val="center"/>
        <w:rPr>
          <w:rFonts w:eastAsiaTheme="minorEastAsia"/>
          <w:b/>
          <w:color w:val="000000"/>
          <w:szCs w:val="21"/>
        </w:rPr>
      </w:pPr>
    </w:p>
    <w:p w:rsidR="001548F9" w:rsidRPr="00422800" w:rsidRDefault="001548F9" w:rsidP="006D141C">
      <w:pPr>
        <w:spacing w:line="360" w:lineRule="auto"/>
        <w:jc w:val="center"/>
        <w:rPr>
          <w:rFonts w:eastAsiaTheme="minorEastAsia"/>
          <w:b/>
          <w:color w:val="000000"/>
          <w:szCs w:val="21"/>
        </w:rPr>
      </w:pPr>
    </w:p>
    <w:p w:rsidR="001548F9" w:rsidRPr="00422800" w:rsidRDefault="001548F9" w:rsidP="006D141C">
      <w:pPr>
        <w:spacing w:line="360" w:lineRule="auto"/>
        <w:jc w:val="center"/>
        <w:rPr>
          <w:rFonts w:eastAsiaTheme="minorEastAsia"/>
          <w:b/>
          <w:color w:val="000000"/>
          <w:szCs w:val="21"/>
        </w:rPr>
      </w:pPr>
    </w:p>
    <w:p w:rsidR="001548F9" w:rsidRPr="00422800" w:rsidRDefault="001548F9" w:rsidP="006D141C">
      <w:pPr>
        <w:spacing w:line="360" w:lineRule="auto"/>
        <w:jc w:val="center"/>
        <w:rPr>
          <w:rFonts w:eastAsiaTheme="minorEastAsia"/>
          <w:b/>
          <w:color w:val="000000"/>
          <w:szCs w:val="21"/>
        </w:rPr>
      </w:pPr>
    </w:p>
    <w:p w:rsidR="001548F9" w:rsidRPr="00422800" w:rsidRDefault="001548F9" w:rsidP="006D141C">
      <w:pPr>
        <w:spacing w:line="360" w:lineRule="auto"/>
        <w:jc w:val="center"/>
        <w:rPr>
          <w:rFonts w:eastAsiaTheme="minorEastAsia"/>
          <w:b/>
          <w:color w:val="000000"/>
          <w:szCs w:val="21"/>
        </w:rPr>
      </w:pPr>
    </w:p>
    <w:p w:rsidR="001548F9" w:rsidRPr="00422800" w:rsidRDefault="001548F9" w:rsidP="006D141C">
      <w:pPr>
        <w:spacing w:line="360" w:lineRule="auto"/>
        <w:jc w:val="center"/>
        <w:rPr>
          <w:rFonts w:eastAsiaTheme="minorEastAsia"/>
          <w:b/>
          <w:color w:val="000000"/>
          <w:szCs w:val="21"/>
        </w:rPr>
      </w:pPr>
    </w:p>
    <w:p w:rsidR="001548F9" w:rsidRPr="00422800" w:rsidRDefault="001548F9" w:rsidP="006D141C">
      <w:pPr>
        <w:spacing w:line="360" w:lineRule="auto"/>
        <w:jc w:val="center"/>
        <w:rPr>
          <w:rFonts w:eastAsiaTheme="minorEastAsia"/>
          <w:b/>
          <w:color w:val="000000"/>
          <w:szCs w:val="21"/>
        </w:rPr>
      </w:pPr>
    </w:p>
    <w:p w:rsidR="001548F9" w:rsidRPr="00422800" w:rsidRDefault="001548F9" w:rsidP="006D141C">
      <w:pPr>
        <w:spacing w:line="360" w:lineRule="auto"/>
        <w:jc w:val="center"/>
        <w:rPr>
          <w:rFonts w:eastAsiaTheme="minorEastAsia"/>
          <w:b/>
          <w:color w:val="000000"/>
          <w:szCs w:val="21"/>
        </w:rPr>
      </w:pPr>
    </w:p>
    <w:p w:rsidR="001548F9" w:rsidRPr="00422800" w:rsidRDefault="001548F9" w:rsidP="006D141C">
      <w:pPr>
        <w:spacing w:line="360" w:lineRule="auto"/>
        <w:jc w:val="center"/>
        <w:rPr>
          <w:rFonts w:eastAsiaTheme="minorEastAsia"/>
          <w:b/>
          <w:color w:val="000000"/>
          <w:szCs w:val="21"/>
        </w:rPr>
      </w:pPr>
    </w:p>
    <w:p w:rsidR="001548F9" w:rsidRPr="00422800" w:rsidRDefault="001548F9" w:rsidP="006D141C">
      <w:pPr>
        <w:spacing w:line="360" w:lineRule="auto"/>
        <w:jc w:val="center"/>
        <w:rPr>
          <w:rFonts w:eastAsiaTheme="minorEastAsia"/>
          <w:b/>
          <w:color w:val="000000"/>
          <w:szCs w:val="21"/>
        </w:rPr>
      </w:pPr>
    </w:p>
    <w:p w:rsidR="001548F9" w:rsidRPr="00422800" w:rsidRDefault="001548F9" w:rsidP="006D141C">
      <w:pPr>
        <w:spacing w:line="360" w:lineRule="auto"/>
        <w:jc w:val="center"/>
        <w:rPr>
          <w:rFonts w:eastAsiaTheme="minorEastAsia"/>
          <w:b/>
          <w:color w:val="000000"/>
          <w:szCs w:val="21"/>
        </w:rPr>
      </w:pPr>
    </w:p>
    <w:p w:rsidR="001548F9" w:rsidRPr="00422800" w:rsidRDefault="001548F9" w:rsidP="006D141C">
      <w:pPr>
        <w:spacing w:line="360" w:lineRule="auto"/>
        <w:jc w:val="center"/>
        <w:rPr>
          <w:rFonts w:eastAsiaTheme="minorEastAsia"/>
          <w:b/>
          <w:color w:val="000000"/>
          <w:szCs w:val="21"/>
        </w:rPr>
      </w:pPr>
    </w:p>
    <w:p w:rsidR="001548F9" w:rsidRPr="00422800" w:rsidRDefault="001548F9" w:rsidP="006D141C">
      <w:pPr>
        <w:spacing w:line="360" w:lineRule="auto"/>
        <w:rPr>
          <w:rFonts w:eastAsiaTheme="minorEastAsia"/>
          <w:b/>
          <w:color w:val="000000"/>
          <w:szCs w:val="21"/>
        </w:rPr>
      </w:pPr>
    </w:p>
    <w:p w:rsidR="001548F9" w:rsidRPr="00422800" w:rsidRDefault="001548F9" w:rsidP="009028CD">
      <w:pPr>
        <w:spacing w:line="360" w:lineRule="auto"/>
        <w:ind w:firstLineChars="900" w:firstLine="2160"/>
        <w:rPr>
          <w:rFonts w:eastAsiaTheme="minorEastAsia"/>
          <w:color w:val="000000"/>
          <w:sz w:val="24"/>
        </w:rPr>
      </w:pPr>
      <w:r w:rsidRPr="00422800">
        <w:rPr>
          <w:rFonts w:eastAsiaTheme="minorEastAsia"/>
          <w:color w:val="000000"/>
          <w:sz w:val="24"/>
        </w:rPr>
        <w:t>基金管理人：申万菱信基金管理有限公司</w:t>
      </w:r>
    </w:p>
    <w:p w:rsidR="001548F9" w:rsidRPr="00422800" w:rsidRDefault="001548F9" w:rsidP="009028CD">
      <w:pPr>
        <w:spacing w:line="360" w:lineRule="auto"/>
        <w:ind w:firstLineChars="900" w:firstLine="2160"/>
        <w:rPr>
          <w:rFonts w:eastAsiaTheme="minorEastAsia"/>
          <w:color w:val="000000"/>
          <w:sz w:val="24"/>
        </w:rPr>
      </w:pPr>
      <w:r w:rsidRPr="00422800">
        <w:rPr>
          <w:rFonts w:eastAsiaTheme="minorEastAsia"/>
          <w:color w:val="000000"/>
          <w:sz w:val="24"/>
        </w:rPr>
        <w:t>基金托管人：上海银行股份有限公司</w:t>
      </w:r>
    </w:p>
    <w:p w:rsidR="001548F9" w:rsidRPr="00422800" w:rsidRDefault="001548F9" w:rsidP="009028CD">
      <w:pPr>
        <w:spacing w:line="360" w:lineRule="auto"/>
        <w:ind w:firstLineChars="900" w:firstLine="2160"/>
        <w:rPr>
          <w:rFonts w:eastAsiaTheme="minorEastAsia"/>
          <w:color w:val="000000"/>
          <w:sz w:val="24"/>
        </w:rPr>
      </w:pPr>
      <w:r w:rsidRPr="00422800">
        <w:rPr>
          <w:rFonts w:eastAsiaTheme="minorEastAsia"/>
          <w:color w:val="000000"/>
          <w:sz w:val="24"/>
        </w:rPr>
        <w:t>报告送出日期：二〇一八年八月二十七日</w:t>
      </w:r>
    </w:p>
    <w:p w:rsidR="001548F9" w:rsidRPr="00422800" w:rsidRDefault="001548F9" w:rsidP="006D141C">
      <w:pPr>
        <w:widowControl/>
        <w:jc w:val="left"/>
        <w:rPr>
          <w:rFonts w:eastAsiaTheme="minorEastAsia"/>
          <w:color w:val="000000"/>
          <w:szCs w:val="21"/>
        </w:rPr>
        <w:sectPr w:rsidR="001548F9" w:rsidRPr="00422800">
          <w:headerReference w:type="default" r:id="rId8"/>
          <w:pgSz w:w="11926" w:h="15840"/>
          <w:pgMar w:top="1418" w:right="1418" w:bottom="851" w:left="1418" w:header="851" w:footer="992" w:gutter="0"/>
          <w:cols w:space="720"/>
        </w:sectPr>
      </w:pPr>
    </w:p>
    <w:p w:rsidR="001548F9" w:rsidRPr="00422800" w:rsidRDefault="001548F9" w:rsidP="0050128E">
      <w:pPr>
        <w:pStyle w:val="1"/>
        <w:keepNext/>
        <w:keepLines/>
        <w:widowControl w:val="0"/>
        <w:spacing w:beforeLines="100" w:afterLines="100" w:line="360" w:lineRule="auto"/>
        <w:jc w:val="center"/>
        <w:rPr>
          <w:rFonts w:eastAsiaTheme="minorEastAsia"/>
          <w:b/>
          <w:bCs/>
          <w:sz w:val="21"/>
          <w:szCs w:val="21"/>
          <w:lang w:val="en-US"/>
        </w:rPr>
      </w:pPr>
      <w:bookmarkStart w:id="0" w:name="_Toc225498243"/>
      <w:bookmarkStart w:id="1" w:name="_Toc522104452"/>
      <w:r w:rsidRPr="00422800">
        <w:rPr>
          <w:rFonts w:eastAsiaTheme="minorEastAsia"/>
          <w:b/>
          <w:bCs/>
          <w:sz w:val="21"/>
          <w:szCs w:val="21"/>
          <w:lang w:val="en-US"/>
        </w:rPr>
        <w:lastRenderedPageBreak/>
        <w:t xml:space="preserve">1  </w:t>
      </w:r>
      <w:r w:rsidRPr="00422800">
        <w:rPr>
          <w:rFonts w:eastAsiaTheme="minorEastAsia"/>
          <w:b/>
          <w:bCs/>
          <w:sz w:val="21"/>
          <w:szCs w:val="21"/>
          <w:lang w:val="en-US"/>
        </w:rPr>
        <w:t>重要提示</w:t>
      </w:r>
      <w:bookmarkEnd w:id="0"/>
      <w:bookmarkEnd w:id="1"/>
    </w:p>
    <w:p w:rsidR="004D6815" w:rsidRDefault="008656E7">
      <w:pPr>
        <w:spacing w:line="360" w:lineRule="auto"/>
        <w:ind w:firstLineChars="200" w:firstLine="420"/>
        <w:rPr>
          <w:rFonts w:eastAsiaTheme="minorEastAsia"/>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4D6815" w:rsidRDefault="008656E7">
      <w:pPr>
        <w:spacing w:line="360" w:lineRule="auto"/>
        <w:ind w:firstLineChars="200" w:firstLine="420"/>
        <w:rPr>
          <w:rFonts w:eastAsiaTheme="minorEastAsia"/>
          <w:szCs w:val="21"/>
        </w:rPr>
      </w:pPr>
      <w:r>
        <w:rPr>
          <w:rFonts w:eastAsiaTheme="minorEastAsia"/>
          <w:color w:val="000000"/>
          <w:szCs w:val="21"/>
        </w:rPr>
        <w:t>基金托管人上海银行股份有限公司根据本基金合同规定，于</w:t>
      </w:r>
      <w:r>
        <w:rPr>
          <w:rFonts w:eastAsiaTheme="minorEastAsia"/>
          <w:color w:val="000000"/>
          <w:szCs w:val="21"/>
        </w:rPr>
        <w:t>2018</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20</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p>
    <w:p w:rsidR="004D6815" w:rsidRDefault="008656E7">
      <w:pPr>
        <w:spacing w:line="360" w:lineRule="auto"/>
        <w:ind w:firstLineChars="200" w:firstLine="420"/>
        <w:rPr>
          <w:rFonts w:eastAsiaTheme="minorEastAsia"/>
          <w:szCs w:val="21"/>
        </w:rPr>
      </w:pPr>
      <w:r>
        <w:rPr>
          <w:rFonts w:eastAsiaTheme="minorEastAsia"/>
          <w:color w:val="000000"/>
          <w:szCs w:val="21"/>
        </w:rPr>
        <w:t>基金管理人承诺以诚实信用、勤勉尽责的原则管理和运用基金资产，但不保证基金一定盈利。</w:t>
      </w:r>
    </w:p>
    <w:p w:rsidR="004D6815" w:rsidRDefault="008656E7">
      <w:pPr>
        <w:spacing w:line="360" w:lineRule="auto"/>
        <w:ind w:firstLineChars="200" w:firstLine="420"/>
        <w:rPr>
          <w:rFonts w:eastAsiaTheme="minorEastAsia"/>
          <w:color w:val="000000"/>
          <w:szCs w:val="21"/>
        </w:rPr>
      </w:pPr>
      <w:r>
        <w:rPr>
          <w:rFonts w:eastAsiaTheme="minorEastAsia"/>
          <w:color w:val="000000"/>
          <w:szCs w:val="21"/>
        </w:rPr>
        <w:t>基金的过往业绩并不代表其未来表现。投资有风险，投资者在作出投资决策前应仔细阅读本基金的招募说明书及其更新。</w:t>
      </w:r>
    </w:p>
    <w:p w:rsidR="0094259C" w:rsidRPr="0094259C" w:rsidRDefault="0094259C" w:rsidP="0094259C">
      <w:pPr>
        <w:spacing w:line="360" w:lineRule="auto"/>
        <w:ind w:firstLineChars="200" w:firstLine="420"/>
        <w:rPr>
          <w:rFonts w:eastAsiaTheme="minorEastAsia"/>
          <w:color w:val="000000"/>
          <w:szCs w:val="21"/>
        </w:rPr>
      </w:pPr>
      <w:r>
        <w:rPr>
          <w:rFonts w:eastAsiaTheme="minorEastAsia" w:hint="eastAsia"/>
          <w:color w:val="000000"/>
          <w:szCs w:val="21"/>
        </w:rPr>
        <w:t>本半年度报告摘要摘自半年度报告正文，投资者欲了解详细内容，应阅读半年度报告正文。</w:t>
      </w:r>
    </w:p>
    <w:p w:rsidR="004D6815" w:rsidRDefault="008656E7">
      <w:pPr>
        <w:spacing w:line="360" w:lineRule="auto"/>
        <w:ind w:firstLineChars="200" w:firstLine="420"/>
        <w:rPr>
          <w:rFonts w:eastAsiaTheme="minorEastAsia"/>
          <w:szCs w:val="21"/>
        </w:rPr>
      </w:pPr>
      <w:r>
        <w:rPr>
          <w:rFonts w:eastAsiaTheme="minorEastAsia"/>
          <w:color w:val="000000"/>
          <w:szCs w:val="21"/>
        </w:rPr>
        <w:t>本报告中财务资料未经审计。</w:t>
      </w:r>
    </w:p>
    <w:p w:rsidR="001548F9" w:rsidRPr="00422800" w:rsidRDefault="001548F9" w:rsidP="00147557">
      <w:pPr>
        <w:spacing w:line="360" w:lineRule="auto"/>
        <w:ind w:firstLineChars="200" w:firstLine="420"/>
        <w:rPr>
          <w:rFonts w:eastAsiaTheme="minorEastAsia"/>
          <w:szCs w:val="21"/>
        </w:rPr>
      </w:pPr>
      <w:r w:rsidRPr="00422800">
        <w:rPr>
          <w:rFonts w:eastAsiaTheme="minorEastAsia"/>
          <w:color w:val="000000"/>
          <w:szCs w:val="21"/>
        </w:rPr>
        <w:t>本报告期自</w:t>
      </w:r>
      <w:r w:rsidRPr="00422800">
        <w:rPr>
          <w:rFonts w:eastAsiaTheme="minorEastAsia"/>
          <w:color w:val="000000"/>
          <w:szCs w:val="21"/>
        </w:rPr>
        <w:t>2018</w:t>
      </w:r>
      <w:r w:rsidRPr="00422800">
        <w:rPr>
          <w:rFonts w:eastAsiaTheme="minorEastAsia"/>
          <w:color w:val="000000"/>
          <w:szCs w:val="21"/>
        </w:rPr>
        <w:t>年</w:t>
      </w:r>
      <w:r w:rsidRPr="00422800">
        <w:rPr>
          <w:rFonts w:eastAsiaTheme="minorEastAsia"/>
          <w:color w:val="000000"/>
          <w:szCs w:val="21"/>
        </w:rPr>
        <w:t>1</w:t>
      </w:r>
      <w:r w:rsidRPr="00422800">
        <w:rPr>
          <w:rFonts w:eastAsiaTheme="minorEastAsia"/>
          <w:color w:val="000000"/>
          <w:szCs w:val="21"/>
        </w:rPr>
        <w:t>月</w:t>
      </w:r>
      <w:r w:rsidRPr="00422800">
        <w:rPr>
          <w:rFonts w:eastAsiaTheme="minorEastAsia"/>
          <w:color w:val="000000"/>
          <w:szCs w:val="21"/>
        </w:rPr>
        <w:t>1</w:t>
      </w:r>
      <w:r w:rsidRPr="00422800">
        <w:rPr>
          <w:rFonts w:eastAsiaTheme="minorEastAsia"/>
          <w:color w:val="000000"/>
          <w:szCs w:val="21"/>
        </w:rPr>
        <w:t>日起至</w:t>
      </w:r>
      <w:r w:rsidRPr="00422800">
        <w:rPr>
          <w:rFonts w:eastAsiaTheme="minorEastAsia"/>
          <w:color w:val="000000"/>
          <w:szCs w:val="21"/>
        </w:rPr>
        <w:t>6</w:t>
      </w:r>
      <w:r w:rsidRPr="00422800">
        <w:rPr>
          <w:rFonts w:eastAsiaTheme="minorEastAsia"/>
          <w:color w:val="000000"/>
          <w:szCs w:val="21"/>
        </w:rPr>
        <w:t>月</w:t>
      </w:r>
      <w:r w:rsidRPr="00422800">
        <w:rPr>
          <w:rFonts w:eastAsiaTheme="minorEastAsia"/>
          <w:color w:val="000000"/>
          <w:szCs w:val="21"/>
        </w:rPr>
        <w:t>30</w:t>
      </w:r>
      <w:r w:rsidRPr="00422800">
        <w:rPr>
          <w:rFonts w:eastAsiaTheme="minorEastAsia"/>
          <w:color w:val="000000"/>
          <w:szCs w:val="21"/>
        </w:rPr>
        <w:t>日止。</w:t>
      </w:r>
    </w:p>
    <w:p w:rsidR="0094259C" w:rsidRPr="00422800" w:rsidRDefault="001548F9" w:rsidP="0094259C">
      <w:pPr>
        <w:spacing w:line="288" w:lineRule="auto"/>
        <w:rPr>
          <w:rFonts w:eastAsiaTheme="minorEastAsia"/>
          <w:szCs w:val="21"/>
        </w:rPr>
      </w:pPr>
      <w:r w:rsidRPr="00422800">
        <w:rPr>
          <w:rFonts w:eastAsiaTheme="minorEastAsia"/>
          <w:szCs w:val="21"/>
        </w:rPr>
        <w:br w:type="page"/>
      </w:r>
    </w:p>
    <w:p w:rsidR="001548F9" w:rsidRPr="00422800" w:rsidRDefault="001548F9" w:rsidP="00A82B98">
      <w:pPr>
        <w:spacing w:line="360" w:lineRule="auto"/>
        <w:ind w:firstLineChars="200" w:firstLine="420"/>
        <w:rPr>
          <w:rFonts w:eastAsiaTheme="minorEastAsia"/>
          <w:szCs w:val="21"/>
        </w:rPr>
      </w:pPr>
    </w:p>
    <w:p w:rsidR="001548F9" w:rsidRPr="00422800" w:rsidRDefault="001548F9" w:rsidP="0050128E">
      <w:pPr>
        <w:pStyle w:val="1"/>
        <w:keepNext/>
        <w:keepLines/>
        <w:widowControl w:val="0"/>
        <w:spacing w:beforeLines="100" w:afterLines="100" w:line="360" w:lineRule="auto"/>
        <w:jc w:val="center"/>
        <w:rPr>
          <w:rFonts w:eastAsiaTheme="minorEastAsia"/>
          <w:sz w:val="21"/>
          <w:szCs w:val="21"/>
          <w:lang w:val="en-US"/>
        </w:rPr>
      </w:pPr>
      <w:bookmarkStart w:id="2" w:name="_Toc225498244"/>
      <w:bookmarkStart w:id="3" w:name="_Toc522104454"/>
      <w:r w:rsidRPr="00422800">
        <w:rPr>
          <w:rFonts w:eastAsiaTheme="minorEastAsia"/>
          <w:b/>
          <w:bCs/>
          <w:sz w:val="21"/>
          <w:szCs w:val="21"/>
          <w:lang w:val="en-US"/>
        </w:rPr>
        <w:t xml:space="preserve">2  </w:t>
      </w:r>
      <w:r w:rsidRPr="00422800">
        <w:rPr>
          <w:rFonts w:eastAsiaTheme="minorEastAsia"/>
          <w:b/>
          <w:bCs/>
          <w:sz w:val="21"/>
          <w:szCs w:val="21"/>
          <w:lang w:val="en-US"/>
        </w:rPr>
        <w:t>基金简介</w:t>
      </w:r>
      <w:bookmarkEnd w:id="2"/>
      <w:bookmarkEnd w:id="3"/>
    </w:p>
    <w:p w:rsidR="001548F9" w:rsidRPr="00422800" w:rsidRDefault="00BC5E93" w:rsidP="00290761">
      <w:pPr>
        <w:pStyle w:val="20"/>
        <w:spacing w:before="0" w:after="0"/>
        <w:rPr>
          <w:rFonts w:ascii="Times New Roman" w:eastAsiaTheme="minorEastAsia" w:hAnsi="Times New Roman"/>
          <w:color w:val="000000"/>
          <w:sz w:val="21"/>
          <w:szCs w:val="21"/>
        </w:rPr>
      </w:pPr>
      <w:bookmarkStart w:id="4" w:name="_Toc522104455"/>
      <w:r w:rsidRPr="00422800">
        <w:rPr>
          <w:rFonts w:ascii="Times New Roman" w:eastAsiaTheme="minorEastAsia" w:hAnsi="Times New Roman"/>
          <w:kern w:val="0"/>
          <w:sz w:val="21"/>
          <w:szCs w:val="21"/>
        </w:rPr>
        <w:t>2.1</w:t>
      </w:r>
      <w:r w:rsidR="001548F9" w:rsidRPr="00422800">
        <w:rPr>
          <w:rFonts w:ascii="Times New Roman" w:eastAsiaTheme="minorEastAsia" w:hAnsi="Times New Roman"/>
          <w:color w:val="000000"/>
          <w:sz w:val="21"/>
          <w:szCs w:val="21"/>
        </w:rPr>
        <w:t>基金基本情况</w:t>
      </w:r>
      <w:bookmarkEnd w:id="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555"/>
        <w:gridCol w:w="1739"/>
        <w:gridCol w:w="1739"/>
        <w:gridCol w:w="2039"/>
      </w:tblGrid>
      <w:tr w:rsidR="001548F9" w:rsidRPr="00422800" w:rsidTr="008656E7">
        <w:tc>
          <w:tcPr>
            <w:tcW w:w="3555" w:type="dxa"/>
          </w:tcPr>
          <w:p w:rsidR="001548F9" w:rsidRPr="00422800" w:rsidRDefault="001548F9">
            <w:pPr>
              <w:rPr>
                <w:rFonts w:eastAsiaTheme="minorEastAsia"/>
                <w:color w:val="000000"/>
                <w:kern w:val="0"/>
                <w:szCs w:val="21"/>
              </w:rPr>
            </w:pPr>
            <w:r w:rsidRPr="00422800">
              <w:rPr>
                <w:rFonts w:eastAsiaTheme="minorEastAsia"/>
                <w:szCs w:val="21"/>
              </w:rPr>
              <w:t>基金简称</w:t>
            </w:r>
          </w:p>
        </w:tc>
        <w:tc>
          <w:tcPr>
            <w:tcW w:w="5517" w:type="dxa"/>
            <w:gridSpan w:val="3"/>
            <w:vAlign w:val="bottom"/>
          </w:tcPr>
          <w:p w:rsidR="001548F9" w:rsidRPr="00422800" w:rsidRDefault="001548F9" w:rsidP="009028CD">
            <w:pPr>
              <w:jc w:val="right"/>
              <w:rPr>
                <w:rFonts w:eastAsiaTheme="minorEastAsia"/>
                <w:szCs w:val="21"/>
              </w:rPr>
            </w:pPr>
            <w:r w:rsidRPr="00422800">
              <w:rPr>
                <w:rFonts w:eastAsiaTheme="minorEastAsia"/>
                <w:szCs w:val="21"/>
              </w:rPr>
              <w:t>申万菱信中证申万传媒行业投资指数分级</w:t>
            </w:r>
          </w:p>
        </w:tc>
      </w:tr>
      <w:tr w:rsidR="00DC73D7" w:rsidRPr="00422800" w:rsidTr="008656E7">
        <w:tc>
          <w:tcPr>
            <w:tcW w:w="3555" w:type="dxa"/>
          </w:tcPr>
          <w:p w:rsidR="00DC73D7" w:rsidRPr="00422800" w:rsidRDefault="00DC73D7" w:rsidP="0022561B">
            <w:pPr>
              <w:rPr>
                <w:rFonts w:eastAsiaTheme="minorEastAsia"/>
                <w:szCs w:val="21"/>
              </w:rPr>
            </w:pPr>
            <w:r w:rsidRPr="00422800">
              <w:rPr>
                <w:rFonts w:eastAsiaTheme="minorEastAsia"/>
                <w:szCs w:val="21"/>
              </w:rPr>
              <w:t>场内简称</w:t>
            </w:r>
          </w:p>
        </w:tc>
        <w:tc>
          <w:tcPr>
            <w:tcW w:w="5517" w:type="dxa"/>
            <w:gridSpan w:val="3"/>
            <w:vAlign w:val="center"/>
          </w:tcPr>
          <w:p w:rsidR="00DC73D7" w:rsidRPr="00422800" w:rsidRDefault="00DC73D7" w:rsidP="0022561B">
            <w:pPr>
              <w:jc w:val="right"/>
              <w:rPr>
                <w:rFonts w:eastAsiaTheme="minorEastAsia"/>
                <w:szCs w:val="21"/>
              </w:rPr>
            </w:pPr>
            <w:r w:rsidRPr="00422800">
              <w:rPr>
                <w:rFonts w:eastAsiaTheme="minorEastAsia"/>
                <w:szCs w:val="21"/>
              </w:rPr>
              <w:t>申万传媒</w:t>
            </w:r>
          </w:p>
        </w:tc>
      </w:tr>
      <w:tr w:rsidR="001548F9" w:rsidRPr="00422800" w:rsidTr="008656E7">
        <w:tc>
          <w:tcPr>
            <w:tcW w:w="3555" w:type="dxa"/>
            <w:vAlign w:val="center"/>
          </w:tcPr>
          <w:p w:rsidR="001548F9" w:rsidRPr="00422800" w:rsidRDefault="001548F9">
            <w:pPr>
              <w:rPr>
                <w:rFonts w:eastAsiaTheme="minorEastAsia"/>
                <w:color w:val="000000"/>
                <w:kern w:val="0"/>
                <w:szCs w:val="21"/>
              </w:rPr>
            </w:pPr>
            <w:r w:rsidRPr="00422800">
              <w:rPr>
                <w:rFonts w:eastAsiaTheme="minorEastAsia"/>
                <w:szCs w:val="21"/>
              </w:rPr>
              <w:t>基金主代码</w:t>
            </w:r>
          </w:p>
        </w:tc>
        <w:tc>
          <w:tcPr>
            <w:tcW w:w="5517" w:type="dxa"/>
            <w:gridSpan w:val="3"/>
            <w:vAlign w:val="bottom"/>
          </w:tcPr>
          <w:p w:rsidR="001548F9" w:rsidRPr="00422800" w:rsidRDefault="001548F9" w:rsidP="009028CD">
            <w:pPr>
              <w:jc w:val="right"/>
              <w:rPr>
                <w:rFonts w:eastAsiaTheme="minorEastAsia"/>
                <w:szCs w:val="21"/>
              </w:rPr>
            </w:pPr>
            <w:r w:rsidRPr="00422800">
              <w:rPr>
                <w:rFonts w:eastAsiaTheme="minorEastAsia"/>
                <w:szCs w:val="21"/>
              </w:rPr>
              <w:t>163117</w:t>
            </w:r>
          </w:p>
        </w:tc>
      </w:tr>
      <w:tr w:rsidR="00A1644B" w:rsidRPr="008656E7" w:rsidTr="008656E7">
        <w:tc>
          <w:tcPr>
            <w:tcW w:w="3555" w:type="dxa"/>
            <w:vAlign w:val="center"/>
          </w:tcPr>
          <w:p w:rsidR="00A1644B" w:rsidRPr="00422800" w:rsidRDefault="00A1644B" w:rsidP="008656E7">
            <w:pPr>
              <w:rPr>
                <w:rFonts w:eastAsiaTheme="minorEastAsia"/>
                <w:szCs w:val="21"/>
              </w:rPr>
            </w:pPr>
            <w:r w:rsidRPr="008656E7">
              <w:rPr>
                <w:rFonts w:eastAsiaTheme="minorEastAsia"/>
                <w:szCs w:val="21"/>
              </w:rPr>
              <w:t>交易代码</w:t>
            </w:r>
          </w:p>
        </w:tc>
        <w:tc>
          <w:tcPr>
            <w:tcW w:w="5517" w:type="dxa"/>
            <w:gridSpan w:val="3"/>
            <w:vAlign w:val="center"/>
          </w:tcPr>
          <w:p w:rsidR="00A1644B" w:rsidRPr="00422800" w:rsidRDefault="00A1644B" w:rsidP="008656E7">
            <w:pPr>
              <w:jc w:val="right"/>
              <w:rPr>
                <w:rFonts w:eastAsiaTheme="minorEastAsia"/>
                <w:szCs w:val="21"/>
              </w:rPr>
            </w:pPr>
            <w:r w:rsidRPr="00422800">
              <w:rPr>
                <w:rFonts w:eastAsiaTheme="minorEastAsia"/>
                <w:szCs w:val="21"/>
              </w:rPr>
              <w:t>163117</w:t>
            </w:r>
          </w:p>
        </w:tc>
      </w:tr>
      <w:tr w:rsidR="00A1644B" w:rsidRPr="00422800" w:rsidTr="008656E7">
        <w:tc>
          <w:tcPr>
            <w:tcW w:w="3555" w:type="dxa"/>
          </w:tcPr>
          <w:p w:rsidR="00A1644B" w:rsidRPr="00422800" w:rsidRDefault="00A1644B">
            <w:pPr>
              <w:rPr>
                <w:rFonts w:eastAsiaTheme="minorEastAsia"/>
                <w:color w:val="000000"/>
                <w:kern w:val="0"/>
                <w:szCs w:val="21"/>
              </w:rPr>
            </w:pPr>
            <w:r w:rsidRPr="00422800">
              <w:rPr>
                <w:rFonts w:eastAsiaTheme="minorEastAsia"/>
                <w:szCs w:val="21"/>
              </w:rPr>
              <w:t>基金运作方式</w:t>
            </w:r>
          </w:p>
        </w:tc>
        <w:tc>
          <w:tcPr>
            <w:tcW w:w="5517" w:type="dxa"/>
            <w:gridSpan w:val="3"/>
            <w:vAlign w:val="bottom"/>
          </w:tcPr>
          <w:p w:rsidR="00A1644B" w:rsidRPr="00422800" w:rsidRDefault="00A1644B" w:rsidP="009028CD">
            <w:pPr>
              <w:jc w:val="right"/>
              <w:rPr>
                <w:rFonts w:eastAsiaTheme="minorEastAsia"/>
                <w:szCs w:val="21"/>
              </w:rPr>
            </w:pPr>
            <w:r w:rsidRPr="00422800">
              <w:rPr>
                <w:rFonts w:eastAsiaTheme="minorEastAsia"/>
                <w:szCs w:val="21"/>
              </w:rPr>
              <w:t>契约型开放式</w:t>
            </w:r>
          </w:p>
        </w:tc>
      </w:tr>
      <w:tr w:rsidR="00A1644B" w:rsidRPr="00422800" w:rsidTr="008656E7">
        <w:tc>
          <w:tcPr>
            <w:tcW w:w="3555" w:type="dxa"/>
          </w:tcPr>
          <w:p w:rsidR="00A1644B" w:rsidRPr="00422800" w:rsidRDefault="00A1644B">
            <w:pPr>
              <w:rPr>
                <w:rFonts w:eastAsiaTheme="minorEastAsia"/>
                <w:color w:val="000000"/>
                <w:kern w:val="0"/>
                <w:szCs w:val="21"/>
              </w:rPr>
            </w:pPr>
            <w:r w:rsidRPr="00422800">
              <w:rPr>
                <w:rFonts w:eastAsiaTheme="minorEastAsia"/>
                <w:szCs w:val="21"/>
              </w:rPr>
              <w:t>基金合同生效日</w:t>
            </w:r>
          </w:p>
        </w:tc>
        <w:tc>
          <w:tcPr>
            <w:tcW w:w="5517" w:type="dxa"/>
            <w:gridSpan w:val="3"/>
            <w:vAlign w:val="bottom"/>
          </w:tcPr>
          <w:p w:rsidR="00A1644B" w:rsidRPr="00422800" w:rsidRDefault="00A1644B" w:rsidP="009028CD">
            <w:pPr>
              <w:jc w:val="right"/>
              <w:rPr>
                <w:rFonts w:eastAsiaTheme="minorEastAsia"/>
                <w:szCs w:val="21"/>
              </w:rPr>
            </w:pPr>
            <w:r w:rsidRPr="00422800">
              <w:rPr>
                <w:rFonts w:eastAsiaTheme="minorEastAsia"/>
                <w:szCs w:val="21"/>
              </w:rPr>
              <w:t>2015</w:t>
            </w:r>
            <w:r w:rsidRPr="00422800">
              <w:rPr>
                <w:rFonts w:eastAsiaTheme="minorEastAsia"/>
                <w:szCs w:val="21"/>
              </w:rPr>
              <w:t>年</w:t>
            </w:r>
            <w:r w:rsidRPr="00422800">
              <w:rPr>
                <w:rFonts w:eastAsiaTheme="minorEastAsia"/>
                <w:szCs w:val="21"/>
              </w:rPr>
              <w:t>5</w:t>
            </w:r>
            <w:r w:rsidRPr="00422800">
              <w:rPr>
                <w:rFonts w:eastAsiaTheme="minorEastAsia"/>
                <w:szCs w:val="21"/>
              </w:rPr>
              <w:t>月</w:t>
            </w:r>
            <w:r w:rsidRPr="00422800">
              <w:rPr>
                <w:rFonts w:eastAsiaTheme="minorEastAsia"/>
                <w:szCs w:val="21"/>
              </w:rPr>
              <w:t>29</w:t>
            </w:r>
            <w:r w:rsidRPr="00422800">
              <w:rPr>
                <w:rFonts w:eastAsiaTheme="minorEastAsia"/>
                <w:szCs w:val="21"/>
              </w:rPr>
              <w:t>日</w:t>
            </w:r>
          </w:p>
        </w:tc>
      </w:tr>
      <w:tr w:rsidR="00A1644B" w:rsidRPr="00422800" w:rsidTr="008656E7">
        <w:tc>
          <w:tcPr>
            <w:tcW w:w="3555" w:type="dxa"/>
          </w:tcPr>
          <w:p w:rsidR="00A1644B" w:rsidRPr="00422800" w:rsidRDefault="00A1644B">
            <w:pPr>
              <w:rPr>
                <w:rFonts w:eastAsiaTheme="minorEastAsia"/>
                <w:color w:val="000000"/>
                <w:kern w:val="0"/>
                <w:szCs w:val="21"/>
              </w:rPr>
            </w:pPr>
            <w:r w:rsidRPr="00422800">
              <w:rPr>
                <w:rFonts w:eastAsiaTheme="minorEastAsia"/>
                <w:szCs w:val="21"/>
              </w:rPr>
              <w:t>基金管理人</w:t>
            </w:r>
          </w:p>
        </w:tc>
        <w:tc>
          <w:tcPr>
            <w:tcW w:w="5517" w:type="dxa"/>
            <w:gridSpan w:val="3"/>
            <w:vAlign w:val="bottom"/>
          </w:tcPr>
          <w:p w:rsidR="00A1644B" w:rsidRPr="00422800" w:rsidRDefault="00A1644B" w:rsidP="009028CD">
            <w:pPr>
              <w:jc w:val="right"/>
              <w:rPr>
                <w:rFonts w:eastAsiaTheme="minorEastAsia"/>
                <w:szCs w:val="21"/>
              </w:rPr>
            </w:pPr>
            <w:r w:rsidRPr="00422800">
              <w:rPr>
                <w:rFonts w:eastAsiaTheme="minorEastAsia"/>
                <w:szCs w:val="21"/>
              </w:rPr>
              <w:t>申万菱信基金管理有限公司</w:t>
            </w:r>
          </w:p>
        </w:tc>
      </w:tr>
      <w:tr w:rsidR="00A1644B" w:rsidRPr="00422800" w:rsidTr="008656E7">
        <w:tc>
          <w:tcPr>
            <w:tcW w:w="3555" w:type="dxa"/>
          </w:tcPr>
          <w:p w:rsidR="00A1644B" w:rsidRPr="00422800" w:rsidRDefault="00A1644B">
            <w:pPr>
              <w:rPr>
                <w:rFonts w:eastAsiaTheme="minorEastAsia"/>
                <w:color w:val="000000"/>
                <w:kern w:val="0"/>
                <w:szCs w:val="21"/>
              </w:rPr>
            </w:pPr>
            <w:r w:rsidRPr="00422800">
              <w:rPr>
                <w:rFonts w:eastAsiaTheme="minorEastAsia"/>
                <w:szCs w:val="21"/>
              </w:rPr>
              <w:t>基金托管人</w:t>
            </w:r>
          </w:p>
        </w:tc>
        <w:tc>
          <w:tcPr>
            <w:tcW w:w="5517" w:type="dxa"/>
            <w:gridSpan w:val="3"/>
            <w:vAlign w:val="bottom"/>
          </w:tcPr>
          <w:p w:rsidR="00A1644B" w:rsidRPr="00422800" w:rsidRDefault="00A1644B" w:rsidP="009028CD">
            <w:pPr>
              <w:jc w:val="right"/>
              <w:rPr>
                <w:rFonts w:eastAsiaTheme="minorEastAsia"/>
                <w:szCs w:val="21"/>
              </w:rPr>
            </w:pPr>
            <w:r w:rsidRPr="00422800">
              <w:rPr>
                <w:rFonts w:eastAsiaTheme="minorEastAsia"/>
                <w:szCs w:val="21"/>
              </w:rPr>
              <w:t>上海银行股份有限公司</w:t>
            </w:r>
          </w:p>
        </w:tc>
      </w:tr>
      <w:tr w:rsidR="00A1644B" w:rsidRPr="00422800" w:rsidTr="008656E7">
        <w:tc>
          <w:tcPr>
            <w:tcW w:w="3555" w:type="dxa"/>
          </w:tcPr>
          <w:p w:rsidR="00A1644B" w:rsidRPr="00422800" w:rsidRDefault="00A1644B">
            <w:pPr>
              <w:rPr>
                <w:rFonts w:eastAsiaTheme="minorEastAsia"/>
                <w:color w:val="000000"/>
                <w:kern w:val="0"/>
                <w:szCs w:val="21"/>
              </w:rPr>
            </w:pPr>
            <w:r w:rsidRPr="00422800">
              <w:rPr>
                <w:rFonts w:eastAsiaTheme="minorEastAsia"/>
                <w:szCs w:val="21"/>
              </w:rPr>
              <w:t>报告期末基金份额总额</w:t>
            </w:r>
          </w:p>
        </w:tc>
        <w:tc>
          <w:tcPr>
            <w:tcW w:w="5517" w:type="dxa"/>
            <w:gridSpan w:val="3"/>
            <w:vAlign w:val="bottom"/>
          </w:tcPr>
          <w:p w:rsidR="00A1644B" w:rsidRPr="00422800" w:rsidRDefault="00A1644B" w:rsidP="009028CD">
            <w:pPr>
              <w:jc w:val="right"/>
              <w:rPr>
                <w:rFonts w:eastAsiaTheme="minorEastAsia"/>
                <w:szCs w:val="21"/>
              </w:rPr>
            </w:pPr>
            <w:r w:rsidRPr="00422800">
              <w:rPr>
                <w:rFonts w:eastAsiaTheme="minorEastAsia"/>
                <w:szCs w:val="21"/>
              </w:rPr>
              <w:t>54,913,647.32</w:t>
            </w:r>
            <w:r w:rsidRPr="00422800">
              <w:rPr>
                <w:rFonts w:eastAsiaTheme="minorEastAsia"/>
                <w:szCs w:val="21"/>
              </w:rPr>
              <w:t>份</w:t>
            </w:r>
          </w:p>
        </w:tc>
      </w:tr>
      <w:tr w:rsidR="00A1644B" w:rsidRPr="00422800" w:rsidTr="008656E7">
        <w:tc>
          <w:tcPr>
            <w:tcW w:w="3555" w:type="dxa"/>
          </w:tcPr>
          <w:p w:rsidR="00A1644B" w:rsidRPr="00422800" w:rsidRDefault="00A1644B">
            <w:pPr>
              <w:rPr>
                <w:rFonts w:eastAsiaTheme="minorEastAsia"/>
                <w:color w:val="000000"/>
                <w:kern w:val="0"/>
                <w:szCs w:val="21"/>
              </w:rPr>
            </w:pPr>
            <w:r w:rsidRPr="00422800">
              <w:rPr>
                <w:rFonts w:eastAsiaTheme="minorEastAsia"/>
                <w:szCs w:val="21"/>
              </w:rPr>
              <w:t>基金合同存续期</w:t>
            </w:r>
          </w:p>
        </w:tc>
        <w:tc>
          <w:tcPr>
            <w:tcW w:w="5517" w:type="dxa"/>
            <w:gridSpan w:val="3"/>
            <w:vAlign w:val="bottom"/>
          </w:tcPr>
          <w:p w:rsidR="00A1644B" w:rsidRPr="00422800" w:rsidRDefault="00A1644B" w:rsidP="009028CD">
            <w:pPr>
              <w:jc w:val="right"/>
              <w:rPr>
                <w:rFonts w:eastAsiaTheme="minorEastAsia"/>
                <w:szCs w:val="21"/>
              </w:rPr>
            </w:pPr>
            <w:r w:rsidRPr="00422800">
              <w:rPr>
                <w:rFonts w:eastAsiaTheme="minorEastAsia"/>
                <w:szCs w:val="21"/>
              </w:rPr>
              <w:t>不定期</w:t>
            </w:r>
          </w:p>
        </w:tc>
      </w:tr>
      <w:tr w:rsidR="00A1644B" w:rsidRPr="00422800" w:rsidTr="008656E7">
        <w:tc>
          <w:tcPr>
            <w:tcW w:w="3555" w:type="dxa"/>
          </w:tcPr>
          <w:p w:rsidR="00A1644B" w:rsidRPr="00422800" w:rsidRDefault="00A1644B">
            <w:pPr>
              <w:rPr>
                <w:rFonts w:eastAsiaTheme="minorEastAsia"/>
                <w:color w:val="000000"/>
                <w:kern w:val="0"/>
                <w:szCs w:val="21"/>
              </w:rPr>
            </w:pPr>
            <w:r w:rsidRPr="00422800">
              <w:rPr>
                <w:rFonts w:eastAsiaTheme="minorEastAsia"/>
                <w:szCs w:val="21"/>
              </w:rPr>
              <w:t>基金份额上市的证券交易所</w:t>
            </w:r>
          </w:p>
        </w:tc>
        <w:tc>
          <w:tcPr>
            <w:tcW w:w="5517" w:type="dxa"/>
            <w:gridSpan w:val="3"/>
            <w:vAlign w:val="bottom"/>
          </w:tcPr>
          <w:p w:rsidR="00A1644B" w:rsidRPr="00422800" w:rsidRDefault="00A1644B" w:rsidP="009028CD">
            <w:pPr>
              <w:jc w:val="right"/>
              <w:rPr>
                <w:rFonts w:eastAsiaTheme="minorEastAsia"/>
                <w:szCs w:val="21"/>
              </w:rPr>
            </w:pPr>
            <w:r w:rsidRPr="00422800">
              <w:rPr>
                <w:rFonts w:eastAsiaTheme="minorEastAsia"/>
                <w:szCs w:val="21"/>
              </w:rPr>
              <w:t>深圳证券交易所</w:t>
            </w:r>
          </w:p>
        </w:tc>
      </w:tr>
      <w:tr w:rsidR="00A1644B" w:rsidRPr="00422800" w:rsidTr="008656E7">
        <w:tc>
          <w:tcPr>
            <w:tcW w:w="3555" w:type="dxa"/>
          </w:tcPr>
          <w:p w:rsidR="00A1644B" w:rsidRPr="00422800" w:rsidRDefault="00A1644B">
            <w:pPr>
              <w:rPr>
                <w:rFonts w:eastAsiaTheme="minorEastAsia"/>
                <w:color w:val="000000"/>
                <w:kern w:val="0"/>
                <w:szCs w:val="21"/>
              </w:rPr>
            </w:pPr>
            <w:r w:rsidRPr="00422800">
              <w:rPr>
                <w:rFonts w:eastAsiaTheme="minorEastAsia"/>
                <w:szCs w:val="21"/>
              </w:rPr>
              <w:t>上市日期</w:t>
            </w:r>
          </w:p>
        </w:tc>
        <w:tc>
          <w:tcPr>
            <w:tcW w:w="5517" w:type="dxa"/>
            <w:gridSpan w:val="3"/>
            <w:vAlign w:val="bottom"/>
          </w:tcPr>
          <w:p w:rsidR="00A1644B" w:rsidRPr="00422800" w:rsidRDefault="00A1644B" w:rsidP="009028CD">
            <w:pPr>
              <w:jc w:val="right"/>
              <w:rPr>
                <w:rFonts w:eastAsiaTheme="minorEastAsia"/>
                <w:szCs w:val="21"/>
              </w:rPr>
            </w:pPr>
            <w:r w:rsidRPr="00422800">
              <w:rPr>
                <w:rFonts w:eastAsiaTheme="minorEastAsia"/>
                <w:szCs w:val="21"/>
              </w:rPr>
              <w:t>2015</w:t>
            </w:r>
            <w:r w:rsidRPr="00422800">
              <w:rPr>
                <w:rFonts w:eastAsiaTheme="minorEastAsia"/>
                <w:szCs w:val="21"/>
              </w:rPr>
              <w:t>年</w:t>
            </w:r>
            <w:r w:rsidRPr="00422800">
              <w:rPr>
                <w:rFonts w:eastAsiaTheme="minorEastAsia"/>
                <w:szCs w:val="21"/>
              </w:rPr>
              <w:t>6</w:t>
            </w:r>
            <w:r w:rsidRPr="00422800">
              <w:rPr>
                <w:rFonts w:eastAsiaTheme="minorEastAsia"/>
                <w:szCs w:val="21"/>
              </w:rPr>
              <w:t>月</w:t>
            </w:r>
            <w:r w:rsidRPr="00422800">
              <w:rPr>
                <w:rFonts w:eastAsiaTheme="minorEastAsia"/>
                <w:szCs w:val="21"/>
              </w:rPr>
              <w:t>10</w:t>
            </w:r>
            <w:r w:rsidRPr="00422800">
              <w:rPr>
                <w:rFonts w:eastAsiaTheme="minorEastAsia"/>
                <w:szCs w:val="21"/>
              </w:rPr>
              <w:t>日</w:t>
            </w:r>
          </w:p>
        </w:tc>
      </w:tr>
      <w:tr w:rsidR="00A1644B" w:rsidRPr="00422800" w:rsidTr="008656E7">
        <w:trPr>
          <w:trHeight w:val="369"/>
        </w:trPr>
        <w:tc>
          <w:tcPr>
            <w:tcW w:w="3555" w:type="dxa"/>
            <w:vAlign w:val="center"/>
          </w:tcPr>
          <w:p w:rsidR="00A1644B" w:rsidRPr="00422800" w:rsidRDefault="00A1644B" w:rsidP="00CF1817">
            <w:pPr>
              <w:rPr>
                <w:rFonts w:eastAsiaTheme="minorEastAsia"/>
                <w:szCs w:val="21"/>
              </w:rPr>
            </w:pPr>
            <w:r w:rsidRPr="00422800">
              <w:rPr>
                <w:rFonts w:eastAsiaTheme="minorEastAsia"/>
                <w:szCs w:val="21"/>
              </w:rPr>
              <w:t>下属分级基金的基金简称</w:t>
            </w:r>
          </w:p>
        </w:tc>
        <w:tc>
          <w:tcPr>
            <w:tcW w:w="1739" w:type="dxa"/>
            <w:vAlign w:val="center"/>
          </w:tcPr>
          <w:p w:rsidR="00A1644B" w:rsidRPr="00422800" w:rsidRDefault="00A1644B" w:rsidP="008656E7">
            <w:pPr>
              <w:jc w:val="center"/>
              <w:rPr>
                <w:rFonts w:eastAsiaTheme="minorEastAsia"/>
                <w:szCs w:val="21"/>
              </w:rPr>
            </w:pPr>
            <w:r w:rsidRPr="00422800">
              <w:rPr>
                <w:rFonts w:eastAsiaTheme="minorEastAsia"/>
                <w:szCs w:val="21"/>
              </w:rPr>
              <w:t>申万传媒</w:t>
            </w:r>
          </w:p>
        </w:tc>
        <w:tc>
          <w:tcPr>
            <w:tcW w:w="1739" w:type="dxa"/>
            <w:vAlign w:val="center"/>
          </w:tcPr>
          <w:p w:rsidR="00A1644B" w:rsidRPr="00422800" w:rsidRDefault="00A1644B" w:rsidP="008656E7">
            <w:pPr>
              <w:jc w:val="center"/>
              <w:rPr>
                <w:rFonts w:eastAsiaTheme="minorEastAsia"/>
                <w:szCs w:val="21"/>
              </w:rPr>
            </w:pPr>
            <w:r w:rsidRPr="00422800">
              <w:rPr>
                <w:rFonts w:eastAsiaTheme="minorEastAsia"/>
                <w:szCs w:val="21"/>
              </w:rPr>
              <w:t>传媒业</w:t>
            </w:r>
            <w:r w:rsidRPr="00422800">
              <w:rPr>
                <w:rFonts w:eastAsiaTheme="minorEastAsia"/>
                <w:szCs w:val="21"/>
              </w:rPr>
              <w:t>A</w:t>
            </w:r>
          </w:p>
        </w:tc>
        <w:tc>
          <w:tcPr>
            <w:tcW w:w="2039" w:type="dxa"/>
            <w:vAlign w:val="center"/>
          </w:tcPr>
          <w:p w:rsidR="00A1644B" w:rsidRPr="00422800" w:rsidRDefault="00A1644B" w:rsidP="008656E7">
            <w:pPr>
              <w:jc w:val="center"/>
              <w:rPr>
                <w:rFonts w:eastAsiaTheme="minorEastAsia"/>
                <w:szCs w:val="21"/>
              </w:rPr>
            </w:pPr>
            <w:r w:rsidRPr="00422800">
              <w:rPr>
                <w:rFonts w:eastAsiaTheme="minorEastAsia"/>
                <w:szCs w:val="21"/>
              </w:rPr>
              <w:t>传媒业</w:t>
            </w:r>
            <w:r w:rsidRPr="00422800">
              <w:rPr>
                <w:rFonts w:eastAsiaTheme="minorEastAsia"/>
                <w:szCs w:val="21"/>
              </w:rPr>
              <w:t>B</w:t>
            </w:r>
          </w:p>
        </w:tc>
      </w:tr>
      <w:tr w:rsidR="001515B9" w:rsidRPr="00422800" w:rsidTr="008656E7">
        <w:tc>
          <w:tcPr>
            <w:tcW w:w="3555" w:type="dxa"/>
            <w:vAlign w:val="center"/>
          </w:tcPr>
          <w:p w:rsidR="001515B9" w:rsidRPr="00422800" w:rsidRDefault="001515B9" w:rsidP="00CF1817">
            <w:pPr>
              <w:rPr>
                <w:rFonts w:eastAsiaTheme="minorEastAsia"/>
                <w:szCs w:val="21"/>
              </w:rPr>
            </w:pPr>
            <w:r w:rsidRPr="00422800">
              <w:rPr>
                <w:rFonts w:eastAsiaTheme="minorEastAsia"/>
                <w:szCs w:val="21"/>
              </w:rPr>
              <w:t>下属分级基金的场内简称</w:t>
            </w:r>
          </w:p>
        </w:tc>
        <w:tc>
          <w:tcPr>
            <w:tcW w:w="1739" w:type="dxa"/>
            <w:vAlign w:val="center"/>
          </w:tcPr>
          <w:p w:rsidR="001515B9" w:rsidRPr="00422800" w:rsidRDefault="001515B9" w:rsidP="008656E7">
            <w:pPr>
              <w:jc w:val="center"/>
              <w:rPr>
                <w:rFonts w:eastAsiaTheme="minorEastAsia"/>
                <w:szCs w:val="21"/>
              </w:rPr>
            </w:pPr>
            <w:r w:rsidRPr="00422800">
              <w:rPr>
                <w:rFonts w:eastAsiaTheme="minorEastAsia"/>
                <w:szCs w:val="21"/>
              </w:rPr>
              <w:t>申万传媒</w:t>
            </w:r>
          </w:p>
        </w:tc>
        <w:tc>
          <w:tcPr>
            <w:tcW w:w="1739" w:type="dxa"/>
            <w:vAlign w:val="center"/>
          </w:tcPr>
          <w:p w:rsidR="001515B9" w:rsidRPr="00422800" w:rsidRDefault="001515B9" w:rsidP="008656E7">
            <w:pPr>
              <w:jc w:val="center"/>
              <w:rPr>
                <w:rFonts w:eastAsiaTheme="minorEastAsia"/>
                <w:szCs w:val="21"/>
              </w:rPr>
            </w:pPr>
            <w:r w:rsidRPr="00422800">
              <w:rPr>
                <w:rFonts w:eastAsiaTheme="minorEastAsia"/>
                <w:szCs w:val="21"/>
              </w:rPr>
              <w:t>传媒业</w:t>
            </w:r>
            <w:r w:rsidRPr="00422800">
              <w:rPr>
                <w:rFonts w:eastAsiaTheme="minorEastAsia"/>
                <w:szCs w:val="21"/>
              </w:rPr>
              <w:t>A</w:t>
            </w:r>
          </w:p>
        </w:tc>
        <w:tc>
          <w:tcPr>
            <w:tcW w:w="2039" w:type="dxa"/>
            <w:vAlign w:val="center"/>
          </w:tcPr>
          <w:p w:rsidR="001515B9" w:rsidRPr="00422800" w:rsidRDefault="001515B9" w:rsidP="008656E7">
            <w:pPr>
              <w:jc w:val="center"/>
              <w:rPr>
                <w:rFonts w:eastAsiaTheme="minorEastAsia"/>
                <w:szCs w:val="21"/>
              </w:rPr>
            </w:pPr>
            <w:r w:rsidRPr="00422800">
              <w:rPr>
                <w:rFonts w:eastAsiaTheme="minorEastAsia"/>
                <w:szCs w:val="21"/>
              </w:rPr>
              <w:t>传媒业</w:t>
            </w:r>
            <w:r w:rsidRPr="00422800">
              <w:rPr>
                <w:rFonts w:eastAsiaTheme="minorEastAsia"/>
                <w:szCs w:val="21"/>
              </w:rPr>
              <w:t>B</w:t>
            </w:r>
          </w:p>
        </w:tc>
      </w:tr>
      <w:tr w:rsidR="00A1644B" w:rsidRPr="00422800" w:rsidTr="008656E7">
        <w:trPr>
          <w:trHeight w:val="369"/>
        </w:trPr>
        <w:tc>
          <w:tcPr>
            <w:tcW w:w="3555" w:type="dxa"/>
            <w:vAlign w:val="center"/>
          </w:tcPr>
          <w:p w:rsidR="00A1644B" w:rsidRPr="00422800" w:rsidRDefault="00A1644B" w:rsidP="00CF1817">
            <w:pPr>
              <w:rPr>
                <w:rFonts w:eastAsiaTheme="minorEastAsia"/>
                <w:szCs w:val="21"/>
              </w:rPr>
            </w:pPr>
            <w:r w:rsidRPr="00422800">
              <w:rPr>
                <w:rFonts w:eastAsiaTheme="minorEastAsia"/>
                <w:szCs w:val="21"/>
              </w:rPr>
              <w:t>下属分级基金的交易代码</w:t>
            </w:r>
          </w:p>
        </w:tc>
        <w:tc>
          <w:tcPr>
            <w:tcW w:w="1739" w:type="dxa"/>
            <w:vAlign w:val="center"/>
          </w:tcPr>
          <w:p w:rsidR="00A1644B" w:rsidRPr="00422800" w:rsidRDefault="00A1644B" w:rsidP="008656E7">
            <w:pPr>
              <w:jc w:val="center"/>
              <w:rPr>
                <w:rFonts w:eastAsiaTheme="minorEastAsia"/>
                <w:szCs w:val="21"/>
              </w:rPr>
            </w:pPr>
            <w:r w:rsidRPr="00422800">
              <w:rPr>
                <w:rFonts w:eastAsiaTheme="minorEastAsia"/>
                <w:szCs w:val="21"/>
              </w:rPr>
              <w:t>163117</w:t>
            </w:r>
          </w:p>
        </w:tc>
        <w:tc>
          <w:tcPr>
            <w:tcW w:w="1739" w:type="dxa"/>
            <w:vAlign w:val="center"/>
          </w:tcPr>
          <w:p w:rsidR="00A1644B" w:rsidRPr="00422800" w:rsidRDefault="00A1644B" w:rsidP="008656E7">
            <w:pPr>
              <w:jc w:val="center"/>
              <w:rPr>
                <w:rFonts w:eastAsiaTheme="minorEastAsia"/>
                <w:szCs w:val="21"/>
              </w:rPr>
            </w:pPr>
            <w:r w:rsidRPr="00422800">
              <w:rPr>
                <w:rFonts w:eastAsiaTheme="minorEastAsia"/>
                <w:szCs w:val="21"/>
              </w:rPr>
              <w:t>150233</w:t>
            </w:r>
          </w:p>
        </w:tc>
        <w:tc>
          <w:tcPr>
            <w:tcW w:w="2039" w:type="dxa"/>
            <w:vAlign w:val="center"/>
          </w:tcPr>
          <w:p w:rsidR="00A1644B" w:rsidRPr="00422800" w:rsidRDefault="00A1644B" w:rsidP="008656E7">
            <w:pPr>
              <w:jc w:val="center"/>
              <w:rPr>
                <w:rFonts w:eastAsiaTheme="minorEastAsia"/>
                <w:szCs w:val="21"/>
              </w:rPr>
            </w:pPr>
            <w:r w:rsidRPr="00422800">
              <w:rPr>
                <w:rFonts w:eastAsiaTheme="minorEastAsia"/>
                <w:szCs w:val="21"/>
              </w:rPr>
              <w:t>150234</w:t>
            </w:r>
          </w:p>
        </w:tc>
      </w:tr>
      <w:tr w:rsidR="00A1644B" w:rsidRPr="00422800" w:rsidTr="008656E7">
        <w:trPr>
          <w:trHeight w:val="369"/>
        </w:trPr>
        <w:tc>
          <w:tcPr>
            <w:tcW w:w="3555" w:type="dxa"/>
            <w:vAlign w:val="center"/>
          </w:tcPr>
          <w:p w:rsidR="00A1644B" w:rsidRPr="00422800" w:rsidRDefault="00A1644B" w:rsidP="00CF1817">
            <w:pPr>
              <w:rPr>
                <w:rFonts w:eastAsiaTheme="minorEastAsia"/>
                <w:szCs w:val="21"/>
              </w:rPr>
            </w:pPr>
            <w:r w:rsidRPr="00422800">
              <w:rPr>
                <w:rFonts w:eastAsiaTheme="minorEastAsia"/>
                <w:szCs w:val="21"/>
              </w:rPr>
              <w:t>报告期末下属分级基金的份额总额</w:t>
            </w:r>
          </w:p>
        </w:tc>
        <w:tc>
          <w:tcPr>
            <w:tcW w:w="1739" w:type="dxa"/>
            <w:vAlign w:val="center"/>
          </w:tcPr>
          <w:p w:rsidR="00A1644B" w:rsidRPr="00422800" w:rsidRDefault="00A1644B" w:rsidP="009028CD">
            <w:pPr>
              <w:jc w:val="right"/>
              <w:rPr>
                <w:rFonts w:eastAsiaTheme="minorEastAsia"/>
                <w:szCs w:val="21"/>
              </w:rPr>
            </w:pPr>
            <w:r w:rsidRPr="00422800">
              <w:rPr>
                <w:rFonts w:eastAsiaTheme="minorEastAsia"/>
                <w:szCs w:val="21"/>
              </w:rPr>
              <w:t>47,854,933.32</w:t>
            </w:r>
            <w:r w:rsidRPr="00422800">
              <w:rPr>
                <w:rFonts w:eastAsiaTheme="minorEastAsia"/>
                <w:szCs w:val="21"/>
              </w:rPr>
              <w:t>份</w:t>
            </w:r>
          </w:p>
        </w:tc>
        <w:tc>
          <w:tcPr>
            <w:tcW w:w="1739" w:type="dxa"/>
            <w:vAlign w:val="center"/>
          </w:tcPr>
          <w:p w:rsidR="00A1644B" w:rsidRPr="00422800" w:rsidRDefault="00A1644B" w:rsidP="009028CD">
            <w:pPr>
              <w:jc w:val="right"/>
              <w:rPr>
                <w:rFonts w:eastAsiaTheme="minorEastAsia"/>
                <w:szCs w:val="21"/>
              </w:rPr>
            </w:pPr>
            <w:r w:rsidRPr="00422800">
              <w:rPr>
                <w:rFonts w:eastAsiaTheme="minorEastAsia"/>
                <w:szCs w:val="21"/>
              </w:rPr>
              <w:t>3,529,357.00</w:t>
            </w:r>
            <w:r w:rsidRPr="00422800">
              <w:rPr>
                <w:rFonts w:eastAsiaTheme="minorEastAsia"/>
                <w:szCs w:val="21"/>
              </w:rPr>
              <w:t>份</w:t>
            </w:r>
          </w:p>
        </w:tc>
        <w:tc>
          <w:tcPr>
            <w:tcW w:w="2039" w:type="dxa"/>
            <w:vAlign w:val="center"/>
          </w:tcPr>
          <w:p w:rsidR="00A1644B" w:rsidRPr="00422800" w:rsidRDefault="00A1644B" w:rsidP="009028CD">
            <w:pPr>
              <w:jc w:val="right"/>
              <w:rPr>
                <w:rFonts w:eastAsiaTheme="minorEastAsia"/>
                <w:szCs w:val="21"/>
              </w:rPr>
            </w:pPr>
            <w:r w:rsidRPr="00422800">
              <w:rPr>
                <w:rFonts w:eastAsiaTheme="minorEastAsia"/>
                <w:szCs w:val="21"/>
              </w:rPr>
              <w:t>3,529,357.00</w:t>
            </w:r>
            <w:r w:rsidRPr="00422800">
              <w:rPr>
                <w:rFonts w:eastAsiaTheme="minorEastAsia"/>
                <w:szCs w:val="21"/>
              </w:rPr>
              <w:t>份</w:t>
            </w:r>
          </w:p>
        </w:tc>
      </w:tr>
    </w:tbl>
    <w:p w:rsidR="001548F9" w:rsidRPr="00422800" w:rsidRDefault="001548F9" w:rsidP="0050128E">
      <w:pPr>
        <w:pStyle w:val="20"/>
        <w:spacing w:beforeLines="100" w:after="0"/>
        <w:jc w:val="left"/>
        <w:rPr>
          <w:rFonts w:ascii="Times New Roman" w:eastAsiaTheme="minorEastAsia" w:hAnsi="Times New Roman"/>
          <w:color w:val="000000"/>
          <w:sz w:val="21"/>
          <w:szCs w:val="21"/>
        </w:rPr>
      </w:pPr>
      <w:bookmarkStart w:id="5" w:name="_Toc522104456"/>
      <w:r w:rsidRPr="00422800">
        <w:rPr>
          <w:rFonts w:ascii="Times New Roman" w:eastAsiaTheme="minorEastAsia" w:hAnsi="Times New Roman"/>
          <w:kern w:val="0"/>
          <w:sz w:val="21"/>
          <w:szCs w:val="21"/>
        </w:rPr>
        <w:t xml:space="preserve">2.2 </w:t>
      </w:r>
      <w:r w:rsidRPr="00422800">
        <w:rPr>
          <w:rFonts w:ascii="Times New Roman" w:eastAsiaTheme="minorEastAsia" w:hAnsi="Times New Roman"/>
          <w:color w:val="000000"/>
          <w:sz w:val="21"/>
          <w:szCs w:val="21"/>
        </w:rPr>
        <w:t>基金产品说明</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3543"/>
        <w:gridCol w:w="1560"/>
        <w:gridCol w:w="1842"/>
      </w:tblGrid>
      <w:tr w:rsidR="001548F9" w:rsidRPr="00422800" w:rsidTr="008656E7">
        <w:tc>
          <w:tcPr>
            <w:tcW w:w="2127" w:type="dxa"/>
            <w:vAlign w:val="center"/>
          </w:tcPr>
          <w:p w:rsidR="001548F9" w:rsidRPr="00422800" w:rsidRDefault="001548F9">
            <w:pPr>
              <w:rPr>
                <w:rFonts w:eastAsiaTheme="minorEastAsia"/>
                <w:szCs w:val="21"/>
              </w:rPr>
            </w:pPr>
            <w:r w:rsidRPr="00422800">
              <w:rPr>
                <w:rFonts w:eastAsiaTheme="minorEastAsia"/>
                <w:szCs w:val="21"/>
              </w:rPr>
              <w:t>投资目标</w:t>
            </w:r>
          </w:p>
        </w:tc>
        <w:tc>
          <w:tcPr>
            <w:tcW w:w="6945" w:type="dxa"/>
            <w:gridSpan w:val="3"/>
            <w:vAlign w:val="bottom"/>
          </w:tcPr>
          <w:p w:rsidR="001548F9" w:rsidRPr="00422800" w:rsidRDefault="001548F9">
            <w:pPr>
              <w:rPr>
                <w:rFonts w:eastAsiaTheme="minorEastAsia"/>
                <w:szCs w:val="21"/>
              </w:rPr>
            </w:pPr>
            <w:r w:rsidRPr="00422800">
              <w:rPr>
                <w:rFonts w:eastAsiaTheme="minorEastAsia"/>
                <w:szCs w:val="21"/>
              </w:rPr>
              <w:t>本基金采取指数化投资方式，通过严格的投资程序约束和数量化风险管理手段，力争控制本基金的净值增长率与业绩比较基准之间的日均跟踪偏离度的绝对值不超过</w:t>
            </w:r>
            <w:r w:rsidRPr="00422800">
              <w:rPr>
                <w:rFonts w:eastAsiaTheme="minorEastAsia"/>
                <w:szCs w:val="21"/>
              </w:rPr>
              <w:t>0.35%</w:t>
            </w:r>
            <w:r w:rsidRPr="00422800">
              <w:rPr>
                <w:rFonts w:eastAsiaTheme="minorEastAsia"/>
                <w:szCs w:val="21"/>
              </w:rPr>
              <w:t>，年跟踪误差不超过</w:t>
            </w:r>
            <w:r w:rsidRPr="00422800">
              <w:rPr>
                <w:rFonts w:eastAsiaTheme="minorEastAsia"/>
                <w:szCs w:val="21"/>
              </w:rPr>
              <w:t>4%</w:t>
            </w:r>
            <w:r w:rsidRPr="00422800">
              <w:rPr>
                <w:rFonts w:eastAsiaTheme="minorEastAsia"/>
                <w:szCs w:val="21"/>
              </w:rPr>
              <w:t>，实现对中证申万传媒行业投资指数的有效跟踪。</w:t>
            </w:r>
          </w:p>
        </w:tc>
      </w:tr>
      <w:tr w:rsidR="001548F9" w:rsidRPr="00422800" w:rsidTr="008656E7">
        <w:tc>
          <w:tcPr>
            <w:tcW w:w="2127" w:type="dxa"/>
            <w:vAlign w:val="center"/>
          </w:tcPr>
          <w:p w:rsidR="001548F9" w:rsidRPr="00422800" w:rsidRDefault="001548F9">
            <w:pPr>
              <w:rPr>
                <w:rFonts w:eastAsiaTheme="minorEastAsia"/>
                <w:szCs w:val="21"/>
              </w:rPr>
            </w:pPr>
            <w:r w:rsidRPr="00422800">
              <w:rPr>
                <w:rFonts w:eastAsiaTheme="minorEastAsia"/>
                <w:szCs w:val="21"/>
              </w:rPr>
              <w:t>投资策略</w:t>
            </w:r>
          </w:p>
        </w:tc>
        <w:tc>
          <w:tcPr>
            <w:tcW w:w="6945" w:type="dxa"/>
            <w:gridSpan w:val="3"/>
            <w:vAlign w:val="bottom"/>
          </w:tcPr>
          <w:p w:rsidR="001548F9" w:rsidRPr="00422800" w:rsidRDefault="001548F9">
            <w:pPr>
              <w:rPr>
                <w:rFonts w:eastAsiaTheme="minorEastAsia"/>
                <w:szCs w:val="21"/>
              </w:rPr>
            </w:pPr>
            <w:r w:rsidRPr="00422800">
              <w:rPr>
                <w:rFonts w:eastAsiaTheme="minorEastAsia"/>
                <w:szCs w:val="21"/>
              </w:rPr>
              <w:t>本基金股票投资策略主要采用完全复制的方法进行投资，即按照标的指数成份股及其权重构建基金的股票投资组合，并根据标的指数成份股及其权重的变动对股票投资组合进行相应地调整。本基金股指期货投资策略为在股指期货投资中将根据风险管理的原则，在风险可控的前提下，本着谨慎原则，参与股指期货的投资。</w:t>
            </w:r>
          </w:p>
        </w:tc>
      </w:tr>
      <w:tr w:rsidR="001548F9" w:rsidRPr="00422800" w:rsidTr="008656E7">
        <w:tc>
          <w:tcPr>
            <w:tcW w:w="2127" w:type="dxa"/>
            <w:vAlign w:val="center"/>
          </w:tcPr>
          <w:p w:rsidR="001548F9" w:rsidRPr="00422800" w:rsidRDefault="001548F9">
            <w:pPr>
              <w:rPr>
                <w:rFonts w:eastAsiaTheme="minorEastAsia"/>
                <w:szCs w:val="21"/>
              </w:rPr>
            </w:pPr>
            <w:r w:rsidRPr="00422800">
              <w:rPr>
                <w:rFonts w:eastAsiaTheme="minorEastAsia"/>
                <w:szCs w:val="21"/>
              </w:rPr>
              <w:t>业绩比较基准</w:t>
            </w:r>
          </w:p>
        </w:tc>
        <w:tc>
          <w:tcPr>
            <w:tcW w:w="6945" w:type="dxa"/>
            <w:gridSpan w:val="3"/>
            <w:vAlign w:val="bottom"/>
          </w:tcPr>
          <w:p w:rsidR="001548F9" w:rsidRPr="00422800" w:rsidRDefault="001548F9">
            <w:pPr>
              <w:rPr>
                <w:rFonts w:eastAsiaTheme="minorEastAsia"/>
                <w:szCs w:val="21"/>
              </w:rPr>
            </w:pPr>
            <w:r w:rsidRPr="00422800">
              <w:rPr>
                <w:rFonts w:eastAsiaTheme="minorEastAsia"/>
                <w:szCs w:val="21"/>
              </w:rPr>
              <w:t>95%×</w:t>
            </w:r>
            <w:r w:rsidRPr="00422800">
              <w:rPr>
                <w:rFonts w:eastAsiaTheme="minorEastAsia"/>
                <w:szCs w:val="21"/>
              </w:rPr>
              <w:t>中证申万传媒行业投资指数收益率</w:t>
            </w:r>
            <w:r w:rsidRPr="00422800">
              <w:rPr>
                <w:rFonts w:eastAsiaTheme="minorEastAsia"/>
                <w:szCs w:val="21"/>
              </w:rPr>
              <w:t>+5%×</w:t>
            </w:r>
            <w:r w:rsidRPr="00422800">
              <w:rPr>
                <w:rFonts w:eastAsiaTheme="minorEastAsia"/>
                <w:szCs w:val="21"/>
              </w:rPr>
              <w:t>银行同业存款利率</w:t>
            </w:r>
          </w:p>
        </w:tc>
      </w:tr>
      <w:tr w:rsidR="00F36990" w:rsidRPr="00422800" w:rsidTr="008656E7">
        <w:tc>
          <w:tcPr>
            <w:tcW w:w="2127" w:type="dxa"/>
          </w:tcPr>
          <w:p w:rsidR="00F36990" w:rsidRPr="00422800" w:rsidRDefault="00F36990">
            <w:pPr>
              <w:rPr>
                <w:rFonts w:eastAsiaTheme="minorEastAsia"/>
                <w:szCs w:val="21"/>
              </w:rPr>
            </w:pPr>
            <w:r w:rsidRPr="00422800">
              <w:rPr>
                <w:rFonts w:eastAsiaTheme="minorEastAsia"/>
                <w:szCs w:val="21"/>
              </w:rPr>
              <w:t>下属分级基金的风险收益特征</w:t>
            </w:r>
          </w:p>
        </w:tc>
        <w:tc>
          <w:tcPr>
            <w:tcW w:w="3543" w:type="dxa"/>
            <w:vAlign w:val="bottom"/>
          </w:tcPr>
          <w:p w:rsidR="00F36990" w:rsidRPr="00422800" w:rsidRDefault="00F36990">
            <w:pPr>
              <w:rPr>
                <w:rFonts w:eastAsiaTheme="minorEastAsia"/>
                <w:szCs w:val="21"/>
              </w:rPr>
            </w:pPr>
            <w:r w:rsidRPr="00422800">
              <w:rPr>
                <w:rFonts w:eastAsiaTheme="minorEastAsia"/>
                <w:szCs w:val="21"/>
              </w:rPr>
              <w:t>申万传媒份额为常规指数基金份额，具有预期风险较高、预期收益较高的特征，其预期风险和预期收益水平均高于货币市场基金、债券型基金和混合型基金。</w:t>
            </w:r>
          </w:p>
        </w:tc>
        <w:tc>
          <w:tcPr>
            <w:tcW w:w="1560" w:type="dxa"/>
            <w:vAlign w:val="bottom"/>
          </w:tcPr>
          <w:p w:rsidR="00F36990" w:rsidRPr="00422800" w:rsidRDefault="00F36990">
            <w:pPr>
              <w:rPr>
                <w:rFonts w:eastAsiaTheme="minorEastAsia"/>
                <w:szCs w:val="21"/>
              </w:rPr>
            </w:pPr>
            <w:r w:rsidRPr="00422800">
              <w:rPr>
                <w:rFonts w:eastAsiaTheme="minorEastAsia"/>
                <w:szCs w:val="21"/>
              </w:rPr>
              <w:t>申万传媒</w:t>
            </w:r>
            <w:r w:rsidRPr="00422800">
              <w:rPr>
                <w:rFonts w:eastAsiaTheme="minorEastAsia"/>
                <w:szCs w:val="21"/>
              </w:rPr>
              <w:t>A</w:t>
            </w:r>
            <w:r w:rsidRPr="00422800">
              <w:rPr>
                <w:rFonts w:eastAsiaTheme="minorEastAsia"/>
                <w:szCs w:val="21"/>
              </w:rPr>
              <w:t>份额，具有预期风险低，预期收益低的特征。</w:t>
            </w:r>
          </w:p>
        </w:tc>
        <w:tc>
          <w:tcPr>
            <w:tcW w:w="1842" w:type="dxa"/>
            <w:vAlign w:val="bottom"/>
          </w:tcPr>
          <w:p w:rsidR="00F36990" w:rsidRPr="00422800" w:rsidRDefault="00F36990" w:rsidP="00CF1817">
            <w:pPr>
              <w:rPr>
                <w:rFonts w:eastAsiaTheme="minorEastAsia"/>
                <w:szCs w:val="21"/>
              </w:rPr>
            </w:pPr>
            <w:r w:rsidRPr="00422800">
              <w:rPr>
                <w:rFonts w:eastAsiaTheme="minorEastAsia"/>
                <w:szCs w:val="21"/>
              </w:rPr>
              <w:t>申万传媒</w:t>
            </w:r>
            <w:r w:rsidRPr="00422800">
              <w:rPr>
                <w:rFonts w:eastAsiaTheme="minorEastAsia"/>
                <w:szCs w:val="21"/>
              </w:rPr>
              <w:t>B</w:t>
            </w:r>
            <w:r w:rsidRPr="00422800">
              <w:rPr>
                <w:rFonts w:eastAsiaTheme="minorEastAsia"/>
                <w:szCs w:val="21"/>
              </w:rPr>
              <w:t>份额由于利用杠杆投资，具有预期风险高、预期收益高的特征。</w:t>
            </w:r>
          </w:p>
        </w:tc>
      </w:tr>
    </w:tbl>
    <w:p w:rsidR="001548F9" w:rsidRPr="00422800" w:rsidRDefault="001548F9" w:rsidP="0050128E">
      <w:pPr>
        <w:pStyle w:val="20"/>
        <w:spacing w:beforeLines="100" w:after="0"/>
        <w:jc w:val="left"/>
        <w:rPr>
          <w:rFonts w:ascii="Times New Roman" w:eastAsiaTheme="minorEastAsia" w:hAnsi="Times New Roman"/>
          <w:kern w:val="0"/>
          <w:sz w:val="21"/>
          <w:szCs w:val="21"/>
        </w:rPr>
      </w:pPr>
      <w:bookmarkStart w:id="6" w:name="_Toc225498247"/>
      <w:bookmarkStart w:id="7" w:name="_Toc522104457"/>
      <w:r w:rsidRPr="00422800">
        <w:rPr>
          <w:rFonts w:ascii="Times New Roman" w:eastAsiaTheme="minorEastAsia" w:hAnsi="Times New Roman"/>
          <w:kern w:val="0"/>
          <w:sz w:val="21"/>
          <w:szCs w:val="21"/>
        </w:rPr>
        <w:t xml:space="preserve">2.3 </w:t>
      </w:r>
      <w:r w:rsidRPr="00422800">
        <w:rPr>
          <w:rFonts w:ascii="Times New Roman" w:eastAsiaTheme="minorEastAsia" w:hAnsi="Times New Roman"/>
          <w:kern w:val="0"/>
          <w:sz w:val="21"/>
          <w:szCs w:val="21"/>
        </w:rPr>
        <w:t>基金管理人和基金托管人</w:t>
      </w:r>
      <w:bookmarkEnd w:id="6"/>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371"/>
        <w:gridCol w:w="2756"/>
        <w:gridCol w:w="3685"/>
      </w:tblGrid>
      <w:tr w:rsidR="001548F9" w:rsidRPr="00422800" w:rsidTr="008656E7">
        <w:tc>
          <w:tcPr>
            <w:tcW w:w="2631" w:type="dxa"/>
            <w:gridSpan w:val="2"/>
            <w:vAlign w:val="center"/>
          </w:tcPr>
          <w:p w:rsidR="001548F9" w:rsidRPr="00422800" w:rsidRDefault="001548F9">
            <w:pPr>
              <w:autoSpaceDE w:val="0"/>
              <w:autoSpaceDN w:val="0"/>
              <w:adjustRightInd w:val="0"/>
              <w:spacing w:before="29" w:line="288" w:lineRule="auto"/>
              <w:ind w:left="15"/>
              <w:jc w:val="center"/>
              <w:rPr>
                <w:rFonts w:eastAsiaTheme="minorEastAsia"/>
                <w:color w:val="000000"/>
                <w:kern w:val="0"/>
                <w:szCs w:val="21"/>
              </w:rPr>
            </w:pPr>
            <w:r w:rsidRPr="00422800">
              <w:rPr>
                <w:rFonts w:eastAsiaTheme="minorEastAsia"/>
                <w:color w:val="000000"/>
                <w:kern w:val="0"/>
                <w:szCs w:val="21"/>
              </w:rPr>
              <w:t>项目</w:t>
            </w:r>
          </w:p>
        </w:tc>
        <w:tc>
          <w:tcPr>
            <w:tcW w:w="2756" w:type="dxa"/>
            <w:vAlign w:val="center"/>
          </w:tcPr>
          <w:p w:rsidR="001548F9" w:rsidRPr="00422800" w:rsidRDefault="001548F9">
            <w:pPr>
              <w:jc w:val="center"/>
              <w:rPr>
                <w:rFonts w:eastAsiaTheme="minorEastAsia"/>
                <w:color w:val="000000"/>
                <w:szCs w:val="21"/>
              </w:rPr>
            </w:pPr>
            <w:r w:rsidRPr="00422800">
              <w:rPr>
                <w:rFonts w:eastAsiaTheme="minorEastAsia"/>
                <w:color w:val="000000"/>
                <w:szCs w:val="21"/>
              </w:rPr>
              <w:t>基金管理人</w:t>
            </w:r>
          </w:p>
        </w:tc>
        <w:tc>
          <w:tcPr>
            <w:tcW w:w="3685" w:type="dxa"/>
            <w:vAlign w:val="center"/>
          </w:tcPr>
          <w:p w:rsidR="001548F9" w:rsidRPr="00422800" w:rsidRDefault="001548F9">
            <w:pPr>
              <w:jc w:val="center"/>
              <w:rPr>
                <w:rFonts w:eastAsiaTheme="minorEastAsia"/>
                <w:color w:val="000000"/>
                <w:szCs w:val="21"/>
              </w:rPr>
            </w:pPr>
            <w:r w:rsidRPr="00422800">
              <w:rPr>
                <w:rFonts w:eastAsiaTheme="minorEastAsia"/>
                <w:color w:val="000000"/>
                <w:szCs w:val="21"/>
              </w:rPr>
              <w:t>基金托管人</w:t>
            </w:r>
          </w:p>
        </w:tc>
      </w:tr>
      <w:tr w:rsidR="001548F9" w:rsidRPr="00422800" w:rsidTr="008656E7">
        <w:tc>
          <w:tcPr>
            <w:tcW w:w="2631" w:type="dxa"/>
            <w:gridSpan w:val="2"/>
            <w:vAlign w:val="center"/>
          </w:tcPr>
          <w:p w:rsidR="001548F9" w:rsidRPr="00422800" w:rsidRDefault="001548F9">
            <w:pPr>
              <w:autoSpaceDE w:val="0"/>
              <w:autoSpaceDN w:val="0"/>
              <w:adjustRightInd w:val="0"/>
              <w:spacing w:before="29" w:line="288" w:lineRule="auto"/>
              <w:ind w:left="15"/>
              <w:rPr>
                <w:rFonts w:eastAsiaTheme="minorEastAsia"/>
                <w:color w:val="000000"/>
                <w:kern w:val="0"/>
                <w:szCs w:val="21"/>
              </w:rPr>
            </w:pPr>
            <w:r w:rsidRPr="00422800">
              <w:rPr>
                <w:rFonts w:eastAsiaTheme="minorEastAsia"/>
                <w:color w:val="000000"/>
                <w:kern w:val="0"/>
                <w:szCs w:val="21"/>
              </w:rPr>
              <w:t>名称</w:t>
            </w:r>
          </w:p>
        </w:tc>
        <w:tc>
          <w:tcPr>
            <w:tcW w:w="2756" w:type="dxa"/>
            <w:vAlign w:val="center"/>
          </w:tcPr>
          <w:p w:rsidR="001548F9" w:rsidRPr="00422800"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422800">
              <w:rPr>
                <w:rFonts w:eastAsiaTheme="minorEastAsia"/>
                <w:color w:val="000000"/>
                <w:kern w:val="0"/>
                <w:szCs w:val="21"/>
              </w:rPr>
              <w:t>申万菱信基金管理有限公司</w:t>
            </w:r>
          </w:p>
        </w:tc>
        <w:tc>
          <w:tcPr>
            <w:tcW w:w="3685" w:type="dxa"/>
            <w:vAlign w:val="center"/>
          </w:tcPr>
          <w:p w:rsidR="001548F9" w:rsidRPr="00422800"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422800">
              <w:rPr>
                <w:rFonts w:eastAsiaTheme="minorEastAsia"/>
                <w:color w:val="000000"/>
                <w:kern w:val="0"/>
                <w:szCs w:val="21"/>
              </w:rPr>
              <w:t>上海银行股份有限公司</w:t>
            </w:r>
          </w:p>
        </w:tc>
      </w:tr>
      <w:tr w:rsidR="00266CED" w:rsidRPr="00422800" w:rsidTr="008656E7">
        <w:tc>
          <w:tcPr>
            <w:tcW w:w="1260" w:type="dxa"/>
            <w:vMerge w:val="restart"/>
            <w:vAlign w:val="center"/>
          </w:tcPr>
          <w:p w:rsidR="00266CED" w:rsidRPr="00422800" w:rsidRDefault="00266CED">
            <w:pPr>
              <w:autoSpaceDE w:val="0"/>
              <w:autoSpaceDN w:val="0"/>
              <w:adjustRightInd w:val="0"/>
              <w:spacing w:before="29" w:line="360" w:lineRule="auto"/>
              <w:ind w:left="15"/>
              <w:rPr>
                <w:rFonts w:eastAsiaTheme="minorEastAsia"/>
                <w:color w:val="000000"/>
                <w:kern w:val="0"/>
                <w:szCs w:val="21"/>
              </w:rPr>
            </w:pPr>
            <w:r w:rsidRPr="00422800">
              <w:rPr>
                <w:rFonts w:eastAsiaTheme="minorEastAsia"/>
                <w:color w:val="000000"/>
                <w:szCs w:val="21"/>
              </w:rPr>
              <w:t>信息披露负责人</w:t>
            </w:r>
          </w:p>
        </w:tc>
        <w:tc>
          <w:tcPr>
            <w:tcW w:w="1371" w:type="dxa"/>
            <w:vAlign w:val="center"/>
          </w:tcPr>
          <w:p w:rsidR="00266CED" w:rsidRPr="00422800" w:rsidRDefault="00266CED">
            <w:pPr>
              <w:jc w:val="center"/>
              <w:rPr>
                <w:rFonts w:eastAsiaTheme="minorEastAsia"/>
                <w:color w:val="000000"/>
                <w:szCs w:val="21"/>
              </w:rPr>
            </w:pPr>
            <w:r w:rsidRPr="00422800">
              <w:rPr>
                <w:rFonts w:eastAsiaTheme="minorEastAsia"/>
                <w:color w:val="000000"/>
                <w:szCs w:val="21"/>
              </w:rPr>
              <w:t>姓名</w:t>
            </w:r>
          </w:p>
        </w:tc>
        <w:tc>
          <w:tcPr>
            <w:tcW w:w="2756" w:type="dxa"/>
            <w:vAlign w:val="bottom"/>
          </w:tcPr>
          <w:p w:rsidR="00266CED" w:rsidRPr="00422800" w:rsidRDefault="00266CED" w:rsidP="00A40735">
            <w:pPr>
              <w:autoSpaceDE w:val="0"/>
              <w:autoSpaceDN w:val="0"/>
              <w:adjustRightInd w:val="0"/>
              <w:spacing w:before="29" w:line="288" w:lineRule="auto"/>
              <w:ind w:left="15"/>
              <w:jc w:val="center"/>
              <w:rPr>
                <w:rFonts w:eastAsiaTheme="minorEastAsia"/>
                <w:color w:val="000000"/>
                <w:kern w:val="0"/>
                <w:szCs w:val="21"/>
              </w:rPr>
            </w:pPr>
            <w:r w:rsidRPr="00422800">
              <w:rPr>
                <w:rFonts w:eastAsiaTheme="minorEastAsia"/>
                <w:color w:val="000000"/>
                <w:kern w:val="0"/>
                <w:szCs w:val="21"/>
              </w:rPr>
              <w:t>王菲萍</w:t>
            </w:r>
          </w:p>
        </w:tc>
        <w:tc>
          <w:tcPr>
            <w:tcW w:w="3685" w:type="dxa"/>
            <w:vAlign w:val="bottom"/>
          </w:tcPr>
          <w:p w:rsidR="00266CED" w:rsidRDefault="00266CED">
            <w:pPr>
              <w:autoSpaceDE w:val="0"/>
              <w:autoSpaceDN w:val="0"/>
              <w:adjustRightInd w:val="0"/>
              <w:spacing w:before="29" w:line="288" w:lineRule="auto"/>
              <w:ind w:left="15"/>
              <w:jc w:val="center"/>
              <w:rPr>
                <w:rFonts w:eastAsiaTheme="minorEastAsia"/>
                <w:color w:val="000000"/>
                <w:kern w:val="0"/>
                <w:szCs w:val="21"/>
              </w:rPr>
            </w:pPr>
            <w:r>
              <w:rPr>
                <w:rFonts w:eastAsiaTheme="minorEastAsia" w:hint="eastAsia"/>
                <w:color w:val="000000"/>
                <w:kern w:val="0"/>
                <w:szCs w:val="21"/>
              </w:rPr>
              <w:t>闻怡</w:t>
            </w:r>
          </w:p>
        </w:tc>
      </w:tr>
      <w:tr w:rsidR="00266CED" w:rsidRPr="00422800" w:rsidTr="008656E7">
        <w:tc>
          <w:tcPr>
            <w:tcW w:w="1260" w:type="dxa"/>
            <w:vMerge/>
            <w:vAlign w:val="center"/>
          </w:tcPr>
          <w:p w:rsidR="00266CED" w:rsidRPr="00422800" w:rsidRDefault="00266CED">
            <w:pPr>
              <w:widowControl/>
              <w:jc w:val="left"/>
              <w:rPr>
                <w:rFonts w:eastAsiaTheme="minorEastAsia"/>
                <w:color w:val="000000"/>
                <w:kern w:val="0"/>
                <w:szCs w:val="21"/>
              </w:rPr>
            </w:pPr>
          </w:p>
        </w:tc>
        <w:tc>
          <w:tcPr>
            <w:tcW w:w="1371" w:type="dxa"/>
            <w:vAlign w:val="center"/>
          </w:tcPr>
          <w:p w:rsidR="00266CED" w:rsidRPr="00422800" w:rsidRDefault="00266CED">
            <w:pPr>
              <w:autoSpaceDE w:val="0"/>
              <w:autoSpaceDN w:val="0"/>
              <w:adjustRightInd w:val="0"/>
              <w:spacing w:before="29" w:line="288" w:lineRule="auto"/>
              <w:ind w:left="15"/>
              <w:jc w:val="center"/>
              <w:rPr>
                <w:rFonts w:eastAsiaTheme="minorEastAsia"/>
                <w:color w:val="000000"/>
                <w:kern w:val="0"/>
                <w:szCs w:val="21"/>
              </w:rPr>
            </w:pPr>
            <w:r w:rsidRPr="00422800">
              <w:rPr>
                <w:rFonts w:eastAsiaTheme="minorEastAsia"/>
                <w:color w:val="000000"/>
                <w:szCs w:val="21"/>
              </w:rPr>
              <w:t>联系电话</w:t>
            </w:r>
          </w:p>
        </w:tc>
        <w:tc>
          <w:tcPr>
            <w:tcW w:w="2756" w:type="dxa"/>
            <w:vAlign w:val="bottom"/>
          </w:tcPr>
          <w:p w:rsidR="00266CED" w:rsidRPr="00422800" w:rsidRDefault="00266CED" w:rsidP="00A40735">
            <w:pPr>
              <w:autoSpaceDE w:val="0"/>
              <w:autoSpaceDN w:val="0"/>
              <w:adjustRightInd w:val="0"/>
              <w:spacing w:before="29" w:line="288" w:lineRule="auto"/>
              <w:ind w:left="15"/>
              <w:jc w:val="center"/>
              <w:rPr>
                <w:rFonts w:eastAsiaTheme="minorEastAsia"/>
                <w:color w:val="000000"/>
                <w:kern w:val="0"/>
                <w:szCs w:val="21"/>
              </w:rPr>
            </w:pPr>
            <w:r w:rsidRPr="00422800">
              <w:rPr>
                <w:rFonts w:eastAsiaTheme="minorEastAsia"/>
                <w:color w:val="000000"/>
                <w:kern w:val="0"/>
                <w:szCs w:val="21"/>
              </w:rPr>
              <w:t>021-23261188</w:t>
            </w:r>
          </w:p>
        </w:tc>
        <w:tc>
          <w:tcPr>
            <w:tcW w:w="3685" w:type="dxa"/>
            <w:vAlign w:val="bottom"/>
          </w:tcPr>
          <w:p w:rsidR="00266CED" w:rsidRDefault="00266CED">
            <w:pPr>
              <w:autoSpaceDE w:val="0"/>
              <w:autoSpaceDN w:val="0"/>
              <w:adjustRightInd w:val="0"/>
              <w:spacing w:before="29" w:line="288" w:lineRule="auto"/>
              <w:ind w:left="15"/>
              <w:jc w:val="center"/>
              <w:rPr>
                <w:rFonts w:eastAsiaTheme="minorEastAsia"/>
                <w:color w:val="000000"/>
                <w:kern w:val="0"/>
                <w:szCs w:val="21"/>
              </w:rPr>
            </w:pPr>
            <w:r>
              <w:rPr>
                <w:rFonts w:eastAsiaTheme="minorEastAsia"/>
                <w:color w:val="000000"/>
                <w:kern w:val="0"/>
                <w:szCs w:val="21"/>
              </w:rPr>
              <w:t>021-68475888</w:t>
            </w:r>
          </w:p>
        </w:tc>
      </w:tr>
      <w:tr w:rsidR="00266CED" w:rsidRPr="00422800" w:rsidTr="008656E7">
        <w:tc>
          <w:tcPr>
            <w:tcW w:w="1260" w:type="dxa"/>
            <w:vMerge/>
            <w:vAlign w:val="center"/>
          </w:tcPr>
          <w:p w:rsidR="00266CED" w:rsidRPr="00422800" w:rsidRDefault="00266CED">
            <w:pPr>
              <w:widowControl/>
              <w:jc w:val="left"/>
              <w:rPr>
                <w:rFonts w:eastAsiaTheme="minorEastAsia"/>
                <w:color w:val="000000"/>
                <w:kern w:val="0"/>
                <w:szCs w:val="21"/>
              </w:rPr>
            </w:pPr>
          </w:p>
        </w:tc>
        <w:tc>
          <w:tcPr>
            <w:tcW w:w="1371" w:type="dxa"/>
            <w:vAlign w:val="center"/>
          </w:tcPr>
          <w:p w:rsidR="00266CED" w:rsidRPr="00422800" w:rsidRDefault="00266CED">
            <w:pPr>
              <w:autoSpaceDE w:val="0"/>
              <w:autoSpaceDN w:val="0"/>
              <w:adjustRightInd w:val="0"/>
              <w:spacing w:before="29" w:line="288" w:lineRule="auto"/>
              <w:ind w:left="15"/>
              <w:jc w:val="center"/>
              <w:rPr>
                <w:rFonts w:eastAsiaTheme="minorEastAsia"/>
                <w:color w:val="000000"/>
                <w:kern w:val="0"/>
                <w:szCs w:val="21"/>
              </w:rPr>
            </w:pPr>
            <w:r w:rsidRPr="00422800">
              <w:rPr>
                <w:rFonts w:eastAsiaTheme="minorEastAsia"/>
                <w:color w:val="000000"/>
                <w:szCs w:val="21"/>
              </w:rPr>
              <w:t>电子邮箱</w:t>
            </w:r>
          </w:p>
        </w:tc>
        <w:tc>
          <w:tcPr>
            <w:tcW w:w="2756" w:type="dxa"/>
            <w:vAlign w:val="bottom"/>
          </w:tcPr>
          <w:p w:rsidR="00266CED" w:rsidRPr="00422800" w:rsidRDefault="00266CED" w:rsidP="00D912A2">
            <w:pPr>
              <w:autoSpaceDE w:val="0"/>
              <w:autoSpaceDN w:val="0"/>
              <w:adjustRightInd w:val="0"/>
              <w:spacing w:before="29" w:line="288" w:lineRule="auto"/>
              <w:ind w:left="15"/>
              <w:jc w:val="center"/>
              <w:rPr>
                <w:rFonts w:eastAsiaTheme="minorEastAsia"/>
                <w:color w:val="000000"/>
                <w:kern w:val="0"/>
                <w:szCs w:val="21"/>
              </w:rPr>
            </w:pPr>
            <w:r w:rsidRPr="00422800">
              <w:rPr>
                <w:rFonts w:eastAsiaTheme="minorEastAsia"/>
                <w:color w:val="000000"/>
                <w:kern w:val="0"/>
                <w:szCs w:val="21"/>
              </w:rPr>
              <w:t>service@swsmu.com</w:t>
            </w:r>
          </w:p>
        </w:tc>
        <w:tc>
          <w:tcPr>
            <w:tcW w:w="3685" w:type="dxa"/>
            <w:vAlign w:val="bottom"/>
          </w:tcPr>
          <w:p w:rsidR="00266CED" w:rsidRDefault="00266CED">
            <w:pPr>
              <w:autoSpaceDE w:val="0"/>
              <w:autoSpaceDN w:val="0"/>
              <w:adjustRightInd w:val="0"/>
              <w:spacing w:before="29" w:line="288" w:lineRule="auto"/>
              <w:ind w:left="15"/>
              <w:jc w:val="center"/>
              <w:rPr>
                <w:rFonts w:eastAsiaTheme="minorEastAsia"/>
                <w:color w:val="000000"/>
                <w:kern w:val="0"/>
                <w:szCs w:val="21"/>
              </w:rPr>
            </w:pPr>
            <w:r>
              <w:rPr>
                <w:rFonts w:eastAsiaTheme="minorEastAsia"/>
                <w:color w:val="000000"/>
                <w:kern w:val="0"/>
                <w:szCs w:val="21"/>
              </w:rPr>
              <w:t>custody@bosc.cn</w:t>
            </w:r>
          </w:p>
        </w:tc>
      </w:tr>
      <w:tr w:rsidR="001548F9" w:rsidRPr="00422800" w:rsidTr="008656E7">
        <w:tc>
          <w:tcPr>
            <w:tcW w:w="2631" w:type="dxa"/>
            <w:gridSpan w:val="2"/>
            <w:vAlign w:val="center"/>
          </w:tcPr>
          <w:p w:rsidR="001548F9" w:rsidRPr="00422800" w:rsidRDefault="001548F9">
            <w:pPr>
              <w:rPr>
                <w:rFonts w:eastAsiaTheme="minorEastAsia"/>
                <w:color w:val="000000"/>
                <w:szCs w:val="21"/>
              </w:rPr>
            </w:pPr>
            <w:r w:rsidRPr="00422800">
              <w:rPr>
                <w:rFonts w:eastAsiaTheme="minorEastAsia"/>
                <w:color w:val="000000"/>
                <w:szCs w:val="21"/>
              </w:rPr>
              <w:t>客户服务电话</w:t>
            </w:r>
          </w:p>
        </w:tc>
        <w:tc>
          <w:tcPr>
            <w:tcW w:w="2756" w:type="dxa"/>
            <w:vAlign w:val="bottom"/>
          </w:tcPr>
          <w:p w:rsidR="001548F9" w:rsidRPr="00422800"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422800">
              <w:rPr>
                <w:rFonts w:eastAsiaTheme="minorEastAsia"/>
                <w:color w:val="000000"/>
                <w:kern w:val="0"/>
                <w:szCs w:val="21"/>
              </w:rPr>
              <w:t>4008808588</w:t>
            </w:r>
          </w:p>
        </w:tc>
        <w:tc>
          <w:tcPr>
            <w:tcW w:w="3685" w:type="dxa"/>
            <w:vAlign w:val="bottom"/>
          </w:tcPr>
          <w:p w:rsidR="001548F9" w:rsidRPr="00422800"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422800">
              <w:rPr>
                <w:rFonts w:eastAsiaTheme="minorEastAsia"/>
                <w:color w:val="000000"/>
                <w:kern w:val="0"/>
                <w:szCs w:val="21"/>
              </w:rPr>
              <w:t>95594</w:t>
            </w:r>
          </w:p>
        </w:tc>
      </w:tr>
      <w:tr w:rsidR="001548F9" w:rsidRPr="00422800" w:rsidTr="008656E7">
        <w:tc>
          <w:tcPr>
            <w:tcW w:w="2631" w:type="dxa"/>
            <w:gridSpan w:val="2"/>
            <w:vAlign w:val="center"/>
          </w:tcPr>
          <w:p w:rsidR="001548F9" w:rsidRPr="00422800" w:rsidRDefault="001548F9">
            <w:pPr>
              <w:rPr>
                <w:rFonts w:eastAsiaTheme="minorEastAsia"/>
                <w:color w:val="000000"/>
                <w:szCs w:val="21"/>
              </w:rPr>
            </w:pPr>
            <w:r w:rsidRPr="00422800">
              <w:rPr>
                <w:rFonts w:eastAsiaTheme="minorEastAsia"/>
                <w:color w:val="000000"/>
                <w:szCs w:val="21"/>
              </w:rPr>
              <w:t>传真</w:t>
            </w:r>
          </w:p>
        </w:tc>
        <w:tc>
          <w:tcPr>
            <w:tcW w:w="2756" w:type="dxa"/>
            <w:vAlign w:val="bottom"/>
          </w:tcPr>
          <w:p w:rsidR="001548F9" w:rsidRPr="00422800"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422800">
              <w:rPr>
                <w:rFonts w:eastAsiaTheme="minorEastAsia"/>
                <w:color w:val="000000"/>
                <w:kern w:val="0"/>
                <w:szCs w:val="21"/>
              </w:rPr>
              <w:t>021-23261199</w:t>
            </w:r>
          </w:p>
        </w:tc>
        <w:tc>
          <w:tcPr>
            <w:tcW w:w="3685" w:type="dxa"/>
            <w:vAlign w:val="bottom"/>
          </w:tcPr>
          <w:p w:rsidR="001548F9" w:rsidRPr="00422800"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422800">
              <w:rPr>
                <w:rFonts w:eastAsiaTheme="minorEastAsia"/>
                <w:color w:val="000000"/>
                <w:kern w:val="0"/>
                <w:szCs w:val="21"/>
              </w:rPr>
              <w:t>021-68476936</w:t>
            </w:r>
          </w:p>
        </w:tc>
      </w:tr>
    </w:tbl>
    <w:p w:rsidR="001548F9" w:rsidRPr="00422800" w:rsidRDefault="001548F9" w:rsidP="0050128E">
      <w:pPr>
        <w:pStyle w:val="20"/>
        <w:spacing w:beforeLines="100" w:after="0"/>
        <w:rPr>
          <w:rFonts w:ascii="Times New Roman" w:eastAsiaTheme="minorEastAsia" w:hAnsi="Times New Roman"/>
          <w:kern w:val="0"/>
          <w:sz w:val="21"/>
          <w:szCs w:val="21"/>
        </w:rPr>
      </w:pPr>
      <w:bookmarkStart w:id="8" w:name="_Toc225498248"/>
      <w:bookmarkStart w:id="9" w:name="_Toc522104458"/>
      <w:r w:rsidRPr="00422800">
        <w:rPr>
          <w:rFonts w:ascii="Times New Roman" w:eastAsiaTheme="minorEastAsia" w:hAnsi="Times New Roman"/>
          <w:kern w:val="0"/>
          <w:sz w:val="21"/>
          <w:szCs w:val="21"/>
        </w:rPr>
        <w:t xml:space="preserve">2.4 </w:t>
      </w:r>
      <w:r w:rsidRPr="00422800">
        <w:rPr>
          <w:rFonts w:ascii="Times New Roman" w:eastAsiaTheme="minorEastAsia" w:hAnsi="Times New Roman"/>
          <w:kern w:val="0"/>
          <w:sz w:val="21"/>
          <w:szCs w:val="21"/>
        </w:rPr>
        <w:t>信息披露方式</w:t>
      </w:r>
      <w:bookmarkEnd w:id="8"/>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0"/>
        <w:gridCol w:w="4252"/>
      </w:tblGrid>
      <w:tr w:rsidR="001548F9" w:rsidRPr="00422800" w:rsidTr="008656E7">
        <w:tc>
          <w:tcPr>
            <w:tcW w:w="4820" w:type="dxa"/>
            <w:vAlign w:val="center"/>
          </w:tcPr>
          <w:p w:rsidR="001548F9" w:rsidRPr="00422800" w:rsidRDefault="001548F9" w:rsidP="00752ACD">
            <w:pPr>
              <w:tabs>
                <w:tab w:val="left" w:pos="1740"/>
              </w:tabs>
              <w:rPr>
                <w:rFonts w:eastAsiaTheme="minorEastAsia"/>
                <w:color w:val="000000"/>
                <w:szCs w:val="21"/>
              </w:rPr>
            </w:pPr>
            <w:r w:rsidRPr="00422800">
              <w:rPr>
                <w:rFonts w:eastAsiaTheme="minorEastAsia"/>
                <w:color w:val="000000"/>
                <w:szCs w:val="21"/>
              </w:rPr>
              <w:t>登载基金</w:t>
            </w:r>
            <w:r w:rsidR="00106605" w:rsidRPr="00422800">
              <w:rPr>
                <w:rFonts w:eastAsiaTheme="minorEastAsia"/>
                <w:color w:val="000000"/>
                <w:szCs w:val="21"/>
              </w:rPr>
              <w:t>半</w:t>
            </w:r>
            <w:r w:rsidRPr="00422800">
              <w:rPr>
                <w:rFonts w:eastAsiaTheme="minorEastAsia"/>
                <w:color w:val="000000"/>
                <w:szCs w:val="21"/>
              </w:rPr>
              <w:t>年度报告正文的管理人互联网网址</w:t>
            </w:r>
          </w:p>
        </w:tc>
        <w:tc>
          <w:tcPr>
            <w:tcW w:w="4252" w:type="dxa"/>
            <w:vAlign w:val="center"/>
          </w:tcPr>
          <w:p w:rsidR="001548F9" w:rsidRPr="00422800" w:rsidRDefault="001548F9" w:rsidP="00A9431A">
            <w:pPr>
              <w:tabs>
                <w:tab w:val="left" w:pos="1740"/>
              </w:tabs>
              <w:rPr>
                <w:rFonts w:eastAsiaTheme="minorEastAsia"/>
                <w:color w:val="000000"/>
                <w:szCs w:val="21"/>
              </w:rPr>
            </w:pPr>
            <w:r w:rsidRPr="00422800">
              <w:rPr>
                <w:rFonts w:eastAsiaTheme="minorEastAsia"/>
                <w:color w:val="000000"/>
                <w:szCs w:val="21"/>
              </w:rPr>
              <w:t>http://www.swsmu.com</w:t>
            </w:r>
          </w:p>
        </w:tc>
      </w:tr>
      <w:tr w:rsidR="001548F9" w:rsidRPr="00422800" w:rsidTr="008656E7">
        <w:tc>
          <w:tcPr>
            <w:tcW w:w="4820" w:type="dxa"/>
            <w:vAlign w:val="center"/>
          </w:tcPr>
          <w:p w:rsidR="001548F9" w:rsidRPr="00422800" w:rsidRDefault="001548F9" w:rsidP="00752ACD">
            <w:pPr>
              <w:tabs>
                <w:tab w:val="left" w:pos="1740"/>
              </w:tabs>
              <w:rPr>
                <w:rFonts w:eastAsiaTheme="minorEastAsia"/>
                <w:color w:val="000000"/>
                <w:szCs w:val="21"/>
              </w:rPr>
            </w:pPr>
            <w:r w:rsidRPr="00422800">
              <w:rPr>
                <w:rFonts w:eastAsiaTheme="minorEastAsia"/>
                <w:color w:val="000000"/>
                <w:szCs w:val="21"/>
              </w:rPr>
              <w:t>基金</w:t>
            </w:r>
            <w:r w:rsidR="00813F84" w:rsidRPr="00422800">
              <w:rPr>
                <w:rFonts w:eastAsiaTheme="minorEastAsia"/>
                <w:color w:val="000000"/>
                <w:szCs w:val="21"/>
              </w:rPr>
              <w:t>半</w:t>
            </w:r>
            <w:r w:rsidRPr="00422800">
              <w:rPr>
                <w:rFonts w:eastAsiaTheme="minorEastAsia"/>
                <w:color w:val="000000"/>
                <w:szCs w:val="21"/>
              </w:rPr>
              <w:t>年度报告备置地点</w:t>
            </w:r>
          </w:p>
        </w:tc>
        <w:tc>
          <w:tcPr>
            <w:tcW w:w="4252" w:type="dxa"/>
            <w:vAlign w:val="center"/>
          </w:tcPr>
          <w:p w:rsidR="008656E7" w:rsidRDefault="001548F9" w:rsidP="00A9431A">
            <w:pPr>
              <w:tabs>
                <w:tab w:val="left" w:pos="1740"/>
              </w:tabs>
              <w:rPr>
                <w:rFonts w:eastAsiaTheme="minorEastAsia"/>
                <w:color w:val="000000"/>
                <w:szCs w:val="21"/>
              </w:rPr>
            </w:pPr>
            <w:r w:rsidRPr="00422800">
              <w:rPr>
                <w:rFonts w:eastAsiaTheme="minorEastAsia"/>
                <w:color w:val="000000"/>
                <w:szCs w:val="21"/>
              </w:rPr>
              <w:t>申万菱信基金管理有限公司</w:t>
            </w:r>
          </w:p>
          <w:p w:rsidR="001548F9" w:rsidRPr="00422800" w:rsidRDefault="001548F9" w:rsidP="00A9431A">
            <w:pPr>
              <w:tabs>
                <w:tab w:val="left" w:pos="1740"/>
              </w:tabs>
              <w:rPr>
                <w:rFonts w:eastAsiaTheme="minorEastAsia"/>
                <w:color w:val="000000"/>
                <w:szCs w:val="21"/>
              </w:rPr>
            </w:pPr>
            <w:r w:rsidRPr="00422800">
              <w:rPr>
                <w:rFonts w:eastAsiaTheme="minorEastAsia"/>
                <w:color w:val="000000"/>
                <w:szCs w:val="21"/>
              </w:rPr>
              <w:t>上海银行股份有限公司</w:t>
            </w:r>
          </w:p>
        </w:tc>
      </w:tr>
    </w:tbl>
    <w:p w:rsidR="001548F9" w:rsidRPr="00422800" w:rsidRDefault="001548F9" w:rsidP="0050128E">
      <w:pPr>
        <w:pStyle w:val="1"/>
        <w:keepNext/>
        <w:keepLines/>
        <w:widowControl w:val="0"/>
        <w:spacing w:beforeLines="100" w:afterLines="100" w:line="360" w:lineRule="auto"/>
        <w:jc w:val="center"/>
        <w:rPr>
          <w:rFonts w:eastAsiaTheme="minorEastAsia"/>
          <w:b/>
          <w:bCs/>
          <w:sz w:val="21"/>
          <w:szCs w:val="21"/>
          <w:lang w:val="en-US"/>
        </w:rPr>
      </w:pPr>
      <w:bookmarkStart w:id="10" w:name="_Toc225498250"/>
      <w:bookmarkStart w:id="11" w:name="_Toc522104460"/>
      <w:bookmarkStart w:id="12" w:name="_Toc194312019"/>
      <w:bookmarkStart w:id="13" w:name="_Toc193947512"/>
      <w:r w:rsidRPr="00422800">
        <w:rPr>
          <w:rFonts w:eastAsiaTheme="minorEastAsia"/>
          <w:b/>
          <w:bCs/>
          <w:sz w:val="21"/>
          <w:szCs w:val="21"/>
          <w:lang w:val="en-US"/>
        </w:rPr>
        <w:t xml:space="preserve">3  </w:t>
      </w:r>
      <w:r w:rsidRPr="00422800">
        <w:rPr>
          <w:rFonts w:eastAsiaTheme="minorEastAsia"/>
          <w:b/>
          <w:bCs/>
          <w:sz w:val="21"/>
          <w:szCs w:val="21"/>
          <w:lang w:val="en-US"/>
        </w:rPr>
        <w:t>主要财务指标和基金净值表现</w:t>
      </w:r>
      <w:bookmarkEnd w:id="10"/>
      <w:bookmarkEnd w:id="11"/>
    </w:p>
    <w:p w:rsidR="001548F9" w:rsidRPr="00422800" w:rsidRDefault="001548F9" w:rsidP="00290761">
      <w:pPr>
        <w:pStyle w:val="20"/>
        <w:spacing w:before="0" w:after="0"/>
        <w:rPr>
          <w:rFonts w:ascii="Times New Roman" w:eastAsiaTheme="minorEastAsia" w:hAnsi="Times New Roman"/>
          <w:kern w:val="0"/>
          <w:sz w:val="21"/>
          <w:szCs w:val="21"/>
        </w:rPr>
      </w:pPr>
      <w:bookmarkStart w:id="14" w:name="_Toc286996129"/>
      <w:bookmarkStart w:id="15" w:name="_Toc522104461"/>
      <w:r w:rsidRPr="00422800">
        <w:rPr>
          <w:rFonts w:ascii="Times New Roman" w:eastAsiaTheme="minorEastAsia" w:hAnsi="Times New Roman"/>
          <w:kern w:val="0"/>
          <w:sz w:val="21"/>
          <w:szCs w:val="21"/>
        </w:rPr>
        <w:t xml:space="preserve">3.1 </w:t>
      </w:r>
      <w:r w:rsidRPr="00422800">
        <w:rPr>
          <w:rFonts w:ascii="Times New Roman" w:eastAsiaTheme="minorEastAsia" w:hAnsi="Times New Roman"/>
          <w:kern w:val="0"/>
          <w:sz w:val="21"/>
          <w:szCs w:val="21"/>
        </w:rPr>
        <w:t>主要会计数据和财务指标</w:t>
      </w:r>
      <w:bookmarkEnd w:id="14"/>
      <w:bookmarkEnd w:id="15"/>
    </w:p>
    <w:p w:rsidR="001548F9" w:rsidRPr="00422800" w:rsidRDefault="001548F9" w:rsidP="006D141C">
      <w:pPr>
        <w:autoSpaceDE w:val="0"/>
        <w:autoSpaceDN w:val="0"/>
        <w:adjustRightInd w:val="0"/>
        <w:spacing w:before="29" w:line="288" w:lineRule="auto"/>
        <w:ind w:left="15"/>
        <w:jc w:val="right"/>
        <w:rPr>
          <w:rFonts w:eastAsiaTheme="minorEastAsia"/>
          <w:color w:val="000000"/>
          <w:kern w:val="0"/>
          <w:szCs w:val="21"/>
        </w:rPr>
      </w:pPr>
      <w:r w:rsidRPr="00422800">
        <w:rPr>
          <w:rFonts w:eastAsiaTheme="minorEastAsia"/>
          <w:color w:val="000000"/>
          <w:kern w:val="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509"/>
        <w:gridCol w:w="4563"/>
      </w:tblGrid>
      <w:tr w:rsidR="001548F9" w:rsidRPr="00422800" w:rsidTr="008656E7">
        <w:trPr>
          <w:trHeight w:val="487"/>
        </w:trPr>
        <w:tc>
          <w:tcPr>
            <w:tcW w:w="4509" w:type="dxa"/>
            <w:vAlign w:val="center"/>
          </w:tcPr>
          <w:p w:rsidR="001548F9" w:rsidRPr="00422800" w:rsidRDefault="001548F9">
            <w:pPr>
              <w:rPr>
                <w:rFonts w:eastAsiaTheme="minorEastAsia"/>
                <w:b/>
                <w:szCs w:val="21"/>
              </w:rPr>
            </w:pPr>
            <w:r w:rsidRPr="00422800">
              <w:rPr>
                <w:rFonts w:eastAsiaTheme="minorEastAsia"/>
                <w:b/>
                <w:szCs w:val="21"/>
              </w:rPr>
              <w:t xml:space="preserve">3.1.1 </w:t>
            </w:r>
            <w:r w:rsidRPr="00422800">
              <w:rPr>
                <w:rFonts w:eastAsiaTheme="minorEastAsia"/>
                <w:b/>
                <w:szCs w:val="21"/>
              </w:rPr>
              <w:t>期间数据和指标</w:t>
            </w:r>
          </w:p>
        </w:tc>
        <w:tc>
          <w:tcPr>
            <w:tcW w:w="4563" w:type="dxa"/>
            <w:vAlign w:val="center"/>
          </w:tcPr>
          <w:p w:rsidR="001548F9" w:rsidRPr="00422800" w:rsidRDefault="001548F9" w:rsidP="0070173B">
            <w:pPr>
              <w:jc w:val="center"/>
              <w:rPr>
                <w:rFonts w:eastAsiaTheme="minorEastAsia"/>
                <w:b/>
                <w:szCs w:val="21"/>
              </w:rPr>
            </w:pPr>
            <w:r w:rsidRPr="00422800">
              <w:rPr>
                <w:rFonts w:eastAsiaTheme="minorEastAsia"/>
                <w:b/>
                <w:szCs w:val="21"/>
              </w:rPr>
              <w:t>报告期（</w:t>
            </w:r>
            <w:r w:rsidR="00A43357" w:rsidRPr="00422800">
              <w:rPr>
                <w:rFonts w:eastAsiaTheme="minorEastAsia"/>
                <w:b/>
                <w:szCs w:val="21"/>
              </w:rPr>
              <w:t>2018</w:t>
            </w:r>
            <w:r w:rsidR="00A43357" w:rsidRPr="00422800">
              <w:rPr>
                <w:rFonts w:eastAsiaTheme="minorEastAsia"/>
                <w:b/>
                <w:szCs w:val="21"/>
              </w:rPr>
              <w:t>年</w:t>
            </w:r>
            <w:r w:rsidR="00A43357" w:rsidRPr="00422800">
              <w:rPr>
                <w:rFonts w:eastAsiaTheme="minorEastAsia"/>
                <w:b/>
                <w:szCs w:val="21"/>
              </w:rPr>
              <w:t>1</w:t>
            </w:r>
            <w:r w:rsidR="00A43357" w:rsidRPr="00422800">
              <w:rPr>
                <w:rFonts w:eastAsiaTheme="minorEastAsia"/>
                <w:b/>
                <w:szCs w:val="21"/>
              </w:rPr>
              <w:t>月</w:t>
            </w:r>
            <w:r w:rsidR="00A43357" w:rsidRPr="00422800">
              <w:rPr>
                <w:rFonts w:eastAsiaTheme="minorEastAsia"/>
                <w:b/>
                <w:szCs w:val="21"/>
              </w:rPr>
              <w:t>1</w:t>
            </w:r>
            <w:r w:rsidR="00A43357" w:rsidRPr="00422800">
              <w:rPr>
                <w:rFonts w:eastAsiaTheme="minorEastAsia"/>
                <w:b/>
                <w:szCs w:val="21"/>
              </w:rPr>
              <w:t>日至</w:t>
            </w:r>
            <w:r w:rsidRPr="00422800">
              <w:rPr>
                <w:rFonts w:eastAsiaTheme="minorEastAsia"/>
                <w:b/>
                <w:szCs w:val="21"/>
              </w:rPr>
              <w:t>2018</w:t>
            </w:r>
            <w:r w:rsidRPr="00422800">
              <w:rPr>
                <w:rFonts w:eastAsiaTheme="minorEastAsia"/>
                <w:b/>
                <w:szCs w:val="21"/>
              </w:rPr>
              <w:t>年</w:t>
            </w:r>
            <w:r w:rsidRPr="00422800">
              <w:rPr>
                <w:rFonts w:eastAsiaTheme="minorEastAsia"/>
                <w:b/>
                <w:szCs w:val="21"/>
              </w:rPr>
              <w:t>6</w:t>
            </w:r>
            <w:r w:rsidRPr="00422800">
              <w:rPr>
                <w:rFonts w:eastAsiaTheme="minorEastAsia"/>
                <w:b/>
                <w:szCs w:val="21"/>
              </w:rPr>
              <w:t>月</w:t>
            </w:r>
            <w:r w:rsidRPr="00422800">
              <w:rPr>
                <w:rFonts w:eastAsiaTheme="minorEastAsia"/>
                <w:b/>
                <w:szCs w:val="21"/>
              </w:rPr>
              <w:t>30</w:t>
            </w:r>
            <w:r w:rsidRPr="00422800">
              <w:rPr>
                <w:rFonts w:eastAsiaTheme="minorEastAsia"/>
                <w:b/>
                <w:szCs w:val="21"/>
              </w:rPr>
              <w:t>日）</w:t>
            </w:r>
          </w:p>
        </w:tc>
      </w:tr>
      <w:tr w:rsidR="001548F9" w:rsidRPr="00422800" w:rsidTr="008656E7">
        <w:tc>
          <w:tcPr>
            <w:tcW w:w="4509" w:type="dxa"/>
            <w:vAlign w:val="center"/>
          </w:tcPr>
          <w:p w:rsidR="001548F9" w:rsidRPr="00422800" w:rsidRDefault="001548F9">
            <w:pPr>
              <w:rPr>
                <w:rFonts w:eastAsiaTheme="minorEastAsia"/>
                <w:szCs w:val="21"/>
              </w:rPr>
            </w:pPr>
            <w:r w:rsidRPr="00422800">
              <w:rPr>
                <w:rFonts w:eastAsiaTheme="minorEastAsia"/>
                <w:szCs w:val="21"/>
              </w:rPr>
              <w:t>本期已实现收益</w:t>
            </w:r>
          </w:p>
        </w:tc>
        <w:tc>
          <w:tcPr>
            <w:tcW w:w="4563" w:type="dxa"/>
            <w:vAlign w:val="bottom"/>
          </w:tcPr>
          <w:p w:rsidR="001548F9" w:rsidRPr="00422800" w:rsidRDefault="001548F9" w:rsidP="008A1B95">
            <w:pPr>
              <w:jc w:val="right"/>
              <w:rPr>
                <w:rFonts w:eastAsiaTheme="minorEastAsia"/>
                <w:szCs w:val="21"/>
              </w:rPr>
            </w:pPr>
            <w:r w:rsidRPr="00422800">
              <w:rPr>
                <w:rFonts w:eastAsiaTheme="minorEastAsia"/>
                <w:szCs w:val="21"/>
              </w:rPr>
              <w:t>-14,327,490.04</w:t>
            </w:r>
          </w:p>
        </w:tc>
      </w:tr>
      <w:tr w:rsidR="001548F9" w:rsidRPr="00422800" w:rsidTr="008656E7">
        <w:tc>
          <w:tcPr>
            <w:tcW w:w="4509" w:type="dxa"/>
            <w:vAlign w:val="center"/>
          </w:tcPr>
          <w:p w:rsidR="001548F9" w:rsidRPr="00422800" w:rsidRDefault="001548F9">
            <w:pPr>
              <w:rPr>
                <w:rFonts w:eastAsiaTheme="minorEastAsia"/>
                <w:szCs w:val="21"/>
              </w:rPr>
            </w:pPr>
            <w:r w:rsidRPr="00422800">
              <w:rPr>
                <w:rFonts w:eastAsiaTheme="minorEastAsia"/>
                <w:szCs w:val="21"/>
              </w:rPr>
              <w:t>本期利润</w:t>
            </w:r>
          </w:p>
        </w:tc>
        <w:tc>
          <w:tcPr>
            <w:tcW w:w="4563" w:type="dxa"/>
            <w:vAlign w:val="bottom"/>
          </w:tcPr>
          <w:p w:rsidR="001548F9" w:rsidRPr="00422800" w:rsidRDefault="001548F9">
            <w:pPr>
              <w:jc w:val="right"/>
              <w:rPr>
                <w:rFonts w:eastAsiaTheme="minorEastAsia"/>
                <w:szCs w:val="21"/>
              </w:rPr>
            </w:pPr>
            <w:r w:rsidRPr="00422800">
              <w:rPr>
                <w:rFonts w:eastAsiaTheme="minorEastAsia"/>
                <w:szCs w:val="21"/>
              </w:rPr>
              <w:t>-8,052,126.61</w:t>
            </w:r>
          </w:p>
        </w:tc>
      </w:tr>
      <w:tr w:rsidR="001548F9" w:rsidRPr="00422800" w:rsidTr="008656E7">
        <w:tc>
          <w:tcPr>
            <w:tcW w:w="4509" w:type="dxa"/>
            <w:vAlign w:val="center"/>
          </w:tcPr>
          <w:p w:rsidR="001548F9" w:rsidRPr="00422800" w:rsidRDefault="001548F9">
            <w:pPr>
              <w:rPr>
                <w:rFonts w:eastAsiaTheme="minorEastAsia"/>
                <w:szCs w:val="21"/>
              </w:rPr>
            </w:pPr>
            <w:r w:rsidRPr="00422800">
              <w:rPr>
                <w:rFonts w:eastAsiaTheme="minorEastAsia"/>
                <w:szCs w:val="21"/>
              </w:rPr>
              <w:t>加权平均基金份额本期利润</w:t>
            </w:r>
          </w:p>
        </w:tc>
        <w:tc>
          <w:tcPr>
            <w:tcW w:w="4563" w:type="dxa"/>
            <w:vAlign w:val="bottom"/>
          </w:tcPr>
          <w:p w:rsidR="001548F9" w:rsidRPr="00422800" w:rsidRDefault="001548F9">
            <w:pPr>
              <w:jc w:val="right"/>
              <w:rPr>
                <w:rFonts w:eastAsiaTheme="minorEastAsia"/>
                <w:szCs w:val="21"/>
              </w:rPr>
            </w:pPr>
            <w:r w:rsidRPr="00422800">
              <w:rPr>
                <w:rFonts w:eastAsiaTheme="minorEastAsia"/>
                <w:szCs w:val="21"/>
              </w:rPr>
              <w:t>-0.1488</w:t>
            </w:r>
          </w:p>
        </w:tc>
      </w:tr>
      <w:tr w:rsidR="001548F9" w:rsidRPr="00422800" w:rsidTr="008656E7">
        <w:tc>
          <w:tcPr>
            <w:tcW w:w="4509" w:type="dxa"/>
            <w:vAlign w:val="center"/>
          </w:tcPr>
          <w:p w:rsidR="001548F9" w:rsidRPr="00422800" w:rsidRDefault="001548F9">
            <w:pPr>
              <w:rPr>
                <w:rFonts w:eastAsiaTheme="minorEastAsia"/>
                <w:szCs w:val="21"/>
              </w:rPr>
            </w:pPr>
            <w:r w:rsidRPr="00422800">
              <w:rPr>
                <w:rFonts w:eastAsiaTheme="minorEastAsia"/>
                <w:szCs w:val="21"/>
              </w:rPr>
              <w:t>本期加权平均净值利润率</w:t>
            </w:r>
          </w:p>
        </w:tc>
        <w:tc>
          <w:tcPr>
            <w:tcW w:w="4563" w:type="dxa"/>
            <w:vAlign w:val="bottom"/>
          </w:tcPr>
          <w:p w:rsidR="001548F9" w:rsidRPr="00422800" w:rsidRDefault="001548F9">
            <w:pPr>
              <w:jc w:val="right"/>
              <w:rPr>
                <w:rFonts w:eastAsiaTheme="minorEastAsia"/>
                <w:szCs w:val="21"/>
              </w:rPr>
            </w:pPr>
            <w:r w:rsidRPr="00422800">
              <w:rPr>
                <w:rFonts w:eastAsiaTheme="minorEastAsia"/>
                <w:szCs w:val="21"/>
              </w:rPr>
              <w:t>-16.34%</w:t>
            </w:r>
          </w:p>
        </w:tc>
      </w:tr>
      <w:tr w:rsidR="001548F9" w:rsidRPr="00422800" w:rsidTr="008656E7">
        <w:tc>
          <w:tcPr>
            <w:tcW w:w="4509" w:type="dxa"/>
            <w:vAlign w:val="center"/>
          </w:tcPr>
          <w:p w:rsidR="001548F9" w:rsidRPr="00422800" w:rsidRDefault="001548F9">
            <w:pPr>
              <w:rPr>
                <w:rFonts w:eastAsiaTheme="minorEastAsia"/>
                <w:b/>
                <w:szCs w:val="21"/>
              </w:rPr>
            </w:pPr>
            <w:r w:rsidRPr="00422800">
              <w:rPr>
                <w:rFonts w:eastAsiaTheme="minorEastAsia"/>
                <w:b/>
                <w:szCs w:val="21"/>
              </w:rPr>
              <w:t xml:space="preserve">3.1.2 </w:t>
            </w:r>
            <w:r w:rsidRPr="00422800">
              <w:rPr>
                <w:rFonts w:eastAsiaTheme="minorEastAsia"/>
                <w:b/>
                <w:szCs w:val="21"/>
              </w:rPr>
              <w:t>期末数据和指标</w:t>
            </w:r>
          </w:p>
        </w:tc>
        <w:tc>
          <w:tcPr>
            <w:tcW w:w="4563" w:type="dxa"/>
            <w:vAlign w:val="center"/>
          </w:tcPr>
          <w:p w:rsidR="001548F9" w:rsidRPr="00422800" w:rsidRDefault="001548F9" w:rsidP="00973C23">
            <w:pPr>
              <w:jc w:val="center"/>
              <w:rPr>
                <w:rFonts w:eastAsiaTheme="minorEastAsia"/>
                <w:b/>
                <w:szCs w:val="21"/>
              </w:rPr>
            </w:pPr>
            <w:r w:rsidRPr="00422800">
              <w:rPr>
                <w:rFonts w:eastAsiaTheme="minorEastAsia"/>
                <w:b/>
                <w:szCs w:val="21"/>
              </w:rPr>
              <w:t>报告期末</w:t>
            </w:r>
            <w:r w:rsidRPr="00422800">
              <w:rPr>
                <w:rFonts w:eastAsiaTheme="minorEastAsia"/>
                <w:b/>
                <w:szCs w:val="21"/>
              </w:rPr>
              <w:t>(2018</w:t>
            </w:r>
            <w:r w:rsidRPr="00422800">
              <w:rPr>
                <w:rFonts w:eastAsiaTheme="minorEastAsia"/>
                <w:b/>
                <w:szCs w:val="21"/>
              </w:rPr>
              <w:t>年</w:t>
            </w:r>
            <w:r w:rsidRPr="00422800">
              <w:rPr>
                <w:rFonts w:eastAsiaTheme="minorEastAsia"/>
                <w:b/>
                <w:szCs w:val="21"/>
              </w:rPr>
              <w:t>6</w:t>
            </w:r>
            <w:r w:rsidRPr="00422800">
              <w:rPr>
                <w:rFonts w:eastAsiaTheme="minorEastAsia"/>
                <w:b/>
                <w:szCs w:val="21"/>
              </w:rPr>
              <w:t>月</w:t>
            </w:r>
            <w:r w:rsidRPr="00422800">
              <w:rPr>
                <w:rFonts w:eastAsiaTheme="minorEastAsia"/>
                <w:b/>
                <w:szCs w:val="21"/>
              </w:rPr>
              <w:t>30</w:t>
            </w:r>
            <w:r w:rsidRPr="00422800">
              <w:rPr>
                <w:rFonts w:eastAsiaTheme="minorEastAsia"/>
                <w:b/>
                <w:szCs w:val="21"/>
              </w:rPr>
              <w:t>日</w:t>
            </w:r>
            <w:r w:rsidRPr="00422800">
              <w:rPr>
                <w:rFonts w:eastAsiaTheme="minorEastAsia"/>
                <w:b/>
                <w:szCs w:val="21"/>
              </w:rPr>
              <w:t>)</w:t>
            </w:r>
          </w:p>
        </w:tc>
      </w:tr>
      <w:tr w:rsidR="001548F9" w:rsidRPr="00422800" w:rsidTr="008656E7">
        <w:tc>
          <w:tcPr>
            <w:tcW w:w="4509" w:type="dxa"/>
            <w:vAlign w:val="center"/>
          </w:tcPr>
          <w:p w:rsidR="001548F9" w:rsidRPr="00422800" w:rsidRDefault="001548F9">
            <w:pPr>
              <w:rPr>
                <w:rFonts w:eastAsiaTheme="minorEastAsia"/>
                <w:szCs w:val="21"/>
              </w:rPr>
            </w:pPr>
            <w:r w:rsidRPr="00422800">
              <w:rPr>
                <w:rFonts w:eastAsiaTheme="minorEastAsia"/>
                <w:szCs w:val="21"/>
              </w:rPr>
              <w:t>期末可供分配基金份额利润</w:t>
            </w:r>
          </w:p>
        </w:tc>
        <w:tc>
          <w:tcPr>
            <w:tcW w:w="4563" w:type="dxa"/>
            <w:vAlign w:val="bottom"/>
          </w:tcPr>
          <w:p w:rsidR="001548F9" w:rsidRPr="00422800" w:rsidRDefault="001548F9">
            <w:pPr>
              <w:jc w:val="right"/>
              <w:rPr>
                <w:rFonts w:eastAsiaTheme="minorEastAsia"/>
                <w:szCs w:val="21"/>
              </w:rPr>
            </w:pPr>
            <w:r w:rsidRPr="00422800">
              <w:rPr>
                <w:rFonts w:eastAsiaTheme="minorEastAsia"/>
                <w:szCs w:val="21"/>
              </w:rPr>
              <w:t>-1.8706</w:t>
            </w:r>
          </w:p>
        </w:tc>
      </w:tr>
      <w:tr w:rsidR="001548F9" w:rsidRPr="00422800" w:rsidTr="008656E7">
        <w:tc>
          <w:tcPr>
            <w:tcW w:w="4509" w:type="dxa"/>
            <w:vAlign w:val="center"/>
          </w:tcPr>
          <w:p w:rsidR="001548F9" w:rsidRPr="00422800" w:rsidRDefault="001548F9">
            <w:pPr>
              <w:rPr>
                <w:rFonts w:eastAsiaTheme="minorEastAsia"/>
                <w:szCs w:val="21"/>
              </w:rPr>
            </w:pPr>
            <w:r w:rsidRPr="00422800">
              <w:rPr>
                <w:rFonts w:eastAsiaTheme="minorEastAsia"/>
                <w:szCs w:val="21"/>
              </w:rPr>
              <w:t>期末基金资产净值</w:t>
            </w:r>
          </w:p>
        </w:tc>
        <w:tc>
          <w:tcPr>
            <w:tcW w:w="4563" w:type="dxa"/>
            <w:vAlign w:val="bottom"/>
          </w:tcPr>
          <w:p w:rsidR="001548F9" w:rsidRPr="00422800" w:rsidRDefault="001548F9">
            <w:pPr>
              <w:jc w:val="right"/>
              <w:rPr>
                <w:rFonts w:eastAsiaTheme="minorEastAsia"/>
                <w:szCs w:val="21"/>
              </w:rPr>
            </w:pPr>
            <w:r w:rsidRPr="00422800">
              <w:rPr>
                <w:rFonts w:eastAsiaTheme="minorEastAsia"/>
                <w:szCs w:val="21"/>
              </w:rPr>
              <w:t>42,216,712.92</w:t>
            </w:r>
          </w:p>
        </w:tc>
      </w:tr>
      <w:tr w:rsidR="001548F9" w:rsidRPr="00422800" w:rsidTr="008656E7">
        <w:tc>
          <w:tcPr>
            <w:tcW w:w="4509" w:type="dxa"/>
            <w:vAlign w:val="center"/>
          </w:tcPr>
          <w:p w:rsidR="001548F9" w:rsidRPr="00422800" w:rsidRDefault="001548F9">
            <w:pPr>
              <w:rPr>
                <w:rFonts w:eastAsiaTheme="minorEastAsia"/>
                <w:szCs w:val="21"/>
              </w:rPr>
            </w:pPr>
            <w:r w:rsidRPr="00422800">
              <w:rPr>
                <w:rFonts w:eastAsiaTheme="minorEastAsia"/>
                <w:szCs w:val="21"/>
              </w:rPr>
              <w:t>期末基金份额净值</w:t>
            </w:r>
          </w:p>
        </w:tc>
        <w:tc>
          <w:tcPr>
            <w:tcW w:w="4563" w:type="dxa"/>
            <w:vAlign w:val="bottom"/>
          </w:tcPr>
          <w:p w:rsidR="001548F9" w:rsidRPr="00422800" w:rsidRDefault="001548F9">
            <w:pPr>
              <w:jc w:val="right"/>
              <w:rPr>
                <w:rFonts w:eastAsiaTheme="minorEastAsia"/>
                <w:szCs w:val="21"/>
              </w:rPr>
            </w:pPr>
            <w:r w:rsidRPr="00422800">
              <w:rPr>
                <w:rFonts w:eastAsiaTheme="minorEastAsia"/>
                <w:szCs w:val="21"/>
              </w:rPr>
              <w:t>0.7688</w:t>
            </w:r>
          </w:p>
        </w:tc>
      </w:tr>
    </w:tbl>
    <w:bookmarkEnd w:id="12"/>
    <w:bookmarkEnd w:id="13"/>
    <w:p w:rsidR="004D6815" w:rsidRDefault="008656E7">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w:t>
      </w:r>
    </w:p>
    <w:p w:rsidR="001548F9" w:rsidRPr="00422800" w:rsidRDefault="001548F9" w:rsidP="0022561B">
      <w:pPr>
        <w:tabs>
          <w:tab w:val="left" w:pos="426"/>
        </w:tabs>
        <w:spacing w:line="360" w:lineRule="auto"/>
        <w:ind w:firstLineChars="200" w:firstLine="420"/>
        <w:jc w:val="left"/>
        <w:rPr>
          <w:rFonts w:eastAsiaTheme="minorEastAsia"/>
          <w:kern w:val="0"/>
          <w:szCs w:val="21"/>
        </w:rPr>
      </w:pPr>
      <w:r w:rsidRPr="00422800">
        <w:rPr>
          <w:rFonts w:eastAsiaTheme="minorEastAsia"/>
          <w:kern w:val="0"/>
          <w:szCs w:val="21"/>
        </w:rPr>
        <w:t>2</w:t>
      </w:r>
      <w:r w:rsidRPr="00422800">
        <w:rPr>
          <w:rFonts w:eastAsiaTheme="minorEastAsia"/>
          <w:kern w:val="0"/>
          <w:szCs w:val="21"/>
        </w:rPr>
        <w:t>、上述基金业绩指标已扣除了基金的管理费、托管费和各项交易费用，但不包括持有人认</w:t>
      </w:r>
      <w:r w:rsidRPr="00422800">
        <w:rPr>
          <w:rFonts w:eastAsiaTheme="minorEastAsia"/>
          <w:kern w:val="0"/>
          <w:szCs w:val="21"/>
        </w:rPr>
        <w:t>/</w:t>
      </w:r>
      <w:r w:rsidRPr="00422800">
        <w:rPr>
          <w:rFonts w:eastAsiaTheme="minorEastAsia"/>
          <w:kern w:val="0"/>
          <w:szCs w:val="21"/>
        </w:rPr>
        <w:t>申购或交易基金的各项费用（例如：申购费、赎回费等），计入认</w:t>
      </w:r>
      <w:r w:rsidRPr="00422800">
        <w:rPr>
          <w:rFonts w:eastAsiaTheme="minorEastAsia"/>
          <w:kern w:val="0"/>
          <w:szCs w:val="21"/>
        </w:rPr>
        <w:t>/</w:t>
      </w:r>
      <w:r w:rsidRPr="00422800">
        <w:rPr>
          <w:rFonts w:eastAsiaTheme="minorEastAsia"/>
          <w:kern w:val="0"/>
          <w:szCs w:val="21"/>
        </w:rPr>
        <w:t>申购或交易基金的各项费用后，实际收益水平要低于所列数字。</w:t>
      </w:r>
    </w:p>
    <w:p w:rsidR="001548F9" w:rsidRPr="00422800" w:rsidRDefault="001548F9" w:rsidP="0050128E">
      <w:pPr>
        <w:pStyle w:val="20"/>
        <w:spacing w:beforeLines="100" w:after="0"/>
        <w:rPr>
          <w:rFonts w:ascii="Times New Roman" w:eastAsiaTheme="minorEastAsia" w:hAnsi="Times New Roman"/>
          <w:kern w:val="0"/>
          <w:sz w:val="21"/>
          <w:szCs w:val="21"/>
        </w:rPr>
      </w:pPr>
      <w:bookmarkStart w:id="16" w:name="_Toc225498252"/>
      <w:bookmarkStart w:id="17" w:name="_Toc522104462"/>
      <w:r w:rsidRPr="00422800">
        <w:rPr>
          <w:rFonts w:ascii="Times New Roman" w:eastAsiaTheme="minorEastAsia" w:hAnsi="Times New Roman"/>
          <w:kern w:val="0"/>
          <w:sz w:val="21"/>
          <w:szCs w:val="21"/>
        </w:rPr>
        <w:t xml:space="preserve">3.2 </w:t>
      </w:r>
      <w:r w:rsidRPr="00422800">
        <w:rPr>
          <w:rFonts w:ascii="Times New Roman" w:eastAsiaTheme="minorEastAsia" w:hAnsi="Times New Roman"/>
          <w:kern w:val="0"/>
          <w:sz w:val="21"/>
          <w:szCs w:val="21"/>
        </w:rPr>
        <w:t>基金净值表现</w:t>
      </w:r>
      <w:bookmarkEnd w:id="16"/>
      <w:bookmarkEnd w:id="17"/>
    </w:p>
    <w:p w:rsidR="001548F9" w:rsidRPr="00422800" w:rsidRDefault="001548F9" w:rsidP="00290761">
      <w:pPr>
        <w:autoSpaceDE w:val="0"/>
        <w:autoSpaceDN w:val="0"/>
        <w:adjustRightInd w:val="0"/>
        <w:spacing w:line="360" w:lineRule="auto"/>
        <w:jc w:val="left"/>
        <w:rPr>
          <w:rFonts w:eastAsiaTheme="minorEastAsia"/>
          <w:b/>
          <w:color w:val="000000"/>
          <w:kern w:val="0"/>
          <w:szCs w:val="21"/>
        </w:rPr>
      </w:pPr>
      <w:r w:rsidRPr="00422800">
        <w:rPr>
          <w:rFonts w:eastAsiaTheme="minorEastAsia"/>
          <w:b/>
          <w:color w:val="000000"/>
          <w:kern w:val="0"/>
          <w:szCs w:val="21"/>
        </w:rPr>
        <w:t xml:space="preserve">3.2.1 </w:t>
      </w:r>
      <w:r w:rsidRPr="00422800">
        <w:rPr>
          <w:rFonts w:eastAsiaTheme="minorEastAsia"/>
          <w:b/>
          <w:color w:val="000000"/>
          <w:kern w:val="0"/>
          <w:szCs w:val="21"/>
        </w:rPr>
        <w:t>基金份额净值增长率及其与同期业绩比较基准收益率的比较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215"/>
        <w:gridCol w:w="1485"/>
        <w:gridCol w:w="1350"/>
        <w:gridCol w:w="1701"/>
        <w:gridCol w:w="851"/>
        <w:gridCol w:w="850"/>
      </w:tblGrid>
      <w:tr w:rsidR="001548F9" w:rsidRPr="00422800" w:rsidTr="008656E7">
        <w:tc>
          <w:tcPr>
            <w:tcW w:w="1620" w:type="dxa"/>
            <w:vAlign w:val="center"/>
          </w:tcPr>
          <w:p w:rsidR="001548F9" w:rsidRPr="00422800" w:rsidRDefault="001548F9">
            <w:pPr>
              <w:jc w:val="center"/>
              <w:rPr>
                <w:rFonts w:eastAsiaTheme="minorEastAsia"/>
                <w:color w:val="000000"/>
                <w:szCs w:val="21"/>
              </w:rPr>
            </w:pPr>
            <w:r w:rsidRPr="00422800">
              <w:rPr>
                <w:rFonts w:eastAsiaTheme="minorEastAsia"/>
                <w:color w:val="000000"/>
                <w:szCs w:val="21"/>
              </w:rPr>
              <w:t>阶段</w:t>
            </w:r>
          </w:p>
        </w:tc>
        <w:tc>
          <w:tcPr>
            <w:tcW w:w="1215" w:type="dxa"/>
            <w:vAlign w:val="center"/>
          </w:tcPr>
          <w:p w:rsidR="001548F9" w:rsidRPr="00422800" w:rsidRDefault="001548F9">
            <w:pPr>
              <w:jc w:val="center"/>
              <w:rPr>
                <w:rFonts w:eastAsiaTheme="minorEastAsia"/>
                <w:color w:val="000000"/>
                <w:szCs w:val="21"/>
              </w:rPr>
            </w:pPr>
            <w:r w:rsidRPr="00422800">
              <w:rPr>
                <w:rFonts w:eastAsiaTheme="minorEastAsia"/>
                <w:color w:val="000000"/>
                <w:szCs w:val="21"/>
              </w:rPr>
              <w:t>份额净值增长率</w:t>
            </w:r>
            <w:r w:rsidRPr="00422800">
              <w:rPr>
                <w:rFonts w:ascii="宋体" w:hAnsi="宋体" w:cs="宋体" w:hint="eastAsia"/>
                <w:color w:val="000000"/>
                <w:szCs w:val="21"/>
              </w:rPr>
              <w:t>①</w:t>
            </w:r>
          </w:p>
        </w:tc>
        <w:tc>
          <w:tcPr>
            <w:tcW w:w="1485" w:type="dxa"/>
            <w:vAlign w:val="center"/>
          </w:tcPr>
          <w:p w:rsidR="001548F9" w:rsidRPr="00422800" w:rsidRDefault="001548F9">
            <w:pPr>
              <w:jc w:val="center"/>
              <w:rPr>
                <w:rFonts w:eastAsiaTheme="minorEastAsia"/>
                <w:color w:val="000000"/>
                <w:szCs w:val="21"/>
              </w:rPr>
            </w:pPr>
            <w:r w:rsidRPr="00422800">
              <w:rPr>
                <w:rFonts w:eastAsiaTheme="minorEastAsia"/>
                <w:color w:val="000000"/>
                <w:szCs w:val="21"/>
              </w:rPr>
              <w:t>份额净值增长率标准差</w:t>
            </w:r>
            <w:r w:rsidRPr="00422800">
              <w:rPr>
                <w:rFonts w:ascii="宋体" w:hAnsi="宋体" w:cs="宋体" w:hint="eastAsia"/>
                <w:color w:val="000000"/>
                <w:szCs w:val="21"/>
              </w:rPr>
              <w:t>②</w:t>
            </w:r>
          </w:p>
        </w:tc>
        <w:tc>
          <w:tcPr>
            <w:tcW w:w="1350" w:type="dxa"/>
            <w:vAlign w:val="center"/>
          </w:tcPr>
          <w:p w:rsidR="001548F9" w:rsidRPr="00422800" w:rsidRDefault="001548F9">
            <w:pPr>
              <w:jc w:val="center"/>
              <w:rPr>
                <w:rFonts w:eastAsiaTheme="minorEastAsia"/>
                <w:color w:val="000000"/>
                <w:szCs w:val="21"/>
              </w:rPr>
            </w:pPr>
            <w:r w:rsidRPr="00422800">
              <w:rPr>
                <w:rFonts w:eastAsiaTheme="minorEastAsia"/>
                <w:color w:val="000000"/>
                <w:szCs w:val="21"/>
              </w:rPr>
              <w:t>业绩比较基准收益率</w:t>
            </w:r>
            <w:r w:rsidRPr="00422800">
              <w:rPr>
                <w:rFonts w:ascii="宋体" w:hAnsi="宋体" w:cs="宋体" w:hint="eastAsia"/>
                <w:color w:val="000000"/>
                <w:szCs w:val="21"/>
              </w:rPr>
              <w:t>③</w:t>
            </w:r>
          </w:p>
        </w:tc>
        <w:tc>
          <w:tcPr>
            <w:tcW w:w="1701" w:type="dxa"/>
            <w:vAlign w:val="center"/>
          </w:tcPr>
          <w:p w:rsidR="001548F9" w:rsidRPr="00422800" w:rsidRDefault="001548F9">
            <w:pPr>
              <w:jc w:val="center"/>
              <w:rPr>
                <w:rFonts w:eastAsiaTheme="minorEastAsia"/>
                <w:color w:val="000000"/>
                <w:szCs w:val="21"/>
              </w:rPr>
            </w:pPr>
            <w:r w:rsidRPr="00422800">
              <w:rPr>
                <w:rFonts w:eastAsiaTheme="minorEastAsia"/>
                <w:color w:val="000000"/>
                <w:szCs w:val="21"/>
              </w:rPr>
              <w:t>业绩比较基准收益率标准差</w:t>
            </w:r>
            <w:r w:rsidRPr="00422800">
              <w:rPr>
                <w:rFonts w:ascii="宋体" w:hAnsi="宋体" w:cs="宋体" w:hint="eastAsia"/>
                <w:color w:val="000000"/>
                <w:szCs w:val="21"/>
              </w:rPr>
              <w:t>④</w:t>
            </w:r>
          </w:p>
        </w:tc>
        <w:tc>
          <w:tcPr>
            <w:tcW w:w="851" w:type="dxa"/>
            <w:vAlign w:val="center"/>
          </w:tcPr>
          <w:p w:rsidR="001548F9" w:rsidRPr="00422800" w:rsidRDefault="001548F9">
            <w:pPr>
              <w:jc w:val="center"/>
              <w:rPr>
                <w:rFonts w:eastAsiaTheme="minorEastAsia"/>
                <w:color w:val="000000"/>
                <w:szCs w:val="21"/>
              </w:rPr>
            </w:pPr>
            <w:r w:rsidRPr="00422800">
              <w:rPr>
                <w:rFonts w:ascii="宋体" w:hAnsi="宋体" w:cs="宋体" w:hint="eastAsia"/>
                <w:color w:val="000000"/>
                <w:szCs w:val="21"/>
              </w:rPr>
              <w:t>①</w:t>
            </w:r>
            <w:r w:rsidRPr="00422800">
              <w:rPr>
                <w:rFonts w:eastAsiaTheme="minorEastAsia"/>
                <w:color w:val="000000"/>
                <w:szCs w:val="21"/>
              </w:rPr>
              <w:t>－</w:t>
            </w:r>
            <w:r w:rsidRPr="00422800">
              <w:rPr>
                <w:rFonts w:ascii="宋体" w:hAnsi="宋体" w:cs="宋体" w:hint="eastAsia"/>
                <w:color w:val="000000"/>
                <w:szCs w:val="21"/>
              </w:rPr>
              <w:t>③</w:t>
            </w:r>
          </w:p>
        </w:tc>
        <w:tc>
          <w:tcPr>
            <w:tcW w:w="850" w:type="dxa"/>
            <w:vAlign w:val="center"/>
          </w:tcPr>
          <w:p w:rsidR="001548F9" w:rsidRPr="00422800" w:rsidRDefault="001548F9">
            <w:pPr>
              <w:jc w:val="center"/>
              <w:rPr>
                <w:rFonts w:eastAsiaTheme="minorEastAsia"/>
                <w:color w:val="000000"/>
                <w:szCs w:val="21"/>
              </w:rPr>
            </w:pPr>
            <w:r w:rsidRPr="00422800">
              <w:rPr>
                <w:rFonts w:ascii="宋体" w:hAnsi="宋体" w:cs="宋体" w:hint="eastAsia"/>
                <w:color w:val="000000"/>
                <w:szCs w:val="21"/>
              </w:rPr>
              <w:t>②</w:t>
            </w:r>
            <w:r w:rsidRPr="00422800">
              <w:rPr>
                <w:rFonts w:eastAsiaTheme="minorEastAsia"/>
                <w:color w:val="000000"/>
                <w:szCs w:val="21"/>
              </w:rPr>
              <w:t>－</w:t>
            </w:r>
            <w:r w:rsidRPr="00422800">
              <w:rPr>
                <w:rFonts w:ascii="宋体" w:hAnsi="宋体" w:cs="宋体" w:hint="eastAsia"/>
                <w:color w:val="000000"/>
                <w:szCs w:val="21"/>
              </w:rPr>
              <w:t>④</w:t>
            </w:r>
          </w:p>
        </w:tc>
      </w:tr>
      <w:tr w:rsidR="004D6815" w:rsidTr="008656E7">
        <w:tc>
          <w:tcPr>
            <w:tcW w:w="1620" w:type="dxa"/>
            <w:vAlign w:val="center"/>
          </w:tcPr>
          <w:p w:rsidR="004D6815" w:rsidRDefault="008656E7">
            <w:pPr>
              <w:jc w:val="left"/>
            </w:pPr>
            <w:r>
              <w:rPr>
                <w:rFonts w:eastAsiaTheme="minorEastAsia"/>
                <w:color w:val="000000"/>
                <w:szCs w:val="21"/>
              </w:rPr>
              <w:t>过去一个月</w:t>
            </w:r>
          </w:p>
        </w:tc>
        <w:tc>
          <w:tcPr>
            <w:tcW w:w="1215" w:type="dxa"/>
            <w:vAlign w:val="center"/>
          </w:tcPr>
          <w:p w:rsidR="004D6815" w:rsidRDefault="008656E7">
            <w:pPr>
              <w:jc w:val="center"/>
            </w:pPr>
            <w:r>
              <w:rPr>
                <w:rFonts w:eastAsiaTheme="minorEastAsia"/>
                <w:color w:val="000000"/>
                <w:szCs w:val="21"/>
              </w:rPr>
              <w:t>-10.72%</w:t>
            </w:r>
          </w:p>
        </w:tc>
        <w:tc>
          <w:tcPr>
            <w:tcW w:w="1485" w:type="dxa"/>
            <w:vAlign w:val="center"/>
          </w:tcPr>
          <w:p w:rsidR="004D6815" w:rsidRDefault="008656E7">
            <w:pPr>
              <w:jc w:val="center"/>
            </w:pPr>
            <w:r>
              <w:rPr>
                <w:rFonts w:eastAsiaTheme="minorEastAsia"/>
                <w:color w:val="000000"/>
                <w:szCs w:val="21"/>
              </w:rPr>
              <w:t>2.29%</w:t>
            </w:r>
          </w:p>
        </w:tc>
        <w:tc>
          <w:tcPr>
            <w:tcW w:w="1350" w:type="dxa"/>
            <w:vAlign w:val="center"/>
          </w:tcPr>
          <w:p w:rsidR="004D6815" w:rsidRDefault="008656E7">
            <w:pPr>
              <w:jc w:val="center"/>
            </w:pPr>
            <w:r>
              <w:rPr>
                <w:rFonts w:eastAsiaTheme="minorEastAsia"/>
                <w:color w:val="000000"/>
                <w:szCs w:val="21"/>
              </w:rPr>
              <w:t>-10.47%</w:t>
            </w:r>
          </w:p>
        </w:tc>
        <w:tc>
          <w:tcPr>
            <w:tcW w:w="1701" w:type="dxa"/>
            <w:vAlign w:val="center"/>
          </w:tcPr>
          <w:p w:rsidR="004D6815" w:rsidRDefault="008656E7">
            <w:pPr>
              <w:jc w:val="center"/>
            </w:pPr>
            <w:r>
              <w:rPr>
                <w:rFonts w:eastAsiaTheme="minorEastAsia"/>
                <w:color w:val="000000"/>
                <w:szCs w:val="21"/>
              </w:rPr>
              <w:t>2.19%</w:t>
            </w:r>
          </w:p>
        </w:tc>
        <w:tc>
          <w:tcPr>
            <w:tcW w:w="851" w:type="dxa"/>
            <w:vAlign w:val="center"/>
          </w:tcPr>
          <w:p w:rsidR="004D6815" w:rsidRDefault="008656E7">
            <w:pPr>
              <w:jc w:val="center"/>
            </w:pPr>
            <w:r>
              <w:rPr>
                <w:rFonts w:eastAsiaTheme="minorEastAsia"/>
                <w:color w:val="000000"/>
                <w:szCs w:val="21"/>
              </w:rPr>
              <w:t>-0.25%</w:t>
            </w:r>
          </w:p>
        </w:tc>
        <w:tc>
          <w:tcPr>
            <w:tcW w:w="850" w:type="dxa"/>
            <w:vAlign w:val="center"/>
          </w:tcPr>
          <w:p w:rsidR="004D6815" w:rsidRDefault="008656E7">
            <w:pPr>
              <w:jc w:val="center"/>
            </w:pPr>
            <w:r>
              <w:rPr>
                <w:rFonts w:eastAsiaTheme="minorEastAsia"/>
                <w:color w:val="000000"/>
                <w:szCs w:val="21"/>
              </w:rPr>
              <w:t>0.10%</w:t>
            </w:r>
          </w:p>
        </w:tc>
      </w:tr>
      <w:tr w:rsidR="004D6815" w:rsidTr="008656E7">
        <w:tc>
          <w:tcPr>
            <w:tcW w:w="1620" w:type="dxa"/>
            <w:vAlign w:val="center"/>
          </w:tcPr>
          <w:p w:rsidR="004D6815" w:rsidRDefault="008656E7">
            <w:pPr>
              <w:jc w:val="left"/>
            </w:pPr>
            <w:r>
              <w:rPr>
                <w:rFonts w:eastAsiaTheme="minorEastAsia"/>
                <w:color w:val="000000"/>
                <w:szCs w:val="21"/>
              </w:rPr>
              <w:t>过去三个月</w:t>
            </w:r>
          </w:p>
        </w:tc>
        <w:tc>
          <w:tcPr>
            <w:tcW w:w="1215" w:type="dxa"/>
            <w:vAlign w:val="center"/>
          </w:tcPr>
          <w:p w:rsidR="004D6815" w:rsidRDefault="008656E7">
            <w:pPr>
              <w:jc w:val="center"/>
            </w:pPr>
            <w:r>
              <w:rPr>
                <w:rFonts w:eastAsiaTheme="minorEastAsia"/>
                <w:color w:val="000000"/>
                <w:szCs w:val="21"/>
              </w:rPr>
              <w:t>-19.52%</w:t>
            </w:r>
          </w:p>
        </w:tc>
        <w:tc>
          <w:tcPr>
            <w:tcW w:w="1485" w:type="dxa"/>
            <w:vAlign w:val="center"/>
          </w:tcPr>
          <w:p w:rsidR="004D6815" w:rsidRDefault="008656E7">
            <w:pPr>
              <w:jc w:val="center"/>
            </w:pPr>
            <w:r>
              <w:rPr>
                <w:rFonts w:eastAsiaTheme="minorEastAsia"/>
                <w:color w:val="000000"/>
                <w:szCs w:val="21"/>
              </w:rPr>
              <w:t>1.67%</w:t>
            </w:r>
          </w:p>
        </w:tc>
        <w:tc>
          <w:tcPr>
            <w:tcW w:w="1350" w:type="dxa"/>
            <w:vAlign w:val="center"/>
          </w:tcPr>
          <w:p w:rsidR="004D6815" w:rsidRDefault="008656E7">
            <w:pPr>
              <w:jc w:val="center"/>
            </w:pPr>
            <w:r>
              <w:rPr>
                <w:rFonts w:eastAsiaTheme="minorEastAsia"/>
                <w:color w:val="000000"/>
                <w:szCs w:val="21"/>
              </w:rPr>
              <w:t>-19.32%</w:t>
            </w:r>
          </w:p>
        </w:tc>
        <w:tc>
          <w:tcPr>
            <w:tcW w:w="1701" w:type="dxa"/>
            <w:vAlign w:val="center"/>
          </w:tcPr>
          <w:p w:rsidR="004D6815" w:rsidRDefault="008656E7">
            <w:pPr>
              <w:jc w:val="center"/>
            </w:pPr>
            <w:r>
              <w:rPr>
                <w:rFonts w:eastAsiaTheme="minorEastAsia"/>
                <w:color w:val="000000"/>
                <w:szCs w:val="21"/>
              </w:rPr>
              <w:t>1.63%</w:t>
            </w:r>
          </w:p>
        </w:tc>
        <w:tc>
          <w:tcPr>
            <w:tcW w:w="851" w:type="dxa"/>
            <w:vAlign w:val="center"/>
          </w:tcPr>
          <w:p w:rsidR="004D6815" w:rsidRDefault="008656E7">
            <w:pPr>
              <w:jc w:val="center"/>
            </w:pPr>
            <w:r>
              <w:rPr>
                <w:rFonts w:eastAsiaTheme="minorEastAsia"/>
                <w:color w:val="000000"/>
                <w:szCs w:val="21"/>
              </w:rPr>
              <w:t>-0.20%</w:t>
            </w:r>
          </w:p>
        </w:tc>
        <w:tc>
          <w:tcPr>
            <w:tcW w:w="850" w:type="dxa"/>
            <w:vAlign w:val="center"/>
          </w:tcPr>
          <w:p w:rsidR="004D6815" w:rsidRDefault="008656E7">
            <w:pPr>
              <w:jc w:val="center"/>
            </w:pPr>
            <w:r>
              <w:rPr>
                <w:rFonts w:eastAsiaTheme="minorEastAsia"/>
                <w:color w:val="000000"/>
                <w:szCs w:val="21"/>
              </w:rPr>
              <w:t>0.04%</w:t>
            </w:r>
          </w:p>
        </w:tc>
      </w:tr>
      <w:tr w:rsidR="004D6815" w:rsidTr="008656E7">
        <w:tc>
          <w:tcPr>
            <w:tcW w:w="1620" w:type="dxa"/>
            <w:vAlign w:val="center"/>
          </w:tcPr>
          <w:p w:rsidR="004D6815" w:rsidRDefault="008656E7">
            <w:pPr>
              <w:jc w:val="left"/>
            </w:pPr>
            <w:r>
              <w:rPr>
                <w:rFonts w:eastAsiaTheme="minorEastAsia"/>
                <w:color w:val="000000"/>
                <w:szCs w:val="21"/>
              </w:rPr>
              <w:t>过去六个月</w:t>
            </w:r>
          </w:p>
        </w:tc>
        <w:tc>
          <w:tcPr>
            <w:tcW w:w="1215" w:type="dxa"/>
            <w:vAlign w:val="center"/>
          </w:tcPr>
          <w:p w:rsidR="004D6815" w:rsidRDefault="008656E7">
            <w:pPr>
              <w:jc w:val="center"/>
            </w:pPr>
            <w:r>
              <w:rPr>
                <w:rFonts w:eastAsiaTheme="minorEastAsia"/>
                <w:color w:val="000000"/>
                <w:szCs w:val="21"/>
              </w:rPr>
              <w:t>-15.27%</w:t>
            </w:r>
          </w:p>
        </w:tc>
        <w:tc>
          <w:tcPr>
            <w:tcW w:w="1485" w:type="dxa"/>
            <w:vAlign w:val="center"/>
          </w:tcPr>
          <w:p w:rsidR="004D6815" w:rsidRDefault="008656E7">
            <w:pPr>
              <w:jc w:val="center"/>
            </w:pPr>
            <w:r>
              <w:rPr>
                <w:rFonts w:eastAsiaTheme="minorEastAsia"/>
                <w:color w:val="000000"/>
                <w:szCs w:val="21"/>
              </w:rPr>
              <w:t>1.76%</w:t>
            </w:r>
          </w:p>
        </w:tc>
        <w:tc>
          <w:tcPr>
            <w:tcW w:w="1350" w:type="dxa"/>
            <w:vAlign w:val="center"/>
          </w:tcPr>
          <w:p w:rsidR="004D6815" w:rsidRDefault="008656E7">
            <w:pPr>
              <w:jc w:val="center"/>
            </w:pPr>
            <w:r>
              <w:rPr>
                <w:rFonts w:eastAsiaTheme="minorEastAsia"/>
                <w:color w:val="000000"/>
                <w:szCs w:val="21"/>
              </w:rPr>
              <w:t>-15.07%</w:t>
            </w:r>
          </w:p>
        </w:tc>
        <w:tc>
          <w:tcPr>
            <w:tcW w:w="1701" w:type="dxa"/>
            <w:vAlign w:val="center"/>
          </w:tcPr>
          <w:p w:rsidR="004D6815" w:rsidRDefault="008656E7">
            <w:pPr>
              <w:jc w:val="center"/>
            </w:pPr>
            <w:r>
              <w:rPr>
                <w:rFonts w:eastAsiaTheme="minorEastAsia"/>
                <w:color w:val="000000"/>
                <w:szCs w:val="21"/>
              </w:rPr>
              <w:t>1.73%</w:t>
            </w:r>
          </w:p>
        </w:tc>
        <w:tc>
          <w:tcPr>
            <w:tcW w:w="851" w:type="dxa"/>
            <w:vAlign w:val="center"/>
          </w:tcPr>
          <w:p w:rsidR="004D6815" w:rsidRDefault="008656E7">
            <w:pPr>
              <w:jc w:val="center"/>
            </w:pPr>
            <w:r>
              <w:rPr>
                <w:rFonts w:eastAsiaTheme="minorEastAsia"/>
                <w:color w:val="000000"/>
                <w:szCs w:val="21"/>
              </w:rPr>
              <w:t>-0.20%</w:t>
            </w:r>
          </w:p>
        </w:tc>
        <w:tc>
          <w:tcPr>
            <w:tcW w:w="850" w:type="dxa"/>
            <w:vAlign w:val="center"/>
          </w:tcPr>
          <w:p w:rsidR="004D6815" w:rsidRDefault="008656E7">
            <w:pPr>
              <w:jc w:val="center"/>
            </w:pPr>
            <w:r>
              <w:rPr>
                <w:rFonts w:eastAsiaTheme="minorEastAsia"/>
                <w:color w:val="000000"/>
                <w:szCs w:val="21"/>
              </w:rPr>
              <w:t>0.03%</w:t>
            </w:r>
          </w:p>
        </w:tc>
      </w:tr>
      <w:tr w:rsidR="004D6815" w:rsidTr="008656E7">
        <w:tc>
          <w:tcPr>
            <w:tcW w:w="1620" w:type="dxa"/>
            <w:vAlign w:val="center"/>
          </w:tcPr>
          <w:p w:rsidR="004D6815" w:rsidRDefault="008656E7">
            <w:pPr>
              <w:jc w:val="left"/>
            </w:pPr>
            <w:r>
              <w:rPr>
                <w:rFonts w:eastAsiaTheme="minorEastAsia"/>
                <w:color w:val="000000"/>
                <w:szCs w:val="21"/>
              </w:rPr>
              <w:t>过去一年</w:t>
            </w:r>
          </w:p>
        </w:tc>
        <w:tc>
          <w:tcPr>
            <w:tcW w:w="1215" w:type="dxa"/>
            <w:vAlign w:val="center"/>
          </w:tcPr>
          <w:p w:rsidR="004D6815" w:rsidRDefault="008656E7">
            <w:pPr>
              <w:jc w:val="center"/>
            </w:pPr>
            <w:r>
              <w:rPr>
                <w:rFonts w:eastAsiaTheme="minorEastAsia"/>
                <w:color w:val="000000"/>
                <w:szCs w:val="21"/>
              </w:rPr>
              <w:t>-28.41%</w:t>
            </w:r>
          </w:p>
        </w:tc>
        <w:tc>
          <w:tcPr>
            <w:tcW w:w="1485" w:type="dxa"/>
            <w:vAlign w:val="center"/>
          </w:tcPr>
          <w:p w:rsidR="004D6815" w:rsidRDefault="008656E7">
            <w:pPr>
              <w:jc w:val="center"/>
            </w:pPr>
            <w:r>
              <w:rPr>
                <w:rFonts w:eastAsiaTheme="minorEastAsia"/>
                <w:color w:val="000000"/>
                <w:szCs w:val="21"/>
              </w:rPr>
              <w:t>1.47%</w:t>
            </w:r>
          </w:p>
        </w:tc>
        <w:tc>
          <w:tcPr>
            <w:tcW w:w="1350" w:type="dxa"/>
            <w:vAlign w:val="center"/>
          </w:tcPr>
          <w:p w:rsidR="004D6815" w:rsidRDefault="008656E7">
            <w:pPr>
              <w:jc w:val="center"/>
            </w:pPr>
            <w:r>
              <w:rPr>
                <w:rFonts w:eastAsiaTheme="minorEastAsia"/>
                <w:color w:val="000000"/>
                <w:szCs w:val="21"/>
              </w:rPr>
              <w:t>-24.11%</w:t>
            </w:r>
          </w:p>
        </w:tc>
        <w:tc>
          <w:tcPr>
            <w:tcW w:w="1701" w:type="dxa"/>
            <w:vAlign w:val="center"/>
          </w:tcPr>
          <w:p w:rsidR="004D6815" w:rsidRDefault="008656E7">
            <w:pPr>
              <w:jc w:val="center"/>
            </w:pPr>
            <w:r>
              <w:rPr>
                <w:rFonts w:eastAsiaTheme="minorEastAsia"/>
                <w:color w:val="000000"/>
                <w:szCs w:val="21"/>
              </w:rPr>
              <w:t>1.40%</w:t>
            </w:r>
          </w:p>
        </w:tc>
        <w:tc>
          <w:tcPr>
            <w:tcW w:w="851" w:type="dxa"/>
            <w:vAlign w:val="center"/>
          </w:tcPr>
          <w:p w:rsidR="004D6815" w:rsidRDefault="008656E7">
            <w:pPr>
              <w:jc w:val="center"/>
            </w:pPr>
            <w:r>
              <w:rPr>
                <w:rFonts w:eastAsiaTheme="minorEastAsia"/>
                <w:color w:val="000000"/>
                <w:szCs w:val="21"/>
              </w:rPr>
              <w:t>-4.30%</w:t>
            </w:r>
          </w:p>
        </w:tc>
        <w:tc>
          <w:tcPr>
            <w:tcW w:w="850" w:type="dxa"/>
            <w:vAlign w:val="center"/>
          </w:tcPr>
          <w:p w:rsidR="004D6815" w:rsidRDefault="008656E7">
            <w:pPr>
              <w:jc w:val="center"/>
            </w:pPr>
            <w:r>
              <w:rPr>
                <w:rFonts w:eastAsiaTheme="minorEastAsia"/>
                <w:color w:val="000000"/>
                <w:szCs w:val="21"/>
              </w:rPr>
              <w:t>0.07%</w:t>
            </w:r>
          </w:p>
        </w:tc>
      </w:tr>
      <w:tr w:rsidR="004D6815" w:rsidTr="008656E7">
        <w:tc>
          <w:tcPr>
            <w:tcW w:w="1620" w:type="dxa"/>
            <w:vAlign w:val="center"/>
          </w:tcPr>
          <w:p w:rsidR="004D6815" w:rsidRDefault="008656E7">
            <w:pPr>
              <w:jc w:val="left"/>
            </w:pPr>
            <w:r>
              <w:rPr>
                <w:rFonts w:eastAsiaTheme="minorEastAsia"/>
                <w:color w:val="000000"/>
                <w:szCs w:val="21"/>
              </w:rPr>
              <w:t>过去三年</w:t>
            </w:r>
          </w:p>
        </w:tc>
        <w:tc>
          <w:tcPr>
            <w:tcW w:w="1215" w:type="dxa"/>
            <w:vAlign w:val="center"/>
          </w:tcPr>
          <w:p w:rsidR="004D6815" w:rsidRDefault="008656E7">
            <w:pPr>
              <w:jc w:val="center"/>
            </w:pPr>
            <w:r>
              <w:rPr>
                <w:rFonts w:eastAsiaTheme="minorEastAsia"/>
                <w:color w:val="000000"/>
                <w:szCs w:val="21"/>
              </w:rPr>
              <w:t>-58.35%</w:t>
            </w:r>
          </w:p>
        </w:tc>
        <w:tc>
          <w:tcPr>
            <w:tcW w:w="1485" w:type="dxa"/>
            <w:vAlign w:val="center"/>
          </w:tcPr>
          <w:p w:rsidR="004D6815" w:rsidRDefault="008656E7">
            <w:pPr>
              <w:jc w:val="center"/>
            </w:pPr>
            <w:r>
              <w:rPr>
                <w:rFonts w:eastAsiaTheme="minorEastAsia"/>
                <w:color w:val="000000"/>
                <w:szCs w:val="21"/>
              </w:rPr>
              <w:t>2.07%</w:t>
            </w:r>
          </w:p>
        </w:tc>
        <w:tc>
          <w:tcPr>
            <w:tcW w:w="1350" w:type="dxa"/>
            <w:vAlign w:val="center"/>
          </w:tcPr>
          <w:p w:rsidR="004D6815" w:rsidRDefault="008656E7">
            <w:pPr>
              <w:jc w:val="center"/>
            </w:pPr>
            <w:r>
              <w:rPr>
                <w:rFonts w:eastAsiaTheme="minorEastAsia"/>
                <w:color w:val="000000"/>
                <w:szCs w:val="21"/>
              </w:rPr>
              <w:t>-55.84%</w:t>
            </w:r>
          </w:p>
        </w:tc>
        <w:tc>
          <w:tcPr>
            <w:tcW w:w="1701" w:type="dxa"/>
            <w:vAlign w:val="center"/>
          </w:tcPr>
          <w:p w:rsidR="004D6815" w:rsidRDefault="008656E7">
            <w:pPr>
              <w:jc w:val="center"/>
            </w:pPr>
            <w:r>
              <w:rPr>
                <w:rFonts w:eastAsiaTheme="minorEastAsia"/>
                <w:color w:val="000000"/>
                <w:szCs w:val="21"/>
              </w:rPr>
              <w:t>1.89%</w:t>
            </w:r>
          </w:p>
        </w:tc>
        <w:tc>
          <w:tcPr>
            <w:tcW w:w="851" w:type="dxa"/>
            <w:vAlign w:val="center"/>
          </w:tcPr>
          <w:p w:rsidR="004D6815" w:rsidRDefault="008656E7">
            <w:pPr>
              <w:jc w:val="center"/>
            </w:pPr>
            <w:r>
              <w:rPr>
                <w:rFonts w:eastAsiaTheme="minorEastAsia"/>
                <w:color w:val="000000"/>
                <w:szCs w:val="21"/>
              </w:rPr>
              <w:t>-2.51%</w:t>
            </w:r>
          </w:p>
        </w:tc>
        <w:tc>
          <w:tcPr>
            <w:tcW w:w="850" w:type="dxa"/>
            <w:vAlign w:val="center"/>
          </w:tcPr>
          <w:p w:rsidR="004D6815" w:rsidRDefault="008656E7">
            <w:pPr>
              <w:jc w:val="center"/>
            </w:pPr>
            <w:r>
              <w:rPr>
                <w:rFonts w:eastAsiaTheme="minorEastAsia"/>
                <w:color w:val="000000"/>
                <w:szCs w:val="21"/>
              </w:rPr>
              <w:t>0.18%</w:t>
            </w:r>
          </w:p>
        </w:tc>
      </w:tr>
      <w:tr w:rsidR="004D6815" w:rsidTr="008656E7">
        <w:tc>
          <w:tcPr>
            <w:tcW w:w="1620" w:type="dxa"/>
            <w:vAlign w:val="center"/>
          </w:tcPr>
          <w:p w:rsidR="004D6815" w:rsidRDefault="008656E7">
            <w:pPr>
              <w:jc w:val="left"/>
            </w:pPr>
            <w:r>
              <w:rPr>
                <w:rFonts w:eastAsiaTheme="minorEastAsia"/>
                <w:color w:val="000000"/>
                <w:szCs w:val="21"/>
              </w:rPr>
              <w:t>自基金合同生效起至今</w:t>
            </w:r>
          </w:p>
        </w:tc>
        <w:tc>
          <w:tcPr>
            <w:tcW w:w="1215" w:type="dxa"/>
            <w:vAlign w:val="center"/>
          </w:tcPr>
          <w:p w:rsidR="004D6815" w:rsidRDefault="008656E7">
            <w:pPr>
              <w:jc w:val="center"/>
            </w:pPr>
            <w:r>
              <w:rPr>
                <w:rFonts w:eastAsiaTheme="minorEastAsia"/>
                <w:color w:val="000000"/>
                <w:szCs w:val="21"/>
              </w:rPr>
              <w:t>-68.68%</w:t>
            </w:r>
          </w:p>
        </w:tc>
        <w:tc>
          <w:tcPr>
            <w:tcW w:w="1485" w:type="dxa"/>
            <w:vAlign w:val="center"/>
          </w:tcPr>
          <w:p w:rsidR="004D6815" w:rsidRDefault="008656E7">
            <w:pPr>
              <w:jc w:val="center"/>
            </w:pPr>
            <w:r>
              <w:rPr>
                <w:rFonts w:eastAsiaTheme="minorEastAsia"/>
                <w:color w:val="000000"/>
                <w:szCs w:val="21"/>
              </w:rPr>
              <w:t>2.15%</w:t>
            </w:r>
          </w:p>
        </w:tc>
        <w:tc>
          <w:tcPr>
            <w:tcW w:w="1350" w:type="dxa"/>
            <w:vAlign w:val="center"/>
          </w:tcPr>
          <w:p w:rsidR="004D6815" w:rsidRDefault="008656E7">
            <w:pPr>
              <w:jc w:val="center"/>
            </w:pPr>
            <w:r>
              <w:rPr>
                <w:rFonts w:eastAsiaTheme="minorEastAsia"/>
                <w:color w:val="000000"/>
                <w:szCs w:val="21"/>
              </w:rPr>
              <w:t>-62.94%</w:t>
            </w:r>
          </w:p>
        </w:tc>
        <w:tc>
          <w:tcPr>
            <w:tcW w:w="1701" w:type="dxa"/>
            <w:vAlign w:val="center"/>
          </w:tcPr>
          <w:p w:rsidR="004D6815" w:rsidRDefault="008656E7">
            <w:pPr>
              <w:jc w:val="center"/>
            </w:pPr>
            <w:r>
              <w:rPr>
                <w:rFonts w:eastAsiaTheme="minorEastAsia"/>
                <w:color w:val="000000"/>
                <w:szCs w:val="21"/>
              </w:rPr>
              <w:t>1.99%</w:t>
            </w:r>
          </w:p>
        </w:tc>
        <w:tc>
          <w:tcPr>
            <w:tcW w:w="851" w:type="dxa"/>
            <w:vAlign w:val="center"/>
          </w:tcPr>
          <w:p w:rsidR="004D6815" w:rsidRDefault="008656E7">
            <w:pPr>
              <w:jc w:val="center"/>
            </w:pPr>
            <w:r>
              <w:rPr>
                <w:rFonts w:eastAsiaTheme="minorEastAsia"/>
                <w:color w:val="000000"/>
                <w:szCs w:val="21"/>
              </w:rPr>
              <w:t>-5.74%</w:t>
            </w:r>
          </w:p>
        </w:tc>
        <w:tc>
          <w:tcPr>
            <w:tcW w:w="850" w:type="dxa"/>
            <w:vAlign w:val="center"/>
          </w:tcPr>
          <w:p w:rsidR="004D6815" w:rsidRDefault="008656E7">
            <w:pPr>
              <w:jc w:val="center"/>
            </w:pPr>
            <w:r>
              <w:rPr>
                <w:rFonts w:eastAsiaTheme="minorEastAsia"/>
                <w:color w:val="000000"/>
                <w:szCs w:val="21"/>
              </w:rPr>
              <w:t>0.16%</w:t>
            </w:r>
          </w:p>
        </w:tc>
      </w:tr>
    </w:tbl>
    <w:p w:rsidR="004D6815" w:rsidRDefault="008656E7">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注：本基金的业绩基准指数按照构建公式每交易日进行计算，计算方式如下：</w:t>
      </w:r>
    </w:p>
    <w:p w:rsidR="004D6815" w:rsidRDefault="008656E7">
      <w:pPr>
        <w:tabs>
          <w:tab w:val="left" w:pos="426"/>
        </w:tabs>
        <w:spacing w:line="360" w:lineRule="auto"/>
        <w:ind w:firstLineChars="200" w:firstLine="420"/>
        <w:jc w:val="left"/>
        <w:rPr>
          <w:rFonts w:eastAsiaTheme="minorEastAsia"/>
          <w:kern w:val="0"/>
          <w:szCs w:val="21"/>
        </w:rPr>
      </w:pPr>
      <w:r>
        <w:rPr>
          <w:rFonts w:eastAsiaTheme="minorEastAsia"/>
          <w:kern w:val="0"/>
          <w:szCs w:val="21"/>
        </w:rPr>
        <w:t>benchmark(0) =1000</w:t>
      </w:r>
      <w:r>
        <w:rPr>
          <w:rFonts w:eastAsiaTheme="minorEastAsia"/>
          <w:kern w:val="0"/>
          <w:szCs w:val="21"/>
        </w:rPr>
        <w:t>；</w:t>
      </w:r>
    </w:p>
    <w:p w:rsidR="004D6815" w:rsidRDefault="008656E7">
      <w:pPr>
        <w:tabs>
          <w:tab w:val="left" w:pos="426"/>
        </w:tabs>
        <w:spacing w:line="360" w:lineRule="auto"/>
        <w:ind w:firstLineChars="200" w:firstLine="420"/>
        <w:jc w:val="left"/>
        <w:rPr>
          <w:rFonts w:eastAsiaTheme="minorEastAsia"/>
          <w:kern w:val="0"/>
          <w:szCs w:val="21"/>
        </w:rPr>
      </w:pPr>
      <w:r>
        <w:rPr>
          <w:rFonts w:eastAsiaTheme="minorEastAsia"/>
          <w:kern w:val="0"/>
          <w:szCs w:val="21"/>
        </w:rPr>
        <w:t>%benchmark(t)= 95%*(</w:t>
      </w:r>
      <w:r>
        <w:rPr>
          <w:rFonts w:eastAsiaTheme="minorEastAsia"/>
          <w:kern w:val="0"/>
          <w:szCs w:val="21"/>
        </w:rPr>
        <w:t>中证申万传媒指数</w:t>
      </w:r>
      <w:r>
        <w:rPr>
          <w:rFonts w:eastAsiaTheme="minorEastAsia"/>
          <w:kern w:val="0"/>
          <w:szCs w:val="21"/>
        </w:rPr>
        <w:t xml:space="preserve">(t)/ </w:t>
      </w:r>
      <w:r>
        <w:rPr>
          <w:rFonts w:eastAsiaTheme="minorEastAsia"/>
          <w:kern w:val="0"/>
          <w:szCs w:val="21"/>
        </w:rPr>
        <w:t>中证申万传媒指数</w:t>
      </w:r>
      <w:r>
        <w:rPr>
          <w:rFonts w:eastAsiaTheme="minorEastAsia"/>
          <w:kern w:val="0"/>
          <w:szCs w:val="21"/>
        </w:rPr>
        <w:t>(t-1)-1)+5%*</w:t>
      </w:r>
      <w:r>
        <w:rPr>
          <w:rFonts w:eastAsiaTheme="minorEastAsia"/>
          <w:kern w:val="0"/>
          <w:szCs w:val="21"/>
        </w:rPr>
        <w:t>银行同业存款利率（税后）</w:t>
      </w:r>
      <w:r>
        <w:rPr>
          <w:rFonts w:eastAsiaTheme="minorEastAsia"/>
          <w:kern w:val="0"/>
          <w:szCs w:val="21"/>
        </w:rPr>
        <w:t>/365</w:t>
      </w:r>
      <w:r>
        <w:rPr>
          <w:rFonts w:eastAsiaTheme="minorEastAsia"/>
          <w:kern w:val="0"/>
          <w:szCs w:val="21"/>
        </w:rPr>
        <w:t>；</w:t>
      </w:r>
    </w:p>
    <w:p w:rsidR="004D6815" w:rsidRDefault="008656E7">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benchmark(t)=(1+%benchmark(t))* benchmark(t-1) </w:t>
      </w:r>
      <w:r>
        <w:rPr>
          <w:rFonts w:eastAsiaTheme="minorEastAsia"/>
          <w:kern w:val="0"/>
          <w:szCs w:val="21"/>
        </w:rPr>
        <w:t>；</w:t>
      </w:r>
    </w:p>
    <w:p w:rsidR="001548F9" w:rsidRPr="00422800" w:rsidRDefault="001548F9" w:rsidP="0022561B">
      <w:pPr>
        <w:tabs>
          <w:tab w:val="left" w:pos="426"/>
        </w:tabs>
        <w:spacing w:line="360" w:lineRule="auto"/>
        <w:ind w:firstLineChars="200" w:firstLine="420"/>
        <w:jc w:val="left"/>
        <w:rPr>
          <w:rFonts w:eastAsiaTheme="minorEastAsia"/>
          <w:kern w:val="0"/>
          <w:szCs w:val="21"/>
        </w:rPr>
      </w:pPr>
      <w:r w:rsidRPr="00422800">
        <w:rPr>
          <w:rFonts w:eastAsiaTheme="minorEastAsia"/>
          <w:kern w:val="0"/>
          <w:szCs w:val="21"/>
        </w:rPr>
        <w:t>其中</w:t>
      </w:r>
      <w:r w:rsidRPr="00422800">
        <w:rPr>
          <w:rFonts w:eastAsiaTheme="minorEastAsia"/>
          <w:kern w:val="0"/>
          <w:szCs w:val="21"/>
        </w:rPr>
        <w:t xml:space="preserve">t=1,2,3,… </w:t>
      </w:r>
      <w:r w:rsidRPr="00422800">
        <w:rPr>
          <w:rFonts w:eastAsiaTheme="minorEastAsia"/>
          <w:kern w:val="0"/>
          <w:szCs w:val="21"/>
        </w:rPr>
        <w:t>。</w:t>
      </w:r>
    </w:p>
    <w:p w:rsidR="001548F9" w:rsidRPr="00422800" w:rsidRDefault="001548F9" w:rsidP="0050128E">
      <w:pPr>
        <w:spacing w:beforeLines="100" w:line="360" w:lineRule="auto"/>
        <w:rPr>
          <w:rFonts w:eastAsiaTheme="minorEastAsia"/>
          <w:b/>
          <w:kern w:val="0"/>
          <w:szCs w:val="21"/>
        </w:rPr>
      </w:pPr>
      <w:r w:rsidRPr="00422800">
        <w:rPr>
          <w:rFonts w:eastAsiaTheme="minorEastAsia"/>
          <w:b/>
          <w:kern w:val="0"/>
          <w:szCs w:val="21"/>
        </w:rPr>
        <w:t>3.2.2</w:t>
      </w:r>
      <w:r w:rsidR="006D18BA" w:rsidRPr="00422800">
        <w:rPr>
          <w:rStyle w:val="af8"/>
          <w:rFonts w:eastAsiaTheme="minorEastAsia"/>
          <w:color w:val="000000"/>
          <w:szCs w:val="21"/>
          <w:shd w:val="clear" w:color="auto" w:fill="FFFFFF"/>
        </w:rPr>
        <w:t>自基金合同生效以来</w:t>
      </w:r>
      <w:r w:rsidRPr="00422800">
        <w:rPr>
          <w:rFonts w:eastAsiaTheme="minorEastAsia"/>
          <w:b/>
          <w:kern w:val="0"/>
          <w:szCs w:val="21"/>
        </w:rPr>
        <w:t>基金份额累计净值增长率变动及其与同期业绩比较基准收益率变动的比较</w:t>
      </w:r>
    </w:p>
    <w:p w:rsidR="001548F9" w:rsidRPr="00422800" w:rsidRDefault="001548F9" w:rsidP="00290761">
      <w:pPr>
        <w:spacing w:line="360" w:lineRule="auto"/>
        <w:ind w:firstLine="420"/>
        <w:jc w:val="center"/>
        <w:rPr>
          <w:rFonts w:eastAsiaTheme="minorEastAsia"/>
          <w:kern w:val="0"/>
          <w:szCs w:val="21"/>
        </w:rPr>
      </w:pPr>
      <w:r w:rsidRPr="00422800">
        <w:rPr>
          <w:rFonts w:eastAsiaTheme="minorEastAsia"/>
          <w:kern w:val="0"/>
          <w:szCs w:val="21"/>
        </w:rPr>
        <w:t>申万菱信中证申万传媒行业投资指数分级证券投资基金</w:t>
      </w:r>
    </w:p>
    <w:p w:rsidR="001548F9" w:rsidRPr="00422800" w:rsidRDefault="00CE3047" w:rsidP="00290761">
      <w:pPr>
        <w:spacing w:line="360" w:lineRule="auto"/>
        <w:ind w:firstLine="420"/>
        <w:jc w:val="center"/>
        <w:rPr>
          <w:rFonts w:eastAsiaTheme="minorEastAsia"/>
          <w:kern w:val="0"/>
          <w:szCs w:val="21"/>
        </w:rPr>
      </w:pPr>
      <w:r w:rsidRPr="00422800">
        <w:rPr>
          <w:rFonts w:eastAsiaTheme="minorEastAsia"/>
          <w:kern w:val="0"/>
          <w:szCs w:val="21"/>
        </w:rPr>
        <w:t>份额累计净值增长率与业绩比较基准收益率</w:t>
      </w:r>
      <w:r w:rsidR="001548F9" w:rsidRPr="00422800">
        <w:rPr>
          <w:rFonts w:eastAsiaTheme="minorEastAsia"/>
          <w:kern w:val="0"/>
          <w:szCs w:val="21"/>
        </w:rPr>
        <w:t>历史走势对比图</w:t>
      </w:r>
    </w:p>
    <w:p w:rsidR="001548F9" w:rsidRPr="00422800" w:rsidRDefault="00777C63" w:rsidP="00290761">
      <w:pPr>
        <w:pStyle w:val="a5"/>
        <w:snapToGrid w:val="0"/>
        <w:spacing w:line="360" w:lineRule="auto"/>
        <w:ind w:firstLine="480"/>
        <w:jc w:val="center"/>
        <w:rPr>
          <w:rFonts w:ascii="Times New Roman" w:eastAsiaTheme="minorEastAsia" w:hAnsi="Times New Roman"/>
        </w:rPr>
      </w:pPr>
      <w:r w:rsidRPr="00422800">
        <w:rPr>
          <w:rFonts w:ascii="Times New Roman" w:eastAsiaTheme="minorEastAsia" w:hAnsi="Times New Roman"/>
        </w:rPr>
        <w:t>（</w:t>
      </w:r>
      <w:r w:rsidR="001548F9" w:rsidRPr="00422800">
        <w:rPr>
          <w:rFonts w:ascii="Times New Roman" w:eastAsiaTheme="minorEastAsia" w:hAnsi="Times New Roman"/>
        </w:rPr>
        <w:t>2015</w:t>
      </w:r>
      <w:r w:rsidR="001548F9" w:rsidRPr="00422800">
        <w:rPr>
          <w:rFonts w:ascii="Times New Roman" w:eastAsiaTheme="minorEastAsia" w:hAnsi="Times New Roman"/>
        </w:rPr>
        <w:t>年</w:t>
      </w:r>
      <w:r w:rsidR="001548F9" w:rsidRPr="00422800">
        <w:rPr>
          <w:rFonts w:ascii="Times New Roman" w:eastAsiaTheme="minorEastAsia" w:hAnsi="Times New Roman"/>
        </w:rPr>
        <w:t>5</w:t>
      </w:r>
      <w:r w:rsidR="001548F9" w:rsidRPr="00422800">
        <w:rPr>
          <w:rFonts w:ascii="Times New Roman" w:eastAsiaTheme="minorEastAsia" w:hAnsi="Times New Roman"/>
        </w:rPr>
        <w:t>月</w:t>
      </w:r>
      <w:r w:rsidR="001548F9" w:rsidRPr="00422800">
        <w:rPr>
          <w:rFonts w:ascii="Times New Roman" w:eastAsiaTheme="minorEastAsia" w:hAnsi="Times New Roman"/>
        </w:rPr>
        <w:t>29</w:t>
      </w:r>
      <w:r w:rsidR="001548F9" w:rsidRPr="00422800">
        <w:rPr>
          <w:rFonts w:ascii="Times New Roman" w:eastAsiaTheme="minorEastAsia" w:hAnsi="Times New Roman"/>
        </w:rPr>
        <w:t>日至</w:t>
      </w:r>
      <w:r w:rsidRPr="00422800">
        <w:rPr>
          <w:rFonts w:ascii="Times New Roman" w:eastAsiaTheme="minorEastAsia" w:hAnsi="Times New Roman"/>
        </w:rPr>
        <w:t>2018</w:t>
      </w:r>
      <w:r w:rsidRPr="00422800">
        <w:rPr>
          <w:rFonts w:ascii="Times New Roman" w:eastAsiaTheme="minorEastAsia" w:hAnsi="Times New Roman"/>
        </w:rPr>
        <w:t>年</w:t>
      </w:r>
      <w:r w:rsidRPr="00422800">
        <w:rPr>
          <w:rFonts w:ascii="Times New Roman" w:eastAsiaTheme="minorEastAsia" w:hAnsi="Times New Roman"/>
        </w:rPr>
        <w:t>6</w:t>
      </w:r>
      <w:r w:rsidRPr="00422800">
        <w:rPr>
          <w:rFonts w:ascii="Times New Roman" w:eastAsiaTheme="minorEastAsia" w:hAnsi="Times New Roman"/>
        </w:rPr>
        <w:t>月</w:t>
      </w:r>
      <w:r w:rsidRPr="00422800">
        <w:rPr>
          <w:rFonts w:ascii="Times New Roman" w:eastAsiaTheme="minorEastAsia" w:hAnsi="Times New Roman"/>
        </w:rPr>
        <w:t>30</w:t>
      </w:r>
      <w:r w:rsidRPr="00422800">
        <w:rPr>
          <w:rFonts w:ascii="Times New Roman" w:eastAsiaTheme="minorEastAsia" w:hAnsi="Times New Roman"/>
        </w:rPr>
        <w:t>日）</w:t>
      </w:r>
    </w:p>
    <w:p w:rsidR="001548F9" w:rsidRPr="00422800" w:rsidRDefault="00383D64" w:rsidP="00D82066">
      <w:pPr>
        <w:spacing w:line="360" w:lineRule="auto"/>
        <w:jc w:val="center"/>
        <w:rPr>
          <w:rFonts w:eastAsiaTheme="minorEastAsia"/>
          <w:color w:val="000000"/>
          <w:szCs w:val="21"/>
        </w:rPr>
      </w:pPr>
      <w:r w:rsidRPr="00422800">
        <w:rPr>
          <w:rFonts w:eastAsiaTheme="minorEastAsia"/>
          <w:noProof/>
          <w:color w:val="000000"/>
          <w:szCs w:val="21"/>
        </w:rPr>
        <w:drawing>
          <wp:inline distT="0" distB="0" distL="0" distR="0">
            <wp:extent cx="5759450" cy="3372734"/>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422800" w:rsidRDefault="001548F9" w:rsidP="0050128E">
      <w:pPr>
        <w:pStyle w:val="1"/>
        <w:keepNext/>
        <w:keepLines/>
        <w:widowControl w:val="0"/>
        <w:spacing w:beforeLines="100" w:afterLines="100" w:line="360" w:lineRule="auto"/>
        <w:jc w:val="center"/>
        <w:rPr>
          <w:rFonts w:eastAsiaTheme="minorEastAsia"/>
          <w:b/>
          <w:bCs/>
          <w:sz w:val="21"/>
          <w:szCs w:val="21"/>
          <w:lang w:val="en-US"/>
        </w:rPr>
      </w:pPr>
      <w:bookmarkStart w:id="18" w:name="_Toc225498254"/>
      <w:bookmarkStart w:id="19" w:name="_Toc522104463"/>
      <w:r w:rsidRPr="00422800">
        <w:rPr>
          <w:rFonts w:eastAsiaTheme="minorEastAsia"/>
          <w:b/>
          <w:bCs/>
          <w:sz w:val="21"/>
          <w:szCs w:val="21"/>
          <w:lang w:val="en-US"/>
        </w:rPr>
        <w:t xml:space="preserve">4  </w:t>
      </w:r>
      <w:r w:rsidRPr="00422800">
        <w:rPr>
          <w:rFonts w:eastAsiaTheme="minorEastAsia"/>
          <w:b/>
          <w:bCs/>
          <w:sz w:val="21"/>
          <w:szCs w:val="21"/>
          <w:lang w:val="en-US"/>
        </w:rPr>
        <w:t>管理人报告</w:t>
      </w:r>
      <w:bookmarkEnd w:id="18"/>
      <w:bookmarkEnd w:id="19"/>
    </w:p>
    <w:p w:rsidR="001548F9" w:rsidRPr="00422800" w:rsidRDefault="001548F9" w:rsidP="00290761">
      <w:pPr>
        <w:pStyle w:val="20"/>
        <w:spacing w:before="0" w:after="0"/>
        <w:rPr>
          <w:rFonts w:ascii="Times New Roman" w:eastAsiaTheme="minorEastAsia" w:hAnsi="Times New Roman"/>
          <w:kern w:val="0"/>
          <w:sz w:val="21"/>
          <w:szCs w:val="21"/>
        </w:rPr>
      </w:pPr>
      <w:bookmarkStart w:id="20" w:name="_Toc522104464"/>
      <w:r w:rsidRPr="00422800">
        <w:rPr>
          <w:rFonts w:ascii="Times New Roman" w:eastAsiaTheme="minorEastAsia" w:hAnsi="Times New Roman"/>
          <w:kern w:val="0"/>
          <w:sz w:val="21"/>
          <w:szCs w:val="21"/>
        </w:rPr>
        <w:t xml:space="preserve">4.1 </w:t>
      </w:r>
      <w:r w:rsidRPr="00422800">
        <w:rPr>
          <w:rFonts w:ascii="Times New Roman" w:eastAsiaTheme="minorEastAsia" w:hAnsi="Times New Roman"/>
          <w:kern w:val="0"/>
          <w:sz w:val="21"/>
          <w:szCs w:val="21"/>
        </w:rPr>
        <w:t>基金管理人及基金经理情况</w:t>
      </w:r>
      <w:bookmarkEnd w:id="20"/>
    </w:p>
    <w:p w:rsidR="001548F9" w:rsidRPr="00422800" w:rsidRDefault="001548F9" w:rsidP="00290761">
      <w:pPr>
        <w:autoSpaceDE w:val="0"/>
        <w:autoSpaceDN w:val="0"/>
        <w:adjustRightInd w:val="0"/>
        <w:spacing w:line="360" w:lineRule="auto"/>
        <w:jc w:val="left"/>
        <w:rPr>
          <w:rFonts w:eastAsiaTheme="minorEastAsia"/>
          <w:b/>
          <w:color w:val="000000"/>
          <w:kern w:val="0"/>
          <w:szCs w:val="21"/>
        </w:rPr>
      </w:pPr>
      <w:r w:rsidRPr="00422800">
        <w:rPr>
          <w:rFonts w:eastAsiaTheme="minorEastAsia"/>
          <w:b/>
          <w:color w:val="000000"/>
          <w:kern w:val="0"/>
          <w:szCs w:val="21"/>
        </w:rPr>
        <w:t xml:space="preserve">4.1.1 </w:t>
      </w:r>
      <w:r w:rsidRPr="00422800">
        <w:rPr>
          <w:rFonts w:eastAsiaTheme="minorEastAsia"/>
          <w:b/>
          <w:color w:val="000000"/>
          <w:kern w:val="0"/>
          <w:szCs w:val="21"/>
        </w:rPr>
        <w:t>基金管理人及其管理基金的经验</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申万菱信基金管理有限公司原名申万巴黎基金管理有限公司，是由国内大型综合类券商申万宏源证券有限公司和三菱</w:t>
      </w:r>
      <w:r>
        <w:rPr>
          <w:rFonts w:eastAsiaTheme="minorEastAsia"/>
          <w:kern w:val="0"/>
          <w:szCs w:val="21"/>
        </w:rPr>
        <w:t>UFJ</w:t>
      </w:r>
      <w:r>
        <w:rPr>
          <w:rFonts w:eastAsiaTheme="minorEastAsia"/>
          <w:kern w:val="0"/>
          <w:szCs w:val="21"/>
        </w:rPr>
        <w:t>信托银行株式会社共同设立的一家中外合资基金管理公司。公司成立于</w:t>
      </w:r>
      <w:r>
        <w:rPr>
          <w:rFonts w:eastAsiaTheme="minorEastAsia"/>
          <w:kern w:val="0"/>
          <w:szCs w:val="21"/>
        </w:rPr>
        <w:t>2004</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15</w:t>
      </w:r>
      <w:r>
        <w:rPr>
          <w:rFonts w:eastAsiaTheme="minorEastAsia"/>
          <w:kern w:val="0"/>
          <w:szCs w:val="21"/>
        </w:rPr>
        <w:t>日，注册地在中国上海，注册资本金为</w:t>
      </w:r>
      <w:r>
        <w:rPr>
          <w:rFonts w:eastAsiaTheme="minorEastAsia"/>
          <w:kern w:val="0"/>
          <w:szCs w:val="21"/>
        </w:rPr>
        <w:t>1.5</w:t>
      </w:r>
      <w:r>
        <w:rPr>
          <w:rFonts w:eastAsiaTheme="minorEastAsia"/>
          <w:kern w:val="0"/>
          <w:szCs w:val="21"/>
        </w:rPr>
        <w:t>亿元人民币。其中，申万宏源证券有限公司持有</w:t>
      </w:r>
      <w:r>
        <w:rPr>
          <w:rFonts w:eastAsiaTheme="minorEastAsia"/>
          <w:kern w:val="0"/>
          <w:szCs w:val="21"/>
        </w:rPr>
        <w:t>67%</w:t>
      </w:r>
      <w:r>
        <w:rPr>
          <w:rFonts w:eastAsiaTheme="minorEastAsia"/>
          <w:kern w:val="0"/>
          <w:szCs w:val="21"/>
        </w:rPr>
        <w:t>的股份，三菱</w:t>
      </w:r>
      <w:r>
        <w:rPr>
          <w:rFonts w:eastAsiaTheme="minorEastAsia"/>
          <w:kern w:val="0"/>
          <w:szCs w:val="21"/>
        </w:rPr>
        <w:t>UFJ</w:t>
      </w:r>
      <w:r>
        <w:rPr>
          <w:rFonts w:eastAsiaTheme="minorEastAsia"/>
          <w:kern w:val="0"/>
          <w:szCs w:val="21"/>
        </w:rPr>
        <w:t>信托银行株式会社持有</w:t>
      </w:r>
      <w:r>
        <w:rPr>
          <w:rFonts w:eastAsiaTheme="minorEastAsia"/>
          <w:kern w:val="0"/>
          <w:szCs w:val="21"/>
        </w:rPr>
        <w:t>33%</w:t>
      </w:r>
      <w:r>
        <w:rPr>
          <w:rFonts w:eastAsiaTheme="minorEastAsia"/>
          <w:kern w:val="0"/>
          <w:szCs w:val="21"/>
        </w:rPr>
        <w:t>的股份。</w:t>
      </w:r>
    </w:p>
    <w:p w:rsidR="001548F9" w:rsidRPr="00422800" w:rsidRDefault="001548F9" w:rsidP="0022561B">
      <w:pPr>
        <w:widowControl/>
        <w:spacing w:line="360" w:lineRule="auto"/>
        <w:ind w:firstLineChars="200" w:firstLine="420"/>
        <w:rPr>
          <w:rFonts w:eastAsiaTheme="minorEastAsia"/>
          <w:kern w:val="0"/>
          <w:szCs w:val="21"/>
        </w:rPr>
      </w:pPr>
      <w:r w:rsidRPr="00422800">
        <w:rPr>
          <w:rFonts w:eastAsiaTheme="minorEastAsia"/>
          <w:kern w:val="0"/>
          <w:szCs w:val="21"/>
        </w:rPr>
        <w:t>公司成立以来业务增长迅速，在北京、广州先后建立了分公司。截至</w:t>
      </w:r>
      <w:r w:rsidRPr="00422800">
        <w:rPr>
          <w:rFonts w:eastAsiaTheme="minorEastAsia"/>
          <w:kern w:val="0"/>
          <w:szCs w:val="21"/>
        </w:rPr>
        <w:t>2018</w:t>
      </w:r>
      <w:r w:rsidRPr="00422800">
        <w:rPr>
          <w:rFonts w:eastAsiaTheme="minorEastAsia"/>
          <w:kern w:val="0"/>
          <w:szCs w:val="21"/>
        </w:rPr>
        <w:t>年</w:t>
      </w:r>
      <w:r w:rsidRPr="00422800">
        <w:rPr>
          <w:rFonts w:eastAsiaTheme="minorEastAsia"/>
          <w:kern w:val="0"/>
          <w:szCs w:val="21"/>
        </w:rPr>
        <w:t>6</w:t>
      </w:r>
      <w:r w:rsidRPr="00422800">
        <w:rPr>
          <w:rFonts w:eastAsiaTheme="minorEastAsia"/>
          <w:kern w:val="0"/>
          <w:szCs w:val="21"/>
        </w:rPr>
        <w:t>月</w:t>
      </w:r>
      <w:r w:rsidRPr="00422800">
        <w:rPr>
          <w:rFonts w:eastAsiaTheme="minorEastAsia"/>
          <w:kern w:val="0"/>
          <w:szCs w:val="21"/>
        </w:rPr>
        <w:t>30</w:t>
      </w:r>
      <w:r w:rsidRPr="00422800">
        <w:rPr>
          <w:rFonts w:eastAsiaTheme="minorEastAsia"/>
          <w:kern w:val="0"/>
          <w:szCs w:val="21"/>
        </w:rPr>
        <w:t>日，公司旗下管理了包括股票型、混合型、债券型和货币型在内的</w:t>
      </w:r>
      <w:r w:rsidRPr="00422800">
        <w:rPr>
          <w:rFonts w:eastAsiaTheme="minorEastAsia"/>
          <w:kern w:val="0"/>
          <w:szCs w:val="21"/>
        </w:rPr>
        <w:t>37</w:t>
      </w:r>
      <w:r w:rsidRPr="00422800">
        <w:rPr>
          <w:rFonts w:eastAsiaTheme="minorEastAsia"/>
          <w:kern w:val="0"/>
          <w:szCs w:val="21"/>
        </w:rPr>
        <w:t>只开放式基金，形成了完整而丰富的产品线。公司旗下基金管理资产规模超过</w:t>
      </w:r>
      <w:r w:rsidRPr="00422800">
        <w:rPr>
          <w:rFonts w:eastAsiaTheme="minorEastAsia"/>
          <w:kern w:val="0"/>
          <w:szCs w:val="21"/>
        </w:rPr>
        <w:t>225</w:t>
      </w:r>
      <w:r w:rsidRPr="00422800">
        <w:rPr>
          <w:rFonts w:eastAsiaTheme="minorEastAsia"/>
          <w:kern w:val="0"/>
          <w:szCs w:val="21"/>
        </w:rPr>
        <w:t>亿元，客户数超过</w:t>
      </w:r>
      <w:r w:rsidRPr="00422800">
        <w:rPr>
          <w:rFonts w:eastAsiaTheme="minorEastAsia"/>
          <w:kern w:val="0"/>
          <w:szCs w:val="21"/>
        </w:rPr>
        <w:t>627</w:t>
      </w:r>
      <w:r w:rsidRPr="00422800">
        <w:rPr>
          <w:rFonts w:eastAsiaTheme="minorEastAsia"/>
          <w:kern w:val="0"/>
          <w:szCs w:val="21"/>
        </w:rPr>
        <w:t>万户。</w:t>
      </w:r>
    </w:p>
    <w:p w:rsidR="001548F9" w:rsidRPr="00422800" w:rsidRDefault="001548F9" w:rsidP="0050128E">
      <w:pPr>
        <w:autoSpaceDE w:val="0"/>
        <w:autoSpaceDN w:val="0"/>
        <w:adjustRightInd w:val="0"/>
        <w:spacing w:beforeLines="100" w:line="360" w:lineRule="auto"/>
        <w:jc w:val="left"/>
        <w:rPr>
          <w:rFonts w:eastAsiaTheme="minorEastAsia"/>
          <w:b/>
          <w:color w:val="000000"/>
          <w:kern w:val="0"/>
          <w:szCs w:val="21"/>
        </w:rPr>
      </w:pPr>
      <w:r w:rsidRPr="00422800">
        <w:rPr>
          <w:rFonts w:eastAsiaTheme="minorEastAsia"/>
          <w:b/>
          <w:color w:val="000000"/>
          <w:kern w:val="0"/>
          <w:szCs w:val="21"/>
        </w:rPr>
        <w:t xml:space="preserve">4.1.2 </w:t>
      </w:r>
      <w:r w:rsidRPr="00422800">
        <w:rPr>
          <w:rFonts w:eastAsiaTheme="minorEastAsia"/>
          <w:b/>
          <w:color w:val="000000"/>
          <w:kern w:val="0"/>
          <w:szCs w:val="21"/>
        </w:rPr>
        <w:t>基金经理（或基金经理小组）及基金经理助理的简介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09"/>
        <w:gridCol w:w="1275"/>
        <w:gridCol w:w="1134"/>
        <w:gridCol w:w="709"/>
        <w:gridCol w:w="4394"/>
      </w:tblGrid>
      <w:tr w:rsidR="001548F9" w:rsidRPr="00422800" w:rsidTr="008656E7">
        <w:tc>
          <w:tcPr>
            <w:tcW w:w="851" w:type="dxa"/>
            <w:vMerge w:val="restart"/>
            <w:vAlign w:val="center"/>
          </w:tcPr>
          <w:p w:rsidR="001548F9" w:rsidRPr="00422800" w:rsidRDefault="001548F9">
            <w:pPr>
              <w:jc w:val="center"/>
              <w:rPr>
                <w:rFonts w:eastAsiaTheme="minorEastAsia"/>
                <w:color w:val="000000"/>
                <w:szCs w:val="21"/>
              </w:rPr>
            </w:pPr>
            <w:r w:rsidRPr="00422800">
              <w:rPr>
                <w:rFonts w:eastAsiaTheme="minorEastAsia"/>
                <w:color w:val="000000"/>
                <w:szCs w:val="21"/>
              </w:rPr>
              <w:t>姓名</w:t>
            </w:r>
          </w:p>
        </w:tc>
        <w:tc>
          <w:tcPr>
            <w:tcW w:w="709" w:type="dxa"/>
            <w:vMerge w:val="restart"/>
            <w:vAlign w:val="center"/>
          </w:tcPr>
          <w:p w:rsidR="001548F9" w:rsidRPr="00422800" w:rsidRDefault="001548F9">
            <w:pPr>
              <w:jc w:val="center"/>
              <w:rPr>
                <w:rFonts w:eastAsiaTheme="minorEastAsia"/>
                <w:color w:val="000000"/>
                <w:szCs w:val="21"/>
              </w:rPr>
            </w:pPr>
            <w:r w:rsidRPr="00422800">
              <w:rPr>
                <w:rFonts w:eastAsiaTheme="minorEastAsia"/>
                <w:color w:val="000000"/>
                <w:szCs w:val="21"/>
              </w:rPr>
              <w:t>职务</w:t>
            </w:r>
          </w:p>
        </w:tc>
        <w:tc>
          <w:tcPr>
            <w:tcW w:w="2409" w:type="dxa"/>
            <w:gridSpan w:val="2"/>
          </w:tcPr>
          <w:p w:rsidR="001548F9" w:rsidRPr="00422800" w:rsidRDefault="001548F9">
            <w:pPr>
              <w:jc w:val="center"/>
              <w:rPr>
                <w:rFonts w:eastAsiaTheme="minorEastAsia"/>
                <w:color w:val="000000"/>
                <w:szCs w:val="21"/>
              </w:rPr>
            </w:pPr>
            <w:r w:rsidRPr="00422800">
              <w:rPr>
                <w:rFonts w:eastAsiaTheme="minorEastAsia"/>
                <w:color w:val="000000"/>
                <w:szCs w:val="21"/>
              </w:rPr>
              <w:t>任本基金的基金经理（助理）期限</w:t>
            </w:r>
          </w:p>
        </w:tc>
        <w:tc>
          <w:tcPr>
            <w:tcW w:w="709" w:type="dxa"/>
            <w:vMerge w:val="restart"/>
            <w:vAlign w:val="center"/>
          </w:tcPr>
          <w:p w:rsidR="001548F9" w:rsidRPr="00422800" w:rsidRDefault="001548F9">
            <w:pPr>
              <w:jc w:val="center"/>
              <w:rPr>
                <w:rFonts w:eastAsiaTheme="minorEastAsia"/>
                <w:color w:val="000000"/>
                <w:szCs w:val="21"/>
              </w:rPr>
            </w:pPr>
            <w:r w:rsidRPr="00422800">
              <w:rPr>
                <w:rFonts w:eastAsiaTheme="minorEastAsia"/>
                <w:color w:val="000000"/>
                <w:szCs w:val="21"/>
              </w:rPr>
              <w:t>证券从业年限</w:t>
            </w:r>
          </w:p>
        </w:tc>
        <w:tc>
          <w:tcPr>
            <w:tcW w:w="4394" w:type="dxa"/>
            <w:vMerge w:val="restart"/>
            <w:vAlign w:val="center"/>
          </w:tcPr>
          <w:p w:rsidR="001548F9" w:rsidRPr="00422800" w:rsidRDefault="001548F9">
            <w:pPr>
              <w:jc w:val="center"/>
              <w:rPr>
                <w:rFonts w:eastAsiaTheme="minorEastAsia"/>
                <w:color w:val="000000"/>
                <w:szCs w:val="21"/>
              </w:rPr>
            </w:pPr>
            <w:r w:rsidRPr="00422800">
              <w:rPr>
                <w:rFonts w:eastAsiaTheme="minorEastAsia"/>
                <w:color w:val="000000"/>
                <w:szCs w:val="21"/>
              </w:rPr>
              <w:t>说明</w:t>
            </w:r>
          </w:p>
        </w:tc>
      </w:tr>
      <w:tr w:rsidR="001548F9" w:rsidRPr="00422800" w:rsidTr="008656E7">
        <w:tc>
          <w:tcPr>
            <w:tcW w:w="851" w:type="dxa"/>
            <w:vMerge/>
            <w:vAlign w:val="center"/>
          </w:tcPr>
          <w:p w:rsidR="001548F9" w:rsidRPr="00422800" w:rsidRDefault="001548F9">
            <w:pPr>
              <w:widowControl/>
              <w:jc w:val="left"/>
              <w:rPr>
                <w:rFonts w:eastAsiaTheme="minorEastAsia"/>
                <w:color w:val="000000"/>
                <w:szCs w:val="21"/>
              </w:rPr>
            </w:pPr>
          </w:p>
        </w:tc>
        <w:tc>
          <w:tcPr>
            <w:tcW w:w="709" w:type="dxa"/>
            <w:vMerge/>
            <w:vAlign w:val="center"/>
          </w:tcPr>
          <w:p w:rsidR="001548F9" w:rsidRPr="00422800" w:rsidRDefault="001548F9">
            <w:pPr>
              <w:widowControl/>
              <w:jc w:val="left"/>
              <w:rPr>
                <w:rFonts w:eastAsiaTheme="minorEastAsia"/>
                <w:color w:val="000000"/>
                <w:szCs w:val="21"/>
              </w:rPr>
            </w:pPr>
          </w:p>
        </w:tc>
        <w:tc>
          <w:tcPr>
            <w:tcW w:w="1275" w:type="dxa"/>
            <w:vAlign w:val="center"/>
          </w:tcPr>
          <w:p w:rsidR="001548F9" w:rsidRPr="00422800" w:rsidRDefault="001548F9">
            <w:pPr>
              <w:jc w:val="center"/>
              <w:rPr>
                <w:rFonts w:eastAsiaTheme="minorEastAsia"/>
                <w:color w:val="000000"/>
                <w:szCs w:val="21"/>
              </w:rPr>
            </w:pPr>
            <w:r w:rsidRPr="00422800">
              <w:rPr>
                <w:rFonts w:eastAsiaTheme="minorEastAsia"/>
                <w:color w:val="000000"/>
                <w:szCs w:val="21"/>
              </w:rPr>
              <w:t>任职日期</w:t>
            </w:r>
          </w:p>
        </w:tc>
        <w:tc>
          <w:tcPr>
            <w:tcW w:w="1134" w:type="dxa"/>
            <w:vAlign w:val="center"/>
          </w:tcPr>
          <w:p w:rsidR="001548F9" w:rsidRPr="00422800" w:rsidRDefault="001548F9">
            <w:pPr>
              <w:jc w:val="center"/>
              <w:rPr>
                <w:rFonts w:eastAsiaTheme="minorEastAsia"/>
                <w:color w:val="000000"/>
                <w:szCs w:val="21"/>
              </w:rPr>
            </w:pPr>
            <w:r w:rsidRPr="00422800">
              <w:rPr>
                <w:rFonts w:eastAsiaTheme="minorEastAsia"/>
                <w:color w:val="000000"/>
                <w:szCs w:val="21"/>
              </w:rPr>
              <w:t>离任日期</w:t>
            </w:r>
          </w:p>
        </w:tc>
        <w:tc>
          <w:tcPr>
            <w:tcW w:w="709" w:type="dxa"/>
            <w:vMerge/>
            <w:vAlign w:val="center"/>
          </w:tcPr>
          <w:p w:rsidR="001548F9" w:rsidRPr="00422800" w:rsidRDefault="001548F9">
            <w:pPr>
              <w:widowControl/>
              <w:jc w:val="left"/>
              <w:rPr>
                <w:rFonts w:eastAsiaTheme="minorEastAsia"/>
                <w:color w:val="000000"/>
                <w:szCs w:val="21"/>
              </w:rPr>
            </w:pPr>
          </w:p>
        </w:tc>
        <w:tc>
          <w:tcPr>
            <w:tcW w:w="4394" w:type="dxa"/>
            <w:vMerge/>
            <w:vAlign w:val="center"/>
          </w:tcPr>
          <w:p w:rsidR="001548F9" w:rsidRPr="00422800" w:rsidRDefault="001548F9">
            <w:pPr>
              <w:widowControl/>
              <w:jc w:val="left"/>
              <w:rPr>
                <w:rFonts w:eastAsiaTheme="minorEastAsia"/>
                <w:color w:val="000000"/>
                <w:szCs w:val="21"/>
              </w:rPr>
            </w:pPr>
          </w:p>
        </w:tc>
      </w:tr>
      <w:tr w:rsidR="004D6815" w:rsidTr="008656E7">
        <w:tc>
          <w:tcPr>
            <w:tcW w:w="851" w:type="dxa"/>
            <w:vAlign w:val="center"/>
          </w:tcPr>
          <w:p w:rsidR="004D6815" w:rsidRDefault="008656E7">
            <w:pPr>
              <w:jc w:val="center"/>
            </w:pPr>
            <w:r>
              <w:rPr>
                <w:rFonts w:eastAsiaTheme="minorEastAsia"/>
                <w:color w:val="000000"/>
                <w:szCs w:val="21"/>
              </w:rPr>
              <w:t>荆一帆</w:t>
            </w:r>
          </w:p>
        </w:tc>
        <w:tc>
          <w:tcPr>
            <w:tcW w:w="709" w:type="dxa"/>
            <w:vAlign w:val="center"/>
          </w:tcPr>
          <w:p w:rsidR="004D6815" w:rsidRDefault="008656E7">
            <w:pPr>
              <w:jc w:val="center"/>
            </w:pPr>
            <w:r>
              <w:rPr>
                <w:rFonts w:eastAsiaTheme="minorEastAsia"/>
                <w:color w:val="000000"/>
                <w:szCs w:val="21"/>
              </w:rPr>
              <w:t>本基金基金经理</w:t>
            </w:r>
          </w:p>
        </w:tc>
        <w:tc>
          <w:tcPr>
            <w:tcW w:w="1275" w:type="dxa"/>
            <w:vAlign w:val="center"/>
          </w:tcPr>
          <w:p w:rsidR="004D6815" w:rsidRDefault="008656E7">
            <w:pPr>
              <w:jc w:val="center"/>
            </w:pPr>
            <w:r>
              <w:rPr>
                <w:rFonts w:eastAsiaTheme="minorEastAsia"/>
                <w:color w:val="000000"/>
                <w:szCs w:val="21"/>
              </w:rPr>
              <w:t>2017-06-01</w:t>
            </w:r>
          </w:p>
        </w:tc>
        <w:tc>
          <w:tcPr>
            <w:tcW w:w="1134" w:type="dxa"/>
            <w:vAlign w:val="center"/>
          </w:tcPr>
          <w:p w:rsidR="004D6815" w:rsidRDefault="008656E7">
            <w:pPr>
              <w:jc w:val="center"/>
            </w:pPr>
            <w:r>
              <w:rPr>
                <w:rFonts w:eastAsiaTheme="minorEastAsia"/>
                <w:color w:val="000000"/>
                <w:szCs w:val="21"/>
              </w:rPr>
              <w:t>-</w:t>
            </w:r>
          </w:p>
        </w:tc>
        <w:tc>
          <w:tcPr>
            <w:tcW w:w="709" w:type="dxa"/>
            <w:vAlign w:val="center"/>
          </w:tcPr>
          <w:p w:rsidR="004D6815" w:rsidRDefault="008656E7">
            <w:pPr>
              <w:jc w:val="center"/>
            </w:pPr>
            <w:r>
              <w:rPr>
                <w:rFonts w:eastAsiaTheme="minorEastAsia"/>
                <w:color w:val="000000"/>
                <w:szCs w:val="21"/>
              </w:rPr>
              <w:t>6</w:t>
            </w:r>
            <w:r>
              <w:rPr>
                <w:rFonts w:eastAsiaTheme="minorEastAsia"/>
                <w:color w:val="000000"/>
                <w:szCs w:val="21"/>
              </w:rPr>
              <w:t>年</w:t>
            </w:r>
          </w:p>
        </w:tc>
        <w:tc>
          <w:tcPr>
            <w:tcW w:w="4394" w:type="dxa"/>
            <w:vAlign w:val="center"/>
          </w:tcPr>
          <w:p w:rsidR="004D6815" w:rsidRDefault="008656E7">
            <w:r>
              <w:rPr>
                <w:rFonts w:eastAsiaTheme="minorEastAsia"/>
                <w:color w:val="000000"/>
                <w:szCs w:val="21"/>
              </w:rPr>
              <w:t>荆一帆先生，硕士研究生。</w:t>
            </w:r>
            <w:r>
              <w:rPr>
                <w:rFonts w:eastAsiaTheme="minorEastAsia"/>
                <w:color w:val="000000"/>
                <w:szCs w:val="21"/>
              </w:rPr>
              <w:t>2012</w:t>
            </w:r>
            <w:r>
              <w:rPr>
                <w:rFonts w:eastAsiaTheme="minorEastAsia"/>
                <w:color w:val="000000"/>
                <w:szCs w:val="21"/>
              </w:rPr>
              <w:t>年起从事金融相关工作，曾任职于华夏基金管理有限公司、国投瑞银基金管理有限公司。</w:t>
            </w:r>
            <w:r>
              <w:rPr>
                <w:rFonts w:eastAsiaTheme="minorEastAsia"/>
                <w:color w:val="000000"/>
                <w:szCs w:val="21"/>
              </w:rPr>
              <w:t>2017</w:t>
            </w:r>
            <w:r>
              <w:rPr>
                <w:rFonts w:eastAsiaTheme="minorEastAsia"/>
                <w:color w:val="000000"/>
                <w:szCs w:val="21"/>
              </w:rPr>
              <w:t>年</w:t>
            </w:r>
            <w:r>
              <w:rPr>
                <w:rFonts w:eastAsiaTheme="minorEastAsia"/>
                <w:color w:val="000000"/>
                <w:szCs w:val="21"/>
              </w:rPr>
              <w:t>01</w:t>
            </w:r>
            <w:r>
              <w:rPr>
                <w:rFonts w:eastAsiaTheme="minorEastAsia"/>
                <w:color w:val="000000"/>
                <w:szCs w:val="21"/>
              </w:rPr>
              <w:t>月加入申万菱信基金管理有限公司，现任申万菱信沪深</w:t>
            </w:r>
            <w:r>
              <w:rPr>
                <w:rFonts w:eastAsiaTheme="minorEastAsia"/>
                <w:color w:val="000000"/>
                <w:szCs w:val="21"/>
              </w:rPr>
              <w:t>300</w:t>
            </w:r>
            <w:r>
              <w:rPr>
                <w:rFonts w:eastAsiaTheme="minorEastAsia"/>
                <w:color w:val="000000"/>
                <w:szCs w:val="21"/>
              </w:rPr>
              <w:t>价值指数证券投资基金、申万菱信中证申万新兴健康产业主题投资指数证券投资基金（</w:t>
            </w:r>
            <w:r>
              <w:rPr>
                <w:rFonts w:eastAsiaTheme="minorEastAsia"/>
                <w:color w:val="000000"/>
                <w:szCs w:val="21"/>
              </w:rPr>
              <w:t>LOF</w:t>
            </w:r>
            <w:r>
              <w:rPr>
                <w:rFonts w:eastAsiaTheme="minorEastAsia"/>
                <w:color w:val="000000"/>
                <w:szCs w:val="21"/>
              </w:rPr>
              <w:t>）、申万菱信中证申万电子行业投资指数分级证券投资基金、申万菱信中证申万传媒行业投资指数分级证券投资基金、申万菱信中证申万医药生物指数分级证券投资基金、申万菱信中证军工指数分级证券投资基金基金经理。</w:t>
            </w:r>
          </w:p>
        </w:tc>
      </w:tr>
    </w:tbl>
    <w:p w:rsidR="004D6815" w:rsidRDefault="008656E7">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任职日期和离任日期一般情况下指公司作出决定之日；若该基金经理自基金合同生效日起即任职，则任职日期为基金合同生效日。</w:t>
      </w:r>
    </w:p>
    <w:p w:rsidR="001548F9" w:rsidRPr="00422800" w:rsidRDefault="001548F9" w:rsidP="0022561B">
      <w:pPr>
        <w:tabs>
          <w:tab w:val="left" w:pos="426"/>
        </w:tabs>
        <w:spacing w:line="360" w:lineRule="auto"/>
        <w:ind w:firstLineChars="200" w:firstLine="420"/>
        <w:jc w:val="left"/>
        <w:rPr>
          <w:rFonts w:eastAsiaTheme="minorEastAsia"/>
          <w:kern w:val="0"/>
          <w:szCs w:val="21"/>
        </w:rPr>
      </w:pPr>
      <w:r w:rsidRPr="00422800">
        <w:rPr>
          <w:rFonts w:eastAsiaTheme="minorEastAsia"/>
          <w:kern w:val="0"/>
          <w:szCs w:val="21"/>
        </w:rPr>
        <w:t>2.</w:t>
      </w:r>
      <w:r w:rsidRPr="00422800">
        <w:rPr>
          <w:rFonts w:eastAsiaTheme="minorEastAsia"/>
          <w:kern w:val="0"/>
          <w:szCs w:val="21"/>
        </w:rPr>
        <w:t>证券从业的含义遵从行业协会《证券业从业人员资格管理办法》的相关规定。</w:t>
      </w:r>
    </w:p>
    <w:p w:rsidR="001548F9" w:rsidRPr="00422800" w:rsidRDefault="001548F9" w:rsidP="0050128E">
      <w:pPr>
        <w:pStyle w:val="20"/>
        <w:spacing w:beforeLines="100" w:after="0"/>
        <w:rPr>
          <w:rFonts w:ascii="Times New Roman" w:eastAsiaTheme="minorEastAsia" w:hAnsi="Times New Roman"/>
          <w:kern w:val="0"/>
          <w:sz w:val="21"/>
          <w:szCs w:val="21"/>
        </w:rPr>
      </w:pPr>
      <w:bookmarkStart w:id="21" w:name="_Toc225498256"/>
      <w:bookmarkStart w:id="22" w:name="_Toc522104465"/>
      <w:r w:rsidRPr="00422800">
        <w:rPr>
          <w:rFonts w:ascii="Times New Roman" w:eastAsiaTheme="minorEastAsia" w:hAnsi="Times New Roman"/>
          <w:kern w:val="0"/>
          <w:sz w:val="21"/>
          <w:szCs w:val="21"/>
        </w:rPr>
        <w:t xml:space="preserve">4.2 </w:t>
      </w:r>
      <w:r w:rsidRPr="00422800">
        <w:rPr>
          <w:rFonts w:ascii="Times New Roman" w:eastAsiaTheme="minorEastAsia" w:hAnsi="Times New Roman"/>
          <w:kern w:val="0"/>
          <w:sz w:val="21"/>
          <w:szCs w:val="21"/>
        </w:rPr>
        <w:t>管理人对报告期内本基金运作遵规守信情况的说明</w:t>
      </w:r>
      <w:bookmarkEnd w:id="21"/>
      <w:bookmarkEnd w:id="22"/>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本报告期内，本基金管理人严格遵守《证券法》、《证券投资基金法》及其配套法规的规定，严格遵守基金合同约定，本着诚实信用、勤勉尽责等原则管理和运用基金资产，在严格控制风险的基础上为持有人谋求最大利益。</w:t>
      </w:r>
    </w:p>
    <w:p w:rsidR="001548F9" w:rsidRPr="00422800" w:rsidRDefault="001548F9" w:rsidP="0022561B">
      <w:pPr>
        <w:widowControl/>
        <w:spacing w:line="360" w:lineRule="auto"/>
        <w:ind w:firstLineChars="200" w:firstLine="420"/>
        <w:rPr>
          <w:rFonts w:eastAsiaTheme="minorEastAsia"/>
          <w:kern w:val="0"/>
          <w:szCs w:val="21"/>
        </w:rPr>
      </w:pPr>
      <w:r w:rsidRPr="00422800">
        <w:rPr>
          <w:rFonts w:eastAsiaTheme="minorEastAsia"/>
          <w:kern w:val="0"/>
          <w:szCs w:val="21"/>
        </w:rPr>
        <w:t>本基金投资运作符合法律法规和基金合同的规定，信息披露及时、准确、完整；本基金资产与本基金管理人与公司资产之间严格分开；没有发生内幕交易、操纵市场和不当关联交易及其他违规行为。在基金资产的管理运作中，无任何损害基金持有人利益的行为，并通过稳健经营、规范运作、规避风险，保护了基金持有人的合法权益。</w:t>
      </w:r>
    </w:p>
    <w:p w:rsidR="001548F9" w:rsidRPr="00422800" w:rsidRDefault="001548F9" w:rsidP="0050128E">
      <w:pPr>
        <w:pStyle w:val="20"/>
        <w:spacing w:beforeLines="100" w:after="0"/>
        <w:rPr>
          <w:rFonts w:ascii="Times New Roman" w:eastAsiaTheme="minorEastAsia" w:hAnsi="Times New Roman"/>
          <w:kern w:val="0"/>
          <w:sz w:val="21"/>
          <w:szCs w:val="21"/>
        </w:rPr>
      </w:pPr>
      <w:bookmarkStart w:id="23" w:name="_Toc225498257"/>
      <w:bookmarkStart w:id="24" w:name="_Toc522104466"/>
      <w:r w:rsidRPr="00422800">
        <w:rPr>
          <w:rFonts w:ascii="Times New Roman" w:eastAsiaTheme="minorEastAsia" w:hAnsi="Times New Roman"/>
          <w:kern w:val="0"/>
          <w:sz w:val="21"/>
          <w:szCs w:val="21"/>
        </w:rPr>
        <w:t xml:space="preserve">4.3 </w:t>
      </w:r>
      <w:r w:rsidRPr="00422800">
        <w:rPr>
          <w:rFonts w:ascii="Times New Roman" w:eastAsiaTheme="minorEastAsia" w:hAnsi="Times New Roman"/>
          <w:kern w:val="0"/>
          <w:sz w:val="21"/>
          <w:szCs w:val="21"/>
        </w:rPr>
        <w:t>管理人对报告期内公平交易情况的专项说明</w:t>
      </w:r>
      <w:bookmarkEnd w:id="23"/>
      <w:bookmarkEnd w:id="24"/>
    </w:p>
    <w:p w:rsidR="001548F9" w:rsidRPr="00422800" w:rsidRDefault="001548F9" w:rsidP="00290761">
      <w:pPr>
        <w:autoSpaceDE w:val="0"/>
        <w:autoSpaceDN w:val="0"/>
        <w:adjustRightInd w:val="0"/>
        <w:spacing w:line="360" w:lineRule="auto"/>
        <w:jc w:val="left"/>
        <w:rPr>
          <w:rFonts w:eastAsiaTheme="minorEastAsia"/>
          <w:b/>
          <w:color w:val="000000"/>
          <w:kern w:val="0"/>
          <w:szCs w:val="21"/>
        </w:rPr>
      </w:pPr>
      <w:r w:rsidRPr="00422800">
        <w:rPr>
          <w:rFonts w:eastAsiaTheme="minorEastAsia"/>
          <w:b/>
          <w:color w:val="000000"/>
          <w:kern w:val="0"/>
          <w:szCs w:val="21"/>
        </w:rPr>
        <w:t xml:space="preserve">4.3.1 </w:t>
      </w:r>
      <w:r w:rsidRPr="00422800">
        <w:rPr>
          <w:rFonts w:eastAsiaTheme="minorEastAsia"/>
          <w:b/>
          <w:color w:val="000000"/>
          <w:kern w:val="0"/>
          <w:szCs w:val="21"/>
        </w:rPr>
        <w:t>公平交易制度的执行情况</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根据《证券投资基金管理公司公平交易制度指导意见》，本公司制定了《公平交易办法》，通过组织结构的设置、工作制度、流程和技术手段全面落实公平交易原则在具体业务（包括研究分析、投资决策、交易执行等）环节中的实现，在保证各投资组合投资决策相对独立性的同时，确保各投资组合在获得投资信息、投资建议和实施投资决策方面享有公平的机会；同时，通过对投资交易行为的日常监控和事后分析评估来加强对公平交易过程和结果的监督。</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在研究分析方面，本公司建立了规范、完善的研究管理平台，规范了研究人员的投资建议、研究报告的发布流程，使各投资组合经理在获取投资建议的及时性、准确性及深度等方面得到公平对待。</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在投资决策方面，首先，公司建立健全投资授权制度，明确投资决策委员会、投资总监、投资组合经理等各投资决策主体的职责和权限。投资决策委员会和投资总监等管理机构和人员不得对投资经理在授权范围内的投资活动进行干预。投资经理在授权范围内可以自主决策，超过投资权限的操作必须经过严格的审批程序；其次，公司建立投资组合投资信息的管理及保密制度，除分管投资副总及投资总监等因业务管理的需要外，不同投资经理之间的持仓和交易等重大非公开投资信息相互隔离；另外，公司还建立机制要求公募投资经理与特定客户资产投资经理互相隔离，且不能互相授权投资事宜。</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在交易执行方面，本公司设立了独立于投资管理职能的交易部，实行了集中交易制度和公平的交易分配制度：（</w:t>
      </w:r>
      <w:r>
        <w:rPr>
          <w:rFonts w:eastAsiaTheme="minorEastAsia"/>
          <w:kern w:val="0"/>
          <w:szCs w:val="21"/>
        </w:rPr>
        <w:t>1</w:t>
      </w:r>
      <w:r>
        <w:rPr>
          <w:rFonts w:eastAsiaTheme="minorEastAsia"/>
          <w:kern w:val="0"/>
          <w:szCs w:val="21"/>
        </w:rPr>
        <w:t>）对于交易所公开竞价的同向交易，内部制定了专门的交易规则，保证各投资组合获得公平的交易执行机会；（</w:t>
      </w:r>
      <w:r>
        <w:rPr>
          <w:rFonts w:eastAsiaTheme="minorEastAsia"/>
          <w:kern w:val="0"/>
          <w:szCs w:val="21"/>
        </w:rPr>
        <w:t>2</w:t>
      </w:r>
      <w:r>
        <w:rPr>
          <w:rFonts w:eastAsiaTheme="minorEastAsia"/>
          <w:kern w:val="0"/>
          <w:szCs w:val="21"/>
        </w:rPr>
        <w:t>）对于部分债券一级市场申购、非公开发行股票申购等以公司名义进行的交易，各投资经理在交易前独立地确定各投资组合的交易价格和数量，集中交易室按照价格优先、比例分配的原则对交易结果进行分配；（</w:t>
      </w:r>
      <w:r>
        <w:rPr>
          <w:rFonts w:eastAsiaTheme="minorEastAsia"/>
          <w:kern w:val="0"/>
          <w:szCs w:val="21"/>
        </w:rPr>
        <w:t>3</w:t>
      </w:r>
      <w:r>
        <w:rPr>
          <w:rFonts w:eastAsiaTheme="minorEastAsia"/>
          <w:kern w:val="0"/>
          <w:szCs w:val="21"/>
        </w:rPr>
        <w:t>）对于银行间市场的现券交易，交易部在银行间市场开展独立、公平的询价，并由风险管理部对交易价格的公允性（根据市场公认的第三方信息）、交易对手和交易方式进行事前审核，确保交易得到公平和公允的执行。</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在日常监控和事后分析评估方面，本公司风险管理部开展日内和定期的工作对公平交易执行情况作整体监控和效果评估。其中日常监控包括了日内不定点对交易系统的抽查监控；对非公开发行股票申购、以公司名义进行的债券一级市场申购的申购方案和分配过程进行审核和监控；以及对银行间交易过程中投资组合与交易对手之间议价交易的交易方式和交易价格的公允性进行审查。事后分析评估上，风险管理部在每个季度和每年度的《公平交易执行报告》中，对不同组合间同一投资标的、临近交易日的同向交易和反向交易的合理性开展分析评估。</w:t>
      </w:r>
    </w:p>
    <w:p w:rsidR="001548F9" w:rsidRPr="00422800" w:rsidRDefault="001548F9" w:rsidP="0022561B">
      <w:pPr>
        <w:widowControl/>
        <w:spacing w:line="360" w:lineRule="auto"/>
        <w:ind w:firstLineChars="200" w:firstLine="420"/>
        <w:rPr>
          <w:rFonts w:eastAsiaTheme="minorEastAsia"/>
          <w:kern w:val="0"/>
          <w:szCs w:val="21"/>
        </w:rPr>
      </w:pPr>
      <w:r w:rsidRPr="00422800">
        <w:rPr>
          <w:rFonts w:eastAsiaTheme="minorEastAsia"/>
          <w:kern w:val="0"/>
          <w:szCs w:val="21"/>
        </w:rPr>
        <w:t>本公司通过事前的制度规范、事中的监控和事后的分析评估，严格执行了公平交易制度，公平对待了旗下各投资组合。本报告期内，未出现违反公平交易制度的情况。</w:t>
      </w:r>
    </w:p>
    <w:p w:rsidR="001548F9" w:rsidRPr="00422800" w:rsidRDefault="001548F9" w:rsidP="0050128E">
      <w:pPr>
        <w:autoSpaceDE w:val="0"/>
        <w:autoSpaceDN w:val="0"/>
        <w:adjustRightInd w:val="0"/>
        <w:spacing w:beforeLines="100" w:line="360" w:lineRule="auto"/>
        <w:jc w:val="left"/>
        <w:rPr>
          <w:rFonts w:eastAsiaTheme="minorEastAsia"/>
          <w:b/>
          <w:color w:val="000000"/>
          <w:kern w:val="0"/>
          <w:szCs w:val="21"/>
        </w:rPr>
      </w:pPr>
      <w:r w:rsidRPr="00422800">
        <w:rPr>
          <w:rFonts w:eastAsiaTheme="minorEastAsia"/>
          <w:b/>
          <w:color w:val="000000"/>
          <w:kern w:val="0"/>
          <w:szCs w:val="21"/>
        </w:rPr>
        <w:t xml:space="preserve">4.3.2 </w:t>
      </w:r>
      <w:r w:rsidRPr="00422800">
        <w:rPr>
          <w:rFonts w:eastAsiaTheme="minorEastAsia"/>
          <w:b/>
          <w:color w:val="000000"/>
          <w:kern w:val="0"/>
          <w:szCs w:val="21"/>
        </w:rPr>
        <w:t>异常交易行为的专项说明</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本公司制定了《异常交易监控与报告办法》，明确定义了在投资交易过程中出现的各种可能导致不公平交易和利益输送的异常交易类型，并规定且落实了异常交易的日常监控、识别以及事后的分析流程。</w:t>
      </w:r>
    </w:p>
    <w:p w:rsidR="001548F9" w:rsidRPr="00422800" w:rsidRDefault="001548F9" w:rsidP="0022561B">
      <w:pPr>
        <w:widowControl/>
        <w:spacing w:line="360" w:lineRule="auto"/>
        <w:ind w:firstLineChars="200" w:firstLine="420"/>
        <w:rPr>
          <w:rFonts w:eastAsiaTheme="minorEastAsia"/>
          <w:kern w:val="0"/>
          <w:szCs w:val="21"/>
        </w:rPr>
      </w:pPr>
      <w:r w:rsidRPr="00422800">
        <w:rPr>
          <w:rFonts w:eastAsiaTheme="minorEastAsia"/>
          <w:kern w:val="0"/>
          <w:szCs w:val="21"/>
        </w:rPr>
        <w:t>本基金本报告期内未出现异常交易的情况。本报告期内，本公司所有投资组合参与的交易所公开竞价同日反向交易成交较少的单边交易量超过该证券当日成交量的</w:t>
      </w:r>
      <w:r w:rsidRPr="00422800">
        <w:rPr>
          <w:rFonts w:eastAsiaTheme="minorEastAsia"/>
          <w:kern w:val="0"/>
          <w:szCs w:val="21"/>
        </w:rPr>
        <w:t>5%</w:t>
      </w:r>
      <w:r w:rsidRPr="00422800">
        <w:rPr>
          <w:rFonts w:eastAsiaTheme="minorEastAsia"/>
          <w:kern w:val="0"/>
          <w:szCs w:val="21"/>
        </w:rPr>
        <w:t>的情况有一次。投资组合经理因投资组合的投资策略而发生同日反向交易，未导致不公平交易和利益输送。</w:t>
      </w:r>
    </w:p>
    <w:p w:rsidR="00C02A8F" w:rsidRPr="00422800" w:rsidRDefault="001548F9" w:rsidP="0050128E">
      <w:pPr>
        <w:pStyle w:val="20"/>
        <w:spacing w:beforeLines="100" w:after="0"/>
        <w:rPr>
          <w:rFonts w:ascii="Times New Roman" w:eastAsiaTheme="minorEastAsia" w:hAnsi="Times New Roman"/>
          <w:kern w:val="0"/>
          <w:sz w:val="21"/>
          <w:szCs w:val="21"/>
        </w:rPr>
      </w:pPr>
      <w:bookmarkStart w:id="25" w:name="_Toc225498258"/>
      <w:bookmarkStart w:id="26" w:name="_Toc522104467"/>
      <w:r w:rsidRPr="00422800">
        <w:rPr>
          <w:rFonts w:ascii="Times New Roman" w:eastAsiaTheme="minorEastAsia" w:hAnsi="Times New Roman"/>
          <w:kern w:val="0"/>
          <w:sz w:val="21"/>
          <w:szCs w:val="21"/>
        </w:rPr>
        <w:t xml:space="preserve">4.4 </w:t>
      </w:r>
      <w:r w:rsidRPr="00422800">
        <w:rPr>
          <w:rFonts w:ascii="Times New Roman" w:eastAsiaTheme="minorEastAsia" w:hAnsi="Times New Roman"/>
          <w:kern w:val="0"/>
          <w:sz w:val="21"/>
          <w:szCs w:val="21"/>
        </w:rPr>
        <w:t>管理人对报告期内基金的投资策略和业绩表现的说明</w:t>
      </w:r>
      <w:bookmarkEnd w:id="25"/>
      <w:bookmarkEnd w:id="26"/>
    </w:p>
    <w:p w:rsidR="00C02A8F" w:rsidRPr="00422800" w:rsidRDefault="00C02A8F" w:rsidP="00290761">
      <w:pPr>
        <w:spacing w:line="360" w:lineRule="auto"/>
        <w:rPr>
          <w:rFonts w:eastAsiaTheme="minorEastAsia"/>
          <w:b/>
          <w:szCs w:val="21"/>
        </w:rPr>
      </w:pPr>
      <w:r w:rsidRPr="00422800">
        <w:rPr>
          <w:rFonts w:eastAsiaTheme="minorEastAsia"/>
          <w:b/>
          <w:szCs w:val="21"/>
        </w:rPr>
        <w:t>4.4.1</w:t>
      </w:r>
      <w:r w:rsidRPr="00422800">
        <w:rPr>
          <w:rFonts w:eastAsiaTheme="minorEastAsia"/>
          <w:b/>
          <w:szCs w:val="21"/>
        </w:rPr>
        <w:t>报告期内基金投资策略和运作分析</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2018</w:t>
      </w:r>
      <w:r>
        <w:rPr>
          <w:rFonts w:eastAsiaTheme="minorEastAsia"/>
          <w:kern w:val="0"/>
          <w:szCs w:val="21"/>
        </w:rPr>
        <w:t>年上半年，上海与深圳</w:t>
      </w:r>
      <w:r>
        <w:rPr>
          <w:rFonts w:eastAsiaTheme="minorEastAsia"/>
          <w:kern w:val="0"/>
          <w:szCs w:val="21"/>
        </w:rPr>
        <w:t>A</w:t>
      </w:r>
      <w:r>
        <w:rPr>
          <w:rFonts w:eastAsiaTheme="minorEastAsia"/>
          <w:kern w:val="0"/>
          <w:szCs w:val="21"/>
        </w:rPr>
        <w:t>股整体均有所下跌。</w:t>
      </w:r>
      <w:r>
        <w:rPr>
          <w:rFonts w:eastAsiaTheme="minorEastAsia"/>
          <w:kern w:val="0"/>
          <w:szCs w:val="21"/>
        </w:rPr>
        <w:t>2018</w:t>
      </w:r>
      <w:r>
        <w:rPr>
          <w:rFonts w:eastAsiaTheme="minorEastAsia"/>
          <w:kern w:val="0"/>
          <w:szCs w:val="21"/>
        </w:rPr>
        <w:t>年上半年，上证综指下跌</w:t>
      </w:r>
      <w:r>
        <w:rPr>
          <w:rFonts w:eastAsiaTheme="minorEastAsia"/>
          <w:kern w:val="0"/>
          <w:szCs w:val="21"/>
        </w:rPr>
        <w:t>13.90%</w:t>
      </w:r>
      <w:r>
        <w:rPr>
          <w:rFonts w:eastAsiaTheme="minorEastAsia"/>
          <w:kern w:val="0"/>
          <w:szCs w:val="21"/>
        </w:rPr>
        <w:t>，深证成份指数下跌</w:t>
      </w:r>
      <w:r>
        <w:rPr>
          <w:rFonts w:eastAsiaTheme="minorEastAsia"/>
          <w:kern w:val="0"/>
          <w:szCs w:val="21"/>
        </w:rPr>
        <w:t>15.04%</w:t>
      </w:r>
      <w:r>
        <w:rPr>
          <w:rFonts w:eastAsiaTheme="minorEastAsia"/>
          <w:kern w:val="0"/>
          <w:szCs w:val="21"/>
        </w:rPr>
        <w:t>，沪深</w:t>
      </w:r>
      <w:r>
        <w:rPr>
          <w:rFonts w:eastAsiaTheme="minorEastAsia"/>
          <w:kern w:val="0"/>
          <w:szCs w:val="21"/>
        </w:rPr>
        <w:t>300</w:t>
      </w:r>
      <w:r>
        <w:rPr>
          <w:rFonts w:eastAsiaTheme="minorEastAsia"/>
          <w:kern w:val="0"/>
          <w:szCs w:val="21"/>
        </w:rPr>
        <w:t>指数下跌</w:t>
      </w:r>
      <w:r>
        <w:rPr>
          <w:rFonts w:eastAsiaTheme="minorEastAsia"/>
          <w:kern w:val="0"/>
          <w:szCs w:val="21"/>
        </w:rPr>
        <w:t>12.90%</w:t>
      </w:r>
      <w:r>
        <w:rPr>
          <w:rFonts w:eastAsiaTheme="minorEastAsia"/>
          <w:kern w:val="0"/>
          <w:szCs w:val="21"/>
        </w:rPr>
        <w:t>，中证</w:t>
      </w:r>
      <w:r>
        <w:rPr>
          <w:rFonts w:eastAsiaTheme="minorEastAsia"/>
          <w:kern w:val="0"/>
          <w:szCs w:val="21"/>
        </w:rPr>
        <w:t>500</w:t>
      </w:r>
      <w:r>
        <w:rPr>
          <w:rFonts w:eastAsiaTheme="minorEastAsia"/>
          <w:kern w:val="0"/>
          <w:szCs w:val="21"/>
        </w:rPr>
        <w:t>指数下跌</w:t>
      </w:r>
      <w:r>
        <w:rPr>
          <w:rFonts w:eastAsiaTheme="minorEastAsia"/>
          <w:kern w:val="0"/>
          <w:szCs w:val="21"/>
        </w:rPr>
        <w:t>16.53%</w:t>
      </w:r>
      <w:r>
        <w:rPr>
          <w:rFonts w:eastAsiaTheme="minorEastAsia"/>
          <w:kern w:val="0"/>
          <w:szCs w:val="21"/>
        </w:rPr>
        <w:t>；中小板指数下跌</w:t>
      </w:r>
      <w:r>
        <w:rPr>
          <w:rFonts w:eastAsiaTheme="minorEastAsia"/>
          <w:kern w:val="0"/>
          <w:szCs w:val="21"/>
        </w:rPr>
        <w:t>14.26%</w:t>
      </w:r>
      <w:r>
        <w:rPr>
          <w:rFonts w:eastAsiaTheme="minorEastAsia"/>
          <w:kern w:val="0"/>
          <w:szCs w:val="21"/>
        </w:rPr>
        <w:t>，创业板指数下跌</w:t>
      </w:r>
      <w:r>
        <w:rPr>
          <w:rFonts w:eastAsiaTheme="minorEastAsia"/>
          <w:kern w:val="0"/>
          <w:szCs w:val="21"/>
        </w:rPr>
        <w:t>8.33%</w:t>
      </w:r>
      <w:r>
        <w:rPr>
          <w:rFonts w:eastAsiaTheme="minorEastAsia"/>
          <w:kern w:val="0"/>
          <w:szCs w:val="21"/>
        </w:rPr>
        <w:t>。</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操作上，基金运作主要着眼于控制每日跟踪误差、净值表现和业绩基准的偏差幅度。从实际运作结果观察，基金跟踪误差的主要来源是长期停牌股票估值调整以及指数成分股定期调整。</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本基金产品在申万菱信中证申万传媒行业投资指数分级基金之基础份额的基础上，设计了申万传媒</w:t>
      </w:r>
      <w:r>
        <w:rPr>
          <w:rFonts w:eastAsiaTheme="minorEastAsia"/>
          <w:kern w:val="0"/>
          <w:szCs w:val="21"/>
        </w:rPr>
        <w:t>A</w:t>
      </w:r>
      <w:r>
        <w:rPr>
          <w:rFonts w:eastAsiaTheme="minorEastAsia"/>
          <w:kern w:val="0"/>
          <w:szCs w:val="21"/>
        </w:rPr>
        <w:t>份额和申万传媒</w:t>
      </w:r>
      <w:r>
        <w:rPr>
          <w:rFonts w:eastAsiaTheme="minorEastAsia"/>
          <w:kern w:val="0"/>
          <w:szCs w:val="21"/>
        </w:rPr>
        <w:t>B</w:t>
      </w:r>
      <w:r>
        <w:rPr>
          <w:rFonts w:eastAsiaTheme="minorEastAsia"/>
          <w:kern w:val="0"/>
          <w:szCs w:val="21"/>
        </w:rPr>
        <w:t>份额。申万传媒</w:t>
      </w:r>
      <w:r>
        <w:rPr>
          <w:rFonts w:eastAsiaTheme="minorEastAsia"/>
          <w:kern w:val="0"/>
          <w:szCs w:val="21"/>
        </w:rPr>
        <w:t>A</w:t>
      </w:r>
      <w:r>
        <w:rPr>
          <w:rFonts w:eastAsiaTheme="minorEastAsia"/>
          <w:kern w:val="0"/>
          <w:szCs w:val="21"/>
        </w:rPr>
        <w:t>和申万传媒</w:t>
      </w:r>
      <w:r>
        <w:rPr>
          <w:rFonts w:eastAsiaTheme="minorEastAsia"/>
          <w:kern w:val="0"/>
          <w:szCs w:val="21"/>
        </w:rPr>
        <w:t>B</w:t>
      </w:r>
      <w:r>
        <w:rPr>
          <w:rFonts w:eastAsiaTheme="minorEastAsia"/>
          <w:kern w:val="0"/>
          <w:szCs w:val="21"/>
        </w:rPr>
        <w:t>份额之比为</w:t>
      </w:r>
      <w:r>
        <w:rPr>
          <w:rFonts w:eastAsiaTheme="minorEastAsia"/>
          <w:kern w:val="0"/>
          <w:szCs w:val="21"/>
        </w:rPr>
        <w:t>1:1</w:t>
      </w:r>
      <w:r>
        <w:rPr>
          <w:rFonts w:eastAsiaTheme="minorEastAsia"/>
          <w:kern w:val="0"/>
          <w:szCs w:val="21"/>
        </w:rPr>
        <w:t>。</w:t>
      </w:r>
    </w:p>
    <w:p w:rsidR="001548F9" w:rsidRPr="00422800" w:rsidRDefault="00C02A8F" w:rsidP="0022561B">
      <w:pPr>
        <w:widowControl/>
        <w:spacing w:line="360" w:lineRule="auto"/>
        <w:ind w:firstLineChars="200" w:firstLine="420"/>
        <w:rPr>
          <w:rFonts w:eastAsiaTheme="minorEastAsia"/>
          <w:kern w:val="0"/>
          <w:szCs w:val="21"/>
        </w:rPr>
      </w:pPr>
      <w:r w:rsidRPr="00422800">
        <w:rPr>
          <w:rFonts w:eastAsiaTheme="minorEastAsia"/>
          <w:kern w:val="0"/>
          <w:szCs w:val="21"/>
        </w:rPr>
        <w:t>作为被动投资的基金产品，申万菱信中证申万传媒行业指数分级基金将继续坚持既定的指数化投资策略，以严格控制基金相对目标指数的跟踪偏离为投资目标，追求跟踪误差的最小化，使得投资者可以清晰地计算出分级端两个产品的折溢价状况。</w:t>
      </w:r>
    </w:p>
    <w:p w:rsidR="001548F9" w:rsidRPr="00422800" w:rsidRDefault="001548F9" w:rsidP="0050128E">
      <w:pPr>
        <w:autoSpaceDE w:val="0"/>
        <w:autoSpaceDN w:val="0"/>
        <w:adjustRightInd w:val="0"/>
        <w:spacing w:beforeLines="100" w:line="360" w:lineRule="auto"/>
        <w:jc w:val="left"/>
        <w:rPr>
          <w:rFonts w:eastAsiaTheme="minorEastAsia"/>
          <w:b/>
          <w:szCs w:val="21"/>
        </w:rPr>
      </w:pPr>
      <w:r w:rsidRPr="00422800">
        <w:rPr>
          <w:rFonts w:eastAsiaTheme="minorEastAsia"/>
          <w:b/>
          <w:szCs w:val="21"/>
        </w:rPr>
        <w:t xml:space="preserve">4.4.2 </w:t>
      </w:r>
      <w:r w:rsidRPr="00422800">
        <w:rPr>
          <w:rFonts w:eastAsiaTheme="minorEastAsia"/>
          <w:b/>
          <w:szCs w:val="21"/>
        </w:rPr>
        <w:t>报告期内基金的业绩表现</w:t>
      </w:r>
    </w:p>
    <w:p w:rsidR="001548F9" w:rsidRPr="00422800" w:rsidRDefault="001548F9" w:rsidP="0022561B">
      <w:pPr>
        <w:widowControl/>
        <w:spacing w:line="360" w:lineRule="auto"/>
        <w:ind w:firstLineChars="200" w:firstLine="420"/>
        <w:rPr>
          <w:rFonts w:eastAsiaTheme="minorEastAsia"/>
          <w:kern w:val="0"/>
          <w:szCs w:val="21"/>
        </w:rPr>
      </w:pPr>
      <w:r w:rsidRPr="00422800">
        <w:rPr>
          <w:rFonts w:eastAsiaTheme="minorEastAsia"/>
          <w:kern w:val="0"/>
          <w:szCs w:val="21"/>
        </w:rPr>
        <w:t>2018</w:t>
      </w:r>
      <w:r w:rsidRPr="00422800">
        <w:rPr>
          <w:rFonts w:eastAsiaTheme="minorEastAsia"/>
          <w:kern w:val="0"/>
          <w:szCs w:val="21"/>
        </w:rPr>
        <w:t>年上半年申万中证传媒行业指数期间表现为</w:t>
      </w:r>
      <w:r w:rsidRPr="00422800">
        <w:rPr>
          <w:rFonts w:eastAsiaTheme="minorEastAsia"/>
          <w:kern w:val="0"/>
          <w:szCs w:val="21"/>
        </w:rPr>
        <w:t>-15.89%</w:t>
      </w:r>
      <w:r w:rsidRPr="00422800">
        <w:rPr>
          <w:rFonts w:eastAsiaTheme="minorEastAsia"/>
          <w:kern w:val="0"/>
          <w:szCs w:val="21"/>
        </w:rPr>
        <w:t>，基金业绩基准表现为</w:t>
      </w:r>
      <w:r w:rsidRPr="00422800">
        <w:rPr>
          <w:rFonts w:eastAsiaTheme="minorEastAsia"/>
          <w:kern w:val="0"/>
          <w:szCs w:val="21"/>
        </w:rPr>
        <w:t>-15.07%</w:t>
      </w:r>
      <w:r w:rsidRPr="00422800">
        <w:rPr>
          <w:rFonts w:eastAsiaTheme="minorEastAsia"/>
          <w:kern w:val="0"/>
          <w:szCs w:val="21"/>
        </w:rPr>
        <w:t>，申万菱信中证申万传媒行业分级基金净值期间表现为</w:t>
      </w:r>
      <w:r w:rsidRPr="00422800">
        <w:rPr>
          <w:rFonts w:eastAsiaTheme="minorEastAsia"/>
          <w:kern w:val="0"/>
          <w:szCs w:val="21"/>
        </w:rPr>
        <w:t>-15.27%</w:t>
      </w:r>
      <w:r w:rsidRPr="00422800">
        <w:rPr>
          <w:rFonts w:eastAsiaTheme="minorEastAsia"/>
          <w:kern w:val="0"/>
          <w:szCs w:val="21"/>
        </w:rPr>
        <w:t>，和业绩基准的差约</w:t>
      </w:r>
      <w:r w:rsidRPr="00422800">
        <w:rPr>
          <w:rFonts w:eastAsiaTheme="minorEastAsia"/>
          <w:kern w:val="0"/>
          <w:szCs w:val="21"/>
        </w:rPr>
        <w:t>0.20%</w:t>
      </w:r>
      <w:r w:rsidRPr="00422800">
        <w:rPr>
          <w:rFonts w:eastAsiaTheme="minorEastAsia"/>
          <w:kern w:val="0"/>
          <w:szCs w:val="21"/>
        </w:rPr>
        <w:t>。</w:t>
      </w:r>
    </w:p>
    <w:p w:rsidR="001548F9" w:rsidRPr="00422800" w:rsidRDefault="001548F9" w:rsidP="0050128E">
      <w:pPr>
        <w:pStyle w:val="20"/>
        <w:spacing w:beforeLines="100" w:after="0"/>
        <w:rPr>
          <w:rFonts w:ascii="Times New Roman" w:eastAsiaTheme="minorEastAsia" w:hAnsi="Times New Roman"/>
          <w:kern w:val="0"/>
          <w:sz w:val="21"/>
          <w:szCs w:val="21"/>
        </w:rPr>
      </w:pPr>
      <w:bookmarkStart w:id="27" w:name="_Toc225498259"/>
      <w:bookmarkStart w:id="28" w:name="_Toc522104468"/>
      <w:r w:rsidRPr="00422800">
        <w:rPr>
          <w:rFonts w:ascii="Times New Roman" w:eastAsiaTheme="minorEastAsia" w:hAnsi="Times New Roman"/>
          <w:kern w:val="0"/>
          <w:sz w:val="21"/>
          <w:szCs w:val="21"/>
        </w:rPr>
        <w:t xml:space="preserve">4.5 </w:t>
      </w:r>
      <w:r w:rsidRPr="00422800">
        <w:rPr>
          <w:rFonts w:ascii="Times New Roman" w:eastAsiaTheme="minorEastAsia" w:hAnsi="Times New Roman"/>
          <w:kern w:val="0"/>
          <w:sz w:val="21"/>
          <w:szCs w:val="21"/>
        </w:rPr>
        <w:t>管理人对宏观经济、证券市场及行业走势的简要展望</w:t>
      </w:r>
      <w:bookmarkEnd w:id="27"/>
      <w:bookmarkEnd w:id="28"/>
    </w:p>
    <w:p w:rsidR="001548F9" w:rsidRPr="00422800" w:rsidRDefault="001548F9" w:rsidP="0022561B">
      <w:pPr>
        <w:widowControl/>
        <w:spacing w:line="360" w:lineRule="auto"/>
        <w:ind w:firstLineChars="200" w:firstLine="420"/>
        <w:rPr>
          <w:rFonts w:eastAsiaTheme="minorEastAsia"/>
          <w:kern w:val="0"/>
          <w:szCs w:val="21"/>
        </w:rPr>
      </w:pPr>
      <w:r w:rsidRPr="00422800">
        <w:rPr>
          <w:rFonts w:eastAsiaTheme="minorEastAsia"/>
          <w:kern w:val="0"/>
          <w:szCs w:val="21"/>
        </w:rPr>
        <w:t>展望</w:t>
      </w:r>
      <w:r w:rsidRPr="00422800">
        <w:rPr>
          <w:rFonts w:eastAsiaTheme="minorEastAsia"/>
          <w:kern w:val="0"/>
          <w:szCs w:val="21"/>
        </w:rPr>
        <w:t>2018</w:t>
      </w:r>
      <w:r w:rsidRPr="00422800">
        <w:rPr>
          <w:rFonts w:eastAsiaTheme="minorEastAsia"/>
          <w:kern w:val="0"/>
          <w:szCs w:val="21"/>
        </w:rPr>
        <w:t>年下半年，经济上仍面临去杠杆的压力，与此同时，经济仍存在下行风险，股市整体上可能也欠缺确定的盈利性机会。证券市场面临的金融监管或仍将处于偏紧状态，但后续或仍以稳中求进为基调。行业方面，</w:t>
      </w:r>
      <w:r w:rsidRPr="00422800">
        <w:rPr>
          <w:rFonts w:eastAsiaTheme="minorEastAsia"/>
          <w:kern w:val="0"/>
          <w:szCs w:val="21"/>
        </w:rPr>
        <w:t>2018</w:t>
      </w:r>
      <w:r w:rsidRPr="00422800">
        <w:rPr>
          <w:rFonts w:eastAsiaTheme="minorEastAsia"/>
          <w:kern w:val="0"/>
          <w:szCs w:val="21"/>
        </w:rPr>
        <w:t>年上半年传媒指数受市场风险偏好下降与资金增速减缓等因素影响，出现一定调整；但互联网对传媒产业的影响方兴未艾，长期而言，传媒行业中互联网视频、广告、音乐、视频游戏与电影等领域的发展动力可期。</w:t>
      </w:r>
    </w:p>
    <w:p w:rsidR="001548F9" w:rsidRPr="00422800" w:rsidRDefault="001548F9" w:rsidP="0050128E">
      <w:pPr>
        <w:pStyle w:val="20"/>
        <w:spacing w:beforeLines="100" w:after="0"/>
        <w:rPr>
          <w:rFonts w:ascii="Times New Roman" w:eastAsiaTheme="minorEastAsia" w:hAnsi="Times New Roman"/>
          <w:kern w:val="0"/>
          <w:sz w:val="21"/>
          <w:szCs w:val="21"/>
        </w:rPr>
      </w:pPr>
      <w:bookmarkStart w:id="29" w:name="_Toc247959457"/>
      <w:bookmarkStart w:id="30" w:name="_Toc225570083"/>
      <w:bookmarkStart w:id="31" w:name="_Toc522104469"/>
      <w:r w:rsidRPr="00422800">
        <w:rPr>
          <w:rFonts w:ascii="Times New Roman" w:eastAsiaTheme="minorEastAsia" w:hAnsi="Times New Roman"/>
          <w:kern w:val="0"/>
          <w:sz w:val="21"/>
          <w:szCs w:val="21"/>
        </w:rPr>
        <w:t xml:space="preserve">4.6 </w:t>
      </w:r>
      <w:r w:rsidRPr="00422800">
        <w:rPr>
          <w:rFonts w:ascii="Times New Roman" w:eastAsiaTheme="minorEastAsia" w:hAnsi="Times New Roman"/>
          <w:kern w:val="0"/>
          <w:sz w:val="21"/>
          <w:szCs w:val="21"/>
        </w:rPr>
        <w:t>管理人对报告期内基金估值程序等事项的说明</w:t>
      </w:r>
      <w:bookmarkEnd w:id="29"/>
      <w:bookmarkEnd w:id="30"/>
      <w:bookmarkEnd w:id="31"/>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本基金管理人、本基金托管人和本基金聘请的会计师事务所参与本基金的估值流程，上述各方不存在任何重大利益冲突。</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本基金管理人按照有关法规确定的原则进行估值，将导致基金资产净值的变化在</w:t>
      </w:r>
      <w:r>
        <w:rPr>
          <w:rFonts w:eastAsiaTheme="minorEastAsia"/>
          <w:kern w:val="0"/>
          <w:szCs w:val="21"/>
        </w:rPr>
        <w:t>0.25%</w:t>
      </w:r>
      <w:r>
        <w:rPr>
          <w:rFonts w:eastAsiaTheme="minorEastAsia"/>
          <w:kern w:val="0"/>
          <w:szCs w:val="21"/>
        </w:rPr>
        <w:t>以上的，即就拟采用的相关估值模型、假设及参数的适当性征求本基金托管人和本基金聘请的会计师事务所的意见。本基金聘请的会计师事务所对相关估值模型、假设及参数的适当性发表审核意见并出具报告。</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本基金管理人设立资产估值委员会，负责根据法规要求，尽可能科学、合理地制定估值政策，审议批准估值程序，并在特定状态下就拟采用的相关估值模型、假设及参数的适当性进行确认，以保护基金份额持有人的利益。</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资产估值委员会由本基金管理人分管基金运营的副总经理，督察长，分管基金投资的副总经理，基金运营部、监察稽核部、风险管理部负责人组成。其中，分管基金运营的副总经理张丽红女士，拥有</w:t>
      </w:r>
      <w:r>
        <w:rPr>
          <w:rFonts w:eastAsiaTheme="minorEastAsia"/>
          <w:kern w:val="0"/>
          <w:szCs w:val="21"/>
        </w:rPr>
        <w:t>14</w:t>
      </w:r>
      <w:r>
        <w:rPr>
          <w:rFonts w:eastAsiaTheme="minorEastAsia"/>
          <w:kern w:val="0"/>
          <w:szCs w:val="21"/>
        </w:rPr>
        <w:t>年的基金行业运营、财务管理相关经验；督察长王菲萍女士，拥有</w:t>
      </w:r>
      <w:r>
        <w:rPr>
          <w:rFonts w:eastAsiaTheme="minorEastAsia"/>
          <w:kern w:val="0"/>
          <w:szCs w:val="21"/>
        </w:rPr>
        <w:t>14</w:t>
      </w:r>
      <w:r>
        <w:rPr>
          <w:rFonts w:eastAsiaTheme="minorEastAsia"/>
          <w:kern w:val="0"/>
          <w:szCs w:val="21"/>
        </w:rPr>
        <w:t>年的基金行业合规管理经验；分管基金投资的副总经理张少华先生，拥有</w:t>
      </w:r>
      <w:r>
        <w:rPr>
          <w:rFonts w:eastAsiaTheme="minorEastAsia"/>
          <w:kern w:val="0"/>
          <w:szCs w:val="21"/>
        </w:rPr>
        <w:t>14</w:t>
      </w:r>
      <w:r>
        <w:rPr>
          <w:rFonts w:eastAsiaTheme="minorEastAsia"/>
          <w:kern w:val="0"/>
          <w:szCs w:val="21"/>
        </w:rPr>
        <w:t>年的基金行业研究、投资和风险管理相关经验；基金运营部总监李濮君女士，拥有</w:t>
      </w:r>
      <w:r>
        <w:rPr>
          <w:rFonts w:eastAsiaTheme="minorEastAsia"/>
          <w:kern w:val="0"/>
          <w:szCs w:val="21"/>
        </w:rPr>
        <w:t>17</w:t>
      </w:r>
      <w:r>
        <w:rPr>
          <w:rFonts w:eastAsiaTheme="minorEastAsia"/>
          <w:kern w:val="0"/>
          <w:szCs w:val="21"/>
        </w:rPr>
        <w:t>年的基金会计经验；监察稽核部负责人赵鹏先生，拥有</w:t>
      </w:r>
      <w:r>
        <w:rPr>
          <w:rFonts w:eastAsiaTheme="minorEastAsia"/>
          <w:kern w:val="0"/>
          <w:szCs w:val="21"/>
        </w:rPr>
        <w:t>4</w:t>
      </w:r>
      <w:r>
        <w:rPr>
          <w:rFonts w:eastAsiaTheme="minorEastAsia"/>
          <w:kern w:val="0"/>
          <w:szCs w:val="21"/>
        </w:rPr>
        <w:t>年的证券基金行业合规管理经验；风险管理部总监王瑾怡女士，拥有</w:t>
      </w:r>
      <w:r>
        <w:rPr>
          <w:rFonts w:eastAsiaTheme="minorEastAsia"/>
          <w:kern w:val="0"/>
          <w:szCs w:val="21"/>
        </w:rPr>
        <w:t>13</w:t>
      </w:r>
      <w:r>
        <w:rPr>
          <w:rFonts w:eastAsiaTheme="minorEastAsia"/>
          <w:kern w:val="0"/>
          <w:szCs w:val="21"/>
        </w:rPr>
        <w:t>年的基金行业风险管理经验。</w:t>
      </w:r>
    </w:p>
    <w:p w:rsidR="001548F9" w:rsidRPr="00422800" w:rsidRDefault="001548F9" w:rsidP="0022561B">
      <w:pPr>
        <w:widowControl/>
        <w:spacing w:line="360" w:lineRule="auto"/>
        <w:ind w:firstLineChars="200" w:firstLine="420"/>
        <w:rPr>
          <w:rFonts w:eastAsiaTheme="minorEastAsia"/>
          <w:kern w:val="0"/>
          <w:szCs w:val="21"/>
        </w:rPr>
      </w:pPr>
      <w:r w:rsidRPr="00422800">
        <w:rPr>
          <w:rFonts w:eastAsiaTheme="minorEastAsia"/>
          <w:kern w:val="0"/>
          <w:szCs w:val="21"/>
        </w:rPr>
        <w:t>基金经理不参与决定本基金估值的程序。本公司已与中央国债登记结算有限责任公司签订协议，采用其提供的估值数据对银行间债券进行估值；采用中证指数有限公司提供的估值数据对交易所债券进行估值。</w:t>
      </w:r>
    </w:p>
    <w:p w:rsidR="001548F9" w:rsidRPr="00422800" w:rsidRDefault="001548F9" w:rsidP="0050128E">
      <w:pPr>
        <w:pStyle w:val="20"/>
        <w:spacing w:beforeLines="100" w:after="0"/>
        <w:rPr>
          <w:rFonts w:ascii="Times New Roman" w:eastAsiaTheme="minorEastAsia" w:hAnsi="Times New Roman"/>
          <w:kern w:val="0"/>
          <w:sz w:val="21"/>
          <w:szCs w:val="21"/>
        </w:rPr>
      </w:pPr>
      <w:bookmarkStart w:id="32" w:name="_Toc247959458"/>
      <w:bookmarkStart w:id="33" w:name="_Toc225570084"/>
      <w:bookmarkStart w:id="34" w:name="_Toc522104470"/>
      <w:r w:rsidRPr="00422800">
        <w:rPr>
          <w:rFonts w:ascii="Times New Roman" w:eastAsiaTheme="minorEastAsia" w:hAnsi="Times New Roman"/>
          <w:kern w:val="0"/>
          <w:sz w:val="21"/>
          <w:szCs w:val="21"/>
        </w:rPr>
        <w:t xml:space="preserve">4.7 </w:t>
      </w:r>
      <w:r w:rsidRPr="00422800">
        <w:rPr>
          <w:rFonts w:ascii="Times New Roman" w:eastAsiaTheme="minorEastAsia" w:hAnsi="Times New Roman"/>
          <w:kern w:val="0"/>
          <w:sz w:val="21"/>
          <w:szCs w:val="21"/>
        </w:rPr>
        <w:t>管理人对报告期内基金利润分配情况的说明</w:t>
      </w:r>
      <w:bookmarkEnd w:id="32"/>
      <w:bookmarkEnd w:id="33"/>
      <w:bookmarkEnd w:id="34"/>
    </w:p>
    <w:p w:rsidR="001548F9" w:rsidRPr="00422800" w:rsidRDefault="001548F9" w:rsidP="00290761">
      <w:pPr>
        <w:widowControl/>
        <w:spacing w:line="360" w:lineRule="auto"/>
        <w:ind w:firstLineChars="200" w:firstLine="420"/>
        <w:rPr>
          <w:rFonts w:eastAsiaTheme="minorEastAsia"/>
          <w:kern w:val="0"/>
          <w:szCs w:val="21"/>
        </w:rPr>
      </w:pPr>
      <w:r w:rsidRPr="00422800">
        <w:rPr>
          <w:rFonts w:eastAsiaTheme="minorEastAsia"/>
          <w:kern w:val="0"/>
          <w:szCs w:val="21"/>
        </w:rPr>
        <w:t>本基金本报告期未进行利润分配，符合相关法规及基金合同的规定。</w:t>
      </w:r>
    </w:p>
    <w:p w:rsidR="00EC6AED" w:rsidRPr="00422800" w:rsidRDefault="00EC6AED" w:rsidP="0050128E">
      <w:pPr>
        <w:pStyle w:val="20"/>
        <w:spacing w:beforeLines="100" w:after="0"/>
        <w:rPr>
          <w:rFonts w:eastAsiaTheme="minorEastAsia"/>
          <w:color w:val="000000" w:themeColor="text1"/>
          <w:szCs w:val="21"/>
        </w:rPr>
      </w:pPr>
      <w:bookmarkStart w:id="35" w:name="_Toc522104471"/>
      <w:r w:rsidRPr="00422800">
        <w:rPr>
          <w:rFonts w:ascii="Times New Roman" w:eastAsiaTheme="minorEastAsia" w:hAnsi="Times New Roman" w:hint="eastAsia"/>
          <w:kern w:val="0"/>
          <w:sz w:val="21"/>
          <w:szCs w:val="21"/>
        </w:rPr>
        <w:t xml:space="preserve">4.8 </w:t>
      </w:r>
      <w:r w:rsidRPr="00422800">
        <w:rPr>
          <w:rFonts w:ascii="Times New Roman" w:eastAsiaTheme="minorEastAsia" w:hAnsi="Times New Roman" w:hint="eastAsia"/>
          <w:kern w:val="0"/>
          <w:sz w:val="21"/>
          <w:szCs w:val="21"/>
        </w:rPr>
        <w:t>报告期内管理人对本基金持有人数或基金资产净值预警情形的说明</w:t>
      </w:r>
      <w:bookmarkEnd w:id="35"/>
    </w:p>
    <w:p w:rsidR="00EC6AED" w:rsidRPr="00422800" w:rsidRDefault="00EC6AED" w:rsidP="00EC6AED">
      <w:pPr>
        <w:widowControl/>
        <w:spacing w:line="360" w:lineRule="auto"/>
        <w:ind w:firstLineChars="200" w:firstLine="420"/>
        <w:rPr>
          <w:rFonts w:eastAsiaTheme="minorEastAsia"/>
          <w:kern w:val="0"/>
          <w:szCs w:val="21"/>
        </w:rPr>
      </w:pPr>
      <w:r w:rsidRPr="00422800">
        <w:rPr>
          <w:rFonts w:eastAsiaTheme="minorEastAsia"/>
          <w:color w:val="000000" w:themeColor="text1"/>
          <w:kern w:val="0"/>
          <w:szCs w:val="21"/>
        </w:rPr>
        <w:t>本基金在本报告期内出现超过连续二十个工作日基金资产净值低于五千万元的情形。截至本报告期末，本基金的资产净值未恢复至五千万元以上。</w:t>
      </w:r>
    </w:p>
    <w:p w:rsidR="001548F9" w:rsidRPr="00422800" w:rsidRDefault="001548F9" w:rsidP="0050128E">
      <w:pPr>
        <w:pStyle w:val="1"/>
        <w:keepNext/>
        <w:keepLines/>
        <w:widowControl w:val="0"/>
        <w:spacing w:beforeLines="100" w:afterLines="100" w:line="360" w:lineRule="auto"/>
        <w:jc w:val="center"/>
        <w:rPr>
          <w:rFonts w:eastAsiaTheme="minorEastAsia"/>
          <w:b/>
          <w:bCs/>
          <w:sz w:val="21"/>
          <w:szCs w:val="21"/>
          <w:lang w:val="en-US"/>
        </w:rPr>
      </w:pPr>
      <w:bookmarkStart w:id="36" w:name="_Toc225498263"/>
      <w:bookmarkStart w:id="37" w:name="_Toc522104472"/>
      <w:r w:rsidRPr="00422800">
        <w:rPr>
          <w:rFonts w:eastAsiaTheme="minorEastAsia"/>
          <w:b/>
          <w:bCs/>
          <w:sz w:val="21"/>
          <w:szCs w:val="21"/>
          <w:lang w:val="en-US"/>
        </w:rPr>
        <w:t xml:space="preserve">5  </w:t>
      </w:r>
      <w:r w:rsidRPr="00422800">
        <w:rPr>
          <w:rFonts w:eastAsiaTheme="minorEastAsia"/>
          <w:b/>
          <w:bCs/>
          <w:sz w:val="21"/>
          <w:szCs w:val="21"/>
          <w:lang w:val="en-US"/>
        </w:rPr>
        <w:t>托管人报告</w:t>
      </w:r>
      <w:bookmarkEnd w:id="36"/>
      <w:bookmarkEnd w:id="37"/>
    </w:p>
    <w:p w:rsidR="001548F9" w:rsidRPr="00422800" w:rsidRDefault="001548F9" w:rsidP="00290761">
      <w:pPr>
        <w:pStyle w:val="20"/>
        <w:spacing w:before="0" w:after="0"/>
        <w:rPr>
          <w:rFonts w:ascii="Times New Roman" w:eastAsiaTheme="minorEastAsia" w:hAnsi="Times New Roman"/>
          <w:kern w:val="0"/>
          <w:sz w:val="21"/>
          <w:szCs w:val="21"/>
        </w:rPr>
      </w:pPr>
      <w:bookmarkStart w:id="38" w:name="_Toc225498264"/>
      <w:bookmarkStart w:id="39" w:name="_Toc522104473"/>
      <w:r w:rsidRPr="00422800">
        <w:rPr>
          <w:rFonts w:ascii="Times New Roman" w:eastAsiaTheme="minorEastAsia" w:hAnsi="Times New Roman"/>
          <w:kern w:val="0"/>
          <w:sz w:val="21"/>
          <w:szCs w:val="21"/>
        </w:rPr>
        <w:t xml:space="preserve">5.1 </w:t>
      </w:r>
      <w:r w:rsidRPr="00422800">
        <w:rPr>
          <w:rFonts w:ascii="Times New Roman" w:eastAsiaTheme="minorEastAsia" w:hAnsi="Times New Roman"/>
          <w:kern w:val="0"/>
          <w:sz w:val="21"/>
          <w:szCs w:val="21"/>
        </w:rPr>
        <w:t>报告期内本基金托管人遵规守信情况声明</w:t>
      </w:r>
      <w:bookmarkEnd w:id="38"/>
      <w:bookmarkEnd w:id="39"/>
    </w:p>
    <w:p w:rsidR="001548F9" w:rsidRPr="00422800" w:rsidRDefault="00AC26FB" w:rsidP="0022561B">
      <w:pPr>
        <w:widowControl/>
        <w:spacing w:line="360" w:lineRule="auto"/>
        <w:ind w:firstLineChars="200" w:firstLine="420"/>
        <w:rPr>
          <w:rFonts w:eastAsiaTheme="minorEastAsia"/>
          <w:kern w:val="0"/>
          <w:szCs w:val="21"/>
        </w:rPr>
      </w:pPr>
      <w:r w:rsidRPr="00AC26FB">
        <w:rPr>
          <w:rFonts w:eastAsiaTheme="minorEastAsia" w:hint="eastAsia"/>
          <w:kern w:val="0"/>
          <w:szCs w:val="21"/>
        </w:rPr>
        <w:t>本报告期，本托管人严格遵守《中华人民共和国证券投资基金法》、基金合同以及托管协议的有关约定，诚实、尽责地履行了基金托管人义务，不存在损害本基金份额持有人利益的行为。</w:t>
      </w:r>
    </w:p>
    <w:p w:rsidR="001548F9" w:rsidRPr="00422800" w:rsidRDefault="001548F9" w:rsidP="0050128E">
      <w:pPr>
        <w:pStyle w:val="20"/>
        <w:spacing w:beforeLines="100" w:after="0"/>
        <w:rPr>
          <w:rFonts w:ascii="Times New Roman" w:eastAsiaTheme="minorEastAsia" w:hAnsi="Times New Roman"/>
          <w:kern w:val="0"/>
          <w:sz w:val="21"/>
          <w:szCs w:val="21"/>
        </w:rPr>
      </w:pPr>
      <w:bookmarkStart w:id="40" w:name="_Toc225498265"/>
      <w:bookmarkStart w:id="41" w:name="_Toc522104474"/>
      <w:r w:rsidRPr="00422800">
        <w:rPr>
          <w:rFonts w:ascii="Times New Roman" w:eastAsiaTheme="minorEastAsia" w:hAnsi="Times New Roman"/>
          <w:kern w:val="0"/>
          <w:sz w:val="21"/>
          <w:szCs w:val="21"/>
        </w:rPr>
        <w:t xml:space="preserve">5.2 </w:t>
      </w:r>
      <w:r w:rsidRPr="00422800">
        <w:rPr>
          <w:rFonts w:ascii="Times New Roman" w:eastAsiaTheme="minorEastAsia" w:hAnsi="Times New Roman"/>
          <w:kern w:val="0"/>
          <w:sz w:val="21"/>
          <w:szCs w:val="21"/>
        </w:rPr>
        <w:t>托管人对报告期内本基金投资运作遵规守信、净值计算、利润分配等情况的</w:t>
      </w:r>
      <w:bookmarkEnd w:id="40"/>
      <w:r w:rsidRPr="00422800">
        <w:rPr>
          <w:rFonts w:ascii="Times New Roman" w:eastAsiaTheme="minorEastAsia" w:hAnsi="Times New Roman"/>
          <w:kern w:val="0"/>
          <w:sz w:val="21"/>
          <w:szCs w:val="21"/>
        </w:rPr>
        <w:t>说明</w:t>
      </w:r>
      <w:bookmarkEnd w:id="41"/>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本报告期，本托管人根据国家有关法律法规、基金合同、托管协议的规定，对本基金的投资运作、基金资产净值计算、</w:t>
      </w:r>
      <w:r w:rsidR="00AC26FB" w:rsidRPr="003F41D2">
        <w:rPr>
          <w:rFonts w:eastAsiaTheme="minorEastAsia" w:hint="eastAsia"/>
          <w:kern w:val="0"/>
          <w:szCs w:val="21"/>
        </w:rPr>
        <w:t>基金份额申购赎回价格的计算</w:t>
      </w:r>
      <w:r w:rsidR="00AC26FB">
        <w:rPr>
          <w:rFonts w:eastAsiaTheme="minorEastAsia" w:hint="eastAsia"/>
          <w:kern w:val="0"/>
          <w:szCs w:val="21"/>
        </w:rPr>
        <w:t>、</w:t>
      </w:r>
      <w:r>
        <w:rPr>
          <w:rFonts w:eastAsiaTheme="minorEastAsia"/>
          <w:kern w:val="0"/>
          <w:szCs w:val="21"/>
        </w:rPr>
        <w:t>基金费用开支等方面进行了必要的监督、复核和审查，未发现基金管理人有损害基金份额持有人利益的行为。</w:t>
      </w:r>
    </w:p>
    <w:p w:rsidR="001548F9" w:rsidRPr="00422800" w:rsidRDefault="001548F9" w:rsidP="0022561B">
      <w:pPr>
        <w:widowControl/>
        <w:spacing w:line="360" w:lineRule="auto"/>
        <w:ind w:firstLineChars="200" w:firstLine="420"/>
        <w:rPr>
          <w:rFonts w:eastAsiaTheme="minorEastAsia"/>
          <w:kern w:val="0"/>
          <w:szCs w:val="21"/>
        </w:rPr>
      </w:pPr>
      <w:r w:rsidRPr="00422800">
        <w:rPr>
          <w:rFonts w:eastAsiaTheme="minorEastAsia"/>
          <w:kern w:val="0"/>
          <w:szCs w:val="21"/>
        </w:rPr>
        <w:t>报告期内，本基金未实施利润分配。</w:t>
      </w:r>
    </w:p>
    <w:p w:rsidR="001548F9" w:rsidRPr="00422800" w:rsidRDefault="001548F9" w:rsidP="0050128E">
      <w:pPr>
        <w:pStyle w:val="20"/>
        <w:spacing w:beforeLines="100" w:after="0"/>
        <w:rPr>
          <w:rFonts w:ascii="Times New Roman" w:eastAsiaTheme="minorEastAsia" w:hAnsi="Times New Roman"/>
          <w:kern w:val="0"/>
          <w:sz w:val="21"/>
          <w:szCs w:val="21"/>
        </w:rPr>
      </w:pPr>
      <w:bookmarkStart w:id="42" w:name="_Toc225498266"/>
      <w:bookmarkStart w:id="43" w:name="_Toc522104475"/>
      <w:r w:rsidRPr="00422800">
        <w:rPr>
          <w:rFonts w:ascii="Times New Roman" w:eastAsiaTheme="minorEastAsia" w:hAnsi="Times New Roman"/>
          <w:kern w:val="0"/>
          <w:sz w:val="21"/>
          <w:szCs w:val="21"/>
        </w:rPr>
        <w:t xml:space="preserve">5.3 </w:t>
      </w:r>
      <w:r w:rsidRPr="00422800">
        <w:rPr>
          <w:rFonts w:ascii="Times New Roman" w:eastAsiaTheme="minorEastAsia" w:hAnsi="Times New Roman"/>
          <w:kern w:val="0"/>
          <w:sz w:val="21"/>
          <w:szCs w:val="21"/>
        </w:rPr>
        <w:t>托管人对本半年度报告中财务信息等内容的真实、准确和完整发表意见</w:t>
      </w:r>
      <w:bookmarkEnd w:id="42"/>
      <w:bookmarkEnd w:id="43"/>
    </w:p>
    <w:p w:rsidR="001548F9" w:rsidRPr="00422800" w:rsidRDefault="001548F9" w:rsidP="00290761">
      <w:pPr>
        <w:widowControl/>
        <w:spacing w:line="360" w:lineRule="auto"/>
        <w:ind w:firstLineChars="200" w:firstLine="420"/>
        <w:rPr>
          <w:rFonts w:eastAsiaTheme="minorEastAsia"/>
          <w:kern w:val="0"/>
          <w:szCs w:val="21"/>
        </w:rPr>
      </w:pPr>
      <w:r w:rsidRPr="00422800">
        <w:rPr>
          <w:rFonts w:eastAsiaTheme="minorEastAsia"/>
          <w:kern w:val="0"/>
          <w:szCs w:val="21"/>
        </w:rPr>
        <w:t>本托管人复核了本报告中的财务指标、净值表现、利润分配情况、财务会计报告、投资组合报告等内容，认为复核内容真实、准确、完整，不存在虚假记载、误导性陈述或者重大遗漏。</w:t>
      </w:r>
    </w:p>
    <w:p w:rsidR="001548F9" w:rsidRPr="00422800" w:rsidRDefault="00A82B98" w:rsidP="0050128E">
      <w:pPr>
        <w:pStyle w:val="1"/>
        <w:keepNext/>
        <w:keepLines/>
        <w:widowControl w:val="0"/>
        <w:spacing w:beforeLines="100" w:afterLines="100" w:line="360" w:lineRule="auto"/>
        <w:jc w:val="center"/>
        <w:rPr>
          <w:rFonts w:eastAsiaTheme="minorEastAsia"/>
          <w:b/>
          <w:bCs/>
          <w:sz w:val="21"/>
          <w:szCs w:val="21"/>
          <w:lang w:val="en-US"/>
        </w:rPr>
      </w:pPr>
      <w:bookmarkStart w:id="44" w:name="_Toc522104476"/>
      <w:r w:rsidRPr="00422800">
        <w:rPr>
          <w:rFonts w:eastAsiaTheme="minorEastAsia"/>
          <w:b/>
          <w:bCs/>
          <w:sz w:val="21"/>
          <w:szCs w:val="21"/>
          <w:lang w:val="en-US"/>
        </w:rPr>
        <w:t>6</w:t>
      </w:r>
      <w:r w:rsidR="001548F9" w:rsidRPr="00422800">
        <w:rPr>
          <w:rFonts w:eastAsiaTheme="minorEastAsia"/>
          <w:b/>
          <w:bCs/>
          <w:sz w:val="21"/>
          <w:szCs w:val="21"/>
          <w:lang w:val="en-US"/>
        </w:rPr>
        <w:t>半年度财务会计报告（未经审计）</w:t>
      </w:r>
      <w:bookmarkEnd w:id="44"/>
    </w:p>
    <w:p w:rsidR="001548F9" w:rsidRPr="00422800" w:rsidRDefault="001548F9" w:rsidP="00290761">
      <w:pPr>
        <w:pStyle w:val="20"/>
        <w:spacing w:before="0" w:after="0"/>
        <w:rPr>
          <w:rFonts w:ascii="Times New Roman" w:eastAsiaTheme="minorEastAsia" w:hAnsi="Times New Roman"/>
          <w:kern w:val="0"/>
          <w:sz w:val="21"/>
          <w:szCs w:val="21"/>
        </w:rPr>
      </w:pPr>
      <w:bookmarkStart w:id="45" w:name="_Toc225498268"/>
      <w:bookmarkStart w:id="46" w:name="_Toc522104477"/>
      <w:r w:rsidRPr="00422800">
        <w:rPr>
          <w:rFonts w:ascii="Times New Roman" w:eastAsiaTheme="minorEastAsia" w:hAnsi="Times New Roman"/>
          <w:kern w:val="0"/>
          <w:sz w:val="21"/>
          <w:szCs w:val="21"/>
        </w:rPr>
        <w:t xml:space="preserve">6.1 </w:t>
      </w:r>
      <w:r w:rsidRPr="00422800">
        <w:rPr>
          <w:rFonts w:ascii="Times New Roman" w:eastAsiaTheme="minorEastAsia" w:hAnsi="Times New Roman"/>
          <w:kern w:val="0"/>
          <w:sz w:val="21"/>
          <w:szCs w:val="21"/>
        </w:rPr>
        <w:t>资产负债表</w:t>
      </w:r>
      <w:bookmarkEnd w:id="45"/>
      <w:bookmarkEnd w:id="46"/>
    </w:p>
    <w:p w:rsidR="001548F9" w:rsidRPr="00422800" w:rsidRDefault="001548F9" w:rsidP="00290761">
      <w:pPr>
        <w:spacing w:line="360" w:lineRule="auto"/>
        <w:rPr>
          <w:rFonts w:eastAsiaTheme="minorEastAsia"/>
          <w:color w:val="000000"/>
          <w:szCs w:val="21"/>
        </w:rPr>
      </w:pPr>
      <w:r w:rsidRPr="00422800">
        <w:rPr>
          <w:rFonts w:eastAsiaTheme="minorEastAsia"/>
          <w:color w:val="000000"/>
          <w:szCs w:val="21"/>
        </w:rPr>
        <w:t>会计主体：申万菱信中证申万传媒行业投资指数分级证券投资基金</w:t>
      </w:r>
    </w:p>
    <w:p w:rsidR="001548F9" w:rsidRPr="00422800" w:rsidRDefault="001548F9" w:rsidP="00290761">
      <w:pPr>
        <w:spacing w:line="360" w:lineRule="auto"/>
        <w:rPr>
          <w:rFonts w:eastAsiaTheme="minorEastAsia"/>
          <w:color w:val="000000"/>
          <w:szCs w:val="21"/>
        </w:rPr>
      </w:pPr>
      <w:r w:rsidRPr="00422800">
        <w:rPr>
          <w:rFonts w:eastAsiaTheme="minorEastAsia"/>
          <w:color w:val="000000"/>
          <w:szCs w:val="21"/>
        </w:rPr>
        <w:t>报告截止日：</w:t>
      </w:r>
      <w:r w:rsidRPr="00422800">
        <w:rPr>
          <w:rFonts w:eastAsiaTheme="minorEastAsia"/>
          <w:color w:val="000000"/>
          <w:szCs w:val="21"/>
        </w:rPr>
        <w:t>2018</w:t>
      </w:r>
      <w:r w:rsidRPr="00422800">
        <w:rPr>
          <w:rFonts w:eastAsiaTheme="minorEastAsia"/>
          <w:color w:val="000000"/>
          <w:szCs w:val="21"/>
        </w:rPr>
        <w:t>年</w:t>
      </w:r>
      <w:r w:rsidRPr="00422800">
        <w:rPr>
          <w:rFonts w:eastAsiaTheme="minorEastAsia"/>
          <w:color w:val="000000"/>
          <w:szCs w:val="21"/>
        </w:rPr>
        <w:t>6</w:t>
      </w:r>
      <w:r w:rsidRPr="00422800">
        <w:rPr>
          <w:rFonts w:eastAsiaTheme="minorEastAsia"/>
          <w:color w:val="000000"/>
          <w:szCs w:val="21"/>
        </w:rPr>
        <w:t>月</w:t>
      </w:r>
      <w:r w:rsidRPr="00422800">
        <w:rPr>
          <w:rFonts w:eastAsiaTheme="minorEastAsia"/>
          <w:color w:val="000000"/>
          <w:szCs w:val="21"/>
        </w:rPr>
        <w:t>30</w:t>
      </w:r>
      <w:r w:rsidRPr="00422800">
        <w:rPr>
          <w:rFonts w:eastAsiaTheme="minorEastAsia"/>
          <w:color w:val="000000"/>
          <w:szCs w:val="21"/>
        </w:rPr>
        <w:t>日</w:t>
      </w:r>
    </w:p>
    <w:p w:rsidR="001548F9" w:rsidRPr="00422800" w:rsidRDefault="001548F9" w:rsidP="006D141C">
      <w:pPr>
        <w:autoSpaceDE w:val="0"/>
        <w:autoSpaceDN w:val="0"/>
        <w:adjustRightInd w:val="0"/>
        <w:spacing w:before="29" w:line="288" w:lineRule="auto"/>
        <w:ind w:left="15"/>
        <w:jc w:val="right"/>
        <w:rPr>
          <w:rFonts w:eastAsiaTheme="minorEastAsia"/>
          <w:color w:val="000000"/>
          <w:kern w:val="0"/>
          <w:szCs w:val="21"/>
        </w:rPr>
      </w:pPr>
      <w:r w:rsidRPr="00422800">
        <w:rPr>
          <w:rFonts w:eastAsiaTheme="minorEastAsia"/>
          <w:color w:val="000000"/>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80"/>
        <w:gridCol w:w="3096"/>
        <w:gridCol w:w="3096"/>
      </w:tblGrid>
      <w:tr w:rsidR="00806493" w:rsidRPr="00422800" w:rsidTr="00806493">
        <w:tc>
          <w:tcPr>
            <w:tcW w:w="2880" w:type="dxa"/>
            <w:vAlign w:val="center"/>
          </w:tcPr>
          <w:p w:rsidR="00806493" w:rsidRPr="00422800" w:rsidRDefault="00806493" w:rsidP="00F73D0C">
            <w:pPr>
              <w:pStyle w:val="af6"/>
              <w:jc w:val="center"/>
              <w:rPr>
                <w:rFonts w:ascii="Times New Roman" w:eastAsiaTheme="minorEastAsia" w:hAnsi="Times New Roman"/>
                <w:b/>
                <w:color w:val="000000"/>
                <w:sz w:val="21"/>
                <w:szCs w:val="21"/>
              </w:rPr>
            </w:pPr>
            <w:r w:rsidRPr="00422800">
              <w:rPr>
                <w:rFonts w:ascii="Times New Roman" w:eastAsiaTheme="minorEastAsia" w:hAnsi="Times New Roman"/>
                <w:b/>
                <w:color w:val="000000"/>
                <w:sz w:val="21"/>
                <w:szCs w:val="21"/>
              </w:rPr>
              <w:t>资产</w:t>
            </w:r>
          </w:p>
        </w:tc>
        <w:tc>
          <w:tcPr>
            <w:tcW w:w="3096" w:type="dxa"/>
            <w:vAlign w:val="center"/>
          </w:tcPr>
          <w:p w:rsidR="00806493" w:rsidRPr="00422800" w:rsidRDefault="00806493">
            <w:pPr>
              <w:pStyle w:val="af6"/>
              <w:spacing w:before="0" w:beforeAutospacing="0" w:after="0" w:afterAutospacing="0"/>
              <w:jc w:val="center"/>
              <w:rPr>
                <w:rFonts w:ascii="Times New Roman" w:eastAsiaTheme="minorEastAsia" w:hAnsi="Times New Roman"/>
                <w:b/>
                <w:color w:val="000000"/>
                <w:sz w:val="21"/>
                <w:szCs w:val="21"/>
              </w:rPr>
            </w:pPr>
            <w:r w:rsidRPr="00422800">
              <w:rPr>
                <w:rFonts w:ascii="Times New Roman" w:eastAsiaTheme="minorEastAsia" w:hAnsi="Times New Roman"/>
                <w:b/>
                <w:color w:val="000000"/>
                <w:sz w:val="21"/>
                <w:szCs w:val="21"/>
              </w:rPr>
              <w:t>本期末</w:t>
            </w:r>
          </w:p>
          <w:p w:rsidR="00806493" w:rsidRPr="00422800" w:rsidRDefault="00806493">
            <w:pPr>
              <w:pStyle w:val="af6"/>
              <w:spacing w:before="0" w:beforeAutospacing="0" w:after="0" w:afterAutospacing="0"/>
              <w:jc w:val="center"/>
              <w:rPr>
                <w:rFonts w:ascii="Times New Roman" w:eastAsiaTheme="minorEastAsia" w:hAnsi="Times New Roman"/>
                <w:b/>
                <w:color w:val="000000"/>
                <w:sz w:val="21"/>
                <w:szCs w:val="21"/>
              </w:rPr>
            </w:pPr>
            <w:r w:rsidRPr="00422800">
              <w:rPr>
                <w:rFonts w:ascii="Times New Roman" w:eastAsiaTheme="minorEastAsia" w:hAnsi="Times New Roman"/>
                <w:b/>
                <w:color w:val="000000"/>
                <w:kern w:val="2"/>
                <w:sz w:val="21"/>
                <w:szCs w:val="21"/>
              </w:rPr>
              <w:t>2018</w:t>
            </w:r>
            <w:r w:rsidRPr="00422800">
              <w:rPr>
                <w:rFonts w:ascii="Times New Roman" w:eastAsiaTheme="minorEastAsia" w:hAnsi="Times New Roman"/>
                <w:b/>
                <w:color w:val="000000"/>
                <w:kern w:val="2"/>
                <w:sz w:val="21"/>
                <w:szCs w:val="21"/>
              </w:rPr>
              <w:t>年</w:t>
            </w:r>
            <w:r w:rsidRPr="00422800">
              <w:rPr>
                <w:rFonts w:ascii="Times New Roman" w:eastAsiaTheme="minorEastAsia" w:hAnsi="Times New Roman"/>
                <w:b/>
                <w:color w:val="000000"/>
                <w:kern w:val="2"/>
                <w:sz w:val="21"/>
                <w:szCs w:val="21"/>
              </w:rPr>
              <w:t>6</w:t>
            </w:r>
            <w:r w:rsidRPr="00422800">
              <w:rPr>
                <w:rFonts w:ascii="Times New Roman" w:eastAsiaTheme="minorEastAsia" w:hAnsi="Times New Roman"/>
                <w:b/>
                <w:color w:val="000000"/>
                <w:kern w:val="2"/>
                <w:sz w:val="21"/>
                <w:szCs w:val="21"/>
              </w:rPr>
              <w:t>月</w:t>
            </w:r>
            <w:r w:rsidRPr="00422800">
              <w:rPr>
                <w:rFonts w:ascii="Times New Roman" w:eastAsiaTheme="minorEastAsia" w:hAnsi="Times New Roman"/>
                <w:b/>
                <w:color w:val="000000"/>
                <w:kern w:val="2"/>
                <w:sz w:val="21"/>
                <w:szCs w:val="21"/>
              </w:rPr>
              <w:t>30</w:t>
            </w:r>
            <w:r w:rsidRPr="00422800">
              <w:rPr>
                <w:rFonts w:ascii="Times New Roman" w:eastAsiaTheme="minorEastAsia" w:hAnsi="Times New Roman"/>
                <w:b/>
                <w:color w:val="000000"/>
                <w:kern w:val="2"/>
                <w:sz w:val="21"/>
                <w:szCs w:val="21"/>
              </w:rPr>
              <w:t>日</w:t>
            </w:r>
          </w:p>
        </w:tc>
        <w:tc>
          <w:tcPr>
            <w:tcW w:w="3096" w:type="dxa"/>
            <w:vAlign w:val="center"/>
          </w:tcPr>
          <w:p w:rsidR="00806493" w:rsidRPr="00422800" w:rsidRDefault="00806493">
            <w:pPr>
              <w:pStyle w:val="af6"/>
              <w:spacing w:before="0" w:beforeAutospacing="0" w:after="0" w:afterAutospacing="0"/>
              <w:jc w:val="center"/>
              <w:rPr>
                <w:rFonts w:ascii="Times New Roman" w:eastAsiaTheme="minorEastAsia" w:hAnsi="Times New Roman"/>
                <w:b/>
                <w:color w:val="000000"/>
                <w:sz w:val="21"/>
                <w:szCs w:val="21"/>
              </w:rPr>
            </w:pPr>
            <w:r w:rsidRPr="00422800">
              <w:rPr>
                <w:rFonts w:ascii="Times New Roman" w:eastAsiaTheme="minorEastAsia" w:hAnsi="Times New Roman"/>
                <w:b/>
                <w:color w:val="000000"/>
                <w:sz w:val="21"/>
                <w:szCs w:val="21"/>
              </w:rPr>
              <w:t>上年度末</w:t>
            </w:r>
          </w:p>
          <w:p w:rsidR="00806493" w:rsidRPr="00422800" w:rsidRDefault="00806493">
            <w:pPr>
              <w:pStyle w:val="af6"/>
              <w:spacing w:before="0" w:beforeAutospacing="0" w:after="0" w:afterAutospacing="0"/>
              <w:jc w:val="center"/>
              <w:rPr>
                <w:rFonts w:ascii="Times New Roman" w:eastAsiaTheme="minorEastAsia" w:hAnsi="Times New Roman"/>
                <w:b/>
                <w:color w:val="000000"/>
                <w:sz w:val="21"/>
                <w:szCs w:val="21"/>
              </w:rPr>
            </w:pPr>
            <w:r w:rsidRPr="00422800">
              <w:rPr>
                <w:rFonts w:ascii="Times New Roman" w:eastAsiaTheme="minorEastAsia" w:hAnsi="Times New Roman"/>
                <w:b/>
                <w:color w:val="000000"/>
                <w:sz w:val="21"/>
                <w:szCs w:val="21"/>
              </w:rPr>
              <w:t>2017</w:t>
            </w:r>
            <w:r w:rsidRPr="00422800">
              <w:rPr>
                <w:rFonts w:ascii="Times New Roman" w:eastAsiaTheme="minorEastAsia" w:hAnsi="Times New Roman"/>
                <w:b/>
                <w:color w:val="000000"/>
                <w:sz w:val="21"/>
                <w:szCs w:val="21"/>
              </w:rPr>
              <w:t>年</w:t>
            </w:r>
            <w:r w:rsidRPr="00422800">
              <w:rPr>
                <w:rFonts w:ascii="Times New Roman" w:eastAsiaTheme="minorEastAsia" w:hAnsi="Times New Roman"/>
                <w:b/>
                <w:color w:val="000000"/>
                <w:sz w:val="21"/>
                <w:szCs w:val="21"/>
              </w:rPr>
              <w:t>12</w:t>
            </w:r>
            <w:r w:rsidRPr="00422800">
              <w:rPr>
                <w:rFonts w:ascii="Times New Roman" w:eastAsiaTheme="minorEastAsia" w:hAnsi="Times New Roman"/>
                <w:b/>
                <w:color w:val="000000"/>
                <w:sz w:val="21"/>
                <w:szCs w:val="21"/>
              </w:rPr>
              <w:t>月</w:t>
            </w:r>
            <w:r w:rsidRPr="00422800">
              <w:rPr>
                <w:rFonts w:ascii="Times New Roman" w:eastAsiaTheme="minorEastAsia" w:hAnsi="Times New Roman"/>
                <w:b/>
                <w:color w:val="000000"/>
                <w:sz w:val="21"/>
                <w:szCs w:val="21"/>
              </w:rPr>
              <w:t>31</w:t>
            </w:r>
            <w:r w:rsidRPr="00422800">
              <w:rPr>
                <w:rFonts w:ascii="Times New Roman" w:eastAsiaTheme="minorEastAsia" w:hAnsi="Times New Roman"/>
                <w:b/>
                <w:color w:val="000000"/>
                <w:sz w:val="21"/>
                <w:szCs w:val="21"/>
              </w:rPr>
              <w:t>日</w:t>
            </w:r>
          </w:p>
        </w:tc>
      </w:tr>
      <w:tr w:rsidR="00806493" w:rsidRPr="00422800" w:rsidTr="00806493">
        <w:tc>
          <w:tcPr>
            <w:tcW w:w="2880" w:type="dxa"/>
            <w:vAlign w:val="center"/>
          </w:tcPr>
          <w:p w:rsidR="00806493" w:rsidRPr="00422800" w:rsidRDefault="00806493" w:rsidP="00F73D0C">
            <w:pPr>
              <w:rPr>
                <w:rFonts w:eastAsiaTheme="minorEastAsia"/>
                <w:b/>
                <w:color w:val="000000"/>
                <w:szCs w:val="21"/>
              </w:rPr>
            </w:pPr>
            <w:r w:rsidRPr="00422800">
              <w:rPr>
                <w:rFonts w:eastAsiaTheme="minorEastAsia"/>
                <w:b/>
                <w:color w:val="000000"/>
                <w:szCs w:val="21"/>
              </w:rPr>
              <w:t>资产：</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银行存款</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3,237,561.00</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4,797,373.29</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结算备付金</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存出保证金</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10,569.23</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20,594.31</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交易性金融资产</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39,332,376.89</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45,219,608.42</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其中：股票投资</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39,332,376.89</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45,219,608.42</w:t>
            </w:r>
          </w:p>
        </w:tc>
      </w:tr>
      <w:tr w:rsidR="00806493" w:rsidRPr="00422800" w:rsidTr="00806493">
        <w:tc>
          <w:tcPr>
            <w:tcW w:w="2880" w:type="dxa"/>
            <w:vAlign w:val="center"/>
          </w:tcPr>
          <w:p w:rsidR="00806493" w:rsidRPr="00422800" w:rsidRDefault="00806493" w:rsidP="00147557">
            <w:pPr>
              <w:pStyle w:val="af6"/>
              <w:ind w:firstLineChars="300" w:firstLine="630"/>
              <w:jc w:val="both"/>
              <w:rPr>
                <w:rFonts w:ascii="Times New Roman" w:eastAsiaTheme="minorEastAsia" w:hAnsi="Times New Roman"/>
                <w:color w:val="000000"/>
                <w:sz w:val="21"/>
                <w:szCs w:val="21"/>
              </w:rPr>
            </w:pPr>
            <w:r w:rsidRPr="00422800">
              <w:rPr>
                <w:rFonts w:ascii="Times New Roman" w:eastAsiaTheme="minorEastAsia" w:hAnsi="Times New Roman"/>
                <w:color w:val="000000"/>
                <w:sz w:val="21"/>
                <w:szCs w:val="21"/>
              </w:rPr>
              <w:t>基金投资</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2880" w:type="dxa"/>
            <w:vAlign w:val="center"/>
          </w:tcPr>
          <w:p w:rsidR="00806493" w:rsidRPr="00422800" w:rsidRDefault="00806493" w:rsidP="00147557">
            <w:pPr>
              <w:ind w:firstLineChars="300" w:firstLine="630"/>
              <w:rPr>
                <w:rFonts w:eastAsiaTheme="minorEastAsia"/>
                <w:color w:val="000000"/>
                <w:szCs w:val="21"/>
              </w:rPr>
            </w:pPr>
            <w:r w:rsidRPr="00422800">
              <w:rPr>
                <w:rFonts w:eastAsiaTheme="minorEastAsia"/>
                <w:color w:val="000000"/>
                <w:szCs w:val="21"/>
              </w:rPr>
              <w:t>债券投资</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2880" w:type="dxa"/>
            <w:vAlign w:val="center"/>
          </w:tcPr>
          <w:p w:rsidR="00806493" w:rsidRPr="00422800" w:rsidRDefault="00806493" w:rsidP="00147557">
            <w:pPr>
              <w:ind w:firstLineChars="300" w:firstLine="630"/>
              <w:rPr>
                <w:rFonts w:eastAsiaTheme="minorEastAsia"/>
                <w:color w:val="000000"/>
                <w:szCs w:val="21"/>
              </w:rPr>
            </w:pPr>
            <w:r w:rsidRPr="00422800">
              <w:rPr>
                <w:rFonts w:eastAsiaTheme="minorEastAsia"/>
                <w:color w:val="000000"/>
                <w:szCs w:val="21"/>
              </w:rPr>
              <w:t>资产支持证券投资</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r>
      <w:tr w:rsidR="00806493" w:rsidRPr="008656E7" w:rsidTr="00806493">
        <w:tc>
          <w:tcPr>
            <w:tcW w:w="2880" w:type="dxa"/>
            <w:vAlign w:val="center"/>
          </w:tcPr>
          <w:p w:rsidR="00806493" w:rsidRPr="00422800" w:rsidRDefault="00806493" w:rsidP="008656E7">
            <w:pPr>
              <w:ind w:firstLineChars="300" w:firstLine="630"/>
              <w:rPr>
                <w:rFonts w:eastAsiaTheme="minorEastAsia"/>
                <w:color w:val="000000"/>
                <w:szCs w:val="21"/>
              </w:rPr>
            </w:pPr>
            <w:r w:rsidRPr="008656E7">
              <w:rPr>
                <w:rFonts w:eastAsiaTheme="minorEastAsia"/>
                <w:color w:val="000000"/>
                <w:szCs w:val="21"/>
              </w:rPr>
              <w:t>贵金属投资</w:t>
            </w:r>
          </w:p>
        </w:tc>
        <w:tc>
          <w:tcPr>
            <w:tcW w:w="3096" w:type="dxa"/>
            <w:vAlign w:val="center"/>
          </w:tcPr>
          <w:p w:rsidR="00806493" w:rsidRPr="00422800" w:rsidRDefault="00806493" w:rsidP="008656E7">
            <w:pPr>
              <w:ind w:firstLineChars="300" w:firstLine="630"/>
              <w:jc w:val="right"/>
              <w:rPr>
                <w:rFonts w:eastAsiaTheme="minorEastAsia"/>
                <w:color w:val="000000"/>
                <w:szCs w:val="21"/>
              </w:rPr>
            </w:pPr>
            <w:r w:rsidRPr="00422800">
              <w:rPr>
                <w:rFonts w:eastAsiaTheme="minorEastAsia"/>
                <w:color w:val="000000"/>
                <w:szCs w:val="21"/>
              </w:rPr>
              <w:t>-</w:t>
            </w:r>
          </w:p>
        </w:tc>
        <w:tc>
          <w:tcPr>
            <w:tcW w:w="3096" w:type="dxa"/>
            <w:vAlign w:val="center"/>
          </w:tcPr>
          <w:p w:rsidR="00806493" w:rsidRPr="00422800" w:rsidRDefault="00806493" w:rsidP="008656E7">
            <w:pPr>
              <w:ind w:firstLineChars="300" w:firstLine="630"/>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衍生金融资产</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买入返售金融资产</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应收证券清算款</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应收利息</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765.70</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1,059.37</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应收股利</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应收申购款</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50,319.17</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41,588.71</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递延所得税资产</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其他资产</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2880" w:type="dxa"/>
            <w:vAlign w:val="center"/>
          </w:tcPr>
          <w:p w:rsidR="00806493" w:rsidRPr="00422800" w:rsidRDefault="00806493" w:rsidP="00F73D0C">
            <w:pPr>
              <w:rPr>
                <w:rFonts w:eastAsiaTheme="minorEastAsia"/>
                <w:b/>
                <w:color w:val="000000"/>
                <w:szCs w:val="21"/>
              </w:rPr>
            </w:pPr>
            <w:r w:rsidRPr="00422800">
              <w:rPr>
                <w:rFonts w:eastAsiaTheme="minorEastAsia"/>
                <w:b/>
                <w:color w:val="000000"/>
                <w:szCs w:val="21"/>
              </w:rPr>
              <w:t>资产总计</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42,631,591.99</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50,080,224.10</w:t>
            </w:r>
          </w:p>
        </w:tc>
      </w:tr>
      <w:tr w:rsidR="00806493" w:rsidRPr="00422800" w:rsidTr="00806493">
        <w:tc>
          <w:tcPr>
            <w:tcW w:w="2880" w:type="dxa"/>
            <w:vAlign w:val="center"/>
          </w:tcPr>
          <w:p w:rsidR="00806493" w:rsidRPr="00422800" w:rsidRDefault="00806493" w:rsidP="00F73D0C">
            <w:pPr>
              <w:pStyle w:val="af6"/>
              <w:jc w:val="center"/>
              <w:rPr>
                <w:rFonts w:ascii="Times New Roman" w:eastAsiaTheme="minorEastAsia" w:hAnsi="Times New Roman"/>
                <w:b/>
                <w:color w:val="000000"/>
                <w:sz w:val="21"/>
                <w:szCs w:val="21"/>
              </w:rPr>
            </w:pPr>
            <w:r w:rsidRPr="00422800">
              <w:rPr>
                <w:rFonts w:ascii="Times New Roman" w:eastAsiaTheme="minorEastAsia" w:hAnsi="Times New Roman"/>
                <w:b/>
                <w:color w:val="000000"/>
                <w:sz w:val="21"/>
                <w:szCs w:val="21"/>
              </w:rPr>
              <w:t>负债和所有者权益</w:t>
            </w:r>
          </w:p>
        </w:tc>
        <w:tc>
          <w:tcPr>
            <w:tcW w:w="3096" w:type="dxa"/>
            <w:vAlign w:val="center"/>
          </w:tcPr>
          <w:p w:rsidR="00806493" w:rsidRPr="00422800" w:rsidRDefault="00806493">
            <w:pPr>
              <w:pStyle w:val="af6"/>
              <w:spacing w:before="0" w:beforeAutospacing="0" w:after="0" w:afterAutospacing="0"/>
              <w:jc w:val="center"/>
              <w:rPr>
                <w:rFonts w:ascii="Times New Roman" w:eastAsiaTheme="minorEastAsia" w:hAnsi="Times New Roman"/>
                <w:b/>
                <w:color w:val="000000"/>
                <w:sz w:val="21"/>
                <w:szCs w:val="21"/>
              </w:rPr>
            </w:pPr>
            <w:r w:rsidRPr="00422800">
              <w:rPr>
                <w:rFonts w:ascii="Times New Roman" w:eastAsiaTheme="minorEastAsia" w:hAnsi="Times New Roman"/>
                <w:b/>
                <w:color w:val="000000"/>
                <w:sz w:val="21"/>
                <w:szCs w:val="21"/>
              </w:rPr>
              <w:t>本期末</w:t>
            </w:r>
          </w:p>
          <w:p w:rsidR="00806493" w:rsidRPr="00422800" w:rsidRDefault="00806493">
            <w:pPr>
              <w:pStyle w:val="af6"/>
              <w:spacing w:before="0" w:beforeAutospacing="0" w:after="0" w:afterAutospacing="0"/>
              <w:jc w:val="center"/>
              <w:rPr>
                <w:rFonts w:ascii="Times New Roman" w:eastAsiaTheme="minorEastAsia" w:hAnsi="Times New Roman"/>
                <w:b/>
                <w:color w:val="000000"/>
                <w:sz w:val="21"/>
                <w:szCs w:val="21"/>
              </w:rPr>
            </w:pPr>
            <w:r w:rsidRPr="00422800">
              <w:rPr>
                <w:rFonts w:ascii="Times New Roman" w:eastAsiaTheme="minorEastAsia" w:hAnsi="Times New Roman"/>
                <w:b/>
                <w:color w:val="000000"/>
                <w:kern w:val="2"/>
                <w:sz w:val="21"/>
                <w:szCs w:val="21"/>
              </w:rPr>
              <w:t>2018</w:t>
            </w:r>
            <w:r w:rsidRPr="00422800">
              <w:rPr>
                <w:rFonts w:ascii="Times New Roman" w:eastAsiaTheme="minorEastAsia" w:hAnsi="Times New Roman"/>
                <w:b/>
                <w:color w:val="000000"/>
                <w:kern w:val="2"/>
                <w:sz w:val="21"/>
                <w:szCs w:val="21"/>
              </w:rPr>
              <w:t>年</w:t>
            </w:r>
            <w:r w:rsidRPr="00422800">
              <w:rPr>
                <w:rFonts w:ascii="Times New Roman" w:eastAsiaTheme="minorEastAsia" w:hAnsi="Times New Roman"/>
                <w:b/>
                <w:color w:val="000000"/>
                <w:kern w:val="2"/>
                <w:sz w:val="21"/>
                <w:szCs w:val="21"/>
              </w:rPr>
              <w:t>6</w:t>
            </w:r>
            <w:r w:rsidRPr="00422800">
              <w:rPr>
                <w:rFonts w:ascii="Times New Roman" w:eastAsiaTheme="minorEastAsia" w:hAnsi="Times New Roman"/>
                <w:b/>
                <w:color w:val="000000"/>
                <w:kern w:val="2"/>
                <w:sz w:val="21"/>
                <w:szCs w:val="21"/>
              </w:rPr>
              <w:t>月</w:t>
            </w:r>
            <w:r w:rsidRPr="00422800">
              <w:rPr>
                <w:rFonts w:ascii="Times New Roman" w:eastAsiaTheme="minorEastAsia" w:hAnsi="Times New Roman"/>
                <w:b/>
                <w:color w:val="000000"/>
                <w:kern w:val="2"/>
                <w:sz w:val="21"/>
                <w:szCs w:val="21"/>
              </w:rPr>
              <w:t>30</w:t>
            </w:r>
            <w:r w:rsidRPr="00422800">
              <w:rPr>
                <w:rFonts w:ascii="Times New Roman" w:eastAsiaTheme="minorEastAsia" w:hAnsi="Times New Roman"/>
                <w:b/>
                <w:color w:val="000000"/>
                <w:kern w:val="2"/>
                <w:sz w:val="21"/>
                <w:szCs w:val="21"/>
              </w:rPr>
              <w:t>日</w:t>
            </w:r>
          </w:p>
        </w:tc>
        <w:tc>
          <w:tcPr>
            <w:tcW w:w="3096" w:type="dxa"/>
            <w:vAlign w:val="center"/>
          </w:tcPr>
          <w:p w:rsidR="00806493" w:rsidRPr="00422800" w:rsidRDefault="00806493">
            <w:pPr>
              <w:pStyle w:val="af6"/>
              <w:spacing w:before="0" w:beforeAutospacing="0" w:after="0" w:afterAutospacing="0"/>
              <w:jc w:val="center"/>
              <w:rPr>
                <w:rFonts w:ascii="Times New Roman" w:eastAsiaTheme="minorEastAsia" w:hAnsi="Times New Roman"/>
                <w:b/>
                <w:color w:val="000000"/>
                <w:sz w:val="21"/>
                <w:szCs w:val="21"/>
              </w:rPr>
            </w:pPr>
            <w:r w:rsidRPr="00422800">
              <w:rPr>
                <w:rFonts w:ascii="Times New Roman" w:eastAsiaTheme="minorEastAsia" w:hAnsi="Times New Roman"/>
                <w:b/>
                <w:color w:val="000000"/>
                <w:sz w:val="21"/>
                <w:szCs w:val="21"/>
              </w:rPr>
              <w:t>上年度末</w:t>
            </w:r>
          </w:p>
          <w:p w:rsidR="00806493" w:rsidRPr="00422800" w:rsidRDefault="00806493">
            <w:pPr>
              <w:pStyle w:val="af6"/>
              <w:spacing w:before="0" w:beforeAutospacing="0" w:after="0" w:afterAutospacing="0"/>
              <w:jc w:val="center"/>
              <w:rPr>
                <w:rFonts w:ascii="Times New Roman" w:eastAsiaTheme="minorEastAsia" w:hAnsi="Times New Roman"/>
                <w:b/>
                <w:color w:val="000000"/>
                <w:sz w:val="21"/>
                <w:szCs w:val="21"/>
              </w:rPr>
            </w:pPr>
            <w:r w:rsidRPr="00422800">
              <w:rPr>
                <w:rFonts w:ascii="Times New Roman" w:eastAsiaTheme="minorEastAsia" w:hAnsi="Times New Roman"/>
                <w:b/>
                <w:color w:val="000000"/>
                <w:sz w:val="21"/>
                <w:szCs w:val="21"/>
              </w:rPr>
              <w:t>2017</w:t>
            </w:r>
            <w:r w:rsidRPr="00422800">
              <w:rPr>
                <w:rFonts w:ascii="Times New Roman" w:eastAsiaTheme="minorEastAsia" w:hAnsi="Times New Roman"/>
                <w:b/>
                <w:color w:val="000000"/>
                <w:sz w:val="21"/>
                <w:szCs w:val="21"/>
              </w:rPr>
              <w:t>年</w:t>
            </w:r>
            <w:r w:rsidRPr="00422800">
              <w:rPr>
                <w:rFonts w:ascii="Times New Roman" w:eastAsiaTheme="minorEastAsia" w:hAnsi="Times New Roman"/>
                <w:b/>
                <w:color w:val="000000"/>
                <w:sz w:val="21"/>
                <w:szCs w:val="21"/>
              </w:rPr>
              <w:t>12</w:t>
            </w:r>
            <w:r w:rsidRPr="00422800">
              <w:rPr>
                <w:rFonts w:ascii="Times New Roman" w:eastAsiaTheme="minorEastAsia" w:hAnsi="Times New Roman"/>
                <w:b/>
                <w:color w:val="000000"/>
                <w:sz w:val="21"/>
                <w:szCs w:val="21"/>
              </w:rPr>
              <w:t>月</w:t>
            </w:r>
            <w:r w:rsidRPr="00422800">
              <w:rPr>
                <w:rFonts w:ascii="Times New Roman" w:eastAsiaTheme="minorEastAsia" w:hAnsi="Times New Roman"/>
                <w:b/>
                <w:color w:val="000000"/>
                <w:sz w:val="21"/>
                <w:szCs w:val="21"/>
              </w:rPr>
              <w:t>31</w:t>
            </w:r>
            <w:r w:rsidRPr="00422800">
              <w:rPr>
                <w:rFonts w:ascii="Times New Roman" w:eastAsiaTheme="minorEastAsia" w:hAnsi="Times New Roman"/>
                <w:b/>
                <w:color w:val="000000"/>
                <w:sz w:val="21"/>
                <w:szCs w:val="21"/>
              </w:rPr>
              <w:t>日</w:t>
            </w:r>
          </w:p>
        </w:tc>
      </w:tr>
      <w:tr w:rsidR="00806493" w:rsidRPr="00422800" w:rsidTr="00806493">
        <w:tc>
          <w:tcPr>
            <w:tcW w:w="2880" w:type="dxa"/>
            <w:vAlign w:val="center"/>
          </w:tcPr>
          <w:p w:rsidR="00806493" w:rsidRPr="00422800" w:rsidRDefault="00806493" w:rsidP="00F73D0C">
            <w:pPr>
              <w:rPr>
                <w:rFonts w:eastAsiaTheme="minorEastAsia"/>
                <w:b/>
                <w:color w:val="000000"/>
                <w:szCs w:val="21"/>
              </w:rPr>
            </w:pPr>
            <w:r w:rsidRPr="00422800">
              <w:rPr>
                <w:rFonts w:eastAsiaTheme="minorEastAsia"/>
                <w:b/>
                <w:color w:val="000000"/>
                <w:szCs w:val="21"/>
              </w:rPr>
              <w:t>负债：</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短期借款</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交易性金融负债</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衍生金融负债</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卖出回购金融资产款</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应付证券清算款</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应付赎回款</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255,228.45</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126,182.38</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应付管理人报酬</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35,764.46</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42,867.34</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应付托管费</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7,868.20</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9,430.80</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应付销售服务费</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应付交易费用</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10,769.43</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7,597.74</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应交税费</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应付利息</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应付利润</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递延所得税负债</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其他负债</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105,248.53</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237,939.26</w:t>
            </w:r>
          </w:p>
        </w:tc>
      </w:tr>
      <w:tr w:rsidR="00806493" w:rsidRPr="00422800" w:rsidTr="00806493">
        <w:tc>
          <w:tcPr>
            <w:tcW w:w="2880" w:type="dxa"/>
            <w:vAlign w:val="center"/>
          </w:tcPr>
          <w:p w:rsidR="00806493" w:rsidRPr="00422800" w:rsidRDefault="00806493" w:rsidP="00F73D0C">
            <w:pPr>
              <w:pStyle w:val="af6"/>
              <w:jc w:val="both"/>
              <w:rPr>
                <w:rFonts w:ascii="Times New Roman" w:eastAsiaTheme="minorEastAsia" w:hAnsi="Times New Roman"/>
                <w:color w:val="000000"/>
                <w:sz w:val="21"/>
                <w:szCs w:val="21"/>
              </w:rPr>
            </w:pPr>
            <w:r w:rsidRPr="00422800">
              <w:rPr>
                <w:rFonts w:ascii="Times New Roman" w:eastAsiaTheme="minorEastAsia" w:hAnsi="Times New Roman"/>
                <w:color w:val="000000"/>
                <w:sz w:val="21"/>
                <w:szCs w:val="21"/>
              </w:rPr>
              <w:t>负债合计</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414,879.07</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424,017.52</w:t>
            </w:r>
          </w:p>
        </w:tc>
      </w:tr>
      <w:tr w:rsidR="00806493" w:rsidRPr="00422800" w:rsidTr="00806493">
        <w:tc>
          <w:tcPr>
            <w:tcW w:w="2880" w:type="dxa"/>
            <w:vAlign w:val="center"/>
          </w:tcPr>
          <w:p w:rsidR="00806493" w:rsidRPr="00422800" w:rsidRDefault="00806493" w:rsidP="00F73D0C">
            <w:pPr>
              <w:rPr>
                <w:rFonts w:eastAsiaTheme="minorEastAsia"/>
                <w:b/>
                <w:color w:val="000000"/>
                <w:szCs w:val="21"/>
              </w:rPr>
            </w:pPr>
            <w:r w:rsidRPr="00422800">
              <w:rPr>
                <w:rFonts w:eastAsiaTheme="minorEastAsia"/>
                <w:b/>
                <w:color w:val="000000"/>
                <w:szCs w:val="21"/>
              </w:rPr>
              <w:t>所有者权益：</w:t>
            </w:r>
          </w:p>
        </w:tc>
        <w:tc>
          <w:tcPr>
            <w:tcW w:w="3096" w:type="dxa"/>
            <w:vAlign w:val="bottom"/>
          </w:tcPr>
          <w:p w:rsidR="00806493" w:rsidRPr="00422800" w:rsidRDefault="00806493">
            <w:pPr>
              <w:jc w:val="right"/>
              <w:rPr>
                <w:rFonts w:eastAsiaTheme="minorEastAsia"/>
                <w:b/>
                <w:color w:val="000000"/>
                <w:szCs w:val="21"/>
              </w:rPr>
            </w:pPr>
            <w:r w:rsidRPr="00422800">
              <w:rPr>
                <w:rFonts w:eastAsiaTheme="minorEastAsia"/>
                <w:b/>
                <w:color w:val="000000"/>
                <w:szCs w:val="21"/>
              </w:rPr>
              <w:t>-</w:t>
            </w:r>
          </w:p>
        </w:tc>
        <w:tc>
          <w:tcPr>
            <w:tcW w:w="3096" w:type="dxa"/>
            <w:vAlign w:val="bottom"/>
          </w:tcPr>
          <w:p w:rsidR="00806493" w:rsidRPr="00422800" w:rsidRDefault="00806493">
            <w:pPr>
              <w:jc w:val="right"/>
              <w:rPr>
                <w:rFonts w:eastAsiaTheme="minorEastAsia"/>
                <w:b/>
                <w:color w:val="000000"/>
                <w:szCs w:val="21"/>
              </w:rPr>
            </w:pPr>
            <w:r w:rsidRPr="00422800">
              <w:rPr>
                <w:rFonts w:eastAsiaTheme="minorEastAsia"/>
                <w:b/>
                <w:color w:val="000000"/>
                <w:szCs w:val="21"/>
              </w:rPr>
              <w:t>-</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实收基金</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134,780,728.05</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134,321,590.34</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未分配利润</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-92,564,015.13</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-84,665,383.76</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所有者权益合计</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42,216,712.92</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49,656,206.58</w:t>
            </w:r>
          </w:p>
        </w:tc>
      </w:tr>
      <w:tr w:rsidR="00806493" w:rsidRPr="00422800" w:rsidTr="00806493">
        <w:tc>
          <w:tcPr>
            <w:tcW w:w="2880" w:type="dxa"/>
            <w:vAlign w:val="center"/>
          </w:tcPr>
          <w:p w:rsidR="00806493" w:rsidRPr="00422800" w:rsidRDefault="00806493" w:rsidP="00F73D0C">
            <w:pPr>
              <w:rPr>
                <w:rFonts w:eastAsiaTheme="minorEastAsia"/>
                <w:color w:val="000000"/>
                <w:szCs w:val="21"/>
              </w:rPr>
            </w:pPr>
            <w:r w:rsidRPr="00422800">
              <w:rPr>
                <w:rFonts w:eastAsiaTheme="minorEastAsia"/>
                <w:color w:val="000000"/>
                <w:szCs w:val="21"/>
              </w:rPr>
              <w:t>负债和所有者权益总计</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42,631,591.99</w:t>
            </w:r>
          </w:p>
        </w:tc>
        <w:tc>
          <w:tcPr>
            <w:tcW w:w="3096" w:type="dxa"/>
            <w:vAlign w:val="bottom"/>
          </w:tcPr>
          <w:p w:rsidR="00806493" w:rsidRPr="00422800" w:rsidRDefault="00806493">
            <w:pPr>
              <w:jc w:val="right"/>
              <w:rPr>
                <w:rFonts w:eastAsiaTheme="minorEastAsia"/>
                <w:color w:val="000000"/>
                <w:szCs w:val="21"/>
              </w:rPr>
            </w:pPr>
            <w:r w:rsidRPr="00422800">
              <w:rPr>
                <w:rFonts w:eastAsiaTheme="minorEastAsia"/>
                <w:color w:val="000000"/>
                <w:szCs w:val="21"/>
              </w:rPr>
              <w:t>50,080,224.10</w:t>
            </w:r>
          </w:p>
        </w:tc>
      </w:tr>
    </w:tbl>
    <w:p w:rsidR="001548F9" w:rsidRPr="00422800" w:rsidRDefault="001548F9" w:rsidP="0022561B">
      <w:pPr>
        <w:tabs>
          <w:tab w:val="left" w:pos="426"/>
        </w:tabs>
        <w:spacing w:line="360" w:lineRule="auto"/>
        <w:ind w:firstLineChars="200" w:firstLine="420"/>
        <w:jc w:val="left"/>
        <w:rPr>
          <w:rFonts w:eastAsiaTheme="minorEastAsia"/>
          <w:kern w:val="0"/>
          <w:szCs w:val="21"/>
        </w:rPr>
      </w:pPr>
      <w:r w:rsidRPr="00422800">
        <w:rPr>
          <w:rFonts w:eastAsiaTheme="minorEastAsia"/>
          <w:kern w:val="0"/>
          <w:szCs w:val="21"/>
        </w:rPr>
        <w:t>注：报告截止日</w:t>
      </w:r>
      <w:r w:rsidRPr="00422800">
        <w:rPr>
          <w:rFonts w:eastAsiaTheme="minorEastAsia"/>
          <w:kern w:val="0"/>
          <w:szCs w:val="21"/>
        </w:rPr>
        <w:t>2018</w:t>
      </w:r>
      <w:r w:rsidRPr="00422800">
        <w:rPr>
          <w:rFonts w:eastAsiaTheme="minorEastAsia"/>
          <w:kern w:val="0"/>
          <w:szCs w:val="21"/>
        </w:rPr>
        <w:t>年</w:t>
      </w:r>
      <w:r w:rsidRPr="00422800">
        <w:rPr>
          <w:rFonts w:eastAsiaTheme="minorEastAsia"/>
          <w:kern w:val="0"/>
          <w:szCs w:val="21"/>
        </w:rPr>
        <w:t>6</w:t>
      </w:r>
      <w:r w:rsidRPr="00422800">
        <w:rPr>
          <w:rFonts w:eastAsiaTheme="minorEastAsia"/>
          <w:kern w:val="0"/>
          <w:szCs w:val="21"/>
        </w:rPr>
        <w:t>月</w:t>
      </w:r>
      <w:r w:rsidRPr="00422800">
        <w:rPr>
          <w:rFonts w:eastAsiaTheme="minorEastAsia"/>
          <w:kern w:val="0"/>
          <w:szCs w:val="21"/>
        </w:rPr>
        <w:t>30</w:t>
      </w:r>
      <w:r w:rsidRPr="00422800">
        <w:rPr>
          <w:rFonts w:eastAsiaTheme="minorEastAsia"/>
          <w:kern w:val="0"/>
          <w:szCs w:val="21"/>
        </w:rPr>
        <w:t>日，申万菱信中证申万传媒行业投资指数分级证券投资基金份额之基础（以下简称</w:t>
      </w:r>
      <w:r w:rsidRPr="00422800">
        <w:rPr>
          <w:rFonts w:eastAsiaTheme="minorEastAsia"/>
          <w:kern w:val="0"/>
          <w:szCs w:val="21"/>
        </w:rPr>
        <w:t>“</w:t>
      </w:r>
      <w:r w:rsidRPr="00422800">
        <w:rPr>
          <w:rFonts w:eastAsiaTheme="minorEastAsia"/>
          <w:kern w:val="0"/>
          <w:szCs w:val="21"/>
        </w:rPr>
        <w:t>申万传媒</w:t>
      </w:r>
      <w:r w:rsidRPr="00422800">
        <w:rPr>
          <w:rFonts w:eastAsiaTheme="minorEastAsia"/>
          <w:kern w:val="0"/>
          <w:szCs w:val="21"/>
        </w:rPr>
        <w:t>”</w:t>
      </w:r>
      <w:r w:rsidRPr="00422800">
        <w:rPr>
          <w:rFonts w:eastAsiaTheme="minorEastAsia"/>
          <w:kern w:val="0"/>
          <w:szCs w:val="21"/>
        </w:rPr>
        <w:t>）份额净值</w:t>
      </w:r>
      <w:r w:rsidRPr="00422800">
        <w:rPr>
          <w:rFonts w:eastAsiaTheme="minorEastAsia"/>
          <w:kern w:val="0"/>
          <w:szCs w:val="21"/>
        </w:rPr>
        <w:t>0.7688</w:t>
      </w:r>
      <w:r w:rsidRPr="00422800">
        <w:rPr>
          <w:rFonts w:eastAsiaTheme="minorEastAsia"/>
          <w:kern w:val="0"/>
          <w:szCs w:val="21"/>
        </w:rPr>
        <w:t>元，申万菱信中证申万传媒行业投资指数分级证券投资基金之稳健收益类（以下简称</w:t>
      </w:r>
      <w:r w:rsidRPr="00422800">
        <w:rPr>
          <w:rFonts w:eastAsiaTheme="minorEastAsia"/>
          <w:kern w:val="0"/>
          <w:szCs w:val="21"/>
        </w:rPr>
        <w:t>“</w:t>
      </w:r>
      <w:r w:rsidRPr="00422800">
        <w:rPr>
          <w:rFonts w:eastAsiaTheme="minorEastAsia"/>
          <w:kern w:val="0"/>
          <w:szCs w:val="21"/>
        </w:rPr>
        <w:t>传媒业</w:t>
      </w:r>
      <w:r w:rsidRPr="00422800">
        <w:rPr>
          <w:rFonts w:eastAsiaTheme="minorEastAsia"/>
          <w:kern w:val="0"/>
          <w:szCs w:val="21"/>
        </w:rPr>
        <w:t>A”</w:t>
      </w:r>
      <w:r w:rsidRPr="00422800">
        <w:rPr>
          <w:rFonts w:eastAsiaTheme="minorEastAsia"/>
          <w:kern w:val="0"/>
          <w:szCs w:val="21"/>
        </w:rPr>
        <w:t>）份额净值</w:t>
      </w:r>
      <w:r w:rsidRPr="00422800">
        <w:rPr>
          <w:rFonts w:eastAsiaTheme="minorEastAsia"/>
          <w:kern w:val="0"/>
          <w:szCs w:val="21"/>
        </w:rPr>
        <w:t>1.0037</w:t>
      </w:r>
      <w:r w:rsidRPr="00422800">
        <w:rPr>
          <w:rFonts w:eastAsiaTheme="minorEastAsia"/>
          <w:kern w:val="0"/>
          <w:szCs w:val="21"/>
        </w:rPr>
        <w:t>元，申万菱信中证申万传媒行业投资指数分级证券投资基金之积极进取类（以下简称</w:t>
      </w:r>
      <w:r w:rsidRPr="00422800">
        <w:rPr>
          <w:rFonts w:eastAsiaTheme="minorEastAsia"/>
          <w:kern w:val="0"/>
          <w:szCs w:val="21"/>
        </w:rPr>
        <w:t>“</w:t>
      </w:r>
      <w:r w:rsidRPr="00422800">
        <w:rPr>
          <w:rFonts w:eastAsiaTheme="minorEastAsia"/>
          <w:kern w:val="0"/>
          <w:szCs w:val="21"/>
        </w:rPr>
        <w:t>传媒业</w:t>
      </w:r>
      <w:r w:rsidRPr="00422800">
        <w:rPr>
          <w:rFonts w:eastAsiaTheme="minorEastAsia"/>
          <w:kern w:val="0"/>
          <w:szCs w:val="21"/>
        </w:rPr>
        <w:t>B”</w:t>
      </w:r>
      <w:r w:rsidRPr="00422800">
        <w:rPr>
          <w:rFonts w:eastAsiaTheme="minorEastAsia"/>
          <w:kern w:val="0"/>
          <w:szCs w:val="21"/>
        </w:rPr>
        <w:t>）份额净值</w:t>
      </w:r>
      <w:r w:rsidRPr="00422800">
        <w:rPr>
          <w:rFonts w:eastAsiaTheme="minorEastAsia"/>
          <w:kern w:val="0"/>
          <w:szCs w:val="21"/>
        </w:rPr>
        <w:t>0.5339</w:t>
      </w:r>
      <w:r w:rsidRPr="00422800">
        <w:rPr>
          <w:rFonts w:eastAsiaTheme="minorEastAsia"/>
          <w:kern w:val="0"/>
          <w:szCs w:val="21"/>
        </w:rPr>
        <w:t>元；申万传媒份额</w:t>
      </w:r>
      <w:r w:rsidRPr="00422800">
        <w:rPr>
          <w:rFonts w:eastAsiaTheme="minorEastAsia"/>
          <w:kern w:val="0"/>
          <w:szCs w:val="21"/>
        </w:rPr>
        <w:t>47,854,933.32</w:t>
      </w:r>
      <w:r w:rsidRPr="00422800">
        <w:rPr>
          <w:rFonts w:eastAsiaTheme="minorEastAsia"/>
          <w:kern w:val="0"/>
          <w:szCs w:val="21"/>
        </w:rPr>
        <w:t>份，传媒业</w:t>
      </w:r>
      <w:r w:rsidRPr="00422800">
        <w:rPr>
          <w:rFonts w:eastAsiaTheme="minorEastAsia"/>
          <w:kern w:val="0"/>
          <w:szCs w:val="21"/>
        </w:rPr>
        <w:t>A</w:t>
      </w:r>
      <w:r w:rsidRPr="00422800">
        <w:rPr>
          <w:rFonts w:eastAsiaTheme="minorEastAsia"/>
          <w:kern w:val="0"/>
          <w:szCs w:val="21"/>
        </w:rPr>
        <w:t>份额</w:t>
      </w:r>
      <w:r w:rsidRPr="00422800">
        <w:rPr>
          <w:rFonts w:eastAsiaTheme="minorEastAsia"/>
          <w:kern w:val="0"/>
          <w:szCs w:val="21"/>
        </w:rPr>
        <w:t>3,529,357.00</w:t>
      </w:r>
      <w:r w:rsidRPr="00422800">
        <w:rPr>
          <w:rFonts w:eastAsiaTheme="minorEastAsia"/>
          <w:kern w:val="0"/>
          <w:szCs w:val="21"/>
        </w:rPr>
        <w:t>份，传媒业</w:t>
      </w:r>
      <w:r w:rsidRPr="00422800">
        <w:rPr>
          <w:rFonts w:eastAsiaTheme="minorEastAsia"/>
          <w:kern w:val="0"/>
          <w:szCs w:val="21"/>
        </w:rPr>
        <w:t>B</w:t>
      </w:r>
      <w:r w:rsidRPr="00422800">
        <w:rPr>
          <w:rFonts w:eastAsiaTheme="minorEastAsia"/>
          <w:kern w:val="0"/>
          <w:szCs w:val="21"/>
        </w:rPr>
        <w:t>份额</w:t>
      </w:r>
      <w:r w:rsidRPr="00422800">
        <w:rPr>
          <w:rFonts w:eastAsiaTheme="minorEastAsia"/>
          <w:kern w:val="0"/>
          <w:szCs w:val="21"/>
        </w:rPr>
        <w:t>3,529,357.00</w:t>
      </w:r>
      <w:r w:rsidRPr="00422800">
        <w:rPr>
          <w:rFonts w:eastAsiaTheme="minorEastAsia"/>
          <w:kern w:val="0"/>
          <w:szCs w:val="21"/>
        </w:rPr>
        <w:t>份。</w:t>
      </w:r>
    </w:p>
    <w:p w:rsidR="001548F9" w:rsidRPr="00422800" w:rsidRDefault="001548F9" w:rsidP="0050128E">
      <w:pPr>
        <w:pStyle w:val="20"/>
        <w:spacing w:beforeLines="100" w:after="0"/>
        <w:rPr>
          <w:rFonts w:ascii="Times New Roman" w:eastAsiaTheme="minorEastAsia" w:hAnsi="Times New Roman"/>
          <w:kern w:val="0"/>
          <w:sz w:val="21"/>
          <w:szCs w:val="21"/>
        </w:rPr>
      </w:pPr>
      <w:bookmarkStart w:id="47" w:name="_Toc225498269"/>
      <w:bookmarkStart w:id="48" w:name="_Toc522104478"/>
      <w:r w:rsidRPr="00422800">
        <w:rPr>
          <w:rFonts w:ascii="Times New Roman" w:eastAsiaTheme="minorEastAsia" w:hAnsi="Times New Roman"/>
          <w:kern w:val="0"/>
          <w:sz w:val="21"/>
          <w:szCs w:val="21"/>
        </w:rPr>
        <w:t xml:space="preserve">6.2 </w:t>
      </w:r>
      <w:r w:rsidRPr="00422800">
        <w:rPr>
          <w:rFonts w:ascii="Times New Roman" w:eastAsiaTheme="minorEastAsia" w:hAnsi="Times New Roman"/>
          <w:kern w:val="0"/>
          <w:sz w:val="21"/>
          <w:szCs w:val="21"/>
        </w:rPr>
        <w:t>利润表</w:t>
      </w:r>
      <w:bookmarkEnd w:id="47"/>
      <w:bookmarkEnd w:id="48"/>
    </w:p>
    <w:p w:rsidR="001548F9" w:rsidRPr="00422800" w:rsidRDefault="001548F9" w:rsidP="00290761">
      <w:pPr>
        <w:spacing w:line="360" w:lineRule="auto"/>
        <w:rPr>
          <w:rFonts w:eastAsiaTheme="minorEastAsia"/>
          <w:kern w:val="0"/>
          <w:szCs w:val="21"/>
        </w:rPr>
      </w:pPr>
      <w:r w:rsidRPr="00422800">
        <w:rPr>
          <w:rFonts w:eastAsiaTheme="minorEastAsia"/>
          <w:color w:val="000000"/>
          <w:szCs w:val="21"/>
        </w:rPr>
        <w:t>会计主体：</w:t>
      </w:r>
      <w:r w:rsidRPr="00422800">
        <w:rPr>
          <w:rFonts w:eastAsiaTheme="minorEastAsia"/>
          <w:kern w:val="0"/>
          <w:szCs w:val="21"/>
        </w:rPr>
        <w:t>申万菱信中证申万传媒行业投资指数分级证券投资基金</w:t>
      </w:r>
    </w:p>
    <w:p w:rsidR="001548F9" w:rsidRPr="00422800" w:rsidRDefault="001548F9" w:rsidP="00290761">
      <w:pPr>
        <w:spacing w:line="360" w:lineRule="auto"/>
        <w:rPr>
          <w:rFonts w:eastAsiaTheme="minorEastAsia"/>
          <w:color w:val="000000"/>
          <w:kern w:val="0"/>
          <w:szCs w:val="21"/>
        </w:rPr>
      </w:pPr>
      <w:r w:rsidRPr="00422800">
        <w:rPr>
          <w:rFonts w:eastAsiaTheme="minorEastAsia"/>
          <w:color w:val="000000"/>
          <w:szCs w:val="21"/>
        </w:rPr>
        <w:t>本报告期：</w:t>
      </w:r>
      <w:r w:rsidRPr="00422800">
        <w:rPr>
          <w:rFonts w:eastAsiaTheme="minorEastAsia"/>
          <w:kern w:val="0"/>
          <w:szCs w:val="21"/>
        </w:rPr>
        <w:t>2018</w:t>
      </w:r>
      <w:r w:rsidRPr="00422800">
        <w:rPr>
          <w:rFonts w:eastAsiaTheme="minorEastAsia"/>
          <w:kern w:val="0"/>
          <w:szCs w:val="21"/>
        </w:rPr>
        <w:t>年</w:t>
      </w:r>
      <w:r w:rsidRPr="00422800">
        <w:rPr>
          <w:rFonts w:eastAsiaTheme="minorEastAsia"/>
          <w:kern w:val="0"/>
          <w:szCs w:val="21"/>
        </w:rPr>
        <w:t>1</w:t>
      </w:r>
      <w:r w:rsidRPr="00422800">
        <w:rPr>
          <w:rFonts w:eastAsiaTheme="minorEastAsia"/>
          <w:kern w:val="0"/>
          <w:szCs w:val="21"/>
        </w:rPr>
        <w:t>月</w:t>
      </w:r>
      <w:r w:rsidRPr="00422800">
        <w:rPr>
          <w:rFonts w:eastAsiaTheme="minorEastAsia"/>
          <w:kern w:val="0"/>
          <w:szCs w:val="21"/>
        </w:rPr>
        <w:t>1</w:t>
      </w:r>
      <w:r w:rsidRPr="00422800">
        <w:rPr>
          <w:rFonts w:eastAsiaTheme="minorEastAsia"/>
          <w:kern w:val="0"/>
          <w:szCs w:val="21"/>
        </w:rPr>
        <w:t>日至</w:t>
      </w:r>
      <w:r w:rsidRPr="00422800">
        <w:rPr>
          <w:rFonts w:eastAsiaTheme="minorEastAsia"/>
          <w:kern w:val="0"/>
          <w:szCs w:val="21"/>
        </w:rPr>
        <w:t>2018</w:t>
      </w:r>
      <w:r w:rsidRPr="00422800">
        <w:rPr>
          <w:rFonts w:eastAsiaTheme="minorEastAsia"/>
          <w:kern w:val="0"/>
          <w:szCs w:val="21"/>
        </w:rPr>
        <w:t>年</w:t>
      </w:r>
      <w:r w:rsidRPr="00422800">
        <w:rPr>
          <w:rFonts w:eastAsiaTheme="minorEastAsia"/>
          <w:kern w:val="0"/>
          <w:szCs w:val="21"/>
        </w:rPr>
        <w:t>6</w:t>
      </w:r>
      <w:r w:rsidRPr="00422800">
        <w:rPr>
          <w:rFonts w:eastAsiaTheme="minorEastAsia"/>
          <w:kern w:val="0"/>
          <w:szCs w:val="21"/>
        </w:rPr>
        <w:t>月</w:t>
      </w:r>
      <w:r w:rsidRPr="00422800">
        <w:rPr>
          <w:rFonts w:eastAsiaTheme="minorEastAsia"/>
          <w:kern w:val="0"/>
          <w:szCs w:val="21"/>
        </w:rPr>
        <w:t>30</w:t>
      </w:r>
      <w:r w:rsidRPr="00422800">
        <w:rPr>
          <w:rFonts w:eastAsiaTheme="minorEastAsia"/>
          <w:kern w:val="0"/>
          <w:szCs w:val="21"/>
        </w:rPr>
        <w:t>日</w:t>
      </w:r>
    </w:p>
    <w:p w:rsidR="001548F9" w:rsidRPr="00422800" w:rsidRDefault="001548F9" w:rsidP="006D141C">
      <w:pPr>
        <w:autoSpaceDE w:val="0"/>
        <w:autoSpaceDN w:val="0"/>
        <w:adjustRightInd w:val="0"/>
        <w:spacing w:before="29" w:line="288" w:lineRule="auto"/>
        <w:ind w:left="15"/>
        <w:jc w:val="right"/>
        <w:rPr>
          <w:rFonts w:eastAsiaTheme="minorEastAsia"/>
          <w:color w:val="000000"/>
          <w:kern w:val="0"/>
          <w:szCs w:val="21"/>
        </w:rPr>
      </w:pPr>
      <w:r w:rsidRPr="00422800">
        <w:rPr>
          <w:rFonts w:eastAsiaTheme="minorEastAsia"/>
          <w:color w:val="000000"/>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69"/>
        <w:gridCol w:w="2551"/>
        <w:gridCol w:w="2552"/>
      </w:tblGrid>
      <w:tr w:rsidR="00806493" w:rsidRPr="00422800" w:rsidTr="00806493">
        <w:tc>
          <w:tcPr>
            <w:tcW w:w="3969" w:type="dxa"/>
            <w:vAlign w:val="center"/>
          </w:tcPr>
          <w:p w:rsidR="00806493" w:rsidRPr="00422800" w:rsidRDefault="00806493">
            <w:pPr>
              <w:pStyle w:val="af6"/>
              <w:jc w:val="center"/>
              <w:rPr>
                <w:rFonts w:ascii="Times New Roman" w:eastAsiaTheme="minorEastAsia" w:hAnsi="Times New Roman"/>
                <w:b/>
                <w:color w:val="000000"/>
                <w:sz w:val="21"/>
                <w:szCs w:val="21"/>
              </w:rPr>
            </w:pPr>
            <w:r w:rsidRPr="00422800">
              <w:rPr>
                <w:rFonts w:ascii="Times New Roman" w:eastAsiaTheme="minorEastAsia" w:hAnsi="Times New Roman"/>
                <w:b/>
                <w:color w:val="000000"/>
                <w:sz w:val="21"/>
                <w:szCs w:val="21"/>
              </w:rPr>
              <w:t>项目</w:t>
            </w:r>
          </w:p>
        </w:tc>
        <w:tc>
          <w:tcPr>
            <w:tcW w:w="2551" w:type="dxa"/>
            <w:vAlign w:val="center"/>
          </w:tcPr>
          <w:p w:rsidR="00806493" w:rsidRPr="00422800" w:rsidRDefault="00806493">
            <w:pPr>
              <w:pStyle w:val="af6"/>
              <w:spacing w:before="0" w:beforeAutospacing="0" w:after="0" w:afterAutospacing="0"/>
              <w:jc w:val="center"/>
              <w:rPr>
                <w:rFonts w:ascii="Times New Roman" w:eastAsiaTheme="minorEastAsia" w:hAnsi="Times New Roman"/>
                <w:b/>
                <w:color w:val="000000"/>
                <w:sz w:val="21"/>
                <w:szCs w:val="21"/>
              </w:rPr>
            </w:pPr>
            <w:r w:rsidRPr="00422800">
              <w:rPr>
                <w:rFonts w:ascii="Times New Roman" w:eastAsiaTheme="minorEastAsia" w:hAnsi="Times New Roman"/>
                <w:b/>
                <w:color w:val="000000"/>
                <w:sz w:val="21"/>
                <w:szCs w:val="21"/>
              </w:rPr>
              <w:t>本期</w:t>
            </w:r>
          </w:p>
          <w:p w:rsidR="00806493" w:rsidRPr="00422800" w:rsidRDefault="00806493" w:rsidP="00DB683F">
            <w:pPr>
              <w:pStyle w:val="af6"/>
              <w:spacing w:before="0" w:beforeAutospacing="0" w:after="0" w:afterAutospacing="0"/>
              <w:jc w:val="center"/>
              <w:rPr>
                <w:rFonts w:ascii="Times New Roman" w:eastAsiaTheme="minorEastAsia" w:hAnsi="Times New Roman"/>
                <w:b/>
                <w:color w:val="000000"/>
                <w:sz w:val="21"/>
                <w:szCs w:val="21"/>
              </w:rPr>
            </w:pPr>
            <w:r w:rsidRPr="00422800">
              <w:rPr>
                <w:rFonts w:ascii="Times New Roman" w:eastAsiaTheme="minorEastAsia" w:hAnsi="Times New Roman"/>
                <w:b/>
                <w:sz w:val="21"/>
                <w:szCs w:val="21"/>
              </w:rPr>
              <w:t>2018</w:t>
            </w:r>
            <w:r w:rsidRPr="00422800">
              <w:rPr>
                <w:rFonts w:ascii="Times New Roman" w:eastAsiaTheme="minorEastAsia" w:hAnsi="Times New Roman"/>
                <w:b/>
                <w:sz w:val="21"/>
                <w:szCs w:val="21"/>
              </w:rPr>
              <w:t>年</w:t>
            </w:r>
            <w:r w:rsidRPr="00422800">
              <w:rPr>
                <w:rFonts w:ascii="Times New Roman" w:eastAsiaTheme="minorEastAsia" w:hAnsi="Times New Roman"/>
                <w:b/>
                <w:sz w:val="21"/>
                <w:szCs w:val="21"/>
              </w:rPr>
              <w:t>1</w:t>
            </w:r>
            <w:r w:rsidRPr="00422800">
              <w:rPr>
                <w:rFonts w:ascii="Times New Roman" w:eastAsiaTheme="minorEastAsia" w:hAnsi="Times New Roman"/>
                <w:b/>
                <w:sz w:val="21"/>
                <w:szCs w:val="21"/>
              </w:rPr>
              <w:t>月</w:t>
            </w:r>
            <w:r w:rsidRPr="00422800">
              <w:rPr>
                <w:rFonts w:ascii="Times New Roman" w:eastAsiaTheme="minorEastAsia" w:hAnsi="Times New Roman"/>
                <w:b/>
                <w:sz w:val="21"/>
                <w:szCs w:val="21"/>
              </w:rPr>
              <w:t>1</w:t>
            </w:r>
            <w:r w:rsidRPr="00422800">
              <w:rPr>
                <w:rFonts w:ascii="Times New Roman" w:eastAsiaTheme="minorEastAsia" w:hAnsi="Times New Roman"/>
                <w:b/>
                <w:sz w:val="21"/>
                <w:szCs w:val="21"/>
              </w:rPr>
              <w:t>日至</w:t>
            </w:r>
            <w:r w:rsidRPr="00422800">
              <w:rPr>
                <w:rFonts w:ascii="Times New Roman" w:eastAsiaTheme="minorEastAsia" w:hAnsi="Times New Roman"/>
                <w:b/>
                <w:sz w:val="21"/>
                <w:szCs w:val="21"/>
              </w:rPr>
              <w:t>2018</w:t>
            </w:r>
            <w:r w:rsidRPr="00422800">
              <w:rPr>
                <w:rFonts w:ascii="Times New Roman" w:eastAsiaTheme="minorEastAsia" w:hAnsi="Times New Roman"/>
                <w:b/>
                <w:sz w:val="21"/>
                <w:szCs w:val="21"/>
              </w:rPr>
              <w:t>年</w:t>
            </w:r>
            <w:r w:rsidRPr="00422800">
              <w:rPr>
                <w:rFonts w:ascii="Times New Roman" w:eastAsiaTheme="minorEastAsia" w:hAnsi="Times New Roman"/>
                <w:b/>
                <w:sz w:val="21"/>
                <w:szCs w:val="21"/>
              </w:rPr>
              <w:t>6</w:t>
            </w:r>
            <w:r w:rsidRPr="00422800">
              <w:rPr>
                <w:rFonts w:ascii="Times New Roman" w:eastAsiaTheme="minorEastAsia" w:hAnsi="Times New Roman"/>
                <w:b/>
                <w:sz w:val="21"/>
                <w:szCs w:val="21"/>
              </w:rPr>
              <w:t>月</w:t>
            </w:r>
            <w:r w:rsidRPr="00422800">
              <w:rPr>
                <w:rFonts w:ascii="Times New Roman" w:eastAsiaTheme="minorEastAsia" w:hAnsi="Times New Roman"/>
                <w:b/>
                <w:sz w:val="21"/>
                <w:szCs w:val="21"/>
              </w:rPr>
              <w:t>30</w:t>
            </w:r>
            <w:r w:rsidRPr="00422800">
              <w:rPr>
                <w:rFonts w:ascii="Times New Roman" w:eastAsiaTheme="minorEastAsia" w:hAnsi="Times New Roman"/>
                <w:b/>
                <w:sz w:val="21"/>
                <w:szCs w:val="21"/>
              </w:rPr>
              <w:t>日</w:t>
            </w:r>
          </w:p>
        </w:tc>
        <w:tc>
          <w:tcPr>
            <w:tcW w:w="2552" w:type="dxa"/>
            <w:vAlign w:val="center"/>
          </w:tcPr>
          <w:p w:rsidR="00806493" w:rsidRPr="00422800" w:rsidRDefault="00806493">
            <w:pPr>
              <w:pStyle w:val="af6"/>
              <w:spacing w:before="0" w:beforeAutospacing="0" w:after="0" w:afterAutospacing="0"/>
              <w:jc w:val="center"/>
              <w:rPr>
                <w:rFonts w:ascii="Times New Roman" w:eastAsiaTheme="minorEastAsia" w:hAnsi="Times New Roman"/>
                <w:b/>
                <w:color w:val="000000"/>
                <w:sz w:val="21"/>
                <w:szCs w:val="21"/>
              </w:rPr>
            </w:pPr>
            <w:r w:rsidRPr="00422800">
              <w:rPr>
                <w:rFonts w:ascii="Times New Roman" w:eastAsiaTheme="minorEastAsia" w:hAnsi="Times New Roman"/>
                <w:b/>
                <w:color w:val="000000"/>
                <w:sz w:val="21"/>
                <w:szCs w:val="21"/>
              </w:rPr>
              <w:t>上年度可比期间</w:t>
            </w:r>
          </w:p>
          <w:p w:rsidR="00806493" w:rsidRPr="00422800" w:rsidRDefault="00806493">
            <w:pPr>
              <w:pStyle w:val="af6"/>
              <w:spacing w:before="0" w:beforeAutospacing="0" w:after="0" w:afterAutospacing="0"/>
              <w:jc w:val="center"/>
              <w:rPr>
                <w:rFonts w:ascii="Times New Roman" w:eastAsiaTheme="minorEastAsia" w:hAnsi="Times New Roman"/>
                <w:b/>
                <w:color w:val="000000"/>
                <w:sz w:val="21"/>
                <w:szCs w:val="21"/>
              </w:rPr>
            </w:pPr>
            <w:r w:rsidRPr="00422800">
              <w:rPr>
                <w:rFonts w:ascii="Times New Roman" w:eastAsiaTheme="minorEastAsia" w:hAnsi="Times New Roman"/>
                <w:b/>
                <w:color w:val="000000"/>
                <w:sz w:val="21"/>
                <w:szCs w:val="21"/>
              </w:rPr>
              <w:t>2017</w:t>
            </w:r>
            <w:r w:rsidRPr="00422800">
              <w:rPr>
                <w:rFonts w:ascii="Times New Roman" w:eastAsiaTheme="minorEastAsia" w:hAnsi="Times New Roman"/>
                <w:b/>
                <w:color w:val="000000"/>
                <w:sz w:val="21"/>
                <w:szCs w:val="21"/>
              </w:rPr>
              <w:t>年</w:t>
            </w:r>
            <w:r w:rsidRPr="00422800">
              <w:rPr>
                <w:rFonts w:ascii="Times New Roman" w:eastAsiaTheme="minorEastAsia" w:hAnsi="Times New Roman"/>
                <w:b/>
                <w:color w:val="000000"/>
                <w:sz w:val="21"/>
                <w:szCs w:val="21"/>
              </w:rPr>
              <w:t>1</w:t>
            </w:r>
            <w:r w:rsidRPr="00422800">
              <w:rPr>
                <w:rFonts w:ascii="Times New Roman" w:eastAsiaTheme="minorEastAsia" w:hAnsi="Times New Roman"/>
                <w:b/>
                <w:color w:val="000000"/>
                <w:sz w:val="21"/>
                <w:szCs w:val="21"/>
              </w:rPr>
              <w:t>月</w:t>
            </w:r>
            <w:r w:rsidRPr="00422800">
              <w:rPr>
                <w:rFonts w:ascii="Times New Roman" w:eastAsiaTheme="minorEastAsia" w:hAnsi="Times New Roman"/>
                <w:b/>
                <w:color w:val="000000"/>
                <w:sz w:val="21"/>
                <w:szCs w:val="21"/>
              </w:rPr>
              <w:t>1</w:t>
            </w:r>
            <w:r w:rsidRPr="00422800">
              <w:rPr>
                <w:rFonts w:ascii="Times New Roman" w:eastAsiaTheme="minorEastAsia" w:hAnsi="Times New Roman"/>
                <w:b/>
                <w:color w:val="000000"/>
                <w:sz w:val="21"/>
                <w:szCs w:val="21"/>
              </w:rPr>
              <w:t>日至</w:t>
            </w:r>
            <w:r w:rsidRPr="00422800">
              <w:rPr>
                <w:rFonts w:ascii="Times New Roman" w:eastAsiaTheme="minorEastAsia" w:hAnsi="Times New Roman"/>
                <w:b/>
                <w:color w:val="000000"/>
                <w:sz w:val="21"/>
                <w:szCs w:val="21"/>
              </w:rPr>
              <w:t>2017</w:t>
            </w:r>
            <w:r w:rsidRPr="00422800">
              <w:rPr>
                <w:rFonts w:ascii="Times New Roman" w:eastAsiaTheme="minorEastAsia" w:hAnsi="Times New Roman"/>
                <w:b/>
                <w:color w:val="000000"/>
                <w:sz w:val="21"/>
                <w:szCs w:val="21"/>
              </w:rPr>
              <w:t>年</w:t>
            </w:r>
            <w:r w:rsidRPr="00422800">
              <w:rPr>
                <w:rFonts w:ascii="Times New Roman" w:eastAsiaTheme="minorEastAsia" w:hAnsi="Times New Roman"/>
                <w:b/>
                <w:color w:val="000000"/>
                <w:sz w:val="21"/>
                <w:szCs w:val="21"/>
              </w:rPr>
              <w:t>6</w:t>
            </w:r>
            <w:r w:rsidRPr="00422800">
              <w:rPr>
                <w:rFonts w:ascii="Times New Roman" w:eastAsiaTheme="minorEastAsia" w:hAnsi="Times New Roman"/>
                <w:b/>
                <w:color w:val="000000"/>
                <w:sz w:val="21"/>
                <w:szCs w:val="21"/>
              </w:rPr>
              <w:t>月</w:t>
            </w:r>
            <w:r w:rsidRPr="00422800">
              <w:rPr>
                <w:rFonts w:ascii="Times New Roman" w:eastAsiaTheme="minorEastAsia" w:hAnsi="Times New Roman"/>
                <w:b/>
                <w:color w:val="000000"/>
                <w:sz w:val="21"/>
                <w:szCs w:val="21"/>
              </w:rPr>
              <w:t>30</w:t>
            </w:r>
            <w:r w:rsidRPr="00422800">
              <w:rPr>
                <w:rFonts w:ascii="Times New Roman" w:eastAsiaTheme="minorEastAsia" w:hAnsi="Times New Roman"/>
                <w:b/>
                <w:color w:val="000000"/>
                <w:sz w:val="21"/>
                <w:szCs w:val="21"/>
              </w:rPr>
              <w:t>日</w:t>
            </w:r>
          </w:p>
        </w:tc>
      </w:tr>
      <w:tr w:rsidR="00806493" w:rsidRPr="00422800" w:rsidTr="00806493">
        <w:tc>
          <w:tcPr>
            <w:tcW w:w="3969" w:type="dxa"/>
            <w:vAlign w:val="center"/>
          </w:tcPr>
          <w:p w:rsidR="00806493" w:rsidRPr="00422800" w:rsidRDefault="00806493" w:rsidP="009028CD">
            <w:pPr>
              <w:rPr>
                <w:rFonts w:eastAsiaTheme="minorEastAsia"/>
                <w:b/>
                <w:color w:val="000000"/>
                <w:szCs w:val="21"/>
              </w:rPr>
            </w:pPr>
            <w:r w:rsidRPr="00422800">
              <w:rPr>
                <w:rFonts w:eastAsiaTheme="minorEastAsia"/>
                <w:b/>
                <w:color w:val="000000"/>
                <w:szCs w:val="21"/>
              </w:rPr>
              <w:t>一、收入</w:t>
            </w:r>
          </w:p>
        </w:tc>
        <w:tc>
          <w:tcPr>
            <w:tcW w:w="2551" w:type="dxa"/>
            <w:vAlign w:val="center"/>
          </w:tcPr>
          <w:p w:rsidR="00806493" w:rsidRPr="00422800" w:rsidRDefault="00806493" w:rsidP="009028CD">
            <w:pPr>
              <w:jc w:val="right"/>
              <w:rPr>
                <w:rFonts w:eastAsiaTheme="minorEastAsia"/>
                <w:b/>
                <w:color w:val="000000"/>
                <w:szCs w:val="21"/>
              </w:rPr>
            </w:pPr>
            <w:r w:rsidRPr="00422800">
              <w:rPr>
                <w:rFonts w:eastAsiaTheme="minorEastAsia"/>
                <w:b/>
                <w:color w:val="000000"/>
                <w:szCs w:val="21"/>
              </w:rPr>
              <w:t>-7,612,343.07</w:t>
            </w:r>
          </w:p>
        </w:tc>
        <w:tc>
          <w:tcPr>
            <w:tcW w:w="2552" w:type="dxa"/>
            <w:vAlign w:val="center"/>
          </w:tcPr>
          <w:p w:rsidR="00806493" w:rsidRPr="00422800" w:rsidRDefault="00806493" w:rsidP="009028CD">
            <w:pPr>
              <w:jc w:val="right"/>
              <w:rPr>
                <w:rFonts w:eastAsiaTheme="minorEastAsia"/>
                <w:b/>
                <w:color w:val="000000"/>
                <w:szCs w:val="21"/>
              </w:rPr>
            </w:pPr>
            <w:r w:rsidRPr="00422800">
              <w:rPr>
                <w:rFonts w:eastAsiaTheme="minorEastAsia"/>
                <w:b/>
                <w:color w:val="000000"/>
                <w:szCs w:val="21"/>
              </w:rPr>
              <w:t>-9,730,848.85</w:t>
            </w:r>
          </w:p>
        </w:tc>
      </w:tr>
      <w:tr w:rsidR="00806493" w:rsidRPr="00422800" w:rsidTr="00806493">
        <w:tc>
          <w:tcPr>
            <w:tcW w:w="3969" w:type="dxa"/>
            <w:vAlign w:val="center"/>
          </w:tcPr>
          <w:p w:rsidR="00806493" w:rsidRPr="00422800" w:rsidRDefault="00806493" w:rsidP="009028CD">
            <w:pPr>
              <w:rPr>
                <w:rFonts w:eastAsiaTheme="minorEastAsia"/>
                <w:color w:val="000000"/>
                <w:szCs w:val="21"/>
              </w:rPr>
            </w:pPr>
            <w:r w:rsidRPr="00422800">
              <w:rPr>
                <w:rFonts w:eastAsiaTheme="minorEastAsia"/>
                <w:color w:val="000000"/>
                <w:szCs w:val="21"/>
              </w:rPr>
              <w:t>1.</w:t>
            </w:r>
            <w:r w:rsidRPr="00422800">
              <w:rPr>
                <w:rFonts w:eastAsiaTheme="minorEastAsia"/>
                <w:color w:val="000000"/>
                <w:szCs w:val="21"/>
              </w:rPr>
              <w:t>利息收入</w:t>
            </w:r>
          </w:p>
        </w:tc>
        <w:tc>
          <w:tcPr>
            <w:tcW w:w="2551"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16,209.50</w:t>
            </w:r>
          </w:p>
        </w:tc>
        <w:tc>
          <w:tcPr>
            <w:tcW w:w="2552"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30,077.70</w:t>
            </w:r>
          </w:p>
        </w:tc>
      </w:tr>
      <w:tr w:rsidR="00806493" w:rsidRPr="00422800" w:rsidTr="00806493">
        <w:tc>
          <w:tcPr>
            <w:tcW w:w="3969" w:type="dxa"/>
            <w:vAlign w:val="center"/>
          </w:tcPr>
          <w:p w:rsidR="00806493" w:rsidRPr="00422800" w:rsidRDefault="00806493" w:rsidP="009028CD">
            <w:pPr>
              <w:rPr>
                <w:rFonts w:eastAsiaTheme="minorEastAsia"/>
                <w:color w:val="000000"/>
                <w:szCs w:val="21"/>
              </w:rPr>
            </w:pPr>
            <w:r w:rsidRPr="00422800">
              <w:rPr>
                <w:rFonts w:eastAsiaTheme="minorEastAsia"/>
                <w:color w:val="000000"/>
                <w:szCs w:val="21"/>
              </w:rPr>
              <w:t>其中：存款利息收入</w:t>
            </w:r>
          </w:p>
        </w:tc>
        <w:tc>
          <w:tcPr>
            <w:tcW w:w="2551"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16,209.50</w:t>
            </w:r>
          </w:p>
        </w:tc>
        <w:tc>
          <w:tcPr>
            <w:tcW w:w="2552"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30,077.70</w:t>
            </w:r>
          </w:p>
        </w:tc>
      </w:tr>
      <w:tr w:rsidR="00806493" w:rsidRPr="00422800" w:rsidTr="00806493">
        <w:tc>
          <w:tcPr>
            <w:tcW w:w="3969" w:type="dxa"/>
            <w:vAlign w:val="center"/>
          </w:tcPr>
          <w:p w:rsidR="00806493" w:rsidRPr="00422800" w:rsidRDefault="00806493" w:rsidP="0022561B">
            <w:pPr>
              <w:ind w:firstLineChars="300" w:firstLine="630"/>
              <w:rPr>
                <w:rFonts w:eastAsiaTheme="minorEastAsia"/>
                <w:color w:val="000000"/>
                <w:szCs w:val="21"/>
              </w:rPr>
            </w:pPr>
            <w:r w:rsidRPr="00422800">
              <w:rPr>
                <w:rFonts w:eastAsiaTheme="minorEastAsia"/>
                <w:color w:val="000000"/>
                <w:szCs w:val="21"/>
              </w:rPr>
              <w:t>债券利息收入</w:t>
            </w:r>
          </w:p>
        </w:tc>
        <w:tc>
          <w:tcPr>
            <w:tcW w:w="2551"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w:t>
            </w:r>
          </w:p>
        </w:tc>
        <w:tc>
          <w:tcPr>
            <w:tcW w:w="2552"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3969" w:type="dxa"/>
            <w:vAlign w:val="center"/>
          </w:tcPr>
          <w:p w:rsidR="00806493" w:rsidRPr="00422800" w:rsidRDefault="00806493" w:rsidP="0022561B">
            <w:pPr>
              <w:ind w:firstLineChars="300" w:firstLine="630"/>
              <w:rPr>
                <w:rFonts w:eastAsiaTheme="minorEastAsia"/>
                <w:color w:val="000000"/>
                <w:szCs w:val="21"/>
              </w:rPr>
            </w:pPr>
            <w:r w:rsidRPr="00422800">
              <w:rPr>
                <w:rFonts w:eastAsiaTheme="minorEastAsia"/>
                <w:color w:val="000000"/>
                <w:szCs w:val="21"/>
              </w:rPr>
              <w:t>资产支持证券利息收入</w:t>
            </w:r>
          </w:p>
        </w:tc>
        <w:tc>
          <w:tcPr>
            <w:tcW w:w="2551"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w:t>
            </w:r>
          </w:p>
        </w:tc>
        <w:tc>
          <w:tcPr>
            <w:tcW w:w="2552"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3969" w:type="dxa"/>
            <w:vAlign w:val="center"/>
          </w:tcPr>
          <w:p w:rsidR="00806493" w:rsidRPr="00422800" w:rsidRDefault="00806493" w:rsidP="0022561B">
            <w:pPr>
              <w:ind w:firstLineChars="300" w:firstLine="630"/>
              <w:rPr>
                <w:rFonts w:eastAsiaTheme="minorEastAsia"/>
                <w:color w:val="000000"/>
                <w:szCs w:val="21"/>
              </w:rPr>
            </w:pPr>
            <w:r w:rsidRPr="00422800">
              <w:rPr>
                <w:rFonts w:eastAsiaTheme="minorEastAsia"/>
                <w:color w:val="000000"/>
                <w:szCs w:val="21"/>
              </w:rPr>
              <w:t>买入返售金融资产收入</w:t>
            </w:r>
          </w:p>
        </w:tc>
        <w:tc>
          <w:tcPr>
            <w:tcW w:w="2551"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w:t>
            </w:r>
          </w:p>
        </w:tc>
        <w:tc>
          <w:tcPr>
            <w:tcW w:w="2552"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3969" w:type="dxa"/>
            <w:vAlign w:val="center"/>
          </w:tcPr>
          <w:p w:rsidR="00806493" w:rsidRPr="00422800" w:rsidRDefault="00806493" w:rsidP="0022561B">
            <w:pPr>
              <w:ind w:firstLineChars="300" w:firstLine="630"/>
              <w:rPr>
                <w:rFonts w:eastAsiaTheme="minorEastAsia"/>
                <w:color w:val="000000"/>
                <w:szCs w:val="21"/>
              </w:rPr>
            </w:pPr>
            <w:r w:rsidRPr="00422800">
              <w:rPr>
                <w:rFonts w:eastAsiaTheme="minorEastAsia"/>
                <w:color w:val="000000"/>
                <w:szCs w:val="21"/>
              </w:rPr>
              <w:t>其他利息收入</w:t>
            </w:r>
          </w:p>
        </w:tc>
        <w:tc>
          <w:tcPr>
            <w:tcW w:w="2551"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w:t>
            </w:r>
          </w:p>
        </w:tc>
        <w:tc>
          <w:tcPr>
            <w:tcW w:w="2552"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3969" w:type="dxa"/>
            <w:vAlign w:val="center"/>
          </w:tcPr>
          <w:p w:rsidR="00806493" w:rsidRPr="00422800" w:rsidRDefault="00806493" w:rsidP="009028CD">
            <w:pPr>
              <w:rPr>
                <w:rFonts w:eastAsiaTheme="minorEastAsia"/>
                <w:color w:val="000000"/>
                <w:szCs w:val="21"/>
              </w:rPr>
            </w:pPr>
            <w:r w:rsidRPr="00422800">
              <w:rPr>
                <w:rFonts w:eastAsiaTheme="minorEastAsia"/>
                <w:color w:val="000000"/>
                <w:szCs w:val="21"/>
              </w:rPr>
              <w:t>2.</w:t>
            </w:r>
            <w:r w:rsidRPr="00422800">
              <w:rPr>
                <w:rFonts w:eastAsiaTheme="minorEastAsia"/>
                <w:color w:val="000000"/>
                <w:szCs w:val="21"/>
              </w:rPr>
              <w:t>投资收益（损失以</w:t>
            </w:r>
            <w:r w:rsidRPr="00422800">
              <w:rPr>
                <w:rFonts w:eastAsiaTheme="minorEastAsia"/>
                <w:color w:val="000000"/>
                <w:szCs w:val="21"/>
              </w:rPr>
              <w:t>“-”</w:t>
            </w:r>
            <w:r w:rsidRPr="00422800">
              <w:rPr>
                <w:rFonts w:eastAsiaTheme="minorEastAsia"/>
                <w:color w:val="000000"/>
                <w:szCs w:val="21"/>
              </w:rPr>
              <w:t>填列）</w:t>
            </w:r>
          </w:p>
        </w:tc>
        <w:tc>
          <w:tcPr>
            <w:tcW w:w="2551"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-13,907,696.83</w:t>
            </w:r>
          </w:p>
        </w:tc>
        <w:tc>
          <w:tcPr>
            <w:tcW w:w="2552"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-4,427,047.98</w:t>
            </w:r>
          </w:p>
        </w:tc>
      </w:tr>
      <w:tr w:rsidR="00806493" w:rsidRPr="00422800" w:rsidTr="00806493">
        <w:tc>
          <w:tcPr>
            <w:tcW w:w="3969" w:type="dxa"/>
            <w:vAlign w:val="center"/>
          </w:tcPr>
          <w:p w:rsidR="00806493" w:rsidRPr="00422800" w:rsidRDefault="00806493" w:rsidP="009028CD">
            <w:pPr>
              <w:rPr>
                <w:rFonts w:eastAsiaTheme="minorEastAsia"/>
                <w:color w:val="000000"/>
                <w:szCs w:val="21"/>
              </w:rPr>
            </w:pPr>
            <w:r w:rsidRPr="00422800">
              <w:rPr>
                <w:rFonts w:eastAsiaTheme="minorEastAsia"/>
                <w:color w:val="000000"/>
                <w:szCs w:val="21"/>
              </w:rPr>
              <w:t>其中：股票投资收益</w:t>
            </w:r>
          </w:p>
        </w:tc>
        <w:tc>
          <w:tcPr>
            <w:tcW w:w="2551"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-14,048,699.82</w:t>
            </w:r>
          </w:p>
        </w:tc>
        <w:tc>
          <w:tcPr>
            <w:tcW w:w="2552"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-4,646,283.28</w:t>
            </w:r>
          </w:p>
        </w:tc>
      </w:tr>
      <w:tr w:rsidR="00806493" w:rsidRPr="00422800" w:rsidTr="00806493">
        <w:tc>
          <w:tcPr>
            <w:tcW w:w="3969" w:type="dxa"/>
            <w:vAlign w:val="center"/>
          </w:tcPr>
          <w:p w:rsidR="00806493" w:rsidRPr="00422800" w:rsidRDefault="00806493" w:rsidP="009028CD">
            <w:pPr>
              <w:ind w:firstLineChars="300" w:firstLine="630"/>
              <w:rPr>
                <w:rFonts w:eastAsiaTheme="minorEastAsia"/>
                <w:color w:val="000000"/>
                <w:szCs w:val="21"/>
              </w:rPr>
            </w:pPr>
            <w:r w:rsidRPr="00422800">
              <w:rPr>
                <w:rFonts w:eastAsiaTheme="minorEastAsia"/>
                <w:color w:val="000000"/>
                <w:szCs w:val="21"/>
              </w:rPr>
              <w:t>基金投资收益</w:t>
            </w:r>
          </w:p>
        </w:tc>
        <w:tc>
          <w:tcPr>
            <w:tcW w:w="2551"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w:t>
            </w:r>
          </w:p>
        </w:tc>
        <w:tc>
          <w:tcPr>
            <w:tcW w:w="2552"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3969" w:type="dxa"/>
            <w:vAlign w:val="center"/>
          </w:tcPr>
          <w:p w:rsidR="00806493" w:rsidRPr="00422800" w:rsidRDefault="00806493" w:rsidP="009028CD">
            <w:pPr>
              <w:ind w:firstLineChars="300" w:firstLine="630"/>
              <w:rPr>
                <w:rFonts w:eastAsiaTheme="minorEastAsia"/>
                <w:color w:val="000000"/>
                <w:szCs w:val="21"/>
              </w:rPr>
            </w:pPr>
            <w:r w:rsidRPr="00422800">
              <w:rPr>
                <w:rFonts w:eastAsiaTheme="minorEastAsia"/>
                <w:color w:val="000000"/>
                <w:szCs w:val="21"/>
              </w:rPr>
              <w:t>债券投资收益</w:t>
            </w:r>
          </w:p>
        </w:tc>
        <w:tc>
          <w:tcPr>
            <w:tcW w:w="2551"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w:t>
            </w:r>
          </w:p>
        </w:tc>
        <w:tc>
          <w:tcPr>
            <w:tcW w:w="2552"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3969" w:type="dxa"/>
            <w:vAlign w:val="center"/>
          </w:tcPr>
          <w:p w:rsidR="00806493" w:rsidRPr="00422800" w:rsidRDefault="00806493" w:rsidP="009028CD">
            <w:pPr>
              <w:ind w:firstLineChars="300" w:firstLine="630"/>
              <w:rPr>
                <w:rFonts w:eastAsiaTheme="minorEastAsia"/>
                <w:color w:val="000000"/>
                <w:szCs w:val="21"/>
              </w:rPr>
            </w:pPr>
            <w:r w:rsidRPr="00422800">
              <w:rPr>
                <w:rFonts w:eastAsiaTheme="minorEastAsia"/>
                <w:color w:val="000000"/>
                <w:szCs w:val="21"/>
              </w:rPr>
              <w:t>资产支持证券投资收益</w:t>
            </w:r>
          </w:p>
        </w:tc>
        <w:tc>
          <w:tcPr>
            <w:tcW w:w="2551"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w:t>
            </w:r>
          </w:p>
        </w:tc>
        <w:tc>
          <w:tcPr>
            <w:tcW w:w="2552"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w:t>
            </w:r>
          </w:p>
        </w:tc>
      </w:tr>
      <w:tr w:rsidR="00806493" w:rsidRPr="008656E7" w:rsidTr="00806493">
        <w:tc>
          <w:tcPr>
            <w:tcW w:w="3969" w:type="dxa"/>
            <w:vAlign w:val="center"/>
          </w:tcPr>
          <w:p w:rsidR="00806493" w:rsidRPr="00422800" w:rsidRDefault="00806493" w:rsidP="008656E7">
            <w:pPr>
              <w:ind w:firstLineChars="300" w:firstLine="630"/>
              <w:rPr>
                <w:rFonts w:eastAsiaTheme="minorEastAsia"/>
                <w:color w:val="000000"/>
                <w:szCs w:val="21"/>
              </w:rPr>
            </w:pPr>
            <w:r w:rsidRPr="008656E7">
              <w:rPr>
                <w:rFonts w:eastAsiaTheme="minorEastAsia"/>
                <w:color w:val="000000"/>
                <w:szCs w:val="21"/>
              </w:rPr>
              <w:t>贵金属投资收益</w:t>
            </w:r>
          </w:p>
        </w:tc>
        <w:tc>
          <w:tcPr>
            <w:tcW w:w="2551" w:type="dxa"/>
            <w:vAlign w:val="center"/>
          </w:tcPr>
          <w:p w:rsidR="00806493" w:rsidRPr="00422800" w:rsidRDefault="00806493" w:rsidP="008656E7">
            <w:pPr>
              <w:ind w:firstLineChars="300" w:firstLine="630"/>
              <w:jc w:val="right"/>
              <w:rPr>
                <w:rFonts w:eastAsiaTheme="minorEastAsia"/>
                <w:color w:val="000000"/>
                <w:szCs w:val="21"/>
              </w:rPr>
            </w:pPr>
            <w:r w:rsidRPr="00422800">
              <w:rPr>
                <w:rFonts w:eastAsiaTheme="minorEastAsia"/>
                <w:color w:val="000000"/>
                <w:szCs w:val="21"/>
              </w:rPr>
              <w:t>-</w:t>
            </w:r>
          </w:p>
        </w:tc>
        <w:tc>
          <w:tcPr>
            <w:tcW w:w="2552" w:type="dxa"/>
            <w:vAlign w:val="center"/>
          </w:tcPr>
          <w:p w:rsidR="00806493" w:rsidRPr="00422800" w:rsidRDefault="00806493" w:rsidP="008656E7">
            <w:pPr>
              <w:ind w:firstLineChars="300" w:firstLine="630"/>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3969" w:type="dxa"/>
            <w:vAlign w:val="center"/>
          </w:tcPr>
          <w:p w:rsidR="00806493" w:rsidRPr="00422800" w:rsidRDefault="00806493" w:rsidP="009028CD">
            <w:pPr>
              <w:ind w:firstLineChars="300" w:firstLine="630"/>
              <w:rPr>
                <w:rFonts w:eastAsiaTheme="minorEastAsia"/>
                <w:color w:val="000000"/>
                <w:szCs w:val="21"/>
              </w:rPr>
            </w:pPr>
            <w:r w:rsidRPr="00422800">
              <w:rPr>
                <w:rFonts w:eastAsiaTheme="minorEastAsia"/>
                <w:color w:val="000000"/>
                <w:szCs w:val="21"/>
              </w:rPr>
              <w:t>衍生工具收益</w:t>
            </w:r>
          </w:p>
        </w:tc>
        <w:tc>
          <w:tcPr>
            <w:tcW w:w="2551"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w:t>
            </w:r>
          </w:p>
        </w:tc>
        <w:tc>
          <w:tcPr>
            <w:tcW w:w="2552"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3969" w:type="dxa"/>
            <w:vAlign w:val="center"/>
          </w:tcPr>
          <w:p w:rsidR="00806493" w:rsidRPr="00422800" w:rsidRDefault="00806493" w:rsidP="009028CD">
            <w:pPr>
              <w:ind w:firstLineChars="300" w:firstLine="630"/>
              <w:rPr>
                <w:rFonts w:eastAsiaTheme="minorEastAsia"/>
                <w:color w:val="000000"/>
                <w:szCs w:val="21"/>
              </w:rPr>
            </w:pPr>
            <w:r w:rsidRPr="00422800">
              <w:rPr>
                <w:rFonts w:eastAsiaTheme="minorEastAsia"/>
                <w:color w:val="000000"/>
                <w:szCs w:val="21"/>
              </w:rPr>
              <w:t>股利收益</w:t>
            </w:r>
          </w:p>
        </w:tc>
        <w:tc>
          <w:tcPr>
            <w:tcW w:w="2551"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141,002.99</w:t>
            </w:r>
          </w:p>
        </w:tc>
        <w:tc>
          <w:tcPr>
            <w:tcW w:w="2552"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219,235.30</w:t>
            </w:r>
          </w:p>
        </w:tc>
      </w:tr>
      <w:tr w:rsidR="00806493" w:rsidRPr="00422800" w:rsidTr="00806493">
        <w:tc>
          <w:tcPr>
            <w:tcW w:w="3969" w:type="dxa"/>
            <w:vAlign w:val="center"/>
          </w:tcPr>
          <w:p w:rsidR="00806493" w:rsidRPr="00422800" w:rsidRDefault="00806493" w:rsidP="009028CD">
            <w:pPr>
              <w:rPr>
                <w:rFonts w:eastAsiaTheme="minorEastAsia"/>
                <w:color w:val="000000"/>
                <w:szCs w:val="21"/>
              </w:rPr>
            </w:pPr>
            <w:r w:rsidRPr="00422800">
              <w:rPr>
                <w:rFonts w:eastAsiaTheme="minorEastAsia"/>
                <w:color w:val="000000"/>
                <w:szCs w:val="21"/>
              </w:rPr>
              <w:t>3.</w:t>
            </w:r>
            <w:r w:rsidRPr="00422800">
              <w:rPr>
                <w:rFonts w:eastAsiaTheme="minorEastAsia"/>
                <w:color w:val="000000"/>
                <w:szCs w:val="21"/>
              </w:rPr>
              <w:t>公允价值变动收益（损失以</w:t>
            </w:r>
            <w:r w:rsidRPr="00422800">
              <w:rPr>
                <w:rFonts w:eastAsiaTheme="minorEastAsia"/>
                <w:color w:val="000000"/>
                <w:szCs w:val="21"/>
              </w:rPr>
              <w:t>“-”</w:t>
            </w:r>
            <w:r w:rsidRPr="00422800">
              <w:rPr>
                <w:rFonts w:eastAsiaTheme="minorEastAsia"/>
                <w:color w:val="000000"/>
                <w:szCs w:val="21"/>
              </w:rPr>
              <w:t>号填列）</w:t>
            </w:r>
          </w:p>
        </w:tc>
        <w:tc>
          <w:tcPr>
            <w:tcW w:w="2551"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6,275,363.43</w:t>
            </w:r>
          </w:p>
        </w:tc>
        <w:tc>
          <w:tcPr>
            <w:tcW w:w="2552"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-5,333,878.57</w:t>
            </w:r>
          </w:p>
        </w:tc>
      </w:tr>
      <w:tr w:rsidR="00806493" w:rsidRPr="00422800" w:rsidTr="00806493">
        <w:tc>
          <w:tcPr>
            <w:tcW w:w="3969" w:type="dxa"/>
            <w:vAlign w:val="center"/>
          </w:tcPr>
          <w:p w:rsidR="00806493" w:rsidRPr="00422800" w:rsidRDefault="00806493" w:rsidP="009028CD">
            <w:pPr>
              <w:pStyle w:val="af6"/>
              <w:jc w:val="both"/>
              <w:rPr>
                <w:rFonts w:ascii="Times New Roman" w:eastAsiaTheme="minorEastAsia" w:hAnsi="Times New Roman"/>
                <w:color w:val="000000"/>
                <w:sz w:val="21"/>
                <w:szCs w:val="21"/>
              </w:rPr>
            </w:pPr>
            <w:r w:rsidRPr="00422800">
              <w:rPr>
                <w:rFonts w:ascii="Times New Roman" w:eastAsiaTheme="minorEastAsia" w:hAnsi="Times New Roman"/>
                <w:color w:val="000000"/>
                <w:sz w:val="21"/>
                <w:szCs w:val="21"/>
              </w:rPr>
              <w:t>4.</w:t>
            </w:r>
            <w:r w:rsidRPr="00422800">
              <w:rPr>
                <w:rFonts w:ascii="Times New Roman" w:eastAsiaTheme="minorEastAsia" w:hAnsi="Times New Roman"/>
                <w:color w:val="000000"/>
                <w:sz w:val="21"/>
                <w:szCs w:val="21"/>
              </w:rPr>
              <w:t>汇兑收益（损失以</w:t>
            </w:r>
            <w:r w:rsidRPr="00422800">
              <w:rPr>
                <w:rFonts w:ascii="Times New Roman" w:eastAsiaTheme="minorEastAsia" w:hAnsi="Times New Roman"/>
                <w:color w:val="000000"/>
                <w:sz w:val="21"/>
                <w:szCs w:val="21"/>
              </w:rPr>
              <w:t>“</w:t>
            </w:r>
            <w:r w:rsidRPr="00422800">
              <w:rPr>
                <w:rFonts w:ascii="Times New Roman" w:eastAsiaTheme="minorEastAsia" w:hAnsi="Times New Roman"/>
                <w:color w:val="000000"/>
                <w:sz w:val="21"/>
                <w:szCs w:val="21"/>
              </w:rPr>
              <w:t>－</w:t>
            </w:r>
            <w:r w:rsidRPr="00422800">
              <w:rPr>
                <w:rFonts w:ascii="Times New Roman" w:eastAsiaTheme="minorEastAsia" w:hAnsi="Times New Roman"/>
                <w:color w:val="000000"/>
                <w:sz w:val="21"/>
                <w:szCs w:val="21"/>
              </w:rPr>
              <w:t>”</w:t>
            </w:r>
            <w:r w:rsidRPr="00422800">
              <w:rPr>
                <w:rFonts w:ascii="Times New Roman" w:eastAsiaTheme="minorEastAsia" w:hAnsi="Times New Roman"/>
                <w:color w:val="000000"/>
                <w:sz w:val="21"/>
                <w:szCs w:val="21"/>
              </w:rPr>
              <w:t>号填列）</w:t>
            </w:r>
          </w:p>
        </w:tc>
        <w:tc>
          <w:tcPr>
            <w:tcW w:w="2551"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w:t>
            </w:r>
          </w:p>
        </w:tc>
        <w:tc>
          <w:tcPr>
            <w:tcW w:w="2552"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3969" w:type="dxa"/>
            <w:vAlign w:val="center"/>
          </w:tcPr>
          <w:p w:rsidR="00806493" w:rsidRPr="00422800" w:rsidRDefault="00806493" w:rsidP="009028CD">
            <w:pPr>
              <w:rPr>
                <w:rFonts w:eastAsiaTheme="minorEastAsia"/>
                <w:color w:val="000000"/>
                <w:szCs w:val="21"/>
              </w:rPr>
            </w:pPr>
            <w:r w:rsidRPr="00422800">
              <w:rPr>
                <w:rFonts w:eastAsiaTheme="minorEastAsia"/>
                <w:color w:val="000000"/>
                <w:szCs w:val="21"/>
              </w:rPr>
              <w:t>5.</w:t>
            </w:r>
            <w:r w:rsidRPr="00422800">
              <w:rPr>
                <w:rFonts w:eastAsiaTheme="minorEastAsia"/>
                <w:color w:val="000000"/>
                <w:szCs w:val="21"/>
              </w:rPr>
              <w:t>其他收入（损失以</w:t>
            </w:r>
            <w:r w:rsidRPr="00422800">
              <w:rPr>
                <w:rFonts w:eastAsiaTheme="minorEastAsia"/>
                <w:color w:val="000000"/>
                <w:szCs w:val="21"/>
              </w:rPr>
              <w:t>“-”</w:t>
            </w:r>
            <w:r w:rsidRPr="00422800">
              <w:rPr>
                <w:rFonts w:eastAsiaTheme="minorEastAsia"/>
                <w:color w:val="000000"/>
                <w:szCs w:val="21"/>
              </w:rPr>
              <w:t>号填列）</w:t>
            </w:r>
          </w:p>
        </w:tc>
        <w:tc>
          <w:tcPr>
            <w:tcW w:w="2551"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3,780.83</w:t>
            </w:r>
          </w:p>
        </w:tc>
        <w:tc>
          <w:tcPr>
            <w:tcW w:w="2552"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3969" w:type="dxa"/>
            <w:vAlign w:val="center"/>
          </w:tcPr>
          <w:p w:rsidR="00806493" w:rsidRPr="00422800" w:rsidRDefault="00806493" w:rsidP="009028CD">
            <w:pPr>
              <w:rPr>
                <w:rFonts w:eastAsiaTheme="minorEastAsia"/>
                <w:b/>
                <w:color w:val="000000"/>
                <w:szCs w:val="21"/>
              </w:rPr>
            </w:pPr>
            <w:r w:rsidRPr="00422800">
              <w:rPr>
                <w:rFonts w:eastAsiaTheme="minorEastAsia"/>
                <w:b/>
                <w:color w:val="000000"/>
                <w:szCs w:val="21"/>
              </w:rPr>
              <w:t>减：二、费用</w:t>
            </w:r>
          </w:p>
        </w:tc>
        <w:tc>
          <w:tcPr>
            <w:tcW w:w="2551" w:type="dxa"/>
            <w:vAlign w:val="center"/>
          </w:tcPr>
          <w:p w:rsidR="00806493" w:rsidRPr="00422800" w:rsidRDefault="00806493" w:rsidP="009028CD">
            <w:pPr>
              <w:jc w:val="right"/>
              <w:rPr>
                <w:rFonts w:eastAsiaTheme="minorEastAsia"/>
                <w:b/>
                <w:color w:val="000000"/>
                <w:szCs w:val="21"/>
              </w:rPr>
            </w:pPr>
            <w:r w:rsidRPr="00422800">
              <w:rPr>
                <w:rFonts w:eastAsiaTheme="minorEastAsia"/>
                <w:b/>
                <w:color w:val="000000"/>
                <w:szCs w:val="21"/>
              </w:rPr>
              <w:t>439,783.54</w:t>
            </w:r>
          </w:p>
        </w:tc>
        <w:tc>
          <w:tcPr>
            <w:tcW w:w="2552" w:type="dxa"/>
            <w:vAlign w:val="center"/>
          </w:tcPr>
          <w:p w:rsidR="00806493" w:rsidRPr="00422800" w:rsidRDefault="00806493" w:rsidP="009028CD">
            <w:pPr>
              <w:jc w:val="right"/>
              <w:rPr>
                <w:rFonts w:eastAsiaTheme="minorEastAsia"/>
                <w:b/>
                <w:color w:val="000000"/>
                <w:szCs w:val="21"/>
              </w:rPr>
            </w:pPr>
            <w:r w:rsidRPr="00422800">
              <w:rPr>
                <w:rFonts w:eastAsiaTheme="minorEastAsia"/>
                <w:b/>
                <w:color w:val="000000"/>
                <w:szCs w:val="21"/>
              </w:rPr>
              <w:t>776,382.82</w:t>
            </w:r>
          </w:p>
        </w:tc>
      </w:tr>
      <w:tr w:rsidR="00806493" w:rsidRPr="00422800" w:rsidTr="00806493">
        <w:tc>
          <w:tcPr>
            <w:tcW w:w="3969" w:type="dxa"/>
            <w:vAlign w:val="center"/>
          </w:tcPr>
          <w:p w:rsidR="00806493" w:rsidRPr="00422800" w:rsidRDefault="00806493" w:rsidP="009028CD">
            <w:pPr>
              <w:rPr>
                <w:rFonts w:eastAsiaTheme="minorEastAsia"/>
                <w:color w:val="000000"/>
                <w:szCs w:val="21"/>
              </w:rPr>
            </w:pPr>
            <w:r w:rsidRPr="00422800">
              <w:rPr>
                <w:rFonts w:eastAsiaTheme="minorEastAsia"/>
                <w:color w:val="000000"/>
                <w:szCs w:val="21"/>
              </w:rPr>
              <w:t>1</w:t>
            </w:r>
            <w:r w:rsidRPr="00422800">
              <w:rPr>
                <w:rFonts w:eastAsiaTheme="minorEastAsia"/>
                <w:color w:val="000000"/>
                <w:szCs w:val="21"/>
              </w:rPr>
              <w:t>．管理人报酬</w:t>
            </w:r>
          </w:p>
        </w:tc>
        <w:tc>
          <w:tcPr>
            <w:tcW w:w="2551"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244,058.23</w:t>
            </w:r>
          </w:p>
        </w:tc>
        <w:tc>
          <w:tcPr>
            <w:tcW w:w="2552"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476,766.54</w:t>
            </w:r>
          </w:p>
        </w:tc>
      </w:tr>
      <w:tr w:rsidR="00806493" w:rsidRPr="00422800" w:rsidTr="00806493">
        <w:tc>
          <w:tcPr>
            <w:tcW w:w="3969" w:type="dxa"/>
            <w:vAlign w:val="center"/>
          </w:tcPr>
          <w:p w:rsidR="00806493" w:rsidRPr="00422800" w:rsidRDefault="00806493" w:rsidP="009028CD">
            <w:pPr>
              <w:rPr>
                <w:rFonts w:eastAsiaTheme="minorEastAsia"/>
                <w:color w:val="000000"/>
                <w:szCs w:val="21"/>
              </w:rPr>
            </w:pPr>
            <w:r w:rsidRPr="00422800">
              <w:rPr>
                <w:rFonts w:eastAsiaTheme="minorEastAsia"/>
                <w:color w:val="000000"/>
                <w:szCs w:val="21"/>
              </w:rPr>
              <w:t>2</w:t>
            </w:r>
            <w:r w:rsidRPr="00422800">
              <w:rPr>
                <w:rFonts w:eastAsiaTheme="minorEastAsia"/>
                <w:color w:val="000000"/>
                <w:szCs w:val="21"/>
              </w:rPr>
              <w:t>．托管费</w:t>
            </w:r>
          </w:p>
        </w:tc>
        <w:tc>
          <w:tcPr>
            <w:tcW w:w="2551"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53,692.83</w:t>
            </w:r>
          </w:p>
        </w:tc>
        <w:tc>
          <w:tcPr>
            <w:tcW w:w="2552"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104,888.67</w:t>
            </w:r>
          </w:p>
        </w:tc>
      </w:tr>
      <w:tr w:rsidR="00806493" w:rsidRPr="00422800" w:rsidTr="00806493">
        <w:tc>
          <w:tcPr>
            <w:tcW w:w="3969" w:type="dxa"/>
            <w:vAlign w:val="center"/>
          </w:tcPr>
          <w:p w:rsidR="00806493" w:rsidRPr="00422800" w:rsidRDefault="00806493" w:rsidP="009028CD">
            <w:pPr>
              <w:rPr>
                <w:rFonts w:eastAsiaTheme="minorEastAsia"/>
                <w:color w:val="000000"/>
                <w:szCs w:val="21"/>
              </w:rPr>
            </w:pPr>
            <w:r w:rsidRPr="00422800">
              <w:rPr>
                <w:rFonts w:eastAsiaTheme="minorEastAsia"/>
                <w:color w:val="000000"/>
                <w:szCs w:val="21"/>
              </w:rPr>
              <w:t>3</w:t>
            </w:r>
            <w:r w:rsidRPr="00422800">
              <w:rPr>
                <w:rFonts w:eastAsiaTheme="minorEastAsia"/>
                <w:color w:val="000000"/>
                <w:szCs w:val="21"/>
              </w:rPr>
              <w:t>．销售服务费</w:t>
            </w:r>
          </w:p>
        </w:tc>
        <w:tc>
          <w:tcPr>
            <w:tcW w:w="2551"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w:t>
            </w:r>
          </w:p>
        </w:tc>
        <w:tc>
          <w:tcPr>
            <w:tcW w:w="2552"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3969" w:type="dxa"/>
            <w:vAlign w:val="center"/>
          </w:tcPr>
          <w:p w:rsidR="00806493" w:rsidRPr="00422800" w:rsidRDefault="00806493" w:rsidP="009028CD">
            <w:pPr>
              <w:rPr>
                <w:rFonts w:eastAsiaTheme="minorEastAsia"/>
                <w:color w:val="000000"/>
                <w:szCs w:val="21"/>
              </w:rPr>
            </w:pPr>
            <w:r w:rsidRPr="00422800">
              <w:rPr>
                <w:rFonts w:eastAsiaTheme="minorEastAsia"/>
                <w:color w:val="000000"/>
                <w:szCs w:val="21"/>
              </w:rPr>
              <w:t>4</w:t>
            </w:r>
            <w:r w:rsidRPr="00422800">
              <w:rPr>
                <w:rFonts w:eastAsiaTheme="minorEastAsia"/>
                <w:color w:val="000000"/>
                <w:szCs w:val="21"/>
              </w:rPr>
              <w:t>．交易费用</w:t>
            </w:r>
          </w:p>
        </w:tc>
        <w:tc>
          <w:tcPr>
            <w:tcW w:w="2551"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35,276.92</w:t>
            </w:r>
          </w:p>
        </w:tc>
        <w:tc>
          <w:tcPr>
            <w:tcW w:w="2552"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35,830.76</w:t>
            </w:r>
          </w:p>
        </w:tc>
      </w:tr>
      <w:tr w:rsidR="00806493" w:rsidRPr="00422800" w:rsidTr="00806493">
        <w:tc>
          <w:tcPr>
            <w:tcW w:w="3969" w:type="dxa"/>
            <w:vAlign w:val="center"/>
          </w:tcPr>
          <w:p w:rsidR="00806493" w:rsidRPr="00422800" w:rsidRDefault="00806493" w:rsidP="009028CD">
            <w:pPr>
              <w:rPr>
                <w:rFonts w:eastAsiaTheme="minorEastAsia"/>
                <w:color w:val="000000"/>
                <w:szCs w:val="21"/>
              </w:rPr>
            </w:pPr>
            <w:r w:rsidRPr="00422800">
              <w:rPr>
                <w:rFonts w:eastAsiaTheme="minorEastAsia"/>
                <w:color w:val="000000"/>
                <w:szCs w:val="21"/>
              </w:rPr>
              <w:t>5</w:t>
            </w:r>
            <w:r w:rsidRPr="00422800">
              <w:rPr>
                <w:rFonts w:eastAsiaTheme="minorEastAsia"/>
                <w:color w:val="000000"/>
                <w:szCs w:val="21"/>
              </w:rPr>
              <w:t>．利息支出</w:t>
            </w:r>
          </w:p>
        </w:tc>
        <w:tc>
          <w:tcPr>
            <w:tcW w:w="2551"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w:t>
            </w:r>
          </w:p>
        </w:tc>
        <w:tc>
          <w:tcPr>
            <w:tcW w:w="2552"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3969" w:type="dxa"/>
            <w:vAlign w:val="center"/>
          </w:tcPr>
          <w:p w:rsidR="00806493" w:rsidRPr="00422800" w:rsidRDefault="00806493" w:rsidP="009028CD">
            <w:pPr>
              <w:rPr>
                <w:rFonts w:eastAsiaTheme="minorEastAsia"/>
                <w:color w:val="000000"/>
                <w:szCs w:val="21"/>
              </w:rPr>
            </w:pPr>
            <w:r w:rsidRPr="00422800">
              <w:rPr>
                <w:rFonts w:eastAsiaTheme="minorEastAsia"/>
                <w:color w:val="000000"/>
                <w:szCs w:val="21"/>
              </w:rPr>
              <w:t>其中：卖出回购金融资产支出</w:t>
            </w:r>
          </w:p>
        </w:tc>
        <w:tc>
          <w:tcPr>
            <w:tcW w:w="2551"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w:t>
            </w:r>
          </w:p>
        </w:tc>
        <w:tc>
          <w:tcPr>
            <w:tcW w:w="2552"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3969" w:type="dxa"/>
            <w:vAlign w:val="center"/>
          </w:tcPr>
          <w:p w:rsidR="00806493" w:rsidRPr="00422800" w:rsidRDefault="00806493" w:rsidP="008656E7">
            <w:pPr>
              <w:rPr>
                <w:rFonts w:eastAsiaTheme="minorEastAsia"/>
                <w:color w:val="000000"/>
                <w:szCs w:val="21"/>
              </w:rPr>
            </w:pPr>
            <w:r w:rsidRPr="00422800">
              <w:rPr>
                <w:rFonts w:eastAsiaTheme="minorEastAsia" w:hint="eastAsia"/>
                <w:color w:val="000000"/>
                <w:szCs w:val="21"/>
              </w:rPr>
              <w:t>6.</w:t>
            </w:r>
            <w:r w:rsidRPr="00422800">
              <w:rPr>
                <w:rFonts w:eastAsiaTheme="minorEastAsia" w:hint="eastAsia"/>
                <w:color w:val="000000"/>
                <w:szCs w:val="21"/>
              </w:rPr>
              <w:t>税金及附加</w:t>
            </w:r>
          </w:p>
        </w:tc>
        <w:tc>
          <w:tcPr>
            <w:tcW w:w="2551" w:type="dxa"/>
            <w:vAlign w:val="bottom"/>
          </w:tcPr>
          <w:p w:rsidR="00806493" w:rsidRPr="00422800" w:rsidRDefault="00806493" w:rsidP="008656E7">
            <w:pPr>
              <w:jc w:val="right"/>
              <w:rPr>
                <w:rFonts w:eastAsiaTheme="minorEastAsia"/>
                <w:color w:val="000000"/>
                <w:szCs w:val="21"/>
              </w:rPr>
            </w:pPr>
            <w:r w:rsidRPr="00422800">
              <w:rPr>
                <w:rFonts w:eastAsiaTheme="minorEastAsia"/>
                <w:color w:val="000000"/>
                <w:szCs w:val="21"/>
              </w:rPr>
              <w:t>-</w:t>
            </w:r>
          </w:p>
        </w:tc>
        <w:tc>
          <w:tcPr>
            <w:tcW w:w="2552" w:type="dxa"/>
            <w:vAlign w:val="bottom"/>
          </w:tcPr>
          <w:p w:rsidR="00806493" w:rsidRPr="00422800" w:rsidRDefault="00806493" w:rsidP="008656E7">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3969" w:type="dxa"/>
            <w:vAlign w:val="center"/>
          </w:tcPr>
          <w:p w:rsidR="00806493" w:rsidRPr="00422800" w:rsidRDefault="00806493" w:rsidP="008656E7">
            <w:pPr>
              <w:rPr>
                <w:rFonts w:eastAsiaTheme="minorEastAsia"/>
                <w:color w:val="000000"/>
                <w:szCs w:val="21"/>
              </w:rPr>
            </w:pPr>
            <w:r w:rsidRPr="00422800">
              <w:rPr>
                <w:rFonts w:eastAsiaTheme="minorEastAsia" w:hint="eastAsia"/>
                <w:color w:val="000000"/>
                <w:szCs w:val="21"/>
              </w:rPr>
              <w:t>7</w:t>
            </w:r>
            <w:r w:rsidRPr="00422800">
              <w:rPr>
                <w:rFonts w:eastAsiaTheme="minorEastAsia"/>
                <w:color w:val="000000"/>
                <w:szCs w:val="21"/>
              </w:rPr>
              <w:t>．其他费用</w:t>
            </w:r>
          </w:p>
        </w:tc>
        <w:tc>
          <w:tcPr>
            <w:tcW w:w="2551" w:type="dxa"/>
            <w:vAlign w:val="bottom"/>
          </w:tcPr>
          <w:p w:rsidR="00806493" w:rsidRPr="00422800" w:rsidRDefault="00806493" w:rsidP="008656E7">
            <w:pPr>
              <w:jc w:val="right"/>
              <w:rPr>
                <w:rFonts w:eastAsiaTheme="minorEastAsia"/>
                <w:color w:val="000000"/>
                <w:szCs w:val="21"/>
              </w:rPr>
            </w:pPr>
            <w:r w:rsidRPr="00422800">
              <w:rPr>
                <w:rFonts w:eastAsiaTheme="minorEastAsia"/>
                <w:color w:val="000000"/>
                <w:szCs w:val="21"/>
              </w:rPr>
              <w:t>106,755.56</w:t>
            </w:r>
          </w:p>
        </w:tc>
        <w:tc>
          <w:tcPr>
            <w:tcW w:w="2552" w:type="dxa"/>
            <w:vAlign w:val="bottom"/>
          </w:tcPr>
          <w:p w:rsidR="00806493" w:rsidRPr="00422800" w:rsidRDefault="00806493" w:rsidP="008656E7">
            <w:pPr>
              <w:jc w:val="right"/>
              <w:rPr>
                <w:rFonts w:eastAsiaTheme="minorEastAsia"/>
                <w:color w:val="000000"/>
                <w:szCs w:val="21"/>
              </w:rPr>
            </w:pPr>
            <w:r w:rsidRPr="00422800">
              <w:rPr>
                <w:rFonts w:eastAsiaTheme="minorEastAsia"/>
                <w:color w:val="000000"/>
                <w:szCs w:val="21"/>
              </w:rPr>
              <w:t>158,896.85</w:t>
            </w:r>
          </w:p>
        </w:tc>
      </w:tr>
      <w:tr w:rsidR="00806493" w:rsidRPr="00422800" w:rsidTr="00806493">
        <w:tc>
          <w:tcPr>
            <w:tcW w:w="3969" w:type="dxa"/>
            <w:vAlign w:val="center"/>
          </w:tcPr>
          <w:p w:rsidR="00806493" w:rsidRPr="00422800" w:rsidRDefault="00806493" w:rsidP="009028CD">
            <w:pPr>
              <w:rPr>
                <w:rFonts w:eastAsiaTheme="minorEastAsia"/>
                <w:b/>
                <w:color w:val="000000"/>
                <w:szCs w:val="21"/>
              </w:rPr>
            </w:pPr>
            <w:r w:rsidRPr="00422800">
              <w:rPr>
                <w:rFonts w:eastAsiaTheme="minorEastAsia"/>
                <w:b/>
                <w:color w:val="000000"/>
                <w:szCs w:val="21"/>
              </w:rPr>
              <w:t>三、利润总额（亏损总额以</w:t>
            </w:r>
            <w:r w:rsidRPr="00422800">
              <w:rPr>
                <w:rFonts w:eastAsiaTheme="minorEastAsia"/>
                <w:b/>
                <w:color w:val="000000"/>
                <w:szCs w:val="21"/>
              </w:rPr>
              <w:t>“-”</w:t>
            </w:r>
            <w:r w:rsidRPr="00422800">
              <w:rPr>
                <w:rFonts w:eastAsiaTheme="minorEastAsia"/>
                <w:b/>
                <w:color w:val="000000"/>
                <w:szCs w:val="21"/>
              </w:rPr>
              <w:t>号填列）</w:t>
            </w:r>
          </w:p>
        </w:tc>
        <w:tc>
          <w:tcPr>
            <w:tcW w:w="2551" w:type="dxa"/>
            <w:vAlign w:val="center"/>
          </w:tcPr>
          <w:p w:rsidR="00806493" w:rsidRPr="00422800" w:rsidRDefault="00806493" w:rsidP="009028CD">
            <w:pPr>
              <w:jc w:val="right"/>
              <w:rPr>
                <w:rFonts w:eastAsiaTheme="minorEastAsia"/>
                <w:b/>
                <w:color w:val="000000"/>
                <w:szCs w:val="21"/>
              </w:rPr>
            </w:pPr>
            <w:r w:rsidRPr="00422800">
              <w:rPr>
                <w:rFonts w:eastAsiaTheme="minorEastAsia"/>
                <w:b/>
                <w:color w:val="000000"/>
                <w:szCs w:val="21"/>
              </w:rPr>
              <w:t>-8,052,126.61</w:t>
            </w:r>
          </w:p>
        </w:tc>
        <w:tc>
          <w:tcPr>
            <w:tcW w:w="2552" w:type="dxa"/>
            <w:vAlign w:val="center"/>
          </w:tcPr>
          <w:p w:rsidR="00806493" w:rsidRPr="00422800" w:rsidRDefault="00806493" w:rsidP="009028CD">
            <w:pPr>
              <w:jc w:val="right"/>
              <w:rPr>
                <w:rFonts w:eastAsiaTheme="minorEastAsia"/>
                <w:b/>
                <w:color w:val="000000"/>
                <w:szCs w:val="21"/>
              </w:rPr>
            </w:pPr>
            <w:r w:rsidRPr="00422800">
              <w:rPr>
                <w:rFonts w:eastAsiaTheme="minorEastAsia"/>
                <w:b/>
                <w:color w:val="000000"/>
                <w:szCs w:val="21"/>
              </w:rPr>
              <w:t>-10,507,231.67</w:t>
            </w:r>
          </w:p>
        </w:tc>
      </w:tr>
      <w:tr w:rsidR="00806493" w:rsidRPr="00422800" w:rsidTr="00806493">
        <w:tc>
          <w:tcPr>
            <w:tcW w:w="3969" w:type="dxa"/>
            <w:vAlign w:val="center"/>
          </w:tcPr>
          <w:p w:rsidR="00806493" w:rsidRPr="00422800" w:rsidRDefault="00806493" w:rsidP="009028CD">
            <w:pPr>
              <w:rPr>
                <w:rFonts w:eastAsiaTheme="minorEastAsia"/>
                <w:b/>
                <w:color w:val="000000"/>
                <w:szCs w:val="21"/>
              </w:rPr>
            </w:pPr>
            <w:r w:rsidRPr="00422800">
              <w:rPr>
                <w:rFonts w:eastAsiaTheme="minorEastAsia"/>
                <w:szCs w:val="21"/>
              </w:rPr>
              <w:t>减：所得税费用</w:t>
            </w:r>
          </w:p>
        </w:tc>
        <w:tc>
          <w:tcPr>
            <w:tcW w:w="2551"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w:t>
            </w:r>
          </w:p>
        </w:tc>
        <w:tc>
          <w:tcPr>
            <w:tcW w:w="2552" w:type="dxa"/>
            <w:vAlign w:val="center"/>
          </w:tcPr>
          <w:p w:rsidR="00806493" w:rsidRPr="00422800" w:rsidRDefault="00806493" w:rsidP="009028CD">
            <w:pPr>
              <w:jc w:val="right"/>
              <w:rPr>
                <w:rFonts w:eastAsiaTheme="minorEastAsia"/>
                <w:color w:val="000000"/>
                <w:szCs w:val="21"/>
              </w:rPr>
            </w:pPr>
            <w:r w:rsidRPr="00422800">
              <w:rPr>
                <w:rFonts w:eastAsiaTheme="minorEastAsia"/>
                <w:color w:val="000000"/>
                <w:szCs w:val="21"/>
              </w:rPr>
              <w:t>-</w:t>
            </w:r>
          </w:p>
        </w:tc>
      </w:tr>
      <w:tr w:rsidR="00806493" w:rsidRPr="00422800" w:rsidTr="00806493">
        <w:tc>
          <w:tcPr>
            <w:tcW w:w="3969" w:type="dxa"/>
            <w:vAlign w:val="center"/>
          </w:tcPr>
          <w:p w:rsidR="00806493" w:rsidRPr="00422800" w:rsidRDefault="00806493" w:rsidP="009028CD">
            <w:pPr>
              <w:rPr>
                <w:rFonts w:eastAsiaTheme="minorEastAsia"/>
                <w:b/>
                <w:color w:val="000000"/>
                <w:szCs w:val="21"/>
              </w:rPr>
            </w:pPr>
            <w:r w:rsidRPr="00422800">
              <w:rPr>
                <w:rFonts w:eastAsiaTheme="minorEastAsia"/>
                <w:b/>
                <w:color w:val="000000"/>
                <w:szCs w:val="21"/>
              </w:rPr>
              <w:t>四、净利润（净亏损以</w:t>
            </w:r>
            <w:r w:rsidRPr="00422800">
              <w:rPr>
                <w:rFonts w:eastAsiaTheme="minorEastAsia"/>
                <w:b/>
                <w:color w:val="000000"/>
                <w:szCs w:val="21"/>
              </w:rPr>
              <w:t>“-”</w:t>
            </w:r>
            <w:r w:rsidRPr="00422800">
              <w:rPr>
                <w:rFonts w:eastAsiaTheme="minorEastAsia"/>
                <w:b/>
                <w:color w:val="000000"/>
                <w:szCs w:val="21"/>
              </w:rPr>
              <w:t>号填列）</w:t>
            </w:r>
          </w:p>
        </w:tc>
        <w:tc>
          <w:tcPr>
            <w:tcW w:w="2551" w:type="dxa"/>
            <w:vAlign w:val="center"/>
          </w:tcPr>
          <w:p w:rsidR="00806493" w:rsidRPr="00422800" w:rsidRDefault="00806493" w:rsidP="009028CD">
            <w:pPr>
              <w:jc w:val="right"/>
              <w:rPr>
                <w:rFonts w:eastAsiaTheme="minorEastAsia"/>
                <w:b/>
                <w:color w:val="000000"/>
                <w:szCs w:val="21"/>
              </w:rPr>
            </w:pPr>
            <w:r w:rsidRPr="00422800">
              <w:rPr>
                <w:rFonts w:eastAsiaTheme="minorEastAsia"/>
                <w:b/>
                <w:color w:val="000000"/>
                <w:szCs w:val="21"/>
              </w:rPr>
              <w:t>-8,052,126.61</w:t>
            </w:r>
          </w:p>
        </w:tc>
        <w:tc>
          <w:tcPr>
            <w:tcW w:w="2552" w:type="dxa"/>
            <w:vAlign w:val="center"/>
          </w:tcPr>
          <w:p w:rsidR="00806493" w:rsidRPr="00422800" w:rsidRDefault="00806493" w:rsidP="009028CD">
            <w:pPr>
              <w:jc w:val="right"/>
              <w:rPr>
                <w:rFonts w:eastAsiaTheme="minorEastAsia"/>
                <w:b/>
                <w:color w:val="000000"/>
                <w:szCs w:val="21"/>
              </w:rPr>
            </w:pPr>
            <w:r w:rsidRPr="00422800">
              <w:rPr>
                <w:rFonts w:eastAsiaTheme="minorEastAsia"/>
                <w:b/>
                <w:color w:val="000000"/>
                <w:szCs w:val="21"/>
              </w:rPr>
              <w:t>-10,507,231.67</w:t>
            </w:r>
          </w:p>
        </w:tc>
      </w:tr>
    </w:tbl>
    <w:p w:rsidR="001548F9" w:rsidRPr="00422800" w:rsidRDefault="001548F9" w:rsidP="0050128E">
      <w:pPr>
        <w:pStyle w:val="20"/>
        <w:spacing w:beforeLines="100" w:after="0"/>
        <w:rPr>
          <w:rFonts w:ascii="Times New Roman" w:eastAsiaTheme="minorEastAsia" w:hAnsi="Times New Roman"/>
          <w:kern w:val="0"/>
          <w:sz w:val="21"/>
          <w:szCs w:val="21"/>
        </w:rPr>
      </w:pPr>
      <w:bookmarkStart w:id="49" w:name="_Toc225498270"/>
      <w:bookmarkStart w:id="50" w:name="_Toc522104479"/>
      <w:r w:rsidRPr="00422800">
        <w:rPr>
          <w:rFonts w:ascii="Times New Roman" w:eastAsiaTheme="minorEastAsia" w:hAnsi="Times New Roman"/>
          <w:kern w:val="0"/>
          <w:sz w:val="21"/>
          <w:szCs w:val="21"/>
        </w:rPr>
        <w:t xml:space="preserve">6.3 </w:t>
      </w:r>
      <w:r w:rsidRPr="00422800">
        <w:rPr>
          <w:rFonts w:ascii="Times New Roman" w:eastAsiaTheme="minorEastAsia" w:hAnsi="Times New Roman"/>
          <w:kern w:val="0"/>
          <w:sz w:val="21"/>
          <w:szCs w:val="21"/>
        </w:rPr>
        <w:t>所有者权益（基金净值）变动表</w:t>
      </w:r>
      <w:bookmarkEnd w:id="49"/>
      <w:bookmarkEnd w:id="50"/>
    </w:p>
    <w:p w:rsidR="001548F9" w:rsidRPr="00422800" w:rsidRDefault="001548F9" w:rsidP="00290761">
      <w:pPr>
        <w:spacing w:line="360" w:lineRule="auto"/>
        <w:rPr>
          <w:rFonts w:eastAsiaTheme="minorEastAsia"/>
          <w:kern w:val="0"/>
          <w:szCs w:val="21"/>
        </w:rPr>
      </w:pPr>
      <w:r w:rsidRPr="00422800">
        <w:rPr>
          <w:rFonts w:eastAsiaTheme="minorEastAsia"/>
          <w:color w:val="000000"/>
          <w:szCs w:val="21"/>
        </w:rPr>
        <w:t>会计主体：</w:t>
      </w:r>
      <w:r w:rsidRPr="00422800">
        <w:rPr>
          <w:rFonts w:eastAsiaTheme="minorEastAsia"/>
          <w:kern w:val="0"/>
          <w:szCs w:val="21"/>
        </w:rPr>
        <w:t>申万菱信中证申万传媒行业投资指数分级证券投资基金</w:t>
      </w:r>
    </w:p>
    <w:p w:rsidR="001548F9" w:rsidRPr="00422800" w:rsidRDefault="001548F9" w:rsidP="00290761">
      <w:pPr>
        <w:spacing w:line="360" w:lineRule="auto"/>
        <w:rPr>
          <w:rFonts w:eastAsiaTheme="minorEastAsia"/>
          <w:kern w:val="0"/>
          <w:szCs w:val="21"/>
        </w:rPr>
      </w:pPr>
      <w:r w:rsidRPr="00422800">
        <w:rPr>
          <w:rFonts w:eastAsiaTheme="minorEastAsia"/>
          <w:color w:val="000000"/>
          <w:szCs w:val="21"/>
        </w:rPr>
        <w:t>本报告期：</w:t>
      </w:r>
      <w:r w:rsidRPr="00422800">
        <w:rPr>
          <w:rFonts w:eastAsiaTheme="minorEastAsia"/>
          <w:kern w:val="0"/>
          <w:szCs w:val="21"/>
        </w:rPr>
        <w:t>2018</w:t>
      </w:r>
      <w:r w:rsidRPr="00422800">
        <w:rPr>
          <w:rFonts w:eastAsiaTheme="minorEastAsia"/>
          <w:kern w:val="0"/>
          <w:szCs w:val="21"/>
        </w:rPr>
        <w:t>年</w:t>
      </w:r>
      <w:r w:rsidRPr="00422800">
        <w:rPr>
          <w:rFonts w:eastAsiaTheme="minorEastAsia"/>
          <w:kern w:val="0"/>
          <w:szCs w:val="21"/>
        </w:rPr>
        <w:t>1</w:t>
      </w:r>
      <w:r w:rsidRPr="00422800">
        <w:rPr>
          <w:rFonts w:eastAsiaTheme="minorEastAsia"/>
          <w:kern w:val="0"/>
          <w:szCs w:val="21"/>
        </w:rPr>
        <w:t>月</w:t>
      </w:r>
      <w:r w:rsidRPr="00422800">
        <w:rPr>
          <w:rFonts w:eastAsiaTheme="minorEastAsia"/>
          <w:kern w:val="0"/>
          <w:szCs w:val="21"/>
        </w:rPr>
        <w:t>1</w:t>
      </w:r>
      <w:r w:rsidRPr="00422800">
        <w:rPr>
          <w:rFonts w:eastAsiaTheme="minorEastAsia"/>
          <w:kern w:val="0"/>
          <w:szCs w:val="21"/>
        </w:rPr>
        <w:t>日至</w:t>
      </w:r>
      <w:r w:rsidRPr="00422800">
        <w:rPr>
          <w:rFonts w:eastAsiaTheme="minorEastAsia"/>
          <w:kern w:val="0"/>
          <w:szCs w:val="21"/>
        </w:rPr>
        <w:t>2018</w:t>
      </w:r>
      <w:r w:rsidRPr="00422800">
        <w:rPr>
          <w:rFonts w:eastAsiaTheme="minorEastAsia"/>
          <w:kern w:val="0"/>
          <w:szCs w:val="21"/>
        </w:rPr>
        <w:t>年</w:t>
      </w:r>
      <w:r w:rsidRPr="00422800">
        <w:rPr>
          <w:rFonts w:eastAsiaTheme="minorEastAsia"/>
          <w:kern w:val="0"/>
          <w:szCs w:val="21"/>
        </w:rPr>
        <w:t>6</w:t>
      </w:r>
      <w:r w:rsidRPr="00422800">
        <w:rPr>
          <w:rFonts w:eastAsiaTheme="minorEastAsia"/>
          <w:kern w:val="0"/>
          <w:szCs w:val="21"/>
        </w:rPr>
        <w:t>月</w:t>
      </w:r>
      <w:r w:rsidRPr="00422800">
        <w:rPr>
          <w:rFonts w:eastAsiaTheme="minorEastAsia"/>
          <w:kern w:val="0"/>
          <w:szCs w:val="21"/>
        </w:rPr>
        <w:t>30</w:t>
      </w:r>
      <w:r w:rsidRPr="00422800">
        <w:rPr>
          <w:rFonts w:eastAsiaTheme="minorEastAsia"/>
          <w:kern w:val="0"/>
          <w:szCs w:val="21"/>
        </w:rPr>
        <w:t>日</w:t>
      </w:r>
    </w:p>
    <w:p w:rsidR="001548F9" w:rsidRPr="00422800" w:rsidRDefault="001548F9" w:rsidP="006D141C">
      <w:pPr>
        <w:autoSpaceDE w:val="0"/>
        <w:autoSpaceDN w:val="0"/>
        <w:adjustRightInd w:val="0"/>
        <w:spacing w:before="29" w:line="288" w:lineRule="auto"/>
        <w:ind w:left="15"/>
        <w:jc w:val="right"/>
        <w:rPr>
          <w:rFonts w:eastAsiaTheme="minorEastAsia"/>
          <w:color w:val="000000"/>
          <w:kern w:val="0"/>
          <w:szCs w:val="21"/>
        </w:rPr>
      </w:pPr>
      <w:r w:rsidRPr="00422800">
        <w:rPr>
          <w:rFonts w:eastAsiaTheme="minorEastAsia"/>
          <w:color w:val="000000"/>
          <w:kern w:val="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69"/>
        <w:gridCol w:w="1701"/>
        <w:gridCol w:w="142"/>
        <w:gridCol w:w="1559"/>
        <w:gridCol w:w="1701"/>
      </w:tblGrid>
      <w:tr w:rsidR="001548F9" w:rsidRPr="00422800" w:rsidTr="00ED4363">
        <w:tc>
          <w:tcPr>
            <w:tcW w:w="3969" w:type="dxa"/>
            <w:vMerge w:val="restart"/>
            <w:vAlign w:val="center"/>
          </w:tcPr>
          <w:p w:rsidR="001548F9" w:rsidRPr="00422800" w:rsidRDefault="001548F9">
            <w:pPr>
              <w:jc w:val="center"/>
              <w:rPr>
                <w:rFonts w:eastAsiaTheme="minorEastAsia"/>
                <w:b/>
                <w:color w:val="000000"/>
                <w:szCs w:val="21"/>
              </w:rPr>
            </w:pPr>
            <w:r w:rsidRPr="00422800">
              <w:rPr>
                <w:rFonts w:eastAsiaTheme="minorEastAsia"/>
                <w:b/>
                <w:color w:val="000000"/>
                <w:szCs w:val="21"/>
              </w:rPr>
              <w:t>项目</w:t>
            </w:r>
          </w:p>
        </w:tc>
        <w:tc>
          <w:tcPr>
            <w:tcW w:w="5103" w:type="dxa"/>
            <w:gridSpan w:val="4"/>
            <w:vAlign w:val="center"/>
          </w:tcPr>
          <w:p w:rsidR="001548F9" w:rsidRPr="00422800" w:rsidRDefault="001548F9">
            <w:pPr>
              <w:jc w:val="center"/>
              <w:rPr>
                <w:rFonts w:eastAsiaTheme="minorEastAsia"/>
                <w:b/>
                <w:color w:val="000000"/>
                <w:szCs w:val="21"/>
              </w:rPr>
            </w:pPr>
            <w:r w:rsidRPr="00422800">
              <w:rPr>
                <w:rFonts w:eastAsiaTheme="minorEastAsia"/>
                <w:b/>
                <w:color w:val="000000"/>
                <w:szCs w:val="21"/>
              </w:rPr>
              <w:t>本期</w:t>
            </w:r>
          </w:p>
          <w:p w:rsidR="001548F9" w:rsidRPr="00422800" w:rsidRDefault="001548F9">
            <w:pPr>
              <w:pStyle w:val="af6"/>
              <w:spacing w:before="0" w:beforeAutospacing="0" w:after="0" w:afterAutospacing="0"/>
              <w:jc w:val="center"/>
              <w:rPr>
                <w:rFonts w:ascii="Times New Roman" w:eastAsiaTheme="minorEastAsia" w:hAnsi="Times New Roman"/>
                <w:b/>
                <w:color w:val="000000"/>
                <w:sz w:val="21"/>
                <w:szCs w:val="21"/>
              </w:rPr>
            </w:pPr>
            <w:r w:rsidRPr="00422800">
              <w:rPr>
                <w:rFonts w:ascii="Times New Roman" w:eastAsiaTheme="minorEastAsia" w:hAnsi="Times New Roman"/>
                <w:b/>
                <w:sz w:val="21"/>
                <w:szCs w:val="21"/>
              </w:rPr>
              <w:t>2018</w:t>
            </w:r>
            <w:r w:rsidRPr="00422800">
              <w:rPr>
                <w:rFonts w:ascii="Times New Roman" w:eastAsiaTheme="minorEastAsia" w:hAnsi="Times New Roman"/>
                <w:b/>
                <w:sz w:val="21"/>
                <w:szCs w:val="21"/>
              </w:rPr>
              <w:t>年</w:t>
            </w:r>
            <w:r w:rsidRPr="00422800">
              <w:rPr>
                <w:rFonts w:ascii="Times New Roman" w:eastAsiaTheme="minorEastAsia" w:hAnsi="Times New Roman"/>
                <w:b/>
                <w:sz w:val="21"/>
                <w:szCs w:val="21"/>
              </w:rPr>
              <w:t>1</w:t>
            </w:r>
            <w:r w:rsidRPr="00422800">
              <w:rPr>
                <w:rFonts w:ascii="Times New Roman" w:eastAsiaTheme="minorEastAsia" w:hAnsi="Times New Roman"/>
                <w:b/>
                <w:sz w:val="21"/>
                <w:szCs w:val="21"/>
              </w:rPr>
              <w:t>月</w:t>
            </w:r>
            <w:r w:rsidRPr="00422800">
              <w:rPr>
                <w:rFonts w:ascii="Times New Roman" w:eastAsiaTheme="minorEastAsia" w:hAnsi="Times New Roman"/>
                <w:b/>
                <w:sz w:val="21"/>
                <w:szCs w:val="21"/>
              </w:rPr>
              <w:t>1</w:t>
            </w:r>
            <w:r w:rsidRPr="00422800">
              <w:rPr>
                <w:rFonts w:ascii="Times New Roman" w:eastAsiaTheme="minorEastAsia" w:hAnsi="Times New Roman"/>
                <w:b/>
                <w:sz w:val="21"/>
                <w:szCs w:val="21"/>
              </w:rPr>
              <w:t>日至</w:t>
            </w:r>
            <w:r w:rsidRPr="00422800">
              <w:rPr>
                <w:rFonts w:ascii="Times New Roman" w:eastAsiaTheme="minorEastAsia" w:hAnsi="Times New Roman"/>
                <w:b/>
                <w:sz w:val="21"/>
                <w:szCs w:val="21"/>
              </w:rPr>
              <w:t>2018</w:t>
            </w:r>
            <w:r w:rsidRPr="00422800">
              <w:rPr>
                <w:rFonts w:ascii="Times New Roman" w:eastAsiaTheme="minorEastAsia" w:hAnsi="Times New Roman"/>
                <w:b/>
                <w:sz w:val="21"/>
                <w:szCs w:val="21"/>
              </w:rPr>
              <w:t>年</w:t>
            </w:r>
            <w:r w:rsidRPr="00422800">
              <w:rPr>
                <w:rFonts w:ascii="Times New Roman" w:eastAsiaTheme="minorEastAsia" w:hAnsi="Times New Roman"/>
                <w:b/>
                <w:sz w:val="21"/>
                <w:szCs w:val="21"/>
              </w:rPr>
              <w:t>6</w:t>
            </w:r>
            <w:r w:rsidRPr="00422800">
              <w:rPr>
                <w:rFonts w:ascii="Times New Roman" w:eastAsiaTheme="minorEastAsia" w:hAnsi="Times New Roman"/>
                <w:b/>
                <w:sz w:val="21"/>
                <w:szCs w:val="21"/>
              </w:rPr>
              <w:t>月</w:t>
            </w:r>
            <w:r w:rsidRPr="00422800">
              <w:rPr>
                <w:rFonts w:ascii="Times New Roman" w:eastAsiaTheme="minorEastAsia" w:hAnsi="Times New Roman"/>
                <w:b/>
                <w:sz w:val="21"/>
                <w:szCs w:val="21"/>
              </w:rPr>
              <w:t>30</w:t>
            </w:r>
            <w:r w:rsidRPr="00422800">
              <w:rPr>
                <w:rFonts w:ascii="Times New Roman" w:eastAsiaTheme="minorEastAsia" w:hAnsi="Times New Roman"/>
                <w:b/>
                <w:sz w:val="21"/>
                <w:szCs w:val="21"/>
              </w:rPr>
              <w:t>日</w:t>
            </w:r>
          </w:p>
        </w:tc>
      </w:tr>
      <w:tr w:rsidR="001548F9" w:rsidRPr="00422800" w:rsidTr="00ED4363">
        <w:tc>
          <w:tcPr>
            <w:tcW w:w="3969" w:type="dxa"/>
            <w:vMerge/>
            <w:vAlign w:val="center"/>
          </w:tcPr>
          <w:p w:rsidR="001548F9" w:rsidRPr="00422800" w:rsidRDefault="001548F9">
            <w:pPr>
              <w:widowControl/>
              <w:jc w:val="left"/>
              <w:rPr>
                <w:rFonts w:eastAsiaTheme="minorEastAsia"/>
                <w:b/>
                <w:color w:val="000000"/>
                <w:szCs w:val="21"/>
              </w:rPr>
            </w:pPr>
          </w:p>
        </w:tc>
        <w:tc>
          <w:tcPr>
            <w:tcW w:w="1843" w:type="dxa"/>
            <w:gridSpan w:val="2"/>
            <w:vAlign w:val="center"/>
          </w:tcPr>
          <w:p w:rsidR="001548F9" w:rsidRPr="00422800" w:rsidRDefault="001548F9">
            <w:pPr>
              <w:jc w:val="center"/>
              <w:rPr>
                <w:rFonts w:eastAsiaTheme="minorEastAsia"/>
                <w:b/>
                <w:color w:val="000000"/>
                <w:szCs w:val="21"/>
              </w:rPr>
            </w:pPr>
            <w:r w:rsidRPr="00422800">
              <w:rPr>
                <w:rFonts w:eastAsiaTheme="minorEastAsia"/>
                <w:b/>
                <w:color w:val="000000"/>
                <w:szCs w:val="21"/>
              </w:rPr>
              <w:t>实收基金</w:t>
            </w:r>
          </w:p>
        </w:tc>
        <w:tc>
          <w:tcPr>
            <w:tcW w:w="1559" w:type="dxa"/>
            <w:vAlign w:val="center"/>
          </w:tcPr>
          <w:p w:rsidR="001548F9" w:rsidRPr="00422800" w:rsidRDefault="001548F9">
            <w:pPr>
              <w:jc w:val="center"/>
              <w:rPr>
                <w:rFonts w:eastAsiaTheme="minorEastAsia"/>
                <w:b/>
                <w:color w:val="000000"/>
                <w:szCs w:val="21"/>
              </w:rPr>
            </w:pPr>
            <w:r w:rsidRPr="00422800">
              <w:rPr>
                <w:rFonts w:eastAsiaTheme="minorEastAsia"/>
                <w:b/>
                <w:color w:val="000000"/>
                <w:szCs w:val="21"/>
              </w:rPr>
              <w:t>未分配利润</w:t>
            </w:r>
          </w:p>
        </w:tc>
        <w:tc>
          <w:tcPr>
            <w:tcW w:w="1701" w:type="dxa"/>
            <w:vAlign w:val="center"/>
          </w:tcPr>
          <w:p w:rsidR="001548F9" w:rsidRPr="00422800" w:rsidRDefault="001548F9">
            <w:pPr>
              <w:jc w:val="center"/>
              <w:rPr>
                <w:rFonts w:eastAsiaTheme="minorEastAsia"/>
                <w:color w:val="000000"/>
                <w:szCs w:val="21"/>
              </w:rPr>
            </w:pPr>
            <w:r w:rsidRPr="00422800">
              <w:rPr>
                <w:rFonts w:eastAsiaTheme="minorEastAsia"/>
                <w:b/>
                <w:color w:val="000000"/>
                <w:szCs w:val="21"/>
              </w:rPr>
              <w:t>所有者权益合计</w:t>
            </w:r>
          </w:p>
        </w:tc>
      </w:tr>
      <w:tr w:rsidR="001548F9" w:rsidRPr="00422800" w:rsidTr="00ED4363">
        <w:tc>
          <w:tcPr>
            <w:tcW w:w="3969" w:type="dxa"/>
            <w:vAlign w:val="center"/>
          </w:tcPr>
          <w:p w:rsidR="001548F9" w:rsidRPr="00422800" w:rsidRDefault="001548F9" w:rsidP="009028CD">
            <w:pPr>
              <w:rPr>
                <w:rFonts w:eastAsiaTheme="minorEastAsia"/>
                <w:color w:val="000000"/>
                <w:szCs w:val="21"/>
              </w:rPr>
            </w:pPr>
            <w:r w:rsidRPr="00422800">
              <w:rPr>
                <w:rFonts w:eastAsiaTheme="minorEastAsia"/>
                <w:color w:val="000000"/>
                <w:szCs w:val="21"/>
              </w:rPr>
              <w:t>一、期初所有者权益（基金净值）</w:t>
            </w:r>
          </w:p>
        </w:tc>
        <w:tc>
          <w:tcPr>
            <w:tcW w:w="1843" w:type="dxa"/>
            <w:gridSpan w:val="2"/>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134,321,590.34</w:t>
            </w:r>
          </w:p>
        </w:tc>
        <w:tc>
          <w:tcPr>
            <w:tcW w:w="1559" w:type="dxa"/>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-84,665,383.76</w:t>
            </w:r>
          </w:p>
        </w:tc>
        <w:tc>
          <w:tcPr>
            <w:tcW w:w="1701" w:type="dxa"/>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49,656,206.58</w:t>
            </w:r>
          </w:p>
        </w:tc>
      </w:tr>
      <w:tr w:rsidR="001548F9" w:rsidRPr="00422800" w:rsidTr="00ED4363">
        <w:tc>
          <w:tcPr>
            <w:tcW w:w="3969" w:type="dxa"/>
            <w:vAlign w:val="center"/>
          </w:tcPr>
          <w:p w:rsidR="001548F9" w:rsidRPr="00422800" w:rsidRDefault="001548F9" w:rsidP="009028CD">
            <w:pPr>
              <w:rPr>
                <w:rFonts w:eastAsiaTheme="minorEastAsia"/>
                <w:color w:val="000000"/>
                <w:szCs w:val="21"/>
              </w:rPr>
            </w:pPr>
            <w:r w:rsidRPr="00422800">
              <w:rPr>
                <w:rFonts w:eastAsiaTheme="minorEastAsia"/>
                <w:color w:val="000000"/>
                <w:szCs w:val="21"/>
              </w:rPr>
              <w:t>二、本期经营活动产生的基金净值变动数（本期利润）</w:t>
            </w:r>
          </w:p>
        </w:tc>
        <w:tc>
          <w:tcPr>
            <w:tcW w:w="1843" w:type="dxa"/>
            <w:gridSpan w:val="2"/>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w:t>
            </w:r>
          </w:p>
        </w:tc>
        <w:tc>
          <w:tcPr>
            <w:tcW w:w="1559" w:type="dxa"/>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-8,052,126.61</w:t>
            </w:r>
          </w:p>
        </w:tc>
        <w:tc>
          <w:tcPr>
            <w:tcW w:w="1701" w:type="dxa"/>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-8,052,126.61</w:t>
            </w:r>
          </w:p>
        </w:tc>
      </w:tr>
      <w:tr w:rsidR="001548F9" w:rsidRPr="00422800" w:rsidTr="00ED4363">
        <w:tc>
          <w:tcPr>
            <w:tcW w:w="3969" w:type="dxa"/>
            <w:vAlign w:val="center"/>
          </w:tcPr>
          <w:p w:rsidR="001548F9" w:rsidRPr="00422800" w:rsidRDefault="001548F9" w:rsidP="009028CD">
            <w:pPr>
              <w:rPr>
                <w:rFonts w:eastAsiaTheme="minorEastAsia"/>
                <w:color w:val="000000"/>
                <w:szCs w:val="21"/>
              </w:rPr>
            </w:pPr>
            <w:r w:rsidRPr="00422800">
              <w:rPr>
                <w:rFonts w:eastAsiaTheme="minorEastAsia"/>
                <w:color w:val="000000"/>
                <w:szCs w:val="21"/>
              </w:rPr>
              <w:t>三、本期基金份额交易产生的基金净值变动数（净值减少以</w:t>
            </w:r>
            <w:r w:rsidRPr="00422800">
              <w:rPr>
                <w:rFonts w:eastAsiaTheme="minorEastAsia"/>
                <w:color w:val="000000"/>
                <w:szCs w:val="21"/>
              </w:rPr>
              <w:t>“-”</w:t>
            </w:r>
            <w:r w:rsidRPr="00422800">
              <w:rPr>
                <w:rFonts w:eastAsiaTheme="minorEastAsia"/>
                <w:color w:val="000000"/>
                <w:szCs w:val="21"/>
              </w:rPr>
              <w:t>号填列）</w:t>
            </w:r>
          </w:p>
        </w:tc>
        <w:tc>
          <w:tcPr>
            <w:tcW w:w="1843" w:type="dxa"/>
            <w:gridSpan w:val="2"/>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459,137.71</w:t>
            </w:r>
          </w:p>
        </w:tc>
        <w:tc>
          <w:tcPr>
            <w:tcW w:w="1559" w:type="dxa"/>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153,495.24</w:t>
            </w:r>
          </w:p>
        </w:tc>
        <w:tc>
          <w:tcPr>
            <w:tcW w:w="1701" w:type="dxa"/>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612,632.95</w:t>
            </w:r>
          </w:p>
        </w:tc>
      </w:tr>
      <w:tr w:rsidR="001548F9" w:rsidRPr="00422800" w:rsidTr="00ED4363">
        <w:tc>
          <w:tcPr>
            <w:tcW w:w="3969" w:type="dxa"/>
            <w:vAlign w:val="center"/>
          </w:tcPr>
          <w:p w:rsidR="001548F9" w:rsidRPr="00422800" w:rsidRDefault="001548F9" w:rsidP="009028CD">
            <w:pPr>
              <w:rPr>
                <w:rFonts w:eastAsiaTheme="minorEastAsia"/>
                <w:color w:val="000000"/>
                <w:szCs w:val="21"/>
              </w:rPr>
            </w:pPr>
            <w:r w:rsidRPr="00422800">
              <w:rPr>
                <w:rFonts w:eastAsiaTheme="minorEastAsia"/>
                <w:color w:val="000000"/>
                <w:szCs w:val="21"/>
              </w:rPr>
              <w:t>其中：</w:t>
            </w:r>
            <w:r w:rsidRPr="00422800">
              <w:rPr>
                <w:rFonts w:eastAsiaTheme="minorEastAsia"/>
                <w:color w:val="000000"/>
                <w:szCs w:val="21"/>
              </w:rPr>
              <w:t>1.</w:t>
            </w:r>
            <w:r w:rsidRPr="00422800">
              <w:rPr>
                <w:rFonts w:eastAsiaTheme="minorEastAsia"/>
                <w:color w:val="000000"/>
                <w:szCs w:val="21"/>
              </w:rPr>
              <w:t>基金申购款</w:t>
            </w:r>
          </w:p>
        </w:tc>
        <w:tc>
          <w:tcPr>
            <w:tcW w:w="1843" w:type="dxa"/>
            <w:gridSpan w:val="2"/>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89,573,271.53</w:t>
            </w:r>
          </w:p>
        </w:tc>
        <w:tc>
          <w:tcPr>
            <w:tcW w:w="1559" w:type="dxa"/>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-56,217,269.62</w:t>
            </w:r>
          </w:p>
        </w:tc>
        <w:tc>
          <w:tcPr>
            <w:tcW w:w="1701" w:type="dxa"/>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33,356,001.91</w:t>
            </w:r>
          </w:p>
        </w:tc>
      </w:tr>
      <w:tr w:rsidR="001548F9" w:rsidRPr="00422800" w:rsidTr="00ED4363">
        <w:tc>
          <w:tcPr>
            <w:tcW w:w="3969" w:type="dxa"/>
            <w:vAlign w:val="center"/>
          </w:tcPr>
          <w:p w:rsidR="001548F9" w:rsidRPr="00422800" w:rsidRDefault="001548F9" w:rsidP="009028CD">
            <w:pPr>
              <w:ind w:firstLineChars="300" w:firstLine="630"/>
              <w:rPr>
                <w:rFonts w:eastAsiaTheme="minorEastAsia"/>
                <w:color w:val="000000"/>
                <w:szCs w:val="21"/>
              </w:rPr>
            </w:pPr>
            <w:r w:rsidRPr="00422800">
              <w:rPr>
                <w:rFonts w:eastAsiaTheme="minorEastAsia"/>
                <w:color w:val="000000"/>
                <w:szCs w:val="21"/>
              </w:rPr>
              <w:t>2.</w:t>
            </w:r>
            <w:r w:rsidRPr="00422800">
              <w:rPr>
                <w:rFonts w:eastAsiaTheme="minorEastAsia"/>
                <w:color w:val="000000"/>
                <w:szCs w:val="21"/>
              </w:rPr>
              <w:t>基金赎回款</w:t>
            </w:r>
          </w:p>
        </w:tc>
        <w:tc>
          <w:tcPr>
            <w:tcW w:w="1843" w:type="dxa"/>
            <w:gridSpan w:val="2"/>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-89,114,133.82</w:t>
            </w:r>
          </w:p>
        </w:tc>
        <w:tc>
          <w:tcPr>
            <w:tcW w:w="1559" w:type="dxa"/>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56,370,764.86</w:t>
            </w:r>
          </w:p>
        </w:tc>
        <w:tc>
          <w:tcPr>
            <w:tcW w:w="1701" w:type="dxa"/>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-32,743,368.96</w:t>
            </w:r>
          </w:p>
        </w:tc>
      </w:tr>
      <w:tr w:rsidR="001548F9" w:rsidRPr="00422800" w:rsidTr="00ED4363">
        <w:tc>
          <w:tcPr>
            <w:tcW w:w="3969" w:type="dxa"/>
            <w:vAlign w:val="center"/>
          </w:tcPr>
          <w:p w:rsidR="001548F9" w:rsidRPr="00422800" w:rsidRDefault="001548F9" w:rsidP="009028CD">
            <w:pPr>
              <w:rPr>
                <w:rFonts w:eastAsiaTheme="minorEastAsia"/>
                <w:color w:val="000000"/>
                <w:szCs w:val="21"/>
              </w:rPr>
            </w:pPr>
            <w:r w:rsidRPr="00422800">
              <w:rPr>
                <w:rFonts w:eastAsiaTheme="minorEastAsia"/>
                <w:color w:val="000000"/>
                <w:szCs w:val="21"/>
              </w:rPr>
              <w:t>四、本期向基金份额持有人分配利润产生的基金净值变动（净值减少以</w:t>
            </w:r>
            <w:r w:rsidRPr="00422800">
              <w:rPr>
                <w:rFonts w:eastAsiaTheme="minorEastAsia"/>
                <w:color w:val="000000"/>
                <w:szCs w:val="21"/>
              </w:rPr>
              <w:t>“-”</w:t>
            </w:r>
            <w:r w:rsidRPr="00422800">
              <w:rPr>
                <w:rFonts w:eastAsiaTheme="minorEastAsia"/>
                <w:color w:val="000000"/>
                <w:szCs w:val="21"/>
              </w:rPr>
              <w:t>号填列）</w:t>
            </w:r>
          </w:p>
        </w:tc>
        <w:tc>
          <w:tcPr>
            <w:tcW w:w="1843" w:type="dxa"/>
            <w:gridSpan w:val="2"/>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w:t>
            </w:r>
          </w:p>
        </w:tc>
        <w:tc>
          <w:tcPr>
            <w:tcW w:w="1559" w:type="dxa"/>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w:t>
            </w:r>
          </w:p>
        </w:tc>
        <w:tc>
          <w:tcPr>
            <w:tcW w:w="1701" w:type="dxa"/>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w:t>
            </w:r>
          </w:p>
        </w:tc>
      </w:tr>
      <w:tr w:rsidR="001548F9" w:rsidRPr="00422800" w:rsidTr="00ED4363">
        <w:tc>
          <w:tcPr>
            <w:tcW w:w="3969" w:type="dxa"/>
            <w:vAlign w:val="center"/>
          </w:tcPr>
          <w:p w:rsidR="001548F9" w:rsidRPr="00422800" w:rsidRDefault="001548F9" w:rsidP="009028CD">
            <w:pPr>
              <w:rPr>
                <w:rFonts w:eastAsiaTheme="minorEastAsia"/>
                <w:color w:val="000000"/>
                <w:szCs w:val="21"/>
              </w:rPr>
            </w:pPr>
            <w:r w:rsidRPr="00422800">
              <w:rPr>
                <w:rFonts w:eastAsiaTheme="minorEastAsia"/>
                <w:color w:val="000000"/>
                <w:szCs w:val="21"/>
              </w:rPr>
              <w:t>五、期末所有者权益（基金净值）</w:t>
            </w:r>
          </w:p>
        </w:tc>
        <w:tc>
          <w:tcPr>
            <w:tcW w:w="1843" w:type="dxa"/>
            <w:gridSpan w:val="2"/>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134,780,728.05</w:t>
            </w:r>
          </w:p>
        </w:tc>
        <w:tc>
          <w:tcPr>
            <w:tcW w:w="1559" w:type="dxa"/>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-92,564,015.13</w:t>
            </w:r>
          </w:p>
        </w:tc>
        <w:tc>
          <w:tcPr>
            <w:tcW w:w="1701" w:type="dxa"/>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42,216,712.92</w:t>
            </w:r>
          </w:p>
        </w:tc>
      </w:tr>
      <w:tr w:rsidR="001548F9" w:rsidRPr="00422800" w:rsidTr="00ED4363">
        <w:tc>
          <w:tcPr>
            <w:tcW w:w="3969" w:type="dxa"/>
            <w:vMerge w:val="restart"/>
            <w:vAlign w:val="center"/>
          </w:tcPr>
          <w:p w:rsidR="001548F9" w:rsidRPr="00422800" w:rsidRDefault="001548F9">
            <w:pPr>
              <w:jc w:val="center"/>
              <w:rPr>
                <w:rFonts w:eastAsiaTheme="minorEastAsia"/>
                <w:color w:val="000000"/>
                <w:szCs w:val="21"/>
              </w:rPr>
            </w:pPr>
            <w:r w:rsidRPr="00422800">
              <w:rPr>
                <w:rFonts w:eastAsiaTheme="minorEastAsia"/>
                <w:b/>
                <w:color w:val="000000"/>
                <w:szCs w:val="21"/>
              </w:rPr>
              <w:t>项目</w:t>
            </w:r>
          </w:p>
        </w:tc>
        <w:tc>
          <w:tcPr>
            <w:tcW w:w="5103" w:type="dxa"/>
            <w:gridSpan w:val="4"/>
            <w:vAlign w:val="center"/>
          </w:tcPr>
          <w:p w:rsidR="001548F9" w:rsidRPr="00422800" w:rsidRDefault="001548F9">
            <w:pPr>
              <w:jc w:val="center"/>
              <w:rPr>
                <w:rFonts w:eastAsiaTheme="minorEastAsia"/>
                <w:b/>
                <w:color w:val="000000"/>
                <w:szCs w:val="21"/>
              </w:rPr>
            </w:pPr>
            <w:r w:rsidRPr="00422800">
              <w:rPr>
                <w:rFonts w:eastAsiaTheme="minorEastAsia"/>
                <w:b/>
                <w:color w:val="000000"/>
                <w:szCs w:val="21"/>
              </w:rPr>
              <w:t>上年度可比期间</w:t>
            </w:r>
          </w:p>
          <w:p w:rsidR="001548F9" w:rsidRPr="00422800" w:rsidRDefault="001548F9">
            <w:pPr>
              <w:pStyle w:val="af6"/>
              <w:spacing w:before="0" w:beforeAutospacing="0" w:after="0" w:afterAutospacing="0"/>
              <w:jc w:val="center"/>
              <w:rPr>
                <w:rFonts w:ascii="Times New Roman" w:eastAsiaTheme="minorEastAsia" w:hAnsi="Times New Roman"/>
                <w:b/>
                <w:color w:val="000000"/>
                <w:sz w:val="21"/>
                <w:szCs w:val="21"/>
              </w:rPr>
            </w:pPr>
            <w:r w:rsidRPr="00422800">
              <w:rPr>
                <w:rFonts w:ascii="Times New Roman" w:eastAsiaTheme="minorEastAsia" w:hAnsi="Times New Roman"/>
                <w:b/>
                <w:color w:val="000000"/>
                <w:sz w:val="21"/>
                <w:szCs w:val="21"/>
              </w:rPr>
              <w:t>2017</w:t>
            </w:r>
            <w:r w:rsidRPr="00422800">
              <w:rPr>
                <w:rFonts w:ascii="Times New Roman" w:eastAsiaTheme="minorEastAsia" w:hAnsi="Times New Roman"/>
                <w:b/>
                <w:color w:val="000000"/>
                <w:sz w:val="21"/>
                <w:szCs w:val="21"/>
              </w:rPr>
              <w:t>年</w:t>
            </w:r>
            <w:r w:rsidRPr="00422800">
              <w:rPr>
                <w:rFonts w:ascii="Times New Roman" w:eastAsiaTheme="minorEastAsia" w:hAnsi="Times New Roman"/>
                <w:b/>
                <w:color w:val="000000"/>
                <w:sz w:val="21"/>
                <w:szCs w:val="21"/>
              </w:rPr>
              <w:t>1</w:t>
            </w:r>
            <w:r w:rsidRPr="00422800">
              <w:rPr>
                <w:rFonts w:ascii="Times New Roman" w:eastAsiaTheme="minorEastAsia" w:hAnsi="Times New Roman"/>
                <w:b/>
                <w:color w:val="000000"/>
                <w:sz w:val="21"/>
                <w:szCs w:val="21"/>
              </w:rPr>
              <w:t>月</w:t>
            </w:r>
            <w:r w:rsidRPr="00422800">
              <w:rPr>
                <w:rFonts w:ascii="Times New Roman" w:eastAsiaTheme="minorEastAsia" w:hAnsi="Times New Roman"/>
                <w:b/>
                <w:color w:val="000000"/>
                <w:sz w:val="21"/>
                <w:szCs w:val="21"/>
              </w:rPr>
              <w:t>1</w:t>
            </w:r>
            <w:r w:rsidRPr="00422800">
              <w:rPr>
                <w:rFonts w:ascii="Times New Roman" w:eastAsiaTheme="minorEastAsia" w:hAnsi="Times New Roman"/>
                <w:b/>
                <w:color w:val="000000"/>
                <w:sz w:val="21"/>
                <w:szCs w:val="21"/>
              </w:rPr>
              <w:t>日至</w:t>
            </w:r>
            <w:r w:rsidRPr="00422800">
              <w:rPr>
                <w:rFonts w:ascii="Times New Roman" w:eastAsiaTheme="minorEastAsia" w:hAnsi="Times New Roman"/>
                <w:b/>
                <w:color w:val="000000"/>
                <w:sz w:val="21"/>
                <w:szCs w:val="21"/>
              </w:rPr>
              <w:t>2017</w:t>
            </w:r>
            <w:r w:rsidRPr="00422800">
              <w:rPr>
                <w:rFonts w:ascii="Times New Roman" w:eastAsiaTheme="minorEastAsia" w:hAnsi="Times New Roman"/>
                <w:b/>
                <w:color w:val="000000"/>
                <w:sz w:val="21"/>
                <w:szCs w:val="21"/>
              </w:rPr>
              <w:t>年</w:t>
            </w:r>
            <w:r w:rsidRPr="00422800">
              <w:rPr>
                <w:rFonts w:ascii="Times New Roman" w:eastAsiaTheme="minorEastAsia" w:hAnsi="Times New Roman"/>
                <w:b/>
                <w:color w:val="000000"/>
                <w:sz w:val="21"/>
                <w:szCs w:val="21"/>
              </w:rPr>
              <w:t>6</w:t>
            </w:r>
            <w:r w:rsidRPr="00422800">
              <w:rPr>
                <w:rFonts w:ascii="Times New Roman" w:eastAsiaTheme="minorEastAsia" w:hAnsi="Times New Roman"/>
                <w:b/>
                <w:color w:val="000000"/>
                <w:sz w:val="21"/>
                <w:szCs w:val="21"/>
              </w:rPr>
              <w:t>月</w:t>
            </w:r>
            <w:r w:rsidRPr="00422800">
              <w:rPr>
                <w:rFonts w:ascii="Times New Roman" w:eastAsiaTheme="minorEastAsia" w:hAnsi="Times New Roman"/>
                <w:b/>
                <w:color w:val="000000"/>
                <w:sz w:val="21"/>
                <w:szCs w:val="21"/>
              </w:rPr>
              <w:t>30</w:t>
            </w:r>
            <w:r w:rsidRPr="00422800">
              <w:rPr>
                <w:rFonts w:ascii="Times New Roman" w:eastAsiaTheme="minorEastAsia" w:hAnsi="Times New Roman"/>
                <w:b/>
                <w:color w:val="000000"/>
                <w:sz w:val="21"/>
                <w:szCs w:val="21"/>
              </w:rPr>
              <w:t>日</w:t>
            </w:r>
          </w:p>
        </w:tc>
      </w:tr>
      <w:tr w:rsidR="001548F9" w:rsidRPr="00422800" w:rsidTr="00ED4363">
        <w:tc>
          <w:tcPr>
            <w:tcW w:w="3969" w:type="dxa"/>
            <w:vMerge/>
            <w:vAlign w:val="center"/>
          </w:tcPr>
          <w:p w:rsidR="001548F9" w:rsidRPr="00422800" w:rsidRDefault="001548F9">
            <w:pPr>
              <w:widowControl/>
              <w:jc w:val="left"/>
              <w:rPr>
                <w:rFonts w:eastAsiaTheme="minorEastAsia"/>
                <w:color w:val="000000"/>
                <w:szCs w:val="21"/>
              </w:rPr>
            </w:pPr>
          </w:p>
        </w:tc>
        <w:tc>
          <w:tcPr>
            <w:tcW w:w="1701" w:type="dxa"/>
            <w:vAlign w:val="center"/>
          </w:tcPr>
          <w:p w:rsidR="001548F9" w:rsidRPr="00422800" w:rsidRDefault="001548F9">
            <w:pPr>
              <w:jc w:val="center"/>
              <w:rPr>
                <w:rFonts w:eastAsiaTheme="minorEastAsia"/>
                <w:color w:val="000000"/>
                <w:szCs w:val="21"/>
              </w:rPr>
            </w:pPr>
            <w:r w:rsidRPr="00422800">
              <w:rPr>
                <w:rFonts w:eastAsiaTheme="minorEastAsia"/>
                <w:b/>
                <w:color w:val="000000"/>
                <w:szCs w:val="21"/>
              </w:rPr>
              <w:t>实收基金</w:t>
            </w:r>
          </w:p>
        </w:tc>
        <w:tc>
          <w:tcPr>
            <w:tcW w:w="1701" w:type="dxa"/>
            <w:gridSpan w:val="2"/>
          </w:tcPr>
          <w:p w:rsidR="001548F9" w:rsidRPr="00422800" w:rsidRDefault="001548F9">
            <w:pPr>
              <w:jc w:val="center"/>
              <w:rPr>
                <w:rFonts w:eastAsiaTheme="minorEastAsia"/>
                <w:color w:val="000000"/>
                <w:szCs w:val="21"/>
              </w:rPr>
            </w:pPr>
            <w:r w:rsidRPr="00422800">
              <w:rPr>
                <w:rFonts w:eastAsiaTheme="minorEastAsia"/>
                <w:b/>
                <w:color w:val="000000"/>
                <w:szCs w:val="21"/>
              </w:rPr>
              <w:t>未分配利润</w:t>
            </w:r>
          </w:p>
        </w:tc>
        <w:tc>
          <w:tcPr>
            <w:tcW w:w="1701" w:type="dxa"/>
            <w:vAlign w:val="center"/>
          </w:tcPr>
          <w:p w:rsidR="001548F9" w:rsidRPr="00422800" w:rsidRDefault="001548F9">
            <w:pPr>
              <w:jc w:val="center"/>
              <w:rPr>
                <w:rFonts w:eastAsiaTheme="minorEastAsia"/>
                <w:b/>
                <w:color w:val="000000"/>
                <w:szCs w:val="21"/>
              </w:rPr>
            </w:pPr>
            <w:r w:rsidRPr="00422800">
              <w:rPr>
                <w:rFonts w:eastAsiaTheme="minorEastAsia"/>
                <w:b/>
                <w:color w:val="000000"/>
                <w:szCs w:val="21"/>
              </w:rPr>
              <w:t>所有者权益合计</w:t>
            </w:r>
          </w:p>
        </w:tc>
      </w:tr>
      <w:tr w:rsidR="001548F9" w:rsidRPr="00422800" w:rsidTr="00ED4363">
        <w:tc>
          <w:tcPr>
            <w:tcW w:w="3969" w:type="dxa"/>
            <w:vAlign w:val="center"/>
          </w:tcPr>
          <w:p w:rsidR="001548F9" w:rsidRPr="00422800" w:rsidRDefault="001548F9" w:rsidP="009028CD">
            <w:pPr>
              <w:rPr>
                <w:rFonts w:eastAsiaTheme="minorEastAsia"/>
                <w:color w:val="000000"/>
                <w:szCs w:val="21"/>
              </w:rPr>
            </w:pPr>
            <w:r w:rsidRPr="00422800">
              <w:rPr>
                <w:rFonts w:eastAsiaTheme="minorEastAsia"/>
                <w:color w:val="000000"/>
                <w:szCs w:val="21"/>
              </w:rPr>
              <w:t>一、期初所有者权益（基金净值）</w:t>
            </w:r>
          </w:p>
        </w:tc>
        <w:tc>
          <w:tcPr>
            <w:tcW w:w="1701" w:type="dxa"/>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212,855,177.01</w:t>
            </w:r>
          </w:p>
        </w:tc>
        <w:tc>
          <w:tcPr>
            <w:tcW w:w="1701" w:type="dxa"/>
            <w:gridSpan w:val="2"/>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-109,094,356.94</w:t>
            </w:r>
          </w:p>
        </w:tc>
        <w:tc>
          <w:tcPr>
            <w:tcW w:w="1701" w:type="dxa"/>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103,760,820.07</w:t>
            </w:r>
          </w:p>
        </w:tc>
      </w:tr>
      <w:tr w:rsidR="001548F9" w:rsidRPr="00422800" w:rsidTr="00ED4363">
        <w:tc>
          <w:tcPr>
            <w:tcW w:w="3969" w:type="dxa"/>
            <w:vAlign w:val="center"/>
          </w:tcPr>
          <w:p w:rsidR="001548F9" w:rsidRPr="00422800" w:rsidRDefault="001548F9" w:rsidP="009028CD">
            <w:pPr>
              <w:rPr>
                <w:rFonts w:eastAsiaTheme="minorEastAsia"/>
                <w:color w:val="000000"/>
                <w:szCs w:val="21"/>
              </w:rPr>
            </w:pPr>
            <w:r w:rsidRPr="00422800">
              <w:rPr>
                <w:rFonts w:eastAsiaTheme="minorEastAsia"/>
                <w:color w:val="000000"/>
                <w:szCs w:val="21"/>
              </w:rPr>
              <w:t>二、本期经营活动产生的基金净值变动数（本期利润）</w:t>
            </w:r>
          </w:p>
        </w:tc>
        <w:tc>
          <w:tcPr>
            <w:tcW w:w="1701" w:type="dxa"/>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w:t>
            </w:r>
          </w:p>
        </w:tc>
        <w:tc>
          <w:tcPr>
            <w:tcW w:w="1701" w:type="dxa"/>
            <w:gridSpan w:val="2"/>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-10,507,231.67</w:t>
            </w:r>
          </w:p>
        </w:tc>
        <w:tc>
          <w:tcPr>
            <w:tcW w:w="1701" w:type="dxa"/>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-10,507,231.67</w:t>
            </w:r>
          </w:p>
        </w:tc>
      </w:tr>
      <w:tr w:rsidR="001548F9" w:rsidRPr="00422800" w:rsidTr="00ED4363">
        <w:tc>
          <w:tcPr>
            <w:tcW w:w="3969" w:type="dxa"/>
            <w:vAlign w:val="center"/>
          </w:tcPr>
          <w:p w:rsidR="001548F9" w:rsidRPr="00422800" w:rsidRDefault="001548F9" w:rsidP="009028CD">
            <w:pPr>
              <w:rPr>
                <w:rFonts w:eastAsiaTheme="minorEastAsia"/>
                <w:color w:val="000000"/>
                <w:szCs w:val="21"/>
              </w:rPr>
            </w:pPr>
            <w:r w:rsidRPr="00422800">
              <w:rPr>
                <w:rFonts w:eastAsiaTheme="minorEastAsia"/>
                <w:color w:val="000000"/>
                <w:szCs w:val="21"/>
              </w:rPr>
              <w:t>三、本期基金份额交易产生的基金净值变动数（净值减少以</w:t>
            </w:r>
            <w:r w:rsidRPr="00422800">
              <w:rPr>
                <w:rFonts w:eastAsiaTheme="minorEastAsia"/>
                <w:color w:val="000000"/>
                <w:szCs w:val="21"/>
              </w:rPr>
              <w:t>“-”</w:t>
            </w:r>
            <w:r w:rsidRPr="00422800">
              <w:rPr>
                <w:rFonts w:eastAsiaTheme="minorEastAsia"/>
                <w:color w:val="000000"/>
                <w:szCs w:val="21"/>
              </w:rPr>
              <w:t>号填列）</w:t>
            </w:r>
          </w:p>
        </w:tc>
        <w:tc>
          <w:tcPr>
            <w:tcW w:w="1701" w:type="dxa"/>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-26,045,608.11</w:t>
            </w:r>
          </w:p>
        </w:tc>
        <w:tc>
          <w:tcPr>
            <w:tcW w:w="1701" w:type="dxa"/>
            <w:gridSpan w:val="2"/>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14,531,966.99</w:t>
            </w:r>
          </w:p>
        </w:tc>
        <w:tc>
          <w:tcPr>
            <w:tcW w:w="1701" w:type="dxa"/>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-11,513,641.12</w:t>
            </w:r>
          </w:p>
        </w:tc>
      </w:tr>
      <w:tr w:rsidR="001548F9" w:rsidRPr="00422800" w:rsidTr="00ED4363">
        <w:tc>
          <w:tcPr>
            <w:tcW w:w="3969" w:type="dxa"/>
            <w:vAlign w:val="center"/>
          </w:tcPr>
          <w:p w:rsidR="001548F9" w:rsidRPr="00422800" w:rsidRDefault="001548F9" w:rsidP="009028CD">
            <w:pPr>
              <w:rPr>
                <w:rFonts w:eastAsiaTheme="minorEastAsia"/>
                <w:color w:val="000000"/>
                <w:szCs w:val="21"/>
              </w:rPr>
            </w:pPr>
            <w:r w:rsidRPr="00422800">
              <w:rPr>
                <w:rFonts w:eastAsiaTheme="minorEastAsia"/>
                <w:color w:val="000000"/>
                <w:szCs w:val="21"/>
              </w:rPr>
              <w:t>其中：</w:t>
            </w:r>
            <w:r w:rsidRPr="00422800">
              <w:rPr>
                <w:rFonts w:eastAsiaTheme="minorEastAsia"/>
                <w:color w:val="000000"/>
                <w:szCs w:val="21"/>
              </w:rPr>
              <w:t>1.</w:t>
            </w:r>
            <w:r w:rsidRPr="00422800">
              <w:rPr>
                <w:rFonts w:eastAsiaTheme="minorEastAsia"/>
                <w:color w:val="000000"/>
                <w:szCs w:val="21"/>
              </w:rPr>
              <w:t>基金申购款</w:t>
            </w:r>
          </w:p>
        </w:tc>
        <w:tc>
          <w:tcPr>
            <w:tcW w:w="1701" w:type="dxa"/>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40,979,317.36</w:t>
            </w:r>
          </w:p>
        </w:tc>
        <w:tc>
          <w:tcPr>
            <w:tcW w:w="1701" w:type="dxa"/>
            <w:gridSpan w:val="2"/>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-21,711,399.83</w:t>
            </w:r>
          </w:p>
        </w:tc>
        <w:tc>
          <w:tcPr>
            <w:tcW w:w="1701" w:type="dxa"/>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19,267,917.53</w:t>
            </w:r>
          </w:p>
        </w:tc>
      </w:tr>
      <w:tr w:rsidR="001548F9" w:rsidRPr="00422800" w:rsidTr="00ED4363">
        <w:tc>
          <w:tcPr>
            <w:tcW w:w="3969" w:type="dxa"/>
            <w:vAlign w:val="center"/>
          </w:tcPr>
          <w:p w:rsidR="001548F9" w:rsidRPr="00422800" w:rsidRDefault="001548F9" w:rsidP="009028CD">
            <w:pPr>
              <w:ind w:firstLineChars="300" w:firstLine="630"/>
              <w:rPr>
                <w:rFonts w:eastAsiaTheme="minorEastAsia"/>
                <w:color w:val="000000"/>
                <w:szCs w:val="21"/>
              </w:rPr>
            </w:pPr>
            <w:r w:rsidRPr="00422800">
              <w:rPr>
                <w:rFonts w:eastAsiaTheme="minorEastAsia"/>
                <w:color w:val="000000"/>
                <w:szCs w:val="21"/>
              </w:rPr>
              <w:t>2.</w:t>
            </w:r>
            <w:r w:rsidRPr="00422800">
              <w:rPr>
                <w:rFonts w:eastAsiaTheme="minorEastAsia"/>
                <w:color w:val="000000"/>
                <w:szCs w:val="21"/>
              </w:rPr>
              <w:t>基金赎回款</w:t>
            </w:r>
          </w:p>
        </w:tc>
        <w:tc>
          <w:tcPr>
            <w:tcW w:w="1701" w:type="dxa"/>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-67,024,925.47</w:t>
            </w:r>
          </w:p>
        </w:tc>
        <w:tc>
          <w:tcPr>
            <w:tcW w:w="1701" w:type="dxa"/>
            <w:gridSpan w:val="2"/>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36,243,366.82</w:t>
            </w:r>
          </w:p>
        </w:tc>
        <w:tc>
          <w:tcPr>
            <w:tcW w:w="1701" w:type="dxa"/>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-30,781,558.65</w:t>
            </w:r>
          </w:p>
        </w:tc>
      </w:tr>
      <w:tr w:rsidR="001548F9" w:rsidRPr="00422800" w:rsidTr="00ED4363">
        <w:tc>
          <w:tcPr>
            <w:tcW w:w="3969" w:type="dxa"/>
            <w:vAlign w:val="center"/>
          </w:tcPr>
          <w:p w:rsidR="001548F9" w:rsidRPr="00422800" w:rsidRDefault="001548F9" w:rsidP="009028CD">
            <w:pPr>
              <w:rPr>
                <w:rFonts w:eastAsiaTheme="minorEastAsia"/>
                <w:color w:val="000000"/>
                <w:szCs w:val="21"/>
              </w:rPr>
            </w:pPr>
            <w:r w:rsidRPr="00422800">
              <w:rPr>
                <w:rFonts w:eastAsiaTheme="minorEastAsia"/>
                <w:color w:val="000000"/>
                <w:szCs w:val="21"/>
              </w:rPr>
              <w:t>四、本期向基金份额持有人分配利润产生的基金净值变动（净值减少以</w:t>
            </w:r>
            <w:r w:rsidRPr="00422800">
              <w:rPr>
                <w:rFonts w:eastAsiaTheme="minorEastAsia"/>
                <w:color w:val="000000"/>
                <w:szCs w:val="21"/>
              </w:rPr>
              <w:t>“-”</w:t>
            </w:r>
            <w:r w:rsidRPr="00422800">
              <w:rPr>
                <w:rFonts w:eastAsiaTheme="minorEastAsia"/>
                <w:color w:val="000000"/>
                <w:szCs w:val="21"/>
              </w:rPr>
              <w:t>号填列）</w:t>
            </w:r>
          </w:p>
        </w:tc>
        <w:tc>
          <w:tcPr>
            <w:tcW w:w="1701" w:type="dxa"/>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w:t>
            </w:r>
          </w:p>
        </w:tc>
        <w:tc>
          <w:tcPr>
            <w:tcW w:w="1701" w:type="dxa"/>
            <w:gridSpan w:val="2"/>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w:t>
            </w:r>
          </w:p>
        </w:tc>
        <w:tc>
          <w:tcPr>
            <w:tcW w:w="1701" w:type="dxa"/>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w:t>
            </w:r>
          </w:p>
        </w:tc>
      </w:tr>
      <w:tr w:rsidR="001548F9" w:rsidRPr="00422800" w:rsidTr="00ED4363">
        <w:tc>
          <w:tcPr>
            <w:tcW w:w="3969" w:type="dxa"/>
            <w:vAlign w:val="center"/>
          </w:tcPr>
          <w:p w:rsidR="001548F9" w:rsidRPr="00422800" w:rsidRDefault="001548F9" w:rsidP="009028CD">
            <w:pPr>
              <w:rPr>
                <w:rFonts w:eastAsiaTheme="minorEastAsia"/>
                <w:color w:val="000000"/>
                <w:szCs w:val="21"/>
              </w:rPr>
            </w:pPr>
            <w:r w:rsidRPr="00422800">
              <w:rPr>
                <w:rFonts w:eastAsiaTheme="minorEastAsia"/>
                <w:color w:val="000000"/>
                <w:szCs w:val="21"/>
              </w:rPr>
              <w:t>五、期末所有者权益（基金净值）</w:t>
            </w:r>
          </w:p>
        </w:tc>
        <w:tc>
          <w:tcPr>
            <w:tcW w:w="1701" w:type="dxa"/>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186,809,568.90</w:t>
            </w:r>
          </w:p>
        </w:tc>
        <w:tc>
          <w:tcPr>
            <w:tcW w:w="1701" w:type="dxa"/>
            <w:gridSpan w:val="2"/>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-105,069,621.62</w:t>
            </w:r>
          </w:p>
        </w:tc>
        <w:tc>
          <w:tcPr>
            <w:tcW w:w="1701" w:type="dxa"/>
            <w:vAlign w:val="center"/>
          </w:tcPr>
          <w:p w:rsidR="001548F9" w:rsidRPr="00422800" w:rsidRDefault="001548F9" w:rsidP="009028CD">
            <w:pPr>
              <w:jc w:val="right"/>
              <w:rPr>
                <w:rFonts w:eastAsiaTheme="minorEastAsia"/>
                <w:color w:val="000000"/>
                <w:szCs w:val="21"/>
              </w:rPr>
            </w:pPr>
            <w:r w:rsidRPr="00422800">
              <w:rPr>
                <w:rFonts w:eastAsiaTheme="minorEastAsia"/>
                <w:color w:val="000000"/>
                <w:szCs w:val="21"/>
              </w:rPr>
              <w:t>81,739,947.28</w:t>
            </w:r>
          </w:p>
        </w:tc>
      </w:tr>
    </w:tbl>
    <w:p w:rsidR="00576B10" w:rsidRPr="00422800" w:rsidRDefault="00576B10" w:rsidP="0050128E">
      <w:pPr>
        <w:spacing w:beforeLines="100" w:line="360" w:lineRule="auto"/>
        <w:rPr>
          <w:rFonts w:eastAsiaTheme="minorEastAsia"/>
          <w:szCs w:val="21"/>
        </w:rPr>
      </w:pPr>
      <w:r w:rsidRPr="00422800">
        <w:rPr>
          <w:rFonts w:eastAsiaTheme="minorEastAsia"/>
          <w:szCs w:val="21"/>
        </w:rPr>
        <w:t>报表附注为财务报表的组成部分。</w:t>
      </w:r>
    </w:p>
    <w:p w:rsidR="00576B10" w:rsidRPr="00422800" w:rsidRDefault="00576B10" w:rsidP="00290761">
      <w:pPr>
        <w:spacing w:line="360" w:lineRule="auto"/>
        <w:rPr>
          <w:rFonts w:eastAsiaTheme="minorEastAsia"/>
          <w:szCs w:val="21"/>
        </w:rPr>
      </w:pPr>
      <w:r w:rsidRPr="00422800">
        <w:rPr>
          <w:rFonts w:eastAsiaTheme="minorEastAsia"/>
          <w:szCs w:val="21"/>
        </w:rPr>
        <w:t>本报告</w:t>
      </w:r>
      <w:r w:rsidRPr="00422800">
        <w:rPr>
          <w:rFonts w:eastAsiaTheme="minorEastAsia"/>
          <w:szCs w:val="21"/>
        </w:rPr>
        <w:t>6.1</w:t>
      </w:r>
      <w:r w:rsidRPr="00422800">
        <w:rPr>
          <w:rFonts w:eastAsiaTheme="minorEastAsia"/>
          <w:szCs w:val="21"/>
        </w:rPr>
        <w:t>至</w:t>
      </w:r>
      <w:r w:rsidRPr="00422800">
        <w:rPr>
          <w:rFonts w:eastAsiaTheme="minorEastAsia"/>
          <w:szCs w:val="21"/>
        </w:rPr>
        <w:t>6.4</w:t>
      </w:r>
      <w:r w:rsidRPr="00422800">
        <w:rPr>
          <w:rFonts w:eastAsiaTheme="minorEastAsia"/>
          <w:szCs w:val="21"/>
        </w:rPr>
        <w:t>，财务报表由下列负责人签署：</w:t>
      </w:r>
    </w:p>
    <w:p w:rsidR="001548F9" w:rsidRPr="00422800" w:rsidRDefault="00625E3A" w:rsidP="0022561B">
      <w:pPr>
        <w:spacing w:line="360" w:lineRule="auto"/>
        <w:rPr>
          <w:rFonts w:eastAsiaTheme="minorEastAsia"/>
          <w:szCs w:val="21"/>
        </w:rPr>
      </w:pPr>
      <w:r w:rsidRPr="00422800">
        <w:rPr>
          <w:rFonts w:eastAsiaTheme="minorEastAsia"/>
          <w:szCs w:val="21"/>
        </w:rPr>
        <w:t>基金管理人</w:t>
      </w:r>
      <w:r w:rsidR="00576B10" w:rsidRPr="00422800">
        <w:rPr>
          <w:rFonts w:eastAsiaTheme="minorEastAsia"/>
          <w:szCs w:val="21"/>
        </w:rPr>
        <w:t>负责人：来肖贤，主管会计工作负责人：张丽红，会计机构负责人：李濮君</w:t>
      </w:r>
    </w:p>
    <w:p w:rsidR="001548F9" w:rsidRPr="00422800" w:rsidRDefault="001548F9" w:rsidP="0050128E">
      <w:pPr>
        <w:pStyle w:val="20"/>
        <w:spacing w:beforeLines="100" w:after="0"/>
        <w:rPr>
          <w:rFonts w:ascii="Times New Roman" w:eastAsiaTheme="minorEastAsia" w:hAnsi="Times New Roman"/>
          <w:kern w:val="0"/>
          <w:sz w:val="21"/>
          <w:szCs w:val="21"/>
        </w:rPr>
      </w:pPr>
      <w:bookmarkStart w:id="51" w:name="_Toc225498271"/>
      <w:bookmarkStart w:id="52" w:name="_Toc522104480"/>
      <w:r w:rsidRPr="00422800">
        <w:rPr>
          <w:rFonts w:ascii="Times New Roman" w:eastAsiaTheme="minorEastAsia" w:hAnsi="Times New Roman"/>
          <w:kern w:val="0"/>
          <w:sz w:val="21"/>
          <w:szCs w:val="21"/>
        </w:rPr>
        <w:t xml:space="preserve">6.4 </w:t>
      </w:r>
      <w:r w:rsidRPr="00422800">
        <w:rPr>
          <w:rFonts w:ascii="Times New Roman" w:eastAsiaTheme="minorEastAsia" w:hAnsi="Times New Roman"/>
          <w:kern w:val="0"/>
          <w:sz w:val="21"/>
          <w:szCs w:val="21"/>
        </w:rPr>
        <w:t>报表附注</w:t>
      </w:r>
      <w:bookmarkEnd w:id="51"/>
      <w:bookmarkEnd w:id="52"/>
    </w:p>
    <w:p w:rsidR="001548F9" w:rsidRPr="00422800" w:rsidRDefault="001548F9" w:rsidP="00290761">
      <w:pPr>
        <w:autoSpaceDE w:val="0"/>
        <w:autoSpaceDN w:val="0"/>
        <w:adjustRightInd w:val="0"/>
        <w:spacing w:line="360" w:lineRule="auto"/>
        <w:jc w:val="left"/>
        <w:rPr>
          <w:rFonts w:eastAsiaTheme="minorEastAsia"/>
          <w:b/>
          <w:color w:val="000000"/>
          <w:kern w:val="0"/>
          <w:szCs w:val="21"/>
        </w:rPr>
      </w:pPr>
      <w:r w:rsidRPr="00422800">
        <w:rPr>
          <w:rFonts w:eastAsiaTheme="minorEastAsia"/>
          <w:b/>
          <w:bCs/>
          <w:color w:val="000000"/>
          <w:kern w:val="0"/>
          <w:szCs w:val="21"/>
        </w:rPr>
        <w:t xml:space="preserve">6.4.1 </w:t>
      </w:r>
      <w:r w:rsidRPr="00422800">
        <w:rPr>
          <w:rFonts w:eastAsiaTheme="minorEastAsia"/>
          <w:b/>
          <w:color w:val="000000"/>
          <w:kern w:val="0"/>
          <w:szCs w:val="21"/>
        </w:rPr>
        <w:t>基金基本情况</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申万菱信中证申万传媒行业投资指数分级证券投资基金</w:t>
      </w:r>
      <w:r>
        <w:rPr>
          <w:rFonts w:eastAsiaTheme="minorEastAsia"/>
          <w:kern w:val="0"/>
          <w:szCs w:val="21"/>
        </w:rPr>
        <w:t>(</w:t>
      </w:r>
      <w:r>
        <w:rPr>
          <w:rFonts w:eastAsiaTheme="minorEastAsia"/>
          <w:kern w:val="0"/>
          <w:szCs w:val="21"/>
        </w:rPr>
        <w:t>原名为申万菱信申银万国传媒行业投资指数分级证券投资基金，以下简称</w:t>
      </w:r>
      <w:r>
        <w:rPr>
          <w:rFonts w:eastAsiaTheme="minorEastAsia"/>
          <w:kern w:val="0"/>
          <w:szCs w:val="21"/>
        </w:rPr>
        <w:t>“</w:t>
      </w:r>
      <w:r>
        <w:rPr>
          <w:rFonts w:eastAsiaTheme="minorEastAsia"/>
          <w:kern w:val="0"/>
          <w:szCs w:val="21"/>
        </w:rPr>
        <w:t>本基金</w:t>
      </w:r>
      <w:r>
        <w:rPr>
          <w:rFonts w:eastAsiaTheme="minorEastAsia"/>
          <w:kern w:val="0"/>
          <w:szCs w:val="21"/>
        </w:rPr>
        <w:t>”)</w:t>
      </w:r>
      <w:r>
        <w:rPr>
          <w:rFonts w:eastAsiaTheme="minorEastAsia"/>
          <w:kern w:val="0"/>
          <w:szCs w:val="21"/>
        </w:rPr>
        <w:t>经中国证券监督管理委员会</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中国证监会</w:t>
      </w:r>
      <w:r>
        <w:rPr>
          <w:rFonts w:eastAsiaTheme="minorEastAsia"/>
          <w:kern w:val="0"/>
          <w:szCs w:val="21"/>
        </w:rPr>
        <w:t>”)</w:t>
      </w:r>
      <w:r>
        <w:rPr>
          <w:rFonts w:eastAsiaTheme="minorEastAsia"/>
          <w:kern w:val="0"/>
          <w:szCs w:val="21"/>
        </w:rPr>
        <w:t>证监许可</w:t>
      </w:r>
      <w:r>
        <w:rPr>
          <w:rFonts w:eastAsiaTheme="minorEastAsia"/>
          <w:kern w:val="0"/>
          <w:szCs w:val="21"/>
        </w:rPr>
        <w:t>[2015]498</w:t>
      </w:r>
      <w:r>
        <w:rPr>
          <w:rFonts w:eastAsiaTheme="minorEastAsia"/>
          <w:kern w:val="0"/>
          <w:szCs w:val="21"/>
        </w:rPr>
        <w:t>号《关于准予申万菱信申银万国传媒行业投资指数分级证券投资基金注册的批复》核准，由申万菱信基金管理有限公司依照《中华人民共和国证券投资基金法》和《申万菱信申银万国传媒行业投资指数分级证券投资基金基金合同》负责公开募集。本基金为契约型开放式，存续期限不定，首次设立募集不包括认购资金利息共募集</w:t>
      </w:r>
      <w:r>
        <w:rPr>
          <w:rFonts w:eastAsiaTheme="minorEastAsia"/>
          <w:kern w:val="0"/>
          <w:szCs w:val="21"/>
        </w:rPr>
        <w:t>522,701,984.62</w:t>
      </w:r>
      <w:r>
        <w:rPr>
          <w:rFonts w:eastAsiaTheme="minorEastAsia"/>
          <w:kern w:val="0"/>
          <w:szCs w:val="21"/>
        </w:rPr>
        <w:t>元，业经普华永道中天会计师事务所</w:t>
      </w:r>
      <w:r>
        <w:rPr>
          <w:rFonts w:eastAsiaTheme="minorEastAsia"/>
          <w:kern w:val="0"/>
          <w:szCs w:val="21"/>
        </w:rPr>
        <w:t>(</w:t>
      </w:r>
      <w:r>
        <w:rPr>
          <w:rFonts w:eastAsiaTheme="minorEastAsia"/>
          <w:kern w:val="0"/>
          <w:szCs w:val="21"/>
        </w:rPr>
        <w:t>特殊普通合伙</w:t>
      </w:r>
      <w:r>
        <w:rPr>
          <w:rFonts w:eastAsiaTheme="minorEastAsia"/>
          <w:kern w:val="0"/>
          <w:szCs w:val="21"/>
        </w:rPr>
        <w:t>)</w:t>
      </w:r>
      <w:r>
        <w:rPr>
          <w:rFonts w:eastAsiaTheme="minorEastAsia"/>
          <w:kern w:val="0"/>
          <w:szCs w:val="21"/>
        </w:rPr>
        <w:t>普华永道中天验字</w:t>
      </w:r>
      <w:r>
        <w:rPr>
          <w:rFonts w:eastAsiaTheme="minorEastAsia"/>
          <w:kern w:val="0"/>
          <w:szCs w:val="21"/>
        </w:rPr>
        <w:t>(2015)</w:t>
      </w:r>
      <w:r>
        <w:rPr>
          <w:rFonts w:eastAsiaTheme="minorEastAsia"/>
          <w:kern w:val="0"/>
          <w:szCs w:val="21"/>
        </w:rPr>
        <w:t>第</w:t>
      </w:r>
      <w:r>
        <w:rPr>
          <w:rFonts w:eastAsiaTheme="minorEastAsia"/>
          <w:kern w:val="0"/>
          <w:szCs w:val="21"/>
        </w:rPr>
        <w:t>626</w:t>
      </w:r>
      <w:r>
        <w:rPr>
          <w:rFonts w:eastAsiaTheme="minorEastAsia"/>
          <w:kern w:val="0"/>
          <w:szCs w:val="21"/>
        </w:rPr>
        <w:t>号验资报告予以验证。经向中国证监会备案，《申万菱信申银万国传媒行业投资指数分级证券投资基金基金合同》于</w:t>
      </w:r>
      <w:r>
        <w:rPr>
          <w:rFonts w:eastAsiaTheme="minorEastAsia"/>
          <w:kern w:val="0"/>
          <w:szCs w:val="21"/>
        </w:rPr>
        <w:t>2015</w:t>
      </w:r>
      <w:r>
        <w:rPr>
          <w:rFonts w:eastAsiaTheme="minorEastAsia"/>
          <w:kern w:val="0"/>
          <w:szCs w:val="21"/>
        </w:rPr>
        <w:t>年</w:t>
      </w:r>
      <w:r>
        <w:rPr>
          <w:rFonts w:eastAsiaTheme="minorEastAsia"/>
          <w:kern w:val="0"/>
          <w:szCs w:val="21"/>
        </w:rPr>
        <w:t>5</w:t>
      </w:r>
      <w:r>
        <w:rPr>
          <w:rFonts w:eastAsiaTheme="minorEastAsia"/>
          <w:kern w:val="0"/>
          <w:szCs w:val="21"/>
        </w:rPr>
        <w:t>月</w:t>
      </w:r>
      <w:r>
        <w:rPr>
          <w:rFonts w:eastAsiaTheme="minorEastAsia"/>
          <w:kern w:val="0"/>
          <w:szCs w:val="21"/>
        </w:rPr>
        <w:t>29</w:t>
      </w:r>
      <w:r>
        <w:rPr>
          <w:rFonts w:eastAsiaTheme="minorEastAsia"/>
          <w:kern w:val="0"/>
          <w:szCs w:val="21"/>
        </w:rPr>
        <w:t>日正式生效，基金合同生效日的基金份额总额为</w:t>
      </w:r>
      <w:r>
        <w:rPr>
          <w:rFonts w:eastAsiaTheme="minorEastAsia"/>
          <w:kern w:val="0"/>
          <w:szCs w:val="21"/>
        </w:rPr>
        <w:t>522,741,381.41</w:t>
      </w:r>
      <w:r>
        <w:rPr>
          <w:rFonts w:eastAsiaTheme="minorEastAsia"/>
          <w:kern w:val="0"/>
          <w:szCs w:val="21"/>
        </w:rPr>
        <w:t>份基金份额，其中认购资金利息折合</w:t>
      </w:r>
      <w:r>
        <w:rPr>
          <w:rFonts w:eastAsiaTheme="minorEastAsia"/>
          <w:kern w:val="0"/>
          <w:szCs w:val="21"/>
        </w:rPr>
        <w:t>39,396.79</w:t>
      </w:r>
      <w:r>
        <w:rPr>
          <w:rFonts w:eastAsiaTheme="minorEastAsia"/>
          <w:kern w:val="0"/>
          <w:szCs w:val="21"/>
        </w:rPr>
        <w:t>份基金份额。本基金的基金管理人为申万菱信基金管理有限公司，基金托管人为上海银行股份有限公司</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上海银行</w:t>
      </w:r>
      <w:r>
        <w:rPr>
          <w:rFonts w:eastAsiaTheme="minorEastAsia"/>
          <w:kern w:val="0"/>
          <w:szCs w:val="21"/>
        </w:rPr>
        <w:t>”)</w:t>
      </w:r>
      <w:r>
        <w:rPr>
          <w:rFonts w:eastAsiaTheme="minorEastAsia"/>
          <w:kern w:val="0"/>
          <w:szCs w:val="21"/>
        </w:rPr>
        <w:t>。</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根据《申万菱信基金管理有限公司关于修改申万菱信申银万国传媒行业投资指数分级证券投资基金基金名称及基金合同的公告》，鉴于</w:t>
      </w:r>
      <w:r>
        <w:rPr>
          <w:rFonts w:eastAsiaTheme="minorEastAsia"/>
          <w:kern w:val="0"/>
          <w:szCs w:val="21"/>
        </w:rPr>
        <w:t>“</w:t>
      </w:r>
      <w:r>
        <w:rPr>
          <w:rFonts w:eastAsiaTheme="minorEastAsia"/>
          <w:kern w:val="0"/>
          <w:szCs w:val="21"/>
        </w:rPr>
        <w:t>申银万国传媒行业投资指数</w:t>
      </w:r>
      <w:r>
        <w:rPr>
          <w:rFonts w:eastAsiaTheme="minorEastAsia"/>
          <w:kern w:val="0"/>
          <w:szCs w:val="21"/>
        </w:rPr>
        <w:t>”</w:t>
      </w:r>
      <w:r>
        <w:rPr>
          <w:rFonts w:eastAsiaTheme="minorEastAsia"/>
          <w:kern w:val="0"/>
          <w:szCs w:val="21"/>
        </w:rPr>
        <w:t>的名称自</w:t>
      </w:r>
      <w:r>
        <w:rPr>
          <w:rFonts w:eastAsiaTheme="minorEastAsia"/>
          <w:kern w:val="0"/>
          <w:szCs w:val="21"/>
        </w:rPr>
        <w:t>2015</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w:t>
      </w:r>
      <w:r>
        <w:rPr>
          <w:rFonts w:eastAsiaTheme="minorEastAsia"/>
          <w:kern w:val="0"/>
          <w:szCs w:val="21"/>
        </w:rPr>
        <w:t>日起变更为</w:t>
      </w:r>
      <w:r>
        <w:rPr>
          <w:rFonts w:eastAsiaTheme="minorEastAsia"/>
          <w:kern w:val="0"/>
          <w:szCs w:val="21"/>
        </w:rPr>
        <w:t>“</w:t>
      </w:r>
      <w:r>
        <w:rPr>
          <w:rFonts w:eastAsiaTheme="minorEastAsia"/>
          <w:kern w:val="0"/>
          <w:szCs w:val="21"/>
        </w:rPr>
        <w:t>中证申万传媒行业投资指数</w:t>
      </w:r>
      <w:r>
        <w:rPr>
          <w:rFonts w:eastAsiaTheme="minorEastAsia"/>
          <w:kern w:val="0"/>
          <w:szCs w:val="21"/>
        </w:rPr>
        <w:t>”</w:t>
      </w:r>
      <w:r>
        <w:rPr>
          <w:rFonts w:eastAsiaTheme="minorEastAsia"/>
          <w:kern w:val="0"/>
          <w:szCs w:val="21"/>
        </w:rPr>
        <w:t>。经与基金托管人协商一致，本基金的基金名称将由</w:t>
      </w:r>
      <w:r>
        <w:rPr>
          <w:rFonts w:eastAsiaTheme="minorEastAsia"/>
          <w:kern w:val="0"/>
          <w:szCs w:val="21"/>
        </w:rPr>
        <w:t>“</w:t>
      </w:r>
      <w:r>
        <w:rPr>
          <w:rFonts w:eastAsiaTheme="minorEastAsia"/>
          <w:kern w:val="0"/>
          <w:szCs w:val="21"/>
        </w:rPr>
        <w:t>申万菱信申银万国传媒行业投资指数分级证券投资基金</w:t>
      </w:r>
      <w:r>
        <w:rPr>
          <w:rFonts w:eastAsiaTheme="minorEastAsia"/>
          <w:kern w:val="0"/>
          <w:szCs w:val="21"/>
        </w:rPr>
        <w:t>”</w:t>
      </w:r>
      <w:r>
        <w:rPr>
          <w:rFonts w:eastAsiaTheme="minorEastAsia"/>
          <w:kern w:val="0"/>
          <w:szCs w:val="21"/>
        </w:rPr>
        <w:t>修改为</w:t>
      </w:r>
      <w:r>
        <w:rPr>
          <w:rFonts w:eastAsiaTheme="minorEastAsia"/>
          <w:kern w:val="0"/>
          <w:szCs w:val="21"/>
        </w:rPr>
        <w:t>“</w:t>
      </w:r>
      <w:r>
        <w:rPr>
          <w:rFonts w:eastAsiaTheme="minorEastAsia"/>
          <w:kern w:val="0"/>
          <w:szCs w:val="21"/>
        </w:rPr>
        <w:t>申万菱信中证申万传媒行业投资指数分级证券投资基金</w:t>
      </w:r>
      <w:r>
        <w:rPr>
          <w:rFonts w:eastAsiaTheme="minorEastAsia"/>
          <w:kern w:val="0"/>
          <w:szCs w:val="21"/>
        </w:rPr>
        <w:t>”</w:t>
      </w:r>
      <w:r>
        <w:rPr>
          <w:rFonts w:eastAsiaTheme="minorEastAsia"/>
          <w:kern w:val="0"/>
          <w:szCs w:val="21"/>
        </w:rPr>
        <w:t>。</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根据《申万菱信中证申万传媒行业投资指数分级证券投资基金基金合同》和申万菱信中证申万传媒行业投资指数分级证券投资基金招募说明书》的规定，本基金的基金份额包括申万菱信中证申万传媒行业投资指数分级证券投资基金之基础份额</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申万传媒份额</w:t>
      </w:r>
      <w:r>
        <w:rPr>
          <w:rFonts w:eastAsiaTheme="minorEastAsia"/>
          <w:kern w:val="0"/>
          <w:szCs w:val="21"/>
        </w:rPr>
        <w:t>”)</w:t>
      </w:r>
      <w:r>
        <w:rPr>
          <w:rFonts w:eastAsiaTheme="minorEastAsia"/>
          <w:kern w:val="0"/>
          <w:szCs w:val="21"/>
        </w:rPr>
        <w:t>、申万菱信中证申万传媒行业投资指数分级证券投资基金之稳健收益类份额</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申万传媒</w:t>
      </w:r>
      <w:r>
        <w:rPr>
          <w:rFonts w:eastAsiaTheme="minorEastAsia"/>
          <w:kern w:val="0"/>
          <w:szCs w:val="21"/>
        </w:rPr>
        <w:t>A</w:t>
      </w:r>
      <w:r>
        <w:rPr>
          <w:rFonts w:eastAsiaTheme="minorEastAsia"/>
          <w:kern w:val="0"/>
          <w:szCs w:val="21"/>
        </w:rPr>
        <w:t>份额</w:t>
      </w:r>
      <w:r>
        <w:rPr>
          <w:rFonts w:eastAsiaTheme="minorEastAsia"/>
          <w:kern w:val="0"/>
          <w:szCs w:val="21"/>
        </w:rPr>
        <w:t>”)</w:t>
      </w:r>
      <w:r>
        <w:rPr>
          <w:rFonts w:eastAsiaTheme="minorEastAsia"/>
          <w:kern w:val="0"/>
          <w:szCs w:val="21"/>
        </w:rPr>
        <w:t>及申万菱信中证申万传媒行业投资指数分级证券投资基金之积极进取类份额</w:t>
      </w:r>
      <w:r>
        <w:rPr>
          <w:rFonts w:eastAsiaTheme="minorEastAsia"/>
          <w:kern w:val="0"/>
          <w:szCs w:val="21"/>
        </w:rPr>
        <w:t>(</w:t>
      </w:r>
      <w:r>
        <w:rPr>
          <w:rFonts w:eastAsiaTheme="minorEastAsia"/>
          <w:kern w:val="0"/>
          <w:szCs w:val="21"/>
        </w:rPr>
        <w:t>以下简称</w:t>
      </w:r>
      <w:r>
        <w:rPr>
          <w:rFonts w:eastAsiaTheme="minorEastAsia"/>
          <w:kern w:val="0"/>
          <w:szCs w:val="21"/>
        </w:rPr>
        <w:t>“</w:t>
      </w:r>
      <w:r>
        <w:rPr>
          <w:rFonts w:eastAsiaTheme="minorEastAsia"/>
          <w:kern w:val="0"/>
          <w:szCs w:val="21"/>
        </w:rPr>
        <w:t>申万传媒</w:t>
      </w:r>
      <w:r>
        <w:rPr>
          <w:rFonts w:eastAsiaTheme="minorEastAsia"/>
          <w:kern w:val="0"/>
          <w:szCs w:val="21"/>
        </w:rPr>
        <w:t>B</w:t>
      </w:r>
      <w:r>
        <w:rPr>
          <w:rFonts w:eastAsiaTheme="minorEastAsia"/>
          <w:kern w:val="0"/>
          <w:szCs w:val="21"/>
        </w:rPr>
        <w:t>份额</w:t>
      </w:r>
      <w:r>
        <w:rPr>
          <w:rFonts w:eastAsiaTheme="minorEastAsia"/>
          <w:kern w:val="0"/>
          <w:szCs w:val="21"/>
        </w:rPr>
        <w:t>”)</w:t>
      </w:r>
      <w:r>
        <w:rPr>
          <w:rFonts w:eastAsiaTheme="minorEastAsia"/>
          <w:kern w:val="0"/>
          <w:szCs w:val="21"/>
        </w:rPr>
        <w:t>。申万传媒份额只接受场内与场外的申购和赎回，但不上市交易。申万传媒</w:t>
      </w:r>
      <w:r>
        <w:rPr>
          <w:rFonts w:eastAsiaTheme="minorEastAsia"/>
          <w:kern w:val="0"/>
          <w:szCs w:val="21"/>
        </w:rPr>
        <w:t>A</w:t>
      </w:r>
      <w:r>
        <w:rPr>
          <w:rFonts w:eastAsiaTheme="minorEastAsia"/>
          <w:kern w:val="0"/>
          <w:szCs w:val="21"/>
        </w:rPr>
        <w:t>份额与申万传媒</w:t>
      </w:r>
      <w:r>
        <w:rPr>
          <w:rFonts w:eastAsiaTheme="minorEastAsia"/>
          <w:kern w:val="0"/>
          <w:szCs w:val="21"/>
        </w:rPr>
        <w:t>B</w:t>
      </w:r>
      <w:r>
        <w:rPr>
          <w:rFonts w:eastAsiaTheme="minorEastAsia"/>
          <w:kern w:val="0"/>
          <w:szCs w:val="21"/>
        </w:rPr>
        <w:t>份额只可上市交易，不可单独进行申购或赎回。投资者可选择将其在场内申购的申万传媒份额按</w:t>
      </w:r>
      <w:r>
        <w:rPr>
          <w:rFonts w:eastAsiaTheme="minorEastAsia"/>
          <w:kern w:val="0"/>
          <w:szCs w:val="21"/>
        </w:rPr>
        <w:t>1:1</w:t>
      </w:r>
      <w:r>
        <w:rPr>
          <w:rFonts w:eastAsiaTheme="minorEastAsia"/>
          <w:kern w:val="0"/>
          <w:szCs w:val="21"/>
        </w:rPr>
        <w:t>的比例分拆成申万传媒</w:t>
      </w:r>
      <w:r>
        <w:rPr>
          <w:rFonts w:eastAsiaTheme="minorEastAsia"/>
          <w:kern w:val="0"/>
          <w:szCs w:val="21"/>
        </w:rPr>
        <w:t>A</w:t>
      </w:r>
      <w:r>
        <w:rPr>
          <w:rFonts w:eastAsiaTheme="minorEastAsia"/>
          <w:kern w:val="0"/>
          <w:szCs w:val="21"/>
        </w:rPr>
        <w:t>份额和申万传媒</w:t>
      </w:r>
      <w:r>
        <w:rPr>
          <w:rFonts w:eastAsiaTheme="minorEastAsia"/>
          <w:kern w:val="0"/>
          <w:szCs w:val="21"/>
        </w:rPr>
        <w:t>B</w:t>
      </w:r>
      <w:r>
        <w:rPr>
          <w:rFonts w:eastAsiaTheme="minorEastAsia"/>
          <w:kern w:val="0"/>
          <w:szCs w:val="21"/>
        </w:rPr>
        <w:t>份额，但不得申请将其场外申购的申万传媒份额进行分拆。投资者可将其持有的场外申万传媒份额跨系统转托管至场内并申请将其分拆成申万传媒</w:t>
      </w:r>
      <w:r>
        <w:rPr>
          <w:rFonts w:eastAsiaTheme="minorEastAsia"/>
          <w:kern w:val="0"/>
          <w:szCs w:val="21"/>
        </w:rPr>
        <w:t>A</w:t>
      </w:r>
      <w:r>
        <w:rPr>
          <w:rFonts w:eastAsiaTheme="minorEastAsia"/>
          <w:kern w:val="0"/>
          <w:szCs w:val="21"/>
        </w:rPr>
        <w:t>份额和申万传媒</w:t>
      </w:r>
      <w:r>
        <w:rPr>
          <w:rFonts w:eastAsiaTheme="minorEastAsia"/>
          <w:kern w:val="0"/>
          <w:szCs w:val="21"/>
        </w:rPr>
        <w:t>B</w:t>
      </w:r>
      <w:r>
        <w:rPr>
          <w:rFonts w:eastAsiaTheme="minorEastAsia"/>
          <w:kern w:val="0"/>
          <w:szCs w:val="21"/>
        </w:rPr>
        <w:t>份额后上市交易，也可按</w:t>
      </w:r>
      <w:r>
        <w:rPr>
          <w:rFonts w:eastAsiaTheme="minorEastAsia"/>
          <w:kern w:val="0"/>
          <w:szCs w:val="21"/>
        </w:rPr>
        <w:t>1:1</w:t>
      </w:r>
      <w:r>
        <w:rPr>
          <w:rFonts w:eastAsiaTheme="minorEastAsia"/>
          <w:kern w:val="0"/>
          <w:szCs w:val="21"/>
        </w:rPr>
        <w:t>的配比将其持有的申万传媒</w:t>
      </w:r>
      <w:r>
        <w:rPr>
          <w:rFonts w:eastAsiaTheme="minorEastAsia"/>
          <w:kern w:val="0"/>
          <w:szCs w:val="21"/>
        </w:rPr>
        <w:t>A</w:t>
      </w:r>
      <w:r>
        <w:rPr>
          <w:rFonts w:eastAsiaTheme="minorEastAsia"/>
          <w:kern w:val="0"/>
          <w:szCs w:val="21"/>
        </w:rPr>
        <w:t>份额和申万传媒</w:t>
      </w:r>
      <w:r>
        <w:rPr>
          <w:rFonts w:eastAsiaTheme="minorEastAsia"/>
          <w:kern w:val="0"/>
          <w:szCs w:val="21"/>
        </w:rPr>
        <w:t>B</w:t>
      </w:r>
      <w:r>
        <w:rPr>
          <w:rFonts w:eastAsiaTheme="minorEastAsia"/>
          <w:kern w:val="0"/>
          <w:szCs w:val="21"/>
        </w:rPr>
        <w:t>份额申请合并为场内的申万传媒份额。</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申万传媒</w:t>
      </w:r>
      <w:r>
        <w:rPr>
          <w:rFonts w:eastAsiaTheme="minorEastAsia"/>
          <w:kern w:val="0"/>
          <w:szCs w:val="21"/>
        </w:rPr>
        <w:t>A</w:t>
      </w:r>
      <w:r>
        <w:rPr>
          <w:rFonts w:eastAsiaTheme="minorEastAsia"/>
          <w:kern w:val="0"/>
          <w:szCs w:val="21"/>
        </w:rPr>
        <w:t>份额与申万传媒</w:t>
      </w:r>
      <w:r>
        <w:rPr>
          <w:rFonts w:eastAsiaTheme="minorEastAsia"/>
          <w:kern w:val="0"/>
          <w:szCs w:val="21"/>
        </w:rPr>
        <w:t>B</w:t>
      </w:r>
      <w:r>
        <w:rPr>
          <w:rFonts w:eastAsiaTheme="minorEastAsia"/>
          <w:kern w:val="0"/>
          <w:szCs w:val="21"/>
        </w:rPr>
        <w:t>份额的基金份额净值按如下原则计算：一份申万传媒</w:t>
      </w:r>
      <w:r>
        <w:rPr>
          <w:rFonts w:eastAsiaTheme="minorEastAsia"/>
          <w:kern w:val="0"/>
          <w:szCs w:val="21"/>
        </w:rPr>
        <w:t>A</w:t>
      </w:r>
      <w:r>
        <w:rPr>
          <w:rFonts w:eastAsiaTheme="minorEastAsia"/>
          <w:kern w:val="0"/>
          <w:szCs w:val="21"/>
        </w:rPr>
        <w:t>份额的参考净值与一份申万传媒</w:t>
      </w:r>
      <w:r>
        <w:rPr>
          <w:rFonts w:eastAsiaTheme="minorEastAsia"/>
          <w:kern w:val="0"/>
          <w:szCs w:val="21"/>
        </w:rPr>
        <w:t>B</w:t>
      </w:r>
      <w:r>
        <w:rPr>
          <w:rFonts w:eastAsiaTheme="minorEastAsia"/>
          <w:kern w:val="0"/>
          <w:szCs w:val="21"/>
        </w:rPr>
        <w:t>份额的参考净值之和等于两份申万传媒份额的净值；申万传媒</w:t>
      </w:r>
      <w:r>
        <w:rPr>
          <w:rFonts w:eastAsiaTheme="minorEastAsia"/>
          <w:kern w:val="0"/>
          <w:szCs w:val="21"/>
        </w:rPr>
        <w:t>A</w:t>
      </w:r>
      <w:r>
        <w:rPr>
          <w:rFonts w:eastAsiaTheme="minorEastAsia"/>
          <w:kern w:val="0"/>
          <w:szCs w:val="21"/>
        </w:rPr>
        <w:t>份额每日获得日基准收益，申万传媒</w:t>
      </w:r>
      <w:r>
        <w:rPr>
          <w:rFonts w:eastAsiaTheme="minorEastAsia"/>
          <w:kern w:val="0"/>
          <w:szCs w:val="21"/>
        </w:rPr>
        <w:t>A</w:t>
      </w:r>
      <w:r>
        <w:rPr>
          <w:rFonts w:eastAsiaTheme="minorEastAsia"/>
          <w:kern w:val="0"/>
          <w:szCs w:val="21"/>
        </w:rPr>
        <w:t>份额实际的投资盈亏都由申万传媒</w:t>
      </w:r>
      <w:r>
        <w:rPr>
          <w:rFonts w:eastAsiaTheme="minorEastAsia"/>
          <w:kern w:val="0"/>
          <w:szCs w:val="21"/>
        </w:rPr>
        <w:t>B</w:t>
      </w:r>
      <w:r>
        <w:rPr>
          <w:rFonts w:eastAsiaTheme="minorEastAsia"/>
          <w:kern w:val="0"/>
          <w:szCs w:val="21"/>
        </w:rPr>
        <w:t>份额分享与承担。</w:t>
      </w:r>
      <w:r>
        <w:rPr>
          <w:rFonts w:eastAsiaTheme="minorEastAsia"/>
          <w:kern w:val="0"/>
          <w:szCs w:val="21"/>
        </w:rPr>
        <w:t> </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本基金定期进行份额折算。在每个运作周年的结束日，本基金根据基金合同的规定对申万传媒</w:t>
      </w:r>
      <w:r>
        <w:rPr>
          <w:rFonts w:eastAsiaTheme="minorEastAsia"/>
          <w:kern w:val="0"/>
          <w:szCs w:val="21"/>
        </w:rPr>
        <w:t>A</w:t>
      </w:r>
      <w:r>
        <w:rPr>
          <w:rFonts w:eastAsiaTheme="minorEastAsia"/>
          <w:kern w:val="0"/>
          <w:szCs w:val="21"/>
        </w:rPr>
        <w:t>份额和申万传媒份额进行定期份额折算。将申万传媒</w:t>
      </w:r>
      <w:r>
        <w:rPr>
          <w:rFonts w:eastAsiaTheme="minorEastAsia"/>
          <w:kern w:val="0"/>
          <w:szCs w:val="21"/>
        </w:rPr>
        <w:t>A</w:t>
      </w:r>
      <w:r>
        <w:rPr>
          <w:rFonts w:eastAsiaTheme="minorEastAsia"/>
          <w:kern w:val="0"/>
          <w:szCs w:val="21"/>
        </w:rPr>
        <w:t>份额在运作周年结束日的份额参考净值超出本金</w:t>
      </w:r>
      <w:r>
        <w:rPr>
          <w:rFonts w:eastAsiaTheme="minorEastAsia"/>
          <w:kern w:val="0"/>
          <w:szCs w:val="21"/>
        </w:rPr>
        <w:t xml:space="preserve">1.0000 </w:t>
      </w:r>
      <w:r>
        <w:rPr>
          <w:rFonts w:eastAsiaTheme="minorEastAsia"/>
          <w:kern w:val="0"/>
          <w:szCs w:val="21"/>
        </w:rPr>
        <w:t>元部分，折算为场内申万传媒份额分配给申万传媒</w:t>
      </w:r>
      <w:r>
        <w:rPr>
          <w:rFonts w:eastAsiaTheme="minorEastAsia"/>
          <w:kern w:val="0"/>
          <w:szCs w:val="21"/>
        </w:rPr>
        <w:t>A</w:t>
      </w:r>
      <w:r>
        <w:rPr>
          <w:rFonts w:eastAsiaTheme="minorEastAsia"/>
          <w:kern w:val="0"/>
          <w:szCs w:val="21"/>
        </w:rPr>
        <w:t>份额持有人。申万传媒份额持有人持有的每</w:t>
      </w:r>
      <w:r>
        <w:rPr>
          <w:rFonts w:eastAsiaTheme="minorEastAsia"/>
          <w:kern w:val="0"/>
          <w:szCs w:val="21"/>
        </w:rPr>
        <w:t xml:space="preserve">2 </w:t>
      </w:r>
      <w:r>
        <w:rPr>
          <w:rFonts w:eastAsiaTheme="minorEastAsia"/>
          <w:kern w:val="0"/>
          <w:szCs w:val="21"/>
        </w:rPr>
        <w:t>份申万传媒份额将按</w:t>
      </w:r>
      <w:r>
        <w:rPr>
          <w:rFonts w:eastAsiaTheme="minorEastAsia"/>
          <w:kern w:val="0"/>
          <w:szCs w:val="21"/>
        </w:rPr>
        <w:t xml:space="preserve">1 </w:t>
      </w:r>
      <w:r>
        <w:rPr>
          <w:rFonts w:eastAsiaTheme="minorEastAsia"/>
          <w:kern w:val="0"/>
          <w:szCs w:val="21"/>
        </w:rPr>
        <w:t>份申万传媒</w:t>
      </w:r>
      <w:r>
        <w:rPr>
          <w:rFonts w:eastAsiaTheme="minorEastAsia"/>
          <w:kern w:val="0"/>
          <w:szCs w:val="21"/>
        </w:rPr>
        <w:t>A</w:t>
      </w:r>
      <w:r>
        <w:rPr>
          <w:rFonts w:eastAsiaTheme="minorEastAsia"/>
          <w:kern w:val="0"/>
          <w:szCs w:val="21"/>
        </w:rPr>
        <w:t>份额获得新增申万传媒份额的分配。经过上述份额折算，申万传媒</w:t>
      </w:r>
      <w:r>
        <w:rPr>
          <w:rFonts w:eastAsiaTheme="minorEastAsia"/>
          <w:kern w:val="0"/>
          <w:szCs w:val="21"/>
        </w:rPr>
        <w:t>A</w:t>
      </w:r>
      <w:r>
        <w:rPr>
          <w:rFonts w:eastAsiaTheme="minorEastAsia"/>
          <w:kern w:val="0"/>
          <w:szCs w:val="21"/>
        </w:rPr>
        <w:t>份额和申万传媒份额的基金份额净值将相应调整。</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本基金还进行不定期份额折算。不定期份额折算分以下两种情况：当申万传媒份额的基金份额净值大于或等于人民币</w:t>
      </w:r>
      <w:r>
        <w:rPr>
          <w:rFonts w:eastAsiaTheme="minorEastAsia"/>
          <w:kern w:val="0"/>
          <w:szCs w:val="21"/>
        </w:rPr>
        <w:t xml:space="preserve">1.5000 </w:t>
      </w:r>
      <w:r>
        <w:rPr>
          <w:rFonts w:eastAsiaTheme="minorEastAsia"/>
          <w:kern w:val="0"/>
          <w:szCs w:val="21"/>
        </w:rPr>
        <w:t>元时，基金管理人将根据基金合同的规定对申万传媒份额和申万传媒</w:t>
      </w:r>
      <w:r>
        <w:rPr>
          <w:rFonts w:eastAsiaTheme="minorEastAsia"/>
          <w:kern w:val="0"/>
          <w:szCs w:val="21"/>
        </w:rPr>
        <w:t>B</w:t>
      </w:r>
      <w:r>
        <w:rPr>
          <w:rFonts w:eastAsiaTheme="minorEastAsia"/>
          <w:kern w:val="0"/>
          <w:szCs w:val="21"/>
        </w:rPr>
        <w:t>份额进行份额折算，份额折算后申万传媒</w:t>
      </w:r>
      <w:r>
        <w:rPr>
          <w:rFonts w:eastAsiaTheme="minorEastAsia"/>
          <w:kern w:val="0"/>
          <w:szCs w:val="21"/>
        </w:rPr>
        <w:t>B</w:t>
      </w:r>
      <w:r>
        <w:rPr>
          <w:rFonts w:eastAsiaTheme="minorEastAsia"/>
          <w:kern w:val="0"/>
          <w:szCs w:val="21"/>
        </w:rPr>
        <w:t>份额与申万传媒</w:t>
      </w:r>
      <w:r>
        <w:rPr>
          <w:rFonts w:eastAsiaTheme="minorEastAsia"/>
          <w:kern w:val="0"/>
          <w:szCs w:val="21"/>
        </w:rPr>
        <w:t>A</w:t>
      </w:r>
      <w:r>
        <w:rPr>
          <w:rFonts w:eastAsiaTheme="minorEastAsia"/>
          <w:kern w:val="0"/>
          <w:szCs w:val="21"/>
        </w:rPr>
        <w:t>份额保持</w:t>
      </w:r>
      <w:r>
        <w:rPr>
          <w:rFonts w:eastAsiaTheme="minorEastAsia"/>
          <w:kern w:val="0"/>
          <w:szCs w:val="21"/>
        </w:rPr>
        <w:t xml:space="preserve">1:1 </w:t>
      </w:r>
      <w:r>
        <w:rPr>
          <w:rFonts w:eastAsiaTheme="minorEastAsia"/>
          <w:kern w:val="0"/>
          <w:szCs w:val="21"/>
        </w:rPr>
        <w:t>配比，将申万传媒</w:t>
      </w:r>
      <w:r>
        <w:rPr>
          <w:rFonts w:eastAsiaTheme="minorEastAsia"/>
          <w:kern w:val="0"/>
          <w:szCs w:val="21"/>
        </w:rPr>
        <w:t>B</w:t>
      </w:r>
      <w:r>
        <w:rPr>
          <w:rFonts w:eastAsiaTheme="minorEastAsia"/>
          <w:kern w:val="0"/>
          <w:szCs w:val="21"/>
        </w:rPr>
        <w:t>份额的基金份额参考净值超过申万传媒</w:t>
      </w:r>
      <w:r>
        <w:rPr>
          <w:rFonts w:eastAsiaTheme="minorEastAsia"/>
          <w:kern w:val="0"/>
          <w:szCs w:val="21"/>
        </w:rPr>
        <w:t>A</w:t>
      </w:r>
      <w:r>
        <w:rPr>
          <w:rFonts w:eastAsiaTheme="minorEastAsia"/>
          <w:kern w:val="0"/>
          <w:szCs w:val="21"/>
        </w:rPr>
        <w:t>份额的基金份额参考净值的部分，折算成场内的申万传媒份额，折算后申万传媒份额的基金份额净值、申万传媒</w:t>
      </w:r>
      <w:r>
        <w:rPr>
          <w:rFonts w:eastAsiaTheme="minorEastAsia"/>
          <w:kern w:val="0"/>
          <w:szCs w:val="21"/>
        </w:rPr>
        <w:t>B</w:t>
      </w:r>
      <w:r>
        <w:rPr>
          <w:rFonts w:eastAsiaTheme="minorEastAsia"/>
          <w:kern w:val="0"/>
          <w:szCs w:val="21"/>
        </w:rPr>
        <w:t>份额的基金份额净值与折算基准日申万传媒</w:t>
      </w:r>
      <w:r>
        <w:rPr>
          <w:rFonts w:eastAsiaTheme="minorEastAsia"/>
          <w:kern w:val="0"/>
          <w:szCs w:val="21"/>
        </w:rPr>
        <w:t>A</w:t>
      </w:r>
      <w:r>
        <w:rPr>
          <w:rFonts w:eastAsiaTheme="minorEastAsia"/>
          <w:kern w:val="0"/>
          <w:szCs w:val="21"/>
        </w:rPr>
        <w:t>份额的基金份额净值三者相等；当申万传媒</w:t>
      </w:r>
      <w:r>
        <w:rPr>
          <w:rFonts w:eastAsiaTheme="minorEastAsia"/>
          <w:kern w:val="0"/>
          <w:szCs w:val="21"/>
        </w:rPr>
        <w:t>B</w:t>
      </w:r>
      <w:r>
        <w:rPr>
          <w:rFonts w:eastAsiaTheme="minorEastAsia"/>
          <w:kern w:val="0"/>
          <w:szCs w:val="21"/>
        </w:rPr>
        <w:t>份额的基金份额参考净值达到或跌破</w:t>
      </w:r>
      <w:r>
        <w:rPr>
          <w:rFonts w:eastAsiaTheme="minorEastAsia"/>
          <w:kern w:val="0"/>
          <w:szCs w:val="21"/>
        </w:rPr>
        <w:t xml:space="preserve">0.2500 </w:t>
      </w:r>
      <w:r>
        <w:rPr>
          <w:rFonts w:eastAsiaTheme="minorEastAsia"/>
          <w:kern w:val="0"/>
          <w:szCs w:val="21"/>
        </w:rPr>
        <w:t>元时，基金管理人将根据基金合同的规定对申万传媒份额、申万传媒</w:t>
      </w:r>
      <w:r>
        <w:rPr>
          <w:rFonts w:eastAsiaTheme="minorEastAsia"/>
          <w:kern w:val="0"/>
          <w:szCs w:val="21"/>
        </w:rPr>
        <w:t>A</w:t>
      </w:r>
      <w:r>
        <w:rPr>
          <w:rFonts w:eastAsiaTheme="minorEastAsia"/>
          <w:kern w:val="0"/>
          <w:szCs w:val="21"/>
        </w:rPr>
        <w:t>份额和申万传媒</w:t>
      </w:r>
      <w:r>
        <w:rPr>
          <w:rFonts w:eastAsiaTheme="minorEastAsia"/>
          <w:kern w:val="0"/>
          <w:szCs w:val="21"/>
        </w:rPr>
        <w:t>B</w:t>
      </w:r>
      <w:r>
        <w:rPr>
          <w:rFonts w:eastAsiaTheme="minorEastAsia"/>
          <w:kern w:val="0"/>
          <w:szCs w:val="21"/>
        </w:rPr>
        <w:t>份额进行份额折算，份额折算后本基金将确保申万传媒</w:t>
      </w:r>
      <w:r>
        <w:rPr>
          <w:rFonts w:eastAsiaTheme="minorEastAsia"/>
          <w:kern w:val="0"/>
          <w:szCs w:val="21"/>
        </w:rPr>
        <w:t>A</w:t>
      </w:r>
      <w:r>
        <w:rPr>
          <w:rFonts w:eastAsiaTheme="minorEastAsia"/>
          <w:kern w:val="0"/>
          <w:szCs w:val="21"/>
        </w:rPr>
        <w:t>份额和申万传媒</w:t>
      </w:r>
      <w:r>
        <w:rPr>
          <w:rFonts w:eastAsiaTheme="minorEastAsia"/>
          <w:kern w:val="0"/>
          <w:szCs w:val="21"/>
        </w:rPr>
        <w:t>B</w:t>
      </w:r>
      <w:r>
        <w:rPr>
          <w:rFonts w:eastAsiaTheme="minorEastAsia"/>
          <w:kern w:val="0"/>
          <w:szCs w:val="21"/>
        </w:rPr>
        <w:t>份额的份额数比例为</w:t>
      </w:r>
      <w:r>
        <w:rPr>
          <w:rFonts w:eastAsiaTheme="minorEastAsia"/>
          <w:kern w:val="0"/>
          <w:szCs w:val="21"/>
        </w:rPr>
        <w:t>1:1</w:t>
      </w:r>
      <w:r>
        <w:rPr>
          <w:rFonts w:eastAsiaTheme="minorEastAsia"/>
          <w:kern w:val="0"/>
          <w:szCs w:val="21"/>
        </w:rPr>
        <w:t>，份额折算后申万传媒份额的基金份额净值、申万传媒</w:t>
      </w:r>
      <w:r>
        <w:rPr>
          <w:rFonts w:eastAsiaTheme="minorEastAsia"/>
          <w:kern w:val="0"/>
          <w:szCs w:val="21"/>
        </w:rPr>
        <w:t>A</w:t>
      </w:r>
      <w:r>
        <w:rPr>
          <w:rFonts w:eastAsiaTheme="minorEastAsia"/>
          <w:kern w:val="0"/>
          <w:szCs w:val="21"/>
        </w:rPr>
        <w:t>份额和申万传媒</w:t>
      </w:r>
      <w:r>
        <w:rPr>
          <w:rFonts w:eastAsiaTheme="minorEastAsia"/>
          <w:kern w:val="0"/>
          <w:szCs w:val="21"/>
        </w:rPr>
        <w:t>B</w:t>
      </w:r>
      <w:r>
        <w:rPr>
          <w:rFonts w:eastAsiaTheme="minorEastAsia"/>
          <w:kern w:val="0"/>
          <w:szCs w:val="21"/>
        </w:rPr>
        <w:t>份额的基金份额参考净值均调整为</w:t>
      </w:r>
      <w:r>
        <w:rPr>
          <w:rFonts w:eastAsiaTheme="minorEastAsia"/>
          <w:kern w:val="0"/>
          <w:szCs w:val="21"/>
        </w:rPr>
        <w:t xml:space="preserve">1.0000 </w:t>
      </w:r>
      <w:r>
        <w:rPr>
          <w:rFonts w:eastAsiaTheme="minorEastAsia"/>
          <w:kern w:val="0"/>
          <w:szCs w:val="21"/>
        </w:rPr>
        <w:t>元。</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经深圳证券交易所深证上</w:t>
      </w:r>
      <w:r>
        <w:rPr>
          <w:rFonts w:eastAsiaTheme="minorEastAsia"/>
          <w:kern w:val="0"/>
          <w:szCs w:val="21"/>
        </w:rPr>
        <w:t xml:space="preserve">[2015]246 </w:t>
      </w:r>
      <w:r>
        <w:rPr>
          <w:rFonts w:eastAsiaTheme="minorEastAsia"/>
          <w:kern w:val="0"/>
          <w:szCs w:val="21"/>
        </w:rPr>
        <w:t>号文审核同意，本基金申万传媒</w:t>
      </w:r>
      <w:r>
        <w:rPr>
          <w:rFonts w:eastAsiaTheme="minorEastAsia"/>
          <w:kern w:val="0"/>
          <w:szCs w:val="21"/>
        </w:rPr>
        <w:t>A</w:t>
      </w:r>
      <w:r>
        <w:rPr>
          <w:rFonts w:eastAsiaTheme="minorEastAsia"/>
          <w:kern w:val="0"/>
          <w:szCs w:val="21"/>
        </w:rPr>
        <w:t>份额</w:t>
      </w:r>
      <w:r>
        <w:rPr>
          <w:rFonts w:eastAsiaTheme="minorEastAsia"/>
          <w:kern w:val="0"/>
          <w:szCs w:val="21"/>
        </w:rPr>
        <w:t>171,917,513.00</w:t>
      </w:r>
      <w:r>
        <w:rPr>
          <w:rFonts w:eastAsiaTheme="minorEastAsia"/>
          <w:kern w:val="0"/>
          <w:szCs w:val="21"/>
        </w:rPr>
        <w:t>份和申万传媒</w:t>
      </w:r>
      <w:r>
        <w:rPr>
          <w:rFonts w:eastAsiaTheme="minorEastAsia"/>
          <w:kern w:val="0"/>
          <w:szCs w:val="21"/>
        </w:rPr>
        <w:t>B</w:t>
      </w:r>
      <w:r>
        <w:rPr>
          <w:rFonts w:eastAsiaTheme="minorEastAsia"/>
          <w:kern w:val="0"/>
          <w:szCs w:val="21"/>
        </w:rPr>
        <w:t>份额</w:t>
      </w:r>
      <w:r>
        <w:rPr>
          <w:rFonts w:eastAsiaTheme="minorEastAsia"/>
          <w:kern w:val="0"/>
          <w:szCs w:val="21"/>
        </w:rPr>
        <w:t>171,917,513.00</w:t>
      </w:r>
      <w:r>
        <w:rPr>
          <w:rFonts w:eastAsiaTheme="minorEastAsia"/>
          <w:kern w:val="0"/>
          <w:szCs w:val="21"/>
        </w:rPr>
        <w:t>份于</w:t>
      </w:r>
      <w:r>
        <w:rPr>
          <w:rFonts w:eastAsiaTheme="minorEastAsia"/>
          <w:kern w:val="0"/>
          <w:szCs w:val="21"/>
        </w:rPr>
        <w:t xml:space="preserve">2015 </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 xml:space="preserve">10 </w:t>
      </w:r>
      <w:r>
        <w:rPr>
          <w:rFonts w:eastAsiaTheme="minorEastAsia"/>
          <w:kern w:val="0"/>
          <w:szCs w:val="21"/>
        </w:rPr>
        <w:t>日上市交易。</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根据《中华人民共和国证券投资基金法》和《申万菱信中证申万传媒行业投资指数分级证券投资基金基金合同》的有关规定，本基金的投资范围为具有良好流动性的金融工具，包括国内依法发行上市的股票、债券、权证、股指期货、资产支持证券以及法律法规或中国证监会允许本基金投资的其他金融工具</w:t>
      </w:r>
      <w:r>
        <w:rPr>
          <w:rFonts w:eastAsiaTheme="minorEastAsia"/>
          <w:kern w:val="0"/>
          <w:szCs w:val="21"/>
        </w:rPr>
        <w:t>(</w:t>
      </w:r>
      <w:r>
        <w:rPr>
          <w:rFonts w:eastAsiaTheme="minorEastAsia"/>
          <w:kern w:val="0"/>
          <w:szCs w:val="21"/>
        </w:rPr>
        <w:t>但须符合中国证监会相关规定</w:t>
      </w:r>
      <w:r>
        <w:rPr>
          <w:rFonts w:eastAsiaTheme="minorEastAsia"/>
          <w:kern w:val="0"/>
          <w:szCs w:val="21"/>
        </w:rPr>
        <w:t>)</w:t>
      </w:r>
      <w:r>
        <w:rPr>
          <w:rFonts w:eastAsiaTheme="minorEastAsia"/>
          <w:kern w:val="0"/>
          <w:szCs w:val="21"/>
        </w:rPr>
        <w:t>。如法律法规或监管机构以后允许基金投资其他品种，基金管理人在履行适当程序后，可以将其纳入投资范围。本基金所持有的股票市值和买入、卖出股指期货合约价值，合计</w:t>
      </w:r>
      <w:r>
        <w:rPr>
          <w:rFonts w:eastAsiaTheme="minorEastAsia"/>
          <w:kern w:val="0"/>
          <w:szCs w:val="21"/>
        </w:rPr>
        <w:t>(</w:t>
      </w:r>
      <w:r>
        <w:rPr>
          <w:rFonts w:eastAsiaTheme="minorEastAsia"/>
          <w:kern w:val="0"/>
          <w:szCs w:val="21"/>
        </w:rPr>
        <w:t>轧差计算</w:t>
      </w:r>
      <w:r>
        <w:rPr>
          <w:rFonts w:eastAsiaTheme="minorEastAsia"/>
          <w:kern w:val="0"/>
          <w:szCs w:val="21"/>
        </w:rPr>
        <w:t>)</w:t>
      </w:r>
      <w:r>
        <w:rPr>
          <w:rFonts w:eastAsiaTheme="minorEastAsia"/>
          <w:kern w:val="0"/>
          <w:szCs w:val="21"/>
        </w:rPr>
        <w:t>占基金资产的比例为</w:t>
      </w:r>
      <w:r>
        <w:rPr>
          <w:rFonts w:eastAsiaTheme="minorEastAsia"/>
          <w:kern w:val="0"/>
          <w:szCs w:val="21"/>
        </w:rPr>
        <w:t>85%</w:t>
      </w:r>
      <w:r>
        <w:rPr>
          <w:rFonts w:eastAsiaTheme="minorEastAsia"/>
          <w:kern w:val="0"/>
          <w:szCs w:val="21"/>
        </w:rPr>
        <w:t>－</w:t>
      </w:r>
      <w:r>
        <w:rPr>
          <w:rFonts w:eastAsiaTheme="minorEastAsia"/>
          <w:kern w:val="0"/>
          <w:szCs w:val="21"/>
        </w:rPr>
        <w:t>95%</w:t>
      </w:r>
      <w:r>
        <w:rPr>
          <w:rFonts w:eastAsiaTheme="minorEastAsia"/>
          <w:kern w:val="0"/>
          <w:szCs w:val="21"/>
        </w:rPr>
        <w:t>，其中投资于股票的资产不低于基金资产的</w:t>
      </w:r>
      <w:r>
        <w:rPr>
          <w:rFonts w:eastAsiaTheme="minorEastAsia"/>
          <w:kern w:val="0"/>
          <w:szCs w:val="21"/>
        </w:rPr>
        <w:t>85%</w:t>
      </w:r>
      <w:r>
        <w:rPr>
          <w:rFonts w:eastAsiaTheme="minorEastAsia"/>
          <w:kern w:val="0"/>
          <w:szCs w:val="21"/>
        </w:rPr>
        <w:t>，投资于标的指数成份股和备选成份股的资产不低于非现金基金资产的</w:t>
      </w:r>
      <w:r>
        <w:rPr>
          <w:rFonts w:eastAsiaTheme="minorEastAsia"/>
          <w:kern w:val="0"/>
          <w:szCs w:val="21"/>
        </w:rPr>
        <w:t>80%</w:t>
      </w:r>
      <w:r>
        <w:rPr>
          <w:rFonts w:eastAsiaTheme="minorEastAsia"/>
          <w:kern w:val="0"/>
          <w:szCs w:val="21"/>
        </w:rPr>
        <w:t>；每个交易日日终在扣除股指期货合约需缴纳的交易保证金后，应当保持不低于基金资产净值</w:t>
      </w:r>
      <w:r>
        <w:rPr>
          <w:rFonts w:eastAsiaTheme="minorEastAsia"/>
          <w:kern w:val="0"/>
          <w:szCs w:val="21"/>
        </w:rPr>
        <w:t>5%</w:t>
      </w:r>
      <w:r>
        <w:rPr>
          <w:rFonts w:eastAsiaTheme="minorEastAsia"/>
          <w:kern w:val="0"/>
          <w:szCs w:val="21"/>
        </w:rPr>
        <w:t>的现金或到期日在一年以内的政府债券。自基金合同生效日至</w:t>
      </w:r>
      <w:r>
        <w:rPr>
          <w:rFonts w:eastAsiaTheme="minorEastAsia"/>
          <w:kern w:val="0"/>
          <w:szCs w:val="21"/>
        </w:rPr>
        <w:t>2015</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2</w:t>
      </w:r>
      <w:r>
        <w:rPr>
          <w:rFonts w:eastAsiaTheme="minorEastAsia"/>
          <w:kern w:val="0"/>
          <w:szCs w:val="21"/>
        </w:rPr>
        <w:t>日，本基金的业绩比较基准为：申银万国传媒行业投资指数收益率</w:t>
      </w:r>
      <w:r>
        <w:rPr>
          <w:rFonts w:eastAsiaTheme="minorEastAsia"/>
          <w:kern w:val="0"/>
          <w:szCs w:val="21"/>
        </w:rPr>
        <w:t>×95%</w:t>
      </w:r>
      <w:r>
        <w:rPr>
          <w:rFonts w:eastAsiaTheme="minorEastAsia"/>
          <w:kern w:val="0"/>
          <w:szCs w:val="21"/>
        </w:rPr>
        <w:t>＋银行同业存款利率</w:t>
      </w:r>
      <w:r>
        <w:rPr>
          <w:rFonts w:eastAsiaTheme="minorEastAsia"/>
          <w:kern w:val="0"/>
          <w:szCs w:val="21"/>
        </w:rPr>
        <w:t>×5%</w:t>
      </w:r>
      <w:r>
        <w:rPr>
          <w:rFonts w:eastAsiaTheme="minorEastAsia"/>
          <w:kern w:val="0"/>
          <w:szCs w:val="21"/>
        </w:rPr>
        <w:t>。根据本基金的基金管理人于</w:t>
      </w:r>
      <w:r>
        <w:rPr>
          <w:rFonts w:eastAsiaTheme="minorEastAsia"/>
          <w:kern w:val="0"/>
          <w:szCs w:val="21"/>
        </w:rPr>
        <w:t>2015</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w:t>
      </w:r>
      <w:r>
        <w:rPr>
          <w:rFonts w:eastAsiaTheme="minorEastAsia"/>
          <w:kern w:val="0"/>
          <w:szCs w:val="21"/>
        </w:rPr>
        <w:t>日发布的《申万菱信基金管理有限公司关于修改申万菱信申银万国传媒行业投资指数分级证券投资基金基金名称及基金合同的公告》，自</w:t>
      </w:r>
      <w:r>
        <w:rPr>
          <w:rFonts w:eastAsiaTheme="minorEastAsia"/>
          <w:kern w:val="0"/>
          <w:szCs w:val="21"/>
        </w:rPr>
        <w:t>2015</w:t>
      </w:r>
      <w:r>
        <w:rPr>
          <w:rFonts w:eastAsiaTheme="minorEastAsia"/>
          <w:kern w:val="0"/>
          <w:szCs w:val="21"/>
        </w:rPr>
        <w:t>年</w:t>
      </w:r>
      <w:r>
        <w:rPr>
          <w:rFonts w:eastAsiaTheme="minorEastAsia"/>
          <w:kern w:val="0"/>
          <w:szCs w:val="21"/>
        </w:rPr>
        <w:t>8</w:t>
      </w:r>
      <w:r>
        <w:rPr>
          <w:rFonts w:eastAsiaTheme="minorEastAsia"/>
          <w:kern w:val="0"/>
          <w:szCs w:val="21"/>
        </w:rPr>
        <w:t>月</w:t>
      </w:r>
      <w:r>
        <w:rPr>
          <w:rFonts w:eastAsiaTheme="minorEastAsia"/>
          <w:kern w:val="0"/>
          <w:szCs w:val="21"/>
        </w:rPr>
        <w:t>3</w:t>
      </w:r>
      <w:r>
        <w:rPr>
          <w:rFonts w:eastAsiaTheme="minorEastAsia"/>
          <w:kern w:val="0"/>
          <w:szCs w:val="21"/>
        </w:rPr>
        <w:t>日期，本基金的业绩比较基准变更为：中证申万传媒行业投资指数收益率</w:t>
      </w:r>
      <w:r>
        <w:rPr>
          <w:rFonts w:eastAsiaTheme="minorEastAsia"/>
          <w:kern w:val="0"/>
          <w:szCs w:val="21"/>
        </w:rPr>
        <w:t>×95%</w:t>
      </w:r>
      <w:r>
        <w:rPr>
          <w:rFonts w:eastAsiaTheme="minorEastAsia"/>
          <w:kern w:val="0"/>
          <w:szCs w:val="21"/>
        </w:rPr>
        <w:t>＋银行同业存款利率</w:t>
      </w:r>
      <w:r>
        <w:rPr>
          <w:rFonts w:eastAsiaTheme="minorEastAsia"/>
          <w:kern w:val="0"/>
          <w:szCs w:val="21"/>
        </w:rPr>
        <w:t>×5%</w:t>
      </w:r>
      <w:r>
        <w:rPr>
          <w:rFonts w:eastAsiaTheme="minorEastAsia"/>
          <w:kern w:val="0"/>
          <w:szCs w:val="21"/>
        </w:rPr>
        <w:t>。</w:t>
      </w:r>
    </w:p>
    <w:p w:rsidR="001548F9" w:rsidRPr="00422800" w:rsidRDefault="001548F9" w:rsidP="0022561B">
      <w:pPr>
        <w:widowControl/>
        <w:spacing w:line="360" w:lineRule="auto"/>
        <w:ind w:firstLineChars="200" w:firstLine="420"/>
        <w:rPr>
          <w:rFonts w:eastAsiaTheme="minorEastAsia"/>
          <w:kern w:val="0"/>
          <w:szCs w:val="21"/>
        </w:rPr>
      </w:pPr>
      <w:r w:rsidRPr="00422800">
        <w:rPr>
          <w:rFonts w:eastAsiaTheme="minorEastAsia"/>
          <w:kern w:val="0"/>
          <w:szCs w:val="21"/>
        </w:rPr>
        <w:t>本财务报表由本基金的基金管理人申万菱信基金管理有限公司于</w:t>
      </w:r>
      <w:r w:rsidRPr="00422800">
        <w:rPr>
          <w:rFonts w:eastAsiaTheme="minorEastAsia"/>
          <w:kern w:val="0"/>
          <w:szCs w:val="21"/>
        </w:rPr>
        <w:t>2018</w:t>
      </w:r>
      <w:r w:rsidRPr="00422800">
        <w:rPr>
          <w:rFonts w:eastAsiaTheme="minorEastAsia"/>
          <w:kern w:val="0"/>
          <w:szCs w:val="21"/>
        </w:rPr>
        <w:t>年</w:t>
      </w:r>
      <w:r w:rsidRPr="00422800">
        <w:rPr>
          <w:rFonts w:eastAsiaTheme="minorEastAsia"/>
          <w:kern w:val="0"/>
          <w:szCs w:val="21"/>
        </w:rPr>
        <w:t>8</w:t>
      </w:r>
      <w:r w:rsidRPr="00422800">
        <w:rPr>
          <w:rFonts w:eastAsiaTheme="minorEastAsia"/>
          <w:kern w:val="0"/>
          <w:szCs w:val="21"/>
        </w:rPr>
        <w:t>月</w:t>
      </w:r>
      <w:r w:rsidRPr="00422800">
        <w:rPr>
          <w:rFonts w:eastAsiaTheme="minorEastAsia"/>
          <w:kern w:val="0"/>
          <w:szCs w:val="21"/>
        </w:rPr>
        <w:t>24</w:t>
      </w:r>
      <w:r w:rsidRPr="00422800">
        <w:rPr>
          <w:rFonts w:eastAsiaTheme="minorEastAsia"/>
          <w:kern w:val="0"/>
          <w:szCs w:val="21"/>
        </w:rPr>
        <w:t>日批准报出。</w:t>
      </w:r>
    </w:p>
    <w:p w:rsidR="001548F9" w:rsidRPr="00422800" w:rsidRDefault="001548F9" w:rsidP="0050128E">
      <w:pPr>
        <w:autoSpaceDE w:val="0"/>
        <w:autoSpaceDN w:val="0"/>
        <w:adjustRightInd w:val="0"/>
        <w:spacing w:beforeLines="100" w:line="360" w:lineRule="auto"/>
        <w:jc w:val="left"/>
        <w:rPr>
          <w:rFonts w:eastAsiaTheme="minorEastAsia"/>
          <w:b/>
          <w:color w:val="000000"/>
          <w:kern w:val="0"/>
          <w:szCs w:val="21"/>
        </w:rPr>
      </w:pPr>
      <w:r w:rsidRPr="00422800">
        <w:rPr>
          <w:rFonts w:eastAsiaTheme="minorEastAsia"/>
          <w:b/>
          <w:bCs/>
          <w:color w:val="000000"/>
          <w:kern w:val="0"/>
          <w:szCs w:val="21"/>
        </w:rPr>
        <w:t xml:space="preserve">6.4.2 </w:t>
      </w:r>
      <w:r w:rsidRPr="00422800">
        <w:rPr>
          <w:rFonts w:eastAsiaTheme="minorEastAsia"/>
          <w:b/>
          <w:color w:val="000000"/>
          <w:kern w:val="0"/>
          <w:szCs w:val="21"/>
        </w:rPr>
        <w:t>会计报表的编制基础</w:t>
      </w:r>
    </w:p>
    <w:p w:rsidR="001548F9" w:rsidRPr="00422800" w:rsidRDefault="001548F9" w:rsidP="0022561B">
      <w:pPr>
        <w:widowControl/>
        <w:spacing w:line="360" w:lineRule="auto"/>
        <w:ind w:firstLineChars="200" w:firstLine="420"/>
        <w:rPr>
          <w:rFonts w:eastAsiaTheme="minorEastAsia"/>
          <w:kern w:val="0"/>
          <w:szCs w:val="21"/>
        </w:rPr>
      </w:pPr>
      <w:r w:rsidRPr="00422800">
        <w:rPr>
          <w:rFonts w:eastAsiaTheme="minorEastAsia"/>
          <w:kern w:val="0"/>
          <w:szCs w:val="21"/>
        </w:rPr>
        <w:t>本基金的财务报表按照财政部于</w:t>
      </w:r>
      <w:r w:rsidRPr="00422800">
        <w:rPr>
          <w:rFonts w:eastAsiaTheme="minorEastAsia"/>
          <w:kern w:val="0"/>
          <w:szCs w:val="21"/>
        </w:rPr>
        <w:t>2006</w:t>
      </w:r>
      <w:r w:rsidRPr="00422800">
        <w:rPr>
          <w:rFonts w:eastAsiaTheme="minorEastAsia"/>
          <w:kern w:val="0"/>
          <w:szCs w:val="21"/>
        </w:rPr>
        <w:t>年</w:t>
      </w:r>
      <w:r w:rsidRPr="00422800">
        <w:rPr>
          <w:rFonts w:eastAsiaTheme="minorEastAsia"/>
          <w:kern w:val="0"/>
          <w:szCs w:val="21"/>
        </w:rPr>
        <w:t>2</w:t>
      </w:r>
      <w:r w:rsidRPr="00422800">
        <w:rPr>
          <w:rFonts w:eastAsiaTheme="minorEastAsia"/>
          <w:kern w:val="0"/>
          <w:szCs w:val="21"/>
        </w:rPr>
        <w:t>月</w:t>
      </w:r>
      <w:r w:rsidRPr="00422800">
        <w:rPr>
          <w:rFonts w:eastAsiaTheme="minorEastAsia"/>
          <w:kern w:val="0"/>
          <w:szCs w:val="21"/>
        </w:rPr>
        <w:t>15</w:t>
      </w:r>
      <w:r w:rsidRPr="00422800">
        <w:rPr>
          <w:rFonts w:eastAsiaTheme="minorEastAsia"/>
          <w:kern w:val="0"/>
          <w:szCs w:val="21"/>
        </w:rPr>
        <w:t>日及以后期间颁布的《企业会计准则－基本准则》、各项具体会计准则及相关规定</w:t>
      </w:r>
      <w:r w:rsidRPr="00422800">
        <w:rPr>
          <w:rFonts w:eastAsiaTheme="minorEastAsia"/>
          <w:kern w:val="0"/>
          <w:szCs w:val="21"/>
        </w:rPr>
        <w:t>(</w:t>
      </w:r>
      <w:r w:rsidRPr="00422800">
        <w:rPr>
          <w:rFonts w:eastAsiaTheme="minorEastAsia"/>
          <w:kern w:val="0"/>
          <w:szCs w:val="21"/>
        </w:rPr>
        <w:t>以下合称</w:t>
      </w:r>
      <w:r w:rsidRPr="00422800">
        <w:rPr>
          <w:rFonts w:eastAsiaTheme="minorEastAsia"/>
          <w:kern w:val="0"/>
          <w:szCs w:val="21"/>
        </w:rPr>
        <w:t>“</w:t>
      </w:r>
      <w:r w:rsidRPr="00422800">
        <w:rPr>
          <w:rFonts w:eastAsiaTheme="minorEastAsia"/>
          <w:kern w:val="0"/>
          <w:szCs w:val="21"/>
        </w:rPr>
        <w:t>企业会计准则</w:t>
      </w:r>
      <w:r w:rsidRPr="00422800">
        <w:rPr>
          <w:rFonts w:eastAsiaTheme="minorEastAsia"/>
          <w:kern w:val="0"/>
          <w:szCs w:val="21"/>
        </w:rPr>
        <w:t>”)</w:t>
      </w:r>
      <w:r w:rsidRPr="00422800">
        <w:rPr>
          <w:rFonts w:eastAsiaTheme="minorEastAsia"/>
          <w:kern w:val="0"/>
          <w:szCs w:val="21"/>
        </w:rPr>
        <w:t>、中国证监会颁布的《证券投资基金信息披露</w:t>
      </w:r>
      <w:r w:rsidRPr="00422800">
        <w:rPr>
          <w:rFonts w:eastAsiaTheme="minorEastAsia"/>
          <w:kern w:val="0"/>
          <w:szCs w:val="21"/>
        </w:rPr>
        <w:t>XBRL</w:t>
      </w:r>
      <w:r w:rsidRPr="00422800">
        <w:rPr>
          <w:rFonts w:eastAsiaTheme="minorEastAsia"/>
          <w:kern w:val="0"/>
          <w:szCs w:val="21"/>
        </w:rPr>
        <w:t>模板第</w:t>
      </w:r>
      <w:r w:rsidRPr="00422800">
        <w:rPr>
          <w:rFonts w:eastAsiaTheme="minorEastAsia"/>
          <w:kern w:val="0"/>
          <w:szCs w:val="21"/>
        </w:rPr>
        <w:t>3</w:t>
      </w:r>
      <w:r w:rsidRPr="00422800">
        <w:rPr>
          <w:rFonts w:eastAsiaTheme="minorEastAsia"/>
          <w:kern w:val="0"/>
          <w:szCs w:val="21"/>
        </w:rPr>
        <w:t>号</w:t>
      </w:r>
      <w:r w:rsidRPr="00422800">
        <w:rPr>
          <w:rFonts w:eastAsiaTheme="minorEastAsia"/>
          <w:kern w:val="0"/>
          <w:szCs w:val="21"/>
        </w:rPr>
        <w:t>&lt;</w:t>
      </w:r>
      <w:r w:rsidRPr="00422800">
        <w:rPr>
          <w:rFonts w:eastAsiaTheme="minorEastAsia"/>
          <w:kern w:val="0"/>
          <w:szCs w:val="21"/>
        </w:rPr>
        <w:t>年度报告和半年度报告</w:t>
      </w:r>
      <w:r w:rsidRPr="00422800">
        <w:rPr>
          <w:rFonts w:eastAsiaTheme="minorEastAsia"/>
          <w:kern w:val="0"/>
          <w:szCs w:val="21"/>
        </w:rPr>
        <w:t>&gt;</w:t>
      </w:r>
      <w:r w:rsidRPr="00422800">
        <w:rPr>
          <w:rFonts w:eastAsiaTheme="minorEastAsia"/>
          <w:kern w:val="0"/>
          <w:szCs w:val="21"/>
        </w:rPr>
        <w:t>》、中国证券投资基金业协会</w:t>
      </w:r>
      <w:r w:rsidRPr="00422800">
        <w:rPr>
          <w:rFonts w:eastAsiaTheme="minorEastAsia"/>
          <w:kern w:val="0"/>
          <w:szCs w:val="21"/>
        </w:rPr>
        <w:t>(</w:t>
      </w:r>
      <w:r w:rsidRPr="00422800">
        <w:rPr>
          <w:rFonts w:eastAsiaTheme="minorEastAsia"/>
          <w:kern w:val="0"/>
          <w:szCs w:val="21"/>
        </w:rPr>
        <w:t>以下简称</w:t>
      </w:r>
      <w:r w:rsidRPr="00422800">
        <w:rPr>
          <w:rFonts w:eastAsiaTheme="minorEastAsia"/>
          <w:kern w:val="0"/>
          <w:szCs w:val="21"/>
        </w:rPr>
        <w:t>“</w:t>
      </w:r>
      <w:r w:rsidRPr="00422800">
        <w:rPr>
          <w:rFonts w:eastAsiaTheme="minorEastAsia"/>
          <w:kern w:val="0"/>
          <w:szCs w:val="21"/>
        </w:rPr>
        <w:t>中国基金业协会</w:t>
      </w:r>
      <w:r w:rsidRPr="00422800">
        <w:rPr>
          <w:rFonts w:eastAsiaTheme="minorEastAsia"/>
          <w:kern w:val="0"/>
          <w:szCs w:val="21"/>
        </w:rPr>
        <w:t>”)</w:t>
      </w:r>
      <w:r w:rsidRPr="00422800">
        <w:rPr>
          <w:rFonts w:eastAsiaTheme="minorEastAsia"/>
          <w:kern w:val="0"/>
          <w:szCs w:val="21"/>
        </w:rPr>
        <w:t>颁布的《证券投资基金会计核算业务指引》、《申万菱信中证申万传媒行业投资指数分级证券投资基金基金合同》和在财务报表附注</w:t>
      </w:r>
      <w:r w:rsidRPr="00422800">
        <w:rPr>
          <w:rFonts w:eastAsiaTheme="minorEastAsia"/>
          <w:kern w:val="0"/>
          <w:szCs w:val="21"/>
        </w:rPr>
        <w:t>6.4.4</w:t>
      </w:r>
      <w:r w:rsidRPr="00422800">
        <w:rPr>
          <w:rFonts w:eastAsiaTheme="minorEastAsia"/>
          <w:kern w:val="0"/>
          <w:szCs w:val="21"/>
        </w:rPr>
        <w:t>所列示的中国证监会、中国基金业协会发布的有关规定及允许的基金行业实务操作编制。</w:t>
      </w:r>
    </w:p>
    <w:p w:rsidR="001548F9" w:rsidRPr="00422800" w:rsidRDefault="001548F9" w:rsidP="0050128E">
      <w:pPr>
        <w:autoSpaceDE w:val="0"/>
        <w:autoSpaceDN w:val="0"/>
        <w:adjustRightInd w:val="0"/>
        <w:spacing w:beforeLines="100" w:line="360" w:lineRule="auto"/>
        <w:jc w:val="left"/>
        <w:rPr>
          <w:rFonts w:eastAsiaTheme="minorEastAsia"/>
          <w:b/>
          <w:color w:val="000000"/>
          <w:kern w:val="0"/>
          <w:szCs w:val="21"/>
        </w:rPr>
      </w:pPr>
      <w:r w:rsidRPr="00422800">
        <w:rPr>
          <w:rFonts w:eastAsiaTheme="minorEastAsia"/>
          <w:b/>
          <w:bCs/>
          <w:color w:val="000000"/>
          <w:kern w:val="0"/>
          <w:szCs w:val="21"/>
        </w:rPr>
        <w:t xml:space="preserve">6.4.3 </w:t>
      </w:r>
      <w:r w:rsidRPr="00422800">
        <w:rPr>
          <w:rFonts w:eastAsiaTheme="minorEastAsia"/>
          <w:b/>
          <w:color w:val="000000"/>
          <w:kern w:val="0"/>
          <w:szCs w:val="21"/>
        </w:rPr>
        <w:t>遵循企业会计准则及其他有关规定的声明</w:t>
      </w:r>
    </w:p>
    <w:p w:rsidR="001548F9" w:rsidRPr="00422800" w:rsidRDefault="001548F9" w:rsidP="0022561B">
      <w:pPr>
        <w:widowControl/>
        <w:spacing w:line="360" w:lineRule="auto"/>
        <w:ind w:firstLineChars="200" w:firstLine="420"/>
        <w:rPr>
          <w:rFonts w:eastAsiaTheme="minorEastAsia"/>
          <w:kern w:val="0"/>
          <w:szCs w:val="21"/>
        </w:rPr>
      </w:pPr>
      <w:r w:rsidRPr="00422800">
        <w:rPr>
          <w:rFonts w:eastAsiaTheme="minorEastAsia"/>
          <w:kern w:val="0"/>
          <w:szCs w:val="21"/>
        </w:rPr>
        <w:t>本基金</w:t>
      </w:r>
      <w:r w:rsidRPr="00422800">
        <w:rPr>
          <w:rFonts w:eastAsiaTheme="minorEastAsia"/>
          <w:kern w:val="0"/>
          <w:szCs w:val="21"/>
        </w:rPr>
        <w:t>2018</w:t>
      </w:r>
      <w:r w:rsidRPr="00422800">
        <w:rPr>
          <w:rFonts w:eastAsiaTheme="minorEastAsia"/>
          <w:kern w:val="0"/>
          <w:szCs w:val="21"/>
        </w:rPr>
        <w:t>年</w:t>
      </w:r>
      <w:r w:rsidRPr="00422800">
        <w:rPr>
          <w:rFonts w:eastAsiaTheme="minorEastAsia"/>
          <w:kern w:val="0"/>
          <w:szCs w:val="21"/>
        </w:rPr>
        <w:t>1</w:t>
      </w:r>
      <w:r w:rsidRPr="00422800">
        <w:rPr>
          <w:rFonts w:eastAsiaTheme="minorEastAsia"/>
          <w:kern w:val="0"/>
          <w:szCs w:val="21"/>
        </w:rPr>
        <w:t>月</w:t>
      </w:r>
      <w:r w:rsidRPr="00422800">
        <w:rPr>
          <w:rFonts w:eastAsiaTheme="minorEastAsia"/>
          <w:kern w:val="0"/>
          <w:szCs w:val="21"/>
        </w:rPr>
        <w:t>1</w:t>
      </w:r>
      <w:r w:rsidRPr="00422800">
        <w:rPr>
          <w:rFonts w:eastAsiaTheme="minorEastAsia"/>
          <w:kern w:val="0"/>
          <w:szCs w:val="21"/>
        </w:rPr>
        <w:t>日至</w:t>
      </w:r>
      <w:r w:rsidRPr="00422800">
        <w:rPr>
          <w:rFonts w:eastAsiaTheme="minorEastAsia"/>
          <w:kern w:val="0"/>
          <w:szCs w:val="21"/>
        </w:rPr>
        <w:t>2018</w:t>
      </w:r>
      <w:r w:rsidRPr="00422800">
        <w:rPr>
          <w:rFonts w:eastAsiaTheme="minorEastAsia"/>
          <w:kern w:val="0"/>
          <w:szCs w:val="21"/>
        </w:rPr>
        <w:t>年</w:t>
      </w:r>
      <w:r w:rsidRPr="00422800">
        <w:rPr>
          <w:rFonts w:eastAsiaTheme="minorEastAsia"/>
          <w:kern w:val="0"/>
          <w:szCs w:val="21"/>
        </w:rPr>
        <w:t>6</w:t>
      </w:r>
      <w:r w:rsidRPr="00422800">
        <w:rPr>
          <w:rFonts w:eastAsiaTheme="minorEastAsia"/>
          <w:kern w:val="0"/>
          <w:szCs w:val="21"/>
        </w:rPr>
        <w:t>月</w:t>
      </w:r>
      <w:r w:rsidRPr="00422800">
        <w:rPr>
          <w:rFonts w:eastAsiaTheme="minorEastAsia"/>
          <w:kern w:val="0"/>
          <w:szCs w:val="21"/>
        </w:rPr>
        <w:t>30</w:t>
      </w:r>
      <w:r w:rsidRPr="00422800">
        <w:rPr>
          <w:rFonts w:eastAsiaTheme="minorEastAsia"/>
          <w:kern w:val="0"/>
          <w:szCs w:val="21"/>
        </w:rPr>
        <w:t>日止期间财务报表符合企业会计准则的要求，真实、完整地反映了本基金</w:t>
      </w:r>
      <w:r w:rsidRPr="00422800">
        <w:rPr>
          <w:rFonts w:eastAsiaTheme="minorEastAsia"/>
          <w:kern w:val="0"/>
          <w:szCs w:val="21"/>
        </w:rPr>
        <w:t>2018</w:t>
      </w:r>
      <w:r w:rsidRPr="00422800">
        <w:rPr>
          <w:rFonts w:eastAsiaTheme="minorEastAsia"/>
          <w:kern w:val="0"/>
          <w:szCs w:val="21"/>
        </w:rPr>
        <w:t>年</w:t>
      </w:r>
      <w:r w:rsidRPr="00422800">
        <w:rPr>
          <w:rFonts w:eastAsiaTheme="minorEastAsia"/>
          <w:kern w:val="0"/>
          <w:szCs w:val="21"/>
        </w:rPr>
        <w:t>6</w:t>
      </w:r>
      <w:r w:rsidRPr="00422800">
        <w:rPr>
          <w:rFonts w:eastAsiaTheme="minorEastAsia"/>
          <w:kern w:val="0"/>
          <w:szCs w:val="21"/>
        </w:rPr>
        <w:t>月</w:t>
      </w:r>
      <w:r w:rsidRPr="00422800">
        <w:rPr>
          <w:rFonts w:eastAsiaTheme="minorEastAsia"/>
          <w:kern w:val="0"/>
          <w:szCs w:val="21"/>
        </w:rPr>
        <w:t>30</w:t>
      </w:r>
      <w:r w:rsidRPr="00422800">
        <w:rPr>
          <w:rFonts w:eastAsiaTheme="minorEastAsia"/>
          <w:kern w:val="0"/>
          <w:szCs w:val="21"/>
        </w:rPr>
        <w:t>日的财务状况以及</w:t>
      </w:r>
      <w:r w:rsidRPr="00422800">
        <w:rPr>
          <w:rFonts w:eastAsiaTheme="minorEastAsia"/>
          <w:kern w:val="0"/>
          <w:szCs w:val="21"/>
        </w:rPr>
        <w:t>2018</w:t>
      </w:r>
      <w:r w:rsidRPr="00422800">
        <w:rPr>
          <w:rFonts w:eastAsiaTheme="minorEastAsia"/>
          <w:kern w:val="0"/>
          <w:szCs w:val="21"/>
        </w:rPr>
        <w:t>年</w:t>
      </w:r>
      <w:r w:rsidRPr="00422800">
        <w:rPr>
          <w:rFonts w:eastAsiaTheme="minorEastAsia"/>
          <w:kern w:val="0"/>
          <w:szCs w:val="21"/>
        </w:rPr>
        <w:t>1</w:t>
      </w:r>
      <w:r w:rsidRPr="00422800">
        <w:rPr>
          <w:rFonts w:eastAsiaTheme="minorEastAsia"/>
          <w:kern w:val="0"/>
          <w:szCs w:val="21"/>
        </w:rPr>
        <w:t>月</w:t>
      </w:r>
      <w:r w:rsidRPr="00422800">
        <w:rPr>
          <w:rFonts w:eastAsiaTheme="minorEastAsia"/>
          <w:kern w:val="0"/>
          <w:szCs w:val="21"/>
        </w:rPr>
        <w:t>1</w:t>
      </w:r>
      <w:r w:rsidRPr="00422800">
        <w:rPr>
          <w:rFonts w:eastAsiaTheme="minorEastAsia"/>
          <w:kern w:val="0"/>
          <w:szCs w:val="21"/>
        </w:rPr>
        <w:t>日至</w:t>
      </w:r>
      <w:r w:rsidRPr="00422800">
        <w:rPr>
          <w:rFonts w:eastAsiaTheme="minorEastAsia"/>
          <w:kern w:val="0"/>
          <w:szCs w:val="21"/>
        </w:rPr>
        <w:t>2018</w:t>
      </w:r>
      <w:r w:rsidRPr="00422800">
        <w:rPr>
          <w:rFonts w:eastAsiaTheme="minorEastAsia"/>
          <w:kern w:val="0"/>
          <w:szCs w:val="21"/>
        </w:rPr>
        <w:t>年</w:t>
      </w:r>
      <w:r w:rsidRPr="00422800">
        <w:rPr>
          <w:rFonts w:eastAsiaTheme="minorEastAsia"/>
          <w:kern w:val="0"/>
          <w:szCs w:val="21"/>
        </w:rPr>
        <w:t>6</w:t>
      </w:r>
      <w:r w:rsidRPr="00422800">
        <w:rPr>
          <w:rFonts w:eastAsiaTheme="minorEastAsia"/>
          <w:kern w:val="0"/>
          <w:szCs w:val="21"/>
        </w:rPr>
        <w:t>月</w:t>
      </w:r>
      <w:r w:rsidRPr="00422800">
        <w:rPr>
          <w:rFonts w:eastAsiaTheme="minorEastAsia"/>
          <w:kern w:val="0"/>
          <w:szCs w:val="21"/>
        </w:rPr>
        <w:t>30</w:t>
      </w:r>
      <w:r w:rsidRPr="00422800">
        <w:rPr>
          <w:rFonts w:eastAsiaTheme="minorEastAsia"/>
          <w:kern w:val="0"/>
          <w:szCs w:val="21"/>
        </w:rPr>
        <w:t>日止期间的经营成果和基金净值变动情况等有关信息。</w:t>
      </w:r>
    </w:p>
    <w:p w:rsidR="00BD3E9C" w:rsidRPr="00422800" w:rsidRDefault="00BD3E9C" w:rsidP="0050128E">
      <w:pPr>
        <w:autoSpaceDE w:val="0"/>
        <w:autoSpaceDN w:val="0"/>
        <w:adjustRightInd w:val="0"/>
        <w:spacing w:beforeLines="100" w:line="360" w:lineRule="auto"/>
        <w:jc w:val="left"/>
        <w:rPr>
          <w:rFonts w:eastAsiaTheme="minorEastAsia"/>
          <w:b/>
          <w:bCs/>
          <w:color w:val="000000"/>
          <w:kern w:val="0"/>
          <w:szCs w:val="21"/>
        </w:rPr>
      </w:pPr>
      <w:r w:rsidRPr="00422800">
        <w:rPr>
          <w:rFonts w:eastAsiaTheme="minorEastAsia"/>
          <w:b/>
          <w:bCs/>
          <w:color w:val="000000"/>
          <w:kern w:val="0"/>
          <w:szCs w:val="21"/>
        </w:rPr>
        <w:t>6.4.4</w:t>
      </w:r>
      <w:r w:rsidRPr="00422800">
        <w:rPr>
          <w:rFonts w:eastAsiaTheme="minorEastAsia"/>
          <w:b/>
          <w:bCs/>
          <w:color w:val="000000"/>
          <w:kern w:val="0"/>
          <w:szCs w:val="21"/>
        </w:rPr>
        <w:t>本报告期所采用的会计政策、会计估计与最近一期年度报告相一致的说明</w:t>
      </w:r>
    </w:p>
    <w:p w:rsidR="00BD3E9C" w:rsidRPr="00ED4363" w:rsidRDefault="00BD3E9C" w:rsidP="00ED4363">
      <w:pPr>
        <w:widowControl/>
        <w:spacing w:line="360" w:lineRule="auto"/>
        <w:ind w:firstLineChars="200" w:firstLine="420"/>
        <w:rPr>
          <w:rFonts w:eastAsiaTheme="minorEastAsia"/>
          <w:kern w:val="0"/>
          <w:szCs w:val="21"/>
        </w:rPr>
      </w:pPr>
      <w:r w:rsidRPr="00ED4363">
        <w:rPr>
          <w:rFonts w:eastAsiaTheme="minorEastAsia"/>
          <w:kern w:val="0"/>
          <w:szCs w:val="21"/>
        </w:rPr>
        <w:t>本报告期所采用的会计政策、会计估计与最近一期年度报告相一致。</w:t>
      </w:r>
    </w:p>
    <w:p w:rsidR="001548F9" w:rsidRPr="00422800" w:rsidRDefault="001548F9" w:rsidP="0050128E">
      <w:pPr>
        <w:autoSpaceDE w:val="0"/>
        <w:autoSpaceDN w:val="0"/>
        <w:adjustRightInd w:val="0"/>
        <w:spacing w:beforeLines="100" w:line="360" w:lineRule="auto"/>
        <w:jc w:val="left"/>
        <w:rPr>
          <w:rFonts w:eastAsiaTheme="minorEastAsia"/>
          <w:b/>
          <w:color w:val="000000"/>
          <w:kern w:val="0"/>
          <w:szCs w:val="21"/>
        </w:rPr>
      </w:pPr>
      <w:r w:rsidRPr="00422800">
        <w:rPr>
          <w:rFonts w:eastAsiaTheme="minorEastAsia"/>
          <w:b/>
          <w:bCs/>
          <w:color w:val="000000"/>
          <w:kern w:val="0"/>
          <w:szCs w:val="21"/>
        </w:rPr>
        <w:t>6.4.5</w:t>
      </w:r>
      <w:r w:rsidRPr="00422800">
        <w:rPr>
          <w:rFonts w:eastAsiaTheme="minorEastAsia"/>
          <w:b/>
          <w:color w:val="000000"/>
          <w:kern w:val="0"/>
          <w:szCs w:val="21"/>
        </w:rPr>
        <w:t>差错更正的说明</w:t>
      </w:r>
    </w:p>
    <w:p w:rsidR="001548F9" w:rsidRPr="00422800" w:rsidRDefault="001548F9" w:rsidP="0022561B">
      <w:pPr>
        <w:widowControl/>
        <w:spacing w:line="360" w:lineRule="auto"/>
        <w:ind w:firstLineChars="200" w:firstLine="420"/>
        <w:rPr>
          <w:rFonts w:eastAsiaTheme="minorEastAsia"/>
          <w:kern w:val="0"/>
          <w:szCs w:val="21"/>
        </w:rPr>
      </w:pPr>
      <w:r w:rsidRPr="00422800">
        <w:rPr>
          <w:rFonts w:eastAsiaTheme="minorEastAsia"/>
          <w:kern w:val="0"/>
          <w:szCs w:val="21"/>
        </w:rPr>
        <w:t>本报告期，本基金未发生会计差错更正事项。</w:t>
      </w:r>
    </w:p>
    <w:p w:rsidR="001548F9" w:rsidRPr="00422800" w:rsidRDefault="001548F9" w:rsidP="0050128E">
      <w:pPr>
        <w:autoSpaceDE w:val="0"/>
        <w:autoSpaceDN w:val="0"/>
        <w:adjustRightInd w:val="0"/>
        <w:spacing w:beforeLines="100" w:line="360" w:lineRule="auto"/>
        <w:jc w:val="left"/>
        <w:rPr>
          <w:rFonts w:eastAsiaTheme="minorEastAsia"/>
          <w:b/>
          <w:color w:val="000000"/>
          <w:kern w:val="0"/>
          <w:szCs w:val="21"/>
        </w:rPr>
      </w:pPr>
      <w:r w:rsidRPr="00422800">
        <w:rPr>
          <w:rFonts w:eastAsiaTheme="minorEastAsia"/>
          <w:b/>
          <w:bCs/>
          <w:color w:val="000000"/>
          <w:kern w:val="0"/>
          <w:szCs w:val="21"/>
        </w:rPr>
        <w:t xml:space="preserve">6.4.6 </w:t>
      </w:r>
      <w:r w:rsidRPr="00422800">
        <w:rPr>
          <w:rFonts w:eastAsiaTheme="minorEastAsia"/>
          <w:b/>
          <w:color w:val="000000"/>
          <w:kern w:val="0"/>
          <w:szCs w:val="21"/>
        </w:rPr>
        <w:t>税项</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根据财政部、国家税务总局财税</w:t>
      </w:r>
      <w:r>
        <w:rPr>
          <w:rFonts w:eastAsiaTheme="minorEastAsia"/>
          <w:kern w:val="0"/>
          <w:szCs w:val="21"/>
        </w:rPr>
        <w:t>[2008]1</w:t>
      </w:r>
      <w:r>
        <w:rPr>
          <w:rFonts w:eastAsiaTheme="minorEastAsia"/>
          <w:kern w:val="0"/>
          <w:szCs w:val="21"/>
        </w:rPr>
        <w:t>号《关于企业所得税若干优惠政策的通知》、财税</w:t>
      </w:r>
      <w:r>
        <w:rPr>
          <w:rFonts w:eastAsiaTheme="minorEastAsia"/>
          <w:kern w:val="0"/>
          <w:szCs w:val="21"/>
        </w:rPr>
        <w:t>[2012]85</w:t>
      </w:r>
      <w:r>
        <w:rPr>
          <w:rFonts w:eastAsiaTheme="minorEastAsia"/>
          <w:kern w:val="0"/>
          <w:szCs w:val="21"/>
        </w:rPr>
        <w:t>号《关于实施上市公司股息红利差别化个人所得税政策有关问题的通知》、财税</w:t>
      </w:r>
      <w:r>
        <w:rPr>
          <w:rFonts w:eastAsiaTheme="minorEastAsia"/>
          <w:kern w:val="0"/>
          <w:szCs w:val="21"/>
        </w:rPr>
        <w:t>[2015]101</w:t>
      </w:r>
      <w:r>
        <w:rPr>
          <w:rFonts w:eastAsiaTheme="minorEastAsia"/>
          <w:kern w:val="0"/>
          <w:szCs w:val="21"/>
        </w:rPr>
        <w:t>号《关于上市公司股息红利差别化个人所得税政策有关问题的通知》、财税</w:t>
      </w:r>
      <w:r>
        <w:rPr>
          <w:rFonts w:eastAsiaTheme="minorEastAsia"/>
          <w:kern w:val="0"/>
          <w:szCs w:val="21"/>
        </w:rPr>
        <w:t>[2016]36</w:t>
      </w:r>
      <w:r>
        <w:rPr>
          <w:rFonts w:eastAsiaTheme="minorEastAsia"/>
          <w:kern w:val="0"/>
          <w:szCs w:val="21"/>
        </w:rPr>
        <w:t>号《关于全面推开营业税改征增值税试点的通知》、财税</w:t>
      </w:r>
      <w:r>
        <w:rPr>
          <w:rFonts w:eastAsiaTheme="minorEastAsia"/>
          <w:kern w:val="0"/>
          <w:szCs w:val="21"/>
        </w:rPr>
        <w:t>[2016]46</w:t>
      </w:r>
      <w:r>
        <w:rPr>
          <w:rFonts w:eastAsiaTheme="minorEastAsia"/>
          <w:kern w:val="0"/>
          <w:szCs w:val="21"/>
        </w:rPr>
        <w:t>号《关于进一步明确全面推开营改增试点金融业有关政策的通知》、财税</w:t>
      </w:r>
      <w:r>
        <w:rPr>
          <w:rFonts w:eastAsiaTheme="minorEastAsia"/>
          <w:kern w:val="0"/>
          <w:szCs w:val="21"/>
        </w:rPr>
        <w:t>[2016]70</w:t>
      </w:r>
      <w:r>
        <w:rPr>
          <w:rFonts w:eastAsiaTheme="minorEastAsia"/>
          <w:kern w:val="0"/>
          <w:szCs w:val="21"/>
        </w:rPr>
        <w:t>号《关于金融机构同业往来等增值税政策的补充通知》、财税</w:t>
      </w:r>
      <w:r>
        <w:rPr>
          <w:rFonts w:eastAsiaTheme="minorEastAsia"/>
          <w:kern w:val="0"/>
          <w:szCs w:val="21"/>
        </w:rPr>
        <w:t>[2016]140</w:t>
      </w:r>
      <w:r>
        <w:rPr>
          <w:rFonts w:eastAsiaTheme="minorEastAsia"/>
          <w:kern w:val="0"/>
          <w:szCs w:val="21"/>
        </w:rPr>
        <w:t>号《关于明确金融房地产开发教育辅助服务等增值税政策的通知》、财税</w:t>
      </w:r>
      <w:r>
        <w:rPr>
          <w:rFonts w:eastAsiaTheme="minorEastAsia"/>
          <w:kern w:val="0"/>
          <w:szCs w:val="21"/>
        </w:rPr>
        <w:t>[2017]2</w:t>
      </w:r>
      <w:r>
        <w:rPr>
          <w:rFonts w:eastAsiaTheme="minorEastAsia"/>
          <w:kern w:val="0"/>
          <w:szCs w:val="21"/>
        </w:rPr>
        <w:t>号《关于资管产品增值税政策有关问题的补充通知》、财税</w:t>
      </w:r>
      <w:r>
        <w:rPr>
          <w:rFonts w:eastAsiaTheme="minorEastAsia"/>
          <w:kern w:val="0"/>
          <w:szCs w:val="21"/>
        </w:rPr>
        <w:t>[2017]56</w:t>
      </w:r>
      <w:r>
        <w:rPr>
          <w:rFonts w:eastAsiaTheme="minorEastAsia"/>
          <w:kern w:val="0"/>
          <w:szCs w:val="21"/>
        </w:rPr>
        <w:t>号《关于资管产品增值税有关问题的通知》、财税</w:t>
      </w:r>
      <w:r>
        <w:rPr>
          <w:rFonts w:eastAsiaTheme="minorEastAsia"/>
          <w:kern w:val="0"/>
          <w:szCs w:val="21"/>
        </w:rPr>
        <w:t>[2017]90</w:t>
      </w:r>
      <w:r>
        <w:rPr>
          <w:rFonts w:eastAsiaTheme="minorEastAsia"/>
          <w:kern w:val="0"/>
          <w:szCs w:val="21"/>
        </w:rPr>
        <w:t>号《关于租入固定资产进项税额抵扣等增值税政策的通知》及其他相关财税法规和实务操作，主要税项列示如下：</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kern w:val="0"/>
          <w:szCs w:val="21"/>
        </w:rPr>
        <w:t>3%</w:t>
      </w:r>
      <w:r>
        <w:rPr>
          <w:rFonts w:eastAsiaTheme="minorEastAsia"/>
          <w:kern w:val="0"/>
          <w:szCs w:val="21"/>
        </w:rPr>
        <w:t>的征收率缴纳增值税。对资管产品在</w:t>
      </w:r>
      <w:r>
        <w:rPr>
          <w:rFonts w:eastAsiaTheme="minorEastAsia"/>
          <w:kern w:val="0"/>
          <w:szCs w:val="21"/>
        </w:rPr>
        <w:t>2018</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日前运营过程中发生的增值税应税行为，未缴纳增值税的，不再缴纳；已缴纳增值税的，已纳税额从资管产品管理人以后月份的增值税应纳税额中抵减。</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对证券投资基金管理人运用基金买卖股票、债券的转让收入免征增值税，对国债、地方政府债以及金融同业往来利息收入亦免征增值税。资管产品管理人运营资管产品提供的贷款服务，以</w:t>
      </w:r>
      <w:r>
        <w:rPr>
          <w:rFonts w:eastAsiaTheme="minorEastAsia"/>
          <w:kern w:val="0"/>
          <w:szCs w:val="21"/>
        </w:rPr>
        <w:t>2018</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日起产生的利息及利息性质的收入为销售额。</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对基金从证券市场中取得的收入，包括买卖股票、债券的差价收入，股票的股息、红利收入，债券的利息收入及其他收入，暂不征收企业所得税。</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 xml:space="preserve">(3) </w:t>
      </w:r>
      <w:r>
        <w:rPr>
          <w:rFonts w:eastAsiaTheme="minorEastAsia"/>
          <w:kern w:val="0"/>
          <w:szCs w:val="21"/>
        </w:rPr>
        <w:t>对基金取得的企业债券利息收入，应由发行债券的企业在向基金支付利息时代扣代缴</w:t>
      </w:r>
      <w:r>
        <w:rPr>
          <w:rFonts w:eastAsiaTheme="minorEastAsia"/>
          <w:kern w:val="0"/>
          <w:szCs w:val="21"/>
        </w:rPr>
        <w:t>20%</w:t>
      </w:r>
      <w:r>
        <w:rPr>
          <w:rFonts w:eastAsiaTheme="minorEastAsia"/>
          <w:kern w:val="0"/>
          <w:szCs w:val="21"/>
        </w:rPr>
        <w:t>的个人所得税。对基金从上市公司取得的股息红利所得，持股期限在</w:t>
      </w:r>
      <w:r>
        <w:rPr>
          <w:rFonts w:eastAsiaTheme="minorEastAsia"/>
          <w:kern w:val="0"/>
          <w:szCs w:val="21"/>
        </w:rPr>
        <w:t>1</w:t>
      </w:r>
      <w:r>
        <w:rPr>
          <w:rFonts w:eastAsiaTheme="minorEastAsia"/>
          <w:kern w:val="0"/>
          <w:szCs w:val="21"/>
        </w:rPr>
        <w:t>个月以内</w:t>
      </w:r>
      <w:r>
        <w:rPr>
          <w:rFonts w:eastAsiaTheme="minorEastAsia"/>
          <w:kern w:val="0"/>
          <w:szCs w:val="21"/>
        </w:rPr>
        <w:t>(</w:t>
      </w:r>
      <w:r>
        <w:rPr>
          <w:rFonts w:eastAsiaTheme="minorEastAsia"/>
          <w:kern w:val="0"/>
          <w:szCs w:val="21"/>
        </w:rPr>
        <w:t>含</w:t>
      </w:r>
      <w:r>
        <w:rPr>
          <w:rFonts w:eastAsiaTheme="minorEastAsia"/>
          <w:kern w:val="0"/>
          <w:szCs w:val="21"/>
        </w:rPr>
        <w:t>1</w:t>
      </w:r>
      <w:r>
        <w:rPr>
          <w:rFonts w:eastAsiaTheme="minorEastAsia"/>
          <w:kern w:val="0"/>
          <w:szCs w:val="21"/>
        </w:rPr>
        <w:t>个月</w:t>
      </w:r>
      <w:r>
        <w:rPr>
          <w:rFonts w:eastAsiaTheme="minorEastAsia"/>
          <w:kern w:val="0"/>
          <w:szCs w:val="21"/>
        </w:rPr>
        <w:t>)</w:t>
      </w:r>
      <w:r>
        <w:rPr>
          <w:rFonts w:eastAsiaTheme="minorEastAsia"/>
          <w:kern w:val="0"/>
          <w:szCs w:val="21"/>
        </w:rPr>
        <w:t>的，其股息红利所得全额计入应纳税所得额；持股期限在</w:t>
      </w:r>
      <w:r>
        <w:rPr>
          <w:rFonts w:eastAsiaTheme="minorEastAsia"/>
          <w:kern w:val="0"/>
          <w:szCs w:val="21"/>
        </w:rPr>
        <w:t>1</w:t>
      </w:r>
      <w:r>
        <w:rPr>
          <w:rFonts w:eastAsiaTheme="minorEastAsia"/>
          <w:kern w:val="0"/>
          <w:szCs w:val="21"/>
        </w:rPr>
        <w:t>个月以上至</w:t>
      </w:r>
      <w:r>
        <w:rPr>
          <w:rFonts w:eastAsiaTheme="minorEastAsia"/>
          <w:kern w:val="0"/>
          <w:szCs w:val="21"/>
        </w:rPr>
        <w:t>1</w:t>
      </w:r>
      <w:r>
        <w:rPr>
          <w:rFonts w:eastAsiaTheme="minorEastAsia"/>
          <w:kern w:val="0"/>
          <w:szCs w:val="21"/>
        </w:rPr>
        <w:t>年</w:t>
      </w:r>
      <w:r>
        <w:rPr>
          <w:rFonts w:eastAsiaTheme="minorEastAsia"/>
          <w:kern w:val="0"/>
          <w:szCs w:val="21"/>
        </w:rPr>
        <w:t>(</w:t>
      </w:r>
      <w:r>
        <w:rPr>
          <w:rFonts w:eastAsiaTheme="minorEastAsia"/>
          <w:kern w:val="0"/>
          <w:szCs w:val="21"/>
        </w:rPr>
        <w:t>含</w:t>
      </w:r>
      <w:r>
        <w:rPr>
          <w:rFonts w:eastAsiaTheme="minorEastAsia"/>
          <w:kern w:val="0"/>
          <w:szCs w:val="21"/>
        </w:rPr>
        <w:t>1</w:t>
      </w:r>
      <w:r>
        <w:rPr>
          <w:rFonts w:eastAsiaTheme="minorEastAsia"/>
          <w:kern w:val="0"/>
          <w:szCs w:val="21"/>
        </w:rPr>
        <w:t>年</w:t>
      </w:r>
      <w:r>
        <w:rPr>
          <w:rFonts w:eastAsiaTheme="minorEastAsia"/>
          <w:kern w:val="0"/>
          <w:szCs w:val="21"/>
        </w:rPr>
        <w:t>)</w:t>
      </w:r>
      <w:r>
        <w:rPr>
          <w:rFonts w:eastAsiaTheme="minorEastAsia"/>
          <w:kern w:val="0"/>
          <w:szCs w:val="21"/>
        </w:rPr>
        <w:t>的，暂减按</w:t>
      </w:r>
      <w:r>
        <w:rPr>
          <w:rFonts w:eastAsiaTheme="minorEastAsia"/>
          <w:kern w:val="0"/>
          <w:szCs w:val="21"/>
        </w:rPr>
        <w:t>50%</w:t>
      </w:r>
      <w:r>
        <w:rPr>
          <w:rFonts w:eastAsiaTheme="minorEastAsia"/>
          <w:kern w:val="0"/>
          <w:szCs w:val="21"/>
        </w:rPr>
        <w:t>计入应纳税所得额；持股期限超过</w:t>
      </w:r>
      <w:r>
        <w:rPr>
          <w:rFonts w:eastAsiaTheme="minorEastAsia"/>
          <w:kern w:val="0"/>
          <w:szCs w:val="21"/>
        </w:rPr>
        <w:t>1</w:t>
      </w:r>
      <w:r>
        <w:rPr>
          <w:rFonts w:eastAsiaTheme="minorEastAsia"/>
          <w:kern w:val="0"/>
          <w:szCs w:val="21"/>
        </w:rPr>
        <w:t>年的，暂免征收个人所得税。对基金持有的上市公司限售股，解禁后取得的股息、红利收入，按照上述规定计算纳税，持股时间自解禁日起计算；解禁前取得的股息、红利收入继续暂减按</w:t>
      </w:r>
      <w:r>
        <w:rPr>
          <w:rFonts w:eastAsiaTheme="minorEastAsia"/>
          <w:kern w:val="0"/>
          <w:szCs w:val="21"/>
        </w:rPr>
        <w:t>50%</w:t>
      </w:r>
      <w:r>
        <w:rPr>
          <w:rFonts w:eastAsiaTheme="minorEastAsia"/>
          <w:kern w:val="0"/>
          <w:szCs w:val="21"/>
        </w:rPr>
        <w:t>计入应纳税所得额。上述所得统一适用</w:t>
      </w:r>
      <w:r>
        <w:rPr>
          <w:rFonts w:eastAsiaTheme="minorEastAsia"/>
          <w:kern w:val="0"/>
          <w:szCs w:val="21"/>
        </w:rPr>
        <w:t>20%</w:t>
      </w:r>
      <w:r>
        <w:rPr>
          <w:rFonts w:eastAsiaTheme="minorEastAsia"/>
          <w:kern w:val="0"/>
          <w:szCs w:val="21"/>
        </w:rPr>
        <w:t>的税率计征个人所得税。</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(4)</w:t>
      </w:r>
      <w:r>
        <w:rPr>
          <w:rFonts w:eastAsiaTheme="minorEastAsia"/>
          <w:kern w:val="0"/>
          <w:szCs w:val="21"/>
        </w:rPr>
        <w:tab/>
      </w:r>
      <w:r>
        <w:rPr>
          <w:rFonts w:eastAsiaTheme="minorEastAsia"/>
          <w:kern w:val="0"/>
          <w:szCs w:val="21"/>
        </w:rPr>
        <w:t>基金卖出股票按</w:t>
      </w:r>
      <w:r>
        <w:rPr>
          <w:rFonts w:eastAsiaTheme="minorEastAsia"/>
          <w:kern w:val="0"/>
          <w:szCs w:val="21"/>
        </w:rPr>
        <w:t>0.1%</w:t>
      </w:r>
      <w:r>
        <w:rPr>
          <w:rFonts w:eastAsiaTheme="minorEastAsia"/>
          <w:kern w:val="0"/>
          <w:szCs w:val="21"/>
        </w:rPr>
        <w:t>的税率缴纳股票交易印花税，买入股票不征收股票交易印花税。</w:t>
      </w:r>
    </w:p>
    <w:p w:rsidR="006F013C" w:rsidRDefault="001548F9" w:rsidP="00DF0F26">
      <w:pPr>
        <w:widowControl/>
        <w:spacing w:line="360" w:lineRule="auto"/>
        <w:ind w:firstLineChars="200" w:firstLine="420"/>
        <w:rPr>
          <w:rFonts w:eastAsiaTheme="minorEastAsia"/>
          <w:kern w:val="0"/>
          <w:szCs w:val="21"/>
        </w:rPr>
      </w:pPr>
      <w:r w:rsidRPr="00422800">
        <w:rPr>
          <w:rFonts w:eastAsiaTheme="minorEastAsia"/>
          <w:kern w:val="0"/>
          <w:szCs w:val="21"/>
        </w:rPr>
        <w:t xml:space="preserve">(5) </w:t>
      </w:r>
      <w:r w:rsidRPr="00422800">
        <w:rPr>
          <w:rFonts w:eastAsiaTheme="minorEastAsia"/>
          <w:kern w:val="0"/>
          <w:szCs w:val="21"/>
        </w:rPr>
        <w:t>本基金的城市维护建设税、教育费附加和地方教育费附加等税费按照实际缴纳增值税额的适用比例计算缴纳。</w:t>
      </w:r>
      <w:bookmarkStart w:id="53" w:name="_GoBack"/>
      <w:bookmarkEnd w:id="53"/>
    </w:p>
    <w:p w:rsidR="001548F9" w:rsidRPr="00422800" w:rsidRDefault="0094259C" w:rsidP="0050128E">
      <w:pPr>
        <w:spacing w:beforeLines="100" w:line="360" w:lineRule="auto"/>
        <w:rPr>
          <w:rFonts w:eastAsiaTheme="minorEastAsia"/>
          <w:b/>
          <w:color w:val="000000"/>
          <w:kern w:val="0"/>
          <w:szCs w:val="21"/>
        </w:rPr>
      </w:pPr>
      <w:r>
        <w:rPr>
          <w:rFonts w:eastAsiaTheme="minorEastAsia"/>
          <w:b/>
          <w:bCs/>
          <w:color w:val="000000"/>
          <w:kern w:val="0"/>
          <w:szCs w:val="21"/>
        </w:rPr>
        <w:t>6.4.</w:t>
      </w:r>
      <w:r>
        <w:rPr>
          <w:rFonts w:eastAsiaTheme="minorEastAsia" w:hint="eastAsia"/>
          <w:b/>
          <w:bCs/>
          <w:color w:val="000000"/>
          <w:kern w:val="0"/>
          <w:szCs w:val="21"/>
        </w:rPr>
        <w:t>7</w:t>
      </w:r>
      <w:r w:rsidR="001548F9" w:rsidRPr="00422800">
        <w:rPr>
          <w:rFonts w:eastAsiaTheme="minorEastAsia"/>
          <w:b/>
          <w:color w:val="000000"/>
          <w:kern w:val="0"/>
          <w:szCs w:val="21"/>
        </w:rPr>
        <w:t>关联方关系</w:t>
      </w:r>
    </w:p>
    <w:p w:rsidR="001548F9" w:rsidRPr="00422800" w:rsidRDefault="0094259C" w:rsidP="00D828F2">
      <w:pPr>
        <w:spacing w:line="360" w:lineRule="auto"/>
        <w:rPr>
          <w:rFonts w:eastAsiaTheme="minorEastAsia"/>
          <w:b/>
          <w:kern w:val="0"/>
          <w:szCs w:val="21"/>
        </w:rPr>
      </w:pPr>
      <w:r>
        <w:rPr>
          <w:rFonts w:eastAsiaTheme="minorEastAsia"/>
          <w:b/>
          <w:bCs/>
          <w:color w:val="000000"/>
          <w:kern w:val="0"/>
          <w:szCs w:val="21"/>
        </w:rPr>
        <w:t>6.4.</w:t>
      </w:r>
      <w:r>
        <w:rPr>
          <w:rFonts w:eastAsiaTheme="minorEastAsia" w:hint="eastAsia"/>
          <w:b/>
          <w:bCs/>
          <w:color w:val="000000"/>
          <w:kern w:val="0"/>
          <w:szCs w:val="21"/>
        </w:rPr>
        <w:t>7</w:t>
      </w:r>
      <w:r w:rsidR="001548F9" w:rsidRPr="00422800">
        <w:rPr>
          <w:rFonts w:eastAsiaTheme="minorEastAsia"/>
          <w:b/>
          <w:bCs/>
          <w:color w:val="000000"/>
          <w:kern w:val="0"/>
          <w:szCs w:val="21"/>
        </w:rPr>
        <w:t>.1</w:t>
      </w:r>
      <w:r w:rsidR="001548F9" w:rsidRPr="00422800">
        <w:rPr>
          <w:rFonts w:eastAsiaTheme="minorEastAsia"/>
          <w:b/>
          <w:kern w:val="0"/>
          <w:szCs w:val="21"/>
        </w:rPr>
        <w:t>本报告期存在控制关系或其他重大利害关系的关联方发生变化的情况</w:t>
      </w:r>
    </w:p>
    <w:p w:rsidR="001548F9" w:rsidRPr="00422800" w:rsidRDefault="001548F9" w:rsidP="0038299A">
      <w:pPr>
        <w:widowControl/>
        <w:spacing w:line="360" w:lineRule="auto"/>
        <w:ind w:firstLineChars="200" w:firstLine="420"/>
        <w:rPr>
          <w:rFonts w:eastAsiaTheme="minorEastAsia"/>
          <w:kern w:val="0"/>
          <w:szCs w:val="21"/>
        </w:rPr>
      </w:pPr>
      <w:r w:rsidRPr="00422800">
        <w:rPr>
          <w:rFonts w:eastAsiaTheme="minorEastAsia"/>
          <w:kern w:val="0"/>
          <w:szCs w:val="21"/>
        </w:rPr>
        <w:t>无。</w:t>
      </w:r>
    </w:p>
    <w:p w:rsidR="001548F9" w:rsidRPr="00422800" w:rsidRDefault="0094259C" w:rsidP="0050128E">
      <w:pPr>
        <w:spacing w:beforeLines="100" w:line="360" w:lineRule="auto"/>
        <w:rPr>
          <w:rFonts w:eastAsiaTheme="minorEastAsia"/>
          <w:b/>
          <w:kern w:val="0"/>
          <w:szCs w:val="21"/>
        </w:rPr>
      </w:pPr>
      <w:r>
        <w:rPr>
          <w:rFonts w:eastAsiaTheme="minorEastAsia"/>
          <w:b/>
          <w:bCs/>
          <w:color w:val="000000"/>
          <w:kern w:val="0"/>
          <w:szCs w:val="21"/>
        </w:rPr>
        <w:t>6.4.</w:t>
      </w:r>
      <w:r>
        <w:rPr>
          <w:rFonts w:eastAsiaTheme="minorEastAsia" w:hint="eastAsia"/>
          <w:b/>
          <w:bCs/>
          <w:color w:val="000000"/>
          <w:kern w:val="0"/>
          <w:szCs w:val="21"/>
        </w:rPr>
        <w:t>7</w:t>
      </w:r>
      <w:r w:rsidR="001548F9" w:rsidRPr="00422800">
        <w:rPr>
          <w:rFonts w:eastAsiaTheme="minorEastAsia"/>
          <w:b/>
          <w:bCs/>
          <w:color w:val="000000"/>
          <w:kern w:val="0"/>
          <w:szCs w:val="21"/>
        </w:rPr>
        <w:t xml:space="preserve">.2 </w:t>
      </w:r>
      <w:r w:rsidR="001548F9" w:rsidRPr="00422800">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0"/>
        <w:gridCol w:w="3852"/>
      </w:tblGrid>
      <w:tr w:rsidR="001548F9" w:rsidRPr="00422800" w:rsidTr="00ED4363">
        <w:tc>
          <w:tcPr>
            <w:tcW w:w="5220" w:type="dxa"/>
          </w:tcPr>
          <w:p w:rsidR="001548F9" w:rsidRPr="00422800" w:rsidRDefault="001548F9" w:rsidP="0070173B">
            <w:pPr>
              <w:jc w:val="center"/>
              <w:rPr>
                <w:rFonts w:eastAsiaTheme="minorEastAsia"/>
                <w:color w:val="000000"/>
                <w:szCs w:val="21"/>
              </w:rPr>
            </w:pPr>
            <w:r w:rsidRPr="00422800">
              <w:rPr>
                <w:rFonts w:eastAsiaTheme="minorEastAsia"/>
                <w:color w:val="000000"/>
                <w:szCs w:val="21"/>
              </w:rPr>
              <w:t>关联方名称</w:t>
            </w:r>
          </w:p>
        </w:tc>
        <w:tc>
          <w:tcPr>
            <w:tcW w:w="3852" w:type="dxa"/>
          </w:tcPr>
          <w:p w:rsidR="001548F9" w:rsidRPr="00422800" w:rsidRDefault="001548F9" w:rsidP="0070173B">
            <w:pPr>
              <w:jc w:val="center"/>
              <w:rPr>
                <w:rFonts w:eastAsiaTheme="minorEastAsia"/>
                <w:color w:val="000000"/>
                <w:szCs w:val="21"/>
              </w:rPr>
            </w:pPr>
            <w:r w:rsidRPr="00422800">
              <w:rPr>
                <w:rFonts w:eastAsiaTheme="minorEastAsia"/>
                <w:color w:val="000000"/>
                <w:szCs w:val="21"/>
              </w:rPr>
              <w:t>与本基金的关系</w:t>
            </w:r>
          </w:p>
        </w:tc>
      </w:tr>
      <w:tr w:rsidR="004D6815" w:rsidTr="00ED4363">
        <w:tc>
          <w:tcPr>
            <w:tcW w:w="5220" w:type="dxa"/>
            <w:vAlign w:val="center"/>
          </w:tcPr>
          <w:p w:rsidR="004D6815" w:rsidRDefault="008656E7">
            <w:pPr>
              <w:jc w:val="left"/>
            </w:pPr>
            <w:r>
              <w:rPr>
                <w:rFonts w:eastAsiaTheme="minorEastAsia"/>
                <w:color w:val="000000"/>
                <w:szCs w:val="21"/>
              </w:rPr>
              <w:t>申万菱信基金管理有限公司</w:t>
            </w:r>
          </w:p>
        </w:tc>
        <w:tc>
          <w:tcPr>
            <w:tcW w:w="3852" w:type="dxa"/>
            <w:vAlign w:val="center"/>
          </w:tcPr>
          <w:p w:rsidR="004D6815" w:rsidRDefault="008656E7">
            <w:pPr>
              <w:jc w:val="right"/>
            </w:pPr>
            <w:r>
              <w:rPr>
                <w:rFonts w:eastAsiaTheme="minorEastAsia"/>
                <w:color w:val="000000"/>
                <w:szCs w:val="21"/>
              </w:rPr>
              <w:t>基金管理人基金销售机构</w:t>
            </w:r>
          </w:p>
        </w:tc>
      </w:tr>
      <w:tr w:rsidR="004D6815" w:rsidTr="00ED4363">
        <w:tc>
          <w:tcPr>
            <w:tcW w:w="5220" w:type="dxa"/>
            <w:vAlign w:val="center"/>
          </w:tcPr>
          <w:p w:rsidR="004D6815" w:rsidRDefault="008656E7">
            <w:pPr>
              <w:jc w:val="left"/>
            </w:pPr>
            <w:r>
              <w:rPr>
                <w:rFonts w:eastAsiaTheme="minorEastAsia"/>
                <w:color w:val="000000"/>
                <w:szCs w:val="21"/>
              </w:rPr>
              <w:t>申万宏源证券有限公司（以下简称</w:t>
            </w:r>
            <w:r>
              <w:rPr>
                <w:rFonts w:eastAsiaTheme="minorEastAsia"/>
                <w:color w:val="000000"/>
                <w:szCs w:val="21"/>
              </w:rPr>
              <w:t>“</w:t>
            </w:r>
            <w:r>
              <w:rPr>
                <w:rFonts w:eastAsiaTheme="minorEastAsia"/>
                <w:color w:val="000000"/>
                <w:szCs w:val="21"/>
              </w:rPr>
              <w:t>申万宏源</w:t>
            </w:r>
            <w:r>
              <w:rPr>
                <w:rFonts w:eastAsiaTheme="minorEastAsia"/>
                <w:color w:val="000000"/>
                <w:szCs w:val="21"/>
              </w:rPr>
              <w:t>”</w:t>
            </w:r>
            <w:r>
              <w:rPr>
                <w:rFonts w:eastAsiaTheme="minorEastAsia"/>
                <w:color w:val="000000"/>
                <w:szCs w:val="21"/>
              </w:rPr>
              <w:t>）</w:t>
            </w:r>
          </w:p>
        </w:tc>
        <w:tc>
          <w:tcPr>
            <w:tcW w:w="3852" w:type="dxa"/>
            <w:vAlign w:val="center"/>
          </w:tcPr>
          <w:p w:rsidR="004D6815" w:rsidRDefault="008656E7">
            <w:pPr>
              <w:jc w:val="right"/>
            </w:pPr>
            <w:r>
              <w:rPr>
                <w:rFonts w:eastAsiaTheme="minorEastAsia"/>
                <w:color w:val="000000"/>
                <w:szCs w:val="21"/>
              </w:rPr>
              <w:t>基金管理人的股东基金代销机构</w:t>
            </w:r>
          </w:p>
        </w:tc>
      </w:tr>
      <w:tr w:rsidR="004D6815" w:rsidTr="00ED4363">
        <w:tc>
          <w:tcPr>
            <w:tcW w:w="5220" w:type="dxa"/>
            <w:vAlign w:val="center"/>
          </w:tcPr>
          <w:p w:rsidR="004D6815" w:rsidRDefault="008656E7">
            <w:pPr>
              <w:jc w:val="left"/>
            </w:pPr>
            <w:r>
              <w:rPr>
                <w:rFonts w:eastAsiaTheme="minorEastAsia"/>
                <w:color w:val="000000"/>
                <w:szCs w:val="21"/>
              </w:rPr>
              <w:t>三菱</w:t>
            </w:r>
            <w:r>
              <w:rPr>
                <w:rFonts w:eastAsiaTheme="minorEastAsia"/>
                <w:color w:val="000000"/>
                <w:szCs w:val="21"/>
              </w:rPr>
              <w:t>UFJ</w:t>
            </w:r>
            <w:r>
              <w:rPr>
                <w:rFonts w:eastAsiaTheme="minorEastAsia"/>
                <w:color w:val="000000"/>
                <w:szCs w:val="21"/>
              </w:rPr>
              <w:t>信托银行株式会社</w:t>
            </w:r>
          </w:p>
        </w:tc>
        <w:tc>
          <w:tcPr>
            <w:tcW w:w="3852" w:type="dxa"/>
            <w:vAlign w:val="center"/>
          </w:tcPr>
          <w:p w:rsidR="004D6815" w:rsidRDefault="008656E7">
            <w:pPr>
              <w:jc w:val="right"/>
            </w:pPr>
            <w:r>
              <w:rPr>
                <w:rFonts w:eastAsiaTheme="minorEastAsia"/>
                <w:color w:val="000000"/>
                <w:szCs w:val="21"/>
              </w:rPr>
              <w:t>基金管理人的股东</w:t>
            </w:r>
          </w:p>
        </w:tc>
      </w:tr>
      <w:tr w:rsidR="004D6815" w:rsidTr="00ED4363">
        <w:tc>
          <w:tcPr>
            <w:tcW w:w="5220" w:type="dxa"/>
            <w:vAlign w:val="center"/>
          </w:tcPr>
          <w:p w:rsidR="004D6815" w:rsidRDefault="008656E7">
            <w:pPr>
              <w:jc w:val="left"/>
            </w:pPr>
            <w:r>
              <w:rPr>
                <w:rFonts w:eastAsiaTheme="minorEastAsia"/>
                <w:color w:val="000000"/>
                <w:szCs w:val="21"/>
              </w:rPr>
              <w:t>上海银行股份有限公司</w:t>
            </w:r>
          </w:p>
        </w:tc>
        <w:tc>
          <w:tcPr>
            <w:tcW w:w="3852" w:type="dxa"/>
            <w:vAlign w:val="center"/>
          </w:tcPr>
          <w:p w:rsidR="004D6815" w:rsidRDefault="008656E7">
            <w:pPr>
              <w:jc w:val="right"/>
            </w:pPr>
            <w:r>
              <w:rPr>
                <w:rFonts w:eastAsiaTheme="minorEastAsia"/>
                <w:color w:val="000000"/>
                <w:szCs w:val="21"/>
              </w:rPr>
              <w:t>基金托管人基金代销机构</w:t>
            </w:r>
          </w:p>
        </w:tc>
      </w:tr>
      <w:tr w:rsidR="004D6815" w:rsidTr="00ED4363">
        <w:tc>
          <w:tcPr>
            <w:tcW w:w="5220" w:type="dxa"/>
            <w:vAlign w:val="center"/>
          </w:tcPr>
          <w:p w:rsidR="004D6815" w:rsidRDefault="008656E7">
            <w:pPr>
              <w:jc w:val="left"/>
            </w:pPr>
            <w:r>
              <w:rPr>
                <w:rFonts w:eastAsiaTheme="minorEastAsia"/>
                <w:color w:val="000000"/>
                <w:szCs w:val="21"/>
              </w:rPr>
              <w:t>申万菱信（上海）资产管理有限公司</w:t>
            </w:r>
          </w:p>
        </w:tc>
        <w:tc>
          <w:tcPr>
            <w:tcW w:w="3852" w:type="dxa"/>
            <w:vAlign w:val="center"/>
          </w:tcPr>
          <w:p w:rsidR="004D6815" w:rsidRDefault="008656E7">
            <w:pPr>
              <w:jc w:val="right"/>
            </w:pPr>
            <w:r>
              <w:rPr>
                <w:rFonts w:eastAsiaTheme="minorEastAsia"/>
                <w:color w:val="000000"/>
                <w:szCs w:val="21"/>
              </w:rPr>
              <w:t>基金管理人的全资子公司</w:t>
            </w:r>
          </w:p>
        </w:tc>
      </w:tr>
    </w:tbl>
    <w:p w:rsidR="001548F9" w:rsidRPr="00422800" w:rsidRDefault="001548F9" w:rsidP="0038299A">
      <w:pPr>
        <w:tabs>
          <w:tab w:val="left" w:pos="426"/>
        </w:tabs>
        <w:spacing w:line="360" w:lineRule="auto"/>
        <w:ind w:firstLineChars="200" w:firstLine="420"/>
        <w:jc w:val="left"/>
        <w:rPr>
          <w:rFonts w:eastAsiaTheme="minorEastAsia"/>
          <w:kern w:val="0"/>
          <w:szCs w:val="21"/>
        </w:rPr>
      </w:pPr>
      <w:r w:rsidRPr="00422800">
        <w:rPr>
          <w:rFonts w:eastAsiaTheme="minorEastAsia"/>
          <w:kern w:val="0"/>
          <w:szCs w:val="21"/>
        </w:rPr>
        <w:t>注：下述关联交易均在正常业务范围内按一般商业条款订立。</w:t>
      </w:r>
    </w:p>
    <w:p w:rsidR="001548F9" w:rsidRPr="00422800" w:rsidRDefault="0094259C" w:rsidP="0050128E">
      <w:pPr>
        <w:spacing w:beforeLines="100" w:line="360" w:lineRule="auto"/>
        <w:rPr>
          <w:rFonts w:eastAsiaTheme="minorEastAsia"/>
          <w:b/>
          <w:color w:val="000000"/>
          <w:kern w:val="0"/>
          <w:szCs w:val="21"/>
        </w:rPr>
      </w:pPr>
      <w:r>
        <w:rPr>
          <w:rFonts w:eastAsiaTheme="minorEastAsia"/>
          <w:b/>
          <w:bCs/>
          <w:color w:val="000000"/>
          <w:kern w:val="0"/>
          <w:szCs w:val="21"/>
        </w:rPr>
        <w:t>6.4.</w:t>
      </w:r>
      <w:r>
        <w:rPr>
          <w:rFonts w:eastAsiaTheme="minorEastAsia" w:hint="eastAsia"/>
          <w:b/>
          <w:bCs/>
          <w:color w:val="000000"/>
          <w:kern w:val="0"/>
          <w:szCs w:val="21"/>
        </w:rPr>
        <w:t>8</w:t>
      </w:r>
      <w:r w:rsidR="001548F9" w:rsidRPr="00422800">
        <w:rPr>
          <w:rFonts w:eastAsiaTheme="minorEastAsia"/>
          <w:b/>
          <w:color w:val="000000"/>
          <w:kern w:val="0"/>
          <w:szCs w:val="21"/>
        </w:rPr>
        <w:t>本报告期及上年度可比期间的关联方交易</w:t>
      </w:r>
    </w:p>
    <w:p w:rsidR="001548F9" w:rsidRPr="00422800" w:rsidRDefault="0094259C" w:rsidP="00D828F2">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6.4.</w:t>
      </w:r>
      <w:r>
        <w:rPr>
          <w:rFonts w:eastAsiaTheme="minorEastAsia" w:hint="eastAsia"/>
          <w:b/>
          <w:bCs/>
          <w:color w:val="000000"/>
          <w:kern w:val="0"/>
          <w:szCs w:val="21"/>
        </w:rPr>
        <w:t>8</w:t>
      </w:r>
      <w:r w:rsidR="001548F9" w:rsidRPr="00422800">
        <w:rPr>
          <w:rFonts w:eastAsiaTheme="minorEastAsia"/>
          <w:b/>
          <w:bCs/>
          <w:color w:val="000000"/>
          <w:kern w:val="0"/>
          <w:szCs w:val="21"/>
        </w:rPr>
        <w:t xml:space="preserve">.1 </w:t>
      </w:r>
      <w:r w:rsidR="001548F9" w:rsidRPr="00422800">
        <w:rPr>
          <w:rFonts w:eastAsiaTheme="minorEastAsia"/>
          <w:b/>
          <w:color w:val="000000"/>
          <w:kern w:val="0"/>
          <w:szCs w:val="21"/>
        </w:rPr>
        <w:t>通过关联方交易单元进行的交易</w:t>
      </w:r>
    </w:p>
    <w:p w:rsidR="001548F9" w:rsidRPr="00422800" w:rsidRDefault="0094259C" w:rsidP="00D828F2">
      <w:pPr>
        <w:spacing w:line="360" w:lineRule="auto"/>
        <w:rPr>
          <w:rFonts w:eastAsiaTheme="minorEastAsia"/>
          <w:color w:val="000000"/>
          <w:szCs w:val="21"/>
        </w:rPr>
      </w:pPr>
      <w:r>
        <w:rPr>
          <w:rFonts w:eastAsiaTheme="minorEastAsia"/>
          <w:b/>
          <w:bCs/>
          <w:color w:val="000000"/>
          <w:kern w:val="0"/>
          <w:szCs w:val="21"/>
        </w:rPr>
        <w:t>6.4.</w:t>
      </w:r>
      <w:r>
        <w:rPr>
          <w:rFonts w:eastAsiaTheme="minorEastAsia" w:hint="eastAsia"/>
          <w:b/>
          <w:bCs/>
          <w:color w:val="000000"/>
          <w:kern w:val="0"/>
          <w:szCs w:val="21"/>
        </w:rPr>
        <w:t>8</w:t>
      </w:r>
      <w:r w:rsidR="001548F9" w:rsidRPr="00422800">
        <w:rPr>
          <w:rFonts w:eastAsiaTheme="minorEastAsia"/>
          <w:b/>
          <w:bCs/>
          <w:color w:val="000000"/>
          <w:kern w:val="0"/>
          <w:szCs w:val="21"/>
        </w:rPr>
        <w:t xml:space="preserve">.1.1 </w:t>
      </w:r>
      <w:r w:rsidR="001548F9" w:rsidRPr="00422800">
        <w:rPr>
          <w:rFonts w:eastAsiaTheme="minorEastAsia"/>
          <w:b/>
          <w:color w:val="000000"/>
          <w:szCs w:val="21"/>
        </w:rPr>
        <w:t>股票交易</w:t>
      </w:r>
    </w:p>
    <w:p w:rsidR="001548F9" w:rsidRPr="00422800" w:rsidRDefault="001548F9" w:rsidP="008971E9">
      <w:pPr>
        <w:autoSpaceDE w:val="0"/>
        <w:autoSpaceDN w:val="0"/>
        <w:adjustRightInd w:val="0"/>
        <w:spacing w:before="29" w:line="288" w:lineRule="auto"/>
        <w:ind w:left="15"/>
        <w:jc w:val="right"/>
        <w:rPr>
          <w:rFonts w:eastAsiaTheme="minorEastAsia"/>
          <w:color w:val="000000"/>
          <w:kern w:val="0"/>
          <w:szCs w:val="21"/>
        </w:rPr>
      </w:pPr>
      <w:r w:rsidRPr="00422800">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2410"/>
        <w:gridCol w:w="1752"/>
        <w:gridCol w:w="1791"/>
        <w:gridCol w:w="1701"/>
      </w:tblGrid>
      <w:tr w:rsidR="004D0D2C" w:rsidRPr="00422800" w:rsidTr="00ED4363">
        <w:tc>
          <w:tcPr>
            <w:tcW w:w="1418" w:type="dxa"/>
            <w:vMerge w:val="restart"/>
            <w:vAlign w:val="center"/>
          </w:tcPr>
          <w:p w:rsidR="004D0D2C" w:rsidRPr="00422800" w:rsidRDefault="004D0D2C" w:rsidP="003C0ECA">
            <w:pPr>
              <w:autoSpaceDE w:val="0"/>
              <w:autoSpaceDN w:val="0"/>
              <w:spacing w:line="360" w:lineRule="auto"/>
              <w:jc w:val="center"/>
              <w:textAlignment w:val="bottom"/>
              <w:rPr>
                <w:rFonts w:eastAsiaTheme="minorEastAsia"/>
                <w:bCs/>
                <w:color w:val="000000"/>
                <w:szCs w:val="21"/>
              </w:rPr>
            </w:pPr>
            <w:r w:rsidRPr="00422800">
              <w:rPr>
                <w:rFonts w:eastAsiaTheme="minorEastAsia"/>
                <w:bCs/>
                <w:color w:val="000000"/>
                <w:szCs w:val="21"/>
              </w:rPr>
              <w:t>关联方名称</w:t>
            </w:r>
          </w:p>
        </w:tc>
        <w:tc>
          <w:tcPr>
            <w:tcW w:w="4162" w:type="dxa"/>
            <w:gridSpan w:val="2"/>
          </w:tcPr>
          <w:p w:rsidR="004D0D2C" w:rsidRPr="00422800" w:rsidRDefault="004D0D2C" w:rsidP="003C0ECA">
            <w:pPr>
              <w:spacing w:line="360" w:lineRule="auto"/>
              <w:jc w:val="center"/>
              <w:rPr>
                <w:rFonts w:eastAsiaTheme="minorEastAsia"/>
                <w:color w:val="000000"/>
                <w:szCs w:val="21"/>
              </w:rPr>
            </w:pPr>
            <w:r w:rsidRPr="00422800">
              <w:rPr>
                <w:rFonts w:eastAsiaTheme="minorEastAsia"/>
                <w:color w:val="000000"/>
                <w:szCs w:val="21"/>
              </w:rPr>
              <w:t>本期</w:t>
            </w:r>
          </w:p>
          <w:p w:rsidR="004D0D2C" w:rsidRPr="00422800" w:rsidRDefault="004D0D2C" w:rsidP="003C0ECA">
            <w:pPr>
              <w:widowControl/>
              <w:autoSpaceDE w:val="0"/>
              <w:autoSpaceDN w:val="0"/>
              <w:spacing w:line="360" w:lineRule="auto"/>
              <w:ind w:right="-15"/>
              <w:jc w:val="center"/>
              <w:textAlignment w:val="bottom"/>
              <w:rPr>
                <w:rFonts w:eastAsiaTheme="minorEastAsia"/>
                <w:color w:val="000000"/>
                <w:szCs w:val="21"/>
              </w:rPr>
            </w:pPr>
            <w:r w:rsidRPr="00422800">
              <w:rPr>
                <w:rFonts w:eastAsiaTheme="minorEastAsia"/>
                <w:color w:val="000000"/>
                <w:szCs w:val="21"/>
              </w:rPr>
              <w:t>2018</w:t>
            </w:r>
            <w:r w:rsidRPr="00422800">
              <w:rPr>
                <w:rFonts w:eastAsiaTheme="minorEastAsia"/>
                <w:color w:val="000000"/>
                <w:szCs w:val="21"/>
              </w:rPr>
              <w:t>年</w:t>
            </w:r>
            <w:r w:rsidRPr="00422800">
              <w:rPr>
                <w:rFonts w:eastAsiaTheme="minorEastAsia"/>
                <w:color w:val="000000"/>
                <w:szCs w:val="21"/>
              </w:rPr>
              <w:t>1</w:t>
            </w:r>
            <w:r w:rsidRPr="00422800">
              <w:rPr>
                <w:rFonts w:eastAsiaTheme="minorEastAsia"/>
                <w:color w:val="000000"/>
                <w:szCs w:val="21"/>
              </w:rPr>
              <w:t>月</w:t>
            </w:r>
            <w:r w:rsidRPr="00422800">
              <w:rPr>
                <w:rFonts w:eastAsiaTheme="minorEastAsia"/>
                <w:color w:val="000000"/>
                <w:szCs w:val="21"/>
              </w:rPr>
              <w:t>1</w:t>
            </w:r>
            <w:r w:rsidRPr="00422800">
              <w:rPr>
                <w:rFonts w:eastAsiaTheme="minorEastAsia"/>
                <w:color w:val="000000"/>
                <w:szCs w:val="21"/>
              </w:rPr>
              <w:t>日至</w:t>
            </w:r>
            <w:r w:rsidRPr="00422800">
              <w:rPr>
                <w:rFonts w:eastAsiaTheme="minorEastAsia"/>
                <w:color w:val="000000"/>
                <w:szCs w:val="21"/>
              </w:rPr>
              <w:t>2018</w:t>
            </w:r>
            <w:r w:rsidRPr="00422800">
              <w:rPr>
                <w:rFonts w:eastAsiaTheme="minorEastAsia"/>
                <w:color w:val="000000"/>
                <w:szCs w:val="21"/>
              </w:rPr>
              <w:t>年</w:t>
            </w:r>
            <w:r w:rsidRPr="00422800">
              <w:rPr>
                <w:rFonts w:eastAsiaTheme="minorEastAsia"/>
                <w:color w:val="000000"/>
                <w:szCs w:val="21"/>
              </w:rPr>
              <w:t>6</w:t>
            </w:r>
            <w:r w:rsidRPr="00422800">
              <w:rPr>
                <w:rFonts w:eastAsiaTheme="minorEastAsia"/>
                <w:color w:val="000000"/>
                <w:szCs w:val="21"/>
              </w:rPr>
              <w:t>月</w:t>
            </w:r>
            <w:r w:rsidRPr="00422800">
              <w:rPr>
                <w:rFonts w:eastAsiaTheme="minorEastAsia"/>
                <w:color w:val="000000"/>
                <w:szCs w:val="21"/>
              </w:rPr>
              <w:t>30</w:t>
            </w:r>
            <w:r w:rsidRPr="00422800">
              <w:rPr>
                <w:rFonts w:eastAsiaTheme="minorEastAsia"/>
                <w:color w:val="000000"/>
                <w:szCs w:val="21"/>
              </w:rPr>
              <w:t>日</w:t>
            </w:r>
          </w:p>
        </w:tc>
        <w:tc>
          <w:tcPr>
            <w:tcW w:w="3492" w:type="dxa"/>
            <w:gridSpan w:val="2"/>
          </w:tcPr>
          <w:p w:rsidR="004D0D2C" w:rsidRPr="00422800" w:rsidRDefault="004D0D2C" w:rsidP="003C0ECA">
            <w:pPr>
              <w:tabs>
                <w:tab w:val="left" w:pos="555"/>
                <w:tab w:val="center" w:pos="1472"/>
              </w:tabs>
              <w:spacing w:line="360" w:lineRule="auto"/>
              <w:jc w:val="left"/>
              <w:rPr>
                <w:rFonts w:eastAsiaTheme="minorEastAsia"/>
                <w:color w:val="000000"/>
                <w:szCs w:val="21"/>
              </w:rPr>
            </w:pPr>
            <w:r w:rsidRPr="00422800">
              <w:rPr>
                <w:rFonts w:eastAsiaTheme="minorEastAsia"/>
                <w:color w:val="000000"/>
                <w:szCs w:val="21"/>
              </w:rPr>
              <w:tab/>
            </w:r>
            <w:r w:rsidRPr="00422800">
              <w:rPr>
                <w:rFonts w:eastAsiaTheme="minorEastAsia"/>
                <w:color w:val="000000"/>
                <w:szCs w:val="21"/>
              </w:rPr>
              <w:tab/>
            </w:r>
            <w:r w:rsidRPr="00422800">
              <w:rPr>
                <w:rFonts w:eastAsiaTheme="minorEastAsia"/>
                <w:color w:val="000000"/>
                <w:szCs w:val="21"/>
              </w:rPr>
              <w:t>上年度可比期间</w:t>
            </w:r>
          </w:p>
          <w:p w:rsidR="004D0D2C" w:rsidRPr="00422800" w:rsidRDefault="004D0D2C" w:rsidP="003C0ECA">
            <w:pPr>
              <w:widowControl/>
              <w:autoSpaceDE w:val="0"/>
              <w:autoSpaceDN w:val="0"/>
              <w:spacing w:line="360" w:lineRule="auto"/>
              <w:ind w:right="-15"/>
              <w:jc w:val="center"/>
              <w:textAlignment w:val="bottom"/>
              <w:rPr>
                <w:rFonts w:eastAsiaTheme="minorEastAsia"/>
                <w:color w:val="000000"/>
                <w:kern w:val="0"/>
                <w:szCs w:val="21"/>
              </w:rPr>
            </w:pPr>
            <w:r w:rsidRPr="00422800">
              <w:rPr>
                <w:rFonts w:eastAsiaTheme="minorEastAsia"/>
                <w:color w:val="000000"/>
                <w:szCs w:val="21"/>
              </w:rPr>
              <w:t>2017</w:t>
            </w:r>
            <w:r w:rsidRPr="00422800">
              <w:rPr>
                <w:rFonts w:eastAsiaTheme="minorEastAsia"/>
                <w:color w:val="000000"/>
                <w:szCs w:val="21"/>
              </w:rPr>
              <w:t>年</w:t>
            </w:r>
            <w:r w:rsidRPr="00422800">
              <w:rPr>
                <w:rFonts w:eastAsiaTheme="minorEastAsia"/>
                <w:color w:val="000000"/>
                <w:szCs w:val="21"/>
              </w:rPr>
              <w:t>1</w:t>
            </w:r>
            <w:r w:rsidRPr="00422800">
              <w:rPr>
                <w:rFonts w:eastAsiaTheme="minorEastAsia"/>
                <w:color w:val="000000"/>
                <w:szCs w:val="21"/>
              </w:rPr>
              <w:t>月</w:t>
            </w:r>
            <w:r w:rsidRPr="00422800">
              <w:rPr>
                <w:rFonts w:eastAsiaTheme="minorEastAsia"/>
                <w:color w:val="000000"/>
                <w:szCs w:val="21"/>
              </w:rPr>
              <w:t>1</w:t>
            </w:r>
            <w:r w:rsidRPr="00422800">
              <w:rPr>
                <w:rFonts w:eastAsiaTheme="minorEastAsia"/>
                <w:color w:val="000000"/>
                <w:szCs w:val="21"/>
              </w:rPr>
              <w:t>日至</w:t>
            </w:r>
            <w:r w:rsidRPr="00422800">
              <w:rPr>
                <w:rFonts w:eastAsiaTheme="minorEastAsia"/>
                <w:color w:val="000000"/>
                <w:szCs w:val="21"/>
              </w:rPr>
              <w:t>2017</w:t>
            </w:r>
            <w:r w:rsidRPr="00422800">
              <w:rPr>
                <w:rFonts w:eastAsiaTheme="minorEastAsia"/>
                <w:color w:val="000000"/>
                <w:szCs w:val="21"/>
              </w:rPr>
              <w:t>年</w:t>
            </w:r>
            <w:r w:rsidRPr="00422800">
              <w:rPr>
                <w:rFonts w:eastAsiaTheme="minorEastAsia"/>
                <w:color w:val="000000"/>
                <w:szCs w:val="21"/>
              </w:rPr>
              <w:t>6</w:t>
            </w:r>
            <w:r w:rsidRPr="00422800">
              <w:rPr>
                <w:rFonts w:eastAsiaTheme="minorEastAsia"/>
                <w:color w:val="000000"/>
                <w:szCs w:val="21"/>
              </w:rPr>
              <w:t>月</w:t>
            </w:r>
            <w:r w:rsidRPr="00422800">
              <w:rPr>
                <w:rFonts w:eastAsiaTheme="minorEastAsia"/>
                <w:color w:val="000000"/>
                <w:szCs w:val="21"/>
              </w:rPr>
              <w:t>30</w:t>
            </w:r>
            <w:r w:rsidRPr="00422800">
              <w:rPr>
                <w:rFonts w:eastAsiaTheme="minorEastAsia"/>
                <w:color w:val="000000"/>
                <w:szCs w:val="21"/>
              </w:rPr>
              <w:t>日</w:t>
            </w:r>
          </w:p>
        </w:tc>
      </w:tr>
      <w:tr w:rsidR="004D0D2C" w:rsidRPr="00422800" w:rsidTr="00ED4363">
        <w:tc>
          <w:tcPr>
            <w:tcW w:w="1418" w:type="dxa"/>
            <w:vMerge/>
            <w:vAlign w:val="center"/>
          </w:tcPr>
          <w:p w:rsidR="004D0D2C" w:rsidRPr="00422800" w:rsidRDefault="004D0D2C" w:rsidP="003C0ECA">
            <w:pPr>
              <w:widowControl/>
              <w:spacing w:line="360" w:lineRule="auto"/>
              <w:jc w:val="left"/>
              <w:rPr>
                <w:rFonts w:eastAsiaTheme="minorEastAsia"/>
                <w:bCs/>
                <w:color w:val="000000"/>
                <w:szCs w:val="21"/>
              </w:rPr>
            </w:pPr>
          </w:p>
        </w:tc>
        <w:tc>
          <w:tcPr>
            <w:tcW w:w="2410" w:type="dxa"/>
            <w:vAlign w:val="center"/>
          </w:tcPr>
          <w:p w:rsidR="004D0D2C" w:rsidRPr="00422800" w:rsidRDefault="004D0D2C" w:rsidP="00ED4363">
            <w:pPr>
              <w:spacing w:line="360" w:lineRule="auto"/>
              <w:jc w:val="center"/>
              <w:rPr>
                <w:rFonts w:eastAsiaTheme="minorEastAsia"/>
                <w:color w:val="000000"/>
                <w:szCs w:val="21"/>
              </w:rPr>
            </w:pPr>
            <w:r w:rsidRPr="00422800">
              <w:rPr>
                <w:rFonts w:eastAsiaTheme="minorEastAsia"/>
                <w:bCs/>
                <w:color w:val="000000"/>
                <w:szCs w:val="21"/>
              </w:rPr>
              <w:t>成交金额</w:t>
            </w:r>
          </w:p>
        </w:tc>
        <w:tc>
          <w:tcPr>
            <w:tcW w:w="1752" w:type="dxa"/>
            <w:vAlign w:val="center"/>
          </w:tcPr>
          <w:p w:rsidR="004D0D2C" w:rsidRPr="00422800" w:rsidRDefault="004D0D2C" w:rsidP="00ED4363">
            <w:pPr>
              <w:spacing w:line="360" w:lineRule="auto"/>
              <w:jc w:val="center"/>
              <w:rPr>
                <w:rFonts w:eastAsiaTheme="minorEastAsia"/>
                <w:color w:val="000000"/>
                <w:szCs w:val="21"/>
              </w:rPr>
            </w:pPr>
            <w:r w:rsidRPr="00422800">
              <w:rPr>
                <w:rFonts w:eastAsiaTheme="minorEastAsia"/>
                <w:color w:val="000000"/>
                <w:szCs w:val="21"/>
              </w:rPr>
              <w:t>占当期股票成交总额的比例</w:t>
            </w:r>
          </w:p>
        </w:tc>
        <w:tc>
          <w:tcPr>
            <w:tcW w:w="1791" w:type="dxa"/>
            <w:vAlign w:val="center"/>
          </w:tcPr>
          <w:p w:rsidR="004D0D2C" w:rsidRPr="00422800" w:rsidRDefault="004D0D2C" w:rsidP="00ED4363">
            <w:pPr>
              <w:pStyle w:val="a6"/>
              <w:widowControl/>
              <w:autoSpaceDE w:val="0"/>
              <w:autoSpaceDN w:val="0"/>
              <w:spacing w:line="360" w:lineRule="auto"/>
              <w:jc w:val="center"/>
              <w:textAlignment w:val="bottom"/>
              <w:rPr>
                <w:rFonts w:eastAsiaTheme="minorEastAsia"/>
                <w:bCs/>
                <w:color w:val="000000"/>
                <w:sz w:val="21"/>
                <w:szCs w:val="21"/>
              </w:rPr>
            </w:pPr>
            <w:r w:rsidRPr="00422800">
              <w:rPr>
                <w:rFonts w:eastAsiaTheme="minorEastAsia"/>
                <w:bCs/>
                <w:color w:val="000000"/>
                <w:sz w:val="21"/>
                <w:szCs w:val="21"/>
              </w:rPr>
              <w:t>成交金额</w:t>
            </w:r>
          </w:p>
        </w:tc>
        <w:tc>
          <w:tcPr>
            <w:tcW w:w="1701" w:type="dxa"/>
            <w:vAlign w:val="center"/>
          </w:tcPr>
          <w:p w:rsidR="004D0D2C" w:rsidRPr="00422800" w:rsidRDefault="004D0D2C" w:rsidP="00ED4363">
            <w:pPr>
              <w:autoSpaceDE w:val="0"/>
              <w:autoSpaceDN w:val="0"/>
              <w:spacing w:line="360" w:lineRule="auto"/>
              <w:jc w:val="center"/>
              <w:textAlignment w:val="bottom"/>
              <w:rPr>
                <w:rFonts w:eastAsiaTheme="minorEastAsia"/>
                <w:bCs/>
                <w:color w:val="000000"/>
                <w:szCs w:val="21"/>
              </w:rPr>
            </w:pPr>
            <w:r w:rsidRPr="00422800">
              <w:rPr>
                <w:rFonts w:eastAsiaTheme="minorEastAsia"/>
                <w:color w:val="000000"/>
                <w:szCs w:val="21"/>
              </w:rPr>
              <w:t>占当期股票成交总额的比例</w:t>
            </w:r>
          </w:p>
        </w:tc>
      </w:tr>
      <w:tr w:rsidR="004D6815" w:rsidTr="00ED4363">
        <w:tc>
          <w:tcPr>
            <w:tcW w:w="1418" w:type="dxa"/>
            <w:vAlign w:val="center"/>
          </w:tcPr>
          <w:p w:rsidR="004D6815" w:rsidRDefault="008656E7">
            <w:pPr>
              <w:jc w:val="left"/>
            </w:pPr>
            <w:r>
              <w:rPr>
                <w:rFonts w:eastAsiaTheme="minorEastAsia"/>
                <w:bCs/>
                <w:color w:val="000000"/>
                <w:szCs w:val="21"/>
              </w:rPr>
              <w:t>申万宏源</w:t>
            </w:r>
          </w:p>
        </w:tc>
        <w:tc>
          <w:tcPr>
            <w:tcW w:w="2410" w:type="dxa"/>
            <w:vAlign w:val="center"/>
          </w:tcPr>
          <w:p w:rsidR="004D6815" w:rsidRDefault="008656E7">
            <w:pPr>
              <w:jc w:val="right"/>
            </w:pPr>
            <w:r>
              <w:rPr>
                <w:rFonts w:eastAsiaTheme="minorEastAsia"/>
                <w:bCs/>
                <w:color w:val="000000"/>
                <w:szCs w:val="21"/>
              </w:rPr>
              <w:t>24,049,114.22</w:t>
            </w:r>
          </w:p>
        </w:tc>
        <w:tc>
          <w:tcPr>
            <w:tcW w:w="1752" w:type="dxa"/>
            <w:vAlign w:val="center"/>
          </w:tcPr>
          <w:p w:rsidR="004D6815" w:rsidRDefault="008656E7">
            <w:pPr>
              <w:jc w:val="right"/>
            </w:pPr>
            <w:r>
              <w:rPr>
                <w:rFonts w:eastAsiaTheme="minorEastAsia"/>
                <w:bCs/>
                <w:color w:val="000000"/>
                <w:szCs w:val="21"/>
              </w:rPr>
              <w:t>100.00%</w:t>
            </w:r>
          </w:p>
        </w:tc>
        <w:tc>
          <w:tcPr>
            <w:tcW w:w="1791" w:type="dxa"/>
            <w:vAlign w:val="center"/>
          </w:tcPr>
          <w:p w:rsidR="004D6815" w:rsidRDefault="008656E7">
            <w:pPr>
              <w:jc w:val="right"/>
            </w:pPr>
            <w:r>
              <w:rPr>
                <w:rFonts w:eastAsiaTheme="minorEastAsia"/>
                <w:bCs/>
                <w:color w:val="000000"/>
                <w:szCs w:val="21"/>
              </w:rPr>
              <w:t>20,541,285.36</w:t>
            </w:r>
          </w:p>
        </w:tc>
        <w:tc>
          <w:tcPr>
            <w:tcW w:w="1701" w:type="dxa"/>
            <w:vAlign w:val="center"/>
          </w:tcPr>
          <w:p w:rsidR="004D6815" w:rsidRDefault="008656E7">
            <w:pPr>
              <w:jc w:val="right"/>
            </w:pPr>
            <w:r>
              <w:rPr>
                <w:rFonts w:eastAsiaTheme="minorEastAsia"/>
                <w:bCs/>
                <w:color w:val="000000"/>
                <w:szCs w:val="21"/>
              </w:rPr>
              <w:t>100.00%</w:t>
            </w:r>
          </w:p>
        </w:tc>
      </w:tr>
    </w:tbl>
    <w:p w:rsidR="001548F9" w:rsidRPr="00422800" w:rsidRDefault="0094259C" w:rsidP="0050128E">
      <w:pPr>
        <w:spacing w:beforeLines="100" w:line="360" w:lineRule="auto"/>
        <w:rPr>
          <w:rFonts w:eastAsiaTheme="minorEastAsia"/>
          <w:b/>
          <w:color w:val="000000"/>
          <w:szCs w:val="21"/>
        </w:rPr>
      </w:pPr>
      <w:r>
        <w:rPr>
          <w:rFonts w:eastAsiaTheme="minorEastAsia"/>
          <w:b/>
          <w:bCs/>
          <w:color w:val="000000"/>
          <w:kern w:val="0"/>
          <w:szCs w:val="21"/>
        </w:rPr>
        <w:t>6.4.</w:t>
      </w:r>
      <w:r>
        <w:rPr>
          <w:rFonts w:eastAsiaTheme="minorEastAsia" w:hint="eastAsia"/>
          <w:b/>
          <w:bCs/>
          <w:color w:val="000000"/>
          <w:kern w:val="0"/>
          <w:szCs w:val="21"/>
        </w:rPr>
        <w:t>8</w:t>
      </w:r>
      <w:r w:rsidR="001548F9" w:rsidRPr="00422800">
        <w:rPr>
          <w:rFonts w:eastAsiaTheme="minorEastAsia"/>
          <w:b/>
          <w:bCs/>
          <w:color w:val="000000"/>
          <w:kern w:val="0"/>
          <w:szCs w:val="21"/>
        </w:rPr>
        <w:t xml:space="preserve">.1.2 </w:t>
      </w:r>
      <w:r w:rsidR="001548F9" w:rsidRPr="00422800">
        <w:rPr>
          <w:rFonts w:eastAsiaTheme="minorEastAsia"/>
          <w:b/>
          <w:color w:val="000000"/>
          <w:szCs w:val="21"/>
        </w:rPr>
        <w:t>应支付关联方的佣金</w:t>
      </w:r>
    </w:p>
    <w:p w:rsidR="007F27A7" w:rsidRPr="00422800" w:rsidRDefault="007F27A7" w:rsidP="007F27A7">
      <w:pPr>
        <w:rPr>
          <w:rFonts w:eastAsiaTheme="minorEastAsia"/>
          <w:color w:val="000000"/>
          <w:szCs w:val="21"/>
        </w:rPr>
      </w:pPr>
      <w:r w:rsidRPr="00422800">
        <w:rPr>
          <w:rFonts w:eastAsiaTheme="minorEastAsia"/>
          <w:color w:val="000000"/>
          <w:szCs w:val="21"/>
        </w:rPr>
        <w:t>金额单位</w:t>
      </w:r>
      <w:r w:rsidRPr="00422800">
        <w:rPr>
          <w:rFonts w:eastAsiaTheme="minorEastAsia"/>
          <w:bCs/>
          <w:color w:val="000000"/>
          <w:szCs w:val="21"/>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06"/>
        <w:gridCol w:w="1854"/>
        <w:gridCol w:w="1300"/>
        <w:gridCol w:w="2120"/>
        <w:gridCol w:w="1692"/>
      </w:tblGrid>
      <w:tr w:rsidR="007F27A7" w:rsidRPr="00422800" w:rsidTr="00ED4363">
        <w:tc>
          <w:tcPr>
            <w:tcW w:w="2106" w:type="dxa"/>
            <w:vMerge w:val="restart"/>
            <w:tcBorders>
              <w:top w:val="single" w:sz="4" w:space="0" w:color="000000"/>
              <w:left w:val="single" w:sz="4" w:space="0" w:color="000000"/>
              <w:bottom w:val="single" w:sz="4" w:space="0" w:color="000000"/>
              <w:right w:val="single" w:sz="4" w:space="0" w:color="000000"/>
            </w:tcBorders>
            <w:vAlign w:val="center"/>
          </w:tcPr>
          <w:p w:rsidR="007F27A7" w:rsidRPr="00422800" w:rsidRDefault="007F27A7" w:rsidP="0022561B">
            <w:pPr>
              <w:autoSpaceDE w:val="0"/>
              <w:autoSpaceDN w:val="0"/>
              <w:jc w:val="center"/>
              <w:textAlignment w:val="bottom"/>
              <w:rPr>
                <w:rFonts w:eastAsiaTheme="minorEastAsia"/>
                <w:bCs/>
                <w:color w:val="000000"/>
                <w:szCs w:val="21"/>
              </w:rPr>
            </w:pPr>
            <w:r w:rsidRPr="00422800">
              <w:rPr>
                <w:rFonts w:eastAsiaTheme="minorEastAsia"/>
                <w:bCs/>
                <w:color w:val="000000"/>
                <w:szCs w:val="21"/>
              </w:rPr>
              <w:t>关联方名称</w:t>
            </w:r>
          </w:p>
        </w:tc>
        <w:tc>
          <w:tcPr>
            <w:tcW w:w="6966" w:type="dxa"/>
            <w:gridSpan w:val="4"/>
            <w:tcBorders>
              <w:top w:val="single" w:sz="4" w:space="0" w:color="000000"/>
              <w:left w:val="single" w:sz="4" w:space="0" w:color="000000"/>
              <w:bottom w:val="single" w:sz="4" w:space="0" w:color="000000"/>
              <w:right w:val="single" w:sz="4" w:space="0" w:color="000000"/>
            </w:tcBorders>
          </w:tcPr>
          <w:p w:rsidR="007F27A7" w:rsidRPr="00422800" w:rsidRDefault="007F27A7" w:rsidP="0022561B">
            <w:pPr>
              <w:jc w:val="center"/>
              <w:rPr>
                <w:rFonts w:eastAsiaTheme="minorEastAsia"/>
                <w:color w:val="000000"/>
                <w:szCs w:val="21"/>
              </w:rPr>
            </w:pPr>
            <w:r w:rsidRPr="00422800">
              <w:rPr>
                <w:rFonts w:eastAsiaTheme="minorEastAsia"/>
                <w:color w:val="000000"/>
                <w:szCs w:val="21"/>
              </w:rPr>
              <w:t>本期</w:t>
            </w:r>
          </w:p>
          <w:p w:rsidR="007F27A7" w:rsidRPr="00422800" w:rsidRDefault="007F27A7" w:rsidP="0022561B">
            <w:pPr>
              <w:jc w:val="center"/>
              <w:rPr>
                <w:rFonts w:eastAsiaTheme="minorEastAsia"/>
                <w:color w:val="000000"/>
                <w:szCs w:val="21"/>
              </w:rPr>
            </w:pPr>
            <w:r w:rsidRPr="00422800">
              <w:rPr>
                <w:rFonts w:eastAsiaTheme="minorEastAsia"/>
                <w:color w:val="000000"/>
                <w:szCs w:val="21"/>
              </w:rPr>
              <w:t>2018</w:t>
            </w:r>
            <w:r w:rsidRPr="00422800">
              <w:rPr>
                <w:rFonts w:eastAsiaTheme="minorEastAsia"/>
                <w:color w:val="000000"/>
                <w:szCs w:val="21"/>
              </w:rPr>
              <w:t>年</w:t>
            </w:r>
            <w:r w:rsidRPr="00422800">
              <w:rPr>
                <w:rFonts w:eastAsiaTheme="minorEastAsia"/>
                <w:color w:val="000000"/>
                <w:szCs w:val="21"/>
              </w:rPr>
              <w:t>1</w:t>
            </w:r>
            <w:r w:rsidRPr="00422800">
              <w:rPr>
                <w:rFonts w:eastAsiaTheme="minorEastAsia"/>
                <w:color w:val="000000"/>
                <w:szCs w:val="21"/>
              </w:rPr>
              <w:t>月</w:t>
            </w:r>
            <w:r w:rsidRPr="00422800">
              <w:rPr>
                <w:rFonts w:eastAsiaTheme="minorEastAsia"/>
                <w:color w:val="000000"/>
                <w:szCs w:val="21"/>
              </w:rPr>
              <w:t>1</w:t>
            </w:r>
            <w:r w:rsidRPr="00422800">
              <w:rPr>
                <w:rFonts w:eastAsiaTheme="minorEastAsia"/>
                <w:color w:val="000000"/>
                <w:szCs w:val="21"/>
              </w:rPr>
              <w:t>日至</w:t>
            </w:r>
            <w:r w:rsidRPr="00422800">
              <w:rPr>
                <w:rFonts w:eastAsiaTheme="minorEastAsia"/>
                <w:color w:val="000000"/>
                <w:szCs w:val="21"/>
              </w:rPr>
              <w:t>2018</w:t>
            </w:r>
            <w:r w:rsidRPr="00422800">
              <w:rPr>
                <w:rFonts w:eastAsiaTheme="minorEastAsia"/>
                <w:color w:val="000000"/>
                <w:szCs w:val="21"/>
              </w:rPr>
              <w:t>年</w:t>
            </w:r>
            <w:r w:rsidRPr="00422800">
              <w:rPr>
                <w:rFonts w:eastAsiaTheme="minorEastAsia"/>
                <w:color w:val="000000"/>
                <w:szCs w:val="21"/>
              </w:rPr>
              <w:t>6</w:t>
            </w:r>
            <w:r w:rsidRPr="00422800">
              <w:rPr>
                <w:rFonts w:eastAsiaTheme="minorEastAsia"/>
                <w:color w:val="000000"/>
                <w:szCs w:val="21"/>
              </w:rPr>
              <w:t>月</w:t>
            </w:r>
            <w:r w:rsidRPr="00422800">
              <w:rPr>
                <w:rFonts w:eastAsiaTheme="minorEastAsia"/>
                <w:color w:val="000000"/>
                <w:szCs w:val="21"/>
              </w:rPr>
              <w:t>30</w:t>
            </w:r>
            <w:r w:rsidRPr="00422800">
              <w:rPr>
                <w:rFonts w:eastAsiaTheme="minorEastAsia"/>
                <w:color w:val="000000"/>
                <w:szCs w:val="21"/>
              </w:rPr>
              <w:t>日</w:t>
            </w:r>
          </w:p>
        </w:tc>
      </w:tr>
      <w:tr w:rsidR="007F27A7" w:rsidRPr="00422800" w:rsidTr="00ED4363">
        <w:tc>
          <w:tcPr>
            <w:tcW w:w="2106" w:type="dxa"/>
            <w:vMerge/>
            <w:vAlign w:val="center"/>
          </w:tcPr>
          <w:p w:rsidR="007F27A7" w:rsidRPr="00422800" w:rsidRDefault="007F27A7" w:rsidP="0022561B">
            <w:pPr>
              <w:widowControl/>
              <w:jc w:val="left"/>
              <w:rPr>
                <w:rFonts w:eastAsiaTheme="minorEastAsia"/>
                <w:bCs/>
                <w:color w:val="000000"/>
                <w:szCs w:val="21"/>
              </w:rPr>
            </w:pPr>
          </w:p>
        </w:tc>
        <w:tc>
          <w:tcPr>
            <w:tcW w:w="1854" w:type="dxa"/>
            <w:vAlign w:val="center"/>
          </w:tcPr>
          <w:p w:rsidR="007F27A7" w:rsidRPr="00422800" w:rsidRDefault="007F27A7" w:rsidP="0022561B">
            <w:pPr>
              <w:autoSpaceDE w:val="0"/>
              <w:autoSpaceDN w:val="0"/>
              <w:jc w:val="center"/>
              <w:textAlignment w:val="bottom"/>
              <w:rPr>
                <w:rFonts w:eastAsiaTheme="minorEastAsia"/>
                <w:color w:val="000000"/>
                <w:szCs w:val="21"/>
              </w:rPr>
            </w:pPr>
            <w:r w:rsidRPr="00422800">
              <w:rPr>
                <w:rFonts w:eastAsiaTheme="minorEastAsia"/>
                <w:color w:val="000000"/>
                <w:szCs w:val="21"/>
              </w:rPr>
              <w:t>当期</w:t>
            </w:r>
          </w:p>
          <w:p w:rsidR="007F27A7" w:rsidRPr="00422800" w:rsidRDefault="007F27A7" w:rsidP="0022561B">
            <w:pPr>
              <w:autoSpaceDE w:val="0"/>
              <w:autoSpaceDN w:val="0"/>
              <w:jc w:val="center"/>
              <w:textAlignment w:val="bottom"/>
              <w:rPr>
                <w:rFonts w:eastAsiaTheme="minorEastAsia"/>
                <w:color w:val="000000"/>
                <w:szCs w:val="21"/>
              </w:rPr>
            </w:pPr>
            <w:r w:rsidRPr="00422800">
              <w:rPr>
                <w:rFonts w:eastAsiaTheme="minorEastAsia"/>
                <w:color w:val="000000"/>
                <w:szCs w:val="21"/>
              </w:rPr>
              <w:t>佣金</w:t>
            </w:r>
          </w:p>
        </w:tc>
        <w:tc>
          <w:tcPr>
            <w:tcW w:w="1300" w:type="dxa"/>
            <w:vAlign w:val="center"/>
          </w:tcPr>
          <w:p w:rsidR="007F27A7" w:rsidRPr="00422800" w:rsidRDefault="007F27A7" w:rsidP="0022561B">
            <w:pPr>
              <w:autoSpaceDE w:val="0"/>
              <w:autoSpaceDN w:val="0"/>
              <w:jc w:val="center"/>
              <w:textAlignment w:val="bottom"/>
              <w:rPr>
                <w:rFonts w:eastAsiaTheme="minorEastAsia"/>
                <w:color w:val="000000"/>
                <w:szCs w:val="21"/>
              </w:rPr>
            </w:pPr>
            <w:r w:rsidRPr="00422800">
              <w:rPr>
                <w:rFonts w:eastAsiaTheme="minorEastAsia"/>
                <w:color w:val="000000"/>
                <w:szCs w:val="21"/>
              </w:rPr>
              <w:t>占当期佣金总量的比例</w:t>
            </w:r>
          </w:p>
        </w:tc>
        <w:tc>
          <w:tcPr>
            <w:tcW w:w="2120" w:type="dxa"/>
            <w:vAlign w:val="center"/>
          </w:tcPr>
          <w:p w:rsidR="007F27A7" w:rsidRPr="00422800" w:rsidRDefault="007F27A7" w:rsidP="0022561B">
            <w:pPr>
              <w:autoSpaceDE w:val="0"/>
              <w:autoSpaceDN w:val="0"/>
              <w:jc w:val="center"/>
              <w:textAlignment w:val="bottom"/>
              <w:rPr>
                <w:rFonts w:eastAsiaTheme="minorEastAsia"/>
                <w:color w:val="000000"/>
                <w:szCs w:val="21"/>
              </w:rPr>
            </w:pPr>
            <w:r w:rsidRPr="00422800">
              <w:rPr>
                <w:rFonts w:eastAsiaTheme="minorEastAsia"/>
                <w:color w:val="000000"/>
                <w:szCs w:val="21"/>
              </w:rPr>
              <w:t>期末应付佣金余额</w:t>
            </w:r>
          </w:p>
        </w:tc>
        <w:tc>
          <w:tcPr>
            <w:tcW w:w="1692" w:type="dxa"/>
            <w:vAlign w:val="center"/>
          </w:tcPr>
          <w:p w:rsidR="007F27A7" w:rsidRPr="00422800" w:rsidRDefault="007F27A7" w:rsidP="0022561B">
            <w:pPr>
              <w:autoSpaceDE w:val="0"/>
              <w:autoSpaceDN w:val="0"/>
              <w:jc w:val="center"/>
              <w:textAlignment w:val="bottom"/>
              <w:rPr>
                <w:rFonts w:eastAsiaTheme="minorEastAsia"/>
                <w:color w:val="000000"/>
                <w:szCs w:val="21"/>
              </w:rPr>
            </w:pPr>
            <w:r w:rsidRPr="00422800">
              <w:rPr>
                <w:rFonts w:eastAsiaTheme="minorEastAsia"/>
                <w:color w:val="000000"/>
                <w:szCs w:val="21"/>
              </w:rPr>
              <w:t>占期末应付佣金总额的比例</w:t>
            </w:r>
          </w:p>
        </w:tc>
      </w:tr>
      <w:tr w:rsidR="004D6815" w:rsidTr="00ED4363">
        <w:tc>
          <w:tcPr>
            <w:tcW w:w="2106" w:type="dxa"/>
            <w:vAlign w:val="center"/>
          </w:tcPr>
          <w:p w:rsidR="004D6815" w:rsidRDefault="008656E7">
            <w:r>
              <w:rPr>
                <w:rFonts w:eastAsiaTheme="minorEastAsia"/>
                <w:szCs w:val="21"/>
              </w:rPr>
              <w:t>申万宏源</w:t>
            </w:r>
          </w:p>
        </w:tc>
        <w:tc>
          <w:tcPr>
            <w:tcW w:w="1854" w:type="dxa"/>
            <w:vAlign w:val="center"/>
          </w:tcPr>
          <w:p w:rsidR="004D6815" w:rsidRDefault="008656E7">
            <w:pPr>
              <w:jc w:val="right"/>
            </w:pPr>
            <w:r>
              <w:rPr>
                <w:rFonts w:eastAsiaTheme="minorEastAsia"/>
                <w:szCs w:val="21"/>
              </w:rPr>
              <w:t>22,054.32</w:t>
            </w:r>
          </w:p>
        </w:tc>
        <w:tc>
          <w:tcPr>
            <w:tcW w:w="1300" w:type="dxa"/>
            <w:vAlign w:val="center"/>
          </w:tcPr>
          <w:p w:rsidR="004D6815" w:rsidRDefault="008656E7">
            <w:pPr>
              <w:jc w:val="right"/>
            </w:pPr>
            <w:r>
              <w:rPr>
                <w:rFonts w:eastAsiaTheme="minorEastAsia"/>
                <w:szCs w:val="21"/>
              </w:rPr>
              <w:t>100.00%</w:t>
            </w:r>
          </w:p>
        </w:tc>
        <w:tc>
          <w:tcPr>
            <w:tcW w:w="2120" w:type="dxa"/>
            <w:vAlign w:val="center"/>
          </w:tcPr>
          <w:p w:rsidR="004D6815" w:rsidRDefault="008656E7">
            <w:pPr>
              <w:jc w:val="right"/>
            </w:pPr>
            <w:r>
              <w:rPr>
                <w:rFonts w:eastAsiaTheme="minorEastAsia"/>
                <w:szCs w:val="21"/>
              </w:rPr>
              <w:t>10,769.43</w:t>
            </w:r>
          </w:p>
        </w:tc>
        <w:tc>
          <w:tcPr>
            <w:tcW w:w="1692" w:type="dxa"/>
            <w:vAlign w:val="center"/>
          </w:tcPr>
          <w:p w:rsidR="004D6815" w:rsidRDefault="008656E7">
            <w:pPr>
              <w:jc w:val="right"/>
            </w:pPr>
            <w:r>
              <w:rPr>
                <w:rFonts w:eastAsiaTheme="minorEastAsia"/>
                <w:szCs w:val="21"/>
              </w:rPr>
              <w:t>100.00%</w:t>
            </w:r>
          </w:p>
        </w:tc>
      </w:tr>
      <w:tr w:rsidR="007F27A7" w:rsidRPr="00422800" w:rsidTr="00ED4363">
        <w:tc>
          <w:tcPr>
            <w:tcW w:w="2106" w:type="dxa"/>
            <w:vMerge w:val="restart"/>
            <w:vAlign w:val="center"/>
          </w:tcPr>
          <w:p w:rsidR="007F27A7" w:rsidRPr="00422800" w:rsidRDefault="007F27A7" w:rsidP="0022561B">
            <w:pPr>
              <w:autoSpaceDE w:val="0"/>
              <w:autoSpaceDN w:val="0"/>
              <w:jc w:val="center"/>
              <w:textAlignment w:val="bottom"/>
              <w:rPr>
                <w:rFonts w:eastAsiaTheme="minorEastAsia"/>
                <w:bCs/>
                <w:color w:val="000000"/>
                <w:szCs w:val="21"/>
              </w:rPr>
            </w:pPr>
            <w:r w:rsidRPr="00422800">
              <w:rPr>
                <w:rFonts w:eastAsiaTheme="minorEastAsia"/>
                <w:bCs/>
                <w:color w:val="000000"/>
                <w:szCs w:val="21"/>
              </w:rPr>
              <w:t>关联方名称</w:t>
            </w:r>
          </w:p>
        </w:tc>
        <w:tc>
          <w:tcPr>
            <w:tcW w:w="6966" w:type="dxa"/>
            <w:gridSpan w:val="4"/>
          </w:tcPr>
          <w:p w:rsidR="007F27A7" w:rsidRPr="00422800" w:rsidRDefault="007F27A7" w:rsidP="0022561B">
            <w:pPr>
              <w:jc w:val="center"/>
              <w:rPr>
                <w:rFonts w:eastAsiaTheme="minorEastAsia"/>
                <w:color w:val="000000"/>
                <w:szCs w:val="21"/>
              </w:rPr>
            </w:pPr>
            <w:r w:rsidRPr="00422800">
              <w:rPr>
                <w:rFonts w:eastAsiaTheme="minorEastAsia"/>
                <w:color w:val="000000"/>
                <w:szCs w:val="21"/>
              </w:rPr>
              <w:t>上年度可比期间</w:t>
            </w:r>
          </w:p>
          <w:p w:rsidR="007F27A7" w:rsidRPr="00422800" w:rsidRDefault="007F27A7" w:rsidP="0022561B">
            <w:pPr>
              <w:widowControl/>
              <w:autoSpaceDE w:val="0"/>
              <w:autoSpaceDN w:val="0"/>
              <w:ind w:right="-15"/>
              <w:jc w:val="center"/>
              <w:textAlignment w:val="bottom"/>
              <w:rPr>
                <w:rFonts w:eastAsiaTheme="minorEastAsia"/>
                <w:color w:val="000000"/>
                <w:szCs w:val="21"/>
              </w:rPr>
            </w:pPr>
            <w:r w:rsidRPr="00422800">
              <w:rPr>
                <w:rFonts w:eastAsiaTheme="minorEastAsia"/>
                <w:color w:val="000000"/>
                <w:szCs w:val="21"/>
              </w:rPr>
              <w:t>2017</w:t>
            </w:r>
            <w:r w:rsidRPr="00422800">
              <w:rPr>
                <w:rFonts w:eastAsiaTheme="minorEastAsia"/>
                <w:color w:val="000000"/>
                <w:szCs w:val="21"/>
              </w:rPr>
              <w:t>年</w:t>
            </w:r>
            <w:r w:rsidRPr="00422800">
              <w:rPr>
                <w:rFonts w:eastAsiaTheme="minorEastAsia"/>
                <w:color w:val="000000"/>
                <w:szCs w:val="21"/>
              </w:rPr>
              <w:t>1</w:t>
            </w:r>
            <w:r w:rsidRPr="00422800">
              <w:rPr>
                <w:rFonts w:eastAsiaTheme="minorEastAsia"/>
                <w:color w:val="000000"/>
                <w:szCs w:val="21"/>
              </w:rPr>
              <w:t>月</w:t>
            </w:r>
            <w:r w:rsidRPr="00422800">
              <w:rPr>
                <w:rFonts w:eastAsiaTheme="minorEastAsia"/>
                <w:color w:val="000000"/>
                <w:szCs w:val="21"/>
              </w:rPr>
              <w:t>1</w:t>
            </w:r>
            <w:r w:rsidRPr="00422800">
              <w:rPr>
                <w:rFonts w:eastAsiaTheme="minorEastAsia"/>
                <w:color w:val="000000"/>
                <w:szCs w:val="21"/>
              </w:rPr>
              <w:t>日至</w:t>
            </w:r>
            <w:r w:rsidRPr="00422800">
              <w:rPr>
                <w:rFonts w:eastAsiaTheme="minorEastAsia"/>
                <w:color w:val="000000"/>
                <w:szCs w:val="21"/>
              </w:rPr>
              <w:t>2017</w:t>
            </w:r>
            <w:r w:rsidRPr="00422800">
              <w:rPr>
                <w:rFonts w:eastAsiaTheme="minorEastAsia"/>
                <w:color w:val="000000"/>
                <w:szCs w:val="21"/>
              </w:rPr>
              <w:t>年</w:t>
            </w:r>
            <w:r w:rsidRPr="00422800">
              <w:rPr>
                <w:rFonts w:eastAsiaTheme="minorEastAsia"/>
                <w:color w:val="000000"/>
                <w:szCs w:val="21"/>
              </w:rPr>
              <w:t>6</w:t>
            </w:r>
            <w:r w:rsidRPr="00422800">
              <w:rPr>
                <w:rFonts w:eastAsiaTheme="minorEastAsia"/>
                <w:color w:val="000000"/>
                <w:szCs w:val="21"/>
              </w:rPr>
              <w:t>月</w:t>
            </w:r>
            <w:r w:rsidRPr="00422800">
              <w:rPr>
                <w:rFonts w:eastAsiaTheme="minorEastAsia"/>
                <w:color w:val="000000"/>
                <w:szCs w:val="21"/>
              </w:rPr>
              <w:t>30</w:t>
            </w:r>
            <w:r w:rsidRPr="00422800">
              <w:rPr>
                <w:rFonts w:eastAsiaTheme="minorEastAsia"/>
                <w:color w:val="000000"/>
                <w:szCs w:val="21"/>
              </w:rPr>
              <w:t>日</w:t>
            </w:r>
          </w:p>
        </w:tc>
      </w:tr>
      <w:tr w:rsidR="007F27A7" w:rsidRPr="00422800" w:rsidTr="00ED4363">
        <w:tc>
          <w:tcPr>
            <w:tcW w:w="2106" w:type="dxa"/>
            <w:vMerge/>
            <w:vAlign w:val="center"/>
          </w:tcPr>
          <w:p w:rsidR="007F27A7" w:rsidRPr="00422800" w:rsidRDefault="007F27A7" w:rsidP="0022561B">
            <w:pPr>
              <w:widowControl/>
              <w:jc w:val="left"/>
              <w:rPr>
                <w:rFonts w:eastAsiaTheme="minorEastAsia"/>
                <w:bCs/>
                <w:color w:val="000000"/>
                <w:szCs w:val="21"/>
              </w:rPr>
            </w:pPr>
          </w:p>
        </w:tc>
        <w:tc>
          <w:tcPr>
            <w:tcW w:w="1854" w:type="dxa"/>
            <w:vAlign w:val="center"/>
          </w:tcPr>
          <w:p w:rsidR="007F27A7" w:rsidRPr="00422800" w:rsidRDefault="007F27A7" w:rsidP="0022561B">
            <w:pPr>
              <w:autoSpaceDE w:val="0"/>
              <w:autoSpaceDN w:val="0"/>
              <w:jc w:val="center"/>
              <w:textAlignment w:val="bottom"/>
              <w:rPr>
                <w:rFonts w:eastAsiaTheme="minorEastAsia"/>
                <w:color w:val="000000"/>
                <w:szCs w:val="21"/>
              </w:rPr>
            </w:pPr>
            <w:r w:rsidRPr="00422800">
              <w:rPr>
                <w:rFonts w:eastAsiaTheme="minorEastAsia"/>
                <w:color w:val="000000"/>
                <w:szCs w:val="21"/>
              </w:rPr>
              <w:t>当期</w:t>
            </w:r>
          </w:p>
          <w:p w:rsidR="007F27A7" w:rsidRPr="00422800" w:rsidRDefault="007F27A7" w:rsidP="0022561B">
            <w:pPr>
              <w:autoSpaceDE w:val="0"/>
              <w:autoSpaceDN w:val="0"/>
              <w:jc w:val="center"/>
              <w:textAlignment w:val="bottom"/>
              <w:rPr>
                <w:rFonts w:eastAsiaTheme="minorEastAsia"/>
                <w:color w:val="000000"/>
                <w:szCs w:val="21"/>
              </w:rPr>
            </w:pPr>
            <w:r w:rsidRPr="00422800">
              <w:rPr>
                <w:rFonts w:eastAsiaTheme="minorEastAsia"/>
                <w:color w:val="000000"/>
                <w:szCs w:val="21"/>
              </w:rPr>
              <w:t>佣金</w:t>
            </w:r>
          </w:p>
        </w:tc>
        <w:tc>
          <w:tcPr>
            <w:tcW w:w="1300" w:type="dxa"/>
            <w:vAlign w:val="center"/>
          </w:tcPr>
          <w:p w:rsidR="007F27A7" w:rsidRPr="00422800" w:rsidRDefault="007F27A7" w:rsidP="0022561B">
            <w:pPr>
              <w:autoSpaceDE w:val="0"/>
              <w:autoSpaceDN w:val="0"/>
              <w:jc w:val="center"/>
              <w:textAlignment w:val="bottom"/>
              <w:rPr>
                <w:rFonts w:eastAsiaTheme="minorEastAsia"/>
                <w:color w:val="000000"/>
                <w:szCs w:val="21"/>
              </w:rPr>
            </w:pPr>
            <w:r w:rsidRPr="00422800">
              <w:rPr>
                <w:rFonts w:eastAsiaTheme="minorEastAsia"/>
                <w:color w:val="000000"/>
                <w:szCs w:val="21"/>
              </w:rPr>
              <w:t>占当期佣金总量的比例</w:t>
            </w:r>
          </w:p>
        </w:tc>
        <w:tc>
          <w:tcPr>
            <w:tcW w:w="2120" w:type="dxa"/>
            <w:vAlign w:val="center"/>
          </w:tcPr>
          <w:p w:rsidR="007F27A7" w:rsidRPr="00422800" w:rsidRDefault="007F27A7" w:rsidP="0022561B">
            <w:pPr>
              <w:autoSpaceDE w:val="0"/>
              <w:autoSpaceDN w:val="0"/>
              <w:jc w:val="center"/>
              <w:textAlignment w:val="bottom"/>
              <w:rPr>
                <w:rFonts w:eastAsiaTheme="minorEastAsia"/>
                <w:color w:val="000000"/>
                <w:szCs w:val="21"/>
              </w:rPr>
            </w:pPr>
            <w:r w:rsidRPr="00422800">
              <w:rPr>
                <w:rFonts w:eastAsiaTheme="minorEastAsia"/>
                <w:color w:val="000000"/>
                <w:szCs w:val="21"/>
              </w:rPr>
              <w:t>期末应付佣金余额</w:t>
            </w:r>
          </w:p>
        </w:tc>
        <w:tc>
          <w:tcPr>
            <w:tcW w:w="1692" w:type="dxa"/>
            <w:vAlign w:val="center"/>
          </w:tcPr>
          <w:p w:rsidR="007F27A7" w:rsidRPr="00422800" w:rsidRDefault="007F27A7" w:rsidP="0022561B">
            <w:pPr>
              <w:autoSpaceDE w:val="0"/>
              <w:autoSpaceDN w:val="0"/>
              <w:jc w:val="center"/>
              <w:textAlignment w:val="bottom"/>
              <w:rPr>
                <w:rFonts w:eastAsiaTheme="minorEastAsia"/>
                <w:color w:val="000000"/>
                <w:szCs w:val="21"/>
              </w:rPr>
            </w:pPr>
            <w:r w:rsidRPr="00422800">
              <w:rPr>
                <w:rFonts w:eastAsiaTheme="minorEastAsia"/>
                <w:color w:val="000000"/>
                <w:szCs w:val="21"/>
              </w:rPr>
              <w:t>占期末应付佣金总额的比例</w:t>
            </w:r>
          </w:p>
        </w:tc>
      </w:tr>
      <w:tr w:rsidR="004D6815" w:rsidTr="00ED4363">
        <w:tc>
          <w:tcPr>
            <w:tcW w:w="2106" w:type="dxa"/>
            <w:vAlign w:val="center"/>
          </w:tcPr>
          <w:p w:rsidR="004D6815" w:rsidRDefault="008656E7">
            <w:r>
              <w:rPr>
                <w:rFonts w:eastAsiaTheme="minorEastAsia"/>
                <w:szCs w:val="21"/>
              </w:rPr>
              <w:t>申万宏源</w:t>
            </w:r>
          </w:p>
        </w:tc>
        <w:tc>
          <w:tcPr>
            <w:tcW w:w="1854" w:type="dxa"/>
            <w:vAlign w:val="center"/>
          </w:tcPr>
          <w:p w:rsidR="004D6815" w:rsidRDefault="008656E7">
            <w:pPr>
              <w:jc w:val="right"/>
            </w:pPr>
            <w:r>
              <w:rPr>
                <w:rFonts w:eastAsiaTheme="minorEastAsia"/>
                <w:szCs w:val="21"/>
              </w:rPr>
              <w:t>18,837.46</w:t>
            </w:r>
          </w:p>
        </w:tc>
        <w:tc>
          <w:tcPr>
            <w:tcW w:w="1300" w:type="dxa"/>
            <w:vAlign w:val="center"/>
          </w:tcPr>
          <w:p w:rsidR="004D6815" w:rsidRDefault="008656E7">
            <w:pPr>
              <w:jc w:val="right"/>
            </w:pPr>
            <w:r>
              <w:rPr>
                <w:rFonts w:eastAsiaTheme="minorEastAsia"/>
                <w:szCs w:val="21"/>
              </w:rPr>
              <w:t>100.00%</w:t>
            </w:r>
          </w:p>
        </w:tc>
        <w:tc>
          <w:tcPr>
            <w:tcW w:w="2120" w:type="dxa"/>
            <w:vAlign w:val="center"/>
          </w:tcPr>
          <w:p w:rsidR="004D6815" w:rsidRDefault="008656E7">
            <w:pPr>
              <w:jc w:val="right"/>
            </w:pPr>
            <w:r>
              <w:rPr>
                <w:rFonts w:eastAsiaTheme="minorEastAsia"/>
                <w:szCs w:val="21"/>
              </w:rPr>
              <w:t>12,985.47</w:t>
            </w:r>
          </w:p>
        </w:tc>
        <w:tc>
          <w:tcPr>
            <w:tcW w:w="1692" w:type="dxa"/>
            <w:vAlign w:val="center"/>
          </w:tcPr>
          <w:p w:rsidR="004D6815" w:rsidRDefault="008656E7">
            <w:pPr>
              <w:jc w:val="right"/>
            </w:pPr>
            <w:r>
              <w:rPr>
                <w:rFonts w:eastAsiaTheme="minorEastAsia"/>
                <w:szCs w:val="21"/>
              </w:rPr>
              <w:t>100.00%</w:t>
            </w:r>
          </w:p>
        </w:tc>
      </w:tr>
    </w:tbl>
    <w:p w:rsidR="001548F9" w:rsidRPr="00422800" w:rsidRDefault="007F27A7" w:rsidP="0038299A">
      <w:pPr>
        <w:widowControl/>
        <w:spacing w:line="360" w:lineRule="auto"/>
        <w:ind w:firstLineChars="200" w:firstLine="420"/>
        <w:jc w:val="left"/>
        <w:rPr>
          <w:rFonts w:eastAsiaTheme="minorEastAsia"/>
          <w:kern w:val="0"/>
          <w:szCs w:val="21"/>
        </w:rPr>
      </w:pPr>
      <w:r w:rsidRPr="00422800">
        <w:rPr>
          <w:rFonts w:eastAsiaTheme="minorEastAsia"/>
          <w:kern w:val="0"/>
          <w:szCs w:val="21"/>
        </w:rPr>
        <w:t>注：</w:t>
      </w:r>
      <w:r w:rsidRPr="00422800">
        <w:rPr>
          <w:rFonts w:eastAsiaTheme="minorEastAsia"/>
          <w:kern w:val="0"/>
          <w:szCs w:val="21"/>
        </w:rPr>
        <w:t>1</w:t>
      </w:r>
      <w:r w:rsidRPr="00422800">
        <w:rPr>
          <w:rFonts w:eastAsiaTheme="minorEastAsia"/>
          <w:kern w:val="0"/>
          <w:szCs w:val="21"/>
        </w:rPr>
        <w:t>、上述佣金按市场佣金率计算，以扣除由中国证券登记结算有限责任公司收取的证管费、经手费和适用期间内由券商承担的证券结算风险基金后的净额列示。权证交易不计佣金。</w:t>
      </w:r>
      <w:r w:rsidRPr="00422800">
        <w:rPr>
          <w:rFonts w:eastAsiaTheme="minorEastAsia"/>
          <w:kern w:val="0"/>
          <w:szCs w:val="21"/>
        </w:rPr>
        <w:t xml:space="preserve"> 2</w:t>
      </w:r>
      <w:r w:rsidRPr="00422800">
        <w:rPr>
          <w:rFonts w:eastAsiaTheme="minorEastAsia"/>
          <w:kern w:val="0"/>
          <w:szCs w:val="21"/>
        </w:rPr>
        <w:t>、该类佣金协议的服务范围还包括佣金收取方为本基金提供的证券投资研究成果和市场信息服务等。</w:t>
      </w:r>
    </w:p>
    <w:p w:rsidR="001548F9" w:rsidRPr="00422800" w:rsidRDefault="0094259C" w:rsidP="0050128E">
      <w:pPr>
        <w:autoSpaceDE w:val="0"/>
        <w:autoSpaceDN w:val="0"/>
        <w:adjustRightInd w:val="0"/>
        <w:spacing w:beforeLines="100" w:line="360" w:lineRule="auto"/>
        <w:jc w:val="left"/>
        <w:rPr>
          <w:rFonts w:eastAsiaTheme="minorEastAsia"/>
          <w:b/>
          <w:color w:val="000000"/>
          <w:kern w:val="0"/>
          <w:szCs w:val="21"/>
        </w:rPr>
      </w:pPr>
      <w:r>
        <w:rPr>
          <w:rFonts w:eastAsiaTheme="minorEastAsia"/>
          <w:b/>
          <w:bCs/>
          <w:color w:val="000000"/>
          <w:kern w:val="0"/>
          <w:szCs w:val="21"/>
        </w:rPr>
        <w:t>6.4.</w:t>
      </w:r>
      <w:r>
        <w:rPr>
          <w:rFonts w:eastAsiaTheme="minorEastAsia" w:hint="eastAsia"/>
          <w:b/>
          <w:bCs/>
          <w:color w:val="000000"/>
          <w:kern w:val="0"/>
          <w:szCs w:val="21"/>
        </w:rPr>
        <w:t>8</w:t>
      </w:r>
      <w:r w:rsidR="001548F9" w:rsidRPr="00422800">
        <w:rPr>
          <w:rFonts w:eastAsiaTheme="minorEastAsia"/>
          <w:b/>
          <w:bCs/>
          <w:color w:val="000000"/>
          <w:kern w:val="0"/>
          <w:szCs w:val="21"/>
        </w:rPr>
        <w:t xml:space="preserve">.2 </w:t>
      </w:r>
      <w:r w:rsidR="001548F9" w:rsidRPr="00422800">
        <w:rPr>
          <w:rFonts w:eastAsiaTheme="minorEastAsia"/>
          <w:b/>
          <w:color w:val="000000"/>
          <w:kern w:val="0"/>
          <w:szCs w:val="21"/>
        </w:rPr>
        <w:t>关联方报酬</w:t>
      </w:r>
    </w:p>
    <w:p w:rsidR="001548F9" w:rsidRPr="00422800" w:rsidRDefault="0094259C" w:rsidP="001067A9">
      <w:pPr>
        <w:autoSpaceDE w:val="0"/>
        <w:autoSpaceDN w:val="0"/>
        <w:adjustRightInd w:val="0"/>
        <w:spacing w:line="360" w:lineRule="auto"/>
        <w:jc w:val="left"/>
        <w:rPr>
          <w:rFonts w:eastAsiaTheme="minorEastAsia"/>
          <w:b/>
          <w:color w:val="000000"/>
          <w:kern w:val="0"/>
          <w:szCs w:val="21"/>
        </w:rPr>
      </w:pPr>
      <w:r>
        <w:rPr>
          <w:rFonts w:eastAsiaTheme="minorEastAsia"/>
          <w:b/>
          <w:bCs/>
          <w:color w:val="000000"/>
          <w:kern w:val="0"/>
          <w:szCs w:val="21"/>
        </w:rPr>
        <w:t>6.4.</w:t>
      </w:r>
      <w:r>
        <w:rPr>
          <w:rFonts w:eastAsiaTheme="minorEastAsia" w:hint="eastAsia"/>
          <w:b/>
          <w:bCs/>
          <w:color w:val="000000"/>
          <w:kern w:val="0"/>
          <w:szCs w:val="21"/>
        </w:rPr>
        <w:t>8</w:t>
      </w:r>
      <w:r w:rsidR="001548F9" w:rsidRPr="00422800">
        <w:rPr>
          <w:rFonts w:eastAsiaTheme="minorEastAsia"/>
          <w:b/>
          <w:bCs/>
          <w:color w:val="000000"/>
          <w:kern w:val="0"/>
          <w:szCs w:val="21"/>
        </w:rPr>
        <w:t xml:space="preserve">.2.1 </w:t>
      </w:r>
      <w:r w:rsidR="001548F9" w:rsidRPr="00422800">
        <w:rPr>
          <w:rFonts w:eastAsiaTheme="minorEastAsia"/>
          <w:b/>
          <w:color w:val="000000"/>
          <w:kern w:val="0"/>
          <w:szCs w:val="21"/>
        </w:rPr>
        <w:t>基金管理费</w:t>
      </w:r>
    </w:p>
    <w:p w:rsidR="00010424" w:rsidRPr="00422800" w:rsidRDefault="00010424" w:rsidP="00010424">
      <w:pPr>
        <w:autoSpaceDE w:val="0"/>
        <w:autoSpaceDN w:val="0"/>
        <w:adjustRightInd w:val="0"/>
        <w:spacing w:before="29" w:line="288" w:lineRule="auto"/>
        <w:ind w:left="15" w:right="210"/>
        <w:jc w:val="right"/>
        <w:rPr>
          <w:rFonts w:eastAsiaTheme="minorEastAsia"/>
          <w:color w:val="000000"/>
          <w:kern w:val="0"/>
          <w:szCs w:val="21"/>
        </w:rPr>
      </w:pPr>
      <w:r w:rsidRPr="00422800">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729"/>
      </w:tblGrid>
      <w:tr w:rsidR="00010424" w:rsidRPr="00422800" w:rsidTr="00ED4363">
        <w:tc>
          <w:tcPr>
            <w:tcW w:w="3686" w:type="dxa"/>
            <w:vAlign w:val="center"/>
          </w:tcPr>
          <w:p w:rsidR="00010424" w:rsidRPr="00422800" w:rsidRDefault="00010424" w:rsidP="0022561B">
            <w:pPr>
              <w:jc w:val="center"/>
              <w:rPr>
                <w:rFonts w:eastAsiaTheme="minorEastAsia"/>
                <w:color w:val="000000"/>
                <w:szCs w:val="21"/>
              </w:rPr>
            </w:pPr>
            <w:r w:rsidRPr="00422800">
              <w:rPr>
                <w:rFonts w:eastAsiaTheme="minorEastAsia"/>
                <w:color w:val="000000"/>
                <w:szCs w:val="21"/>
              </w:rPr>
              <w:t>项目</w:t>
            </w:r>
          </w:p>
        </w:tc>
        <w:tc>
          <w:tcPr>
            <w:tcW w:w="2657" w:type="dxa"/>
          </w:tcPr>
          <w:p w:rsidR="00010424" w:rsidRPr="00422800" w:rsidRDefault="00010424" w:rsidP="0022561B">
            <w:pPr>
              <w:jc w:val="center"/>
              <w:rPr>
                <w:rFonts w:eastAsiaTheme="minorEastAsia"/>
                <w:color w:val="000000"/>
                <w:szCs w:val="21"/>
              </w:rPr>
            </w:pPr>
            <w:r w:rsidRPr="00422800">
              <w:rPr>
                <w:rFonts w:eastAsiaTheme="minorEastAsia"/>
                <w:color w:val="000000"/>
                <w:szCs w:val="21"/>
              </w:rPr>
              <w:t>本期</w:t>
            </w:r>
          </w:p>
          <w:p w:rsidR="00010424" w:rsidRPr="00422800" w:rsidRDefault="00010424" w:rsidP="0022561B">
            <w:pPr>
              <w:widowControl/>
              <w:autoSpaceDE w:val="0"/>
              <w:autoSpaceDN w:val="0"/>
              <w:ind w:right="-15"/>
              <w:jc w:val="center"/>
              <w:textAlignment w:val="bottom"/>
              <w:rPr>
                <w:rFonts w:eastAsiaTheme="minorEastAsia"/>
                <w:color w:val="000000"/>
                <w:szCs w:val="21"/>
              </w:rPr>
            </w:pPr>
            <w:r w:rsidRPr="00422800">
              <w:rPr>
                <w:rFonts w:eastAsiaTheme="minorEastAsia"/>
                <w:szCs w:val="21"/>
              </w:rPr>
              <w:t>2018</w:t>
            </w:r>
            <w:r w:rsidRPr="00422800">
              <w:rPr>
                <w:rFonts w:eastAsiaTheme="minorEastAsia"/>
                <w:szCs w:val="21"/>
              </w:rPr>
              <w:t>年</w:t>
            </w:r>
            <w:r w:rsidRPr="00422800">
              <w:rPr>
                <w:rFonts w:eastAsiaTheme="minorEastAsia"/>
                <w:szCs w:val="21"/>
              </w:rPr>
              <w:t>1</w:t>
            </w:r>
            <w:r w:rsidRPr="00422800">
              <w:rPr>
                <w:rFonts w:eastAsiaTheme="minorEastAsia"/>
                <w:szCs w:val="21"/>
              </w:rPr>
              <w:t>月</w:t>
            </w:r>
            <w:r w:rsidRPr="00422800">
              <w:rPr>
                <w:rFonts w:eastAsiaTheme="minorEastAsia"/>
                <w:szCs w:val="21"/>
              </w:rPr>
              <w:t>1</w:t>
            </w:r>
            <w:r w:rsidRPr="00422800">
              <w:rPr>
                <w:rFonts w:eastAsiaTheme="minorEastAsia"/>
                <w:szCs w:val="21"/>
              </w:rPr>
              <w:t>日至</w:t>
            </w:r>
            <w:r w:rsidRPr="00422800">
              <w:rPr>
                <w:rFonts w:eastAsiaTheme="minorEastAsia"/>
                <w:szCs w:val="21"/>
              </w:rPr>
              <w:t>2018</w:t>
            </w:r>
            <w:r w:rsidRPr="00422800">
              <w:rPr>
                <w:rFonts w:eastAsiaTheme="minorEastAsia"/>
                <w:szCs w:val="21"/>
              </w:rPr>
              <w:t>年</w:t>
            </w:r>
            <w:r w:rsidRPr="00422800">
              <w:rPr>
                <w:rFonts w:eastAsiaTheme="minorEastAsia"/>
                <w:szCs w:val="21"/>
              </w:rPr>
              <w:t>6</w:t>
            </w:r>
            <w:r w:rsidRPr="00422800">
              <w:rPr>
                <w:rFonts w:eastAsiaTheme="minorEastAsia"/>
                <w:szCs w:val="21"/>
              </w:rPr>
              <w:t>月</w:t>
            </w:r>
            <w:r w:rsidRPr="00422800">
              <w:rPr>
                <w:rFonts w:eastAsiaTheme="minorEastAsia"/>
                <w:szCs w:val="21"/>
              </w:rPr>
              <w:t>30</w:t>
            </w:r>
            <w:r w:rsidRPr="00422800">
              <w:rPr>
                <w:rFonts w:eastAsiaTheme="minorEastAsia"/>
                <w:szCs w:val="21"/>
              </w:rPr>
              <w:t>日</w:t>
            </w:r>
          </w:p>
        </w:tc>
        <w:tc>
          <w:tcPr>
            <w:tcW w:w="2729" w:type="dxa"/>
          </w:tcPr>
          <w:p w:rsidR="00010424" w:rsidRPr="00422800" w:rsidRDefault="00010424" w:rsidP="0022561B">
            <w:pPr>
              <w:jc w:val="center"/>
              <w:rPr>
                <w:rFonts w:eastAsiaTheme="minorEastAsia"/>
                <w:color w:val="000000"/>
                <w:szCs w:val="21"/>
              </w:rPr>
            </w:pPr>
            <w:r w:rsidRPr="00422800">
              <w:rPr>
                <w:rFonts w:eastAsiaTheme="minorEastAsia"/>
                <w:color w:val="000000"/>
                <w:szCs w:val="21"/>
              </w:rPr>
              <w:t>上年度可比期间</w:t>
            </w:r>
          </w:p>
          <w:p w:rsidR="00010424" w:rsidRPr="00422800" w:rsidRDefault="00010424" w:rsidP="0022561B">
            <w:pPr>
              <w:widowControl/>
              <w:autoSpaceDE w:val="0"/>
              <w:autoSpaceDN w:val="0"/>
              <w:ind w:right="-15"/>
              <w:jc w:val="center"/>
              <w:textAlignment w:val="bottom"/>
              <w:rPr>
                <w:rFonts w:eastAsiaTheme="minorEastAsia"/>
                <w:color w:val="000000"/>
                <w:kern w:val="0"/>
                <w:szCs w:val="21"/>
              </w:rPr>
            </w:pPr>
            <w:r w:rsidRPr="00422800">
              <w:rPr>
                <w:rFonts w:eastAsiaTheme="minorEastAsia"/>
                <w:color w:val="000000"/>
                <w:szCs w:val="21"/>
              </w:rPr>
              <w:t>2017</w:t>
            </w:r>
            <w:r w:rsidRPr="00422800">
              <w:rPr>
                <w:rFonts w:eastAsiaTheme="minorEastAsia"/>
                <w:color w:val="000000"/>
                <w:szCs w:val="21"/>
              </w:rPr>
              <w:t>年</w:t>
            </w:r>
            <w:r w:rsidRPr="00422800">
              <w:rPr>
                <w:rFonts w:eastAsiaTheme="minorEastAsia"/>
                <w:color w:val="000000"/>
                <w:szCs w:val="21"/>
              </w:rPr>
              <w:t>1</w:t>
            </w:r>
            <w:r w:rsidRPr="00422800">
              <w:rPr>
                <w:rFonts w:eastAsiaTheme="minorEastAsia"/>
                <w:color w:val="000000"/>
                <w:szCs w:val="21"/>
              </w:rPr>
              <w:t>月</w:t>
            </w:r>
            <w:r w:rsidRPr="00422800">
              <w:rPr>
                <w:rFonts w:eastAsiaTheme="minorEastAsia"/>
                <w:color w:val="000000"/>
                <w:szCs w:val="21"/>
              </w:rPr>
              <w:t>1</w:t>
            </w:r>
            <w:r w:rsidRPr="00422800">
              <w:rPr>
                <w:rFonts w:eastAsiaTheme="minorEastAsia"/>
                <w:color w:val="000000"/>
                <w:szCs w:val="21"/>
              </w:rPr>
              <w:t>日至</w:t>
            </w:r>
            <w:r w:rsidRPr="00422800">
              <w:rPr>
                <w:rFonts w:eastAsiaTheme="minorEastAsia"/>
                <w:color w:val="000000"/>
                <w:szCs w:val="21"/>
              </w:rPr>
              <w:t>2017</w:t>
            </w:r>
            <w:r w:rsidRPr="00422800">
              <w:rPr>
                <w:rFonts w:eastAsiaTheme="minorEastAsia"/>
                <w:color w:val="000000"/>
                <w:szCs w:val="21"/>
              </w:rPr>
              <w:t>年</w:t>
            </w:r>
            <w:r w:rsidRPr="00422800">
              <w:rPr>
                <w:rFonts w:eastAsiaTheme="minorEastAsia"/>
                <w:color w:val="000000"/>
                <w:szCs w:val="21"/>
              </w:rPr>
              <w:t>6</w:t>
            </w:r>
            <w:r w:rsidRPr="00422800">
              <w:rPr>
                <w:rFonts w:eastAsiaTheme="minorEastAsia"/>
                <w:color w:val="000000"/>
                <w:szCs w:val="21"/>
              </w:rPr>
              <w:t>月</w:t>
            </w:r>
            <w:r w:rsidRPr="00422800">
              <w:rPr>
                <w:rFonts w:eastAsiaTheme="minorEastAsia"/>
                <w:color w:val="000000"/>
                <w:szCs w:val="21"/>
              </w:rPr>
              <w:t>30</w:t>
            </w:r>
            <w:r w:rsidRPr="00422800">
              <w:rPr>
                <w:rFonts w:eastAsiaTheme="minorEastAsia"/>
                <w:color w:val="000000"/>
                <w:szCs w:val="21"/>
              </w:rPr>
              <w:t>日</w:t>
            </w:r>
          </w:p>
        </w:tc>
      </w:tr>
      <w:tr w:rsidR="00010424" w:rsidRPr="00422800" w:rsidTr="00ED4363">
        <w:tc>
          <w:tcPr>
            <w:tcW w:w="3686" w:type="dxa"/>
            <w:vAlign w:val="center"/>
          </w:tcPr>
          <w:p w:rsidR="00010424" w:rsidRPr="00422800" w:rsidRDefault="00010424" w:rsidP="0022561B">
            <w:pPr>
              <w:rPr>
                <w:rFonts w:eastAsiaTheme="minorEastAsia"/>
                <w:color w:val="000000"/>
                <w:szCs w:val="21"/>
              </w:rPr>
            </w:pPr>
            <w:r w:rsidRPr="00422800">
              <w:rPr>
                <w:rFonts w:eastAsiaTheme="minorEastAsia"/>
                <w:szCs w:val="21"/>
              </w:rPr>
              <w:t>当期发生的基金应支付的管理费</w:t>
            </w:r>
          </w:p>
        </w:tc>
        <w:tc>
          <w:tcPr>
            <w:tcW w:w="2657" w:type="dxa"/>
            <w:vAlign w:val="center"/>
          </w:tcPr>
          <w:p w:rsidR="00010424" w:rsidRPr="00422800" w:rsidRDefault="00010424" w:rsidP="0022561B">
            <w:pPr>
              <w:jc w:val="right"/>
              <w:rPr>
                <w:rFonts w:eastAsiaTheme="minorEastAsia"/>
                <w:szCs w:val="21"/>
              </w:rPr>
            </w:pPr>
            <w:r w:rsidRPr="00422800">
              <w:rPr>
                <w:rFonts w:eastAsiaTheme="minorEastAsia"/>
                <w:szCs w:val="21"/>
              </w:rPr>
              <w:t>244,058.23</w:t>
            </w:r>
          </w:p>
        </w:tc>
        <w:tc>
          <w:tcPr>
            <w:tcW w:w="2729" w:type="dxa"/>
            <w:vAlign w:val="center"/>
          </w:tcPr>
          <w:p w:rsidR="00010424" w:rsidRPr="00422800" w:rsidRDefault="00010424" w:rsidP="0022561B">
            <w:pPr>
              <w:jc w:val="right"/>
              <w:rPr>
                <w:rFonts w:eastAsiaTheme="minorEastAsia"/>
                <w:szCs w:val="21"/>
              </w:rPr>
            </w:pPr>
            <w:r w:rsidRPr="00422800">
              <w:rPr>
                <w:rFonts w:eastAsiaTheme="minorEastAsia"/>
                <w:szCs w:val="21"/>
              </w:rPr>
              <w:t>476,766.54</w:t>
            </w:r>
          </w:p>
        </w:tc>
      </w:tr>
      <w:tr w:rsidR="00010424" w:rsidRPr="00422800" w:rsidTr="00ED4363">
        <w:tc>
          <w:tcPr>
            <w:tcW w:w="3686" w:type="dxa"/>
            <w:vAlign w:val="center"/>
          </w:tcPr>
          <w:p w:rsidR="00010424" w:rsidRPr="00422800" w:rsidRDefault="00010424" w:rsidP="0022561B">
            <w:pPr>
              <w:rPr>
                <w:rFonts w:eastAsiaTheme="minorEastAsia"/>
                <w:color w:val="000000"/>
                <w:szCs w:val="21"/>
              </w:rPr>
            </w:pPr>
            <w:r w:rsidRPr="00422800">
              <w:rPr>
                <w:rFonts w:eastAsiaTheme="minorEastAsia"/>
                <w:szCs w:val="21"/>
              </w:rPr>
              <w:t>其中：支付销售机构的客户维护费</w:t>
            </w:r>
          </w:p>
        </w:tc>
        <w:tc>
          <w:tcPr>
            <w:tcW w:w="2657" w:type="dxa"/>
            <w:vAlign w:val="center"/>
          </w:tcPr>
          <w:p w:rsidR="00010424" w:rsidRPr="00422800" w:rsidRDefault="00010424" w:rsidP="0022561B">
            <w:pPr>
              <w:jc w:val="right"/>
              <w:rPr>
                <w:rFonts w:eastAsiaTheme="minorEastAsia"/>
                <w:szCs w:val="21"/>
              </w:rPr>
            </w:pPr>
            <w:r w:rsidRPr="00422800">
              <w:rPr>
                <w:rFonts w:eastAsiaTheme="minorEastAsia"/>
                <w:szCs w:val="21"/>
              </w:rPr>
              <w:t>53,499.37</w:t>
            </w:r>
          </w:p>
        </w:tc>
        <w:tc>
          <w:tcPr>
            <w:tcW w:w="2729" w:type="dxa"/>
            <w:vAlign w:val="center"/>
          </w:tcPr>
          <w:p w:rsidR="00010424" w:rsidRPr="00422800" w:rsidRDefault="00010424" w:rsidP="0022561B">
            <w:pPr>
              <w:jc w:val="right"/>
              <w:rPr>
                <w:rFonts w:eastAsiaTheme="minorEastAsia"/>
                <w:szCs w:val="21"/>
              </w:rPr>
            </w:pPr>
            <w:r w:rsidRPr="00422800">
              <w:rPr>
                <w:rFonts w:eastAsiaTheme="minorEastAsia"/>
                <w:szCs w:val="21"/>
              </w:rPr>
              <w:t>74,251.78</w:t>
            </w:r>
          </w:p>
        </w:tc>
      </w:tr>
    </w:tbl>
    <w:p w:rsidR="00010424" w:rsidRPr="00422800" w:rsidRDefault="00010424" w:rsidP="0038299A">
      <w:pPr>
        <w:spacing w:line="288" w:lineRule="auto"/>
        <w:ind w:firstLineChars="200" w:firstLine="420"/>
        <w:rPr>
          <w:rFonts w:eastAsiaTheme="minorEastAsia"/>
          <w:kern w:val="0"/>
          <w:szCs w:val="21"/>
        </w:rPr>
      </w:pPr>
      <w:r w:rsidRPr="00422800">
        <w:rPr>
          <w:rFonts w:eastAsiaTheme="minorEastAsia"/>
          <w:kern w:val="0"/>
          <w:szCs w:val="21"/>
        </w:rPr>
        <w:t>注：支付基金管理人的管理人报酬按前一日基金资产净值</w:t>
      </w:r>
      <w:r w:rsidRPr="00422800">
        <w:rPr>
          <w:rFonts w:eastAsiaTheme="minorEastAsia"/>
          <w:kern w:val="0"/>
          <w:szCs w:val="21"/>
        </w:rPr>
        <w:t>1%</w:t>
      </w:r>
      <w:r w:rsidRPr="00422800">
        <w:rPr>
          <w:rFonts w:eastAsiaTheme="minorEastAsia"/>
          <w:kern w:val="0"/>
          <w:szCs w:val="21"/>
        </w:rPr>
        <w:t>计提，逐日累计至每月月底，按月支付。其计算公式为：日基金管理人报酬＝前一日基金资产净值</w:t>
      </w:r>
      <w:r w:rsidRPr="00422800">
        <w:rPr>
          <w:rFonts w:eastAsiaTheme="minorEastAsia"/>
          <w:kern w:val="0"/>
          <w:szCs w:val="21"/>
        </w:rPr>
        <w:t>*1%/</w:t>
      </w:r>
      <w:r w:rsidRPr="00422800">
        <w:rPr>
          <w:rFonts w:eastAsiaTheme="minorEastAsia"/>
          <w:kern w:val="0"/>
          <w:szCs w:val="21"/>
        </w:rPr>
        <w:t>当年天数。</w:t>
      </w:r>
    </w:p>
    <w:p w:rsidR="001548F9" w:rsidRPr="00422800" w:rsidRDefault="0094259C" w:rsidP="0050128E">
      <w:pPr>
        <w:autoSpaceDE w:val="0"/>
        <w:autoSpaceDN w:val="0"/>
        <w:adjustRightInd w:val="0"/>
        <w:spacing w:beforeLines="100" w:line="360" w:lineRule="auto"/>
        <w:jc w:val="left"/>
        <w:rPr>
          <w:rFonts w:eastAsiaTheme="minorEastAsia"/>
          <w:b/>
          <w:color w:val="000000"/>
          <w:kern w:val="0"/>
          <w:szCs w:val="21"/>
        </w:rPr>
      </w:pPr>
      <w:r>
        <w:rPr>
          <w:rFonts w:eastAsiaTheme="minorEastAsia"/>
          <w:b/>
          <w:bCs/>
          <w:color w:val="000000"/>
          <w:kern w:val="0"/>
          <w:szCs w:val="21"/>
        </w:rPr>
        <w:t>6.4.</w:t>
      </w:r>
      <w:r>
        <w:rPr>
          <w:rFonts w:eastAsiaTheme="minorEastAsia" w:hint="eastAsia"/>
          <w:b/>
          <w:bCs/>
          <w:color w:val="000000"/>
          <w:kern w:val="0"/>
          <w:szCs w:val="21"/>
        </w:rPr>
        <w:t>8</w:t>
      </w:r>
      <w:r w:rsidR="001548F9" w:rsidRPr="00422800">
        <w:rPr>
          <w:rFonts w:eastAsiaTheme="minorEastAsia"/>
          <w:b/>
          <w:bCs/>
          <w:color w:val="000000"/>
          <w:kern w:val="0"/>
          <w:szCs w:val="21"/>
        </w:rPr>
        <w:t xml:space="preserve">.2.2 </w:t>
      </w:r>
      <w:r w:rsidR="001548F9" w:rsidRPr="00422800">
        <w:rPr>
          <w:rFonts w:eastAsiaTheme="minorEastAsia"/>
          <w:b/>
          <w:color w:val="000000"/>
          <w:kern w:val="0"/>
          <w:szCs w:val="21"/>
        </w:rPr>
        <w:t>基金托管费</w:t>
      </w:r>
    </w:p>
    <w:p w:rsidR="00010424" w:rsidRPr="00422800" w:rsidRDefault="00010424" w:rsidP="00010424">
      <w:pPr>
        <w:autoSpaceDE w:val="0"/>
        <w:autoSpaceDN w:val="0"/>
        <w:adjustRightInd w:val="0"/>
        <w:spacing w:before="29" w:line="288" w:lineRule="auto"/>
        <w:ind w:left="15" w:right="210"/>
        <w:jc w:val="right"/>
        <w:rPr>
          <w:rFonts w:eastAsiaTheme="minorEastAsia"/>
          <w:color w:val="000000"/>
          <w:kern w:val="0"/>
          <w:szCs w:val="21"/>
        </w:rPr>
      </w:pPr>
      <w:r w:rsidRPr="00422800">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729"/>
      </w:tblGrid>
      <w:tr w:rsidR="00010424" w:rsidRPr="00422800" w:rsidTr="00ED4363">
        <w:tc>
          <w:tcPr>
            <w:tcW w:w="3686" w:type="dxa"/>
            <w:vAlign w:val="center"/>
          </w:tcPr>
          <w:p w:rsidR="00010424" w:rsidRPr="00422800" w:rsidRDefault="00010424" w:rsidP="0022561B">
            <w:pPr>
              <w:jc w:val="center"/>
              <w:rPr>
                <w:rFonts w:eastAsiaTheme="minorEastAsia"/>
                <w:color w:val="000000"/>
                <w:szCs w:val="21"/>
              </w:rPr>
            </w:pPr>
            <w:r w:rsidRPr="00422800">
              <w:rPr>
                <w:rFonts w:eastAsiaTheme="minorEastAsia"/>
                <w:color w:val="000000"/>
                <w:szCs w:val="21"/>
              </w:rPr>
              <w:t>项目</w:t>
            </w:r>
          </w:p>
        </w:tc>
        <w:tc>
          <w:tcPr>
            <w:tcW w:w="2657" w:type="dxa"/>
          </w:tcPr>
          <w:p w:rsidR="00010424" w:rsidRPr="00422800" w:rsidRDefault="00010424" w:rsidP="0022561B">
            <w:pPr>
              <w:jc w:val="center"/>
              <w:rPr>
                <w:rFonts w:eastAsiaTheme="minorEastAsia"/>
                <w:color w:val="000000"/>
                <w:szCs w:val="21"/>
              </w:rPr>
            </w:pPr>
            <w:r w:rsidRPr="00422800">
              <w:rPr>
                <w:rFonts w:eastAsiaTheme="minorEastAsia"/>
                <w:color w:val="000000"/>
                <w:szCs w:val="21"/>
              </w:rPr>
              <w:t>本期</w:t>
            </w:r>
          </w:p>
          <w:p w:rsidR="00010424" w:rsidRPr="00422800" w:rsidRDefault="00010424" w:rsidP="0022561B">
            <w:pPr>
              <w:widowControl/>
              <w:autoSpaceDE w:val="0"/>
              <w:autoSpaceDN w:val="0"/>
              <w:ind w:right="-15"/>
              <w:jc w:val="center"/>
              <w:textAlignment w:val="bottom"/>
              <w:rPr>
                <w:rFonts w:eastAsiaTheme="minorEastAsia"/>
                <w:color w:val="000000"/>
                <w:szCs w:val="21"/>
              </w:rPr>
            </w:pPr>
            <w:r w:rsidRPr="00422800">
              <w:rPr>
                <w:rFonts w:eastAsiaTheme="minorEastAsia"/>
                <w:szCs w:val="21"/>
              </w:rPr>
              <w:t>2018</w:t>
            </w:r>
            <w:r w:rsidRPr="00422800">
              <w:rPr>
                <w:rFonts w:eastAsiaTheme="minorEastAsia"/>
                <w:szCs w:val="21"/>
              </w:rPr>
              <w:t>年</w:t>
            </w:r>
            <w:r w:rsidRPr="00422800">
              <w:rPr>
                <w:rFonts w:eastAsiaTheme="minorEastAsia"/>
                <w:szCs w:val="21"/>
              </w:rPr>
              <w:t>1</w:t>
            </w:r>
            <w:r w:rsidRPr="00422800">
              <w:rPr>
                <w:rFonts w:eastAsiaTheme="minorEastAsia"/>
                <w:szCs w:val="21"/>
              </w:rPr>
              <w:t>月</w:t>
            </w:r>
            <w:r w:rsidRPr="00422800">
              <w:rPr>
                <w:rFonts w:eastAsiaTheme="minorEastAsia"/>
                <w:szCs w:val="21"/>
              </w:rPr>
              <w:t>1</w:t>
            </w:r>
            <w:r w:rsidRPr="00422800">
              <w:rPr>
                <w:rFonts w:eastAsiaTheme="minorEastAsia"/>
                <w:szCs w:val="21"/>
              </w:rPr>
              <w:t>日至</w:t>
            </w:r>
            <w:r w:rsidRPr="00422800">
              <w:rPr>
                <w:rFonts w:eastAsiaTheme="minorEastAsia"/>
                <w:szCs w:val="21"/>
              </w:rPr>
              <w:t>2018</w:t>
            </w:r>
            <w:r w:rsidRPr="00422800">
              <w:rPr>
                <w:rFonts w:eastAsiaTheme="minorEastAsia"/>
                <w:szCs w:val="21"/>
              </w:rPr>
              <w:t>年</w:t>
            </w:r>
            <w:r w:rsidRPr="00422800">
              <w:rPr>
                <w:rFonts w:eastAsiaTheme="minorEastAsia"/>
                <w:szCs w:val="21"/>
              </w:rPr>
              <w:t>6</w:t>
            </w:r>
            <w:r w:rsidRPr="00422800">
              <w:rPr>
                <w:rFonts w:eastAsiaTheme="minorEastAsia"/>
                <w:szCs w:val="21"/>
              </w:rPr>
              <w:t>月</w:t>
            </w:r>
            <w:r w:rsidRPr="00422800">
              <w:rPr>
                <w:rFonts w:eastAsiaTheme="minorEastAsia"/>
                <w:szCs w:val="21"/>
              </w:rPr>
              <w:t>30</w:t>
            </w:r>
            <w:r w:rsidRPr="00422800">
              <w:rPr>
                <w:rFonts w:eastAsiaTheme="minorEastAsia"/>
                <w:szCs w:val="21"/>
              </w:rPr>
              <w:t>日</w:t>
            </w:r>
          </w:p>
        </w:tc>
        <w:tc>
          <w:tcPr>
            <w:tcW w:w="2729" w:type="dxa"/>
          </w:tcPr>
          <w:p w:rsidR="00010424" w:rsidRPr="00422800" w:rsidRDefault="00010424" w:rsidP="0022561B">
            <w:pPr>
              <w:jc w:val="center"/>
              <w:rPr>
                <w:rFonts w:eastAsiaTheme="minorEastAsia"/>
                <w:color w:val="000000"/>
                <w:szCs w:val="21"/>
              </w:rPr>
            </w:pPr>
            <w:r w:rsidRPr="00422800">
              <w:rPr>
                <w:rFonts w:eastAsiaTheme="minorEastAsia"/>
                <w:color w:val="000000"/>
                <w:szCs w:val="21"/>
              </w:rPr>
              <w:t>上年度可比期间</w:t>
            </w:r>
          </w:p>
          <w:p w:rsidR="00010424" w:rsidRPr="00422800" w:rsidRDefault="00010424" w:rsidP="00070720">
            <w:pPr>
              <w:widowControl/>
              <w:autoSpaceDE w:val="0"/>
              <w:autoSpaceDN w:val="0"/>
              <w:ind w:right="-15"/>
              <w:jc w:val="center"/>
              <w:textAlignment w:val="bottom"/>
              <w:rPr>
                <w:rFonts w:eastAsiaTheme="minorEastAsia"/>
                <w:color w:val="000000"/>
                <w:kern w:val="0"/>
                <w:szCs w:val="21"/>
              </w:rPr>
            </w:pPr>
            <w:r w:rsidRPr="00422800">
              <w:rPr>
                <w:rFonts w:eastAsiaTheme="minorEastAsia"/>
                <w:color w:val="000000"/>
                <w:szCs w:val="21"/>
              </w:rPr>
              <w:t>2017</w:t>
            </w:r>
            <w:r w:rsidRPr="00422800">
              <w:rPr>
                <w:rFonts w:eastAsiaTheme="minorEastAsia"/>
                <w:color w:val="000000"/>
                <w:szCs w:val="21"/>
              </w:rPr>
              <w:t>年</w:t>
            </w:r>
            <w:r w:rsidRPr="00422800">
              <w:rPr>
                <w:rFonts w:eastAsiaTheme="minorEastAsia"/>
                <w:color w:val="000000"/>
                <w:szCs w:val="21"/>
              </w:rPr>
              <w:t>1</w:t>
            </w:r>
            <w:r w:rsidRPr="00422800">
              <w:rPr>
                <w:rFonts w:eastAsiaTheme="minorEastAsia"/>
                <w:color w:val="000000"/>
                <w:szCs w:val="21"/>
              </w:rPr>
              <w:t>月</w:t>
            </w:r>
            <w:r w:rsidRPr="00422800">
              <w:rPr>
                <w:rFonts w:eastAsiaTheme="minorEastAsia"/>
                <w:color w:val="000000"/>
                <w:szCs w:val="21"/>
              </w:rPr>
              <w:t>1</w:t>
            </w:r>
            <w:r w:rsidRPr="00422800">
              <w:rPr>
                <w:rFonts w:eastAsiaTheme="minorEastAsia"/>
                <w:color w:val="000000"/>
                <w:szCs w:val="21"/>
              </w:rPr>
              <w:t>日至</w:t>
            </w:r>
            <w:r w:rsidRPr="00422800">
              <w:rPr>
                <w:rFonts w:eastAsiaTheme="minorEastAsia"/>
                <w:color w:val="000000"/>
                <w:szCs w:val="21"/>
              </w:rPr>
              <w:t>2017</w:t>
            </w:r>
            <w:r w:rsidRPr="00422800">
              <w:rPr>
                <w:rFonts w:eastAsiaTheme="minorEastAsia"/>
                <w:color w:val="000000"/>
                <w:szCs w:val="21"/>
              </w:rPr>
              <w:t>年</w:t>
            </w:r>
            <w:r w:rsidRPr="00422800">
              <w:rPr>
                <w:rFonts w:eastAsiaTheme="minorEastAsia"/>
                <w:color w:val="000000"/>
                <w:szCs w:val="21"/>
              </w:rPr>
              <w:t>6</w:t>
            </w:r>
            <w:r w:rsidRPr="00422800">
              <w:rPr>
                <w:rFonts w:eastAsiaTheme="minorEastAsia"/>
                <w:color w:val="000000"/>
                <w:szCs w:val="21"/>
              </w:rPr>
              <w:t>月</w:t>
            </w:r>
            <w:r w:rsidRPr="00422800">
              <w:rPr>
                <w:rFonts w:eastAsiaTheme="minorEastAsia"/>
                <w:color w:val="000000"/>
                <w:szCs w:val="21"/>
              </w:rPr>
              <w:t>30</w:t>
            </w:r>
            <w:r w:rsidRPr="00422800">
              <w:rPr>
                <w:rFonts w:eastAsiaTheme="minorEastAsia"/>
                <w:color w:val="000000"/>
                <w:szCs w:val="21"/>
              </w:rPr>
              <w:t>日</w:t>
            </w:r>
          </w:p>
        </w:tc>
      </w:tr>
      <w:tr w:rsidR="00010424" w:rsidRPr="00422800" w:rsidTr="00ED4363">
        <w:tc>
          <w:tcPr>
            <w:tcW w:w="3686" w:type="dxa"/>
            <w:vAlign w:val="center"/>
          </w:tcPr>
          <w:p w:rsidR="00010424" w:rsidRPr="00422800" w:rsidRDefault="00010424" w:rsidP="0022561B">
            <w:pPr>
              <w:rPr>
                <w:rFonts w:eastAsiaTheme="minorEastAsia"/>
                <w:color w:val="000000"/>
                <w:szCs w:val="21"/>
              </w:rPr>
            </w:pPr>
            <w:r w:rsidRPr="00422800">
              <w:rPr>
                <w:rFonts w:eastAsiaTheme="minorEastAsia"/>
                <w:szCs w:val="21"/>
              </w:rPr>
              <w:t>当期发生的基金应支付的托管费</w:t>
            </w:r>
          </w:p>
        </w:tc>
        <w:tc>
          <w:tcPr>
            <w:tcW w:w="2657" w:type="dxa"/>
            <w:vAlign w:val="center"/>
          </w:tcPr>
          <w:p w:rsidR="00010424" w:rsidRPr="00422800" w:rsidRDefault="00010424" w:rsidP="0022561B">
            <w:pPr>
              <w:jc w:val="right"/>
              <w:rPr>
                <w:rFonts w:eastAsiaTheme="minorEastAsia"/>
                <w:color w:val="000000"/>
                <w:kern w:val="0"/>
                <w:szCs w:val="21"/>
              </w:rPr>
            </w:pPr>
            <w:r w:rsidRPr="00422800">
              <w:rPr>
                <w:rFonts w:eastAsiaTheme="minorEastAsia"/>
                <w:szCs w:val="21"/>
              </w:rPr>
              <w:t>53,692.83</w:t>
            </w:r>
          </w:p>
        </w:tc>
        <w:tc>
          <w:tcPr>
            <w:tcW w:w="2729" w:type="dxa"/>
            <w:vAlign w:val="center"/>
          </w:tcPr>
          <w:p w:rsidR="00010424" w:rsidRPr="00422800" w:rsidRDefault="00010424" w:rsidP="0022561B">
            <w:pPr>
              <w:jc w:val="right"/>
              <w:rPr>
                <w:rFonts w:eastAsiaTheme="minorEastAsia"/>
                <w:color w:val="000000"/>
                <w:szCs w:val="21"/>
              </w:rPr>
            </w:pPr>
            <w:r w:rsidRPr="00422800">
              <w:rPr>
                <w:rFonts w:eastAsiaTheme="minorEastAsia"/>
                <w:szCs w:val="21"/>
              </w:rPr>
              <w:t>104,888.67</w:t>
            </w:r>
          </w:p>
        </w:tc>
      </w:tr>
    </w:tbl>
    <w:p w:rsidR="001548F9" w:rsidRPr="00422800" w:rsidRDefault="00010424" w:rsidP="0038299A">
      <w:pPr>
        <w:widowControl/>
        <w:spacing w:line="360" w:lineRule="auto"/>
        <w:ind w:firstLineChars="200" w:firstLine="420"/>
        <w:jc w:val="left"/>
        <w:rPr>
          <w:rFonts w:eastAsiaTheme="minorEastAsia"/>
          <w:kern w:val="0"/>
          <w:szCs w:val="21"/>
        </w:rPr>
      </w:pPr>
      <w:r w:rsidRPr="00422800">
        <w:rPr>
          <w:rFonts w:eastAsiaTheme="minorEastAsia"/>
          <w:kern w:val="0"/>
          <w:szCs w:val="21"/>
        </w:rPr>
        <w:t>注：支付基金托管人的基金托管费按前一日基金资产净值</w:t>
      </w:r>
      <w:r w:rsidRPr="00422800">
        <w:rPr>
          <w:rFonts w:eastAsiaTheme="minorEastAsia"/>
          <w:kern w:val="0"/>
          <w:szCs w:val="21"/>
        </w:rPr>
        <w:t>0.22%</w:t>
      </w:r>
      <w:r w:rsidRPr="00422800">
        <w:rPr>
          <w:rFonts w:eastAsiaTheme="minorEastAsia"/>
          <w:kern w:val="0"/>
          <w:szCs w:val="21"/>
        </w:rPr>
        <w:t>的年费率计提，逐日累计至每月月底，按月支付。其计算公式为：日基金托管费＝前一日基金资产净值</w:t>
      </w:r>
      <w:r w:rsidRPr="00422800">
        <w:rPr>
          <w:rFonts w:eastAsiaTheme="minorEastAsia"/>
          <w:kern w:val="0"/>
          <w:szCs w:val="21"/>
        </w:rPr>
        <w:t>*0.22%/</w:t>
      </w:r>
      <w:r w:rsidRPr="00422800">
        <w:rPr>
          <w:rFonts w:eastAsiaTheme="minorEastAsia"/>
          <w:kern w:val="0"/>
          <w:szCs w:val="21"/>
        </w:rPr>
        <w:t>当年天数。</w:t>
      </w:r>
    </w:p>
    <w:p w:rsidR="001548F9" w:rsidRPr="00422800" w:rsidRDefault="0094259C" w:rsidP="0050128E">
      <w:pPr>
        <w:spacing w:beforeLines="100" w:line="360" w:lineRule="auto"/>
        <w:rPr>
          <w:rFonts w:eastAsiaTheme="minorEastAsia"/>
          <w:b/>
          <w:bCs/>
          <w:color w:val="000000"/>
          <w:szCs w:val="21"/>
        </w:rPr>
      </w:pPr>
      <w:r>
        <w:rPr>
          <w:rFonts w:eastAsiaTheme="minorEastAsia"/>
          <w:b/>
          <w:bCs/>
          <w:color w:val="000000"/>
          <w:kern w:val="0"/>
          <w:szCs w:val="21"/>
        </w:rPr>
        <w:t>6.4.</w:t>
      </w:r>
      <w:r>
        <w:rPr>
          <w:rFonts w:eastAsiaTheme="minorEastAsia" w:hint="eastAsia"/>
          <w:b/>
          <w:bCs/>
          <w:color w:val="000000"/>
          <w:kern w:val="0"/>
          <w:szCs w:val="21"/>
        </w:rPr>
        <w:t>8</w:t>
      </w:r>
      <w:r w:rsidR="001548F9" w:rsidRPr="00422800">
        <w:rPr>
          <w:rFonts w:eastAsiaTheme="minorEastAsia"/>
          <w:b/>
          <w:bCs/>
          <w:color w:val="000000"/>
          <w:kern w:val="0"/>
          <w:szCs w:val="21"/>
        </w:rPr>
        <w:t xml:space="preserve">.3 </w:t>
      </w:r>
      <w:r w:rsidR="001548F9" w:rsidRPr="00422800">
        <w:rPr>
          <w:rFonts w:eastAsiaTheme="minorEastAsia"/>
          <w:b/>
          <w:bCs/>
          <w:color w:val="000000"/>
          <w:szCs w:val="21"/>
        </w:rPr>
        <w:t>与关联方进行银行间同业市场的债券</w:t>
      </w:r>
      <w:r w:rsidR="001548F9" w:rsidRPr="00422800">
        <w:rPr>
          <w:rFonts w:eastAsiaTheme="minorEastAsia"/>
          <w:b/>
          <w:bCs/>
          <w:color w:val="000000"/>
          <w:szCs w:val="21"/>
        </w:rPr>
        <w:t>(</w:t>
      </w:r>
      <w:r w:rsidR="001548F9" w:rsidRPr="00422800">
        <w:rPr>
          <w:rFonts w:eastAsiaTheme="minorEastAsia"/>
          <w:b/>
          <w:bCs/>
          <w:color w:val="000000"/>
          <w:szCs w:val="21"/>
        </w:rPr>
        <w:t>含回购</w:t>
      </w:r>
      <w:r w:rsidR="001548F9" w:rsidRPr="00422800">
        <w:rPr>
          <w:rFonts w:eastAsiaTheme="minorEastAsia"/>
          <w:b/>
          <w:bCs/>
          <w:color w:val="000000"/>
          <w:szCs w:val="21"/>
        </w:rPr>
        <w:t>)</w:t>
      </w:r>
      <w:r w:rsidR="001548F9" w:rsidRPr="00422800">
        <w:rPr>
          <w:rFonts w:eastAsiaTheme="minorEastAsia"/>
          <w:b/>
          <w:bCs/>
          <w:color w:val="000000"/>
          <w:szCs w:val="21"/>
        </w:rPr>
        <w:t>交易</w:t>
      </w:r>
    </w:p>
    <w:p w:rsidR="001548F9" w:rsidRPr="00422800" w:rsidRDefault="00A65E62" w:rsidP="0038299A">
      <w:pPr>
        <w:tabs>
          <w:tab w:val="left" w:pos="426"/>
        </w:tabs>
        <w:spacing w:line="360" w:lineRule="auto"/>
        <w:ind w:firstLineChars="200" w:firstLine="420"/>
        <w:jc w:val="left"/>
        <w:rPr>
          <w:rFonts w:eastAsiaTheme="minorEastAsia"/>
          <w:kern w:val="0"/>
          <w:szCs w:val="21"/>
        </w:rPr>
      </w:pPr>
      <w:r w:rsidRPr="00422800">
        <w:rPr>
          <w:rFonts w:eastAsiaTheme="minorEastAsia"/>
          <w:kern w:val="0"/>
          <w:szCs w:val="21"/>
        </w:rPr>
        <w:t>本基金本报告期内及上年度可比期间未与关联方进行银行间同业市场的债券</w:t>
      </w:r>
      <w:r w:rsidRPr="00422800">
        <w:rPr>
          <w:rFonts w:eastAsiaTheme="minorEastAsia"/>
          <w:kern w:val="0"/>
          <w:szCs w:val="21"/>
        </w:rPr>
        <w:t>(</w:t>
      </w:r>
      <w:r w:rsidRPr="00422800">
        <w:rPr>
          <w:rFonts w:eastAsiaTheme="minorEastAsia"/>
          <w:kern w:val="0"/>
          <w:szCs w:val="21"/>
        </w:rPr>
        <w:t>含回购</w:t>
      </w:r>
      <w:r w:rsidRPr="00422800">
        <w:rPr>
          <w:rFonts w:eastAsiaTheme="minorEastAsia"/>
          <w:kern w:val="0"/>
          <w:szCs w:val="21"/>
        </w:rPr>
        <w:t>)</w:t>
      </w:r>
      <w:r w:rsidRPr="00422800">
        <w:rPr>
          <w:rFonts w:eastAsiaTheme="minorEastAsia"/>
          <w:kern w:val="0"/>
          <w:szCs w:val="21"/>
        </w:rPr>
        <w:t>交易。</w:t>
      </w:r>
    </w:p>
    <w:p w:rsidR="001548F9" w:rsidRPr="00422800" w:rsidRDefault="0094259C" w:rsidP="0050128E">
      <w:pPr>
        <w:spacing w:beforeLines="100" w:line="360" w:lineRule="auto"/>
        <w:jc w:val="left"/>
        <w:rPr>
          <w:rFonts w:eastAsiaTheme="minorEastAsia"/>
          <w:b/>
          <w:bCs/>
          <w:color w:val="000000"/>
          <w:szCs w:val="21"/>
        </w:rPr>
      </w:pPr>
      <w:r>
        <w:rPr>
          <w:rFonts w:eastAsiaTheme="minorEastAsia"/>
          <w:b/>
          <w:bCs/>
          <w:color w:val="000000"/>
          <w:kern w:val="0"/>
          <w:szCs w:val="21"/>
        </w:rPr>
        <w:t>6.4.</w:t>
      </w:r>
      <w:r>
        <w:rPr>
          <w:rFonts w:eastAsiaTheme="minorEastAsia" w:hint="eastAsia"/>
          <w:b/>
          <w:bCs/>
          <w:color w:val="000000"/>
          <w:kern w:val="0"/>
          <w:szCs w:val="21"/>
        </w:rPr>
        <w:t>8</w:t>
      </w:r>
      <w:r w:rsidR="001548F9" w:rsidRPr="00422800">
        <w:rPr>
          <w:rFonts w:eastAsiaTheme="minorEastAsia"/>
          <w:b/>
          <w:bCs/>
          <w:color w:val="000000"/>
          <w:kern w:val="0"/>
          <w:szCs w:val="21"/>
        </w:rPr>
        <w:t xml:space="preserve">.4 </w:t>
      </w:r>
      <w:r w:rsidR="001548F9" w:rsidRPr="00422800">
        <w:rPr>
          <w:rFonts w:eastAsiaTheme="minorEastAsia"/>
          <w:b/>
          <w:bCs/>
          <w:color w:val="000000"/>
          <w:szCs w:val="21"/>
        </w:rPr>
        <w:t>各关联方投资本基金的情况</w:t>
      </w:r>
    </w:p>
    <w:p w:rsidR="001548F9" w:rsidRPr="00422800" w:rsidRDefault="0094259C" w:rsidP="001067A9">
      <w:pPr>
        <w:adjustRightInd w:val="0"/>
        <w:snapToGrid w:val="0"/>
        <w:spacing w:line="360" w:lineRule="auto"/>
        <w:jc w:val="left"/>
        <w:rPr>
          <w:rFonts w:eastAsiaTheme="minorEastAsia"/>
          <w:b/>
          <w:bCs/>
          <w:color w:val="000000"/>
          <w:szCs w:val="21"/>
        </w:rPr>
      </w:pPr>
      <w:r>
        <w:rPr>
          <w:rFonts w:eastAsiaTheme="minorEastAsia"/>
          <w:b/>
          <w:bCs/>
          <w:color w:val="000000"/>
          <w:kern w:val="0"/>
          <w:szCs w:val="21"/>
        </w:rPr>
        <w:t>6.4.</w:t>
      </w:r>
      <w:r>
        <w:rPr>
          <w:rFonts w:eastAsiaTheme="minorEastAsia" w:hint="eastAsia"/>
          <w:b/>
          <w:bCs/>
          <w:color w:val="000000"/>
          <w:kern w:val="0"/>
          <w:szCs w:val="21"/>
        </w:rPr>
        <w:t>8</w:t>
      </w:r>
      <w:r w:rsidR="001548F9" w:rsidRPr="00422800">
        <w:rPr>
          <w:rFonts w:eastAsiaTheme="minorEastAsia"/>
          <w:b/>
          <w:bCs/>
          <w:color w:val="000000"/>
          <w:kern w:val="0"/>
          <w:szCs w:val="21"/>
        </w:rPr>
        <w:t xml:space="preserve">.4.1 </w:t>
      </w:r>
      <w:r w:rsidR="001548F9" w:rsidRPr="00422800">
        <w:rPr>
          <w:rFonts w:eastAsiaTheme="minorEastAsia"/>
          <w:b/>
          <w:bCs/>
          <w:color w:val="000000"/>
          <w:szCs w:val="21"/>
        </w:rPr>
        <w:t>报告期内基金管理人运用固有资金投资本基金的情况</w:t>
      </w:r>
    </w:p>
    <w:p w:rsidR="001548F9" w:rsidRPr="00422800" w:rsidRDefault="001548F9" w:rsidP="00F130BC">
      <w:pPr>
        <w:widowControl/>
        <w:spacing w:line="360" w:lineRule="auto"/>
        <w:ind w:firstLineChars="200" w:firstLine="420"/>
        <w:jc w:val="left"/>
        <w:rPr>
          <w:rFonts w:eastAsiaTheme="minorEastAsia"/>
          <w:kern w:val="0"/>
          <w:szCs w:val="21"/>
        </w:rPr>
      </w:pPr>
      <w:r w:rsidRPr="00422800">
        <w:rPr>
          <w:rFonts w:eastAsiaTheme="minorEastAsia"/>
          <w:kern w:val="0"/>
          <w:szCs w:val="21"/>
        </w:rPr>
        <w:t>本报告期内和上年度可比期间内，本基金管理人未发生运用固有资金投资本基金的情况。</w:t>
      </w:r>
    </w:p>
    <w:p w:rsidR="001548F9" w:rsidRPr="00422800" w:rsidRDefault="0094259C" w:rsidP="0050128E">
      <w:pPr>
        <w:adjustRightInd w:val="0"/>
        <w:snapToGrid w:val="0"/>
        <w:spacing w:beforeLines="100" w:line="360" w:lineRule="auto"/>
        <w:rPr>
          <w:rFonts w:eastAsiaTheme="minorEastAsia"/>
          <w:b/>
          <w:bCs/>
          <w:color w:val="000000"/>
          <w:szCs w:val="21"/>
        </w:rPr>
      </w:pPr>
      <w:r>
        <w:rPr>
          <w:rFonts w:eastAsiaTheme="minorEastAsia"/>
          <w:b/>
          <w:bCs/>
          <w:color w:val="000000"/>
          <w:kern w:val="0"/>
          <w:szCs w:val="21"/>
        </w:rPr>
        <w:t>6.4.</w:t>
      </w:r>
      <w:r>
        <w:rPr>
          <w:rFonts w:eastAsiaTheme="minorEastAsia" w:hint="eastAsia"/>
          <w:b/>
          <w:bCs/>
          <w:color w:val="000000"/>
          <w:kern w:val="0"/>
          <w:szCs w:val="21"/>
        </w:rPr>
        <w:t>8</w:t>
      </w:r>
      <w:r w:rsidR="001548F9" w:rsidRPr="00422800">
        <w:rPr>
          <w:rFonts w:eastAsiaTheme="minorEastAsia"/>
          <w:b/>
          <w:bCs/>
          <w:color w:val="000000"/>
          <w:kern w:val="0"/>
          <w:szCs w:val="21"/>
        </w:rPr>
        <w:t xml:space="preserve">.4.2 </w:t>
      </w:r>
      <w:r w:rsidR="001548F9" w:rsidRPr="00422800">
        <w:rPr>
          <w:rFonts w:eastAsiaTheme="minorEastAsia"/>
          <w:b/>
          <w:bCs/>
          <w:color w:val="000000"/>
          <w:szCs w:val="21"/>
        </w:rPr>
        <w:t>报告期末除基金管理人之外的其他关联方投资本基金的情况</w:t>
      </w:r>
    </w:p>
    <w:p w:rsidR="001548F9" w:rsidRPr="00422800" w:rsidRDefault="009678C3" w:rsidP="00F130BC">
      <w:pPr>
        <w:widowControl/>
        <w:spacing w:line="360" w:lineRule="auto"/>
        <w:ind w:firstLineChars="200" w:firstLine="420"/>
        <w:jc w:val="left"/>
        <w:rPr>
          <w:rFonts w:eastAsiaTheme="minorEastAsia"/>
          <w:kern w:val="0"/>
          <w:szCs w:val="21"/>
        </w:rPr>
      </w:pPr>
      <w:r w:rsidRPr="00422800">
        <w:rPr>
          <w:rFonts w:eastAsiaTheme="minorEastAsia"/>
          <w:kern w:val="0"/>
          <w:szCs w:val="21"/>
        </w:rPr>
        <w:t>本期末和上年度末，除基金管理人之外的其他关联方，未发生投资本基金的情况。</w:t>
      </w:r>
    </w:p>
    <w:p w:rsidR="001548F9" w:rsidRPr="00422800" w:rsidRDefault="0094259C" w:rsidP="0050128E">
      <w:pPr>
        <w:spacing w:beforeLines="100" w:line="360" w:lineRule="auto"/>
        <w:jc w:val="left"/>
        <w:rPr>
          <w:rFonts w:eastAsiaTheme="minorEastAsia"/>
          <w:b/>
          <w:bCs/>
          <w:color w:val="000000"/>
          <w:szCs w:val="21"/>
        </w:rPr>
      </w:pPr>
      <w:r>
        <w:rPr>
          <w:rFonts w:eastAsiaTheme="minorEastAsia"/>
          <w:b/>
          <w:bCs/>
          <w:color w:val="000000"/>
          <w:kern w:val="0"/>
          <w:szCs w:val="21"/>
        </w:rPr>
        <w:t>6.4.</w:t>
      </w:r>
      <w:r>
        <w:rPr>
          <w:rFonts w:eastAsiaTheme="minorEastAsia" w:hint="eastAsia"/>
          <w:b/>
          <w:bCs/>
          <w:color w:val="000000"/>
          <w:kern w:val="0"/>
          <w:szCs w:val="21"/>
        </w:rPr>
        <w:t>8</w:t>
      </w:r>
      <w:r w:rsidR="001548F9" w:rsidRPr="00422800">
        <w:rPr>
          <w:rFonts w:eastAsiaTheme="minorEastAsia"/>
          <w:b/>
          <w:bCs/>
          <w:color w:val="000000"/>
          <w:kern w:val="0"/>
          <w:szCs w:val="21"/>
        </w:rPr>
        <w:t xml:space="preserve">.5 </w:t>
      </w:r>
      <w:r w:rsidR="001548F9" w:rsidRPr="00422800">
        <w:rPr>
          <w:rFonts w:eastAsiaTheme="minorEastAsia"/>
          <w:b/>
          <w:bCs/>
          <w:color w:val="000000"/>
          <w:szCs w:val="21"/>
        </w:rPr>
        <w:t>由关联方保管的银行存款余额及当期产生的利息收入</w:t>
      </w:r>
    </w:p>
    <w:p w:rsidR="001548F9" w:rsidRPr="00422800"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422800">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2268"/>
        <w:gridCol w:w="1736"/>
        <w:gridCol w:w="1383"/>
        <w:gridCol w:w="1842"/>
      </w:tblGrid>
      <w:tr w:rsidR="00300128" w:rsidRPr="00422800" w:rsidTr="00ED4363">
        <w:tc>
          <w:tcPr>
            <w:tcW w:w="1843" w:type="dxa"/>
            <w:vMerge w:val="restart"/>
            <w:vAlign w:val="center"/>
          </w:tcPr>
          <w:p w:rsidR="00300128" w:rsidRPr="00422800" w:rsidRDefault="00300128" w:rsidP="003C0ECA">
            <w:pPr>
              <w:spacing w:line="360" w:lineRule="auto"/>
              <w:jc w:val="center"/>
              <w:rPr>
                <w:rFonts w:eastAsiaTheme="minorEastAsia"/>
                <w:color w:val="000000"/>
                <w:szCs w:val="21"/>
              </w:rPr>
            </w:pPr>
            <w:r w:rsidRPr="00422800">
              <w:rPr>
                <w:rFonts w:eastAsiaTheme="minorEastAsia"/>
                <w:color w:val="000000"/>
                <w:szCs w:val="21"/>
              </w:rPr>
              <w:t>关联方名称</w:t>
            </w:r>
          </w:p>
        </w:tc>
        <w:tc>
          <w:tcPr>
            <w:tcW w:w="4004" w:type="dxa"/>
            <w:gridSpan w:val="2"/>
          </w:tcPr>
          <w:p w:rsidR="00300128" w:rsidRPr="00422800" w:rsidRDefault="00300128" w:rsidP="003C0ECA">
            <w:pPr>
              <w:spacing w:line="360" w:lineRule="auto"/>
              <w:jc w:val="center"/>
              <w:rPr>
                <w:rFonts w:eastAsiaTheme="minorEastAsia"/>
                <w:color w:val="000000"/>
                <w:szCs w:val="21"/>
              </w:rPr>
            </w:pPr>
            <w:r w:rsidRPr="00422800">
              <w:rPr>
                <w:rFonts w:eastAsiaTheme="minorEastAsia"/>
                <w:color w:val="000000"/>
                <w:szCs w:val="21"/>
              </w:rPr>
              <w:t>本期</w:t>
            </w:r>
          </w:p>
          <w:p w:rsidR="00300128" w:rsidRPr="00422800" w:rsidRDefault="00300128" w:rsidP="003C0ECA">
            <w:pPr>
              <w:widowControl/>
              <w:autoSpaceDE w:val="0"/>
              <w:autoSpaceDN w:val="0"/>
              <w:spacing w:line="360" w:lineRule="auto"/>
              <w:ind w:right="-15"/>
              <w:jc w:val="center"/>
              <w:textAlignment w:val="bottom"/>
              <w:rPr>
                <w:rFonts w:eastAsiaTheme="minorEastAsia"/>
                <w:color w:val="000000"/>
                <w:szCs w:val="21"/>
              </w:rPr>
            </w:pPr>
            <w:r w:rsidRPr="00422800">
              <w:rPr>
                <w:rFonts w:eastAsiaTheme="minorEastAsia"/>
                <w:color w:val="000000"/>
                <w:szCs w:val="21"/>
              </w:rPr>
              <w:t>2018</w:t>
            </w:r>
            <w:r w:rsidRPr="00422800">
              <w:rPr>
                <w:rFonts w:eastAsiaTheme="minorEastAsia"/>
                <w:color w:val="000000"/>
                <w:szCs w:val="21"/>
              </w:rPr>
              <w:t>年</w:t>
            </w:r>
            <w:r w:rsidRPr="00422800">
              <w:rPr>
                <w:rFonts w:eastAsiaTheme="minorEastAsia"/>
                <w:color w:val="000000"/>
                <w:szCs w:val="21"/>
              </w:rPr>
              <w:t>1</w:t>
            </w:r>
            <w:r w:rsidRPr="00422800">
              <w:rPr>
                <w:rFonts w:eastAsiaTheme="minorEastAsia"/>
                <w:color w:val="000000"/>
                <w:szCs w:val="21"/>
              </w:rPr>
              <w:t>月</w:t>
            </w:r>
            <w:r w:rsidRPr="00422800">
              <w:rPr>
                <w:rFonts w:eastAsiaTheme="minorEastAsia"/>
                <w:color w:val="000000"/>
                <w:szCs w:val="21"/>
              </w:rPr>
              <w:t>1</w:t>
            </w:r>
            <w:r w:rsidRPr="00422800">
              <w:rPr>
                <w:rFonts w:eastAsiaTheme="minorEastAsia"/>
                <w:color w:val="000000"/>
                <w:szCs w:val="21"/>
              </w:rPr>
              <w:t>日至</w:t>
            </w:r>
            <w:r w:rsidRPr="00422800">
              <w:rPr>
                <w:rFonts w:eastAsiaTheme="minorEastAsia"/>
                <w:color w:val="000000"/>
                <w:szCs w:val="21"/>
              </w:rPr>
              <w:t>2018</w:t>
            </w:r>
            <w:r w:rsidRPr="00422800">
              <w:rPr>
                <w:rFonts w:eastAsiaTheme="minorEastAsia"/>
                <w:color w:val="000000"/>
                <w:szCs w:val="21"/>
              </w:rPr>
              <w:t>年</w:t>
            </w:r>
            <w:r w:rsidRPr="00422800">
              <w:rPr>
                <w:rFonts w:eastAsiaTheme="minorEastAsia"/>
                <w:color w:val="000000"/>
                <w:szCs w:val="21"/>
              </w:rPr>
              <w:t>6</w:t>
            </w:r>
            <w:r w:rsidRPr="00422800">
              <w:rPr>
                <w:rFonts w:eastAsiaTheme="minorEastAsia"/>
                <w:color w:val="000000"/>
                <w:szCs w:val="21"/>
              </w:rPr>
              <w:t>月</w:t>
            </w:r>
            <w:r w:rsidRPr="00422800">
              <w:rPr>
                <w:rFonts w:eastAsiaTheme="minorEastAsia"/>
                <w:color w:val="000000"/>
                <w:szCs w:val="21"/>
              </w:rPr>
              <w:t>30</w:t>
            </w:r>
            <w:r w:rsidRPr="00422800">
              <w:rPr>
                <w:rFonts w:eastAsiaTheme="minorEastAsia"/>
                <w:color w:val="000000"/>
                <w:szCs w:val="21"/>
              </w:rPr>
              <w:t>日</w:t>
            </w:r>
          </w:p>
        </w:tc>
        <w:tc>
          <w:tcPr>
            <w:tcW w:w="3225" w:type="dxa"/>
            <w:gridSpan w:val="2"/>
          </w:tcPr>
          <w:p w:rsidR="00300128" w:rsidRPr="00422800" w:rsidRDefault="00300128" w:rsidP="003C0ECA">
            <w:pPr>
              <w:spacing w:line="360" w:lineRule="auto"/>
              <w:jc w:val="center"/>
              <w:rPr>
                <w:rFonts w:eastAsiaTheme="minorEastAsia"/>
                <w:color w:val="000000"/>
                <w:szCs w:val="21"/>
              </w:rPr>
            </w:pPr>
            <w:r w:rsidRPr="00422800">
              <w:rPr>
                <w:rFonts w:eastAsiaTheme="minorEastAsia"/>
                <w:color w:val="000000"/>
                <w:szCs w:val="21"/>
              </w:rPr>
              <w:t>上年度可比期间</w:t>
            </w:r>
          </w:p>
          <w:p w:rsidR="00300128" w:rsidRPr="00422800" w:rsidRDefault="00300128" w:rsidP="00CB3E85">
            <w:pPr>
              <w:widowControl/>
              <w:autoSpaceDE w:val="0"/>
              <w:autoSpaceDN w:val="0"/>
              <w:spacing w:line="360" w:lineRule="auto"/>
              <w:ind w:right="-15"/>
              <w:jc w:val="center"/>
              <w:textAlignment w:val="bottom"/>
              <w:rPr>
                <w:rFonts w:eastAsiaTheme="minorEastAsia"/>
                <w:color w:val="000000"/>
                <w:kern w:val="0"/>
                <w:szCs w:val="21"/>
              </w:rPr>
            </w:pPr>
            <w:r w:rsidRPr="00422800">
              <w:rPr>
                <w:rFonts w:eastAsiaTheme="minorEastAsia"/>
                <w:color w:val="000000"/>
                <w:szCs w:val="21"/>
              </w:rPr>
              <w:t>2017</w:t>
            </w:r>
            <w:r w:rsidRPr="00422800">
              <w:rPr>
                <w:rFonts w:eastAsiaTheme="minorEastAsia"/>
                <w:color w:val="000000"/>
                <w:szCs w:val="21"/>
              </w:rPr>
              <w:t>年</w:t>
            </w:r>
            <w:r w:rsidRPr="00422800">
              <w:rPr>
                <w:rFonts w:eastAsiaTheme="minorEastAsia"/>
                <w:color w:val="000000"/>
                <w:szCs w:val="21"/>
              </w:rPr>
              <w:t>1</w:t>
            </w:r>
            <w:r w:rsidRPr="00422800">
              <w:rPr>
                <w:rFonts w:eastAsiaTheme="minorEastAsia"/>
                <w:color w:val="000000"/>
                <w:szCs w:val="21"/>
              </w:rPr>
              <w:t>月</w:t>
            </w:r>
            <w:r w:rsidRPr="00422800">
              <w:rPr>
                <w:rFonts w:eastAsiaTheme="minorEastAsia"/>
                <w:color w:val="000000"/>
                <w:szCs w:val="21"/>
              </w:rPr>
              <w:t>1</w:t>
            </w:r>
            <w:r w:rsidRPr="00422800">
              <w:rPr>
                <w:rFonts w:eastAsiaTheme="minorEastAsia"/>
                <w:color w:val="000000"/>
                <w:szCs w:val="21"/>
              </w:rPr>
              <w:t>日至</w:t>
            </w:r>
            <w:r w:rsidRPr="00422800">
              <w:rPr>
                <w:rFonts w:eastAsiaTheme="minorEastAsia"/>
                <w:color w:val="000000"/>
                <w:szCs w:val="21"/>
              </w:rPr>
              <w:t>2017</w:t>
            </w:r>
            <w:r w:rsidRPr="00422800">
              <w:rPr>
                <w:rFonts w:eastAsiaTheme="minorEastAsia"/>
                <w:color w:val="000000"/>
                <w:szCs w:val="21"/>
              </w:rPr>
              <w:t>年</w:t>
            </w:r>
            <w:r w:rsidRPr="00422800">
              <w:rPr>
                <w:rFonts w:eastAsiaTheme="minorEastAsia"/>
                <w:color w:val="000000"/>
                <w:szCs w:val="21"/>
              </w:rPr>
              <w:t>6</w:t>
            </w:r>
            <w:r w:rsidRPr="00422800">
              <w:rPr>
                <w:rFonts w:eastAsiaTheme="minorEastAsia"/>
                <w:color w:val="000000"/>
                <w:szCs w:val="21"/>
              </w:rPr>
              <w:t>月</w:t>
            </w:r>
            <w:r w:rsidRPr="00422800">
              <w:rPr>
                <w:rFonts w:eastAsiaTheme="minorEastAsia"/>
                <w:color w:val="000000"/>
                <w:szCs w:val="21"/>
              </w:rPr>
              <w:t>30</w:t>
            </w:r>
            <w:r w:rsidRPr="00422800">
              <w:rPr>
                <w:rFonts w:eastAsiaTheme="minorEastAsia"/>
                <w:color w:val="000000"/>
                <w:szCs w:val="21"/>
              </w:rPr>
              <w:t>日</w:t>
            </w:r>
          </w:p>
        </w:tc>
      </w:tr>
      <w:tr w:rsidR="00300128" w:rsidRPr="00422800" w:rsidTr="00ED4363">
        <w:tc>
          <w:tcPr>
            <w:tcW w:w="1843" w:type="dxa"/>
            <w:vMerge/>
            <w:vAlign w:val="center"/>
          </w:tcPr>
          <w:p w:rsidR="00300128" w:rsidRPr="00422800" w:rsidRDefault="00300128" w:rsidP="003C0ECA">
            <w:pPr>
              <w:widowControl/>
              <w:spacing w:line="360" w:lineRule="auto"/>
              <w:jc w:val="left"/>
              <w:rPr>
                <w:rFonts w:eastAsiaTheme="minorEastAsia"/>
                <w:color w:val="000000"/>
                <w:szCs w:val="21"/>
              </w:rPr>
            </w:pPr>
          </w:p>
        </w:tc>
        <w:tc>
          <w:tcPr>
            <w:tcW w:w="2268" w:type="dxa"/>
            <w:vAlign w:val="center"/>
          </w:tcPr>
          <w:p w:rsidR="00300128" w:rsidRPr="00422800" w:rsidRDefault="00300128" w:rsidP="003C0ECA">
            <w:pPr>
              <w:spacing w:line="360" w:lineRule="auto"/>
              <w:jc w:val="center"/>
              <w:rPr>
                <w:rFonts w:eastAsiaTheme="minorEastAsia"/>
                <w:color w:val="000000"/>
                <w:szCs w:val="21"/>
              </w:rPr>
            </w:pPr>
            <w:r w:rsidRPr="00422800">
              <w:rPr>
                <w:rFonts w:eastAsiaTheme="minorEastAsia"/>
                <w:color w:val="000000"/>
                <w:szCs w:val="21"/>
              </w:rPr>
              <w:t>期末余额</w:t>
            </w:r>
          </w:p>
        </w:tc>
        <w:tc>
          <w:tcPr>
            <w:tcW w:w="1736" w:type="dxa"/>
            <w:vAlign w:val="center"/>
          </w:tcPr>
          <w:p w:rsidR="00300128" w:rsidRPr="00422800" w:rsidRDefault="00300128" w:rsidP="003C0ECA">
            <w:pPr>
              <w:spacing w:line="360" w:lineRule="auto"/>
              <w:jc w:val="center"/>
              <w:rPr>
                <w:rFonts w:eastAsiaTheme="minorEastAsia"/>
                <w:color w:val="000000"/>
                <w:szCs w:val="21"/>
              </w:rPr>
            </w:pPr>
            <w:r w:rsidRPr="00422800">
              <w:rPr>
                <w:rFonts w:eastAsiaTheme="minorEastAsia"/>
                <w:color w:val="000000"/>
                <w:szCs w:val="21"/>
              </w:rPr>
              <w:t>当期利息收入</w:t>
            </w:r>
          </w:p>
        </w:tc>
        <w:tc>
          <w:tcPr>
            <w:tcW w:w="1383" w:type="dxa"/>
            <w:vAlign w:val="center"/>
          </w:tcPr>
          <w:p w:rsidR="00300128" w:rsidRPr="00422800" w:rsidRDefault="00300128" w:rsidP="003C0ECA">
            <w:pPr>
              <w:spacing w:line="360" w:lineRule="auto"/>
              <w:jc w:val="center"/>
              <w:rPr>
                <w:rFonts w:eastAsiaTheme="minorEastAsia"/>
                <w:color w:val="000000"/>
                <w:szCs w:val="21"/>
              </w:rPr>
            </w:pPr>
            <w:r w:rsidRPr="00422800">
              <w:rPr>
                <w:rFonts w:eastAsiaTheme="minorEastAsia"/>
                <w:color w:val="000000"/>
                <w:szCs w:val="21"/>
              </w:rPr>
              <w:t>期末余额</w:t>
            </w:r>
          </w:p>
        </w:tc>
        <w:tc>
          <w:tcPr>
            <w:tcW w:w="1842" w:type="dxa"/>
            <w:vAlign w:val="center"/>
          </w:tcPr>
          <w:p w:rsidR="00300128" w:rsidRPr="00422800" w:rsidRDefault="00300128" w:rsidP="003C0ECA">
            <w:pPr>
              <w:spacing w:line="360" w:lineRule="auto"/>
              <w:jc w:val="center"/>
              <w:rPr>
                <w:rFonts w:eastAsiaTheme="minorEastAsia"/>
                <w:color w:val="000000"/>
                <w:szCs w:val="21"/>
              </w:rPr>
            </w:pPr>
            <w:r w:rsidRPr="00422800">
              <w:rPr>
                <w:rFonts w:eastAsiaTheme="minorEastAsia"/>
                <w:color w:val="000000"/>
                <w:szCs w:val="21"/>
              </w:rPr>
              <w:t>当期利息收入</w:t>
            </w:r>
          </w:p>
        </w:tc>
      </w:tr>
      <w:tr w:rsidR="004D6815" w:rsidTr="00ED4363">
        <w:tc>
          <w:tcPr>
            <w:tcW w:w="1843" w:type="dxa"/>
            <w:vAlign w:val="center"/>
          </w:tcPr>
          <w:p w:rsidR="004D6815" w:rsidRDefault="008656E7">
            <w:pPr>
              <w:jc w:val="left"/>
            </w:pPr>
            <w:r>
              <w:rPr>
                <w:rFonts w:eastAsiaTheme="minorEastAsia"/>
                <w:szCs w:val="21"/>
              </w:rPr>
              <w:t>上海银行</w:t>
            </w:r>
          </w:p>
        </w:tc>
        <w:tc>
          <w:tcPr>
            <w:tcW w:w="2268" w:type="dxa"/>
            <w:vAlign w:val="center"/>
          </w:tcPr>
          <w:p w:rsidR="004D6815" w:rsidRDefault="008656E7">
            <w:pPr>
              <w:jc w:val="right"/>
            </w:pPr>
            <w:r>
              <w:rPr>
                <w:rFonts w:eastAsiaTheme="minorEastAsia"/>
                <w:szCs w:val="21"/>
              </w:rPr>
              <w:t>3,237,561.00</w:t>
            </w:r>
          </w:p>
        </w:tc>
        <w:tc>
          <w:tcPr>
            <w:tcW w:w="1736" w:type="dxa"/>
            <w:vAlign w:val="center"/>
          </w:tcPr>
          <w:p w:rsidR="004D6815" w:rsidRDefault="008656E7">
            <w:pPr>
              <w:jc w:val="right"/>
            </w:pPr>
            <w:r>
              <w:rPr>
                <w:rFonts w:eastAsiaTheme="minorEastAsia"/>
                <w:szCs w:val="21"/>
              </w:rPr>
              <w:t>15,960.48</w:t>
            </w:r>
          </w:p>
        </w:tc>
        <w:tc>
          <w:tcPr>
            <w:tcW w:w="1383" w:type="dxa"/>
            <w:vAlign w:val="center"/>
          </w:tcPr>
          <w:p w:rsidR="004D6815" w:rsidRDefault="008656E7">
            <w:pPr>
              <w:jc w:val="right"/>
            </w:pPr>
            <w:r>
              <w:rPr>
                <w:rFonts w:eastAsiaTheme="minorEastAsia"/>
                <w:szCs w:val="21"/>
              </w:rPr>
              <w:t>6,431,556.07</w:t>
            </w:r>
          </w:p>
        </w:tc>
        <w:tc>
          <w:tcPr>
            <w:tcW w:w="1842" w:type="dxa"/>
            <w:vAlign w:val="center"/>
          </w:tcPr>
          <w:p w:rsidR="004D6815" w:rsidRDefault="008656E7">
            <w:pPr>
              <w:jc w:val="right"/>
            </w:pPr>
            <w:r>
              <w:rPr>
                <w:rFonts w:eastAsiaTheme="minorEastAsia"/>
                <w:szCs w:val="21"/>
              </w:rPr>
              <w:t>29,826.54</w:t>
            </w:r>
          </w:p>
        </w:tc>
      </w:tr>
    </w:tbl>
    <w:p w:rsidR="001548F9" w:rsidRPr="00422800" w:rsidRDefault="00300128" w:rsidP="00F130BC">
      <w:pPr>
        <w:widowControl/>
        <w:spacing w:line="360" w:lineRule="auto"/>
        <w:ind w:firstLineChars="200" w:firstLine="420"/>
        <w:jc w:val="left"/>
        <w:rPr>
          <w:rFonts w:eastAsiaTheme="minorEastAsia"/>
          <w:kern w:val="0"/>
          <w:szCs w:val="21"/>
        </w:rPr>
      </w:pPr>
      <w:r w:rsidRPr="00422800">
        <w:rPr>
          <w:rFonts w:eastAsiaTheme="minorEastAsia"/>
          <w:kern w:val="0"/>
          <w:szCs w:val="21"/>
        </w:rPr>
        <w:t>注：本基金的活期银行存款由基金托管人上海银行保管，按银行同业利率计息。</w:t>
      </w:r>
    </w:p>
    <w:p w:rsidR="001548F9" w:rsidRPr="00422800" w:rsidRDefault="0094259C" w:rsidP="0050128E">
      <w:pPr>
        <w:spacing w:beforeLines="100" w:line="360" w:lineRule="auto"/>
        <w:jc w:val="left"/>
        <w:rPr>
          <w:rFonts w:eastAsiaTheme="minorEastAsia"/>
          <w:b/>
          <w:bCs/>
          <w:color w:val="000000"/>
          <w:szCs w:val="21"/>
        </w:rPr>
      </w:pPr>
      <w:r>
        <w:rPr>
          <w:rFonts w:eastAsiaTheme="minorEastAsia"/>
          <w:b/>
          <w:bCs/>
          <w:color w:val="000000"/>
          <w:kern w:val="0"/>
          <w:szCs w:val="21"/>
        </w:rPr>
        <w:t>6.4.</w:t>
      </w:r>
      <w:r>
        <w:rPr>
          <w:rFonts w:eastAsiaTheme="minorEastAsia" w:hint="eastAsia"/>
          <w:b/>
          <w:bCs/>
          <w:color w:val="000000"/>
          <w:kern w:val="0"/>
          <w:szCs w:val="21"/>
        </w:rPr>
        <w:t>8</w:t>
      </w:r>
      <w:r w:rsidR="001548F9" w:rsidRPr="00422800">
        <w:rPr>
          <w:rFonts w:eastAsiaTheme="minorEastAsia"/>
          <w:b/>
          <w:bCs/>
          <w:color w:val="000000"/>
          <w:kern w:val="0"/>
          <w:szCs w:val="21"/>
        </w:rPr>
        <w:t xml:space="preserve">.6 </w:t>
      </w:r>
      <w:r w:rsidR="001548F9" w:rsidRPr="00422800">
        <w:rPr>
          <w:rFonts w:eastAsiaTheme="minorEastAsia"/>
          <w:b/>
          <w:bCs/>
          <w:color w:val="000000"/>
          <w:szCs w:val="21"/>
        </w:rPr>
        <w:t>本基金在承销期内参与关联方承销证券的情况</w:t>
      </w:r>
    </w:p>
    <w:p w:rsidR="001548F9" w:rsidRPr="00422800" w:rsidRDefault="001125CD" w:rsidP="00F130BC">
      <w:pPr>
        <w:widowControl/>
        <w:spacing w:line="360" w:lineRule="auto"/>
        <w:ind w:firstLineChars="200" w:firstLine="420"/>
        <w:jc w:val="left"/>
        <w:rPr>
          <w:rFonts w:eastAsiaTheme="minorEastAsia"/>
          <w:kern w:val="0"/>
          <w:szCs w:val="21"/>
        </w:rPr>
      </w:pPr>
      <w:r w:rsidRPr="00422800">
        <w:rPr>
          <w:rFonts w:eastAsiaTheme="minorEastAsia"/>
          <w:kern w:val="0"/>
          <w:szCs w:val="21"/>
        </w:rPr>
        <w:t>本基金本报告期内及上年度可比期间未在承销期内参与关联方承销的证券。</w:t>
      </w:r>
    </w:p>
    <w:p w:rsidR="00614A08" w:rsidRPr="00422800" w:rsidRDefault="0094259C" w:rsidP="0050128E">
      <w:pPr>
        <w:adjustRightInd w:val="0"/>
        <w:snapToGrid w:val="0"/>
        <w:spacing w:beforeLines="100" w:line="360" w:lineRule="auto"/>
        <w:rPr>
          <w:rFonts w:eastAsiaTheme="minorEastAsia"/>
          <w:b/>
          <w:color w:val="000000" w:themeColor="text1"/>
          <w:szCs w:val="21"/>
        </w:rPr>
      </w:pPr>
      <w:r>
        <w:rPr>
          <w:rFonts w:eastAsiaTheme="minorEastAsia"/>
          <w:b/>
          <w:bCs/>
          <w:color w:val="000000" w:themeColor="text1"/>
          <w:kern w:val="0"/>
          <w:szCs w:val="21"/>
        </w:rPr>
        <w:t>6.4.</w:t>
      </w:r>
      <w:r>
        <w:rPr>
          <w:rFonts w:eastAsiaTheme="minorEastAsia" w:hint="eastAsia"/>
          <w:b/>
          <w:bCs/>
          <w:color w:val="000000" w:themeColor="text1"/>
          <w:kern w:val="0"/>
          <w:szCs w:val="21"/>
        </w:rPr>
        <w:t>8</w:t>
      </w:r>
      <w:r w:rsidR="00614A08" w:rsidRPr="00422800">
        <w:rPr>
          <w:rFonts w:eastAsiaTheme="minorEastAsia"/>
          <w:b/>
          <w:bCs/>
          <w:color w:val="000000" w:themeColor="text1"/>
          <w:kern w:val="0"/>
          <w:szCs w:val="21"/>
        </w:rPr>
        <w:t xml:space="preserve">.7 </w:t>
      </w:r>
      <w:r w:rsidR="00614A08" w:rsidRPr="00422800">
        <w:rPr>
          <w:rFonts w:eastAsiaTheme="minorEastAsia"/>
          <w:b/>
          <w:color w:val="000000" w:themeColor="text1"/>
          <w:szCs w:val="21"/>
        </w:rPr>
        <w:t>其他关联交易事项的说明</w:t>
      </w:r>
    </w:p>
    <w:p w:rsidR="00614A08" w:rsidRPr="00422800" w:rsidRDefault="0094259C" w:rsidP="00614A08">
      <w:pPr>
        <w:adjustRightInd w:val="0"/>
        <w:snapToGrid w:val="0"/>
        <w:spacing w:line="360" w:lineRule="auto"/>
        <w:rPr>
          <w:rFonts w:eastAsiaTheme="minorEastAsia"/>
          <w:b/>
          <w:color w:val="000000" w:themeColor="text1"/>
          <w:szCs w:val="21"/>
        </w:rPr>
      </w:pPr>
      <w:r>
        <w:rPr>
          <w:rFonts w:eastAsiaTheme="minorEastAsia"/>
          <w:b/>
          <w:bCs/>
          <w:color w:val="000000" w:themeColor="text1"/>
          <w:kern w:val="0"/>
          <w:szCs w:val="21"/>
        </w:rPr>
        <w:t>6.4.</w:t>
      </w:r>
      <w:r>
        <w:rPr>
          <w:rFonts w:eastAsiaTheme="minorEastAsia" w:hint="eastAsia"/>
          <w:b/>
          <w:bCs/>
          <w:color w:val="000000" w:themeColor="text1"/>
          <w:kern w:val="0"/>
          <w:szCs w:val="21"/>
        </w:rPr>
        <w:t>8</w:t>
      </w:r>
      <w:r w:rsidR="00614A08" w:rsidRPr="00422800">
        <w:rPr>
          <w:rFonts w:eastAsiaTheme="minorEastAsia"/>
          <w:b/>
          <w:bCs/>
          <w:color w:val="000000" w:themeColor="text1"/>
          <w:kern w:val="0"/>
          <w:szCs w:val="21"/>
        </w:rPr>
        <w:t>.7</w:t>
      </w:r>
      <w:r w:rsidR="00614A08" w:rsidRPr="00422800">
        <w:rPr>
          <w:rFonts w:eastAsiaTheme="minorEastAsia" w:hint="eastAsia"/>
          <w:b/>
          <w:bCs/>
          <w:color w:val="000000" w:themeColor="text1"/>
          <w:kern w:val="0"/>
          <w:szCs w:val="21"/>
        </w:rPr>
        <w:t xml:space="preserve">.1 </w:t>
      </w:r>
      <w:r w:rsidR="00614A08" w:rsidRPr="00422800">
        <w:rPr>
          <w:rFonts w:eastAsiaTheme="minorEastAsia"/>
          <w:b/>
          <w:color w:val="000000" w:themeColor="text1"/>
          <w:szCs w:val="21"/>
        </w:rPr>
        <w:t>其他关联交易事项的说明</w:t>
      </w:r>
    </w:p>
    <w:p w:rsidR="00614A08" w:rsidRPr="00422800" w:rsidRDefault="00614A08" w:rsidP="00614A08">
      <w:pPr>
        <w:widowControl/>
        <w:spacing w:line="360" w:lineRule="auto"/>
        <w:ind w:firstLineChars="200" w:firstLine="420"/>
        <w:rPr>
          <w:rFonts w:eastAsiaTheme="minorEastAsia"/>
          <w:color w:val="000000" w:themeColor="text1"/>
          <w:kern w:val="0"/>
          <w:szCs w:val="21"/>
        </w:rPr>
      </w:pPr>
      <w:r w:rsidRPr="00422800">
        <w:rPr>
          <w:rFonts w:eastAsiaTheme="minorEastAsia"/>
          <w:color w:val="000000" w:themeColor="text1"/>
          <w:kern w:val="0"/>
          <w:szCs w:val="21"/>
        </w:rPr>
        <w:t>本基金本报告期内及上年度可比期间无其他关联交易事项。</w:t>
      </w:r>
    </w:p>
    <w:p w:rsidR="00614A08" w:rsidRPr="00422800" w:rsidRDefault="0094259C" w:rsidP="0050128E">
      <w:pPr>
        <w:adjustRightInd w:val="0"/>
        <w:snapToGrid w:val="0"/>
        <w:spacing w:beforeLines="50" w:line="360" w:lineRule="auto"/>
        <w:rPr>
          <w:rFonts w:eastAsiaTheme="minorEastAsia"/>
          <w:b/>
          <w:bCs/>
          <w:color w:val="000000" w:themeColor="text1"/>
          <w:kern w:val="0"/>
          <w:szCs w:val="21"/>
        </w:rPr>
      </w:pPr>
      <w:r>
        <w:rPr>
          <w:rFonts w:eastAsiaTheme="minorEastAsia"/>
          <w:b/>
          <w:bCs/>
          <w:color w:val="000000" w:themeColor="text1"/>
          <w:kern w:val="0"/>
          <w:szCs w:val="21"/>
        </w:rPr>
        <w:t>6.4.</w:t>
      </w:r>
      <w:r>
        <w:rPr>
          <w:rFonts w:eastAsiaTheme="minorEastAsia" w:hint="eastAsia"/>
          <w:b/>
          <w:bCs/>
          <w:color w:val="000000" w:themeColor="text1"/>
          <w:kern w:val="0"/>
          <w:szCs w:val="21"/>
        </w:rPr>
        <w:t>8</w:t>
      </w:r>
      <w:r w:rsidR="00614A08" w:rsidRPr="00422800">
        <w:rPr>
          <w:rFonts w:eastAsiaTheme="minorEastAsia"/>
          <w:b/>
          <w:bCs/>
          <w:color w:val="000000" w:themeColor="text1"/>
          <w:kern w:val="0"/>
          <w:szCs w:val="21"/>
        </w:rPr>
        <w:t>.7</w:t>
      </w:r>
      <w:r w:rsidR="00614A08" w:rsidRPr="00422800">
        <w:rPr>
          <w:rFonts w:eastAsiaTheme="minorEastAsia" w:hint="eastAsia"/>
          <w:b/>
          <w:bCs/>
          <w:color w:val="000000" w:themeColor="text1"/>
          <w:kern w:val="0"/>
          <w:szCs w:val="21"/>
        </w:rPr>
        <w:t xml:space="preserve">.2 </w:t>
      </w:r>
      <w:r w:rsidR="00614A08" w:rsidRPr="00422800">
        <w:rPr>
          <w:rFonts w:eastAsiaTheme="minorEastAsia" w:hint="eastAsia"/>
          <w:b/>
          <w:bCs/>
          <w:color w:val="000000" w:themeColor="text1"/>
          <w:kern w:val="0"/>
          <w:szCs w:val="21"/>
        </w:rPr>
        <w:t>当期交易及持有基金管理人以及管理人关联方所管理基金产生的费用</w:t>
      </w:r>
    </w:p>
    <w:p w:rsidR="00614A08" w:rsidRPr="00422800" w:rsidRDefault="00614A08" w:rsidP="00614A08">
      <w:pPr>
        <w:widowControl/>
        <w:spacing w:line="360" w:lineRule="auto"/>
        <w:ind w:firstLineChars="200" w:firstLine="420"/>
        <w:jc w:val="left"/>
        <w:rPr>
          <w:rFonts w:eastAsiaTheme="minorEastAsia"/>
          <w:color w:val="000000" w:themeColor="text1"/>
          <w:kern w:val="0"/>
          <w:szCs w:val="21"/>
        </w:rPr>
      </w:pPr>
      <w:r w:rsidRPr="00422800">
        <w:rPr>
          <w:rFonts w:eastAsiaTheme="minorEastAsia"/>
          <w:color w:val="000000" w:themeColor="text1"/>
          <w:kern w:val="0"/>
          <w:szCs w:val="21"/>
        </w:rPr>
        <w:t>无。</w:t>
      </w:r>
    </w:p>
    <w:p w:rsidR="001548F9" w:rsidRPr="00422800" w:rsidRDefault="0094259C" w:rsidP="0050128E">
      <w:pPr>
        <w:spacing w:beforeLines="100" w:line="360" w:lineRule="auto"/>
        <w:jc w:val="left"/>
        <w:rPr>
          <w:rFonts w:eastAsiaTheme="minorEastAsia"/>
          <w:b/>
          <w:bCs/>
          <w:color w:val="000000"/>
          <w:szCs w:val="21"/>
        </w:rPr>
      </w:pPr>
      <w:r>
        <w:rPr>
          <w:rFonts w:eastAsiaTheme="minorEastAsia"/>
          <w:b/>
          <w:bCs/>
          <w:color w:val="000000"/>
          <w:kern w:val="0"/>
          <w:szCs w:val="21"/>
        </w:rPr>
        <w:t>6.4.</w:t>
      </w:r>
      <w:r>
        <w:rPr>
          <w:rFonts w:eastAsiaTheme="minorEastAsia" w:hint="eastAsia"/>
          <w:b/>
          <w:bCs/>
          <w:color w:val="000000"/>
          <w:kern w:val="0"/>
          <w:szCs w:val="21"/>
        </w:rPr>
        <w:t>9</w:t>
      </w:r>
      <w:r w:rsidR="001548F9" w:rsidRPr="00422800">
        <w:rPr>
          <w:rFonts w:eastAsiaTheme="minorEastAsia"/>
          <w:b/>
          <w:bCs/>
          <w:color w:val="000000"/>
          <w:szCs w:val="21"/>
        </w:rPr>
        <w:t>期末（</w:t>
      </w:r>
      <w:r w:rsidR="001548F9" w:rsidRPr="00422800">
        <w:rPr>
          <w:rFonts w:eastAsiaTheme="minorEastAsia"/>
          <w:b/>
          <w:bCs/>
          <w:color w:val="000000"/>
          <w:szCs w:val="21"/>
        </w:rPr>
        <w:t>2018</w:t>
      </w:r>
      <w:r w:rsidR="001548F9" w:rsidRPr="00422800">
        <w:rPr>
          <w:rFonts w:eastAsiaTheme="minorEastAsia"/>
          <w:b/>
          <w:bCs/>
          <w:color w:val="000000"/>
          <w:szCs w:val="21"/>
        </w:rPr>
        <w:t>年</w:t>
      </w:r>
      <w:r w:rsidR="001548F9" w:rsidRPr="00422800">
        <w:rPr>
          <w:rFonts w:eastAsiaTheme="minorEastAsia"/>
          <w:b/>
          <w:bCs/>
          <w:color w:val="000000"/>
          <w:szCs w:val="21"/>
        </w:rPr>
        <w:t>6</w:t>
      </w:r>
      <w:r w:rsidR="001548F9" w:rsidRPr="00422800">
        <w:rPr>
          <w:rFonts w:eastAsiaTheme="minorEastAsia"/>
          <w:b/>
          <w:bCs/>
          <w:color w:val="000000"/>
          <w:szCs w:val="21"/>
        </w:rPr>
        <w:t>月</w:t>
      </w:r>
      <w:r w:rsidR="001548F9" w:rsidRPr="00422800">
        <w:rPr>
          <w:rFonts w:eastAsiaTheme="minorEastAsia"/>
          <w:b/>
          <w:bCs/>
          <w:color w:val="000000"/>
          <w:szCs w:val="21"/>
        </w:rPr>
        <w:t>30</w:t>
      </w:r>
      <w:r w:rsidR="001548F9" w:rsidRPr="00422800">
        <w:rPr>
          <w:rFonts w:eastAsiaTheme="minorEastAsia"/>
          <w:b/>
          <w:bCs/>
          <w:color w:val="000000"/>
          <w:szCs w:val="21"/>
        </w:rPr>
        <w:t>日）本基金持有的流通受限证券</w:t>
      </w:r>
    </w:p>
    <w:p w:rsidR="001548F9" w:rsidRPr="00422800" w:rsidRDefault="0094259C" w:rsidP="00E45960">
      <w:pPr>
        <w:spacing w:line="360" w:lineRule="auto"/>
        <w:jc w:val="left"/>
        <w:rPr>
          <w:rFonts w:eastAsiaTheme="minorEastAsia"/>
          <w:b/>
          <w:bCs/>
          <w:color w:val="000000"/>
          <w:szCs w:val="21"/>
        </w:rPr>
      </w:pPr>
      <w:r>
        <w:rPr>
          <w:rFonts w:eastAsiaTheme="minorEastAsia"/>
          <w:b/>
          <w:bCs/>
          <w:color w:val="000000"/>
          <w:kern w:val="0"/>
          <w:szCs w:val="21"/>
        </w:rPr>
        <w:t>6.4.</w:t>
      </w:r>
      <w:r>
        <w:rPr>
          <w:rFonts w:eastAsiaTheme="minorEastAsia" w:hint="eastAsia"/>
          <w:b/>
          <w:bCs/>
          <w:color w:val="000000"/>
          <w:kern w:val="0"/>
          <w:szCs w:val="21"/>
        </w:rPr>
        <w:t>9.</w:t>
      </w:r>
      <w:r w:rsidR="001548F9" w:rsidRPr="00422800">
        <w:rPr>
          <w:rFonts w:eastAsiaTheme="minorEastAsia"/>
          <w:b/>
          <w:bCs/>
          <w:color w:val="000000"/>
          <w:kern w:val="0"/>
          <w:szCs w:val="21"/>
        </w:rPr>
        <w:t xml:space="preserve">1 </w:t>
      </w:r>
      <w:r w:rsidR="001548F9" w:rsidRPr="00422800">
        <w:rPr>
          <w:rFonts w:eastAsiaTheme="minorEastAsia"/>
          <w:b/>
          <w:bCs/>
          <w:color w:val="000000"/>
          <w:szCs w:val="21"/>
        </w:rPr>
        <w:t>因认购新发</w:t>
      </w:r>
      <w:r w:rsidR="001548F9" w:rsidRPr="00422800">
        <w:rPr>
          <w:rFonts w:eastAsiaTheme="minorEastAsia"/>
          <w:b/>
          <w:bCs/>
          <w:color w:val="000000"/>
          <w:szCs w:val="21"/>
        </w:rPr>
        <w:t>/</w:t>
      </w:r>
      <w:r w:rsidR="001548F9" w:rsidRPr="00422800">
        <w:rPr>
          <w:rFonts w:eastAsiaTheme="minorEastAsia"/>
          <w:b/>
          <w:bCs/>
          <w:color w:val="000000"/>
          <w:szCs w:val="21"/>
        </w:rPr>
        <w:t>增发证券而于期末持有的流通受限证券</w:t>
      </w:r>
    </w:p>
    <w:p w:rsidR="001548F9" w:rsidRPr="00422800" w:rsidRDefault="001548F9" w:rsidP="00F130BC">
      <w:pPr>
        <w:widowControl/>
        <w:spacing w:line="360" w:lineRule="auto"/>
        <w:ind w:firstLineChars="200" w:firstLine="420"/>
        <w:jc w:val="left"/>
        <w:rPr>
          <w:rFonts w:eastAsiaTheme="minorEastAsia"/>
          <w:kern w:val="0"/>
          <w:szCs w:val="21"/>
        </w:rPr>
      </w:pPr>
      <w:r w:rsidRPr="00422800">
        <w:rPr>
          <w:rFonts w:eastAsiaTheme="minorEastAsia"/>
          <w:kern w:val="0"/>
          <w:szCs w:val="21"/>
        </w:rPr>
        <w:t>本基金本报告期末未持有因认购新发</w:t>
      </w:r>
      <w:r w:rsidRPr="00422800">
        <w:rPr>
          <w:rFonts w:eastAsiaTheme="minorEastAsia"/>
          <w:kern w:val="0"/>
          <w:szCs w:val="21"/>
        </w:rPr>
        <w:t>/</w:t>
      </w:r>
      <w:r w:rsidRPr="00422800">
        <w:rPr>
          <w:rFonts w:eastAsiaTheme="minorEastAsia"/>
          <w:kern w:val="0"/>
          <w:szCs w:val="21"/>
        </w:rPr>
        <w:t>增发证券而流通受限证券。</w:t>
      </w:r>
    </w:p>
    <w:p w:rsidR="001548F9" w:rsidRPr="00422800" w:rsidRDefault="0094259C" w:rsidP="0050128E">
      <w:pPr>
        <w:spacing w:beforeLines="100" w:line="360" w:lineRule="auto"/>
        <w:rPr>
          <w:rFonts w:eastAsiaTheme="minorEastAsia"/>
          <w:b/>
          <w:bCs/>
          <w:color w:val="000000"/>
          <w:szCs w:val="21"/>
        </w:rPr>
      </w:pPr>
      <w:r>
        <w:rPr>
          <w:rFonts w:eastAsiaTheme="minorEastAsia"/>
          <w:b/>
          <w:bCs/>
          <w:color w:val="000000"/>
          <w:kern w:val="0"/>
          <w:szCs w:val="21"/>
        </w:rPr>
        <w:t>6.4.</w:t>
      </w:r>
      <w:r>
        <w:rPr>
          <w:rFonts w:eastAsiaTheme="minorEastAsia" w:hint="eastAsia"/>
          <w:b/>
          <w:bCs/>
          <w:color w:val="000000"/>
          <w:kern w:val="0"/>
          <w:szCs w:val="21"/>
        </w:rPr>
        <w:t>9.2</w:t>
      </w:r>
      <w:r w:rsidR="001548F9" w:rsidRPr="00422800">
        <w:rPr>
          <w:rFonts w:eastAsiaTheme="minorEastAsia"/>
          <w:b/>
          <w:bCs/>
          <w:color w:val="000000"/>
          <w:szCs w:val="21"/>
        </w:rPr>
        <w:t>期末持有的暂时停牌等流通受限股票</w:t>
      </w:r>
    </w:p>
    <w:p w:rsidR="001548F9" w:rsidRPr="00422800" w:rsidRDefault="001548F9" w:rsidP="008971E9">
      <w:pPr>
        <w:wordWrap w:val="0"/>
        <w:autoSpaceDE w:val="0"/>
        <w:autoSpaceDN w:val="0"/>
        <w:adjustRightInd w:val="0"/>
        <w:spacing w:before="29" w:line="288" w:lineRule="auto"/>
        <w:ind w:left="15"/>
        <w:jc w:val="right"/>
        <w:rPr>
          <w:rFonts w:eastAsiaTheme="minorEastAsia"/>
          <w:color w:val="000000"/>
          <w:kern w:val="0"/>
          <w:szCs w:val="21"/>
        </w:rPr>
      </w:pPr>
      <w:r w:rsidRPr="00422800">
        <w:rPr>
          <w:rFonts w:eastAsiaTheme="minorEastAsia"/>
          <w:color w:val="000000"/>
          <w:szCs w:val="21"/>
        </w:rPr>
        <w:t>金额单位</w:t>
      </w:r>
      <w:r w:rsidRPr="00422800">
        <w:rPr>
          <w:rFonts w:eastAsiaTheme="minorEastAsia"/>
          <w:bCs/>
          <w:color w:val="000000"/>
          <w:szCs w:val="21"/>
        </w:rPr>
        <w:t>：人民币元</w:t>
      </w:r>
    </w:p>
    <w:tbl>
      <w:tblPr>
        <w:tblW w:w="11340"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775"/>
        <w:gridCol w:w="863"/>
        <w:gridCol w:w="1057"/>
        <w:gridCol w:w="881"/>
        <w:gridCol w:w="961"/>
        <w:gridCol w:w="993"/>
        <w:gridCol w:w="741"/>
        <w:gridCol w:w="1320"/>
        <w:gridCol w:w="1533"/>
        <w:gridCol w:w="1460"/>
        <w:gridCol w:w="756"/>
      </w:tblGrid>
      <w:tr w:rsidR="001548F9" w:rsidRPr="00422800" w:rsidTr="00ED4363">
        <w:trPr>
          <w:trHeight w:val="255"/>
          <w:jc w:val="center"/>
        </w:trPr>
        <w:tc>
          <w:tcPr>
            <w:tcW w:w="775" w:type="dxa"/>
            <w:vAlign w:val="center"/>
          </w:tcPr>
          <w:p w:rsidR="001548F9" w:rsidRPr="00422800" w:rsidRDefault="001548F9" w:rsidP="0070173B">
            <w:pPr>
              <w:jc w:val="center"/>
              <w:rPr>
                <w:rFonts w:eastAsiaTheme="minorEastAsia"/>
                <w:color w:val="000000"/>
                <w:szCs w:val="21"/>
              </w:rPr>
            </w:pPr>
            <w:r w:rsidRPr="00422800">
              <w:rPr>
                <w:rFonts w:eastAsiaTheme="minorEastAsia"/>
                <w:color w:val="000000"/>
                <w:szCs w:val="21"/>
              </w:rPr>
              <w:t>股票</w:t>
            </w:r>
          </w:p>
          <w:p w:rsidR="001548F9" w:rsidRPr="00422800" w:rsidRDefault="001548F9" w:rsidP="0070173B">
            <w:pPr>
              <w:jc w:val="center"/>
              <w:rPr>
                <w:rFonts w:eastAsiaTheme="minorEastAsia"/>
                <w:color w:val="000000"/>
                <w:szCs w:val="21"/>
              </w:rPr>
            </w:pPr>
            <w:r w:rsidRPr="00422800">
              <w:rPr>
                <w:rFonts w:eastAsiaTheme="minorEastAsia"/>
                <w:color w:val="000000"/>
                <w:szCs w:val="21"/>
              </w:rPr>
              <w:t>代码</w:t>
            </w:r>
          </w:p>
        </w:tc>
        <w:tc>
          <w:tcPr>
            <w:tcW w:w="863" w:type="dxa"/>
            <w:tcMar>
              <w:top w:w="15" w:type="dxa"/>
              <w:left w:w="15" w:type="dxa"/>
              <w:bottom w:w="0" w:type="dxa"/>
              <w:right w:w="15" w:type="dxa"/>
            </w:tcMar>
            <w:vAlign w:val="center"/>
          </w:tcPr>
          <w:p w:rsidR="001548F9" w:rsidRPr="00422800" w:rsidRDefault="001548F9" w:rsidP="0070173B">
            <w:pPr>
              <w:jc w:val="center"/>
              <w:rPr>
                <w:rFonts w:eastAsiaTheme="minorEastAsia"/>
                <w:color w:val="000000"/>
                <w:szCs w:val="21"/>
              </w:rPr>
            </w:pPr>
            <w:r w:rsidRPr="00422800">
              <w:rPr>
                <w:rFonts w:eastAsiaTheme="minorEastAsia"/>
                <w:color w:val="000000"/>
                <w:szCs w:val="21"/>
              </w:rPr>
              <w:t>股票</w:t>
            </w:r>
          </w:p>
          <w:p w:rsidR="001548F9" w:rsidRPr="00422800" w:rsidRDefault="001548F9" w:rsidP="0070173B">
            <w:pPr>
              <w:jc w:val="center"/>
              <w:rPr>
                <w:rFonts w:eastAsiaTheme="minorEastAsia"/>
                <w:color w:val="000000"/>
                <w:szCs w:val="21"/>
              </w:rPr>
            </w:pPr>
            <w:r w:rsidRPr="00422800">
              <w:rPr>
                <w:rFonts w:eastAsiaTheme="minorEastAsia"/>
                <w:color w:val="000000"/>
                <w:szCs w:val="21"/>
              </w:rPr>
              <w:t>名称</w:t>
            </w:r>
          </w:p>
        </w:tc>
        <w:tc>
          <w:tcPr>
            <w:tcW w:w="1057" w:type="dxa"/>
            <w:tcMar>
              <w:top w:w="15" w:type="dxa"/>
              <w:left w:w="15" w:type="dxa"/>
              <w:bottom w:w="0" w:type="dxa"/>
              <w:right w:w="15" w:type="dxa"/>
            </w:tcMar>
            <w:vAlign w:val="center"/>
          </w:tcPr>
          <w:p w:rsidR="001548F9" w:rsidRPr="00422800" w:rsidRDefault="001548F9" w:rsidP="0070173B">
            <w:pPr>
              <w:jc w:val="center"/>
              <w:rPr>
                <w:rFonts w:eastAsiaTheme="minorEastAsia"/>
                <w:color w:val="000000"/>
                <w:szCs w:val="21"/>
              </w:rPr>
            </w:pPr>
            <w:r w:rsidRPr="00422800">
              <w:rPr>
                <w:rFonts w:eastAsiaTheme="minorEastAsia"/>
                <w:color w:val="000000"/>
                <w:szCs w:val="21"/>
              </w:rPr>
              <w:t>停牌</w:t>
            </w:r>
          </w:p>
          <w:p w:rsidR="001548F9" w:rsidRPr="00422800" w:rsidRDefault="001548F9" w:rsidP="0070173B">
            <w:pPr>
              <w:jc w:val="center"/>
              <w:rPr>
                <w:rFonts w:eastAsiaTheme="minorEastAsia"/>
                <w:color w:val="000000"/>
                <w:szCs w:val="21"/>
              </w:rPr>
            </w:pPr>
            <w:r w:rsidRPr="00422800">
              <w:rPr>
                <w:rFonts w:eastAsiaTheme="minorEastAsia"/>
                <w:color w:val="000000"/>
                <w:szCs w:val="21"/>
              </w:rPr>
              <w:t>日期</w:t>
            </w:r>
          </w:p>
        </w:tc>
        <w:tc>
          <w:tcPr>
            <w:tcW w:w="881" w:type="dxa"/>
            <w:tcMar>
              <w:top w:w="15" w:type="dxa"/>
              <w:left w:w="15" w:type="dxa"/>
              <w:bottom w:w="0" w:type="dxa"/>
              <w:right w:w="15" w:type="dxa"/>
            </w:tcMar>
            <w:vAlign w:val="center"/>
          </w:tcPr>
          <w:p w:rsidR="001548F9" w:rsidRPr="00422800" w:rsidRDefault="001548F9" w:rsidP="0070173B">
            <w:pPr>
              <w:jc w:val="center"/>
              <w:rPr>
                <w:rFonts w:eastAsiaTheme="minorEastAsia"/>
                <w:color w:val="000000"/>
                <w:szCs w:val="21"/>
              </w:rPr>
            </w:pPr>
            <w:r w:rsidRPr="00422800">
              <w:rPr>
                <w:rFonts w:eastAsiaTheme="minorEastAsia"/>
                <w:color w:val="000000"/>
                <w:szCs w:val="21"/>
              </w:rPr>
              <w:t>停牌</w:t>
            </w:r>
          </w:p>
          <w:p w:rsidR="001548F9" w:rsidRPr="00422800" w:rsidRDefault="001548F9" w:rsidP="0070173B">
            <w:pPr>
              <w:jc w:val="center"/>
              <w:rPr>
                <w:rFonts w:eastAsiaTheme="minorEastAsia"/>
                <w:color w:val="000000"/>
                <w:szCs w:val="21"/>
              </w:rPr>
            </w:pPr>
            <w:r w:rsidRPr="00422800">
              <w:rPr>
                <w:rFonts w:eastAsiaTheme="minorEastAsia"/>
                <w:color w:val="000000"/>
                <w:szCs w:val="21"/>
              </w:rPr>
              <w:t>原因</w:t>
            </w:r>
          </w:p>
        </w:tc>
        <w:tc>
          <w:tcPr>
            <w:tcW w:w="961" w:type="dxa"/>
            <w:tcMar>
              <w:top w:w="15" w:type="dxa"/>
              <w:left w:w="15" w:type="dxa"/>
              <w:bottom w:w="0" w:type="dxa"/>
              <w:right w:w="15" w:type="dxa"/>
            </w:tcMar>
            <w:vAlign w:val="center"/>
          </w:tcPr>
          <w:p w:rsidR="001548F9" w:rsidRPr="00422800" w:rsidRDefault="001548F9" w:rsidP="0070173B">
            <w:pPr>
              <w:jc w:val="center"/>
              <w:rPr>
                <w:rFonts w:eastAsiaTheme="minorEastAsia"/>
                <w:color w:val="000000"/>
                <w:szCs w:val="21"/>
              </w:rPr>
            </w:pPr>
            <w:r w:rsidRPr="00422800">
              <w:rPr>
                <w:rFonts w:eastAsiaTheme="minorEastAsia"/>
                <w:color w:val="000000"/>
                <w:szCs w:val="21"/>
              </w:rPr>
              <w:t>期末估值单价</w:t>
            </w:r>
          </w:p>
        </w:tc>
        <w:tc>
          <w:tcPr>
            <w:tcW w:w="993" w:type="dxa"/>
            <w:tcMar>
              <w:top w:w="15" w:type="dxa"/>
              <w:left w:w="15" w:type="dxa"/>
              <w:bottom w:w="0" w:type="dxa"/>
              <w:right w:w="15" w:type="dxa"/>
            </w:tcMar>
            <w:vAlign w:val="center"/>
          </w:tcPr>
          <w:p w:rsidR="001548F9" w:rsidRPr="00422800" w:rsidRDefault="001548F9" w:rsidP="0070173B">
            <w:pPr>
              <w:jc w:val="center"/>
              <w:rPr>
                <w:rFonts w:eastAsiaTheme="minorEastAsia"/>
                <w:color w:val="000000"/>
                <w:szCs w:val="21"/>
              </w:rPr>
            </w:pPr>
            <w:r w:rsidRPr="00422800">
              <w:rPr>
                <w:rFonts w:eastAsiaTheme="minorEastAsia"/>
                <w:color w:val="000000"/>
                <w:szCs w:val="21"/>
              </w:rPr>
              <w:t>复牌</w:t>
            </w:r>
          </w:p>
          <w:p w:rsidR="001548F9" w:rsidRPr="00422800" w:rsidRDefault="001548F9" w:rsidP="0070173B">
            <w:pPr>
              <w:jc w:val="center"/>
              <w:rPr>
                <w:rFonts w:eastAsiaTheme="minorEastAsia"/>
                <w:color w:val="000000"/>
                <w:szCs w:val="21"/>
              </w:rPr>
            </w:pPr>
            <w:r w:rsidRPr="00422800">
              <w:rPr>
                <w:rFonts w:eastAsiaTheme="minorEastAsia"/>
                <w:color w:val="000000"/>
                <w:szCs w:val="21"/>
              </w:rPr>
              <w:t>日期</w:t>
            </w:r>
          </w:p>
        </w:tc>
        <w:tc>
          <w:tcPr>
            <w:tcW w:w="741" w:type="dxa"/>
            <w:tcMar>
              <w:top w:w="15" w:type="dxa"/>
              <w:left w:w="15" w:type="dxa"/>
              <w:bottom w:w="0" w:type="dxa"/>
              <w:right w:w="15" w:type="dxa"/>
            </w:tcMar>
            <w:vAlign w:val="center"/>
          </w:tcPr>
          <w:p w:rsidR="001548F9" w:rsidRPr="00422800" w:rsidRDefault="001548F9" w:rsidP="0070173B">
            <w:pPr>
              <w:jc w:val="center"/>
              <w:rPr>
                <w:rFonts w:eastAsiaTheme="minorEastAsia"/>
                <w:color w:val="000000"/>
                <w:szCs w:val="21"/>
              </w:rPr>
            </w:pPr>
            <w:r w:rsidRPr="00422800">
              <w:rPr>
                <w:rFonts w:eastAsiaTheme="minorEastAsia"/>
                <w:color w:val="000000"/>
                <w:szCs w:val="21"/>
              </w:rPr>
              <w:t>复牌开</w:t>
            </w:r>
          </w:p>
          <w:p w:rsidR="001548F9" w:rsidRPr="00422800" w:rsidRDefault="001548F9" w:rsidP="0070173B">
            <w:pPr>
              <w:jc w:val="center"/>
              <w:rPr>
                <w:rFonts w:eastAsiaTheme="minorEastAsia"/>
                <w:color w:val="000000"/>
                <w:szCs w:val="21"/>
              </w:rPr>
            </w:pPr>
            <w:r w:rsidRPr="00422800">
              <w:rPr>
                <w:rFonts w:eastAsiaTheme="minorEastAsia"/>
                <w:color w:val="000000"/>
                <w:szCs w:val="21"/>
              </w:rPr>
              <w:t>盘单价</w:t>
            </w:r>
          </w:p>
        </w:tc>
        <w:tc>
          <w:tcPr>
            <w:tcW w:w="1320" w:type="dxa"/>
            <w:tcMar>
              <w:top w:w="15" w:type="dxa"/>
              <w:left w:w="15" w:type="dxa"/>
              <w:bottom w:w="0" w:type="dxa"/>
              <w:right w:w="15" w:type="dxa"/>
            </w:tcMar>
            <w:vAlign w:val="center"/>
          </w:tcPr>
          <w:p w:rsidR="001548F9" w:rsidRPr="00422800" w:rsidRDefault="001548F9" w:rsidP="0070173B">
            <w:pPr>
              <w:jc w:val="center"/>
              <w:rPr>
                <w:rFonts w:eastAsiaTheme="minorEastAsia"/>
                <w:color w:val="000000"/>
                <w:szCs w:val="21"/>
              </w:rPr>
            </w:pPr>
            <w:r w:rsidRPr="00422800">
              <w:rPr>
                <w:rFonts w:eastAsiaTheme="minorEastAsia"/>
                <w:color w:val="000000"/>
                <w:szCs w:val="21"/>
              </w:rPr>
              <w:t>数量</w:t>
            </w:r>
          </w:p>
          <w:p w:rsidR="001548F9" w:rsidRPr="00422800" w:rsidRDefault="001548F9" w:rsidP="0070173B">
            <w:pPr>
              <w:jc w:val="center"/>
              <w:rPr>
                <w:rFonts w:eastAsiaTheme="minorEastAsia"/>
                <w:color w:val="000000"/>
                <w:szCs w:val="21"/>
              </w:rPr>
            </w:pPr>
            <w:r w:rsidRPr="00422800">
              <w:rPr>
                <w:rFonts w:eastAsiaTheme="minorEastAsia"/>
                <w:color w:val="000000"/>
                <w:szCs w:val="21"/>
              </w:rPr>
              <w:t>(</w:t>
            </w:r>
            <w:r w:rsidRPr="00422800">
              <w:rPr>
                <w:rFonts w:eastAsiaTheme="minorEastAsia"/>
                <w:color w:val="000000"/>
                <w:szCs w:val="21"/>
              </w:rPr>
              <w:t>单位：股</w:t>
            </w:r>
            <w:r w:rsidRPr="00422800">
              <w:rPr>
                <w:rFonts w:eastAsiaTheme="minorEastAsia"/>
                <w:color w:val="000000"/>
                <w:szCs w:val="21"/>
              </w:rPr>
              <w:t>)</w:t>
            </w:r>
          </w:p>
        </w:tc>
        <w:tc>
          <w:tcPr>
            <w:tcW w:w="1533" w:type="dxa"/>
            <w:vAlign w:val="center"/>
          </w:tcPr>
          <w:p w:rsidR="001548F9" w:rsidRPr="00422800" w:rsidRDefault="001548F9" w:rsidP="0070173B">
            <w:pPr>
              <w:jc w:val="center"/>
              <w:rPr>
                <w:rFonts w:eastAsiaTheme="minorEastAsia"/>
                <w:color w:val="000000"/>
                <w:szCs w:val="21"/>
              </w:rPr>
            </w:pPr>
            <w:r w:rsidRPr="00422800">
              <w:rPr>
                <w:rFonts w:eastAsiaTheme="minorEastAsia"/>
                <w:color w:val="000000"/>
                <w:szCs w:val="21"/>
              </w:rPr>
              <w:t>期末</w:t>
            </w:r>
          </w:p>
          <w:p w:rsidR="001548F9" w:rsidRPr="00422800" w:rsidRDefault="001548F9" w:rsidP="0070173B">
            <w:pPr>
              <w:jc w:val="center"/>
              <w:rPr>
                <w:rFonts w:eastAsiaTheme="minorEastAsia"/>
                <w:color w:val="000000"/>
                <w:szCs w:val="21"/>
              </w:rPr>
            </w:pPr>
            <w:r w:rsidRPr="00422800">
              <w:rPr>
                <w:rFonts w:eastAsiaTheme="minorEastAsia"/>
                <w:color w:val="000000"/>
                <w:szCs w:val="21"/>
              </w:rPr>
              <w:t>成本总额</w:t>
            </w:r>
          </w:p>
        </w:tc>
        <w:tc>
          <w:tcPr>
            <w:tcW w:w="1460" w:type="dxa"/>
            <w:vAlign w:val="center"/>
          </w:tcPr>
          <w:p w:rsidR="001548F9" w:rsidRPr="00422800" w:rsidRDefault="001548F9" w:rsidP="0070173B">
            <w:pPr>
              <w:jc w:val="center"/>
              <w:rPr>
                <w:rFonts w:eastAsiaTheme="minorEastAsia"/>
                <w:color w:val="000000"/>
                <w:szCs w:val="21"/>
              </w:rPr>
            </w:pPr>
            <w:r w:rsidRPr="00422800">
              <w:rPr>
                <w:rFonts w:eastAsiaTheme="minorEastAsia"/>
                <w:color w:val="000000"/>
                <w:szCs w:val="21"/>
              </w:rPr>
              <w:t>期末</w:t>
            </w:r>
          </w:p>
          <w:p w:rsidR="001548F9" w:rsidRPr="00422800" w:rsidRDefault="001548F9" w:rsidP="0070173B">
            <w:pPr>
              <w:jc w:val="center"/>
              <w:rPr>
                <w:rFonts w:eastAsiaTheme="minorEastAsia"/>
                <w:color w:val="000000"/>
                <w:szCs w:val="21"/>
              </w:rPr>
            </w:pPr>
            <w:r w:rsidRPr="00422800">
              <w:rPr>
                <w:rFonts w:eastAsiaTheme="minorEastAsia"/>
                <w:color w:val="000000"/>
                <w:szCs w:val="21"/>
              </w:rPr>
              <w:t>估值总额</w:t>
            </w:r>
          </w:p>
        </w:tc>
        <w:tc>
          <w:tcPr>
            <w:tcW w:w="756" w:type="dxa"/>
            <w:vAlign w:val="center"/>
          </w:tcPr>
          <w:p w:rsidR="001548F9" w:rsidRPr="00422800" w:rsidRDefault="001548F9" w:rsidP="0070173B">
            <w:pPr>
              <w:jc w:val="center"/>
              <w:rPr>
                <w:rFonts w:eastAsiaTheme="minorEastAsia"/>
                <w:color w:val="000000"/>
                <w:szCs w:val="21"/>
              </w:rPr>
            </w:pPr>
            <w:r w:rsidRPr="00422800">
              <w:rPr>
                <w:rFonts w:eastAsiaTheme="minorEastAsia"/>
                <w:color w:val="000000"/>
                <w:szCs w:val="21"/>
              </w:rPr>
              <w:t>备注</w:t>
            </w:r>
          </w:p>
        </w:tc>
      </w:tr>
      <w:tr w:rsidR="004D6815" w:rsidTr="00ED4363">
        <w:trPr>
          <w:jc w:val="center"/>
        </w:trPr>
        <w:tc>
          <w:tcPr>
            <w:tcW w:w="775" w:type="dxa"/>
            <w:vAlign w:val="center"/>
          </w:tcPr>
          <w:p w:rsidR="004D6815" w:rsidRDefault="008656E7">
            <w:pPr>
              <w:jc w:val="center"/>
            </w:pPr>
            <w:r>
              <w:rPr>
                <w:rFonts w:eastAsiaTheme="minorEastAsia"/>
                <w:szCs w:val="21"/>
              </w:rPr>
              <w:t>000673</w:t>
            </w:r>
          </w:p>
        </w:tc>
        <w:tc>
          <w:tcPr>
            <w:tcW w:w="863" w:type="dxa"/>
            <w:vAlign w:val="center"/>
          </w:tcPr>
          <w:p w:rsidR="004D6815" w:rsidRDefault="008656E7">
            <w:pPr>
              <w:jc w:val="center"/>
            </w:pPr>
            <w:r>
              <w:rPr>
                <w:rFonts w:eastAsiaTheme="minorEastAsia"/>
                <w:szCs w:val="21"/>
              </w:rPr>
              <w:t>当代东方</w:t>
            </w:r>
          </w:p>
        </w:tc>
        <w:tc>
          <w:tcPr>
            <w:tcW w:w="1057" w:type="dxa"/>
            <w:vAlign w:val="center"/>
          </w:tcPr>
          <w:p w:rsidR="004D6815" w:rsidRDefault="008656E7">
            <w:pPr>
              <w:jc w:val="center"/>
            </w:pPr>
            <w:r>
              <w:rPr>
                <w:rFonts w:eastAsiaTheme="minorEastAsia"/>
                <w:szCs w:val="21"/>
              </w:rPr>
              <w:t>2018-05-23</w:t>
            </w:r>
          </w:p>
        </w:tc>
        <w:tc>
          <w:tcPr>
            <w:tcW w:w="881" w:type="dxa"/>
            <w:vAlign w:val="center"/>
          </w:tcPr>
          <w:p w:rsidR="004D6815" w:rsidRDefault="008656E7">
            <w:pPr>
              <w:jc w:val="center"/>
            </w:pPr>
            <w:r>
              <w:rPr>
                <w:rFonts w:eastAsiaTheme="minorEastAsia"/>
                <w:szCs w:val="21"/>
              </w:rPr>
              <w:t>重大事项</w:t>
            </w:r>
          </w:p>
        </w:tc>
        <w:tc>
          <w:tcPr>
            <w:tcW w:w="961" w:type="dxa"/>
            <w:vAlign w:val="center"/>
          </w:tcPr>
          <w:p w:rsidR="004D6815" w:rsidRDefault="008656E7">
            <w:pPr>
              <w:jc w:val="right"/>
            </w:pPr>
            <w:r>
              <w:rPr>
                <w:rFonts w:eastAsiaTheme="minorEastAsia"/>
                <w:szCs w:val="21"/>
              </w:rPr>
              <w:t>15.38</w:t>
            </w:r>
          </w:p>
        </w:tc>
        <w:tc>
          <w:tcPr>
            <w:tcW w:w="993" w:type="dxa"/>
            <w:vAlign w:val="center"/>
          </w:tcPr>
          <w:p w:rsidR="004D6815" w:rsidRDefault="00B94BA8">
            <w:pPr>
              <w:jc w:val="center"/>
            </w:pPr>
            <w:r>
              <w:rPr>
                <w:rFonts w:eastAsiaTheme="minorEastAsia" w:hint="eastAsia"/>
                <w:szCs w:val="21"/>
              </w:rPr>
              <w:t>2018-08-02</w:t>
            </w:r>
          </w:p>
        </w:tc>
        <w:tc>
          <w:tcPr>
            <w:tcW w:w="741" w:type="dxa"/>
            <w:vAlign w:val="center"/>
          </w:tcPr>
          <w:p w:rsidR="004D6815" w:rsidRDefault="00B94BA8">
            <w:pPr>
              <w:jc w:val="right"/>
            </w:pPr>
            <w:r>
              <w:rPr>
                <w:rFonts w:eastAsiaTheme="minorEastAsia" w:hint="eastAsia"/>
                <w:szCs w:val="21"/>
              </w:rPr>
              <w:t>16.51</w:t>
            </w:r>
          </w:p>
        </w:tc>
        <w:tc>
          <w:tcPr>
            <w:tcW w:w="1320" w:type="dxa"/>
            <w:vAlign w:val="center"/>
          </w:tcPr>
          <w:p w:rsidR="004D6815" w:rsidRDefault="008656E7">
            <w:pPr>
              <w:jc w:val="right"/>
            </w:pPr>
            <w:r>
              <w:rPr>
                <w:rFonts w:eastAsiaTheme="minorEastAsia"/>
                <w:szCs w:val="21"/>
              </w:rPr>
              <w:t>44,107.00</w:t>
            </w:r>
          </w:p>
        </w:tc>
        <w:tc>
          <w:tcPr>
            <w:tcW w:w="1533" w:type="dxa"/>
            <w:vAlign w:val="center"/>
          </w:tcPr>
          <w:p w:rsidR="004D6815" w:rsidRDefault="008656E7">
            <w:pPr>
              <w:jc w:val="right"/>
            </w:pPr>
            <w:r>
              <w:rPr>
                <w:rFonts w:eastAsiaTheme="minorEastAsia"/>
                <w:szCs w:val="21"/>
              </w:rPr>
              <w:t>707,138.57</w:t>
            </w:r>
          </w:p>
        </w:tc>
        <w:tc>
          <w:tcPr>
            <w:tcW w:w="1460" w:type="dxa"/>
            <w:vAlign w:val="center"/>
          </w:tcPr>
          <w:p w:rsidR="004D6815" w:rsidRDefault="008656E7">
            <w:pPr>
              <w:jc w:val="right"/>
            </w:pPr>
            <w:r>
              <w:rPr>
                <w:rFonts w:eastAsiaTheme="minorEastAsia"/>
                <w:szCs w:val="21"/>
              </w:rPr>
              <w:t>678,365.66</w:t>
            </w:r>
          </w:p>
        </w:tc>
        <w:tc>
          <w:tcPr>
            <w:tcW w:w="756" w:type="dxa"/>
            <w:vAlign w:val="center"/>
          </w:tcPr>
          <w:p w:rsidR="004D6815" w:rsidRDefault="008656E7">
            <w:pPr>
              <w:jc w:val="center"/>
            </w:pPr>
            <w:r>
              <w:rPr>
                <w:rFonts w:eastAsiaTheme="minorEastAsia"/>
                <w:szCs w:val="21"/>
              </w:rPr>
              <w:t>-</w:t>
            </w:r>
          </w:p>
        </w:tc>
      </w:tr>
      <w:tr w:rsidR="004D6815" w:rsidTr="00ED4363">
        <w:trPr>
          <w:jc w:val="center"/>
        </w:trPr>
        <w:tc>
          <w:tcPr>
            <w:tcW w:w="775" w:type="dxa"/>
            <w:vAlign w:val="center"/>
          </w:tcPr>
          <w:p w:rsidR="004D6815" w:rsidRDefault="008656E7">
            <w:pPr>
              <w:jc w:val="center"/>
            </w:pPr>
            <w:r>
              <w:rPr>
                <w:rFonts w:eastAsiaTheme="minorEastAsia"/>
                <w:szCs w:val="21"/>
              </w:rPr>
              <w:t>000793</w:t>
            </w:r>
          </w:p>
        </w:tc>
        <w:tc>
          <w:tcPr>
            <w:tcW w:w="863" w:type="dxa"/>
            <w:vAlign w:val="center"/>
          </w:tcPr>
          <w:p w:rsidR="004D6815" w:rsidRDefault="008656E7">
            <w:pPr>
              <w:jc w:val="center"/>
            </w:pPr>
            <w:r>
              <w:rPr>
                <w:rFonts w:eastAsiaTheme="minorEastAsia"/>
                <w:szCs w:val="21"/>
              </w:rPr>
              <w:t>华闻传媒</w:t>
            </w:r>
          </w:p>
        </w:tc>
        <w:tc>
          <w:tcPr>
            <w:tcW w:w="1057" w:type="dxa"/>
            <w:vAlign w:val="center"/>
          </w:tcPr>
          <w:p w:rsidR="004D6815" w:rsidRDefault="008656E7">
            <w:pPr>
              <w:jc w:val="center"/>
            </w:pPr>
            <w:r>
              <w:rPr>
                <w:rFonts w:eastAsiaTheme="minorEastAsia"/>
                <w:szCs w:val="21"/>
              </w:rPr>
              <w:t>2018-02-01</w:t>
            </w:r>
          </w:p>
        </w:tc>
        <w:tc>
          <w:tcPr>
            <w:tcW w:w="881" w:type="dxa"/>
            <w:vAlign w:val="center"/>
          </w:tcPr>
          <w:p w:rsidR="004D6815" w:rsidRDefault="008656E7">
            <w:pPr>
              <w:jc w:val="center"/>
            </w:pPr>
            <w:r>
              <w:rPr>
                <w:rFonts w:eastAsiaTheme="minorEastAsia"/>
                <w:szCs w:val="21"/>
              </w:rPr>
              <w:t>重大事项</w:t>
            </w:r>
          </w:p>
        </w:tc>
        <w:tc>
          <w:tcPr>
            <w:tcW w:w="961" w:type="dxa"/>
            <w:vAlign w:val="center"/>
          </w:tcPr>
          <w:p w:rsidR="004D6815" w:rsidRDefault="008656E7">
            <w:pPr>
              <w:jc w:val="right"/>
            </w:pPr>
            <w:r>
              <w:rPr>
                <w:rFonts w:eastAsiaTheme="minorEastAsia"/>
                <w:szCs w:val="21"/>
              </w:rPr>
              <w:t>6.88</w:t>
            </w:r>
          </w:p>
        </w:tc>
        <w:tc>
          <w:tcPr>
            <w:tcW w:w="993" w:type="dxa"/>
            <w:vAlign w:val="center"/>
          </w:tcPr>
          <w:p w:rsidR="004D6815" w:rsidRDefault="008656E7">
            <w:pPr>
              <w:jc w:val="center"/>
            </w:pPr>
            <w:r>
              <w:rPr>
                <w:rFonts w:eastAsiaTheme="minorEastAsia"/>
                <w:szCs w:val="21"/>
              </w:rPr>
              <w:t>2018-07-16</w:t>
            </w:r>
          </w:p>
        </w:tc>
        <w:tc>
          <w:tcPr>
            <w:tcW w:w="741" w:type="dxa"/>
            <w:vAlign w:val="center"/>
          </w:tcPr>
          <w:p w:rsidR="004D6815" w:rsidRDefault="008656E7">
            <w:pPr>
              <w:jc w:val="right"/>
            </w:pPr>
            <w:r>
              <w:rPr>
                <w:rFonts w:eastAsiaTheme="minorEastAsia"/>
                <w:szCs w:val="21"/>
              </w:rPr>
              <w:t>7.56</w:t>
            </w:r>
          </w:p>
        </w:tc>
        <w:tc>
          <w:tcPr>
            <w:tcW w:w="1320" w:type="dxa"/>
            <w:vAlign w:val="center"/>
          </w:tcPr>
          <w:p w:rsidR="004D6815" w:rsidRDefault="008656E7">
            <w:pPr>
              <w:jc w:val="right"/>
            </w:pPr>
            <w:r>
              <w:rPr>
                <w:rFonts w:eastAsiaTheme="minorEastAsia"/>
                <w:szCs w:val="21"/>
              </w:rPr>
              <w:t>241,609.00</w:t>
            </w:r>
          </w:p>
        </w:tc>
        <w:tc>
          <w:tcPr>
            <w:tcW w:w="1533" w:type="dxa"/>
            <w:vAlign w:val="center"/>
          </w:tcPr>
          <w:p w:rsidR="004D6815" w:rsidRDefault="008656E7">
            <w:pPr>
              <w:jc w:val="right"/>
            </w:pPr>
            <w:r>
              <w:rPr>
                <w:rFonts w:eastAsiaTheme="minorEastAsia"/>
                <w:szCs w:val="21"/>
              </w:rPr>
              <w:t>2,601,331.08</w:t>
            </w:r>
          </w:p>
        </w:tc>
        <w:tc>
          <w:tcPr>
            <w:tcW w:w="1460" w:type="dxa"/>
            <w:vAlign w:val="center"/>
          </w:tcPr>
          <w:p w:rsidR="004D6815" w:rsidRDefault="008656E7">
            <w:pPr>
              <w:jc w:val="right"/>
            </w:pPr>
            <w:r>
              <w:rPr>
                <w:rFonts w:eastAsiaTheme="minorEastAsia"/>
                <w:szCs w:val="21"/>
              </w:rPr>
              <w:t>1,662,269.92</w:t>
            </w:r>
          </w:p>
        </w:tc>
        <w:tc>
          <w:tcPr>
            <w:tcW w:w="756" w:type="dxa"/>
            <w:vAlign w:val="center"/>
          </w:tcPr>
          <w:p w:rsidR="004D6815" w:rsidRDefault="008656E7">
            <w:pPr>
              <w:jc w:val="center"/>
            </w:pPr>
            <w:r>
              <w:rPr>
                <w:rFonts w:eastAsiaTheme="minorEastAsia"/>
                <w:szCs w:val="21"/>
              </w:rPr>
              <w:t>-</w:t>
            </w:r>
          </w:p>
        </w:tc>
      </w:tr>
    </w:tbl>
    <w:p w:rsidR="001548F9" w:rsidRPr="00422800" w:rsidRDefault="001548F9" w:rsidP="00F130BC">
      <w:pPr>
        <w:widowControl/>
        <w:spacing w:line="360" w:lineRule="auto"/>
        <w:ind w:firstLineChars="200" w:firstLine="420"/>
        <w:jc w:val="left"/>
        <w:rPr>
          <w:rFonts w:eastAsiaTheme="minorEastAsia"/>
          <w:kern w:val="0"/>
          <w:szCs w:val="21"/>
        </w:rPr>
      </w:pPr>
      <w:r w:rsidRPr="00422800">
        <w:rPr>
          <w:rFonts w:eastAsiaTheme="minorEastAsia"/>
          <w:kern w:val="0"/>
          <w:szCs w:val="21"/>
        </w:rPr>
        <w:t>注：本基金截至</w:t>
      </w:r>
      <w:r w:rsidRPr="00422800">
        <w:rPr>
          <w:rFonts w:eastAsiaTheme="minorEastAsia"/>
          <w:kern w:val="0"/>
          <w:szCs w:val="21"/>
        </w:rPr>
        <w:t>2018</w:t>
      </w:r>
      <w:r w:rsidRPr="00422800">
        <w:rPr>
          <w:rFonts w:eastAsiaTheme="minorEastAsia"/>
          <w:kern w:val="0"/>
          <w:szCs w:val="21"/>
        </w:rPr>
        <w:t>年</w:t>
      </w:r>
      <w:r w:rsidRPr="00422800">
        <w:rPr>
          <w:rFonts w:eastAsiaTheme="minorEastAsia"/>
          <w:kern w:val="0"/>
          <w:szCs w:val="21"/>
        </w:rPr>
        <w:t>06</w:t>
      </w:r>
      <w:r w:rsidRPr="00422800">
        <w:rPr>
          <w:rFonts w:eastAsiaTheme="minorEastAsia"/>
          <w:kern w:val="0"/>
          <w:szCs w:val="21"/>
        </w:rPr>
        <w:t>月</w:t>
      </w:r>
      <w:r w:rsidRPr="00422800">
        <w:rPr>
          <w:rFonts w:eastAsiaTheme="minorEastAsia"/>
          <w:kern w:val="0"/>
          <w:szCs w:val="21"/>
        </w:rPr>
        <w:t>30</w:t>
      </w:r>
      <w:r w:rsidRPr="00422800">
        <w:rPr>
          <w:rFonts w:eastAsiaTheme="minorEastAsia"/>
          <w:kern w:val="0"/>
          <w:szCs w:val="21"/>
        </w:rPr>
        <w:t>日止持有以上因重大资产重组可能产生重大影响而被暂时停牌的股票，该类股票将在所公布事项的重大影响消除后，经交易所批准复牌。</w:t>
      </w:r>
    </w:p>
    <w:p w:rsidR="001548F9" w:rsidRPr="00422800" w:rsidRDefault="0094259C" w:rsidP="0050128E">
      <w:pPr>
        <w:spacing w:beforeLines="100" w:line="360" w:lineRule="auto"/>
        <w:rPr>
          <w:rFonts w:eastAsiaTheme="minorEastAsia"/>
          <w:b/>
          <w:bCs/>
          <w:color w:val="000000"/>
          <w:szCs w:val="21"/>
        </w:rPr>
      </w:pPr>
      <w:r>
        <w:rPr>
          <w:rFonts w:eastAsiaTheme="minorEastAsia"/>
          <w:b/>
          <w:bCs/>
          <w:color w:val="000000"/>
          <w:kern w:val="0"/>
          <w:szCs w:val="21"/>
        </w:rPr>
        <w:t>6.4.</w:t>
      </w:r>
      <w:r>
        <w:rPr>
          <w:rFonts w:eastAsiaTheme="minorEastAsia" w:hint="eastAsia"/>
          <w:b/>
          <w:bCs/>
          <w:color w:val="000000"/>
          <w:kern w:val="0"/>
          <w:szCs w:val="21"/>
        </w:rPr>
        <w:t>9</w:t>
      </w:r>
      <w:r w:rsidR="001548F9" w:rsidRPr="00422800">
        <w:rPr>
          <w:rFonts w:eastAsiaTheme="minorEastAsia"/>
          <w:b/>
          <w:bCs/>
          <w:color w:val="000000"/>
          <w:kern w:val="0"/>
          <w:szCs w:val="21"/>
        </w:rPr>
        <w:t xml:space="preserve">.3 </w:t>
      </w:r>
      <w:r w:rsidR="001548F9" w:rsidRPr="00422800">
        <w:rPr>
          <w:rFonts w:eastAsiaTheme="minorEastAsia"/>
          <w:b/>
          <w:bCs/>
          <w:color w:val="000000"/>
          <w:szCs w:val="21"/>
        </w:rPr>
        <w:t>期末债券正回购交易中作为抵押的债券</w:t>
      </w:r>
    </w:p>
    <w:p w:rsidR="001548F9" w:rsidRPr="00422800" w:rsidRDefault="001548F9" w:rsidP="00E45960">
      <w:pPr>
        <w:widowControl/>
        <w:spacing w:line="360" w:lineRule="auto"/>
        <w:ind w:firstLineChars="200" w:firstLine="420"/>
        <w:rPr>
          <w:rFonts w:eastAsiaTheme="minorEastAsia"/>
          <w:kern w:val="0"/>
          <w:szCs w:val="21"/>
        </w:rPr>
      </w:pPr>
      <w:r w:rsidRPr="00422800">
        <w:rPr>
          <w:rFonts w:eastAsiaTheme="minorEastAsia"/>
          <w:kern w:val="0"/>
          <w:szCs w:val="21"/>
        </w:rPr>
        <w:t>本基金本报告期末无从事债券正回购交易形成的卖出回购证券款余额。</w:t>
      </w:r>
    </w:p>
    <w:p w:rsidR="001548F9" w:rsidRPr="00422800" w:rsidRDefault="0094259C" w:rsidP="0050128E">
      <w:pPr>
        <w:adjustRightInd w:val="0"/>
        <w:snapToGrid w:val="0"/>
        <w:spacing w:beforeLines="100" w:line="360" w:lineRule="auto"/>
        <w:rPr>
          <w:rFonts w:eastAsiaTheme="minorEastAsia"/>
          <w:b/>
          <w:color w:val="000000"/>
          <w:szCs w:val="21"/>
        </w:rPr>
      </w:pPr>
      <w:r>
        <w:rPr>
          <w:rFonts w:eastAsiaTheme="minorEastAsia"/>
          <w:b/>
          <w:bCs/>
          <w:color w:val="000000"/>
          <w:kern w:val="0"/>
          <w:szCs w:val="21"/>
        </w:rPr>
        <w:t>6.4.1</w:t>
      </w:r>
      <w:r>
        <w:rPr>
          <w:rFonts w:eastAsiaTheme="minorEastAsia" w:hint="eastAsia"/>
          <w:b/>
          <w:bCs/>
          <w:color w:val="000000"/>
          <w:kern w:val="0"/>
          <w:szCs w:val="21"/>
        </w:rPr>
        <w:t>0</w:t>
      </w:r>
      <w:r w:rsidR="001548F9" w:rsidRPr="00422800">
        <w:rPr>
          <w:rFonts w:eastAsiaTheme="minorEastAsia"/>
          <w:b/>
          <w:color w:val="000000"/>
          <w:szCs w:val="21"/>
        </w:rPr>
        <w:t>有助于理解和分析会计报表需要说明的其他事项</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 xml:space="preserve">(1) </w:t>
      </w:r>
      <w:r>
        <w:rPr>
          <w:rFonts w:eastAsiaTheme="minorEastAsia"/>
          <w:kern w:val="0"/>
          <w:szCs w:val="21"/>
        </w:rPr>
        <w:t>公允价值</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 xml:space="preserve">(a) </w:t>
      </w:r>
      <w:r>
        <w:rPr>
          <w:rFonts w:eastAsiaTheme="minorEastAsia"/>
          <w:kern w:val="0"/>
          <w:szCs w:val="21"/>
        </w:rPr>
        <w:t>金融工具公允价值计量的方法</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公允价值计量结果所属的层次，由对公允价值计量整体而言具有重要意义的输入值所属的最低层次决定：</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第一层次：相同资产或负债在活跃市场上未经调整的报价。</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第二层次：除第一层次输入值外相关资产或负债直接或间接可观察的输入值。</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第三层次：相关资产或负债的不可观察输入值。</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 xml:space="preserve">(b) </w:t>
      </w:r>
      <w:r>
        <w:rPr>
          <w:rFonts w:eastAsiaTheme="minorEastAsia"/>
          <w:kern w:val="0"/>
          <w:szCs w:val="21"/>
        </w:rPr>
        <w:t>持续的以公允价值计量的金融工具</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 xml:space="preserve">(i) </w:t>
      </w:r>
      <w:r>
        <w:rPr>
          <w:rFonts w:eastAsiaTheme="minorEastAsia"/>
          <w:kern w:val="0"/>
          <w:szCs w:val="21"/>
        </w:rPr>
        <w:t>各层次金融工具公允价值</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于</w:t>
      </w:r>
      <w:r>
        <w:rPr>
          <w:rFonts w:eastAsiaTheme="minorEastAsia"/>
          <w:kern w:val="0"/>
          <w:szCs w:val="21"/>
        </w:rPr>
        <w:t>2018</w:t>
      </w:r>
      <w:r>
        <w:rPr>
          <w:rFonts w:eastAsiaTheme="minorEastAsia"/>
          <w:kern w:val="0"/>
          <w:szCs w:val="21"/>
        </w:rPr>
        <w:t>年</w:t>
      </w:r>
      <w:r>
        <w:rPr>
          <w:rFonts w:eastAsiaTheme="minorEastAsia"/>
          <w:kern w:val="0"/>
          <w:szCs w:val="21"/>
        </w:rPr>
        <w:t>06</w:t>
      </w:r>
      <w:r>
        <w:rPr>
          <w:rFonts w:eastAsiaTheme="minorEastAsia"/>
          <w:kern w:val="0"/>
          <w:szCs w:val="21"/>
        </w:rPr>
        <w:t>月</w:t>
      </w:r>
      <w:r>
        <w:rPr>
          <w:rFonts w:eastAsiaTheme="minorEastAsia"/>
          <w:kern w:val="0"/>
          <w:szCs w:val="21"/>
        </w:rPr>
        <w:t>30</w:t>
      </w:r>
      <w:r>
        <w:rPr>
          <w:rFonts w:eastAsiaTheme="minorEastAsia"/>
          <w:kern w:val="0"/>
          <w:szCs w:val="21"/>
        </w:rPr>
        <w:t>日，本基金持有的以公允价值计量且其变动计入当期损益的金融资产中属于第一层次的余额为</w:t>
      </w:r>
      <w:r>
        <w:rPr>
          <w:rFonts w:eastAsiaTheme="minorEastAsia"/>
          <w:kern w:val="0"/>
          <w:szCs w:val="21"/>
        </w:rPr>
        <w:t>36,991,741.31</w:t>
      </w:r>
      <w:r>
        <w:rPr>
          <w:rFonts w:eastAsiaTheme="minorEastAsia"/>
          <w:kern w:val="0"/>
          <w:szCs w:val="21"/>
        </w:rPr>
        <w:t>元，属于第二层次的余额为</w:t>
      </w:r>
      <w:r>
        <w:rPr>
          <w:rFonts w:eastAsiaTheme="minorEastAsia"/>
          <w:kern w:val="0"/>
          <w:szCs w:val="21"/>
        </w:rPr>
        <w:t>2,340,635.58</w:t>
      </w:r>
      <w:r>
        <w:rPr>
          <w:rFonts w:eastAsiaTheme="minorEastAsia"/>
          <w:kern w:val="0"/>
          <w:szCs w:val="21"/>
        </w:rPr>
        <w:t>元，无属于第三层次的余额。</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 xml:space="preserve">(ii) </w:t>
      </w:r>
      <w:r>
        <w:rPr>
          <w:rFonts w:eastAsiaTheme="minorEastAsia"/>
          <w:kern w:val="0"/>
          <w:szCs w:val="21"/>
        </w:rPr>
        <w:t>公允价值所属层次间的重大变动</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对于证券交易所上市的股票和债券，若出现重大事项停牌、交易不活跃</w:t>
      </w:r>
      <w:r>
        <w:rPr>
          <w:rFonts w:eastAsiaTheme="minorEastAsia"/>
          <w:kern w:val="0"/>
          <w:szCs w:val="21"/>
        </w:rPr>
        <w:t>(</w:t>
      </w:r>
      <w:r>
        <w:rPr>
          <w:rFonts w:eastAsiaTheme="minorEastAsia"/>
          <w:kern w:val="0"/>
          <w:szCs w:val="21"/>
        </w:rPr>
        <w:t>包括涨跌停时的交易不活跃</w:t>
      </w:r>
      <w:r>
        <w:rPr>
          <w:rFonts w:eastAsiaTheme="minorEastAsia"/>
          <w:kern w:val="0"/>
          <w:szCs w:val="21"/>
        </w:rPr>
        <w:t>)</w:t>
      </w:r>
      <w:r>
        <w:rPr>
          <w:rFonts w:eastAsiaTheme="minorEastAsia"/>
          <w:kern w:val="0"/>
          <w:szCs w:val="21"/>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 xml:space="preserve">(iii) </w:t>
      </w:r>
      <w:r>
        <w:rPr>
          <w:rFonts w:eastAsiaTheme="minorEastAsia"/>
          <w:kern w:val="0"/>
          <w:szCs w:val="21"/>
        </w:rPr>
        <w:t>第三层次公允价值余额和本期变动金额</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无。</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 xml:space="preserve">(c) </w:t>
      </w:r>
      <w:r>
        <w:rPr>
          <w:rFonts w:eastAsiaTheme="minorEastAsia"/>
          <w:kern w:val="0"/>
          <w:szCs w:val="21"/>
        </w:rPr>
        <w:t>非持续的以公允价值计量的金融工具</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于</w:t>
      </w:r>
      <w:r>
        <w:rPr>
          <w:rFonts w:eastAsiaTheme="minorEastAsia"/>
          <w:kern w:val="0"/>
          <w:szCs w:val="21"/>
        </w:rPr>
        <w:t>2018</w:t>
      </w:r>
      <w:r>
        <w:rPr>
          <w:rFonts w:eastAsiaTheme="minorEastAsia"/>
          <w:kern w:val="0"/>
          <w:szCs w:val="21"/>
        </w:rPr>
        <w:t>年</w:t>
      </w:r>
      <w:r>
        <w:rPr>
          <w:rFonts w:eastAsiaTheme="minorEastAsia"/>
          <w:kern w:val="0"/>
          <w:szCs w:val="21"/>
        </w:rPr>
        <w:t>06</w:t>
      </w:r>
      <w:r>
        <w:rPr>
          <w:rFonts w:eastAsiaTheme="minorEastAsia"/>
          <w:kern w:val="0"/>
          <w:szCs w:val="21"/>
        </w:rPr>
        <w:t>月</w:t>
      </w:r>
      <w:r>
        <w:rPr>
          <w:rFonts w:eastAsiaTheme="minorEastAsia"/>
          <w:kern w:val="0"/>
          <w:szCs w:val="21"/>
        </w:rPr>
        <w:t>30</w:t>
      </w:r>
      <w:r>
        <w:rPr>
          <w:rFonts w:eastAsiaTheme="minorEastAsia"/>
          <w:kern w:val="0"/>
          <w:szCs w:val="21"/>
        </w:rPr>
        <w:t>日，本基金未持有非持续的以公允价值计量的金融资产。</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 xml:space="preserve">(d) </w:t>
      </w:r>
      <w:r>
        <w:rPr>
          <w:rFonts w:eastAsiaTheme="minorEastAsia"/>
          <w:kern w:val="0"/>
          <w:szCs w:val="21"/>
        </w:rPr>
        <w:t>不以公允价值计量的金融工具</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不以公允价值计量的金融资产和负债主要包括应收款项和其他金融负债，其账面价值与公允价值相差很小。</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 xml:space="preserve">(2) </w:t>
      </w:r>
      <w:r>
        <w:rPr>
          <w:rFonts w:eastAsiaTheme="minorEastAsia"/>
          <w:kern w:val="0"/>
          <w:szCs w:val="21"/>
        </w:rPr>
        <w:t>增值税</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根据财政部、国家税务总局于</w:t>
      </w:r>
      <w:r>
        <w:rPr>
          <w:rFonts w:eastAsiaTheme="minorEastAsia"/>
          <w:kern w:val="0"/>
          <w:szCs w:val="21"/>
        </w:rPr>
        <w:t>2016</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21</w:t>
      </w:r>
      <w:r>
        <w:rPr>
          <w:rFonts w:eastAsiaTheme="minorEastAsia"/>
          <w:kern w:val="0"/>
          <w:szCs w:val="21"/>
        </w:rPr>
        <w:t>日颁布的财税</w:t>
      </w:r>
      <w:r>
        <w:rPr>
          <w:rFonts w:eastAsiaTheme="minorEastAsia"/>
          <w:kern w:val="0"/>
          <w:szCs w:val="21"/>
        </w:rPr>
        <w:t>[2016]140</w:t>
      </w:r>
      <w:r>
        <w:rPr>
          <w:rFonts w:eastAsiaTheme="minorEastAsia"/>
          <w:kern w:val="0"/>
          <w:szCs w:val="21"/>
        </w:rPr>
        <w:t>号《关于明确金融房地产开发教育辅助服务等增值税政策的通知》的规定，资管产品运营过程中发生的增值税应税行为，以资管产品管理人为增值税纳税人。</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根据财政部、国家税务总局于</w:t>
      </w:r>
      <w:r>
        <w:rPr>
          <w:rFonts w:eastAsiaTheme="minorEastAsia"/>
          <w:kern w:val="0"/>
          <w:szCs w:val="21"/>
        </w:rPr>
        <w:t>2017</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日颁布的财税</w:t>
      </w:r>
      <w:r>
        <w:rPr>
          <w:rFonts w:eastAsiaTheme="minorEastAsia"/>
          <w:kern w:val="0"/>
          <w:szCs w:val="21"/>
        </w:rPr>
        <w:t>[2017]56</w:t>
      </w:r>
      <w:r>
        <w:rPr>
          <w:rFonts w:eastAsiaTheme="minorEastAsia"/>
          <w:kern w:val="0"/>
          <w:szCs w:val="21"/>
        </w:rPr>
        <w:t>号《关于资管产品增值税有关问题的通知》的规定，资管产品管理人运营资管产品过程中发生的增值税应税行为，暂适用简易计税方法，按照</w:t>
      </w:r>
      <w:r>
        <w:rPr>
          <w:rFonts w:eastAsiaTheme="minorEastAsia"/>
          <w:kern w:val="0"/>
          <w:szCs w:val="21"/>
        </w:rPr>
        <w:t>3%</w:t>
      </w:r>
      <w:r>
        <w:rPr>
          <w:rFonts w:eastAsiaTheme="minorEastAsia"/>
          <w:kern w:val="0"/>
          <w:szCs w:val="21"/>
        </w:rPr>
        <w:t>的征收率缴纳增值税。对资管产品在</w:t>
      </w:r>
      <w:r>
        <w:rPr>
          <w:rFonts w:eastAsiaTheme="minorEastAsia"/>
          <w:kern w:val="0"/>
          <w:szCs w:val="21"/>
        </w:rPr>
        <w:t>2018</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日前运营过程中发生的增值税应税行为，未缴纳增值税的，不再缴纳；已缴纳增值税的，已纳税额从资管产品管理人以后月份的增值税应纳税额中抵减。</w:t>
      </w:r>
    </w:p>
    <w:p w:rsidR="004D6815" w:rsidRDefault="008656E7">
      <w:pPr>
        <w:widowControl/>
        <w:spacing w:line="360" w:lineRule="auto"/>
        <w:ind w:firstLineChars="200" w:firstLine="420"/>
        <w:rPr>
          <w:rFonts w:eastAsiaTheme="minorEastAsia"/>
          <w:kern w:val="0"/>
          <w:szCs w:val="21"/>
        </w:rPr>
      </w:pPr>
      <w:r>
        <w:rPr>
          <w:rFonts w:eastAsiaTheme="minorEastAsia"/>
          <w:kern w:val="0"/>
          <w:szCs w:val="21"/>
        </w:rPr>
        <w:t>此外，财政部、国家税务总局于</w:t>
      </w:r>
      <w:r>
        <w:rPr>
          <w:rFonts w:eastAsiaTheme="minorEastAsia"/>
          <w:kern w:val="0"/>
          <w:szCs w:val="21"/>
        </w:rPr>
        <w:t>2017</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25</w:t>
      </w:r>
      <w:r>
        <w:rPr>
          <w:rFonts w:eastAsiaTheme="minorEastAsia"/>
          <w:kern w:val="0"/>
          <w:szCs w:val="21"/>
        </w:rPr>
        <w:t>日颁布的财税</w:t>
      </w:r>
      <w:r>
        <w:rPr>
          <w:rFonts w:eastAsiaTheme="minorEastAsia"/>
          <w:kern w:val="0"/>
          <w:szCs w:val="21"/>
        </w:rPr>
        <w:t>[2017]90</w:t>
      </w:r>
      <w:r>
        <w:rPr>
          <w:rFonts w:eastAsiaTheme="minorEastAsia"/>
          <w:kern w:val="0"/>
          <w:szCs w:val="21"/>
        </w:rPr>
        <w:t>号《关于租入固定资产进行税额抵扣等增值税政策的通知》对资管产品管理人自</w:t>
      </w:r>
      <w:r>
        <w:rPr>
          <w:rFonts w:eastAsiaTheme="minorEastAsia"/>
          <w:kern w:val="0"/>
          <w:szCs w:val="21"/>
        </w:rPr>
        <w:t>2018</w:t>
      </w:r>
      <w:r>
        <w:rPr>
          <w:rFonts w:eastAsiaTheme="minorEastAsia"/>
          <w:kern w:val="0"/>
          <w:szCs w:val="21"/>
        </w:rPr>
        <w:t>年</w:t>
      </w:r>
      <w:r>
        <w:rPr>
          <w:rFonts w:eastAsiaTheme="minorEastAsia"/>
          <w:kern w:val="0"/>
          <w:szCs w:val="21"/>
        </w:rPr>
        <w:t>1</w:t>
      </w:r>
      <w:r>
        <w:rPr>
          <w:rFonts w:eastAsiaTheme="minorEastAsia"/>
          <w:kern w:val="0"/>
          <w:szCs w:val="21"/>
        </w:rPr>
        <w:t>月</w:t>
      </w:r>
      <w:r>
        <w:rPr>
          <w:rFonts w:eastAsiaTheme="minorEastAsia"/>
          <w:kern w:val="0"/>
          <w:szCs w:val="21"/>
        </w:rPr>
        <w:t>1</w:t>
      </w:r>
      <w:r>
        <w:rPr>
          <w:rFonts w:eastAsiaTheme="minorEastAsia"/>
          <w:kern w:val="0"/>
          <w:szCs w:val="21"/>
        </w:rPr>
        <w:t>日起运营资管产品提供的贷款服务、发生的部分金融商品转让业务的销售额确定做出规定。</w:t>
      </w:r>
    </w:p>
    <w:p w:rsidR="001548F9" w:rsidRPr="00422800" w:rsidRDefault="001548F9" w:rsidP="00E45960">
      <w:pPr>
        <w:widowControl/>
        <w:spacing w:line="360" w:lineRule="auto"/>
        <w:ind w:firstLineChars="200" w:firstLine="420"/>
        <w:rPr>
          <w:rFonts w:eastAsiaTheme="minorEastAsia"/>
          <w:kern w:val="0"/>
          <w:szCs w:val="21"/>
        </w:rPr>
      </w:pPr>
      <w:r w:rsidRPr="00422800">
        <w:rPr>
          <w:rFonts w:eastAsiaTheme="minorEastAsia"/>
          <w:kern w:val="0"/>
          <w:szCs w:val="21"/>
        </w:rPr>
        <w:t xml:space="preserve">(3) </w:t>
      </w:r>
      <w:r w:rsidRPr="00422800">
        <w:rPr>
          <w:rFonts w:eastAsiaTheme="minorEastAsia"/>
          <w:kern w:val="0"/>
          <w:szCs w:val="21"/>
        </w:rPr>
        <w:t>除公允价值和增值税外，截至资产负债表日本基金无需要说明的其他重要事项。</w:t>
      </w:r>
    </w:p>
    <w:p w:rsidR="001548F9" w:rsidRPr="00422800" w:rsidRDefault="001548F9" w:rsidP="0050128E">
      <w:pPr>
        <w:pStyle w:val="1"/>
        <w:keepNext/>
        <w:keepLines/>
        <w:widowControl w:val="0"/>
        <w:spacing w:beforeLines="100" w:afterLines="100" w:line="360" w:lineRule="auto"/>
        <w:jc w:val="center"/>
        <w:rPr>
          <w:rFonts w:eastAsiaTheme="minorEastAsia"/>
          <w:b/>
          <w:bCs/>
          <w:sz w:val="21"/>
          <w:szCs w:val="21"/>
          <w:lang w:val="en-US"/>
        </w:rPr>
      </w:pPr>
      <w:bookmarkStart w:id="54" w:name="_Toc225498272"/>
      <w:bookmarkStart w:id="55" w:name="_Toc522104481"/>
      <w:r w:rsidRPr="00422800">
        <w:rPr>
          <w:rFonts w:eastAsiaTheme="minorEastAsia"/>
          <w:b/>
          <w:bCs/>
          <w:sz w:val="21"/>
          <w:szCs w:val="21"/>
          <w:lang w:val="en-US"/>
        </w:rPr>
        <w:t xml:space="preserve">7  </w:t>
      </w:r>
      <w:r w:rsidRPr="00422800">
        <w:rPr>
          <w:rFonts w:eastAsiaTheme="minorEastAsia"/>
          <w:b/>
          <w:bCs/>
          <w:sz w:val="21"/>
          <w:szCs w:val="21"/>
          <w:lang w:val="en-US"/>
        </w:rPr>
        <w:t>投资组合报告</w:t>
      </w:r>
      <w:bookmarkEnd w:id="54"/>
      <w:bookmarkEnd w:id="55"/>
    </w:p>
    <w:p w:rsidR="00DA0207" w:rsidRPr="00422800" w:rsidRDefault="00DA0207" w:rsidP="00DA0207">
      <w:pPr>
        <w:pStyle w:val="20"/>
        <w:spacing w:before="0" w:after="0"/>
        <w:rPr>
          <w:rFonts w:ascii="Times New Roman" w:eastAsiaTheme="minorEastAsia" w:hAnsi="Times New Roman"/>
          <w:color w:val="000000" w:themeColor="text1"/>
          <w:kern w:val="0"/>
          <w:sz w:val="21"/>
          <w:szCs w:val="21"/>
        </w:rPr>
      </w:pPr>
      <w:bookmarkStart w:id="56" w:name="_Toc225498273"/>
      <w:bookmarkStart w:id="57" w:name="_Toc361324878"/>
      <w:bookmarkStart w:id="58" w:name="_Toc374374955"/>
      <w:bookmarkStart w:id="59" w:name="_Toc522104482"/>
      <w:bookmarkStart w:id="60" w:name="_Toc225498274"/>
      <w:r w:rsidRPr="00422800">
        <w:rPr>
          <w:rFonts w:ascii="Times New Roman" w:eastAsiaTheme="minorEastAsia" w:hAnsi="Times New Roman"/>
          <w:bCs w:val="0"/>
          <w:color w:val="000000" w:themeColor="text1"/>
          <w:kern w:val="0"/>
          <w:sz w:val="21"/>
          <w:szCs w:val="21"/>
        </w:rPr>
        <w:t xml:space="preserve">7.1 </w:t>
      </w:r>
      <w:r w:rsidRPr="00422800">
        <w:rPr>
          <w:rFonts w:ascii="Times New Roman" w:eastAsiaTheme="minorEastAsia" w:hAnsi="Times New Roman"/>
          <w:color w:val="000000" w:themeColor="text1"/>
          <w:kern w:val="0"/>
          <w:sz w:val="21"/>
          <w:szCs w:val="21"/>
        </w:rPr>
        <w:t>期末基金资产组合情况</w:t>
      </w:r>
      <w:bookmarkEnd w:id="56"/>
      <w:bookmarkEnd w:id="57"/>
      <w:bookmarkEnd w:id="58"/>
      <w:bookmarkEnd w:id="59"/>
    </w:p>
    <w:p w:rsidR="00DA0207" w:rsidRPr="00422800" w:rsidRDefault="00DA0207" w:rsidP="00DA0207">
      <w:pPr>
        <w:autoSpaceDE w:val="0"/>
        <w:autoSpaceDN w:val="0"/>
        <w:adjustRightInd w:val="0"/>
        <w:spacing w:before="29" w:line="360" w:lineRule="auto"/>
        <w:ind w:left="15"/>
        <w:jc w:val="right"/>
        <w:rPr>
          <w:rFonts w:eastAsiaTheme="minorEastAsia"/>
          <w:color w:val="000000" w:themeColor="text1"/>
          <w:kern w:val="0"/>
          <w:szCs w:val="21"/>
        </w:rPr>
      </w:pPr>
      <w:r w:rsidRPr="00422800">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969"/>
        <w:gridCol w:w="1701"/>
        <w:gridCol w:w="2693"/>
      </w:tblGrid>
      <w:tr w:rsidR="00DA0207" w:rsidRPr="00422800" w:rsidTr="00E1007F">
        <w:tc>
          <w:tcPr>
            <w:tcW w:w="709" w:type="dxa"/>
            <w:vAlign w:val="center"/>
          </w:tcPr>
          <w:p w:rsidR="00DA0207" w:rsidRPr="00422800" w:rsidRDefault="00DA0207" w:rsidP="008656E7">
            <w:pPr>
              <w:spacing w:line="276" w:lineRule="auto"/>
              <w:jc w:val="center"/>
              <w:rPr>
                <w:rFonts w:eastAsiaTheme="minorEastAsia"/>
                <w:color w:val="000000" w:themeColor="text1"/>
                <w:szCs w:val="21"/>
              </w:rPr>
            </w:pPr>
            <w:r w:rsidRPr="00422800">
              <w:rPr>
                <w:rFonts w:eastAsiaTheme="minorEastAsia"/>
                <w:color w:val="000000" w:themeColor="text1"/>
                <w:szCs w:val="21"/>
              </w:rPr>
              <w:t>序号</w:t>
            </w:r>
          </w:p>
        </w:tc>
        <w:tc>
          <w:tcPr>
            <w:tcW w:w="3969" w:type="dxa"/>
            <w:vAlign w:val="center"/>
          </w:tcPr>
          <w:p w:rsidR="00DA0207" w:rsidRPr="00422800" w:rsidRDefault="00DA0207" w:rsidP="008656E7">
            <w:pPr>
              <w:spacing w:line="276" w:lineRule="auto"/>
              <w:jc w:val="center"/>
              <w:rPr>
                <w:rFonts w:eastAsiaTheme="minorEastAsia"/>
                <w:color w:val="000000" w:themeColor="text1"/>
                <w:szCs w:val="21"/>
              </w:rPr>
            </w:pPr>
            <w:r w:rsidRPr="00422800">
              <w:rPr>
                <w:rFonts w:eastAsiaTheme="minorEastAsia"/>
                <w:color w:val="000000" w:themeColor="text1"/>
                <w:szCs w:val="21"/>
              </w:rPr>
              <w:t>项目</w:t>
            </w:r>
          </w:p>
        </w:tc>
        <w:tc>
          <w:tcPr>
            <w:tcW w:w="1701" w:type="dxa"/>
            <w:vAlign w:val="center"/>
          </w:tcPr>
          <w:p w:rsidR="00DA0207" w:rsidRPr="00422800" w:rsidRDefault="00DA0207" w:rsidP="008656E7">
            <w:pPr>
              <w:spacing w:line="276" w:lineRule="auto"/>
              <w:jc w:val="center"/>
              <w:rPr>
                <w:rFonts w:eastAsiaTheme="minorEastAsia"/>
                <w:color w:val="000000" w:themeColor="text1"/>
                <w:szCs w:val="21"/>
              </w:rPr>
            </w:pPr>
            <w:r w:rsidRPr="00422800">
              <w:rPr>
                <w:rFonts w:eastAsiaTheme="minorEastAsia"/>
                <w:color w:val="000000" w:themeColor="text1"/>
                <w:szCs w:val="21"/>
              </w:rPr>
              <w:t>金额</w:t>
            </w:r>
          </w:p>
        </w:tc>
        <w:tc>
          <w:tcPr>
            <w:tcW w:w="2693" w:type="dxa"/>
            <w:vAlign w:val="center"/>
          </w:tcPr>
          <w:p w:rsidR="00DA0207" w:rsidRPr="00422800" w:rsidRDefault="00DA0207" w:rsidP="008656E7">
            <w:pPr>
              <w:spacing w:line="276" w:lineRule="auto"/>
              <w:jc w:val="center"/>
              <w:rPr>
                <w:rFonts w:eastAsiaTheme="minorEastAsia"/>
                <w:color w:val="000000" w:themeColor="text1"/>
                <w:szCs w:val="21"/>
              </w:rPr>
            </w:pPr>
            <w:r w:rsidRPr="00422800">
              <w:rPr>
                <w:rFonts w:eastAsiaTheme="minorEastAsia"/>
                <w:color w:val="000000" w:themeColor="text1"/>
                <w:szCs w:val="21"/>
              </w:rPr>
              <w:t>占基金总资产的比例（</w:t>
            </w:r>
            <w:r w:rsidRPr="00422800">
              <w:rPr>
                <w:rFonts w:eastAsiaTheme="minorEastAsia"/>
                <w:color w:val="000000" w:themeColor="text1"/>
                <w:szCs w:val="21"/>
              </w:rPr>
              <w:t>%</w:t>
            </w:r>
            <w:r w:rsidRPr="00422800">
              <w:rPr>
                <w:rFonts w:eastAsiaTheme="minorEastAsia"/>
                <w:color w:val="000000" w:themeColor="text1"/>
                <w:szCs w:val="21"/>
              </w:rPr>
              <w:t>）</w:t>
            </w:r>
          </w:p>
        </w:tc>
      </w:tr>
      <w:tr w:rsidR="00DA0207" w:rsidRPr="00422800" w:rsidTr="00E1007F">
        <w:tc>
          <w:tcPr>
            <w:tcW w:w="709" w:type="dxa"/>
            <w:vAlign w:val="center"/>
          </w:tcPr>
          <w:p w:rsidR="00DA0207" w:rsidRPr="00422800" w:rsidRDefault="00DA0207" w:rsidP="008656E7">
            <w:pPr>
              <w:spacing w:line="276" w:lineRule="auto"/>
              <w:jc w:val="center"/>
              <w:rPr>
                <w:rFonts w:eastAsiaTheme="minorEastAsia"/>
                <w:color w:val="000000" w:themeColor="text1"/>
                <w:szCs w:val="21"/>
              </w:rPr>
            </w:pPr>
            <w:r w:rsidRPr="00422800">
              <w:rPr>
                <w:rFonts w:eastAsiaTheme="minorEastAsia"/>
                <w:color w:val="000000" w:themeColor="text1"/>
                <w:szCs w:val="21"/>
              </w:rPr>
              <w:t>1</w:t>
            </w:r>
          </w:p>
        </w:tc>
        <w:tc>
          <w:tcPr>
            <w:tcW w:w="3969" w:type="dxa"/>
            <w:vAlign w:val="center"/>
          </w:tcPr>
          <w:p w:rsidR="00DA0207" w:rsidRPr="00422800" w:rsidRDefault="00DA0207" w:rsidP="008656E7">
            <w:pPr>
              <w:spacing w:line="276" w:lineRule="auto"/>
              <w:ind w:leftChars="50" w:left="105"/>
              <w:rPr>
                <w:rFonts w:eastAsiaTheme="minorEastAsia"/>
                <w:color w:val="000000" w:themeColor="text1"/>
                <w:szCs w:val="21"/>
              </w:rPr>
            </w:pPr>
            <w:r w:rsidRPr="00422800">
              <w:rPr>
                <w:rFonts w:eastAsiaTheme="minorEastAsia"/>
                <w:color w:val="000000" w:themeColor="text1"/>
                <w:szCs w:val="21"/>
              </w:rPr>
              <w:t>权益投资</w:t>
            </w:r>
          </w:p>
        </w:tc>
        <w:tc>
          <w:tcPr>
            <w:tcW w:w="1701" w:type="dxa"/>
            <w:vAlign w:val="center"/>
          </w:tcPr>
          <w:p w:rsidR="00DA0207" w:rsidRPr="00422800" w:rsidRDefault="00DA0207" w:rsidP="008656E7">
            <w:pPr>
              <w:spacing w:before="29" w:line="276" w:lineRule="auto"/>
              <w:ind w:left="17"/>
              <w:jc w:val="right"/>
              <w:rPr>
                <w:rFonts w:eastAsiaTheme="minorEastAsia"/>
                <w:color w:val="000000" w:themeColor="text1"/>
                <w:szCs w:val="21"/>
              </w:rPr>
            </w:pPr>
            <w:r w:rsidRPr="00422800">
              <w:rPr>
                <w:rFonts w:eastAsiaTheme="minorEastAsia"/>
                <w:color w:val="000000" w:themeColor="text1"/>
                <w:szCs w:val="21"/>
              </w:rPr>
              <w:t>39,332,376.89</w:t>
            </w:r>
          </w:p>
        </w:tc>
        <w:tc>
          <w:tcPr>
            <w:tcW w:w="2693" w:type="dxa"/>
            <w:vAlign w:val="center"/>
          </w:tcPr>
          <w:p w:rsidR="00DA0207" w:rsidRPr="00422800" w:rsidRDefault="00DA0207" w:rsidP="008656E7">
            <w:pPr>
              <w:spacing w:before="29" w:line="276" w:lineRule="auto"/>
              <w:ind w:left="17"/>
              <w:jc w:val="right"/>
              <w:rPr>
                <w:rFonts w:eastAsiaTheme="minorEastAsia"/>
                <w:color w:val="000000" w:themeColor="text1"/>
                <w:szCs w:val="21"/>
              </w:rPr>
            </w:pPr>
            <w:r w:rsidRPr="00422800">
              <w:rPr>
                <w:rFonts w:eastAsiaTheme="minorEastAsia"/>
                <w:color w:val="000000" w:themeColor="text1"/>
                <w:szCs w:val="21"/>
              </w:rPr>
              <w:t>92.26</w:t>
            </w:r>
          </w:p>
        </w:tc>
      </w:tr>
      <w:tr w:rsidR="00DA0207" w:rsidRPr="00422800" w:rsidTr="00E1007F">
        <w:tc>
          <w:tcPr>
            <w:tcW w:w="709" w:type="dxa"/>
            <w:vAlign w:val="center"/>
          </w:tcPr>
          <w:p w:rsidR="00DA0207" w:rsidRPr="00422800" w:rsidRDefault="00DA0207" w:rsidP="008656E7">
            <w:pPr>
              <w:spacing w:line="276" w:lineRule="auto"/>
              <w:jc w:val="center"/>
              <w:rPr>
                <w:rFonts w:eastAsiaTheme="minorEastAsia"/>
                <w:color w:val="000000" w:themeColor="text1"/>
                <w:szCs w:val="21"/>
              </w:rPr>
            </w:pPr>
          </w:p>
        </w:tc>
        <w:tc>
          <w:tcPr>
            <w:tcW w:w="3969" w:type="dxa"/>
            <w:vAlign w:val="center"/>
          </w:tcPr>
          <w:p w:rsidR="00DA0207" w:rsidRPr="00422800" w:rsidRDefault="00DA0207" w:rsidP="008656E7">
            <w:pPr>
              <w:spacing w:line="276" w:lineRule="auto"/>
              <w:ind w:leftChars="50" w:left="105"/>
              <w:rPr>
                <w:rFonts w:eastAsiaTheme="minorEastAsia"/>
                <w:color w:val="000000" w:themeColor="text1"/>
                <w:szCs w:val="21"/>
              </w:rPr>
            </w:pPr>
            <w:r w:rsidRPr="00422800">
              <w:rPr>
                <w:rFonts w:eastAsiaTheme="minorEastAsia"/>
                <w:color w:val="000000" w:themeColor="text1"/>
                <w:szCs w:val="21"/>
              </w:rPr>
              <w:t>其中：股票</w:t>
            </w:r>
          </w:p>
        </w:tc>
        <w:tc>
          <w:tcPr>
            <w:tcW w:w="1701" w:type="dxa"/>
            <w:vAlign w:val="center"/>
          </w:tcPr>
          <w:p w:rsidR="00DA0207" w:rsidRPr="00422800" w:rsidRDefault="00DA0207" w:rsidP="008656E7">
            <w:pPr>
              <w:spacing w:before="29" w:line="276" w:lineRule="auto"/>
              <w:ind w:left="17"/>
              <w:jc w:val="right"/>
              <w:rPr>
                <w:rFonts w:eastAsiaTheme="minorEastAsia"/>
                <w:color w:val="000000" w:themeColor="text1"/>
                <w:szCs w:val="21"/>
              </w:rPr>
            </w:pPr>
            <w:r w:rsidRPr="00422800">
              <w:rPr>
                <w:rFonts w:eastAsiaTheme="minorEastAsia"/>
                <w:color w:val="000000" w:themeColor="text1"/>
                <w:szCs w:val="21"/>
              </w:rPr>
              <w:t>39,332,376.89</w:t>
            </w:r>
          </w:p>
        </w:tc>
        <w:tc>
          <w:tcPr>
            <w:tcW w:w="2693" w:type="dxa"/>
            <w:vAlign w:val="center"/>
          </w:tcPr>
          <w:p w:rsidR="00DA0207" w:rsidRPr="00422800" w:rsidRDefault="00DA0207" w:rsidP="008656E7">
            <w:pPr>
              <w:spacing w:before="29" w:line="276" w:lineRule="auto"/>
              <w:ind w:left="17"/>
              <w:jc w:val="right"/>
              <w:rPr>
                <w:rFonts w:eastAsiaTheme="minorEastAsia"/>
                <w:color w:val="000000" w:themeColor="text1"/>
                <w:szCs w:val="21"/>
              </w:rPr>
            </w:pPr>
            <w:r w:rsidRPr="00422800">
              <w:rPr>
                <w:rFonts w:eastAsiaTheme="minorEastAsia"/>
                <w:color w:val="000000" w:themeColor="text1"/>
                <w:szCs w:val="21"/>
              </w:rPr>
              <w:t>92.26</w:t>
            </w:r>
          </w:p>
        </w:tc>
      </w:tr>
      <w:tr w:rsidR="00DA0207" w:rsidRPr="00422800" w:rsidTr="00E1007F">
        <w:tc>
          <w:tcPr>
            <w:tcW w:w="709" w:type="dxa"/>
            <w:vAlign w:val="center"/>
          </w:tcPr>
          <w:p w:rsidR="00DA0207" w:rsidRPr="00422800" w:rsidRDefault="00DA0207" w:rsidP="008656E7">
            <w:pPr>
              <w:spacing w:line="276" w:lineRule="auto"/>
              <w:jc w:val="center"/>
              <w:rPr>
                <w:rFonts w:eastAsiaTheme="minorEastAsia"/>
                <w:color w:val="000000" w:themeColor="text1"/>
                <w:szCs w:val="21"/>
              </w:rPr>
            </w:pPr>
            <w:r w:rsidRPr="00422800">
              <w:rPr>
                <w:rFonts w:eastAsiaTheme="minorEastAsia" w:hint="eastAsia"/>
                <w:color w:val="000000" w:themeColor="text1"/>
                <w:szCs w:val="21"/>
              </w:rPr>
              <w:t>2</w:t>
            </w:r>
          </w:p>
        </w:tc>
        <w:tc>
          <w:tcPr>
            <w:tcW w:w="3969" w:type="dxa"/>
            <w:vAlign w:val="center"/>
          </w:tcPr>
          <w:p w:rsidR="00DA0207" w:rsidRPr="00422800" w:rsidRDefault="00DA0207" w:rsidP="008656E7">
            <w:pPr>
              <w:spacing w:line="276" w:lineRule="auto"/>
              <w:ind w:leftChars="50" w:left="105"/>
              <w:rPr>
                <w:rFonts w:eastAsiaTheme="minorEastAsia"/>
                <w:color w:val="000000" w:themeColor="text1"/>
                <w:szCs w:val="21"/>
              </w:rPr>
            </w:pPr>
            <w:r w:rsidRPr="00422800">
              <w:rPr>
                <w:rFonts w:eastAsiaTheme="minorEastAsia" w:hint="eastAsia"/>
                <w:color w:val="000000" w:themeColor="text1"/>
                <w:szCs w:val="21"/>
              </w:rPr>
              <w:t>基金投资</w:t>
            </w:r>
          </w:p>
        </w:tc>
        <w:tc>
          <w:tcPr>
            <w:tcW w:w="1701" w:type="dxa"/>
            <w:vAlign w:val="center"/>
          </w:tcPr>
          <w:p w:rsidR="00DA0207" w:rsidRPr="00422800" w:rsidRDefault="00DA0207" w:rsidP="008656E7">
            <w:pPr>
              <w:spacing w:before="29" w:line="276" w:lineRule="auto"/>
              <w:ind w:left="17"/>
              <w:jc w:val="right"/>
              <w:rPr>
                <w:rFonts w:eastAsiaTheme="minorEastAsia"/>
                <w:color w:val="000000" w:themeColor="text1"/>
                <w:szCs w:val="21"/>
              </w:rPr>
            </w:pPr>
            <w:r w:rsidRPr="00422800">
              <w:rPr>
                <w:rFonts w:eastAsiaTheme="minorEastAsia" w:hint="eastAsia"/>
                <w:color w:val="000000" w:themeColor="text1"/>
                <w:szCs w:val="21"/>
              </w:rPr>
              <w:t>-</w:t>
            </w:r>
          </w:p>
        </w:tc>
        <w:tc>
          <w:tcPr>
            <w:tcW w:w="2693" w:type="dxa"/>
            <w:vAlign w:val="center"/>
          </w:tcPr>
          <w:p w:rsidR="00DA0207" w:rsidRPr="00422800" w:rsidRDefault="00DA0207" w:rsidP="008656E7">
            <w:pPr>
              <w:spacing w:before="29" w:line="276" w:lineRule="auto"/>
              <w:ind w:left="17"/>
              <w:jc w:val="right"/>
              <w:rPr>
                <w:rFonts w:eastAsiaTheme="minorEastAsia"/>
                <w:color w:val="000000" w:themeColor="text1"/>
                <w:szCs w:val="21"/>
              </w:rPr>
            </w:pPr>
            <w:r w:rsidRPr="00422800">
              <w:rPr>
                <w:rFonts w:eastAsiaTheme="minorEastAsia" w:hint="eastAsia"/>
                <w:color w:val="000000" w:themeColor="text1"/>
                <w:szCs w:val="21"/>
              </w:rPr>
              <w:t>-</w:t>
            </w:r>
          </w:p>
        </w:tc>
      </w:tr>
      <w:tr w:rsidR="00DA0207" w:rsidRPr="00422800" w:rsidTr="00E1007F">
        <w:tc>
          <w:tcPr>
            <w:tcW w:w="709" w:type="dxa"/>
            <w:vAlign w:val="center"/>
          </w:tcPr>
          <w:p w:rsidR="00DA0207" w:rsidRPr="00422800" w:rsidRDefault="00DA0207" w:rsidP="008656E7">
            <w:pPr>
              <w:spacing w:line="276" w:lineRule="auto"/>
              <w:jc w:val="center"/>
              <w:rPr>
                <w:rFonts w:eastAsiaTheme="minorEastAsia"/>
                <w:color w:val="000000" w:themeColor="text1"/>
                <w:szCs w:val="21"/>
              </w:rPr>
            </w:pPr>
            <w:r w:rsidRPr="00422800">
              <w:rPr>
                <w:rFonts w:eastAsiaTheme="minorEastAsia" w:hint="eastAsia"/>
                <w:color w:val="000000" w:themeColor="text1"/>
                <w:szCs w:val="21"/>
              </w:rPr>
              <w:t>3</w:t>
            </w:r>
          </w:p>
        </w:tc>
        <w:tc>
          <w:tcPr>
            <w:tcW w:w="3969" w:type="dxa"/>
            <w:vAlign w:val="center"/>
          </w:tcPr>
          <w:p w:rsidR="00DA0207" w:rsidRPr="00422800" w:rsidRDefault="00DA0207" w:rsidP="008656E7">
            <w:pPr>
              <w:spacing w:line="276" w:lineRule="auto"/>
              <w:ind w:leftChars="50" w:left="105"/>
              <w:rPr>
                <w:rFonts w:eastAsiaTheme="minorEastAsia"/>
                <w:color w:val="000000" w:themeColor="text1"/>
                <w:szCs w:val="21"/>
              </w:rPr>
            </w:pPr>
            <w:r w:rsidRPr="00422800">
              <w:rPr>
                <w:rFonts w:eastAsiaTheme="minorEastAsia"/>
                <w:color w:val="000000" w:themeColor="text1"/>
                <w:szCs w:val="21"/>
              </w:rPr>
              <w:t>固定收益投资</w:t>
            </w:r>
          </w:p>
        </w:tc>
        <w:tc>
          <w:tcPr>
            <w:tcW w:w="1701" w:type="dxa"/>
            <w:vAlign w:val="center"/>
          </w:tcPr>
          <w:p w:rsidR="00DA0207" w:rsidRPr="00422800" w:rsidRDefault="00DA0207" w:rsidP="008656E7">
            <w:pPr>
              <w:spacing w:before="29" w:line="276" w:lineRule="auto"/>
              <w:ind w:left="17"/>
              <w:jc w:val="right"/>
              <w:rPr>
                <w:rFonts w:eastAsiaTheme="minorEastAsia"/>
                <w:color w:val="000000" w:themeColor="text1"/>
                <w:szCs w:val="21"/>
              </w:rPr>
            </w:pPr>
            <w:r w:rsidRPr="00422800">
              <w:rPr>
                <w:rFonts w:eastAsiaTheme="minorEastAsia"/>
                <w:color w:val="000000" w:themeColor="text1"/>
                <w:szCs w:val="21"/>
              </w:rPr>
              <w:t>-</w:t>
            </w:r>
          </w:p>
        </w:tc>
        <w:tc>
          <w:tcPr>
            <w:tcW w:w="2693" w:type="dxa"/>
            <w:vAlign w:val="center"/>
          </w:tcPr>
          <w:p w:rsidR="00DA0207" w:rsidRPr="00422800" w:rsidRDefault="00DA0207" w:rsidP="008656E7">
            <w:pPr>
              <w:spacing w:before="29" w:line="276" w:lineRule="auto"/>
              <w:ind w:left="17"/>
              <w:jc w:val="right"/>
              <w:rPr>
                <w:rFonts w:eastAsiaTheme="minorEastAsia"/>
                <w:color w:val="000000" w:themeColor="text1"/>
                <w:szCs w:val="21"/>
              </w:rPr>
            </w:pPr>
            <w:r w:rsidRPr="00422800">
              <w:rPr>
                <w:rFonts w:eastAsiaTheme="minorEastAsia"/>
                <w:color w:val="000000" w:themeColor="text1"/>
                <w:szCs w:val="21"/>
              </w:rPr>
              <w:t>-</w:t>
            </w:r>
          </w:p>
        </w:tc>
      </w:tr>
      <w:tr w:rsidR="00DA0207" w:rsidRPr="00422800" w:rsidTr="00E1007F">
        <w:tc>
          <w:tcPr>
            <w:tcW w:w="709" w:type="dxa"/>
            <w:vAlign w:val="center"/>
          </w:tcPr>
          <w:p w:rsidR="00DA0207" w:rsidRPr="00422800" w:rsidRDefault="00DA0207" w:rsidP="008656E7">
            <w:pPr>
              <w:spacing w:line="276" w:lineRule="auto"/>
              <w:jc w:val="center"/>
              <w:rPr>
                <w:rFonts w:eastAsiaTheme="minorEastAsia"/>
                <w:color w:val="000000" w:themeColor="text1"/>
                <w:szCs w:val="21"/>
              </w:rPr>
            </w:pPr>
          </w:p>
        </w:tc>
        <w:tc>
          <w:tcPr>
            <w:tcW w:w="3969" w:type="dxa"/>
            <w:vAlign w:val="center"/>
          </w:tcPr>
          <w:p w:rsidR="00DA0207" w:rsidRPr="00422800" w:rsidRDefault="00DA0207" w:rsidP="008656E7">
            <w:pPr>
              <w:spacing w:line="276" w:lineRule="auto"/>
              <w:ind w:leftChars="50" w:left="105"/>
              <w:rPr>
                <w:rFonts w:eastAsiaTheme="minorEastAsia"/>
                <w:color w:val="000000" w:themeColor="text1"/>
                <w:szCs w:val="21"/>
              </w:rPr>
            </w:pPr>
            <w:r w:rsidRPr="00422800">
              <w:rPr>
                <w:rFonts w:eastAsiaTheme="minorEastAsia"/>
                <w:color w:val="000000" w:themeColor="text1"/>
                <w:szCs w:val="21"/>
              </w:rPr>
              <w:t>其中：债券</w:t>
            </w:r>
          </w:p>
        </w:tc>
        <w:tc>
          <w:tcPr>
            <w:tcW w:w="1701" w:type="dxa"/>
            <w:vAlign w:val="center"/>
          </w:tcPr>
          <w:p w:rsidR="00DA0207" w:rsidRPr="00422800" w:rsidRDefault="00DA0207" w:rsidP="008656E7">
            <w:pPr>
              <w:spacing w:before="29" w:line="276" w:lineRule="auto"/>
              <w:ind w:left="17"/>
              <w:jc w:val="right"/>
              <w:rPr>
                <w:rFonts w:eastAsiaTheme="minorEastAsia"/>
                <w:color w:val="000000" w:themeColor="text1"/>
                <w:szCs w:val="21"/>
              </w:rPr>
            </w:pPr>
            <w:r w:rsidRPr="00422800">
              <w:rPr>
                <w:rFonts w:eastAsiaTheme="minorEastAsia"/>
                <w:color w:val="000000" w:themeColor="text1"/>
                <w:szCs w:val="21"/>
              </w:rPr>
              <w:t>-</w:t>
            </w:r>
          </w:p>
        </w:tc>
        <w:tc>
          <w:tcPr>
            <w:tcW w:w="2693" w:type="dxa"/>
            <w:vAlign w:val="center"/>
          </w:tcPr>
          <w:p w:rsidR="00DA0207" w:rsidRPr="00422800" w:rsidRDefault="00DA0207" w:rsidP="008656E7">
            <w:pPr>
              <w:spacing w:before="29" w:line="276" w:lineRule="auto"/>
              <w:ind w:left="17"/>
              <w:jc w:val="right"/>
              <w:rPr>
                <w:rFonts w:eastAsiaTheme="minorEastAsia"/>
                <w:color w:val="000000" w:themeColor="text1"/>
                <w:szCs w:val="21"/>
              </w:rPr>
            </w:pPr>
            <w:r w:rsidRPr="00422800">
              <w:rPr>
                <w:rFonts w:eastAsiaTheme="minorEastAsia"/>
                <w:color w:val="000000" w:themeColor="text1"/>
                <w:szCs w:val="21"/>
              </w:rPr>
              <w:t>-</w:t>
            </w:r>
          </w:p>
        </w:tc>
      </w:tr>
      <w:tr w:rsidR="00DA0207" w:rsidRPr="00422800" w:rsidTr="00E1007F">
        <w:tc>
          <w:tcPr>
            <w:tcW w:w="709" w:type="dxa"/>
            <w:vAlign w:val="center"/>
          </w:tcPr>
          <w:p w:rsidR="00DA0207" w:rsidRPr="00422800" w:rsidRDefault="00DA0207" w:rsidP="008656E7">
            <w:pPr>
              <w:spacing w:line="276" w:lineRule="auto"/>
              <w:jc w:val="center"/>
              <w:rPr>
                <w:rFonts w:eastAsiaTheme="minorEastAsia"/>
                <w:color w:val="000000" w:themeColor="text1"/>
                <w:szCs w:val="21"/>
              </w:rPr>
            </w:pPr>
          </w:p>
        </w:tc>
        <w:tc>
          <w:tcPr>
            <w:tcW w:w="3969" w:type="dxa"/>
            <w:vAlign w:val="center"/>
          </w:tcPr>
          <w:p w:rsidR="00DA0207" w:rsidRPr="00422800" w:rsidRDefault="00DA0207" w:rsidP="008656E7">
            <w:pPr>
              <w:spacing w:line="276" w:lineRule="auto"/>
              <w:ind w:leftChars="50" w:left="105" w:firstLineChars="300" w:firstLine="630"/>
              <w:rPr>
                <w:rFonts w:eastAsiaTheme="minorEastAsia"/>
                <w:color w:val="000000" w:themeColor="text1"/>
                <w:szCs w:val="21"/>
              </w:rPr>
            </w:pPr>
            <w:r w:rsidRPr="00422800">
              <w:rPr>
                <w:rFonts w:eastAsiaTheme="minorEastAsia"/>
                <w:color w:val="000000" w:themeColor="text1"/>
                <w:szCs w:val="21"/>
              </w:rPr>
              <w:t>资产支持证券</w:t>
            </w:r>
          </w:p>
        </w:tc>
        <w:tc>
          <w:tcPr>
            <w:tcW w:w="1701" w:type="dxa"/>
            <w:vAlign w:val="center"/>
          </w:tcPr>
          <w:p w:rsidR="00DA0207" w:rsidRPr="00422800" w:rsidRDefault="00DA0207" w:rsidP="008656E7">
            <w:pPr>
              <w:spacing w:before="29" w:line="276" w:lineRule="auto"/>
              <w:ind w:left="17"/>
              <w:jc w:val="right"/>
              <w:rPr>
                <w:rFonts w:eastAsiaTheme="minorEastAsia"/>
                <w:color w:val="000000" w:themeColor="text1"/>
                <w:szCs w:val="21"/>
              </w:rPr>
            </w:pPr>
            <w:r w:rsidRPr="00422800">
              <w:rPr>
                <w:rFonts w:eastAsiaTheme="minorEastAsia"/>
                <w:color w:val="000000" w:themeColor="text1"/>
                <w:szCs w:val="21"/>
              </w:rPr>
              <w:t>-</w:t>
            </w:r>
          </w:p>
        </w:tc>
        <w:tc>
          <w:tcPr>
            <w:tcW w:w="2693" w:type="dxa"/>
            <w:vAlign w:val="center"/>
          </w:tcPr>
          <w:p w:rsidR="00DA0207" w:rsidRPr="00422800" w:rsidRDefault="00DA0207" w:rsidP="008656E7">
            <w:pPr>
              <w:spacing w:before="29" w:line="276" w:lineRule="auto"/>
              <w:ind w:left="17"/>
              <w:jc w:val="right"/>
              <w:rPr>
                <w:rFonts w:eastAsiaTheme="minorEastAsia"/>
                <w:color w:val="000000" w:themeColor="text1"/>
                <w:szCs w:val="21"/>
              </w:rPr>
            </w:pPr>
            <w:r w:rsidRPr="00422800">
              <w:rPr>
                <w:rFonts w:eastAsiaTheme="minorEastAsia"/>
                <w:color w:val="000000" w:themeColor="text1"/>
                <w:szCs w:val="21"/>
              </w:rPr>
              <w:t>-</w:t>
            </w:r>
          </w:p>
        </w:tc>
      </w:tr>
      <w:tr w:rsidR="00DA0207" w:rsidRPr="00422800" w:rsidTr="00E1007F">
        <w:tc>
          <w:tcPr>
            <w:tcW w:w="709" w:type="dxa"/>
            <w:vAlign w:val="center"/>
          </w:tcPr>
          <w:p w:rsidR="00DA0207" w:rsidRPr="00422800" w:rsidRDefault="00DA0207" w:rsidP="008656E7">
            <w:pPr>
              <w:spacing w:line="276" w:lineRule="auto"/>
              <w:jc w:val="center"/>
              <w:rPr>
                <w:rFonts w:eastAsiaTheme="minorEastAsia"/>
                <w:color w:val="000000" w:themeColor="text1"/>
                <w:szCs w:val="21"/>
              </w:rPr>
            </w:pPr>
            <w:r w:rsidRPr="00422800">
              <w:rPr>
                <w:rFonts w:eastAsiaTheme="minorEastAsia" w:hint="eastAsia"/>
                <w:color w:val="000000" w:themeColor="text1"/>
                <w:szCs w:val="21"/>
              </w:rPr>
              <w:t>4</w:t>
            </w:r>
          </w:p>
        </w:tc>
        <w:tc>
          <w:tcPr>
            <w:tcW w:w="3969" w:type="dxa"/>
            <w:vAlign w:val="center"/>
          </w:tcPr>
          <w:p w:rsidR="00DA0207" w:rsidRPr="00422800" w:rsidRDefault="00DA0207" w:rsidP="008656E7">
            <w:pPr>
              <w:spacing w:line="276" w:lineRule="auto"/>
              <w:ind w:leftChars="50" w:left="105"/>
              <w:rPr>
                <w:rFonts w:eastAsiaTheme="minorEastAsia"/>
                <w:color w:val="000000" w:themeColor="text1"/>
                <w:szCs w:val="21"/>
              </w:rPr>
            </w:pPr>
            <w:r w:rsidRPr="00422800">
              <w:rPr>
                <w:rFonts w:eastAsiaTheme="minorEastAsia"/>
                <w:color w:val="000000" w:themeColor="text1"/>
                <w:szCs w:val="21"/>
              </w:rPr>
              <w:t>贵金属投资</w:t>
            </w:r>
          </w:p>
        </w:tc>
        <w:tc>
          <w:tcPr>
            <w:tcW w:w="1701" w:type="dxa"/>
            <w:vAlign w:val="center"/>
          </w:tcPr>
          <w:p w:rsidR="00DA0207" w:rsidRPr="00422800" w:rsidRDefault="00DA0207" w:rsidP="008656E7">
            <w:pPr>
              <w:spacing w:before="29" w:line="276" w:lineRule="auto"/>
              <w:ind w:left="17"/>
              <w:jc w:val="right"/>
              <w:rPr>
                <w:rFonts w:eastAsiaTheme="minorEastAsia"/>
                <w:color w:val="000000" w:themeColor="text1"/>
                <w:szCs w:val="21"/>
              </w:rPr>
            </w:pPr>
            <w:r w:rsidRPr="00422800">
              <w:rPr>
                <w:rFonts w:eastAsiaTheme="minorEastAsia"/>
                <w:color w:val="000000" w:themeColor="text1"/>
                <w:szCs w:val="21"/>
              </w:rPr>
              <w:t>-</w:t>
            </w:r>
          </w:p>
        </w:tc>
        <w:tc>
          <w:tcPr>
            <w:tcW w:w="2693" w:type="dxa"/>
            <w:vAlign w:val="center"/>
          </w:tcPr>
          <w:p w:rsidR="00DA0207" w:rsidRPr="00422800" w:rsidRDefault="00DA0207" w:rsidP="008656E7">
            <w:pPr>
              <w:spacing w:before="29" w:line="276" w:lineRule="auto"/>
              <w:ind w:left="17"/>
              <w:jc w:val="right"/>
              <w:rPr>
                <w:rFonts w:eastAsiaTheme="minorEastAsia"/>
                <w:color w:val="000000" w:themeColor="text1"/>
                <w:szCs w:val="21"/>
              </w:rPr>
            </w:pPr>
            <w:r w:rsidRPr="00422800">
              <w:rPr>
                <w:rFonts w:eastAsiaTheme="minorEastAsia"/>
                <w:color w:val="000000" w:themeColor="text1"/>
                <w:szCs w:val="21"/>
              </w:rPr>
              <w:t>-</w:t>
            </w:r>
          </w:p>
        </w:tc>
      </w:tr>
      <w:tr w:rsidR="00DA0207" w:rsidRPr="00422800" w:rsidTr="00E1007F">
        <w:tc>
          <w:tcPr>
            <w:tcW w:w="709" w:type="dxa"/>
            <w:vAlign w:val="center"/>
          </w:tcPr>
          <w:p w:rsidR="00DA0207" w:rsidRPr="00422800" w:rsidRDefault="00DA0207" w:rsidP="008656E7">
            <w:pPr>
              <w:spacing w:line="276" w:lineRule="auto"/>
              <w:jc w:val="center"/>
              <w:rPr>
                <w:rFonts w:eastAsiaTheme="minorEastAsia"/>
                <w:color w:val="000000" w:themeColor="text1"/>
                <w:szCs w:val="21"/>
              </w:rPr>
            </w:pPr>
            <w:r w:rsidRPr="00422800">
              <w:rPr>
                <w:rFonts w:eastAsiaTheme="minorEastAsia" w:hint="eastAsia"/>
                <w:color w:val="000000" w:themeColor="text1"/>
                <w:szCs w:val="21"/>
              </w:rPr>
              <w:t>5</w:t>
            </w:r>
          </w:p>
        </w:tc>
        <w:tc>
          <w:tcPr>
            <w:tcW w:w="3969" w:type="dxa"/>
            <w:vAlign w:val="center"/>
          </w:tcPr>
          <w:p w:rsidR="00DA0207" w:rsidRPr="00422800" w:rsidRDefault="00DA0207" w:rsidP="008656E7">
            <w:pPr>
              <w:spacing w:line="276" w:lineRule="auto"/>
              <w:ind w:leftChars="50" w:left="105"/>
              <w:rPr>
                <w:rFonts w:eastAsiaTheme="minorEastAsia"/>
                <w:color w:val="000000" w:themeColor="text1"/>
                <w:szCs w:val="21"/>
              </w:rPr>
            </w:pPr>
            <w:r w:rsidRPr="00422800">
              <w:rPr>
                <w:rFonts w:eastAsiaTheme="minorEastAsia"/>
                <w:color w:val="000000" w:themeColor="text1"/>
                <w:szCs w:val="21"/>
              </w:rPr>
              <w:t>金融衍生品投资</w:t>
            </w:r>
          </w:p>
        </w:tc>
        <w:tc>
          <w:tcPr>
            <w:tcW w:w="1701" w:type="dxa"/>
            <w:vAlign w:val="center"/>
          </w:tcPr>
          <w:p w:rsidR="00DA0207" w:rsidRPr="00422800" w:rsidRDefault="00DA0207" w:rsidP="008656E7">
            <w:pPr>
              <w:spacing w:before="29" w:line="276" w:lineRule="auto"/>
              <w:ind w:left="17"/>
              <w:jc w:val="right"/>
              <w:rPr>
                <w:rFonts w:eastAsiaTheme="minorEastAsia"/>
                <w:color w:val="000000" w:themeColor="text1"/>
                <w:szCs w:val="21"/>
              </w:rPr>
            </w:pPr>
            <w:r w:rsidRPr="00422800">
              <w:rPr>
                <w:rFonts w:eastAsiaTheme="minorEastAsia"/>
                <w:color w:val="000000" w:themeColor="text1"/>
                <w:szCs w:val="21"/>
              </w:rPr>
              <w:t>-</w:t>
            </w:r>
          </w:p>
        </w:tc>
        <w:tc>
          <w:tcPr>
            <w:tcW w:w="2693" w:type="dxa"/>
            <w:vAlign w:val="center"/>
          </w:tcPr>
          <w:p w:rsidR="00DA0207" w:rsidRPr="00422800" w:rsidRDefault="00DA0207" w:rsidP="008656E7">
            <w:pPr>
              <w:spacing w:before="29" w:line="276" w:lineRule="auto"/>
              <w:ind w:left="17"/>
              <w:jc w:val="right"/>
              <w:rPr>
                <w:rFonts w:eastAsiaTheme="minorEastAsia"/>
                <w:color w:val="000000" w:themeColor="text1"/>
                <w:szCs w:val="21"/>
              </w:rPr>
            </w:pPr>
            <w:r w:rsidRPr="00422800">
              <w:rPr>
                <w:rFonts w:eastAsiaTheme="minorEastAsia"/>
                <w:color w:val="000000" w:themeColor="text1"/>
                <w:szCs w:val="21"/>
              </w:rPr>
              <w:t>-</w:t>
            </w:r>
          </w:p>
        </w:tc>
      </w:tr>
      <w:tr w:rsidR="00DA0207" w:rsidRPr="00422800" w:rsidTr="00E1007F">
        <w:tc>
          <w:tcPr>
            <w:tcW w:w="709" w:type="dxa"/>
            <w:vAlign w:val="center"/>
          </w:tcPr>
          <w:p w:rsidR="00DA0207" w:rsidRPr="00422800" w:rsidRDefault="00DA0207" w:rsidP="008656E7">
            <w:pPr>
              <w:spacing w:line="276" w:lineRule="auto"/>
              <w:jc w:val="center"/>
              <w:rPr>
                <w:rFonts w:eastAsiaTheme="minorEastAsia"/>
                <w:color w:val="000000" w:themeColor="text1"/>
                <w:szCs w:val="21"/>
              </w:rPr>
            </w:pPr>
            <w:r w:rsidRPr="00422800">
              <w:rPr>
                <w:rFonts w:eastAsiaTheme="minorEastAsia" w:hint="eastAsia"/>
                <w:color w:val="000000" w:themeColor="text1"/>
                <w:szCs w:val="21"/>
              </w:rPr>
              <w:t>6</w:t>
            </w:r>
          </w:p>
        </w:tc>
        <w:tc>
          <w:tcPr>
            <w:tcW w:w="3969" w:type="dxa"/>
            <w:vAlign w:val="center"/>
          </w:tcPr>
          <w:p w:rsidR="00DA0207" w:rsidRPr="00422800" w:rsidRDefault="00DA0207" w:rsidP="008656E7">
            <w:pPr>
              <w:spacing w:line="276" w:lineRule="auto"/>
              <w:ind w:leftChars="50" w:left="105"/>
              <w:rPr>
                <w:rFonts w:eastAsiaTheme="minorEastAsia"/>
                <w:color w:val="000000" w:themeColor="text1"/>
                <w:szCs w:val="21"/>
              </w:rPr>
            </w:pPr>
            <w:r w:rsidRPr="00422800">
              <w:rPr>
                <w:rFonts w:eastAsiaTheme="minorEastAsia"/>
                <w:color w:val="000000" w:themeColor="text1"/>
                <w:szCs w:val="21"/>
              </w:rPr>
              <w:t>买入返售金融资产</w:t>
            </w:r>
          </w:p>
        </w:tc>
        <w:tc>
          <w:tcPr>
            <w:tcW w:w="1701" w:type="dxa"/>
            <w:vAlign w:val="center"/>
          </w:tcPr>
          <w:p w:rsidR="00DA0207" w:rsidRPr="00422800" w:rsidRDefault="00DA0207" w:rsidP="008656E7">
            <w:pPr>
              <w:spacing w:before="29" w:line="276" w:lineRule="auto"/>
              <w:ind w:left="17"/>
              <w:jc w:val="right"/>
              <w:rPr>
                <w:rFonts w:eastAsiaTheme="minorEastAsia"/>
                <w:color w:val="000000" w:themeColor="text1"/>
                <w:szCs w:val="21"/>
              </w:rPr>
            </w:pPr>
            <w:r w:rsidRPr="00422800">
              <w:rPr>
                <w:rFonts w:eastAsiaTheme="minorEastAsia"/>
                <w:color w:val="000000" w:themeColor="text1"/>
                <w:szCs w:val="21"/>
              </w:rPr>
              <w:t>-</w:t>
            </w:r>
          </w:p>
        </w:tc>
        <w:tc>
          <w:tcPr>
            <w:tcW w:w="2693" w:type="dxa"/>
            <w:vAlign w:val="center"/>
          </w:tcPr>
          <w:p w:rsidR="00DA0207" w:rsidRPr="00422800" w:rsidRDefault="00DA0207" w:rsidP="008656E7">
            <w:pPr>
              <w:spacing w:before="29" w:line="276" w:lineRule="auto"/>
              <w:ind w:left="17"/>
              <w:jc w:val="right"/>
              <w:rPr>
                <w:rFonts w:eastAsiaTheme="minorEastAsia"/>
                <w:color w:val="000000" w:themeColor="text1"/>
                <w:szCs w:val="21"/>
              </w:rPr>
            </w:pPr>
            <w:r w:rsidRPr="00422800">
              <w:rPr>
                <w:rFonts w:eastAsiaTheme="minorEastAsia"/>
                <w:color w:val="000000" w:themeColor="text1"/>
                <w:szCs w:val="21"/>
              </w:rPr>
              <w:t>-</w:t>
            </w:r>
          </w:p>
        </w:tc>
      </w:tr>
      <w:tr w:rsidR="00DA0207" w:rsidRPr="00422800" w:rsidTr="00E1007F">
        <w:tc>
          <w:tcPr>
            <w:tcW w:w="709" w:type="dxa"/>
            <w:vAlign w:val="center"/>
          </w:tcPr>
          <w:p w:rsidR="00DA0207" w:rsidRPr="00422800" w:rsidRDefault="00DA0207" w:rsidP="008656E7">
            <w:pPr>
              <w:spacing w:line="276" w:lineRule="auto"/>
              <w:jc w:val="center"/>
              <w:rPr>
                <w:rFonts w:eastAsiaTheme="minorEastAsia"/>
                <w:color w:val="000000" w:themeColor="text1"/>
                <w:szCs w:val="21"/>
              </w:rPr>
            </w:pPr>
          </w:p>
        </w:tc>
        <w:tc>
          <w:tcPr>
            <w:tcW w:w="3969" w:type="dxa"/>
            <w:vAlign w:val="center"/>
          </w:tcPr>
          <w:p w:rsidR="00DA0207" w:rsidRPr="00422800" w:rsidRDefault="00DA0207" w:rsidP="008656E7">
            <w:pPr>
              <w:spacing w:line="276" w:lineRule="auto"/>
              <w:ind w:leftChars="50" w:left="105"/>
              <w:rPr>
                <w:rFonts w:eastAsiaTheme="minorEastAsia"/>
                <w:color w:val="000000" w:themeColor="text1"/>
                <w:szCs w:val="21"/>
              </w:rPr>
            </w:pPr>
            <w:r w:rsidRPr="00422800">
              <w:rPr>
                <w:rFonts w:eastAsiaTheme="minorEastAsia"/>
                <w:color w:val="000000" w:themeColor="text1"/>
                <w:szCs w:val="21"/>
              </w:rPr>
              <w:t>其中：买断式回购的买入返售金融资产</w:t>
            </w:r>
          </w:p>
        </w:tc>
        <w:tc>
          <w:tcPr>
            <w:tcW w:w="1701" w:type="dxa"/>
            <w:vAlign w:val="center"/>
          </w:tcPr>
          <w:p w:rsidR="00DA0207" w:rsidRPr="00422800" w:rsidRDefault="00DA0207" w:rsidP="008656E7">
            <w:pPr>
              <w:spacing w:before="29" w:line="276" w:lineRule="auto"/>
              <w:ind w:left="17"/>
              <w:jc w:val="right"/>
              <w:rPr>
                <w:rFonts w:eastAsiaTheme="minorEastAsia"/>
                <w:color w:val="000000" w:themeColor="text1"/>
                <w:szCs w:val="21"/>
              </w:rPr>
            </w:pPr>
            <w:r w:rsidRPr="00422800">
              <w:rPr>
                <w:rFonts w:eastAsiaTheme="minorEastAsia"/>
                <w:color w:val="000000" w:themeColor="text1"/>
                <w:szCs w:val="21"/>
              </w:rPr>
              <w:t>-</w:t>
            </w:r>
          </w:p>
        </w:tc>
        <w:tc>
          <w:tcPr>
            <w:tcW w:w="2693" w:type="dxa"/>
            <w:vAlign w:val="center"/>
          </w:tcPr>
          <w:p w:rsidR="00DA0207" w:rsidRPr="00422800" w:rsidRDefault="00DA0207" w:rsidP="008656E7">
            <w:pPr>
              <w:spacing w:before="29" w:line="276" w:lineRule="auto"/>
              <w:ind w:left="17"/>
              <w:jc w:val="right"/>
              <w:rPr>
                <w:rFonts w:eastAsiaTheme="minorEastAsia"/>
                <w:color w:val="000000" w:themeColor="text1"/>
                <w:szCs w:val="21"/>
              </w:rPr>
            </w:pPr>
            <w:r w:rsidRPr="00422800">
              <w:rPr>
                <w:rFonts w:eastAsiaTheme="minorEastAsia"/>
                <w:color w:val="000000" w:themeColor="text1"/>
                <w:szCs w:val="21"/>
              </w:rPr>
              <w:t>-</w:t>
            </w:r>
          </w:p>
        </w:tc>
      </w:tr>
      <w:tr w:rsidR="00DA0207" w:rsidRPr="00422800" w:rsidTr="00E1007F">
        <w:tc>
          <w:tcPr>
            <w:tcW w:w="709" w:type="dxa"/>
            <w:vAlign w:val="center"/>
          </w:tcPr>
          <w:p w:rsidR="00DA0207" w:rsidRPr="00422800" w:rsidRDefault="00DA0207" w:rsidP="008656E7">
            <w:pPr>
              <w:spacing w:line="276" w:lineRule="auto"/>
              <w:jc w:val="center"/>
              <w:rPr>
                <w:rFonts w:eastAsiaTheme="minorEastAsia"/>
                <w:color w:val="000000" w:themeColor="text1"/>
                <w:szCs w:val="21"/>
              </w:rPr>
            </w:pPr>
            <w:r w:rsidRPr="00422800">
              <w:rPr>
                <w:rFonts w:eastAsiaTheme="minorEastAsia" w:hint="eastAsia"/>
                <w:color w:val="000000" w:themeColor="text1"/>
                <w:szCs w:val="21"/>
              </w:rPr>
              <w:t>7</w:t>
            </w:r>
          </w:p>
        </w:tc>
        <w:tc>
          <w:tcPr>
            <w:tcW w:w="3969" w:type="dxa"/>
            <w:vAlign w:val="center"/>
          </w:tcPr>
          <w:p w:rsidR="00DA0207" w:rsidRPr="00422800" w:rsidRDefault="00DA0207" w:rsidP="008656E7">
            <w:pPr>
              <w:spacing w:line="276" w:lineRule="auto"/>
              <w:ind w:leftChars="50" w:left="105"/>
              <w:rPr>
                <w:rFonts w:eastAsiaTheme="minorEastAsia"/>
                <w:color w:val="000000" w:themeColor="text1"/>
                <w:szCs w:val="21"/>
              </w:rPr>
            </w:pPr>
            <w:r w:rsidRPr="00422800">
              <w:rPr>
                <w:rFonts w:eastAsiaTheme="minorEastAsia"/>
                <w:color w:val="000000" w:themeColor="text1"/>
                <w:szCs w:val="21"/>
              </w:rPr>
              <w:t>银行存款和结算备付金合计</w:t>
            </w:r>
          </w:p>
        </w:tc>
        <w:tc>
          <w:tcPr>
            <w:tcW w:w="1701" w:type="dxa"/>
            <w:vAlign w:val="center"/>
          </w:tcPr>
          <w:p w:rsidR="00DA0207" w:rsidRPr="00422800" w:rsidRDefault="00DA0207" w:rsidP="008656E7">
            <w:pPr>
              <w:spacing w:before="29" w:line="276" w:lineRule="auto"/>
              <w:ind w:left="17"/>
              <w:jc w:val="right"/>
              <w:rPr>
                <w:rFonts w:eastAsiaTheme="minorEastAsia"/>
                <w:color w:val="000000" w:themeColor="text1"/>
                <w:szCs w:val="21"/>
              </w:rPr>
            </w:pPr>
            <w:r w:rsidRPr="00422800">
              <w:rPr>
                <w:rFonts w:eastAsiaTheme="minorEastAsia"/>
                <w:color w:val="000000" w:themeColor="text1"/>
                <w:szCs w:val="21"/>
              </w:rPr>
              <w:t>3,237,561.00</w:t>
            </w:r>
          </w:p>
        </w:tc>
        <w:tc>
          <w:tcPr>
            <w:tcW w:w="2693" w:type="dxa"/>
            <w:vAlign w:val="center"/>
          </w:tcPr>
          <w:p w:rsidR="00DA0207" w:rsidRPr="00422800" w:rsidRDefault="00DA0207" w:rsidP="008656E7">
            <w:pPr>
              <w:spacing w:before="29" w:line="276" w:lineRule="auto"/>
              <w:ind w:left="17"/>
              <w:jc w:val="right"/>
              <w:rPr>
                <w:rFonts w:eastAsiaTheme="minorEastAsia"/>
                <w:color w:val="000000" w:themeColor="text1"/>
                <w:szCs w:val="21"/>
              </w:rPr>
            </w:pPr>
            <w:r w:rsidRPr="00422800">
              <w:rPr>
                <w:rFonts w:eastAsiaTheme="minorEastAsia"/>
                <w:color w:val="000000" w:themeColor="text1"/>
                <w:szCs w:val="21"/>
              </w:rPr>
              <w:t>7.59</w:t>
            </w:r>
          </w:p>
        </w:tc>
      </w:tr>
      <w:tr w:rsidR="00DA0207" w:rsidRPr="00422800" w:rsidTr="00E1007F">
        <w:tc>
          <w:tcPr>
            <w:tcW w:w="709" w:type="dxa"/>
            <w:vAlign w:val="center"/>
          </w:tcPr>
          <w:p w:rsidR="00DA0207" w:rsidRPr="00422800" w:rsidRDefault="00DA0207" w:rsidP="008656E7">
            <w:pPr>
              <w:spacing w:before="29" w:line="276" w:lineRule="auto"/>
              <w:ind w:left="17"/>
              <w:jc w:val="center"/>
              <w:rPr>
                <w:rFonts w:eastAsiaTheme="minorEastAsia"/>
                <w:color w:val="000000" w:themeColor="text1"/>
                <w:szCs w:val="21"/>
              </w:rPr>
            </w:pPr>
            <w:r w:rsidRPr="00422800">
              <w:rPr>
                <w:rFonts w:eastAsiaTheme="minorEastAsia"/>
                <w:color w:val="000000" w:themeColor="text1"/>
                <w:szCs w:val="21"/>
              </w:rPr>
              <w:t>8</w:t>
            </w:r>
          </w:p>
        </w:tc>
        <w:tc>
          <w:tcPr>
            <w:tcW w:w="3969" w:type="dxa"/>
            <w:vAlign w:val="center"/>
          </w:tcPr>
          <w:p w:rsidR="00DA0207" w:rsidRPr="00422800" w:rsidRDefault="00DA0207" w:rsidP="008656E7">
            <w:pPr>
              <w:spacing w:line="276" w:lineRule="auto"/>
              <w:ind w:leftChars="50" w:left="105"/>
              <w:rPr>
                <w:rFonts w:eastAsiaTheme="minorEastAsia"/>
                <w:color w:val="000000" w:themeColor="text1"/>
                <w:szCs w:val="21"/>
              </w:rPr>
            </w:pPr>
            <w:r w:rsidRPr="00422800">
              <w:rPr>
                <w:rFonts w:eastAsiaTheme="minorEastAsia"/>
                <w:color w:val="000000" w:themeColor="text1"/>
                <w:szCs w:val="21"/>
              </w:rPr>
              <w:t>其他各项资产</w:t>
            </w:r>
          </w:p>
        </w:tc>
        <w:tc>
          <w:tcPr>
            <w:tcW w:w="1701" w:type="dxa"/>
            <w:vAlign w:val="center"/>
          </w:tcPr>
          <w:p w:rsidR="00DA0207" w:rsidRPr="00422800" w:rsidRDefault="00DA0207" w:rsidP="008656E7">
            <w:pPr>
              <w:spacing w:line="276" w:lineRule="auto"/>
              <w:jc w:val="right"/>
              <w:rPr>
                <w:rFonts w:eastAsiaTheme="minorEastAsia"/>
                <w:color w:val="000000" w:themeColor="text1"/>
                <w:szCs w:val="21"/>
              </w:rPr>
            </w:pPr>
            <w:r w:rsidRPr="00422800">
              <w:rPr>
                <w:rFonts w:eastAsiaTheme="minorEastAsia"/>
                <w:color w:val="000000" w:themeColor="text1"/>
                <w:szCs w:val="21"/>
              </w:rPr>
              <w:t>61,654.10</w:t>
            </w:r>
          </w:p>
        </w:tc>
        <w:tc>
          <w:tcPr>
            <w:tcW w:w="2693" w:type="dxa"/>
            <w:vAlign w:val="center"/>
          </w:tcPr>
          <w:p w:rsidR="00DA0207" w:rsidRPr="00422800" w:rsidRDefault="00DA0207" w:rsidP="008656E7">
            <w:pPr>
              <w:spacing w:line="276" w:lineRule="auto"/>
              <w:jc w:val="right"/>
              <w:rPr>
                <w:rFonts w:eastAsiaTheme="minorEastAsia"/>
                <w:color w:val="000000" w:themeColor="text1"/>
                <w:szCs w:val="21"/>
              </w:rPr>
            </w:pPr>
            <w:r w:rsidRPr="00422800">
              <w:rPr>
                <w:rFonts w:eastAsiaTheme="minorEastAsia"/>
                <w:color w:val="000000" w:themeColor="text1"/>
                <w:szCs w:val="21"/>
              </w:rPr>
              <w:t>0.14</w:t>
            </w:r>
          </w:p>
        </w:tc>
      </w:tr>
      <w:tr w:rsidR="00DA0207" w:rsidRPr="00422800" w:rsidTr="00E1007F">
        <w:tc>
          <w:tcPr>
            <w:tcW w:w="709" w:type="dxa"/>
            <w:vAlign w:val="center"/>
          </w:tcPr>
          <w:p w:rsidR="00DA0207" w:rsidRPr="00422800" w:rsidRDefault="00DA0207" w:rsidP="008656E7">
            <w:pPr>
              <w:spacing w:before="29" w:line="276" w:lineRule="auto"/>
              <w:ind w:left="17"/>
              <w:jc w:val="center"/>
              <w:rPr>
                <w:rFonts w:eastAsiaTheme="minorEastAsia"/>
                <w:color w:val="000000" w:themeColor="text1"/>
                <w:szCs w:val="21"/>
              </w:rPr>
            </w:pPr>
            <w:r w:rsidRPr="00422800">
              <w:rPr>
                <w:rFonts w:eastAsiaTheme="minorEastAsia"/>
                <w:color w:val="000000" w:themeColor="text1"/>
                <w:szCs w:val="21"/>
              </w:rPr>
              <w:t>9</w:t>
            </w:r>
          </w:p>
        </w:tc>
        <w:tc>
          <w:tcPr>
            <w:tcW w:w="3969" w:type="dxa"/>
            <w:vAlign w:val="center"/>
          </w:tcPr>
          <w:p w:rsidR="00DA0207" w:rsidRPr="00422800" w:rsidRDefault="00DA0207" w:rsidP="008656E7">
            <w:pPr>
              <w:spacing w:line="276" w:lineRule="auto"/>
              <w:ind w:leftChars="50" w:left="105"/>
              <w:rPr>
                <w:rFonts w:eastAsiaTheme="minorEastAsia"/>
                <w:color w:val="000000" w:themeColor="text1"/>
                <w:szCs w:val="21"/>
              </w:rPr>
            </w:pPr>
            <w:r w:rsidRPr="00422800">
              <w:rPr>
                <w:rFonts w:eastAsiaTheme="minorEastAsia"/>
                <w:color w:val="000000" w:themeColor="text1"/>
                <w:szCs w:val="21"/>
              </w:rPr>
              <w:t>合计</w:t>
            </w:r>
          </w:p>
        </w:tc>
        <w:tc>
          <w:tcPr>
            <w:tcW w:w="1701" w:type="dxa"/>
            <w:vAlign w:val="center"/>
          </w:tcPr>
          <w:p w:rsidR="00DA0207" w:rsidRPr="00422800" w:rsidRDefault="00DA0207" w:rsidP="008656E7">
            <w:pPr>
              <w:spacing w:line="276" w:lineRule="auto"/>
              <w:jc w:val="right"/>
              <w:rPr>
                <w:rFonts w:eastAsiaTheme="minorEastAsia"/>
                <w:color w:val="000000" w:themeColor="text1"/>
                <w:szCs w:val="21"/>
              </w:rPr>
            </w:pPr>
            <w:r w:rsidRPr="00422800">
              <w:rPr>
                <w:rFonts w:eastAsiaTheme="minorEastAsia"/>
                <w:color w:val="000000" w:themeColor="text1"/>
                <w:szCs w:val="21"/>
              </w:rPr>
              <w:t>42,631,591.99</w:t>
            </w:r>
          </w:p>
        </w:tc>
        <w:tc>
          <w:tcPr>
            <w:tcW w:w="2693" w:type="dxa"/>
            <w:vAlign w:val="center"/>
          </w:tcPr>
          <w:p w:rsidR="00DA0207" w:rsidRPr="00422800" w:rsidRDefault="00DA0207" w:rsidP="008656E7">
            <w:pPr>
              <w:spacing w:line="276" w:lineRule="auto"/>
              <w:jc w:val="right"/>
              <w:rPr>
                <w:rFonts w:eastAsiaTheme="minorEastAsia"/>
                <w:color w:val="000000" w:themeColor="text1"/>
                <w:szCs w:val="21"/>
              </w:rPr>
            </w:pPr>
            <w:r w:rsidRPr="00422800">
              <w:rPr>
                <w:rFonts w:eastAsiaTheme="minorEastAsia"/>
                <w:color w:val="000000" w:themeColor="text1"/>
                <w:szCs w:val="21"/>
              </w:rPr>
              <w:t>100.00</w:t>
            </w:r>
          </w:p>
        </w:tc>
      </w:tr>
    </w:tbl>
    <w:p w:rsidR="00DA0207" w:rsidRPr="00422800" w:rsidRDefault="00DA0207" w:rsidP="00DA0207">
      <w:pPr>
        <w:widowControl/>
        <w:spacing w:line="360" w:lineRule="auto"/>
        <w:ind w:firstLineChars="200" w:firstLine="420"/>
        <w:jc w:val="left"/>
        <w:rPr>
          <w:rFonts w:eastAsiaTheme="minorEastAsia"/>
          <w:color w:val="000000" w:themeColor="text1"/>
          <w:kern w:val="0"/>
          <w:szCs w:val="21"/>
        </w:rPr>
      </w:pPr>
      <w:r w:rsidRPr="00422800">
        <w:rPr>
          <w:rFonts w:eastAsiaTheme="minorEastAsia"/>
          <w:color w:val="000000" w:themeColor="text1"/>
          <w:kern w:val="0"/>
          <w:szCs w:val="21"/>
        </w:rPr>
        <w:t>注：本基金未开通港股通交易机制投资于港股。</w:t>
      </w:r>
    </w:p>
    <w:p w:rsidR="001548F9" w:rsidRPr="00422800" w:rsidRDefault="001548F9" w:rsidP="0050128E">
      <w:pPr>
        <w:pStyle w:val="20"/>
        <w:spacing w:beforeLines="100" w:after="0"/>
        <w:rPr>
          <w:rFonts w:ascii="Times New Roman" w:eastAsiaTheme="minorEastAsia" w:hAnsi="Times New Roman"/>
          <w:kern w:val="0"/>
          <w:sz w:val="21"/>
          <w:szCs w:val="21"/>
        </w:rPr>
      </w:pPr>
      <w:bookmarkStart w:id="61" w:name="_Toc522104483"/>
      <w:r w:rsidRPr="00422800">
        <w:rPr>
          <w:rFonts w:ascii="Times New Roman" w:eastAsiaTheme="minorEastAsia" w:hAnsi="Times New Roman"/>
          <w:kern w:val="0"/>
          <w:sz w:val="21"/>
          <w:szCs w:val="21"/>
        </w:rPr>
        <w:t xml:space="preserve">7.2 </w:t>
      </w:r>
      <w:r w:rsidR="00214D0F" w:rsidRPr="00422800">
        <w:rPr>
          <w:rFonts w:ascii="Times New Roman" w:eastAsiaTheme="minorEastAsia" w:hAnsi="Times New Roman" w:hint="eastAsia"/>
          <w:kern w:val="0"/>
          <w:sz w:val="21"/>
          <w:szCs w:val="21"/>
        </w:rPr>
        <w:t>报告</w:t>
      </w:r>
      <w:r w:rsidRPr="00422800">
        <w:rPr>
          <w:rFonts w:ascii="Times New Roman" w:eastAsiaTheme="minorEastAsia" w:hAnsi="Times New Roman"/>
          <w:kern w:val="0"/>
          <w:sz w:val="21"/>
          <w:szCs w:val="21"/>
        </w:rPr>
        <w:t>期末按行业分类的股票投资组合</w:t>
      </w:r>
      <w:bookmarkEnd w:id="60"/>
      <w:bookmarkEnd w:id="61"/>
    </w:p>
    <w:p w:rsidR="00496C03" w:rsidRPr="00422800" w:rsidRDefault="00496C03" w:rsidP="00496C03">
      <w:pPr>
        <w:rPr>
          <w:rFonts w:eastAsiaTheme="minorEastAsia"/>
          <w:b/>
          <w:bCs/>
          <w:kern w:val="0"/>
          <w:szCs w:val="21"/>
        </w:rPr>
      </w:pPr>
      <w:r w:rsidRPr="00422800">
        <w:rPr>
          <w:rFonts w:eastAsiaTheme="minorEastAsia"/>
          <w:b/>
          <w:bCs/>
          <w:kern w:val="0"/>
          <w:szCs w:val="21"/>
        </w:rPr>
        <w:t>7.2.1</w:t>
      </w:r>
      <w:r w:rsidRPr="00422800">
        <w:rPr>
          <w:rFonts w:eastAsiaTheme="minorEastAsia" w:hint="eastAsia"/>
          <w:b/>
          <w:bCs/>
          <w:kern w:val="0"/>
          <w:szCs w:val="21"/>
        </w:rPr>
        <w:t>报告期末按行业分类的境内股票投资组合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3600"/>
        <w:gridCol w:w="2408"/>
        <w:gridCol w:w="1984"/>
      </w:tblGrid>
      <w:tr w:rsidR="00A07CEB" w:rsidRPr="00422800" w:rsidTr="00E1007F">
        <w:tc>
          <w:tcPr>
            <w:tcW w:w="1080" w:type="dxa"/>
            <w:vAlign w:val="center"/>
          </w:tcPr>
          <w:p w:rsidR="00A07CEB" w:rsidRPr="00422800" w:rsidRDefault="00A07CEB" w:rsidP="00CF1817">
            <w:pPr>
              <w:jc w:val="center"/>
              <w:rPr>
                <w:rFonts w:eastAsiaTheme="minorEastAsia"/>
                <w:color w:val="000000"/>
                <w:szCs w:val="21"/>
              </w:rPr>
            </w:pPr>
            <w:r w:rsidRPr="00422800">
              <w:rPr>
                <w:rFonts w:eastAsiaTheme="minorEastAsia"/>
                <w:color w:val="000000"/>
                <w:szCs w:val="21"/>
              </w:rPr>
              <w:t>代码</w:t>
            </w:r>
          </w:p>
        </w:tc>
        <w:tc>
          <w:tcPr>
            <w:tcW w:w="3600" w:type="dxa"/>
            <w:vAlign w:val="center"/>
          </w:tcPr>
          <w:p w:rsidR="00A07CEB" w:rsidRPr="00422800" w:rsidRDefault="00A07CEB" w:rsidP="00CF1817">
            <w:pPr>
              <w:rPr>
                <w:rFonts w:eastAsiaTheme="minorEastAsia"/>
                <w:color w:val="000000"/>
                <w:szCs w:val="21"/>
              </w:rPr>
            </w:pPr>
            <w:r w:rsidRPr="00422800">
              <w:rPr>
                <w:rFonts w:eastAsiaTheme="minorEastAsia"/>
                <w:color w:val="000000"/>
                <w:szCs w:val="21"/>
              </w:rPr>
              <w:t>行业类别</w:t>
            </w:r>
          </w:p>
        </w:tc>
        <w:tc>
          <w:tcPr>
            <w:tcW w:w="2408" w:type="dxa"/>
            <w:vAlign w:val="center"/>
          </w:tcPr>
          <w:p w:rsidR="00A07CEB" w:rsidRPr="00422800" w:rsidRDefault="00A07CEB" w:rsidP="00CF1817">
            <w:pPr>
              <w:jc w:val="center"/>
              <w:rPr>
                <w:rFonts w:eastAsiaTheme="minorEastAsia"/>
                <w:color w:val="000000"/>
                <w:szCs w:val="21"/>
              </w:rPr>
            </w:pPr>
            <w:r w:rsidRPr="00422800">
              <w:rPr>
                <w:rFonts w:eastAsiaTheme="minorEastAsia"/>
                <w:color w:val="000000"/>
                <w:szCs w:val="21"/>
              </w:rPr>
              <w:t>公允价值</w:t>
            </w:r>
            <w:r w:rsidR="00214D0F" w:rsidRPr="00422800">
              <w:rPr>
                <w:rFonts w:eastAsiaTheme="minorEastAsia" w:hint="eastAsia"/>
                <w:color w:val="000000"/>
                <w:szCs w:val="21"/>
              </w:rPr>
              <w:t>（元）</w:t>
            </w:r>
          </w:p>
        </w:tc>
        <w:tc>
          <w:tcPr>
            <w:tcW w:w="1984" w:type="dxa"/>
            <w:vAlign w:val="center"/>
          </w:tcPr>
          <w:p w:rsidR="00A07CEB" w:rsidRPr="00422800" w:rsidRDefault="00A07CEB" w:rsidP="00CF1817">
            <w:pPr>
              <w:jc w:val="center"/>
              <w:rPr>
                <w:rFonts w:eastAsiaTheme="minorEastAsia"/>
                <w:color w:val="000000"/>
                <w:szCs w:val="21"/>
              </w:rPr>
            </w:pPr>
            <w:r w:rsidRPr="00422800">
              <w:rPr>
                <w:rFonts w:eastAsiaTheme="minorEastAsia"/>
                <w:color w:val="000000"/>
                <w:szCs w:val="21"/>
              </w:rPr>
              <w:t>占基金资产净值比例（％）</w:t>
            </w:r>
          </w:p>
        </w:tc>
      </w:tr>
      <w:tr w:rsidR="00A07CEB" w:rsidRPr="00422800" w:rsidTr="00E1007F">
        <w:tc>
          <w:tcPr>
            <w:tcW w:w="1080" w:type="dxa"/>
            <w:vAlign w:val="center"/>
          </w:tcPr>
          <w:p w:rsidR="00A07CEB" w:rsidRPr="00422800" w:rsidRDefault="00A07CEB" w:rsidP="00CF1817">
            <w:pPr>
              <w:jc w:val="center"/>
              <w:rPr>
                <w:rFonts w:eastAsiaTheme="minorEastAsia"/>
                <w:color w:val="000000"/>
                <w:szCs w:val="21"/>
              </w:rPr>
            </w:pPr>
            <w:r w:rsidRPr="00422800">
              <w:rPr>
                <w:rFonts w:eastAsiaTheme="minorEastAsia"/>
                <w:szCs w:val="21"/>
              </w:rPr>
              <w:t>A</w:t>
            </w:r>
          </w:p>
        </w:tc>
        <w:tc>
          <w:tcPr>
            <w:tcW w:w="3600" w:type="dxa"/>
            <w:vAlign w:val="center"/>
          </w:tcPr>
          <w:p w:rsidR="00A07CEB" w:rsidRPr="00422800" w:rsidRDefault="00A07CEB" w:rsidP="00B134F7">
            <w:pPr>
              <w:rPr>
                <w:rFonts w:eastAsiaTheme="minorEastAsia"/>
                <w:color w:val="000000"/>
                <w:szCs w:val="21"/>
              </w:rPr>
            </w:pPr>
            <w:r w:rsidRPr="00422800">
              <w:rPr>
                <w:rFonts w:eastAsiaTheme="minorEastAsia"/>
                <w:szCs w:val="21"/>
              </w:rPr>
              <w:t>农、林、牧、渔业</w:t>
            </w:r>
          </w:p>
        </w:tc>
        <w:tc>
          <w:tcPr>
            <w:tcW w:w="2408" w:type="dxa"/>
            <w:vAlign w:val="center"/>
          </w:tcPr>
          <w:p w:rsidR="00A07CEB" w:rsidRPr="00422800" w:rsidRDefault="00A07CEB" w:rsidP="00CF1817">
            <w:pPr>
              <w:autoSpaceDE w:val="0"/>
              <w:autoSpaceDN w:val="0"/>
              <w:adjustRightInd w:val="0"/>
              <w:spacing w:before="29" w:line="360" w:lineRule="auto"/>
              <w:ind w:left="15"/>
              <w:jc w:val="right"/>
              <w:rPr>
                <w:rFonts w:eastAsiaTheme="minorEastAsia"/>
                <w:color w:val="000000"/>
                <w:kern w:val="0"/>
                <w:szCs w:val="21"/>
              </w:rPr>
            </w:pPr>
            <w:r w:rsidRPr="00422800">
              <w:rPr>
                <w:rFonts w:eastAsiaTheme="minorEastAsia"/>
                <w:color w:val="000000"/>
                <w:kern w:val="0"/>
                <w:szCs w:val="21"/>
              </w:rPr>
              <w:t>-</w:t>
            </w:r>
          </w:p>
        </w:tc>
        <w:tc>
          <w:tcPr>
            <w:tcW w:w="1984" w:type="dxa"/>
            <w:vAlign w:val="center"/>
          </w:tcPr>
          <w:p w:rsidR="00A07CEB" w:rsidRPr="00422800" w:rsidRDefault="00A07CEB" w:rsidP="00CF1817">
            <w:pPr>
              <w:autoSpaceDE w:val="0"/>
              <w:autoSpaceDN w:val="0"/>
              <w:adjustRightInd w:val="0"/>
              <w:spacing w:before="29" w:line="360" w:lineRule="auto"/>
              <w:ind w:left="15"/>
              <w:jc w:val="right"/>
              <w:rPr>
                <w:rFonts w:eastAsiaTheme="minorEastAsia"/>
                <w:color w:val="000000"/>
                <w:kern w:val="0"/>
                <w:szCs w:val="21"/>
              </w:rPr>
            </w:pPr>
            <w:r w:rsidRPr="00422800">
              <w:rPr>
                <w:rFonts w:eastAsiaTheme="minorEastAsia"/>
                <w:color w:val="000000"/>
                <w:kern w:val="0"/>
                <w:szCs w:val="21"/>
              </w:rPr>
              <w:t>-</w:t>
            </w:r>
          </w:p>
        </w:tc>
      </w:tr>
      <w:tr w:rsidR="00A07CEB" w:rsidRPr="00422800" w:rsidTr="00E1007F">
        <w:tc>
          <w:tcPr>
            <w:tcW w:w="1080" w:type="dxa"/>
            <w:vAlign w:val="center"/>
          </w:tcPr>
          <w:p w:rsidR="00A07CEB" w:rsidRPr="00422800" w:rsidRDefault="00A07CEB" w:rsidP="00CF1817">
            <w:pPr>
              <w:adjustRightInd w:val="0"/>
              <w:snapToGrid w:val="0"/>
              <w:spacing w:line="400" w:lineRule="exact"/>
              <w:jc w:val="center"/>
              <w:rPr>
                <w:rFonts w:eastAsiaTheme="minorEastAsia"/>
                <w:szCs w:val="21"/>
              </w:rPr>
            </w:pPr>
            <w:r w:rsidRPr="00422800">
              <w:rPr>
                <w:rFonts w:eastAsiaTheme="minorEastAsia"/>
                <w:szCs w:val="21"/>
              </w:rPr>
              <w:t>B</w:t>
            </w:r>
          </w:p>
        </w:tc>
        <w:tc>
          <w:tcPr>
            <w:tcW w:w="3600" w:type="dxa"/>
            <w:vAlign w:val="center"/>
          </w:tcPr>
          <w:p w:rsidR="00A07CEB" w:rsidRPr="00422800" w:rsidRDefault="00A07CEB" w:rsidP="00CF1817">
            <w:pPr>
              <w:adjustRightInd w:val="0"/>
              <w:snapToGrid w:val="0"/>
              <w:spacing w:line="400" w:lineRule="exact"/>
              <w:rPr>
                <w:rFonts w:eastAsiaTheme="minorEastAsia"/>
                <w:szCs w:val="21"/>
              </w:rPr>
            </w:pPr>
            <w:r w:rsidRPr="00422800">
              <w:rPr>
                <w:rFonts w:eastAsiaTheme="minorEastAsia"/>
                <w:szCs w:val="21"/>
              </w:rPr>
              <w:t>采矿业</w:t>
            </w:r>
          </w:p>
        </w:tc>
        <w:tc>
          <w:tcPr>
            <w:tcW w:w="2408" w:type="dxa"/>
            <w:vAlign w:val="center"/>
          </w:tcPr>
          <w:p w:rsidR="001533EE" w:rsidRPr="00422800" w:rsidRDefault="00A07CEB" w:rsidP="001533EE">
            <w:pPr>
              <w:jc w:val="right"/>
              <w:rPr>
                <w:rFonts w:eastAsiaTheme="minorEastAsia"/>
                <w:szCs w:val="21"/>
              </w:rPr>
            </w:pPr>
            <w:r w:rsidRPr="00422800">
              <w:rPr>
                <w:rFonts w:eastAsiaTheme="minorEastAsia"/>
                <w:szCs w:val="21"/>
              </w:rPr>
              <w:t>-</w:t>
            </w:r>
          </w:p>
        </w:tc>
        <w:tc>
          <w:tcPr>
            <w:tcW w:w="1984" w:type="dxa"/>
            <w:vAlign w:val="center"/>
          </w:tcPr>
          <w:p w:rsidR="002A6F72" w:rsidRPr="00422800" w:rsidRDefault="00A07CEB" w:rsidP="002A6F72">
            <w:pPr>
              <w:jc w:val="right"/>
              <w:rPr>
                <w:rFonts w:eastAsiaTheme="minorEastAsia"/>
                <w:szCs w:val="21"/>
              </w:rPr>
            </w:pPr>
            <w:r w:rsidRPr="00422800">
              <w:rPr>
                <w:rFonts w:eastAsiaTheme="minorEastAsia"/>
                <w:szCs w:val="21"/>
              </w:rPr>
              <w:t>-</w:t>
            </w:r>
          </w:p>
        </w:tc>
      </w:tr>
      <w:tr w:rsidR="00A07CEB" w:rsidRPr="00422800" w:rsidTr="00E1007F">
        <w:tc>
          <w:tcPr>
            <w:tcW w:w="1080" w:type="dxa"/>
            <w:vAlign w:val="center"/>
          </w:tcPr>
          <w:p w:rsidR="00A07CEB" w:rsidRPr="00422800" w:rsidRDefault="00A07CEB" w:rsidP="00CF1817">
            <w:pPr>
              <w:jc w:val="center"/>
              <w:rPr>
                <w:rFonts w:eastAsiaTheme="minorEastAsia"/>
                <w:color w:val="000000"/>
                <w:szCs w:val="21"/>
              </w:rPr>
            </w:pPr>
            <w:r w:rsidRPr="00422800">
              <w:rPr>
                <w:rFonts w:eastAsiaTheme="minorEastAsia"/>
                <w:szCs w:val="21"/>
              </w:rPr>
              <w:t>C</w:t>
            </w:r>
          </w:p>
        </w:tc>
        <w:tc>
          <w:tcPr>
            <w:tcW w:w="3600" w:type="dxa"/>
            <w:vAlign w:val="center"/>
          </w:tcPr>
          <w:p w:rsidR="00A07CEB" w:rsidRPr="00422800" w:rsidRDefault="00A07CEB" w:rsidP="00B134F7">
            <w:pPr>
              <w:rPr>
                <w:rFonts w:eastAsiaTheme="minorEastAsia"/>
                <w:color w:val="000000"/>
                <w:szCs w:val="21"/>
              </w:rPr>
            </w:pPr>
            <w:r w:rsidRPr="00422800">
              <w:rPr>
                <w:rFonts w:eastAsiaTheme="minorEastAsia"/>
                <w:szCs w:val="21"/>
              </w:rPr>
              <w:t>制造业</w:t>
            </w:r>
          </w:p>
        </w:tc>
        <w:tc>
          <w:tcPr>
            <w:tcW w:w="2408" w:type="dxa"/>
            <w:vAlign w:val="center"/>
          </w:tcPr>
          <w:p w:rsidR="00A07CEB" w:rsidRPr="00422800" w:rsidRDefault="00A07CEB" w:rsidP="00CF1817">
            <w:pPr>
              <w:autoSpaceDE w:val="0"/>
              <w:autoSpaceDN w:val="0"/>
              <w:adjustRightInd w:val="0"/>
              <w:spacing w:before="29" w:line="360" w:lineRule="auto"/>
              <w:ind w:left="15"/>
              <w:jc w:val="right"/>
              <w:rPr>
                <w:rFonts w:eastAsiaTheme="minorEastAsia"/>
                <w:color w:val="000000"/>
                <w:kern w:val="0"/>
                <w:szCs w:val="21"/>
              </w:rPr>
            </w:pPr>
            <w:r w:rsidRPr="00422800">
              <w:rPr>
                <w:rFonts w:eastAsiaTheme="minorEastAsia"/>
                <w:color w:val="000000"/>
                <w:kern w:val="0"/>
                <w:szCs w:val="21"/>
              </w:rPr>
              <w:t>529,566.86</w:t>
            </w:r>
          </w:p>
        </w:tc>
        <w:tc>
          <w:tcPr>
            <w:tcW w:w="1984" w:type="dxa"/>
            <w:vAlign w:val="center"/>
          </w:tcPr>
          <w:p w:rsidR="00A07CEB" w:rsidRPr="00422800" w:rsidRDefault="00A07CEB" w:rsidP="00CF1817">
            <w:pPr>
              <w:autoSpaceDE w:val="0"/>
              <w:autoSpaceDN w:val="0"/>
              <w:adjustRightInd w:val="0"/>
              <w:spacing w:before="29" w:line="360" w:lineRule="auto"/>
              <w:ind w:left="15"/>
              <w:jc w:val="right"/>
              <w:rPr>
                <w:rFonts w:eastAsiaTheme="minorEastAsia"/>
                <w:color w:val="000000"/>
                <w:kern w:val="0"/>
                <w:szCs w:val="21"/>
              </w:rPr>
            </w:pPr>
            <w:r w:rsidRPr="00422800">
              <w:rPr>
                <w:rFonts w:eastAsiaTheme="minorEastAsia"/>
                <w:color w:val="000000"/>
                <w:kern w:val="0"/>
                <w:szCs w:val="21"/>
              </w:rPr>
              <w:t>1.25</w:t>
            </w:r>
          </w:p>
        </w:tc>
      </w:tr>
      <w:tr w:rsidR="00A07CEB" w:rsidRPr="00422800" w:rsidTr="00E1007F">
        <w:tc>
          <w:tcPr>
            <w:tcW w:w="1080" w:type="dxa"/>
            <w:vAlign w:val="center"/>
          </w:tcPr>
          <w:p w:rsidR="00A07CEB" w:rsidRPr="00422800" w:rsidRDefault="00A07CEB" w:rsidP="00CF1817">
            <w:pPr>
              <w:adjustRightInd w:val="0"/>
              <w:snapToGrid w:val="0"/>
              <w:spacing w:line="400" w:lineRule="exact"/>
              <w:jc w:val="center"/>
              <w:rPr>
                <w:rFonts w:eastAsiaTheme="minorEastAsia"/>
                <w:szCs w:val="21"/>
              </w:rPr>
            </w:pPr>
            <w:r w:rsidRPr="00422800">
              <w:rPr>
                <w:rFonts w:eastAsiaTheme="minorEastAsia"/>
                <w:szCs w:val="21"/>
              </w:rPr>
              <w:t>D</w:t>
            </w:r>
          </w:p>
        </w:tc>
        <w:tc>
          <w:tcPr>
            <w:tcW w:w="3600" w:type="dxa"/>
            <w:vAlign w:val="center"/>
          </w:tcPr>
          <w:p w:rsidR="00A07CEB" w:rsidRPr="00422800" w:rsidRDefault="00A07CEB" w:rsidP="00CF1817">
            <w:pPr>
              <w:adjustRightInd w:val="0"/>
              <w:snapToGrid w:val="0"/>
              <w:spacing w:line="400" w:lineRule="exact"/>
              <w:rPr>
                <w:rFonts w:eastAsiaTheme="minorEastAsia"/>
                <w:szCs w:val="21"/>
              </w:rPr>
            </w:pPr>
            <w:r w:rsidRPr="00422800">
              <w:rPr>
                <w:rFonts w:eastAsiaTheme="minorEastAsia"/>
                <w:szCs w:val="21"/>
              </w:rPr>
              <w:t>电力、热力、燃气及水生产和供应业</w:t>
            </w:r>
          </w:p>
        </w:tc>
        <w:tc>
          <w:tcPr>
            <w:tcW w:w="2408" w:type="dxa"/>
            <w:vAlign w:val="center"/>
          </w:tcPr>
          <w:p w:rsidR="00A07CEB" w:rsidRPr="00422800" w:rsidRDefault="00A07CEB" w:rsidP="00CF1817">
            <w:pPr>
              <w:jc w:val="right"/>
              <w:rPr>
                <w:rFonts w:eastAsiaTheme="minorEastAsia"/>
                <w:szCs w:val="21"/>
              </w:rPr>
            </w:pPr>
            <w:r w:rsidRPr="00422800">
              <w:rPr>
                <w:rFonts w:eastAsiaTheme="minorEastAsia"/>
                <w:szCs w:val="21"/>
              </w:rPr>
              <w:t>-</w:t>
            </w:r>
          </w:p>
        </w:tc>
        <w:tc>
          <w:tcPr>
            <w:tcW w:w="1984" w:type="dxa"/>
            <w:vAlign w:val="center"/>
          </w:tcPr>
          <w:p w:rsidR="00A07CEB" w:rsidRPr="00422800" w:rsidRDefault="00A07CEB" w:rsidP="00CF1817">
            <w:pPr>
              <w:jc w:val="right"/>
              <w:rPr>
                <w:rFonts w:eastAsiaTheme="minorEastAsia"/>
                <w:szCs w:val="21"/>
              </w:rPr>
            </w:pPr>
            <w:r w:rsidRPr="00422800">
              <w:rPr>
                <w:rFonts w:eastAsiaTheme="minorEastAsia"/>
                <w:szCs w:val="21"/>
              </w:rPr>
              <w:t>-</w:t>
            </w:r>
          </w:p>
        </w:tc>
      </w:tr>
      <w:tr w:rsidR="00A07CEB" w:rsidRPr="00422800" w:rsidTr="00E1007F">
        <w:tc>
          <w:tcPr>
            <w:tcW w:w="1080" w:type="dxa"/>
            <w:vAlign w:val="center"/>
          </w:tcPr>
          <w:p w:rsidR="00A07CEB" w:rsidRPr="00422800" w:rsidRDefault="00A07CEB" w:rsidP="00CF1817">
            <w:pPr>
              <w:jc w:val="center"/>
              <w:rPr>
                <w:rFonts w:eastAsiaTheme="minorEastAsia"/>
                <w:color w:val="000000"/>
                <w:szCs w:val="21"/>
              </w:rPr>
            </w:pPr>
            <w:r w:rsidRPr="00422800">
              <w:rPr>
                <w:rFonts w:eastAsiaTheme="minorEastAsia"/>
                <w:szCs w:val="21"/>
              </w:rPr>
              <w:t>E</w:t>
            </w:r>
          </w:p>
        </w:tc>
        <w:tc>
          <w:tcPr>
            <w:tcW w:w="3600" w:type="dxa"/>
            <w:vAlign w:val="center"/>
          </w:tcPr>
          <w:p w:rsidR="00A07CEB" w:rsidRPr="00422800" w:rsidRDefault="00A07CEB" w:rsidP="004202DF">
            <w:pPr>
              <w:rPr>
                <w:rFonts w:eastAsiaTheme="minorEastAsia"/>
                <w:color w:val="000000"/>
                <w:szCs w:val="21"/>
              </w:rPr>
            </w:pPr>
            <w:r w:rsidRPr="00422800">
              <w:rPr>
                <w:rFonts w:eastAsiaTheme="minorEastAsia"/>
                <w:szCs w:val="21"/>
              </w:rPr>
              <w:t>建筑业</w:t>
            </w:r>
          </w:p>
        </w:tc>
        <w:tc>
          <w:tcPr>
            <w:tcW w:w="2408" w:type="dxa"/>
            <w:vAlign w:val="center"/>
          </w:tcPr>
          <w:p w:rsidR="00A07CEB" w:rsidRPr="00422800" w:rsidRDefault="00A07CEB" w:rsidP="00CF1817">
            <w:pPr>
              <w:autoSpaceDE w:val="0"/>
              <w:autoSpaceDN w:val="0"/>
              <w:adjustRightInd w:val="0"/>
              <w:spacing w:before="29" w:line="360" w:lineRule="auto"/>
              <w:ind w:left="15"/>
              <w:jc w:val="right"/>
              <w:rPr>
                <w:rFonts w:eastAsiaTheme="minorEastAsia"/>
                <w:color w:val="000000"/>
                <w:kern w:val="0"/>
                <w:szCs w:val="21"/>
              </w:rPr>
            </w:pPr>
            <w:r w:rsidRPr="00422800">
              <w:rPr>
                <w:rFonts w:eastAsiaTheme="minorEastAsia"/>
                <w:color w:val="000000"/>
                <w:kern w:val="0"/>
                <w:szCs w:val="21"/>
              </w:rPr>
              <w:t>-</w:t>
            </w:r>
          </w:p>
        </w:tc>
        <w:tc>
          <w:tcPr>
            <w:tcW w:w="1984" w:type="dxa"/>
            <w:vAlign w:val="center"/>
          </w:tcPr>
          <w:p w:rsidR="00A07CEB" w:rsidRPr="00422800" w:rsidRDefault="00A07CEB" w:rsidP="00CF1817">
            <w:pPr>
              <w:autoSpaceDE w:val="0"/>
              <w:autoSpaceDN w:val="0"/>
              <w:adjustRightInd w:val="0"/>
              <w:spacing w:before="29" w:line="360" w:lineRule="auto"/>
              <w:ind w:left="15"/>
              <w:jc w:val="right"/>
              <w:rPr>
                <w:rFonts w:eastAsiaTheme="minorEastAsia"/>
                <w:color w:val="000000"/>
                <w:kern w:val="0"/>
                <w:szCs w:val="21"/>
              </w:rPr>
            </w:pPr>
            <w:r w:rsidRPr="00422800">
              <w:rPr>
                <w:rFonts w:eastAsiaTheme="minorEastAsia"/>
                <w:color w:val="000000"/>
                <w:kern w:val="0"/>
                <w:szCs w:val="21"/>
              </w:rPr>
              <w:t>-</w:t>
            </w:r>
          </w:p>
        </w:tc>
      </w:tr>
      <w:tr w:rsidR="00A07CEB" w:rsidRPr="00422800" w:rsidTr="00E1007F">
        <w:tc>
          <w:tcPr>
            <w:tcW w:w="1080" w:type="dxa"/>
            <w:vAlign w:val="center"/>
          </w:tcPr>
          <w:p w:rsidR="00A07CEB" w:rsidRPr="00422800" w:rsidRDefault="00A07CEB" w:rsidP="00CF1817">
            <w:pPr>
              <w:adjustRightInd w:val="0"/>
              <w:snapToGrid w:val="0"/>
              <w:spacing w:line="400" w:lineRule="exact"/>
              <w:jc w:val="center"/>
              <w:rPr>
                <w:rFonts w:eastAsiaTheme="minorEastAsia"/>
                <w:szCs w:val="21"/>
              </w:rPr>
            </w:pPr>
            <w:r w:rsidRPr="00422800">
              <w:rPr>
                <w:rFonts w:eastAsiaTheme="minorEastAsia"/>
                <w:szCs w:val="21"/>
              </w:rPr>
              <w:t>F</w:t>
            </w:r>
          </w:p>
        </w:tc>
        <w:tc>
          <w:tcPr>
            <w:tcW w:w="3600" w:type="dxa"/>
            <w:vAlign w:val="center"/>
          </w:tcPr>
          <w:p w:rsidR="00A07CEB" w:rsidRPr="00422800" w:rsidRDefault="00A07CEB" w:rsidP="00CF1817">
            <w:pPr>
              <w:adjustRightInd w:val="0"/>
              <w:snapToGrid w:val="0"/>
              <w:spacing w:line="400" w:lineRule="exact"/>
              <w:rPr>
                <w:rFonts w:eastAsiaTheme="minorEastAsia"/>
                <w:szCs w:val="21"/>
              </w:rPr>
            </w:pPr>
            <w:r w:rsidRPr="00422800">
              <w:rPr>
                <w:rFonts w:eastAsiaTheme="minorEastAsia"/>
                <w:szCs w:val="21"/>
              </w:rPr>
              <w:t>批发和零售业</w:t>
            </w:r>
          </w:p>
        </w:tc>
        <w:tc>
          <w:tcPr>
            <w:tcW w:w="2408" w:type="dxa"/>
            <w:vAlign w:val="center"/>
          </w:tcPr>
          <w:p w:rsidR="00A07CEB" w:rsidRPr="00422800" w:rsidRDefault="00A07CEB" w:rsidP="00CF1817">
            <w:pPr>
              <w:jc w:val="right"/>
              <w:rPr>
                <w:rFonts w:eastAsiaTheme="minorEastAsia"/>
                <w:szCs w:val="21"/>
              </w:rPr>
            </w:pPr>
            <w:r w:rsidRPr="00422800">
              <w:rPr>
                <w:rFonts w:eastAsiaTheme="minorEastAsia"/>
                <w:szCs w:val="21"/>
              </w:rPr>
              <w:t>-</w:t>
            </w:r>
          </w:p>
        </w:tc>
        <w:tc>
          <w:tcPr>
            <w:tcW w:w="1984" w:type="dxa"/>
            <w:vAlign w:val="center"/>
          </w:tcPr>
          <w:p w:rsidR="00A07CEB" w:rsidRPr="00422800" w:rsidRDefault="00A07CEB" w:rsidP="00CF1817">
            <w:pPr>
              <w:jc w:val="right"/>
              <w:rPr>
                <w:rFonts w:eastAsiaTheme="minorEastAsia"/>
                <w:szCs w:val="21"/>
              </w:rPr>
            </w:pPr>
            <w:r w:rsidRPr="00422800">
              <w:rPr>
                <w:rFonts w:eastAsiaTheme="minorEastAsia"/>
                <w:szCs w:val="21"/>
              </w:rPr>
              <w:t>-</w:t>
            </w:r>
          </w:p>
        </w:tc>
      </w:tr>
      <w:tr w:rsidR="00A07CEB" w:rsidRPr="00422800" w:rsidTr="00E1007F">
        <w:tc>
          <w:tcPr>
            <w:tcW w:w="1080" w:type="dxa"/>
            <w:vAlign w:val="center"/>
          </w:tcPr>
          <w:p w:rsidR="00A07CEB" w:rsidRPr="00422800" w:rsidRDefault="00A07CEB" w:rsidP="00CF1817">
            <w:pPr>
              <w:adjustRightInd w:val="0"/>
              <w:snapToGrid w:val="0"/>
              <w:spacing w:line="400" w:lineRule="exact"/>
              <w:jc w:val="center"/>
              <w:rPr>
                <w:rFonts w:eastAsiaTheme="minorEastAsia"/>
                <w:szCs w:val="21"/>
              </w:rPr>
            </w:pPr>
            <w:r w:rsidRPr="00422800">
              <w:rPr>
                <w:rFonts w:eastAsiaTheme="minorEastAsia"/>
                <w:szCs w:val="21"/>
              </w:rPr>
              <w:t>G</w:t>
            </w:r>
          </w:p>
        </w:tc>
        <w:tc>
          <w:tcPr>
            <w:tcW w:w="3600" w:type="dxa"/>
            <w:vAlign w:val="center"/>
          </w:tcPr>
          <w:p w:rsidR="00A07CEB" w:rsidRPr="00422800" w:rsidRDefault="00A07CEB" w:rsidP="00CF1817">
            <w:pPr>
              <w:adjustRightInd w:val="0"/>
              <w:snapToGrid w:val="0"/>
              <w:spacing w:line="400" w:lineRule="exact"/>
              <w:rPr>
                <w:rFonts w:eastAsiaTheme="minorEastAsia"/>
                <w:szCs w:val="21"/>
              </w:rPr>
            </w:pPr>
            <w:r w:rsidRPr="00422800">
              <w:rPr>
                <w:rFonts w:eastAsiaTheme="minorEastAsia"/>
                <w:szCs w:val="21"/>
              </w:rPr>
              <w:t>交通运输、仓储和邮政业</w:t>
            </w:r>
          </w:p>
        </w:tc>
        <w:tc>
          <w:tcPr>
            <w:tcW w:w="2408" w:type="dxa"/>
            <w:vAlign w:val="center"/>
          </w:tcPr>
          <w:p w:rsidR="00A07CEB" w:rsidRPr="00422800" w:rsidRDefault="00A07CEB" w:rsidP="00CF1817">
            <w:pPr>
              <w:jc w:val="right"/>
              <w:rPr>
                <w:rFonts w:eastAsiaTheme="minorEastAsia"/>
                <w:szCs w:val="21"/>
              </w:rPr>
            </w:pPr>
            <w:r w:rsidRPr="00422800">
              <w:rPr>
                <w:rFonts w:eastAsiaTheme="minorEastAsia"/>
                <w:szCs w:val="21"/>
              </w:rPr>
              <w:t>-</w:t>
            </w:r>
          </w:p>
        </w:tc>
        <w:tc>
          <w:tcPr>
            <w:tcW w:w="1984" w:type="dxa"/>
            <w:vAlign w:val="center"/>
          </w:tcPr>
          <w:p w:rsidR="00A07CEB" w:rsidRPr="00422800" w:rsidRDefault="00A07CEB" w:rsidP="00CF1817">
            <w:pPr>
              <w:jc w:val="right"/>
              <w:rPr>
                <w:rFonts w:eastAsiaTheme="minorEastAsia"/>
                <w:szCs w:val="21"/>
              </w:rPr>
            </w:pPr>
            <w:r w:rsidRPr="00422800">
              <w:rPr>
                <w:rFonts w:eastAsiaTheme="minorEastAsia"/>
                <w:szCs w:val="21"/>
              </w:rPr>
              <w:t>-</w:t>
            </w:r>
          </w:p>
        </w:tc>
      </w:tr>
      <w:tr w:rsidR="00A07CEB" w:rsidRPr="00422800" w:rsidTr="00E1007F">
        <w:tc>
          <w:tcPr>
            <w:tcW w:w="1080" w:type="dxa"/>
            <w:vAlign w:val="center"/>
          </w:tcPr>
          <w:p w:rsidR="00A07CEB" w:rsidRPr="00422800" w:rsidRDefault="00A07CEB" w:rsidP="00CF1817">
            <w:pPr>
              <w:adjustRightInd w:val="0"/>
              <w:snapToGrid w:val="0"/>
              <w:spacing w:line="400" w:lineRule="exact"/>
              <w:jc w:val="center"/>
              <w:rPr>
                <w:rFonts w:eastAsiaTheme="minorEastAsia"/>
                <w:szCs w:val="21"/>
              </w:rPr>
            </w:pPr>
            <w:r w:rsidRPr="00422800">
              <w:rPr>
                <w:rFonts w:eastAsiaTheme="minorEastAsia"/>
                <w:szCs w:val="21"/>
              </w:rPr>
              <w:t>H</w:t>
            </w:r>
          </w:p>
        </w:tc>
        <w:tc>
          <w:tcPr>
            <w:tcW w:w="3600" w:type="dxa"/>
            <w:vAlign w:val="center"/>
          </w:tcPr>
          <w:p w:rsidR="00A07CEB" w:rsidRPr="00422800" w:rsidRDefault="00A07CEB" w:rsidP="00CF1817">
            <w:pPr>
              <w:adjustRightInd w:val="0"/>
              <w:snapToGrid w:val="0"/>
              <w:spacing w:line="400" w:lineRule="exact"/>
              <w:rPr>
                <w:rFonts w:eastAsiaTheme="minorEastAsia"/>
                <w:szCs w:val="21"/>
              </w:rPr>
            </w:pPr>
            <w:r w:rsidRPr="00422800">
              <w:rPr>
                <w:rFonts w:eastAsiaTheme="minorEastAsia"/>
                <w:szCs w:val="21"/>
              </w:rPr>
              <w:t>住宿和餐饮业</w:t>
            </w:r>
          </w:p>
        </w:tc>
        <w:tc>
          <w:tcPr>
            <w:tcW w:w="2408" w:type="dxa"/>
            <w:vAlign w:val="center"/>
          </w:tcPr>
          <w:p w:rsidR="00A07CEB" w:rsidRPr="00422800" w:rsidRDefault="00A07CEB" w:rsidP="00CF1817">
            <w:pPr>
              <w:jc w:val="right"/>
              <w:rPr>
                <w:rFonts w:eastAsiaTheme="minorEastAsia"/>
                <w:szCs w:val="21"/>
              </w:rPr>
            </w:pPr>
            <w:r w:rsidRPr="00422800">
              <w:rPr>
                <w:rFonts w:eastAsiaTheme="minorEastAsia"/>
                <w:szCs w:val="21"/>
              </w:rPr>
              <w:t>-</w:t>
            </w:r>
          </w:p>
        </w:tc>
        <w:tc>
          <w:tcPr>
            <w:tcW w:w="1984" w:type="dxa"/>
            <w:vAlign w:val="center"/>
          </w:tcPr>
          <w:p w:rsidR="00A07CEB" w:rsidRPr="00422800" w:rsidRDefault="00A07CEB" w:rsidP="00CF1817">
            <w:pPr>
              <w:jc w:val="right"/>
              <w:rPr>
                <w:rFonts w:eastAsiaTheme="minorEastAsia"/>
                <w:szCs w:val="21"/>
              </w:rPr>
            </w:pPr>
            <w:r w:rsidRPr="00422800">
              <w:rPr>
                <w:rFonts w:eastAsiaTheme="minorEastAsia"/>
                <w:szCs w:val="21"/>
              </w:rPr>
              <w:t>-</w:t>
            </w:r>
          </w:p>
        </w:tc>
      </w:tr>
      <w:tr w:rsidR="00A07CEB" w:rsidRPr="00422800" w:rsidTr="00E1007F">
        <w:tc>
          <w:tcPr>
            <w:tcW w:w="1080" w:type="dxa"/>
            <w:vAlign w:val="center"/>
          </w:tcPr>
          <w:p w:rsidR="00A07CEB" w:rsidRPr="00422800" w:rsidRDefault="00A07CEB" w:rsidP="00CF1817">
            <w:pPr>
              <w:adjustRightInd w:val="0"/>
              <w:snapToGrid w:val="0"/>
              <w:spacing w:line="400" w:lineRule="exact"/>
              <w:jc w:val="center"/>
              <w:rPr>
                <w:rFonts w:eastAsiaTheme="minorEastAsia"/>
                <w:szCs w:val="21"/>
              </w:rPr>
            </w:pPr>
            <w:r w:rsidRPr="00422800">
              <w:rPr>
                <w:rFonts w:eastAsiaTheme="minorEastAsia"/>
                <w:szCs w:val="21"/>
              </w:rPr>
              <w:t>I</w:t>
            </w:r>
          </w:p>
        </w:tc>
        <w:tc>
          <w:tcPr>
            <w:tcW w:w="3600" w:type="dxa"/>
            <w:vAlign w:val="center"/>
          </w:tcPr>
          <w:p w:rsidR="00A07CEB" w:rsidRPr="00422800" w:rsidRDefault="00A07CEB" w:rsidP="004202DF">
            <w:pPr>
              <w:adjustRightInd w:val="0"/>
              <w:snapToGrid w:val="0"/>
              <w:spacing w:line="400" w:lineRule="exact"/>
              <w:rPr>
                <w:rFonts w:eastAsiaTheme="minorEastAsia"/>
                <w:szCs w:val="21"/>
              </w:rPr>
            </w:pPr>
            <w:r w:rsidRPr="00422800">
              <w:rPr>
                <w:rFonts w:eastAsiaTheme="minorEastAsia"/>
                <w:szCs w:val="21"/>
              </w:rPr>
              <w:t>信息传输、软件和信息技术服务业</w:t>
            </w:r>
          </w:p>
        </w:tc>
        <w:tc>
          <w:tcPr>
            <w:tcW w:w="2408" w:type="dxa"/>
            <w:vAlign w:val="center"/>
          </w:tcPr>
          <w:p w:rsidR="00A07CEB" w:rsidRPr="00422800" w:rsidRDefault="00A07CEB" w:rsidP="00CF1817">
            <w:pPr>
              <w:jc w:val="right"/>
              <w:rPr>
                <w:rFonts w:eastAsiaTheme="minorEastAsia"/>
                <w:szCs w:val="21"/>
              </w:rPr>
            </w:pPr>
            <w:r w:rsidRPr="00422800">
              <w:rPr>
                <w:rFonts w:eastAsiaTheme="minorEastAsia"/>
                <w:szCs w:val="21"/>
              </w:rPr>
              <w:t>23,931,986.67</w:t>
            </w:r>
          </w:p>
        </w:tc>
        <w:tc>
          <w:tcPr>
            <w:tcW w:w="1984" w:type="dxa"/>
            <w:vAlign w:val="center"/>
          </w:tcPr>
          <w:p w:rsidR="00A07CEB" w:rsidRPr="00422800" w:rsidRDefault="00A07CEB" w:rsidP="00CF1817">
            <w:pPr>
              <w:jc w:val="right"/>
              <w:rPr>
                <w:rFonts w:eastAsiaTheme="minorEastAsia"/>
                <w:szCs w:val="21"/>
              </w:rPr>
            </w:pPr>
            <w:r w:rsidRPr="00422800">
              <w:rPr>
                <w:rFonts w:eastAsiaTheme="minorEastAsia"/>
                <w:szCs w:val="21"/>
              </w:rPr>
              <w:t>56.69</w:t>
            </w:r>
          </w:p>
        </w:tc>
      </w:tr>
      <w:tr w:rsidR="00A07CEB" w:rsidRPr="00422800" w:rsidTr="00E1007F">
        <w:tc>
          <w:tcPr>
            <w:tcW w:w="1080" w:type="dxa"/>
            <w:vAlign w:val="center"/>
          </w:tcPr>
          <w:p w:rsidR="00A07CEB" w:rsidRPr="00422800" w:rsidRDefault="00A07CEB" w:rsidP="00CF1817">
            <w:pPr>
              <w:adjustRightInd w:val="0"/>
              <w:snapToGrid w:val="0"/>
              <w:spacing w:line="400" w:lineRule="exact"/>
              <w:jc w:val="center"/>
              <w:rPr>
                <w:rFonts w:eastAsiaTheme="minorEastAsia"/>
                <w:color w:val="000000"/>
                <w:szCs w:val="21"/>
              </w:rPr>
            </w:pPr>
            <w:r w:rsidRPr="00422800">
              <w:rPr>
                <w:rFonts w:eastAsiaTheme="minorEastAsia"/>
                <w:color w:val="000000"/>
                <w:szCs w:val="21"/>
              </w:rPr>
              <w:t>J</w:t>
            </w:r>
          </w:p>
        </w:tc>
        <w:tc>
          <w:tcPr>
            <w:tcW w:w="3600" w:type="dxa"/>
            <w:vAlign w:val="center"/>
          </w:tcPr>
          <w:p w:rsidR="00A07CEB" w:rsidRPr="00422800" w:rsidRDefault="00A07CEB" w:rsidP="00CF1817">
            <w:pPr>
              <w:adjustRightInd w:val="0"/>
              <w:snapToGrid w:val="0"/>
              <w:spacing w:line="400" w:lineRule="exact"/>
              <w:rPr>
                <w:rFonts w:eastAsiaTheme="minorEastAsia"/>
                <w:color w:val="000000"/>
                <w:szCs w:val="21"/>
              </w:rPr>
            </w:pPr>
            <w:r w:rsidRPr="00422800">
              <w:rPr>
                <w:rFonts w:eastAsiaTheme="minorEastAsia"/>
                <w:color w:val="000000"/>
                <w:szCs w:val="21"/>
              </w:rPr>
              <w:t>金融业</w:t>
            </w:r>
          </w:p>
        </w:tc>
        <w:tc>
          <w:tcPr>
            <w:tcW w:w="2408" w:type="dxa"/>
            <w:vAlign w:val="center"/>
          </w:tcPr>
          <w:p w:rsidR="00A07CEB" w:rsidRPr="00422800" w:rsidRDefault="00A07CEB" w:rsidP="00CF1817">
            <w:pPr>
              <w:jc w:val="right"/>
              <w:rPr>
                <w:rFonts w:eastAsiaTheme="minorEastAsia"/>
                <w:szCs w:val="21"/>
              </w:rPr>
            </w:pPr>
            <w:r w:rsidRPr="00422800">
              <w:rPr>
                <w:rFonts w:eastAsiaTheme="minorEastAsia"/>
                <w:szCs w:val="21"/>
              </w:rPr>
              <w:t>-</w:t>
            </w:r>
          </w:p>
        </w:tc>
        <w:tc>
          <w:tcPr>
            <w:tcW w:w="1984" w:type="dxa"/>
            <w:vAlign w:val="center"/>
          </w:tcPr>
          <w:p w:rsidR="00A07CEB" w:rsidRPr="00422800" w:rsidRDefault="00A07CEB" w:rsidP="00CF1817">
            <w:pPr>
              <w:jc w:val="right"/>
              <w:rPr>
                <w:rFonts w:eastAsiaTheme="minorEastAsia"/>
                <w:szCs w:val="21"/>
              </w:rPr>
            </w:pPr>
            <w:r w:rsidRPr="00422800">
              <w:rPr>
                <w:rFonts w:eastAsiaTheme="minorEastAsia"/>
                <w:szCs w:val="21"/>
              </w:rPr>
              <w:t>-</w:t>
            </w:r>
          </w:p>
        </w:tc>
      </w:tr>
      <w:tr w:rsidR="00A07CEB" w:rsidRPr="00422800" w:rsidTr="00E1007F">
        <w:tc>
          <w:tcPr>
            <w:tcW w:w="1080" w:type="dxa"/>
            <w:vAlign w:val="center"/>
          </w:tcPr>
          <w:p w:rsidR="00A07CEB" w:rsidRPr="00422800" w:rsidRDefault="00A07CEB" w:rsidP="00CF1817">
            <w:pPr>
              <w:adjustRightInd w:val="0"/>
              <w:snapToGrid w:val="0"/>
              <w:spacing w:line="400" w:lineRule="exact"/>
              <w:jc w:val="center"/>
              <w:rPr>
                <w:rFonts w:eastAsiaTheme="minorEastAsia"/>
                <w:color w:val="000000"/>
                <w:szCs w:val="21"/>
              </w:rPr>
            </w:pPr>
            <w:r w:rsidRPr="00422800">
              <w:rPr>
                <w:rFonts w:eastAsiaTheme="minorEastAsia"/>
                <w:color w:val="000000"/>
                <w:szCs w:val="21"/>
              </w:rPr>
              <w:t>K</w:t>
            </w:r>
          </w:p>
        </w:tc>
        <w:tc>
          <w:tcPr>
            <w:tcW w:w="3600" w:type="dxa"/>
            <w:vAlign w:val="center"/>
          </w:tcPr>
          <w:p w:rsidR="00A07CEB" w:rsidRPr="00422800" w:rsidRDefault="00A07CEB" w:rsidP="00CF1817">
            <w:pPr>
              <w:adjustRightInd w:val="0"/>
              <w:snapToGrid w:val="0"/>
              <w:spacing w:line="400" w:lineRule="exact"/>
              <w:rPr>
                <w:rFonts w:eastAsiaTheme="minorEastAsia"/>
                <w:color w:val="000000"/>
                <w:szCs w:val="21"/>
              </w:rPr>
            </w:pPr>
            <w:r w:rsidRPr="00422800">
              <w:rPr>
                <w:rFonts w:eastAsiaTheme="minorEastAsia"/>
                <w:color w:val="000000"/>
                <w:szCs w:val="21"/>
              </w:rPr>
              <w:t>房地产业</w:t>
            </w:r>
          </w:p>
        </w:tc>
        <w:tc>
          <w:tcPr>
            <w:tcW w:w="2408" w:type="dxa"/>
            <w:vAlign w:val="center"/>
          </w:tcPr>
          <w:p w:rsidR="00A07CEB" w:rsidRPr="00422800" w:rsidRDefault="00A07CEB" w:rsidP="00CF1817">
            <w:pPr>
              <w:jc w:val="right"/>
              <w:rPr>
                <w:rFonts w:eastAsiaTheme="minorEastAsia"/>
                <w:szCs w:val="21"/>
              </w:rPr>
            </w:pPr>
            <w:r w:rsidRPr="00422800">
              <w:rPr>
                <w:rFonts w:eastAsiaTheme="minorEastAsia"/>
                <w:szCs w:val="21"/>
              </w:rPr>
              <w:t>-</w:t>
            </w:r>
          </w:p>
        </w:tc>
        <w:tc>
          <w:tcPr>
            <w:tcW w:w="1984" w:type="dxa"/>
            <w:vAlign w:val="center"/>
          </w:tcPr>
          <w:p w:rsidR="00A07CEB" w:rsidRPr="00422800" w:rsidRDefault="00A07CEB" w:rsidP="00CF1817">
            <w:pPr>
              <w:jc w:val="right"/>
              <w:rPr>
                <w:rFonts w:eastAsiaTheme="minorEastAsia"/>
                <w:szCs w:val="21"/>
              </w:rPr>
            </w:pPr>
            <w:r w:rsidRPr="00422800">
              <w:rPr>
                <w:rFonts w:eastAsiaTheme="minorEastAsia"/>
                <w:szCs w:val="21"/>
              </w:rPr>
              <w:t>-</w:t>
            </w:r>
          </w:p>
        </w:tc>
      </w:tr>
      <w:tr w:rsidR="00A07CEB" w:rsidRPr="00422800" w:rsidTr="00E1007F">
        <w:tc>
          <w:tcPr>
            <w:tcW w:w="1080" w:type="dxa"/>
            <w:vAlign w:val="center"/>
          </w:tcPr>
          <w:p w:rsidR="00A07CEB" w:rsidRPr="00422800" w:rsidRDefault="00A07CEB" w:rsidP="00CF1817">
            <w:pPr>
              <w:adjustRightInd w:val="0"/>
              <w:snapToGrid w:val="0"/>
              <w:spacing w:line="400" w:lineRule="exact"/>
              <w:jc w:val="center"/>
              <w:rPr>
                <w:rFonts w:eastAsiaTheme="minorEastAsia"/>
                <w:color w:val="000000"/>
                <w:szCs w:val="21"/>
              </w:rPr>
            </w:pPr>
            <w:r w:rsidRPr="00422800">
              <w:rPr>
                <w:rFonts w:eastAsiaTheme="minorEastAsia"/>
                <w:color w:val="000000"/>
                <w:szCs w:val="21"/>
              </w:rPr>
              <w:t>L</w:t>
            </w:r>
          </w:p>
        </w:tc>
        <w:tc>
          <w:tcPr>
            <w:tcW w:w="3600" w:type="dxa"/>
            <w:vAlign w:val="center"/>
          </w:tcPr>
          <w:p w:rsidR="00A07CEB" w:rsidRPr="00422800" w:rsidRDefault="00A07CEB" w:rsidP="00CF1817">
            <w:pPr>
              <w:adjustRightInd w:val="0"/>
              <w:snapToGrid w:val="0"/>
              <w:spacing w:line="400" w:lineRule="exact"/>
              <w:rPr>
                <w:rFonts w:eastAsiaTheme="minorEastAsia"/>
                <w:color w:val="000000"/>
                <w:szCs w:val="21"/>
              </w:rPr>
            </w:pPr>
            <w:r w:rsidRPr="00422800">
              <w:rPr>
                <w:rFonts w:eastAsiaTheme="minorEastAsia"/>
                <w:color w:val="000000"/>
                <w:szCs w:val="21"/>
              </w:rPr>
              <w:t>租赁和商务服务业</w:t>
            </w:r>
          </w:p>
        </w:tc>
        <w:tc>
          <w:tcPr>
            <w:tcW w:w="2408" w:type="dxa"/>
            <w:vAlign w:val="center"/>
          </w:tcPr>
          <w:p w:rsidR="00A07CEB" w:rsidRPr="00422800" w:rsidRDefault="00A07CEB" w:rsidP="00CF1817">
            <w:pPr>
              <w:jc w:val="right"/>
              <w:rPr>
                <w:rFonts w:eastAsiaTheme="minorEastAsia"/>
                <w:szCs w:val="21"/>
              </w:rPr>
            </w:pPr>
            <w:r w:rsidRPr="00422800">
              <w:rPr>
                <w:rFonts w:eastAsiaTheme="minorEastAsia"/>
                <w:szCs w:val="21"/>
              </w:rPr>
              <w:t>2,062,896.05</w:t>
            </w:r>
          </w:p>
        </w:tc>
        <w:tc>
          <w:tcPr>
            <w:tcW w:w="1984" w:type="dxa"/>
            <w:vAlign w:val="center"/>
          </w:tcPr>
          <w:p w:rsidR="00A07CEB" w:rsidRPr="00422800" w:rsidRDefault="00A07CEB" w:rsidP="00CF1817">
            <w:pPr>
              <w:jc w:val="right"/>
              <w:rPr>
                <w:rFonts w:eastAsiaTheme="minorEastAsia"/>
                <w:szCs w:val="21"/>
              </w:rPr>
            </w:pPr>
            <w:r w:rsidRPr="00422800">
              <w:rPr>
                <w:rFonts w:eastAsiaTheme="minorEastAsia"/>
                <w:szCs w:val="21"/>
              </w:rPr>
              <w:t>4.89</w:t>
            </w:r>
          </w:p>
        </w:tc>
      </w:tr>
      <w:tr w:rsidR="00A07CEB" w:rsidRPr="00422800" w:rsidTr="00E1007F">
        <w:tc>
          <w:tcPr>
            <w:tcW w:w="1080" w:type="dxa"/>
            <w:vAlign w:val="center"/>
          </w:tcPr>
          <w:p w:rsidR="00A07CEB" w:rsidRPr="00422800" w:rsidRDefault="00A07CEB" w:rsidP="00CF1817">
            <w:pPr>
              <w:adjustRightInd w:val="0"/>
              <w:snapToGrid w:val="0"/>
              <w:spacing w:line="400" w:lineRule="exact"/>
              <w:jc w:val="center"/>
              <w:rPr>
                <w:rFonts w:eastAsiaTheme="minorEastAsia"/>
                <w:color w:val="000000"/>
                <w:szCs w:val="21"/>
              </w:rPr>
            </w:pPr>
            <w:r w:rsidRPr="00422800">
              <w:rPr>
                <w:rFonts w:eastAsiaTheme="minorEastAsia"/>
                <w:color w:val="000000"/>
                <w:szCs w:val="21"/>
              </w:rPr>
              <w:t>M</w:t>
            </w:r>
          </w:p>
        </w:tc>
        <w:tc>
          <w:tcPr>
            <w:tcW w:w="3600" w:type="dxa"/>
            <w:vAlign w:val="center"/>
          </w:tcPr>
          <w:p w:rsidR="00A07CEB" w:rsidRPr="00422800" w:rsidRDefault="00A07CEB" w:rsidP="00CF1817">
            <w:pPr>
              <w:adjustRightInd w:val="0"/>
              <w:snapToGrid w:val="0"/>
              <w:spacing w:line="400" w:lineRule="exact"/>
              <w:rPr>
                <w:rFonts w:eastAsiaTheme="minorEastAsia"/>
                <w:color w:val="000000"/>
                <w:szCs w:val="21"/>
              </w:rPr>
            </w:pPr>
            <w:r w:rsidRPr="00422800">
              <w:rPr>
                <w:rFonts w:eastAsiaTheme="minorEastAsia"/>
                <w:color w:val="000000"/>
                <w:szCs w:val="21"/>
              </w:rPr>
              <w:t>科学研究和技术服务业</w:t>
            </w:r>
          </w:p>
        </w:tc>
        <w:tc>
          <w:tcPr>
            <w:tcW w:w="2408" w:type="dxa"/>
            <w:vAlign w:val="center"/>
          </w:tcPr>
          <w:p w:rsidR="00A07CEB" w:rsidRPr="00422800" w:rsidRDefault="00A07CEB" w:rsidP="00CF1817">
            <w:pPr>
              <w:jc w:val="right"/>
              <w:rPr>
                <w:rFonts w:eastAsiaTheme="minorEastAsia"/>
                <w:szCs w:val="21"/>
              </w:rPr>
            </w:pPr>
            <w:r w:rsidRPr="00422800">
              <w:rPr>
                <w:rFonts w:eastAsiaTheme="minorEastAsia"/>
                <w:szCs w:val="21"/>
              </w:rPr>
              <w:t>-</w:t>
            </w:r>
          </w:p>
        </w:tc>
        <w:tc>
          <w:tcPr>
            <w:tcW w:w="1984" w:type="dxa"/>
            <w:vAlign w:val="center"/>
          </w:tcPr>
          <w:p w:rsidR="00A07CEB" w:rsidRPr="00422800" w:rsidRDefault="00A07CEB" w:rsidP="00CF1817">
            <w:pPr>
              <w:jc w:val="right"/>
              <w:rPr>
                <w:rFonts w:eastAsiaTheme="minorEastAsia"/>
                <w:szCs w:val="21"/>
              </w:rPr>
            </w:pPr>
            <w:r w:rsidRPr="00422800">
              <w:rPr>
                <w:rFonts w:eastAsiaTheme="minorEastAsia"/>
                <w:szCs w:val="21"/>
              </w:rPr>
              <w:t>-</w:t>
            </w:r>
          </w:p>
        </w:tc>
      </w:tr>
      <w:tr w:rsidR="00A07CEB" w:rsidRPr="00422800" w:rsidTr="00E1007F">
        <w:tc>
          <w:tcPr>
            <w:tcW w:w="1080" w:type="dxa"/>
            <w:vAlign w:val="center"/>
          </w:tcPr>
          <w:p w:rsidR="00A07CEB" w:rsidRPr="00422800" w:rsidRDefault="00A07CEB" w:rsidP="00CF1817">
            <w:pPr>
              <w:adjustRightInd w:val="0"/>
              <w:snapToGrid w:val="0"/>
              <w:spacing w:line="400" w:lineRule="exact"/>
              <w:jc w:val="center"/>
              <w:rPr>
                <w:rFonts w:eastAsiaTheme="minorEastAsia"/>
                <w:color w:val="000000"/>
                <w:szCs w:val="21"/>
              </w:rPr>
            </w:pPr>
            <w:r w:rsidRPr="00422800">
              <w:rPr>
                <w:rFonts w:eastAsiaTheme="minorEastAsia"/>
                <w:color w:val="000000"/>
                <w:szCs w:val="21"/>
              </w:rPr>
              <w:t>N</w:t>
            </w:r>
          </w:p>
        </w:tc>
        <w:tc>
          <w:tcPr>
            <w:tcW w:w="3600" w:type="dxa"/>
            <w:vAlign w:val="center"/>
          </w:tcPr>
          <w:p w:rsidR="00A07CEB" w:rsidRPr="00422800" w:rsidRDefault="00A07CEB" w:rsidP="00CF1817">
            <w:pPr>
              <w:adjustRightInd w:val="0"/>
              <w:snapToGrid w:val="0"/>
              <w:spacing w:line="400" w:lineRule="exact"/>
              <w:rPr>
                <w:rFonts w:eastAsiaTheme="minorEastAsia"/>
                <w:color w:val="000000"/>
                <w:szCs w:val="21"/>
              </w:rPr>
            </w:pPr>
            <w:r w:rsidRPr="00422800">
              <w:rPr>
                <w:rFonts w:eastAsiaTheme="minorEastAsia"/>
                <w:color w:val="000000"/>
                <w:szCs w:val="21"/>
              </w:rPr>
              <w:t>水利、环境和公共设施管理业</w:t>
            </w:r>
          </w:p>
        </w:tc>
        <w:tc>
          <w:tcPr>
            <w:tcW w:w="2408" w:type="dxa"/>
            <w:vAlign w:val="center"/>
          </w:tcPr>
          <w:p w:rsidR="00A07CEB" w:rsidRPr="00422800" w:rsidRDefault="00A07CEB" w:rsidP="00CF1817">
            <w:pPr>
              <w:jc w:val="right"/>
              <w:rPr>
                <w:rFonts w:eastAsiaTheme="minorEastAsia"/>
                <w:szCs w:val="21"/>
              </w:rPr>
            </w:pPr>
            <w:r w:rsidRPr="00422800">
              <w:rPr>
                <w:rFonts w:eastAsiaTheme="minorEastAsia"/>
                <w:szCs w:val="21"/>
              </w:rPr>
              <w:t>-</w:t>
            </w:r>
          </w:p>
        </w:tc>
        <w:tc>
          <w:tcPr>
            <w:tcW w:w="1984" w:type="dxa"/>
            <w:vAlign w:val="center"/>
          </w:tcPr>
          <w:p w:rsidR="00A07CEB" w:rsidRPr="00422800" w:rsidRDefault="00A07CEB" w:rsidP="00CF1817">
            <w:pPr>
              <w:jc w:val="right"/>
              <w:rPr>
                <w:rFonts w:eastAsiaTheme="minorEastAsia"/>
                <w:szCs w:val="21"/>
              </w:rPr>
            </w:pPr>
            <w:r w:rsidRPr="00422800">
              <w:rPr>
                <w:rFonts w:eastAsiaTheme="minorEastAsia"/>
                <w:szCs w:val="21"/>
              </w:rPr>
              <w:t>-</w:t>
            </w:r>
          </w:p>
        </w:tc>
      </w:tr>
      <w:tr w:rsidR="00A07CEB" w:rsidRPr="00422800" w:rsidTr="00E1007F">
        <w:tc>
          <w:tcPr>
            <w:tcW w:w="1080" w:type="dxa"/>
            <w:vAlign w:val="center"/>
          </w:tcPr>
          <w:p w:rsidR="00A07CEB" w:rsidRPr="00422800" w:rsidRDefault="00A07CEB" w:rsidP="00CF1817">
            <w:pPr>
              <w:adjustRightInd w:val="0"/>
              <w:snapToGrid w:val="0"/>
              <w:spacing w:line="400" w:lineRule="exact"/>
              <w:jc w:val="center"/>
              <w:rPr>
                <w:rFonts w:eastAsiaTheme="minorEastAsia"/>
                <w:color w:val="000000"/>
                <w:szCs w:val="21"/>
              </w:rPr>
            </w:pPr>
            <w:r w:rsidRPr="00422800">
              <w:rPr>
                <w:rFonts w:eastAsiaTheme="minorEastAsia"/>
                <w:color w:val="000000"/>
                <w:szCs w:val="21"/>
              </w:rPr>
              <w:t>O</w:t>
            </w:r>
          </w:p>
        </w:tc>
        <w:tc>
          <w:tcPr>
            <w:tcW w:w="3600" w:type="dxa"/>
            <w:vAlign w:val="center"/>
          </w:tcPr>
          <w:p w:rsidR="00A07CEB" w:rsidRPr="00422800" w:rsidRDefault="00A07CEB" w:rsidP="00CF1817">
            <w:pPr>
              <w:adjustRightInd w:val="0"/>
              <w:snapToGrid w:val="0"/>
              <w:spacing w:line="400" w:lineRule="exact"/>
              <w:rPr>
                <w:rFonts w:eastAsiaTheme="minorEastAsia"/>
                <w:color w:val="000000"/>
                <w:szCs w:val="21"/>
              </w:rPr>
            </w:pPr>
            <w:r w:rsidRPr="00422800">
              <w:rPr>
                <w:rFonts w:eastAsiaTheme="minorEastAsia"/>
                <w:color w:val="000000"/>
                <w:szCs w:val="21"/>
              </w:rPr>
              <w:t>居民服务、修理和其他服务业</w:t>
            </w:r>
          </w:p>
        </w:tc>
        <w:tc>
          <w:tcPr>
            <w:tcW w:w="2408" w:type="dxa"/>
            <w:vAlign w:val="center"/>
          </w:tcPr>
          <w:p w:rsidR="00A07CEB" w:rsidRPr="00422800" w:rsidRDefault="00A07CEB" w:rsidP="00CF1817">
            <w:pPr>
              <w:jc w:val="right"/>
              <w:rPr>
                <w:rFonts w:eastAsiaTheme="minorEastAsia"/>
                <w:szCs w:val="21"/>
              </w:rPr>
            </w:pPr>
            <w:r w:rsidRPr="00422800">
              <w:rPr>
                <w:rFonts w:eastAsiaTheme="minorEastAsia"/>
                <w:szCs w:val="21"/>
              </w:rPr>
              <w:t>-</w:t>
            </w:r>
          </w:p>
        </w:tc>
        <w:tc>
          <w:tcPr>
            <w:tcW w:w="1984" w:type="dxa"/>
            <w:vAlign w:val="center"/>
          </w:tcPr>
          <w:p w:rsidR="00A07CEB" w:rsidRPr="00422800" w:rsidRDefault="00A07CEB" w:rsidP="00CF1817">
            <w:pPr>
              <w:jc w:val="right"/>
              <w:rPr>
                <w:rFonts w:eastAsiaTheme="minorEastAsia"/>
                <w:szCs w:val="21"/>
              </w:rPr>
            </w:pPr>
            <w:r w:rsidRPr="00422800">
              <w:rPr>
                <w:rFonts w:eastAsiaTheme="minorEastAsia"/>
                <w:szCs w:val="21"/>
              </w:rPr>
              <w:t>-</w:t>
            </w:r>
          </w:p>
        </w:tc>
      </w:tr>
      <w:tr w:rsidR="00A07CEB" w:rsidRPr="00422800" w:rsidTr="00E1007F">
        <w:tc>
          <w:tcPr>
            <w:tcW w:w="1080" w:type="dxa"/>
            <w:vAlign w:val="center"/>
          </w:tcPr>
          <w:p w:rsidR="00A07CEB" w:rsidRPr="00422800" w:rsidRDefault="00A07CEB" w:rsidP="00CF1817">
            <w:pPr>
              <w:adjustRightInd w:val="0"/>
              <w:snapToGrid w:val="0"/>
              <w:spacing w:line="400" w:lineRule="exact"/>
              <w:jc w:val="center"/>
              <w:rPr>
                <w:rFonts w:eastAsiaTheme="minorEastAsia"/>
                <w:color w:val="000000"/>
                <w:szCs w:val="21"/>
              </w:rPr>
            </w:pPr>
            <w:r w:rsidRPr="00422800">
              <w:rPr>
                <w:rFonts w:eastAsiaTheme="minorEastAsia"/>
                <w:color w:val="000000"/>
                <w:szCs w:val="21"/>
              </w:rPr>
              <w:t>P</w:t>
            </w:r>
          </w:p>
        </w:tc>
        <w:tc>
          <w:tcPr>
            <w:tcW w:w="3600" w:type="dxa"/>
            <w:vAlign w:val="center"/>
          </w:tcPr>
          <w:p w:rsidR="00A07CEB" w:rsidRPr="00422800" w:rsidRDefault="00A07CEB" w:rsidP="00CF1817">
            <w:pPr>
              <w:adjustRightInd w:val="0"/>
              <w:snapToGrid w:val="0"/>
              <w:spacing w:line="400" w:lineRule="exact"/>
              <w:rPr>
                <w:rFonts w:eastAsiaTheme="minorEastAsia"/>
                <w:color w:val="000000"/>
                <w:szCs w:val="21"/>
              </w:rPr>
            </w:pPr>
            <w:r w:rsidRPr="00422800">
              <w:rPr>
                <w:rFonts w:eastAsiaTheme="minorEastAsia"/>
                <w:color w:val="000000"/>
                <w:szCs w:val="21"/>
              </w:rPr>
              <w:t>教育</w:t>
            </w:r>
          </w:p>
        </w:tc>
        <w:tc>
          <w:tcPr>
            <w:tcW w:w="2408" w:type="dxa"/>
            <w:vAlign w:val="center"/>
          </w:tcPr>
          <w:p w:rsidR="00A07CEB" w:rsidRPr="00422800" w:rsidRDefault="00A07CEB" w:rsidP="00CF1817">
            <w:pPr>
              <w:jc w:val="right"/>
              <w:rPr>
                <w:rFonts w:eastAsiaTheme="minorEastAsia"/>
                <w:szCs w:val="21"/>
              </w:rPr>
            </w:pPr>
            <w:r w:rsidRPr="00422800">
              <w:rPr>
                <w:rFonts w:eastAsiaTheme="minorEastAsia"/>
                <w:szCs w:val="21"/>
              </w:rPr>
              <w:t>378,612.00</w:t>
            </w:r>
          </w:p>
        </w:tc>
        <w:tc>
          <w:tcPr>
            <w:tcW w:w="1984" w:type="dxa"/>
            <w:vAlign w:val="center"/>
          </w:tcPr>
          <w:p w:rsidR="00A07CEB" w:rsidRPr="00422800" w:rsidRDefault="00A07CEB" w:rsidP="00CF1817">
            <w:pPr>
              <w:jc w:val="right"/>
              <w:rPr>
                <w:rFonts w:eastAsiaTheme="minorEastAsia"/>
                <w:szCs w:val="21"/>
              </w:rPr>
            </w:pPr>
            <w:r w:rsidRPr="00422800">
              <w:rPr>
                <w:rFonts w:eastAsiaTheme="minorEastAsia"/>
                <w:szCs w:val="21"/>
              </w:rPr>
              <w:t>0.90</w:t>
            </w:r>
          </w:p>
        </w:tc>
      </w:tr>
      <w:tr w:rsidR="00A07CEB" w:rsidRPr="00422800" w:rsidTr="00E1007F">
        <w:tc>
          <w:tcPr>
            <w:tcW w:w="1080" w:type="dxa"/>
            <w:vAlign w:val="center"/>
          </w:tcPr>
          <w:p w:rsidR="00A07CEB" w:rsidRPr="00422800" w:rsidRDefault="00A07CEB" w:rsidP="00CF1817">
            <w:pPr>
              <w:adjustRightInd w:val="0"/>
              <w:snapToGrid w:val="0"/>
              <w:spacing w:line="400" w:lineRule="exact"/>
              <w:jc w:val="center"/>
              <w:rPr>
                <w:rFonts w:eastAsiaTheme="minorEastAsia"/>
                <w:color w:val="000000"/>
                <w:szCs w:val="21"/>
              </w:rPr>
            </w:pPr>
            <w:r w:rsidRPr="00422800">
              <w:rPr>
                <w:rFonts w:eastAsiaTheme="minorEastAsia"/>
                <w:color w:val="000000"/>
                <w:szCs w:val="21"/>
              </w:rPr>
              <w:t>Q</w:t>
            </w:r>
          </w:p>
        </w:tc>
        <w:tc>
          <w:tcPr>
            <w:tcW w:w="3600" w:type="dxa"/>
            <w:vAlign w:val="center"/>
          </w:tcPr>
          <w:p w:rsidR="00A07CEB" w:rsidRPr="00422800" w:rsidRDefault="00A07CEB" w:rsidP="00CF1817">
            <w:pPr>
              <w:adjustRightInd w:val="0"/>
              <w:snapToGrid w:val="0"/>
              <w:spacing w:line="400" w:lineRule="exact"/>
              <w:rPr>
                <w:rFonts w:eastAsiaTheme="minorEastAsia"/>
                <w:color w:val="000000"/>
                <w:szCs w:val="21"/>
              </w:rPr>
            </w:pPr>
            <w:r w:rsidRPr="00422800">
              <w:rPr>
                <w:rFonts w:eastAsiaTheme="minorEastAsia"/>
                <w:color w:val="000000"/>
                <w:szCs w:val="21"/>
              </w:rPr>
              <w:t>卫生和社会工作</w:t>
            </w:r>
          </w:p>
        </w:tc>
        <w:tc>
          <w:tcPr>
            <w:tcW w:w="2408" w:type="dxa"/>
            <w:vAlign w:val="center"/>
          </w:tcPr>
          <w:p w:rsidR="00A07CEB" w:rsidRPr="00422800" w:rsidRDefault="00A07CEB" w:rsidP="00CF1817">
            <w:pPr>
              <w:jc w:val="right"/>
              <w:rPr>
                <w:rFonts w:eastAsiaTheme="minorEastAsia"/>
                <w:szCs w:val="21"/>
              </w:rPr>
            </w:pPr>
            <w:r w:rsidRPr="00422800">
              <w:rPr>
                <w:rFonts w:eastAsiaTheme="minorEastAsia"/>
                <w:szCs w:val="21"/>
              </w:rPr>
              <w:t>-</w:t>
            </w:r>
          </w:p>
        </w:tc>
        <w:tc>
          <w:tcPr>
            <w:tcW w:w="1984" w:type="dxa"/>
            <w:vAlign w:val="center"/>
          </w:tcPr>
          <w:p w:rsidR="00A07CEB" w:rsidRPr="00422800" w:rsidRDefault="00A07CEB" w:rsidP="00CF1817">
            <w:pPr>
              <w:jc w:val="right"/>
              <w:rPr>
                <w:rFonts w:eastAsiaTheme="minorEastAsia"/>
                <w:szCs w:val="21"/>
              </w:rPr>
            </w:pPr>
            <w:r w:rsidRPr="00422800">
              <w:rPr>
                <w:rFonts w:eastAsiaTheme="minorEastAsia"/>
                <w:szCs w:val="21"/>
              </w:rPr>
              <w:t>-</w:t>
            </w:r>
          </w:p>
        </w:tc>
      </w:tr>
      <w:tr w:rsidR="00A07CEB" w:rsidRPr="00422800" w:rsidTr="00E1007F">
        <w:tc>
          <w:tcPr>
            <w:tcW w:w="1080" w:type="dxa"/>
            <w:vAlign w:val="center"/>
          </w:tcPr>
          <w:p w:rsidR="00A07CEB" w:rsidRPr="00422800" w:rsidRDefault="00A07CEB" w:rsidP="00CF1817">
            <w:pPr>
              <w:adjustRightInd w:val="0"/>
              <w:snapToGrid w:val="0"/>
              <w:spacing w:line="400" w:lineRule="exact"/>
              <w:jc w:val="center"/>
              <w:rPr>
                <w:rFonts w:eastAsiaTheme="minorEastAsia"/>
                <w:color w:val="000000"/>
                <w:szCs w:val="21"/>
              </w:rPr>
            </w:pPr>
            <w:r w:rsidRPr="00422800">
              <w:rPr>
                <w:rFonts w:eastAsiaTheme="minorEastAsia"/>
                <w:color w:val="000000"/>
                <w:szCs w:val="21"/>
              </w:rPr>
              <w:t>R</w:t>
            </w:r>
          </w:p>
        </w:tc>
        <w:tc>
          <w:tcPr>
            <w:tcW w:w="3600" w:type="dxa"/>
            <w:vAlign w:val="center"/>
          </w:tcPr>
          <w:p w:rsidR="00A07CEB" w:rsidRPr="00422800" w:rsidRDefault="00A07CEB" w:rsidP="00CF1817">
            <w:pPr>
              <w:adjustRightInd w:val="0"/>
              <w:snapToGrid w:val="0"/>
              <w:spacing w:line="400" w:lineRule="exact"/>
              <w:rPr>
                <w:rFonts w:eastAsiaTheme="minorEastAsia"/>
                <w:color w:val="000000"/>
                <w:szCs w:val="21"/>
              </w:rPr>
            </w:pPr>
            <w:r w:rsidRPr="00422800">
              <w:rPr>
                <w:rFonts w:eastAsiaTheme="minorEastAsia"/>
                <w:color w:val="000000"/>
                <w:szCs w:val="21"/>
              </w:rPr>
              <w:t>文化、体育和娱乐业</w:t>
            </w:r>
          </w:p>
        </w:tc>
        <w:tc>
          <w:tcPr>
            <w:tcW w:w="2408" w:type="dxa"/>
            <w:vAlign w:val="center"/>
          </w:tcPr>
          <w:p w:rsidR="00A07CEB" w:rsidRPr="00422800" w:rsidRDefault="00A07CEB" w:rsidP="00CF1817">
            <w:pPr>
              <w:jc w:val="right"/>
              <w:rPr>
                <w:rFonts w:eastAsiaTheme="minorEastAsia"/>
                <w:szCs w:val="21"/>
              </w:rPr>
            </w:pPr>
            <w:r w:rsidRPr="00422800">
              <w:rPr>
                <w:rFonts w:eastAsiaTheme="minorEastAsia"/>
                <w:szCs w:val="21"/>
              </w:rPr>
              <w:t>12,429,315.31</w:t>
            </w:r>
          </w:p>
        </w:tc>
        <w:tc>
          <w:tcPr>
            <w:tcW w:w="1984" w:type="dxa"/>
            <w:vAlign w:val="center"/>
          </w:tcPr>
          <w:p w:rsidR="00A07CEB" w:rsidRPr="00422800" w:rsidRDefault="00A07CEB" w:rsidP="00CF1817">
            <w:pPr>
              <w:jc w:val="right"/>
              <w:rPr>
                <w:rFonts w:eastAsiaTheme="minorEastAsia"/>
                <w:szCs w:val="21"/>
              </w:rPr>
            </w:pPr>
            <w:r w:rsidRPr="00422800">
              <w:rPr>
                <w:rFonts w:eastAsiaTheme="minorEastAsia"/>
                <w:szCs w:val="21"/>
              </w:rPr>
              <w:t>29.44</w:t>
            </w:r>
          </w:p>
        </w:tc>
      </w:tr>
      <w:tr w:rsidR="00A07CEB" w:rsidRPr="00422800" w:rsidTr="00E1007F">
        <w:tc>
          <w:tcPr>
            <w:tcW w:w="1080" w:type="dxa"/>
            <w:vAlign w:val="center"/>
          </w:tcPr>
          <w:p w:rsidR="00A07CEB" w:rsidRPr="00422800" w:rsidRDefault="00A07CEB" w:rsidP="00CF1817">
            <w:pPr>
              <w:adjustRightInd w:val="0"/>
              <w:snapToGrid w:val="0"/>
              <w:spacing w:line="400" w:lineRule="exact"/>
              <w:jc w:val="center"/>
              <w:rPr>
                <w:rFonts w:eastAsiaTheme="minorEastAsia"/>
                <w:color w:val="000000"/>
                <w:szCs w:val="21"/>
              </w:rPr>
            </w:pPr>
            <w:r w:rsidRPr="00422800">
              <w:rPr>
                <w:rFonts w:eastAsiaTheme="minorEastAsia"/>
                <w:color w:val="000000"/>
                <w:szCs w:val="21"/>
              </w:rPr>
              <w:t>S</w:t>
            </w:r>
          </w:p>
        </w:tc>
        <w:tc>
          <w:tcPr>
            <w:tcW w:w="3600" w:type="dxa"/>
            <w:vAlign w:val="center"/>
          </w:tcPr>
          <w:p w:rsidR="00A07CEB" w:rsidRPr="00422800" w:rsidRDefault="00A07CEB" w:rsidP="00CF1817">
            <w:pPr>
              <w:adjustRightInd w:val="0"/>
              <w:snapToGrid w:val="0"/>
              <w:spacing w:line="400" w:lineRule="exact"/>
              <w:rPr>
                <w:rFonts w:eastAsiaTheme="minorEastAsia"/>
                <w:color w:val="000000"/>
                <w:szCs w:val="21"/>
              </w:rPr>
            </w:pPr>
            <w:r w:rsidRPr="00422800">
              <w:rPr>
                <w:rFonts w:eastAsiaTheme="minorEastAsia"/>
                <w:color w:val="000000"/>
                <w:szCs w:val="21"/>
              </w:rPr>
              <w:t>综合</w:t>
            </w:r>
          </w:p>
        </w:tc>
        <w:tc>
          <w:tcPr>
            <w:tcW w:w="2408" w:type="dxa"/>
            <w:vAlign w:val="center"/>
          </w:tcPr>
          <w:p w:rsidR="00A07CEB" w:rsidRPr="00422800" w:rsidRDefault="00A07CEB" w:rsidP="00CF1817">
            <w:pPr>
              <w:jc w:val="right"/>
              <w:rPr>
                <w:rFonts w:eastAsiaTheme="minorEastAsia"/>
                <w:szCs w:val="21"/>
              </w:rPr>
            </w:pPr>
            <w:r w:rsidRPr="00422800">
              <w:rPr>
                <w:rFonts w:eastAsiaTheme="minorEastAsia"/>
                <w:szCs w:val="21"/>
              </w:rPr>
              <w:t>-</w:t>
            </w:r>
          </w:p>
        </w:tc>
        <w:tc>
          <w:tcPr>
            <w:tcW w:w="1984" w:type="dxa"/>
            <w:vAlign w:val="center"/>
          </w:tcPr>
          <w:p w:rsidR="00A07CEB" w:rsidRPr="00422800" w:rsidRDefault="00A07CEB" w:rsidP="00CF1817">
            <w:pPr>
              <w:jc w:val="right"/>
              <w:rPr>
                <w:rFonts w:eastAsiaTheme="minorEastAsia"/>
                <w:szCs w:val="21"/>
              </w:rPr>
            </w:pPr>
            <w:r w:rsidRPr="00422800">
              <w:rPr>
                <w:rFonts w:eastAsiaTheme="minorEastAsia"/>
                <w:szCs w:val="21"/>
              </w:rPr>
              <w:t>-</w:t>
            </w:r>
          </w:p>
        </w:tc>
      </w:tr>
      <w:tr w:rsidR="00A07CEB" w:rsidRPr="00422800" w:rsidTr="00E1007F">
        <w:tc>
          <w:tcPr>
            <w:tcW w:w="1080" w:type="dxa"/>
            <w:vAlign w:val="center"/>
          </w:tcPr>
          <w:p w:rsidR="00A07CEB" w:rsidRPr="00422800" w:rsidRDefault="00A07CEB" w:rsidP="00CF1817">
            <w:pPr>
              <w:jc w:val="center"/>
              <w:rPr>
                <w:rFonts w:eastAsiaTheme="minorEastAsia"/>
                <w:color w:val="000000"/>
                <w:szCs w:val="21"/>
              </w:rPr>
            </w:pPr>
          </w:p>
        </w:tc>
        <w:tc>
          <w:tcPr>
            <w:tcW w:w="3600" w:type="dxa"/>
            <w:vAlign w:val="center"/>
          </w:tcPr>
          <w:p w:rsidR="00A07CEB" w:rsidRPr="00422800" w:rsidRDefault="00A07CEB" w:rsidP="00CF1817">
            <w:pPr>
              <w:rPr>
                <w:rFonts w:eastAsiaTheme="minorEastAsia"/>
                <w:color w:val="000000"/>
                <w:szCs w:val="21"/>
              </w:rPr>
            </w:pPr>
            <w:r w:rsidRPr="00422800">
              <w:rPr>
                <w:rFonts w:eastAsiaTheme="minorEastAsia"/>
                <w:szCs w:val="21"/>
              </w:rPr>
              <w:t>合计</w:t>
            </w:r>
          </w:p>
        </w:tc>
        <w:tc>
          <w:tcPr>
            <w:tcW w:w="2408" w:type="dxa"/>
            <w:vAlign w:val="center"/>
          </w:tcPr>
          <w:p w:rsidR="00A07CEB" w:rsidRPr="00422800" w:rsidRDefault="00A07CEB" w:rsidP="00CF1817">
            <w:pPr>
              <w:autoSpaceDE w:val="0"/>
              <w:autoSpaceDN w:val="0"/>
              <w:adjustRightInd w:val="0"/>
              <w:spacing w:before="29" w:line="360" w:lineRule="auto"/>
              <w:ind w:left="15"/>
              <w:jc w:val="right"/>
              <w:rPr>
                <w:rFonts w:eastAsiaTheme="minorEastAsia"/>
                <w:color w:val="000000"/>
                <w:szCs w:val="21"/>
              </w:rPr>
            </w:pPr>
            <w:r w:rsidRPr="00422800">
              <w:rPr>
                <w:rFonts w:eastAsiaTheme="minorEastAsia"/>
                <w:color w:val="000000"/>
                <w:szCs w:val="21"/>
              </w:rPr>
              <w:t>39,332,376.89</w:t>
            </w:r>
          </w:p>
        </w:tc>
        <w:tc>
          <w:tcPr>
            <w:tcW w:w="1984" w:type="dxa"/>
            <w:vAlign w:val="center"/>
          </w:tcPr>
          <w:p w:rsidR="00A07CEB" w:rsidRPr="00422800" w:rsidRDefault="00A07CEB" w:rsidP="00CF1817">
            <w:pPr>
              <w:autoSpaceDE w:val="0"/>
              <w:autoSpaceDN w:val="0"/>
              <w:adjustRightInd w:val="0"/>
              <w:spacing w:before="29" w:line="360" w:lineRule="auto"/>
              <w:ind w:left="15"/>
              <w:jc w:val="right"/>
              <w:rPr>
                <w:rFonts w:eastAsiaTheme="minorEastAsia"/>
                <w:color w:val="000000"/>
                <w:szCs w:val="21"/>
              </w:rPr>
            </w:pPr>
            <w:r w:rsidRPr="00422800">
              <w:rPr>
                <w:rFonts w:eastAsiaTheme="minorEastAsia"/>
                <w:color w:val="000000"/>
                <w:szCs w:val="21"/>
              </w:rPr>
              <w:t>93.17</w:t>
            </w:r>
          </w:p>
        </w:tc>
      </w:tr>
    </w:tbl>
    <w:p w:rsidR="00684796" w:rsidRPr="00422800" w:rsidRDefault="00684796" w:rsidP="0050128E">
      <w:pPr>
        <w:spacing w:beforeLines="100" w:line="360" w:lineRule="auto"/>
        <w:rPr>
          <w:rFonts w:eastAsiaTheme="minorEastAsia"/>
          <w:b/>
          <w:bCs/>
          <w:kern w:val="0"/>
          <w:szCs w:val="21"/>
        </w:rPr>
      </w:pPr>
      <w:r w:rsidRPr="00422800">
        <w:rPr>
          <w:rFonts w:eastAsiaTheme="minorEastAsia"/>
          <w:b/>
          <w:color w:val="000000"/>
          <w:szCs w:val="21"/>
        </w:rPr>
        <w:t>7.2.2</w:t>
      </w:r>
      <w:r w:rsidRPr="00422800">
        <w:rPr>
          <w:rFonts w:eastAsiaTheme="minorEastAsia" w:hint="eastAsia"/>
          <w:b/>
          <w:bCs/>
          <w:kern w:val="0"/>
          <w:szCs w:val="21"/>
        </w:rPr>
        <w:t>报告期末按行业分类的沪港通投资股票投资组合</w:t>
      </w:r>
    </w:p>
    <w:p w:rsidR="00684796" w:rsidRPr="00422800" w:rsidRDefault="00684796" w:rsidP="00872282">
      <w:pPr>
        <w:widowControl/>
        <w:spacing w:line="360" w:lineRule="auto"/>
        <w:ind w:firstLineChars="200" w:firstLine="420"/>
        <w:jc w:val="left"/>
        <w:rPr>
          <w:rFonts w:eastAsiaTheme="minorEastAsia"/>
          <w:kern w:val="0"/>
          <w:szCs w:val="21"/>
        </w:rPr>
      </w:pPr>
      <w:r w:rsidRPr="00422800">
        <w:rPr>
          <w:rFonts w:eastAsiaTheme="minorEastAsia"/>
          <w:kern w:val="0"/>
          <w:szCs w:val="21"/>
        </w:rPr>
        <w:t>本基金未开通港股通交易机制投资于港股。</w:t>
      </w:r>
    </w:p>
    <w:p w:rsidR="00224A25" w:rsidRPr="00422800" w:rsidRDefault="001548F9" w:rsidP="0050128E">
      <w:pPr>
        <w:pStyle w:val="20"/>
        <w:spacing w:beforeLines="100" w:after="0"/>
        <w:rPr>
          <w:rFonts w:ascii="Times New Roman" w:eastAsiaTheme="minorEastAsia" w:hAnsi="Times New Roman"/>
          <w:kern w:val="0"/>
          <w:sz w:val="21"/>
          <w:szCs w:val="21"/>
        </w:rPr>
      </w:pPr>
      <w:bookmarkStart w:id="62" w:name="_Toc522104484"/>
      <w:r w:rsidRPr="00422800">
        <w:rPr>
          <w:rFonts w:ascii="Times New Roman" w:eastAsiaTheme="minorEastAsia" w:hAnsi="Times New Roman"/>
          <w:kern w:val="0"/>
          <w:sz w:val="21"/>
          <w:szCs w:val="21"/>
        </w:rPr>
        <w:t xml:space="preserve">7.3 </w:t>
      </w:r>
      <w:r w:rsidRPr="00422800">
        <w:rPr>
          <w:rFonts w:ascii="Times New Roman" w:eastAsiaTheme="minorEastAsia" w:hAnsi="Times New Roman"/>
          <w:kern w:val="0"/>
          <w:sz w:val="21"/>
          <w:szCs w:val="21"/>
        </w:rPr>
        <w:t>期末按公允价值占基金资产净值比例大小排序的</w:t>
      </w:r>
      <w:r w:rsidR="0094259C">
        <w:rPr>
          <w:rFonts w:ascii="Times New Roman" w:eastAsiaTheme="minorEastAsia" w:hAnsi="Times New Roman" w:hint="eastAsia"/>
          <w:kern w:val="0"/>
          <w:sz w:val="21"/>
          <w:szCs w:val="21"/>
        </w:rPr>
        <w:t>前十名</w:t>
      </w:r>
      <w:r w:rsidRPr="00422800">
        <w:rPr>
          <w:rFonts w:ascii="Times New Roman" w:eastAsiaTheme="minorEastAsia" w:hAnsi="Times New Roman"/>
          <w:kern w:val="0"/>
          <w:sz w:val="21"/>
          <w:szCs w:val="21"/>
        </w:rPr>
        <w:t>股票投资明细</w:t>
      </w:r>
      <w:bookmarkEnd w:id="62"/>
    </w:p>
    <w:p w:rsidR="001548F9" w:rsidRPr="00422800" w:rsidRDefault="001548F9" w:rsidP="008971E9">
      <w:pPr>
        <w:autoSpaceDE w:val="0"/>
        <w:autoSpaceDN w:val="0"/>
        <w:adjustRightInd w:val="0"/>
        <w:spacing w:before="29" w:line="288" w:lineRule="auto"/>
        <w:ind w:left="15"/>
        <w:jc w:val="right"/>
        <w:rPr>
          <w:rFonts w:eastAsiaTheme="minorEastAsia"/>
          <w:color w:val="000000"/>
          <w:kern w:val="0"/>
          <w:szCs w:val="21"/>
        </w:rPr>
      </w:pPr>
      <w:r w:rsidRPr="00422800">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1276"/>
        <w:gridCol w:w="1701"/>
        <w:gridCol w:w="1276"/>
        <w:gridCol w:w="1451"/>
        <w:gridCol w:w="2551"/>
      </w:tblGrid>
      <w:tr w:rsidR="001548F9" w:rsidRPr="00422800" w:rsidTr="00E1007F">
        <w:tc>
          <w:tcPr>
            <w:tcW w:w="817" w:type="dxa"/>
            <w:vAlign w:val="center"/>
          </w:tcPr>
          <w:p w:rsidR="001548F9" w:rsidRPr="00422800" w:rsidRDefault="001548F9" w:rsidP="0070173B">
            <w:pPr>
              <w:spacing w:before="29" w:line="360" w:lineRule="auto"/>
              <w:ind w:left="17"/>
              <w:jc w:val="center"/>
              <w:rPr>
                <w:rFonts w:eastAsiaTheme="minorEastAsia"/>
                <w:color w:val="000000"/>
                <w:szCs w:val="21"/>
              </w:rPr>
            </w:pPr>
            <w:r w:rsidRPr="00422800">
              <w:rPr>
                <w:rFonts w:eastAsiaTheme="minorEastAsia"/>
                <w:color w:val="000000"/>
                <w:szCs w:val="21"/>
              </w:rPr>
              <w:t>序号</w:t>
            </w:r>
          </w:p>
        </w:tc>
        <w:tc>
          <w:tcPr>
            <w:tcW w:w="1276" w:type="dxa"/>
            <w:vAlign w:val="center"/>
          </w:tcPr>
          <w:p w:rsidR="001548F9" w:rsidRPr="00422800" w:rsidRDefault="001548F9" w:rsidP="0070173B">
            <w:pPr>
              <w:spacing w:before="29" w:line="360" w:lineRule="auto"/>
              <w:ind w:left="17"/>
              <w:jc w:val="center"/>
              <w:rPr>
                <w:rFonts w:eastAsiaTheme="minorEastAsia"/>
                <w:color w:val="000000"/>
                <w:szCs w:val="21"/>
              </w:rPr>
            </w:pPr>
            <w:r w:rsidRPr="00422800">
              <w:rPr>
                <w:rFonts w:eastAsiaTheme="minorEastAsia"/>
                <w:color w:val="000000"/>
                <w:szCs w:val="21"/>
              </w:rPr>
              <w:t>股票代码</w:t>
            </w:r>
          </w:p>
        </w:tc>
        <w:tc>
          <w:tcPr>
            <w:tcW w:w="1701" w:type="dxa"/>
            <w:vAlign w:val="center"/>
          </w:tcPr>
          <w:p w:rsidR="001548F9" w:rsidRPr="00422800" w:rsidRDefault="001548F9" w:rsidP="0070173B">
            <w:pPr>
              <w:spacing w:before="29" w:line="360" w:lineRule="auto"/>
              <w:ind w:left="17"/>
              <w:jc w:val="center"/>
              <w:rPr>
                <w:rFonts w:eastAsiaTheme="minorEastAsia"/>
                <w:color w:val="000000"/>
                <w:szCs w:val="21"/>
              </w:rPr>
            </w:pPr>
            <w:r w:rsidRPr="00422800">
              <w:rPr>
                <w:rFonts w:eastAsiaTheme="minorEastAsia"/>
                <w:color w:val="000000"/>
                <w:szCs w:val="21"/>
              </w:rPr>
              <w:t>股票名称</w:t>
            </w:r>
          </w:p>
        </w:tc>
        <w:tc>
          <w:tcPr>
            <w:tcW w:w="1276" w:type="dxa"/>
            <w:vAlign w:val="center"/>
          </w:tcPr>
          <w:p w:rsidR="001548F9" w:rsidRPr="00422800" w:rsidRDefault="001548F9" w:rsidP="0070173B">
            <w:pPr>
              <w:spacing w:before="29" w:line="360" w:lineRule="auto"/>
              <w:ind w:left="17"/>
              <w:jc w:val="center"/>
              <w:rPr>
                <w:rFonts w:eastAsiaTheme="minorEastAsia"/>
                <w:color w:val="000000"/>
                <w:szCs w:val="21"/>
              </w:rPr>
            </w:pPr>
            <w:r w:rsidRPr="00422800">
              <w:rPr>
                <w:rFonts w:eastAsiaTheme="minorEastAsia"/>
                <w:color w:val="000000"/>
                <w:szCs w:val="21"/>
              </w:rPr>
              <w:t>数量</w:t>
            </w:r>
            <w:r w:rsidRPr="00422800">
              <w:rPr>
                <w:rFonts w:eastAsiaTheme="minorEastAsia"/>
                <w:color w:val="000000"/>
                <w:szCs w:val="21"/>
              </w:rPr>
              <w:t>(</w:t>
            </w:r>
            <w:r w:rsidRPr="00422800">
              <w:rPr>
                <w:rFonts w:eastAsiaTheme="minorEastAsia"/>
                <w:color w:val="000000"/>
                <w:szCs w:val="21"/>
              </w:rPr>
              <w:t>股</w:t>
            </w:r>
            <w:r w:rsidRPr="00422800">
              <w:rPr>
                <w:rFonts w:eastAsiaTheme="minorEastAsia"/>
                <w:color w:val="000000"/>
                <w:szCs w:val="21"/>
              </w:rPr>
              <w:t>)</w:t>
            </w:r>
          </w:p>
        </w:tc>
        <w:tc>
          <w:tcPr>
            <w:tcW w:w="1451" w:type="dxa"/>
            <w:vAlign w:val="center"/>
          </w:tcPr>
          <w:p w:rsidR="001548F9" w:rsidRPr="00422800" w:rsidRDefault="001548F9" w:rsidP="0070173B">
            <w:pPr>
              <w:autoSpaceDE w:val="0"/>
              <w:autoSpaceDN w:val="0"/>
              <w:adjustRightInd w:val="0"/>
              <w:spacing w:before="29" w:line="360" w:lineRule="auto"/>
              <w:ind w:left="17"/>
              <w:jc w:val="center"/>
              <w:rPr>
                <w:rFonts w:eastAsiaTheme="minorEastAsia"/>
                <w:color w:val="000000"/>
                <w:szCs w:val="21"/>
              </w:rPr>
            </w:pPr>
            <w:r w:rsidRPr="00422800">
              <w:rPr>
                <w:rFonts w:eastAsiaTheme="minorEastAsia"/>
                <w:color w:val="000000"/>
                <w:szCs w:val="21"/>
              </w:rPr>
              <w:t>公允价值</w:t>
            </w:r>
          </w:p>
        </w:tc>
        <w:tc>
          <w:tcPr>
            <w:tcW w:w="2551" w:type="dxa"/>
            <w:vAlign w:val="center"/>
          </w:tcPr>
          <w:p w:rsidR="001548F9" w:rsidRPr="00422800" w:rsidRDefault="001548F9" w:rsidP="0070173B">
            <w:pPr>
              <w:spacing w:before="29" w:line="360" w:lineRule="auto"/>
              <w:ind w:left="17"/>
              <w:jc w:val="center"/>
              <w:rPr>
                <w:rFonts w:eastAsiaTheme="minorEastAsia"/>
                <w:color w:val="000000"/>
                <w:szCs w:val="21"/>
              </w:rPr>
            </w:pPr>
            <w:r w:rsidRPr="00422800">
              <w:rPr>
                <w:rFonts w:eastAsiaTheme="minorEastAsia"/>
                <w:color w:val="000000"/>
                <w:szCs w:val="21"/>
              </w:rPr>
              <w:t>占基金资产净值比例</w:t>
            </w:r>
            <w:r w:rsidRPr="00422800">
              <w:rPr>
                <w:rFonts w:eastAsiaTheme="minorEastAsia"/>
                <w:color w:val="000000"/>
                <w:szCs w:val="21"/>
              </w:rPr>
              <w:t>(</w:t>
            </w:r>
            <w:r w:rsidRPr="00422800">
              <w:rPr>
                <w:rFonts w:eastAsiaTheme="minorEastAsia"/>
                <w:color w:val="000000"/>
                <w:szCs w:val="21"/>
              </w:rPr>
              <w:t>％</w:t>
            </w:r>
            <w:r w:rsidRPr="00422800">
              <w:rPr>
                <w:rFonts w:eastAsiaTheme="minorEastAsia"/>
                <w:color w:val="000000"/>
                <w:szCs w:val="21"/>
              </w:rPr>
              <w:t>)</w:t>
            </w:r>
          </w:p>
        </w:tc>
      </w:tr>
      <w:tr w:rsidR="004D6815" w:rsidTr="00E1007F">
        <w:tc>
          <w:tcPr>
            <w:tcW w:w="817" w:type="dxa"/>
            <w:vAlign w:val="center"/>
          </w:tcPr>
          <w:p w:rsidR="004D6815" w:rsidRDefault="008656E7">
            <w:pPr>
              <w:jc w:val="center"/>
            </w:pPr>
            <w:r>
              <w:rPr>
                <w:rFonts w:eastAsiaTheme="minorEastAsia"/>
                <w:color w:val="000000"/>
                <w:szCs w:val="21"/>
              </w:rPr>
              <w:t>1</w:t>
            </w:r>
          </w:p>
        </w:tc>
        <w:tc>
          <w:tcPr>
            <w:tcW w:w="1276" w:type="dxa"/>
            <w:vAlign w:val="center"/>
          </w:tcPr>
          <w:p w:rsidR="004D6815" w:rsidRDefault="008656E7">
            <w:pPr>
              <w:jc w:val="center"/>
            </w:pPr>
            <w:r>
              <w:rPr>
                <w:rFonts w:eastAsiaTheme="minorEastAsia"/>
                <w:color w:val="000000"/>
                <w:szCs w:val="21"/>
              </w:rPr>
              <w:t>300059</w:t>
            </w:r>
          </w:p>
        </w:tc>
        <w:tc>
          <w:tcPr>
            <w:tcW w:w="1701" w:type="dxa"/>
            <w:vAlign w:val="center"/>
          </w:tcPr>
          <w:p w:rsidR="004D6815" w:rsidRDefault="008656E7">
            <w:pPr>
              <w:jc w:val="center"/>
            </w:pPr>
            <w:r>
              <w:rPr>
                <w:rFonts w:eastAsiaTheme="minorEastAsia"/>
                <w:color w:val="000000"/>
                <w:szCs w:val="21"/>
              </w:rPr>
              <w:t>东方财富</w:t>
            </w:r>
          </w:p>
        </w:tc>
        <w:tc>
          <w:tcPr>
            <w:tcW w:w="1276" w:type="dxa"/>
            <w:vAlign w:val="center"/>
          </w:tcPr>
          <w:p w:rsidR="004D6815" w:rsidRDefault="008656E7">
            <w:pPr>
              <w:jc w:val="right"/>
            </w:pPr>
            <w:r>
              <w:rPr>
                <w:rFonts w:eastAsiaTheme="minorEastAsia"/>
                <w:color w:val="000000"/>
                <w:szCs w:val="21"/>
              </w:rPr>
              <w:t>395,451.00</w:t>
            </w:r>
          </w:p>
        </w:tc>
        <w:tc>
          <w:tcPr>
            <w:tcW w:w="1451" w:type="dxa"/>
            <w:vAlign w:val="center"/>
          </w:tcPr>
          <w:p w:rsidR="004D6815" w:rsidRDefault="008656E7">
            <w:pPr>
              <w:jc w:val="right"/>
            </w:pPr>
            <w:r>
              <w:rPr>
                <w:rFonts w:eastAsiaTheme="minorEastAsia"/>
                <w:color w:val="000000"/>
                <w:szCs w:val="21"/>
              </w:rPr>
              <w:t>5,212,044.18</w:t>
            </w:r>
          </w:p>
        </w:tc>
        <w:tc>
          <w:tcPr>
            <w:tcW w:w="2551" w:type="dxa"/>
            <w:vAlign w:val="center"/>
          </w:tcPr>
          <w:p w:rsidR="004D6815" w:rsidRDefault="008656E7">
            <w:pPr>
              <w:jc w:val="right"/>
            </w:pPr>
            <w:r>
              <w:rPr>
                <w:rFonts w:eastAsiaTheme="minorEastAsia"/>
                <w:color w:val="000000"/>
                <w:szCs w:val="21"/>
              </w:rPr>
              <w:t>12.35</w:t>
            </w:r>
          </w:p>
        </w:tc>
      </w:tr>
      <w:tr w:rsidR="004D6815" w:rsidTr="00E1007F">
        <w:tc>
          <w:tcPr>
            <w:tcW w:w="817" w:type="dxa"/>
            <w:vAlign w:val="center"/>
          </w:tcPr>
          <w:p w:rsidR="004D6815" w:rsidRDefault="008656E7">
            <w:pPr>
              <w:jc w:val="center"/>
            </w:pPr>
            <w:r>
              <w:rPr>
                <w:rFonts w:eastAsiaTheme="minorEastAsia"/>
                <w:color w:val="000000"/>
                <w:szCs w:val="21"/>
              </w:rPr>
              <w:t>2</w:t>
            </w:r>
          </w:p>
        </w:tc>
        <w:tc>
          <w:tcPr>
            <w:tcW w:w="1276" w:type="dxa"/>
            <w:vAlign w:val="center"/>
          </w:tcPr>
          <w:p w:rsidR="004D6815" w:rsidRDefault="008656E7">
            <w:pPr>
              <w:jc w:val="center"/>
            </w:pPr>
            <w:r>
              <w:rPr>
                <w:rFonts w:eastAsiaTheme="minorEastAsia"/>
                <w:color w:val="000000"/>
                <w:szCs w:val="21"/>
              </w:rPr>
              <w:t>000503</w:t>
            </w:r>
          </w:p>
        </w:tc>
        <w:tc>
          <w:tcPr>
            <w:tcW w:w="1701" w:type="dxa"/>
            <w:vAlign w:val="center"/>
          </w:tcPr>
          <w:p w:rsidR="004D6815" w:rsidRDefault="008656E7">
            <w:pPr>
              <w:jc w:val="center"/>
            </w:pPr>
            <w:r>
              <w:rPr>
                <w:rFonts w:eastAsiaTheme="minorEastAsia"/>
                <w:color w:val="000000"/>
                <w:szCs w:val="21"/>
              </w:rPr>
              <w:t>国新健康</w:t>
            </w:r>
          </w:p>
        </w:tc>
        <w:tc>
          <w:tcPr>
            <w:tcW w:w="1276" w:type="dxa"/>
            <w:vAlign w:val="center"/>
          </w:tcPr>
          <w:p w:rsidR="004D6815" w:rsidRDefault="008656E7">
            <w:pPr>
              <w:jc w:val="right"/>
            </w:pPr>
            <w:r>
              <w:rPr>
                <w:rFonts w:eastAsiaTheme="minorEastAsia"/>
                <w:color w:val="000000"/>
                <w:szCs w:val="21"/>
              </w:rPr>
              <w:t>78,598.00</w:t>
            </w:r>
          </w:p>
        </w:tc>
        <w:tc>
          <w:tcPr>
            <w:tcW w:w="1451" w:type="dxa"/>
            <w:vAlign w:val="center"/>
          </w:tcPr>
          <w:p w:rsidR="004D6815" w:rsidRDefault="008656E7">
            <w:pPr>
              <w:jc w:val="right"/>
            </w:pPr>
            <w:r>
              <w:rPr>
                <w:rFonts w:eastAsiaTheme="minorEastAsia"/>
                <w:color w:val="000000"/>
                <w:szCs w:val="21"/>
              </w:rPr>
              <w:t>2,497,844.44</w:t>
            </w:r>
          </w:p>
        </w:tc>
        <w:tc>
          <w:tcPr>
            <w:tcW w:w="2551" w:type="dxa"/>
            <w:vAlign w:val="center"/>
          </w:tcPr>
          <w:p w:rsidR="004D6815" w:rsidRDefault="008656E7">
            <w:pPr>
              <w:jc w:val="right"/>
            </w:pPr>
            <w:r>
              <w:rPr>
                <w:rFonts w:eastAsiaTheme="minorEastAsia"/>
                <w:color w:val="000000"/>
                <w:szCs w:val="21"/>
              </w:rPr>
              <w:t>5.92</w:t>
            </w:r>
          </w:p>
        </w:tc>
      </w:tr>
      <w:tr w:rsidR="004D6815" w:rsidTr="00E1007F">
        <w:tc>
          <w:tcPr>
            <w:tcW w:w="817" w:type="dxa"/>
            <w:vAlign w:val="center"/>
          </w:tcPr>
          <w:p w:rsidR="004D6815" w:rsidRDefault="008656E7">
            <w:pPr>
              <w:jc w:val="center"/>
            </w:pPr>
            <w:r>
              <w:rPr>
                <w:rFonts w:eastAsiaTheme="minorEastAsia"/>
                <w:color w:val="000000"/>
                <w:szCs w:val="21"/>
              </w:rPr>
              <w:t>3</w:t>
            </w:r>
          </w:p>
        </w:tc>
        <w:tc>
          <w:tcPr>
            <w:tcW w:w="1276" w:type="dxa"/>
            <w:vAlign w:val="center"/>
          </w:tcPr>
          <w:p w:rsidR="004D6815" w:rsidRDefault="008656E7">
            <w:pPr>
              <w:jc w:val="center"/>
            </w:pPr>
            <w:r>
              <w:rPr>
                <w:rFonts w:eastAsiaTheme="minorEastAsia"/>
                <w:color w:val="000000"/>
                <w:szCs w:val="21"/>
              </w:rPr>
              <w:t>600637</w:t>
            </w:r>
          </w:p>
        </w:tc>
        <w:tc>
          <w:tcPr>
            <w:tcW w:w="1701" w:type="dxa"/>
            <w:vAlign w:val="center"/>
          </w:tcPr>
          <w:p w:rsidR="004D6815" w:rsidRDefault="008656E7">
            <w:pPr>
              <w:jc w:val="center"/>
            </w:pPr>
            <w:r>
              <w:rPr>
                <w:rFonts w:eastAsiaTheme="minorEastAsia"/>
                <w:color w:val="000000"/>
                <w:szCs w:val="21"/>
              </w:rPr>
              <w:t>东方明珠</w:t>
            </w:r>
          </w:p>
        </w:tc>
        <w:tc>
          <w:tcPr>
            <w:tcW w:w="1276" w:type="dxa"/>
            <w:vAlign w:val="center"/>
          </w:tcPr>
          <w:p w:rsidR="004D6815" w:rsidRDefault="008656E7">
            <w:pPr>
              <w:jc w:val="right"/>
            </w:pPr>
            <w:r>
              <w:rPr>
                <w:rFonts w:eastAsiaTheme="minorEastAsia"/>
                <w:color w:val="000000"/>
                <w:szCs w:val="21"/>
              </w:rPr>
              <w:t>144,292.00</w:t>
            </w:r>
          </w:p>
        </w:tc>
        <w:tc>
          <w:tcPr>
            <w:tcW w:w="1451" w:type="dxa"/>
            <w:vAlign w:val="center"/>
          </w:tcPr>
          <w:p w:rsidR="004D6815" w:rsidRDefault="008656E7">
            <w:pPr>
              <w:jc w:val="right"/>
            </w:pPr>
            <w:r>
              <w:rPr>
                <w:rFonts w:eastAsiaTheme="minorEastAsia"/>
                <w:color w:val="000000"/>
                <w:szCs w:val="21"/>
              </w:rPr>
              <w:t>2,173,037.52</w:t>
            </w:r>
          </w:p>
        </w:tc>
        <w:tc>
          <w:tcPr>
            <w:tcW w:w="2551" w:type="dxa"/>
            <w:vAlign w:val="center"/>
          </w:tcPr>
          <w:p w:rsidR="004D6815" w:rsidRDefault="008656E7">
            <w:pPr>
              <w:jc w:val="right"/>
            </w:pPr>
            <w:r>
              <w:rPr>
                <w:rFonts w:eastAsiaTheme="minorEastAsia"/>
                <w:color w:val="000000"/>
                <w:szCs w:val="21"/>
              </w:rPr>
              <w:t>5.15</w:t>
            </w:r>
          </w:p>
        </w:tc>
      </w:tr>
      <w:tr w:rsidR="004D6815" w:rsidTr="00E1007F">
        <w:tc>
          <w:tcPr>
            <w:tcW w:w="817" w:type="dxa"/>
            <w:vAlign w:val="center"/>
          </w:tcPr>
          <w:p w:rsidR="004D6815" w:rsidRDefault="008656E7">
            <w:pPr>
              <w:jc w:val="center"/>
            </w:pPr>
            <w:r>
              <w:rPr>
                <w:rFonts w:eastAsiaTheme="minorEastAsia"/>
                <w:color w:val="000000"/>
                <w:szCs w:val="21"/>
              </w:rPr>
              <w:t>4</w:t>
            </w:r>
          </w:p>
        </w:tc>
        <w:tc>
          <w:tcPr>
            <w:tcW w:w="1276" w:type="dxa"/>
            <w:vAlign w:val="center"/>
          </w:tcPr>
          <w:p w:rsidR="004D6815" w:rsidRDefault="008656E7">
            <w:pPr>
              <w:jc w:val="center"/>
            </w:pPr>
            <w:r>
              <w:rPr>
                <w:rFonts w:eastAsiaTheme="minorEastAsia"/>
                <w:color w:val="000000"/>
                <w:szCs w:val="21"/>
              </w:rPr>
              <w:t>600804</w:t>
            </w:r>
          </w:p>
        </w:tc>
        <w:tc>
          <w:tcPr>
            <w:tcW w:w="1701" w:type="dxa"/>
            <w:vAlign w:val="center"/>
          </w:tcPr>
          <w:p w:rsidR="004D6815" w:rsidRDefault="008656E7">
            <w:pPr>
              <w:jc w:val="center"/>
            </w:pPr>
            <w:r>
              <w:rPr>
                <w:rFonts w:eastAsiaTheme="minorEastAsia"/>
                <w:color w:val="000000"/>
                <w:szCs w:val="21"/>
              </w:rPr>
              <w:t>鹏博士</w:t>
            </w:r>
          </w:p>
        </w:tc>
        <w:tc>
          <w:tcPr>
            <w:tcW w:w="1276" w:type="dxa"/>
            <w:vAlign w:val="center"/>
          </w:tcPr>
          <w:p w:rsidR="004D6815" w:rsidRDefault="008656E7">
            <w:pPr>
              <w:jc w:val="right"/>
            </w:pPr>
            <w:r>
              <w:rPr>
                <w:rFonts w:eastAsiaTheme="minorEastAsia"/>
                <w:color w:val="000000"/>
                <w:szCs w:val="21"/>
              </w:rPr>
              <w:t>156,557.00</w:t>
            </w:r>
          </w:p>
        </w:tc>
        <w:tc>
          <w:tcPr>
            <w:tcW w:w="1451" w:type="dxa"/>
            <w:vAlign w:val="center"/>
          </w:tcPr>
          <w:p w:rsidR="004D6815" w:rsidRDefault="008656E7">
            <w:pPr>
              <w:jc w:val="right"/>
            </w:pPr>
            <w:r>
              <w:rPr>
                <w:rFonts w:eastAsiaTheme="minorEastAsia"/>
                <w:color w:val="000000"/>
                <w:szCs w:val="21"/>
              </w:rPr>
              <w:t>1,878,684.00</w:t>
            </w:r>
          </w:p>
        </w:tc>
        <w:tc>
          <w:tcPr>
            <w:tcW w:w="2551" w:type="dxa"/>
            <w:vAlign w:val="center"/>
          </w:tcPr>
          <w:p w:rsidR="004D6815" w:rsidRDefault="008656E7">
            <w:pPr>
              <w:jc w:val="right"/>
            </w:pPr>
            <w:r>
              <w:rPr>
                <w:rFonts w:eastAsiaTheme="minorEastAsia"/>
                <w:color w:val="000000"/>
                <w:szCs w:val="21"/>
              </w:rPr>
              <w:t>4.45</w:t>
            </w:r>
          </w:p>
        </w:tc>
      </w:tr>
      <w:tr w:rsidR="004D6815" w:rsidTr="00E1007F">
        <w:tc>
          <w:tcPr>
            <w:tcW w:w="817" w:type="dxa"/>
            <w:vAlign w:val="center"/>
          </w:tcPr>
          <w:p w:rsidR="004D6815" w:rsidRDefault="008656E7">
            <w:pPr>
              <w:jc w:val="center"/>
            </w:pPr>
            <w:r>
              <w:rPr>
                <w:rFonts w:eastAsiaTheme="minorEastAsia"/>
                <w:color w:val="000000"/>
                <w:szCs w:val="21"/>
              </w:rPr>
              <w:t>5</w:t>
            </w:r>
          </w:p>
        </w:tc>
        <w:tc>
          <w:tcPr>
            <w:tcW w:w="1276" w:type="dxa"/>
            <w:vAlign w:val="center"/>
          </w:tcPr>
          <w:p w:rsidR="004D6815" w:rsidRDefault="008656E7">
            <w:pPr>
              <w:jc w:val="center"/>
            </w:pPr>
            <w:r>
              <w:rPr>
                <w:rFonts w:eastAsiaTheme="minorEastAsia"/>
                <w:color w:val="000000"/>
                <w:szCs w:val="21"/>
              </w:rPr>
              <w:t>000793</w:t>
            </w:r>
          </w:p>
        </w:tc>
        <w:tc>
          <w:tcPr>
            <w:tcW w:w="1701" w:type="dxa"/>
            <w:vAlign w:val="center"/>
          </w:tcPr>
          <w:p w:rsidR="004D6815" w:rsidRDefault="008656E7">
            <w:pPr>
              <w:jc w:val="center"/>
            </w:pPr>
            <w:r>
              <w:rPr>
                <w:rFonts w:eastAsiaTheme="minorEastAsia"/>
                <w:color w:val="000000"/>
                <w:szCs w:val="21"/>
              </w:rPr>
              <w:t>华闻传媒</w:t>
            </w:r>
          </w:p>
        </w:tc>
        <w:tc>
          <w:tcPr>
            <w:tcW w:w="1276" w:type="dxa"/>
            <w:vAlign w:val="center"/>
          </w:tcPr>
          <w:p w:rsidR="004D6815" w:rsidRDefault="008656E7">
            <w:pPr>
              <w:jc w:val="right"/>
            </w:pPr>
            <w:r>
              <w:rPr>
                <w:rFonts w:eastAsiaTheme="minorEastAsia"/>
                <w:color w:val="000000"/>
                <w:szCs w:val="21"/>
              </w:rPr>
              <w:t>241,609.00</w:t>
            </w:r>
          </w:p>
        </w:tc>
        <w:tc>
          <w:tcPr>
            <w:tcW w:w="1451" w:type="dxa"/>
            <w:vAlign w:val="center"/>
          </w:tcPr>
          <w:p w:rsidR="004D6815" w:rsidRDefault="008656E7">
            <w:pPr>
              <w:jc w:val="right"/>
            </w:pPr>
            <w:r>
              <w:rPr>
                <w:rFonts w:eastAsiaTheme="minorEastAsia"/>
                <w:color w:val="000000"/>
                <w:szCs w:val="21"/>
              </w:rPr>
              <w:t>1,662,269.92</w:t>
            </w:r>
          </w:p>
        </w:tc>
        <w:tc>
          <w:tcPr>
            <w:tcW w:w="2551" w:type="dxa"/>
            <w:vAlign w:val="center"/>
          </w:tcPr>
          <w:p w:rsidR="004D6815" w:rsidRDefault="008656E7">
            <w:pPr>
              <w:jc w:val="right"/>
            </w:pPr>
            <w:r>
              <w:rPr>
                <w:rFonts w:eastAsiaTheme="minorEastAsia"/>
                <w:color w:val="000000"/>
                <w:szCs w:val="21"/>
              </w:rPr>
              <w:t>3.94</w:t>
            </w:r>
          </w:p>
        </w:tc>
      </w:tr>
      <w:tr w:rsidR="004D6815" w:rsidTr="00E1007F">
        <w:tc>
          <w:tcPr>
            <w:tcW w:w="817" w:type="dxa"/>
            <w:vAlign w:val="center"/>
          </w:tcPr>
          <w:p w:rsidR="004D6815" w:rsidRDefault="008656E7">
            <w:pPr>
              <w:jc w:val="center"/>
            </w:pPr>
            <w:r>
              <w:rPr>
                <w:rFonts w:eastAsiaTheme="minorEastAsia"/>
                <w:color w:val="000000"/>
                <w:szCs w:val="21"/>
              </w:rPr>
              <w:t>6</w:t>
            </w:r>
          </w:p>
        </w:tc>
        <w:tc>
          <w:tcPr>
            <w:tcW w:w="1276" w:type="dxa"/>
            <w:vAlign w:val="center"/>
          </w:tcPr>
          <w:p w:rsidR="004D6815" w:rsidRDefault="008656E7">
            <w:pPr>
              <w:jc w:val="center"/>
            </w:pPr>
            <w:r>
              <w:rPr>
                <w:rFonts w:eastAsiaTheme="minorEastAsia"/>
                <w:color w:val="000000"/>
                <w:szCs w:val="21"/>
              </w:rPr>
              <w:t>300383</w:t>
            </w:r>
          </w:p>
        </w:tc>
        <w:tc>
          <w:tcPr>
            <w:tcW w:w="1701" w:type="dxa"/>
            <w:vAlign w:val="center"/>
          </w:tcPr>
          <w:p w:rsidR="004D6815" w:rsidRDefault="008656E7">
            <w:pPr>
              <w:jc w:val="center"/>
            </w:pPr>
            <w:r>
              <w:rPr>
                <w:rFonts w:eastAsiaTheme="minorEastAsia"/>
                <w:color w:val="000000"/>
                <w:szCs w:val="21"/>
              </w:rPr>
              <w:t>光环新网</w:t>
            </w:r>
          </w:p>
        </w:tc>
        <w:tc>
          <w:tcPr>
            <w:tcW w:w="1276" w:type="dxa"/>
            <w:vAlign w:val="center"/>
          </w:tcPr>
          <w:p w:rsidR="004D6815" w:rsidRDefault="008656E7">
            <w:pPr>
              <w:jc w:val="right"/>
            </w:pPr>
            <w:r>
              <w:rPr>
                <w:rFonts w:eastAsiaTheme="minorEastAsia"/>
                <w:color w:val="000000"/>
                <w:szCs w:val="21"/>
              </w:rPr>
              <w:t>105,869.00</w:t>
            </w:r>
          </w:p>
        </w:tc>
        <w:tc>
          <w:tcPr>
            <w:tcW w:w="1451" w:type="dxa"/>
            <w:vAlign w:val="center"/>
          </w:tcPr>
          <w:p w:rsidR="004D6815" w:rsidRDefault="008656E7">
            <w:pPr>
              <w:jc w:val="right"/>
            </w:pPr>
            <w:r>
              <w:rPr>
                <w:rFonts w:eastAsiaTheme="minorEastAsia"/>
                <w:color w:val="000000"/>
                <w:szCs w:val="21"/>
              </w:rPr>
              <w:t>1,419,703.29</w:t>
            </w:r>
          </w:p>
        </w:tc>
        <w:tc>
          <w:tcPr>
            <w:tcW w:w="2551" w:type="dxa"/>
            <w:vAlign w:val="center"/>
          </w:tcPr>
          <w:p w:rsidR="004D6815" w:rsidRDefault="008656E7">
            <w:pPr>
              <w:jc w:val="right"/>
            </w:pPr>
            <w:r>
              <w:rPr>
                <w:rFonts w:eastAsiaTheme="minorEastAsia"/>
                <w:color w:val="000000"/>
                <w:szCs w:val="21"/>
              </w:rPr>
              <w:t>3.36</w:t>
            </w:r>
          </w:p>
        </w:tc>
      </w:tr>
      <w:tr w:rsidR="004D6815" w:rsidTr="00E1007F">
        <w:tc>
          <w:tcPr>
            <w:tcW w:w="817" w:type="dxa"/>
            <w:vAlign w:val="center"/>
          </w:tcPr>
          <w:p w:rsidR="004D6815" w:rsidRDefault="008656E7">
            <w:pPr>
              <w:jc w:val="center"/>
            </w:pPr>
            <w:r>
              <w:rPr>
                <w:rFonts w:eastAsiaTheme="minorEastAsia"/>
                <w:color w:val="000000"/>
                <w:szCs w:val="21"/>
              </w:rPr>
              <w:t>7</w:t>
            </w:r>
          </w:p>
        </w:tc>
        <w:tc>
          <w:tcPr>
            <w:tcW w:w="1276" w:type="dxa"/>
            <w:vAlign w:val="center"/>
          </w:tcPr>
          <w:p w:rsidR="004D6815" w:rsidRDefault="008656E7">
            <w:pPr>
              <w:jc w:val="center"/>
            </w:pPr>
            <w:r>
              <w:rPr>
                <w:rFonts w:eastAsiaTheme="minorEastAsia"/>
                <w:color w:val="000000"/>
                <w:szCs w:val="21"/>
              </w:rPr>
              <w:t>300315</w:t>
            </w:r>
          </w:p>
        </w:tc>
        <w:tc>
          <w:tcPr>
            <w:tcW w:w="1701" w:type="dxa"/>
            <w:vAlign w:val="center"/>
          </w:tcPr>
          <w:p w:rsidR="004D6815" w:rsidRDefault="008656E7">
            <w:pPr>
              <w:jc w:val="center"/>
            </w:pPr>
            <w:r>
              <w:rPr>
                <w:rFonts w:eastAsiaTheme="minorEastAsia"/>
                <w:color w:val="000000"/>
                <w:szCs w:val="21"/>
              </w:rPr>
              <w:t>掌趣科技</w:t>
            </w:r>
          </w:p>
        </w:tc>
        <w:tc>
          <w:tcPr>
            <w:tcW w:w="1276" w:type="dxa"/>
            <w:vAlign w:val="center"/>
          </w:tcPr>
          <w:p w:rsidR="004D6815" w:rsidRDefault="008656E7">
            <w:pPr>
              <w:jc w:val="right"/>
            </w:pPr>
            <w:r>
              <w:rPr>
                <w:rFonts w:eastAsiaTheme="minorEastAsia"/>
                <w:color w:val="000000"/>
                <w:szCs w:val="21"/>
              </w:rPr>
              <w:t>301,535.00</w:t>
            </w:r>
          </w:p>
        </w:tc>
        <w:tc>
          <w:tcPr>
            <w:tcW w:w="1451" w:type="dxa"/>
            <w:vAlign w:val="center"/>
          </w:tcPr>
          <w:p w:rsidR="004D6815" w:rsidRDefault="008656E7">
            <w:pPr>
              <w:jc w:val="right"/>
            </w:pPr>
            <w:r>
              <w:rPr>
                <w:rFonts w:eastAsiaTheme="minorEastAsia"/>
                <w:color w:val="000000"/>
                <w:szCs w:val="21"/>
              </w:rPr>
              <w:t>1,260,416.30</w:t>
            </w:r>
          </w:p>
        </w:tc>
        <w:tc>
          <w:tcPr>
            <w:tcW w:w="2551" w:type="dxa"/>
            <w:vAlign w:val="center"/>
          </w:tcPr>
          <w:p w:rsidR="004D6815" w:rsidRDefault="008656E7">
            <w:pPr>
              <w:jc w:val="right"/>
            </w:pPr>
            <w:r>
              <w:rPr>
                <w:rFonts w:eastAsiaTheme="minorEastAsia"/>
                <w:color w:val="000000"/>
                <w:szCs w:val="21"/>
              </w:rPr>
              <w:t>2.99</w:t>
            </w:r>
          </w:p>
        </w:tc>
      </w:tr>
      <w:tr w:rsidR="004D6815" w:rsidTr="00E1007F">
        <w:tc>
          <w:tcPr>
            <w:tcW w:w="817" w:type="dxa"/>
            <w:vAlign w:val="center"/>
          </w:tcPr>
          <w:p w:rsidR="004D6815" w:rsidRDefault="008656E7">
            <w:pPr>
              <w:jc w:val="center"/>
            </w:pPr>
            <w:r>
              <w:rPr>
                <w:rFonts w:eastAsiaTheme="minorEastAsia"/>
                <w:color w:val="000000"/>
                <w:szCs w:val="21"/>
              </w:rPr>
              <w:t>8</w:t>
            </w:r>
          </w:p>
        </w:tc>
        <w:tc>
          <w:tcPr>
            <w:tcW w:w="1276" w:type="dxa"/>
            <w:vAlign w:val="center"/>
          </w:tcPr>
          <w:p w:rsidR="004D6815" w:rsidRDefault="008656E7">
            <w:pPr>
              <w:jc w:val="center"/>
            </w:pPr>
            <w:r>
              <w:rPr>
                <w:rFonts w:eastAsiaTheme="minorEastAsia"/>
                <w:color w:val="000000"/>
                <w:szCs w:val="21"/>
              </w:rPr>
              <w:t>002555</w:t>
            </w:r>
          </w:p>
        </w:tc>
        <w:tc>
          <w:tcPr>
            <w:tcW w:w="1701" w:type="dxa"/>
            <w:vAlign w:val="center"/>
          </w:tcPr>
          <w:p w:rsidR="004D6815" w:rsidRDefault="008656E7">
            <w:pPr>
              <w:jc w:val="center"/>
            </w:pPr>
            <w:r>
              <w:rPr>
                <w:rFonts w:eastAsiaTheme="minorEastAsia"/>
                <w:color w:val="000000"/>
                <w:szCs w:val="21"/>
              </w:rPr>
              <w:t>三七互娱</w:t>
            </w:r>
          </w:p>
        </w:tc>
        <w:tc>
          <w:tcPr>
            <w:tcW w:w="1276" w:type="dxa"/>
            <w:vAlign w:val="center"/>
          </w:tcPr>
          <w:p w:rsidR="004D6815" w:rsidRDefault="008656E7">
            <w:pPr>
              <w:jc w:val="right"/>
            </w:pPr>
            <w:r>
              <w:rPr>
                <w:rFonts w:eastAsiaTheme="minorEastAsia"/>
                <w:color w:val="000000"/>
                <w:szCs w:val="21"/>
              </w:rPr>
              <w:t>93,899.00</w:t>
            </w:r>
          </w:p>
        </w:tc>
        <w:tc>
          <w:tcPr>
            <w:tcW w:w="1451" w:type="dxa"/>
            <w:vAlign w:val="center"/>
          </w:tcPr>
          <w:p w:rsidR="004D6815" w:rsidRDefault="008656E7">
            <w:pPr>
              <w:jc w:val="right"/>
            </w:pPr>
            <w:r>
              <w:rPr>
                <w:rFonts w:eastAsiaTheme="minorEastAsia"/>
                <w:color w:val="000000"/>
                <w:szCs w:val="21"/>
              </w:rPr>
              <w:t>1,140,872.85</w:t>
            </w:r>
          </w:p>
        </w:tc>
        <w:tc>
          <w:tcPr>
            <w:tcW w:w="2551" w:type="dxa"/>
            <w:vAlign w:val="center"/>
          </w:tcPr>
          <w:p w:rsidR="004D6815" w:rsidRDefault="008656E7">
            <w:pPr>
              <w:jc w:val="right"/>
            </w:pPr>
            <w:r>
              <w:rPr>
                <w:rFonts w:eastAsiaTheme="minorEastAsia"/>
                <w:color w:val="000000"/>
                <w:szCs w:val="21"/>
              </w:rPr>
              <w:t>2.70</w:t>
            </w:r>
          </w:p>
        </w:tc>
      </w:tr>
      <w:tr w:rsidR="004D6815" w:rsidTr="00E1007F">
        <w:tc>
          <w:tcPr>
            <w:tcW w:w="817" w:type="dxa"/>
            <w:vAlign w:val="center"/>
          </w:tcPr>
          <w:p w:rsidR="004D6815" w:rsidRDefault="008656E7">
            <w:pPr>
              <w:jc w:val="center"/>
            </w:pPr>
            <w:r>
              <w:rPr>
                <w:rFonts w:eastAsiaTheme="minorEastAsia"/>
                <w:color w:val="000000"/>
                <w:szCs w:val="21"/>
              </w:rPr>
              <w:t>9</w:t>
            </w:r>
          </w:p>
        </w:tc>
        <w:tc>
          <w:tcPr>
            <w:tcW w:w="1276" w:type="dxa"/>
            <w:vAlign w:val="center"/>
          </w:tcPr>
          <w:p w:rsidR="004D6815" w:rsidRDefault="008656E7">
            <w:pPr>
              <w:jc w:val="center"/>
            </w:pPr>
            <w:r>
              <w:rPr>
                <w:rFonts w:eastAsiaTheme="minorEastAsia"/>
                <w:color w:val="000000"/>
                <w:szCs w:val="21"/>
              </w:rPr>
              <w:t>300027</w:t>
            </w:r>
          </w:p>
        </w:tc>
        <w:tc>
          <w:tcPr>
            <w:tcW w:w="1701" w:type="dxa"/>
            <w:vAlign w:val="center"/>
          </w:tcPr>
          <w:p w:rsidR="004D6815" w:rsidRDefault="008656E7">
            <w:pPr>
              <w:jc w:val="center"/>
            </w:pPr>
            <w:r>
              <w:rPr>
                <w:rFonts w:eastAsiaTheme="minorEastAsia"/>
                <w:color w:val="000000"/>
                <w:szCs w:val="21"/>
              </w:rPr>
              <w:t>华谊兄弟</w:t>
            </w:r>
          </w:p>
        </w:tc>
        <w:tc>
          <w:tcPr>
            <w:tcW w:w="1276" w:type="dxa"/>
            <w:vAlign w:val="center"/>
          </w:tcPr>
          <w:p w:rsidR="004D6815" w:rsidRDefault="008656E7">
            <w:pPr>
              <w:jc w:val="right"/>
            </w:pPr>
            <w:r>
              <w:rPr>
                <w:rFonts w:eastAsiaTheme="minorEastAsia"/>
                <w:color w:val="000000"/>
                <w:szCs w:val="21"/>
              </w:rPr>
              <w:t>181,921.00</w:t>
            </w:r>
          </w:p>
        </w:tc>
        <w:tc>
          <w:tcPr>
            <w:tcW w:w="1451" w:type="dxa"/>
            <w:vAlign w:val="center"/>
          </w:tcPr>
          <w:p w:rsidR="004D6815" w:rsidRDefault="008656E7">
            <w:pPr>
              <w:jc w:val="right"/>
            </w:pPr>
            <w:r>
              <w:rPr>
                <w:rFonts w:eastAsiaTheme="minorEastAsia"/>
                <w:color w:val="000000"/>
                <w:szCs w:val="21"/>
              </w:rPr>
              <w:t>1,120,633.36</w:t>
            </w:r>
          </w:p>
        </w:tc>
        <w:tc>
          <w:tcPr>
            <w:tcW w:w="2551" w:type="dxa"/>
            <w:vAlign w:val="center"/>
          </w:tcPr>
          <w:p w:rsidR="004D6815" w:rsidRDefault="008656E7">
            <w:pPr>
              <w:jc w:val="right"/>
            </w:pPr>
            <w:r>
              <w:rPr>
                <w:rFonts w:eastAsiaTheme="minorEastAsia"/>
                <w:color w:val="000000"/>
                <w:szCs w:val="21"/>
              </w:rPr>
              <w:t>2.65</w:t>
            </w:r>
          </w:p>
        </w:tc>
      </w:tr>
      <w:tr w:rsidR="004D6815" w:rsidTr="00E1007F">
        <w:tc>
          <w:tcPr>
            <w:tcW w:w="817" w:type="dxa"/>
            <w:vAlign w:val="center"/>
          </w:tcPr>
          <w:p w:rsidR="004D6815" w:rsidRDefault="008656E7">
            <w:pPr>
              <w:jc w:val="center"/>
            </w:pPr>
            <w:r>
              <w:rPr>
                <w:rFonts w:eastAsiaTheme="minorEastAsia"/>
                <w:color w:val="000000"/>
                <w:szCs w:val="21"/>
              </w:rPr>
              <w:t>10</w:t>
            </w:r>
          </w:p>
        </w:tc>
        <w:tc>
          <w:tcPr>
            <w:tcW w:w="1276" w:type="dxa"/>
            <w:vAlign w:val="center"/>
          </w:tcPr>
          <w:p w:rsidR="004D6815" w:rsidRDefault="008656E7">
            <w:pPr>
              <w:jc w:val="center"/>
            </w:pPr>
            <w:r>
              <w:rPr>
                <w:rFonts w:eastAsiaTheme="minorEastAsia"/>
                <w:color w:val="000000"/>
                <w:szCs w:val="21"/>
              </w:rPr>
              <w:t>000681</w:t>
            </w:r>
          </w:p>
        </w:tc>
        <w:tc>
          <w:tcPr>
            <w:tcW w:w="1701" w:type="dxa"/>
            <w:vAlign w:val="center"/>
          </w:tcPr>
          <w:p w:rsidR="004D6815" w:rsidRDefault="008656E7">
            <w:pPr>
              <w:jc w:val="center"/>
            </w:pPr>
            <w:r>
              <w:rPr>
                <w:rFonts w:eastAsiaTheme="minorEastAsia"/>
                <w:color w:val="000000"/>
                <w:szCs w:val="21"/>
              </w:rPr>
              <w:t>视觉中国</w:t>
            </w:r>
          </w:p>
        </w:tc>
        <w:tc>
          <w:tcPr>
            <w:tcW w:w="1276" w:type="dxa"/>
            <w:vAlign w:val="center"/>
          </w:tcPr>
          <w:p w:rsidR="004D6815" w:rsidRDefault="008656E7">
            <w:pPr>
              <w:jc w:val="right"/>
            </w:pPr>
            <w:r>
              <w:rPr>
                <w:rFonts w:eastAsiaTheme="minorEastAsia"/>
                <w:color w:val="000000"/>
                <w:szCs w:val="21"/>
              </w:rPr>
              <w:t>38,294.00</w:t>
            </w:r>
          </w:p>
        </w:tc>
        <w:tc>
          <w:tcPr>
            <w:tcW w:w="1451" w:type="dxa"/>
            <w:vAlign w:val="center"/>
          </w:tcPr>
          <w:p w:rsidR="004D6815" w:rsidRDefault="008656E7">
            <w:pPr>
              <w:jc w:val="right"/>
            </w:pPr>
            <w:r>
              <w:rPr>
                <w:rFonts w:eastAsiaTheme="minorEastAsia"/>
                <w:color w:val="000000"/>
                <w:szCs w:val="21"/>
              </w:rPr>
              <w:t>1,099,037.80</w:t>
            </w:r>
          </w:p>
        </w:tc>
        <w:tc>
          <w:tcPr>
            <w:tcW w:w="2551" w:type="dxa"/>
            <w:vAlign w:val="center"/>
          </w:tcPr>
          <w:p w:rsidR="004D6815" w:rsidRDefault="008656E7">
            <w:pPr>
              <w:jc w:val="right"/>
            </w:pPr>
            <w:r>
              <w:rPr>
                <w:rFonts w:eastAsiaTheme="minorEastAsia"/>
                <w:color w:val="000000"/>
                <w:szCs w:val="21"/>
              </w:rPr>
              <w:t>2.60</w:t>
            </w:r>
          </w:p>
        </w:tc>
      </w:tr>
    </w:tbl>
    <w:p w:rsidR="0094259C" w:rsidRDefault="0094259C" w:rsidP="0094259C">
      <w:pPr>
        <w:widowControl/>
        <w:spacing w:line="360" w:lineRule="auto"/>
        <w:ind w:firstLineChars="200" w:firstLine="420"/>
        <w:jc w:val="left"/>
        <w:rPr>
          <w:rFonts w:eastAsiaTheme="minorEastAsia"/>
          <w:color w:val="000000" w:themeColor="text1"/>
          <w:kern w:val="0"/>
          <w:szCs w:val="21"/>
        </w:rPr>
      </w:pPr>
      <w:bookmarkStart w:id="63" w:name="_Toc522104485"/>
      <w:r w:rsidRPr="0094259C">
        <w:rPr>
          <w:rFonts w:eastAsiaTheme="minorEastAsia" w:hint="eastAsia"/>
          <w:color w:val="000000" w:themeColor="text1"/>
          <w:kern w:val="0"/>
          <w:szCs w:val="21"/>
        </w:rPr>
        <w:t>注：投资者欲了解本报告期末基金投资的所有股票明细，应阅读登载于申万菱信基金管理有限公司网站的半年度报告正文。</w:t>
      </w:r>
    </w:p>
    <w:p w:rsidR="001548F9" w:rsidRPr="0094259C" w:rsidRDefault="001548F9" w:rsidP="0050128E">
      <w:pPr>
        <w:pStyle w:val="20"/>
        <w:spacing w:beforeLines="100" w:after="0"/>
        <w:rPr>
          <w:rFonts w:ascii="Times New Roman" w:eastAsiaTheme="minorEastAsia" w:hAnsi="Times New Roman"/>
          <w:kern w:val="0"/>
          <w:sz w:val="21"/>
          <w:szCs w:val="21"/>
        </w:rPr>
      </w:pPr>
      <w:r w:rsidRPr="0094259C">
        <w:rPr>
          <w:rFonts w:ascii="Times New Roman" w:eastAsiaTheme="minorEastAsia" w:hAnsi="Times New Roman"/>
          <w:kern w:val="0"/>
          <w:sz w:val="21"/>
          <w:szCs w:val="21"/>
        </w:rPr>
        <w:t>7.4</w:t>
      </w:r>
      <w:bookmarkStart w:id="64" w:name="_Toc234814103"/>
      <w:r w:rsidRPr="0094259C">
        <w:rPr>
          <w:rFonts w:ascii="Times New Roman" w:eastAsiaTheme="minorEastAsia" w:hAnsi="Times New Roman"/>
          <w:kern w:val="0"/>
          <w:sz w:val="21"/>
          <w:szCs w:val="21"/>
        </w:rPr>
        <w:t>报告期内股票投资组合的重大变动</w:t>
      </w:r>
      <w:bookmarkEnd w:id="64"/>
      <w:bookmarkEnd w:id="63"/>
    </w:p>
    <w:p w:rsidR="001548F9" w:rsidRPr="00422800" w:rsidRDefault="001548F9" w:rsidP="00E665C3">
      <w:pPr>
        <w:spacing w:line="360" w:lineRule="auto"/>
        <w:rPr>
          <w:rFonts w:eastAsiaTheme="minorEastAsia"/>
          <w:b/>
          <w:bCs/>
          <w:color w:val="000000"/>
          <w:szCs w:val="21"/>
        </w:rPr>
      </w:pPr>
      <w:r w:rsidRPr="00422800">
        <w:rPr>
          <w:rFonts w:eastAsiaTheme="minorEastAsia"/>
          <w:b/>
          <w:color w:val="000000"/>
          <w:szCs w:val="21"/>
        </w:rPr>
        <w:t xml:space="preserve">7.4.1 </w:t>
      </w:r>
      <w:r w:rsidRPr="00422800">
        <w:rPr>
          <w:rFonts w:eastAsiaTheme="minorEastAsia"/>
          <w:b/>
          <w:bCs/>
          <w:color w:val="000000"/>
          <w:szCs w:val="21"/>
        </w:rPr>
        <w:t>累计买入金额超出</w:t>
      </w:r>
      <w:r w:rsidR="00581E99" w:rsidRPr="00422800">
        <w:rPr>
          <w:rFonts w:eastAsiaTheme="minorEastAsia"/>
          <w:b/>
          <w:color w:val="000000"/>
          <w:kern w:val="0"/>
          <w:szCs w:val="21"/>
        </w:rPr>
        <w:t>期初</w:t>
      </w:r>
      <w:r w:rsidRPr="00422800">
        <w:rPr>
          <w:rFonts w:eastAsiaTheme="minorEastAsia"/>
          <w:b/>
          <w:bCs/>
          <w:color w:val="000000"/>
          <w:szCs w:val="21"/>
        </w:rPr>
        <w:t>基金资产净值</w:t>
      </w:r>
      <w:r w:rsidR="00AD1469" w:rsidRPr="00422800">
        <w:rPr>
          <w:rFonts w:eastAsiaTheme="minorEastAsia"/>
          <w:b/>
          <w:bCs/>
          <w:color w:val="000000"/>
          <w:szCs w:val="21"/>
        </w:rPr>
        <w:t>2%</w:t>
      </w:r>
      <w:r w:rsidRPr="00422800">
        <w:rPr>
          <w:rFonts w:eastAsiaTheme="minorEastAsia"/>
          <w:b/>
          <w:bCs/>
          <w:color w:val="000000"/>
          <w:szCs w:val="21"/>
        </w:rPr>
        <w:t>或前</w:t>
      </w:r>
      <w:r w:rsidRPr="00422800">
        <w:rPr>
          <w:rFonts w:eastAsiaTheme="minorEastAsia"/>
          <w:b/>
          <w:bCs/>
          <w:color w:val="000000"/>
          <w:szCs w:val="21"/>
        </w:rPr>
        <w:t>20</w:t>
      </w:r>
      <w:r w:rsidRPr="00422800">
        <w:rPr>
          <w:rFonts w:eastAsiaTheme="minorEastAsia"/>
          <w:b/>
          <w:bCs/>
          <w:color w:val="000000"/>
          <w:szCs w:val="21"/>
        </w:rPr>
        <w:t>名的股票明细</w:t>
      </w:r>
    </w:p>
    <w:p w:rsidR="001548F9" w:rsidRPr="00422800" w:rsidRDefault="001548F9" w:rsidP="008971E9">
      <w:pPr>
        <w:autoSpaceDE w:val="0"/>
        <w:autoSpaceDN w:val="0"/>
        <w:adjustRightInd w:val="0"/>
        <w:spacing w:before="29" w:line="288" w:lineRule="auto"/>
        <w:ind w:left="15"/>
        <w:jc w:val="right"/>
        <w:rPr>
          <w:rFonts w:eastAsiaTheme="minorEastAsia"/>
          <w:color w:val="000000"/>
          <w:kern w:val="0"/>
          <w:szCs w:val="21"/>
        </w:rPr>
      </w:pPr>
      <w:r w:rsidRPr="00422800">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92"/>
      </w:tblGrid>
      <w:tr w:rsidR="001548F9" w:rsidRPr="00422800" w:rsidTr="00E1007F">
        <w:tc>
          <w:tcPr>
            <w:tcW w:w="870" w:type="dxa"/>
            <w:vAlign w:val="center"/>
          </w:tcPr>
          <w:p w:rsidR="001548F9" w:rsidRPr="00422800" w:rsidRDefault="001548F9" w:rsidP="0070173B">
            <w:pPr>
              <w:jc w:val="center"/>
              <w:rPr>
                <w:rFonts w:eastAsiaTheme="minorEastAsia"/>
                <w:color w:val="000000"/>
                <w:szCs w:val="21"/>
              </w:rPr>
            </w:pPr>
            <w:r w:rsidRPr="00422800">
              <w:rPr>
                <w:rFonts w:eastAsiaTheme="minorEastAsia"/>
                <w:color w:val="000000"/>
                <w:szCs w:val="21"/>
              </w:rPr>
              <w:t>序号</w:t>
            </w:r>
          </w:p>
        </w:tc>
        <w:tc>
          <w:tcPr>
            <w:tcW w:w="1650" w:type="dxa"/>
            <w:vAlign w:val="center"/>
          </w:tcPr>
          <w:p w:rsidR="001548F9" w:rsidRPr="00422800" w:rsidRDefault="001548F9" w:rsidP="0070173B">
            <w:pPr>
              <w:jc w:val="center"/>
              <w:rPr>
                <w:rFonts w:eastAsiaTheme="minorEastAsia"/>
                <w:color w:val="000000"/>
                <w:szCs w:val="21"/>
              </w:rPr>
            </w:pPr>
            <w:r w:rsidRPr="00422800">
              <w:rPr>
                <w:rFonts w:eastAsiaTheme="minorEastAsia"/>
                <w:color w:val="000000"/>
                <w:szCs w:val="21"/>
              </w:rPr>
              <w:t>股票代码</w:t>
            </w:r>
          </w:p>
        </w:tc>
        <w:tc>
          <w:tcPr>
            <w:tcW w:w="1980" w:type="dxa"/>
            <w:vAlign w:val="center"/>
          </w:tcPr>
          <w:p w:rsidR="001548F9" w:rsidRPr="00422800" w:rsidRDefault="001548F9" w:rsidP="0070173B">
            <w:pPr>
              <w:jc w:val="center"/>
              <w:rPr>
                <w:rFonts w:eastAsiaTheme="minorEastAsia"/>
                <w:color w:val="000000"/>
                <w:szCs w:val="21"/>
              </w:rPr>
            </w:pPr>
            <w:r w:rsidRPr="00422800">
              <w:rPr>
                <w:rFonts w:eastAsiaTheme="minorEastAsia"/>
                <w:color w:val="000000"/>
                <w:szCs w:val="21"/>
              </w:rPr>
              <w:t>股票名称</w:t>
            </w:r>
          </w:p>
        </w:tc>
        <w:tc>
          <w:tcPr>
            <w:tcW w:w="2880" w:type="dxa"/>
            <w:vAlign w:val="center"/>
          </w:tcPr>
          <w:p w:rsidR="001548F9" w:rsidRPr="00422800" w:rsidRDefault="001548F9" w:rsidP="0070173B">
            <w:pPr>
              <w:jc w:val="center"/>
              <w:rPr>
                <w:rFonts w:eastAsiaTheme="minorEastAsia"/>
                <w:color w:val="000000"/>
                <w:szCs w:val="21"/>
              </w:rPr>
            </w:pPr>
            <w:r w:rsidRPr="00422800">
              <w:rPr>
                <w:rFonts w:eastAsiaTheme="minorEastAsia"/>
                <w:color w:val="000000"/>
                <w:szCs w:val="21"/>
              </w:rPr>
              <w:t>本期累计买入金额</w:t>
            </w:r>
          </w:p>
        </w:tc>
        <w:tc>
          <w:tcPr>
            <w:tcW w:w="1692" w:type="dxa"/>
            <w:vAlign w:val="center"/>
          </w:tcPr>
          <w:p w:rsidR="001548F9" w:rsidRPr="00422800" w:rsidRDefault="001548F9" w:rsidP="0070173B">
            <w:pPr>
              <w:jc w:val="center"/>
              <w:rPr>
                <w:rFonts w:eastAsiaTheme="minorEastAsia"/>
                <w:color w:val="000000"/>
                <w:szCs w:val="21"/>
              </w:rPr>
            </w:pPr>
            <w:r w:rsidRPr="00422800">
              <w:rPr>
                <w:rFonts w:eastAsiaTheme="minorEastAsia"/>
                <w:color w:val="000000"/>
                <w:szCs w:val="21"/>
              </w:rPr>
              <w:t>占</w:t>
            </w:r>
            <w:r w:rsidR="00886890" w:rsidRPr="00422800">
              <w:rPr>
                <w:rFonts w:eastAsiaTheme="minorEastAsia"/>
                <w:b/>
                <w:color w:val="000000"/>
                <w:kern w:val="0"/>
                <w:szCs w:val="21"/>
              </w:rPr>
              <w:t>期初</w:t>
            </w:r>
            <w:r w:rsidRPr="00422800">
              <w:rPr>
                <w:rFonts w:eastAsiaTheme="minorEastAsia"/>
                <w:color w:val="000000"/>
                <w:szCs w:val="21"/>
              </w:rPr>
              <w:t>基金资产净值比例（％）</w:t>
            </w:r>
          </w:p>
        </w:tc>
      </w:tr>
      <w:tr w:rsidR="004D6815" w:rsidTr="00E1007F">
        <w:tc>
          <w:tcPr>
            <w:tcW w:w="870" w:type="dxa"/>
            <w:vAlign w:val="center"/>
          </w:tcPr>
          <w:p w:rsidR="004D6815" w:rsidRDefault="008656E7">
            <w:pPr>
              <w:jc w:val="center"/>
            </w:pPr>
            <w:r>
              <w:rPr>
                <w:rFonts w:eastAsiaTheme="minorEastAsia"/>
                <w:szCs w:val="21"/>
              </w:rPr>
              <w:t>1</w:t>
            </w:r>
          </w:p>
        </w:tc>
        <w:tc>
          <w:tcPr>
            <w:tcW w:w="1650" w:type="dxa"/>
            <w:vAlign w:val="center"/>
          </w:tcPr>
          <w:p w:rsidR="004D6815" w:rsidRDefault="008656E7">
            <w:pPr>
              <w:jc w:val="center"/>
            </w:pPr>
            <w:r>
              <w:rPr>
                <w:rFonts w:eastAsiaTheme="minorEastAsia"/>
                <w:szCs w:val="21"/>
              </w:rPr>
              <w:t>300059</w:t>
            </w:r>
          </w:p>
        </w:tc>
        <w:tc>
          <w:tcPr>
            <w:tcW w:w="1980" w:type="dxa"/>
            <w:vAlign w:val="center"/>
          </w:tcPr>
          <w:p w:rsidR="004D6815" w:rsidRDefault="008656E7">
            <w:pPr>
              <w:jc w:val="center"/>
            </w:pPr>
            <w:r>
              <w:rPr>
                <w:rFonts w:eastAsiaTheme="minorEastAsia"/>
                <w:szCs w:val="21"/>
              </w:rPr>
              <w:t>东方财富</w:t>
            </w:r>
          </w:p>
        </w:tc>
        <w:tc>
          <w:tcPr>
            <w:tcW w:w="2880" w:type="dxa"/>
            <w:vAlign w:val="center"/>
          </w:tcPr>
          <w:p w:rsidR="004D6815" w:rsidRDefault="008656E7">
            <w:pPr>
              <w:jc w:val="right"/>
            </w:pPr>
            <w:r>
              <w:rPr>
                <w:rFonts w:eastAsiaTheme="minorEastAsia"/>
                <w:szCs w:val="21"/>
              </w:rPr>
              <w:t>1,145,747.86</w:t>
            </w:r>
          </w:p>
        </w:tc>
        <w:tc>
          <w:tcPr>
            <w:tcW w:w="1692" w:type="dxa"/>
            <w:vAlign w:val="center"/>
          </w:tcPr>
          <w:p w:rsidR="004D6815" w:rsidRDefault="008656E7">
            <w:pPr>
              <w:jc w:val="right"/>
            </w:pPr>
            <w:r>
              <w:rPr>
                <w:rFonts w:eastAsiaTheme="minorEastAsia"/>
                <w:szCs w:val="21"/>
              </w:rPr>
              <w:t>2.31</w:t>
            </w:r>
          </w:p>
        </w:tc>
      </w:tr>
      <w:tr w:rsidR="004D6815" w:rsidTr="00E1007F">
        <w:tc>
          <w:tcPr>
            <w:tcW w:w="870" w:type="dxa"/>
            <w:vAlign w:val="center"/>
          </w:tcPr>
          <w:p w:rsidR="004D6815" w:rsidRDefault="008656E7">
            <w:pPr>
              <w:jc w:val="center"/>
            </w:pPr>
            <w:r>
              <w:rPr>
                <w:rFonts w:eastAsiaTheme="minorEastAsia"/>
                <w:szCs w:val="21"/>
              </w:rPr>
              <w:t>2</w:t>
            </w:r>
          </w:p>
        </w:tc>
        <w:tc>
          <w:tcPr>
            <w:tcW w:w="1650" w:type="dxa"/>
            <w:vAlign w:val="center"/>
          </w:tcPr>
          <w:p w:rsidR="004D6815" w:rsidRDefault="008656E7">
            <w:pPr>
              <w:jc w:val="center"/>
            </w:pPr>
            <w:r>
              <w:rPr>
                <w:rFonts w:eastAsiaTheme="minorEastAsia"/>
                <w:szCs w:val="21"/>
              </w:rPr>
              <w:t>002555</w:t>
            </w:r>
          </w:p>
        </w:tc>
        <w:tc>
          <w:tcPr>
            <w:tcW w:w="1980" w:type="dxa"/>
            <w:vAlign w:val="center"/>
          </w:tcPr>
          <w:p w:rsidR="004D6815" w:rsidRDefault="008656E7">
            <w:pPr>
              <w:jc w:val="center"/>
            </w:pPr>
            <w:r>
              <w:rPr>
                <w:rFonts w:eastAsiaTheme="minorEastAsia"/>
                <w:szCs w:val="21"/>
              </w:rPr>
              <w:t>三七互娱</w:t>
            </w:r>
          </w:p>
        </w:tc>
        <w:tc>
          <w:tcPr>
            <w:tcW w:w="2880" w:type="dxa"/>
            <w:vAlign w:val="center"/>
          </w:tcPr>
          <w:p w:rsidR="004D6815" w:rsidRDefault="008656E7">
            <w:pPr>
              <w:jc w:val="right"/>
            </w:pPr>
            <w:r>
              <w:rPr>
                <w:rFonts w:eastAsiaTheme="minorEastAsia"/>
                <w:szCs w:val="21"/>
              </w:rPr>
              <w:t>1,049,261.00</w:t>
            </w:r>
          </w:p>
        </w:tc>
        <w:tc>
          <w:tcPr>
            <w:tcW w:w="1692" w:type="dxa"/>
            <w:vAlign w:val="center"/>
          </w:tcPr>
          <w:p w:rsidR="004D6815" w:rsidRDefault="008656E7">
            <w:pPr>
              <w:jc w:val="right"/>
            </w:pPr>
            <w:r>
              <w:rPr>
                <w:rFonts w:eastAsiaTheme="minorEastAsia"/>
                <w:szCs w:val="21"/>
              </w:rPr>
              <w:t>2.11</w:t>
            </w:r>
          </w:p>
        </w:tc>
      </w:tr>
      <w:tr w:rsidR="004D6815" w:rsidTr="00E1007F">
        <w:tc>
          <w:tcPr>
            <w:tcW w:w="870" w:type="dxa"/>
            <w:vAlign w:val="center"/>
          </w:tcPr>
          <w:p w:rsidR="004D6815" w:rsidRDefault="008656E7">
            <w:pPr>
              <w:jc w:val="center"/>
            </w:pPr>
            <w:r>
              <w:rPr>
                <w:rFonts w:eastAsiaTheme="minorEastAsia"/>
                <w:szCs w:val="21"/>
              </w:rPr>
              <w:t>3</w:t>
            </w:r>
          </w:p>
        </w:tc>
        <w:tc>
          <w:tcPr>
            <w:tcW w:w="1650" w:type="dxa"/>
            <w:vAlign w:val="center"/>
          </w:tcPr>
          <w:p w:rsidR="004D6815" w:rsidRDefault="008656E7">
            <w:pPr>
              <w:jc w:val="center"/>
            </w:pPr>
            <w:r>
              <w:rPr>
                <w:rFonts w:eastAsiaTheme="minorEastAsia"/>
                <w:szCs w:val="21"/>
              </w:rPr>
              <w:t>000503</w:t>
            </w:r>
          </w:p>
        </w:tc>
        <w:tc>
          <w:tcPr>
            <w:tcW w:w="1980" w:type="dxa"/>
            <w:vAlign w:val="center"/>
          </w:tcPr>
          <w:p w:rsidR="004D6815" w:rsidRDefault="008656E7">
            <w:pPr>
              <w:jc w:val="center"/>
            </w:pPr>
            <w:r>
              <w:rPr>
                <w:rFonts w:eastAsiaTheme="minorEastAsia"/>
                <w:szCs w:val="21"/>
              </w:rPr>
              <w:t>国新健康</w:t>
            </w:r>
          </w:p>
        </w:tc>
        <w:tc>
          <w:tcPr>
            <w:tcW w:w="2880" w:type="dxa"/>
            <w:vAlign w:val="center"/>
          </w:tcPr>
          <w:p w:rsidR="004D6815" w:rsidRDefault="008656E7">
            <w:pPr>
              <w:jc w:val="right"/>
            </w:pPr>
            <w:r>
              <w:rPr>
                <w:rFonts w:eastAsiaTheme="minorEastAsia"/>
                <w:szCs w:val="21"/>
              </w:rPr>
              <w:t>682,134.00</w:t>
            </w:r>
          </w:p>
        </w:tc>
        <w:tc>
          <w:tcPr>
            <w:tcW w:w="1692" w:type="dxa"/>
            <w:vAlign w:val="center"/>
          </w:tcPr>
          <w:p w:rsidR="004D6815" w:rsidRDefault="008656E7">
            <w:pPr>
              <w:jc w:val="right"/>
            </w:pPr>
            <w:r>
              <w:rPr>
                <w:rFonts w:eastAsiaTheme="minorEastAsia"/>
                <w:szCs w:val="21"/>
              </w:rPr>
              <w:t>1.37</w:t>
            </w:r>
          </w:p>
        </w:tc>
      </w:tr>
      <w:tr w:rsidR="004D6815" w:rsidTr="00E1007F">
        <w:tc>
          <w:tcPr>
            <w:tcW w:w="870" w:type="dxa"/>
            <w:vAlign w:val="center"/>
          </w:tcPr>
          <w:p w:rsidR="004D6815" w:rsidRDefault="008656E7">
            <w:pPr>
              <w:jc w:val="center"/>
            </w:pPr>
            <w:r>
              <w:rPr>
                <w:rFonts w:eastAsiaTheme="minorEastAsia"/>
                <w:szCs w:val="21"/>
              </w:rPr>
              <w:t>4</w:t>
            </w:r>
          </w:p>
        </w:tc>
        <w:tc>
          <w:tcPr>
            <w:tcW w:w="1650" w:type="dxa"/>
            <w:vAlign w:val="center"/>
          </w:tcPr>
          <w:p w:rsidR="004D6815" w:rsidRDefault="008656E7">
            <w:pPr>
              <w:jc w:val="center"/>
            </w:pPr>
            <w:r>
              <w:rPr>
                <w:rFonts w:eastAsiaTheme="minorEastAsia"/>
                <w:szCs w:val="21"/>
              </w:rPr>
              <w:t>601929</w:t>
            </w:r>
          </w:p>
        </w:tc>
        <w:tc>
          <w:tcPr>
            <w:tcW w:w="1980" w:type="dxa"/>
            <w:vAlign w:val="center"/>
          </w:tcPr>
          <w:p w:rsidR="004D6815" w:rsidRDefault="008656E7">
            <w:pPr>
              <w:jc w:val="center"/>
            </w:pPr>
            <w:r>
              <w:rPr>
                <w:rFonts w:eastAsiaTheme="minorEastAsia"/>
                <w:szCs w:val="21"/>
              </w:rPr>
              <w:t>吉视传媒</w:t>
            </w:r>
          </w:p>
        </w:tc>
        <w:tc>
          <w:tcPr>
            <w:tcW w:w="2880" w:type="dxa"/>
            <w:vAlign w:val="center"/>
          </w:tcPr>
          <w:p w:rsidR="004D6815" w:rsidRDefault="008656E7">
            <w:pPr>
              <w:jc w:val="right"/>
            </w:pPr>
            <w:r>
              <w:rPr>
                <w:rFonts w:eastAsiaTheme="minorEastAsia"/>
                <w:szCs w:val="21"/>
              </w:rPr>
              <w:t>612,719.00</w:t>
            </w:r>
          </w:p>
        </w:tc>
        <w:tc>
          <w:tcPr>
            <w:tcW w:w="1692" w:type="dxa"/>
            <w:vAlign w:val="center"/>
          </w:tcPr>
          <w:p w:rsidR="004D6815" w:rsidRDefault="008656E7">
            <w:pPr>
              <w:jc w:val="right"/>
            </w:pPr>
            <w:r>
              <w:rPr>
                <w:rFonts w:eastAsiaTheme="minorEastAsia"/>
                <w:szCs w:val="21"/>
              </w:rPr>
              <w:t>1.23</w:t>
            </w:r>
          </w:p>
        </w:tc>
      </w:tr>
      <w:tr w:rsidR="004D6815" w:rsidTr="00E1007F">
        <w:tc>
          <w:tcPr>
            <w:tcW w:w="870" w:type="dxa"/>
            <w:vAlign w:val="center"/>
          </w:tcPr>
          <w:p w:rsidR="004D6815" w:rsidRDefault="008656E7">
            <w:pPr>
              <w:jc w:val="center"/>
            </w:pPr>
            <w:r>
              <w:rPr>
                <w:rFonts w:eastAsiaTheme="minorEastAsia"/>
                <w:szCs w:val="21"/>
              </w:rPr>
              <w:t>5</w:t>
            </w:r>
          </w:p>
        </w:tc>
        <w:tc>
          <w:tcPr>
            <w:tcW w:w="1650" w:type="dxa"/>
            <w:vAlign w:val="center"/>
          </w:tcPr>
          <w:p w:rsidR="004D6815" w:rsidRDefault="008656E7">
            <w:pPr>
              <w:jc w:val="center"/>
            </w:pPr>
            <w:r>
              <w:rPr>
                <w:rFonts w:eastAsiaTheme="minorEastAsia"/>
                <w:szCs w:val="21"/>
              </w:rPr>
              <w:t>300315</w:t>
            </w:r>
          </w:p>
        </w:tc>
        <w:tc>
          <w:tcPr>
            <w:tcW w:w="1980" w:type="dxa"/>
            <w:vAlign w:val="center"/>
          </w:tcPr>
          <w:p w:rsidR="004D6815" w:rsidRDefault="008656E7">
            <w:pPr>
              <w:jc w:val="center"/>
            </w:pPr>
            <w:r>
              <w:rPr>
                <w:rFonts w:eastAsiaTheme="minorEastAsia"/>
                <w:szCs w:val="21"/>
              </w:rPr>
              <w:t>掌趣科技</w:t>
            </w:r>
          </w:p>
        </w:tc>
        <w:tc>
          <w:tcPr>
            <w:tcW w:w="2880" w:type="dxa"/>
            <w:vAlign w:val="center"/>
          </w:tcPr>
          <w:p w:rsidR="004D6815" w:rsidRDefault="008656E7">
            <w:pPr>
              <w:jc w:val="right"/>
            </w:pPr>
            <w:r>
              <w:rPr>
                <w:rFonts w:eastAsiaTheme="minorEastAsia"/>
                <w:szCs w:val="21"/>
              </w:rPr>
              <w:t>590,895.00</w:t>
            </w:r>
          </w:p>
        </w:tc>
        <w:tc>
          <w:tcPr>
            <w:tcW w:w="1692" w:type="dxa"/>
            <w:vAlign w:val="center"/>
          </w:tcPr>
          <w:p w:rsidR="004D6815" w:rsidRDefault="008656E7">
            <w:pPr>
              <w:jc w:val="right"/>
            </w:pPr>
            <w:r>
              <w:rPr>
                <w:rFonts w:eastAsiaTheme="minorEastAsia"/>
                <w:szCs w:val="21"/>
              </w:rPr>
              <w:t>1.19</w:t>
            </w:r>
          </w:p>
        </w:tc>
      </w:tr>
      <w:tr w:rsidR="004D6815" w:rsidTr="00E1007F">
        <w:tc>
          <w:tcPr>
            <w:tcW w:w="870" w:type="dxa"/>
            <w:vAlign w:val="center"/>
          </w:tcPr>
          <w:p w:rsidR="004D6815" w:rsidRDefault="008656E7">
            <w:pPr>
              <w:jc w:val="center"/>
            </w:pPr>
            <w:r>
              <w:rPr>
                <w:rFonts w:eastAsiaTheme="minorEastAsia"/>
                <w:szCs w:val="21"/>
              </w:rPr>
              <w:t>6</w:t>
            </w:r>
          </w:p>
        </w:tc>
        <w:tc>
          <w:tcPr>
            <w:tcW w:w="1650" w:type="dxa"/>
            <w:vAlign w:val="center"/>
          </w:tcPr>
          <w:p w:rsidR="004D6815" w:rsidRDefault="008656E7">
            <w:pPr>
              <w:jc w:val="center"/>
            </w:pPr>
            <w:r>
              <w:rPr>
                <w:rFonts w:eastAsiaTheme="minorEastAsia"/>
                <w:szCs w:val="21"/>
              </w:rPr>
              <w:t>600804</w:t>
            </w:r>
          </w:p>
        </w:tc>
        <w:tc>
          <w:tcPr>
            <w:tcW w:w="1980" w:type="dxa"/>
            <w:vAlign w:val="center"/>
          </w:tcPr>
          <w:p w:rsidR="004D6815" w:rsidRDefault="008656E7">
            <w:pPr>
              <w:jc w:val="center"/>
            </w:pPr>
            <w:r>
              <w:rPr>
                <w:rFonts w:eastAsiaTheme="minorEastAsia"/>
                <w:szCs w:val="21"/>
              </w:rPr>
              <w:t>鹏博士</w:t>
            </w:r>
          </w:p>
        </w:tc>
        <w:tc>
          <w:tcPr>
            <w:tcW w:w="2880" w:type="dxa"/>
            <w:vAlign w:val="center"/>
          </w:tcPr>
          <w:p w:rsidR="004D6815" w:rsidRDefault="008656E7">
            <w:pPr>
              <w:jc w:val="right"/>
            </w:pPr>
            <w:r>
              <w:rPr>
                <w:rFonts w:eastAsiaTheme="minorEastAsia"/>
                <w:szCs w:val="21"/>
              </w:rPr>
              <w:t>543,185.00</w:t>
            </w:r>
          </w:p>
        </w:tc>
        <w:tc>
          <w:tcPr>
            <w:tcW w:w="1692" w:type="dxa"/>
            <w:vAlign w:val="center"/>
          </w:tcPr>
          <w:p w:rsidR="004D6815" w:rsidRDefault="008656E7">
            <w:pPr>
              <w:jc w:val="right"/>
            </w:pPr>
            <w:r>
              <w:rPr>
                <w:rFonts w:eastAsiaTheme="minorEastAsia"/>
                <w:szCs w:val="21"/>
              </w:rPr>
              <w:t>1.09</w:t>
            </w:r>
          </w:p>
        </w:tc>
      </w:tr>
      <w:tr w:rsidR="004D6815" w:rsidTr="00E1007F">
        <w:tc>
          <w:tcPr>
            <w:tcW w:w="870" w:type="dxa"/>
            <w:vAlign w:val="center"/>
          </w:tcPr>
          <w:p w:rsidR="004D6815" w:rsidRDefault="008656E7">
            <w:pPr>
              <w:jc w:val="center"/>
            </w:pPr>
            <w:r>
              <w:rPr>
                <w:rFonts w:eastAsiaTheme="minorEastAsia"/>
                <w:szCs w:val="21"/>
              </w:rPr>
              <w:t>7</w:t>
            </w:r>
          </w:p>
        </w:tc>
        <w:tc>
          <w:tcPr>
            <w:tcW w:w="1650" w:type="dxa"/>
            <w:vAlign w:val="center"/>
          </w:tcPr>
          <w:p w:rsidR="004D6815" w:rsidRDefault="008656E7">
            <w:pPr>
              <w:jc w:val="center"/>
            </w:pPr>
            <w:r>
              <w:rPr>
                <w:rFonts w:eastAsiaTheme="minorEastAsia"/>
                <w:szCs w:val="21"/>
              </w:rPr>
              <w:t>600637</w:t>
            </w:r>
          </w:p>
        </w:tc>
        <w:tc>
          <w:tcPr>
            <w:tcW w:w="1980" w:type="dxa"/>
            <w:vAlign w:val="center"/>
          </w:tcPr>
          <w:p w:rsidR="004D6815" w:rsidRDefault="008656E7">
            <w:pPr>
              <w:jc w:val="center"/>
            </w:pPr>
            <w:r>
              <w:rPr>
                <w:rFonts w:eastAsiaTheme="minorEastAsia"/>
                <w:szCs w:val="21"/>
              </w:rPr>
              <w:t>东方明珠</w:t>
            </w:r>
          </w:p>
        </w:tc>
        <w:tc>
          <w:tcPr>
            <w:tcW w:w="2880" w:type="dxa"/>
            <w:vAlign w:val="center"/>
          </w:tcPr>
          <w:p w:rsidR="004D6815" w:rsidRDefault="008656E7">
            <w:pPr>
              <w:jc w:val="right"/>
            </w:pPr>
            <w:r>
              <w:rPr>
                <w:rFonts w:eastAsiaTheme="minorEastAsia"/>
                <w:szCs w:val="21"/>
              </w:rPr>
              <w:t>540,762.00</w:t>
            </w:r>
          </w:p>
        </w:tc>
        <w:tc>
          <w:tcPr>
            <w:tcW w:w="1692" w:type="dxa"/>
            <w:vAlign w:val="center"/>
          </w:tcPr>
          <w:p w:rsidR="004D6815" w:rsidRDefault="008656E7">
            <w:pPr>
              <w:jc w:val="right"/>
            </w:pPr>
            <w:r>
              <w:rPr>
                <w:rFonts w:eastAsiaTheme="minorEastAsia"/>
                <w:szCs w:val="21"/>
              </w:rPr>
              <w:t>1.09</w:t>
            </w:r>
          </w:p>
        </w:tc>
      </w:tr>
      <w:tr w:rsidR="004D6815" w:rsidTr="00E1007F">
        <w:tc>
          <w:tcPr>
            <w:tcW w:w="870" w:type="dxa"/>
            <w:vAlign w:val="center"/>
          </w:tcPr>
          <w:p w:rsidR="004D6815" w:rsidRDefault="008656E7">
            <w:pPr>
              <w:jc w:val="center"/>
            </w:pPr>
            <w:r>
              <w:rPr>
                <w:rFonts w:eastAsiaTheme="minorEastAsia"/>
                <w:szCs w:val="21"/>
              </w:rPr>
              <w:t>8</w:t>
            </w:r>
          </w:p>
        </w:tc>
        <w:tc>
          <w:tcPr>
            <w:tcW w:w="1650" w:type="dxa"/>
            <w:vAlign w:val="center"/>
          </w:tcPr>
          <w:p w:rsidR="004D6815" w:rsidRDefault="008656E7">
            <w:pPr>
              <w:jc w:val="center"/>
            </w:pPr>
            <w:r>
              <w:rPr>
                <w:rFonts w:eastAsiaTheme="minorEastAsia"/>
                <w:szCs w:val="21"/>
              </w:rPr>
              <w:t>600661</w:t>
            </w:r>
          </w:p>
        </w:tc>
        <w:tc>
          <w:tcPr>
            <w:tcW w:w="1980" w:type="dxa"/>
            <w:vAlign w:val="center"/>
          </w:tcPr>
          <w:p w:rsidR="004D6815" w:rsidRDefault="008656E7">
            <w:pPr>
              <w:jc w:val="center"/>
            </w:pPr>
            <w:r>
              <w:rPr>
                <w:rFonts w:eastAsiaTheme="minorEastAsia"/>
                <w:szCs w:val="21"/>
              </w:rPr>
              <w:t>新南洋</w:t>
            </w:r>
          </w:p>
        </w:tc>
        <w:tc>
          <w:tcPr>
            <w:tcW w:w="2880" w:type="dxa"/>
            <w:vAlign w:val="center"/>
          </w:tcPr>
          <w:p w:rsidR="004D6815" w:rsidRDefault="008656E7">
            <w:pPr>
              <w:jc w:val="right"/>
            </w:pPr>
            <w:r>
              <w:rPr>
                <w:rFonts w:eastAsiaTheme="minorEastAsia"/>
                <w:szCs w:val="21"/>
              </w:rPr>
              <w:t>463,646.00</w:t>
            </w:r>
          </w:p>
        </w:tc>
        <w:tc>
          <w:tcPr>
            <w:tcW w:w="1692" w:type="dxa"/>
            <w:vAlign w:val="center"/>
          </w:tcPr>
          <w:p w:rsidR="004D6815" w:rsidRDefault="008656E7">
            <w:pPr>
              <w:jc w:val="right"/>
            </w:pPr>
            <w:r>
              <w:rPr>
                <w:rFonts w:eastAsiaTheme="minorEastAsia"/>
                <w:szCs w:val="21"/>
              </w:rPr>
              <w:t>0.93</w:t>
            </w:r>
          </w:p>
        </w:tc>
      </w:tr>
      <w:tr w:rsidR="004D6815" w:rsidTr="00E1007F">
        <w:tc>
          <w:tcPr>
            <w:tcW w:w="870" w:type="dxa"/>
            <w:vAlign w:val="center"/>
          </w:tcPr>
          <w:p w:rsidR="004D6815" w:rsidRDefault="008656E7">
            <w:pPr>
              <w:jc w:val="center"/>
            </w:pPr>
            <w:r>
              <w:rPr>
                <w:rFonts w:eastAsiaTheme="minorEastAsia"/>
                <w:szCs w:val="21"/>
              </w:rPr>
              <w:t>9</w:t>
            </w:r>
          </w:p>
        </w:tc>
        <w:tc>
          <w:tcPr>
            <w:tcW w:w="1650" w:type="dxa"/>
            <w:vAlign w:val="center"/>
          </w:tcPr>
          <w:p w:rsidR="004D6815" w:rsidRDefault="008656E7">
            <w:pPr>
              <w:jc w:val="center"/>
            </w:pPr>
            <w:r>
              <w:rPr>
                <w:rFonts w:eastAsiaTheme="minorEastAsia"/>
                <w:szCs w:val="21"/>
              </w:rPr>
              <w:t>300383</w:t>
            </w:r>
          </w:p>
        </w:tc>
        <w:tc>
          <w:tcPr>
            <w:tcW w:w="1980" w:type="dxa"/>
            <w:vAlign w:val="center"/>
          </w:tcPr>
          <w:p w:rsidR="004D6815" w:rsidRDefault="008656E7">
            <w:pPr>
              <w:jc w:val="center"/>
            </w:pPr>
            <w:r>
              <w:rPr>
                <w:rFonts w:eastAsiaTheme="minorEastAsia"/>
                <w:szCs w:val="21"/>
              </w:rPr>
              <w:t>光环新网</w:t>
            </w:r>
          </w:p>
        </w:tc>
        <w:tc>
          <w:tcPr>
            <w:tcW w:w="2880" w:type="dxa"/>
            <w:vAlign w:val="center"/>
          </w:tcPr>
          <w:p w:rsidR="004D6815" w:rsidRDefault="008656E7">
            <w:pPr>
              <w:jc w:val="right"/>
            </w:pPr>
            <w:r>
              <w:rPr>
                <w:rFonts w:eastAsiaTheme="minorEastAsia"/>
                <w:szCs w:val="21"/>
              </w:rPr>
              <w:t>429,479.00</w:t>
            </w:r>
          </w:p>
        </w:tc>
        <w:tc>
          <w:tcPr>
            <w:tcW w:w="1692" w:type="dxa"/>
            <w:vAlign w:val="center"/>
          </w:tcPr>
          <w:p w:rsidR="004D6815" w:rsidRDefault="008656E7">
            <w:pPr>
              <w:jc w:val="right"/>
            </w:pPr>
            <w:r>
              <w:rPr>
                <w:rFonts w:eastAsiaTheme="minorEastAsia"/>
                <w:szCs w:val="21"/>
              </w:rPr>
              <w:t>0.86</w:t>
            </w:r>
          </w:p>
        </w:tc>
      </w:tr>
      <w:tr w:rsidR="004D6815" w:rsidTr="00E1007F">
        <w:tc>
          <w:tcPr>
            <w:tcW w:w="870" w:type="dxa"/>
            <w:vAlign w:val="center"/>
          </w:tcPr>
          <w:p w:rsidR="004D6815" w:rsidRDefault="008656E7">
            <w:pPr>
              <w:jc w:val="center"/>
            </w:pPr>
            <w:r>
              <w:rPr>
                <w:rFonts w:eastAsiaTheme="minorEastAsia"/>
                <w:szCs w:val="21"/>
              </w:rPr>
              <w:t>10</w:t>
            </w:r>
          </w:p>
        </w:tc>
        <w:tc>
          <w:tcPr>
            <w:tcW w:w="1650" w:type="dxa"/>
            <w:vAlign w:val="center"/>
          </w:tcPr>
          <w:p w:rsidR="004D6815" w:rsidRDefault="008656E7">
            <w:pPr>
              <w:jc w:val="center"/>
            </w:pPr>
            <w:r>
              <w:rPr>
                <w:rFonts w:eastAsiaTheme="minorEastAsia"/>
                <w:szCs w:val="21"/>
              </w:rPr>
              <w:t>300027</w:t>
            </w:r>
          </w:p>
        </w:tc>
        <w:tc>
          <w:tcPr>
            <w:tcW w:w="1980" w:type="dxa"/>
            <w:vAlign w:val="center"/>
          </w:tcPr>
          <w:p w:rsidR="004D6815" w:rsidRDefault="008656E7">
            <w:pPr>
              <w:jc w:val="center"/>
            </w:pPr>
            <w:r>
              <w:rPr>
                <w:rFonts w:eastAsiaTheme="minorEastAsia"/>
                <w:szCs w:val="21"/>
              </w:rPr>
              <w:t>华谊兄弟</w:t>
            </w:r>
          </w:p>
        </w:tc>
        <w:tc>
          <w:tcPr>
            <w:tcW w:w="2880" w:type="dxa"/>
            <w:vAlign w:val="center"/>
          </w:tcPr>
          <w:p w:rsidR="004D6815" w:rsidRDefault="008656E7">
            <w:pPr>
              <w:jc w:val="right"/>
            </w:pPr>
            <w:r>
              <w:rPr>
                <w:rFonts w:eastAsiaTheme="minorEastAsia"/>
                <w:szCs w:val="21"/>
              </w:rPr>
              <w:t>370,925.00</w:t>
            </w:r>
          </w:p>
        </w:tc>
        <w:tc>
          <w:tcPr>
            <w:tcW w:w="1692" w:type="dxa"/>
            <w:vAlign w:val="center"/>
          </w:tcPr>
          <w:p w:rsidR="004D6815" w:rsidRDefault="008656E7">
            <w:pPr>
              <w:jc w:val="right"/>
            </w:pPr>
            <w:r>
              <w:rPr>
                <w:rFonts w:eastAsiaTheme="minorEastAsia"/>
                <w:szCs w:val="21"/>
              </w:rPr>
              <w:t>0.75</w:t>
            </w:r>
          </w:p>
        </w:tc>
      </w:tr>
      <w:tr w:rsidR="004D6815" w:rsidTr="00E1007F">
        <w:tc>
          <w:tcPr>
            <w:tcW w:w="870" w:type="dxa"/>
            <w:vAlign w:val="center"/>
          </w:tcPr>
          <w:p w:rsidR="004D6815" w:rsidRDefault="008656E7">
            <w:pPr>
              <w:jc w:val="center"/>
            </w:pPr>
            <w:r>
              <w:rPr>
                <w:rFonts w:eastAsiaTheme="minorEastAsia"/>
                <w:szCs w:val="21"/>
              </w:rPr>
              <w:t>11</w:t>
            </w:r>
          </w:p>
        </w:tc>
        <w:tc>
          <w:tcPr>
            <w:tcW w:w="1650" w:type="dxa"/>
            <w:vAlign w:val="center"/>
          </w:tcPr>
          <w:p w:rsidR="004D6815" w:rsidRDefault="008656E7">
            <w:pPr>
              <w:jc w:val="center"/>
            </w:pPr>
            <w:r>
              <w:rPr>
                <w:rFonts w:eastAsiaTheme="minorEastAsia"/>
                <w:szCs w:val="21"/>
              </w:rPr>
              <w:t>300058</w:t>
            </w:r>
          </w:p>
        </w:tc>
        <w:tc>
          <w:tcPr>
            <w:tcW w:w="1980" w:type="dxa"/>
            <w:vAlign w:val="center"/>
          </w:tcPr>
          <w:p w:rsidR="004D6815" w:rsidRDefault="008656E7">
            <w:pPr>
              <w:jc w:val="center"/>
            </w:pPr>
            <w:r>
              <w:rPr>
                <w:rFonts w:eastAsiaTheme="minorEastAsia"/>
                <w:szCs w:val="21"/>
              </w:rPr>
              <w:t>蓝色光标</w:t>
            </w:r>
          </w:p>
        </w:tc>
        <w:tc>
          <w:tcPr>
            <w:tcW w:w="2880" w:type="dxa"/>
            <w:vAlign w:val="center"/>
          </w:tcPr>
          <w:p w:rsidR="004D6815" w:rsidRDefault="008656E7">
            <w:pPr>
              <w:jc w:val="right"/>
            </w:pPr>
            <w:r>
              <w:rPr>
                <w:rFonts w:eastAsiaTheme="minorEastAsia"/>
                <w:szCs w:val="21"/>
              </w:rPr>
              <w:t>295,138.00</w:t>
            </w:r>
          </w:p>
        </w:tc>
        <w:tc>
          <w:tcPr>
            <w:tcW w:w="1692" w:type="dxa"/>
            <w:vAlign w:val="center"/>
          </w:tcPr>
          <w:p w:rsidR="004D6815" w:rsidRDefault="008656E7">
            <w:pPr>
              <w:jc w:val="right"/>
            </w:pPr>
            <w:r>
              <w:rPr>
                <w:rFonts w:eastAsiaTheme="minorEastAsia"/>
                <w:szCs w:val="21"/>
              </w:rPr>
              <w:t>0.59</w:t>
            </w:r>
          </w:p>
        </w:tc>
      </w:tr>
      <w:tr w:rsidR="004D6815" w:rsidTr="00E1007F">
        <w:tc>
          <w:tcPr>
            <w:tcW w:w="870" w:type="dxa"/>
            <w:vAlign w:val="center"/>
          </w:tcPr>
          <w:p w:rsidR="004D6815" w:rsidRDefault="008656E7">
            <w:pPr>
              <w:jc w:val="center"/>
            </w:pPr>
            <w:r>
              <w:rPr>
                <w:rFonts w:eastAsiaTheme="minorEastAsia"/>
                <w:szCs w:val="21"/>
              </w:rPr>
              <w:t>12</w:t>
            </w:r>
          </w:p>
        </w:tc>
        <w:tc>
          <w:tcPr>
            <w:tcW w:w="1650" w:type="dxa"/>
            <w:vAlign w:val="center"/>
          </w:tcPr>
          <w:p w:rsidR="004D6815" w:rsidRDefault="008656E7">
            <w:pPr>
              <w:jc w:val="center"/>
            </w:pPr>
            <w:r>
              <w:rPr>
                <w:rFonts w:eastAsiaTheme="minorEastAsia"/>
                <w:szCs w:val="21"/>
              </w:rPr>
              <w:t>600633</w:t>
            </w:r>
          </w:p>
        </w:tc>
        <w:tc>
          <w:tcPr>
            <w:tcW w:w="1980" w:type="dxa"/>
            <w:vAlign w:val="center"/>
          </w:tcPr>
          <w:p w:rsidR="004D6815" w:rsidRDefault="008656E7">
            <w:pPr>
              <w:jc w:val="center"/>
            </w:pPr>
            <w:r>
              <w:rPr>
                <w:rFonts w:eastAsiaTheme="minorEastAsia"/>
                <w:szCs w:val="21"/>
              </w:rPr>
              <w:t>浙数文化</w:t>
            </w:r>
          </w:p>
        </w:tc>
        <w:tc>
          <w:tcPr>
            <w:tcW w:w="2880" w:type="dxa"/>
            <w:vAlign w:val="center"/>
          </w:tcPr>
          <w:p w:rsidR="004D6815" w:rsidRDefault="008656E7">
            <w:pPr>
              <w:jc w:val="right"/>
            </w:pPr>
            <w:r>
              <w:rPr>
                <w:rFonts w:eastAsiaTheme="minorEastAsia"/>
                <w:szCs w:val="21"/>
              </w:rPr>
              <w:t>291,296.00</w:t>
            </w:r>
          </w:p>
        </w:tc>
        <w:tc>
          <w:tcPr>
            <w:tcW w:w="1692" w:type="dxa"/>
            <w:vAlign w:val="center"/>
          </w:tcPr>
          <w:p w:rsidR="004D6815" w:rsidRDefault="008656E7">
            <w:pPr>
              <w:jc w:val="right"/>
            </w:pPr>
            <w:r>
              <w:rPr>
                <w:rFonts w:eastAsiaTheme="minorEastAsia"/>
                <w:szCs w:val="21"/>
              </w:rPr>
              <w:t>0.59</w:t>
            </w:r>
          </w:p>
        </w:tc>
      </w:tr>
      <w:tr w:rsidR="004D6815" w:rsidTr="00E1007F">
        <w:tc>
          <w:tcPr>
            <w:tcW w:w="870" w:type="dxa"/>
            <w:vAlign w:val="center"/>
          </w:tcPr>
          <w:p w:rsidR="004D6815" w:rsidRDefault="008656E7">
            <w:pPr>
              <w:jc w:val="center"/>
            </w:pPr>
            <w:r>
              <w:rPr>
                <w:rFonts w:eastAsiaTheme="minorEastAsia"/>
                <w:szCs w:val="21"/>
              </w:rPr>
              <w:t>13</w:t>
            </w:r>
          </w:p>
        </w:tc>
        <w:tc>
          <w:tcPr>
            <w:tcW w:w="1650" w:type="dxa"/>
            <w:vAlign w:val="center"/>
          </w:tcPr>
          <w:p w:rsidR="004D6815" w:rsidRDefault="008656E7">
            <w:pPr>
              <w:jc w:val="center"/>
            </w:pPr>
            <w:r>
              <w:rPr>
                <w:rFonts w:eastAsiaTheme="minorEastAsia"/>
                <w:szCs w:val="21"/>
              </w:rPr>
              <w:t>000793</w:t>
            </w:r>
          </w:p>
        </w:tc>
        <w:tc>
          <w:tcPr>
            <w:tcW w:w="1980" w:type="dxa"/>
            <w:vAlign w:val="center"/>
          </w:tcPr>
          <w:p w:rsidR="004D6815" w:rsidRDefault="008656E7">
            <w:pPr>
              <w:jc w:val="center"/>
            </w:pPr>
            <w:r>
              <w:rPr>
                <w:rFonts w:eastAsiaTheme="minorEastAsia"/>
                <w:szCs w:val="21"/>
              </w:rPr>
              <w:t>华闻传媒</w:t>
            </w:r>
          </w:p>
        </w:tc>
        <w:tc>
          <w:tcPr>
            <w:tcW w:w="2880" w:type="dxa"/>
            <w:vAlign w:val="center"/>
          </w:tcPr>
          <w:p w:rsidR="004D6815" w:rsidRDefault="008656E7">
            <w:pPr>
              <w:jc w:val="right"/>
            </w:pPr>
            <w:r>
              <w:rPr>
                <w:rFonts w:eastAsiaTheme="minorEastAsia"/>
                <w:szCs w:val="21"/>
              </w:rPr>
              <w:t>286,685.00</w:t>
            </w:r>
          </w:p>
        </w:tc>
        <w:tc>
          <w:tcPr>
            <w:tcW w:w="1692" w:type="dxa"/>
            <w:vAlign w:val="center"/>
          </w:tcPr>
          <w:p w:rsidR="004D6815" w:rsidRDefault="008656E7">
            <w:pPr>
              <w:jc w:val="right"/>
            </w:pPr>
            <w:r>
              <w:rPr>
                <w:rFonts w:eastAsiaTheme="minorEastAsia"/>
                <w:szCs w:val="21"/>
              </w:rPr>
              <w:t>0.58</w:t>
            </w:r>
          </w:p>
        </w:tc>
      </w:tr>
      <w:tr w:rsidR="004D6815" w:rsidTr="00E1007F">
        <w:tc>
          <w:tcPr>
            <w:tcW w:w="870" w:type="dxa"/>
            <w:vAlign w:val="center"/>
          </w:tcPr>
          <w:p w:rsidR="004D6815" w:rsidRDefault="008656E7">
            <w:pPr>
              <w:jc w:val="center"/>
            </w:pPr>
            <w:r>
              <w:rPr>
                <w:rFonts w:eastAsiaTheme="minorEastAsia"/>
                <w:szCs w:val="21"/>
              </w:rPr>
              <w:t>14</w:t>
            </w:r>
          </w:p>
        </w:tc>
        <w:tc>
          <w:tcPr>
            <w:tcW w:w="1650" w:type="dxa"/>
            <w:vAlign w:val="center"/>
          </w:tcPr>
          <w:p w:rsidR="004D6815" w:rsidRDefault="008656E7">
            <w:pPr>
              <w:jc w:val="center"/>
            </w:pPr>
            <w:r>
              <w:rPr>
                <w:rFonts w:eastAsiaTheme="minorEastAsia"/>
                <w:szCs w:val="21"/>
              </w:rPr>
              <w:t>000665</w:t>
            </w:r>
          </w:p>
        </w:tc>
        <w:tc>
          <w:tcPr>
            <w:tcW w:w="1980" w:type="dxa"/>
            <w:vAlign w:val="center"/>
          </w:tcPr>
          <w:p w:rsidR="004D6815" w:rsidRDefault="008656E7">
            <w:pPr>
              <w:jc w:val="center"/>
            </w:pPr>
            <w:r>
              <w:rPr>
                <w:rFonts w:eastAsiaTheme="minorEastAsia"/>
                <w:szCs w:val="21"/>
              </w:rPr>
              <w:t>湖北广电</w:t>
            </w:r>
          </w:p>
        </w:tc>
        <w:tc>
          <w:tcPr>
            <w:tcW w:w="2880" w:type="dxa"/>
            <w:vAlign w:val="center"/>
          </w:tcPr>
          <w:p w:rsidR="004D6815" w:rsidRDefault="008656E7">
            <w:pPr>
              <w:jc w:val="right"/>
            </w:pPr>
            <w:r>
              <w:rPr>
                <w:rFonts w:eastAsiaTheme="minorEastAsia"/>
                <w:szCs w:val="21"/>
              </w:rPr>
              <w:t>281,821.00</w:t>
            </w:r>
          </w:p>
        </w:tc>
        <w:tc>
          <w:tcPr>
            <w:tcW w:w="1692" w:type="dxa"/>
            <w:vAlign w:val="center"/>
          </w:tcPr>
          <w:p w:rsidR="004D6815" w:rsidRDefault="008656E7">
            <w:pPr>
              <w:jc w:val="right"/>
            </w:pPr>
            <w:r>
              <w:rPr>
                <w:rFonts w:eastAsiaTheme="minorEastAsia"/>
                <w:szCs w:val="21"/>
              </w:rPr>
              <w:t>0.57</w:t>
            </w:r>
          </w:p>
        </w:tc>
      </w:tr>
      <w:tr w:rsidR="004D6815" w:rsidTr="00E1007F">
        <w:tc>
          <w:tcPr>
            <w:tcW w:w="870" w:type="dxa"/>
            <w:vAlign w:val="center"/>
          </w:tcPr>
          <w:p w:rsidR="004D6815" w:rsidRDefault="008656E7">
            <w:pPr>
              <w:jc w:val="center"/>
            </w:pPr>
            <w:r>
              <w:rPr>
                <w:rFonts w:eastAsiaTheme="minorEastAsia"/>
                <w:szCs w:val="21"/>
              </w:rPr>
              <w:t>15</w:t>
            </w:r>
          </w:p>
        </w:tc>
        <w:tc>
          <w:tcPr>
            <w:tcW w:w="1650" w:type="dxa"/>
            <w:vAlign w:val="center"/>
          </w:tcPr>
          <w:p w:rsidR="004D6815" w:rsidRDefault="008656E7">
            <w:pPr>
              <w:jc w:val="center"/>
            </w:pPr>
            <w:r>
              <w:rPr>
                <w:rFonts w:eastAsiaTheme="minorEastAsia"/>
                <w:szCs w:val="21"/>
              </w:rPr>
              <w:t>002354</w:t>
            </w:r>
          </w:p>
        </w:tc>
        <w:tc>
          <w:tcPr>
            <w:tcW w:w="1980" w:type="dxa"/>
            <w:vAlign w:val="center"/>
          </w:tcPr>
          <w:p w:rsidR="004D6815" w:rsidRDefault="008656E7">
            <w:pPr>
              <w:jc w:val="center"/>
            </w:pPr>
            <w:r>
              <w:rPr>
                <w:rFonts w:eastAsiaTheme="minorEastAsia"/>
                <w:szCs w:val="21"/>
              </w:rPr>
              <w:t>天神娱乐</w:t>
            </w:r>
          </w:p>
        </w:tc>
        <w:tc>
          <w:tcPr>
            <w:tcW w:w="2880" w:type="dxa"/>
            <w:vAlign w:val="center"/>
          </w:tcPr>
          <w:p w:rsidR="004D6815" w:rsidRDefault="008656E7">
            <w:pPr>
              <w:jc w:val="right"/>
            </w:pPr>
            <w:r>
              <w:rPr>
                <w:rFonts w:eastAsiaTheme="minorEastAsia"/>
                <w:szCs w:val="21"/>
              </w:rPr>
              <w:t>267,166.00</w:t>
            </w:r>
          </w:p>
        </w:tc>
        <w:tc>
          <w:tcPr>
            <w:tcW w:w="1692" w:type="dxa"/>
            <w:vAlign w:val="center"/>
          </w:tcPr>
          <w:p w:rsidR="004D6815" w:rsidRDefault="008656E7">
            <w:pPr>
              <w:jc w:val="right"/>
            </w:pPr>
            <w:r>
              <w:rPr>
                <w:rFonts w:eastAsiaTheme="minorEastAsia"/>
                <w:szCs w:val="21"/>
              </w:rPr>
              <w:t>0.54</w:t>
            </w:r>
          </w:p>
        </w:tc>
      </w:tr>
      <w:tr w:rsidR="004D6815" w:rsidTr="00E1007F">
        <w:tc>
          <w:tcPr>
            <w:tcW w:w="870" w:type="dxa"/>
            <w:vAlign w:val="center"/>
          </w:tcPr>
          <w:p w:rsidR="004D6815" w:rsidRDefault="008656E7">
            <w:pPr>
              <w:jc w:val="center"/>
            </w:pPr>
            <w:r>
              <w:rPr>
                <w:rFonts w:eastAsiaTheme="minorEastAsia"/>
                <w:szCs w:val="21"/>
              </w:rPr>
              <w:t>16</w:t>
            </w:r>
          </w:p>
        </w:tc>
        <w:tc>
          <w:tcPr>
            <w:tcW w:w="1650" w:type="dxa"/>
            <w:vAlign w:val="center"/>
          </w:tcPr>
          <w:p w:rsidR="004D6815" w:rsidRDefault="008656E7">
            <w:pPr>
              <w:jc w:val="center"/>
            </w:pPr>
            <w:r>
              <w:rPr>
                <w:rFonts w:eastAsiaTheme="minorEastAsia"/>
                <w:szCs w:val="21"/>
              </w:rPr>
              <w:t>300251</w:t>
            </w:r>
          </w:p>
        </w:tc>
        <w:tc>
          <w:tcPr>
            <w:tcW w:w="1980" w:type="dxa"/>
            <w:vAlign w:val="center"/>
          </w:tcPr>
          <w:p w:rsidR="004D6815" w:rsidRDefault="008656E7">
            <w:pPr>
              <w:jc w:val="center"/>
            </w:pPr>
            <w:r>
              <w:rPr>
                <w:rFonts w:eastAsiaTheme="minorEastAsia"/>
                <w:szCs w:val="21"/>
              </w:rPr>
              <w:t>光线传媒</w:t>
            </w:r>
          </w:p>
        </w:tc>
        <w:tc>
          <w:tcPr>
            <w:tcW w:w="2880" w:type="dxa"/>
            <w:vAlign w:val="center"/>
          </w:tcPr>
          <w:p w:rsidR="004D6815" w:rsidRDefault="008656E7">
            <w:pPr>
              <w:jc w:val="right"/>
            </w:pPr>
            <w:r>
              <w:rPr>
                <w:rFonts w:eastAsiaTheme="minorEastAsia"/>
                <w:szCs w:val="21"/>
              </w:rPr>
              <w:t>255,109.00</w:t>
            </w:r>
          </w:p>
        </w:tc>
        <w:tc>
          <w:tcPr>
            <w:tcW w:w="1692" w:type="dxa"/>
            <w:vAlign w:val="center"/>
          </w:tcPr>
          <w:p w:rsidR="004D6815" w:rsidRDefault="008656E7">
            <w:pPr>
              <w:jc w:val="right"/>
            </w:pPr>
            <w:r>
              <w:rPr>
                <w:rFonts w:eastAsiaTheme="minorEastAsia"/>
                <w:szCs w:val="21"/>
              </w:rPr>
              <w:t>0.51</w:t>
            </w:r>
          </w:p>
        </w:tc>
      </w:tr>
      <w:tr w:rsidR="004D6815" w:rsidTr="00E1007F">
        <w:tc>
          <w:tcPr>
            <w:tcW w:w="870" w:type="dxa"/>
            <w:vAlign w:val="center"/>
          </w:tcPr>
          <w:p w:rsidR="004D6815" w:rsidRDefault="008656E7">
            <w:pPr>
              <w:jc w:val="center"/>
            </w:pPr>
            <w:r>
              <w:rPr>
                <w:rFonts w:eastAsiaTheme="minorEastAsia"/>
                <w:szCs w:val="21"/>
              </w:rPr>
              <w:t>17</w:t>
            </w:r>
          </w:p>
        </w:tc>
        <w:tc>
          <w:tcPr>
            <w:tcW w:w="1650" w:type="dxa"/>
            <w:vAlign w:val="center"/>
          </w:tcPr>
          <w:p w:rsidR="004D6815" w:rsidRDefault="008656E7">
            <w:pPr>
              <w:jc w:val="center"/>
            </w:pPr>
            <w:r>
              <w:rPr>
                <w:rFonts w:eastAsiaTheme="minorEastAsia"/>
                <w:szCs w:val="21"/>
              </w:rPr>
              <w:t>002181</w:t>
            </w:r>
          </w:p>
        </w:tc>
        <w:tc>
          <w:tcPr>
            <w:tcW w:w="1980" w:type="dxa"/>
            <w:vAlign w:val="center"/>
          </w:tcPr>
          <w:p w:rsidR="004D6815" w:rsidRDefault="008656E7">
            <w:pPr>
              <w:jc w:val="center"/>
            </w:pPr>
            <w:r>
              <w:rPr>
                <w:rFonts w:eastAsiaTheme="minorEastAsia"/>
                <w:szCs w:val="21"/>
              </w:rPr>
              <w:t>粤传媒</w:t>
            </w:r>
          </w:p>
        </w:tc>
        <w:tc>
          <w:tcPr>
            <w:tcW w:w="2880" w:type="dxa"/>
            <w:vAlign w:val="center"/>
          </w:tcPr>
          <w:p w:rsidR="004D6815" w:rsidRDefault="008656E7">
            <w:pPr>
              <w:jc w:val="right"/>
            </w:pPr>
            <w:r>
              <w:rPr>
                <w:rFonts w:eastAsiaTheme="minorEastAsia"/>
                <w:szCs w:val="21"/>
              </w:rPr>
              <w:t>241,484.00</w:t>
            </w:r>
          </w:p>
        </w:tc>
        <w:tc>
          <w:tcPr>
            <w:tcW w:w="1692" w:type="dxa"/>
            <w:vAlign w:val="center"/>
          </w:tcPr>
          <w:p w:rsidR="004D6815" w:rsidRDefault="008656E7">
            <w:pPr>
              <w:jc w:val="right"/>
            </w:pPr>
            <w:r>
              <w:rPr>
                <w:rFonts w:eastAsiaTheme="minorEastAsia"/>
                <w:szCs w:val="21"/>
              </w:rPr>
              <w:t>0.49</w:t>
            </w:r>
          </w:p>
        </w:tc>
      </w:tr>
      <w:tr w:rsidR="004D6815" w:rsidTr="00E1007F">
        <w:tc>
          <w:tcPr>
            <w:tcW w:w="870" w:type="dxa"/>
            <w:vAlign w:val="center"/>
          </w:tcPr>
          <w:p w:rsidR="004D6815" w:rsidRDefault="008656E7">
            <w:pPr>
              <w:jc w:val="center"/>
            </w:pPr>
            <w:r>
              <w:rPr>
                <w:rFonts w:eastAsiaTheme="minorEastAsia"/>
                <w:szCs w:val="21"/>
              </w:rPr>
              <w:t>18</w:t>
            </w:r>
          </w:p>
        </w:tc>
        <w:tc>
          <w:tcPr>
            <w:tcW w:w="1650" w:type="dxa"/>
            <w:vAlign w:val="center"/>
          </w:tcPr>
          <w:p w:rsidR="004D6815" w:rsidRDefault="008656E7">
            <w:pPr>
              <w:jc w:val="center"/>
            </w:pPr>
            <w:r>
              <w:rPr>
                <w:rFonts w:eastAsiaTheme="minorEastAsia"/>
                <w:szCs w:val="21"/>
              </w:rPr>
              <w:t>600088</w:t>
            </w:r>
          </w:p>
        </w:tc>
        <w:tc>
          <w:tcPr>
            <w:tcW w:w="1980" w:type="dxa"/>
            <w:vAlign w:val="center"/>
          </w:tcPr>
          <w:p w:rsidR="004D6815" w:rsidRDefault="008656E7">
            <w:pPr>
              <w:jc w:val="center"/>
            </w:pPr>
            <w:r>
              <w:rPr>
                <w:rFonts w:eastAsiaTheme="minorEastAsia"/>
                <w:szCs w:val="21"/>
              </w:rPr>
              <w:t>中视传媒</w:t>
            </w:r>
          </w:p>
        </w:tc>
        <w:tc>
          <w:tcPr>
            <w:tcW w:w="2880" w:type="dxa"/>
            <w:vAlign w:val="center"/>
          </w:tcPr>
          <w:p w:rsidR="004D6815" w:rsidRDefault="008656E7">
            <w:pPr>
              <w:jc w:val="right"/>
            </w:pPr>
            <w:r>
              <w:rPr>
                <w:rFonts w:eastAsiaTheme="minorEastAsia"/>
                <w:szCs w:val="21"/>
              </w:rPr>
              <w:t>238,801.00</w:t>
            </w:r>
          </w:p>
        </w:tc>
        <w:tc>
          <w:tcPr>
            <w:tcW w:w="1692" w:type="dxa"/>
            <w:vAlign w:val="center"/>
          </w:tcPr>
          <w:p w:rsidR="004D6815" w:rsidRDefault="008656E7">
            <w:pPr>
              <w:jc w:val="right"/>
            </w:pPr>
            <w:r>
              <w:rPr>
                <w:rFonts w:eastAsiaTheme="minorEastAsia"/>
                <w:szCs w:val="21"/>
              </w:rPr>
              <w:t>0.48</w:t>
            </w:r>
          </w:p>
        </w:tc>
      </w:tr>
      <w:tr w:rsidR="004D6815" w:rsidTr="00E1007F">
        <w:tc>
          <w:tcPr>
            <w:tcW w:w="870" w:type="dxa"/>
            <w:vAlign w:val="center"/>
          </w:tcPr>
          <w:p w:rsidR="004D6815" w:rsidRDefault="008656E7">
            <w:pPr>
              <w:jc w:val="center"/>
            </w:pPr>
            <w:r>
              <w:rPr>
                <w:rFonts w:eastAsiaTheme="minorEastAsia"/>
                <w:szCs w:val="21"/>
              </w:rPr>
              <w:t>19</w:t>
            </w:r>
          </w:p>
        </w:tc>
        <w:tc>
          <w:tcPr>
            <w:tcW w:w="1650" w:type="dxa"/>
            <w:vAlign w:val="center"/>
          </w:tcPr>
          <w:p w:rsidR="004D6815" w:rsidRDefault="008656E7">
            <w:pPr>
              <w:jc w:val="center"/>
            </w:pPr>
            <w:r>
              <w:rPr>
                <w:rFonts w:eastAsiaTheme="minorEastAsia"/>
                <w:szCs w:val="21"/>
              </w:rPr>
              <w:t>601098</w:t>
            </w:r>
          </w:p>
        </w:tc>
        <w:tc>
          <w:tcPr>
            <w:tcW w:w="1980" w:type="dxa"/>
            <w:vAlign w:val="center"/>
          </w:tcPr>
          <w:p w:rsidR="004D6815" w:rsidRDefault="008656E7">
            <w:pPr>
              <w:jc w:val="center"/>
            </w:pPr>
            <w:r>
              <w:rPr>
                <w:rFonts w:eastAsiaTheme="minorEastAsia"/>
                <w:szCs w:val="21"/>
              </w:rPr>
              <w:t>中南传媒</w:t>
            </w:r>
          </w:p>
        </w:tc>
        <w:tc>
          <w:tcPr>
            <w:tcW w:w="2880" w:type="dxa"/>
            <w:vAlign w:val="center"/>
          </w:tcPr>
          <w:p w:rsidR="004D6815" w:rsidRDefault="008656E7">
            <w:pPr>
              <w:jc w:val="right"/>
            </w:pPr>
            <w:r>
              <w:rPr>
                <w:rFonts w:eastAsiaTheme="minorEastAsia"/>
                <w:szCs w:val="21"/>
              </w:rPr>
              <w:t>237,899.00</w:t>
            </w:r>
          </w:p>
        </w:tc>
        <w:tc>
          <w:tcPr>
            <w:tcW w:w="1692" w:type="dxa"/>
            <w:vAlign w:val="center"/>
          </w:tcPr>
          <w:p w:rsidR="004D6815" w:rsidRDefault="008656E7">
            <w:pPr>
              <w:jc w:val="right"/>
            </w:pPr>
            <w:r>
              <w:rPr>
                <w:rFonts w:eastAsiaTheme="minorEastAsia"/>
                <w:szCs w:val="21"/>
              </w:rPr>
              <w:t>0.48</w:t>
            </w:r>
          </w:p>
        </w:tc>
      </w:tr>
      <w:tr w:rsidR="004D6815" w:rsidTr="00E1007F">
        <w:tc>
          <w:tcPr>
            <w:tcW w:w="870" w:type="dxa"/>
            <w:vAlign w:val="center"/>
          </w:tcPr>
          <w:p w:rsidR="004D6815" w:rsidRDefault="008656E7">
            <w:pPr>
              <w:jc w:val="center"/>
            </w:pPr>
            <w:r>
              <w:rPr>
                <w:rFonts w:eastAsiaTheme="minorEastAsia"/>
                <w:szCs w:val="21"/>
              </w:rPr>
              <w:t>20</w:t>
            </w:r>
          </w:p>
        </w:tc>
        <w:tc>
          <w:tcPr>
            <w:tcW w:w="1650" w:type="dxa"/>
            <w:vAlign w:val="center"/>
          </w:tcPr>
          <w:p w:rsidR="004D6815" w:rsidRDefault="008656E7">
            <w:pPr>
              <w:jc w:val="center"/>
            </w:pPr>
            <w:r>
              <w:rPr>
                <w:rFonts w:eastAsiaTheme="minorEastAsia"/>
                <w:szCs w:val="21"/>
              </w:rPr>
              <w:t>002174</w:t>
            </w:r>
          </w:p>
        </w:tc>
        <w:tc>
          <w:tcPr>
            <w:tcW w:w="1980" w:type="dxa"/>
            <w:vAlign w:val="center"/>
          </w:tcPr>
          <w:p w:rsidR="004D6815" w:rsidRDefault="008656E7">
            <w:pPr>
              <w:jc w:val="center"/>
            </w:pPr>
            <w:r>
              <w:rPr>
                <w:rFonts w:eastAsiaTheme="minorEastAsia"/>
                <w:szCs w:val="21"/>
              </w:rPr>
              <w:t>游族网络</w:t>
            </w:r>
          </w:p>
        </w:tc>
        <w:tc>
          <w:tcPr>
            <w:tcW w:w="2880" w:type="dxa"/>
            <w:vAlign w:val="center"/>
          </w:tcPr>
          <w:p w:rsidR="004D6815" w:rsidRDefault="008656E7">
            <w:pPr>
              <w:jc w:val="right"/>
            </w:pPr>
            <w:r>
              <w:rPr>
                <w:rFonts w:eastAsiaTheme="minorEastAsia"/>
                <w:szCs w:val="21"/>
              </w:rPr>
              <w:t>226,535.00</w:t>
            </w:r>
          </w:p>
        </w:tc>
        <w:tc>
          <w:tcPr>
            <w:tcW w:w="1692" w:type="dxa"/>
            <w:vAlign w:val="center"/>
          </w:tcPr>
          <w:p w:rsidR="004D6815" w:rsidRDefault="008656E7">
            <w:pPr>
              <w:jc w:val="right"/>
            </w:pPr>
            <w:r>
              <w:rPr>
                <w:rFonts w:eastAsiaTheme="minorEastAsia"/>
                <w:szCs w:val="21"/>
              </w:rPr>
              <w:t>0.46</w:t>
            </w:r>
          </w:p>
        </w:tc>
      </w:tr>
    </w:tbl>
    <w:p w:rsidR="001548F9" w:rsidRPr="00422800" w:rsidRDefault="001548F9" w:rsidP="0050128E">
      <w:pPr>
        <w:spacing w:beforeLines="100" w:line="360" w:lineRule="auto"/>
        <w:rPr>
          <w:rFonts w:eastAsiaTheme="minorEastAsia"/>
          <w:b/>
          <w:bCs/>
          <w:color w:val="000000"/>
          <w:szCs w:val="21"/>
        </w:rPr>
      </w:pPr>
      <w:r w:rsidRPr="00422800">
        <w:rPr>
          <w:rFonts w:eastAsiaTheme="minorEastAsia"/>
          <w:b/>
          <w:color w:val="000000"/>
          <w:szCs w:val="21"/>
        </w:rPr>
        <w:t xml:space="preserve">7.4.2 </w:t>
      </w:r>
      <w:r w:rsidRPr="00422800">
        <w:rPr>
          <w:rFonts w:eastAsiaTheme="minorEastAsia"/>
          <w:b/>
          <w:bCs/>
          <w:color w:val="000000"/>
          <w:szCs w:val="21"/>
        </w:rPr>
        <w:t>累计卖出金额超出</w:t>
      </w:r>
      <w:r w:rsidR="00581E99" w:rsidRPr="00422800">
        <w:rPr>
          <w:rFonts w:eastAsiaTheme="minorEastAsia"/>
          <w:b/>
          <w:color w:val="000000"/>
          <w:kern w:val="0"/>
          <w:szCs w:val="21"/>
        </w:rPr>
        <w:t>期初</w:t>
      </w:r>
      <w:r w:rsidRPr="00422800">
        <w:rPr>
          <w:rFonts w:eastAsiaTheme="minorEastAsia"/>
          <w:b/>
          <w:bCs/>
          <w:color w:val="000000"/>
          <w:szCs w:val="21"/>
        </w:rPr>
        <w:t>基金资产净值</w:t>
      </w:r>
      <w:r w:rsidRPr="00422800">
        <w:rPr>
          <w:rFonts w:eastAsiaTheme="minorEastAsia"/>
          <w:b/>
          <w:bCs/>
          <w:color w:val="000000"/>
          <w:szCs w:val="21"/>
        </w:rPr>
        <w:t>2%</w:t>
      </w:r>
      <w:r w:rsidRPr="00422800">
        <w:rPr>
          <w:rFonts w:eastAsiaTheme="minorEastAsia"/>
          <w:b/>
          <w:bCs/>
          <w:color w:val="000000"/>
          <w:szCs w:val="21"/>
        </w:rPr>
        <w:t>或前</w:t>
      </w:r>
      <w:r w:rsidRPr="00422800">
        <w:rPr>
          <w:rFonts w:eastAsiaTheme="minorEastAsia"/>
          <w:b/>
          <w:bCs/>
          <w:color w:val="000000"/>
          <w:szCs w:val="21"/>
        </w:rPr>
        <w:t>20</w:t>
      </w:r>
      <w:r w:rsidRPr="00422800">
        <w:rPr>
          <w:rFonts w:eastAsiaTheme="minorEastAsia"/>
          <w:b/>
          <w:bCs/>
          <w:color w:val="000000"/>
          <w:szCs w:val="21"/>
        </w:rPr>
        <w:t>名的股票明细</w:t>
      </w:r>
    </w:p>
    <w:p w:rsidR="001548F9" w:rsidRPr="00422800" w:rsidRDefault="001548F9" w:rsidP="008971E9">
      <w:pPr>
        <w:autoSpaceDE w:val="0"/>
        <w:autoSpaceDN w:val="0"/>
        <w:adjustRightInd w:val="0"/>
        <w:spacing w:before="29" w:line="288" w:lineRule="auto"/>
        <w:ind w:left="15"/>
        <w:jc w:val="right"/>
        <w:rPr>
          <w:rFonts w:eastAsiaTheme="minorEastAsia"/>
          <w:color w:val="000000"/>
          <w:kern w:val="0"/>
          <w:szCs w:val="21"/>
        </w:rPr>
      </w:pPr>
      <w:r w:rsidRPr="00422800">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70"/>
        <w:gridCol w:w="1650"/>
        <w:gridCol w:w="1980"/>
        <w:gridCol w:w="2880"/>
        <w:gridCol w:w="1692"/>
      </w:tblGrid>
      <w:tr w:rsidR="001548F9" w:rsidRPr="00422800" w:rsidTr="00E1007F">
        <w:tc>
          <w:tcPr>
            <w:tcW w:w="870" w:type="dxa"/>
            <w:vAlign w:val="center"/>
          </w:tcPr>
          <w:p w:rsidR="001548F9" w:rsidRPr="00422800" w:rsidRDefault="001548F9" w:rsidP="0070173B">
            <w:pPr>
              <w:jc w:val="center"/>
              <w:rPr>
                <w:rFonts w:eastAsiaTheme="minorEastAsia"/>
                <w:color w:val="000000"/>
                <w:szCs w:val="21"/>
              </w:rPr>
            </w:pPr>
            <w:r w:rsidRPr="00422800">
              <w:rPr>
                <w:rFonts w:eastAsiaTheme="minorEastAsia"/>
                <w:color w:val="000000"/>
                <w:szCs w:val="21"/>
              </w:rPr>
              <w:t>序号</w:t>
            </w:r>
          </w:p>
        </w:tc>
        <w:tc>
          <w:tcPr>
            <w:tcW w:w="1650" w:type="dxa"/>
            <w:vAlign w:val="center"/>
          </w:tcPr>
          <w:p w:rsidR="001548F9" w:rsidRPr="00422800" w:rsidRDefault="001548F9" w:rsidP="0070173B">
            <w:pPr>
              <w:jc w:val="center"/>
              <w:rPr>
                <w:rFonts w:eastAsiaTheme="minorEastAsia"/>
                <w:color w:val="000000"/>
                <w:szCs w:val="21"/>
              </w:rPr>
            </w:pPr>
            <w:r w:rsidRPr="00422800">
              <w:rPr>
                <w:rFonts w:eastAsiaTheme="minorEastAsia"/>
                <w:color w:val="000000"/>
                <w:szCs w:val="21"/>
              </w:rPr>
              <w:t>股票代码</w:t>
            </w:r>
          </w:p>
        </w:tc>
        <w:tc>
          <w:tcPr>
            <w:tcW w:w="1980" w:type="dxa"/>
            <w:vAlign w:val="center"/>
          </w:tcPr>
          <w:p w:rsidR="001548F9" w:rsidRPr="00422800" w:rsidRDefault="001548F9" w:rsidP="0070173B">
            <w:pPr>
              <w:jc w:val="center"/>
              <w:rPr>
                <w:rFonts w:eastAsiaTheme="minorEastAsia"/>
                <w:color w:val="000000"/>
                <w:szCs w:val="21"/>
              </w:rPr>
            </w:pPr>
            <w:r w:rsidRPr="00422800">
              <w:rPr>
                <w:rFonts w:eastAsiaTheme="minorEastAsia"/>
                <w:color w:val="000000"/>
                <w:szCs w:val="21"/>
              </w:rPr>
              <w:t>股票名称</w:t>
            </w:r>
          </w:p>
        </w:tc>
        <w:tc>
          <w:tcPr>
            <w:tcW w:w="2880" w:type="dxa"/>
            <w:vAlign w:val="center"/>
          </w:tcPr>
          <w:p w:rsidR="001548F9" w:rsidRPr="00422800" w:rsidRDefault="001548F9" w:rsidP="0070173B">
            <w:pPr>
              <w:jc w:val="center"/>
              <w:rPr>
                <w:rFonts w:eastAsiaTheme="minorEastAsia"/>
                <w:color w:val="000000"/>
                <w:szCs w:val="21"/>
              </w:rPr>
            </w:pPr>
            <w:r w:rsidRPr="00422800">
              <w:rPr>
                <w:rFonts w:eastAsiaTheme="minorEastAsia"/>
                <w:color w:val="000000"/>
                <w:szCs w:val="21"/>
              </w:rPr>
              <w:t>本期累计卖出金额</w:t>
            </w:r>
          </w:p>
        </w:tc>
        <w:tc>
          <w:tcPr>
            <w:tcW w:w="1692" w:type="dxa"/>
            <w:vAlign w:val="center"/>
          </w:tcPr>
          <w:p w:rsidR="001548F9" w:rsidRPr="00422800" w:rsidRDefault="001548F9" w:rsidP="0070173B">
            <w:pPr>
              <w:jc w:val="center"/>
              <w:rPr>
                <w:rFonts w:eastAsiaTheme="minorEastAsia"/>
                <w:color w:val="000000"/>
                <w:szCs w:val="21"/>
              </w:rPr>
            </w:pPr>
            <w:r w:rsidRPr="00422800">
              <w:rPr>
                <w:rFonts w:eastAsiaTheme="minorEastAsia"/>
                <w:color w:val="000000"/>
                <w:szCs w:val="21"/>
              </w:rPr>
              <w:t>占</w:t>
            </w:r>
            <w:r w:rsidR="00886890" w:rsidRPr="00422800">
              <w:rPr>
                <w:rFonts w:eastAsiaTheme="minorEastAsia"/>
                <w:b/>
                <w:color w:val="000000"/>
                <w:kern w:val="0"/>
                <w:szCs w:val="21"/>
              </w:rPr>
              <w:t>期初</w:t>
            </w:r>
            <w:r w:rsidRPr="00422800">
              <w:rPr>
                <w:rFonts w:eastAsiaTheme="minorEastAsia"/>
                <w:color w:val="000000"/>
                <w:szCs w:val="21"/>
              </w:rPr>
              <w:t>基金资产净值比例（％）</w:t>
            </w:r>
          </w:p>
        </w:tc>
      </w:tr>
      <w:tr w:rsidR="004D6815" w:rsidTr="00E1007F">
        <w:tc>
          <w:tcPr>
            <w:tcW w:w="870" w:type="dxa"/>
            <w:vAlign w:val="center"/>
          </w:tcPr>
          <w:p w:rsidR="004D6815" w:rsidRDefault="008656E7">
            <w:pPr>
              <w:jc w:val="center"/>
            </w:pPr>
            <w:r>
              <w:rPr>
                <w:rFonts w:eastAsiaTheme="minorEastAsia"/>
                <w:szCs w:val="21"/>
              </w:rPr>
              <w:t>1</w:t>
            </w:r>
          </w:p>
        </w:tc>
        <w:tc>
          <w:tcPr>
            <w:tcW w:w="1650" w:type="dxa"/>
            <w:vAlign w:val="center"/>
          </w:tcPr>
          <w:p w:rsidR="004D6815" w:rsidRDefault="008656E7">
            <w:pPr>
              <w:jc w:val="center"/>
            </w:pPr>
            <w:r>
              <w:rPr>
                <w:rFonts w:eastAsiaTheme="minorEastAsia"/>
                <w:szCs w:val="21"/>
              </w:rPr>
              <w:t>300104</w:t>
            </w:r>
          </w:p>
        </w:tc>
        <w:tc>
          <w:tcPr>
            <w:tcW w:w="1980" w:type="dxa"/>
            <w:vAlign w:val="center"/>
          </w:tcPr>
          <w:p w:rsidR="004D6815" w:rsidRDefault="008656E7">
            <w:pPr>
              <w:jc w:val="center"/>
            </w:pPr>
            <w:r>
              <w:rPr>
                <w:rFonts w:eastAsiaTheme="minorEastAsia"/>
                <w:szCs w:val="21"/>
              </w:rPr>
              <w:t>乐视网</w:t>
            </w:r>
          </w:p>
        </w:tc>
        <w:tc>
          <w:tcPr>
            <w:tcW w:w="2880" w:type="dxa"/>
            <w:vAlign w:val="center"/>
          </w:tcPr>
          <w:p w:rsidR="004D6815" w:rsidRDefault="008656E7">
            <w:pPr>
              <w:jc w:val="right"/>
            </w:pPr>
            <w:r>
              <w:rPr>
                <w:rFonts w:eastAsiaTheme="minorEastAsia"/>
                <w:szCs w:val="21"/>
              </w:rPr>
              <w:t>1,590,033.44</w:t>
            </w:r>
          </w:p>
        </w:tc>
        <w:tc>
          <w:tcPr>
            <w:tcW w:w="1692" w:type="dxa"/>
            <w:vAlign w:val="center"/>
          </w:tcPr>
          <w:p w:rsidR="004D6815" w:rsidRDefault="008656E7">
            <w:pPr>
              <w:jc w:val="right"/>
            </w:pPr>
            <w:r>
              <w:rPr>
                <w:rFonts w:eastAsiaTheme="minorEastAsia"/>
                <w:szCs w:val="21"/>
              </w:rPr>
              <w:t>3.20</w:t>
            </w:r>
          </w:p>
        </w:tc>
      </w:tr>
      <w:tr w:rsidR="004D6815" w:rsidTr="00E1007F">
        <w:tc>
          <w:tcPr>
            <w:tcW w:w="870" w:type="dxa"/>
            <w:vAlign w:val="center"/>
          </w:tcPr>
          <w:p w:rsidR="004D6815" w:rsidRDefault="008656E7">
            <w:pPr>
              <w:jc w:val="center"/>
            </w:pPr>
            <w:r>
              <w:rPr>
                <w:rFonts w:eastAsiaTheme="minorEastAsia"/>
                <w:szCs w:val="21"/>
              </w:rPr>
              <w:t>2</w:t>
            </w:r>
          </w:p>
        </w:tc>
        <w:tc>
          <w:tcPr>
            <w:tcW w:w="1650" w:type="dxa"/>
            <w:vAlign w:val="center"/>
          </w:tcPr>
          <w:p w:rsidR="004D6815" w:rsidRDefault="008656E7">
            <w:pPr>
              <w:jc w:val="center"/>
            </w:pPr>
            <w:r>
              <w:rPr>
                <w:rFonts w:eastAsiaTheme="minorEastAsia"/>
                <w:szCs w:val="21"/>
              </w:rPr>
              <w:t>300059</w:t>
            </w:r>
          </w:p>
        </w:tc>
        <w:tc>
          <w:tcPr>
            <w:tcW w:w="1980" w:type="dxa"/>
            <w:vAlign w:val="center"/>
          </w:tcPr>
          <w:p w:rsidR="004D6815" w:rsidRDefault="008656E7">
            <w:pPr>
              <w:jc w:val="center"/>
            </w:pPr>
            <w:r>
              <w:rPr>
                <w:rFonts w:eastAsiaTheme="minorEastAsia"/>
                <w:szCs w:val="21"/>
              </w:rPr>
              <w:t>东方财富</w:t>
            </w:r>
          </w:p>
        </w:tc>
        <w:tc>
          <w:tcPr>
            <w:tcW w:w="2880" w:type="dxa"/>
            <w:vAlign w:val="center"/>
          </w:tcPr>
          <w:p w:rsidR="004D6815" w:rsidRDefault="008656E7">
            <w:pPr>
              <w:jc w:val="right"/>
            </w:pPr>
            <w:r>
              <w:rPr>
                <w:rFonts w:eastAsiaTheme="minorEastAsia"/>
                <w:szCs w:val="21"/>
              </w:rPr>
              <w:t>1,050,379.00</w:t>
            </w:r>
          </w:p>
        </w:tc>
        <w:tc>
          <w:tcPr>
            <w:tcW w:w="1692" w:type="dxa"/>
            <w:vAlign w:val="center"/>
          </w:tcPr>
          <w:p w:rsidR="004D6815" w:rsidRDefault="008656E7">
            <w:pPr>
              <w:jc w:val="right"/>
            </w:pPr>
            <w:r>
              <w:rPr>
                <w:rFonts w:eastAsiaTheme="minorEastAsia"/>
                <w:szCs w:val="21"/>
              </w:rPr>
              <w:t>2.12</w:t>
            </w:r>
          </w:p>
        </w:tc>
      </w:tr>
      <w:tr w:rsidR="004D6815" w:rsidTr="00E1007F">
        <w:tc>
          <w:tcPr>
            <w:tcW w:w="870" w:type="dxa"/>
            <w:vAlign w:val="center"/>
          </w:tcPr>
          <w:p w:rsidR="004D6815" w:rsidRDefault="008656E7">
            <w:pPr>
              <w:jc w:val="center"/>
            </w:pPr>
            <w:r>
              <w:rPr>
                <w:rFonts w:eastAsiaTheme="minorEastAsia"/>
                <w:szCs w:val="21"/>
              </w:rPr>
              <w:t>3</w:t>
            </w:r>
          </w:p>
        </w:tc>
        <w:tc>
          <w:tcPr>
            <w:tcW w:w="1650" w:type="dxa"/>
            <w:vAlign w:val="center"/>
          </w:tcPr>
          <w:p w:rsidR="004D6815" w:rsidRDefault="008656E7">
            <w:pPr>
              <w:jc w:val="center"/>
            </w:pPr>
            <w:r>
              <w:rPr>
                <w:rFonts w:eastAsiaTheme="minorEastAsia"/>
                <w:szCs w:val="21"/>
              </w:rPr>
              <w:t>000503</w:t>
            </w:r>
          </w:p>
        </w:tc>
        <w:tc>
          <w:tcPr>
            <w:tcW w:w="1980" w:type="dxa"/>
            <w:vAlign w:val="center"/>
          </w:tcPr>
          <w:p w:rsidR="004D6815" w:rsidRDefault="008656E7">
            <w:pPr>
              <w:jc w:val="center"/>
            </w:pPr>
            <w:r>
              <w:rPr>
                <w:rFonts w:eastAsiaTheme="minorEastAsia"/>
                <w:szCs w:val="21"/>
              </w:rPr>
              <w:t>国新健康</w:t>
            </w:r>
          </w:p>
        </w:tc>
        <w:tc>
          <w:tcPr>
            <w:tcW w:w="2880" w:type="dxa"/>
            <w:vAlign w:val="center"/>
          </w:tcPr>
          <w:p w:rsidR="004D6815" w:rsidRDefault="008656E7">
            <w:pPr>
              <w:jc w:val="right"/>
            </w:pPr>
            <w:r>
              <w:rPr>
                <w:rFonts w:eastAsiaTheme="minorEastAsia"/>
                <w:szCs w:val="21"/>
              </w:rPr>
              <w:t>664,287.00</w:t>
            </w:r>
          </w:p>
        </w:tc>
        <w:tc>
          <w:tcPr>
            <w:tcW w:w="1692" w:type="dxa"/>
            <w:vAlign w:val="center"/>
          </w:tcPr>
          <w:p w:rsidR="004D6815" w:rsidRDefault="008656E7">
            <w:pPr>
              <w:jc w:val="right"/>
            </w:pPr>
            <w:r>
              <w:rPr>
                <w:rFonts w:eastAsiaTheme="minorEastAsia"/>
                <w:szCs w:val="21"/>
              </w:rPr>
              <w:t>1.34</w:t>
            </w:r>
          </w:p>
        </w:tc>
      </w:tr>
      <w:tr w:rsidR="004D6815" w:rsidTr="00E1007F">
        <w:tc>
          <w:tcPr>
            <w:tcW w:w="870" w:type="dxa"/>
            <w:vAlign w:val="center"/>
          </w:tcPr>
          <w:p w:rsidR="004D6815" w:rsidRDefault="008656E7">
            <w:pPr>
              <w:jc w:val="center"/>
            </w:pPr>
            <w:r>
              <w:rPr>
                <w:rFonts w:eastAsiaTheme="minorEastAsia"/>
                <w:szCs w:val="21"/>
              </w:rPr>
              <w:t>4</w:t>
            </w:r>
          </w:p>
        </w:tc>
        <w:tc>
          <w:tcPr>
            <w:tcW w:w="1650" w:type="dxa"/>
            <w:vAlign w:val="center"/>
          </w:tcPr>
          <w:p w:rsidR="004D6815" w:rsidRDefault="008656E7">
            <w:pPr>
              <w:jc w:val="center"/>
            </w:pPr>
            <w:r>
              <w:rPr>
                <w:rFonts w:eastAsiaTheme="minorEastAsia"/>
                <w:szCs w:val="21"/>
              </w:rPr>
              <w:t>600637</w:t>
            </w:r>
          </w:p>
        </w:tc>
        <w:tc>
          <w:tcPr>
            <w:tcW w:w="1980" w:type="dxa"/>
            <w:vAlign w:val="center"/>
          </w:tcPr>
          <w:p w:rsidR="004D6815" w:rsidRDefault="008656E7">
            <w:pPr>
              <w:jc w:val="center"/>
            </w:pPr>
            <w:r>
              <w:rPr>
                <w:rFonts w:eastAsiaTheme="minorEastAsia"/>
                <w:szCs w:val="21"/>
              </w:rPr>
              <w:t>东方明珠</w:t>
            </w:r>
          </w:p>
        </w:tc>
        <w:tc>
          <w:tcPr>
            <w:tcW w:w="2880" w:type="dxa"/>
            <w:vAlign w:val="center"/>
          </w:tcPr>
          <w:p w:rsidR="004D6815" w:rsidRDefault="008656E7">
            <w:pPr>
              <w:jc w:val="right"/>
            </w:pPr>
            <w:r>
              <w:rPr>
                <w:rFonts w:eastAsiaTheme="minorEastAsia"/>
                <w:szCs w:val="21"/>
              </w:rPr>
              <w:t>523,396.96</w:t>
            </w:r>
          </w:p>
        </w:tc>
        <w:tc>
          <w:tcPr>
            <w:tcW w:w="1692" w:type="dxa"/>
            <w:vAlign w:val="center"/>
          </w:tcPr>
          <w:p w:rsidR="004D6815" w:rsidRDefault="008656E7">
            <w:pPr>
              <w:jc w:val="right"/>
            </w:pPr>
            <w:r>
              <w:rPr>
                <w:rFonts w:eastAsiaTheme="minorEastAsia"/>
                <w:szCs w:val="21"/>
              </w:rPr>
              <w:t>1.05</w:t>
            </w:r>
          </w:p>
        </w:tc>
      </w:tr>
      <w:tr w:rsidR="004D6815" w:rsidTr="00E1007F">
        <w:tc>
          <w:tcPr>
            <w:tcW w:w="870" w:type="dxa"/>
            <w:vAlign w:val="center"/>
          </w:tcPr>
          <w:p w:rsidR="004D6815" w:rsidRDefault="008656E7">
            <w:pPr>
              <w:jc w:val="center"/>
            </w:pPr>
            <w:r>
              <w:rPr>
                <w:rFonts w:eastAsiaTheme="minorEastAsia"/>
                <w:szCs w:val="21"/>
              </w:rPr>
              <w:t>5</w:t>
            </w:r>
          </w:p>
        </w:tc>
        <w:tc>
          <w:tcPr>
            <w:tcW w:w="1650" w:type="dxa"/>
            <w:vAlign w:val="center"/>
          </w:tcPr>
          <w:p w:rsidR="004D6815" w:rsidRDefault="008656E7">
            <w:pPr>
              <w:jc w:val="center"/>
            </w:pPr>
            <w:r>
              <w:rPr>
                <w:rFonts w:eastAsiaTheme="minorEastAsia"/>
                <w:szCs w:val="21"/>
              </w:rPr>
              <w:t>600804</w:t>
            </w:r>
          </w:p>
        </w:tc>
        <w:tc>
          <w:tcPr>
            <w:tcW w:w="1980" w:type="dxa"/>
            <w:vAlign w:val="center"/>
          </w:tcPr>
          <w:p w:rsidR="004D6815" w:rsidRDefault="008656E7">
            <w:pPr>
              <w:jc w:val="center"/>
            </w:pPr>
            <w:r>
              <w:rPr>
                <w:rFonts w:eastAsiaTheme="minorEastAsia"/>
                <w:szCs w:val="21"/>
              </w:rPr>
              <w:t>鹏博士</w:t>
            </w:r>
          </w:p>
        </w:tc>
        <w:tc>
          <w:tcPr>
            <w:tcW w:w="2880" w:type="dxa"/>
            <w:vAlign w:val="center"/>
          </w:tcPr>
          <w:p w:rsidR="004D6815" w:rsidRDefault="008656E7">
            <w:pPr>
              <w:jc w:val="right"/>
            </w:pPr>
            <w:r>
              <w:rPr>
                <w:rFonts w:eastAsiaTheme="minorEastAsia"/>
                <w:szCs w:val="21"/>
              </w:rPr>
              <w:t>498,779.00</w:t>
            </w:r>
          </w:p>
        </w:tc>
        <w:tc>
          <w:tcPr>
            <w:tcW w:w="1692" w:type="dxa"/>
            <w:vAlign w:val="center"/>
          </w:tcPr>
          <w:p w:rsidR="004D6815" w:rsidRDefault="008656E7">
            <w:pPr>
              <w:jc w:val="right"/>
            </w:pPr>
            <w:r>
              <w:rPr>
                <w:rFonts w:eastAsiaTheme="minorEastAsia"/>
                <w:szCs w:val="21"/>
              </w:rPr>
              <w:t>1.00</w:t>
            </w:r>
          </w:p>
        </w:tc>
      </w:tr>
      <w:tr w:rsidR="004D6815" w:rsidTr="00E1007F">
        <w:tc>
          <w:tcPr>
            <w:tcW w:w="870" w:type="dxa"/>
            <w:vAlign w:val="center"/>
          </w:tcPr>
          <w:p w:rsidR="004D6815" w:rsidRDefault="008656E7">
            <w:pPr>
              <w:jc w:val="center"/>
            </w:pPr>
            <w:r>
              <w:rPr>
                <w:rFonts w:eastAsiaTheme="minorEastAsia"/>
                <w:szCs w:val="21"/>
              </w:rPr>
              <w:t>6</w:t>
            </w:r>
          </w:p>
        </w:tc>
        <w:tc>
          <w:tcPr>
            <w:tcW w:w="1650" w:type="dxa"/>
            <w:vAlign w:val="center"/>
          </w:tcPr>
          <w:p w:rsidR="004D6815" w:rsidRDefault="008656E7">
            <w:pPr>
              <w:jc w:val="center"/>
            </w:pPr>
            <w:r>
              <w:rPr>
                <w:rFonts w:eastAsiaTheme="minorEastAsia"/>
                <w:szCs w:val="21"/>
              </w:rPr>
              <w:t>300058</w:t>
            </w:r>
          </w:p>
        </w:tc>
        <w:tc>
          <w:tcPr>
            <w:tcW w:w="1980" w:type="dxa"/>
            <w:vAlign w:val="center"/>
          </w:tcPr>
          <w:p w:rsidR="004D6815" w:rsidRDefault="008656E7">
            <w:pPr>
              <w:jc w:val="center"/>
            </w:pPr>
            <w:r>
              <w:rPr>
                <w:rFonts w:eastAsiaTheme="minorEastAsia"/>
                <w:szCs w:val="21"/>
              </w:rPr>
              <w:t>蓝色光标</w:t>
            </w:r>
          </w:p>
        </w:tc>
        <w:tc>
          <w:tcPr>
            <w:tcW w:w="2880" w:type="dxa"/>
            <w:vAlign w:val="center"/>
          </w:tcPr>
          <w:p w:rsidR="004D6815" w:rsidRDefault="008656E7">
            <w:pPr>
              <w:jc w:val="right"/>
            </w:pPr>
            <w:r>
              <w:rPr>
                <w:rFonts w:eastAsiaTheme="minorEastAsia"/>
                <w:szCs w:val="21"/>
              </w:rPr>
              <w:t>430,738.00</w:t>
            </w:r>
          </w:p>
        </w:tc>
        <w:tc>
          <w:tcPr>
            <w:tcW w:w="1692" w:type="dxa"/>
            <w:vAlign w:val="center"/>
          </w:tcPr>
          <w:p w:rsidR="004D6815" w:rsidRDefault="008656E7">
            <w:pPr>
              <w:jc w:val="right"/>
            </w:pPr>
            <w:r>
              <w:rPr>
                <w:rFonts w:eastAsiaTheme="minorEastAsia"/>
                <w:szCs w:val="21"/>
              </w:rPr>
              <w:t>0.87</w:t>
            </w:r>
          </w:p>
        </w:tc>
      </w:tr>
      <w:tr w:rsidR="004D6815" w:rsidTr="00E1007F">
        <w:tc>
          <w:tcPr>
            <w:tcW w:w="870" w:type="dxa"/>
            <w:vAlign w:val="center"/>
          </w:tcPr>
          <w:p w:rsidR="004D6815" w:rsidRDefault="008656E7">
            <w:pPr>
              <w:jc w:val="center"/>
            </w:pPr>
            <w:r>
              <w:rPr>
                <w:rFonts w:eastAsiaTheme="minorEastAsia"/>
                <w:szCs w:val="21"/>
              </w:rPr>
              <w:t>7</w:t>
            </w:r>
          </w:p>
        </w:tc>
        <w:tc>
          <w:tcPr>
            <w:tcW w:w="1650" w:type="dxa"/>
            <w:vAlign w:val="center"/>
          </w:tcPr>
          <w:p w:rsidR="004D6815" w:rsidRDefault="008656E7">
            <w:pPr>
              <w:jc w:val="center"/>
            </w:pPr>
            <w:r>
              <w:rPr>
                <w:rFonts w:eastAsiaTheme="minorEastAsia"/>
                <w:szCs w:val="21"/>
              </w:rPr>
              <w:t>000719</w:t>
            </w:r>
          </w:p>
        </w:tc>
        <w:tc>
          <w:tcPr>
            <w:tcW w:w="1980" w:type="dxa"/>
            <w:vAlign w:val="center"/>
          </w:tcPr>
          <w:p w:rsidR="004D6815" w:rsidRDefault="008656E7">
            <w:pPr>
              <w:jc w:val="center"/>
            </w:pPr>
            <w:r>
              <w:rPr>
                <w:rFonts w:eastAsiaTheme="minorEastAsia"/>
                <w:szCs w:val="21"/>
              </w:rPr>
              <w:t>中原传媒</w:t>
            </w:r>
          </w:p>
        </w:tc>
        <w:tc>
          <w:tcPr>
            <w:tcW w:w="2880" w:type="dxa"/>
            <w:vAlign w:val="center"/>
          </w:tcPr>
          <w:p w:rsidR="004D6815" w:rsidRDefault="008656E7">
            <w:pPr>
              <w:jc w:val="right"/>
            </w:pPr>
            <w:r>
              <w:rPr>
                <w:rFonts w:eastAsiaTheme="minorEastAsia"/>
                <w:szCs w:val="21"/>
              </w:rPr>
              <w:t>346,823.20</w:t>
            </w:r>
          </w:p>
        </w:tc>
        <w:tc>
          <w:tcPr>
            <w:tcW w:w="1692" w:type="dxa"/>
            <w:vAlign w:val="center"/>
          </w:tcPr>
          <w:p w:rsidR="004D6815" w:rsidRDefault="008656E7">
            <w:pPr>
              <w:jc w:val="right"/>
            </w:pPr>
            <w:r>
              <w:rPr>
                <w:rFonts w:eastAsiaTheme="minorEastAsia"/>
                <w:szCs w:val="21"/>
              </w:rPr>
              <w:t>0.70</w:t>
            </w:r>
          </w:p>
        </w:tc>
      </w:tr>
      <w:tr w:rsidR="004D6815" w:rsidTr="00E1007F">
        <w:tc>
          <w:tcPr>
            <w:tcW w:w="870" w:type="dxa"/>
            <w:vAlign w:val="center"/>
          </w:tcPr>
          <w:p w:rsidR="004D6815" w:rsidRDefault="008656E7">
            <w:pPr>
              <w:jc w:val="center"/>
            </w:pPr>
            <w:r>
              <w:rPr>
                <w:rFonts w:eastAsiaTheme="minorEastAsia"/>
                <w:szCs w:val="21"/>
              </w:rPr>
              <w:t>8</w:t>
            </w:r>
          </w:p>
        </w:tc>
        <w:tc>
          <w:tcPr>
            <w:tcW w:w="1650" w:type="dxa"/>
            <w:vAlign w:val="center"/>
          </w:tcPr>
          <w:p w:rsidR="004D6815" w:rsidRDefault="008656E7">
            <w:pPr>
              <w:jc w:val="center"/>
            </w:pPr>
            <w:r>
              <w:rPr>
                <w:rFonts w:eastAsiaTheme="minorEastAsia"/>
                <w:szCs w:val="21"/>
              </w:rPr>
              <w:t>300027</w:t>
            </w:r>
          </w:p>
        </w:tc>
        <w:tc>
          <w:tcPr>
            <w:tcW w:w="1980" w:type="dxa"/>
            <w:vAlign w:val="center"/>
          </w:tcPr>
          <w:p w:rsidR="004D6815" w:rsidRDefault="008656E7">
            <w:pPr>
              <w:jc w:val="center"/>
            </w:pPr>
            <w:r>
              <w:rPr>
                <w:rFonts w:eastAsiaTheme="minorEastAsia"/>
                <w:szCs w:val="21"/>
              </w:rPr>
              <w:t>华谊兄弟</w:t>
            </w:r>
          </w:p>
        </w:tc>
        <w:tc>
          <w:tcPr>
            <w:tcW w:w="2880" w:type="dxa"/>
            <w:vAlign w:val="center"/>
          </w:tcPr>
          <w:p w:rsidR="004D6815" w:rsidRDefault="008656E7">
            <w:pPr>
              <w:jc w:val="right"/>
            </w:pPr>
            <w:r>
              <w:rPr>
                <w:rFonts w:eastAsiaTheme="minorEastAsia"/>
                <w:szCs w:val="21"/>
              </w:rPr>
              <w:t>340,210.00</w:t>
            </w:r>
          </w:p>
        </w:tc>
        <w:tc>
          <w:tcPr>
            <w:tcW w:w="1692" w:type="dxa"/>
            <w:vAlign w:val="center"/>
          </w:tcPr>
          <w:p w:rsidR="004D6815" w:rsidRDefault="008656E7">
            <w:pPr>
              <w:jc w:val="right"/>
            </w:pPr>
            <w:r>
              <w:rPr>
                <w:rFonts w:eastAsiaTheme="minorEastAsia"/>
                <w:szCs w:val="21"/>
              </w:rPr>
              <w:t>0.69</w:t>
            </w:r>
          </w:p>
        </w:tc>
      </w:tr>
      <w:tr w:rsidR="004D6815" w:rsidTr="00E1007F">
        <w:tc>
          <w:tcPr>
            <w:tcW w:w="870" w:type="dxa"/>
            <w:vAlign w:val="center"/>
          </w:tcPr>
          <w:p w:rsidR="004D6815" w:rsidRDefault="008656E7">
            <w:pPr>
              <w:jc w:val="center"/>
            </w:pPr>
            <w:r>
              <w:rPr>
                <w:rFonts w:eastAsiaTheme="minorEastAsia"/>
                <w:szCs w:val="21"/>
              </w:rPr>
              <w:t>9</w:t>
            </w:r>
          </w:p>
        </w:tc>
        <w:tc>
          <w:tcPr>
            <w:tcW w:w="1650" w:type="dxa"/>
            <w:vAlign w:val="center"/>
          </w:tcPr>
          <w:p w:rsidR="004D6815" w:rsidRDefault="008656E7">
            <w:pPr>
              <w:jc w:val="center"/>
            </w:pPr>
            <w:r>
              <w:rPr>
                <w:rFonts w:eastAsiaTheme="minorEastAsia"/>
                <w:szCs w:val="21"/>
              </w:rPr>
              <w:t>300315</w:t>
            </w:r>
          </w:p>
        </w:tc>
        <w:tc>
          <w:tcPr>
            <w:tcW w:w="1980" w:type="dxa"/>
            <w:vAlign w:val="center"/>
          </w:tcPr>
          <w:p w:rsidR="004D6815" w:rsidRDefault="008656E7">
            <w:pPr>
              <w:jc w:val="center"/>
            </w:pPr>
            <w:r>
              <w:rPr>
                <w:rFonts w:eastAsiaTheme="minorEastAsia"/>
                <w:szCs w:val="21"/>
              </w:rPr>
              <w:t>掌趣科技</w:t>
            </w:r>
          </w:p>
        </w:tc>
        <w:tc>
          <w:tcPr>
            <w:tcW w:w="2880" w:type="dxa"/>
            <w:vAlign w:val="center"/>
          </w:tcPr>
          <w:p w:rsidR="004D6815" w:rsidRDefault="008656E7">
            <w:pPr>
              <w:jc w:val="right"/>
            </w:pPr>
            <w:r>
              <w:rPr>
                <w:rFonts w:eastAsiaTheme="minorEastAsia"/>
                <w:szCs w:val="21"/>
              </w:rPr>
              <w:t>285,520.00</w:t>
            </w:r>
          </w:p>
        </w:tc>
        <w:tc>
          <w:tcPr>
            <w:tcW w:w="1692" w:type="dxa"/>
            <w:vAlign w:val="center"/>
          </w:tcPr>
          <w:p w:rsidR="004D6815" w:rsidRDefault="008656E7">
            <w:pPr>
              <w:jc w:val="right"/>
            </w:pPr>
            <w:r>
              <w:rPr>
                <w:rFonts w:eastAsiaTheme="minorEastAsia"/>
                <w:szCs w:val="21"/>
              </w:rPr>
              <w:t>0.57</w:t>
            </w:r>
          </w:p>
        </w:tc>
      </w:tr>
      <w:tr w:rsidR="004D6815" w:rsidTr="00E1007F">
        <w:tc>
          <w:tcPr>
            <w:tcW w:w="870" w:type="dxa"/>
            <w:vAlign w:val="center"/>
          </w:tcPr>
          <w:p w:rsidR="004D6815" w:rsidRDefault="008656E7">
            <w:pPr>
              <w:jc w:val="center"/>
            </w:pPr>
            <w:r>
              <w:rPr>
                <w:rFonts w:eastAsiaTheme="minorEastAsia"/>
                <w:szCs w:val="21"/>
              </w:rPr>
              <w:t>10</w:t>
            </w:r>
          </w:p>
        </w:tc>
        <w:tc>
          <w:tcPr>
            <w:tcW w:w="1650" w:type="dxa"/>
            <w:vAlign w:val="center"/>
          </w:tcPr>
          <w:p w:rsidR="004D6815" w:rsidRDefault="008656E7">
            <w:pPr>
              <w:jc w:val="center"/>
            </w:pPr>
            <w:r>
              <w:rPr>
                <w:rFonts w:eastAsiaTheme="minorEastAsia"/>
                <w:szCs w:val="21"/>
              </w:rPr>
              <w:t>600386</w:t>
            </w:r>
          </w:p>
        </w:tc>
        <w:tc>
          <w:tcPr>
            <w:tcW w:w="1980" w:type="dxa"/>
            <w:vAlign w:val="center"/>
          </w:tcPr>
          <w:p w:rsidR="004D6815" w:rsidRDefault="008656E7">
            <w:pPr>
              <w:jc w:val="center"/>
            </w:pPr>
            <w:r>
              <w:rPr>
                <w:rFonts w:eastAsiaTheme="minorEastAsia"/>
                <w:szCs w:val="21"/>
              </w:rPr>
              <w:t>北巴传媒</w:t>
            </w:r>
          </w:p>
        </w:tc>
        <w:tc>
          <w:tcPr>
            <w:tcW w:w="2880" w:type="dxa"/>
            <w:vAlign w:val="center"/>
          </w:tcPr>
          <w:p w:rsidR="004D6815" w:rsidRDefault="008656E7">
            <w:pPr>
              <w:jc w:val="right"/>
            </w:pPr>
            <w:r>
              <w:rPr>
                <w:rFonts w:eastAsiaTheme="minorEastAsia"/>
                <w:szCs w:val="21"/>
              </w:rPr>
              <w:t>283,953.40</w:t>
            </w:r>
          </w:p>
        </w:tc>
        <w:tc>
          <w:tcPr>
            <w:tcW w:w="1692" w:type="dxa"/>
            <w:vAlign w:val="center"/>
          </w:tcPr>
          <w:p w:rsidR="004D6815" w:rsidRDefault="008656E7">
            <w:pPr>
              <w:jc w:val="right"/>
            </w:pPr>
            <w:r>
              <w:rPr>
                <w:rFonts w:eastAsiaTheme="minorEastAsia"/>
                <w:szCs w:val="21"/>
              </w:rPr>
              <w:t>0.57</w:t>
            </w:r>
          </w:p>
        </w:tc>
      </w:tr>
      <w:tr w:rsidR="004D6815" w:rsidTr="00E1007F">
        <w:tc>
          <w:tcPr>
            <w:tcW w:w="870" w:type="dxa"/>
            <w:vAlign w:val="center"/>
          </w:tcPr>
          <w:p w:rsidR="004D6815" w:rsidRDefault="008656E7">
            <w:pPr>
              <w:jc w:val="center"/>
            </w:pPr>
            <w:r>
              <w:rPr>
                <w:rFonts w:eastAsiaTheme="minorEastAsia"/>
                <w:szCs w:val="21"/>
              </w:rPr>
              <w:t>11</w:t>
            </w:r>
          </w:p>
        </w:tc>
        <w:tc>
          <w:tcPr>
            <w:tcW w:w="1650" w:type="dxa"/>
            <w:vAlign w:val="center"/>
          </w:tcPr>
          <w:p w:rsidR="004D6815" w:rsidRDefault="008656E7">
            <w:pPr>
              <w:jc w:val="center"/>
            </w:pPr>
            <w:r>
              <w:rPr>
                <w:rFonts w:eastAsiaTheme="minorEastAsia"/>
                <w:szCs w:val="21"/>
              </w:rPr>
              <w:t>002555</w:t>
            </w:r>
          </w:p>
        </w:tc>
        <w:tc>
          <w:tcPr>
            <w:tcW w:w="1980" w:type="dxa"/>
            <w:vAlign w:val="center"/>
          </w:tcPr>
          <w:p w:rsidR="004D6815" w:rsidRDefault="008656E7">
            <w:pPr>
              <w:jc w:val="center"/>
            </w:pPr>
            <w:r>
              <w:rPr>
                <w:rFonts w:eastAsiaTheme="minorEastAsia"/>
                <w:szCs w:val="21"/>
              </w:rPr>
              <w:t>三七互娱</w:t>
            </w:r>
          </w:p>
        </w:tc>
        <w:tc>
          <w:tcPr>
            <w:tcW w:w="2880" w:type="dxa"/>
            <w:vAlign w:val="center"/>
          </w:tcPr>
          <w:p w:rsidR="004D6815" w:rsidRDefault="008656E7">
            <w:pPr>
              <w:jc w:val="right"/>
            </w:pPr>
            <w:r>
              <w:rPr>
                <w:rFonts w:eastAsiaTheme="minorEastAsia"/>
                <w:szCs w:val="21"/>
              </w:rPr>
              <w:t>278,532.00</w:t>
            </w:r>
          </w:p>
        </w:tc>
        <w:tc>
          <w:tcPr>
            <w:tcW w:w="1692" w:type="dxa"/>
            <w:vAlign w:val="center"/>
          </w:tcPr>
          <w:p w:rsidR="004D6815" w:rsidRDefault="008656E7">
            <w:pPr>
              <w:jc w:val="right"/>
            </w:pPr>
            <w:r>
              <w:rPr>
                <w:rFonts w:eastAsiaTheme="minorEastAsia"/>
                <w:szCs w:val="21"/>
              </w:rPr>
              <w:t>0.56</w:t>
            </w:r>
          </w:p>
        </w:tc>
      </w:tr>
      <w:tr w:rsidR="004D6815" w:rsidTr="00E1007F">
        <w:tc>
          <w:tcPr>
            <w:tcW w:w="870" w:type="dxa"/>
            <w:vAlign w:val="center"/>
          </w:tcPr>
          <w:p w:rsidR="004D6815" w:rsidRDefault="008656E7">
            <w:pPr>
              <w:jc w:val="center"/>
            </w:pPr>
            <w:r>
              <w:rPr>
                <w:rFonts w:eastAsiaTheme="minorEastAsia"/>
                <w:szCs w:val="21"/>
              </w:rPr>
              <w:t>12</w:t>
            </w:r>
          </w:p>
        </w:tc>
        <w:tc>
          <w:tcPr>
            <w:tcW w:w="1650" w:type="dxa"/>
            <w:vAlign w:val="center"/>
          </w:tcPr>
          <w:p w:rsidR="004D6815" w:rsidRDefault="008656E7">
            <w:pPr>
              <w:jc w:val="center"/>
            </w:pPr>
            <w:r>
              <w:rPr>
                <w:rFonts w:eastAsiaTheme="minorEastAsia"/>
                <w:szCs w:val="21"/>
              </w:rPr>
              <w:t>300251</w:t>
            </w:r>
          </w:p>
        </w:tc>
        <w:tc>
          <w:tcPr>
            <w:tcW w:w="1980" w:type="dxa"/>
            <w:vAlign w:val="center"/>
          </w:tcPr>
          <w:p w:rsidR="004D6815" w:rsidRDefault="008656E7">
            <w:pPr>
              <w:jc w:val="center"/>
            </w:pPr>
            <w:r>
              <w:rPr>
                <w:rFonts w:eastAsiaTheme="minorEastAsia"/>
                <w:szCs w:val="21"/>
              </w:rPr>
              <w:t>光线传媒</w:t>
            </w:r>
          </w:p>
        </w:tc>
        <w:tc>
          <w:tcPr>
            <w:tcW w:w="2880" w:type="dxa"/>
            <w:vAlign w:val="center"/>
          </w:tcPr>
          <w:p w:rsidR="004D6815" w:rsidRDefault="008656E7">
            <w:pPr>
              <w:jc w:val="right"/>
            </w:pPr>
            <w:r>
              <w:rPr>
                <w:rFonts w:eastAsiaTheme="minorEastAsia"/>
                <w:szCs w:val="21"/>
              </w:rPr>
              <w:t>227,273.00</w:t>
            </w:r>
          </w:p>
        </w:tc>
        <w:tc>
          <w:tcPr>
            <w:tcW w:w="1692" w:type="dxa"/>
            <w:vAlign w:val="center"/>
          </w:tcPr>
          <w:p w:rsidR="004D6815" w:rsidRDefault="008656E7">
            <w:pPr>
              <w:jc w:val="right"/>
            </w:pPr>
            <w:r>
              <w:rPr>
                <w:rFonts w:eastAsiaTheme="minorEastAsia"/>
                <w:szCs w:val="21"/>
              </w:rPr>
              <w:t>0.46</w:t>
            </w:r>
          </w:p>
        </w:tc>
      </w:tr>
      <w:tr w:rsidR="004D6815" w:rsidTr="00E1007F">
        <w:tc>
          <w:tcPr>
            <w:tcW w:w="870" w:type="dxa"/>
            <w:vAlign w:val="center"/>
          </w:tcPr>
          <w:p w:rsidR="004D6815" w:rsidRDefault="008656E7">
            <w:pPr>
              <w:jc w:val="center"/>
            </w:pPr>
            <w:r>
              <w:rPr>
                <w:rFonts w:eastAsiaTheme="minorEastAsia"/>
                <w:szCs w:val="21"/>
              </w:rPr>
              <w:t>13</w:t>
            </w:r>
          </w:p>
        </w:tc>
        <w:tc>
          <w:tcPr>
            <w:tcW w:w="1650" w:type="dxa"/>
            <w:vAlign w:val="center"/>
          </w:tcPr>
          <w:p w:rsidR="004D6815" w:rsidRDefault="008656E7">
            <w:pPr>
              <w:jc w:val="center"/>
            </w:pPr>
            <w:r>
              <w:rPr>
                <w:rFonts w:eastAsiaTheme="minorEastAsia"/>
                <w:szCs w:val="21"/>
              </w:rPr>
              <w:t>601098</w:t>
            </w:r>
          </w:p>
        </w:tc>
        <w:tc>
          <w:tcPr>
            <w:tcW w:w="1980" w:type="dxa"/>
            <w:vAlign w:val="center"/>
          </w:tcPr>
          <w:p w:rsidR="004D6815" w:rsidRDefault="008656E7">
            <w:pPr>
              <w:jc w:val="center"/>
            </w:pPr>
            <w:r>
              <w:rPr>
                <w:rFonts w:eastAsiaTheme="minorEastAsia"/>
                <w:szCs w:val="21"/>
              </w:rPr>
              <w:t>中南传媒</w:t>
            </w:r>
          </w:p>
        </w:tc>
        <w:tc>
          <w:tcPr>
            <w:tcW w:w="2880" w:type="dxa"/>
            <w:vAlign w:val="center"/>
          </w:tcPr>
          <w:p w:rsidR="004D6815" w:rsidRDefault="008656E7">
            <w:pPr>
              <w:jc w:val="right"/>
            </w:pPr>
            <w:r>
              <w:rPr>
                <w:rFonts w:eastAsiaTheme="minorEastAsia"/>
                <w:szCs w:val="21"/>
              </w:rPr>
              <w:t>222,950.00</w:t>
            </w:r>
          </w:p>
        </w:tc>
        <w:tc>
          <w:tcPr>
            <w:tcW w:w="1692" w:type="dxa"/>
            <w:vAlign w:val="center"/>
          </w:tcPr>
          <w:p w:rsidR="004D6815" w:rsidRDefault="008656E7">
            <w:pPr>
              <w:jc w:val="right"/>
            </w:pPr>
            <w:r>
              <w:rPr>
                <w:rFonts w:eastAsiaTheme="minorEastAsia"/>
                <w:szCs w:val="21"/>
              </w:rPr>
              <w:t>0.45</w:t>
            </w:r>
          </w:p>
        </w:tc>
      </w:tr>
      <w:tr w:rsidR="004D6815" w:rsidTr="00E1007F">
        <w:tc>
          <w:tcPr>
            <w:tcW w:w="870" w:type="dxa"/>
            <w:vAlign w:val="center"/>
          </w:tcPr>
          <w:p w:rsidR="004D6815" w:rsidRDefault="008656E7">
            <w:pPr>
              <w:jc w:val="center"/>
            </w:pPr>
            <w:r>
              <w:rPr>
                <w:rFonts w:eastAsiaTheme="minorEastAsia"/>
                <w:szCs w:val="21"/>
              </w:rPr>
              <w:t>14</w:t>
            </w:r>
          </w:p>
        </w:tc>
        <w:tc>
          <w:tcPr>
            <w:tcW w:w="1650" w:type="dxa"/>
            <w:vAlign w:val="center"/>
          </w:tcPr>
          <w:p w:rsidR="004D6815" w:rsidRDefault="008656E7">
            <w:pPr>
              <w:jc w:val="center"/>
            </w:pPr>
            <w:r>
              <w:rPr>
                <w:rFonts w:eastAsiaTheme="minorEastAsia"/>
                <w:szCs w:val="21"/>
              </w:rPr>
              <w:t>601999</w:t>
            </w:r>
          </w:p>
        </w:tc>
        <w:tc>
          <w:tcPr>
            <w:tcW w:w="1980" w:type="dxa"/>
            <w:vAlign w:val="center"/>
          </w:tcPr>
          <w:p w:rsidR="004D6815" w:rsidRDefault="008656E7">
            <w:pPr>
              <w:jc w:val="center"/>
            </w:pPr>
            <w:r>
              <w:rPr>
                <w:rFonts w:eastAsiaTheme="minorEastAsia"/>
                <w:szCs w:val="21"/>
              </w:rPr>
              <w:t>出版传媒</w:t>
            </w:r>
          </w:p>
        </w:tc>
        <w:tc>
          <w:tcPr>
            <w:tcW w:w="2880" w:type="dxa"/>
            <w:vAlign w:val="center"/>
          </w:tcPr>
          <w:p w:rsidR="004D6815" w:rsidRDefault="008656E7">
            <w:pPr>
              <w:jc w:val="right"/>
            </w:pPr>
            <w:r>
              <w:rPr>
                <w:rFonts w:eastAsiaTheme="minorEastAsia"/>
                <w:szCs w:val="21"/>
              </w:rPr>
              <w:t>220,360.00</w:t>
            </w:r>
          </w:p>
        </w:tc>
        <w:tc>
          <w:tcPr>
            <w:tcW w:w="1692" w:type="dxa"/>
            <w:vAlign w:val="center"/>
          </w:tcPr>
          <w:p w:rsidR="004D6815" w:rsidRDefault="008656E7">
            <w:pPr>
              <w:jc w:val="right"/>
            </w:pPr>
            <w:r>
              <w:rPr>
                <w:rFonts w:eastAsiaTheme="minorEastAsia"/>
                <w:szCs w:val="21"/>
              </w:rPr>
              <w:t>0.44</w:t>
            </w:r>
          </w:p>
        </w:tc>
      </w:tr>
      <w:tr w:rsidR="004D6815" w:rsidTr="00E1007F">
        <w:tc>
          <w:tcPr>
            <w:tcW w:w="870" w:type="dxa"/>
            <w:vAlign w:val="center"/>
          </w:tcPr>
          <w:p w:rsidR="004D6815" w:rsidRDefault="008656E7">
            <w:pPr>
              <w:jc w:val="center"/>
            </w:pPr>
            <w:r>
              <w:rPr>
                <w:rFonts w:eastAsiaTheme="minorEastAsia"/>
                <w:szCs w:val="21"/>
              </w:rPr>
              <w:t>15</w:t>
            </w:r>
          </w:p>
        </w:tc>
        <w:tc>
          <w:tcPr>
            <w:tcW w:w="1650" w:type="dxa"/>
            <w:vAlign w:val="center"/>
          </w:tcPr>
          <w:p w:rsidR="004D6815" w:rsidRDefault="008656E7">
            <w:pPr>
              <w:jc w:val="center"/>
            </w:pPr>
            <w:r>
              <w:rPr>
                <w:rFonts w:eastAsiaTheme="minorEastAsia"/>
                <w:szCs w:val="21"/>
              </w:rPr>
              <w:t>300392</w:t>
            </w:r>
          </w:p>
        </w:tc>
        <w:tc>
          <w:tcPr>
            <w:tcW w:w="1980" w:type="dxa"/>
            <w:vAlign w:val="center"/>
          </w:tcPr>
          <w:p w:rsidR="004D6815" w:rsidRDefault="008656E7">
            <w:pPr>
              <w:jc w:val="center"/>
            </w:pPr>
            <w:r>
              <w:rPr>
                <w:rFonts w:eastAsiaTheme="minorEastAsia"/>
                <w:szCs w:val="21"/>
              </w:rPr>
              <w:t>腾信股份</w:t>
            </w:r>
          </w:p>
        </w:tc>
        <w:tc>
          <w:tcPr>
            <w:tcW w:w="2880" w:type="dxa"/>
            <w:vAlign w:val="center"/>
          </w:tcPr>
          <w:p w:rsidR="004D6815" w:rsidRDefault="008656E7">
            <w:pPr>
              <w:jc w:val="right"/>
            </w:pPr>
            <w:r>
              <w:rPr>
                <w:rFonts w:eastAsiaTheme="minorEastAsia"/>
                <w:szCs w:val="21"/>
              </w:rPr>
              <w:t>218,848.68</w:t>
            </w:r>
          </w:p>
        </w:tc>
        <w:tc>
          <w:tcPr>
            <w:tcW w:w="1692" w:type="dxa"/>
            <w:vAlign w:val="center"/>
          </w:tcPr>
          <w:p w:rsidR="004D6815" w:rsidRDefault="008656E7">
            <w:pPr>
              <w:jc w:val="right"/>
            </w:pPr>
            <w:r>
              <w:rPr>
                <w:rFonts w:eastAsiaTheme="minorEastAsia"/>
                <w:szCs w:val="21"/>
              </w:rPr>
              <w:t>0.44</w:t>
            </w:r>
          </w:p>
        </w:tc>
      </w:tr>
      <w:tr w:rsidR="004D6815" w:rsidTr="00E1007F">
        <w:tc>
          <w:tcPr>
            <w:tcW w:w="870" w:type="dxa"/>
            <w:vAlign w:val="center"/>
          </w:tcPr>
          <w:p w:rsidR="004D6815" w:rsidRDefault="008656E7">
            <w:pPr>
              <w:jc w:val="center"/>
            </w:pPr>
            <w:r>
              <w:rPr>
                <w:rFonts w:eastAsiaTheme="minorEastAsia"/>
                <w:szCs w:val="21"/>
              </w:rPr>
              <w:t>16</w:t>
            </w:r>
          </w:p>
        </w:tc>
        <w:tc>
          <w:tcPr>
            <w:tcW w:w="1650" w:type="dxa"/>
            <w:vAlign w:val="center"/>
          </w:tcPr>
          <w:p w:rsidR="004D6815" w:rsidRDefault="008656E7">
            <w:pPr>
              <w:jc w:val="center"/>
            </w:pPr>
            <w:r>
              <w:rPr>
                <w:rFonts w:eastAsiaTheme="minorEastAsia"/>
                <w:szCs w:val="21"/>
              </w:rPr>
              <w:t>600037</w:t>
            </w:r>
          </w:p>
        </w:tc>
        <w:tc>
          <w:tcPr>
            <w:tcW w:w="1980" w:type="dxa"/>
            <w:vAlign w:val="center"/>
          </w:tcPr>
          <w:p w:rsidR="004D6815" w:rsidRDefault="008656E7">
            <w:pPr>
              <w:jc w:val="center"/>
            </w:pPr>
            <w:r>
              <w:rPr>
                <w:rFonts w:eastAsiaTheme="minorEastAsia"/>
                <w:szCs w:val="21"/>
              </w:rPr>
              <w:t>歌华有线</w:t>
            </w:r>
          </w:p>
        </w:tc>
        <w:tc>
          <w:tcPr>
            <w:tcW w:w="2880" w:type="dxa"/>
            <w:vAlign w:val="center"/>
          </w:tcPr>
          <w:p w:rsidR="004D6815" w:rsidRDefault="008656E7">
            <w:pPr>
              <w:jc w:val="right"/>
            </w:pPr>
            <w:r>
              <w:rPr>
                <w:rFonts w:eastAsiaTheme="minorEastAsia"/>
                <w:szCs w:val="21"/>
              </w:rPr>
              <w:t>199,223.00</w:t>
            </w:r>
          </w:p>
        </w:tc>
        <w:tc>
          <w:tcPr>
            <w:tcW w:w="1692" w:type="dxa"/>
            <w:vAlign w:val="center"/>
          </w:tcPr>
          <w:p w:rsidR="004D6815" w:rsidRDefault="008656E7">
            <w:pPr>
              <w:jc w:val="right"/>
            </w:pPr>
            <w:r>
              <w:rPr>
                <w:rFonts w:eastAsiaTheme="minorEastAsia"/>
                <w:szCs w:val="21"/>
              </w:rPr>
              <w:t>0.40</w:t>
            </w:r>
          </w:p>
        </w:tc>
      </w:tr>
      <w:tr w:rsidR="004D6815" w:rsidTr="00E1007F">
        <w:tc>
          <w:tcPr>
            <w:tcW w:w="870" w:type="dxa"/>
            <w:vAlign w:val="center"/>
          </w:tcPr>
          <w:p w:rsidR="004D6815" w:rsidRDefault="008656E7">
            <w:pPr>
              <w:jc w:val="center"/>
            </w:pPr>
            <w:r>
              <w:rPr>
                <w:rFonts w:eastAsiaTheme="minorEastAsia"/>
                <w:szCs w:val="21"/>
              </w:rPr>
              <w:t>17</w:t>
            </w:r>
          </w:p>
        </w:tc>
        <w:tc>
          <w:tcPr>
            <w:tcW w:w="1650" w:type="dxa"/>
            <w:vAlign w:val="center"/>
          </w:tcPr>
          <w:p w:rsidR="004D6815" w:rsidRDefault="008656E7">
            <w:pPr>
              <w:jc w:val="center"/>
            </w:pPr>
            <w:r>
              <w:rPr>
                <w:rFonts w:eastAsiaTheme="minorEastAsia"/>
                <w:szCs w:val="21"/>
              </w:rPr>
              <w:t>000681</w:t>
            </w:r>
          </w:p>
        </w:tc>
        <w:tc>
          <w:tcPr>
            <w:tcW w:w="1980" w:type="dxa"/>
            <w:vAlign w:val="center"/>
          </w:tcPr>
          <w:p w:rsidR="004D6815" w:rsidRDefault="008656E7">
            <w:pPr>
              <w:jc w:val="center"/>
            </w:pPr>
            <w:r>
              <w:rPr>
                <w:rFonts w:eastAsiaTheme="minorEastAsia"/>
                <w:szCs w:val="21"/>
              </w:rPr>
              <w:t>视觉中国</w:t>
            </w:r>
          </w:p>
        </w:tc>
        <w:tc>
          <w:tcPr>
            <w:tcW w:w="2880" w:type="dxa"/>
            <w:vAlign w:val="center"/>
          </w:tcPr>
          <w:p w:rsidR="004D6815" w:rsidRDefault="008656E7">
            <w:pPr>
              <w:jc w:val="right"/>
            </w:pPr>
            <w:r>
              <w:rPr>
                <w:rFonts w:eastAsiaTheme="minorEastAsia"/>
                <w:szCs w:val="21"/>
              </w:rPr>
              <w:t>198,722.00</w:t>
            </w:r>
          </w:p>
        </w:tc>
        <w:tc>
          <w:tcPr>
            <w:tcW w:w="1692" w:type="dxa"/>
            <w:vAlign w:val="center"/>
          </w:tcPr>
          <w:p w:rsidR="004D6815" w:rsidRDefault="008656E7">
            <w:pPr>
              <w:jc w:val="right"/>
            </w:pPr>
            <w:r>
              <w:rPr>
                <w:rFonts w:eastAsiaTheme="minorEastAsia"/>
                <w:szCs w:val="21"/>
              </w:rPr>
              <w:t>0.40</w:t>
            </w:r>
          </w:p>
        </w:tc>
      </w:tr>
      <w:tr w:rsidR="004D6815" w:rsidTr="00E1007F">
        <w:tc>
          <w:tcPr>
            <w:tcW w:w="870" w:type="dxa"/>
            <w:vAlign w:val="center"/>
          </w:tcPr>
          <w:p w:rsidR="004D6815" w:rsidRDefault="008656E7">
            <w:pPr>
              <w:jc w:val="center"/>
            </w:pPr>
            <w:r>
              <w:rPr>
                <w:rFonts w:eastAsiaTheme="minorEastAsia"/>
                <w:szCs w:val="21"/>
              </w:rPr>
              <w:t>18</w:t>
            </w:r>
          </w:p>
        </w:tc>
        <w:tc>
          <w:tcPr>
            <w:tcW w:w="1650" w:type="dxa"/>
            <w:vAlign w:val="center"/>
          </w:tcPr>
          <w:p w:rsidR="004D6815" w:rsidRDefault="008656E7">
            <w:pPr>
              <w:jc w:val="center"/>
            </w:pPr>
            <w:r>
              <w:rPr>
                <w:rFonts w:eastAsiaTheme="minorEastAsia"/>
                <w:szCs w:val="21"/>
              </w:rPr>
              <w:t>600373</w:t>
            </w:r>
          </w:p>
        </w:tc>
        <w:tc>
          <w:tcPr>
            <w:tcW w:w="1980" w:type="dxa"/>
            <w:vAlign w:val="center"/>
          </w:tcPr>
          <w:p w:rsidR="004D6815" w:rsidRDefault="008656E7">
            <w:pPr>
              <w:jc w:val="center"/>
            </w:pPr>
            <w:r>
              <w:rPr>
                <w:rFonts w:eastAsiaTheme="minorEastAsia"/>
                <w:szCs w:val="21"/>
              </w:rPr>
              <w:t>中文传媒</w:t>
            </w:r>
          </w:p>
        </w:tc>
        <w:tc>
          <w:tcPr>
            <w:tcW w:w="2880" w:type="dxa"/>
            <w:vAlign w:val="center"/>
          </w:tcPr>
          <w:p w:rsidR="004D6815" w:rsidRDefault="008656E7">
            <w:pPr>
              <w:jc w:val="right"/>
            </w:pPr>
            <w:r>
              <w:rPr>
                <w:rFonts w:eastAsiaTheme="minorEastAsia"/>
                <w:szCs w:val="21"/>
              </w:rPr>
              <w:t>195,889.00</w:t>
            </w:r>
          </w:p>
        </w:tc>
        <w:tc>
          <w:tcPr>
            <w:tcW w:w="1692" w:type="dxa"/>
            <w:vAlign w:val="center"/>
          </w:tcPr>
          <w:p w:rsidR="004D6815" w:rsidRDefault="008656E7">
            <w:pPr>
              <w:jc w:val="right"/>
            </w:pPr>
            <w:r>
              <w:rPr>
                <w:rFonts w:eastAsiaTheme="minorEastAsia"/>
                <w:szCs w:val="21"/>
              </w:rPr>
              <w:t>0.39</w:t>
            </w:r>
          </w:p>
        </w:tc>
      </w:tr>
      <w:tr w:rsidR="004D6815" w:rsidTr="00E1007F">
        <w:tc>
          <w:tcPr>
            <w:tcW w:w="870" w:type="dxa"/>
            <w:vAlign w:val="center"/>
          </w:tcPr>
          <w:p w:rsidR="004D6815" w:rsidRDefault="008656E7">
            <w:pPr>
              <w:jc w:val="center"/>
            </w:pPr>
            <w:r>
              <w:rPr>
                <w:rFonts w:eastAsiaTheme="minorEastAsia"/>
                <w:szCs w:val="21"/>
              </w:rPr>
              <w:t>19</w:t>
            </w:r>
          </w:p>
        </w:tc>
        <w:tc>
          <w:tcPr>
            <w:tcW w:w="1650" w:type="dxa"/>
            <w:vAlign w:val="center"/>
          </w:tcPr>
          <w:p w:rsidR="004D6815" w:rsidRDefault="008656E7">
            <w:pPr>
              <w:jc w:val="center"/>
            </w:pPr>
            <w:r>
              <w:rPr>
                <w:rFonts w:eastAsiaTheme="minorEastAsia"/>
                <w:szCs w:val="21"/>
              </w:rPr>
              <w:t>300383</w:t>
            </w:r>
          </w:p>
        </w:tc>
        <w:tc>
          <w:tcPr>
            <w:tcW w:w="1980" w:type="dxa"/>
            <w:vAlign w:val="center"/>
          </w:tcPr>
          <w:p w:rsidR="004D6815" w:rsidRDefault="008656E7">
            <w:pPr>
              <w:jc w:val="center"/>
            </w:pPr>
            <w:r>
              <w:rPr>
                <w:rFonts w:eastAsiaTheme="minorEastAsia"/>
                <w:szCs w:val="21"/>
              </w:rPr>
              <w:t>光环新网</w:t>
            </w:r>
          </w:p>
        </w:tc>
        <w:tc>
          <w:tcPr>
            <w:tcW w:w="2880" w:type="dxa"/>
            <w:vAlign w:val="center"/>
          </w:tcPr>
          <w:p w:rsidR="004D6815" w:rsidRDefault="008656E7">
            <w:pPr>
              <w:jc w:val="right"/>
            </w:pPr>
            <w:r>
              <w:rPr>
                <w:rFonts w:eastAsiaTheme="minorEastAsia"/>
                <w:szCs w:val="21"/>
              </w:rPr>
              <w:t>191,546.00</w:t>
            </w:r>
          </w:p>
        </w:tc>
        <w:tc>
          <w:tcPr>
            <w:tcW w:w="1692" w:type="dxa"/>
            <w:vAlign w:val="center"/>
          </w:tcPr>
          <w:p w:rsidR="004D6815" w:rsidRDefault="008656E7">
            <w:pPr>
              <w:jc w:val="right"/>
            </w:pPr>
            <w:r>
              <w:rPr>
                <w:rFonts w:eastAsiaTheme="minorEastAsia"/>
                <w:szCs w:val="21"/>
              </w:rPr>
              <w:t>0.39</w:t>
            </w:r>
          </w:p>
        </w:tc>
      </w:tr>
      <w:tr w:rsidR="004D6815" w:rsidTr="00E1007F">
        <w:tc>
          <w:tcPr>
            <w:tcW w:w="870" w:type="dxa"/>
            <w:vAlign w:val="center"/>
          </w:tcPr>
          <w:p w:rsidR="004D6815" w:rsidRDefault="008656E7">
            <w:pPr>
              <w:jc w:val="center"/>
            </w:pPr>
            <w:r>
              <w:rPr>
                <w:rFonts w:eastAsiaTheme="minorEastAsia"/>
                <w:szCs w:val="21"/>
              </w:rPr>
              <w:t>20</w:t>
            </w:r>
          </w:p>
        </w:tc>
        <w:tc>
          <w:tcPr>
            <w:tcW w:w="1650" w:type="dxa"/>
            <w:vAlign w:val="center"/>
          </w:tcPr>
          <w:p w:rsidR="004D6815" w:rsidRDefault="008656E7">
            <w:pPr>
              <w:jc w:val="center"/>
            </w:pPr>
            <w:r>
              <w:rPr>
                <w:rFonts w:eastAsiaTheme="minorEastAsia"/>
                <w:szCs w:val="21"/>
              </w:rPr>
              <w:t>000917</w:t>
            </w:r>
          </w:p>
        </w:tc>
        <w:tc>
          <w:tcPr>
            <w:tcW w:w="1980" w:type="dxa"/>
            <w:vAlign w:val="center"/>
          </w:tcPr>
          <w:p w:rsidR="004D6815" w:rsidRDefault="008656E7">
            <w:pPr>
              <w:jc w:val="center"/>
            </w:pPr>
            <w:r>
              <w:rPr>
                <w:rFonts w:eastAsiaTheme="minorEastAsia"/>
                <w:szCs w:val="21"/>
              </w:rPr>
              <w:t>电广传媒</w:t>
            </w:r>
          </w:p>
        </w:tc>
        <w:tc>
          <w:tcPr>
            <w:tcW w:w="2880" w:type="dxa"/>
            <w:vAlign w:val="center"/>
          </w:tcPr>
          <w:p w:rsidR="004D6815" w:rsidRDefault="008656E7">
            <w:pPr>
              <w:jc w:val="right"/>
            </w:pPr>
            <w:r>
              <w:rPr>
                <w:rFonts w:eastAsiaTheme="minorEastAsia"/>
                <w:szCs w:val="21"/>
              </w:rPr>
              <w:t>190,739.00</w:t>
            </w:r>
          </w:p>
        </w:tc>
        <w:tc>
          <w:tcPr>
            <w:tcW w:w="1692" w:type="dxa"/>
            <w:vAlign w:val="center"/>
          </w:tcPr>
          <w:p w:rsidR="004D6815" w:rsidRDefault="008656E7">
            <w:pPr>
              <w:jc w:val="right"/>
            </w:pPr>
            <w:r>
              <w:rPr>
                <w:rFonts w:eastAsiaTheme="minorEastAsia"/>
                <w:szCs w:val="21"/>
              </w:rPr>
              <w:t>0.38</w:t>
            </w:r>
          </w:p>
        </w:tc>
      </w:tr>
    </w:tbl>
    <w:p w:rsidR="001548F9" w:rsidRPr="00422800" w:rsidRDefault="001548F9" w:rsidP="0050128E">
      <w:pPr>
        <w:spacing w:beforeLines="100" w:line="360" w:lineRule="auto"/>
        <w:rPr>
          <w:rFonts w:eastAsiaTheme="minorEastAsia"/>
          <w:b/>
          <w:bCs/>
          <w:color w:val="000000"/>
          <w:szCs w:val="21"/>
        </w:rPr>
      </w:pPr>
      <w:r w:rsidRPr="00422800">
        <w:rPr>
          <w:rFonts w:eastAsiaTheme="minorEastAsia"/>
          <w:b/>
          <w:color w:val="000000"/>
          <w:szCs w:val="21"/>
        </w:rPr>
        <w:t xml:space="preserve">7.4.3 </w:t>
      </w:r>
      <w:r w:rsidRPr="00422800">
        <w:rPr>
          <w:rFonts w:eastAsiaTheme="minorEastAsia"/>
          <w:b/>
          <w:bCs/>
          <w:color w:val="000000"/>
          <w:szCs w:val="21"/>
        </w:rPr>
        <w:t>买入股票的成本总额及卖出股票的收入总额</w:t>
      </w:r>
    </w:p>
    <w:p w:rsidR="001548F9" w:rsidRPr="00422800" w:rsidRDefault="001548F9" w:rsidP="008971E9">
      <w:pPr>
        <w:autoSpaceDE w:val="0"/>
        <w:autoSpaceDN w:val="0"/>
        <w:adjustRightInd w:val="0"/>
        <w:spacing w:before="29" w:line="288" w:lineRule="auto"/>
        <w:ind w:left="15"/>
        <w:jc w:val="right"/>
        <w:rPr>
          <w:rFonts w:eastAsiaTheme="minorEastAsia"/>
          <w:color w:val="000000"/>
          <w:kern w:val="0"/>
          <w:szCs w:val="21"/>
        </w:rPr>
      </w:pPr>
      <w:r w:rsidRPr="00422800">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00"/>
        <w:gridCol w:w="4572"/>
      </w:tblGrid>
      <w:tr w:rsidR="001548F9" w:rsidRPr="00422800" w:rsidTr="00E1007F">
        <w:tc>
          <w:tcPr>
            <w:tcW w:w="4500" w:type="dxa"/>
            <w:vAlign w:val="center"/>
          </w:tcPr>
          <w:p w:rsidR="001548F9" w:rsidRPr="00422800" w:rsidRDefault="001548F9" w:rsidP="0070173B">
            <w:pPr>
              <w:rPr>
                <w:rFonts w:eastAsiaTheme="minorEastAsia"/>
                <w:color w:val="000000"/>
                <w:szCs w:val="21"/>
              </w:rPr>
            </w:pPr>
            <w:r w:rsidRPr="00422800">
              <w:rPr>
                <w:rFonts w:eastAsiaTheme="minorEastAsia"/>
                <w:color w:val="000000"/>
                <w:szCs w:val="21"/>
              </w:rPr>
              <w:t>买入股票的成本（成交）总额</w:t>
            </w:r>
          </w:p>
        </w:tc>
        <w:tc>
          <w:tcPr>
            <w:tcW w:w="4572" w:type="dxa"/>
            <w:vAlign w:val="center"/>
          </w:tcPr>
          <w:p w:rsidR="001548F9" w:rsidRPr="00422800" w:rsidRDefault="001548F9" w:rsidP="0070173B">
            <w:pPr>
              <w:wordWrap w:val="0"/>
              <w:jc w:val="right"/>
              <w:rPr>
                <w:rFonts w:eastAsiaTheme="minorEastAsia"/>
                <w:szCs w:val="21"/>
              </w:rPr>
            </w:pPr>
            <w:r w:rsidRPr="00422800">
              <w:rPr>
                <w:rFonts w:eastAsiaTheme="minorEastAsia"/>
                <w:szCs w:val="21"/>
              </w:rPr>
              <w:t>12,974,494.54</w:t>
            </w:r>
          </w:p>
        </w:tc>
      </w:tr>
      <w:tr w:rsidR="001548F9" w:rsidRPr="00422800" w:rsidTr="00E1007F">
        <w:tc>
          <w:tcPr>
            <w:tcW w:w="4500" w:type="dxa"/>
            <w:vAlign w:val="center"/>
          </w:tcPr>
          <w:p w:rsidR="001548F9" w:rsidRPr="00422800" w:rsidRDefault="001548F9" w:rsidP="0070173B">
            <w:pPr>
              <w:rPr>
                <w:rFonts w:eastAsiaTheme="minorEastAsia"/>
                <w:color w:val="000000"/>
                <w:szCs w:val="21"/>
              </w:rPr>
            </w:pPr>
            <w:r w:rsidRPr="00422800">
              <w:rPr>
                <w:rFonts w:eastAsiaTheme="minorEastAsia"/>
                <w:color w:val="000000"/>
                <w:szCs w:val="21"/>
              </w:rPr>
              <w:t>卖出股票的收入（成交）总额</w:t>
            </w:r>
          </w:p>
        </w:tc>
        <w:tc>
          <w:tcPr>
            <w:tcW w:w="4572" w:type="dxa"/>
            <w:vAlign w:val="center"/>
          </w:tcPr>
          <w:p w:rsidR="001548F9" w:rsidRPr="00422800" w:rsidRDefault="001548F9" w:rsidP="0070173B">
            <w:pPr>
              <w:jc w:val="right"/>
              <w:rPr>
                <w:rFonts w:eastAsiaTheme="minorEastAsia"/>
                <w:szCs w:val="21"/>
              </w:rPr>
            </w:pPr>
            <w:r w:rsidRPr="00422800">
              <w:rPr>
                <w:rFonts w:eastAsiaTheme="minorEastAsia"/>
                <w:szCs w:val="21"/>
              </w:rPr>
              <w:t>11,088,389.68</w:t>
            </w:r>
          </w:p>
        </w:tc>
      </w:tr>
    </w:tbl>
    <w:p w:rsidR="001548F9" w:rsidRPr="00422800" w:rsidRDefault="001548F9" w:rsidP="00872282">
      <w:pPr>
        <w:widowControl/>
        <w:spacing w:line="360" w:lineRule="auto"/>
        <w:ind w:firstLineChars="200" w:firstLine="420"/>
        <w:jc w:val="left"/>
        <w:rPr>
          <w:rFonts w:eastAsiaTheme="minorEastAsia"/>
          <w:kern w:val="0"/>
          <w:szCs w:val="21"/>
        </w:rPr>
      </w:pPr>
      <w:r w:rsidRPr="00422800">
        <w:rPr>
          <w:rFonts w:eastAsiaTheme="minorEastAsia"/>
          <w:kern w:val="0"/>
          <w:szCs w:val="21"/>
        </w:rPr>
        <w:t>注：</w:t>
      </w:r>
      <w:r w:rsidRPr="00422800">
        <w:rPr>
          <w:rFonts w:eastAsiaTheme="minorEastAsia"/>
          <w:kern w:val="0"/>
          <w:szCs w:val="21"/>
        </w:rPr>
        <w:t>“</w:t>
      </w:r>
      <w:r w:rsidRPr="00422800">
        <w:rPr>
          <w:rFonts w:eastAsiaTheme="minorEastAsia"/>
          <w:kern w:val="0"/>
          <w:szCs w:val="21"/>
        </w:rPr>
        <w:t>买入金额</w:t>
      </w:r>
      <w:r w:rsidRPr="00422800">
        <w:rPr>
          <w:rFonts w:eastAsiaTheme="minorEastAsia"/>
          <w:kern w:val="0"/>
          <w:szCs w:val="21"/>
        </w:rPr>
        <w:t>”</w:t>
      </w:r>
      <w:r w:rsidRPr="00422800">
        <w:rPr>
          <w:rFonts w:eastAsiaTheme="minorEastAsia"/>
          <w:kern w:val="0"/>
          <w:szCs w:val="21"/>
        </w:rPr>
        <w:t>、</w:t>
      </w:r>
      <w:r w:rsidRPr="00422800">
        <w:rPr>
          <w:rFonts w:eastAsiaTheme="minorEastAsia"/>
          <w:kern w:val="0"/>
          <w:szCs w:val="21"/>
        </w:rPr>
        <w:t>“</w:t>
      </w:r>
      <w:r w:rsidRPr="00422800">
        <w:rPr>
          <w:rFonts w:eastAsiaTheme="minorEastAsia"/>
          <w:kern w:val="0"/>
          <w:szCs w:val="21"/>
        </w:rPr>
        <w:t>卖出金额</w:t>
      </w:r>
      <w:r w:rsidRPr="00422800">
        <w:rPr>
          <w:rFonts w:eastAsiaTheme="minorEastAsia"/>
          <w:kern w:val="0"/>
          <w:szCs w:val="21"/>
        </w:rPr>
        <w:t>”</w:t>
      </w:r>
      <w:r w:rsidRPr="00422800">
        <w:rPr>
          <w:rFonts w:eastAsiaTheme="minorEastAsia"/>
          <w:kern w:val="0"/>
          <w:szCs w:val="21"/>
        </w:rPr>
        <w:t>均按买卖成交金额（成交单价乘以成交数量）填列，不考虑相关交易费用。</w:t>
      </w:r>
    </w:p>
    <w:p w:rsidR="001548F9" w:rsidRPr="00422800" w:rsidRDefault="001548F9" w:rsidP="0050128E">
      <w:pPr>
        <w:pStyle w:val="20"/>
        <w:spacing w:beforeLines="100" w:after="0"/>
        <w:rPr>
          <w:rFonts w:ascii="Times New Roman" w:eastAsiaTheme="minorEastAsia" w:hAnsi="Times New Roman"/>
          <w:kern w:val="0"/>
          <w:sz w:val="21"/>
          <w:szCs w:val="21"/>
        </w:rPr>
      </w:pPr>
      <w:bookmarkStart w:id="65" w:name="_Toc234814104"/>
      <w:bookmarkStart w:id="66" w:name="_Toc522104486"/>
      <w:r w:rsidRPr="00422800">
        <w:rPr>
          <w:rFonts w:ascii="Times New Roman" w:eastAsiaTheme="minorEastAsia" w:hAnsi="Times New Roman"/>
          <w:kern w:val="0"/>
          <w:sz w:val="21"/>
          <w:szCs w:val="21"/>
        </w:rPr>
        <w:t xml:space="preserve">7.5 </w:t>
      </w:r>
      <w:r w:rsidRPr="00422800">
        <w:rPr>
          <w:rFonts w:ascii="Times New Roman" w:eastAsiaTheme="minorEastAsia" w:hAnsi="Times New Roman"/>
          <w:kern w:val="0"/>
          <w:sz w:val="21"/>
          <w:szCs w:val="21"/>
        </w:rPr>
        <w:t>期末按债券品种分类的债券投资组合</w:t>
      </w:r>
      <w:bookmarkEnd w:id="65"/>
      <w:bookmarkEnd w:id="66"/>
    </w:p>
    <w:p w:rsidR="001548F9" w:rsidRPr="00422800" w:rsidRDefault="001548F9" w:rsidP="00872282">
      <w:pPr>
        <w:widowControl/>
        <w:spacing w:line="360" w:lineRule="auto"/>
        <w:ind w:firstLineChars="200" w:firstLine="420"/>
        <w:jc w:val="left"/>
        <w:rPr>
          <w:rFonts w:eastAsiaTheme="minorEastAsia"/>
          <w:kern w:val="0"/>
          <w:szCs w:val="21"/>
        </w:rPr>
      </w:pPr>
      <w:r w:rsidRPr="00422800">
        <w:rPr>
          <w:rFonts w:eastAsiaTheme="minorEastAsia"/>
          <w:kern w:val="0"/>
          <w:szCs w:val="21"/>
        </w:rPr>
        <w:t>本基金本报告期末未持有债券。</w:t>
      </w:r>
    </w:p>
    <w:p w:rsidR="001548F9" w:rsidRPr="00422800" w:rsidRDefault="001548F9" w:rsidP="0050128E">
      <w:pPr>
        <w:pStyle w:val="20"/>
        <w:spacing w:beforeLines="100" w:after="0"/>
        <w:rPr>
          <w:rFonts w:ascii="Times New Roman" w:eastAsiaTheme="minorEastAsia" w:hAnsi="Times New Roman"/>
          <w:kern w:val="0"/>
          <w:sz w:val="21"/>
          <w:szCs w:val="21"/>
        </w:rPr>
      </w:pPr>
      <w:bookmarkStart w:id="67" w:name="_Toc522104487"/>
      <w:r w:rsidRPr="00422800">
        <w:rPr>
          <w:rFonts w:ascii="Times New Roman" w:eastAsiaTheme="minorEastAsia" w:hAnsi="Times New Roman"/>
          <w:kern w:val="0"/>
          <w:sz w:val="21"/>
          <w:szCs w:val="21"/>
        </w:rPr>
        <w:t>7.6</w:t>
      </w:r>
      <w:bookmarkStart w:id="68" w:name="_Toc234814105"/>
      <w:r w:rsidRPr="00422800">
        <w:rPr>
          <w:rFonts w:ascii="Times New Roman" w:eastAsiaTheme="minorEastAsia" w:hAnsi="Times New Roman"/>
          <w:kern w:val="0"/>
          <w:sz w:val="21"/>
          <w:szCs w:val="21"/>
        </w:rPr>
        <w:t>期末按公允价值占基金资产净值比例大小排</w:t>
      </w:r>
      <w:r w:rsidR="00285E20" w:rsidRPr="00422800">
        <w:rPr>
          <w:rFonts w:ascii="Times New Roman" w:eastAsiaTheme="minorEastAsia" w:hAnsi="Times New Roman"/>
          <w:kern w:val="0"/>
          <w:sz w:val="21"/>
          <w:szCs w:val="21"/>
        </w:rPr>
        <w:t>序</w:t>
      </w:r>
      <w:r w:rsidRPr="00422800">
        <w:rPr>
          <w:rFonts w:ascii="Times New Roman" w:eastAsiaTheme="minorEastAsia" w:hAnsi="Times New Roman"/>
          <w:kern w:val="0"/>
          <w:sz w:val="21"/>
          <w:szCs w:val="21"/>
        </w:rPr>
        <w:t>的前五名债券投资明细</w:t>
      </w:r>
      <w:bookmarkEnd w:id="68"/>
      <w:bookmarkEnd w:id="67"/>
    </w:p>
    <w:p w:rsidR="001548F9" w:rsidRPr="00422800" w:rsidRDefault="001548F9" w:rsidP="00872282">
      <w:pPr>
        <w:widowControl/>
        <w:spacing w:line="360" w:lineRule="auto"/>
        <w:ind w:firstLineChars="200" w:firstLine="420"/>
        <w:jc w:val="left"/>
        <w:rPr>
          <w:rFonts w:eastAsiaTheme="minorEastAsia"/>
          <w:kern w:val="0"/>
          <w:szCs w:val="21"/>
        </w:rPr>
      </w:pPr>
      <w:r w:rsidRPr="00422800">
        <w:rPr>
          <w:rFonts w:eastAsiaTheme="minorEastAsia"/>
          <w:kern w:val="0"/>
          <w:szCs w:val="21"/>
        </w:rPr>
        <w:t>本基金本报告期末未持有债券。</w:t>
      </w:r>
    </w:p>
    <w:p w:rsidR="001548F9" w:rsidRPr="00422800" w:rsidRDefault="001548F9" w:rsidP="0050128E">
      <w:pPr>
        <w:pStyle w:val="20"/>
        <w:spacing w:beforeLines="100" w:after="0"/>
        <w:rPr>
          <w:rFonts w:ascii="Times New Roman" w:eastAsiaTheme="minorEastAsia" w:hAnsi="Times New Roman"/>
          <w:kern w:val="0"/>
          <w:sz w:val="21"/>
          <w:szCs w:val="21"/>
        </w:rPr>
      </w:pPr>
      <w:bookmarkStart w:id="69" w:name="_Toc522104488"/>
      <w:r w:rsidRPr="00422800">
        <w:rPr>
          <w:rFonts w:ascii="Times New Roman" w:eastAsiaTheme="minorEastAsia" w:hAnsi="Times New Roman"/>
          <w:kern w:val="0"/>
          <w:sz w:val="21"/>
          <w:szCs w:val="21"/>
        </w:rPr>
        <w:t xml:space="preserve">7.7 </w:t>
      </w:r>
      <w:r w:rsidRPr="00422800">
        <w:rPr>
          <w:rFonts w:ascii="Times New Roman" w:eastAsiaTheme="minorEastAsia" w:hAnsi="Times New Roman"/>
          <w:kern w:val="0"/>
          <w:sz w:val="21"/>
          <w:szCs w:val="21"/>
        </w:rPr>
        <w:t>期末按公允价值占基金资产净值比例大小排</w:t>
      </w:r>
      <w:r w:rsidR="00285E20" w:rsidRPr="00422800">
        <w:rPr>
          <w:rFonts w:ascii="Times New Roman" w:eastAsiaTheme="minorEastAsia" w:hAnsi="Times New Roman"/>
          <w:kern w:val="0"/>
          <w:sz w:val="21"/>
          <w:szCs w:val="21"/>
        </w:rPr>
        <w:t>序</w:t>
      </w:r>
      <w:r w:rsidRPr="00422800">
        <w:rPr>
          <w:rFonts w:ascii="Times New Roman" w:eastAsiaTheme="minorEastAsia" w:hAnsi="Times New Roman"/>
          <w:kern w:val="0"/>
          <w:sz w:val="21"/>
          <w:szCs w:val="21"/>
        </w:rPr>
        <w:t>的所有资产支持证券投资明细</w:t>
      </w:r>
      <w:bookmarkEnd w:id="69"/>
    </w:p>
    <w:p w:rsidR="001548F9" w:rsidRPr="00422800" w:rsidRDefault="001548F9" w:rsidP="00872282">
      <w:pPr>
        <w:widowControl/>
        <w:spacing w:line="360" w:lineRule="auto"/>
        <w:ind w:firstLineChars="200" w:firstLine="420"/>
        <w:jc w:val="left"/>
        <w:rPr>
          <w:rFonts w:eastAsiaTheme="minorEastAsia"/>
          <w:kern w:val="0"/>
          <w:szCs w:val="21"/>
        </w:rPr>
      </w:pPr>
      <w:r w:rsidRPr="00422800">
        <w:rPr>
          <w:rFonts w:eastAsiaTheme="minorEastAsia"/>
          <w:kern w:val="0"/>
          <w:szCs w:val="21"/>
        </w:rPr>
        <w:t>本基金本报告期末未持有资产支持证券。</w:t>
      </w:r>
    </w:p>
    <w:p w:rsidR="00285E20" w:rsidRPr="00422800" w:rsidRDefault="00285E20" w:rsidP="0050128E">
      <w:pPr>
        <w:pStyle w:val="20"/>
        <w:spacing w:beforeLines="100" w:after="0"/>
        <w:rPr>
          <w:rFonts w:ascii="Times New Roman" w:eastAsiaTheme="minorEastAsia" w:hAnsi="Times New Roman"/>
          <w:kern w:val="0"/>
          <w:sz w:val="21"/>
          <w:szCs w:val="21"/>
        </w:rPr>
      </w:pPr>
      <w:bookmarkStart w:id="70" w:name="_Toc522104489"/>
      <w:r w:rsidRPr="00422800">
        <w:rPr>
          <w:rFonts w:ascii="Times New Roman" w:eastAsiaTheme="minorEastAsia" w:hAnsi="Times New Roman"/>
          <w:kern w:val="0"/>
          <w:sz w:val="21"/>
          <w:szCs w:val="21"/>
        </w:rPr>
        <w:t xml:space="preserve">7.8 </w:t>
      </w:r>
      <w:r w:rsidRPr="00422800">
        <w:rPr>
          <w:rFonts w:ascii="Times New Roman" w:eastAsiaTheme="minorEastAsia" w:hAnsi="Times New Roman"/>
          <w:kern w:val="0"/>
          <w:sz w:val="21"/>
          <w:szCs w:val="21"/>
        </w:rPr>
        <w:t>报告期末按公允价值占基金资产净值比例大小排序的前五名贵金属投资明细</w:t>
      </w:r>
      <w:bookmarkEnd w:id="70"/>
    </w:p>
    <w:p w:rsidR="00285E20" w:rsidRPr="00422800" w:rsidRDefault="00285E20" w:rsidP="00872282">
      <w:pPr>
        <w:widowControl/>
        <w:spacing w:line="360" w:lineRule="auto"/>
        <w:ind w:firstLineChars="200" w:firstLine="420"/>
        <w:jc w:val="left"/>
        <w:rPr>
          <w:rFonts w:eastAsiaTheme="minorEastAsia"/>
          <w:szCs w:val="21"/>
        </w:rPr>
      </w:pPr>
      <w:r w:rsidRPr="00422800">
        <w:rPr>
          <w:rFonts w:eastAsiaTheme="minorEastAsia"/>
          <w:szCs w:val="21"/>
        </w:rPr>
        <w:t>本基金本报告期末未持有贵金属。</w:t>
      </w:r>
    </w:p>
    <w:p w:rsidR="001548F9" w:rsidRPr="00422800" w:rsidRDefault="001548F9" w:rsidP="0050128E">
      <w:pPr>
        <w:pStyle w:val="20"/>
        <w:spacing w:beforeLines="100" w:after="0"/>
        <w:rPr>
          <w:rFonts w:ascii="Times New Roman" w:eastAsiaTheme="minorEastAsia" w:hAnsi="Times New Roman"/>
          <w:kern w:val="0"/>
          <w:sz w:val="21"/>
          <w:szCs w:val="21"/>
        </w:rPr>
      </w:pPr>
      <w:bookmarkStart w:id="71" w:name="_Toc522104490"/>
      <w:r w:rsidRPr="00422800">
        <w:rPr>
          <w:rFonts w:ascii="Times New Roman" w:eastAsiaTheme="minorEastAsia" w:hAnsi="Times New Roman"/>
          <w:kern w:val="0"/>
          <w:sz w:val="21"/>
          <w:szCs w:val="21"/>
        </w:rPr>
        <w:t xml:space="preserve">7.9 </w:t>
      </w:r>
      <w:r w:rsidRPr="00422800">
        <w:rPr>
          <w:rFonts w:ascii="Times New Roman" w:eastAsiaTheme="minorEastAsia" w:hAnsi="Times New Roman"/>
          <w:kern w:val="0"/>
          <w:sz w:val="21"/>
          <w:szCs w:val="21"/>
        </w:rPr>
        <w:t>期末按公允价值占基金资产净值比例大小排</w:t>
      </w:r>
      <w:r w:rsidR="00285E20" w:rsidRPr="00422800">
        <w:rPr>
          <w:rFonts w:ascii="Times New Roman" w:eastAsiaTheme="minorEastAsia" w:hAnsi="Times New Roman"/>
          <w:kern w:val="0"/>
          <w:sz w:val="21"/>
          <w:szCs w:val="21"/>
        </w:rPr>
        <w:t>序</w:t>
      </w:r>
      <w:r w:rsidRPr="00422800">
        <w:rPr>
          <w:rFonts w:ascii="Times New Roman" w:eastAsiaTheme="minorEastAsia" w:hAnsi="Times New Roman"/>
          <w:kern w:val="0"/>
          <w:sz w:val="21"/>
          <w:szCs w:val="21"/>
        </w:rPr>
        <w:t>的前五名权证投资明细</w:t>
      </w:r>
      <w:bookmarkEnd w:id="71"/>
    </w:p>
    <w:p w:rsidR="001548F9" w:rsidRPr="00422800" w:rsidRDefault="001548F9" w:rsidP="00872282">
      <w:pPr>
        <w:widowControl/>
        <w:spacing w:line="360" w:lineRule="auto"/>
        <w:ind w:firstLineChars="200" w:firstLine="420"/>
        <w:jc w:val="left"/>
        <w:rPr>
          <w:rFonts w:eastAsiaTheme="minorEastAsia"/>
          <w:kern w:val="0"/>
          <w:szCs w:val="21"/>
        </w:rPr>
      </w:pPr>
      <w:r w:rsidRPr="00422800">
        <w:rPr>
          <w:rFonts w:eastAsiaTheme="minorEastAsia"/>
          <w:kern w:val="0"/>
          <w:szCs w:val="21"/>
        </w:rPr>
        <w:t>本基金本报告期末未持有权证。</w:t>
      </w:r>
    </w:p>
    <w:p w:rsidR="001548F9" w:rsidRPr="00422800" w:rsidRDefault="001548F9" w:rsidP="0050128E">
      <w:pPr>
        <w:pStyle w:val="20"/>
        <w:spacing w:beforeLines="100" w:after="0"/>
        <w:rPr>
          <w:rFonts w:ascii="Times New Roman" w:eastAsiaTheme="minorEastAsia" w:hAnsi="Times New Roman"/>
          <w:kern w:val="0"/>
          <w:sz w:val="21"/>
          <w:szCs w:val="21"/>
        </w:rPr>
      </w:pPr>
      <w:bookmarkStart w:id="72" w:name="_Toc522104491"/>
      <w:r w:rsidRPr="00422800">
        <w:rPr>
          <w:rFonts w:ascii="Times New Roman" w:eastAsiaTheme="minorEastAsia" w:hAnsi="Times New Roman"/>
          <w:kern w:val="0"/>
          <w:sz w:val="21"/>
          <w:szCs w:val="21"/>
        </w:rPr>
        <w:t xml:space="preserve">7.10 </w:t>
      </w:r>
      <w:r w:rsidRPr="00422800">
        <w:rPr>
          <w:rFonts w:ascii="Times New Roman" w:eastAsiaTheme="minorEastAsia" w:hAnsi="Times New Roman"/>
          <w:kern w:val="0"/>
          <w:sz w:val="21"/>
          <w:szCs w:val="21"/>
        </w:rPr>
        <w:t>报告期末本基金投资的股指期货交易情况说明</w:t>
      </w:r>
      <w:bookmarkEnd w:id="72"/>
    </w:p>
    <w:p w:rsidR="001548F9" w:rsidRPr="00422800" w:rsidRDefault="001548F9" w:rsidP="00E665C3">
      <w:pPr>
        <w:adjustRightInd w:val="0"/>
        <w:snapToGrid w:val="0"/>
        <w:spacing w:line="360" w:lineRule="auto"/>
        <w:rPr>
          <w:rFonts w:eastAsiaTheme="minorEastAsia"/>
          <w:b/>
          <w:szCs w:val="21"/>
        </w:rPr>
      </w:pPr>
      <w:r w:rsidRPr="00422800">
        <w:rPr>
          <w:rFonts w:eastAsiaTheme="minorEastAsia"/>
          <w:b/>
          <w:szCs w:val="21"/>
        </w:rPr>
        <w:t xml:space="preserve">7.10.1 </w:t>
      </w:r>
      <w:r w:rsidRPr="00422800">
        <w:rPr>
          <w:rFonts w:eastAsiaTheme="minorEastAsia"/>
          <w:b/>
          <w:szCs w:val="21"/>
        </w:rPr>
        <w:t>报告期末本基金投资的股指期货持仓和损益明细</w:t>
      </w:r>
    </w:p>
    <w:p w:rsidR="001548F9" w:rsidRPr="00422800" w:rsidRDefault="001548F9" w:rsidP="00872282">
      <w:pPr>
        <w:widowControl/>
        <w:spacing w:line="360" w:lineRule="auto"/>
        <w:ind w:firstLineChars="200" w:firstLine="420"/>
        <w:jc w:val="left"/>
        <w:rPr>
          <w:rFonts w:eastAsiaTheme="minorEastAsia"/>
          <w:kern w:val="0"/>
          <w:szCs w:val="21"/>
        </w:rPr>
      </w:pPr>
      <w:r w:rsidRPr="00422800">
        <w:rPr>
          <w:rFonts w:eastAsiaTheme="minorEastAsia"/>
          <w:kern w:val="0"/>
          <w:szCs w:val="21"/>
        </w:rPr>
        <w:t>本基金本报告期末未持有股指期货。</w:t>
      </w:r>
    </w:p>
    <w:p w:rsidR="001548F9" w:rsidRPr="00422800" w:rsidRDefault="001548F9" w:rsidP="0050128E">
      <w:pPr>
        <w:adjustRightInd w:val="0"/>
        <w:snapToGrid w:val="0"/>
        <w:spacing w:beforeLines="100" w:line="360" w:lineRule="auto"/>
        <w:rPr>
          <w:rFonts w:eastAsiaTheme="minorEastAsia"/>
          <w:b/>
          <w:szCs w:val="21"/>
        </w:rPr>
      </w:pPr>
      <w:r w:rsidRPr="00422800">
        <w:rPr>
          <w:rFonts w:eastAsiaTheme="minorEastAsia"/>
          <w:b/>
          <w:szCs w:val="21"/>
        </w:rPr>
        <w:t xml:space="preserve">7.10.2 </w:t>
      </w:r>
      <w:r w:rsidRPr="00422800">
        <w:rPr>
          <w:rFonts w:eastAsiaTheme="minorEastAsia"/>
          <w:b/>
          <w:szCs w:val="21"/>
        </w:rPr>
        <w:t>本基金投资股指期货的投资政策</w:t>
      </w:r>
    </w:p>
    <w:p w:rsidR="001548F9" w:rsidRPr="00422800" w:rsidRDefault="001548F9" w:rsidP="00872282">
      <w:pPr>
        <w:widowControl/>
        <w:spacing w:line="360" w:lineRule="auto"/>
        <w:ind w:firstLineChars="200" w:firstLine="420"/>
        <w:rPr>
          <w:rFonts w:eastAsiaTheme="minorEastAsia"/>
          <w:kern w:val="0"/>
          <w:szCs w:val="21"/>
        </w:rPr>
      </w:pPr>
      <w:r w:rsidRPr="00422800">
        <w:rPr>
          <w:rFonts w:eastAsiaTheme="minorEastAsia"/>
          <w:kern w:val="0"/>
          <w:szCs w:val="21"/>
        </w:rPr>
        <w:t>本基金本报告期未投资股指期货。</w:t>
      </w:r>
    </w:p>
    <w:p w:rsidR="00B64338" w:rsidRPr="00422800" w:rsidRDefault="00B64338" w:rsidP="0050128E">
      <w:pPr>
        <w:pStyle w:val="20"/>
        <w:spacing w:beforeLines="100" w:after="0"/>
        <w:rPr>
          <w:rFonts w:ascii="Times New Roman" w:eastAsiaTheme="minorEastAsia" w:hAnsi="Times New Roman"/>
          <w:kern w:val="0"/>
          <w:sz w:val="21"/>
          <w:szCs w:val="21"/>
        </w:rPr>
      </w:pPr>
      <w:bookmarkStart w:id="73" w:name="_Toc522104492"/>
      <w:r w:rsidRPr="00422800">
        <w:rPr>
          <w:rFonts w:ascii="Times New Roman" w:eastAsiaTheme="minorEastAsia" w:hAnsi="Times New Roman"/>
          <w:kern w:val="0"/>
          <w:sz w:val="21"/>
          <w:szCs w:val="21"/>
        </w:rPr>
        <w:t>7.11</w:t>
      </w:r>
      <w:r w:rsidRPr="00422800">
        <w:rPr>
          <w:rFonts w:ascii="Times New Roman" w:eastAsiaTheme="minorEastAsia" w:hAnsi="Times New Roman"/>
          <w:kern w:val="0"/>
          <w:sz w:val="21"/>
          <w:szCs w:val="21"/>
        </w:rPr>
        <w:t>报告期末本基金投资的国债期货交易情况说明</w:t>
      </w:r>
      <w:bookmarkEnd w:id="73"/>
    </w:p>
    <w:p w:rsidR="00B64338" w:rsidRPr="00422800" w:rsidRDefault="00B64338" w:rsidP="00E665C3">
      <w:pPr>
        <w:adjustRightInd w:val="0"/>
        <w:snapToGrid w:val="0"/>
        <w:spacing w:line="360" w:lineRule="auto"/>
        <w:rPr>
          <w:rFonts w:eastAsiaTheme="minorEastAsia"/>
          <w:b/>
          <w:szCs w:val="21"/>
        </w:rPr>
      </w:pPr>
      <w:r w:rsidRPr="00422800">
        <w:rPr>
          <w:rFonts w:eastAsiaTheme="minorEastAsia"/>
          <w:b/>
          <w:szCs w:val="21"/>
        </w:rPr>
        <w:t xml:space="preserve">7.11.1 </w:t>
      </w:r>
      <w:r w:rsidRPr="00422800">
        <w:rPr>
          <w:rFonts w:eastAsiaTheme="minorEastAsia"/>
          <w:b/>
          <w:szCs w:val="21"/>
        </w:rPr>
        <w:t>本期国债期货投资政策</w:t>
      </w:r>
    </w:p>
    <w:p w:rsidR="00B64338" w:rsidRPr="00422800" w:rsidRDefault="00B64338" w:rsidP="00E665C3">
      <w:pPr>
        <w:widowControl/>
        <w:spacing w:line="360" w:lineRule="auto"/>
        <w:ind w:firstLineChars="200" w:firstLine="420"/>
        <w:rPr>
          <w:rFonts w:eastAsiaTheme="minorEastAsia"/>
          <w:kern w:val="0"/>
          <w:szCs w:val="21"/>
        </w:rPr>
      </w:pPr>
      <w:r w:rsidRPr="00422800">
        <w:rPr>
          <w:rFonts w:eastAsiaTheme="minorEastAsia"/>
          <w:kern w:val="0"/>
          <w:szCs w:val="21"/>
        </w:rPr>
        <w:t>根据本基金基金合同，本基金不能投资于国债期货。</w:t>
      </w:r>
    </w:p>
    <w:p w:rsidR="00B64338" w:rsidRPr="00422800" w:rsidRDefault="00B64338" w:rsidP="00E665C3">
      <w:pPr>
        <w:autoSpaceDE w:val="0"/>
        <w:autoSpaceDN w:val="0"/>
        <w:adjustRightInd w:val="0"/>
        <w:spacing w:line="360" w:lineRule="auto"/>
        <w:jc w:val="left"/>
        <w:rPr>
          <w:rFonts w:eastAsiaTheme="minorEastAsia"/>
          <w:b/>
          <w:szCs w:val="21"/>
        </w:rPr>
      </w:pPr>
      <w:r w:rsidRPr="00422800">
        <w:rPr>
          <w:rFonts w:eastAsiaTheme="minorEastAsia"/>
          <w:b/>
          <w:szCs w:val="21"/>
        </w:rPr>
        <w:t xml:space="preserve">7.11.2 </w:t>
      </w:r>
      <w:r w:rsidRPr="00422800">
        <w:rPr>
          <w:rFonts w:eastAsiaTheme="minorEastAsia"/>
          <w:b/>
          <w:szCs w:val="21"/>
        </w:rPr>
        <w:t>报告期末本基金投资的国债期货持仓和损益明细</w:t>
      </w:r>
    </w:p>
    <w:p w:rsidR="00B64338" w:rsidRPr="00422800" w:rsidRDefault="00B64338" w:rsidP="00E1007F">
      <w:pPr>
        <w:widowControl/>
        <w:spacing w:line="360" w:lineRule="auto"/>
        <w:ind w:firstLineChars="200" w:firstLine="420"/>
        <w:rPr>
          <w:rFonts w:eastAsiaTheme="minorEastAsia"/>
          <w:kern w:val="0"/>
          <w:szCs w:val="21"/>
        </w:rPr>
      </w:pPr>
      <w:r w:rsidRPr="00422800">
        <w:rPr>
          <w:rFonts w:eastAsiaTheme="minorEastAsia"/>
          <w:kern w:val="0"/>
          <w:szCs w:val="21"/>
        </w:rPr>
        <w:t>根据本基金基金合同，本基金不能投资于国债期货。</w:t>
      </w:r>
    </w:p>
    <w:p w:rsidR="00B64338" w:rsidRPr="00422800" w:rsidRDefault="00B64338" w:rsidP="00E665C3">
      <w:pPr>
        <w:adjustRightInd w:val="0"/>
        <w:snapToGrid w:val="0"/>
        <w:spacing w:line="360" w:lineRule="auto"/>
        <w:rPr>
          <w:rFonts w:eastAsiaTheme="minorEastAsia"/>
          <w:b/>
          <w:szCs w:val="21"/>
        </w:rPr>
      </w:pPr>
      <w:r w:rsidRPr="00422800">
        <w:rPr>
          <w:rFonts w:eastAsiaTheme="minorEastAsia"/>
          <w:b/>
          <w:szCs w:val="21"/>
        </w:rPr>
        <w:t xml:space="preserve">7.11.3 </w:t>
      </w:r>
      <w:r w:rsidRPr="00422800">
        <w:rPr>
          <w:rFonts w:eastAsiaTheme="minorEastAsia"/>
          <w:b/>
          <w:szCs w:val="21"/>
        </w:rPr>
        <w:t>本期国债期货投资评价</w:t>
      </w:r>
    </w:p>
    <w:p w:rsidR="00B64338" w:rsidRPr="00422800" w:rsidRDefault="00B64338" w:rsidP="00872282">
      <w:pPr>
        <w:widowControl/>
        <w:spacing w:line="360" w:lineRule="auto"/>
        <w:ind w:firstLineChars="200" w:firstLine="420"/>
        <w:rPr>
          <w:rFonts w:eastAsiaTheme="minorEastAsia"/>
          <w:kern w:val="0"/>
          <w:szCs w:val="21"/>
        </w:rPr>
      </w:pPr>
      <w:r w:rsidRPr="00422800">
        <w:rPr>
          <w:rFonts w:eastAsiaTheme="minorEastAsia"/>
          <w:kern w:val="0"/>
          <w:szCs w:val="21"/>
        </w:rPr>
        <w:t>根据本基金基金合同，本基金不能投资于国债期货。</w:t>
      </w:r>
    </w:p>
    <w:p w:rsidR="001548F9" w:rsidRPr="00422800" w:rsidRDefault="001548F9" w:rsidP="0050128E">
      <w:pPr>
        <w:pStyle w:val="20"/>
        <w:spacing w:beforeLines="100" w:after="0"/>
        <w:rPr>
          <w:rFonts w:ascii="Times New Roman" w:eastAsiaTheme="minorEastAsia" w:hAnsi="Times New Roman"/>
          <w:kern w:val="0"/>
          <w:sz w:val="21"/>
          <w:szCs w:val="21"/>
        </w:rPr>
      </w:pPr>
      <w:bookmarkStart w:id="74" w:name="_Toc522104493"/>
      <w:r w:rsidRPr="00422800">
        <w:rPr>
          <w:rFonts w:ascii="Times New Roman" w:eastAsiaTheme="minorEastAsia" w:hAnsi="Times New Roman"/>
          <w:kern w:val="0"/>
          <w:sz w:val="21"/>
          <w:szCs w:val="21"/>
        </w:rPr>
        <w:t xml:space="preserve">7.12 </w:t>
      </w:r>
      <w:r w:rsidRPr="00422800">
        <w:rPr>
          <w:rFonts w:ascii="Times New Roman" w:eastAsiaTheme="minorEastAsia" w:hAnsi="Times New Roman"/>
          <w:kern w:val="0"/>
          <w:sz w:val="21"/>
          <w:szCs w:val="21"/>
        </w:rPr>
        <w:t>投资组合报告附注</w:t>
      </w:r>
      <w:bookmarkEnd w:id="74"/>
    </w:p>
    <w:p w:rsidR="001548F9" w:rsidRPr="00422800" w:rsidRDefault="001548F9" w:rsidP="00E665C3">
      <w:pPr>
        <w:widowControl/>
        <w:spacing w:line="360" w:lineRule="auto"/>
        <w:rPr>
          <w:rFonts w:eastAsiaTheme="minorEastAsia"/>
          <w:kern w:val="0"/>
          <w:szCs w:val="21"/>
        </w:rPr>
      </w:pPr>
      <w:r w:rsidRPr="00422800">
        <w:rPr>
          <w:rFonts w:eastAsiaTheme="minorEastAsia"/>
          <w:kern w:val="0"/>
          <w:szCs w:val="21"/>
        </w:rPr>
        <w:t>7.12.1</w:t>
      </w:r>
      <w:r w:rsidRPr="00422800">
        <w:rPr>
          <w:rFonts w:eastAsiaTheme="minorEastAsia"/>
          <w:kern w:val="0"/>
          <w:szCs w:val="21"/>
        </w:rPr>
        <w:t>本基金投资的前十名证券的发行主体本期没有出现被监管部门立案调查的情形。本基金投资的前十名证券的发行主体除鹏博士</w:t>
      </w:r>
      <w:r w:rsidRPr="00422800">
        <w:rPr>
          <w:rFonts w:eastAsiaTheme="minorEastAsia"/>
          <w:kern w:val="0"/>
          <w:szCs w:val="21"/>
        </w:rPr>
        <w:t>(600804.SH)</w:t>
      </w:r>
      <w:r w:rsidRPr="00422800">
        <w:rPr>
          <w:rFonts w:eastAsiaTheme="minorEastAsia"/>
          <w:kern w:val="0"/>
          <w:szCs w:val="21"/>
        </w:rPr>
        <w:t>和华谊兄弟</w:t>
      </w:r>
      <w:r w:rsidRPr="00422800">
        <w:rPr>
          <w:rFonts w:eastAsiaTheme="minorEastAsia"/>
          <w:kern w:val="0"/>
          <w:szCs w:val="21"/>
        </w:rPr>
        <w:t>(300027.SZ)</w:t>
      </w:r>
      <w:r w:rsidRPr="00422800">
        <w:rPr>
          <w:rFonts w:eastAsiaTheme="minorEastAsia"/>
          <w:kern w:val="0"/>
          <w:szCs w:val="21"/>
        </w:rPr>
        <w:t>外，在报告编制日前一年内没有受到公开谴责和处罚的情形。</w:t>
      </w:r>
    </w:p>
    <w:p w:rsidR="004D6815" w:rsidRDefault="008656E7" w:rsidP="00E1007F">
      <w:pPr>
        <w:widowControl/>
        <w:spacing w:line="360" w:lineRule="auto"/>
        <w:ind w:firstLineChars="202" w:firstLine="424"/>
        <w:rPr>
          <w:rFonts w:eastAsiaTheme="minorEastAsia"/>
          <w:kern w:val="0"/>
          <w:szCs w:val="21"/>
        </w:rPr>
      </w:pPr>
      <w:r>
        <w:rPr>
          <w:rFonts w:eastAsiaTheme="minorEastAsia"/>
          <w:kern w:val="0"/>
          <w:szCs w:val="21"/>
        </w:rPr>
        <w:t>鹏博士电信传媒集团股份有限公司于</w:t>
      </w:r>
      <w:r>
        <w:rPr>
          <w:rFonts w:eastAsiaTheme="minorEastAsia"/>
          <w:kern w:val="0"/>
          <w:szCs w:val="21"/>
        </w:rPr>
        <w:t>2018</w:t>
      </w:r>
      <w:r>
        <w:rPr>
          <w:rFonts w:eastAsiaTheme="minorEastAsia"/>
          <w:kern w:val="0"/>
          <w:szCs w:val="21"/>
        </w:rPr>
        <w:t>年</w:t>
      </w:r>
      <w:r>
        <w:rPr>
          <w:rFonts w:eastAsiaTheme="minorEastAsia"/>
          <w:kern w:val="0"/>
          <w:szCs w:val="21"/>
        </w:rPr>
        <w:t>5</w:t>
      </w:r>
      <w:r>
        <w:rPr>
          <w:rFonts w:eastAsiaTheme="minorEastAsia"/>
          <w:kern w:val="0"/>
          <w:szCs w:val="21"/>
        </w:rPr>
        <w:t>月</w:t>
      </w:r>
      <w:r>
        <w:rPr>
          <w:rFonts w:eastAsiaTheme="minorEastAsia"/>
          <w:kern w:val="0"/>
          <w:szCs w:val="21"/>
        </w:rPr>
        <w:t>25</w:t>
      </w:r>
      <w:r>
        <w:rPr>
          <w:rFonts w:eastAsiaTheme="minorEastAsia"/>
          <w:kern w:val="0"/>
          <w:szCs w:val="21"/>
        </w:rPr>
        <w:t>日发布了</w:t>
      </w:r>
      <w:r>
        <w:rPr>
          <w:rFonts w:eastAsiaTheme="minorEastAsia"/>
          <w:kern w:val="0"/>
          <w:szCs w:val="21"/>
        </w:rPr>
        <w:t>“</w:t>
      </w:r>
      <w:r>
        <w:rPr>
          <w:rFonts w:eastAsiaTheme="minorEastAsia"/>
          <w:kern w:val="0"/>
          <w:szCs w:val="21"/>
        </w:rPr>
        <w:t>关于收到中国证监会四川监管局警示函的公告</w:t>
      </w:r>
      <w:r>
        <w:rPr>
          <w:rFonts w:eastAsiaTheme="minorEastAsia"/>
          <w:kern w:val="0"/>
          <w:szCs w:val="21"/>
        </w:rPr>
        <w:t>”</w:t>
      </w:r>
      <w:r>
        <w:rPr>
          <w:rFonts w:eastAsiaTheme="minorEastAsia"/>
          <w:kern w:val="0"/>
          <w:szCs w:val="21"/>
        </w:rPr>
        <w:t>。经查明，其全资子公司在</w:t>
      </w:r>
      <w:r>
        <w:rPr>
          <w:rFonts w:eastAsiaTheme="minorEastAsia"/>
          <w:kern w:val="0"/>
          <w:szCs w:val="21"/>
        </w:rPr>
        <w:t>2016</w:t>
      </w:r>
      <w:r>
        <w:rPr>
          <w:rFonts w:eastAsiaTheme="minorEastAsia"/>
          <w:kern w:val="0"/>
          <w:szCs w:val="21"/>
        </w:rPr>
        <w:t>年</w:t>
      </w:r>
      <w:r>
        <w:rPr>
          <w:rFonts w:eastAsiaTheme="minorEastAsia"/>
          <w:kern w:val="0"/>
          <w:szCs w:val="21"/>
        </w:rPr>
        <w:t>11</w:t>
      </w:r>
      <w:r>
        <w:rPr>
          <w:rFonts w:eastAsiaTheme="minorEastAsia"/>
          <w:kern w:val="0"/>
          <w:szCs w:val="21"/>
        </w:rPr>
        <w:t>月</w:t>
      </w:r>
      <w:r>
        <w:rPr>
          <w:rFonts w:eastAsiaTheme="minorEastAsia"/>
          <w:kern w:val="0"/>
          <w:szCs w:val="21"/>
        </w:rPr>
        <w:t>30</w:t>
      </w:r>
      <w:r>
        <w:rPr>
          <w:rFonts w:eastAsiaTheme="minorEastAsia"/>
          <w:kern w:val="0"/>
          <w:szCs w:val="21"/>
        </w:rPr>
        <w:t>日被判决犯单位行贿罪并处以罚金，但公司于</w:t>
      </w:r>
      <w:r>
        <w:rPr>
          <w:rFonts w:eastAsiaTheme="minorEastAsia"/>
          <w:kern w:val="0"/>
          <w:szCs w:val="21"/>
        </w:rPr>
        <w:t>2018</w:t>
      </w:r>
      <w:r>
        <w:rPr>
          <w:rFonts w:eastAsiaTheme="minorEastAsia"/>
          <w:kern w:val="0"/>
          <w:szCs w:val="21"/>
        </w:rPr>
        <w:t>年</w:t>
      </w:r>
      <w:r>
        <w:rPr>
          <w:rFonts w:eastAsiaTheme="minorEastAsia"/>
          <w:kern w:val="0"/>
          <w:szCs w:val="21"/>
        </w:rPr>
        <w:t>4</w:t>
      </w:r>
      <w:r>
        <w:rPr>
          <w:rFonts w:eastAsiaTheme="minorEastAsia"/>
          <w:kern w:val="0"/>
          <w:szCs w:val="21"/>
        </w:rPr>
        <w:t>月</w:t>
      </w:r>
      <w:r>
        <w:rPr>
          <w:rFonts w:eastAsiaTheme="minorEastAsia"/>
          <w:kern w:val="0"/>
          <w:szCs w:val="21"/>
        </w:rPr>
        <w:t>26</w:t>
      </w:r>
      <w:r>
        <w:rPr>
          <w:rFonts w:eastAsiaTheme="minorEastAsia"/>
          <w:kern w:val="0"/>
          <w:szCs w:val="21"/>
        </w:rPr>
        <w:t>日才予以披露，中国证券监督管理委员会四川监管局为此对公司予以出具警示函的措施。</w:t>
      </w:r>
    </w:p>
    <w:p w:rsidR="004D6815" w:rsidRDefault="008656E7" w:rsidP="00E1007F">
      <w:pPr>
        <w:widowControl/>
        <w:spacing w:line="360" w:lineRule="auto"/>
        <w:ind w:firstLineChars="202" w:firstLine="424"/>
        <w:rPr>
          <w:rFonts w:eastAsiaTheme="minorEastAsia"/>
          <w:kern w:val="0"/>
          <w:szCs w:val="21"/>
        </w:rPr>
      </w:pPr>
      <w:r>
        <w:rPr>
          <w:rFonts w:eastAsiaTheme="minorEastAsia"/>
          <w:kern w:val="0"/>
          <w:szCs w:val="21"/>
        </w:rPr>
        <w:t>华谊兄弟于</w:t>
      </w:r>
      <w:r>
        <w:rPr>
          <w:rFonts w:eastAsiaTheme="minorEastAsia"/>
          <w:kern w:val="0"/>
          <w:szCs w:val="21"/>
        </w:rPr>
        <w:t>2017</w:t>
      </w:r>
      <w:r>
        <w:rPr>
          <w:rFonts w:eastAsiaTheme="minorEastAsia"/>
          <w:kern w:val="0"/>
          <w:szCs w:val="21"/>
        </w:rPr>
        <w:t>年</w:t>
      </w:r>
      <w:r>
        <w:rPr>
          <w:rFonts w:eastAsiaTheme="minorEastAsia"/>
          <w:kern w:val="0"/>
          <w:szCs w:val="21"/>
        </w:rPr>
        <w:t>12</w:t>
      </w:r>
      <w:r>
        <w:rPr>
          <w:rFonts w:eastAsiaTheme="minorEastAsia"/>
          <w:kern w:val="0"/>
          <w:szCs w:val="21"/>
        </w:rPr>
        <w:t>月</w:t>
      </w:r>
      <w:r>
        <w:rPr>
          <w:rFonts w:eastAsiaTheme="minorEastAsia"/>
          <w:kern w:val="0"/>
          <w:szCs w:val="21"/>
        </w:rPr>
        <w:t>20</w:t>
      </w:r>
      <w:r>
        <w:rPr>
          <w:rFonts w:eastAsiaTheme="minorEastAsia"/>
          <w:kern w:val="0"/>
          <w:szCs w:val="21"/>
        </w:rPr>
        <w:t>日发布了</w:t>
      </w:r>
      <w:r>
        <w:rPr>
          <w:rFonts w:eastAsiaTheme="minorEastAsia"/>
          <w:kern w:val="0"/>
          <w:szCs w:val="21"/>
        </w:rPr>
        <w:t>“</w:t>
      </w:r>
      <w:r>
        <w:rPr>
          <w:rFonts w:eastAsiaTheme="minorEastAsia"/>
          <w:kern w:val="0"/>
          <w:szCs w:val="21"/>
        </w:rPr>
        <w:t>关于收到浙江证监局对公司及相关人员采取出具警示函措施决定的公告</w:t>
      </w:r>
      <w:r>
        <w:rPr>
          <w:rFonts w:eastAsiaTheme="minorEastAsia"/>
          <w:kern w:val="0"/>
          <w:szCs w:val="21"/>
        </w:rPr>
        <w:t>”</w:t>
      </w:r>
      <w:r>
        <w:rPr>
          <w:rFonts w:eastAsiaTheme="minorEastAsia"/>
          <w:kern w:val="0"/>
          <w:szCs w:val="21"/>
        </w:rPr>
        <w:t>。经查明，公司未能对</w:t>
      </w:r>
      <w:r>
        <w:rPr>
          <w:rFonts w:eastAsiaTheme="minorEastAsia"/>
          <w:kern w:val="0"/>
          <w:szCs w:val="21"/>
        </w:rPr>
        <w:t>2015</w:t>
      </w:r>
      <w:r>
        <w:rPr>
          <w:rFonts w:eastAsiaTheme="minorEastAsia"/>
          <w:kern w:val="0"/>
          <w:szCs w:val="21"/>
        </w:rPr>
        <w:t>年合并报表范围内两家子公司的收入来源进行及时、完整地披露，直到</w:t>
      </w:r>
      <w:r>
        <w:rPr>
          <w:rFonts w:eastAsiaTheme="minorEastAsia"/>
          <w:kern w:val="0"/>
          <w:szCs w:val="21"/>
        </w:rPr>
        <w:t>2017</w:t>
      </w:r>
      <w:r>
        <w:rPr>
          <w:rFonts w:eastAsiaTheme="minorEastAsia"/>
          <w:kern w:val="0"/>
          <w:szCs w:val="21"/>
        </w:rPr>
        <w:t>年</w:t>
      </w:r>
      <w:r>
        <w:rPr>
          <w:rFonts w:eastAsiaTheme="minorEastAsia"/>
          <w:kern w:val="0"/>
          <w:szCs w:val="21"/>
        </w:rPr>
        <w:t>10</w:t>
      </w:r>
      <w:r>
        <w:rPr>
          <w:rFonts w:eastAsiaTheme="minorEastAsia"/>
          <w:kern w:val="0"/>
          <w:szCs w:val="21"/>
        </w:rPr>
        <w:t>月</w:t>
      </w:r>
      <w:r>
        <w:rPr>
          <w:rFonts w:eastAsiaTheme="minorEastAsia"/>
          <w:kern w:val="0"/>
          <w:szCs w:val="21"/>
        </w:rPr>
        <w:t>26</w:t>
      </w:r>
      <w:r>
        <w:rPr>
          <w:rFonts w:eastAsiaTheme="minorEastAsia"/>
          <w:kern w:val="0"/>
          <w:szCs w:val="21"/>
        </w:rPr>
        <w:t>日才对上述事项进行补充说明和披露，证监局为此对公司予以警示。</w:t>
      </w:r>
    </w:p>
    <w:p w:rsidR="004D6815" w:rsidRDefault="008656E7" w:rsidP="00E1007F">
      <w:pPr>
        <w:widowControl/>
        <w:spacing w:line="360" w:lineRule="auto"/>
        <w:ind w:firstLineChars="202" w:firstLine="424"/>
        <w:rPr>
          <w:rFonts w:eastAsiaTheme="minorEastAsia"/>
          <w:kern w:val="0"/>
          <w:szCs w:val="21"/>
        </w:rPr>
      </w:pPr>
      <w:r>
        <w:rPr>
          <w:rFonts w:eastAsiaTheme="minorEastAsia"/>
          <w:kern w:val="0"/>
          <w:szCs w:val="21"/>
        </w:rPr>
        <w:t>上述两只证券为本基金的业绩基准</w:t>
      </w:r>
      <w:r>
        <w:rPr>
          <w:rFonts w:eastAsiaTheme="minorEastAsia"/>
          <w:kern w:val="0"/>
          <w:szCs w:val="21"/>
        </w:rPr>
        <w:t>“</w:t>
      </w:r>
      <w:r>
        <w:rPr>
          <w:rFonts w:eastAsiaTheme="minorEastAsia"/>
          <w:kern w:val="0"/>
          <w:szCs w:val="21"/>
        </w:rPr>
        <w:t>中证申万传媒行业投资指数</w:t>
      </w:r>
      <w:r>
        <w:rPr>
          <w:rFonts w:eastAsiaTheme="minorEastAsia"/>
          <w:kern w:val="0"/>
          <w:szCs w:val="21"/>
        </w:rPr>
        <w:t>”</w:t>
      </w:r>
      <w:r>
        <w:rPr>
          <w:rFonts w:eastAsiaTheme="minorEastAsia"/>
          <w:kern w:val="0"/>
          <w:szCs w:val="21"/>
        </w:rPr>
        <w:t>的成份股，因为本基金为采用完全复制方式被动跟踪标的指数的基金产品，所以上述两只证券受到监管机构警示的情形不会影响本基金的投资决策。</w:t>
      </w:r>
    </w:p>
    <w:p w:rsidR="001548F9" w:rsidRPr="00422800" w:rsidRDefault="001548F9" w:rsidP="00E665C3">
      <w:pPr>
        <w:widowControl/>
        <w:spacing w:line="360" w:lineRule="auto"/>
        <w:rPr>
          <w:rFonts w:eastAsiaTheme="minorEastAsia"/>
          <w:kern w:val="0"/>
          <w:szCs w:val="21"/>
        </w:rPr>
      </w:pPr>
      <w:r w:rsidRPr="00422800">
        <w:rPr>
          <w:rFonts w:eastAsiaTheme="minorEastAsia"/>
          <w:kern w:val="0"/>
          <w:szCs w:val="21"/>
        </w:rPr>
        <w:t>7.12.2</w:t>
      </w:r>
      <w:r w:rsidRPr="00422800">
        <w:rPr>
          <w:rFonts w:eastAsiaTheme="minorEastAsia"/>
          <w:kern w:val="0"/>
          <w:szCs w:val="21"/>
        </w:rPr>
        <w:t>基金投资的前十名股票没有超出基金合同规定的备选股票库。</w:t>
      </w:r>
    </w:p>
    <w:p w:rsidR="001548F9" w:rsidRPr="00422800" w:rsidRDefault="001548F9" w:rsidP="00E665C3">
      <w:pPr>
        <w:spacing w:line="360" w:lineRule="auto"/>
        <w:rPr>
          <w:rFonts w:eastAsiaTheme="minorEastAsia"/>
          <w:b/>
          <w:bCs/>
          <w:color w:val="000000"/>
          <w:szCs w:val="21"/>
        </w:rPr>
      </w:pPr>
      <w:r w:rsidRPr="00422800">
        <w:rPr>
          <w:rFonts w:eastAsiaTheme="minorEastAsia"/>
          <w:b/>
          <w:color w:val="000000"/>
          <w:szCs w:val="21"/>
        </w:rPr>
        <w:t>7.12.3</w:t>
      </w:r>
      <w:r w:rsidRPr="00422800">
        <w:rPr>
          <w:rFonts w:eastAsiaTheme="minorEastAsia"/>
          <w:b/>
          <w:bCs/>
          <w:color w:val="000000"/>
          <w:szCs w:val="21"/>
        </w:rPr>
        <w:t>期末其他各项资产构成</w:t>
      </w:r>
    </w:p>
    <w:p w:rsidR="001548F9" w:rsidRPr="00422800" w:rsidRDefault="001548F9" w:rsidP="008971E9">
      <w:pPr>
        <w:autoSpaceDE w:val="0"/>
        <w:autoSpaceDN w:val="0"/>
        <w:adjustRightInd w:val="0"/>
        <w:spacing w:before="29" w:line="288" w:lineRule="auto"/>
        <w:ind w:left="15"/>
        <w:jc w:val="right"/>
        <w:rPr>
          <w:rFonts w:eastAsiaTheme="minorEastAsia"/>
          <w:color w:val="000000"/>
          <w:kern w:val="0"/>
          <w:szCs w:val="21"/>
        </w:rPr>
      </w:pPr>
      <w:r w:rsidRPr="00422800">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5"/>
        <w:gridCol w:w="4117"/>
        <w:gridCol w:w="4190"/>
      </w:tblGrid>
      <w:tr w:rsidR="001548F9" w:rsidRPr="00422800" w:rsidTr="00E1007F">
        <w:tc>
          <w:tcPr>
            <w:tcW w:w="765" w:type="dxa"/>
            <w:vAlign w:val="center"/>
          </w:tcPr>
          <w:p w:rsidR="001548F9" w:rsidRPr="00422800" w:rsidRDefault="001548F9" w:rsidP="00BD3790">
            <w:pPr>
              <w:jc w:val="center"/>
              <w:rPr>
                <w:rFonts w:eastAsiaTheme="minorEastAsia"/>
                <w:color w:val="000000"/>
                <w:szCs w:val="21"/>
              </w:rPr>
            </w:pPr>
            <w:r w:rsidRPr="00422800">
              <w:rPr>
                <w:rFonts w:eastAsiaTheme="minorEastAsia"/>
                <w:color w:val="000000"/>
                <w:szCs w:val="21"/>
              </w:rPr>
              <w:t>序号</w:t>
            </w:r>
          </w:p>
        </w:tc>
        <w:tc>
          <w:tcPr>
            <w:tcW w:w="4117" w:type="dxa"/>
            <w:vAlign w:val="center"/>
          </w:tcPr>
          <w:p w:rsidR="001548F9" w:rsidRPr="00422800" w:rsidRDefault="001548F9" w:rsidP="00BD3790">
            <w:pPr>
              <w:jc w:val="center"/>
              <w:rPr>
                <w:rFonts w:eastAsiaTheme="minorEastAsia"/>
                <w:color w:val="000000"/>
                <w:szCs w:val="21"/>
              </w:rPr>
            </w:pPr>
            <w:r w:rsidRPr="00422800">
              <w:rPr>
                <w:rFonts w:eastAsiaTheme="minorEastAsia"/>
                <w:color w:val="000000"/>
                <w:szCs w:val="21"/>
              </w:rPr>
              <w:t>名称</w:t>
            </w:r>
          </w:p>
        </w:tc>
        <w:tc>
          <w:tcPr>
            <w:tcW w:w="4190" w:type="dxa"/>
            <w:vAlign w:val="center"/>
          </w:tcPr>
          <w:p w:rsidR="001548F9" w:rsidRPr="00422800" w:rsidRDefault="001548F9" w:rsidP="00BD3790">
            <w:pPr>
              <w:jc w:val="center"/>
              <w:rPr>
                <w:rFonts w:eastAsiaTheme="minorEastAsia"/>
                <w:color w:val="000000"/>
                <w:szCs w:val="21"/>
              </w:rPr>
            </w:pPr>
            <w:r w:rsidRPr="00422800">
              <w:rPr>
                <w:rFonts w:eastAsiaTheme="minorEastAsia"/>
                <w:color w:val="000000"/>
                <w:szCs w:val="21"/>
              </w:rPr>
              <w:t>金额</w:t>
            </w:r>
          </w:p>
        </w:tc>
      </w:tr>
      <w:tr w:rsidR="001548F9" w:rsidRPr="00422800" w:rsidTr="00E1007F">
        <w:tc>
          <w:tcPr>
            <w:tcW w:w="765" w:type="dxa"/>
            <w:vAlign w:val="center"/>
          </w:tcPr>
          <w:p w:rsidR="001548F9" w:rsidRPr="00422800" w:rsidRDefault="001548F9" w:rsidP="00BD3790">
            <w:pPr>
              <w:jc w:val="center"/>
              <w:rPr>
                <w:rFonts w:eastAsiaTheme="minorEastAsia"/>
                <w:color w:val="000000"/>
                <w:szCs w:val="21"/>
              </w:rPr>
            </w:pPr>
            <w:r w:rsidRPr="00422800">
              <w:rPr>
                <w:rFonts w:eastAsiaTheme="minorEastAsia"/>
                <w:color w:val="000000"/>
                <w:szCs w:val="21"/>
              </w:rPr>
              <w:t>1</w:t>
            </w:r>
          </w:p>
        </w:tc>
        <w:tc>
          <w:tcPr>
            <w:tcW w:w="4117" w:type="dxa"/>
            <w:vAlign w:val="center"/>
          </w:tcPr>
          <w:p w:rsidR="001548F9" w:rsidRPr="00422800" w:rsidRDefault="001548F9" w:rsidP="002A6F72">
            <w:pPr>
              <w:ind w:leftChars="50" w:left="105"/>
              <w:rPr>
                <w:rFonts w:eastAsiaTheme="minorEastAsia"/>
                <w:color w:val="000000"/>
                <w:szCs w:val="21"/>
              </w:rPr>
            </w:pPr>
            <w:r w:rsidRPr="00422800">
              <w:rPr>
                <w:rFonts w:eastAsiaTheme="minorEastAsia"/>
                <w:color w:val="000000"/>
                <w:szCs w:val="21"/>
              </w:rPr>
              <w:t>存出保证金</w:t>
            </w:r>
          </w:p>
        </w:tc>
        <w:tc>
          <w:tcPr>
            <w:tcW w:w="4190" w:type="dxa"/>
            <w:vAlign w:val="center"/>
          </w:tcPr>
          <w:p w:rsidR="001548F9" w:rsidRPr="00422800" w:rsidRDefault="001548F9" w:rsidP="00BD3790">
            <w:pPr>
              <w:autoSpaceDE w:val="0"/>
              <w:autoSpaceDN w:val="0"/>
              <w:adjustRightInd w:val="0"/>
              <w:spacing w:before="29" w:line="360" w:lineRule="auto"/>
              <w:ind w:left="15"/>
              <w:jc w:val="right"/>
              <w:rPr>
                <w:rFonts w:eastAsiaTheme="minorEastAsia"/>
                <w:color w:val="000000"/>
                <w:szCs w:val="21"/>
              </w:rPr>
            </w:pPr>
            <w:r w:rsidRPr="00422800">
              <w:rPr>
                <w:rFonts w:eastAsiaTheme="minorEastAsia"/>
                <w:color w:val="000000"/>
                <w:szCs w:val="21"/>
              </w:rPr>
              <w:t>10,569.23</w:t>
            </w:r>
          </w:p>
        </w:tc>
      </w:tr>
      <w:tr w:rsidR="001548F9" w:rsidRPr="00422800" w:rsidTr="00E1007F">
        <w:tc>
          <w:tcPr>
            <w:tcW w:w="765" w:type="dxa"/>
            <w:vAlign w:val="center"/>
          </w:tcPr>
          <w:p w:rsidR="001548F9" w:rsidRPr="00422800" w:rsidRDefault="001548F9" w:rsidP="00BD3790">
            <w:pPr>
              <w:jc w:val="center"/>
              <w:rPr>
                <w:rFonts w:eastAsiaTheme="minorEastAsia"/>
                <w:color w:val="000000"/>
                <w:szCs w:val="21"/>
              </w:rPr>
            </w:pPr>
            <w:r w:rsidRPr="00422800">
              <w:rPr>
                <w:rFonts w:eastAsiaTheme="minorEastAsia"/>
                <w:color w:val="000000"/>
                <w:szCs w:val="21"/>
              </w:rPr>
              <w:t>2</w:t>
            </w:r>
          </w:p>
        </w:tc>
        <w:tc>
          <w:tcPr>
            <w:tcW w:w="4117" w:type="dxa"/>
            <w:vAlign w:val="center"/>
          </w:tcPr>
          <w:p w:rsidR="001548F9" w:rsidRPr="00422800" w:rsidRDefault="001548F9" w:rsidP="002A6F72">
            <w:pPr>
              <w:ind w:leftChars="50" w:left="105"/>
              <w:rPr>
                <w:rFonts w:eastAsiaTheme="minorEastAsia"/>
                <w:color w:val="000000"/>
                <w:szCs w:val="21"/>
              </w:rPr>
            </w:pPr>
            <w:r w:rsidRPr="00422800">
              <w:rPr>
                <w:rFonts w:eastAsiaTheme="minorEastAsia"/>
                <w:color w:val="000000"/>
                <w:szCs w:val="21"/>
              </w:rPr>
              <w:t>应收证券清算款</w:t>
            </w:r>
          </w:p>
        </w:tc>
        <w:tc>
          <w:tcPr>
            <w:tcW w:w="4190" w:type="dxa"/>
            <w:vAlign w:val="center"/>
          </w:tcPr>
          <w:p w:rsidR="001548F9" w:rsidRPr="00422800" w:rsidRDefault="001548F9" w:rsidP="00BD3790">
            <w:pPr>
              <w:autoSpaceDE w:val="0"/>
              <w:autoSpaceDN w:val="0"/>
              <w:adjustRightInd w:val="0"/>
              <w:spacing w:before="29" w:line="360" w:lineRule="auto"/>
              <w:ind w:left="15"/>
              <w:jc w:val="right"/>
              <w:rPr>
                <w:rFonts w:eastAsiaTheme="minorEastAsia"/>
                <w:color w:val="000000"/>
                <w:szCs w:val="21"/>
              </w:rPr>
            </w:pPr>
            <w:r w:rsidRPr="00422800">
              <w:rPr>
                <w:rFonts w:eastAsiaTheme="minorEastAsia"/>
                <w:color w:val="000000"/>
                <w:szCs w:val="21"/>
              </w:rPr>
              <w:t>-</w:t>
            </w:r>
          </w:p>
        </w:tc>
      </w:tr>
      <w:tr w:rsidR="001548F9" w:rsidRPr="00422800" w:rsidTr="00E1007F">
        <w:tc>
          <w:tcPr>
            <w:tcW w:w="765" w:type="dxa"/>
            <w:vAlign w:val="center"/>
          </w:tcPr>
          <w:p w:rsidR="001548F9" w:rsidRPr="00422800" w:rsidRDefault="001548F9" w:rsidP="00BD3790">
            <w:pPr>
              <w:jc w:val="center"/>
              <w:rPr>
                <w:rFonts w:eastAsiaTheme="minorEastAsia"/>
                <w:color w:val="000000"/>
                <w:szCs w:val="21"/>
              </w:rPr>
            </w:pPr>
            <w:r w:rsidRPr="00422800">
              <w:rPr>
                <w:rFonts w:eastAsiaTheme="minorEastAsia"/>
                <w:color w:val="000000"/>
                <w:szCs w:val="21"/>
              </w:rPr>
              <w:t>3</w:t>
            </w:r>
          </w:p>
        </w:tc>
        <w:tc>
          <w:tcPr>
            <w:tcW w:w="4117" w:type="dxa"/>
            <w:vAlign w:val="center"/>
          </w:tcPr>
          <w:p w:rsidR="001548F9" w:rsidRPr="00422800" w:rsidRDefault="001548F9" w:rsidP="00BD3790">
            <w:pPr>
              <w:ind w:leftChars="50" w:left="105"/>
              <w:rPr>
                <w:rFonts w:eastAsiaTheme="minorEastAsia"/>
                <w:color w:val="000000"/>
                <w:szCs w:val="21"/>
              </w:rPr>
            </w:pPr>
            <w:r w:rsidRPr="00422800">
              <w:rPr>
                <w:rFonts w:eastAsiaTheme="minorEastAsia"/>
                <w:color w:val="000000"/>
                <w:szCs w:val="21"/>
              </w:rPr>
              <w:t>应收股利</w:t>
            </w:r>
          </w:p>
        </w:tc>
        <w:tc>
          <w:tcPr>
            <w:tcW w:w="4190" w:type="dxa"/>
            <w:vAlign w:val="center"/>
          </w:tcPr>
          <w:p w:rsidR="001548F9" w:rsidRPr="00422800" w:rsidRDefault="001548F9" w:rsidP="00BD3790">
            <w:pPr>
              <w:autoSpaceDE w:val="0"/>
              <w:autoSpaceDN w:val="0"/>
              <w:adjustRightInd w:val="0"/>
              <w:spacing w:before="29" w:line="360" w:lineRule="auto"/>
              <w:ind w:left="15"/>
              <w:jc w:val="right"/>
              <w:rPr>
                <w:rFonts w:eastAsiaTheme="minorEastAsia"/>
                <w:color w:val="000000"/>
                <w:szCs w:val="21"/>
              </w:rPr>
            </w:pPr>
            <w:r w:rsidRPr="00422800">
              <w:rPr>
                <w:rFonts w:eastAsiaTheme="minorEastAsia"/>
                <w:color w:val="000000"/>
                <w:szCs w:val="21"/>
              </w:rPr>
              <w:t>-</w:t>
            </w:r>
          </w:p>
        </w:tc>
      </w:tr>
      <w:tr w:rsidR="001548F9" w:rsidRPr="00422800" w:rsidTr="00E1007F">
        <w:tc>
          <w:tcPr>
            <w:tcW w:w="765" w:type="dxa"/>
            <w:vAlign w:val="center"/>
          </w:tcPr>
          <w:p w:rsidR="001548F9" w:rsidRPr="00422800" w:rsidRDefault="001548F9" w:rsidP="00BD3790">
            <w:pPr>
              <w:jc w:val="center"/>
              <w:rPr>
                <w:rFonts w:eastAsiaTheme="minorEastAsia"/>
                <w:color w:val="000000"/>
                <w:szCs w:val="21"/>
              </w:rPr>
            </w:pPr>
            <w:r w:rsidRPr="00422800">
              <w:rPr>
                <w:rFonts w:eastAsiaTheme="minorEastAsia"/>
                <w:color w:val="000000"/>
                <w:szCs w:val="21"/>
              </w:rPr>
              <w:t>4</w:t>
            </w:r>
          </w:p>
        </w:tc>
        <w:tc>
          <w:tcPr>
            <w:tcW w:w="4117" w:type="dxa"/>
            <w:vAlign w:val="center"/>
          </w:tcPr>
          <w:p w:rsidR="001548F9" w:rsidRPr="00422800" w:rsidRDefault="001548F9" w:rsidP="00BD3790">
            <w:pPr>
              <w:ind w:leftChars="50" w:left="105"/>
              <w:rPr>
                <w:rFonts w:eastAsiaTheme="minorEastAsia"/>
                <w:color w:val="000000"/>
                <w:szCs w:val="21"/>
              </w:rPr>
            </w:pPr>
            <w:r w:rsidRPr="00422800">
              <w:rPr>
                <w:rFonts w:eastAsiaTheme="minorEastAsia"/>
                <w:color w:val="000000"/>
                <w:szCs w:val="21"/>
              </w:rPr>
              <w:t>应收利息</w:t>
            </w:r>
          </w:p>
        </w:tc>
        <w:tc>
          <w:tcPr>
            <w:tcW w:w="4190" w:type="dxa"/>
            <w:vAlign w:val="center"/>
          </w:tcPr>
          <w:p w:rsidR="001548F9" w:rsidRPr="00422800" w:rsidRDefault="001548F9" w:rsidP="00BD3790">
            <w:pPr>
              <w:autoSpaceDE w:val="0"/>
              <w:autoSpaceDN w:val="0"/>
              <w:adjustRightInd w:val="0"/>
              <w:spacing w:before="29" w:line="360" w:lineRule="auto"/>
              <w:ind w:left="15"/>
              <w:jc w:val="right"/>
              <w:rPr>
                <w:rFonts w:eastAsiaTheme="minorEastAsia"/>
                <w:color w:val="000000"/>
                <w:szCs w:val="21"/>
              </w:rPr>
            </w:pPr>
            <w:r w:rsidRPr="00422800">
              <w:rPr>
                <w:rFonts w:eastAsiaTheme="minorEastAsia"/>
                <w:color w:val="000000"/>
                <w:szCs w:val="21"/>
              </w:rPr>
              <w:t>765.70</w:t>
            </w:r>
          </w:p>
        </w:tc>
      </w:tr>
      <w:tr w:rsidR="001548F9" w:rsidRPr="00422800" w:rsidTr="00E1007F">
        <w:tc>
          <w:tcPr>
            <w:tcW w:w="765" w:type="dxa"/>
            <w:vAlign w:val="center"/>
          </w:tcPr>
          <w:p w:rsidR="001548F9" w:rsidRPr="00422800" w:rsidRDefault="001548F9" w:rsidP="00BD3790">
            <w:pPr>
              <w:jc w:val="center"/>
              <w:rPr>
                <w:rFonts w:eastAsiaTheme="minorEastAsia"/>
                <w:color w:val="000000"/>
                <w:szCs w:val="21"/>
              </w:rPr>
            </w:pPr>
            <w:r w:rsidRPr="00422800">
              <w:rPr>
                <w:rFonts w:eastAsiaTheme="minorEastAsia"/>
                <w:color w:val="000000"/>
                <w:szCs w:val="21"/>
              </w:rPr>
              <w:t>5</w:t>
            </w:r>
          </w:p>
        </w:tc>
        <w:tc>
          <w:tcPr>
            <w:tcW w:w="4117" w:type="dxa"/>
            <w:vAlign w:val="center"/>
          </w:tcPr>
          <w:p w:rsidR="001548F9" w:rsidRPr="00422800" w:rsidRDefault="001548F9" w:rsidP="00BD3790">
            <w:pPr>
              <w:ind w:leftChars="50" w:left="105"/>
              <w:rPr>
                <w:rFonts w:eastAsiaTheme="minorEastAsia"/>
                <w:color w:val="000000"/>
                <w:szCs w:val="21"/>
              </w:rPr>
            </w:pPr>
            <w:r w:rsidRPr="00422800">
              <w:rPr>
                <w:rFonts w:eastAsiaTheme="minorEastAsia"/>
                <w:color w:val="000000"/>
                <w:szCs w:val="21"/>
              </w:rPr>
              <w:t>应收申购款</w:t>
            </w:r>
          </w:p>
        </w:tc>
        <w:tc>
          <w:tcPr>
            <w:tcW w:w="4190" w:type="dxa"/>
            <w:vAlign w:val="center"/>
          </w:tcPr>
          <w:p w:rsidR="001548F9" w:rsidRPr="00422800" w:rsidRDefault="001548F9" w:rsidP="00BD3790">
            <w:pPr>
              <w:autoSpaceDE w:val="0"/>
              <w:autoSpaceDN w:val="0"/>
              <w:adjustRightInd w:val="0"/>
              <w:spacing w:before="29" w:line="360" w:lineRule="auto"/>
              <w:ind w:left="15"/>
              <w:jc w:val="right"/>
              <w:rPr>
                <w:rFonts w:eastAsiaTheme="minorEastAsia"/>
                <w:color w:val="000000"/>
                <w:szCs w:val="21"/>
              </w:rPr>
            </w:pPr>
            <w:r w:rsidRPr="00422800">
              <w:rPr>
                <w:rFonts w:eastAsiaTheme="minorEastAsia"/>
                <w:color w:val="000000"/>
                <w:szCs w:val="21"/>
              </w:rPr>
              <w:t>50,319.17</w:t>
            </w:r>
          </w:p>
        </w:tc>
      </w:tr>
      <w:tr w:rsidR="001548F9" w:rsidRPr="00422800" w:rsidTr="00E1007F">
        <w:tc>
          <w:tcPr>
            <w:tcW w:w="765" w:type="dxa"/>
            <w:vAlign w:val="center"/>
          </w:tcPr>
          <w:p w:rsidR="001548F9" w:rsidRPr="00422800" w:rsidRDefault="001548F9" w:rsidP="00BD3790">
            <w:pPr>
              <w:jc w:val="center"/>
              <w:rPr>
                <w:rFonts w:eastAsiaTheme="minorEastAsia"/>
                <w:color w:val="000000"/>
                <w:szCs w:val="21"/>
              </w:rPr>
            </w:pPr>
            <w:r w:rsidRPr="00422800">
              <w:rPr>
                <w:rFonts w:eastAsiaTheme="minorEastAsia"/>
                <w:color w:val="000000"/>
                <w:szCs w:val="21"/>
              </w:rPr>
              <w:t>6</w:t>
            </w:r>
          </w:p>
        </w:tc>
        <w:tc>
          <w:tcPr>
            <w:tcW w:w="4117" w:type="dxa"/>
            <w:vAlign w:val="center"/>
          </w:tcPr>
          <w:p w:rsidR="001548F9" w:rsidRPr="00422800" w:rsidRDefault="001548F9" w:rsidP="00BD3790">
            <w:pPr>
              <w:ind w:leftChars="50" w:left="105"/>
              <w:rPr>
                <w:rFonts w:eastAsiaTheme="minorEastAsia"/>
                <w:color w:val="000000"/>
                <w:szCs w:val="21"/>
              </w:rPr>
            </w:pPr>
            <w:r w:rsidRPr="00422800">
              <w:rPr>
                <w:rFonts w:eastAsiaTheme="minorEastAsia"/>
                <w:color w:val="000000"/>
                <w:szCs w:val="21"/>
              </w:rPr>
              <w:t>其他应收款</w:t>
            </w:r>
          </w:p>
        </w:tc>
        <w:tc>
          <w:tcPr>
            <w:tcW w:w="4190" w:type="dxa"/>
            <w:vAlign w:val="center"/>
          </w:tcPr>
          <w:p w:rsidR="001548F9" w:rsidRPr="00422800" w:rsidRDefault="001548F9" w:rsidP="00BD3790">
            <w:pPr>
              <w:autoSpaceDE w:val="0"/>
              <w:autoSpaceDN w:val="0"/>
              <w:adjustRightInd w:val="0"/>
              <w:spacing w:before="29" w:line="360" w:lineRule="auto"/>
              <w:ind w:left="15"/>
              <w:jc w:val="right"/>
              <w:rPr>
                <w:rFonts w:eastAsiaTheme="minorEastAsia"/>
                <w:color w:val="000000"/>
                <w:szCs w:val="21"/>
              </w:rPr>
            </w:pPr>
            <w:r w:rsidRPr="00422800">
              <w:rPr>
                <w:rFonts w:eastAsiaTheme="minorEastAsia"/>
                <w:color w:val="000000"/>
                <w:szCs w:val="21"/>
              </w:rPr>
              <w:t>-</w:t>
            </w:r>
          </w:p>
        </w:tc>
      </w:tr>
      <w:tr w:rsidR="001548F9" w:rsidRPr="00422800" w:rsidTr="00E1007F">
        <w:tc>
          <w:tcPr>
            <w:tcW w:w="765" w:type="dxa"/>
            <w:vAlign w:val="center"/>
          </w:tcPr>
          <w:p w:rsidR="001548F9" w:rsidRPr="00422800" w:rsidRDefault="001548F9" w:rsidP="00BD3790">
            <w:pPr>
              <w:jc w:val="center"/>
              <w:rPr>
                <w:rFonts w:eastAsiaTheme="minorEastAsia"/>
                <w:color w:val="000000"/>
                <w:szCs w:val="21"/>
              </w:rPr>
            </w:pPr>
            <w:r w:rsidRPr="00422800">
              <w:rPr>
                <w:rFonts w:eastAsiaTheme="minorEastAsia"/>
                <w:color w:val="000000"/>
                <w:szCs w:val="21"/>
              </w:rPr>
              <w:t>7</w:t>
            </w:r>
          </w:p>
        </w:tc>
        <w:tc>
          <w:tcPr>
            <w:tcW w:w="4117" w:type="dxa"/>
            <w:vAlign w:val="center"/>
          </w:tcPr>
          <w:p w:rsidR="001548F9" w:rsidRPr="00422800" w:rsidRDefault="001548F9" w:rsidP="00BD3790">
            <w:pPr>
              <w:ind w:leftChars="50" w:left="105"/>
              <w:rPr>
                <w:rFonts w:eastAsiaTheme="minorEastAsia"/>
                <w:color w:val="000000"/>
                <w:szCs w:val="21"/>
              </w:rPr>
            </w:pPr>
            <w:r w:rsidRPr="00422800">
              <w:rPr>
                <w:rFonts w:eastAsiaTheme="minorEastAsia"/>
                <w:color w:val="000000"/>
                <w:szCs w:val="21"/>
              </w:rPr>
              <w:t>待摊费用</w:t>
            </w:r>
          </w:p>
        </w:tc>
        <w:tc>
          <w:tcPr>
            <w:tcW w:w="4190" w:type="dxa"/>
            <w:vAlign w:val="center"/>
          </w:tcPr>
          <w:p w:rsidR="001548F9" w:rsidRPr="00422800" w:rsidRDefault="001548F9" w:rsidP="00BD3790">
            <w:pPr>
              <w:autoSpaceDE w:val="0"/>
              <w:autoSpaceDN w:val="0"/>
              <w:adjustRightInd w:val="0"/>
              <w:spacing w:before="29" w:line="360" w:lineRule="auto"/>
              <w:ind w:left="15"/>
              <w:jc w:val="right"/>
              <w:rPr>
                <w:rFonts w:eastAsiaTheme="minorEastAsia"/>
                <w:color w:val="000000"/>
                <w:szCs w:val="21"/>
              </w:rPr>
            </w:pPr>
            <w:r w:rsidRPr="00422800">
              <w:rPr>
                <w:rFonts w:eastAsiaTheme="minorEastAsia"/>
                <w:color w:val="000000"/>
                <w:szCs w:val="21"/>
              </w:rPr>
              <w:t>-</w:t>
            </w:r>
          </w:p>
        </w:tc>
      </w:tr>
      <w:tr w:rsidR="001548F9" w:rsidRPr="00422800" w:rsidTr="00E1007F">
        <w:tc>
          <w:tcPr>
            <w:tcW w:w="765" w:type="dxa"/>
            <w:vAlign w:val="center"/>
          </w:tcPr>
          <w:p w:rsidR="001548F9" w:rsidRPr="00422800" w:rsidRDefault="001548F9" w:rsidP="00BD3790">
            <w:pPr>
              <w:autoSpaceDE w:val="0"/>
              <w:autoSpaceDN w:val="0"/>
              <w:adjustRightInd w:val="0"/>
              <w:spacing w:before="29" w:line="360" w:lineRule="auto"/>
              <w:ind w:left="15"/>
              <w:jc w:val="center"/>
              <w:rPr>
                <w:rFonts w:eastAsiaTheme="minorEastAsia"/>
                <w:color w:val="000000"/>
                <w:szCs w:val="21"/>
              </w:rPr>
            </w:pPr>
            <w:r w:rsidRPr="00422800">
              <w:rPr>
                <w:rFonts w:eastAsiaTheme="minorEastAsia"/>
                <w:color w:val="000000"/>
                <w:szCs w:val="21"/>
              </w:rPr>
              <w:t>8</w:t>
            </w:r>
          </w:p>
        </w:tc>
        <w:tc>
          <w:tcPr>
            <w:tcW w:w="4117" w:type="dxa"/>
            <w:vAlign w:val="center"/>
          </w:tcPr>
          <w:p w:rsidR="001548F9" w:rsidRPr="00422800" w:rsidRDefault="001548F9" w:rsidP="00BD3790">
            <w:pPr>
              <w:ind w:leftChars="50" w:left="105"/>
              <w:rPr>
                <w:rFonts w:eastAsiaTheme="minorEastAsia"/>
                <w:color w:val="000000"/>
                <w:szCs w:val="21"/>
              </w:rPr>
            </w:pPr>
            <w:r w:rsidRPr="00422800">
              <w:rPr>
                <w:rFonts w:eastAsiaTheme="minorEastAsia"/>
                <w:color w:val="000000"/>
                <w:szCs w:val="21"/>
              </w:rPr>
              <w:t>其他</w:t>
            </w:r>
          </w:p>
        </w:tc>
        <w:tc>
          <w:tcPr>
            <w:tcW w:w="4190" w:type="dxa"/>
            <w:vAlign w:val="center"/>
          </w:tcPr>
          <w:p w:rsidR="001548F9" w:rsidRPr="00422800" w:rsidRDefault="001548F9" w:rsidP="00BD3790">
            <w:pPr>
              <w:autoSpaceDE w:val="0"/>
              <w:autoSpaceDN w:val="0"/>
              <w:adjustRightInd w:val="0"/>
              <w:spacing w:before="29" w:line="360" w:lineRule="auto"/>
              <w:ind w:left="15"/>
              <w:jc w:val="right"/>
              <w:rPr>
                <w:rFonts w:eastAsiaTheme="minorEastAsia"/>
                <w:color w:val="000000"/>
                <w:szCs w:val="21"/>
              </w:rPr>
            </w:pPr>
            <w:r w:rsidRPr="00422800">
              <w:rPr>
                <w:rFonts w:eastAsiaTheme="minorEastAsia"/>
                <w:color w:val="000000"/>
                <w:szCs w:val="21"/>
              </w:rPr>
              <w:t>-</w:t>
            </w:r>
          </w:p>
        </w:tc>
      </w:tr>
      <w:tr w:rsidR="001548F9" w:rsidRPr="00422800" w:rsidTr="00E1007F">
        <w:tc>
          <w:tcPr>
            <w:tcW w:w="765" w:type="dxa"/>
            <w:vAlign w:val="center"/>
          </w:tcPr>
          <w:p w:rsidR="001548F9" w:rsidRPr="00422800" w:rsidRDefault="001548F9" w:rsidP="00BD3790">
            <w:pPr>
              <w:autoSpaceDE w:val="0"/>
              <w:autoSpaceDN w:val="0"/>
              <w:adjustRightInd w:val="0"/>
              <w:spacing w:before="29" w:line="360" w:lineRule="auto"/>
              <w:ind w:left="15"/>
              <w:jc w:val="center"/>
              <w:rPr>
                <w:rFonts w:eastAsiaTheme="minorEastAsia"/>
                <w:color w:val="000000"/>
                <w:szCs w:val="21"/>
              </w:rPr>
            </w:pPr>
            <w:r w:rsidRPr="00422800">
              <w:rPr>
                <w:rFonts w:eastAsiaTheme="minorEastAsia"/>
                <w:color w:val="000000"/>
                <w:szCs w:val="21"/>
              </w:rPr>
              <w:t>9</w:t>
            </w:r>
          </w:p>
        </w:tc>
        <w:tc>
          <w:tcPr>
            <w:tcW w:w="4117" w:type="dxa"/>
            <w:vAlign w:val="center"/>
          </w:tcPr>
          <w:p w:rsidR="001548F9" w:rsidRPr="00422800" w:rsidRDefault="001548F9" w:rsidP="00BD3790">
            <w:pPr>
              <w:ind w:leftChars="50" w:left="105"/>
              <w:rPr>
                <w:rFonts w:eastAsiaTheme="minorEastAsia"/>
                <w:color w:val="000000"/>
                <w:szCs w:val="21"/>
              </w:rPr>
            </w:pPr>
            <w:r w:rsidRPr="00422800">
              <w:rPr>
                <w:rFonts w:eastAsiaTheme="minorEastAsia"/>
                <w:color w:val="000000"/>
                <w:szCs w:val="21"/>
              </w:rPr>
              <w:t>合计</w:t>
            </w:r>
          </w:p>
        </w:tc>
        <w:tc>
          <w:tcPr>
            <w:tcW w:w="4190" w:type="dxa"/>
            <w:vAlign w:val="center"/>
          </w:tcPr>
          <w:p w:rsidR="001548F9" w:rsidRPr="00422800" w:rsidRDefault="001548F9" w:rsidP="00BD3790">
            <w:pPr>
              <w:autoSpaceDE w:val="0"/>
              <w:autoSpaceDN w:val="0"/>
              <w:adjustRightInd w:val="0"/>
              <w:spacing w:before="29" w:line="360" w:lineRule="auto"/>
              <w:ind w:left="15"/>
              <w:jc w:val="right"/>
              <w:rPr>
                <w:rFonts w:eastAsiaTheme="minorEastAsia"/>
                <w:color w:val="000000"/>
                <w:szCs w:val="21"/>
              </w:rPr>
            </w:pPr>
            <w:r w:rsidRPr="00422800">
              <w:rPr>
                <w:rFonts w:eastAsiaTheme="minorEastAsia"/>
                <w:color w:val="000000"/>
                <w:szCs w:val="21"/>
              </w:rPr>
              <w:t>61,654.10</w:t>
            </w:r>
          </w:p>
        </w:tc>
      </w:tr>
    </w:tbl>
    <w:p w:rsidR="001548F9" w:rsidRPr="00422800" w:rsidRDefault="001548F9" w:rsidP="0050128E">
      <w:pPr>
        <w:spacing w:beforeLines="100" w:line="360" w:lineRule="auto"/>
        <w:rPr>
          <w:rFonts w:eastAsiaTheme="minorEastAsia"/>
          <w:b/>
          <w:bCs/>
          <w:color w:val="000000"/>
          <w:szCs w:val="21"/>
        </w:rPr>
      </w:pPr>
      <w:r w:rsidRPr="00422800">
        <w:rPr>
          <w:rFonts w:eastAsiaTheme="minorEastAsia"/>
          <w:b/>
          <w:color w:val="000000"/>
          <w:szCs w:val="21"/>
        </w:rPr>
        <w:t>7.12.4</w:t>
      </w:r>
      <w:r w:rsidRPr="00422800">
        <w:rPr>
          <w:rFonts w:eastAsiaTheme="minorEastAsia"/>
          <w:b/>
          <w:bCs/>
          <w:color w:val="000000"/>
          <w:szCs w:val="21"/>
        </w:rPr>
        <w:t>期末持有的处于转股期的可转换债券明细</w:t>
      </w:r>
    </w:p>
    <w:p w:rsidR="00A07CEB" w:rsidRPr="00422800" w:rsidRDefault="001548F9" w:rsidP="00872282">
      <w:pPr>
        <w:widowControl/>
        <w:spacing w:line="360" w:lineRule="auto"/>
        <w:ind w:firstLineChars="200" w:firstLine="420"/>
        <w:jc w:val="left"/>
        <w:rPr>
          <w:rFonts w:eastAsiaTheme="minorEastAsia"/>
          <w:kern w:val="0"/>
          <w:szCs w:val="21"/>
        </w:rPr>
      </w:pPr>
      <w:r w:rsidRPr="00422800">
        <w:rPr>
          <w:rFonts w:eastAsiaTheme="minorEastAsia"/>
          <w:kern w:val="0"/>
          <w:szCs w:val="21"/>
        </w:rPr>
        <w:t>本基金本报告期末未持有处于转股期的可转换债券。</w:t>
      </w:r>
    </w:p>
    <w:p w:rsidR="001548F9" w:rsidRPr="00422800" w:rsidRDefault="00A07CEB" w:rsidP="0050128E">
      <w:pPr>
        <w:spacing w:beforeLines="100" w:line="360" w:lineRule="auto"/>
        <w:rPr>
          <w:rFonts w:eastAsiaTheme="minorEastAsia"/>
          <w:b/>
          <w:bCs/>
          <w:color w:val="000000"/>
          <w:szCs w:val="21"/>
        </w:rPr>
      </w:pPr>
      <w:r w:rsidRPr="00422800">
        <w:rPr>
          <w:rFonts w:eastAsiaTheme="minorEastAsia"/>
          <w:b/>
          <w:color w:val="000000"/>
          <w:szCs w:val="21"/>
        </w:rPr>
        <w:t xml:space="preserve">7.12.5 </w:t>
      </w:r>
      <w:r w:rsidRPr="00422800">
        <w:rPr>
          <w:rFonts w:eastAsiaTheme="minorEastAsia"/>
          <w:b/>
          <w:bCs/>
          <w:color w:val="000000"/>
          <w:szCs w:val="21"/>
        </w:rPr>
        <w:t>期末前十名股票中存在流通受限情况的说明</w:t>
      </w:r>
    </w:p>
    <w:p w:rsidR="001548F9" w:rsidRPr="00422800" w:rsidRDefault="001548F9" w:rsidP="008971E9">
      <w:pPr>
        <w:autoSpaceDE w:val="0"/>
        <w:autoSpaceDN w:val="0"/>
        <w:adjustRightInd w:val="0"/>
        <w:spacing w:before="29" w:line="288" w:lineRule="auto"/>
        <w:ind w:left="15"/>
        <w:jc w:val="right"/>
        <w:rPr>
          <w:rFonts w:eastAsiaTheme="minorEastAsia"/>
          <w:color w:val="000000"/>
          <w:kern w:val="0"/>
          <w:szCs w:val="21"/>
        </w:rPr>
      </w:pPr>
      <w:r w:rsidRPr="00422800">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3"/>
        <w:gridCol w:w="1302"/>
        <w:gridCol w:w="1301"/>
        <w:gridCol w:w="1805"/>
        <w:gridCol w:w="1655"/>
        <w:gridCol w:w="1926"/>
      </w:tblGrid>
      <w:tr w:rsidR="001548F9" w:rsidRPr="00422800" w:rsidTr="00E1007F">
        <w:tc>
          <w:tcPr>
            <w:tcW w:w="1083" w:type="dxa"/>
            <w:vAlign w:val="center"/>
          </w:tcPr>
          <w:p w:rsidR="001548F9" w:rsidRPr="00422800" w:rsidRDefault="001548F9" w:rsidP="0070173B">
            <w:pPr>
              <w:spacing w:before="29" w:line="360" w:lineRule="auto"/>
              <w:ind w:left="17"/>
              <w:jc w:val="center"/>
              <w:rPr>
                <w:rFonts w:eastAsiaTheme="minorEastAsia"/>
                <w:color w:val="000000"/>
                <w:szCs w:val="21"/>
              </w:rPr>
            </w:pPr>
            <w:r w:rsidRPr="00422800">
              <w:rPr>
                <w:rFonts w:eastAsiaTheme="minorEastAsia"/>
                <w:color w:val="000000"/>
                <w:szCs w:val="21"/>
              </w:rPr>
              <w:t>序号</w:t>
            </w:r>
          </w:p>
        </w:tc>
        <w:tc>
          <w:tcPr>
            <w:tcW w:w="1302" w:type="dxa"/>
            <w:vAlign w:val="center"/>
          </w:tcPr>
          <w:p w:rsidR="001548F9" w:rsidRPr="00422800" w:rsidRDefault="001548F9" w:rsidP="0070173B">
            <w:pPr>
              <w:spacing w:before="29" w:line="360" w:lineRule="auto"/>
              <w:ind w:left="17"/>
              <w:jc w:val="center"/>
              <w:rPr>
                <w:rFonts w:eastAsiaTheme="minorEastAsia"/>
                <w:color w:val="000000"/>
                <w:szCs w:val="21"/>
              </w:rPr>
            </w:pPr>
            <w:r w:rsidRPr="00422800">
              <w:rPr>
                <w:rFonts w:eastAsiaTheme="minorEastAsia"/>
                <w:color w:val="000000"/>
                <w:szCs w:val="21"/>
              </w:rPr>
              <w:t>股票代码</w:t>
            </w:r>
          </w:p>
        </w:tc>
        <w:tc>
          <w:tcPr>
            <w:tcW w:w="1301" w:type="dxa"/>
            <w:vAlign w:val="center"/>
          </w:tcPr>
          <w:p w:rsidR="001548F9" w:rsidRPr="00422800" w:rsidRDefault="001548F9" w:rsidP="0070173B">
            <w:pPr>
              <w:spacing w:before="29" w:line="360" w:lineRule="auto"/>
              <w:ind w:left="17"/>
              <w:jc w:val="center"/>
              <w:rPr>
                <w:rFonts w:eastAsiaTheme="minorEastAsia"/>
                <w:color w:val="000000"/>
                <w:szCs w:val="21"/>
              </w:rPr>
            </w:pPr>
            <w:r w:rsidRPr="00422800">
              <w:rPr>
                <w:rFonts w:eastAsiaTheme="minorEastAsia"/>
                <w:color w:val="000000"/>
                <w:szCs w:val="21"/>
              </w:rPr>
              <w:t>股票名称</w:t>
            </w:r>
          </w:p>
        </w:tc>
        <w:tc>
          <w:tcPr>
            <w:tcW w:w="1805" w:type="dxa"/>
            <w:vAlign w:val="center"/>
          </w:tcPr>
          <w:p w:rsidR="001548F9" w:rsidRPr="00422800" w:rsidRDefault="001548F9" w:rsidP="0070173B">
            <w:pPr>
              <w:spacing w:before="29" w:line="360" w:lineRule="auto"/>
              <w:ind w:left="17"/>
              <w:jc w:val="center"/>
              <w:rPr>
                <w:rFonts w:eastAsiaTheme="minorEastAsia"/>
                <w:color w:val="000000"/>
                <w:szCs w:val="21"/>
              </w:rPr>
            </w:pPr>
            <w:r w:rsidRPr="00422800">
              <w:rPr>
                <w:rFonts w:eastAsiaTheme="minorEastAsia"/>
                <w:color w:val="000000"/>
                <w:szCs w:val="21"/>
              </w:rPr>
              <w:t>流通受限部分的公允价值</w:t>
            </w:r>
          </w:p>
        </w:tc>
        <w:tc>
          <w:tcPr>
            <w:tcW w:w="1655" w:type="dxa"/>
            <w:vAlign w:val="center"/>
          </w:tcPr>
          <w:p w:rsidR="001548F9" w:rsidRPr="00422800" w:rsidRDefault="001548F9" w:rsidP="0070173B">
            <w:pPr>
              <w:spacing w:before="29" w:line="360" w:lineRule="auto"/>
              <w:ind w:left="17"/>
              <w:jc w:val="center"/>
              <w:rPr>
                <w:rFonts w:eastAsiaTheme="minorEastAsia"/>
                <w:color w:val="000000"/>
                <w:szCs w:val="21"/>
              </w:rPr>
            </w:pPr>
            <w:r w:rsidRPr="00422800">
              <w:rPr>
                <w:rFonts w:eastAsiaTheme="minorEastAsia"/>
                <w:color w:val="000000"/>
                <w:szCs w:val="21"/>
              </w:rPr>
              <w:t>占基金资产净值比例</w:t>
            </w:r>
            <w:r w:rsidRPr="00422800">
              <w:rPr>
                <w:rFonts w:eastAsiaTheme="minorEastAsia"/>
                <w:color w:val="000000"/>
                <w:szCs w:val="21"/>
              </w:rPr>
              <w:t>(%)</w:t>
            </w:r>
          </w:p>
        </w:tc>
        <w:tc>
          <w:tcPr>
            <w:tcW w:w="1926" w:type="dxa"/>
            <w:vAlign w:val="center"/>
          </w:tcPr>
          <w:p w:rsidR="001548F9" w:rsidRPr="00422800" w:rsidRDefault="001548F9" w:rsidP="0070173B">
            <w:pPr>
              <w:spacing w:before="29" w:line="360" w:lineRule="auto"/>
              <w:ind w:left="17"/>
              <w:jc w:val="center"/>
              <w:rPr>
                <w:rFonts w:eastAsiaTheme="minorEastAsia"/>
                <w:color w:val="000000"/>
                <w:szCs w:val="21"/>
              </w:rPr>
            </w:pPr>
            <w:r w:rsidRPr="00422800">
              <w:rPr>
                <w:rFonts w:eastAsiaTheme="minorEastAsia"/>
                <w:color w:val="000000"/>
                <w:szCs w:val="21"/>
              </w:rPr>
              <w:t>流通受限情况说明</w:t>
            </w:r>
          </w:p>
        </w:tc>
      </w:tr>
      <w:tr w:rsidR="004D6815" w:rsidTr="00E1007F">
        <w:tc>
          <w:tcPr>
            <w:tcW w:w="1083" w:type="dxa"/>
            <w:vAlign w:val="center"/>
          </w:tcPr>
          <w:p w:rsidR="004D6815" w:rsidRDefault="008656E7">
            <w:pPr>
              <w:jc w:val="center"/>
            </w:pPr>
            <w:r>
              <w:rPr>
                <w:rFonts w:eastAsiaTheme="minorEastAsia"/>
                <w:color w:val="000000"/>
                <w:szCs w:val="21"/>
              </w:rPr>
              <w:t>1</w:t>
            </w:r>
          </w:p>
        </w:tc>
        <w:tc>
          <w:tcPr>
            <w:tcW w:w="1302" w:type="dxa"/>
            <w:vAlign w:val="center"/>
          </w:tcPr>
          <w:p w:rsidR="004D6815" w:rsidRDefault="008656E7">
            <w:pPr>
              <w:jc w:val="center"/>
            </w:pPr>
            <w:r>
              <w:rPr>
                <w:rFonts w:eastAsiaTheme="minorEastAsia"/>
                <w:color w:val="000000"/>
                <w:szCs w:val="21"/>
              </w:rPr>
              <w:t>000793</w:t>
            </w:r>
          </w:p>
        </w:tc>
        <w:tc>
          <w:tcPr>
            <w:tcW w:w="1301" w:type="dxa"/>
            <w:vAlign w:val="center"/>
          </w:tcPr>
          <w:p w:rsidR="004D6815" w:rsidRDefault="008656E7">
            <w:pPr>
              <w:jc w:val="center"/>
            </w:pPr>
            <w:r>
              <w:rPr>
                <w:rFonts w:eastAsiaTheme="minorEastAsia"/>
                <w:color w:val="000000"/>
                <w:szCs w:val="21"/>
              </w:rPr>
              <w:t>华闻传媒</w:t>
            </w:r>
          </w:p>
        </w:tc>
        <w:tc>
          <w:tcPr>
            <w:tcW w:w="1805" w:type="dxa"/>
            <w:vAlign w:val="center"/>
          </w:tcPr>
          <w:p w:rsidR="004D6815" w:rsidRDefault="008656E7">
            <w:pPr>
              <w:jc w:val="right"/>
            </w:pPr>
            <w:r>
              <w:rPr>
                <w:rFonts w:eastAsiaTheme="minorEastAsia"/>
                <w:color w:val="000000"/>
                <w:szCs w:val="21"/>
              </w:rPr>
              <w:t>1,662,269.92</w:t>
            </w:r>
          </w:p>
        </w:tc>
        <w:tc>
          <w:tcPr>
            <w:tcW w:w="1655" w:type="dxa"/>
            <w:vAlign w:val="center"/>
          </w:tcPr>
          <w:p w:rsidR="004D6815" w:rsidRDefault="008656E7">
            <w:pPr>
              <w:jc w:val="right"/>
            </w:pPr>
            <w:r>
              <w:rPr>
                <w:rFonts w:eastAsiaTheme="minorEastAsia"/>
                <w:color w:val="000000"/>
                <w:szCs w:val="21"/>
              </w:rPr>
              <w:t>3.94</w:t>
            </w:r>
          </w:p>
        </w:tc>
        <w:tc>
          <w:tcPr>
            <w:tcW w:w="1926" w:type="dxa"/>
            <w:vAlign w:val="center"/>
          </w:tcPr>
          <w:p w:rsidR="004D6815" w:rsidRDefault="008656E7">
            <w:pPr>
              <w:jc w:val="right"/>
            </w:pPr>
            <w:r>
              <w:rPr>
                <w:rFonts w:eastAsiaTheme="minorEastAsia"/>
                <w:color w:val="000000"/>
                <w:szCs w:val="21"/>
              </w:rPr>
              <w:t>重大事项</w:t>
            </w:r>
          </w:p>
        </w:tc>
      </w:tr>
    </w:tbl>
    <w:p w:rsidR="001548F9" w:rsidRPr="00422800" w:rsidRDefault="001548F9" w:rsidP="0050128E">
      <w:pPr>
        <w:pStyle w:val="1"/>
        <w:keepNext/>
        <w:keepLines/>
        <w:widowControl w:val="0"/>
        <w:spacing w:beforeLines="100" w:afterLines="100" w:line="360" w:lineRule="auto"/>
        <w:jc w:val="center"/>
        <w:rPr>
          <w:rFonts w:eastAsiaTheme="minorEastAsia"/>
          <w:b/>
          <w:bCs/>
          <w:sz w:val="21"/>
          <w:szCs w:val="21"/>
          <w:lang w:val="en-US"/>
        </w:rPr>
      </w:pPr>
      <w:bookmarkStart w:id="75" w:name="_Toc225500050"/>
      <w:bookmarkStart w:id="76" w:name="_Toc522104494"/>
      <w:r w:rsidRPr="00422800">
        <w:rPr>
          <w:rFonts w:eastAsiaTheme="minorEastAsia"/>
          <w:b/>
          <w:bCs/>
          <w:sz w:val="21"/>
          <w:szCs w:val="21"/>
          <w:lang w:val="en-US"/>
        </w:rPr>
        <w:t xml:space="preserve">8  </w:t>
      </w:r>
      <w:r w:rsidRPr="00422800">
        <w:rPr>
          <w:rFonts w:eastAsiaTheme="minorEastAsia"/>
          <w:b/>
          <w:bCs/>
          <w:sz w:val="21"/>
          <w:szCs w:val="21"/>
          <w:lang w:val="en-US"/>
        </w:rPr>
        <w:t>基金份额持有人信息</w:t>
      </w:r>
      <w:bookmarkEnd w:id="75"/>
      <w:bookmarkEnd w:id="76"/>
    </w:p>
    <w:p w:rsidR="001548F9" w:rsidRPr="00422800" w:rsidRDefault="001548F9" w:rsidP="00E665C3">
      <w:pPr>
        <w:pStyle w:val="20"/>
        <w:spacing w:before="0" w:after="0"/>
        <w:rPr>
          <w:rFonts w:ascii="Times New Roman" w:eastAsiaTheme="minorEastAsia" w:hAnsi="Times New Roman"/>
          <w:kern w:val="0"/>
          <w:sz w:val="21"/>
          <w:szCs w:val="21"/>
        </w:rPr>
      </w:pPr>
      <w:bookmarkStart w:id="77" w:name="_Toc225500051"/>
      <w:bookmarkStart w:id="78" w:name="_Toc522104495"/>
      <w:r w:rsidRPr="00422800">
        <w:rPr>
          <w:rFonts w:ascii="Times New Roman" w:eastAsiaTheme="minorEastAsia" w:hAnsi="Times New Roman"/>
          <w:kern w:val="0"/>
          <w:sz w:val="21"/>
          <w:szCs w:val="21"/>
        </w:rPr>
        <w:t xml:space="preserve">8.1 </w:t>
      </w:r>
      <w:r w:rsidRPr="00422800">
        <w:rPr>
          <w:rFonts w:ascii="Times New Roman" w:eastAsiaTheme="minorEastAsia" w:hAnsi="Times New Roman"/>
          <w:kern w:val="0"/>
          <w:sz w:val="21"/>
          <w:szCs w:val="21"/>
        </w:rPr>
        <w:t>期末基金份额持有人户数及持有人结构</w:t>
      </w:r>
      <w:bookmarkEnd w:id="77"/>
      <w:bookmarkEnd w:id="78"/>
    </w:p>
    <w:p w:rsidR="0037486D" w:rsidRPr="00422800" w:rsidRDefault="0037486D" w:rsidP="0037486D">
      <w:pPr>
        <w:autoSpaceDE w:val="0"/>
        <w:autoSpaceDN w:val="0"/>
        <w:adjustRightInd w:val="0"/>
        <w:spacing w:before="29" w:line="360" w:lineRule="auto"/>
        <w:ind w:left="15"/>
        <w:jc w:val="right"/>
        <w:rPr>
          <w:rFonts w:eastAsiaTheme="minorEastAsia"/>
          <w:color w:val="000000"/>
          <w:szCs w:val="21"/>
        </w:rPr>
      </w:pPr>
      <w:r w:rsidRPr="00422800">
        <w:rPr>
          <w:rFonts w:eastAsiaTheme="minorEastAsia"/>
          <w:color w:val="000000"/>
          <w:szCs w:val="21"/>
        </w:rPr>
        <w:t>份额单位：份</w:t>
      </w:r>
    </w:p>
    <w:tbl>
      <w:tblPr>
        <w:tblW w:w="4885" w:type="pct"/>
        <w:tblInd w:w="108" w:type="dxa"/>
        <w:tblLayout w:type="fixed"/>
        <w:tblLook w:val="00A0"/>
      </w:tblPr>
      <w:tblGrid>
        <w:gridCol w:w="1138"/>
        <w:gridCol w:w="992"/>
        <w:gridCol w:w="1134"/>
        <w:gridCol w:w="1272"/>
        <w:gridCol w:w="1419"/>
        <w:gridCol w:w="1560"/>
        <w:gridCol w:w="1557"/>
      </w:tblGrid>
      <w:tr w:rsidR="0037486D" w:rsidRPr="00422800" w:rsidTr="00E1007F">
        <w:tc>
          <w:tcPr>
            <w:tcW w:w="627" w:type="pct"/>
            <w:vMerge w:val="restart"/>
            <w:tcBorders>
              <w:top w:val="single" w:sz="8" w:space="0" w:color="000000"/>
              <w:left w:val="single" w:sz="8" w:space="0" w:color="000000"/>
              <w:bottom w:val="single" w:sz="8" w:space="0" w:color="000000"/>
              <w:right w:val="single" w:sz="8" w:space="0" w:color="000000"/>
            </w:tcBorders>
            <w:vAlign w:val="center"/>
            <w:hideMark/>
          </w:tcPr>
          <w:p w:rsidR="0037486D" w:rsidRPr="00422800" w:rsidRDefault="0037486D">
            <w:pPr>
              <w:spacing w:line="360" w:lineRule="auto"/>
              <w:jc w:val="center"/>
              <w:rPr>
                <w:rFonts w:eastAsiaTheme="minorEastAsia"/>
                <w:bCs/>
                <w:color w:val="000000"/>
                <w:szCs w:val="21"/>
              </w:rPr>
            </w:pPr>
            <w:r w:rsidRPr="00422800">
              <w:rPr>
                <w:rFonts w:eastAsiaTheme="minorEastAsia"/>
                <w:szCs w:val="21"/>
              </w:rPr>
              <w:t>份额级别</w:t>
            </w:r>
          </w:p>
        </w:tc>
        <w:tc>
          <w:tcPr>
            <w:tcW w:w="547" w:type="pct"/>
            <w:vMerge w:val="restart"/>
            <w:tcBorders>
              <w:top w:val="single" w:sz="8" w:space="0" w:color="000000"/>
              <w:left w:val="single" w:sz="8" w:space="0" w:color="000000"/>
              <w:bottom w:val="single" w:sz="8" w:space="0" w:color="000000"/>
              <w:right w:val="single" w:sz="8" w:space="0" w:color="000000"/>
            </w:tcBorders>
            <w:vAlign w:val="center"/>
            <w:hideMark/>
          </w:tcPr>
          <w:p w:rsidR="0037486D" w:rsidRPr="00422800" w:rsidRDefault="0037486D">
            <w:pPr>
              <w:spacing w:line="360" w:lineRule="auto"/>
              <w:jc w:val="center"/>
              <w:rPr>
                <w:rFonts w:eastAsiaTheme="minorEastAsia"/>
                <w:bCs/>
                <w:color w:val="000000"/>
                <w:szCs w:val="21"/>
              </w:rPr>
            </w:pPr>
            <w:r w:rsidRPr="00422800">
              <w:rPr>
                <w:rFonts w:eastAsiaTheme="minorEastAsia"/>
                <w:bCs/>
                <w:color w:val="000000"/>
                <w:szCs w:val="21"/>
              </w:rPr>
              <w:t>持有人户数</w:t>
            </w:r>
            <w:r w:rsidRPr="00422800">
              <w:rPr>
                <w:rFonts w:eastAsiaTheme="minorEastAsia"/>
                <w:bCs/>
                <w:color w:val="000000"/>
                <w:szCs w:val="21"/>
              </w:rPr>
              <w:t>(</w:t>
            </w:r>
            <w:r w:rsidRPr="00422800">
              <w:rPr>
                <w:rFonts w:eastAsiaTheme="minorEastAsia"/>
                <w:bCs/>
                <w:color w:val="000000"/>
                <w:szCs w:val="21"/>
              </w:rPr>
              <w:t>户</w:t>
            </w:r>
            <w:r w:rsidRPr="00422800">
              <w:rPr>
                <w:rFonts w:eastAsiaTheme="minorEastAsia"/>
                <w:bCs/>
                <w:color w:val="000000"/>
                <w:szCs w:val="21"/>
              </w:rPr>
              <w:t>)</w:t>
            </w:r>
          </w:p>
        </w:tc>
        <w:tc>
          <w:tcPr>
            <w:tcW w:w="625" w:type="pct"/>
            <w:vMerge w:val="restart"/>
            <w:tcBorders>
              <w:top w:val="single" w:sz="8" w:space="0" w:color="000000"/>
              <w:left w:val="single" w:sz="8" w:space="0" w:color="000000"/>
              <w:bottom w:val="single" w:sz="8" w:space="0" w:color="000000"/>
              <w:right w:val="single" w:sz="8" w:space="0" w:color="000000"/>
            </w:tcBorders>
            <w:vAlign w:val="center"/>
            <w:hideMark/>
          </w:tcPr>
          <w:p w:rsidR="0037486D" w:rsidRPr="00422800" w:rsidRDefault="0037486D" w:rsidP="00E1007F">
            <w:pPr>
              <w:spacing w:line="360" w:lineRule="auto"/>
              <w:ind w:leftChars="-52" w:left="-109" w:rightChars="-50" w:right="-105"/>
              <w:jc w:val="center"/>
              <w:rPr>
                <w:rFonts w:eastAsiaTheme="minorEastAsia"/>
                <w:bCs/>
                <w:color w:val="000000"/>
                <w:szCs w:val="21"/>
              </w:rPr>
            </w:pPr>
            <w:r w:rsidRPr="00422800">
              <w:rPr>
                <w:rFonts w:eastAsiaTheme="minorEastAsia"/>
                <w:bCs/>
                <w:color w:val="000000"/>
                <w:szCs w:val="21"/>
              </w:rPr>
              <w:t>户均持有的基金份额</w:t>
            </w:r>
          </w:p>
        </w:tc>
        <w:tc>
          <w:tcPr>
            <w:tcW w:w="3201" w:type="pct"/>
            <w:gridSpan w:val="4"/>
            <w:tcBorders>
              <w:top w:val="single" w:sz="8" w:space="0" w:color="000000"/>
              <w:left w:val="single" w:sz="8" w:space="0" w:color="000000"/>
              <w:bottom w:val="single" w:sz="8" w:space="0" w:color="000000"/>
              <w:right w:val="single" w:sz="4" w:space="0" w:color="auto"/>
            </w:tcBorders>
            <w:vAlign w:val="center"/>
            <w:hideMark/>
          </w:tcPr>
          <w:p w:rsidR="0037486D" w:rsidRPr="00422800" w:rsidRDefault="0037486D">
            <w:pPr>
              <w:spacing w:line="360" w:lineRule="auto"/>
              <w:jc w:val="center"/>
              <w:rPr>
                <w:rFonts w:eastAsiaTheme="minorEastAsia"/>
                <w:bCs/>
                <w:color w:val="000000"/>
                <w:szCs w:val="21"/>
              </w:rPr>
            </w:pPr>
            <w:r w:rsidRPr="00422800">
              <w:rPr>
                <w:rFonts w:eastAsiaTheme="minorEastAsia"/>
                <w:bCs/>
                <w:color w:val="000000"/>
                <w:szCs w:val="21"/>
              </w:rPr>
              <w:t>持有人结构</w:t>
            </w:r>
          </w:p>
        </w:tc>
      </w:tr>
      <w:tr w:rsidR="00E1007F" w:rsidRPr="00422800" w:rsidTr="00E1007F">
        <w:tc>
          <w:tcPr>
            <w:tcW w:w="627" w:type="pct"/>
            <w:vMerge/>
            <w:tcBorders>
              <w:top w:val="single" w:sz="8" w:space="0" w:color="000000"/>
              <w:left w:val="single" w:sz="8" w:space="0" w:color="000000"/>
              <w:bottom w:val="single" w:sz="8" w:space="0" w:color="000000"/>
              <w:right w:val="single" w:sz="8" w:space="0" w:color="000000"/>
            </w:tcBorders>
            <w:vAlign w:val="center"/>
            <w:hideMark/>
          </w:tcPr>
          <w:p w:rsidR="0037486D" w:rsidRPr="00422800" w:rsidRDefault="0037486D">
            <w:pPr>
              <w:widowControl/>
              <w:jc w:val="left"/>
              <w:rPr>
                <w:rFonts w:eastAsiaTheme="minorEastAsia"/>
                <w:bCs/>
                <w:color w:val="000000"/>
                <w:szCs w:val="21"/>
              </w:rPr>
            </w:pPr>
          </w:p>
        </w:tc>
        <w:tc>
          <w:tcPr>
            <w:tcW w:w="547" w:type="pct"/>
            <w:vMerge/>
            <w:tcBorders>
              <w:top w:val="single" w:sz="8" w:space="0" w:color="000000"/>
              <w:left w:val="single" w:sz="8" w:space="0" w:color="000000"/>
              <w:bottom w:val="single" w:sz="8" w:space="0" w:color="000000"/>
              <w:right w:val="single" w:sz="8" w:space="0" w:color="000000"/>
            </w:tcBorders>
            <w:vAlign w:val="center"/>
            <w:hideMark/>
          </w:tcPr>
          <w:p w:rsidR="0037486D" w:rsidRPr="00422800" w:rsidRDefault="0037486D">
            <w:pPr>
              <w:widowControl/>
              <w:jc w:val="left"/>
              <w:rPr>
                <w:rFonts w:eastAsiaTheme="minorEastAsia"/>
                <w:bCs/>
                <w:color w:val="000000"/>
                <w:szCs w:val="21"/>
              </w:rPr>
            </w:pPr>
          </w:p>
        </w:tc>
        <w:tc>
          <w:tcPr>
            <w:tcW w:w="625" w:type="pct"/>
            <w:vMerge/>
            <w:tcBorders>
              <w:top w:val="single" w:sz="8" w:space="0" w:color="000000"/>
              <w:left w:val="single" w:sz="8" w:space="0" w:color="000000"/>
              <w:bottom w:val="single" w:sz="8" w:space="0" w:color="000000"/>
              <w:right w:val="single" w:sz="8" w:space="0" w:color="000000"/>
            </w:tcBorders>
            <w:vAlign w:val="center"/>
            <w:hideMark/>
          </w:tcPr>
          <w:p w:rsidR="0037486D" w:rsidRPr="00422800" w:rsidRDefault="0037486D">
            <w:pPr>
              <w:widowControl/>
              <w:jc w:val="left"/>
              <w:rPr>
                <w:rFonts w:eastAsiaTheme="minorEastAsia"/>
                <w:bCs/>
                <w:color w:val="000000"/>
                <w:szCs w:val="21"/>
              </w:rPr>
            </w:pPr>
          </w:p>
        </w:tc>
        <w:tc>
          <w:tcPr>
            <w:tcW w:w="1483" w:type="pct"/>
            <w:gridSpan w:val="2"/>
            <w:tcBorders>
              <w:top w:val="single" w:sz="8" w:space="0" w:color="000000"/>
              <w:left w:val="single" w:sz="8" w:space="0" w:color="000000"/>
              <w:bottom w:val="single" w:sz="8" w:space="0" w:color="000000"/>
              <w:right w:val="single" w:sz="8" w:space="0" w:color="000000"/>
            </w:tcBorders>
            <w:vAlign w:val="center"/>
            <w:hideMark/>
          </w:tcPr>
          <w:p w:rsidR="0037486D" w:rsidRPr="00422800" w:rsidRDefault="0037486D">
            <w:pPr>
              <w:spacing w:line="360" w:lineRule="auto"/>
              <w:jc w:val="center"/>
              <w:rPr>
                <w:rFonts w:eastAsiaTheme="minorEastAsia"/>
                <w:bCs/>
                <w:color w:val="000000"/>
                <w:szCs w:val="21"/>
              </w:rPr>
            </w:pPr>
            <w:r w:rsidRPr="00422800">
              <w:rPr>
                <w:rFonts w:eastAsiaTheme="minorEastAsia"/>
                <w:bCs/>
                <w:color w:val="000000"/>
                <w:szCs w:val="21"/>
              </w:rPr>
              <w:t>机构投资者</w:t>
            </w:r>
          </w:p>
        </w:tc>
        <w:tc>
          <w:tcPr>
            <w:tcW w:w="1718" w:type="pct"/>
            <w:gridSpan w:val="2"/>
            <w:tcBorders>
              <w:top w:val="single" w:sz="8" w:space="0" w:color="000000"/>
              <w:left w:val="single" w:sz="8" w:space="0" w:color="000000"/>
              <w:bottom w:val="single" w:sz="8" w:space="0" w:color="000000"/>
              <w:right w:val="single" w:sz="8" w:space="0" w:color="000000"/>
            </w:tcBorders>
            <w:vAlign w:val="center"/>
            <w:hideMark/>
          </w:tcPr>
          <w:p w:rsidR="0037486D" w:rsidRPr="00422800" w:rsidRDefault="0037486D">
            <w:pPr>
              <w:spacing w:line="360" w:lineRule="auto"/>
              <w:jc w:val="center"/>
              <w:rPr>
                <w:rFonts w:eastAsiaTheme="minorEastAsia"/>
                <w:bCs/>
                <w:color w:val="000000"/>
                <w:szCs w:val="21"/>
              </w:rPr>
            </w:pPr>
            <w:r w:rsidRPr="00422800">
              <w:rPr>
                <w:rFonts w:eastAsiaTheme="minorEastAsia"/>
                <w:bCs/>
                <w:color w:val="000000"/>
                <w:szCs w:val="21"/>
              </w:rPr>
              <w:t>个人投资者</w:t>
            </w:r>
          </w:p>
        </w:tc>
      </w:tr>
      <w:tr w:rsidR="00E1007F" w:rsidRPr="00422800" w:rsidTr="00E1007F">
        <w:tc>
          <w:tcPr>
            <w:tcW w:w="627" w:type="pct"/>
            <w:vMerge/>
            <w:tcBorders>
              <w:top w:val="single" w:sz="8" w:space="0" w:color="000000"/>
              <w:left w:val="single" w:sz="8" w:space="0" w:color="000000"/>
              <w:bottom w:val="single" w:sz="8" w:space="0" w:color="000000"/>
              <w:right w:val="single" w:sz="8" w:space="0" w:color="000000"/>
            </w:tcBorders>
            <w:vAlign w:val="center"/>
            <w:hideMark/>
          </w:tcPr>
          <w:p w:rsidR="0037486D" w:rsidRPr="00422800" w:rsidRDefault="0037486D">
            <w:pPr>
              <w:widowControl/>
              <w:jc w:val="left"/>
              <w:rPr>
                <w:rFonts w:eastAsiaTheme="minorEastAsia"/>
                <w:bCs/>
                <w:color w:val="000000"/>
                <w:szCs w:val="21"/>
              </w:rPr>
            </w:pPr>
          </w:p>
        </w:tc>
        <w:tc>
          <w:tcPr>
            <w:tcW w:w="547" w:type="pct"/>
            <w:vMerge/>
            <w:tcBorders>
              <w:top w:val="single" w:sz="8" w:space="0" w:color="000000"/>
              <w:left w:val="single" w:sz="8" w:space="0" w:color="000000"/>
              <w:bottom w:val="single" w:sz="8" w:space="0" w:color="000000"/>
              <w:right w:val="single" w:sz="8" w:space="0" w:color="000000"/>
            </w:tcBorders>
            <w:vAlign w:val="center"/>
            <w:hideMark/>
          </w:tcPr>
          <w:p w:rsidR="0037486D" w:rsidRPr="00422800" w:rsidRDefault="0037486D">
            <w:pPr>
              <w:widowControl/>
              <w:jc w:val="left"/>
              <w:rPr>
                <w:rFonts w:eastAsiaTheme="minorEastAsia"/>
                <w:bCs/>
                <w:color w:val="000000"/>
                <w:szCs w:val="21"/>
              </w:rPr>
            </w:pPr>
          </w:p>
        </w:tc>
        <w:tc>
          <w:tcPr>
            <w:tcW w:w="625" w:type="pct"/>
            <w:vMerge/>
            <w:tcBorders>
              <w:top w:val="single" w:sz="8" w:space="0" w:color="000000"/>
              <w:left w:val="single" w:sz="8" w:space="0" w:color="000000"/>
              <w:bottom w:val="single" w:sz="8" w:space="0" w:color="000000"/>
              <w:right w:val="single" w:sz="8" w:space="0" w:color="000000"/>
            </w:tcBorders>
            <w:vAlign w:val="center"/>
            <w:hideMark/>
          </w:tcPr>
          <w:p w:rsidR="0037486D" w:rsidRPr="00422800" w:rsidRDefault="0037486D">
            <w:pPr>
              <w:widowControl/>
              <w:jc w:val="left"/>
              <w:rPr>
                <w:rFonts w:eastAsiaTheme="minorEastAsia"/>
                <w:bCs/>
                <w:color w:val="000000"/>
                <w:szCs w:val="21"/>
              </w:rPr>
            </w:pPr>
          </w:p>
        </w:tc>
        <w:tc>
          <w:tcPr>
            <w:tcW w:w="701" w:type="pct"/>
            <w:tcBorders>
              <w:top w:val="single" w:sz="8" w:space="0" w:color="000000"/>
              <w:left w:val="single" w:sz="8" w:space="0" w:color="000000"/>
              <w:bottom w:val="single" w:sz="8" w:space="0" w:color="000000"/>
              <w:right w:val="single" w:sz="8" w:space="0" w:color="000000"/>
            </w:tcBorders>
            <w:vAlign w:val="center"/>
            <w:hideMark/>
          </w:tcPr>
          <w:p w:rsidR="0037486D" w:rsidRPr="00422800" w:rsidRDefault="0037486D">
            <w:pPr>
              <w:spacing w:line="360" w:lineRule="auto"/>
              <w:jc w:val="center"/>
              <w:rPr>
                <w:rFonts w:eastAsiaTheme="minorEastAsia"/>
                <w:bCs/>
                <w:color w:val="000000"/>
                <w:szCs w:val="21"/>
              </w:rPr>
            </w:pPr>
            <w:r w:rsidRPr="00422800">
              <w:rPr>
                <w:rFonts w:eastAsiaTheme="minorEastAsia"/>
                <w:bCs/>
                <w:color w:val="000000"/>
                <w:szCs w:val="21"/>
              </w:rPr>
              <w:t>持有份额</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37486D" w:rsidRPr="00422800" w:rsidRDefault="0037486D" w:rsidP="00E1007F">
            <w:pPr>
              <w:spacing w:line="360" w:lineRule="auto"/>
              <w:ind w:leftChars="-51" w:left="-107" w:rightChars="-50" w:right="-105"/>
              <w:jc w:val="center"/>
              <w:rPr>
                <w:rFonts w:eastAsiaTheme="minorEastAsia"/>
                <w:bCs/>
                <w:color w:val="000000"/>
                <w:szCs w:val="21"/>
              </w:rPr>
            </w:pPr>
            <w:r w:rsidRPr="00422800">
              <w:rPr>
                <w:rFonts w:eastAsiaTheme="minorEastAsia"/>
                <w:bCs/>
                <w:color w:val="000000"/>
                <w:szCs w:val="21"/>
              </w:rPr>
              <w:t>占总份额比例</w:t>
            </w:r>
          </w:p>
        </w:tc>
        <w:tc>
          <w:tcPr>
            <w:tcW w:w="860" w:type="pct"/>
            <w:tcBorders>
              <w:top w:val="single" w:sz="8" w:space="0" w:color="000000"/>
              <w:left w:val="single" w:sz="8" w:space="0" w:color="000000"/>
              <w:bottom w:val="single" w:sz="8" w:space="0" w:color="000000"/>
              <w:right w:val="single" w:sz="8" w:space="0" w:color="000000"/>
            </w:tcBorders>
            <w:vAlign w:val="center"/>
            <w:hideMark/>
          </w:tcPr>
          <w:p w:rsidR="0037486D" w:rsidRPr="00422800" w:rsidRDefault="0037486D">
            <w:pPr>
              <w:spacing w:line="360" w:lineRule="auto"/>
              <w:jc w:val="center"/>
              <w:rPr>
                <w:rFonts w:eastAsiaTheme="minorEastAsia"/>
                <w:bCs/>
                <w:color w:val="000000"/>
                <w:szCs w:val="21"/>
              </w:rPr>
            </w:pPr>
            <w:r w:rsidRPr="00422800">
              <w:rPr>
                <w:rFonts w:eastAsiaTheme="minorEastAsia"/>
                <w:bCs/>
                <w:color w:val="000000"/>
                <w:szCs w:val="21"/>
              </w:rPr>
              <w:t>持有份额</w:t>
            </w:r>
          </w:p>
        </w:tc>
        <w:tc>
          <w:tcPr>
            <w:tcW w:w="858" w:type="pct"/>
            <w:tcBorders>
              <w:top w:val="single" w:sz="8" w:space="0" w:color="000000"/>
              <w:left w:val="single" w:sz="8" w:space="0" w:color="000000"/>
              <w:bottom w:val="single" w:sz="8" w:space="0" w:color="000000"/>
              <w:right w:val="single" w:sz="4" w:space="0" w:color="auto"/>
            </w:tcBorders>
            <w:vAlign w:val="center"/>
            <w:hideMark/>
          </w:tcPr>
          <w:p w:rsidR="0037486D" w:rsidRPr="00422800" w:rsidRDefault="0037486D">
            <w:pPr>
              <w:spacing w:line="360" w:lineRule="auto"/>
              <w:jc w:val="center"/>
              <w:rPr>
                <w:rFonts w:eastAsiaTheme="minorEastAsia"/>
                <w:bCs/>
                <w:color w:val="000000"/>
                <w:szCs w:val="21"/>
              </w:rPr>
            </w:pPr>
            <w:r w:rsidRPr="00422800">
              <w:rPr>
                <w:rFonts w:eastAsiaTheme="minorEastAsia"/>
                <w:bCs/>
                <w:color w:val="000000"/>
                <w:szCs w:val="21"/>
              </w:rPr>
              <w:t>占总份额比例</w:t>
            </w:r>
          </w:p>
        </w:tc>
      </w:tr>
      <w:tr w:rsidR="00E1007F" w:rsidRPr="00422800" w:rsidTr="00E1007F">
        <w:tc>
          <w:tcPr>
            <w:tcW w:w="627" w:type="pct"/>
            <w:tcBorders>
              <w:top w:val="nil"/>
              <w:left w:val="single" w:sz="8" w:space="0" w:color="000000"/>
              <w:bottom w:val="single" w:sz="8" w:space="0" w:color="000000"/>
              <w:right w:val="single" w:sz="8" w:space="0" w:color="000000"/>
            </w:tcBorders>
            <w:vAlign w:val="center"/>
            <w:hideMark/>
          </w:tcPr>
          <w:p w:rsidR="0037486D" w:rsidRPr="00422800" w:rsidRDefault="0037486D" w:rsidP="002A6F72">
            <w:pPr>
              <w:widowControl/>
              <w:spacing w:line="360" w:lineRule="auto"/>
              <w:jc w:val="center"/>
              <w:rPr>
                <w:rFonts w:eastAsiaTheme="minorEastAsia"/>
                <w:bCs/>
                <w:color w:val="000000"/>
                <w:szCs w:val="21"/>
              </w:rPr>
            </w:pPr>
            <w:r w:rsidRPr="00422800">
              <w:rPr>
                <w:rFonts w:eastAsiaTheme="minorEastAsia"/>
                <w:bCs/>
                <w:color w:val="000000"/>
                <w:szCs w:val="21"/>
              </w:rPr>
              <w:t>申万传媒</w:t>
            </w:r>
          </w:p>
        </w:tc>
        <w:tc>
          <w:tcPr>
            <w:tcW w:w="547" w:type="pct"/>
            <w:tcBorders>
              <w:top w:val="single" w:sz="8" w:space="0" w:color="000000"/>
              <w:left w:val="single" w:sz="8" w:space="0" w:color="000000"/>
              <w:bottom w:val="single" w:sz="8" w:space="0" w:color="000000"/>
              <w:right w:val="single" w:sz="8" w:space="0" w:color="000000"/>
            </w:tcBorders>
            <w:vAlign w:val="center"/>
            <w:hideMark/>
          </w:tcPr>
          <w:p w:rsidR="0037486D" w:rsidRPr="00422800" w:rsidRDefault="0037486D">
            <w:pPr>
              <w:spacing w:line="360" w:lineRule="auto"/>
              <w:jc w:val="center"/>
              <w:rPr>
                <w:rFonts w:eastAsiaTheme="minorEastAsia"/>
                <w:bCs/>
                <w:color w:val="000000"/>
                <w:szCs w:val="21"/>
              </w:rPr>
            </w:pPr>
            <w:r w:rsidRPr="00422800">
              <w:rPr>
                <w:rFonts w:eastAsiaTheme="minorEastAsia"/>
                <w:bCs/>
                <w:color w:val="000000"/>
                <w:szCs w:val="21"/>
              </w:rPr>
              <w:t>4,914</w:t>
            </w:r>
          </w:p>
        </w:tc>
        <w:tc>
          <w:tcPr>
            <w:tcW w:w="625" w:type="pct"/>
            <w:tcBorders>
              <w:top w:val="single" w:sz="8" w:space="0" w:color="000000"/>
              <w:left w:val="single" w:sz="8" w:space="0" w:color="000000"/>
              <w:bottom w:val="single" w:sz="8" w:space="0" w:color="000000"/>
              <w:right w:val="single" w:sz="8" w:space="0" w:color="000000"/>
            </w:tcBorders>
            <w:vAlign w:val="center"/>
            <w:hideMark/>
          </w:tcPr>
          <w:p w:rsidR="0037486D" w:rsidRPr="00422800" w:rsidRDefault="0037486D">
            <w:pPr>
              <w:spacing w:line="360" w:lineRule="auto"/>
              <w:jc w:val="right"/>
              <w:rPr>
                <w:rFonts w:eastAsiaTheme="minorEastAsia"/>
                <w:bCs/>
                <w:color w:val="000000"/>
                <w:szCs w:val="21"/>
              </w:rPr>
            </w:pPr>
            <w:r w:rsidRPr="00422800">
              <w:rPr>
                <w:rFonts w:eastAsiaTheme="minorEastAsia"/>
                <w:bCs/>
                <w:color w:val="000000"/>
                <w:szCs w:val="21"/>
              </w:rPr>
              <w:t>9,738.49</w:t>
            </w:r>
          </w:p>
        </w:tc>
        <w:tc>
          <w:tcPr>
            <w:tcW w:w="701" w:type="pct"/>
            <w:tcBorders>
              <w:top w:val="single" w:sz="8" w:space="0" w:color="000000"/>
              <w:left w:val="single" w:sz="8" w:space="0" w:color="000000"/>
              <w:bottom w:val="single" w:sz="8" w:space="0" w:color="000000"/>
              <w:right w:val="single" w:sz="8" w:space="0" w:color="000000"/>
            </w:tcBorders>
            <w:vAlign w:val="center"/>
            <w:hideMark/>
          </w:tcPr>
          <w:p w:rsidR="0037486D" w:rsidRPr="00422800" w:rsidRDefault="0037486D">
            <w:pPr>
              <w:spacing w:line="360" w:lineRule="auto"/>
              <w:jc w:val="right"/>
              <w:rPr>
                <w:rFonts w:eastAsiaTheme="minorEastAsia"/>
                <w:bCs/>
                <w:color w:val="000000"/>
                <w:szCs w:val="21"/>
              </w:rPr>
            </w:pPr>
            <w:r w:rsidRPr="00422800">
              <w:rPr>
                <w:rFonts w:eastAsiaTheme="minorEastAsia"/>
                <w:bCs/>
                <w:color w:val="000000"/>
                <w:szCs w:val="21"/>
              </w:rPr>
              <w:t>305,406.17</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37486D" w:rsidRPr="00422800" w:rsidRDefault="0037486D">
            <w:pPr>
              <w:spacing w:line="360" w:lineRule="auto"/>
              <w:jc w:val="right"/>
              <w:rPr>
                <w:rFonts w:eastAsiaTheme="minorEastAsia"/>
                <w:bCs/>
                <w:color w:val="000000"/>
                <w:szCs w:val="21"/>
              </w:rPr>
            </w:pPr>
            <w:r w:rsidRPr="00422800">
              <w:rPr>
                <w:rFonts w:eastAsiaTheme="minorEastAsia"/>
                <w:bCs/>
                <w:color w:val="000000"/>
                <w:szCs w:val="21"/>
              </w:rPr>
              <w:t>0.64%</w:t>
            </w:r>
          </w:p>
        </w:tc>
        <w:tc>
          <w:tcPr>
            <w:tcW w:w="860" w:type="pct"/>
            <w:tcBorders>
              <w:top w:val="single" w:sz="8" w:space="0" w:color="000000"/>
              <w:left w:val="single" w:sz="8" w:space="0" w:color="000000"/>
              <w:bottom w:val="single" w:sz="8" w:space="0" w:color="000000"/>
              <w:right w:val="single" w:sz="8" w:space="0" w:color="000000"/>
            </w:tcBorders>
            <w:vAlign w:val="center"/>
            <w:hideMark/>
          </w:tcPr>
          <w:p w:rsidR="0037486D" w:rsidRPr="00422800" w:rsidRDefault="0037486D">
            <w:pPr>
              <w:spacing w:line="360" w:lineRule="auto"/>
              <w:jc w:val="right"/>
              <w:rPr>
                <w:rFonts w:eastAsiaTheme="minorEastAsia"/>
                <w:bCs/>
                <w:color w:val="000000"/>
                <w:szCs w:val="21"/>
              </w:rPr>
            </w:pPr>
            <w:r w:rsidRPr="00422800">
              <w:rPr>
                <w:rFonts w:eastAsiaTheme="minorEastAsia"/>
                <w:bCs/>
                <w:color w:val="000000"/>
                <w:szCs w:val="21"/>
              </w:rPr>
              <w:t>47,549,527.15</w:t>
            </w:r>
          </w:p>
        </w:tc>
        <w:tc>
          <w:tcPr>
            <w:tcW w:w="858" w:type="pct"/>
            <w:tcBorders>
              <w:top w:val="single" w:sz="8" w:space="0" w:color="000000"/>
              <w:left w:val="single" w:sz="8" w:space="0" w:color="000000"/>
              <w:bottom w:val="single" w:sz="8" w:space="0" w:color="000000"/>
              <w:right w:val="single" w:sz="4" w:space="0" w:color="auto"/>
            </w:tcBorders>
            <w:vAlign w:val="center"/>
            <w:hideMark/>
          </w:tcPr>
          <w:p w:rsidR="0037486D" w:rsidRPr="00422800" w:rsidRDefault="0037486D">
            <w:pPr>
              <w:spacing w:line="360" w:lineRule="auto"/>
              <w:jc w:val="right"/>
              <w:rPr>
                <w:rFonts w:eastAsiaTheme="minorEastAsia"/>
                <w:bCs/>
                <w:color w:val="000000"/>
                <w:szCs w:val="21"/>
              </w:rPr>
            </w:pPr>
            <w:r w:rsidRPr="00422800">
              <w:rPr>
                <w:rFonts w:eastAsiaTheme="minorEastAsia"/>
                <w:bCs/>
                <w:color w:val="000000"/>
                <w:szCs w:val="21"/>
              </w:rPr>
              <w:t>99.36%</w:t>
            </w:r>
          </w:p>
        </w:tc>
      </w:tr>
      <w:tr w:rsidR="00E1007F" w:rsidRPr="00422800" w:rsidTr="00E1007F">
        <w:tc>
          <w:tcPr>
            <w:tcW w:w="627" w:type="pct"/>
            <w:tcBorders>
              <w:top w:val="nil"/>
              <w:left w:val="single" w:sz="8" w:space="0" w:color="000000"/>
              <w:bottom w:val="single" w:sz="8" w:space="0" w:color="000000"/>
              <w:right w:val="single" w:sz="8" w:space="0" w:color="000000"/>
            </w:tcBorders>
            <w:vAlign w:val="center"/>
            <w:hideMark/>
          </w:tcPr>
          <w:p w:rsidR="0037486D" w:rsidRPr="00422800" w:rsidRDefault="0037486D" w:rsidP="002A6F72">
            <w:pPr>
              <w:widowControl/>
              <w:spacing w:line="360" w:lineRule="auto"/>
              <w:jc w:val="center"/>
              <w:rPr>
                <w:rFonts w:eastAsiaTheme="minorEastAsia"/>
                <w:bCs/>
                <w:color w:val="000000"/>
                <w:szCs w:val="21"/>
              </w:rPr>
            </w:pPr>
            <w:r w:rsidRPr="00422800">
              <w:rPr>
                <w:rFonts w:eastAsiaTheme="minorEastAsia"/>
                <w:bCs/>
                <w:color w:val="000000"/>
                <w:szCs w:val="21"/>
              </w:rPr>
              <w:t>传媒业</w:t>
            </w:r>
            <w:r w:rsidRPr="00422800">
              <w:rPr>
                <w:rFonts w:eastAsiaTheme="minorEastAsia"/>
                <w:bCs/>
                <w:color w:val="000000"/>
                <w:szCs w:val="21"/>
              </w:rPr>
              <w:t>A</w:t>
            </w:r>
          </w:p>
        </w:tc>
        <w:tc>
          <w:tcPr>
            <w:tcW w:w="547" w:type="pct"/>
            <w:tcBorders>
              <w:top w:val="single" w:sz="8" w:space="0" w:color="000000"/>
              <w:left w:val="single" w:sz="8" w:space="0" w:color="000000"/>
              <w:bottom w:val="single" w:sz="8" w:space="0" w:color="000000"/>
              <w:right w:val="single" w:sz="8" w:space="0" w:color="000000"/>
            </w:tcBorders>
            <w:vAlign w:val="center"/>
            <w:hideMark/>
          </w:tcPr>
          <w:p w:rsidR="0037486D" w:rsidRPr="00422800" w:rsidRDefault="0037486D">
            <w:pPr>
              <w:spacing w:line="360" w:lineRule="auto"/>
              <w:jc w:val="center"/>
              <w:rPr>
                <w:rFonts w:eastAsiaTheme="minorEastAsia"/>
                <w:bCs/>
                <w:color w:val="000000"/>
                <w:szCs w:val="21"/>
              </w:rPr>
            </w:pPr>
            <w:r w:rsidRPr="00422800">
              <w:rPr>
                <w:rFonts w:eastAsiaTheme="minorEastAsia"/>
                <w:bCs/>
                <w:color w:val="000000"/>
                <w:szCs w:val="21"/>
              </w:rPr>
              <w:t>257</w:t>
            </w:r>
          </w:p>
        </w:tc>
        <w:tc>
          <w:tcPr>
            <w:tcW w:w="625" w:type="pct"/>
            <w:tcBorders>
              <w:top w:val="single" w:sz="8" w:space="0" w:color="000000"/>
              <w:left w:val="single" w:sz="8" w:space="0" w:color="000000"/>
              <w:bottom w:val="single" w:sz="8" w:space="0" w:color="000000"/>
              <w:right w:val="single" w:sz="8" w:space="0" w:color="000000"/>
            </w:tcBorders>
            <w:vAlign w:val="center"/>
            <w:hideMark/>
          </w:tcPr>
          <w:p w:rsidR="0037486D" w:rsidRPr="00422800" w:rsidRDefault="0037486D">
            <w:pPr>
              <w:spacing w:line="360" w:lineRule="auto"/>
              <w:jc w:val="right"/>
              <w:rPr>
                <w:rFonts w:eastAsiaTheme="minorEastAsia"/>
                <w:bCs/>
                <w:color w:val="000000"/>
                <w:szCs w:val="21"/>
              </w:rPr>
            </w:pPr>
            <w:r w:rsidRPr="00422800">
              <w:rPr>
                <w:rFonts w:eastAsiaTheme="minorEastAsia"/>
                <w:bCs/>
                <w:color w:val="000000"/>
                <w:szCs w:val="21"/>
              </w:rPr>
              <w:t>13,732.91</w:t>
            </w:r>
          </w:p>
        </w:tc>
        <w:tc>
          <w:tcPr>
            <w:tcW w:w="701" w:type="pct"/>
            <w:tcBorders>
              <w:top w:val="single" w:sz="8" w:space="0" w:color="000000"/>
              <w:left w:val="single" w:sz="8" w:space="0" w:color="000000"/>
              <w:bottom w:val="single" w:sz="8" w:space="0" w:color="000000"/>
              <w:right w:val="single" w:sz="8" w:space="0" w:color="000000"/>
            </w:tcBorders>
            <w:vAlign w:val="center"/>
            <w:hideMark/>
          </w:tcPr>
          <w:p w:rsidR="0037486D" w:rsidRPr="00422800" w:rsidRDefault="0037486D">
            <w:pPr>
              <w:spacing w:line="360" w:lineRule="auto"/>
              <w:jc w:val="right"/>
              <w:rPr>
                <w:rFonts w:eastAsiaTheme="minorEastAsia"/>
                <w:bCs/>
                <w:color w:val="000000"/>
                <w:szCs w:val="21"/>
              </w:rPr>
            </w:pPr>
            <w:r w:rsidRPr="00422800">
              <w:rPr>
                <w:rFonts w:eastAsiaTheme="minorEastAsia"/>
                <w:bCs/>
                <w:color w:val="000000"/>
                <w:szCs w:val="21"/>
              </w:rPr>
              <w:t>669,550.00</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37486D" w:rsidRPr="00422800" w:rsidRDefault="0037486D">
            <w:pPr>
              <w:spacing w:line="360" w:lineRule="auto"/>
              <w:jc w:val="right"/>
              <w:rPr>
                <w:rFonts w:eastAsiaTheme="minorEastAsia"/>
                <w:bCs/>
                <w:color w:val="000000"/>
                <w:szCs w:val="21"/>
              </w:rPr>
            </w:pPr>
            <w:r w:rsidRPr="00422800">
              <w:rPr>
                <w:rFonts w:eastAsiaTheme="minorEastAsia"/>
                <w:bCs/>
                <w:color w:val="000000"/>
                <w:szCs w:val="21"/>
              </w:rPr>
              <w:t>18.97%</w:t>
            </w:r>
          </w:p>
        </w:tc>
        <w:tc>
          <w:tcPr>
            <w:tcW w:w="860" w:type="pct"/>
            <w:tcBorders>
              <w:top w:val="single" w:sz="8" w:space="0" w:color="000000"/>
              <w:left w:val="single" w:sz="8" w:space="0" w:color="000000"/>
              <w:bottom w:val="single" w:sz="8" w:space="0" w:color="000000"/>
              <w:right w:val="single" w:sz="8" w:space="0" w:color="000000"/>
            </w:tcBorders>
            <w:vAlign w:val="center"/>
            <w:hideMark/>
          </w:tcPr>
          <w:p w:rsidR="0037486D" w:rsidRPr="00422800" w:rsidRDefault="0037486D">
            <w:pPr>
              <w:spacing w:line="360" w:lineRule="auto"/>
              <w:jc w:val="right"/>
              <w:rPr>
                <w:rFonts w:eastAsiaTheme="minorEastAsia"/>
                <w:bCs/>
                <w:color w:val="000000"/>
                <w:szCs w:val="21"/>
              </w:rPr>
            </w:pPr>
            <w:r w:rsidRPr="00422800">
              <w:rPr>
                <w:rFonts w:eastAsiaTheme="minorEastAsia"/>
                <w:bCs/>
                <w:color w:val="000000"/>
                <w:szCs w:val="21"/>
              </w:rPr>
              <w:t>2,859,807.00</w:t>
            </w:r>
          </w:p>
        </w:tc>
        <w:tc>
          <w:tcPr>
            <w:tcW w:w="858" w:type="pct"/>
            <w:tcBorders>
              <w:top w:val="single" w:sz="8" w:space="0" w:color="000000"/>
              <w:left w:val="single" w:sz="8" w:space="0" w:color="000000"/>
              <w:bottom w:val="single" w:sz="8" w:space="0" w:color="000000"/>
              <w:right w:val="single" w:sz="4" w:space="0" w:color="auto"/>
            </w:tcBorders>
            <w:vAlign w:val="center"/>
            <w:hideMark/>
          </w:tcPr>
          <w:p w:rsidR="0037486D" w:rsidRPr="00422800" w:rsidRDefault="0037486D">
            <w:pPr>
              <w:spacing w:line="360" w:lineRule="auto"/>
              <w:jc w:val="right"/>
              <w:rPr>
                <w:rFonts w:eastAsiaTheme="minorEastAsia"/>
                <w:bCs/>
                <w:color w:val="000000"/>
                <w:szCs w:val="21"/>
              </w:rPr>
            </w:pPr>
            <w:r w:rsidRPr="00422800">
              <w:rPr>
                <w:rFonts w:eastAsiaTheme="minorEastAsia"/>
                <w:bCs/>
                <w:color w:val="000000"/>
                <w:szCs w:val="21"/>
              </w:rPr>
              <w:t>81.03%</w:t>
            </w:r>
          </w:p>
        </w:tc>
      </w:tr>
      <w:tr w:rsidR="00E1007F" w:rsidRPr="00422800" w:rsidTr="00E1007F">
        <w:tc>
          <w:tcPr>
            <w:tcW w:w="627" w:type="pct"/>
            <w:tcBorders>
              <w:top w:val="nil"/>
              <w:left w:val="single" w:sz="8" w:space="0" w:color="000000"/>
              <w:bottom w:val="single" w:sz="8" w:space="0" w:color="000000"/>
              <w:right w:val="single" w:sz="8" w:space="0" w:color="000000"/>
            </w:tcBorders>
            <w:vAlign w:val="center"/>
          </w:tcPr>
          <w:p w:rsidR="0036125E" w:rsidRPr="00422800" w:rsidRDefault="0036125E" w:rsidP="002A6F72">
            <w:pPr>
              <w:widowControl/>
              <w:spacing w:line="360" w:lineRule="auto"/>
              <w:jc w:val="center"/>
              <w:rPr>
                <w:rFonts w:eastAsiaTheme="minorEastAsia"/>
                <w:bCs/>
                <w:color w:val="000000"/>
                <w:szCs w:val="21"/>
              </w:rPr>
            </w:pPr>
            <w:r w:rsidRPr="00422800">
              <w:rPr>
                <w:rFonts w:eastAsiaTheme="minorEastAsia"/>
                <w:bCs/>
                <w:color w:val="000000"/>
                <w:szCs w:val="21"/>
              </w:rPr>
              <w:t>传媒业</w:t>
            </w:r>
            <w:r w:rsidRPr="00422800">
              <w:rPr>
                <w:rFonts w:eastAsiaTheme="minorEastAsia"/>
                <w:bCs/>
                <w:color w:val="000000"/>
                <w:szCs w:val="21"/>
              </w:rPr>
              <w:t>B</w:t>
            </w:r>
          </w:p>
        </w:tc>
        <w:tc>
          <w:tcPr>
            <w:tcW w:w="547" w:type="pct"/>
            <w:tcBorders>
              <w:top w:val="single" w:sz="8" w:space="0" w:color="000000"/>
              <w:left w:val="single" w:sz="8" w:space="0" w:color="000000"/>
              <w:bottom w:val="single" w:sz="8" w:space="0" w:color="000000"/>
              <w:right w:val="single" w:sz="8" w:space="0" w:color="000000"/>
            </w:tcBorders>
            <w:vAlign w:val="center"/>
          </w:tcPr>
          <w:p w:rsidR="0036125E" w:rsidRPr="00422800" w:rsidRDefault="0036125E" w:rsidP="0016700A">
            <w:pPr>
              <w:spacing w:line="360" w:lineRule="auto"/>
              <w:jc w:val="center"/>
              <w:rPr>
                <w:rFonts w:eastAsiaTheme="minorEastAsia"/>
                <w:bCs/>
                <w:color w:val="000000"/>
                <w:szCs w:val="21"/>
              </w:rPr>
            </w:pPr>
            <w:r w:rsidRPr="00422800">
              <w:rPr>
                <w:rFonts w:eastAsiaTheme="minorEastAsia"/>
                <w:bCs/>
                <w:color w:val="000000"/>
                <w:szCs w:val="21"/>
              </w:rPr>
              <w:t>882</w:t>
            </w:r>
          </w:p>
        </w:tc>
        <w:tc>
          <w:tcPr>
            <w:tcW w:w="625" w:type="pct"/>
            <w:tcBorders>
              <w:top w:val="single" w:sz="8" w:space="0" w:color="000000"/>
              <w:left w:val="single" w:sz="8" w:space="0" w:color="000000"/>
              <w:bottom w:val="single" w:sz="8" w:space="0" w:color="000000"/>
              <w:right w:val="single" w:sz="8" w:space="0" w:color="000000"/>
            </w:tcBorders>
            <w:vAlign w:val="center"/>
          </w:tcPr>
          <w:p w:rsidR="0036125E" w:rsidRPr="00422800" w:rsidRDefault="0036125E" w:rsidP="0016700A">
            <w:pPr>
              <w:spacing w:line="360" w:lineRule="auto"/>
              <w:jc w:val="right"/>
              <w:rPr>
                <w:rFonts w:eastAsiaTheme="minorEastAsia"/>
                <w:bCs/>
                <w:color w:val="000000"/>
                <w:szCs w:val="21"/>
              </w:rPr>
            </w:pPr>
            <w:r w:rsidRPr="00422800">
              <w:rPr>
                <w:rFonts w:eastAsiaTheme="minorEastAsia"/>
                <w:bCs/>
                <w:color w:val="000000"/>
                <w:szCs w:val="21"/>
              </w:rPr>
              <w:t>4,001.54</w:t>
            </w:r>
          </w:p>
        </w:tc>
        <w:tc>
          <w:tcPr>
            <w:tcW w:w="701" w:type="pct"/>
            <w:tcBorders>
              <w:top w:val="single" w:sz="8" w:space="0" w:color="000000"/>
              <w:left w:val="single" w:sz="8" w:space="0" w:color="000000"/>
              <w:bottom w:val="single" w:sz="8" w:space="0" w:color="000000"/>
              <w:right w:val="single" w:sz="8" w:space="0" w:color="000000"/>
            </w:tcBorders>
            <w:vAlign w:val="center"/>
          </w:tcPr>
          <w:p w:rsidR="0036125E" w:rsidRPr="00422800" w:rsidRDefault="0036125E" w:rsidP="0016700A">
            <w:pPr>
              <w:spacing w:line="360" w:lineRule="auto"/>
              <w:jc w:val="right"/>
              <w:rPr>
                <w:rFonts w:eastAsiaTheme="minorEastAsia"/>
                <w:bCs/>
                <w:color w:val="000000"/>
                <w:szCs w:val="21"/>
              </w:rPr>
            </w:pPr>
            <w:r w:rsidRPr="00422800">
              <w:rPr>
                <w:rFonts w:eastAsiaTheme="minorEastAsia"/>
                <w:bCs/>
                <w:color w:val="000000"/>
                <w:szCs w:val="21"/>
              </w:rPr>
              <w:t>482.00</w:t>
            </w:r>
          </w:p>
        </w:tc>
        <w:tc>
          <w:tcPr>
            <w:tcW w:w="782" w:type="pct"/>
            <w:tcBorders>
              <w:top w:val="single" w:sz="8" w:space="0" w:color="000000"/>
              <w:left w:val="single" w:sz="8" w:space="0" w:color="000000"/>
              <w:bottom w:val="single" w:sz="8" w:space="0" w:color="000000"/>
              <w:right w:val="single" w:sz="8" w:space="0" w:color="000000"/>
            </w:tcBorders>
            <w:vAlign w:val="center"/>
          </w:tcPr>
          <w:p w:rsidR="0036125E" w:rsidRPr="00422800" w:rsidRDefault="0036125E" w:rsidP="0016700A">
            <w:pPr>
              <w:spacing w:line="360" w:lineRule="auto"/>
              <w:jc w:val="right"/>
              <w:rPr>
                <w:rFonts w:eastAsiaTheme="minorEastAsia"/>
                <w:bCs/>
                <w:color w:val="000000"/>
                <w:szCs w:val="21"/>
              </w:rPr>
            </w:pPr>
            <w:r w:rsidRPr="00422800">
              <w:rPr>
                <w:rFonts w:eastAsiaTheme="minorEastAsia"/>
                <w:bCs/>
                <w:color w:val="000000"/>
                <w:szCs w:val="21"/>
              </w:rPr>
              <w:t>0.01%</w:t>
            </w:r>
          </w:p>
        </w:tc>
        <w:tc>
          <w:tcPr>
            <w:tcW w:w="860" w:type="pct"/>
            <w:tcBorders>
              <w:top w:val="single" w:sz="8" w:space="0" w:color="000000"/>
              <w:left w:val="single" w:sz="8" w:space="0" w:color="000000"/>
              <w:bottom w:val="single" w:sz="8" w:space="0" w:color="000000"/>
              <w:right w:val="single" w:sz="8" w:space="0" w:color="000000"/>
            </w:tcBorders>
            <w:vAlign w:val="center"/>
          </w:tcPr>
          <w:p w:rsidR="0036125E" w:rsidRPr="00422800" w:rsidRDefault="0036125E" w:rsidP="0016700A">
            <w:pPr>
              <w:spacing w:line="360" w:lineRule="auto"/>
              <w:jc w:val="right"/>
              <w:rPr>
                <w:rFonts w:eastAsiaTheme="minorEastAsia"/>
                <w:bCs/>
                <w:color w:val="000000"/>
                <w:szCs w:val="21"/>
              </w:rPr>
            </w:pPr>
            <w:r w:rsidRPr="00422800">
              <w:rPr>
                <w:rFonts w:eastAsiaTheme="minorEastAsia"/>
                <w:bCs/>
                <w:color w:val="000000"/>
                <w:szCs w:val="21"/>
              </w:rPr>
              <w:t>3,528,875.00</w:t>
            </w:r>
          </w:p>
        </w:tc>
        <w:tc>
          <w:tcPr>
            <w:tcW w:w="858" w:type="pct"/>
            <w:tcBorders>
              <w:top w:val="single" w:sz="8" w:space="0" w:color="000000"/>
              <w:left w:val="single" w:sz="8" w:space="0" w:color="000000"/>
              <w:bottom w:val="single" w:sz="8" w:space="0" w:color="000000"/>
              <w:right w:val="single" w:sz="4" w:space="0" w:color="auto"/>
            </w:tcBorders>
            <w:vAlign w:val="center"/>
          </w:tcPr>
          <w:p w:rsidR="0036125E" w:rsidRPr="00422800" w:rsidRDefault="0036125E" w:rsidP="0016700A">
            <w:pPr>
              <w:spacing w:line="360" w:lineRule="auto"/>
              <w:jc w:val="right"/>
              <w:rPr>
                <w:rFonts w:eastAsiaTheme="minorEastAsia"/>
                <w:bCs/>
                <w:color w:val="000000"/>
                <w:szCs w:val="21"/>
              </w:rPr>
            </w:pPr>
            <w:r w:rsidRPr="00422800">
              <w:rPr>
                <w:rFonts w:eastAsiaTheme="minorEastAsia"/>
                <w:bCs/>
                <w:color w:val="000000"/>
                <w:szCs w:val="21"/>
              </w:rPr>
              <w:t>99.99%</w:t>
            </w:r>
          </w:p>
        </w:tc>
      </w:tr>
      <w:tr w:rsidR="00E1007F" w:rsidRPr="00422800" w:rsidTr="00E1007F">
        <w:tc>
          <w:tcPr>
            <w:tcW w:w="627" w:type="pct"/>
            <w:tcBorders>
              <w:top w:val="single" w:sz="8" w:space="0" w:color="000000"/>
              <w:left w:val="single" w:sz="8" w:space="0" w:color="000000"/>
              <w:bottom w:val="single" w:sz="8" w:space="0" w:color="000000"/>
              <w:right w:val="single" w:sz="8" w:space="0" w:color="000000"/>
            </w:tcBorders>
            <w:vAlign w:val="center"/>
            <w:hideMark/>
          </w:tcPr>
          <w:p w:rsidR="0036125E" w:rsidRPr="00422800" w:rsidRDefault="0036125E" w:rsidP="002A6F72">
            <w:pPr>
              <w:spacing w:line="360" w:lineRule="auto"/>
              <w:jc w:val="center"/>
              <w:rPr>
                <w:rFonts w:eastAsiaTheme="minorEastAsia"/>
                <w:bCs/>
                <w:color w:val="000000"/>
                <w:szCs w:val="21"/>
              </w:rPr>
            </w:pPr>
            <w:r w:rsidRPr="00422800">
              <w:rPr>
                <w:rFonts w:eastAsiaTheme="minorEastAsia"/>
                <w:bCs/>
                <w:color w:val="000000"/>
                <w:szCs w:val="21"/>
              </w:rPr>
              <w:t>合计</w:t>
            </w:r>
          </w:p>
        </w:tc>
        <w:tc>
          <w:tcPr>
            <w:tcW w:w="547" w:type="pct"/>
            <w:tcBorders>
              <w:top w:val="single" w:sz="8" w:space="0" w:color="000000"/>
              <w:left w:val="single" w:sz="8" w:space="0" w:color="000000"/>
              <w:bottom w:val="single" w:sz="8" w:space="0" w:color="000000"/>
              <w:right w:val="single" w:sz="8" w:space="0" w:color="000000"/>
            </w:tcBorders>
            <w:vAlign w:val="center"/>
            <w:hideMark/>
          </w:tcPr>
          <w:p w:rsidR="0036125E" w:rsidRPr="00422800" w:rsidRDefault="0036125E">
            <w:pPr>
              <w:spacing w:line="360" w:lineRule="auto"/>
              <w:jc w:val="center"/>
              <w:rPr>
                <w:rFonts w:eastAsiaTheme="minorEastAsia"/>
                <w:bCs/>
                <w:color w:val="000000"/>
                <w:szCs w:val="21"/>
              </w:rPr>
            </w:pPr>
            <w:r w:rsidRPr="00422800">
              <w:rPr>
                <w:rFonts w:eastAsiaTheme="minorEastAsia"/>
                <w:bCs/>
                <w:color w:val="000000"/>
                <w:szCs w:val="21"/>
              </w:rPr>
              <w:t>5,655</w:t>
            </w:r>
          </w:p>
        </w:tc>
        <w:tc>
          <w:tcPr>
            <w:tcW w:w="625" w:type="pct"/>
            <w:tcBorders>
              <w:top w:val="single" w:sz="8" w:space="0" w:color="000000"/>
              <w:left w:val="single" w:sz="8" w:space="0" w:color="000000"/>
              <w:bottom w:val="single" w:sz="8" w:space="0" w:color="000000"/>
              <w:right w:val="single" w:sz="8" w:space="0" w:color="000000"/>
            </w:tcBorders>
            <w:vAlign w:val="center"/>
            <w:hideMark/>
          </w:tcPr>
          <w:p w:rsidR="0036125E" w:rsidRPr="00422800" w:rsidRDefault="0036125E">
            <w:pPr>
              <w:spacing w:line="360" w:lineRule="auto"/>
              <w:jc w:val="right"/>
              <w:rPr>
                <w:rFonts w:eastAsiaTheme="minorEastAsia"/>
                <w:bCs/>
                <w:color w:val="000000"/>
                <w:szCs w:val="21"/>
              </w:rPr>
            </w:pPr>
            <w:r w:rsidRPr="00422800">
              <w:rPr>
                <w:rFonts w:eastAsiaTheme="minorEastAsia"/>
                <w:bCs/>
                <w:color w:val="000000"/>
                <w:szCs w:val="21"/>
              </w:rPr>
              <w:t>9,710.64</w:t>
            </w:r>
          </w:p>
        </w:tc>
        <w:tc>
          <w:tcPr>
            <w:tcW w:w="701" w:type="pct"/>
            <w:tcBorders>
              <w:top w:val="single" w:sz="8" w:space="0" w:color="000000"/>
              <w:left w:val="single" w:sz="8" w:space="0" w:color="000000"/>
              <w:bottom w:val="single" w:sz="8" w:space="0" w:color="000000"/>
              <w:right w:val="single" w:sz="8" w:space="0" w:color="000000"/>
            </w:tcBorders>
            <w:vAlign w:val="center"/>
            <w:hideMark/>
          </w:tcPr>
          <w:p w:rsidR="0036125E" w:rsidRPr="00422800" w:rsidRDefault="0036125E">
            <w:pPr>
              <w:spacing w:line="360" w:lineRule="auto"/>
              <w:jc w:val="right"/>
              <w:rPr>
                <w:rFonts w:eastAsiaTheme="minorEastAsia"/>
                <w:bCs/>
                <w:color w:val="000000"/>
                <w:szCs w:val="21"/>
              </w:rPr>
            </w:pPr>
            <w:r w:rsidRPr="00422800">
              <w:rPr>
                <w:rFonts w:eastAsiaTheme="minorEastAsia"/>
                <w:bCs/>
                <w:color w:val="000000"/>
                <w:szCs w:val="21"/>
              </w:rPr>
              <w:t>975,438.17</w:t>
            </w:r>
          </w:p>
        </w:tc>
        <w:tc>
          <w:tcPr>
            <w:tcW w:w="782" w:type="pct"/>
            <w:tcBorders>
              <w:top w:val="single" w:sz="8" w:space="0" w:color="000000"/>
              <w:left w:val="single" w:sz="8" w:space="0" w:color="000000"/>
              <w:bottom w:val="single" w:sz="8" w:space="0" w:color="000000"/>
              <w:right w:val="single" w:sz="8" w:space="0" w:color="000000"/>
            </w:tcBorders>
            <w:vAlign w:val="center"/>
            <w:hideMark/>
          </w:tcPr>
          <w:p w:rsidR="0036125E" w:rsidRPr="00422800" w:rsidRDefault="0036125E">
            <w:pPr>
              <w:spacing w:line="360" w:lineRule="auto"/>
              <w:jc w:val="right"/>
              <w:rPr>
                <w:rFonts w:eastAsiaTheme="minorEastAsia"/>
                <w:bCs/>
                <w:color w:val="000000"/>
                <w:szCs w:val="21"/>
              </w:rPr>
            </w:pPr>
            <w:r w:rsidRPr="00422800">
              <w:rPr>
                <w:rFonts w:eastAsiaTheme="minorEastAsia"/>
                <w:bCs/>
                <w:color w:val="000000"/>
                <w:szCs w:val="21"/>
              </w:rPr>
              <w:t>1.78%</w:t>
            </w:r>
          </w:p>
        </w:tc>
        <w:tc>
          <w:tcPr>
            <w:tcW w:w="860" w:type="pct"/>
            <w:tcBorders>
              <w:top w:val="single" w:sz="8" w:space="0" w:color="000000"/>
              <w:left w:val="single" w:sz="8" w:space="0" w:color="000000"/>
              <w:bottom w:val="single" w:sz="8" w:space="0" w:color="000000"/>
              <w:right w:val="single" w:sz="8" w:space="0" w:color="000000"/>
            </w:tcBorders>
            <w:vAlign w:val="center"/>
            <w:hideMark/>
          </w:tcPr>
          <w:p w:rsidR="0036125E" w:rsidRPr="00422800" w:rsidRDefault="0036125E">
            <w:pPr>
              <w:spacing w:line="360" w:lineRule="auto"/>
              <w:jc w:val="right"/>
              <w:rPr>
                <w:rFonts w:eastAsiaTheme="minorEastAsia"/>
                <w:bCs/>
                <w:color w:val="000000"/>
                <w:szCs w:val="21"/>
              </w:rPr>
            </w:pPr>
            <w:r w:rsidRPr="00422800">
              <w:rPr>
                <w:rFonts w:eastAsiaTheme="minorEastAsia"/>
                <w:bCs/>
                <w:color w:val="000000"/>
                <w:szCs w:val="21"/>
              </w:rPr>
              <w:t>53,938,209.15</w:t>
            </w:r>
          </w:p>
        </w:tc>
        <w:tc>
          <w:tcPr>
            <w:tcW w:w="858" w:type="pct"/>
            <w:tcBorders>
              <w:top w:val="single" w:sz="8" w:space="0" w:color="000000"/>
              <w:left w:val="single" w:sz="8" w:space="0" w:color="000000"/>
              <w:bottom w:val="single" w:sz="8" w:space="0" w:color="000000"/>
              <w:right w:val="single" w:sz="4" w:space="0" w:color="auto"/>
            </w:tcBorders>
            <w:vAlign w:val="center"/>
            <w:hideMark/>
          </w:tcPr>
          <w:p w:rsidR="0036125E" w:rsidRPr="00422800" w:rsidRDefault="0036125E">
            <w:pPr>
              <w:spacing w:line="360" w:lineRule="auto"/>
              <w:jc w:val="right"/>
              <w:rPr>
                <w:rFonts w:eastAsiaTheme="minorEastAsia"/>
                <w:bCs/>
                <w:color w:val="000000"/>
                <w:szCs w:val="21"/>
              </w:rPr>
            </w:pPr>
            <w:r w:rsidRPr="00422800">
              <w:rPr>
                <w:rFonts w:eastAsiaTheme="minorEastAsia"/>
                <w:bCs/>
                <w:color w:val="000000"/>
                <w:szCs w:val="21"/>
              </w:rPr>
              <w:t>98.22%</w:t>
            </w:r>
          </w:p>
        </w:tc>
      </w:tr>
    </w:tbl>
    <w:p w:rsidR="001548F9" w:rsidRPr="00422800" w:rsidRDefault="0037486D" w:rsidP="00872282">
      <w:pPr>
        <w:autoSpaceDE w:val="0"/>
        <w:autoSpaceDN w:val="0"/>
        <w:adjustRightInd w:val="0"/>
        <w:spacing w:line="360" w:lineRule="auto"/>
        <w:ind w:firstLineChars="200" w:firstLine="420"/>
        <w:jc w:val="left"/>
        <w:rPr>
          <w:rFonts w:eastAsiaTheme="minorEastAsia"/>
          <w:color w:val="000000"/>
          <w:szCs w:val="21"/>
        </w:rPr>
      </w:pPr>
      <w:r w:rsidRPr="00422800">
        <w:rPr>
          <w:rFonts w:eastAsiaTheme="minorEastAsia"/>
          <w:color w:val="000000"/>
          <w:szCs w:val="21"/>
        </w:rPr>
        <w:t>注：</w:t>
      </w:r>
      <w:r w:rsidRPr="00422800">
        <w:rPr>
          <w:rFonts w:eastAsiaTheme="minorEastAsia"/>
          <w:color w:val="000000"/>
          <w:szCs w:val="21"/>
        </w:rPr>
        <w:t>“</w:t>
      </w:r>
      <w:r w:rsidRPr="00422800">
        <w:rPr>
          <w:rFonts w:eastAsiaTheme="minorEastAsia"/>
          <w:color w:val="000000"/>
          <w:szCs w:val="21"/>
        </w:rPr>
        <w:t>持有人户数</w:t>
      </w:r>
      <w:r w:rsidRPr="00422800">
        <w:rPr>
          <w:rFonts w:eastAsiaTheme="minorEastAsia"/>
          <w:color w:val="000000"/>
          <w:szCs w:val="21"/>
        </w:rPr>
        <w:t>”</w:t>
      </w:r>
      <w:r w:rsidRPr="00422800">
        <w:rPr>
          <w:rFonts w:eastAsiaTheme="minorEastAsia"/>
          <w:color w:val="000000"/>
          <w:szCs w:val="21"/>
        </w:rPr>
        <w:t>合计数小于各份额级别持有人户数的总和，是由于一个持有人同时持有多个级别基金份额。</w:t>
      </w:r>
    </w:p>
    <w:p w:rsidR="001548F9" w:rsidRPr="00422800" w:rsidRDefault="001548F9" w:rsidP="0050128E">
      <w:pPr>
        <w:pStyle w:val="20"/>
        <w:spacing w:beforeLines="100" w:after="0"/>
        <w:rPr>
          <w:rFonts w:ascii="Times New Roman" w:eastAsiaTheme="minorEastAsia" w:hAnsi="Times New Roman"/>
          <w:kern w:val="0"/>
          <w:sz w:val="21"/>
          <w:szCs w:val="21"/>
        </w:rPr>
      </w:pPr>
      <w:bookmarkStart w:id="79" w:name="_Toc522104496"/>
      <w:r w:rsidRPr="00422800">
        <w:rPr>
          <w:rFonts w:ascii="Times New Roman" w:eastAsiaTheme="minorEastAsia" w:hAnsi="Times New Roman"/>
          <w:kern w:val="0"/>
          <w:sz w:val="21"/>
          <w:szCs w:val="21"/>
        </w:rPr>
        <w:t xml:space="preserve">8.2 </w:t>
      </w:r>
      <w:r w:rsidRPr="00422800">
        <w:rPr>
          <w:rFonts w:ascii="Times New Roman" w:eastAsiaTheme="minorEastAsia" w:hAnsi="Times New Roman"/>
          <w:sz w:val="21"/>
          <w:szCs w:val="21"/>
        </w:rPr>
        <w:t>期末上市基金前十名持有人</w:t>
      </w:r>
      <w:bookmarkEnd w:id="79"/>
    </w:p>
    <w:p w:rsidR="002136D5" w:rsidRPr="00422800" w:rsidRDefault="002136D5" w:rsidP="00E665C3">
      <w:pPr>
        <w:autoSpaceDE w:val="0"/>
        <w:autoSpaceDN w:val="0"/>
        <w:adjustRightInd w:val="0"/>
        <w:spacing w:line="360" w:lineRule="auto"/>
        <w:rPr>
          <w:rFonts w:eastAsiaTheme="minorEastAsia"/>
          <w:color w:val="000000"/>
          <w:szCs w:val="21"/>
        </w:rPr>
      </w:pPr>
      <w:r w:rsidRPr="00422800">
        <w:rPr>
          <w:rFonts w:eastAsiaTheme="minorEastAsia"/>
          <w:szCs w:val="21"/>
        </w:rPr>
        <w:t>传媒业</w:t>
      </w:r>
      <w:r w:rsidRPr="00422800">
        <w:rPr>
          <w:rFonts w:eastAsiaTheme="minorEastAsia"/>
          <w:szCs w:val="21"/>
        </w:rPr>
        <w:t>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5812"/>
        <w:gridCol w:w="1417"/>
        <w:gridCol w:w="1134"/>
      </w:tblGrid>
      <w:tr w:rsidR="002136D5" w:rsidRPr="00422800" w:rsidTr="00E1007F">
        <w:trPr>
          <w:trHeight w:val="1221"/>
        </w:trPr>
        <w:tc>
          <w:tcPr>
            <w:tcW w:w="709" w:type="dxa"/>
            <w:vAlign w:val="center"/>
          </w:tcPr>
          <w:p w:rsidR="002136D5" w:rsidRPr="00422800" w:rsidRDefault="002136D5" w:rsidP="00C65FC3">
            <w:pPr>
              <w:jc w:val="center"/>
              <w:rPr>
                <w:rFonts w:eastAsiaTheme="minorEastAsia"/>
                <w:szCs w:val="21"/>
              </w:rPr>
            </w:pPr>
            <w:r w:rsidRPr="00422800">
              <w:rPr>
                <w:rFonts w:eastAsiaTheme="minorEastAsia"/>
                <w:szCs w:val="21"/>
              </w:rPr>
              <w:t>序号</w:t>
            </w:r>
          </w:p>
        </w:tc>
        <w:tc>
          <w:tcPr>
            <w:tcW w:w="5812" w:type="dxa"/>
            <w:vAlign w:val="center"/>
          </w:tcPr>
          <w:p w:rsidR="002136D5" w:rsidRPr="00422800" w:rsidRDefault="002136D5" w:rsidP="00C65FC3">
            <w:pPr>
              <w:jc w:val="center"/>
              <w:rPr>
                <w:rFonts w:eastAsiaTheme="minorEastAsia"/>
                <w:szCs w:val="21"/>
              </w:rPr>
            </w:pPr>
            <w:r w:rsidRPr="00422800">
              <w:rPr>
                <w:rFonts w:eastAsiaTheme="minorEastAsia"/>
                <w:szCs w:val="21"/>
              </w:rPr>
              <w:t>持有人名称</w:t>
            </w:r>
          </w:p>
        </w:tc>
        <w:tc>
          <w:tcPr>
            <w:tcW w:w="1417" w:type="dxa"/>
            <w:vAlign w:val="center"/>
          </w:tcPr>
          <w:p w:rsidR="002136D5" w:rsidRPr="00422800" w:rsidRDefault="002136D5" w:rsidP="00C65FC3">
            <w:pPr>
              <w:jc w:val="center"/>
              <w:rPr>
                <w:rFonts w:eastAsiaTheme="minorEastAsia"/>
                <w:szCs w:val="21"/>
              </w:rPr>
            </w:pPr>
            <w:r w:rsidRPr="00422800">
              <w:rPr>
                <w:rFonts w:eastAsiaTheme="minorEastAsia"/>
                <w:szCs w:val="21"/>
              </w:rPr>
              <w:t>持有份额（份）</w:t>
            </w:r>
          </w:p>
        </w:tc>
        <w:tc>
          <w:tcPr>
            <w:tcW w:w="1134" w:type="dxa"/>
            <w:vAlign w:val="center"/>
          </w:tcPr>
          <w:p w:rsidR="002136D5" w:rsidRPr="00422800" w:rsidRDefault="002136D5" w:rsidP="00C65FC3">
            <w:pPr>
              <w:jc w:val="center"/>
              <w:rPr>
                <w:rFonts w:eastAsiaTheme="minorEastAsia"/>
                <w:szCs w:val="21"/>
              </w:rPr>
            </w:pPr>
            <w:r w:rsidRPr="00422800">
              <w:rPr>
                <w:rFonts w:eastAsiaTheme="minorEastAsia"/>
                <w:szCs w:val="21"/>
              </w:rPr>
              <w:t>占上市总份额比例</w:t>
            </w:r>
          </w:p>
        </w:tc>
      </w:tr>
      <w:tr w:rsidR="004D6815" w:rsidTr="00E1007F">
        <w:tc>
          <w:tcPr>
            <w:tcW w:w="709" w:type="dxa"/>
            <w:vAlign w:val="center"/>
          </w:tcPr>
          <w:p w:rsidR="004D6815" w:rsidRDefault="008656E7">
            <w:pPr>
              <w:jc w:val="center"/>
            </w:pPr>
            <w:r>
              <w:rPr>
                <w:rFonts w:eastAsiaTheme="minorEastAsia"/>
                <w:color w:val="000000"/>
                <w:szCs w:val="21"/>
              </w:rPr>
              <w:t>1</w:t>
            </w:r>
          </w:p>
        </w:tc>
        <w:tc>
          <w:tcPr>
            <w:tcW w:w="5812" w:type="dxa"/>
            <w:vAlign w:val="center"/>
          </w:tcPr>
          <w:p w:rsidR="004D6815" w:rsidRDefault="008656E7" w:rsidP="00E1007F">
            <w:pPr>
              <w:jc w:val="left"/>
            </w:pPr>
            <w:r>
              <w:rPr>
                <w:rFonts w:eastAsiaTheme="minorEastAsia"/>
                <w:color w:val="000000"/>
                <w:szCs w:val="21"/>
              </w:rPr>
              <w:t>中融国际信托有限公司－中融－融金添利单一资金信托</w:t>
            </w:r>
          </w:p>
        </w:tc>
        <w:tc>
          <w:tcPr>
            <w:tcW w:w="1417" w:type="dxa"/>
            <w:vAlign w:val="center"/>
          </w:tcPr>
          <w:p w:rsidR="004D6815" w:rsidRDefault="008656E7">
            <w:pPr>
              <w:jc w:val="right"/>
            </w:pPr>
            <w:r>
              <w:rPr>
                <w:rFonts w:eastAsiaTheme="minorEastAsia"/>
                <w:color w:val="000000"/>
                <w:szCs w:val="21"/>
              </w:rPr>
              <w:t>595,227.00</w:t>
            </w:r>
          </w:p>
        </w:tc>
        <w:tc>
          <w:tcPr>
            <w:tcW w:w="1134" w:type="dxa"/>
            <w:vAlign w:val="center"/>
          </w:tcPr>
          <w:p w:rsidR="004D6815" w:rsidRDefault="008656E7">
            <w:pPr>
              <w:jc w:val="right"/>
            </w:pPr>
            <w:r>
              <w:rPr>
                <w:rFonts w:eastAsiaTheme="minorEastAsia"/>
                <w:color w:val="000000"/>
                <w:szCs w:val="21"/>
              </w:rPr>
              <w:t>16.87%</w:t>
            </w:r>
          </w:p>
        </w:tc>
      </w:tr>
      <w:tr w:rsidR="004D6815" w:rsidTr="00E1007F">
        <w:tc>
          <w:tcPr>
            <w:tcW w:w="709" w:type="dxa"/>
            <w:vAlign w:val="center"/>
          </w:tcPr>
          <w:p w:rsidR="004D6815" w:rsidRDefault="008656E7">
            <w:pPr>
              <w:jc w:val="center"/>
            </w:pPr>
            <w:r>
              <w:rPr>
                <w:rFonts w:eastAsiaTheme="minorEastAsia"/>
                <w:color w:val="000000"/>
                <w:szCs w:val="21"/>
              </w:rPr>
              <w:t>2</w:t>
            </w:r>
          </w:p>
        </w:tc>
        <w:tc>
          <w:tcPr>
            <w:tcW w:w="5812" w:type="dxa"/>
            <w:vAlign w:val="center"/>
          </w:tcPr>
          <w:p w:rsidR="004D6815" w:rsidRDefault="008656E7" w:rsidP="00E1007F">
            <w:pPr>
              <w:jc w:val="left"/>
            </w:pPr>
            <w:r>
              <w:rPr>
                <w:rFonts w:eastAsiaTheme="minorEastAsia"/>
                <w:color w:val="000000"/>
                <w:szCs w:val="21"/>
              </w:rPr>
              <w:t>徐琴珍</w:t>
            </w:r>
          </w:p>
        </w:tc>
        <w:tc>
          <w:tcPr>
            <w:tcW w:w="1417" w:type="dxa"/>
            <w:vAlign w:val="center"/>
          </w:tcPr>
          <w:p w:rsidR="004D6815" w:rsidRDefault="008656E7">
            <w:pPr>
              <w:jc w:val="right"/>
            </w:pPr>
            <w:r>
              <w:rPr>
                <w:rFonts w:eastAsiaTheme="minorEastAsia"/>
                <w:color w:val="000000"/>
                <w:szCs w:val="21"/>
              </w:rPr>
              <w:t>396,042.00</w:t>
            </w:r>
          </w:p>
        </w:tc>
        <w:tc>
          <w:tcPr>
            <w:tcW w:w="1134" w:type="dxa"/>
            <w:vAlign w:val="center"/>
          </w:tcPr>
          <w:p w:rsidR="004D6815" w:rsidRDefault="008656E7">
            <w:pPr>
              <w:jc w:val="right"/>
            </w:pPr>
            <w:r>
              <w:rPr>
                <w:rFonts w:eastAsiaTheme="minorEastAsia"/>
                <w:color w:val="000000"/>
                <w:szCs w:val="21"/>
              </w:rPr>
              <w:t>11.22%</w:t>
            </w:r>
          </w:p>
        </w:tc>
      </w:tr>
      <w:tr w:rsidR="004D6815" w:rsidTr="00E1007F">
        <w:tc>
          <w:tcPr>
            <w:tcW w:w="709" w:type="dxa"/>
            <w:vAlign w:val="center"/>
          </w:tcPr>
          <w:p w:rsidR="004D6815" w:rsidRDefault="008656E7">
            <w:pPr>
              <w:jc w:val="center"/>
            </w:pPr>
            <w:r>
              <w:rPr>
                <w:rFonts w:eastAsiaTheme="minorEastAsia"/>
                <w:color w:val="000000"/>
                <w:szCs w:val="21"/>
              </w:rPr>
              <w:t>3</w:t>
            </w:r>
          </w:p>
        </w:tc>
        <w:tc>
          <w:tcPr>
            <w:tcW w:w="5812" w:type="dxa"/>
            <w:vAlign w:val="center"/>
          </w:tcPr>
          <w:p w:rsidR="004D6815" w:rsidRDefault="008656E7" w:rsidP="00E1007F">
            <w:pPr>
              <w:jc w:val="left"/>
            </w:pPr>
            <w:r>
              <w:rPr>
                <w:rFonts w:eastAsiaTheme="minorEastAsia"/>
                <w:color w:val="000000"/>
                <w:szCs w:val="21"/>
              </w:rPr>
              <w:t>史向东</w:t>
            </w:r>
          </w:p>
        </w:tc>
        <w:tc>
          <w:tcPr>
            <w:tcW w:w="1417" w:type="dxa"/>
            <w:vAlign w:val="center"/>
          </w:tcPr>
          <w:p w:rsidR="004D6815" w:rsidRDefault="008656E7">
            <w:pPr>
              <w:jc w:val="right"/>
            </w:pPr>
            <w:r>
              <w:rPr>
                <w:rFonts w:eastAsiaTheme="minorEastAsia"/>
                <w:color w:val="000000"/>
                <w:szCs w:val="21"/>
              </w:rPr>
              <w:t>364,159.00</w:t>
            </w:r>
          </w:p>
        </w:tc>
        <w:tc>
          <w:tcPr>
            <w:tcW w:w="1134" w:type="dxa"/>
            <w:vAlign w:val="center"/>
          </w:tcPr>
          <w:p w:rsidR="004D6815" w:rsidRDefault="008656E7">
            <w:pPr>
              <w:jc w:val="right"/>
            </w:pPr>
            <w:r>
              <w:rPr>
                <w:rFonts w:eastAsiaTheme="minorEastAsia"/>
                <w:color w:val="000000"/>
                <w:szCs w:val="21"/>
              </w:rPr>
              <w:t>10.32%</w:t>
            </w:r>
          </w:p>
        </w:tc>
      </w:tr>
      <w:tr w:rsidR="004D6815" w:rsidTr="00E1007F">
        <w:tc>
          <w:tcPr>
            <w:tcW w:w="709" w:type="dxa"/>
            <w:vAlign w:val="center"/>
          </w:tcPr>
          <w:p w:rsidR="004D6815" w:rsidRDefault="008656E7">
            <w:pPr>
              <w:jc w:val="center"/>
            </w:pPr>
            <w:r>
              <w:rPr>
                <w:rFonts w:eastAsiaTheme="minorEastAsia"/>
                <w:color w:val="000000"/>
                <w:szCs w:val="21"/>
              </w:rPr>
              <w:t>4</w:t>
            </w:r>
          </w:p>
        </w:tc>
        <w:tc>
          <w:tcPr>
            <w:tcW w:w="5812" w:type="dxa"/>
            <w:vAlign w:val="center"/>
          </w:tcPr>
          <w:p w:rsidR="004D6815" w:rsidRDefault="008656E7" w:rsidP="00E1007F">
            <w:pPr>
              <w:jc w:val="left"/>
            </w:pPr>
            <w:r>
              <w:rPr>
                <w:rFonts w:eastAsiaTheme="minorEastAsia"/>
                <w:color w:val="000000"/>
                <w:szCs w:val="21"/>
              </w:rPr>
              <w:t>陈龙</w:t>
            </w:r>
          </w:p>
        </w:tc>
        <w:tc>
          <w:tcPr>
            <w:tcW w:w="1417" w:type="dxa"/>
            <w:vAlign w:val="center"/>
          </w:tcPr>
          <w:p w:rsidR="004D6815" w:rsidRDefault="008656E7">
            <w:pPr>
              <w:jc w:val="right"/>
            </w:pPr>
            <w:r>
              <w:rPr>
                <w:rFonts w:eastAsiaTheme="minorEastAsia"/>
                <w:color w:val="000000"/>
                <w:szCs w:val="21"/>
              </w:rPr>
              <w:t>323,796.00</w:t>
            </w:r>
          </w:p>
        </w:tc>
        <w:tc>
          <w:tcPr>
            <w:tcW w:w="1134" w:type="dxa"/>
            <w:vAlign w:val="center"/>
          </w:tcPr>
          <w:p w:rsidR="004D6815" w:rsidRDefault="008656E7">
            <w:pPr>
              <w:jc w:val="right"/>
            </w:pPr>
            <w:r>
              <w:rPr>
                <w:rFonts w:eastAsiaTheme="minorEastAsia"/>
                <w:color w:val="000000"/>
                <w:szCs w:val="21"/>
              </w:rPr>
              <w:t>9.17%</w:t>
            </w:r>
          </w:p>
        </w:tc>
      </w:tr>
      <w:tr w:rsidR="004D6815" w:rsidTr="00E1007F">
        <w:tc>
          <w:tcPr>
            <w:tcW w:w="709" w:type="dxa"/>
            <w:vAlign w:val="center"/>
          </w:tcPr>
          <w:p w:rsidR="004D6815" w:rsidRDefault="008656E7">
            <w:pPr>
              <w:jc w:val="center"/>
            </w:pPr>
            <w:r>
              <w:rPr>
                <w:rFonts w:eastAsiaTheme="minorEastAsia"/>
                <w:color w:val="000000"/>
                <w:szCs w:val="21"/>
              </w:rPr>
              <w:t>5</w:t>
            </w:r>
          </w:p>
        </w:tc>
        <w:tc>
          <w:tcPr>
            <w:tcW w:w="5812" w:type="dxa"/>
            <w:vAlign w:val="center"/>
          </w:tcPr>
          <w:p w:rsidR="004D6815" w:rsidRDefault="008656E7" w:rsidP="00E1007F">
            <w:pPr>
              <w:jc w:val="left"/>
            </w:pPr>
            <w:r>
              <w:rPr>
                <w:rFonts w:eastAsiaTheme="minorEastAsia"/>
                <w:color w:val="000000"/>
                <w:szCs w:val="21"/>
              </w:rPr>
              <w:t>郑志坤</w:t>
            </w:r>
          </w:p>
        </w:tc>
        <w:tc>
          <w:tcPr>
            <w:tcW w:w="1417" w:type="dxa"/>
            <w:vAlign w:val="center"/>
          </w:tcPr>
          <w:p w:rsidR="004D6815" w:rsidRDefault="008656E7">
            <w:pPr>
              <w:jc w:val="right"/>
            </w:pPr>
            <w:r>
              <w:rPr>
                <w:rFonts w:eastAsiaTheme="minorEastAsia"/>
                <w:color w:val="000000"/>
                <w:szCs w:val="21"/>
              </w:rPr>
              <w:t>236,938.00</w:t>
            </w:r>
          </w:p>
        </w:tc>
        <w:tc>
          <w:tcPr>
            <w:tcW w:w="1134" w:type="dxa"/>
            <w:vAlign w:val="center"/>
          </w:tcPr>
          <w:p w:rsidR="004D6815" w:rsidRDefault="008656E7">
            <w:pPr>
              <w:jc w:val="right"/>
            </w:pPr>
            <w:r>
              <w:rPr>
                <w:rFonts w:eastAsiaTheme="minorEastAsia"/>
                <w:color w:val="000000"/>
                <w:szCs w:val="21"/>
              </w:rPr>
              <w:t>6.71%</w:t>
            </w:r>
          </w:p>
        </w:tc>
      </w:tr>
      <w:tr w:rsidR="004D6815" w:rsidTr="00E1007F">
        <w:tc>
          <w:tcPr>
            <w:tcW w:w="709" w:type="dxa"/>
            <w:vAlign w:val="center"/>
          </w:tcPr>
          <w:p w:rsidR="004D6815" w:rsidRDefault="008656E7">
            <w:pPr>
              <w:jc w:val="center"/>
            </w:pPr>
            <w:r>
              <w:rPr>
                <w:rFonts w:eastAsiaTheme="minorEastAsia"/>
                <w:color w:val="000000"/>
                <w:szCs w:val="21"/>
              </w:rPr>
              <w:t>6</w:t>
            </w:r>
          </w:p>
        </w:tc>
        <w:tc>
          <w:tcPr>
            <w:tcW w:w="5812" w:type="dxa"/>
            <w:vAlign w:val="center"/>
          </w:tcPr>
          <w:p w:rsidR="004D6815" w:rsidRDefault="008656E7" w:rsidP="00E1007F">
            <w:pPr>
              <w:jc w:val="left"/>
            </w:pPr>
            <w:r>
              <w:rPr>
                <w:rFonts w:eastAsiaTheme="minorEastAsia"/>
                <w:color w:val="000000"/>
                <w:szCs w:val="21"/>
              </w:rPr>
              <w:t>梁小红</w:t>
            </w:r>
          </w:p>
        </w:tc>
        <w:tc>
          <w:tcPr>
            <w:tcW w:w="1417" w:type="dxa"/>
            <w:vAlign w:val="center"/>
          </w:tcPr>
          <w:p w:rsidR="004D6815" w:rsidRDefault="008656E7">
            <w:pPr>
              <w:jc w:val="right"/>
            </w:pPr>
            <w:r>
              <w:rPr>
                <w:rFonts w:eastAsiaTheme="minorEastAsia"/>
                <w:color w:val="000000"/>
                <w:szCs w:val="21"/>
              </w:rPr>
              <w:t>201,625.00</w:t>
            </w:r>
          </w:p>
        </w:tc>
        <w:tc>
          <w:tcPr>
            <w:tcW w:w="1134" w:type="dxa"/>
            <w:vAlign w:val="center"/>
          </w:tcPr>
          <w:p w:rsidR="004D6815" w:rsidRDefault="008656E7">
            <w:pPr>
              <w:jc w:val="right"/>
            </w:pPr>
            <w:r>
              <w:rPr>
                <w:rFonts w:eastAsiaTheme="minorEastAsia"/>
                <w:color w:val="000000"/>
                <w:szCs w:val="21"/>
              </w:rPr>
              <w:t>5.71%</w:t>
            </w:r>
          </w:p>
        </w:tc>
      </w:tr>
      <w:tr w:rsidR="004D6815" w:rsidTr="00E1007F">
        <w:tc>
          <w:tcPr>
            <w:tcW w:w="709" w:type="dxa"/>
            <w:vAlign w:val="center"/>
          </w:tcPr>
          <w:p w:rsidR="004D6815" w:rsidRDefault="008656E7">
            <w:pPr>
              <w:jc w:val="center"/>
            </w:pPr>
            <w:r>
              <w:rPr>
                <w:rFonts w:eastAsiaTheme="minorEastAsia"/>
                <w:color w:val="000000"/>
                <w:szCs w:val="21"/>
              </w:rPr>
              <w:t>7</w:t>
            </w:r>
          </w:p>
        </w:tc>
        <w:tc>
          <w:tcPr>
            <w:tcW w:w="5812" w:type="dxa"/>
            <w:vAlign w:val="center"/>
          </w:tcPr>
          <w:p w:rsidR="004D6815" w:rsidRDefault="008656E7" w:rsidP="00E1007F">
            <w:pPr>
              <w:jc w:val="left"/>
            </w:pPr>
            <w:r>
              <w:rPr>
                <w:rFonts w:eastAsiaTheme="minorEastAsia"/>
                <w:color w:val="000000"/>
                <w:szCs w:val="21"/>
              </w:rPr>
              <w:t>王嘉定</w:t>
            </w:r>
          </w:p>
        </w:tc>
        <w:tc>
          <w:tcPr>
            <w:tcW w:w="1417" w:type="dxa"/>
            <w:vAlign w:val="center"/>
          </w:tcPr>
          <w:p w:rsidR="004D6815" w:rsidRDefault="008656E7">
            <w:pPr>
              <w:jc w:val="right"/>
            </w:pPr>
            <w:r>
              <w:rPr>
                <w:rFonts w:eastAsiaTheme="minorEastAsia"/>
                <w:color w:val="000000"/>
                <w:szCs w:val="21"/>
              </w:rPr>
              <w:t>163,200.00</w:t>
            </w:r>
          </w:p>
        </w:tc>
        <w:tc>
          <w:tcPr>
            <w:tcW w:w="1134" w:type="dxa"/>
            <w:vAlign w:val="center"/>
          </w:tcPr>
          <w:p w:rsidR="004D6815" w:rsidRDefault="008656E7">
            <w:pPr>
              <w:jc w:val="right"/>
            </w:pPr>
            <w:r>
              <w:rPr>
                <w:rFonts w:eastAsiaTheme="minorEastAsia"/>
                <w:color w:val="000000"/>
                <w:szCs w:val="21"/>
              </w:rPr>
              <w:t>4.62%</w:t>
            </w:r>
          </w:p>
        </w:tc>
      </w:tr>
      <w:tr w:rsidR="004D6815" w:rsidTr="00E1007F">
        <w:tc>
          <w:tcPr>
            <w:tcW w:w="709" w:type="dxa"/>
            <w:vAlign w:val="center"/>
          </w:tcPr>
          <w:p w:rsidR="004D6815" w:rsidRDefault="008656E7">
            <w:pPr>
              <w:jc w:val="center"/>
            </w:pPr>
            <w:r>
              <w:rPr>
                <w:rFonts w:eastAsiaTheme="minorEastAsia"/>
                <w:color w:val="000000"/>
                <w:szCs w:val="21"/>
              </w:rPr>
              <w:t>8</w:t>
            </w:r>
          </w:p>
        </w:tc>
        <w:tc>
          <w:tcPr>
            <w:tcW w:w="5812" w:type="dxa"/>
            <w:vAlign w:val="center"/>
          </w:tcPr>
          <w:p w:rsidR="004D6815" w:rsidRDefault="008656E7" w:rsidP="00E1007F">
            <w:pPr>
              <w:jc w:val="left"/>
            </w:pPr>
            <w:r>
              <w:rPr>
                <w:rFonts w:eastAsiaTheme="minorEastAsia"/>
                <w:color w:val="000000"/>
                <w:szCs w:val="21"/>
              </w:rPr>
              <w:t>解咏梅</w:t>
            </w:r>
          </w:p>
        </w:tc>
        <w:tc>
          <w:tcPr>
            <w:tcW w:w="1417" w:type="dxa"/>
            <w:vAlign w:val="center"/>
          </w:tcPr>
          <w:p w:rsidR="004D6815" w:rsidRDefault="008656E7">
            <w:pPr>
              <w:jc w:val="right"/>
            </w:pPr>
            <w:r>
              <w:rPr>
                <w:rFonts w:eastAsiaTheme="minorEastAsia"/>
                <w:color w:val="000000"/>
                <w:szCs w:val="21"/>
              </w:rPr>
              <w:t>146,030.00</w:t>
            </w:r>
          </w:p>
        </w:tc>
        <w:tc>
          <w:tcPr>
            <w:tcW w:w="1134" w:type="dxa"/>
            <w:vAlign w:val="center"/>
          </w:tcPr>
          <w:p w:rsidR="004D6815" w:rsidRDefault="008656E7">
            <w:pPr>
              <w:jc w:val="right"/>
            </w:pPr>
            <w:r>
              <w:rPr>
                <w:rFonts w:eastAsiaTheme="minorEastAsia"/>
                <w:color w:val="000000"/>
                <w:szCs w:val="21"/>
              </w:rPr>
              <w:t>4.14%</w:t>
            </w:r>
          </w:p>
        </w:tc>
      </w:tr>
      <w:tr w:rsidR="004D6815" w:rsidTr="00E1007F">
        <w:tc>
          <w:tcPr>
            <w:tcW w:w="709" w:type="dxa"/>
            <w:vAlign w:val="center"/>
          </w:tcPr>
          <w:p w:rsidR="004D6815" w:rsidRDefault="008656E7">
            <w:pPr>
              <w:jc w:val="center"/>
            </w:pPr>
            <w:r>
              <w:rPr>
                <w:rFonts w:eastAsiaTheme="minorEastAsia"/>
                <w:color w:val="000000"/>
                <w:szCs w:val="21"/>
              </w:rPr>
              <w:t>9</w:t>
            </w:r>
          </w:p>
        </w:tc>
        <w:tc>
          <w:tcPr>
            <w:tcW w:w="5812" w:type="dxa"/>
            <w:vAlign w:val="center"/>
          </w:tcPr>
          <w:p w:rsidR="004D6815" w:rsidRDefault="008656E7" w:rsidP="00E1007F">
            <w:pPr>
              <w:jc w:val="left"/>
            </w:pPr>
            <w:r>
              <w:rPr>
                <w:rFonts w:eastAsiaTheme="minorEastAsia"/>
                <w:color w:val="000000"/>
                <w:szCs w:val="21"/>
              </w:rPr>
              <w:t>吴益群</w:t>
            </w:r>
          </w:p>
        </w:tc>
        <w:tc>
          <w:tcPr>
            <w:tcW w:w="1417" w:type="dxa"/>
            <w:vAlign w:val="center"/>
          </w:tcPr>
          <w:p w:rsidR="004D6815" w:rsidRDefault="008656E7">
            <w:pPr>
              <w:jc w:val="right"/>
            </w:pPr>
            <w:r>
              <w:rPr>
                <w:rFonts w:eastAsiaTheme="minorEastAsia"/>
                <w:color w:val="000000"/>
                <w:szCs w:val="21"/>
              </w:rPr>
              <w:t>97,335.00</w:t>
            </w:r>
          </w:p>
        </w:tc>
        <w:tc>
          <w:tcPr>
            <w:tcW w:w="1134" w:type="dxa"/>
            <w:vAlign w:val="center"/>
          </w:tcPr>
          <w:p w:rsidR="004D6815" w:rsidRDefault="008656E7">
            <w:pPr>
              <w:jc w:val="right"/>
            </w:pPr>
            <w:r>
              <w:rPr>
                <w:rFonts w:eastAsiaTheme="minorEastAsia"/>
                <w:color w:val="000000"/>
                <w:szCs w:val="21"/>
              </w:rPr>
              <w:t>2.76%</w:t>
            </w:r>
          </w:p>
        </w:tc>
      </w:tr>
      <w:tr w:rsidR="004D6815" w:rsidTr="00E1007F">
        <w:tc>
          <w:tcPr>
            <w:tcW w:w="709" w:type="dxa"/>
            <w:vAlign w:val="center"/>
          </w:tcPr>
          <w:p w:rsidR="004D6815" w:rsidRDefault="008656E7">
            <w:pPr>
              <w:jc w:val="center"/>
            </w:pPr>
            <w:r>
              <w:rPr>
                <w:rFonts w:eastAsiaTheme="minorEastAsia"/>
                <w:color w:val="000000"/>
                <w:szCs w:val="21"/>
              </w:rPr>
              <w:t>10</w:t>
            </w:r>
          </w:p>
        </w:tc>
        <w:tc>
          <w:tcPr>
            <w:tcW w:w="5812" w:type="dxa"/>
            <w:vAlign w:val="center"/>
          </w:tcPr>
          <w:p w:rsidR="004D6815" w:rsidRDefault="008656E7" w:rsidP="00E1007F">
            <w:pPr>
              <w:jc w:val="left"/>
            </w:pPr>
            <w:r>
              <w:rPr>
                <w:rFonts w:eastAsiaTheme="minorEastAsia"/>
                <w:color w:val="000000"/>
                <w:szCs w:val="21"/>
              </w:rPr>
              <w:t>余菁</w:t>
            </w:r>
          </w:p>
        </w:tc>
        <w:tc>
          <w:tcPr>
            <w:tcW w:w="1417" w:type="dxa"/>
            <w:vAlign w:val="center"/>
          </w:tcPr>
          <w:p w:rsidR="004D6815" w:rsidRDefault="008656E7">
            <w:pPr>
              <w:jc w:val="right"/>
            </w:pPr>
            <w:r>
              <w:rPr>
                <w:rFonts w:eastAsiaTheme="minorEastAsia"/>
                <w:color w:val="000000"/>
                <w:szCs w:val="21"/>
              </w:rPr>
              <w:t>71,657.00</w:t>
            </w:r>
          </w:p>
        </w:tc>
        <w:tc>
          <w:tcPr>
            <w:tcW w:w="1134" w:type="dxa"/>
            <w:vAlign w:val="center"/>
          </w:tcPr>
          <w:p w:rsidR="004D6815" w:rsidRDefault="008656E7">
            <w:pPr>
              <w:jc w:val="right"/>
            </w:pPr>
            <w:r>
              <w:rPr>
                <w:rFonts w:eastAsiaTheme="minorEastAsia"/>
                <w:color w:val="000000"/>
                <w:szCs w:val="21"/>
              </w:rPr>
              <w:t>2.03%</w:t>
            </w:r>
          </w:p>
        </w:tc>
      </w:tr>
    </w:tbl>
    <w:p w:rsidR="002136D5" w:rsidRPr="00422800" w:rsidRDefault="002136D5" w:rsidP="00872282">
      <w:pPr>
        <w:widowControl/>
        <w:spacing w:line="360" w:lineRule="auto"/>
        <w:ind w:firstLineChars="200" w:firstLine="420"/>
        <w:jc w:val="left"/>
        <w:rPr>
          <w:rFonts w:eastAsiaTheme="minorEastAsia"/>
          <w:kern w:val="0"/>
          <w:szCs w:val="21"/>
        </w:rPr>
      </w:pPr>
      <w:r w:rsidRPr="00422800">
        <w:rPr>
          <w:rFonts w:eastAsiaTheme="minorEastAsia"/>
          <w:kern w:val="0"/>
          <w:szCs w:val="21"/>
        </w:rPr>
        <w:t>注：以上数据由中国证券登记结算有限责任公司提供。</w:t>
      </w:r>
    </w:p>
    <w:p w:rsidR="002136D5" w:rsidRPr="00422800" w:rsidRDefault="002136D5" w:rsidP="00E665C3">
      <w:pPr>
        <w:autoSpaceDE w:val="0"/>
        <w:autoSpaceDN w:val="0"/>
        <w:adjustRightInd w:val="0"/>
        <w:spacing w:line="360" w:lineRule="auto"/>
        <w:rPr>
          <w:rFonts w:eastAsiaTheme="minorEastAsia"/>
          <w:color w:val="000000"/>
          <w:szCs w:val="21"/>
        </w:rPr>
      </w:pPr>
      <w:r w:rsidRPr="00422800">
        <w:rPr>
          <w:rFonts w:eastAsiaTheme="minorEastAsia"/>
          <w:szCs w:val="21"/>
        </w:rPr>
        <w:t>传媒业</w:t>
      </w:r>
      <w:r w:rsidRPr="00422800">
        <w:rPr>
          <w:rFonts w:eastAsiaTheme="minorEastAsia"/>
          <w:szCs w:val="21"/>
        </w:rPr>
        <w:t>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8"/>
        <w:gridCol w:w="5383"/>
        <w:gridCol w:w="1417"/>
        <w:gridCol w:w="1134"/>
      </w:tblGrid>
      <w:tr w:rsidR="002136D5" w:rsidRPr="00422800" w:rsidTr="00E1007F">
        <w:trPr>
          <w:trHeight w:val="955"/>
        </w:trPr>
        <w:tc>
          <w:tcPr>
            <w:tcW w:w="1138" w:type="dxa"/>
            <w:vAlign w:val="center"/>
          </w:tcPr>
          <w:p w:rsidR="002136D5" w:rsidRPr="00422800" w:rsidRDefault="002136D5" w:rsidP="00C65FC3">
            <w:pPr>
              <w:jc w:val="center"/>
              <w:rPr>
                <w:rFonts w:eastAsiaTheme="minorEastAsia"/>
                <w:szCs w:val="21"/>
              </w:rPr>
            </w:pPr>
            <w:r w:rsidRPr="00422800">
              <w:rPr>
                <w:rFonts w:eastAsiaTheme="minorEastAsia"/>
                <w:szCs w:val="21"/>
              </w:rPr>
              <w:t>序号</w:t>
            </w:r>
          </w:p>
        </w:tc>
        <w:tc>
          <w:tcPr>
            <w:tcW w:w="5383" w:type="dxa"/>
            <w:vAlign w:val="center"/>
          </w:tcPr>
          <w:p w:rsidR="002136D5" w:rsidRPr="00422800" w:rsidRDefault="002136D5" w:rsidP="00C65FC3">
            <w:pPr>
              <w:jc w:val="center"/>
              <w:rPr>
                <w:rFonts w:eastAsiaTheme="minorEastAsia"/>
                <w:szCs w:val="21"/>
              </w:rPr>
            </w:pPr>
            <w:r w:rsidRPr="00422800">
              <w:rPr>
                <w:rFonts w:eastAsiaTheme="minorEastAsia"/>
                <w:szCs w:val="21"/>
              </w:rPr>
              <w:t>持有人名称</w:t>
            </w:r>
          </w:p>
        </w:tc>
        <w:tc>
          <w:tcPr>
            <w:tcW w:w="1417" w:type="dxa"/>
            <w:vAlign w:val="center"/>
          </w:tcPr>
          <w:p w:rsidR="002136D5" w:rsidRPr="00422800" w:rsidRDefault="002136D5" w:rsidP="00C65FC3">
            <w:pPr>
              <w:jc w:val="center"/>
              <w:rPr>
                <w:rFonts w:eastAsiaTheme="minorEastAsia"/>
                <w:szCs w:val="21"/>
              </w:rPr>
            </w:pPr>
            <w:r w:rsidRPr="00422800">
              <w:rPr>
                <w:rFonts w:eastAsiaTheme="minorEastAsia"/>
                <w:szCs w:val="21"/>
              </w:rPr>
              <w:t>持有份额（份）</w:t>
            </w:r>
          </w:p>
        </w:tc>
        <w:tc>
          <w:tcPr>
            <w:tcW w:w="1134" w:type="dxa"/>
            <w:vAlign w:val="center"/>
          </w:tcPr>
          <w:p w:rsidR="002136D5" w:rsidRPr="00422800" w:rsidRDefault="002136D5" w:rsidP="00C65FC3">
            <w:pPr>
              <w:jc w:val="center"/>
              <w:rPr>
                <w:rFonts w:eastAsiaTheme="minorEastAsia"/>
                <w:szCs w:val="21"/>
              </w:rPr>
            </w:pPr>
            <w:r w:rsidRPr="00422800">
              <w:rPr>
                <w:rFonts w:eastAsiaTheme="minorEastAsia"/>
                <w:szCs w:val="21"/>
              </w:rPr>
              <w:t>占上市总份额比例</w:t>
            </w:r>
          </w:p>
        </w:tc>
      </w:tr>
      <w:tr w:rsidR="004D6815" w:rsidTr="00E1007F">
        <w:tc>
          <w:tcPr>
            <w:tcW w:w="1138" w:type="dxa"/>
            <w:vAlign w:val="center"/>
          </w:tcPr>
          <w:p w:rsidR="004D6815" w:rsidRDefault="008656E7">
            <w:pPr>
              <w:jc w:val="center"/>
            </w:pPr>
            <w:r>
              <w:rPr>
                <w:rFonts w:eastAsiaTheme="minorEastAsia"/>
                <w:color w:val="000000"/>
                <w:szCs w:val="21"/>
              </w:rPr>
              <w:t>1</w:t>
            </w:r>
          </w:p>
        </w:tc>
        <w:tc>
          <w:tcPr>
            <w:tcW w:w="5383" w:type="dxa"/>
            <w:vAlign w:val="center"/>
          </w:tcPr>
          <w:p w:rsidR="004D6815" w:rsidRDefault="008656E7" w:rsidP="00E1007F">
            <w:pPr>
              <w:jc w:val="left"/>
            </w:pPr>
            <w:r>
              <w:rPr>
                <w:rFonts w:eastAsiaTheme="minorEastAsia"/>
                <w:color w:val="000000"/>
                <w:szCs w:val="21"/>
              </w:rPr>
              <w:t>彭响</w:t>
            </w:r>
          </w:p>
        </w:tc>
        <w:tc>
          <w:tcPr>
            <w:tcW w:w="1417" w:type="dxa"/>
            <w:vAlign w:val="center"/>
          </w:tcPr>
          <w:p w:rsidR="004D6815" w:rsidRDefault="008656E7">
            <w:pPr>
              <w:jc w:val="right"/>
            </w:pPr>
            <w:r>
              <w:rPr>
                <w:rFonts w:eastAsiaTheme="minorEastAsia"/>
                <w:color w:val="000000"/>
                <w:szCs w:val="21"/>
              </w:rPr>
              <w:t>362,796.00</w:t>
            </w:r>
          </w:p>
        </w:tc>
        <w:tc>
          <w:tcPr>
            <w:tcW w:w="1134" w:type="dxa"/>
            <w:vAlign w:val="center"/>
          </w:tcPr>
          <w:p w:rsidR="004D6815" w:rsidRDefault="008656E7">
            <w:pPr>
              <w:jc w:val="right"/>
            </w:pPr>
            <w:r>
              <w:rPr>
                <w:rFonts w:eastAsiaTheme="minorEastAsia"/>
                <w:color w:val="000000"/>
                <w:szCs w:val="21"/>
              </w:rPr>
              <w:t>10.28%</w:t>
            </w:r>
          </w:p>
        </w:tc>
      </w:tr>
      <w:tr w:rsidR="004D6815" w:rsidTr="00E1007F">
        <w:tc>
          <w:tcPr>
            <w:tcW w:w="1138" w:type="dxa"/>
            <w:vAlign w:val="center"/>
          </w:tcPr>
          <w:p w:rsidR="004D6815" w:rsidRDefault="008656E7">
            <w:pPr>
              <w:jc w:val="center"/>
            </w:pPr>
            <w:r>
              <w:rPr>
                <w:rFonts w:eastAsiaTheme="minorEastAsia"/>
                <w:color w:val="000000"/>
                <w:szCs w:val="21"/>
              </w:rPr>
              <w:t>2</w:t>
            </w:r>
          </w:p>
        </w:tc>
        <w:tc>
          <w:tcPr>
            <w:tcW w:w="5383" w:type="dxa"/>
            <w:vAlign w:val="center"/>
          </w:tcPr>
          <w:p w:rsidR="004D6815" w:rsidRDefault="008656E7" w:rsidP="00E1007F">
            <w:pPr>
              <w:jc w:val="left"/>
            </w:pPr>
            <w:r>
              <w:rPr>
                <w:rFonts w:eastAsiaTheme="minorEastAsia"/>
                <w:color w:val="000000"/>
                <w:szCs w:val="21"/>
              </w:rPr>
              <w:t>张美芳</w:t>
            </w:r>
          </w:p>
        </w:tc>
        <w:tc>
          <w:tcPr>
            <w:tcW w:w="1417" w:type="dxa"/>
            <w:vAlign w:val="center"/>
          </w:tcPr>
          <w:p w:rsidR="004D6815" w:rsidRDefault="008656E7">
            <w:pPr>
              <w:jc w:val="right"/>
            </w:pPr>
            <w:r>
              <w:rPr>
                <w:rFonts w:eastAsiaTheme="minorEastAsia"/>
                <w:color w:val="000000"/>
                <w:szCs w:val="21"/>
              </w:rPr>
              <w:t>304,593.00</w:t>
            </w:r>
          </w:p>
        </w:tc>
        <w:tc>
          <w:tcPr>
            <w:tcW w:w="1134" w:type="dxa"/>
            <w:vAlign w:val="center"/>
          </w:tcPr>
          <w:p w:rsidR="004D6815" w:rsidRDefault="008656E7">
            <w:pPr>
              <w:jc w:val="right"/>
            </w:pPr>
            <w:r>
              <w:rPr>
                <w:rFonts w:eastAsiaTheme="minorEastAsia"/>
                <w:color w:val="000000"/>
                <w:szCs w:val="21"/>
              </w:rPr>
              <w:t>8.63%</w:t>
            </w:r>
          </w:p>
        </w:tc>
      </w:tr>
      <w:tr w:rsidR="004D6815" w:rsidTr="00E1007F">
        <w:tc>
          <w:tcPr>
            <w:tcW w:w="1138" w:type="dxa"/>
            <w:vAlign w:val="center"/>
          </w:tcPr>
          <w:p w:rsidR="004D6815" w:rsidRDefault="008656E7">
            <w:pPr>
              <w:jc w:val="center"/>
            </w:pPr>
            <w:r>
              <w:rPr>
                <w:rFonts w:eastAsiaTheme="minorEastAsia"/>
                <w:color w:val="000000"/>
                <w:szCs w:val="21"/>
              </w:rPr>
              <w:t>3</w:t>
            </w:r>
          </w:p>
        </w:tc>
        <w:tc>
          <w:tcPr>
            <w:tcW w:w="5383" w:type="dxa"/>
            <w:vAlign w:val="center"/>
          </w:tcPr>
          <w:p w:rsidR="004D6815" w:rsidRDefault="008656E7" w:rsidP="00E1007F">
            <w:pPr>
              <w:jc w:val="left"/>
            </w:pPr>
            <w:r>
              <w:rPr>
                <w:rFonts w:eastAsiaTheme="minorEastAsia"/>
                <w:color w:val="000000"/>
                <w:szCs w:val="21"/>
              </w:rPr>
              <w:t>张文俊</w:t>
            </w:r>
          </w:p>
        </w:tc>
        <w:tc>
          <w:tcPr>
            <w:tcW w:w="1417" w:type="dxa"/>
            <w:vAlign w:val="center"/>
          </w:tcPr>
          <w:p w:rsidR="004D6815" w:rsidRDefault="008656E7">
            <w:pPr>
              <w:jc w:val="right"/>
            </w:pPr>
            <w:r>
              <w:rPr>
                <w:rFonts w:eastAsiaTheme="minorEastAsia"/>
                <w:color w:val="000000"/>
                <w:szCs w:val="21"/>
              </w:rPr>
              <w:t>197,630.00</w:t>
            </w:r>
          </w:p>
        </w:tc>
        <w:tc>
          <w:tcPr>
            <w:tcW w:w="1134" w:type="dxa"/>
            <w:vAlign w:val="center"/>
          </w:tcPr>
          <w:p w:rsidR="004D6815" w:rsidRDefault="008656E7">
            <w:pPr>
              <w:jc w:val="right"/>
            </w:pPr>
            <w:r>
              <w:rPr>
                <w:rFonts w:eastAsiaTheme="minorEastAsia"/>
                <w:color w:val="000000"/>
                <w:szCs w:val="21"/>
              </w:rPr>
              <w:t>5.60%</w:t>
            </w:r>
          </w:p>
        </w:tc>
      </w:tr>
      <w:tr w:rsidR="004D6815" w:rsidTr="00E1007F">
        <w:tc>
          <w:tcPr>
            <w:tcW w:w="1138" w:type="dxa"/>
            <w:vAlign w:val="center"/>
          </w:tcPr>
          <w:p w:rsidR="004D6815" w:rsidRDefault="008656E7">
            <w:pPr>
              <w:jc w:val="center"/>
            </w:pPr>
            <w:r>
              <w:rPr>
                <w:rFonts w:eastAsiaTheme="minorEastAsia"/>
                <w:color w:val="000000"/>
                <w:szCs w:val="21"/>
              </w:rPr>
              <w:t>4</w:t>
            </w:r>
          </w:p>
        </w:tc>
        <w:tc>
          <w:tcPr>
            <w:tcW w:w="5383" w:type="dxa"/>
            <w:vAlign w:val="center"/>
          </w:tcPr>
          <w:p w:rsidR="004D6815" w:rsidRDefault="008656E7" w:rsidP="00E1007F">
            <w:pPr>
              <w:jc w:val="left"/>
            </w:pPr>
            <w:r>
              <w:rPr>
                <w:rFonts w:eastAsiaTheme="minorEastAsia"/>
                <w:color w:val="000000"/>
                <w:szCs w:val="21"/>
              </w:rPr>
              <w:t>张秉忠</w:t>
            </w:r>
          </w:p>
        </w:tc>
        <w:tc>
          <w:tcPr>
            <w:tcW w:w="1417" w:type="dxa"/>
            <w:vAlign w:val="center"/>
          </w:tcPr>
          <w:p w:rsidR="004D6815" w:rsidRDefault="008656E7">
            <w:pPr>
              <w:jc w:val="right"/>
            </w:pPr>
            <w:r>
              <w:rPr>
                <w:rFonts w:eastAsiaTheme="minorEastAsia"/>
                <w:color w:val="000000"/>
                <w:szCs w:val="21"/>
              </w:rPr>
              <w:t>134,608.00</w:t>
            </w:r>
          </w:p>
        </w:tc>
        <w:tc>
          <w:tcPr>
            <w:tcW w:w="1134" w:type="dxa"/>
            <w:vAlign w:val="center"/>
          </w:tcPr>
          <w:p w:rsidR="004D6815" w:rsidRDefault="008656E7">
            <w:pPr>
              <w:jc w:val="right"/>
            </w:pPr>
            <w:r>
              <w:rPr>
                <w:rFonts w:eastAsiaTheme="minorEastAsia"/>
                <w:color w:val="000000"/>
                <w:szCs w:val="21"/>
              </w:rPr>
              <w:t>3.81%</w:t>
            </w:r>
          </w:p>
        </w:tc>
      </w:tr>
      <w:tr w:rsidR="004D6815" w:rsidTr="00E1007F">
        <w:tc>
          <w:tcPr>
            <w:tcW w:w="1138" w:type="dxa"/>
            <w:vAlign w:val="center"/>
          </w:tcPr>
          <w:p w:rsidR="004D6815" w:rsidRDefault="008656E7">
            <w:pPr>
              <w:jc w:val="center"/>
            </w:pPr>
            <w:r>
              <w:rPr>
                <w:rFonts w:eastAsiaTheme="minorEastAsia"/>
                <w:color w:val="000000"/>
                <w:szCs w:val="21"/>
              </w:rPr>
              <w:t>5</w:t>
            </w:r>
          </w:p>
        </w:tc>
        <w:tc>
          <w:tcPr>
            <w:tcW w:w="5383" w:type="dxa"/>
            <w:vAlign w:val="center"/>
          </w:tcPr>
          <w:p w:rsidR="004D6815" w:rsidRDefault="008656E7" w:rsidP="00E1007F">
            <w:pPr>
              <w:jc w:val="left"/>
            </w:pPr>
            <w:r>
              <w:rPr>
                <w:rFonts w:eastAsiaTheme="minorEastAsia"/>
                <w:color w:val="000000"/>
                <w:szCs w:val="21"/>
              </w:rPr>
              <w:t>刁璐</w:t>
            </w:r>
          </w:p>
        </w:tc>
        <w:tc>
          <w:tcPr>
            <w:tcW w:w="1417" w:type="dxa"/>
            <w:vAlign w:val="center"/>
          </w:tcPr>
          <w:p w:rsidR="004D6815" w:rsidRDefault="008656E7">
            <w:pPr>
              <w:jc w:val="right"/>
            </w:pPr>
            <w:r>
              <w:rPr>
                <w:rFonts w:eastAsiaTheme="minorEastAsia"/>
                <w:color w:val="000000"/>
                <w:szCs w:val="21"/>
              </w:rPr>
              <w:t>96,110.00</w:t>
            </w:r>
          </w:p>
        </w:tc>
        <w:tc>
          <w:tcPr>
            <w:tcW w:w="1134" w:type="dxa"/>
            <w:vAlign w:val="center"/>
          </w:tcPr>
          <w:p w:rsidR="004D6815" w:rsidRDefault="008656E7">
            <w:pPr>
              <w:jc w:val="right"/>
            </w:pPr>
            <w:r>
              <w:rPr>
                <w:rFonts w:eastAsiaTheme="minorEastAsia"/>
                <w:color w:val="000000"/>
                <w:szCs w:val="21"/>
              </w:rPr>
              <w:t>2.72%</w:t>
            </w:r>
          </w:p>
        </w:tc>
      </w:tr>
      <w:tr w:rsidR="004D6815" w:rsidTr="00E1007F">
        <w:tc>
          <w:tcPr>
            <w:tcW w:w="1138" w:type="dxa"/>
            <w:vAlign w:val="center"/>
          </w:tcPr>
          <w:p w:rsidR="004D6815" w:rsidRDefault="008656E7">
            <w:pPr>
              <w:jc w:val="center"/>
            </w:pPr>
            <w:r>
              <w:rPr>
                <w:rFonts w:eastAsiaTheme="minorEastAsia"/>
                <w:color w:val="000000"/>
                <w:szCs w:val="21"/>
              </w:rPr>
              <w:t>6</w:t>
            </w:r>
          </w:p>
        </w:tc>
        <w:tc>
          <w:tcPr>
            <w:tcW w:w="5383" w:type="dxa"/>
            <w:vAlign w:val="center"/>
          </w:tcPr>
          <w:p w:rsidR="004D6815" w:rsidRDefault="008656E7" w:rsidP="00E1007F">
            <w:pPr>
              <w:jc w:val="left"/>
            </w:pPr>
            <w:r>
              <w:rPr>
                <w:rFonts w:eastAsiaTheme="minorEastAsia"/>
                <w:color w:val="000000"/>
                <w:szCs w:val="21"/>
              </w:rPr>
              <w:t>卢文新</w:t>
            </w:r>
          </w:p>
        </w:tc>
        <w:tc>
          <w:tcPr>
            <w:tcW w:w="1417" w:type="dxa"/>
            <w:vAlign w:val="center"/>
          </w:tcPr>
          <w:p w:rsidR="004D6815" w:rsidRDefault="008656E7">
            <w:pPr>
              <w:jc w:val="right"/>
            </w:pPr>
            <w:r>
              <w:rPr>
                <w:rFonts w:eastAsiaTheme="minorEastAsia"/>
                <w:color w:val="000000"/>
                <w:szCs w:val="21"/>
              </w:rPr>
              <w:t>70,375.00</w:t>
            </w:r>
          </w:p>
        </w:tc>
        <w:tc>
          <w:tcPr>
            <w:tcW w:w="1134" w:type="dxa"/>
            <w:vAlign w:val="center"/>
          </w:tcPr>
          <w:p w:rsidR="004D6815" w:rsidRDefault="008656E7">
            <w:pPr>
              <w:jc w:val="right"/>
            </w:pPr>
            <w:r>
              <w:rPr>
                <w:rFonts w:eastAsiaTheme="minorEastAsia"/>
                <w:color w:val="000000"/>
                <w:szCs w:val="21"/>
              </w:rPr>
              <w:t>1.99%</w:t>
            </w:r>
          </w:p>
        </w:tc>
      </w:tr>
      <w:tr w:rsidR="004D6815" w:rsidTr="00E1007F">
        <w:tc>
          <w:tcPr>
            <w:tcW w:w="1138" w:type="dxa"/>
            <w:vAlign w:val="center"/>
          </w:tcPr>
          <w:p w:rsidR="004D6815" w:rsidRDefault="008656E7">
            <w:pPr>
              <w:jc w:val="center"/>
            </w:pPr>
            <w:r>
              <w:rPr>
                <w:rFonts w:eastAsiaTheme="minorEastAsia"/>
                <w:color w:val="000000"/>
                <w:szCs w:val="21"/>
              </w:rPr>
              <w:t>7</w:t>
            </w:r>
          </w:p>
        </w:tc>
        <w:tc>
          <w:tcPr>
            <w:tcW w:w="5383" w:type="dxa"/>
            <w:vAlign w:val="center"/>
          </w:tcPr>
          <w:p w:rsidR="004D6815" w:rsidRDefault="008656E7" w:rsidP="00E1007F">
            <w:pPr>
              <w:jc w:val="left"/>
            </w:pPr>
            <w:r>
              <w:rPr>
                <w:rFonts w:eastAsiaTheme="minorEastAsia"/>
                <w:color w:val="000000"/>
                <w:szCs w:val="21"/>
              </w:rPr>
              <w:t>于延济</w:t>
            </w:r>
          </w:p>
        </w:tc>
        <w:tc>
          <w:tcPr>
            <w:tcW w:w="1417" w:type="dxa"/>
            <w:vAlign w:val="center"/>
          </w:tcPr>
          <w:p w:rsidR="004D6815" w:rsidRDefault="008656E7">
            <w:pPr>
              <w:jc w:val="right"/>
            </w:pPr>
            <w:r>
              <w:rPr>
                <w:rFonts w:eastAsiaTheme="minorEastAsia"/>
                <w:color w:val="000000"/>
                <w:szCs w:val="21"/>
              </w:rPr>
              <w:t>65,581.00</w:t>
            </w:r>
          </w:p>
        </w:tc>
        <w:tc>
          <w:tcPr>
            <w:tcW w:w="1134" w:type="dxa"/>
            <w:vAlign w:val="center"/>
          </w:tcPr>
          <w:p w:rsidR="004D6815" w:rsidRDefault="008656E7">
            <w:pPr>
              <w:jc w:val="right"/>
            </w:pPr>
            <w:r>
              <w:rPr>
                <w:rFonts w:eastAsiaTheme="minorEastAsia"/>
                <w:color w:val="000000"/>
                <w:szCs w:val="21"/>
              </w:rPr>
              <w:t>1.86%</w:t>
            </w:r>
          </w:p>
        </w:tc>
      </w:tr>
      <w:tr w:rsidR="004D6815" w:rsidTr="00E1007F">
        <w:tc>
          <w:tcPr>
            <w:tcW w:w="1138" w:type="dxa"/>
            <w:vAlign w:val="center"/>
          </w:tcPr>
          <w:p w:rsidR="004D6815" w:rsidRDefault="008656E7">
            <w:pPr>
              <w:jc w:val="center"/>
            </w:pPr>
            <w:r>
              <w:rPr>
                <w:rFonts w:eastAsiaTheme="minorEastAsia"/>
                <w:color w:val="000000"/>
                <w:szCs w:val="21"/>
              </w:rPr>
              <w:t>8</w:t>
            </w:r>
          </w:p>
        </w:tc>
        <w:tc>
          <w:tcPr>
            <w:tcW w:w="5383" w:type="dxa"/>
            <w:vAlign w:val="center"/>
          </w:tcPr>
          <w:p w:rsidR="004D6815" w:rsidRDefault="008656E7" w:rsidP="00E1007F">
            <w:pPr>
              <w:jc w:val="left"/>
            </w:pPr>
            <w:r>
              <w:rPr>
                <w:rFonts w:eastAsiaTheme="minorEastAsia"/>
                <w:color w:val="000000"/>
                <w:szCs w:val="21"/>
              </w:rPr>
              <w:t>杨通林</w:t>
            </w:r>
          </w:p>
        </w:tc>
        <w:tc>
          <w:tcPr>
            <w:tcW w:w="1417" w:type="dxa"/>
            <w:vAlign w:val="center"/>
          </w:tcPr>
          <w:p w:rsidR="004D6815" w:rsidRDefault="008656E7">
            <w:pPr>
              <w:jc w:val="right"/>
            </w:pPr>
            <w:r>
              <w:rPr>
                <w:rFonts w:eastAsiaTheme="minorEastAsia"/>
                <w:color w:val="000000"/>
                <w:szCs w:val="21"/>
              </w:rPr>
              <w:t>62,753.00</w:t>
            </w:r>
          </w:p>
        </w:tc>
        <w:tc>
          <w:tcPr>
            <w:tcW w:w="1134" w:type="dxa"/>
            <w:vAlign w:val="center"/>
          </w:tcPr>
          <w:p w:rsidR="004D6815" w:rsidRDefault="008656E7">
            <w:pPr>
              <w:jc w:val="right"/>
            </w:pPr>
            <w:r>
              <w:rPr>
                <w:rFonts w:eastAsiaTheme="minorEastAsia"/>
                <w:color w:val="000000"/>
                <w:szCs w:val="21"/>
              </w:rPr>
              <w:t>1.78%</w:t>
            </w:r>
          </w:p>
        </w:tc>
      </w:tr>
      <w:tr w:rsidR="004D6815" w:rsidTr="00E1007F">
        <w:tc>
          <w:tcPr>
            <w:tcW w:w="1138" w:type="dxa"/>
            <w:vAlign w:val="center"/>
          </w:tcPr>
          <w:p w:rsidR="004D6815" w:rsidRDefault="008656E7">
            <w:pPr>
              <w:jc w:val="center"/>
            </w:pPr>
            <w:r>
              <w:rPr>
                <w:rFonts w:eastAsiaTheme="minorEastAsia"/>
                <w:color w:val="000000"/>
                <w:szCs w:val="21"/>
              </w:rPr>
              <w:t>9</w:t>
            </w:r>
          </w:p>
        </w:tc>
        <w:tc>
          <w:tcPr>
            <w:tcW w:w="5383" w:type="dxa"/>
            <w:vAlign w:val="center"/>
          </w:tcPr>
          <w:p w:rsidR="004D6815" w:rsidRDefault="008656E7" w:rsidP="00E1007F">
            <w:pPr>
              <w:jc w:val="left"/>
            </w:pPr>
            <w:r>
              <w:rPr>
                <w:rFonts w:eastAsiaTheme="minorEastAsia"/>
                <w:color w:val="000000"/>
                <w:szCs w:val="21"/>
              </w:rPr>
              <w:t>王改进</w:t>
            </w:r>
          </w:p>
        </w:tc>
        <w:tc>
          <w:tcPr>
            <w:tcW w:w="1417" w:type="dxa"/>
            <w:vAlign w:val="center"/>
          </w:tcPr>
          <w:p w:rsidR="004D6815" w:rsidRDefault="008656E7">
            <w:pPr>
              <w:jc w:val="right"/>
            </w:pPr>
            <w:r>
              <w:rPr>
                <w:rFonts w:eastAsiaTheme="minorEastAsia"/>
                <w:color w:val="000000"/>
                <w:szCs w:val="21"/>
              </w:rPr>
              <w:t>62,610.00</w:t>
            </w:r>
          </w:p>
        </w:tc>
        <w:tc>
          <w:tcPr>
            <w:tcW w:w="1134" w:type="dxa"/>
            <w:vAlign w:val="center"/>
          </w:tcPr>
          <w:p w:rsidR="004D6815" w:rsidRDefault="008656E7">
            <w:pPr>
              <w:jc w:val="right"/>
            </w:pPr>
            <w:r>
              <w:rPr>
                <w:rFonts w:eastAsiaTheme="minorEastAsia"/>
                <w:color w:val="000000"/>
                <w:szCs w:val="21"/>
              </w:rPr>
              <w:t>1.77%</w:t>
            </w:r>
          </w:p>
        </w:tc>
      </w:tr>
      <w:tr w:rsidR="004D6815" w:rsidTr="00E1007F">
        <w:tc>
          <w:tcPr>
            <w:tcW w:w="1138" w:type="dxa"/>
            <w:vAlign w:val="center"/>
          </w:tcPr>
          <w:p w:rsidR="004D6815" w:rsidRDefault="008656E7">
            <w:pPr>
              <w:jc w:val="center"/>
            </w:pPr>
            <w:r>
              <w:rPr>
                <w:rFonts w:eastAsiaTheme="minorEastAsia"/>
                <w:color w:val="000000"/>
                <w:szCs w:val="21"/>
              </w:rPr>
              <w:t>10</w:t>
            </w:r>
          </w:p>
        </w:tc>
        <w:tc>
          <w:tcPr>
            <w:tcW w:w="5383" w:type="dxa"/>
            <w:vAlign w:val="center"/>
          </w:tcPr>
          <w:p w:rsidR="004D6815" w:rsidRDefault="008656E7" w:rsidP="00E1007F">
            <w:pPr>
              <w:jc w:val="left"/>
            </w:pPr>
            <w:r>
              <w:rPr>
                <w:rFonts w:eastAsiaTheme="minorEastAsia"/>
                <w:color w:val="000000"/>
                <w:szCs w:val="21"/>
              </w:rPr>
              <w:t>姚彦宇</w:t>
            </w:r>
          </w:p>
        </w:tc>
        <w:tc>
          <w:tcPr>
            <w:tcW w:w="1417" w:type="dxa"/>
            <w:vAlign w:val="center"/>
          </w:tcPr>
          <w:p w:rsidR="004D6815" w:rsidRDefault="008656E7">
            <w:pPr>
              <w:jc w:val="right"/>
            </w:pPr>
            <w:r>
              <w:rPr>
                <w:rFonts w:eastAsiaTheme="minorEastAsia"/>
                <w:color w:val="000000"/>
                <w:szCs w:val="21"/>
              </w:rPr>
              <w:t>51,658.00</w:t>
            </w:r>
          </w:p>
        </w:tc>
        <w:tc>
          <w:tcPr>
            <w:tcW w:w="1134" w:type="dxa"/>
            <w:vAlign w:val="center"/>
          </w:tcPr>
          <w:p w:rsidR="004D6815" w:rsidRDefault="008656E7">
            <w:pPr>
              <w:jc w:val="right"/>
            </w:pPr>
            <w:r>
              <w:rPr>
                <w:rFonts w:eastAsiaTheme="minorEastAsia"/>
                <w:color w:val="000000"/>
                <w:szCs w:val="21"/>
              </w:rPr>
              <w:t>1.46%</w:t>
            </w:r>
          </w:p>
        </w:tc>
      </w:tr>
    </w:tbl>
    <w:p w:rsidR="00150D6E" w:rsidRPr="00422800" w:rsidRDefault="002136D5" w:rsidP="00872282">
      <w:pPr>
        <w:widowControl/>
        <w:spacing w:line="360" w:lineRule="auto"/>
        <w:ind w:firstLineChars="200" w:firstLine="420"/>
        <w:jc w:val="left"/>
        <w:rPr>
          <w:rFonts w:eastAsiaTheme="minorEastAsia"/>
          <w:kern w:val="0"/>
          <w:szCs w:val="21"/>
        </w:rPr>
      </w:pPr>
      <w:r w:rsidRPr="00422800">
        <w:rPr>
          <w:rFonts w:eastAsiaTheme="minorEastAsia"/>
          <w:kern w:val="0"/>
          <w:szCs w:val="21"/>
        </w:rPr>
        <w:t>注：以上数据由中国证券登记结算有限责任公司提供。</w:t>
      </w:r>
    </w:p>
    <w:p w:rsidR="001548F9" w:rsidRPr="00422800" w:rsidRDefault="001548F9" w:rsidP="0050128E">
      <w:pPr>
        <w:pStyle w:val="20"/>
        <w:spacing w:beforeLines="100" w:after="0"/>
        <w:rPr>
          <w:rFonts w:ascii="Times New Roman" w:eastAsiaTheme="minorEastAsia" w:hAnsi="Times New Roman"/>
          <w:kern w:val="0"/>
          <w:sz w:val="21"/>
          <w:szCs w:val="21"/>
        </w:rPr>
      </w:pPr>
      <w:bookmarkStart w:id="80" w:name="_Toc522104497"/>
      <w:r w:rsidRPr="00422800">
        <w:rPr>
          <w:rFonts w:ascii="Times New Roman" w:eastAsiaTheme="minorEastAsia" w:hAnsi="Times New Roman"/>
          <w:kern w:val="0"/>
          <w:sz w:val="21"/>
          <w:szCs w:val="21"/>
        </w:rPr>
        <w:t xml:space="preserve">8.3 </w:t>
      </w:r>
      <w:r w:rsidRPr="00422800">
        <w:rPr>
          <w:rFonts w:ascii="Times New Roman" w:eastAsiaTheme="minorEastAsia" w:hAnsi="Times New Roman"/>
          <w:kern w:val="0"/>
          <w:sz w:val="21"/>
          <w:szCs w:val="21"/>
        </w:rPr>
        <w:t>期末基金管理人的从业人员持有本基金的情况</w:t>
      </w:r>
      <w:bookmarkEnd w:id="80"/>
    </w:p>
    <w:tbl>
      <w:tblPr>
        <w:tblStyle w:val="af7"/>
        <w:tblW w:w="0" w:type="auto"/>
        <w:tblInd w:w="108" w:type="dxa"/>
        <w:tblLayout w:type="fixed"/>
        <w:tblLook w:val="04A0"/>
      </w:tblPr>
      <w:tblGrid>
        <w:gridCol w:w="2321"/>
        <w:gridCol w:w="2321"/>
        <w:gridCol w:w="2322"/>
        <w:gridCol w:w="2108"/>
      </w:tblGrid>
      <w:tr w:rsidR="000331A9" w:rsidRPr="00422800" w:rsidTr="00E1007F">
        <w:tc>
          <w:tcPr>
            <w:tcW w:w="2321" w:type="dxa"/>
            <w:vAlign w:val="center"/>
          </w:tcPr>
          <w:p w:rsidR="000331A9" w:rsidRPr="00422800" w:rsidRDefault="000331A9" w:rsidP="00CF1817">
            <w:pPr>
              <w:pStyle w:val="a0"/>
              <w:ind w:firstLineChars="0" w:firstLine="0"/>
              <w:jc w:val="center"/>
              <w:rPr>
                <w:rFonts w:eastAsiaTheme="minorEastAsia"/>
                <w:szCs w:val="21"/>
              </w:rPr>
            </w:pPr>
            <w:r w:rsidRPr="00422800">
              <w:rPr>
                <w:rFonts w:eastAsiaTheme="minorEastAsia"/>
                <w:szCs w:val="21"/>
              </w:rPr>
              <w:t>项目</w:t>
            </w:r>
          </w:p>
        </w:tc>
        <w:tc>
          <w:tcPr>
            <w:tcW w:w="2321" w:type="dxa"/>
            <w:vAlign w:val="center"/>
          </w:tcPr>
          <w:p w:rsidR="000331A9" w:rsidRPr="00422800" w:rsidRDefault="000331A9" w:rsidP="00CF1817">
            <w:pPr>
              <w:pStyle w:val="a0"/>
              <w:ind w:firstLineChars="0" w:firstLine="0"/>
              <w:jc w:val="center"/>
              <w:rPr>
                <w:rFonts w:eastAsiaTheme="minorEastAsia"/>
                <w:szCs w:val="21"/>
              </w:rPr>
            </w:pPr>
            <w:r w:rsidRPr="00422800">
              <w:rPr>
                <w:rFonts w:eastAsiaTheme="minorEastAsia"/>
                <w:szCs w:val="21"/>
              </w:rPr>
              <w:t>份额级别</w:t>
            </w:r>
          </w:p>
        </w:tc>
        <w:tc>
          <w:tcPr>
            <w:tcW w:w="2322" w:type="dxa"/>
            <w:vAlign w:val="center"/>
          </w:tcPr>
          <w:p w:rsidR="000331A9" w:rsidRPr="00422800" w:rsidRDefault="000331A9" w:rsidP="00CF1817">
            <w:pPr>
              <w:pStyle w:val="a0"/>
              <w:ind w:firstLineChars="0" w:firstLine="0"/>
              <w:jc w:val="center"/>
              <w:rPr>
                <w:rFonts w:eastAsiaTheme="minorEastAsia"/>
                <w:szCs w:val="21"/>
              </w:rPr>
            </w:pPr>
            <w:r w:rsidRPr="00422800">
              <w:rPr>
                <w:rFonts w:eastAsiaTheme="minorEastAsia"/>
                <w:szCs w:val="21"/>
              </w:rPr>
              <w:t>持有份额总数（份）</w:t>
            </w:r>
          </w:p>
        </w:tc>
        <w:tc>
          <w:tcPr>
            <w:tcW w:w="2108" w:type="dxa"/>
            <w:vAlign w:val="center"/>
          </w:tcPr>
          <w:p w:rsidR="000331A9" w:rsidRPr="00422800" w:rsidRDefault="000331A9" w:rsidP="00CF1817">
            <w:pPr>
              <w:pStyle w:val="a0"/>
              <w:ind w:firstLineChars="0" w:firstLine="0"/>
              <w:jc w:val="center"/>
              <w:rPr>
                <w:rFonts w:eastAsiaTheme="minorEastAsia"/>
                <w:szCs w:val="21"/>
              </w:rPr>
            </w:pPr>
            <w:r w:rsidRPr="00422800">
              <w:rPr>
                <w:rFonts w:eastAsiaTheme="minorEastAsia"/>
                <w:szCs w:val="21"/>
              </w:rPr>
              <w:t>占基金总份额比例</w:t>
            </w:r>
          </w:p>
        </w:tc>
      </w:tr>
      <w:tr w:rsidR="000331A9" w:rsidRPr="00422800" w:rsidTr="00E1007F">
        <w:tc>
          <w:tcPr>
            <w:tcW w:w="2321" w:type="dxa"/>
            <w:vMerge w:val="restart"/>
            <w:vAlign w:val="center"/>
          </w:tcPr>
          <w:p w:rsidR="000331A9" w:rsidRPr="00422800" w:rsidRDefault="00625E3A" w:rsidP="00CF1817">
            <w:pPr>
              <w:pStyle w:val="a0"/>
              <w:ind w:firstLineChars="0" w:firstLine="0"/>
              <w:jc w:val="center"/>
              <w:rPr>
                <w:rFonts w:eastAsiaTheme="minorEastAsia"/>
                <w:szCs w:val="21"/>
              </w:rPr>
            </w:pPr>
            <w:r w:rsidRPr="00422800">
              <w:rPr>
                <w:rFonts w:eastAsiaTheme="minorEastAsia"/>
                <w:color w:val="000000"/>
                <w:szCs w:val="21"/>
              </w:rPr>
              <w:t>基金管理人</w:t>
            </w:r>
            <w:r w:rsidR="000331A9" w:rsidRPr="00422800">
              <w:rPr>
                <w:rFonts w:eastAsiaTheme="minorEastAsia"/>
                <w:color w:val="000000"/>
                <w:szCs w:val="21"/>
              </w:rPr>
              <w:t>所有从业人员持有本基金</w:t>
            </w:r>
          </w:p>
        </w:tc>
        <w:tc>
          <w:tcPr>
            <w:tcW w:w="2321" w:type="dxa"/>
            <w:vAlign w:val="center"/>
          </w:tcPr>
          <w:p w:rsidR="000331A9" w:rsidRPr="00422800" w:rsidRDefault="000331A9" w:rsidP="00980AE3">
            <w:pPr>
              <w:jc w:val="center"/>
              <w:rPr>
                <w:rFonts w:eastAsiaTheme="minorEastAsia"/>
                <w:color w:val="000000"/>
                <w:kern w:val="0"/>
                <w:szCs w:val="21"/>
              </w:rPr>
            </w:pPr>
            <w:r w:rsidRPr="00422800">
              <w:rPr>
                <w:rFonts w:eastAsiaTheme="minorEastAsia"/>
                <w:szCs w:val="21"/>
              </w:rPr>
              <w:t>申万传媒</w:t>
            </w:r>
          </w:p>
        </w:tc>
        <w:tc>
          <w:tcPr>
            <w:tcW w:w="2322" w:type="dxa"/>
            <w:vAlign w:val="center"/>
          </w:tcPr>
          <w:p w:rsidR="000331A9" w:rsidRPr="00422800" w:rsidRDefault="000331A9" w:rsidP="00CF1817">
            <w:pPr>
              <w:widowControl/>
              <w:jc w:val="right"/>
              <w:rPr>
                <w:rFonts w:eastAsiaTheme="minorEastAsia"/>
                <w:color w:val="000000"/>
                <w:kern w:val="0"/>
                <w:szCs w:val="21"/>
              </w:rPr>
            </w:pPr>
            <w:r w:rsidRPr="00422800">
              <w:rPr>
                <w:rFonts w:eastAsiaTheme="minorEastAsia"/>
                <w:color w:val="000000"/>
                <w:kern w:val="0"/>
                <w:szCs w:val="21"/>
              </w:rPr>
              <w:t>65,259.20</w:t>
            </w:r>
          </w:p>
        </w:tc>
        <w:tc>
          <w:tcPr>
            <w:tcW w:w="2108" w:type="dxa"/>
            <w:vAlign w:val="center"/>
          </w:tcPr>
          <w:p w:rsidR="000331A9" w:rsidRPr="00422800" w:rsidRDefault="000331A9" w:rsidP="00CF1817">
            <w:pPr>
              <w:widowControl/>
              <w:jc w:val="right"/>
              <w:rPr>
                <w:rFonts w:eastAsiaTheme="minorEastAsia"/>
                <w:color w:val="000000"/>
                <w:kern w:val="0"/>
                <w:szCs w:val="21"/>
              </w:rPr>
            </w:pPr>
            <w:r w:rsidRPr="00422800">
              <w:rPr>
                <w:rFonts w:eastAsiaTheme="minorEastAsia"/>
                <w:color w:val="000000"/>
                <w:kern w:val="0"/>
                <w:szCs w:val="21"/>
              </w:rPr>
              <w:t>0.14%</w:t>
            </w:r>
          </w:p>
        </w:tc>
      </w:tr>
      <w:tr w:rsidR="000331A9" w:rsidRPr="00422800" w:rsidTr="00E1007F">
        <w:tc>
          <w:tcPr>
            <w:tcW w:w="2321" w:type="dxa"/>
            <w:vMerge/>
          </w:tcPr>
          <w:p w:rsidR="000331A9" w:rsidRPr="00422800" w:rsidRDefault="000331A9" w:rsidP="00CF1817">
            <w:pPr>
              <w:pStyle w:val="a0"/>
              <w:ind w:firstLineChars="0" w:firstLine="0"/>
              <w:rPr>
                <w:rFonts w:eastAsiaTheme="minorEastAsia"/>
                <w:szCs w:val="21"/>
              </w:rPr>
            </w:pPr>
          </w:p>
        </w:tc>
        <w:tc>
          <w:tcPr>
            <w:tcW w:w="2321" w:type="dxa"/>
            <w:vAlign w:val="center"/>
          </w:tcPr>
          <w:p w:rsidR="000331A9" w:rsidRPr="00422800" w:rsidRDefault="000331A9" w:rsidP="00980AE3">
            <w:pPr>
              <w:jc w:val="center"/>
              <w:rPr>
                <w:rFonts w:eastAsiaTheme="minorEastAsia"/>
                <w:color w:val="000000"/>
                <w:kern w:val="0"/>
                <w:szCs w:val="21"/>
              </w:rPr>
            </w:pPr>
            <w:r w:rsidRPr="00422800">
              <w:rPr>
                <w:rFonts w:eastAsiaTheme="minorEastAsia"/>
                <w:szCs w:val="21"/>
              </w:rPr>
              <w:t>传媒业</w:t>
            </w:r>
            <w:r w:rsidRPr="00422800">
              <w:rPr>
                <w:rFonts w:eastAsiaTheme="minorEastAsia"/>
                <w:szCs w:val="21"/>
              </w:rPr>
              <w:t>A</w:t>
            </w:r>
          </w:p>
        </w:tc>
        <w:tc>
          <w:tcPr>
            <w:tcW w:w="2322" w:type="dxa"/>
            <w:vAlign w:val="center"/>
          </w:tcPr>
          <w:p w:rsidR="000331A9" w:rsidRPr="00422800" w:rsidRDefault="000331A9" w:rsidP="00CF1817">
            <w:pPr>
              <w:widowControl/>
              <w:jc w:val="right"/>
              <w:rPr>
                <w:rFonts w:eastAsiaTheme="minorEastAsia"/>
                <w:color w:val="000000"/>
                <w:kern w:val="0"/>
                <w:szCs w:val="21"/>
              </w:rPr>
            </w:pPr>
            <w:r w:rsidRPr="00422800">
              <w:rPr>
                <w:rFonts w:eastAsiaTheme="minorEastAsia"/>
                <w:color w:val="000000"/>
                <w:kern w:val="0"/>
                <w:szCs w:val="21"/>
              </w:rPr>
              <w:t>-</w:t>
            </w:r>
          </w:p>
        </w:tc>
        <w:tc>
          <w:tcPr>
            <w:tcW w:w="2108" w:type="dxa"/>
            <w:vAlign w:val="center"/>
          </w:tcPr>
          <w:p w:rsidR="000331A9" w:rsidRPr="00422800" w:rsidRDefault="000331A9" w:rsidP="00CF1817">
            <w:pPr>
              <w:widowControl/>
              <w:jc w:val="right"/>
              <w:rPr>
                <w:rFonts w:eastAsiaTheme="minorEastAsia"/>
                <w:color w:val="000000"/>
                <w:kern w:val="0"/>
                <w:szCs w:val="21"/>
              </w:rPr>
            </w:pPr>
            <w:r w:rsidRPr="00422800">
              <w:rPr>
                <w:rFonts w:eastAsiaTheme="minorEastAsia"/>
                <w:color w:val="000000"/>
                <w:kern w:val="0"/>
                <w:szCs w:val="21"/>
              </w:rPr>
              <w:t>-</w:t>
            </w:r>
          </w:p>
        </w:tc>
      </w:tr>
      <w:tr w:rsidR="000331A9" w:rsidRPr="00422800" w:rsidTr="00E1007F">
        <w:tc>
          <w:tcPr>
            <w:tcW w:w="2321" w:type="dxa"/>
            <w:vMerge/>
          </w:tcPr>
          <w:p w:rsidR="000331A9" w:rsidRPr="00422800" w:rsidRDefault="000331A9" w:rsidP="00CF1817">
            <w:pPr>
              <w:pStyle w:val="a0"/>
              <w:ind w:firstLineChars="0" w:firstLine="0"/>
              <w:rPr>
                <w:rFonts w:eastAsiaTheme="minorEastAsia"/>
                <w:szCs w:val="21"/>
              </w:rPr>
            </w:pPr>
          </w:p>
        </w:tc>
        <w:tc>
          <w:tcPr>
            <w:tcW w:w="2321" w:type="dxa"/>
            <w:vAlign w:val="center"/>
          </w:tcPr>
          <w:p w:rsidR="000331A9" w:rsidRPr="00422800" w:rsidRDefault="000331A9" w:rsidP="00980AE3">
            <w:pPr>
              <w:jc w:val="center"/>
              <w:rPr>
                <w:rFonts w:eastAsiaTheme="minorEastAsia"/>
                <w:color w:val="000000"/>
                <w:kern w:val="0"/>
                <w:szCs w:val="21"/>
              </w:rPr>
            </w:pPr>
            <w:r w:rsidRPr="00422800">
              <w:rPr>
                <w:rFonts w:eastAsiaTheme="minorEastAsia"/>
                <w:szCs w:val="21"/>
              </w:rPr>
              <w:t>传媒业</w:t>
            </w:r>
            <w:r w:rsidRPr="00422800">
              <w:rPr>
                <w:rFonts w:eastAsiaTheme="minorEastAsia"/>
                <w:szCs w:val="21"/>
              </w:rPr>
              <w:t>B</w:t>
            </w:r>
          </w:p>
        </w:tc>
        <w:tc>
          <w:tcPr>
            <w:tcW w:w="2322" w:type="dxa"/>
            <w:vAlign w:val="center"/>
          </w:tcPr>
          <w:p w:rsidR="000331A9" w:rsidRPr="00422800" w:rsidRDefault="000331A9" w:rsidP="00CF1817">
            <w:pPr>
              <w:widowControl/>
              <w:jc w:val="right"/>
              <w:rPr>
                <w:rFonts w:eastAsiaTheme="minorEastAsia"/>
                <w:color w:val="000000"/>
                <w:kern w:val="0"/>
                <w:szCs w:val="21"/>
              </w:rPr>
            </w:pPr>
            <w:r w:rsidRPr="00422800">
              <w:rPr>
                <w:rFonts w:eastAsiaTheme="minorEastAsia"/>
                <w:color w:val="000000"/>
                <w:kern w:val="0"/>
                <w:szCs w:val="21"/>
              </w:rPr>
              <w:t>-</w:t>
            </w:r>
          </w:p>
        </w:tc>
        <w:tc>
          <w:tcPr>
            <w:tcW w:w="2108" w:type="dxa"/>
            <w:vAlign w:val="center"/>
          </w:tcPr>
          <w:p w:rsidR="000331A9" w:rsidRPr="00422800" w:rsidRDefault="000331A9" w:rsidP="00CF1817">
            <w:pPr>
              <w:widowControl/>
              <w:jc w:val="right"/>
              <w:rPr>
                <w:rFonts w:eastAsiaTheme="minorEastAsia"/>
                <w:color w:val="000000"/>
                <w:kern w:val="0"/>
                <w:szCs w:val="21"/>
              </w:rPr>
            </w:pPr>
            <w:r w:rsidRPr="00422800">
              <w:rPr>
                <w:rFonts w:eastAsiaTheme="minorEastAsia"/>
                <w:color w:val="000000"/>
                <w:kern w:val="0"/>
                <w:szCs w:val="21"/>
              </w:rPr>
              <w:t>-</w:t>
            </w:r>
          </w:p>
        </w:tc>
      </w:tr>
      <w:tr w:rsidR="000331A9" w:rsidRPr="00422800" w:rsidTr="00E1007F">
        <w:tc>
          <w:tcPr>
            <w:tcW w:w="2321" w:type="dxa"/>
            <w:vMerge/>
          </w:tcPr>
          <w:p w:rsidR="000331A9" w:rsidRPr="00422800" w:rsidRDefault="000331A9" w:rsidP="00CF1817">
            <w:pPr>
              <w:pStyle w:val="a0"/>
              <w:ind w:firstLineChars="0" w:firstLine="0"/>
              <w:rPr>
                <w:rFonts w:eastAsiaTheme="minorEastAsia"/>
                <w:szCs w:val="21"/>
              </w:rPr>
            </w:pPr>
          </w:p>
        </w:tc>
        <w:tc>
          <w:tcPr>
            <w:tcW w:w="2321" w:type="dxa"/>
            <w:vAlign w:val="center"/>
          </w:tcPr>
          <w:p w:rsidR="000331A9" w:rsidRPr="00422800" w:rsidRDefault="000331A9" w:rsidP="00CF1817">
            <w:pPr>
              <w:widowControl/>
              <w:jc w:val="center"/>
              <w:rPr>
                <w:rFonts w:eastAsiaTheme="minorEastAsia"/>
                <w:color w:val="000000"/>
                <w:kern w:val="0"/>
                <w:szCs w:val="21"/>
              </w:rPr>
            </w:pPr>
            <w:r w:rsidRPr="00422800">
              <w:rPr>
                <w:rFonts w:eastAsiaTheme="minorEastAsia"/>
                <w:color w:val="000000"/>
                <w:kern w:val="0"/>
                <w:szCs w:val="21"/>
              </w:rPr>
              <w:t>合计</w:t>
            </w:r>
          </w:p>
        </w:tc>
        <w:tc>
          <w:tcPr>
            <w:tcW w:w="2322" w:type="dxa"/>
            <w:vAlign w:val="center"/>
          </w:tcPr>
          <w:p w:rsidR="000331A9" w:rsidRPr="00422800" w:rsidRDefault="000331A9" w:rsidP="00CF1817">
            <w:pPr>
              <w:widowControl/>
              <w:jc w:val="right"/>
              <w:rPr>
                <w:rFonts w:eastAsiaTheme="minorEastAsia"/>
                <w:color w:val="000000"/>
                <w:kern w:val="0"/>
                <w:szCs w:val="21"/>
              </w:rPr>
            </w:pPr>
            <w:r w:rsidRPr="00422800">
              <w:rPr>
                <w:rFonts w:eastAsiaTheme="minorEastAsia"/>
                <w:color w:val="000000"/>
                <w:kern w:val="0"/>
                <w:szCs w:val="21"/>
              </w:rPr>
              <w:t>65,259.20</w:t>
            </w:r>
          </w:p>
        </w:tc>
        <w:tc>
          <w:tcPr>
            <w:tcW w:w="2108" w:type="dxa"/>
            <w:vAlign w:val="center"/>
          </w:tcPr>
          <w:p w:rsidR="000331A9" w:rsidRPr="00422800" w:rsidRDefault="000331A9" w:rsidP="00CF1817">
            <w:pPr>
              <w:widowControl/>
              <w:jc w:val="right"/>
              <w:rPr>
                <w:rFonts w:eastAsiaTheme="minorEastAsia"/>
                <w:color w:val="000000"/>
                <w:kern w:val="0"/>
                <w:szCs w:val="21"/>
              </w:rPr>
            </w:pPr>
            <w:r w:rsidRPr="00422800">
              <w:rPr>
                <w:rFonts w:eastAsiaTheme="minorEastAsia"/>
                <w:color w:val="000000"/>
                <w:kern w:val="0"/>
                <w:szCs w:val="21"/>
              </w:rPr>
              <w:t>0.12%</w:t>
            </w:r>
          </w:p>
        </w:tc>
      </w:tr>
    </w:tbl>
    <w:p w:rsidR="00DC73D7" w:rsidRPr="00422800" w:rsidRDefault="00000C23" w:rsidP="00872282">
      <w:pPr>
        <w:widowControl/>
        <w:spacing w:line="360" w:lineRule="auto"/>
        <w:ind w:firstLineChars="200" w:firstLine="420"/>
        <w:jc w:val="left"/>
        <w:rPr>
          <w:rFonts w:eastAsiaTheme="minorEastAsia"/>
          <w:kern w:val="0"/>
          <w:szCs w:val="21"/>
        </w:rPr>
      </w:pPr>
      <w:r w:rsidRPr="00422800">
        <w:rPr>
          <w:rFonts w:eastAsiaTheme="minorEastAsia"/>
          <w:kern w:val="0"/>
          <w:szCs w:val="21"/>
        </w:rPr>
        <w:t>注：分级基金管理人的从业人员持有基金总份额比例的计算中，对下属分级基金，比例的分母采用各自级别的份额，对合计数，比例的分母采用下属分级基金份额的合计数（即期末基金份额总额）。</w:t>
      </w:r>
    </w:p>
    <w:p w:rsidR="00DC73D7" w:rsidRPr="00422800" w:rsidRDefault="002B7272" w:rsidP="0050128E">
      <w:pPr>
        <w:pStyle w:val="20"/>
        <w:spacing w:beforeLines="100" w:after="0" w:line="240" w:lineRule="auto"/>
        <w:rPr>
          <w:rFonts w:ascii="Times New Roman" w:eastAsiaTheme="minorEastAsia" w:hAnsi="Times New Roman"/>
          <w:sz w:val="21"/>
          <w:szCs w:val="21"/>
        </w:rPr>
      </w:pPr>
      <w:bookmarkStart w:id="81" w:name="_Toc522104498"/>
      <w:r w:rsidRPr="00422800">
        <w:rPr>
          <w:rFonts w:ascii="Times New Roman" w:eastAsiaTheme="minorEastAsia" w:hAnsi="Times New Roman"/>
          <w:kern w:val="0"/>
          <w:sz w:val="21"/>
          <w:szCs w:val="21"/>
        </w:rPr>
        <w:t>8.4</w:t>
      </w:r>
      <w:r w:rsidR="00DC73D7" w:rsidRPr="00422800">
        <w:rPr>
          <w:rFonts w:ascii="Times New Roman" w:eastAsiaTheme="minorEastAsia" w:hAnsi="Times New Roman"/>
          <w:sz w:val="21"/>
          <w:szCs w:val="21"/>
        </w:rPr>
        <w:t>期末基金管理人的从业人员持有本开放式基金份额总量区间的情况</w:t>
      </w:r>
      <w:bookmarkEnd w:id="81"/>
    </w:p>
    <w:tbl>
      <w:tblPr>
        <w:tblW w:w="907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548"/>
        <w:gridCol w:w="2424"/>
        <w:gridCol w:w="4100"/>
      </w:tblGrid>
      <w:tr w:rsidR="00DC73D7" w:rsidRPr="00422800" w:rsidTr="00E1007F">
        <w:trPr>
          <w:trHeight w:val="285"/>
        </w:trPr>
        <w:tc>
          <w:tcPr>
            <w:tcW w:w="2548" w:type="dxa"/>
            <w:shd w:val="clear" w:color="auto" w:fill="auto"/>
            <w:tcMar>
              <w:top w:w="0" w:type="dxa"/>
              <w:left w:w="108" w:type="dxa"/>
              <w:bottom w:w="0" w:type="dxa"/>
              <w:right w:w="108" w:type="dxa"/>
            </w:tcMar>
            <w:vAlign w:val="center"/>
            <w:hideMark/>
          </w:tcPr>
          <w:p w:rsidR="00DC73D7" w:rsidRPr="00422800" w:rsidRDefault="00DC73D7" w:rsidP="0022561B">
            <w:pPr>
              <w:widowControl/>
              <w:jc w:val="center"/>
              <w:rPr>
                <w:rFonts w:eastAsiaTheme="minorEastAsia"/>
                <w:kern w:val="0"/>
                <w:szCs w:val="21"/>
              </w:rPr>
            </w:pPr>
            <w:r w:rsidRPr="00422800">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DC73D7" w:rsidRPr="00422800" w:rsidRDefault="00DC73D7" w:rsidP="0022561B">
            <w:pPr>
              <w:widowControl/>
              <w:jc w:val="center"/>
              <w:rPr>
                <w:rFonts w:eastAsiaTheme="minorEastAsia"/>
                <w:kern w:val="0"/>
                <w:szCs w:val="21"/>
              </w:rPr>
            </w:pPr>
            <w:r w:rsidRPr="00422800">
              <w:rPr>
                <w:rFonts w:eastAsiaTheme="minorEastAsia"/>
                <w:kern w:val="0"/>
                <w:szCs w:val="21"/>
              </w:rPr>
              <w:t>份额级别</w:t>
            </w:r>
          </w:p>
        </w:tc>
        <w:tc>
          <w:tcPr>
            <w:tcW w:w="4100" w:type="dxa"/>
            <w:shd w:val="clear" w:color="auto" w:fill="auto"/>
            <w:tcMar>
              <w:top w:w="0" w:type="dxa"/>
              <w:left w:w="108" w:type="dxa"/>
              <w:bottom w:w="0" w:type="dxa"/>
              <w:right w:w="108" w:type="dxa"/>
            </w:tcMar>
            <w:vAlign w:val="center"/>
            <w:hideMark/>
          </w:tcPr>
          <w:p w:rsidR="00DC73D7" w:rsidRPr="00422800" w:rsidRDefault="00DC73D7" w:rsidP="0022561B">
            <w:pPr>
              <w:widowControl/>
              <w:jc w:val="center"/>
              <w:rPr>
                <w:rFonts w:eastAsiaTheme="minorEastAsia"/>
                <w:kern w:val="0"/>
                <w:szCs w:val="21"/>
              </w:rPr>
            </w:pPr>
            <w:r w:rsidRPr="00422800">
              <w:rPr>
                <w:rFonts w:eastAsiaTheme="minorEastAsia"/>
                <w:kern w:val="0"/>
                <w:szCs w:val="21"/>
              </w:rPr>
              <w:t>持有基金份额总量的数量区间（万份）</w:t>
            </w:r>
          </w:p>
        </w:tc>
      </w:tr>
      <w:tr w:rsidR="00DC73D7" w:rsidRPr="00422800" w:rsidTr="00E1007F">
        <w:trPr>
          <w:trHeight w:val="285"/>
        </w:trPr>
        <w:tc>
          <w:tcPr>
            <w:tcW w:w="2548" w:type="dxa"/>
            <w:vMerge w:val="restart"/>
            <w:shd w:val="clear" w:color="auto" w:fill="auto"/>
            <w:tcMar>
              <w:top w:w="0" w:type="dxa"/>
              <w:left w:w="108" w:type="dxa"/>
              <w:bottom w:w="0" w:type="dxa"/>
              <w:right w:w="108" w:type="dxa"/>
            </w:tcMar>
            <w:vAlign w:val="center"/>
            <w:hideMark/>
          </w:tcPr>
          <w:p w:rsidR="00DC73D7" w:rsidRPr="00422800" w:rsidRDefault="00DC73D7" w:rsidP="0022561B">
            <w:pPr>
              <w:widowControl/>
              <w:jc w:val="left"/>
              <w:rPr>
                <w:rFonts w:eastAsiaTheme="minorEastAsia"/>
                <w:kern w:val="0"/>
                <w:szCs w:val="21"/>
              </w:rPr>
            </w:pPr>
            <w:r w:rsidRPr="00422800">
              <w:rPr>
                <w:rFonts w:eastAsiaTheme="minorEastAsia"/>
                <w:kern w:val="0"/>
                <w:szCs w:val="21"/>
              </w:rPr>
              <w:t>本公司高级管理人员、基金投资和研究部门负责人</w:t>
            </w:r>
            <w:r w:rsidRPr="00422800">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DC73D7" w:rsidRPr="00422800" w:rsidRDefault="00DC73D7" w:rsidP="0022561B">
            <w:pPr>
              <w:widowControl/>
              <w:jc w:val="center"/>
              <w:rPr>
                <w:rFonts w:eastAsiaTheme="minorEastAsia"/>
                <w:kern w:val="0"/>
                <w:szCs w:val="21"/>
              </w:rPr>
            </w:pPr>
            <w:r w:rsidRPr="00422800">
              <w:rPr>
                <w:rFonts w:eastAsiaTheme="minorEastAsia"/>
                <w:kern w:val="0"/>
                <w:szCs w:val="21"/>
              </w:rPr>
              <w:t>申万传媒</w:t>
            </w:r>
          </w:p>
        </w:tc>
        <w:tc>
          <w:tcPr>
            <w:tcW w:w="4100" w:type="dxa"/>
            <w:shd w:val="clear" w:color="auto" w:fill="auto"/>
            <w:tcMar>
              <w:top w:w="0" w:type="dxa"/>
              <w:left w:w="108" w:type="dxa"/>
              <w:bottom w:w="0" w:type="dxa"/>
              <w:right w:w="108" w:type="dxa"/>
            </w:tcMar>
            <w:vAlign w:val="center"/>
            <w:hideMark/>
          </w:tcPr>
          <w:p w:rsidR="00DC73D7" w:rsidRPr="00422800" w:rsidRDefault="00DC73D7" w:rsidP="0022561B">
            <w:pPr>
              <w:widowControl/>
              <w:jc w:val="center"/>
              <w:rPr>
                <w:rFonts w:eastAsiaTheme="minorEastAsia"/>
                <w:kern w:val="0"/>
                <w:szCs w:val="21"/>
              </w:rPr>
            </w:pPr>
            <w:r w:rsidRPr="00422800">
              <w:rPr>
                <w:rFonts w:eastAsiaTheme="minorEastAsia"/>
                <w:kern w:val="0"/>
                <w:szCs w:val="21"/>
              </w:rPr>
              <w:t>0</w:t>
            </w:r>
          </w:p>
        </w:tc>
      </w:tr>
      <w:tr w:rsidR="00DC73D7" w:rsidRPr="00422800" w:rsidTr="00E1007F">
        <w:trPr>
          <w:trHeight w:val="285"/>
        </w:trPr>
        <w:tc>
          <w:tcPr>
            <w:tcW w:w="2548" w:type="dxa"/>
            <w:vMerge/>
            <w:shd w:val="clear" w:color="auto" w:fill="auto"/>
            <w:vAlign w:val="center"/>
            <w:hideMark/>
          </w:tcPr>
          <w:p w:rsidR="00DC73D7" w:rsidRPr="00422800" w:rsidRDefault="00DC73D7" w:rsidP="0022561B">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DC73D7" w:rsidRPr="00422800" w:rsidRDefault="00DC73D7" w:rsidP="0022561B">
            <w:pPr>
              <w:widowControl/>
              <w:jc w:val="center"/>
              <w:rPr>
                <w:rFonts w:eastAsiaTheme="minorEastAsia"/>
                <w:kern w:val="0"/>
                <w:szCs w:val="21"/>
              </w:rPr>
            </w:pPr>
            <w:r w:rsidRPr="00422800">
              <w:rPr>
                <w:rFonts w:eastAsiaTheme="minorEastAsia"/>
                <w:kern w:val="0"/>
                <w:szCs w:val="21"/>
              </w:rPr>
              <w:t>传媒业</w:t>
            </w:r>
            <w:r w:rsidRPr="00422800">
              <w:rPr>
                <w:rFonts w:eastAsiaTheme="minorEastAsia"/>
                <w:kern w:val="0"/>
                <w:szCs w:val="21"/>
              </w:rPr>
              <w:t>A</w:t>
            </w:r>
          </w:p>
        </w:tc>
        <w:tc>
          <w:tcPr>
            <w:tcW w:w="4100" w:type="dxa"/>
            <w:shd w:val="clear" w:color="auto" w:fill="auto"/>
            <w:tcMar>
              <w:top w:w="0" w:type="dxa"/>
              <w:left w:w="108" w:type="dxa"/>
              <w:bottom w:w="0" w:type="dxa"/>
              <w:right w:w="108" w:type="dxa"/>
            </w:tcMar>
            <w:vAlign w:val="center"/>
            <w:hideMark/>
          </w:tcPr>
          <w:p w:rsidR="00DC73D7" w:rsidRPr="00422800" w:rsidRDefault="00DC73D7" w:rsidP="0022561B">
            <w:pPr>
              <w:widowControl/>
              <w:jc w:val="center"/>
              <w:rPr>
                <w:rFonts w:eastAsiaTheme="minorEastAsia"/>
                <w:kern w:val="0"/>
                <w:szCs w:val="21"/>
              </w:rPr>
            </w:pPr>
            <w:r w:rsidRPr="00422800">
              <w:rPr>
                <w:rFonts w:eastAsiaTheme="minorEastAsia"/>
                <w:kern w:val="0"/>
                <w:szCs w:val="21"/>
              </w:rPr>
              <w:t>0</w:t>
            </w:r>
          </w:p>
        </w:tc>
      </w:tr>
      <w:tr w:rsidR="00DC73D7" w:rsidRPr="00422800" w:rsidTr="00E1007F">
        <w:trPr>
          <w:trHeight w:val="285"/>
        </w:trPr>
        <w:tc>
          <w:tcPr>
            <w:tcW w:w="2548" w:type="dxa"/>
            <w:vMerge/>
            <w:shd w:val="clear" w:color="auto" w:fill="auto"/>
            <w:vAlign w:val="center"/>
          </w:tcPr>
          <w:p w:rsidR="00DC73D7" w:rsidRPr="00422800" w:rsidRDefault="00DC73D7" w:rsidP="0022561B">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tcPr>
          <w:p w:rsidR="00DC73D7" w:rsidRPr="00422800" w:rsidRDefault="00DC73D7" w:rsidP="0022561B">
            <w:pPr>
              <w:widowControl/>
              <w:jc w:val="center"/>
              <w:rPr>
                <w:rFonts w:eastAsiaTheme="minorEastAsia"/>
                <w:kern w:val="0"/>
                <w:szCs w:val="21"/>
              </w:rPr>
            </w:pPr>
            <w:r w:rsidRPr="00422800">
              <w:rPr>
                <w:rFonts w:eastAsiaTheme="minorEastAsia"/>
                <w:kern w:val="0"/>
                <w:szCs w:val="21"/>
              </w:rPr>
              <w:t>传媒业</w:t>
            </w:r>
            <w:r w:rsidRPr="00422800">
              <w:rPr>
                <w:rFonts w:eastAsiaTheme="minorEastAsia"/>
                <w:kern w:val="0"/>
                <w:szCs w:val="21"/>
              </w:rPr>
              <w:t>B</w:t>
            </w:r>
          </w:p>
        </w:tc>
        <w:tc>
          <w:tcPr>
            <w:tcW w:w="4100" w:type="dxa"/>
            <w:shd w:val="clear" w:color="auto" w:fill="auto"/>
            <w:tcMar>
              <w:top w:w="0" w:type="dxa"/>
              <w:left w:w="108" w:type="dxa"/>
              <w:bottom w:w="0" w:type="dxa"/>
              <w:right w:w="108" w:type="dxa"/>
            </w:tcMar>
            <w:vAlign w:val="center"/>
          </w:tcPr>
          <w:p w:rsidR="00DC73D7" w:rsidRPr="00422800" w:rsidRDefault="00DC73D7" w:rsidP="0022561B">
            <w:pPr>
              <w:widowControl/>
              <w:jc w:val="center"/>
              <w:rPr>
                <w:rFonts w:eastAsiaTheme="minorEastAsia"/>
                <w:kern w:val="0"/>
                <w:szCs w:val="21"/>
              </w:rPr>
            </w:pPr>
            <w:r w:rsidRPr="00422800">
              <w:rPr>
                <w:rFonts w:eastAsiaTheme="minorEastAsia"/>
                <w:kern w:val="0"/>
                <w:szCs w:val="21"/>
              </w:rPr>
              <w:t>0</w:t>
            </w:r>
          </w:p>
        </w:tc>
      </w:tr>
      <w:tr w:rsidR="00DC73D7" w:rsidRPr="00422800" w:rsidTr="00E1007F">
        <w:trPr>
          <w:trHeight w:val="285"/>
        </w:trPr>
        <w:tc>
          <w:tcPr>
            <w:tcW w:w="2548" w:type="dxa"/>
            <w:vMerge/>
            <w:shd w:val="clear" w:color="auto" w:fill="auto"/>
            <w:vAlign w:val="center"/>
            <w:hideMark/>
          </w:tcPr>
          <w:p w:rsidR="00DC73D7" w:rsidRPr="00422800" w:rsidRDefault="00DC73D7" w:rsidP="0022561B">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DC73D7" w:rsidRPr="00422800" w:rsidRDefault="00DC73D7" w:rsidP="0022561B">
            <w:pPr>
              <w:widowControl/>
              <w:jc w:val="center"/>
              <w:rPr>
                <w:rFonts w:eastAsiaTheme="minorEastAsia"/>
                <w:kern w:val="0"/>
                <w:szCs w:val="21"/>
              </w:rPr>
            </w:pPr>
            <w:r w:rsidRPr="00422800">
              <w:rPr>
                <w:rFonts w:eastAsiaTheme="minorEastAsia"/>
                <w:kern w:val="0"/>
                <w:szCs w:val="21"/>
              </w:rPr>
              <w:t>合计</w:t>
            </w:r>
          </w:p>
        </w:tc>
        <w:tc>
          <w:tcPr>
            <w:tcW w:w="4100" w:type="dxa"/>
            <w:shd w:val="clear" w:color="auto" w:fill="auto"/>
            <w:tcMar>
              <w:top w:w="0" w:type="dxa"/>
              <w:left w:w="108" w:type="dxa"/>
              <w:bottom w:w="0" w:type="dxa"/>
              <w:right w:w="108" w:type="dxa"/>
            </w:tcMar>
            <w:vAlign w:val="center"/>
            <w:hideMark/>
          </w:tcPr>
          <w:p w:rsidR="00DC73D7" w:rsidRPr="00422800" w:rsidRDefault="00DC73D7" w:rsidP="0022561B">
            <w:pPr>
              <w:widowControl/>
              <w:jc w:val="center"/>
              <w:rPr>
                <w:rFonts w:eastAsiaTheme="minorEastAsia"/>
                <w:kern w:val="0"/>
                <w:szCs w:val="21"/>
              </w:rPr>
            </w:pPr>
            <w:r w:rsidRPr="00422800">
              <w:rPr>
                <w:rFonts w:eastAsiaTheme="minorEastAsia"/>
                <w:kern w:val="0"/>
                <w:szCs w:val="21"/>
              </w:rPr>
              <w:t>0</w:t>
            </w:r>
          </w:p>
        </w:tc>
      </w:tr>
      <w:tr w:rsidR="00DC73D7" w:rsidRPr="00422800" w:rsidTr="00E1007F">
        <w:trPr>
          <w:trHeight w:val="285"/>
        </w:trPr>
        <w:tc>
          <w:tcPr>
            <w:tcW w:w="2548" w:type="dxa"/>
            <w:vMerge w:val="restart"/>
            <w:shd w:val="clear" w:color="auto" w:fill="auto"/>
            <w:tcMar>
              <w:top w:w="0" w:type="dxa"/>
              <w:left w:w="108" w:type="dxa"/>
              <w:bottom w:w="0" w:type="dxa"/>
              <w:right w:w="108" w:type="dxa"/>
            </w:tcMar>
            <w:vAlign w:val="center"/>
            <w:hideMark/>
          </w:tcPr>
          <w:p w:rsidR="00DC73D7" w:rsidRPr="00422800" w:rsidRDefault="00DC73D7" w:rsidP="0022561B">
            <w:pPr>
              <w:widowControl/>
              <w:jc w:val="left"/>
              <w:rPr>
                <w:rFonts w:eastAsiaTheme="minorEastAsia"/>
                <w:kern w:val="0"/>
                <w:szCs w:val="21"/>
              </w:rPr>
            </w:pPr>
            <w:r w:rsidRPr="00422800">
              <w:rPr>
                <w:rFonts w:eastAsiaTheme="minorEastAsia"/>
                <w:kern w:val="0"/>
                <w:szCs w:val="21"/>
              </w:rPr>
              <w:t>本基金基金经理</w:t>
            </w:r>
            <w:r w:rsidRPr="00422800">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DC73D7" w:rsidRPr="00422800" w:rsidRDefault="00DC73D7" w:rsidP="0022561B">
            <w:pPr>
              <w:widowControl/>
              <w:jc w:val="center"/>
              <w:rPr>
                <w:rFonts w:eastAsiaTheme="minorEastAsia"/>
                <w:kern w:val="0"/>
                <w:szCs w:val="21"/>
              </w:rPr>
            </w:pPr>
            <w:r w:rsidRPr="00422800">
              <w:rPr>
                <w:rFonts w:eastAsiaTheme="minorEastAsia"/>
                <w:kern w:val="0"/>
                <w:szCs w:val="21"/>
              </w:rPr>
              <w:t>申万传媒</w:t>
            </w:r>
          </w:p>
        </w:tc>
        <w:tc>
          <w:tcPr>
            <w:tcW w:w="4100" w:type="dxa"/>
            <w:shd w:val="clear" w:color="auto" w:fill="auto"/>
            <w:tcMar>
              <w:top w:w="0" w:type="dxa"/>
              <w:left w:w="108" w:type="dxa"/>
              <w:bottom w:w="0" w:type="dxa"/>
              <w:right w:w="108" w:type="dxa"/>
            </w:tcMar>
            <w:vAlign w:val="center"/>
            <w:hideMark/>
          </w:tcPr>
          <w:p w:rsidR="00DC73D7" w:rsidRPr="00422800" w:rsidRDefault="00DC73D7" w:rsidP="0022561B">
            <w:pPr>
              <w:widowControl/>
              <w:jc w:val="center"/>
              <w:rPr>
                <w:rFonts w:eastAsiaTheme="minorEastAsia"/>
                <w:kern w:val="0"/>
                <w:szCs w:val="21"/>
              </w:rPr>
            </w:pPr>
            <w:r w:rsidRPr="00422800">
              <w:rPr>
                <w:rFonts w:eastAsiaTheme="minorEastAsia"/>
                <w:kern w:val="0"/>
                <w:szCs w:val="21"/>
              </w:rPr>
              <w:t>0</w:t>
            </w:r>
          </w:p>
        </w:tc>
      </w:tr>
      <w:tr w:rsidR="00DC73D7" w:rsidRPr="00422800" w:rsidTr="00E1007F">
        <w:trPr>
          <w:trHeight w:val="241"/>
        </w:trPr>
        <w:tc>
          <w:tcPr>
            <w:tcW w:w="2548" w:type="dxa"/>
            <w:vMerge/>
            <w:shd w:val="clear" w:color="auto" w:fill="auto"/>
            <w:vAlign w:val="center"/>
            <w:hideMark/>
          </w:tcPr>
          <w:p w:rsidR="00DC73D7" w:rsidRPr="00422800" w:rsidRDefault="00DC73D7" w:rsidP="0022561B">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DC73D7" w:rsidRPr="00422800" w:rsidRDefault="00DC73D7" w:rsidP="0022561B">
            <w:pPr>
              <w:widowControl/>
              <w:jc w:val="center"/>
              <w:rPr>
                <w:rFonts w:eastAsiaTheme="minorEastAsia"/>
                <w:kern w:val="0"/>
                <w:szCs w:val="21"/>
              </w:rPr>
            </w:pPr>
            <w:r w:rsidRPr="00422800">
              <w:rPr>
                <w:rFonts w:eastAsiaTheme="minorEastAsia"/>
                <w:kern w:val="0"/>
                <w:szCs w:val="21"/>
              </w:rPr>
              <w:t>传媒业</w:t>
            </w:r>
            <w:r w:rsidRPr="00422800">
              <w:rPr>
                <w:rFonts w:eastAsiaTheme="minorEastAsia"/>
                <w:kern w:val="0"/>
                <w:szCs w:val="21"/>
              </w:rPr>
              <w:t>A</w:t>
            </w:r>
          </w:p>
        </w:tc>
        <w:tc>
          <w:tcPr>
            <w:tcW w:w="4100" w:type="dxa"/>
            <w:shd w:val="clear" w:color="auto" w:fill="auto"/>
            <w:tcMar>
              <w:top w:w="0" w:type="dxa"/>
              <w:left w:w="108" w:type="dxa"/>
              <w:bottom w:w="0" w:type="dxa"/>
              <w:right w:w="108" w:type="dxa"/>
            </w:tcMar>
            <w:vAlign w:val="center"/>
            <w:hideMark/>
          </w:tcPr>
          <w:p w:rsidR="00DC73D7" w:rsidRPr="00422800" w:rsidRDefault="00DC73D7" w:rsidP="0022561B">
            <w:pPr>
              <w:widowControl/>
              <w:jc w:val="center"/>
              <w:rPr>
                <w:rFonts w:eastAsiaTheme="minorEastAsia"/>
                <w:kern w:val="0"/>
                <w:szCs w:val="21"/>
              </w:rPr>
            </w:pPr>
            <w:r w:rsidRPr="00422800">
              <w:rPr>
                <w:rFonts w:eastAsiaTheme="minorEastAsia"/>
                <w:kern w:val="0"/>
                <w:szCs w:val="21"/>
              </w:rPr>
              <w:t>0</w:t>
            </w:r>
          </w:p>
        </w:tc>
      </w:tr>
      <w:tr w:rsidR="00DC73D7" w:rsidRPr="00422800" w:rsidTr="00E1007F">
        <w:trPr>
          <w:trHeight w:val="189"/>
        </w:trPr>
        <w:tc>
          <w:tcPr>
            <w:tcW w:w="2548" w:type="dxa"/>
            <w:vMerge/>
            <w:shd w:val="clear" w:color="auto" w:fill="auto"/>
            <w:vAlign w:val="center"/>
          </w:tcPr>
          <w:p w:rsidR="00DC73D7" w:rsidRPr="00422800" w:rsidRDefault="00DC73D7" w:rsidP="0022561B">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tcPr>
          <w:p w:rsidR="00DC73D7" w:rsidRPr="00422800" w:rsidRDefault="00DC73D7" w:rsidP="0022561B">
            <w:pPr>
              <w:widowControl/>
              <w:jc w:val="center"/>
              <w:rPr>
                <w:rFonts w:eastAsiaTheme="minorEastAsia"/>
                <w:kern w:val="0"/>
                <w:szCs w:val="21"/>
              </w:rPr>
            </w:pPr>
            <w:r w:rsidRPr="00422800">
              <w:rPr>
                <w:rFonts w:eastAsiaTheme="minorEastAsia"/>
                <w:kern w:val="0"/>
                <w:szCs w:val="21"/>
              </w:rPr>
              <w:t>传媒业</w:t>
            </w:r>
            <w:r w:rsidRPr="00422800">
              <w:rPr>
                <w:rFonts w:eastAsiaTheme="minorEastAsia"/>
                <w:kern w:val="0"/>
                <w:szCs w:val="21"/>
              </w:rPr>
              <w:t>B</w:t>
            </w:r>
          </w:p>
        </w:tc>
        <w:tc>
          <w:tcPr>
            <w:tcW w:w="4100" w:type="dxa"/>
            <w:shd w:val="clear" w:color="auto" w:fill="auto"/>
            <w:tcMar>
              <w:top w:w="0" w:type="dxa"/>
              <w:left w:w="108" w:type="dxa"/>
              <w:bottom w:w="0" w:type="dxa"/>
              <w:right w:w="108" w:type="dxa"/>
            </w:tcMar>
            <w:vAlign w:val="center"/>
          </w:tcPr>
          <w:p w:rsidR="00DC73D7" w:rsidRPr="00422800" w:rsidRDefault="00DC73D7" w:rsidP="0022561B">
            <w:pPr>
              <w:widowControl/>
              <w:jc w:val="center"/>
              <w:rPr>
                <w:rFonts w:eastAsiaTheme="minorEastAsia"/>
                <w:kern w:val="0"/>
                <w:szCs w:val="21"/>
              </w:rPr>
            </w:pPr>
            <w:r w:rsidRPr="00422800">
              <w:rPr>
                <w:rFonts w:eastAsiaTheme="minorEastAsia"/>
                <w:kern w:val="0"/>
                <w:szCs w:val="21"/>
              </w:rPr>
              <w:t>0</w:t>
            </w:r>
          </w:p>
        </w:tc>
      </w:tr>
      <w:tr w:rsidR="00DC73D7" w:rsidRPr="00422800" w:rsidTr="00E1007F">
        <w:trPr>
          <w:trHeight w:val="292"/>
        </w:trPr>
        <w:tc>
          <w:tcPr>
            <w:tcW w:w="2548" w:type="dxa"/>
            <w:vMerge/>
            <w:shd w:val="clear" w:color="auto" w:fill="auto"/>
            <w:vAlign w:val="center"/>
            <w:hideMark/>
          </w:tcPr>
          <w:p w:rsidR="00DC73D7" w:rsidRPr="00422800" w:rsidRDefault="00DC73D7" w:rsidP="0022561B">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DC73D7" w:rsidRPr="00422800" w:rsidRDefault="00DC73D7" w:rsidP="0022561B">
            <w:pPr>
              <w:widowControl/>
              <w:jc w:val="center"/>
              <w:rPr>
                <w:rFonts w:eastAsiaTheme="minorEastAsia"/>
                <w:kern w:val="0"/>
                <w:szCs w:val="21"/>
              </w:rPr>
            </w:pPr>
            <w:r w:rsidRPr="00422800">
              <w:rPr>
                <w:rFonts w:eastAsiaTheme="minorEastAsia"/>
                <w:kern w:val="0"/>
                <w:szCs w:val="21"/>
              </w:rPr>
              <w:t>合计</w:t>
            </w:r>
          </w:p>
        </w:tc>
        <w:tc>
          <w:tcPr>
            <w:tcW w:w="4100" w:type="dxa"/>
            <w:shd w:val="clear" w:color="auto" w:fill="auto"/>
            <w:tcMar>
              <w:top w:w="0" w:type="dxa"/>
              <w:left w:w="108" w:type="dxa"/>
              <w:bottom w:w="0" w:type="dxa"/>
              <w:right w:w="108" w:type="dxa"/>
            </w:tcMar>
            <w:vAlign w:val="center"/>
            <w:hideMark/>
          </w:tcPr>
          <w:p w:rsidR="00DC73D7" w:rsidRPr="00422800" w:rsidRDefault="00DC73D7" w:rsidP="0022561B">
            <w:pPr>
              <w:widowControl/>
              <w:jc w:val="center"/>
              <w:rPr>
                <w:rFonts w:eastAsiaTheme="minorEastAsia"/>
                <w:kern w:val="0"/>
                <w:szCs w:val="21"/>
              </w:rPr>
            </w:pPr>
            <w:r w:rsidRPr="00422800">
              <w:rPr>
                <w:rFonts w:eastAsiaTheme="minorEastAsia"/>
                <w:kern w:val="0"/>
                <w:szCs w:val="21"/>
              </w:rPr>
              <w:t>0</w:t>
            </w:r>
          </w:p>
        </w:tc>
      </w:tr>
    </w:tbl>
    <w:p w:rsidR="001548F9" w:rsidRPr="00422800" w:rsidRDefault="001548F9" w:rsidP="0050128E">
      <w:pPr>
        <w:pStyle w:val="1"/>
        <w:keepNext/>
        <w:keepLines/>
        <w:widowControl w:val="0"/>
        <w:spacing w:beforeLines="100" w:afterLines="100" w:line="360" w:lineRule="auto"/>
        <w:jc w:val="center"/>
        <w:rPr>
          <w:rFonts w:eastAsiaTheme="minorEastAsia"/>
          <w:b/>
          <w:bCs/>
          <w:sz w:val="21"/>
          <w:szCs w:val="21"/>
          <w:lang w:val="en-US"/>
        </w:rPr>
      </w:pPr>
      <w:bookmarkStart w:id="82" w:name="_Toc225500053"/>
      <w:bookmarkStart w:id="83" w:name="_Toc522104499"/>
      <w:r w:rsidRPr="00422800">
        <w:rPr>
          <w:rFonts w:eastAsiaTheme="minorEastAsia"/>
          <w:b/>
          <w:bCs/>
          <w:sz w:val="21"/>
          <w:szCs w:val="21"/>
          <w:lang w:val="en-US"/>
        </w:rPr>
        <w:t>9</w:t>
      </w:r>
      <w:r w:rsidRPr="00422800">
        <w:rPr>
          <w:rFonts w:eastAsiaTheme="minorEastAsia"/>
          <w:b/>
          <w:bCs/>
          <w:sz w:val="21"/>
          <w:szCs w:val="21"/>
          <w:lang w:val="en-US"/>
        </w:rPr>
        <w:t>开放式基金份额变动</w:t>
      </w:r>
      <w:bookmarkEnd w:id="82"/>
      <w:bookmarkEnd w:id="83"/>
    </w:p>
    <w:p w:rsidR="001548F9" w:rsidRPr="00422800" w:rsidRDefault="001548F9" w:rsidP="008971E9">
      <w:pPr>
        <w:jc w:val="right"/>
        <w:rPr>
          <w:rFonts w:eastAsiaTheme="minorEastAsia"/>
          <w:szCs w:val="21"/>
        </w:rPr>
      </w:pPr>
      <w:r w:rsidRPr="00422800">
        <w:rPr>
          <w:rFonts w:eastAsiaTheme="minorEastAsia"/>
          <w:szCs w:val="21"/>
        </w:rPr>
        <w:t>单位：份</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87"/>
        <w:gridCol w:w="2000"/>
        <w:gridCol w:w="2000"/>
        <w:gridCol w:w="1785"/>
      </w:tblGrid>
      <w:tr w:rsidR="00CF783A" w:rsidRPr="00422800" w:rsidTr="00E1007F">
        <w:tc>
          <w:tcPr>
            <w:tcW w:w="1811" w:type="pct"/>
            <w:vAlign w:val="center"/>
          </w:tcPr>
          <w:p w:rsidR="00CF783A" w:rsidRPr="00422800" w:rsidRDefault="00CF783A" w:rsidP="00CF1817">
            <w:pPr>
              <w:jc w:val="center"/>
              <w:rPr>
                <w:rFonts w:eastAsiaTheme="minorEastAsia"/>
                <w:szCs w:val="21"/>
              </w:rPr>
            </w:pPr>
            <w:r w:rsidRPr="00422800">
              <w:rPr>
                <w:rFonts w:eastAsiaTheme="minorEastAsia"/>
                <w:szCs w:val="21"/>
              </w:rPr>
              <w:t>项目</w:t>
            </w:r>
          </w:p>
        </w:tc>
        <w:tc>
          <w:tcPr>
            <w:tcW w:w="1102" w:type="pct"/>
            <w:vAlign w:val="center"/>
          </w:tcPr>
          <w:p w:rsidR="00CF783A" w:rsidRPr="00422800" w:rsidRDefault="00CF783A" w:rsidP="00CF1817">
            <w:pPr>
              <w:jc w:val="center"/>
              <w:rPr>
                <w:rFonts w:eastAsiaTheme="minorEastAsia"/>
                <w:szCs w:val="21"/>
              </w:rPr>
            </w:pPr>
            <w:r w:rsidRPr="00422800">
              <w:rPr>
                <w:rFonts w:eastAsiaTheme="minorEastAsia"/>
                <w:szCs w:val="21"/>
              </w:rPr>
              <w:t>申万传媒</w:t>
            </w:r>
          </w:p>
        </w:tc>
        <w:tc>
          <w:tcPr>
            <w:tcW w:w="1102" w:type="pct"/>
            <w:vAlign w:val="center"/>
          </w:tcPr>
          <w:p w:rsidR="00CF783A" w:rsidRPr="00422800" w:rsidRDefault="00CF783A" w:rsidP="00CF1817">
            <w:pPr>
              <w:jc w:val="center"/>
              <w:rPr>
                <w:rFonts w:eastAsiaTheme="minorEastAsia"/>
                <w:szCs w:val="21"/>
              </w:rPr>
            </w:pPr>
            <w:r w:rsidRPr="00422800">
              <w:rPr>
                <w:rFonts w:eastAsiaTheme="minorEastAsia"/>
                <w:szCs w:val="21"/>
              </w:rPr>
              <w:t>传媒业</w:t>
            </w:r>
            <w:r w:rsidRPr="00422800">
              <w:rPr>
                <w:rFonts w:eastAsiaTheme="minorEastAsia"/>
                <w:szCs w:val="21"/>
              </w:rPr>
              <w:t>A</w:t>
            </w:r>
          </w:p>
        </w:tc>
        <w:tc>
          <w:tcPr>
            <w:tcW w:w="984" w:type="pct"/>
            <w:vAlign w:val="center"/>
          </w:tcPr>
          <w:p w:rsidR="00CF783A" w:rsidRPr="00422800" w:rsidRDefault="00CF783A" w:rsidP="00CF1817">
            <w:pPr>
              <w:jc w:val="center"/>
              <w:rPr>
                <w:rFonts w:eastAsiaTheme="minorEastAsia"/>
                <w:szCs w:val="21"/>
              </w:rPr>
            </w:pPr>
            <w:r w:rsidRPr="00422800">
              <w:rPr>
                <w:rFonts w:eastAsiaTheme="minorEastAsia"/>
                <w:szCs w:val="21"/>
              </w:rPr>
              <w:t>传媒业</w:t>
            </w:r>
            <w:r w:rsidRPr="00422800">
              <w:rPr>
                <w:rFonts w:eastAsiaTheme="minorEastAsia"/>
                <w:szCs w:val="21"/>
              </w:rPr>
              <w:t>B</w:t>
            </w:r>
          </w:p>
        </w:tc>
      </w:tr>
      <w:tr w:rsidR="00CF783A" w:rsidRPr="00422800" w:rsidTr="00E1007F">
        <w:tc>
          <w:tcPr>
            <w:tcW w:w="1811" w:type="pct"/>
            <w:vAlign w:val="center"/>
          </w:tcPr>
          <w:p w:rsidR="00CF783A" w:rsidRPr="00422800" w:rsidRDefault="00CF783A" w:rsidP="00CF1817">
            <w:pPr>
              <w:rPr>
                <w:rFonts w:eastAsiaTheme="minorEastAsia"/>
                <w:szCs w:val="21"/>
              </w:rPr>
            </w:pPr>
            <w:r w:rsidRPr="00422800">
              <w:rPr>
                <w:rFonts w:eastAsiaTheme="minorEastAsia"/>
                <w:szCs w:val="21"/>
              </w:rPr>
              <w:t>本报告期期初基金份额总额</w:t>
            </w:r>
          </w:p>
        </w:tc>
        <w:tc>
          <w:tcPr>
            <w:tcW w:w="1102" w:type="pct"/>
            <w:vAlign w:val="bottom"/>
          </w:tcPr>
          <w:p w:rsidR="00CF783A" w:rsidRPr="00422800" w:rsidRDefault="00CF783A" w:rsidP="00CF1817">
            <w:pPr>
              <w:jc w:val="right"/>
              <w:rPr>
                <w:rFonts w:eastAsiaTheme="minorEastAsia"/>
                <w:szCs w:val="21"/>
              </w:rPr>
            </w:pPr>
            <w:r w:rsidRPr="00422800">
              <w:rPr>
                <w:rFonts w:eastAsiaTheme="minorEastAsia"/>
                <w:szCs w:val="21"/>
              </w:rPr>
              <w:t>45,805,223.29</w:t>
            </w:r>
          </w:p>
        </w:tc>
        <w:tc>
          <w:tcPr>
            <w:tcW w:w="1102" w:type="pct"/>
            <w:vAlign w:val="bottom"/>
          </w:tcPr>
          <w:p w:rsidR="00CF783A" w:rsidRPr="00422800" w:rsidRDefault="00CF783A" w:rsidP="00CF1817">
            <w:pPr>
              <w:jc w:val="right"/>
              <w:rPr>
                <w:rFonts w:eastAsiaTheme="minorEastAsia"/>
                <w:szCs w:val="21"/>
              </w:rPr>
            </w:pPr>
            <w:r w:rsidRPr="00422800">
              <w:rPr>
                <w:rFonts w:eastAsiaTheme="minorEastAsia"/>
                <w:szCs w:val="21"/>
              </w:rPr>
              <w:t>3,852,762.00</w:t>
            </w:r>
          </w:p>
        </w:tc>
        <w:tc>
          <w:tcPr>
            <w:tcW w:w="984" w:type="pct"/>
            <w:vAlign w:val="bottom"/>
          </w:tcPr>
          <w:p w:rsidR="00CF783A" w:rsidRPr="00422800" w:rsidRDefault="00CF783A" w:rsidP="00CF1817">
            <w:pPr>
              <w:jc w:val="right"/>
              <w:rPr>
                <w:rFonts w:eastAsiaTheme="minorEastAsia"/>
                <w:szCs w:val="21"/>
              </w:rPr>
            </w:pPr>
            <w:r w:rsidRPr="00422800">
              <w:rPr>
                <w:rFonts w:eastAsiaTheme="minorEastAsia"/>
                <w:szCs w:val="21"/>
              </w:rPr>
              <w:t>3,852,762.00</w:t>
            </w:r>
          </w:p>
        </w:tc>
      </w:tr>
      <w:tr w:rsidR="00CF783A" w:rsidRPr="00422800" w:rsidTr="00E1007F">
        <w:tc>
          <w:tcPr>
            <w:tcW w:w="1811" w:type="pct"/>
            <w:vAlign w:val="center"/>
          </w:tcPr>
          <w:p w:rsidR="00CF783A" w:rsidRPr="00422800" w:rsidRDefault="00CF783A" w:rsidP="00CF1817">
            <w:pPr>
              <w:rPr>
                <w:rFonts w:eastAsiaTheme="minorEastAsia"/>
                <w:szCs w:val="21"/>
              </w:rPr>
            </w:pPr>
            <w:r w:rsidRPr="00422800">
              <w:rPr>
                <w:rFonts w:eastAsiaTheme="minorEastAsia"/>
                <w:szCs w:val="21"/>
              </w:rPr>
              <w:t>本报告期基金总申购份额</w:t>
            </w:r>
          </w:p>
        </w:tc>
        <w:tc>
          <w:tcPr>
            <w:tcW w:w="1102" w:type="pct"/>
            <w:vAlign w:val="bottom"/>
          </w:tcPr>
          <w:p w:rsidR="00CF783A" w:rsidRPr="00422800" w:rsidRDefault="00CF783A" w:rsidP="00CF1817">
            <w:pPr>
              <w:jc w:val="right"/>
              <w:rPr>
                <w:rFonts w:eastAsiaTheme="minorEastAsia"/>
                <w:szCs w:val="21"/>
              </w:rPr>
            </w:pPr>
            <w:r w:rsidRPr="00422800">
              <w:rPr>
                <w:rFonts w:eastAsiaTheme="minorEastAsia"/>
                <w:szCs w:val="21"/>
              </w:rPr>
              <w:t>35,770,400.79</w:t>
            </w:r>
          </w:p>
        </w:tc>
        <w:tc>
          <w:tcPr>
            <w:tcW w:w="1102" w:type="pct"/>
            <w:vAlign w:val="bottom"/>
          </w:tcPr>
          <w:p w:rsidR="00CF783A" w:rsidRPr="00422800" w:rsidRDefault="00CF783A" w:rsidP="00CF1817">
            <w:pPr>
              <w:jc w:val="right"/>
              <w:rPr>
                <w:rFonts w:eastAsiaTheme="minorEastAsia"/>
                <w:szCs w:val="21"/>
              </w:rPr>
            </w:pPr>
            <w:r w:rsidRPr="00422800">
              <w:rPr>
                <w:rFonts w:eastAsiaTheme="minorEastAsia"/>
                <w:szCs w:val="21"/>
              </w:rPr>
              <w:t>-</w:t>
            </w:r>
          </w:p>
        </w:tc>
        <w:tc>
          <w:tcPr>
            <w:tcW w:w="984" w:type="pct"/>
            <w:vAlign w:val="bottom"/>
          </w:tcPr>
          <w:p w:rsidR="00CF783A" w:rsidRPr="00422800" w:rsidRDefault="00CF783A" w:rsidP="00CF1817">
            <w:pPr>
              <w:jc w:val="right"/>
              <w:rPr>
                <w:rFonts w:eastAsiaTheme="minorEastAsia"/>
                <w:szCs w:val="21"/>
              </w:rPr>
            </w:pPr>
            <w:r w:rsidRPr="00422800">
              <w:rPr>
                <w:rFonts w:eastAsiaTheme="minorEastAsia"/>
                <w:szCs w:val="21"/>
              </w:rPr>
              <w:t>-</w:t>
            </w:r>
          </w:p>
        </w:tc>
      </w:tr>
      <w:tr w:rsidR="00CF783A" w:rsidRPr="00422800" w:rsidTr="00E1007F">
        <w:tc>
          <w:tcPr>
            <w:tcW w:w="1811" w:type="pct"/>
            <w:vAlign w:val="center"/>
          </w:tcPr>
          <w:p w:rsidR="00CF783A" w:rsidRPr="00422800" w:rsidRDefault="00CF783A" w:rsidP="00CF1817">
            <w:pPr>
              <w:rPr>
                <w:rFonts w:eastAsiaTheme="minorEastAsia"/>
                <w:szCs w:val="21"/>
              </w:rPr>
            </w:pPr>
            <w:r w:rsidRPr="00422800">
              <w:rPr>
                <w:rFonts w:eastAsiaTheme="minorEastAsia"/>
                <w:szCs w:val="21"/>
              </w:rPr>
              <w:t>减：本报告期基金总赎回份额</w:t>
            </w:r>
          </w:p>
        </w:tc>
        <w:tc>
          <w:tcPr>
            <w:tcW w:w="1102" w:type="pct"/>
            <w:vAlign w:val="bottom"/>
          </w:tcPr>
          <w:p w:rsidR="00CF783A" w:rsidRPr="00422800" w:rsidRDefault="00CF783A" w:rsidP="00CF1817">
            <w:pPr>
              <w:jc w:val="right"/>
              <w:rPr>
                <w:rFonts w:eastAsiaTheme="minorEastAsia"/>
                <w:szCs w:val="21"/>
              </w:rPr>
            </w:pPr>
            <w:r w:rsidRPr="00422800">
              <w:rPr>
                <w:rFonts w:eastAsiaTheme="minorEastAsia"/>
                <w:szCs w:val="21"/>
              </w:rPr>
              <w:t>35,566,383.06</w:t>
            </w:r>
          </w:p>
        </w:tc>
        <w:tc>
          <w:tcPr>
            <w:tcW w:w="1102" w:type="pct"/>
            <w:vAlign w:val="bottom"/>
          </w:tcPr>
          <w:p w:rsidR="00CF783A" w:rsidRPr="00422800" w:rsidRDefault="00CF783A" w:rsidP="00CF1817">
            <w:pPr>
              <w:jc w:val="right"/>
              <w:rPr>
                <w:rFonts w:eastAsiaTheme="minorEastAsia"/>
                <w:szCs w:val="21"/>
              </w:rPr>
            </w:pPr>
            <w:r w:rsidRPr="00422800">
              <w:rPr>
                <w:rFonts w:eastAsiaTheme="minorEastAsia"/>
                <w:szCs w:val="21"/>
              </w:rPr>
              <w:t>-</w:t>
            </w:r>
          </w:p>
        </w:tc>
        <w:tc>
          <w:tcPr>
            <w:tcW w:w="984" w:type="pct"/>
            <w:vAlign w:val="bottom"/>
          </w:tcPr>
          <w:p w:rsidR="00CF783A" w:rsidRPr="00422800" w:rsidRDefault="00CF783A" w:rsidP="00CF1817">
            <w:pPr>
              <w:jc w:val="right"/>
              <w:rPr>
                <w:rFonts w:eastAsiaTheme="minorEastAsia"/>
                <w:szCs w:val="21"/>
              </w:rPr>
            </w:pPr>
            <w:r w:rsidRPr="00422800">
              <w:rPr>
                <w:rFonts w:eastAsiaTheme="minorEastAsia"/>
                <w:szCs w:val="21"/>
              </w:rPr>
              <w:t>-</w:t>
            </w:r>
          </w:p>
        </w:tc>
      </w:tr>
      <w:tr w:rsidR="00CF783A" w:rsidRPr="00422800" w:rsidTr="00E1007F">
        <w:tc>
          <w:tcPr>
            <w:tcW w:w="1811" w:type="pct"/>
            <w:vAlign w:val="center"/>
          </w:tcPr>
          <w:p w:rsidR="00CF783A" w:rsidRPr="00422800" w:rsidRDefault="00CF783A" w:rsidP="00CF1817">
            <w:pPr>
              <w:rPr>
                <w:rFonts w:eastAsiaTheme="minorEastAsia"/>
                <w:szCs w:val="21"/>
              </w:rPr>
            </w:pPr>
            <w:r w:rsidRPr="00422800">
              <w:rPr>
                <w:rFonts w:eastAsiaTheme="minorEastAsia"/>
                <w:szCs w:val="21"/>
              </w:rPr>
              <w:t>本报告期基金拆分变动份额</w:t>
            </w:r>
          </w:p>
        </w:tc>
        <w:tc>
          <w:tcPr>
            <w:tcW w:w="1102" w:type="pct"/>
            <w:vAlign w:val="bottom"/>
          </w:tcPr>
          <w:p w:rsidR="00CF783A" w:rsidRPr="00422800" w:rsidRDefault="00CF783A" w:rsidP="00CF1817">
            <w:pPr>
              <w:jc w:val="right"/>
              <w:rPr>
                <w:rFonts w:eastAsiaTheme="minorEastAsia"/>
                <w:szCs w:val="21"/>
              </w:rPr>
            </w:pPr>
            <w:r w:rsidRPr="00422800">
              <w:rPr>
                <w:rFonts w:eastAsiaTheme="minorEastAsia"/>
                <w:szCs w:val="21"/>
              </w:rPr>
              <w:t>1,845,692.30</w:t>
            </w:r>
          </w:p>
        </w:tc>
        <w:tc>
          <w:tcPr>
            <w:tcW w:w="1102" w:type="pct"/>
            <w:vAlign w:val="bottom"/>
          </w:tcPr>
          <w:p w:rsidR="00CF783A" w:rsidRPr="00422800" w:rsidRDefault="00CF783A" w:rsidP="00CF1817">
            <w:pPr>
              <w:jc w:val="right"/>
              <w:rPr>
                <w:rFonts w:eastAsiaTheme="minorEastAsia"/>
                <w:szCs w:val="21"/>
              </w:rPr>
            </w:pPr>
            <w:r w:rsidRPr="00422800">
              <w:rPr>
                <w:rFonts w:eastAsiaTheme="minorEastAsia"/>
                <w:szCs w:val="21"/>
              </w:rPr>
              <w:t>-323,405.00</w:t>
            </w:r>
          </w:p>
        </w:tc>
        <w:tc>
          <w:tcPr>
            <w:tcW w:w="984" w:type="pct"/>
            <w:vAlign w:val="bottom"/>
          </w:tcPr>
          <w:p w:rsidR="00CF783A" w:rsidRPr="00422800" w:rsidRDefault="00CF783A" w:rsidP="00CF1817">
            <w:pPr>
              <w:jc w:val="right"/>
              <w:rPr>
                <w:rFonts w:eastAsiaTheme="minorEastAsia"/>
                <w:szCs w:val="21"/>
              </w:rPr>
            </w:pPr>
            <w:r w:rsidRPr="00422800">
              <w:rPr>
                <w:rFonts w:eastAsiaTheme="minorEastAsia"/>
                <w:szCs w:val="21"/>
              </w:rPr>
              <w:t>-323,405.00</w:t>
            </w:r>
          </w:p>
        </w:tc>
      </w:tr>
      <w:tr w:rsidR="00CF783A" w:rsidRPr="00422800" w:rsidTr="00E1007F">
        <w:tc>
          <w:tcPr>
            <w:tcW w:w="1811" w:type="pct"/>
            <w:vAlign w:val="center"/>
          </w:tcPr>
          <w:p w:rsidR="00CF783A" w:rsidRPr="00422800" w:rsidRDefault="00CF783A" w:rsidP="00CF1817">
            <w:pPr>
              <w:rPr>
                <w:rFonts w:eastAsiaTheme="minorEastAsia"/>
                <w:szCs w:val="21"/>
              </w:rPr>
            </w:pPr>
            <w:r w:rsidRPr="00422800">
              <w:rPr>
                <w:rFonts w:eastAsiaTheme="minorEastAsia"/>
                <w:szCs w:val="21"/>
              </w:rPr>
              <w:t>本报告期期末基金份额总额</w:t>
            </w:r>
          </w:p>
        </w:tc>
        <w:tc>
          <w:tcPr>
            <w:tcW w:w="1102" w:type="pct"/>
            <w:vAlign w:val="center"/>
          </w:tcPr>
          <w:p w:rsidR="00CF783A" w:rsidRPr="00422800" w:rsidRDefault="00CF783A" w:rsidP="00CF1817">
            <w:pPr>
              <w:jc w:val="right"/>
              <w:rPr>
                <w:rFonts w:eastAsiaTheme="minorEastAsia"/>
                <w:szCs w:val="21"/>
              </w:rPr>
            </w:pPr>
            <w:r w:rsidRPr="00422800">
              <w:rPr>
                <w:rFonts w:eastAsiaTheme="minorEastAsia"/>
                <w:szCs w:val="21"/>
              </w:rPr>
              <w:t>47,854,933.32</w:t>
            </w:r>
          </w:p>
        </w:tc>
        <w:tc>
          <w:tcPr>
            <w:tcW w:w="1102" w:type="pct"/>
            <w:vAlign w:val="center"/>
          </w:tcPr>
          <w:p w:rsidR="00CF783A" w:rsidRPr="00422800" w:rsidRDefault="00CF783A" w:rsidP="00CF1817">
            <w:pPr>
              <w:jc w:val="right"/>
              <w:rPr>
                <w:rFonts w:eastAsiaTheme="minorEastAsia"/>
                <w:szCs w:val="21"/>
              </w:rPr>
            </w:pPr>
            <w:r w:rsidRPr="00422800">
              <w:rPr>
                <w:rFonts w:eastAsiaTheme="minorEastAsia"/>
                <w:szCs w:val="21"/>
              </w:rPr>
              <w:t>3,529,357.00</w:t>
            </w:r>
          </w:p>
        </w:tc>
        <w:tc>
          <w:tcPr>
            <w:tcW w:w="984" w:type="pct"/>
            <w:vAlign w:val="center"/>
          </w:tcPr>
          <w:p w:rsidR="00CF783A" w:rsidRPr="00422800" w:rsidRDefault="00CF783A" w:rsidP="00CF1817">
            <w:pPr>
              <w:jc w:val="right"/>
              <w:rPr>
                <w:rFonts w:eastAsiaTheme="minorEastAsia"/>
                <w:szCs w:val="21"/>
              </w:rPr>
            </w:pPr>
            <w:r w:rsidRPr="00422800">
              <w:rPr>
                <w:rFonts w:eastAsiaTheme="minorEastAsia"/>
                <w:szCs w:val="21"/>
              </w:rPr>
              <w:t>3,529,357.00</w:t>
            </w:r>
          </w:p>
        </w:tc>
      </w:tr>
    </w:tbl>
    <w:p w:rsidR="001548F9" w:rsidRPr="00422800" w:rsidRDefault="001548F9" w:rsidP="00872282">
      <w:pPr>
        <w:widowControl/>
        <w:spacing w:line="360" w:lineRule="auto"/>
        <w:ind w:firstLineChars="200" w:firstLine="420"/>
        <w:jc w:val="left"/>
        <w:rPr>
          <w:rFonts w:eastAsiaTheme="minorEastAsia"/>
          <w:kern w:val="0"/>
          <w:szCs w:val="21"/>
        </w:rPr>
      </w:pPr>
      <w:r w:rsidRPr="00422800">
        <w:rPr>
          <w:rFonts w:eastAsiaTheme="minorEastAsia"/>
          <w:kern w:val="0"/>
          <w:szCs w:val="21"/>
        </w:rPr>
        <w:t>注：本报告期基金拆分变动份额包含基金份额配对转换及基金份额折算所带来的变动数。</w:t>
      </w:r>
    </w:p>
    <w:p w:rsidR="001548F9" w:rsidRPr="00422800" w:rsidRDefault="001548F9" w:rsidP="0050128E">
      <w:pPr>
        <w:pStyle w:val="1"/>
        <w:keepNext/>
        <w:keepLines/>
        <w:widowControl w:val="0"/>
        <w:spacing w:beforeLines="100" w:afterLines="100" w:line="360" w:lineRule="auto"/>
        <w:jc w:val="center"/>
        <w:rPr>
          <w:rFonts w:eastAsiaTheme="minorEastAsia"/>
          <w:b/>
          <w:bCs/>
          <w:sz w:val="21"/>
          <w:szCs w:val="21"/>
          <w:lang w:val="en-US"/>
        </w:rPr>
      </w:pPr>
      <w:bookmarkStart w:id="84" w:name="_Toc225500054"/>
      <w:bookmarkStart w:id="85" w:name="_Toc522104500"/>
      <w:r w:rsidRPr="00422800">
        <w:rPr>
          <w:rFonts w:eastAsiaTheme="minorEastAsia"/>
          <w:b/>
          <w:bCs/>
          <w:sz w:val="21"/>
          <w:szCs w:val="21"/>
          <w:lang w:val="en-US"/>
        </w:rPr>
        <w:t xml:space="preserve">10  </w:t>
      </w:r>
      <w:r w:rsidRPr="00422800">
        <w:rPr>
          <w:rFonts w:eastAsiaTheme="minorEastAsia"/>
          <w:b/>
          <w:bCs/>
          <w:sz w:val="21"/>
          <w:szCs w:val="21"/>
          <w:lang w:val="en-US"/>
        </w:rPr>
        <w:t>重大事件揭示</w:t>
      </w:r>
      <w:bookmarkEnd w:id="84"/>
      <w:bookmarkEnd w:id="85"/>
    </w:p>
    <w:p w:rsidR="001548F9" w:rsidRPr="00422800" w:rsidRDefault="001548F9" w:rsidP="00E665C3">
      <w:pPr>
        <w:pStyle w:val="20"/>
        <w:spacing w:before="0" w:after="0"/>
        <w:rPr>
          <w:rFonts w:ascii="Times New Roman" w:eastAsiaTheme="minorEastAsia" w:hAnsi="Times New Roman"/>
          <w:kern w:val="0"/>
          <w:sz w:val="21"/>
          <w:szCs w:val="21"/>
        </w:rPr>
      </w:pPr>
      <w:bookmarkStart w:id="86" w:name="_Toc522104501"/>
      <w:r w:rsidRPr="00422800">
        <w:rPr>
          <w:rFonts w:ascii="Times New Roman" w:eastAsiaTheme="minorEastAsia" w:hAnsi="Times New Roman"/>
          <w:kern w:val="0"/>
          <w:sz w:val="21"/>
          <w:szCs w:val="21"/>
        </w:rPr>
        <w:t xml:space="preserve">10.1 </w:t>
      </w:r>
      <w:r w:rsidRPr="00422800">
        <w:rPr>
          <w:rFonts w:ascii="Times New Roman" w:eastAsiaTheme="minorEastAsia" w:hAnsi="Times New Roman"/>
          <w:kern w:val="0"/>
          <w:sz w:val="21"/>
          <w:szCs w:val="21"/>
        </w:rPr>
        <w:t>基金份额持有人大会决议</w:t>
      </w:r>
      <w:bookmarkEnd w:id="86"/>
    </w:p>
    <w:p w:rsidR="001548F9" w:rsidRPr="00422800" w:rsidRDefault="001548F9" w:rsidP="00E665C3">
      <w:pPr>
        <w:widowControl/>
        <w:spacing w:line="360" w:lineRule="auto"/>
        <w:ind w:firstLineChars="200" w:firstLine="420"/>
        <w:rPr>
          <w:rFonts w:eastAsiaTheme="minorEastAsia"/>
          <w:kern w:val="0"/>
          <w:szCs w:val="21"/>
        </w:rPr>
      </w:pPr>
      <w:r w:rsidRPr="00422800">
        <w:rPr>
          <w:rFonts w:eastAsiaTheme="minorEastAsia"/>
          <w:kern w:val="0"/>
          <w:szCs w:val="21"/>
        </w:rPr>
        <w:t>报告期内本基金未召开基金份额持有人大会。</w:t>
      </w:r>
    </w:p>
    <w:p w:rsidR="001548F9" w:rsidRPr="00422800" w:rsidRDefault="001548F9" w:rsidP="00E665C3">
      <w:pPr>
        <w:pStyle w:val="20"/>
        <w:spacing w:before="0" w:after="0"/>
        <w:rPr>
          <w:rFonts w:ascii="Times New Roman" w:eastAsiaTheme="minorEastAsia" w:hAnsi="Times New Roman"/>
          <w:kern w:val="0"/>
          <w:sz w:val="21"/>
          <w:szCs w:val="21"/>
        </w:rPr>
      </w:pPr>
      <w:bookmarkStart w:id="87" w:name="_Toc522104502"/>
      <w:r w:rsidRPr="00422800">
        <w:rPr>
          <w:rFonts w:ascii="Times New Roman" w:eastAsiaTheme="minorEastAsia" w:hAnsi="Times New Roman"/>
          <w:kern w:val="0"/>
          <w:sz w:val="21"/>
          <w:szCs w:val="21"/>
        </w:rPr>
        <w:t xml:space="preserve">10.2 </w:t>
      </w:r>
      <w:r w:rsidRPr="00422800">
        <w:rPr>
          <w:rFonts w:ascii="Times New Roman" w:eastAsiaTheme="minorEastAsia" w:hAnsi="Times New Roman"/>
          <w:kern w:val="0"/>
          <w:sz w:val="21"/>
          <w:szCs w:val="21"/>
        </w:rPr>
        <w:t>基金管理人、基金托管人的专门基金托管部门的重大人事变动</w:t>
      </w:r>
      <w:bookmarkEnd w:id="87"/>
    </w:p>
    <w:p w:rsidR="00266CED" w:rsidRDefault="00266CED" w:rsidP="00266CED">
      <w:pPr>
        <w:widowControl/>
        <w:spacing w:line="360" w:lineRule="auto"/>
        <w:ind w:firstLineChars="200" w:firstLine="420"/>
        <w:rPr>
          <w:rFonts w:eastAsiaTheme="minorEastAsia"/>
          <w:kern w:val="0"/>
          <w:szCs w:val="21"/>
        </w:rPr>
      </w:pPr>
      <w:bookmarkStart w:id="88" w:name="_Toc522104503"/>
      <w:r>
        <w:rPr>
          <w:rFonts w:eastAsiaTheme="minorEastAsia"/>
          <w:kern w:val="0"/>
          <w:szCs w:val="21"/>
        </w:rPr>
        <w:t>1</w:t>
      </w:r>
      <w:r>
        <w:rPr>
          <w:rFonts w:eastAsiaTheme="minorEastAsia" w:hint="eastAsia"/>
          <w:kern w:val="0"/>
          <w:szCs w:val="21"/>
        </w:rPr>
        <w:t>、本报告期内，经本基金管理人股东会决议，同意外方股东提名的监事由杉崎干雄先生变更为糠信英树先生。</w:t>
      </w:r>
    </w:p>
    <w:p w:rsidR="00266CED" w:rsidRDefault="00266CED" w:rsidP="00266CED">
      <w:pPr>
        <w:widowControl/>
        <w:spacing w:line="360" w:lineRule="auto"/>
        <w:ind w:firstLineChars="200" w:firstLine="420"/>
        <w:rPr>
          <w:rFonts w:eastAsiaTheme="minorEastAsia"/>
          <w:kern w:val="0"/>
          <w:szCs w:val="21"/>
        </w:rPr>
      </w:pPr>
      <w:r>
        <w:rPr>
          <w:rFonts w:eastAsiaTheme="minorEastAsia"/>
          <w:kern w:val="0"/>
          <w:szCs w:val="21"/>
        </w:rPr>
        <w:t>2</w:t>
      </w:r>
      <w:r>
        <w:rPr>
          <w:rFonts w:eastAsiaTheme="minorEastAsia" w:hint="eastAsia"/>
          <w:kern w:val="0"/>
          <w:szCs w:val="21"/>
        </w:rPr>
        <w:t>、本报告期基金托管人的专门基金托管部门无重大人事变动。</w:t>
      </w:r>
    </w:p>
    <w:p w:rsidR="001548F9" w:rsidRPr="00422800" w:rsidRDefault="001548F9" w:rsidP="00E665C3">
      <w:pPr>
        <w:pStyle w:val="20"/>
        <w:spacing w:before="0" w:after="0"/>
        <w:rPr>
          <w:rFonts w:ascii="Times New Roman" w:eastAsiaTheme="minorEastAsia" w:hAnsi="Times New Roman"/>
          <w:kern w:val="0"/>
          <w:sz w:val="21"/>
          <w:szCs w:val="21"/>
        </w:rPr>
      </w:pPr>
      <w:r w:rsidRPr="00422800">
        <w:rPr>
          <w:rFonts w:ascii="Times New Roman" w:eastAsiaTheme="minorEastAsia" w:hAnsi="Times New Roman"/>
          <w:kern w:val="0"/>
          <w:sz w:val="21"/>
          <w:szCs w:val="21"/>
        </w:rPr>
        <w:t xml:space="preserve">10.3 </w:t>
      </w:r>
      <w:r w:rsidRPr="00422800">
        <w:rPr>
          <w:rFonts w:ascii="Times New Roman" w:eastAsiaTheme="minorEastAsia" w:hAnsi="Times New Roman"/>
          <w:kern w:val="0"/>
          <w:sz w:val="21"/>
          <w:szCs w:val="21"/>
        </w:rPr>
        <w:t>涉及基金管理人、基金财产、基金托管业务的诉讼</w:t>
      </w:r>
      <w:bookmarkEnd w:id="88"/>
    </w:p>
    <w:p w:rsidR="001548F9" w:rsidRPr="00422800" w:rsidRDefault="001548F9" w:rsidP="00E665C3">
      <w:pPr>
        <w:widowControl/>
        <w:spacing w:line="360" w:lineRule="auto"/>
        <w:ind w:firstLineChars="200" w:firstLine="420"/>
        <w:rPr>
          <w:rFonts w:eastAsiaTheme="minorEastAsia"/>
          <w:kern w:val="0"/>
          <w:szCs w:val="21"/>
        </w:rPr>
      </w:pPr>
      <w:r w:rsidRPr="00422800">
        <w:rPr>
          <w:rFonts w:eastAsiaTheme="minorEastAsia"/>
          <w:kern w:val="0"/>
          <w:szCs w:val="21"/>
        </w:rPr>
        <w:t>本报告期无涉及对公司运营管理及基金运作产生重大影响的，与本基金管理人、基金财产、基金托管业务相关的诉讼事项。</w:t>
      </w:r>
    </w:p>
    <w:p w:rsidR="001548F9" w:rsidRPr="00422800" w:rsidRDefault="001548F9" w:rsidP="00E665C3">
      <w:pPr>
        <w:pStyle w:val="20"/>
        <w:spacing w:before="0" w:after="0"/>
        <w:rPr>
          <w:rFonts w:ascii="Times New Roman" w:eastAsiaTheme="minorEastAsia" w:hAnsi="Times New Roman"/>
          <w:kern w:val="0"/>
          <w:sz w:val="21"/>
          <w:szCs w:val="21"/>
        </w:rPr>
      </w:pPr>
      <w:bookmarkStart w:id="89" w:name="_Toc522104504"/>
      <w:r w:rsidRPr="00422800">
        <w:rPr>
          <w:rFonts w:ascii="Times New Roman" w:eastAsiaTheme="minorEastAsia" w:hAnsi="Times New Roman"/>
          <w:kern w:val="0"/>
          <w:sz w:val="21"/>
          <w:szCs w:val="21"/>
        </w:rPr>
        <w:t xml:space="preserve">10.4 </w:t>
      </w:r>
      <w:r w:rsidRPr="00422800">
        <w:rPr>
          <w:rFonts w:ascii="Times New Roman" w:eastAsiaTheme="minorEastAsia" w:hAnsi="Times New Roman"/>
          <w:kern w:val="0"/>
          <w:sz w:val="21"/>
          <w:szCs w:val="21"/>
        </w:rPr>
        <w:t>基金投资策略的改变</w:t>
      </w:r>
      <w:bookmarkEnd w:id="89"/>
    </w:p>
    <w:p w:rsidR="001548F9" w:rsidRPr="00422800" w:rsidRDefault="001548F9" w:rsidP="00E665C3">
      <w:pPr>
        <w:widowControl/>
        <w:spacing w:line="360" w:lineRule="auto"/>
        <w:ind w:firstLineChars="200" w:firstLine="420"/>
        <w:rPr>
          <w:rFonts w:eastAsiaTheme="minorEastAsia"/>
          <w:kern w:val="0"/>
          <w:szCs w:val="21"/>
        </w:rPr>
      </w:pPr>
      <w:r w:rsidRPr="00422800">
        <w:rPr>
          <w:rFonts w:eastAsiaTheme="minorEastAsia"/>
          <w:kern w:val="0"/>
          <w:szCs w:val="21"/>
        </w:rPr>
        <w:t>报告期内本基金管理人的基金投资策略严格遵循本基金《招募说明书》中披露的基本投资策略，未发生显著的改变。</w:t>
      </w:r>
    </w:p>
    <w:p w:rsidR="00C40093" w:rsidRPr="00422800" w:rsidRDefault="00C40093" w:rsidP="00C40093">
      <w:pPr>
        <w:pStyle w:val="20"/>
        <w:spacing w:before="0" w:after="0"/>
        <w:rPr>
          <w:rFonts w:ascii="Times New Roman" w:eastAsiaTheme="minorEastAsia" w:hAnsi="Times New Roman"/>
          <w:kern w:val="0"/>
          <w:sz w:val="21"/>
          <w:szCs w:val="21"/>
        </w:rPr>
      </w:pPr>
      <w:bookmarkStart w:id="90" w:name="_Toc361324898"/>
      <w:bookmarkStart w:id="91" w:name="_Toc409100466"/>
      <w:bookmarkStart w:id="92" w:name="_Toc409100103"/>
      <w:bookmarkStart w:id="93" w:name="_Toc522104505"/>
      <w:r w:rsidRPr="00422800">
        <w:rPr>
          <w:rFonts w:ascii="Times New Roman" w:eastAsiaTheme="minorEastAsia" w:hAnsi="Times New Roman"/>
          <w:kern w:val="0"/>
          <w:sz w:val="21"/>
          <w:szCs w:val="21"/>
        </w:rPr>
        <w:t>10.</w:t>
      </w:r>
      <w:bookmarkEnd w:id="90"/>
      <w:r w:rsidR="00E1007F">
        <w:rPr>
          <w:rFonts w:ascii="Times New Roman" w:eastAsiaTheme="minorEastAsia" w:hAnsi="Times New Roman" w:hint="eastAsia"/>
          <w:kern w:val="0"/>
          <w:sz w:val="21"/>
          <w:szCs w:val="21"/>
        </w:rPr>
        <w:t>5</w:t>
      </w:r>
      <w:r w:rsidRPr="00422800">
        <w:rPr>
          <w:rFonts w:ascii="Times New Roman" w:eastAsiaTheme="minorEastAsia" w:hAnsi="Times New Roman"/>
          <w:sz w:val="21"/>
          <w:szCs w:val="21"/>
        </w:rPr>
        <w:t>为基金进行审计的会计师事务所情况</w:t>
      </w:r>
      <w:bookmarkEnd w:id="91"/>
      <w:bookmarkEnd w:id="92"/>
      <w:bookmarkEnd w:id="93"/>
    </w:p>
    <w:p w:rsidR="00C40093" w:rsidRPr="00422800" w:rsidRDefault="00C40093" w:rsidP="00C40093">
      <w:pPr>
        <w:spacing w:line="360" w:lineRule="auto"/>
        <w:ind w:firstLineChars="200" w:firstLine="420"/>
        <w:rPr>
          <w:rFonts w:eastAsiaTheme="minorEastAsia"/>
          <w:szCs w:val="21"/>
        </w:rPr>
      </w:pPr>
      <w:bookmarkStart w:id="94" w:name="OLE_LINK3"/>
      <w:r w:rsidRPr="00422800">
        <w:rPr>
          <w:rFonts w:eastAsiaTheme="minorEastAsia"/>
          <w:szCs w:val="21"/>
        </w:rPr>
        <w:t>报告期内本基金聘用普华永道中天会计师事务所（特殊普通合伙）负责基金审计事务，未发生改聘会计师事务所事宜。</w:t>
      </w:r>
    </w:p>
    <w:p w:rsidR="00C40093" w:rsidRPr="00422800" w:rsidRDefault="00C40093" w:rsidP="00C40093">
      <w:pPr>
        <w:pStyle w:val="20"/>
        <w:spacing w:before="0" w:after="0"/>
        <w:rPr>
          <w:rFonts w:ascii="Times New Roman" w:eastAsiaTheme="minorEastAsia" w:hAnsi="Times New Roman"/>
          <w:kern w:val="0"/>
          <w:sz w:val="21"/>
          <w:szCs w:val="21"/>
        </w:rPr>
      </w:pPr>
      <w:bookmarkStart w:id="95" w:name="_Toc409100104"/>
      <w:bookmarkStart w:id="96" w:name="_Toc409100467"/>
      <w:bookmarkStart w:id="97" w:name="_Toc361324899"/>
      <w:bookmarkStart w:id="98" w:name="_Toc522104506"/>
      <w:bookmarkEnd w:id="94"/>
      <w:r w:rsidRPr="00422800">
        <w:rPr>
          <w:rFonts w:ascii="Times New Roman" w:eastAsiaTheme="minorEastAsia" w:hAnsi="Times New Roman"/>
          <w:kern w:val="0"/>
          <w:sz w:val="21"/>
          <w:szCs w:val="21"/>
        </w:rPr>
        <w:t>10.</w:t>
      </w:r>
      <w:r w:rsidR="00E1007F">
        <w:rPr>
          <w:rFonts w:ascii="Times New Roman" w:eastAsiaTheme="minorEastAsia" w:hAnsi="Times New Roman" w:hint="eastAsia"/>
          <w:kern w:val="0"/>
          <w:sz w:val="21"/>
          <w:szCs w:val="21"/>
        </w:rPr>
        <w:t>6</w:t>
      </w:r>
      <w:r w:rsidRPr="00422800">
        <w:rPr>
          <w:rFonts w:ascii="Times New Roman" w:eastAsiaTheme="minorEastAsia" w:hAnsi="Times New Roman"/>
          <w:kern w:val="0"/>
          <w:sz w:val="21"/>
          <w:szCs w:val="21"/>
        </w:rPr>
        <w:t>管理人、托管人及其高级管理人员受稽查或处罚等情况</w:t>
      </w:r>
      <w:bookmarkEnd w:id="95"/>
      <w:bookmarkEnd w:id="96"/>
      <w:bookmarkEnd w:id="97"/>
      <w:bookmarkEnd w:id="98"/>
    </w:p>
    <w:p w:rsidR="00C40093" w:rsidRPr="00422800" w:rsidRDefault="00C40093" w:rsidP="00C40093">
      <w:pPr>
        <w:spacing w:line="360" w:lineRule="auto"/>
        <w:ind w:firstLineChars="200" w:firstLine="420"/>
        <w:rPr>
          <w:rFonts w:eastAsiaTheme="minorEastAsia"/>
          <w:szCs w:val="21"/>
        </w:rPr>
      </w:pPr>
      <w:r w:rsidRPr="00422800">
        <w:rPr>
          <w:rFonts w:eastAsiaTheme="minorEastAsia"/>
          <w:szCs w:val="21"/>
        </w:rPr>
        <w:t>报告期内基金管理人、托管人</w:t>
      </w:r>
      <w:r w:rsidR="009E34D2">
        <w:rPr>
          <w:rFonts w:eastAsiaTheme="minorEastAsia" w:hint="eastAsia"/>
          <w:szCs w:val="21"/>
        </w:rPr>
        <w:t>涉及托管业务的专门部门的</w:t>
      </w:r>
      <w:r w:rsidRPr="00422800">
        <w:rPr>
          <w:rFonts w:eastAsiaTheme="minorEastAsia"/>
          <w:szCs w:val="21"/>
        </w:rPr>
        <w:t>及其高级管理人员未受监管部门稽查或处罚。</w:t>
      </w:r>
    </w:p>
    <w:p w:rsidR="00C40093" w:rsidRPr="00422800" w:rsidRDefault="00C40093" w:rsidP="00C40093">
      <w:pPr>
        <w:pStyle w:val="20"/>
        <w:spacing w:before="0" w:after="0"/>
        <w:rPr>
          <w:rFonts w:ascii="Times New Roman" w:eastAsiaTheme="minorEastAsia" w:hAnsi="Times New Roman"/>
          <w:kern w:val="0"/>
          <w:sz w:val="21"/>
          <w:szCs w:val="21"/>
        </w:rPr>
      </w:pPr>
      <w:bookmarkStart w:id="99" w:name="_Toc361324900"/>
      <w:bookmarkStart w:id="100" w:name="_Toc409100468"/>
      <w:bookmarkStart w:id="101" w:name="_Toc409100105"/>
      <w:bookmarkStart w:id="102" w:name="_Toc522104507"/>
      <w:r w:rsidRPr="00422800">
        <w:rPr>
          <w:rFonts w:ascii="Times New Roman" w:eastAsiaTheme="minorEastAsia" w:hAnsi="Times New Roman"/>
          <w:kern w:val="0"/>
          <w:sz w:val="21"/>
          <w:szCs w:val="21"/>
        </w:rPr>
        <w:t>10.</w:t>
      </w:r>
      <w:r w:rsidR="00E1007F">
        <w:rPr>
          <w:rFonts w:ascii="Times New Roman" w:eastAsiaTheme="minorEastAsia" w:hAnsi="Times New Roman" w:hint="eastAsia"/>
          <w:kern w:val="0"/>
          <w:sz w:val="21"/>
          <w:szCs w:val="21"/>
        </w:rPr>
        <w:t>7</w:t>
      </w:r>
      <w:r w:rsidRPr="00422800">
        <w:rPr>
          <w:rFonts w:ascii="Times New Roman" w:eastAsiaTheme="minorEastAsia" w:hAnsi="Times New Roman"/>
          <w:kern w:val="0"/>
          <w:sz w:val="21"/>
          <w:szCs w:val="21"/>
        </w:rPr>
        <w:t>基金租用证券公司交易单元的有关情况</w:t>
      </w:r>
      <w:bookmarkEnd w:id="99"/>
      <w:bookmarkEnd w:id="100"/>
      <w:bookmarkEnd w:id="101"/>
      <w:bookmarkEnd w:id="102"/>
    </w:p>
    <w:p w:rsidR="00C40093" w:rsidRPr="00422800" w:rsidRDefault="00C40093" w:rsidP="00C40093">
      <w:pPr>
        <w:pStyle w:val="a0"/>
        <w:spacing w:line="360" w:lineRule="auto"/>
        <w:ind w:firstLineChars="2600" w:firstLine="5460"/>
        <w:jc w:val="right"/>
        <w:rPr>
          <w:rFonts w:eastAsiaTheme="minorEastAsia"/>
          <w:szCs w:val="21"/>
        </w:rPr>
      </w:pPr>
      <w:r w:rsidRPr="00422800">
        <w:rPr>
          <w:rFonts w:eastAsiaTheme="minorEastAsia"/>
          <w:szCs w:val="21"/>
        </w:rPr>
        <w:t>金额单位：人民币元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6"/>
        <w:gridCol w:w="851"/>
        <w:gridCol w:w="1559"/>
        <w:gridCol w:w="1843"/>
        <w:gridCol w:w="1311"/>
        <w:gridCol w:w="1524"/>
        <w:gridCol w:w="708"/>
      </w:tblGrid>
      <w:tr w:rsidR="00C40093" w:rsidRPr="00422800" w:rsidTr="00A01D4D">
        <w:tc>
          <w:tcPr>
            <w:tcW w:w="1276" w:type="dxa"/>
            <w:vMerge w:val="restart"/>
            <w:vAlign w:val="center"/>
          </w:tcPr>
          <w:p w:rsidR="00C40093" w:rsidRPr="00422800" w:rsidRDefault="00C40093" w:rsidP="008656E7">
            <w:pPr>
              <w:spacing w:line="276" w:lineRule="auto"/>
              <w:jc w:val="center"/>
              <w:rPr>
                <w:rFonts w:eastAsiaTheme="minorEastAsia"/>
                <w:szCs w:val="21"/>
              </w:rPr>
            </w:pPr>
            <w:bookmarkStart w:id="103" w:name="_Toc249760071"/>
            <w:r w:rsidRPr="00422800">
              <w:rPr>
                <w:rFonts w:eastAsiaTheme="minorEastAsia"/>
                <w:szCs w:val="21"/>
              </w:rPr>
              <w:t>券商名称</w:t>
            </w:r>
          </w:p>
        </w:tc>
        <w:tc>
          <w:tcPr>
            <w:tcW w:w="851" w:type="dxa"/>
            <w:vMerge w:val="restart"/>
            <w:vAlign w:val="center"/>
          </w:tcPr>
          <w:p w:rsidR="00C40093" w:rsidRPr="00422800" w:rsidRDefault="00C40093" w:rsidP="008656E7">
            <w:pPr>
              <w:spacing w:line="276" w:lineRule="auto"/>
              <w:jc w:val="center"/>
              <w:rPr>
                <w:rFonts w:eastAsiaTheme="minorEastAsia"/>
                <w:szCs w:val="21"/>
              </w:rPr>
            </w:pPr>
            <w:r w:rsidRPr="00422800">
              <w:rPr>
                <w:rFonts w:eastAsiaTheme="minorEastAsia"/>
                <w:szCs w:val="21"/>
              </w:rPr>
              <w:t>交易单元数量</w:t>
            </w:r>
          </w:p>
        </w:tc>
        <w:tc>
          <w:tcPr>
            <w:tcW w:w="3402" w:type="dxa"/>
            <w:gridSpan w:val="2"/>
            <w:vAlign w:val="center"/>
          </w:tcPr>
          <w:p w:rsidR="00C40093" w:rsidRPr="00422800" w:rsidRDefault="00C40093" w:rsidP="008656E7">
            <w:pPr>
              <w:spacing w:line="276" w:lineRule="auto"/>
              <w:jc w:val="center"/>
              <w:rPr>
                <w:rFonts w:eastAsiaTheme="minorEastAsia"/>
                <w:szCs w:val="21"/>
              </w:rPr>
            </w:pPr>
            <w:r w:rsidRPr="00422800">
              <w:rPr>
                <w:rFonts w:eastAsiaTheme="minorEastAsia"/>
                <w:szCs w:val="21"/>
              </w:rPr>
              <w:t>股票交易</w:t>
            </w:r>
          </w:p>
        </w:tc>
        <w:tc>
          <w:tcPr>
            <w:tcW w:w="2835" w:type="dxa"/>
            <w:gridSpan w:val="2"/>
            <w:vAlign w:val="center"/>
          </w:tcPr>
          <w:p w:rsidR="00C40093" w:rsidRPr="00422800" w:rsidRDefault="00C40093" w:rsidP="008656E7">
            <w:pPr>
              <w:spacing w:line="276" w:lineRule="auto"/>
              <w:jc w:val="center"/>
              <w:rPr>
                <w:rFonts w:eastAsiaTheme="minorEastAsia"/>
                <w:szCs w:val="21"/>
              </w:rPr>
            </w:pPr>
            <w:r w:rsidRPr="00422800">
              <w:rPr>
                <w:rFonts w:eastAsiaTheme="minorEastAsia"/>
                <w:szCs w:val="21"/>
              </w:rPr>
              <w:t>应支付该券商的佣金</w:t>
            </w:r>
          </w:p>
        </w:tc>
        <w:tc>
          <w:tcPr>
            <w:tcW w:w="708" w:type="dxa"/>
            <w:vMerge w:val="restart"/>
            <w:vAlign w:val="center"/>
          </w:tcPr>
          <w:p w:rsidR="00C40093" w:rsidRPr="00422800" w:rsidRDefault="00C40093" w:rsidP="00A01D4D">
            <w:pPr>
              <w:spacing w:line="276" w:lineRule="auto"/>
              <w:jc w:val="center"/>
              <w:rPr>
                <w:rFonts w:eastAsiaTheme="minorEastAsia"/>
                <w:kern w:val="0"/>
                <w:szCs w:val="21"/>
              </w:rPr>
            </w:pPr>
            <w:r w:rsidRPr="00422800">
              <w:rPr>
                <w:rFonts w:eastAsiaTheme="minorEastAsia"/>
                <w:kern w:val="0"/>
                <w:szCs w:val="21"/>
              </w:rPr>
              <w:t>备注</w:t>
            </w:r>
          </w:p>
        </w:tc>
      </w:tr>
      <w:tr w:rsidR="00C40093" w:rsidRPr="00422800" w:rsidTr="00A01D4D">
        <w:tc>
          <w:tcPr>
            <w:tcW w:w="1276" w:type="dxa"/>
            <w:vMerge/>
            <w:vAlign w:val="center"/>
          </w:tcPr>
          <w:p w:rsidR="00C40093" w:rsidRPr="00422800" w:rsidRDefault="00C40093" w:rsidP="008656E7">
            <w:pPr>
              <w:widowControl/>
              <w:spacing w:line="276" w:lineRule="auto"/>
              <w:jc w:val="left"/>
              <w:rPr>
                <w:rFonts w:eastAsiaTheme="minorEastAsia"/>
                <w:szCs w:val="21"/>
              </w:rPr>
            </w:pPr>
          </w:p>
        </w:tc>
        <w:tc>
          <w:tcPr>
            <w:tcW w:w="851" w:type="dxa"/>
            <w:vMerge/>
            <w:vAlign w:val="center"/>
          </w:tcPr>
          <w:p w:rsidR="00C40093" w:rsidRPr="00422800" w:rsidRDefault="00C40093" w:rsidP="008656E7">
            <w:pPr>
              <w:widowControl/>
              <w:spacing w:line="276" w:lineRule="auto"/>
              <w:jc w:val="left"/>
              <w:rPr>
                <w:rFonts w:eastAsiaTheme="minorEastAsia"/>
                <w:szCs w:val="21"/>
              </w:rPr>
            </w:pPr>
          </w:p>
        </w:tc>
        <w:tc>
          <w:tcPr>
            <w:tcW w:w="1559" w:type="dxa"/>
            <w:vAlign w:val="center"/>
          </w:tcPr>
          <w:p w:rsidR="00C40093" w:rsidRPr="00422800" w:rsidRDefault="00C40093" w:rsidP="008656E7">
            <w:pPr>
              <w:spacing w:line="276" w:lineRule="auto"/>
              <w:jc w:val="center"/>
              <w:rPr>
                <w:rFonts w:eastAsiaTheme="minorEastAsia"/>
                <w:szCs w:val="21"/>
              </w:rPr>
            </w:pPr>
            <w:r w:rsidRPr="00422800">
              <w:rPr>
                <w:rFonts w:eastAsiaTheme="minorEastAsia"/>
                <w:szCs w:val="21"/>
              </w:rPr>
              <w:t>成交金额</w:t>
            </w:r>
          </w:p>
        </w:tc>
        <w:tc>
          <w:tcPr>
            <w:tcW w:w="1843" w:type="dxa"/>
            <w:vAlign w:val="center"/>
          </w:tcPr>
          <w:p w:rsidR="00C40093" w:rsidRPr="00422800" w:rsidRDefault="00C40093" w:rsidP="008656E7">
            <w:pPr>
              <w:spacing w:line="276" w:lineRule="auto"/>
              <w:jc w:val="center"/>
              <w:rPr>
                <w:rFonts w:eastAsiaTheme="minorEastAsia"/>
                <w:szCs w:val="21"/>
              </w:rPr>
            </w:pPr>
            <w:r w:rsidRPr="00422800">
              <w:rPr>
                <w:rFonts w:eastAsiaTheme="minorEastAsia"/>
                <w:szCs w:val="21"/>
              </w:rPr>
              <w:t>占当期股票成交总额的比例</w:t>
            </w:r>
          </w:p>
        </w:tc>
        <w:tc>
          <w:tcPr>
            <w:tcW w:w="1311" w:type="dxa"/>
            <w:vAlign w:val="center"/>
          </w:tcPr>
          <w:p w:rsidR="00C40093" w:rsidRPr="00422800" w:rsidRDefault="00C40093" w:rsidP="008656E7">
            <w:pPr>
              <w:spacing w:line="276" w:lineRule="auto"/>
              <w:jc w:val="center"/>
              <w:rPr>
                <w:rFonts w:eastAsiaTheme="minorEastAsia"/>
                <w:kern w:val="0"/>
                <w:szCs w:val="21"/>
              </w:rPr>
            </w:pPr>
            <w:r w:rsidRPr="00422800">
              <w:rPr>
                <w:rFonts w:eastAsiaTheme="minorEastAsia"/>
                <w:kern w:val="0"/>
                <w:szCs w:val="21"/>
              </w:rPr>
              <w:t>佣金</w:t>
            </w:r>
          </w:p>
        </w:tc>
        <w:tc>
          <w:tcPr>
            <w:tcW w:w="1524" w:type="dxa"/>
            <w:vAlign w:val="center"/>
          </w:tcPr>
          <w:p w:rsidR="00C40093" w:rsidRPr="00422800" w:rsidRDefault="00C40093" w:rsidP="008656E7">
            <w:pPr>
              <w:spacing w:line="276" w:lineRule="auto"/>
              <w:jc w:val="center"/>
              <w:rPr>
                <w:rFonts w:eastAsiaTheme="minorEastAsia"/>
                <w:szCs w:val="21"/>
              </w:rPr>
            </w:pPr>
            <w:r w:rsidRPr="00422800">
              <w:rPr>
                <w:rFonts w:eastAsiaTheme="minorEastAsia"/>
                <w:szCs w:val="21"/>
              </w:rPr>
              <w:t>占当期佣金总量的比例</w:t>
            </w:r>
          </w:p>
        </w:tc>
        <w:tc>
          <w:tcPr>
            <w:tcW w:w="708" w:type="dxa"/>
            <w:vMerge/>
            <w:vAlign w:val="center"/>
          </w:tcPr>
          <w:p w:rsidR="00C40093" w:rsidRPr="00422800" w:rsidRDefault="00C40093" w:rsidP="00A01D4D">
            <w:pPr>
              <w:widowControl/>
              <w:spacing w:line="276" w:lineRule="auto"/>
              <w:jc w:val="center"/>
              <w:rPr>
                <w:rFonts w:eastAsiaTheme="minorEastAsia"/>
                <w:kern w:val="0"/>
                <w:szCs w:val="21"/>
              </w:rPr>
            </w:pPr>
          </w:p>
        </w:tc>
      </w:tr>
      <w:tr w:rsidR="004D6815" w:rsidTr="00A01D4D">
        <w:tc>
          <w:tcPr>
            <w:tcW w:w="1276" w:type="dxa"/>
            <w:vAlign w:val="center"/>
          </w:tcPr>
          <w:p w:rsidR="004D6815" w:rsidRDefault="008656E7">
            <w:pPr>
              <w:jc w:val="left"/>
            </w:pPr>
            <w:r>
              <w:rPr>
                <w:rFonts w:eastAsiaTheme="minorEastAsia"/>
                <w:szCs w:val="21"/>
              </w:rPr>
              <w:t>申万宏源</w:t>
            </w:r>
          </w:p>
        </w:tc>
        <w:tc>
          <w:tcPr>
            <w:tcW w:w="851" w:type="dxa"/>
            <w:vAlign w:val="center"/>
          </w:tcPr>
          <w:p w:rsidR="004D6815" w:rsidRDefault="008656E7">
            <w:pPr>
              <w:jc w:val="right"/>
            </w:pPr>
            <w:r>
              <w:rPr>
                <w:rFonts w:eastAsiaTheme="minorEastAsia"/>
                <w:szCs w:val="21"/>
              </w:rPr>
              <w:t>2</w:t>
            </w:r>
          </w:p>
        </w:tc>
        <w:tc>
          <w:tcPr>
            <w:tcW w:w="1559" w:type="dxa"/>
            <w:vAlign w:val="center"/>
          </w:tcPr>
          <w:p w:rsidR="004D6815" w:rsidRDefault="008656E7">
            <w:pPr>
              <w:jc w:val="right"/>
            </w:pPr>
            <w:r>
              <w:rPr>
                <w:rFonts w:eastAsiaTheme="minorEastAsia"/>
                <w:szCs w:val="21"/>
              </w:rPr>
              <w:t>24,049,114.22</w:t>
            </w:r>
          </w:p>
        </w:tc>
        <w:tc>
          <w:tcPr>
            <w:tcW w:w="1843" w:type="dxa"/>
            <w:vAlign w:val="center"/>
          </w:tcPr>
          <w:p w:rsidR="004D6815" w:rsidRDefault="008656E7">
            <w:pPr>
              <w:jc w:val="right"/>
            </w:pPr>
            <w:r>
              <w:rPr>
                <w:rFonts w:eastAsiaTheme="minorEastAsia"/>
                <w:szCs w:val="21"/>
              </w:rPr>
              <w:t>100.00%</w:t>
            </w:r>
          </w:p>
        </w:tc>
        <w:tc>
          <w:tcPr>
            <w:tcW w:w="1311" w:type="dxa"/>
            <w:vAlign w:val="center"/>
          </w:tcPr>
          <w:p w:rsidR="004D6815" w:rsidRDefault="008656E7">
            <w:pPr>
              <w:jc w:val="right"/>
            </w:pPr>
            <w:r>
              <w:rPr>
                <w:rFonts w:eastAsiaTheme="minorEastAsia"/>
                <w:szCs w:val="21"/>
              </w:rPr>
              <w:t>22,054.32</w:t>
            </w:r>
          </w:p>
        </w:tc>
        <w:tc>
          <w:tcPr>
            <w:tcW w:w="1524" w:type="dxa"/>
            <w:vAlign w:val="center"/>
          </w:tcPr>
          <w:p w:rsidR="004D6815" w:rsidRDefault="008656E7">
            <w:pPr>
              <w:jc w:val="right"/>
            </w:pPr>
            <w:r>
              <w:rPr>
                <w:rFonts w:eastAsiaTheme="minorEastAsia"/>
                <w:szCs w:val="21"/>
              </w:rPr>
              <w:t>100.00%</w:t>
            </w:r>
          </w:p>
        </w:tc>
        <w:tc>
          <w:tcPr>
            <w:tcW w:w="708" w:type="dxa"/>
            <w:vAlign w:val="center"/>
          </w:tcPr>
          <w:p w:rsidR="004D6815" w:rsidRDefault="008656E7" w:rsidP="00A01D4D">
            <w:pPr>
              <w:jc w:val="center"/>
            </w:pPr>
            <w:r>
              <w:rPr>
                <w:rFonts w:eastAsiaTheme="minorEastAsia"/>
                <w:szCs w:val="21"/>
              </w:rPr>
              <w:t>-</w:t>
            </w:r>
          </w:p>
        </w:tc>
      </w:tr>
    </w:tbl>
    <w:p w:rsidR="00C40093" w:rsidRPr="00422800" w:rsidRDefault="00C40093" w:rsidP="00C40093">
      <w:pPr>
        <w:autoSpaceDE w:val="0"/>
        <w:autoSpaceDN w:val="0"/>
        <w:adjustRightInd w:val="0"/>
        <w:spacing w:line="360" w:lineRule="auto"/>
        <w:ind w:firstLineChars="200" w:firstLine="420"/>
        <w:jc w:val="left"/>
        <w:rPr>
          <w:rFonts w:eastAsiaTheme="minorEastAsia"/>
          <w:szCs w:val="21"/>
        </w:rPr>
      </w:pPr>
      <w:r w:rsidRPr="00422800">
        <w:rPr>
          <w:rFonts w:eastAsiaTheme="minorEastAsia"/>
          <w:szCs w:val="21"/>
        </w:rPr>
        <w:t>注：交易单元选择的标准：</w:t>
      </w:r>
      <w:r w:rsidRPr="00422800">
        <w:rPr>
          <w:rFonts w:eastAsiaTheme="minorEastAsia"/>
          <w:szCs w:val="21"/>
        </w:rPr>
        <w:t>1</w:t>
      </w:r>
      <w:r w:rsidRPr="00422800">
        <w:rPr>
          <w:rFonts w:eastAsiaTheme="minorEastAsia"/>
          <w:szCs w:val="21"/>
        </w:rPr>
        <w:t>、经营行为规范，在近一年内无重大违规行为；</w:t>
      </w:r>
      <w:r w:rsidRPr="00422800">
        <w:rPr>
          <w:rFonts w:eastAsiaTheme="minorEastAsia"/>
          <w:szCs w:val="21"/>
        </w:rPr>
        <w:t>2</w:t>
      </w:r>
      <w:r w:rsidRPr="00422800">
        <w:rPr>
          <w:rFonts w:eastAsiaTheme="minorEastAsia"/>
          <w:szCs w:val="21"/>
        </w:rPr>
        <w:t>、公司财务状况良好；</w:t>
      </w:r>
      <w:r w:rsidRPr="00422800">
        <w:rPr>
          <w:rFonts w:eastAsiaTheme="minorEastAsia"/>
          <w:szCs w:val="21"/>
        </w:rPr>
        <w:t>3</w:t>
      </w:r>
      <w:r w:rsidRPr="00422800">
        <w:rPr>
          <w:rFonts w:eastAsiaTheme="minorEastAsia"/>
          <w:szCs w:val="21"/>
        </w:rPr>
        <w:t>、有良好的内控制度，在业内有良好的声誉；</w:t>
      </w:r>
      <w:r w:rsidRPr="00422800">
        <w:rPr>
          <w:rFonts w:eastAsiaTheme="minorEastAsia"/>
          <w:szCs w:val="21"/>
        </w:rPr>
        <w:t>4</w:t>
      </w:r>
      <w:r w:rsidRPr="00422800">
        <w:rPr>
          <w:rFonts w:eastAsiaTheme="minorEastAsia"/>
          <w:szCs w:val="21"/>
        </w:rPr>
        <w:t>、有较强的研究能力，能及时、全面、定期提供质量较高的宏观、行业、公司和证券市场研究报告，并能根据基金投资的特殊要求，提供专门的研究报告；</w:t>
      </w:r>
      <w:r w:rsidRPr="00422800">
        <w:rPr>
          <w:rFonts w:eastAsiaTheme="minorEastAsia"/>
          <w:szCs w:val="21"/>
        </w:rPr>
        <w:t>5</w:t>
      </w:r>
      <w:r w:rsidRPr="00422800">
        <w:rPr>
          <w:rFonts w:eastAsiaTheme="minorEastAsia"/>
          <w:szCs w:val="21"/>
        </w:rPr>
        <w:t>、建立了广泛的信息网络，能及时提供准确的信息资讯和服务。</w:t>
      </w:r>
    </w:p>
    <w:p w:rsidR="00005072" w:rsidRPr="00422800" w:rsidRDefault="00005072" w:rsidP="0050128E">
      <w:pPr>
        <w:pStyle w:val="1"/>
        <w:keepNext/>
        <w:keepLines/>
        <w:widowControl w:val="0"/>
        <w:spacing w:beforeLines="100" w:afterLines="100" w:line="360" w:lineRule="auto"/>
        <w:jc w:val="center"/>
        <w:rPr>
          <w:rFonts w:eastAsiaTheme="minorEastAsia"/>
          <w:b/>
          <w:bCs/>
          <w:sz w:val="21"/>
          <w:szCs w:val="21"/>
          <w:lang w:val="en-US"/>
        </w:rPr>
      </w:pPr>
      <w:bookmarkStart w:id="104" w:name="_Toc522104509"/>
      <w:bookmarkStart w:id="105" w:name="_Toc225500055"/>
      <w:bookmarkEnd w:id="103"/>
      <w:r w:rsidRPr="00422800">
        <w:rPr>
          <w:rFonts w:eastAsiaTheme="minorEastAsia"/>
          <w:b/>
          <w:bCs/>
          <w:sz w:val="21"/>
          <w:szCs w:val="21"/>
          <w:lang w:val="en-US"/>
        </w:rPr>
        <w:t xml:space="preserve">11 </w:t>
      </w:r>
      <w:r w:rsidRPr="00422800">
        <w:rPr>
          <w:rFonts w:eastAsiaTheme="minorEastAsia"/>
          <w:b/>
          <w:bCs/>
          <w:sz w:val="21"/>
          <w:szCs w:val="21"/>
          <w:lang w:val="en-US"/>
        </w:rPr>
        <w:t>影响投资者决策的其他重要信息</w:t>
      </w:r>
      <w:bookmarkEnd w:id="104"/>
    </w:p>
    <w:p w:rsidR="004D6815" w:rsidRDefault="008656E7">
      <w:pPr>
        <w:spacing w:line="360" w:lineRule="auto"/>
        <w:ind w:firstLineChars="200" w:firstLine="420"/>
        <w:rPr>
          <w:rFonts w:ascii="宋体" w:hAnsi="宋体"/>
          <w:color w:val="000000"/>
          <w:szCs w:val="21"/>
        </w:rPr>
      </w:pPr>
      <w:r>
        <w:rPr>
          <w:rFonts w:ascii="宋体" w:hAnsi="宋体"/>
          <w:color w:val="000000"/>
          <w:szCs w:val="21"/>
        </w:rPr>
        <w:t>根据中国证监会2017年8月31日发布的《公开募集开放式证券投资基金流动性风险管理规定》，对已经成立的开放式基金，原基金合同内容不符合《管理规定》的，应当在《管理规定》施行之日起6个月内，修改基金合同并公告。经与相应基金托管人协商一致，并报监管机构备案，本基金管理人对本基金基金合同相关条款进行修改，本次基金合同的修改内容包括释义、申购和赎回、基金的估值、基金的投资和信息披露等条款。详见本基金管理人于2018年3月24日发布的公告。</w:t>
      </w:r>
    </w:p>
    <w:p w:rsidR="00005072" w:rsidRPr="00422800" w:rsidRDefault="00005072" w:rsidP="00005072">
      <w:pPr>
        <w:spacing w:line="360" w:lineRule="auto"/>
        <w:ind w:firstLineChars="200" w:firstLine="420"/>
        <w:rPr>
          <w:rFonts w:ascii="宋体" w:hAnsi="宋体"/>
          <w:color w:val="000000"/>
          <w:szCs w:val="21"/>
        </w:rPr>
      </w:pPr>
      <w:r w:rsidRPr="00422800">
        <w:rPr>
          <w:rFonts w:ascii="宋体" w:hAnsi="宋体"/>
          <w:color w:val="000000"/>
          <w:szCs w:val="21"/>
        </w:rPr>
        <w:t>根据深圳证券交易所和中国证券登记结算有限责任公司的相关业务规定及本基金《基金合同》的约定，本基金以2018年5月31日为折算基准日对该日登记在册的的申万传媒A份额、申万传媒份额（包括场内份额与场外份额）办理了定期份额折算业务。对于定期份额折算的方法及相关事宜，详见本基金管理人于2018年5月28日、6月1日、6月4日发布的公告。</w:t>
      </w:r>
    </w:p>
    <w:bookmarkEnd w:id="105"/>
    <w:p w:rsidR="001548F9" w:rsidRPr="00422800" w:rsidRDefault="001548F9" w:rsidP="00147557">
      <w:pPr>
        <w:ind w:firstLineChars="150" w:firstLine="315"/>
        <w:rPr>
          <w:rFonts w:eastAsiaTheme="minorEastAsia"/>
          <w:bCs/>
          <w:color w:val="000000"/>
          <w:szCs w:val="21"/>
        </w:rPr>
      </w:pPr>
    </w:p>
    <w:p w:rsidR="001548F9" w:rsidRPr="00422800" w:rsidRDefault="001548F9" w:rsidP="00147557">
      <w:pPr>
        <w:ind w:firstLineChars="150" w:firstLine="315"/>
        <w:rPr>
          <w:rFonts w:eastAsiaTheme="minorEastAsia"/>
          <w:bCs/>
          <w:color w:val="000000"/>
          <w:szCs w:val="21"/>
        </w:rPr>
      </w:pPr>
    </w:p>
    <w:p w:rsidR="001548F9" w:rsidRPr="00422800" w:rsidRDefault="001548F9" w:rsidP="008971E9">
      <w:pPr>
        <w:spacing w:line="360" w:lineRule="auto"/>
        <w:ind w:left="840"/>
        <w:jc w:val="right"/>
        <w:rPr>
          <w:rFonts w:eastAsiaTheme="minorEastAsia"/>
          <w:b/>
          <w:bCs/>
          <w:szCs w:val="21"/>
        </w:rPr>
      </w:pPr>
      <w:r w:rsidRPr="00422800">
        <w:rPr>
          <w:rFonts w:eastAsiaTheme="minorEastAsia"/>
          <w:b/>
          <w:bCs/>
          <w:szCs w:val="21"/>
        </w:rPr>
        <w:t>申万菱信基金管理有限公司</w:t>
      </w:r>
    </w:p>
    <w:p w:rsidR="001548F9" w:rsidRPr="0022561B" w:rsidRDefault="001548F9" w:rsidP="00C11DF5">
      <w:pPr>
        <w:spacing w:line="360" w:lineRule="auto"/>
        <w:ind w:left="840"/>
        <w:jc w:val="right"/>
        <w:rPr>
          <w:rFonts w:eastAsiaTheme="minorEastAsia"/>
          <w:b/>
          <w:bCs/>
          <w:szCs w:val="21"/>
        </w:rPr>
      </w:pPr>
      <w:r w:rsidRPr="00422800">
        <w:rPr>
          <w:rFonts w:eastAsiaTheme="minorEastAsia"/>
          <w:b/>
          <w:bCs/>
          <w:szCs w:val="21"/>
        </w:rPr>
        <w:t>二〇一八年八月二十七日</w:t>
      </w:r>
    </w:p>
    <w:p w:rsidR="001548F9" w:rsidRPr="0022561B" w:rsidRDefault="001548F9" w:rsidP="008971E9">
      <w:pPr>
        <w:autoSpaceDE w:val="0"/>
        <w:autoSpaceDN w:val="0"/>
        <w:adjustRightInd w:val="0"/>
        <w:spacing w:before="29" w:line="288" w:lineRule="auto"/>
        <w:ind w:left="15" w:firstLine="405"/>
        <w:jc w:val="left"/>
        <w:rPr>
          <w:rFonts w:eastAsiaTheme="minorEastAsia"/>
          <w:szCs w:val="21"/>
        </w:rPr>
      </w:pPr>
    </w:p>
    <w:sectPr w:rsidR="001548F9" w:rsidRPr="0022561B"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07F" w:rsidRDefault="00E1007F">
      <w:r>
        <w:separator/>
      </w:r>
    </w:p>
  </w:endnote>
  <w:endnote w:type="continuationSeparator" w:id="1">
    <w:p w:rsidR="00E1007F" w:rsidRDefault="00E10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07F" w:rsidRDefault="008F3FB6" w:rsidP="00C03B3A">
    <w:pPr>
      <w:pStyle w:val="a6"/>
      <w:framePr w:wrap="around" w:vAnchor="text" w:hAnchor="margin" w:xAlign="right" w:y="1"/>
      <w:rPr>
        <w:rStyle w:val="a7"/>
      </w:rPr>
    </w:pPr>
    <w:r>
      <w:rPr>
        <w:rStyle w:val="a7"/>
      </w:rPr>
      <w:fldChar w:fldCharType="begin"/>
    </w:r>
    <w:r w:rsidR="00E1007F">
      <w:rPr>
        <w:rStyle w:val="a7"/>
      </w:rPr>
      <w:instrText xml:space="preserve">PAGE  </w:instrText>
    </w:r>
    <w:r>
      <w:rPr>
        <w:rStyle w:val="a7"/>
      </w:rPr>
      <w:fldChar w:fldCharType="end"/>
    </w:r>
  </w:p>
  <w:p w:rsidR="00E1007F" w:rsidRDefault="00E1007F"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07F" w:rsidRDefault="00E1007F" w:rsidP="00C03B3A">
    <w:pPr>
      <w:pStyle w:val="a6"/>
      <w:ind w:right="360"/>
      <w:jc w:val="center"/>
    </w:pPr>
    <w:r>
      <w:rPr>
        <w:rFonts w:hint="eastAsia"/>
        <w:kern w:val="0"/>
        <w:szCs w:val="21"/>
      </w:rPr>
      <w:t>第</w:t>
    </w:r>
    <w:r w:rsidR="008F3FB6">
      <w:rPr>
        <w:kern w:val="0"/>
        <w:szCs w:val="21"/>
      </w:rPr>
      <w:fldChar w:fldCharType="begin"/>
    </w:r>
    <w:r>
      <w:rPr>
        <w:kern w:val="0"/>
        <w:szCs w:val="21"/>
      </w:rPr>
      <w:instrText xml:space="preserve"> PAGE </w:instrText>
    </w:r>
    <w:r w:rsidR="008F3FB6">
      <w:rPr>
        <w:kern w:val="0"/>
        <w:szCs w:val="21"/>
      </w:rPr>
      <w:fldChar w:fldCharType="separate"/>
    </w:r>
    <w:r w:rsidR="0050128E">
      <w:rPr>
        <w:noProof/>
        <w:kern w:val="0"/>
        <w:szCs w:val="21"/>
      </w:rPr>
      <w:t>2</w:t>
    </w:r>
    <w:r w:rsidR="008F3FB6">
      <w:rPr>
        <w:kern w:val="0"/>
        <w:szCs w:val="21"/>
      </w:rPr>
      <w:fldChar w:fldCharType="end"/>
    </w:r>
    <w:r>
      <w:rPr>
        <w:rFonts w:hint="eastAsia"/>
        <w:kern w:val="0"/>
        <w:szCs w:val="21"/>
      </w:rPr>
      <w:t>页共</w:t>
    </w:r>
    <w:r w:rsidR="008F3FB6">
      <w:rPr>
        <w:kern w:val="0"/>
        <w:szCs w:val="21"/>
      </w:rPr>
      <w:fldChar w:fldCharType="begin"/>
    </w:r>
    <w:r>
      <w:rPr>
        <w:kern w:val="0"/>
        <w:szCs w:val="21"/>
      </w:rPr>
      <w:instrText xml:space="preserve"> NUMPAGES </w:instrText>
    </w:r>
    <w:r w:rsidR="008F3FB6">
      <w:rPr>
        <w:kern w:val="0"/>
        <w:szCs w:val="21"/>
      </w:rPr>
      <w:fldChar w:fldCharType="separate"/>
    </w:r>
    <w:r w:rsidR="0050128E">
      <w:rPr>
        <w:noProof/>
        <w:kern w:val="0"/>
        <w:szCs w:val="21"/>
      </w:rPr>
      <w:t>3</w:t>
    </w:r>
    <w:r w:rsidR="008F3FB6">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07F" w:rsidRDefault="00E1007F">
      <w:r>
        <w:separator/>
      </w:r>
    </w:p>
  </w:footnote>
  <w:footnote w:type="continuationSeparator" w:id="1">
    <w:p w:rsidR="00E1007F" w:rsidRDefault="00E100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07F" w:rsidRPr="00762EA9" w:rsidRDefault="00E1007F" w:rsidP="002243A3">
    <w:pPr>
      <w:pStyle w:val="a9"/>
      <w:pBdr>
        <w:bottom w:val="single" w:sz="6" w:space="0" w:color="auto"/>
      </w:pBdr>
      <w:jc w:val="right"/>
    </w:pPr>
    <w:r w:rsidRPr="00762EA9">
      <w:t>申万菱信中证申万传媒行业投资指数分级证券投资基金</w:t>
    </w:r>
    <w:r w:rsidRPr="00762EA9">
      <w:t>2018</w:t>
    </w:r>
    <w:r w:rsidRPr="00762EA9">
      <w:t>年半年度报告</w:t>
    </w:r>
    <w:r w:rsidR="0094259C">
      <w:rPr>
        <w:rFonts w:hint="eastAsia"/>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662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C23"/>
    <w:rsid w:val="00000EBD"/>
    <w:rsid w:val="0000186B"/>
    <w:rsid w:val="000019B6"/>
    <w:rsid w:val="00001B39"/>
    <w:rsid w:val="00002644"/>
    <w:rsid w:val="00003577"/>
    <w:rsid w:val="00003C9C"/>
    <w:rsid w:val="0000403B"/>
    <w:rsid w:val="00004337"/>
    <w:rsid w:val="00005072"/>
    <w:rsid w:val="00005172"/>
    <w:rsid w:val="0000551D"/>
    <w:rsid w:val="00005911"/>
    <w:rsid w:val="00005F65"/>
    <w:rsid w:val="000102A7"/>
    <w:rsid w:val="00010424"/>
    <w:rsid w:val="00010918"/>
    <w:rsid w:val="00010A83"/>
    <w:rsid w:val="00010A8E"/>
    <w:rsid w:val="00010AC3"/>
    <w:rsid w:val="00010C1F"/>
    <w:rsid w:val="00010C2A"/>
    <w:rsid w:val="00010F11"/>
    <w:rsid w:val="00011081"/>
    <w:rsid w:val="00011EB5"/>
    <w:rsid w:val="0001280C"/>
    <w:rsid w:val="00013CAE"/>
    <w:rsid w:val="00014964"/>
    <w:rsid w:val="000162AF"/>
    <w:rsid w:val="00017581"/>
    <w:rsid w:val="0001767C"/>
    <w:rsid w:val="00020583"/>
    <w:rsid w:val="0002154E"/>
    <w:rsid w:val="00021813"/>
    <w:rsid w:val="00021DD4"/>
    <w:rsid w:val="000221FE"/>
    <w:rsid w:val="00023BE7"/>
    <w:rsid w:val="0002453B"/>
    <w:rsid w:val="00024C15"/>
    <w:rsid w:val="00024C62"/>
    <w:rsid w:val="00024CA0"/>
    <w:rsid w:val="0002560C"/>
    <w:rsid w:val="00025995"/>
    <w:rsid w:val="0002653A"/>
    <w:rsid w:val="000270D0"/>
    <w:rsid w:val="000270E5"/>
    <w:rsid w:val="000274FE"/>
    <w:rsid w:val="000276C9"/>
    <w:rsid w:val="0003228A"/>
    <w:rsid w:val="000322D5"/>
    <w:rsid w:val="0003271C"/>
    <w:rsid w:val="00032ADD"/>
    <w:rsid w:val="00032DCA"/>
    <w:rsid w:val="00032FE1"/>
    <w:rsid w:val="00033104"/>
    <w:rsid w:val="000331A9"/>
    <w:rsid w:val="000331EA"/>
    <w:rsid w:val="000335CE"/>
    <w:rsid w:val="00033EC1"/>
    <w:rsid w:val="00034BA5"/>
    <w:rsid w:val="000358FE"/>
    <w:rsid w:val="00035B5A"/>
    <w:rsid w:val="00037267"/>
    <w:rsid w:val="000378BC"/>
    <w:rsid w:val="00037CF2"/>
    <w:rsid w:val="00037FCF"/>
    <w:rsid w:val="000411CA"/>
    <w:rsid w:val="000415E6"/>
    <w:rsid w:val="00041BC8"/>
    <w:rsid w:val="00041F20"/>
    <w:rsid w:val="000421B8"/>
    <w:rsid w:val="00042656"/>
    <w:rsid w:val="000429DF"/>
    <w:rsid w:val="00042AAD"/>
    <w:rsid w:val="000430CA"/>
    <w:rsid w:val="0004381B"/>
    <w:rsid w:val="00043ABF"/>
    <w:rsid w:val="00044158"/>
    <w:rsid w:val="000445E4"/>
    <w:rsid w:val="000471B4"/>
    <w:rsid w:val="00050260"/>
    <w:rsid w:val="00050D1A"/>
    <w:rsid w:val="00050DE0"/>
    <w:rsid w:val="000510AB"/>
    <w:rsid w:val="000514E0"/>
    <w:rsid w:val="00053091"/>
    <w:rsid w:val="0005346A"/>
    <w:rsid w:val="000534CD"/>
    <w:rsid w:val="00053EED"/>
    <w:rsid w:val="0005448A"/>
    <w:rsid w:val="00055AF1"/>
    <w:rsid w:val="000573B5"/>
    <w:rsid w:val="00060597"/>
    <w:rsid w:val="000605EF"/>
    <w:rsid w:val="00060A2C"/>
    <w:rsid w:val="00060CB4"/>
    <w:rsid w:val="00060FC4"/>
    <w:rsid w:val="00061167"/>
    <w:rsid w:val="00062997"/>
    <w:rsid w:val="00062AC1"/>
    <w:rsid w:val="00063554"/>
    <w:rsid w:val="00063D34"/>
    <w:rsid w:val="0006475F"/>
    <w:rsid w:val="00064AE3"/>
    <w:rsid w:val="00064FC8"/>
    <w:rsid w:val="00066524"/>
    <w:rsid w:val="000671A3"/>
    <w:rsid w:val="00067850"/>
    <w:rsid w:val="00070720"/>
    <w:rsid w:val="00070CD1"/>
    <w:rsid w:val="00071022"/>
    <w:rsid w:val="0007171B"/>
    <w:rsid w:val="000717A1"/>
    <w:rsid w:val="00072DE0"/>
    <w:rsid w:val="00073DB1"/>
    <w:rsid w:val="00073F2F"/>
    <w:rsid w:val="00073F87"/>
    <w:rsid w:val="00076397"/>
    <w:rsid w:val="000764CB"/>
    <w:rsid w:val="00076CC5"/>
    <w:rsid w:val="000801D6"/>
    <w:rsid w:val="000801F4"/>
    <w:rsid w:val="00080423"/>
    <w:rsid w:val="00080451"/>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166"/>
    <w:rsid w:val="000917D5"/>
    <w:rsid w:val="000919B7"/>
    <w:rsid w:val="00094876"/>
    <w:rsid w:val="000951F7"/>
    <w:rsid w:val="000957D9"/>
    <w:rsid w:val="00095912"/>
    <w:rsid w:val="00095CE0"/>
    <w:rsid w:val="00096933"/>
    <w:rsid w:val="00096995"/>
    <w:rsid w:val="00096B18"/>
    <w:rsid w:val="00097230"/>
    <w:rsid w:val="00097ED0"/>
    <w:rsid w:val="000A074D"/>
    <w:rsid w:val="000A13A2"/>
    <w:rsid w:val="000A1448"/>
    <w:rsid w:val="000A14B6"/>
    <w:rsid w:val="000A1BD6"/>
    <w:rsid w:val="000A1BFB"/>
    <w:rsid w:val="000A1D5F"/>
    <w:rsid w:val="000A2F63"/>
    <w:rsid w:val="000A3022"/>
    <w:rsid w:val="000A38DE"/>
    <w:rsid w:val="000A3F16"/>
    <w:rsid w:val="000A457E"/>
    <w:rsid w:val="000A4672"/>
    <w:rsid w:val="000A4A4C"/>
    <w:rsid w:val="000A4FEF"/>
    <w:rsid w:val="000A53FD"/>
    <w:rsid w:val="000A549A"/>
    <w:rsid w:val="000A578A"/>
    <w:rsid w:val="000A6118"/>
    <w:rsid w:val="000A72F2"/>
    <w:rsid w:val="000B0C56"/>
    <w:rsid w:val="000B0E46"/>
    <w:rsid w:val="000B2B57"/>
    <w:rsid w:val="000B2C8D"/>
    <w:rsid w:val="000B36CC"/>
    <w:rsid w:val="000B3E43"/>
    <w:rsid w:val="000B417C"/>
    <w:rsid w:val="000B4365"/>
    <w:rsid w:val="000B4F79"/>
    <w:rsid w:val="000B583F"/>
    <w:rsid w:val="000B5CC0"/>
    <w:rsid w:val="000B5D02"/>
    <w:rsid w:val="000B61BA"/>
    <w:rsid w:val="000C01F9"/>
    <w:rsid w:val="000C05AB"/>
    <w:rsid w:val="000C0871"/>
    <w:rsid w:val="000C0CA5"/>
    <w:rsid w:val="000C0F55"/>
    <w:rsid w:val="000C127D"/>
    <w:rsid w:val="000C15BE"/>
    <w:rsid w:val="000C1723"/>
    <w:rsid w:val="000C1B20"/>
    <w:rsid w:val="000C224F"/>
    <w:rsid w:val="000C3FD9"/>
    <w:rsid w:val="000C4107"/>
    <w:rsid w:val="000C45E7"/>
    <w:rsid w:val="000C45F5"/>
    <w:rsid w:val="000C5E98"/>
    <w:rsid w:val="000C608E"/>
    <w:rsid w:val="000C698D"/>
    <w:rsid w:val="000C705C"/>
    <w:rsid w:val="000C7AE4"/>
    <w:rsid w:val="000D01F4"/>
    <w:rsid w:val="000D03C6"/>
    <w:rsid w:val="000D0B89"/>
    <w:rsid w:val="000D1519"/>
    <w:rsid w:val="000D3145"/>
    <w:rsid w:val="000D36D1"/>
    <w:rsid w:val="000D4AAD"/>
    <w:rsid w:val="000D52DC"/>
    <w:rsid w:val="000D55E8"/>
    <w:rsid w:val="000D6054"/>
    <w:rsid w:val="000D619B"/>
    <w:rsid w:val="000D6C42"/>
    <w:rsid w:val="000D6E30"/>
    <w:rsid w:val="000D788B"/>
    <w:rsid w:val="000D7BDE"/>
    <w:rsid w:val="000E1110"/>
    <w:rsid w:val="000E1288"/>
    <w:rsid w:val="000E19F3"/>
    <w:rsid w:val="000E2950"/>
    <w:rsid w:val="000E34ED"/>
    <w:rsid w:val="000E4456"/>
    <w:rsid w:val="000E6184"/>
    <w:rsid w:val="000E67FE"/>
    <w:rsid w:val="000F0C0A"/>
    <w:rsid w:val="000F175F"/>
    <w:rsid w:val="000F17D1"/>
    <w:rsid w:val="000F21C4"/>
    <w:rsid w:val="000F254E"/>
    <w:rsid w:val="000F2C75"/>
    <w:rsid w:val="000F3506"/>
    <w:rsid w:val="000F593E"/>
    <w:rsid w:val="000F60F3"/>
    <w:rsid w:val="000F60FF"/>
    <w:rsid w:val="000F635F"/>
    <w:rsid w:val="000F6C61"/>
    <w:rsid w:val="000F6D6B"/>
    <w:rsid w:val="000F715D"/>
    <w:rsid w:val="00100C12"/>
    <w:rsid w:val="001013A8"/>
    <w:rsid w:val="00101AFD"/>
    <w:rsid w:val="00102CC8"/>
    <w:rsid w:val="00103084"/>
    <w:rsid w:val="001030B5"/>
    <w:rsid w:val="0010352B"/>
    <w:rsid w:val="00103677"/>
    <w:rsid w:val="001049B6"/>
    <w:rsid w:val="00104DE3"/>
    <w:rsid w:val="001051C6"/>
    <w:rsid w:val="001052BF"/>
    <w:rsid w:val="0010577B"/>
    <w:rsid w:val="00105C9C"/>
    <w:rsid w:val="00106605"/>
    <w:rsid w:val="001067A9"/>
    <w:rsid w:val="001069ED"/>
    <w:rsid w:val="00106C1F"/>
    <w:rsid w:val="001116BA"/>
    <w:rsid w:val="0011177A"/>
    <w:rsid w:val="0011179E"/>
    <w:rsid w:val="00111C71"/>
    <w:rsid w:val="001125CD"/>
    <w:rsid w:val="001141C0"/>
    <w:rsid w:val="00115975"/>
    <w:rsid w:val="00116E31"/>
    <w:rsid w:val="00120825"/>
    <w:rsid w:val="00120EED"/>
    <w:rsid w:val="001212B4"/>
    <w:rsid w:val="00121370"/>
    <w:rsid w:val="001220E0"/>
    <w:rsid w:val="0012304E"/>
    <w:rsid w:val="001239C8"/>
    <w:rsid w:val="00123A56"/>
    <w:rsid w:val="001248EF"/>
    <w:rsid w:val="001257C7"/>
    <w:rsid w:val="00126502"/>
    <w:rsid w:val="00126AF2"/>
    <w:rsid w:val="00126DDF"/>
    <w:rsid w:val="001270BF"/>
    <w:rsid w:val="00127BAC"/>
    <w:rsid w:val="00127FF5"/>
    <w:rsid w:val="00131EC2"/>
    <w:rsid w:val="001322B9"/>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DF5"/>
    <w:rsid w:val="00145301"/>
    <w:rsid w:val="001455C7"/>
    <w:rsid w:val="00145A97"/>
    <w:rsid w:val="00146485"/>
    <w:rsid w:val="00146A28"/>
    <w:rsid w:val="00147492"/>
    <w:rsid w:val="00147557"/>
    <w:rsid w:val="00147D41"/>
    <w:rsid w:val="001500DE"/>
    <w:rsid w:val="0015080E"/>
    <w:rsid w:val="00150AD6"/>
    <w:rsid w:val="00150D6E"/>
    <w:rsid w:val="0015140B"/>
    <w:rsid w:val="001515B9"/>
    <w:rsid w:val="0015173F"/>
    <w:rsid w:val="00151B23"/>
    <w:rsid w:val="00151E4E"/>
    <w:rsid w:val="00152B88"/>
    <w:rsid w:val="001533EE"/>
    <w:rsid w:val="001535AE"/>
    <w:rsid w:val="00153B40"/>
    <w:rsid w:val="00153BCF"/>
    <w:rsid w:val="001548F9"/>
    <w:rsid w:val="00154ADA"/>
    <w:rsid w:val="00154B08"/>
    <w:rsid w:val="0015531A"/>
    <w:rsid w:val="00157418"/>
    <w:rsid w:val="00157B5A"/>
    <w:rsid w:val="0016050B"/>
    <w:rsid w:val="0016380C"/>
    <w:rsid w:val="00163816"/>
    <w:rsid w:val="00163B27"/>
    <w:rsid w:val="0016425E"/>
    <w:rsid w:val="00164BF7"/>
    <w:rsid w:val="00164DAE"/>
    <w:rsid w:val="00165317"/>
    <w:rsid w:val="001657AB"/>
    <w:rsid w:val="00166919"/>
    <w:rsid w:val="0016700A"/>
    <w:rsid w:val="001674E1"/>
    <w:rsid w:val="001676BE"/>
    <w:rsid w:val="0017073D"/>
    <w:rsid w:val="00170D38"/>
    <w:rsid w:val="00171484"/>
    <w:rsid w:val="00171BAD"/>
    <w:rsid w:val="00171F2C"/>
    <w:rsid w:val="00173AF1"/>
    <w:rsid w:val="001744B4"/>
    <w:rsid w:val="001751EF"/>
    <w:rsid w:val="001756A1"/>
    <w:rsid w:val="001761EE"/>
    <w:rsid w:val="00176DF2"/>
    <w:rsid w:val="00176EAA"/>
    <w:rsid w:val="00177030"/>
    <w:rsid w:val="0017725A"/>
    <w:rsid w:val="00177C4B"/>
    <w:rsid w:val="00177F6A"/>
    <w:rsid w:val="00181293"/>
    <w:rsid w:val="00181E6C"/>
    <w:rsid w:val="00182A38"/>
    <w:rsid w:val="0018325A"/>
    <w:rsid w:val="00183D7A"/>
    <w:rsid w:val="00183FCA"/>
    <w:rsid w:val="001848D4"/>
    <w:rsid w:val="00184CAE"/>
    <w:rsid w:val="00184D22"/>
    <w:rsid w:val="00186199"/>
    <w:rsid w:val="00186F7A"/>
    <w:rsid w:val="00187AD8"/>
    <w:rsid w:val="00190788"/>
    <w:rsid w:val="00190AE2"/>
    <w:rsid w:val="00190E27"/>
    <w:rsid w:val="001918C9"/>
    <w:rsid w:val="001928F7"/>
    <w:rsid w:val="00193182"/>
    <w:rsid w:val="00193575"/>
    <w:rsid w:val="0019389D"/>
    <w:rsid w:val="0019397E"/>
    <w:rsid w:val="00193B62"/>
    <w:rsid w:val="00194537"/>
    <w:rsid w:val="0019563C"/>
    <w:rsid w:val="001956CA"/>
    <w:rsid w:val="00195B79"/>
    <w:rsid w:val="001A088E"/>
    <w:rsid w:val="001A0F4A"/>
    <w:rsid w:val="001A1B13"/>
    <w:rsid w:val="001A1D38"/>
    <w:rsid w:val="001A21A9"/>
    <w:rsid w:val="001A2A97"/>
    <w:rsid w:val="001A30A1"/>
    <w:rsid w:val="001A364F"/>
    <w:rsid w:val="001A39B7"/>
    <w:rsid w:val="001A42FA"/>
    <w:rsid w:val="001A4AEC"/>
    <w:rsid w:val="001A4BE3"/>
    <w:rsid w:val="001A59D8"/>
    <w:rsid w:val="001A5FA6"/>
    <w:rsid w:val="001A668F"/>
    <w:rsid w:val="001A71CC"/>
    <w:rsid w:val="001A7F30"/>
    <w:rsid w:val="001B2B0E"/>
    <w:rsid w:val="001B2F0C"/>
    <w:rsid w:val="001B30CA"/>
    <w:rsid w:val="001B3513"/>
    <w:rsid w:val="001B351B"/>
    <w:rsid w:val="001B353A"/>
    <w:rsid w:val="001B36E6"/>
    <w:rsid w:val="001B3C73"/>
    <w:rsid w:val="001B3D3E"/>
    <w:rsid w:val="001B50CD"/>
    <w:rsid w:val="001B52FE"/>
    <w:rsid w:val="001B6B5E"/>
    <w:rsid w:val="001B7890"/>
    <w:rsid w:val="001B79B8"/>
    <w:rsid w:val="001B7ACC"/>
    <w:rsid w:val="001C005A"/>
    <w:rsid w:val="001C00CF"/>
    <w:rsid w:val="001C0806"/>
    <w:rsid w:val="001C2F9C"/>
    <w:rsid w:val="001C3399"/>
    <w:rsid w:val="001C37F6"/>
    <w:rsid w:val="001C4D9F"/>
    <w:rsid w:val="001C5289"/>
    <w:rsid w:val="001C6288"/>
    <w:rsid w:val="001C67A1"/>
    <w:rsid w:val="001C7C6D"/>
    <w:rsid w:val="001C7F70"/>
    <w:rsid w:val="001D0538"/>
    <w:rsid w:val="001D0634"/>
    <w:rsid w:val="001D0F6A"/>
    <w:rsid w:val="001D21BC"/>
    <w:rsid w:val="001D295A"/>
    <w:rsid w:val="001D2E47"/>
    <w:rsid w:val="001D2FA5"/>
    <w:rsid w:val="001D35E0"/>
    <w:rsid w:val="001D5045"/>
    <w:rsid w:val="001D5494"/>
    <w:rsid w:val="001D5A44"/>
    <w:rsid w:val="001D6213"/>
    <w:rsid w:val="001D724B"/>
    <w:rsid w:val="001D7517"/>
    <w:rsid w:val="001E03BE"/>
    <w:rsid w:val="001E0AAA"/>
    <w:rsid w:val="001E0BE3"/>
    <w:rsid w:val="001E0F28"/>
    <w:rsid w:val="001E11D3"/>
    <w:rsid w:val="001E15F1"/>
    <w:rsid w:val="001E1C4F"/>
    <w:rsid w:val="001E287E"/>
    <w:rsid w:val="001E2A6A"/>
    <w:rsid w:val="001E3536"/>
    <w:rsid w:val="001E3DC2"/>
    <w:rsid w:val="001E559B"/>
    <w:rsid w:val="001E56FF"/>
    <w:rsid w:val="001E5869"/>
    <w:rsid w:val="001E5C6B"/>
    <w:rsid w:val="001E6EBF"/>
    <w:rsid w:val="001E7505"/>
    <w:rsid w:val="001E7C94"/>
    <w:rsid w:val="001F0307"/>
    <w:rsid w:val="001F03E1"/>
    <w:rsid w:val="001F221F"/>
    <w:rsid w:val="001F38C9"/>
    <w:rsid w:val="001F3CC6"/>
    <w:rsid w:val="001F3F50"/>
    <w:rsid w:val="001F4530"/>
    <w:rsid w:val="001F47C0"/>
    <w:rsid w:val="001F5CE2"/>
    <w:rsid w:val="001F5DBA"/>
    <w:rsid w:val="001F5DE3"/>
    <w:rsid w:val="001F5F74"/>
    <w:rsid w:val="001F67C8"/>
    <w:rsid w:val="0020078A"/>
    <w:rsid w:val="002010DE"/>
    <w:rsid w:val="00201962"/>
    <w:rsid w:val="00201B58"/>
    <w:rsid w:val="00202968"/>
    <w:rsid w:val="00202C32"/>
    <w:rsid w:val="00203973"/>
    <w:rsid w:val="00203AEF"/>
    <w:rsid w:val="002045E7"/>
    <w:rsid w:val="0020778A"/>
    <w:rsid w:val="00207A46"/>
    <w:rsid w:val="00211741"/>
    <w:rsid w:val="00211A26"/>
    <w:rsid w:val="00212249"/>
    <w:rsid w:val="002125F7"/>
    <w:rsid w:val="002136D5"/>
    <w:rsid w:val="0021397C"/>
    <w:rsid w:val="00213B59"/>
    <w:rsid w:val="00214418"/>
    <w:rsid w:val="00214463"/>
    <w:rsid w:val="00214756"/>
    <w:rsid w:val="00214D0F"/>
    <w:rsid w:val="00215CF2"/>
    <w:rsid w:val="00215D9F"/>
    <w:rsid w:val="00216310"/>
    <w:rsid w:val="00216BCE"/>
    <w:rsid w:val="00217867"/>
    <w:rsid w:val="00217AE3"/>
    <w:rsid w:val="00217C6C"/>
    <w:rsid w:val="00220416"/>
    <w:rsid w:val="00220542"/>
    <w:rsid w:val="00220B15"/>
    <w:rsid w:val="00220D7F"/>
    <w:rsid w:val="002210EB"/>
    <w:rsid w:val="00221174"/>
    <w:rsid w:val="00221394"/>
    <w:rsid w:val="00222DE3"/>
    <w:rsid w:val="002233F0"/>
    <w:rsid w:val="002243A3"/>
    <w:rsid w:val="0022498A"/>
    <w:rsid w:val="00224A25"/>
    <w:rsid w:val="0022561B"/>
    <w:rsid w:val="00225756"/>
    <w:rsid w:val="00225ADC"/>
    <w:rsid w:val="00225CEB"/>
    <w:rsid w:val="00226816"/>
    <w:rsid w:val="0022692D"/>
    <w:rsid w:val="002279AA"/>
    <w:rsid w:val="00231610"/>
    <w:rsid w:val="002318F3"/>
    <w:rsid w:val="00231E15"/>
    <w:rsid w:val="00232374"/>
    <w:rsid w:val="0023323F"/>
    <w:rsid w:val="00234202"/>
    <w:rsid w:val="002359EB"/>
    <w:rsid w:val="00235BC2"/>
    <w:rsid w:val="002363AB"/>
    <w:rsid w:val="00236933"/>
    <w:rsid w:val="0023727B"/>
    <w:rsid w:val="00237579"/>
    <w:rsid w:val="00237675"/>
    <w:rsid w:val="00237BB6"/>
    <w:rsid w:val="00237C6D"/>
    <w:rsid w:val="0024096B"/>
    <w:rsid w:val="00241582"/>
    <w:rsid w:val="00241B45"/>
    <w:rsid w:val="00241F7A"/>
    <w:rsid w:val="002420CE"/>
    <w:rsid w:val="002424D7"/>
    <w:rsid w:val="0024260D"/>
    <w:rsid w:val="00242657"/>
    <w:rsid w:val="002428F6"/>
    <w:rsid w:val="00242FA2"/>
    <w:rsid w:val="00245012"/>
    <w:rsid w:val="0024504E"/>
    <w:rsid w:val="00245236"/>
    <w:rsid w:val="00245761"/>
    <w:rsid w:val="0024651F"/>
    <w:rsid w:val="00247729"/>
    <w:rsid w:val="0025158D"/>
    <w:rsid w:val="00251C7E"/>
    <w:rsid w:val="00252697"/>
    <w:rsid w:val="0025281A"/>
    <w:rsid w:val="00253D3C"/>
    <w:rsid w:val="002544D7"/>
    <w:rsid w:val="00255292"/>
    <w:rsid w:val="00257359"/>
    <w:rsid w:val="00257578"/>
    <w:rsid w:val="00257B95"/>
    <w:rsid w:val="00260152"/>
    <w:rsid w:val="00260200"/>
    <w:rsid w:val="00260B06"/>
    <w:rsid w:val="00261D93"/>
    <w:rsid w:val="00262029"/>
    <w:rsid w:val="00263BBD"/>
    <w:rsid w:val="002648D8"/>
    <w:rsid w:val="00265AFB"/>
    <w:rsid w:val="00265BE3"/>
    <w:rsid w:val="00266CED"/>
    <w:rsid w:val="00267EE3"/>
    <w:rsid w:val="00267F59"/>
    <w:rsid w:val="002700E9"/>
    <w:rsid w:val="00270CE9"/>
    <w:rsid w:val="0027235A"/>
    <w:rsid w:val="00273F86"/>
    <w:rsid w:val="00274009"/>
    <w:rsid w:val="002741BE"/>
    <w:rsid w:val="002752EA"/>
    <w:rsid w:val="00275EAD"/>
    <w:rsid w:val="00276A37"/>
    <w:rsid w:val="00276B03"/>
    <w:rsid w:val="002773FB"/>
    <w:rsid w:val="002774F0"/>
    <w:rsid w:val="00277722"/>
    <w:rsid w:val="002803A7"/>
    <w:rsid w:val="00280957"/>
    <w:rsid w:val="002813C5"/>
    <w:rsid w:val="00282C23"/>
    <w:rsid w:val="00282D81"/>
    <w:rsid w:val="0028315D"/>
    <w:rsid w:val="00283885"/>
    <w:rsid w:val="002839A4"/>
    <w:rsid w:val="002841A9"/>
    <w:rsid w:val="0028459B"/>
    <w:rsid w:val="00284C5F"/>
    <w:rsid w:val="0028507E"/>
    <w:rsid w:val="00285E20"/>
    <w:rsid w:val="00285F4D"/>
    <w:rsid w:val="00286183"/>
    <w:rsid w:val="00286943"/>
    <w:rsid w:val="002873F0"/>
    <w:rsid w:val="00287762"/>
    <w:rsid w:val="00290761"/>
    <w:rsid w:val="00290793"/>
    <w:rsid w:val="002916E3"/>
    <w:rsid w:val="00291A70"/>
    <w:rsid w:val="00291F6F"/>
    <w:rsid w:val="0029249C"/>
    <w:rsid w:val="0029379A"/>
    <w:rsid w:val="00293C97"/>
    <w:rsid w:val="002942CB"/>
    <w:rsid w:val="00294D8F"/>
    <w:rsid w:val="002952A5"/>
    <w:rsid w:val="00295D5A"/>
    <w:rsid w:val="00295E0F"/>
    <w:rsid w:val="002964F9"/>
    <w:rsid w:val="0029690F"/>
    <w:rsid w:val="002969CC"/>
    <w:rsid w:val="00296FE8"/>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6F72"/>
    <w:rsid w:val="002A714F"/>
    <w:rsid w:val="002A71AB"/>
    <w:rsid w:val="002A75D7"/>
    <w:rsid w:val="002A7B1F"/>
    <w:rsid w:val="002B055B"/>
    <w:rsid w:val="002B09C0"/>
    <w:rsid w:val="002B0F52"/>
    <w:rsid w:val="002B1851"/>
    <w:rsid w:val="002B27FF"/>
    <w:rsid w:val="002B2F4E"/>
    <w:rsid w:val="002B3A8B"/>
    <w:rsid w:val="002B5C8E"/>
    <w:rsid w:val="002B6793"/>
    <w:rsid w:val="002B68A5"/>
    <w:rsid w:val="002B7272"/>
    <w:rsid w:val="002B77B4"/>
    <w:rsid w:val="002B780B"/>
    <w:rsid w:val="002C1260"/>
    <w:rsid w:val="002C14AE"/>
    <w:rsid w:val="002C1704"/>
    <w:rsid w:val="002C1726"/>
    <w:rsid w:val="002C1B31"/>
    <w:rsid w:val="002C1B94"/>
    <w:rsid w:val="002C21A6"/>
    <w:rsid w:val="002C26D5"/>
    <w:rsid w:val="002C5777"/>
    <w:rsid w:val="002C5889"/>
    <w:rsid w:val="002C65FA"/>
    <w:rsid w:val="002C661D"/>
    <w:rsid w:val="002C77CC"/>
    <w:rsid w:val="002C7C89"/>
    <w:rsid w:val="002D0054"/>
    <w:rsid w:val="002D1A0F"/>
    <w:rsid w:val="002D1B46"/>
    <w:rsid w:val="002D1E72"/>
    <w:rsid w:val="002D22BF"/>
    <w:rsid w:val="002D237C"/>
    <w:rsid w:val="002D32E3"/>
    <w:rsid w:val="002D33F1"/>
    <w:rsid w:val="002D353D"/>
    <w:rsid w:val="002D3CBD"/>
    <w:rsid w:val="002D52AD"/>
    <w:rsid w:val="002D58D8"/>
    <w:rsid w:val="002D5EB1"/>
    <w:rsid w:val="002E0394"/>
    <w:rsid w:val="002E0644"/>
    <w:rsid w:val="002E0FEB"/>
    <w:rsid w:val="002E171B"/>
    <w:rsid w:val="002E2E3E"/>
    <w:rsid w:val="002E319D"/>
    <w:rsid w:val="002E4AD5"/>
    <w:rsid w:val="002E4C2D"/>
    <w:rsid w:val="002E51EA"/>
    <w:rsid w:val="002E5E56"/>
    <w:rsid w:val="002F0F79"/>
    <w:rsid w:val="002F1B79"/>
    <w:rsid w:val="002F1C9E"/>
    <w:rsid w:val="002F1CB8"/>
    <w:rsid w:val="002F1EB2"/>
    <w:rsid w:val="002F25C3"/>
    <w:rsid w:val="002F280E"/>
    <w:rsid w:val="002F2CBB"/>
    <w:rsid w:val="002F3470"/>
    <w:rsid w:val="002F3709"/>
    <w:rsid w:val="002F3A6C"/>
    <w:rsid w:val="002F4296"/>
    <w:rsid w:val="002F4FEA"/>
    <w:rsid w:val="002F5777"/>
    <w:rsid w:val="002F5EFD"/>
    <w:rsid w:val="002F60EA"/>
    <w:rsid w:val="002F680E"/>
    <w:rsid w:val="002F7F61"/>
    <w:rsid w:val="00300128"/>
    <w:rsid w:val="00300951"/>
    <w:rsid w:val="00300E8A"/>
    <w:rsid w:val="003011BD"/>
    <w:rsid w:val="0030147B"/>
    <w:rsid w:val="003023C9"/>
    <w:rsid w:val="00302CA8"/>
    <w:rsid w:val="00302DE9"/>
    <w:rsid w:val="00304860"/>
    <w:rsid w:val="00304E23"/>
    <w:rsid w:val="00305084"/>
    <w:rsid w:val="00306408"/>
    <w:rsid w:val="00307249"/>
    <w:rsid w:val="00307919"/>
    <w:rsid w:val="00312C47"/>
    <w:rsid w:val="00312DAE"/>
    <w:rsid w:val="003132DB"/>
    <w:rsid w:val="00313336"/>
    <w:rsid w:val="003137CA"/>
    <w:rsid w:val="003137E1"/>
    <w:rsid w:val="00313918"/>
    <w:rsid w:val="003153CB"/>
    <w:rsid w:val="00315865"/>
    <w:rsid w:val="00315899"/>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303E3"/>
    <w:rsid w:val="00330651"/>
    <w:rsid w:val="00331A88"/>
    <w:rsid w:val="003329EA"/>
    <w:rsid w:val="00332C6E"/>
    <w:rsid w:val="00332D73"/>
    <w:rsid w:val="003336FF"/>
    <w:rsid w:val="003338BE"/>
    <w:rsid w:val="00335838"/>
    <w:rsid w:val="00336AA2"/>
    <w:rsid w:val="00337B1B"/>
    <w:rsid w:val="003405DA"/>
    <w:rsid w:val="003407A5"/>
    <w:rsid w:val="0034096C"/>
    <w:rsid w:val="003410A1"/>
    <w:rsid w:val="00341188"/>
    <w:rsid w:val="0034147B"/>
    <w:rsid w:val="003424CB"/>
    <w:rsid w:val="0034349C"/>
    <w:rsid w:val="003439DB"/>
    <w:rsid w:val="00344FBE"/>
    <w:rsid w:val="00345432"/>
    <w:rsid w:val="00346759"/>
    <w:rsid w:val="00347E8C"/>
    <w:rsid w:val="00350238"/>
    <w:rsid w:val="0035109C"/>
    <w:rsid w:val="00351752"/>
    <w:rsid w:val="00351F0A"/>
    <w:rsid w:val="00352648"/>
    <w:rsid w:val="00352A25"/>
    <w:rsid w:val="00353AC6"/>
    <w:rsid w:val="003542B7"/>
    <w:rsid w:val="0035432B"/>
    <w:rsid w:val="00354765"/>
    <w:rsid w:val="00354E10"/>
    <w:rsid w:val="00357B15"/>
    <w:rsid w:val="00357BB3"/>
    <w:rsid w:val="003602EA"/>
    <w:rsid w:val="003609DD"/>
    <w:rsid w:val="00360F81"/>
    <w:rsid w:val="00361071"/>
    <w:rsid w:val="0036125E"/>
    <w:rsid w:val="00361622"/>
    <w:rsid w:val="00361E7E"/>
    <w:rsid w:val="00363D25"/>
    <w:rsid w:val="003648F2"/>
    <w:rsid w:val="00364FA1"/>
    <w:rsid w:val="00366B02"/>
    <w:rsid w:val="003671F5"/>
    <w:rsid w:val="00370AA4"/>
    <w:rsid w:val="003711F2"/>
    <w:rsid w:val="003717FC"/>
    <w:rsid w:val="00371FF4"/>
    <w:rsid w:val="003723C2"/>
    <w:rsid w:val="0037275D"/>
    <w:rsid w:val="00372797"/>
    <w:rsid w:val="00373FD0"/>
    <w:rsid w:val="0037404D"/>
    <w:rsid w:val="0037470E"/>
    <w:rsid w:val="0037486D"/>
    <w:rsid w:val="00375510"/>
    <w:rsid w:val="00375CC4"/>
    <w:rsid w:val="00376103"/>
    <w:rsid w:val="003767B3"/>
    <w:rsid w:val="00376B49"/>
    <w:rsid w:val="00376D10"/>
    <w:rsid w:val="00376FC5"/>
    <w:rsid w:val="00377163"/>
    <w:rsid w:val="00377520"/>
    <w:rsid w:val="00380033"/>
    <w:rsid w:val="00380D36"/>
    <w:rsid w:val="00380F49"/>
    <w:rsid w:val="003822D3"/>
    <w:rsid w:val="0038299A"/>
    <w:rsid w:val="00383D64"/>
    <w:rsid w:val="00384765"/>
    <w:rsid w:val="0038480C"/>
    <w:rsid w:val="00384DC9"/>
    <w:rsid w:val="0038566E"/>
    <w:rsid w:val="00385C66"/>
    <w:rsid w:val="00386630"/>
    <w:rsid w:val="00386A6C"/>
    <w:rsid w:val="003874B6"/>
    <w:rsid w:val="00387876"/>
    <w:rsid w:val="00390379"/>
    <w:rsid w:val="00390741"/>
    <w:rsid w:val="003909FB"/>
    <w:rsid w:val="00390B25"/>
    <w:rsid w:val="00390DD9"/>
    <w:rsid w:val="00392958"/>
    <w:rsid w:val="00392AE5"/>
    <w:rsid w:val="003955C4"/>
    <w:rsid w:val="00395CAA"/>
    <w:rsid w:val="00396588"/>
    <w:rsid w:val="00396863"/>
    <w:rsid w:val="00396C75"/>
    <w:rsid w:val="003970B5"/>
    <w:rsid w:val="00397156"/>
    <w:rsid w:val="00397960"/>
    <w:rsid w:val="003A05DB"/>
    <w:rsid w:val="003A0663"/>
    <w:rsid w:val="003A1FE0"/>
    <w:rsid w:val="003A3BC4"/>
    <w:rsid w:val="003A458A"/>
    <w:rsid w:val="003A4EEB"/>
    <w:rsid w:val="003A4FE2"/>
    <w:rsid w:val="003A5119"/>
    <w:rsid w:val="003A551D"/>
    <w:rsid w:val="003A7E6F"/>
    <w:rsid w:val="003B05F2"/>
    <w:rsid w:val="003B2F13"/>
    <w:rsid w:val="003B3353"/>
    <w:rsid w:val="003B405E"/>
    <w:rsid w:val="003B4381"/>
    <w:rsid w:val="003B4712"/>
    <w:rsid w:val="003B47EB"/>
    <w:rsid w:val="003B48BA"/>
    <w:rsid w:val="003B57D3"/>
    <w:rsid w:val="003B59CA"/>
    <w:rsid w:val="003B6067"/>
    <w:rsid w:val="003B6835"/>
    <w:rsid w:val="003B75DE"/>
    <w:rsid w:val="003C0892"/>
    <w:rsid w:val="003C08E3"/>
    <w:rsid w:val="003C09B5"/>
    <w:rsid w:val="003C0ECA"/>
    <w:rsid w:val="003C0F62"/>
    <w:rsid w:val="003C1176"/>
    <w:rsid w:val="003C1272"/>
    <w:rsid w:val="003C1D9A"/>
    <w:rsid w:val="003C1F58"/>
    <w:rsid w:val="003C48B1"/>
    <w:rsid w:val="003C57A7"/>
    <w:rsid w:val="003C5C2B"/>
    <w:rsid w:val="003C6457"/>
    <w:rsid w:val="003C6943"/>
    <w:rsid w:val="003C6BD2"/>
    <w:rsid w:val="003C7294"/>
    <w:rsid w:val="003C76F6"/>
    <w:rsid w:val="003C792F"/>
    <w:rsid w:val="003C7ABD"/>
    <w:rsid w:val="003C7C3D"/>
    <w:rsid w:val="003D08F8"/>
    <w:rsid w:val="003D0910"/>
    <w:rsid w:val="003D124B"/>
    <w:rsid w:val="003D18F3"/>
    <w:rsid w:val="003D1C06"/>
    <w:rsid w:val="003D2CC1"/>
    <w:rsid w:val="003D40AD"/>
    <w:rsid w:val="003D4FFC"/>
    <w:rsid w:val="003D51ED"/>
    <w:rsid w:val="003D569B"/>
    <w:rsid w:val="003D78B5"/>
    <w:rsid w:val="003E03F6"/>
    <w:rsid w:val="003E099F"/>
    <w:rsid w:val="003E19FF"/>
    <w:rsid w:val="003E244F"/>
    <w:rsid w:val="003E372A"/>
    <w:rsid w:val="003E37AE"/>
    <w:rsid w:val="003E3AB5"/>
    <w:rsid w:val="003E501C"/>
    <w:rsid w:val="003E5165"/>
    <w:rsid w:val="003E523E"/>
    <w:rsid w:val="003E572C"/>
    <w:rsid w:val="003E5EE6"/>
    <w:rsid w:val="003E62A6"/>
    <w:rsid w:val="003E695F"/>
    <w:rsid w:val="003E6BDE"/>
    <w:rsid w:val="003E6C9B"/>
    <w:rsid w:val="003E6D39"/>
    <w:rsid w:val="003E709C"/>
    <w:rsid w:val="003E712E"/>
    <w:rsid w:val="003E726D"/>
    <w:rsid w:val="003E798B"/>
    <w:rsid w:val="003E7B89"/>
    <w:rsid w:val="003F0B30"/>
    <w:rsid w:val="003F0FA3"/>
    <w:rsid w:val="003F276B"/>
    <w:rsid w:val="003F4241"/>
    <w:rsid w:val="003F4930"/>
    <w:rsid w:val="003F4B8A"/>
    <w:rsid w:val="003F4C20"/>
    <w:rsid w:val="003F4E22"/>
    <w:rsid w:val="003F62BB"/>
    <w:rsid w:val="003F64DB"/>
    <w:rsid w:val="003F6FEC"/>
    <w:rsid w:val="003F7C45"/>
    <w:rsid w:val="00400241"/>
    <w:rsid w:val="0040132C"/>
    <w:rsid w:val="00401EFD"/>
    <w:rsid w:val="0040231A"/>
    <w:rsid w:val="00402489"/>
    <w:rsid w:val="004049BD"/>
    <w:rsid w:val="00404EB5"/>
    <w:rsid w:val="00405085"/>
    <w:rsid w:val="00405D28"/>
    <w:rsid w:val="00406115"/>
    <w:rsid w:val="004066FC"/>
    <w:rsid w:val="00406BEB"/>
    <w:rsid w:val="00406FB0"/>
    <w:rsid w:val="00407481"/>
    <w:rsid w:val="00407C10"/>
    <w:rsid w:val="00407E90"/>
    <w:rsid w:val="004113B4"/>
    <w:rsid w:val="00411F11"/>
    <w:rsid w:val="00413323"/>
    <w:rsid w:val="00414503"/>
    <w:rsid w:val="00414827"/>
    <w:rsid w:val="004153B3"/>
    <w:rsid w:val="00415772"/>
    <w:rsid w:val="004163FD"/>
    <w:rsid w:val="0041683D"/>
    <w:rsid w:val="00416C10"/>
    <w:rsid w:val="00417976"/>
    <w:rsid w:val="00417A0E"/>
    <w:rsid w:val="004202DF"/>
    <w:rsid w:val="0042053A"/>
    <w:rsid w:val="004213D6"/>
    <w:rsid w:val="00421C75"/>
    <w:rsid w:val="00422440"/>
    <w:rsid w:val="00422800"/>
    <w:rsid w:val="00422916"/>
    <w:rsid w:val="0042388D"/>
    <w:rsid w:val="00423BA3"/>
    <w:rsid w:val="00424213"/>
    <w:rsid w:val="0042430E"/>
    <w:rsid w:val="00424EF3"/>
    <w:rsid w:val="004267DB"/>
    <w:rsid w:val="004268BB"/>
    <w:rsid w:val="00426A4B"/>
    <w:rsid w:val="004276F0"/>
    <w:rsid w:val="0043006F"/>
    <w:rsid w:val="0043067A"/>
    <w:rsid w:val="00430724"/>
    <w:rsid w:val="00430B45"/>
    <w:rsid w:val="00431047"/>
    <w:rsid w:val="00431B86"/>
    <w:rsid w:val="00432B7F"/>
    <w:rsid w:val="00433EED"/>
    <w:rsid w:val="00434FA6"/>
    <w:rsid w:val="00437C96"/>
    <w:rsid w:val="004408EC"/>
    <w:rsid w:val="004416A4"/>
    <w:rsid w:val="00441E6A"/>
    <w:rsid w:val="00442AEE"/>
    <w:rsid w:val="00443C8F"/>
    <w:rsid w:val="00444C60"/>
    <w:rsid w:val="00444E35"/>
    <w:rsid w:val="00444F2D"/>
    <w:rsid w:val="0044502D"/>
    <w:rsid w:val="0044568E"/>
    <w:rsid w:val="00445783"/>
    <w:rsid w:val="00445F6B"/>
    <w:rsid w:val="00446684"/>
    <w:rsid w:val="004470E5"/>
    <w:rsid w:val="00447C0A"/>
    <w:rsid w:val="00447CEF"/>
    <w:rsid w:val="00447E28"/>
    <w:rsid w:val="00450BA9"/>
    <w:rsid w:val="00451E29"/>
    <w:rsid w:val="004520E1"/>
    <w:rsid w:val="00452481"/>
    <w:rsid w:val="004528FA"/>
    <w:rsid w:val="00453ACA"/>
    <w:rsid w:val="00453DC8"/>
    <w:rsid w:val="00453F5B"/>
    <w:rsid w:val="00455165"/>
    <w:rsid w:val="00457804"/>
    <w:rsid w:val="0046036A"/>
    <w:rsid w:val="00460AEF"/>
    <w:rsid w:val="00460C52"/>
    <w:rsid w:val="0046135C"/>
    <w:rsid w:val="00462279"/>
    <w:rsid w:val="004646BF"/>
    <w:rsid w:val="00464744"/>
    <w:rsid w:val="00465CC2"/>
    <w:rsid w:val="004665E3"/>
    <w:rsid w:val="0046760F"/>
    <w:rsid w:val="00471E7C"/>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000"/>
    <w:rsid w:val="00485215"/>
    <w:rsid w:val="00485340"/>
    <w:rsid w:val="0048587E"/>
    <w:rsid w:val="0048712F"/>
    <w:rsid w:val="00487C2B"/>
    <w:rsid w:val="004900FF"/>
    <w:rsid w:val="004903AA"/>
    <w:rsid w:val="0049125B"/>
    <w:rsid w:val="00491C58"/>
    <w:rsid w:val="00491FAB"/>
    <w:rsid w:val="00492081"/>
    <w:rsid w:val="0049227D"/>
    <w:rsid w:val="0049297D"/>
    <w:rsid w:val="004929F2"/>
    <w:rsid w:val="00492F5E"/>
    <w:rsid w:val="00495A03"/>
    <w:rsid w:val="00495E28"/>
    <w:rsid w:val="00496C03"/>
    <w:rsid w:val="00497079"/>
    <w:rsid w:val="00497450"/>
    <w:rsid w:val="004976A0"/>
    <w:rsid w:val="00497F30"/>
    <w:rsid w:val="00497F49"/>
    <w:rsid w:val="004A015D"/>
    <w:rsid w:val="004A1BBA"/>
    <w:rsid w:val="004A23C2"/>
    <w:rsid w:val="004A26CC"/>
    <w:rsid w:val="004A3336"/>
    <w:rsid w:val="004A3479"/>
    <w:rsid w:val="004A3867"/>
    <w:rsid w:val="004A3E3C"/>
    <w:rsid w:val="004A4069"/>
    <w:rsid w:val="004A484E"/>
    <w:rsid w:val="004A6513"/>
    <w:rsid w:val="004B0E6D"/>
    <w:rsid w:val="004B16E8"/>
    <w:rsid w:val="004B2CA5"/>
    <w:rsid w:val="004B412E"/>
    <w:rsid w:val="004B5B92"/>
    <w:rsid w:val="004B6250"/>
    <w:rsid w:val="004B66F3"/>
    <w:rsid w:val="004B76B1"/>
    <w:rsid w:val="004B7800"/>
    <w:rsid w:val="004C0057"/>
    <w:rsid w:val="004C0541"/>
    <w:rsid w:val="004C0BBF"/>
    <w:rsid w:val="004C1D08"/>
    <w:rsid w:val="004C1D55"/>
    <w:rsid w:val="004C2836"/>
    <w:rsid w:val="004C2C46"/>
    <w:rsid w:val="004C405B"/>
    <w:rsid w:val="004C4550"/>
    <w:rsid w:val="004C54CA"/>
    <w:rsid w:val="004C5597"/>
    <w:rsid w:val="004C7235"/>
    <w:rsid w:val="004C7955"/>
    <w:rsid w:val="004D0213"/>
    <w:rsid w:val="004D047F"/>
    <w:rsid w:val="004D0A6A"/>
    <w:rsid w:val="004D0D2C"/>
    <w:rsid w:val="004D0D3C"/>
    <w:rsid w:val="004D1529"/>
    <w:rsid w:val="004D23A4"/>
    <w:rsid w:val="004D29F1"/>
    <w:rsid w:val="004D29F3"/>
    <w:rsid w:val="004D3D96"/>
    <w:rsid w:val="004D40BB"/>
    <w:rsid w:val="004D4EEF"/>
    <w:rsid w:val="004D5316"/>
    <w:rsid w:val="004D575C"/>
    <w:rsid w:val="004D5DB9"/>
    <w:rsid w:val="004D5F4D"/>
    <w:rsid w:val="004D650F"/>
    <w:rsid w:val="004D6815"/>
    <w:rsid w:val="004D7269"/>
    <w:rsid w:val="004D74EE"/>
    <w:rsid w:val="004D7F01"/>
    <w:rsid w:val="004E08FC"/>
    <w:rsid w:val="004E0B6E"/>
    <w:rsid w:val="004E1AE3"/>
    <w:rsid w:val="004E2133"/>
    <w:rsid w:val="004E2BD2"/>
    <w:rsid w:val="004E395B"/>
    <w:rsid w:val="004E5EDB"/>
    <w:rsid w:val="004E60FB"/>
    <w:rsid w:val="004E6F8A"/>
    <w:rsid w:val="004E73A5"/>
    <w:rsid w:val="004E758A"/>
    <w:rsid w:val="004F0870"/>
    <w:rsid w:val="004F1338"/>
    <w:rsid w:val="004F1C42"/>
    <w:rsid w:val="004F23CE"/>
    <w:rsid w:val="004F2456"/>
    <w:rsid w:val="004F2C5A"/>
    <w:rsid w:val="004F2C82"/>
    <w:rsid w:val="004F31EA"/>
    <w:rsid w:val="004F4601"/>
    <w:rsid w:val="004F7572"/>
    <w:rsid w:val="004F779C"/>
    <w:rsid w:val="004F7846"/>
    <w:rsid w:val="005000A6"/>
    <w:rsid w:val="005000D4"/>
    <w:rsid w:val="005004EE"/>
    <w:rsid w:val="005007AB"/>
    <w:rsid w:val="00500B1E"/>
    <w:rsid w:val="00500B24"/>
    <w:rsid w:val="00500C17"/>
    <w:rsid w:val="00500E2F"/>
    <w:rsid w:val="0050128E"/>
    <w:rsid w:val="00502416"/>
    <w:rsid w:val="005027F4"/>
    <w:rsid w:val="005036C2"/>
    <w:rsid w:val="0050492E"/>
    <w:rsid w:val="005051C9"/>
    <w:rsid w:val="00505CB1"/>
    <w:rsid w:val="00506389"/>
    <w:rsid w:val="005068A8"/>
    <w:rsid w:val="00507000"/>
    <w:rsid w:val="00507FC5"/>
    <w:rsid w:val="005106F8"/>
    <w:rsid w:val="00510A69"/>
    <w:rsid w:val="00510CAF"/>
    <w:rsid w:val="0051114C"/>
    <w:rsid w:val="00511597"/>
    <w:rsid w:val="00511915"/>
    <w:rsid w:val="005128C5"/>
    <w:rsid w:val="00512905"/>
    <w:rsid w:val="00512D8B"/>
    <w:rsid w:val="00512E85"/>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27F2F"/>
    <w:rsid w:val="005308C9"/>
    <w:rsid w:val="00530A21"/>
    <w:rsid w:val="005310DD"/>
    <w:rsid w:val="00531851"/>
    <w:rsid w:val="005318CC"/>
    <w:rsid w:val="0053199E"/>
    <w:rsid w:val="00531D65"/>
    <w:rsid w:val="00533191"/>
    <w:rsid w:val="005334E4"/>
    <w:rsid w:val="00534230"/>
    <w:rsid w:val="00534844"/>
    <w:rsid w:val="005349B1"/>
    <w:rsid w:val="00535AA4"/>
    <w:rsid w:val="00535DA3"/>
    <w:rsid w:val="005364A6"/>
    <w:rsid w:val="005364AE"/>
    <w:rsid w:val="0053652C"/>
    <w:rsid w:val="0053659B"/>
    <w:rsid w:val="0053676E"/>
    <w:rsid w:val="005368A0"/>
    <w:rsid w:val="005374BC"/>
    <w:rsid w:val="0054087A"/>
    <w:rsid w:val="005411D0"/>
    <w:rsid w:val="005427DC"/>
    <w:rsid w:val="00543188"/>
    <w:rsid w:val="005432F0"/>
    <w:rsid w:val="00543367"/>
    <w:rsid w:val="0054384E"/>
    <w:rsid w:val="00543A27"/>
    <w:rsid w:val="00543BC6"/>
    <w:rsid w:val="00543BFA"/>
    <w:rsid w:val="00544BBB"/>
    <w:rsid w:val="00545824"/>
    <w:rsid w:val="005463CF"/>
    <w:rsid w:val="0054655E"/>
    <w:rsid w:val="00546601"/>
    <w:rsid w:val="00547D9C"/>
    <w:rsid w:val="00547DA1"/>
    <w:rsid w:val="005501BC"/>
    <w:rsid w:val="005501D8"/>
    <w:rsid w:val="0055068D"/>
    <w:rsid w:val="00550715"/>
    <w:rsid w:val="00551BAB"/>
    <w:rsid w:val="00551C53"/>
    <w:rsid w:val="00551F4A"/>
    <w:rsid w:val="0055221B"/>
    <w:rsid w:val="005526DC"/>
    <w:rsid w:val="005528A2"/>
    <w:rsid w:val="005535B7"/>
    <w:rsid w:val="00553702"/>
    <w:rsid w:val="00553E37"/>
    <w:rsid w:val="00554133"/>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A85"/>
    <w:rsid w:val="00564B19"/>
    <w:rsid w:val="00564C4B"/>
    <w:rsid w:val="00565A63"/>
    <w:rsid w:val="00566588"/>
    <w:rsid w:val="0056662E"/>
    <w:rsid w:val="00566A26"/>
    <w:rsid w:val="00566F6B"/>
    <w:rsid w:val="00567012"/>
    <w:rsid w:val="00567EA5"/>
    <w:rsid w:val="00570050"/>
    <w:rsid w:val="00570514"/>
    <w:rsid w:val="00571A41"/>
    <w:rsid w:val="005721D0"/>
    <w:rsid w:val="0057275D"/>
    <w:rsid w:val="00572919"/>
    <w:rsid w:val="005734AB"/>
    <w:rsid w:val="00574103"/>
    <w:rsid w:val="00575B68"/>
    <w:rsid w:val="00575CE1"/>
    <w:rsid w:val="00575D54"/>
    <w:rsid w:val="00575DA6"/>
    <w:rsid w:val="00576B10"/>
    <w:rsid w:val="00576C4E"/>
    <w:rsid w:val="0057737F"/>
    <w:rsid w:val="0057744D"/>
    <w:rsid w:val="005800A9"/>
    <w:rsid w:val="00580488"/>
    <w:rsid w:val="0058074D"/>
    <w:rsid w:val="00580FD1"/>
    <w:rsid w:val="00581E99"/>
    <w:rsid w:val="00582FAD"/>
    <w:rsid w:val="00583489"/>
    <w:rsid w:val="0058391F"/>
    <w:rsid w:val="00583A80"/>
    <w:rsid w:val="00584188"/>
    <w:rsid w:val="00584E33"/>
    <w:rsid w:val="00585722"/>
    <w:rsid w:val="0058596A"/>
    <w:rsid w:val="00585AD4"/>
    <w:rsid w:val="00586819"/>
    <w:rsid w:val="00586E9A"/>
    <w:rsid w:val="00587419"/>
    <w:rsid w:val="00587958"/>
    <w:rsid w:val="00590FE4"/>
    <w:rsid w:val="0059116E"/>
    <w:rsid w:val="00591D9C"/>
    <w:rsid w:val="0059282D"/>
    <w:rsid w:val="005932C1"/>
    <w:rsid w:val="00593440"/>
    <w:rsid w:val="005936BF"/>
    <w:rsid w:val="00593DE5"/>
    <w:rsid w:val="00593EE1"/>
    <w:rsid w:val="00594E3C"/>
    <w:rsid w:val="0059592B"/>
    <w:rsid w:val="00596617"/>
    <w:rsid w:val="00596833"/>
    <w:rsid w:val="00596CC4"/>
    <w:rsid w:val="00597057"/>
    <w:rsid w:val="005973A6"/>
    <w:rsid w:val="00597657"/>
    <w:rsid w:val="00597AAB"/>
    <w:rsid w:val="00597D8B"/>
    <w:rsid w:val="005A0742"/>
    <w:rsid w:val="005A1C30"/>
    <w:rsid w:val="005A1C31"/>
    <w:rsid w:val="005A31C9"/>
    <w:rsid w:val="005A3295"/>
    <w:rsid w:val="005A46FF"/>
    <w:rsid w:val="005A48ED"/>
    <w:rsid w:val="005A4AFF"/>
    <w:rsid w:val="005A4E6A"/>
    <w:rsid w:val="005A52BE"/>
    <w:rsid w:val="005A539E"/>
    <w:rsid w:val="005A65F0"/>
    <w:rsid w:val="005A7758"/>
    <w:rsid w:val="005B011E"/>
    <w:rsid w:val="005B028B"/>
    <w:rsid w:val="005B211A"/>
    <w:rsid w:val="005B2E84"/>
    <w:rsid w:val="005B352F"/>
    <w:rsid w:val="005B3E66"/>
    <w:rsid w:val="005B3FE8"/>
    <w:rsid w:val="005B4215"/>
    <w:rsid w:val="005B436C"/>
    <w:rsid w:val="005B4F97"/>
    <w:rsid w:val="005B52A4"/>
    <w:rsid w:val="005B5CA4"/>
    <w:rsid w:val="005B6E01"/>
    <w:rsid w:val="005B7476"/>
    <w:rsid w:val="005B7688"/>
    <w:rsid w:val="005B7849"/>
    <w:rsid w:val="005B7B0E"/>
    <w:rsid w:val="005C0DFA"/>
    <w:rsid w:val="005C0FF0"/>
    <w:rsid w:val="005C14D4"/>
    <w:rsid w:val="005C219B"/>
    <w:rsid w:val="005C492F"/>
    <w:rsid w:val="005C4B4C"/>
    <w:rsid w:val="005C4B62"/>
    <w:rsid w:val="005C5409"/>
    <w:rsid w:val="005C55EF"/>
    <w:rsid w:val="005C608C"/>
    <w:rsid w:val="005C628C"/>
    <w:rsid w:val="005C6765"/>
    <w:rsid w:val="005C69AC"/>
    <w:rsid w:val="005C722E"/>
    <w:rsid w:val="005C72F6"/>
    <w:rsid w:val="005C7576"/>
    <w:rsid w:val="005C7759"/>
    <w:rsid w:val="005D01A4"/>
    <w:rsid w:val="005D060A"/>
    <w:rsid w:val="005D1584"/>
    <w:rsid w:val="005D15AE"/>
    <w:rsid w:val="005D1A7B"/>
    <w:rsid w:val="005D1EDD"/>
    <w:rsid w:val="005D291E"/>
    <w:rsid w:val="005D2F95"/>
    <w:rsid w:val="005D41BE"/>
    <w:rsid w:val="005D456F"/>
    <w:rsid w:val="005D45B3"/>
    <w:rsid w:val="005D4AB3"/>
    <w:rsid w:val="005D4CEB"/>
    <w:rsid w:val="005D5344"/>
    <w:rsid w:val="005D5DA8"/>
    <w:rsid w:val="005D61EB"/>
    <w:rsid w:val="005D6733"/>
    <w:rsid w:val="005E0AE0"/>
    <w:rsid w:val="005E40C4"/>
    <w:rsid w:val="005E5501"/>
    <w:rsid w:val="005E7EF4"/>
    <w:rsid w:val="005F00AF"/>
    <w:rsid w:val="005F04E6"/>
    <w:rsid w:val="005F11F3"/>
    <w:rsid w:val="005F17EC"/>
    <w:rsid w:val="005F1C2F"/>
    <w:rsid w:val="005F39D5"/>
    <w:rsid w:val="005F3AB5"/>
    <w:rsid w:val="005F3D98"/>
    <w:rsid w:val="005F3E05"/>
    <w:rsid w:val="005F3F98"/>
    <w:rsid w:val="005F43B9"/>
    <w:rsid w:val="005F4F0A"/>
    <w:rsid w:val="005F55D6"/>
    <w:rsid w:val="005F5CA9"/>
    <w:rsid w:val="005F68CB"/>
    <w:rsid w:val="005F6BDE"/>
    <w:rsid w:val="00600242"/>
    <w:rsid w:val="006016A7"/>
    <w:rsid w:val="006033E3"/>
    <w:rsid w:val="006042B7"/>
    <w:rsid w:val="00605FC7"/>
    <w:rsid w:val="00606218"/>
    <w:rsid w:val="006064C5"/>
    <w:rsid w:val="00606CA3"/>
    <w:rsid w:val="00606E91"/>
    <w:rsid w:val="00607018"/>
    <w:rsid w:val="006077ED"/>
    <w:rsid w:val="00610954"/>
    <w:rsid w:val="00610CBE"/>
    <w:rsid w:val="00610E1F"/>
    <w:rsid w:val="0061269A"/>
    <w:rsid w:val="00612B61"/>
    <w:rsid w:val="0061321C"/>
    <w:rsid w:val="00613C5A"/>
    <w:rsid w:val="00614A08"/>
    <w:rsid w:val="00614CA1"/>
    <w:rsid w:val="00615C2C"/>
    <w:rsid w:val="006168A6"/>
    <w:rsid w:val="0061697D"/>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5E3A"/>
    <w:rsid w:val="00626E2D"/>
    <w:rsid w:val="006272DE"/>
    <w:rsid w:val="00627D94"/>
    <w:rsid w:val="006300FB"/>
    <w:rsid w:val="006304D3"/>
    <w:rsid w:val="00630844"/>
    <w:rsid w:val="00630AB9"/>
    <w:rsid w:val="00630B42"/>
    <w:rsid w:val="0063104D"/>
    <w:rsid w:val="006310FC"/>
    <w:rsid w:val="00631688"/>
    <w:rsid w:val="00631D0E"/>
    <w:rsid w:val="006320D8"/>
    <w:rsid w:val="00632540"/>
    <w:rsid w:val="00632BC1"/>
    <w:rsid w:val="00632E88"/>
    <w:rsid w:val="0063303B"/>
    <w:rsid w:val="0063454C"/>
    <w:rsid w:val="00634DBB"/>
    <w:rsid w:val="00635221"/>
    <w:rsid w:val="00635255"/>
    <w:rsid w:val="00637C26"/>
    <w:rsid w:val="00640732"/>
    <w:rsid w:val="00642072"/>
    <w:rsid w:val="006431D0"/>
    <w:rsid w:val="006440ED"/>
    <w:rsid w:val="0064467C"/>
    <w:rsid w:val="00644AB5"/>
    <w:rsid w:val="00645213"/>
    <w:rsid w:val="00645293"/>
    <w:rsid w:val="006468CB"/>
    <w:rsid w:val="006475F3"/>
    <w:rsid w:val="00647B0C"/>
    <w:rsid w:val="00651B78"/>
    <w:rsid w:val="00652263"/>
    <w:rsid w:val="0065238F"/>
    <w:rsid w:val="0065278C"/>
    <w:rsid w:val="00652881"/>
    <w:rsid w:val="00652985"/>
    <w:rsid w:val="00653168"/>
    <w:rsid w:val="006533AE"/>
    <w:rsid w:val="00654203"/>
    <w:rsid w:val="00654A1F"/>
    <w:rsid w:val="006551AE"/>
    <w:rsid w:val="00661974"/>
    <w:rsid w:val="006623E2"/>
    <w:rsid w:val="006624E3"/>
    <w:rsid w:val="006640F9"/>
    <w:rsid w:val="00664551"/>
    <w:rsid w:val="00664685"/>
    <w:rsid w:val="00664B95"/>
    <w:rsid w:val="00665D5F"/>
    <w:rsid w:val="006676A0"/>
    <w:rsid w:val="006704F3"/>
    <w:rsid w:val="0067062D"/>
    <w:rsid w:val="00670857"/>
    <w:rsid w:val="00671124"/>
    <w:rsid w:val="006727B0"/>
    <w:rsid w:val="0067307E"/>
    <w:rsid w:val="00673556"/>
    <w:rsid w:val="006739C0"/>
    <w:rsid w:val="00673F6D"/>
    <w:rsid w:val="00674850"/>
    <w:rsid w:val="00675116"/>
    <w:rsid w:val="00675D03"/>
    <w:rsid w:val="00676016"/>
    <w:rsid w:val="00676EA7"/>
    <w:rsid w:val="00680969"/>
    <w:rsid w:val="00683F61"/>
    <w:rsid w:val="00684796"/>
    <w:rsid w:val="00686A36"/>
    <w:rsid w:val="00687AD5"/>
    <w:rsid w:val="00690DCB"/>
    <w:rsid w:val="0069211A"/>
    <w:rsid w:val="00692B81"/>
    <w:rsid w:val="00692C4F"/>
    <w:rsid w:val="006949D2"/>
    <w:rsid w:val="00694C5F"/>
    <w:rsid w:val="00695251"/>
    <w:rsid w:val="006952EB"/>
    <w:rsid w:val="006953EF"/>
    <w:rsid w:val="00695689"/>
    <w:rsid w:val="00695ADE"/>
    <w:rsid w:val="00695C0D"/>
    <w:rsid w:val="00695CAE"/>
    <w:rsid w:val="00695F70"/>
    <w:rsid w:val="00696356"/>
    <w:rsid w:val="00696507"/>
    <w:rsid w:val="006968EA"/>
    <w:rsid w:val="006A015D"/>
    <w:rsid w:val="006A02EC"/>
    <w:rsid w:val="006A0D9D"/>
    <w:rsid w:val="006A2B6C"/>
    <w:rsid w:val="006A2EA3"/>
    <w:rsid w:val="006A3CC1"/>
    <w:rsid w:val="006A3E73"/>
    <w:rsid w:val="006A4899"/>
    <w:rsid w:val="006A5E32"/>
    <w:rsid w:val="006A62E1"/>
    <w:rsid w:val="006A6566"/>
    <w:rsid w:val="006A72C6"/>
    <w:rsid w:val="006A7310"/>
    <w:rsid w:val="006B02DA"/>
    <w:rsid w:val="006B08DB"/>
    <w:rsid w:val="006B08FB"/>
    <w:rsid w:val="006B194C"/>
    <w:rsid w:val="006B2065"/>
    <w:rsid w:val="006B22BD"/>
    <w:rsid w:val="006B275B"/>
    <w:rsid w:val="006B30BF"/>
    <w:rsid w:val="006B38C6"/>
    <w:rsid w:val="006B3940"/>
    <w:rsid w:val="006B45A6"/>
    <w:rsid w:val="006B48EC"/>
    <w:rsid w:val="006B4A69"/>
    <w:rsid w:val="006B5208"/>
    <w:rsid w:val="006B62F0"/>
    <w:rsid w:val="006B65E2"/>
    <w:rsid w:val="006B6C6B"/>
    <w:rsid w:val="006C09B6"/>
    <w:rsid w:val="006C168D"/>
    <w:rsid w:val="006C2BF5"/>
    <w:rsid w:val="006C4A40"/>
    <w:rsid w:val="006C4E56"/>
    <w:rsid w:val="006C61CD"/>
    <w:rsid w:val="006C642C"/>
    <w:rsid w:val="006C6FC6"/>
    <w:rsid w:val="006C7BB9"/>
    <w:rsid w:val="006C7D50"/>
    <w:rsid w:val="006D11EA"/>
    <w:rsid w:val="006D136D"/>
    <w:rsid w:val="006D141C"/>
    <w:rsid w:val="006D18BA"/>
    <w:rsid w:val="006D2425"/>
    <w:rsid w:val="006D2CF3"/>
    <w:rsid w:val="006D2D08"/>
    <w:rsid w:val="006D2F35"/>
    <w:rsid w:val="006D3228"/>
    <w:rsid w:val="006D349E"/>
    <w:rsid w:val="006D34C2"/>
    <w:rsid w:val="006D41EF"/>
    <w:rsid w:val="006D4A94"/>
    <w:rsid w:val="006D53AA"/>
    <w:rsid w:val="006D6166"/>
    <w:rsid w:val="006D6993"/>
    <w:rsid w:val="006D70EC"/>
    <w:rsid w:val="006E0D09"/>
    <w:rsid w:val="006E241F"/>
    <w:rsid w:val="006E24EE"/>
    <w:rsid w:val="006E25BD"/>
    <w:rsid w:val="006E3379"/>
    <w:rsid w:val="006E34B7"/>
    <w:rsid w:val="006E36B8"/>
    <w:rsid w:val="006E3874"/>
    <w:rsid w:val="006E4981"/>
    <w:rsid w:val="006E5585"/>
    <w:rsid w:val="006E5E32"/>
    <w:rsid w:val="006E633A"/>
    <w:rsid w:val="006E6A14"/>
    <w:rsid w:val="006E6B16"/>
    <w:rsid w:val="006E6DE8"/>
    <w:rsid w:val="006E780C"/>
    <w:rsid w:val="006F013C"/>
    <w:rsid w:val="006F0BA7"/>
    <w:rsid w:val="006F0D1A"/>
    <w:rsid w:val="006F0F01"/>
    <w:rsid w:val="006F174D"/>
    <w:rsid w:val="006F1F41"/>
    <w:rsid w:val="006F2787"/>
    <w:rsid w:val="006F32EF"/>
    <w:rsid w:val="006F3615"/>
    <w:rsid w:val="006F3C54"/>
    <w:rsid w:val="006F41B7"/>
    <w:rsid w:val="006F4CD8"/>
    <w:rsid w:val="006F5125"/>
    <w:rsid w:val="006F53D9"/>
    <w:rsid w:val="006F5812"/>
    <w:rsid w:val="006F587F"/>
    <w:rsid w:val="006F609A"/>
    <w:rsid w:val="006F685F"/>
    <w:rsid w:val="007004DC"/>
    <w:rsid w:val="00701093"/>
    <w:rsid w:val="007015F1"/>
    <w:rsid w:val="0070173B"/>
    <w:rsid w:val="007022C4"/>
    <w:rsid w:val="007026E9"/>
    <w:rsid w:val="00703C8B"/>
    <w:rsid w:val="00703E8A"/>
    <w:rsid w:val="00704A3A"/>
    <w:rsid w:val="00704F60"/>
    <w:rsid w:val="00705EC3"/>
    <w:rsid w:val="00706EA3"/>
    <w:rsid w:val="007078BE"/>
    <w:rsid w:val="00707ED7"/>
    <w:rsid w:val="00710644"/>
    <w:rsid w:val="00710BF6"/>
    <w:rsid w:val="00711522"/>
    <w:rsid w:val="00711891"/>
    <w:rsid w:val="007118A6"/>
    <w:rsid w:val="007124FE"/>
    <w:rsid w:val="00712533"/>
    <w:rsid w:val="00713186"/>
    <w:rsid w:val="00713757"/>
    <w:rsid w:val="00713758"/>
    <w:rsid w:val="007137D8"/>
    <w:rsid w:val="00713871"/>
    <w:rsid w:val="00714064"/>
    <w:rsid w:val="0071409E"/>
    <w:rsid w:val="00717772"/>
    <w:rsid w:val="007200E5"/>
    <w:rsid w:val="00720371"/>
    <w:rsid w:val="007205A9"/>
    <w:rsid w:val="00720C17"/>
    <w:rsid w:val="00721AF1"/>
    <w:rsid w:val="0072280F"/>
    <w:rsid w:val="00722B5E"/>
    <w:rsid w:val="007235F5"/>
    <w:rsid w:val="00723B2C"/>
    <w:rsid w:val="00723CBA"/>
    <w:rsid w:val="007253CC"/>
    <w:rsid w:val="00725645"/>
    <w:rsid w:val="00726F5A"/>
    <w:rsid w:val="0072708F"/>
    <w:rsid w:val="00730E81"/>
    <w:rsid w:val="00731000"/>
    <w:rsid w:val="00731204"/>
    <w:rsid w:val="007319BC"/>
    <w:rsid w:val="0073222B"/>
    <w:rsid w:val="00732582"/>
    <w:rsid w:val="00732A72"/>
    <w:rsid w:val="00732D1D"/>
    <w:rsid w:val="007332C4"/>
    <w:rsid w:val="00733480"/>
    <w:rsid w:val="00734321"/>
    <w:rsid w:val="00734381"/>
    <w:rsid w:val="00736034"/>
    <w:rsid w:val="0073681C"/>
    <w:rsid w:val="00736A13"/>
    <w:rsid w:val="0073725B"/>
    <w:rsid w:val="00737AC9"/>
    <w:rsid w:val="0074007E"/>
    <w:rsid w:val="0074033C"/>
    <w:rsid w:val="0074050E"/>
    <w:rsid w:val="00740615"/>
    <w:rsid w:val="00740B66"/>
    <w:rsid w:val="00741AF8"/>
    <w:rsid w:val="00741EBE"/>
    <w:rsid w:val="00742181"/>
    <w:rsid w:val="007424EC"/>
    <w:rsid w:val="00742EDA"/>
    <w:rsid w:val="007440FA"/>
    <w:rsid w:val="00744201"/>
    <w:rsid w:val="00744B78"/>
    <w:rsid w:val="00745FCE"/>
    <w:rsid w:val="00746130"/>
    <w:rsid w:val="00746A40"/>
    <w:rsid w:val="00746E6A"/>
    <w:rsid w:val="00747598"/>
    <w:rsid w:val="00750358"/>
    <w:rsid w:val="007520A3"/>
    <w:rsid w:val="007526F5"/>
    <w:rsid w:val="00752ACD"/>
    <w:rsid w:val="007534D1"/>
    <w:rsid w:val="007535E0"/>
    <w:rsid w:val="00753B6E"/>
    <w:rsid w:val="00754717"/>
    <w:rsid w:val="00754836"/>
    <w:rsid w:val="00754FB9"/>
    <w:rsid w:val="007553A9"/>
    <w:rsid w:val="00755BA2"/>
    <w:rsid w:val="00755CDF"/>
    <w:rsid w:val="0075623D"/>
    <w:rsid w:val="00757042"/>
    <w:rsid w:val="007578C3"/>
    <w:rsid w:val="00757A4C"/>
    <w:rsid w:val="00760820"/>
    <w:rsid w:val="00760895"/>
    <w:rsid w:val="00762ABF"/>
    <w:rsid w:val="00762EA9"/>
    <w:rsid w:val="007632A5"/>
    <w:rsid w:val="00764A94"/>
    <w:rsid w:val="00764B26"/>
    <w:rsid w:val="00764EA6"/>
    <w:rsid w:val="0076503D"/>
    <w:rsid w:val="007651A9"/>
    <w:rsid w:val="007651E5"/>
    <w:rsid w:val="0076524F"/>
    <w:rsid w:val="00765584"/>
    <w:rsid w:val="007665B2"/>
    <w:rsid w:val="007670DC"/>
    <w:rsid w:val="0076715F"/>
    <w:rsid w:val="00767356"/>
    <w:rsid w:val="007677A3"/>
    <w:rsid w:val="00767CE6"/>
    <w:rsid w:val="0077008D"/>
    <w:rsid w:val="00770F2A"/>
    <w:rsid w:val="0077111A"/>
    <w:rsid w:val="0077213A"/>
    <w:rsid w:val="00772272"/>
    <w:rsid w:val="007725D8"/>
    <w:rsid w:val="0077369F"/>
    <w:rsid w:val="0077463A"/>
    <w:rsid w:val="00774AB3"/>
    <w:rsid w:val="00774D0F"/>
    <w:rsid w:val="00774D7B"/>
    <w:rsid w:val="007756ED"/>
    <w:rsid w:val="0077589D"/>
    <w:rsid w:val="0077617F"/>
    <w:rsid w:val="00776A3D"/>
    <w:rsid w:val="0077707A"/>
    <w:rsid w:val="007776BF"/>
    <w:rsid w:val="00777C63"/>
    <w:rsid w:val="007819A1"/>
    <w:rsid w:val="00783BA5"/>
    <w:rsid w:val="00784F9E"/>
    <w:rsid w:val="0078533C"/>
    <w:rsid w:val="007856FD"/>
    <w:rsid w:val="007857FB"/>
    <w:rsid w:val="007870FC"/>
    <w:rsid w:val="007871C3"/>
    <w:rsid w:val="00787CD0"/>
    <w:rsid w:val="007905A2"/>
    <w:rsid w:val="00790C59"/>
    <w:rsid w:val="00791053"/>
    <w:rsid w:val="00791261"/>
    <w:rsid w:val="007918FE"/>
    <w:rsid w:val="00791A3A"/>
    <w:rsid w:val="0079262D"/>
    <w:rsid w:val="00792A53"/>
    <w:rsid w:val="00794196"/>
    <w:rsid w:val="00794C47"/>
    <w:rsid w:val="00794FFF"/>
    <w:rsid w:val="0079649A"/>
    <w:rsid w:val="00796D4D"/>
    <w:rsid w:val="007971B8"/>
    <w:rsid w:val="00797637"/>
    <w:rsid w:val="00797D3C"/>
    <w:rsid w:val="007A0018"/>
    <w:rsid w:val="007A0ADE"/>
    <w:rsid w:val="007A1B35"/>
    <w:rsid w:val="007A2EA6"/>
    <w:rsid w:val="007A3680"/>
    <w:rsid w:val="007A3BCD"/>
    <w:rsid w:val="007A4354"/>
    <w:rsid w:val="007A4A03"/>
    <w:rsid w:val="007A4C1C"/>
    <w:rsid w:val="007A5214"/>
    <w:rsid w:val="007A59B8"/>
    <w:rsid w:val="007A65AF"/>
    <w:rsid w:val="007A7682"/>
    <w:rsid w:val="007A7F42"/>
    <w:rsid w:val="007B12BC"/>
    <w:rsid w:val="007B1B5B"/>
    <w:rsid w:val="007B2862"/>
    <w:rsid w:val="007B2FD8"/>
    <w:rsid w:val="007B3968"/>
    <w:rsid w:val="007B45AF"/>
    <w:rsid w:val="007B4DD0"/>
    <w:rsid w:val="007B611E"/>
    <w:rsid w:val="007B662A"/>
    <w:rsid w:val="007B71DC"/>
    <w:rsid w:val="007B7743"/>
    <w:rsid w:val="007B7F07"/>
    <w:rsid w:val="007C04F4"/>
    <w:rsid w:val="007C2139"/>
    <w:rsid w:val="007C27DE"/>
    <w:rsid w:val="007C299E"/>
    <w:rsid w:val="007C525F"/>
    <w:rsid w:val="007C5321"/>
    <w:rsid w:val="007C5881"/>
    <w:rsid w:val="007C5E8A"/>
    <w:rsid w:val="007C5F4B"/>
    <w:rsid w:val="007C6AAB"/>
    <w:rsid w:val="007C7B84"/>
    <w:rsid w:val="007D00DD"/>
    <w:rsid w:val="007D0C4D"/>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E10B2"/>
    <w:rsid w:val="007E1AA2"/>
    <w:rsid w:val="007E1F2C"/>
    <w:rsid w:val="007E223B"/>
    <w:rsid w:val="007E233D"/>
    <w:rsid w:val="007E279D"/>
    <w:rsid w:val="007E2D69"/>
    <w:rsid w:val="007E3B9A"/>
    <w:rsid w:val="007E3EEF"/>
    <w:rsid w:val="007E46E8"/>
    <w:rsid w:val="007E470F"/>
    <w:rsid w:val="007E4C1F"/>
    <w:rsid w:val="007E57C9"/>
    <w:rsid w:val="007F01DE"/>
    <w:rsid w:val="007F02E5"/>
    <w:rsid w:val="007F0759"/>
    <w:rsid w:val="007F0BCC"/>
    <w:rsid w:val="007F156E"/>
    <w:rsid w:val="007F1CF3"/>
    <w:rsid w:val="007F1D6F"/>
    <w:rsid w:val="007F25C0"/>
    <w:rsid w:val="007F27A7"/>
    <w:rsid w:val="007F30BB"/>
    <w:rsid w:val="007F4025"/>
    <w:rsid w:val="007F4A97"/>
    <w:rsid w:val="007F5F52"/>
    <w:rsid w:val="007F672A"/>
    <w:rsid w:val="007F6A1D"/>
    <w:rsid w:val="007F77C6"/>
    <w:rsid w:val="007F79D4"/>
    <w:rsid w:val="008003A1"/>
    <w:rsid w:val="008006B7"/>
    <w:rsid w:val="00800FDB"/>
    <w:rsid w:val="00802081"/>
    <w:rsid w:val="008020F6"/>
    <w:rsid w:val="0080298E"/>
    <w:rsid w:val="0080335D"/>
    <w:rsid w:val="00803833"/>
    <w:rsid w:val="00804316"/>
    <w:rsid w:val="008044F8"/>
    <w:rsid w:val="00805983"/>
    <w:rsid w:val="00805C54"/>
    <w:rsid w:val="00806461"/>
    <w:rsid w:val="00806493"/>
    <w:rsid w:val="008064C1"/>
    <w:rsid w:val="0081096D"/>
    <w:rsid w:val="00810EAD"/>
    <w:rsid w:val="00811833"/>
    <w:rsid w:val="00813F84"/>
    <w:rsid w:val="008140B6"/>
    <w:rsid w:val="00814BDE"/>
    <w:rsid w:val="00814DBC"/>
    <w:rsid w:val="00815A5C"/>
    <w:rsid w:val="008173E1"/>
    <w:rsid w:val="008174D4"/>
    <w:rsid w:val="0082002E"/>
    <w:rsid w:val="0082083C"/>
    <w:rsid w:val="00820C54"/>
    <w:rsid w:val="00820F37"/>
    <w:rsid w:val="00820FE6"/>
    <w:rsid w:val="00821A66"/>
    <w:rsid w:val="00822476"/>
    <w:rsid w:val="00822882"/>
    <w:rsid w:val="00822A1E"/>
    <w:rsid w:val="008238C7"/>
    <w:rsid w:val="00824B4D"/>
    <w:rsid w:val="008250F9"/>
    <w:rsid w:val="00825268"/>
    <w:rsid w:val="0082571C"/>
    <w:rsid w:val="00825B94"/>
    <w:rsid w:val="00825BB4"/>
    <w:rsid w:val="00825F68"/>
    <w:rsid w:val="008273D2"/>
    <w:rsid w:val="00830E92"/>
    <w:rsid w:val="0083177D"/>
    <w:rsid w:val="00831B0B"/>
    <w:rsid w:val="008320ED"/>
    <w:rsid w:val="00832A0F"/>
    <w:rsid w:val="00834375"/>
    <w:rsid w:val="00835179"/>
    <w:rsid w:val="008353D5"/>
    <w:rsid w:val="00835408"/>
    <w:rsid w:val="008358A2"/>
    <w:rsid w:val="008359DA"/>
    <w:rsid w:val="008362D0"/>
    <w:rsid w:val="008367AF"/>
    <w:rsid w:val="00837CEF"/>
    <w:rsid w:val="00837E2F"/>
    <w:rsid w:val="00840035"/>
    <w:rsid w:val="00842661"/>
    <w:rsid w:val="008428A9"/>
    <w:rsid w:val="00844112"/>
    <w:rsid w:val="00845401"/>
    <w:rsid w:val="008456C9"/>
    <w:rsid w:val="0084611D"/>
    <w:rsid w:val="00846177"/>
    <w:rsid w:val="0084654D"/>
    <w:rsid w:val="00846C9F"/>
    <w:rsid w:val="00847BD6"/>
    <w:rsid w:val="00850137"/>
    <w:rsid w:val="0085081E"/>
    <w:rsid w:val="00850C62"/>
    <w:rsid w:val="008528EC"/>
    <w:rsid w:val="00852B48"/>
    <w:rsid w:val="008539F6"/>
    <w:rsid w:val="00853FD8"/>
    <w:rsid w:val="0085441E"/>
    <w:rsid w:val="0085474D"/>
    <w:rsid w:val="00856481"/>
    <w:rsid w:val="008567A2"/>
    <w:rsid w:val="00856E6C"/>
    <w:rsid w:val="00857DE1"/>
    <w:rsid w:val="00860793"/>
    <w:rsid w:val="00861747"/>
    <w:rsid w:val="00863011"/>
    <w:rsid w:val="00863C5B"/>
    <w:rsid w:val="00863D2E"/>
    <w:rsid w:val="0086468B"/>
    <w:rsid w:val="00864E32"/>
    <w:rsid w:val="00865075"/>
    <w:rsid w:val="008656E7"/>
    <w:rsid w:val="0086615F"/>
    <w:rsid w:val="0086748F"/>
    <w:rsid w:val="00872282"/>
    <w:rsid w:val="0087274F"/>
    <w:rsid w:val="00872757"/>
    <w:rsid w:val="00872928"/>
    <w:rsid w:val="00872CE4"/>
    <w:rsid w:val="00873AA4"/>
    <w:rsid w:val="00873CA8"/>
    <w:rsid w:val="00873F5D"/>
    <w:rsid w:val="0087570C"/>
    <w:rsid w:val="008773BA"/>
    <w:rsid w:val="00877B62"/>
    <w:rsid w:val="00877EBE"/>
    <w:rsid w:val="00881015"/>
    <w:rsid w:val="008810B0"/>
    <w:rsid w:val="00881665"/>
    <w:rsid w:val="008819B6"/>
    <w:rsid w:val="00881AAC"/>
    <w:rsid w:val="008836B7"/>
    <w:rsid w:val="00883F7C"/>
    <w:rsid w:val="008841D3"/>
    <w:rsid w:val="00884987"/>
    <w:rsid w:val="00884BE0"/>
    <w:rsid w:val="00885C59"/>
    <w:rsid w:val="00886890"/>
    <w:rsid w:val="00887BF9"/>
    <w:rsid w:val="00887DE6"/>
    <w:rsid w:val="0089115F"/>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08D7"/>
    <w:rsid w:val="008A17AF"/>
    <w:rsid w:val="008A1B95"/>
    <w:rsid w:val="008A1ED9"/>
    <w:rsid w:val="008A2C65"/>
    <w:rsid w:val="008A2F16"/>
    <w:rsid w:val="008A36AE"/>
    <w:rsid w:val="008A48C3"/>
    <w:rsid w:val="008A4E18"/>
    <w:rsid w:val="008A520C"/>
    <w:rsid w:val="008A5493"/>
    <w:rsid w:val="008A596C"/>
    <w:rsid w:val="008A64C4"/>
    <w:rsid w:val="008A6BF7"/>
    <w:rsid w:val="008A6C97"/>
    <w:rsid w:val="008A6CC1"/>
    <w:rsid w:val="008A72FB"/>
    <w:rsid w:val="008A7E8F"/>
    <w:rsid w:val="008A7F03"/>
    <w:rsid w:val="008B1823"/>
    <w:rsid w:val="008B1B4E"/>
    <w:rsid w:val="008B1F99"/>
    <w:rsid w:val="008B24DC"/>
    <w:rsid w:val="008B2BDF"/>
    <w:rsid w:val="008B33D0"/>
    <w:rsid w:val="008B391A"/>
    <w:rsid w:val="008B4198"/>
    <w:rsid w:val="008B5177"/>
    <w:rsid w:val="008B57C6"/>
    <w:rsid w:val="008B586A"/>
    <w:rsid w:val="008B61C0"/>
    <w:rsid w:val="008B6651"/>
    <w:rsid w:val="008B6B0E"/>
    <w:rsid w:val="008B6E16"/>
    <w:rsid w:val="008B7110"/>
    <w:rsid w:val="008B7A20"/>
    <w:rsid w:val="008C0DF9"/>
    <w:rsid w:val="008C1154"/>
    <w:rsid w:val="008C1CC7"/>
    <w:rsid w:val="008C2029"/>
    <w:rsid w:val="008C267C"/>
    <w:rsid w:val="008C2E44"/>
    <w:rsid w:val="008C2F4F"/>
    <w:rsid w:val="008C327A"/>
    <w:rsid w:val="008C3427"/>
    <w:rsid w:val="008C3BC2"/>
    <w:rsid w:val="008C4F76"/>
    <w:rsid w:val="008C55AD"/>
    <w:rsid w:val="008C61D6"/>
    <w:rsid w:val="008C649D"/>
    <w:rsid w:val="008C64F1"/>
    <w:rsid w:val="008C7C1A"/>
    <w:rsid w:val="008D0DC1"/>
    <w:rsid w:val="008D1434"/>
    <w:rsid w:val="008D1BB0"/>
    <w:rsid w:val="008D20FF"/>
    <w:rsid w:val="008D2766"/>
    <w:rsid w:val="008D2B9A"/>
    <w:rsid w:val="008D3A3D"/>
    <w:rsid w:val="008D3DE6"/>
    <w:rsid w:val="008D4223"/>
    <w:rsid w:val="008D44CC"/>
    <w:rsid w:val="008D46E3"/>
    <w:rsid w:val="008D4CED"/>
    <w:rsid w:val="008D50F9"/>
    <w:rsid w:val="008D5442"/>
    <w:rsid w:val="008D5CAF"/>
    <w:rsid w:val="008D5F8E"/>
    <w:rsid w:val="008D64F1"/>
    <w:rsid w:val="008D6709"/>
    <w:rsid w:val="008D69A4"/>
    <w:rsid w:val="008D785F"/>
    <w:rsid w:val="008E06B7"/>
    <w:rsid w:val="008E083A"/>
    <w:rsid w:val="008E12AD"/>
    <w:rsid w:val="008E2152"/>
    <w:rsid w:val="008E22FF"/>
    <w:rsid w:val="008E2450"/>
    <w:rsid w:val="008E3F27"/>
    <w:rsid w:val="008E43C6"/>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3FB6"/>
    <w:rsid w:val="008F4125"/>
    <w:rsid w:val="008F5442"/>
    <w:rsid w:val="008F653E"/>
    <w:rsid w:val="008F7769"/>
    <w:rsid w:val="009000B9"/>
    <w:rsid w:val="009004FE"/>
    <w:rsid w:val="009010F0"/>
    <w:rsid w:val="00901162"/>
    <w:rsid w:val="00901B53"/>
    <w:rsid w:val="0090223A"/>
    <w:rsid w:val="009028CD"/>
    <w:rsid w:val="009028E2"/>
    <w:rsid w:val="009039FE"/>
    <w:rsid w:val="00903E9A"/>
    <w:rsid w:val="009048A5"/>
    <w:rsid w:val="00905404"/>
    <w:rsid w:val="00905551"/>
    <w:rsid w:val="00906478"/>
    <w:rsid w:val="00906753"/>
    <w:rsid w:val="00907264"/>
    <w:rsid w:val="00907378"/>
    <w:rsid w:val="0090765F"/>
    <w:rsid w:val="00911305"/>
    <w:rsid w:val="00912590"/>
    <w:rsid w:val="00913200"/>
    <w:rsid w:val="00914EAB"/>
    <w:rsid w:val="009152D8"/>
    <w:rsid w:val="00915A1D"/>
    <w:rsid w:val="00920403"/>
    <w:rsid w:val="00921A3C"/>
    <w:rsid w:val="00922567"/>
    <w:rsid w:val="009228DB"/>
    <w:rsid w:val="00922D49"/>
    <w:rsid w:val="009236B9"/>
    <w:rsid w:val="009250D8"/>
    <w:rsid w:val="009259BD"/>
    <w:rsid w:val="00925E37"/>
    <w:rsid w:val="00925EDD"/>
    <w:rsid w:val="00925F20"/>
    <w:rsid w:val="00927899"/>
    <w:rsid w:val="0092796D"/>
    <w:rsid w:val="00927D0E"/>
    <w:rsid w:val="00930873"/>
    <w:rsid w:val="009309DA"/>
    <w:rsid w:val="00931040"/>
    <w:rsid w:val="00931663"/>
    <w:rsid w:val="00931D22"/>
    <w:rsid w:val="00932382"/>
    <w:rsid w:val="00932CC7"/>
    <w:rsid w:val="00933CC8"/>
    <w:rsid w:val="00935306"/>
    <w:rsid w:val="00935A3A"/>
    <w:rsid w:val="00936688"/>
    <w:rsid w:val="00937212"/>
    <w:rsid w:val="00937683"/>
    <w:rsid w:val="00937AC9"/>
    <w:rsid w:val="00937CFA"/>
    <w:rsid w:val="00940291"/>
    <w:rsid w:val="009406B3"/>
    <w:rsid w:val="0094127A"/>
    <w:rsid w:val="00941EEA"/>
    <w:rsid w:val="00942286"/>
    <w:rsid w:val="0094259C"/>
    <w:rsid w:val="00942A55"/>
    <w:rsid w:val="00943361"/>
    <w:rsid w:val="00943642"/>
    <w:rsid w:val="00943748"/>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AAD"/>
    <w:rsid w:val="00953B2B"/>
    <w:rsid w:val="00954567"/>
    <w:rsid w:val="009547B3"/>
    <w:rsid w:val="00954A89"/>
    <w:rsid w:val="00956671"/>
    <w:rsid w:val="00957466"/>
    <w:rsid w:val="009576F7"/>
    <w:rsid w:val="00957A36"/>
    <w:rsid w:val="009602EE"/>
    <w:rsid w:val="00960722"/>
    <w:rsid w:val="00961272"/>
    <w:rsid w:val="00961356"/>
    <w:rsid w:val="00962401"/>
    <w:rsid w:val="00962510"/>
    <w:rsid w:val="0096260B"/>
    <w:rsid w:val="0096275C"/>
    <w:rsid w:val="009627FF"/>
    <w:rsid w:val="00962A27"/>
    <w:rsid w:val="00962B9D"/>
    <w:rsid w:val="00962EDC"/>
    <w:rsid w:val="009640E8"/>
    <w:rsid w:val="00964E3D"/>
    <w:rsid w:val="009664D5"/>
    <w:rsid w:val="009670C1"/>
    <w:rsid w:val="00967657"/>
    <w:rsid w:val="009678C3"/>
    <w:rsid w:val="00970770"/>
    <w:rsid w:val="00970C69"/>
    <w:rsid w:val="00971F1C"/>
    <w:rsid w:val="0097211D"/>
    <w:rsid w:val="009724F9"/>
    <w:rsid w:val="0097263C"/>
    <w:rsid w:val="00972DF9"/>
    <w:rsid w:val="00972E10"/>
    <w:rsid w:val="00972E7B"/>
    <w:rsid w:val="009738AD"/>
    <w:rsid w:val="00973C23"/>
    <w:rsid w:val="00974694"/>
    <w:rsid w:val="009746CA"/>
    <w:rsid w:val="00974B8D"/>
    <w:rsid w:val="00974E7C"/>
    <w:rsid w:val="00975268"/>
    <w:rsid w:val="00977134"/>
    <w:rsid w:val="00977F4E"/>
    <w:rsid w:val="00980013"/>
    <w:rsid w:val="00980AE3"/>
    <w:rsid w:val="00980E65"/>
    <w:rsid w:val="0098122D"/>
    <w:rsid w:val="00981927"/>
    <w:rsid w:val="00981963"/>
    <w:rsid w:val="009831B9"/>
    <w:rsid w:val="00983C82"/>
    <w:rsid w:val="009844D6"/>
    <w:rsid w:val="00984520"/>
    <w:rsid w:val="0098472A"/>
    <w:rsid w:val="0098545C"/>
    <w:rsid w:val="00985CAB"/>
    <w:rsid w:val="00986222"/>
    <w:rsid w:val="009862F1"/>
    <w:rsid w:val="009871EA"/>
    <w:rsid w:val="00987FA6"/>
    <w:rsid w:val="009910DC"/>
    <w:rsid w:val="0099165C"/>
    <w:rsid w:val="00991675"/>
    <w:rsid w:val="00992BA2"/>
    <w:rsid w:val="00992F83"/>
    <w:rsid w:val="0099344F"/>
    <w:rsid w:val="00993A3C"/>
    <w:rsid w:val="00994025"/>
    <w:rsid w:val="0099508A"/>
    <w:rsid w:val="00995F93"/>
    <w:rsid w:val="00996E9F"/>
    <w:rsid w:val="009974EB"/>
    <w:rsid w:val="00997A12"/>
    <w:rsid w:val="009A09A1"/>
    <w:rsid w:val="009A1126"/>
    <w:rsid w:val="009A1B37"/>
    <w:rsid w:val="009A5564"/>
    <w:rsid w:val="009A6D27"/>
    <w:rsid w:val="009A7469"/>
    <w:rsid w:val="009A7D54"/>
    <w:rsid w:val="009A7D60"/>
    <w:rsid w:val="009B07EE"/>
    <w:rsid w:val="009B1584"/>
    <w:rsid w:val="009B1B32"/>
    <w:rsid w:val="009B21CA"/>
    <w:rsid w:val="009B2648"/>
    <w:rsid w:val="009B424E"/>
    <w:rsid w:val="009B4317"/>
    <w:rsid w:val="009B4EBB"/>
    <w:rsid w:val="009B529C"/>
    <w:rsid w:val="009B56FC"/>
    <w:rsid w:val="009B65A2"/>
    <w:rsid w:val="009B7332"/>
    <w:rsid w:val="009B7420"/>
    <w:rsid w:val="009B7B46"/>
    <w:rsid w:val="009C0294"/>
    <w:rsid w:val="009C03E5"/>
    <w:rsid w:val="009C08B6"/>
    <w:rsid w:val="009C0920"/>
    <w:rsid w:val="009C12C3"/>
    <w:rsid w:val="009C1535"/>
    <w:rsid w:val="009C196C"/>
    <w:rsid w:val="009C1B5C"/>
    <w:rsid w:val="009C1BE0"/>
    <w:rsid w:val="009C1F80"/>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14EB"/>
    <w:rsid w:val="009D1B18"/>
    <w:rsid w:val="009D1E70"/>
    <w:rsid w:val="009D1EA4"/>
    <w:rsid w:val="009D27AA"/>
    <w:rsid w:val="009D2BFD"/>
    <w:rsid w:val="009D2FF8"/>
    <w:rsid w:val="009D3F20"/>
    <w:rsid w:val="009D428F"/>
    <w:rsid w:val="009D4991"/>
    <w:rsid w:val="009D597B"/>
    <w:rsid w:val="009D5BB5"/>
    <w:rsid w:val="009D67D4"/>
    <w:rsid w:val="009D696D"/>
    <w:rsid w:val="009D6993"/>
    <w:rsid w:val="009D6ED2"/>
    <w:rsid w:val="009E08B3"/>
    <w:rsid w:val="009E0BCD"/>
    <w:rsid w:val="009E0F1A"/>
    <w:rsid w:val="009E140D"/>
    <w:rsid w:val="009E266D"/>
    <w:rsid w:val="009E34D2"/>
    <w:rsid w:val="009E43DD"/>
    <w:rsid w:val="009E4465"/>
    <w:rsid w:val="009E5318"/>
    <w:rsid w:val="009E6401"/>
    <w:rsid w:val="009E6C54"/>
    <w:rsid w:val="009F04C8"/>
    <w:rsid w:val="009F0812"/>
    <w:rsid w:val="009F0E02"/>
    <w:rsid w:val="009F19A6"/>
    <w:rsid w:val="009F248B"/>
    <w:rsid w:val="009F2A25"/>
    <w:rsid w:val="009F3A1A"/>
    <w:rsid w:val="009F4C7D"/>
    <w:rsid w:val="009F5235"/>
    <w:rsid w:val="009F531A"/>
    <w:rsid w:val="009F5B55"/>
    <w:rsid w:val="009F6344"/>
    <w:rsid w:val="009F6550"/>
    <w:rsid w:val="009F6A12"/>
    <w:rsid w:val="009F6B65"/>
    <w:rsid w:val="009F786E"/>
    <w:rsid w:val="00A0037F"/>
    <w:rsid w:val="00A00902"/>
    <w:rsid w:val="00A0098B"/>
    <w:rsid w:val="00A00EBE"/>
    <w:rsid w:val="00A01D4D"/>
    <w:rsid w:val="00A0294E"/>
    <w:rsid w:val="00A039FF"/>
    <w:rsid w:val="00A03D74"/>
    <w:rsid w:val="00A04524"/>
    <w:rsid w:val="00A05ACE"/>
    <w:rsid w:val="00A062B7"/>
    <w:rsid w:val="00A0799D"/>
    <w:rsid w:val="00A07CEB"/>
    <w:rsid w:val="00A114B9"/>
    <w:rsid w:val="00A121E1"/>
    <w:rsid w:val="00A128C9"/>
    <w:rsid w:val="00A1308A"/>
    <w:rsid w:val="00A131DE"/>
    <w:rsid w:val="00A13A65"/>
    <w:rsid w:val="00A14589"/>
    <w:rsid w:val="00A14AE3"/>
    <w:rsid w:val="00A1644B"/>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7056"/>
    <w:rsid w:val="00A27804"/>
    <w:rsid w:val="00A32117"/>
    <w:rsid w:val="00A3276D"/>
    <w:rsid w:val="00A334D1"/>
    <w:rsid w:val="00A34257"/>
    <w:rsid w:val="00A3655D"/>
    <w:rsid w:val="00A36822"/>
    <w:rsid w:val="00A36AB5"/>
    <w:rsid w:val="00A374FD"/>
    <w:rsid w:val="00A3754B"/>
    <w:rsid w:val="00A402DD"/>
    <w:rsid w:val="00A403D2"/>
    <w:rsid w:val="00A4069E"/>
    <w:rsid w:val="00A40735"/>
    <w:rsid w:val="00A40BBF"/>
    <w:rsid w:val="00A411D1"/>
    <w:rsid w:val="00A416E4"/>
    <w:rsid w:val="00A43357"/>
    <w:rsid w:val="00A43389"/>
    <w:rsid w:val="00A434A7"/>
    <w:rsid w:val="00A43E71"/>
    <w:rsid w:val="00A4521A"/>
    <w:rsid w:val="00A4526F"/>
    <w:rsid w:val="00A45753"/>
    <w:rsid w:val="00A457B8"/>
    <w:rsid w:val="00A45DF7"/>
    <w:rsid w:val="00A47B15"/>
    <w:rsid w:val="00A5094A"/>
    <w:rsid w:val="00A5137B"/>
    <w:rsid w:val="00A51708"/>
    <w:rsid w:val="00A52F84"/>
    <w:rsid w:val="00A53124"/>
    <w:rsid w:val="00A533CC"/>
    <w:rsid w:val="00A53A45"/>
    <w:rsid w:val="00A54284"/>
    <w:rsid w:val="00A5465A"/>
    <w:rsid w:val="00A54870"/>
    <w:rsid w:val="00A54FB5"/>
    <w:rsid w:val="00A5500A"/>
    <w:rsid w:val="00A56B05"/>
    <w:rsid w:val="00A56C06"/>
    <w:rsid w:val="00A56CD0"/>
    <w:rsid w:val="00A56E50"/>
    <w:rsid w:val="00A56F12"/>
    <w:rsid w:val="00A57096"/>
    <w:rsid w:val="00A5726C"/>
    <w:rsid w:val="00A57678"/>
    <w:rsid w:val="00A57972"/>
    <w:rsid w:val="00A579F5"/>
    <w:rsid w:val="00A57E25"/>
    <w:rsid w:val="00A57F83"/>
    <w:rsid w:val="00A60640"/>
    <w:rsid w:val="00A606B4"/>
    <w:rsid w:val="00A60E2F"/>
    <w:rsid w:val="00A626F9"/>
    <w:rsid w:val="00A627AD"/>
    <w:rsid w:val="00A62FCD"/>
    <w:rsid w:val="00A63246"/>
    <w:rsid w:val="00A63284"/>
    <w:rsid w:val="00A63458"/>
    <w:rsid w:val="00A6372D"/>
    <w:rsid w:val="00A63A13"/>
    <w:rsid w:val="00A64CB8"/>
    <w:rsid w:val="00A65E62"/>
    <w:rsid w:val="00A66065"/>
    <w:rsid w:val="00A67018"/>
    <w:rsid w:val="00A671D2"/>
    <w:rsid w:val="00A67289"/>
    <w:rsid w:val="00A672F3"/>
    <w:rsid w:val="00A673DC"/>
    <w:rsid w:val="00A7076E"/>
    <w:rsid w:val="00A709BE"/>
    <w:rsid w:val="00A70D85"/>
    <w:rsid w:val="00A7162E"/>
    <w:rsid w:val="00A72D71"/>
    <w:rsid w:val="00A73112"/>
    <w:rsid w:val="00A73617"/>
    <w:rsid w:val="00A747D2"/>
    <w:rsid w:val="00A74985"/>
    <w:rsid w:val="00A75123"/>
    <w:rsid w:val="00A75705"/>
    <w:rsid w:val="00A75F35"/>
    <w:rsid w:val="00A76542"/>
    <w:rsid w:val="00A765A9"/>
    <w:rsid w:val="00A77C69"/>
    <w:rsid w:val="00A802E0"/>
    <w:rsid w:val="00A812B1"/>
    <w:rsid w:val="00A82B98"/>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31BC"/>
    <w:rsid w:val="00A936F9"/>
    <w:rsid w:val="00A9431A"/>
    <w:rsid w:val="00A947AA"/>
    <w:rsid w:val="00A94888"/>
    <w:rsid w:val="00A95366"/>
    <w:rsid w:val="00A9681C"/>
    <w:rsid w:val="00A96867"/>
    <w:rsid w:val="00A96A94"/>
    <w:rsid w:val="00A96B3D"/>
    <w:rsid w:val="00AA1B53"/>
    <w:rsid w:val="00AA1DEA"/>
    <w:rsid w:val="00AA256D"/>
    <w:rsid w:val="00AA311D"/>
    <w:rsid w:val="00AA3556"/>
    <w:rsid w:val="00AA35FD"/>
    <w:rsid w:val="00AA3DB7"/>
    <w:rsid w:val="00AA41D3"/>
    <w:rsid w:val="00AA7DCC"/>
    <w:rsid w:val="00AB0039"/>
    <w:rsid w:val="00AB0D96"/>
    <w:rsid w:val="00AB15A3"/>
    <w:rsid w:val="00AB177A"/>
    <w:rsid w:val="00AB216D"/>
    <w:rsid w:val="00AB3012"/>
    <w:rsid w:val="00AB321C"/>
    <w:rsid w:val="00AB473F"/>
    <w:rsid w:val="00AB4999"/>
    <w:rsid w:val="00AB4A9C"/>
    <w:rsid w:val="00AB4C91"/>
    <w:rsid w:val="00AB4E3B"/>
    <w:rsid w:val="00AB5381"/>
    <w:rsid w:val="00AB688F"/>
    <w:rsid w:val="00AB75EA"/>
    <w:rsid w:val="00AB7654"/>
    <w:rsid w:val="00AB7AA2"/>
    <w:rsid w:val="00AC0116"/>
    <w:rsid w:val="00AC0A22"/>
    <w:rsid w:val="00AC0A3B"/>
    <w:rsid w:val="00AC1515"/>
    <w:rsid w:val="00AC1941"/>
    <w:rsid w:val="00AC2234"/>
    <w:rsid w:val="00AC26FB"/>
    <w:rsid w:val="00AC328F"/>
    <w:rsid w:val="00AC35CA"/>
    <w:rsid w:val="00AC3CDA"/>
    <w:rsid w:val="00AC3FF3"/>
    <w:rsid w:val="00AC4BC1"/>
    <w:rsid w:val="00AC5715"/>
    <w:rsid w:val="00AC5DF0"/>
    <w:rsid w:val="00AC6D32"/>
    <w:rsid w:val="00AD04BD"/>
    <w:rsid w:val="00AD0765"/>
    <w:rsid w:val="00AD0F00"/>
    <w:rsid w:val="00AD1469"/>
    <w:rsid w:val="00AD4AC2"/>
    <w:rsid w:val="00AD55A8"/>
    <w:rsid w:val="00AD5CA4"/>
    <w:rsid w:val="00AD6694"/>
    <w:rsid w:val="00AD6A91"/>
    <w:rsid w:val="00AD7214"/>
    <w:rsid w:val="00AD7567"/>
    <w:rsid w:val="00AD7A00"/>
    <w:rsid w:val="00AE04DB"/>
    <w:rsid w:val="00AE1066"/>
    <w:rsid w:val="00AE14DD"/>
    <w:rsid w:val="00AE2FA5"/>
    <w:rsid w:val="00AE32F9"/>
    <w:rsid w:val="00AE3A4F"/>
    <w:rsid w:val="00AE4518"/>
    <w:rsid w:val="00AE5D7F"/>
    <w:rsid w:val="00AE79F0"/>
    <w:rsid w:val="00AE7E1A"/>
    <w:rsid w:val="00AF07B0"/>
    <w:rsid w:val="00AF109C"/>
    <w:rsid w:val="00AF10DE"/>
    <w:rsid w:val="00AF1752"/>
    <w:rsid w:val="00AF2989"/>
    <w:rsid w:val="00AF3D53"/>
    <w:rsid w:val="00AF42FC"/>
    <w:rsid w:val="00AF4AC5"/>
    <w:rsid w:val="00AF4ACD"/>
    <w:rsid w:val="00AF4C2C"/>
    <w:rsid w:val="00AF57AB"/>
    <w:rsid w:val="00AF597D"/>
    <w:rsid w:val="00AF6EC1"/>
    <w:rsid w:val="00AF711F"/>
    <w:rsid w:val="00AF784D"/>
    <w:rsid w:val="00AF7CE9"/>
    <w:rsid w:val="00B0022D"/>
    <w:rsid w:val="00B00331"/>
    <w:rsid w:val="00B01447"/>
    <w:rsid w:val="00B014A1"/>
    <w:rsid w:val="00B01A80"/>
    <w:rsid w:val="00B01E53"/>
    <w:rsid w:val="00B046AF"/>
    <w:rsid w:val="00B06036"/>
    <w:rsid w:val="00B06D6A"/>
    <w:rsid w:val="00B070DC"/>
    <w:rsid w:val="00B07C27"/>
    <w:rsid w:val="00B07FB2"/>
    <w:rsid w:val="00B10017"/>
    <w:rsid w:val="00B1004A"/>
    <w:rsid w:val="00B101CE"/>
    <w:rsid w:val="00B10DE1"/>
    <w:rsid w:val="00B10FF8"/>
    <w:rsid w:val="00B11AA6"/>
    <w:rsid w:val="00B11E02"/>
    <w:rsid w:val="00B12F0D"/>
    <w:rsid w:val="00B134F7"/>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71F2"/>
    <w:rsid w:val="00B30B6A"/>
    <w:rsid w:val="00B31884"/>
    <w:rsid w:val="00B31D19"/>
    <w:rsid w:val="00B32AB3"/>
    <w:rsid w:val="00B32DAE"/>
    <w:rsid w:val="00B33825"/>
    <w:rsid w:val="00B33E8F"/>
    <w:rsid w:val="00B34773"/>
    <w:rsid w:val="00B34BB2"/>
    <w:rsid w:val="00B34E7C"/>
    <w:rsid w:val="00B35AF6"/>
    <w:rsid w:val="00B36228"/>
    <w:rsid w:val="00B366A3"/>
    <w:rsid w:val="00B368EA"/>
    <w:rsid w:val="00B37EEF"/>
    <w:rsid w:val="00B418AD"/>
    <w:rsid w:val="00B42F1A"/>
    <w:rsid w:val="00B43790"/>
    <w:rsid w:val="00B443D9"/>
    <w:rsid w:val="00B44531"/>
    <w:rsid w:val="00B460AE"/>
    <w:rsid w:val="00B46521"/>
    <w:rsid w:val="00B46587"/>
    <w:rsid w:val="00B47AD2"/>
    <w:rsid w:val="00B47CF7"/>
    <w:rsid w:val="00B47D22"/>
    <w:rsid w:val="00B50686"/>
    <w:rsid w:val="00B50BCB"/>
    <w:rsid w:val="00B50C50"/>
    <w:rsid w:val="00B513C0"/>
    <w:rsid w:val="00B51539"/>
    <w:rsid w:val="00B523CE"/>
    <w:rsid w:val="00B53354"/>
    <w:rsid w:val="00B53708"/>
    <w:rsid w:val="00B53DCB"/>
    <w:rsid w:val="00B5428F"/>
    <w:rsid w:val="00B54370"/>
    <w:rsid w:val="00B54DEA"/>
    <w:rsid w:val="00B55185"/>
    <w:rsid w:val="00B55C03"/>
    <w:rsid w:val="00B55F0B"/>
    <w:rsid w:val="00B56418"/>
    <w:rsid w:val="00B56A70"/>
    <w:rsid w:val="00B60638"/>
    <w:rsid w:val="00B606F8"/>
    <w:rsid w:val="00B61923"/>
    <w:rsid w:val="00B61DB9"/>
    <w:rsid w:val="00B621D6"/>
    <w:rsid w:val="00B63AF2"/>
    <w:rsid w:val="00B64338"/>
    <w:rsid w:val="00B65307"/>
    <w:rsid w:val="00B65747"/>
    <w:rsid w:val="00B65D6F"/>
    <w:rsid w:val="00B65FAD"/>
    <w:rsid w:val="00B66174"/>
    <w:rsid w:val="00B670CA"/>
    <w:rsid w:val="00B67683"/>
    <w:rsid w:val="00B67B37"/>
    <w:rsid w:val="00B67C23"/>
    <w:rsid w:val="00B67F95"/>
    <w:rsid w:val="00B7079B"/>
    <w:rsid w:val="00B70DC7"/>
    <w:rsid w:val="00B71346"/>
    <w:rsid w:val="00B721A4"/>
    <w:rsid w:val="00B72B5B"/>
    <w:rsid w:val="00B72EFF"/>
    <w:rsid w:val="00B750C2"/>
    <w:rsid w:val="00B756CB"/>
    <w:rsid w:val="00B75735"/>
    <w:rsid w:val="00B76157"/>
    <w:rsid w:val="00B765F7"/>
    <w:rsid w:val="00B77142"/>
    <w:rsid w:val="00B8051E"/>
    <w:rsid w:val="00B80879"/>
    <w:rsid w:val="00B80A2C"/>
    <w:rsid w:val="00B80D3B"/>
    <w:rsid w:val="00B8111F"/>
    <w:rsid w:val="00B8135C"/>
    <w:rsid w:val="00B814BB"/>
    <w:rsid w:val="00B81730"/>
    <w:rsid w:val="00B81F60"/>
    <w:rsid w:val="00B82123"/>
    <w:rsid w:val="00B823D4"/>
    <w:rsid w:val="00B8314A"/>
    <w:rsid w:val="00B841AC"/>
    <w:rsid w:val="00B85873"/>
    <w:rsid w:val="00B85E95"/>
    <w:rsid w:val="00B865B0"/>
    <w:rsid w:val="00B865DC"/>
    <w:rsid w:val="00B86E03"/>
    <w:rsid w:val="00B870E8"/>
    <w:rsid w:val="00B875E3"/>
    <w:rsid w:val="00B87C29"/>
    <w:rsid w:val="00B90780"/>
    <w:rsid w:val="00B90968"/>
    <w:rsid w:val="00B91BC2"/>
    <w:rsid w:val="00B9240D"/>
    <w:rsid w:val="00B932B3"/>
    <w:rsid w:val="00B936DB"/>
    <w:rsid w:val="00B945E3"/>
    <w:rsid w:val="00B94960"/>
    <w:rsid w:val="00B94BA8"/>
    <w:rsid w:val="00B96F6E"/>
    <w:rsid w:val="00BA22A8"/>
    <w:rsid w:val="00BA309F"/>
    <w:rsid w:val="00BA3A2C"/>
    <w:rsid w:val="00BA3E48"/>
    <w:rsid w:val="00BA4905"/>
    <w:rsid w:val="00BA4BD3"/>
    <w:rsid w:val="00BA67CF"/>
    <w:rsid w:val="00BA6E49"/>
    <w:rsid w:val="00BB0187"/>
    <w:rsid w:val="00BB0E56"/>
    <w:rsid w:val="00BB1496"/>
    <w:rsid w:val="00BB1EB3"/>
    <w:rsid w:val="00BB20E1"/>
    <w:rsid w:val="00BB236B"/>
    <w:rsid w:val="00BB2678"/>
    <w:rsid w:val="00BB3077"/>
    <w:rsid w:val="00BB313F"/>
    <w:rsid w:val="00BB33A8"/>
    <w:rsid w:val="00BB3927"/>
    <w:rsid w:val="00BB3D8C"/>
    <w:rsid w:val="00BB48CF"/>
    <w:rsid w:val="00BB4B39"/>
    <w:rsid w:val="00BB53AF"/>
    <w:rsid w:val="00BB5825"/>
    <w:rsid w:val="00BB5C26"/>
    <w:rsid w:val="00BB67C7"/>
    <w:rsid w:val="00BB6A40"/>
    <w:rsid w:val="00BB7D4B"/>
    <w:rsid w:val="00BC013A"/>
    <w:rsid w:val="00BC162A"/>
    <w:rsid w:val="00BC2343"/>
    <w:rsid w:val="00BC50A1"/>
    <w:rsid w:val="00BC5824"/>
    <w:rsid w:val="00BC5E93"/>
    <w:rsid w:val="00BC702F"/>
    <w:rsid w:val="00BC7719"/>
    <w:rsid w:val="00BD0032"/>
    <w:rsid w:val="00BD0ECF"/>
    <w:rsid w:val="00BD30C8"/>
    <w:rsid w:val="00BD36EF"/>
    <w:rsid w:val="00BD3790"/>
    <w:rsid w:val="00BD38F4"/>
    <w:rsid w:val="00BD3E9C"/>
    <w:rsid w:val="00BD3EB4"/>
    <w:rsid w:val="00BD4C5B"/>
    <w:rsid w:val="00BD5359"/>
    <w:rsid w:val="00BD5C65"/>
    <w:rsid w:val="00BD7423"/>
    <w:rsid w:val="00BD7BCC"/>
    <w:rsid w:val="00BD7DCB"/>
    <w:rsid w:val="00BE0717"/>
    <w:rsid w:val="00BE10D8"/>
    <w:rsid w:val="00BE16E9"/>
    <w:rsid w:val="00BE2730"/>
    <w:rsid w:val="00BE2A17"/>
    <w:rsid w:val="00BE31BE"/>
    <w:rsid w:val="00BE3A1D"/>
    <w:rsid w:val="00BE3B92"/>
    <w:rsid w:val="00BE487E"/>
    <w:rsid w:val="00BE5596"/>
    <w:rsid w:val="00BE6018"/>
    <w:rsid w:val="00BE7086"/>
    <w:rsid w:val="00BE7278"/>
    <w:rsid w:val="00BF0219"/>
    <w:rsid w:val="00BF1CC1"/>
    <w:rsid w:val="00BF1F57"/>
    <w:rsid w:val="00BF20FD"/>
    <w:rsid w:val="00BF2239"/>
    <w:rsid w:val="00BF22C6"/>
    <w:rsid w:val="00BF336C"/>
    <w:rsid w:val="00BF34C2"/>
    <w:rsid w:val="00BF3804"/>
    <w:rsid w:val="00BF3B4E"/>
    <w:rsid w:val="00BF3CE1"/>
    <w:rsid w:val="00BF4086"/>
    <w:rsid w:val="00BF426C"/>
    <w:rsid w:val="00BF4594"/>
    <w:rsid w:val="00BF58D0"/>
    <w:rsid w:val="00BF6027"/>
    <w:rsid w:val="00BF6702"/>
    <w:rsid w:val="00BF7952"/>
    <w:rsid w:val="00BF7D6A"/>
    <w:rsid w:val="00C0021D"/>
    <w:rsid w:val="00C00300"/>
    <w:rsid w:val="00C00A6C"/>
    <w:rsid w:val="00C00B8B"/>
    <w:rsid w:val="00C00EA7"/>
    <w:rsid w:val="00C013E1"/>
    <w:rsid w:val="00C013E9"/>
    <w:rsid w:val="00C01611"/>
    <w:rsid w:val="00C02A8F"/>
    <w:rsid w:val="00C02BDB"/>
    <w:rsid w:val="00C02D59"/>
    <w:rsid w:val="00C02FE3"/>
    <w:rsid w:val="00C030B6"/>
    <w:rsid w:val="00C03284"/>
    <w:rsid w:val="00C03B3A"/>
    <w:rsid w:val="00C03CD4"/>
    <w:rsid w:val="00C04694"/>
    <w:rsid w:val="00C050C4"/>
    <w:rsid w:val="00C050D7"/>
    <w:rsid w:val="00C05B5F"/>
    <w:rsid w:val="00C0682B"/>
    <w:rsid w:val="00C10086"/>
    <w:rsid w:val="00C104CC"/>
    <w:rsid w:val="00C10B12"/>
    <w:rsid w:val="00C11521"/>
    <w:rsid w:val="00C11DF5"/>
    <w:rsid w:val="00C135BD"/>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BA2"/>
    <w:rsid w:val="00C23CAD"/>
    <w:rsid w:val="00C23F9B"/>
    <w:rsid w:val="00C241B5"/>
    <w:rsid w:val="00C2485F"/>
    <w:rsid w:val="00C248B1"/>
    <w:rsid w:val="00C24B63"/>
    <w:rsid w:val="00C262A0"/>
    <w:rsid w:val="00C26A4E"/>
    <w:rsid w:val="00C3041A"/>
    <w:rsid w:val="00C31195"/>
    <w:rsid w:val="00C31774"/>
    <w:rsid w:val="00C3180E"/>
    <w:rsid w:val="00C32AF2"/>
    <w:rsid w:val="00C33051"/>
    <w:rsid w:val="00C33204"/>
    <w:rsid w:val="00C338EB"/>
    <w:rsid w:val="00C34389"/>
    <w:rsid w:val="00C3465D"/>
    <w:rsid w:val="00C347D5"/>
    <w:rsid w:val="00C379E9"/>
    <w:rsid w:val="00C40093"/>
    <w:rsid w:val="00C403CD"/>
    <w:rsid w:val="00C40CE7"/>
    <w:rsid w:val="00C40F92"/>
    <w:rsid w:val="00C41E5F"/>
    <w:rsid w:val="00C42041"/>
    <w:rsid w:val="00C43934"/>
    <w:rsid w:val="00C439FB"/>
    <w:rsid w:val="00C43AA8"/>
    <w:rsid w:val="00C43F23"/>
    <w:rsid w:val="00C441A4"/>
    <w:rsid w:val="00C463C9"/>
    <w:rsid w:val="00C47648"/>
    <w:rsid w:val="00C47852"/>
    <w:rsid w:val="00C50011"/>
    <w:rsid w:val="00C50F61"/>
    <w:rsid w:val="00C51113"/>
    <w:rsid w:val="00C5243F"/>
    <w:rsid w:val="00C5254B"/>
    <w:rsid w:val="00C53429"/>
    <w:rsid w:val="00C54224"/>
    <w:rsid w:val="00C557A8"/>
    <w:rsid w:val="00C55D39"/>
    <w:rsid w:val="00C55FBF"/>
    <w:rsid w:val="00C56F34"/>
    <w:rsid w:val="00C57E68"/>
    <w:rsid w:val="00C601C9"/>
    <w:rsid w:val="00C623C6"/>
    <w:rsid w:val="00C62698"/>
    <w:rsid w:val="00C62CE9"/>
    <w:rsid w:val="00C630F4"/>
    <w:rsid w:val="00C631D3"/>
    <w:rsid w:val="00C645E6"/>
    <w:rsid w:val="00C64813"/>
    <w:rsid w:val="00C64D82"/>
    <w:rsid w:val="00C64FBC"/>
    <w:rsid w:val="00C65A83"/>
    <w:rsid w:val="00C65FC3"/>
    <w:rsid w:val="00C66A00"/>
    <w:rsid w:val="00C66CBE"/>
    <w:rsid w:val="00C67118"/>
    <w:rsid w:val="00C67276"/>
    <w:rsid w:val="00C67DDD"/>
    <w:rsid w:val="00C70139"/>
    <w:rsid w:val="00C7191D"/>
    <w:rsid w:val="00C72C6F"/>
    <w:rsid w:val="00C74453"/>
    <w:rsid w:val="00C745DA"/>
    <w:rsid w:val="00C7473A"/>
    <w:rsid w:val="00C74A25"/>
    <w:rsid w:val="00C75AB0"/>
    <w:rsid w:val="00C76166"/>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44E"/>
    <w:rsid w:val="00C9534E"/>
    <w:rsid w:val="00C96F5F"/>
    <w:rsid w:val="00C97055"/>
    <w:rsid w:val="00CA02E8"/>
    <w:rsid w:val="00CA194C"/>
    <w:rsid w:val="00CA1DDD"/>
    <w:rsid w:val="00CA2B4F"/>
    <w:rsid w:val="00CA30C3"/>
    <w:rsid w:val="00CA3CB1"/>
    <w:rsid w:val="00CA5927"/>
    <w:rsid w:val="00CA635E"/>
    <w:rsid w:val="00CA64E6"/>
    <w:rsid w:val="00CA6BB0"/>
    <w:rsid w:val="00CA70CE"/>
    <w:rsid w:val="00CA79EC"/>
    <w:rsid w:val="00CB002C"/>
    <w:rsid w:val="00CB0CF8"/>
    <w:rsid w:val="00CB1C35"/>
    <w:rsid w:val="00CB1C4D"/>
    <w:rsid w:val="00CB1E4B"/>
    <w:rsid w:val="00CB259F"/>
    <w:rsid w:val="00CB39C2"/>
    <w:rsid w:val="00CB3E85"/>
    <w:rsid w:val="00CB407B"/>
    <w:rsid w:val="00CB4C8C"/>
    <w:rsid w:val="00CB4E90"/>
    <w:rsid w:val="00CB5850"/>
    <w:rsid w:val="00CB5C99"/>
    <w:rsid w:val="00CB633B"/>
    <w:rsid w:val="00CB6782"/>
    <w:rsid w:val="00CB6E3E"/>
    <w:rsid w:val="00CC028B"/>
    <w:rsid w:val="00CC080A"/>
    <w:rsid w:val="00CC0D0F"/>
    <w:rsid w:val="00CC1275"/>
    <w:rsid w:val="00CC12EE"/>
    <w:rsid w:val="00CC265A"/>
    <w:rsid w:val="00CC3E50"/>
    <w:rsid w:val="00CC4B98"/>
    <w:rsid w:val="00CC5767"/>
    <w:rsid w:val="00CC5D16"/>
    <w:rsid w:val="00CC5D2F"/>
    <w:rsid w:val="00CC68CC"/>
    <w:rsid w:val="00CC69B9"/>
    <w:rsid w:val="00CC701E"/>
    <w:rsid w:val="00CC7735"/>
    <w:rsid w:val="00CD0310"/>
    <w:rsid w:val="00CD0831"/>
    <w:rsid w:val="00CD2E48"/>
    <w:rsid w:val="00CD4826"/>
    <w:rsid w:val="00CD4E19"/>
    <w:rsid w:val="00CD6219"/>
    <w:rsid w:val="00CD700F"/>
    <w:rsid w:val="00CD7319"/>
    <w:rsid w:val="00CE148E"/>
    <w:rsid w:val="00CE208D"/>
    <w:rsid w:val="00CE2453"/>
    <w:rsid w:val="00CE3047"/>
    <w:rsid w:val="00CE356D"/>
    <w:rsid w:val="00CE3FA4"/>
    <w:rsid w:val="00CE4365"/>
    <w:rsid w:val="00CE44F8"/>
    <w:rsid w:val="00CE5277"/>
    <w:rsid w:val="00CE5B4D"/>
    <w:rsid w:val="00CE6358"/>
    <w:rsid w:val="00CE6686"/>
    <w:rsid w:val="00CE6E97"/>
    <w:rsid w:val="00CE7868"/>
    <w:rsid w:val="00CE796C"/>
    <w:rsid w:val="00CF10AB"/>
    <w:rsid w:val="00CF1817"/>
    <w:rsid w:val="00CF1B70"/>
    <w:rsid w:val="00CF1DD1"/>
    <w:rsid w:val="00CF2161"/>
    <w:rsid w:val="00CF2307"/>
    <w:rsid w:val="00CF239B"/>
    <w:rsid w:val="00CF26AE"/>
    <w:rsid w:val="00CF2D54"/>
    <w:rsid w:val="00CF311F"/>
    <w:rsid w:val="00CF4F48"/>
    <w:rsid w:val="00CF5047"/>
    <w:rsid w:val="00CF5575"/>
    <w:rsid w:val="00CF783A"/>
    <w:rsid w:val="00D00576"/>
    <w:rsid w:val="00D01344"/>
    <w:rsid w:val="00D01B90"/>
    <w:rsid w:val="00D024CD"/>
    <w:rsid w:val="00D032CE"/>
    <w:rsid w:val="00D034DA"/>
    <w:rsid w:val="00D03538"/>
    <w:rsid w:val="00D0421D"/>
    <w:rsid w:val="00D046FD"/>
    <w:rsid w:val="00D047F7"/>
    <w:rsid w:val="00D049B8"/>
    <w:rsid w:val="00D04AAA"/>
    <w:rsid w:val="00D04C8A"/>
    <w:rsid w:val="00D0508C"/>
    <w:rsid w:val="00D0516C"/>
    <w:rsid w:val="00D05B56"/>
    <w:rsid w:val="00D05C2F"/>
    <w:rsid w:val="00D05EE7"/>
    <w:rsid w:val="00D068D0"/>
    <w:rsid w:val="00D06FE0"/>
    <w:rsid w:val="00D07307"/>
    <w:rsid w:val="00D076A9"/>
    <w:rsid w:val="00D07754"/>
    <w:rsid w:val="00D078D1"/>
    <w:rsid w:val="00D105ED"/>
    <w:rsid w:val="00D10F3B"/>
    <w:rsid w:val="00D1293B"/>
    <w:rsid w:val="00D129A8"/>
    <w:rsid w:val="00D12FB9"/>
    <w:rsid w:val="00D135F2"/>
    <w:rsid w:val="00D13B97"/>
    <w:rsid w:val="00D13D00"/>
    <w:rsid w:val="00D141F2"/>
    <w:rsid w:val="00D147C0"/>
    <w:rsid w:val="00D15696"/>
    <w:rsid w:val="00D15BE7"/>
    <w:rsid w:val="00D15C51"/>
    <w:rsid w:val="00D163E6"/>
    <w:rsid w:val="00D1689D"/>
    <w:rsid w:val="00D16C68"/>
    <w:rsid w:val="00D16F37"/>
    <w:rsid w:val="00D17846"/>
    <w:rsid w:val="00D200BD"/>
    <w:rsid w:val="00D201AA"/>
    <w:rsid w:val="00D204A7"/>
    <w:rsid w:val="00D20AA5"/>
    <w:rsid w:val="00D22399"/>
    <w:rsid w:val="00D23062"/>
    <w:rsid w:val="00D2662C"/>
    <w:rsid w:val="00D26CB1"/>
    <w:rsid w:val="00D272EB"/>
    <w:rsid w:val="00D27FA3"/>
    <w:rsid w:val="00D316E9"/>
    <w:rsid w:val="00D3176C"/>
    <w:rsid w:val="00D31B3F"/>
    <w:rsid w:val="00D31BE7"/>
    <w:rsid w:val="00D32D6D"/>
    <w:rsid w:val="00D33751"/>
    <w:rsid w:val="00D33D47"/>
    <w:rsid w:val="00D347D8"/>
    <w:rsid w:val="00D35D4A"/>
    <w:rsid w:val="00D36124"/>
    <w:rsid w:val="00D36F6E"/>
    <w:rsid w:val="00D372B0"/>
    <w:rsid w:val="00D37343"/>
    <w:rsid w:val="00D4205E"/>
    <w:rsid w:val="00D42F05"/>
    <w:rsid w:val="00D43056"/>
    <w:rsid w:val="00D44D36"/>
    <w:rsid w:val="00D465B2"/>
    <w:rsid w:val="00D47399"/>
    <w:rsid w:val="00D47BB2"/>
    <w:rsid w:val="00D47D04"/>
    <w:rsid w:val="00D5056A"/>
    <w:rsid w:val="00D510A0"/>
    <w:rsid w:val="00D51638"/>
    <w:rsid w:val="00D519DD"/>
    <w:rsid w:val="00D527EE"/>
    <w:rsid w:val="00D529C4"/>
    <w:rsid w:val="00D53929"/>
    <w:rsid w:val="00D539D0"/>
    <w:rsid w:val="00D540DC"/>
    <w:rsid w:val="00D54DC9"/>
    <w:rsid w:val="00D55616"/>
    <w:rsid w:val="00D5574C"/>
    <w:rsid w:val="00D55DAC"/>
    <w:rsid w:val="00D56013"/>
    <w:rsid w:val="00D6153F"/>
    <w:rsid w:val="00D61982"/>
    <w:rsid w:val="00D61EA9"/>
    <w:rsid w:val="00D61EFF"/>
    <w:rsid w:val="00D62655"/>
    <w:rsid w:val="00D6267A"/>
    <w:rsid w:val="00D62998"/>
    <w:rsid w:val="00D63BB9"/>
    <w:rsid w:val="00D647DE"/>
    <w:rsid w:val="00D6501F"/>
    <w:rsid w:val="00D65347"/>
    <w:rsid w:val="00D67D12"/>
    <w:rsid w:val="00D705FF"/>
    <w:rsid w:val="00D70B0C"/>
    <w:rsid w:val="00D7145C"/>
    <w:rsid w:val="00D72C0D"/>
    <w:rsid w:val="00D73AFC"/>
    <w:rsid w:val="00D73B64"/>
    <w:rsid w:val="00D744BC"/>
    <w:rsid w:val="00D74830"/>
    <w:rsid w:val="00D7585A"/>
    <w:rsid w:val="00D7722D"/>
    <w:rsid w:val="00D7773F"/>
    <w:rsid w:val="00D77C53"/>
    <w:rsid w:val="00D77E96"/>
    <w:rsid w:val="00D80618"/>
    <w:rsid w:val="00D807DF"/>
    <w:rsid w:val="00D82066"/>
    <w:rsid w:val="00D82339"/>
    <w:rsid w:val="00D82494"/>
    <w:rsid w:val="00D828F2"/>
    <w:rsid w:val="00D82FF2"/>
    <w:rsid w:val="00D82FF6"/>
    <w:rsid w:val="00D83774"/>
    <w:rsid w:val="00D84A4B"/>
    <w:rsid w:val="00D87BAB"/>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207"/>
    <w:rsid w:val="00DA04C1"/>
    <w:rsid w:val="00DA13F3"/>
    <w:rsid w:val="00DA1BBE"/>
    <w:rsid w:val="00DA21CF"/>
    <w:rsid w:val="00DA23EB"/>
    <w:rsid w:val="00DA25ED"/>
    <w:rsid w:val="00DA2DE3"/>
    <w:rsid w:val="00DA30CF"/>
    <w:rsid w:val="00DA3633"/>
    <w:rsid w:val="00DA400B"/>
    <w:rsid w:val="00DA4086"/>
    <w:rsid w:val="00DA4D1A"/>
    <w:rsid w:val="00DA6443"/>
    <w:rsid w:val="00DA6B5E"/>
    <w:rsid w:val="00DA7146"/>
    <w:rsid w:val="00DA716A"/>
    <w:rsid w:val="00DA7B82"/>
    <w:rsid w:val="00DB1F4F"/>
    <w:rsid w:val="00DB2CD0"/>
    <w:rsid w:val="00DB37EE"/>
    <w:rsid w:val="00DB401F"/>
    <w:rsid w:val="00DB4450"/>
    <w:rsid w:val="00DB4EE7"/>
    <w:rsid w:val="00DB521D"/>
    <w:rsid w:val="00DB5971"/>
    <w:rsid w:val="00DB5D51"/>
    <w:rsid w:val="00DB5F3B"/>
    <w:rsid w:val="00DB5F53"/>
    <w:rsid w:val="00DB6749"/>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3D7"/>
    <w:rsid w:val="00DC7C77"/>
    <w:rsid w:val="00DC7FD5"/>
    <w:rsid w:val="00DD02FF"/>
    <w:rsid w:val="00DD0376"/>
    <w:rsid w:val="00DD0414"/>
    <w:rsid w:val="00DD15DA"/>
    <w:rsid w:val="00DD24F9"/>
    <w:rsid w:val="00DD26EC"/>
    <w:rsid w:val="00DD2DFB"/>
    <w:rsid w:val="00DD3604"/>
    <w:rsid w:val="00DD3F4D"/>
    <w:rsid w:val="00DD471A"/>
    <w:rsid w:val="00DD6F2E"/>
    <w:rsid w:val="00DD72E1"/>
    <w:rsid w:val="00DD7A56"/>
    <w:rsid w:val="00DD7EA2"/>
    <w:rsid w:val="00DE00F2"/>
    <w:rsid w:val="00DE117F"/>
    <w:rsid w:val="00DE1A63"/>
    <w:rsid w:val="00DE2813"/>
    <w:rsid w:val="00DE2D17"/>
    <w:rsid w:val="00DE353C"/>
    <w:rsid w:val="00DE401C"/>
    <w:rsid w:val="00DE6E2F"/>
    <w:rsid w:val="00DE6F47"/>
    <w:rsid w:val="00DE7D13"/>
    <w:rsid w:val="00DF0F26"/>
    <w:rsid w:val="00DF155D"/>
    <w:rsid w:val="00DF1EAE"/>
    <w:rsid w:val="00DF2BD1"/>
    <w:rsid w:val="00DF3816"/>
    <w:rsid w:val="00DF3818"/>
    <w:rsid w:val="00DF3F94"/>
    <w:rsid w:val="00DF4369"/>
    <w:rsid w:val="00DF5970"/>
    <w:rsid w:val="00DF5B14"/>
    <w:rsid w:val="00DF60F6"/>
    <w:rsid w:val="00DF63FA"/>
    <w:rsid w:val="00DF66E2"/>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689E"/>
    <w:rsid w:val="00E07032"/>
    <w:rsid w:val="00E07425"/>
    <w:rsid w:val="00E1007F"/>
    <w:rsid w:val="00E1043E"/>
    <w:rsid w:val="00E104FA"/>
    <w:rsid w:val="00E1082A"/>
    <w:rsid w:val="00E10956"/>
    <w:rsid w:val="00E110B5"/>
    <w:rsid w:val="00E11166"/>
    <w:rsid w:val="00E12818"/>
    <w:rsid w:val="00E12AE2"/>
    <w:rsid w:val="00E12D39"/>
    <w:rsid w:val="00E13182"/>
    <w:rsid w:val="00E14523"/>
    <w:rsid w:val="00E14972"/>
    <w:rsid w:val="00E14CB9"/>
    <w:rsid w:val="00E151F2"/>
    <w:rsid w:val="00E15383"/>
    <w:rsid w:val="00E15C82"/>
    <w:rsid w:val="00E1738C"/>
    <w:rsid w:val="00E201C0"/>
    <w:rsid w:val="00E20DCE"/>
    <w:rsid w:val="00E2190C"/>
    <w:rsid w:val="00E21ABD"/>
    <w:rsid w:val="00E22775"/>
    <w:rsid w:val="00E227A3"/>
    <w:rsid w:val="00E22D28"/>
    <w:rsid w:val="00E22F81"/>
    <w:rsid w:val="00E22F87"/>
    <w:rsid w:val="00E230E3"/>
    <w:rsid w:val="00E233C3"/>
    <w:rsid w:val="00E23C97"/>
    <w:rsid w:val="00E24727"/>
    <w:rsid w:val="00E25F10"/>
    <w:rsid w:val="00E265A7"/>
    <w:rsid w:val="00E26705"/>
    <w:rsid w:val="00E26970"/>
    <w:rsid w:val="00E27B80"/>
    <w:rsid w:val="00E27E98"/>
    <w:rsid w:val="00E30EDF"/>
    <w:rsid w:val="00E31B43"/>
    <w:rsid w:val="00E31B52"/>
    <w:rsid w:val="00E31FBA"/>
    <w:rsid w:val="00E33465"/>
    <w:rsid w:val="00E33513"/>
    <w:rsid w:val="00E33A4F"/>
    <w:rsid w:val="00E33F3E"/>
    <w:rsid w:val="00E341E5"/>
    <w:rsid w:val="00E34315"/>
    <w:rsid w:val="00E35FBC"/>
    <w:rsid w:val="00E36AAE"/>
    <w:rsid w:val="00E37198"/>
    <w:rsid w:val="00E3774C"/>
    <w:rsid w:val="00E41313"/>
    <w:rsid w:val="00E41773"/>
    <w:rsid w:val="00E41ACD"/>
    <w:rsid w:val="00E42FE6"/>
    <w:rsid w:val="00E43C87"/>
    <w:rsid w:val="00E44E78"/>
    <w:rsid w:val="00E45960"/>
    <w:rsid w:val="00E460B6"/>
    <w:rsid w:val="00E460B9"/>
    <w:rsid w:val="00E46BD2"/>
    <w:rsid w:val="00E46DA6"/>
    <w:rsid w:val="00E473D4"/>
    <w:rsid w:val="00E474CF"/>
    <w:rsid w:val="00E513F6"/>
    <w:rsid w:val="00E51EC6"/>
    <w:rsid w:val="00E51F51"/>
    <w:rsid w:val="00E52F3B"/>
    <w:rsid w:val="00E52F80"/>
    <w:rsid w:val="00E53D94"/>
    <w:rsid w:val="00E53DEA"/>
    <w:rsid w:val="00E5424B"/>
    <w:rsid w:val="00E544BA"/>
    <w:rsid w:val="00E5485B"/>
    <w:rsid w:val="00E55B64"/>
    <w:rsid w:val="00E6040A"/>
    <w:rsid w:val="00E616DB"/>
    <w:rsid w:val="00E62442"/>
    <w:rsid w:val="00E627A4"/>
    <w:rsid w:val="00E62CAE"/>
    <w:rsid w:val="00E630ED"/>
    <w:rsid w:val="00E631CC"/>
    <w:rsid w:val="00E63DED"/>
    <w:rsid w:val="00E64090"/>
    <w:rsid w:val="00E6437C"/>
    <w:rsid w:val="00E64C68"/>
    <w:rsid w:val="00E65237"/>
    <w:rsid w:val="00E665C3"/>
    <w:rsid w:val="00E67862"/>
    <w:rsid w:val="00E70ACF"/>
    <w:rsid w:val="00E70D46"/>
    <w:rsid w:val="00E712A9"/>
    <w:rsid w:val="00E713BC"/>
    <w:rsid w:val="00E72444"/>
    <w:rsid w:val="00E7410F"/>
    <w:rsid w:val="00E74EC5"/>
    <w:rsid w:val="00E76B86"/>
    <w:rsid w:val="00E809F3"/>
    <w:rsid w:val="00E80C21"/>
    <w:rsid w:val="00E820BD"/>
    <w:rsid w:val="00E8227B"/>
    <w:rsid w:val="00E8342F"/>
    <w:rsid w:val="00E84210"/>
    <w:rsid w:val="00E844CD"/>
    <w:rsid w:val="00E847A7"/>
    <w:rsid w:val="00E84FE5"/>
    <w:rsid w:val="00E85753"/>
    <w:rsid w:val="00E863D1"/>
    <w:rsid w:val="00E86682"/>
    <w:rsid w:val="00E86E79"/>
    <w:rsid w:val="00E906B4"/>
    <w:rsid w:val="00E9095B"/>
    <w:rsid w:val="00E9145E"/>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4DDC"/>
    <w:rsid w:val="00EA5F11"/>
    <w:rsid w:val="00EA641E"/>
    <w:rsid w:val="00EA6DC3"/>
    <w:rsid w:val="00EA6FA7"/>
    <w:rsid w:val="00EB067F"/>
    <w:rsid w:val="00EB1348"/>
    <w:rsid w:val="00EB17BE"/>
    <w:rsid w:val="00EB1A1B"/>
    <w:rsid w:val="00EB1F02"/>
    <w:rsid w:val="00EB2522"/>
    <w:rsid w:val="00EB2C7B"/>
    <w:rsid w:val="00EB2E64"/>
    <w:rsid w:val="00EB3290"/>
    <w:rsid w:val="00EB3F86"/>
    <w:rsid w:val="00EB5BC5"/>
    <w:rsid w:val="00EB6212"/>
    <w:rsid w:val="00EB66E3"/>
    <w:rsid w:val="00EB6BB5"/>
    <w:rsid w:val="00EB6E30"/>
    <w:rsid w:val="00EB7618"/>
    <w:rsid w:val="00EB7B51"/>
    <w:rsid w:val="00EB7F93"/>
    <w:rsid w:val="00EC086C"/>
    <w:rsid w:val="00EC1720"/>
    <w:rsid w:val="00EC2DB7"/>
    <w:rsid w:val="00EC337D"/>
    <w:rsid w:val="00EC37B2"/>
    <w:rsid w:val="00EC42D0"/>
    <w:rsid w:val="00EC4C4D"/>
    <w:rsid w:val="00EC5395"/>
    <w:rsid w:val="00EC594E"/>
    <w:rsid w:val="00EC638F"/>
    <w:rsid w:val="00EC6AED"/>
    <w:rsid w:val="00EC7927"/>
    <w:rsid w:val="00EC7CDF"/>
    <w:rsid w:val="00ED095E"/>
    <w:rsid w:val="00ED0DEB"/>
    <w:rsid w:val="00ED1613"/>
    <w:rsid w:val="00ED1A0B"/>
    <w:rsid w:val="00ED27DD"/>
    <w:rsid w:val="00ED4363"/>
    <w:rsid w:val="00ED5162"/>
    <w:rsid w:val="00ED5669"/>
    <w:rsid w:val="00ED592C"/>
    <w:rsid w:val="00ED697C"/>
    <w:rsid w:val="00EE06CA"/>
    <w:rsid w:val="00EE2819"/>
    <w:rsid w:val="00EE2AE3"/>
    <w:rsid w:val="00EE3C1C"/>
    <w:rsid w:val="00EE43AD"/>
    <w:rsid w:val="00EE4874"/>
    <w:rsid w:val="00EE48D6"/>
    <w:rsid w:val="00EE4A6E"/>
    <w:rsid w:val="00EE4BAB"/>
    <w:rsid w:val="00EE4E35"/>
    <w:rsid w:val="00EE7922"/>
    <w:rsid w:val="00EE79A6"/>
    <w:rsid w:val="00EF11DF"/>
    <w:rsid w:val="00EF130D"/>
    <w:rsid w:val="00EF2081"/>
    <w:rsid w:val="00EF30E0"/>
    <w:rsid w:val="00EF3A6C"/>
    <w:rsid w:val="00EF3D05"/>
    <w:rsid w:val="00EF42CF"/>
    <w:rsid w:val="00EF520B"/>
    <w:rsid w:val="00EF5403"/>
    <w:rsid w:val="00EF567D"/>
    <w:rsid w:val="00EF5F11"/>
    <w:rsid w:val="00EF6111"/>
    <w:rsid w:val="00EF672D"/>
    <w:rsid w:val="00F005A0"/>
    <w:rsid w:val="00F01835"/>
    <w:rsid w:val="00F01DE9"/>
    <w:rsid w:val="00F0229D"/>
    <w:rsid w:val="00F02B1B"/>
    <w:rsid w:val="00F032BB"/>
    <w:rsid w:val="00F032C8"/>
    <w:rsid w:val="00F03567"/>
    <w:rsid w:val="00F03DD3"/>
    <w:rsid w:val="00F044C6"/>
    <w:rsid w:val="00F04A99"/>
    <w:rsid w:val="00F04BBE"/>
    <w:rsid w:val="00F06616"/>
    <w:rsid w:val="00F07485"/>
    <w:rsid w:val="00F10327"/>
    <w:rsid w:val="00F10BC6"/>
    <w:rsid w:val="00F11352"/>
    <w:rsid w:val="00F11AD0"/>
    <w:rsid w:val="00F12313"/>
    <w:rsid w:val="00F130BC"/>
    <w:rsid w:val="00F13D34"/>
    <w:rsid w:val="00F14602"/>
    <w:rsid w:val="00F1498D"/>
    <w:rsid w:val="00F14DDF"/>
    <w:rsid w:val="00F152AD"/>
    <w:rsid w:val="00F15B76"/>
    <w:rsid w:val="00F15BA3"/>
    <w:rsid w:val="00F15BB3"/>
    <w:rsid w:val="00F165B7"/>
    <w:rsid w:val="00F16C3B"/>
    <w:rsid w:val="00F17A8E"/>
    <w:rsid w:val="00F2086B"/>
    <w:rsid w:val="00F20C9C"/>
    <w:rsid w:val="00F21548"/>
    <w:rsid w:val="00F21827"/>
    <w:rsid w:val="00F21A00"/>
    <w:rsid w:val="00F2285F"/>
    <w:rsid w:val="00F23155"/>
    <w:rsid w:val="00F2321D"/>
    <w:rsid w:val="00F23EE4"/>
    <w:rsid w:val="00F24236"/>
    <w:rsid w:val="00F24E0E"/>
    <w:rsid w:val="00F25707"/>
    <w:rsid w:val="00F26693"/>
    <w:rsid w:val="00F26A13"/>
    <w:rsid w:val="00F27D3B"/>
    <w:rsid w:val="00F27DBB"/>
    <w:rsid w:val="00F30AEF"/>
    <w:rsid w:val="00F31261"/>
    <w:rsid w:val="00F31BB3"/>
    <w:rsid w:val="00F31BCF"/>
    <w:rsid w:val="00F31BDA"/>
    <w:rsid w:val="00F31C67"/>
    <w:rsid w:val="00F321B8"/>
    <w:rsid w:val="00F323C3"/>
    <w:rsid w:val="00F326D9"/>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990"/>
    <w:rsid w:val="00F36B71"/>
    <w:rsid w:val="00F373AE"/>
    <w:rsid w:val="00F4032F"/>
    <w:rsid w:val="00F40360"/>
    <w:rsid w:val="00F40444"/>
    <w:rsid w:val="00F4085C"/>
    <w:rsid w:val="00F40CE6"/>
    <w:rsid w:val="00F41B59"/>
    <w:rsid w:val="00F42099"/>
    <w:rsid w:val="00F423BD"/>
    <w:rsid w:val="00F431C5"/>
    <w:rsid w:val="00F432FF"/>
    <w:rsid w:val="00F456D2"/>
    <w:rsid w:val="00F45B08"/>
    <w:rsid w:val="00F45FB4"/>
    <w:rsid w:val="00F46431"/>
    <w:rsid w:val="00F469AD"/>
    <w:rsid w:val="00F46B0E"/>
    <w:rsid w:val="00F4715C"/>
    <w:rsid w:val="00F47C9F"/>
    <w:rsid w:val="00F50CE8"/>
    <w:rsid w:val="00F51361"/>
    <w:rsid w:val="00F51FEF"/>
    <w:rsid w:val="00F52330"/>
    <w:rsid w:val="00F5345C"/>
    <w:rsid w:val="00F53EF3"/>
    <w:rsid w:val="00F54294"/>
    <w:rsid w:val="00F54603"/>
    <w:rsid w:val="00F54772"/>
    <w:rsid w:val="00F54869"/>
    <w:rsid w:val="00F556B2"/>
    <w:rsid w:val="00F565E8"/>
    <w:rsid w:val="00F56CB4"/>
    <w:rsid w:val="00F5754B"/>
    <w:rsid w:val="00F576DE"/>
    <w:rsid w:val="00F57747"/>
    <w:rsid w:val="00F5786F"/>
    <w:rsid w:val="00F578BC"/>
    <w:rsid w:val="00F625D2"/>
    <w:rsid w:val="00F633F1"/>
    <w:rsid w:val="00F63BF7"/>
    <w:rsid w:val="00F6453E"/>
    <w:rsid w:val="00F65215"/>
    <w:rsid w:val="00F65617"/>
    <w:rsid w:val="00F65A88"/>
    <w:rsid w:val="00F66494"/>
    <w:rsid w:val="00F66B5E"/>
    <w:rsid w:val="00F66E32"/>
    <w:rsid w:val="00F710BE"/>
    <w:rsid w:val="00F71D7B"/>
    <w:rsid w:val="00F72016"/>
    <w:rsid w:val="00F72DAD"/>
    <w:rsid w:val="00F730DD"/>
    <w:rsid w:val="00F736D2"/>
    <w:rsid w:val="00F73D0C"/>
    <w:rsid w:val="00F7564C"/>
    <w:rsid w:val="00F76220"/>
    <w:rsid w:val="00F769BE"/>
    <w:rsid w:val="00F7735C"/>
    <w:rsid w:val="00F77BD5"/>
    <w:rsid w:val="00F80E2C"/>
    <w:rsid w:val="00F810B5"/>
    <w:rsid w:val="00F81B4B"/>
    <w:rsid w:val="00F829B6"/>
    <w:rsid w:val="00F82E6B"/>
    <w:rsid w:val="00F834AA"/>
    <w:rsid w:val="00F83662"/>
    <w:rsid w:val="00F838C0"/>
    <w:rsid w:val="00F85F83"/>
    <w:rsid w:val="00F86ADD"/>
    <w:rsid w:val="00F876DA"/>
    <w:rsid w:val="00F876E8"/>
    <w:rsid w:val="00F8784C"/>
    <w:rsid w:val="00F87CD2"/>
    <w:rsid w:val="00F9031D"/>
    <w:rsid w:val="00F9068D"/>
    <w:rsid w:val="00F912FD"/>
    <w:rsid w:val="00F91D43"/>
    <w:rsid w:val="00F9367F"/>
    <w:rsid w:val="00F95235"/>
    <w:rsid w:val="00F95411"/>
    <w:rsid w:val="00F95B0B"/>
    <w:rsid w:val="00F95BF3"/>
    <w:rsid w:val="00F96339"/>
    <w:rsid w:val="00F96E02"/>
    <w:rsid w:val="00F97859"/>
    <w:rsid w:val="00F97973"/>
    <w:rsid w:val="00F97B71"/>
    <w:rsid w:val="00FA06A3"/>
    <w:rsid w:val="00FA1DB3"/>
    <w:rsid w:val="00FA2CFC"/>
    <w:rsid w:val="00FA2DDA"/>
    <w:rsid w:val="00FA2E43"/>
    <w:rsid w:val="00FA34CA"/>
    <w:rsid w:val="00FA36D0"/>
    <w:rsid w:val="00FA3CDF"/>
    <w:rsid w:val="00FA3E3E"/>
    <w:rsid w:val="00FA4A55"/>
    <w:rsid w:val="00FA4D4F"/>
    <w:rsid w:val="00FA54E8"/>
    <w:rsid w:val="00FA5FE8"/>
    <w:rsid w:val="00FA668B"/>
    <w:rsid w:val="00FA67CF"/>
    <w:rsid w:val="00FB0168"/>
    <w:rsid w:val="00FB2D17"/>
    <w:rsid w:val="00FB2F69"/>
    <w:rsid w:val="00FB368B"/>
    <w:rsid w:val="00FB3A3A"/>
    <w:rsid w:val="00FB4217"/>
    <w:rsid w:val="00FB4379"/>
    <w:rsid w:val="00FB44F4"/>
    <w:rsid w:val="00FB45FF"/>
    <w:rsid w:val="00FB5D97"/>
    <w:rsid w:val="00FB61EA"/>
    <w:rsid w:val="00FB64BC"/>
    <w:rsid w:val="00FB6C7A"/>
    <w:rsid w:val="00FB732E"/>
    <w:rsid w:val="00FB79F7"/>
    <w:rsid w:val="00FC09E7"/>
    <w:rsid w:val="00FC1CA5"/>
    <w:rsid w:val="00FC1D8E"/>
    <w:rsid w:val="00FC207C"/>
    <w:rsid w:val="00FC2733"/>
    <w:rsid w:val="00FC2979"/>
    <w:rsid w:val="00FC35C3"/>
    <w:rsid w:val="00FC6990"/>
    <w:rsid w:val="00FC6D6C"/>
    <w:rsid w:val="00FD1C3C"/>
    <w:rsid w:val="00FD24F6"/>
    <w:rsid w:val="00FD2DB1"/>
    <w:rsid w:val="00FD38A8"/>
    <w:rsid w:val="00FD4AAC"/>
    <w:rsid w:val="00FD61E4"/>
    <w:rsid w:val="00FD6954"/>
    <w:rsid w:val="00FD6AC8"/>
    <w:rsid w:val="00FD72D3"/>
    <w:rsid w:val="00FD7C04"/>
    <w:rsid w:val="00FE0A6C"/>
    <w:rsid w:val="00FE0A8E"/>
    <w:rsid w:val="00FE1727"/>
    <w:rsid w:val="00FE1741"/>
    <w:rsid w:val="00FE2587"/>
    <w:rsid w:val="00FE3442"/>
    <w:rsid w:val="00FE3638"/>
    <w:rsid w:val="00FE3A67"/>
    <w:rsid w:val="00FE3D69"/>
    <w:rsid w:val="00FE3EA1"/>
    <w:rsid w:val="00FE4818"/>
    <w:rsid w:val="00FE4CA4"/>
    <w:rsid w:val="00FE5AE4"/>
    <w:rsid w:val="00FE5D80"/>
    <w:rsid w:val="00FE637F"/>
    <w:rsid w:val="00FE64EE"/>
    <w:rsid w:val="00FE73F7"/>
    <w:rsid w:val="00FE745E"/>
    <w:rsid w:val="00FE7764"/>
    <w:rsid w:val="00FE7865"/>
    <w:rsid w:val="00FF0BB0"/>
    <w:rsid w:val="00FF0EF3"/>
    <w:rsid w:val="00FF1342"/>
    <w:rsid w:val="00FF1513"/>
    <w:rsid w:val="00FF1577"/>
    <w:rsid w:val="00FF2145"/>
    <w:rsid w:val="00FF3334"/>
    <w:rsid w:val="00FF3C60"/>
    <w:rsid w:val="00FF59BE"/>
    <w:rsid w:val="00FF6ADB"/>
    <w:rsid w:val="00FF6C36"/>
    <w:rsid w:val="00FF73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qFormat="1"/>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AE32F9"/>
    <w:pPr>
      <w:tabs>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147557"/>
    <w:pPr>
      <w:tabs>
        <w:tab w:val="left" w:pos="600"/>
        <w:tab w:val="right" w:leader="dot" w:pos="9072"/>
      </w:tabs>
    </w:pPr>
  </w:style>
  <w:style w:type="paragraph" w:styleId="32">
    <w:name w:val="toc 3"/>
    <w:basedOn w:val="a"/>
    <w:next w:val="a"/>
    <w:autoRedefine/>
    <w:uiPriority w:val="39"/>
    <w:qFormat/>
    <w:rsid w:val="00147557"/>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D18B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s>
</file>

<file path=word/webSettings.xml><?xml version="1.0" encoding="utf-8"?>
<w:webSettings xmlns:r="http://schemas.openxmlformats.org/officeDocument/2006/relationships" xmlns:w="http://schemas.openxmlformats.org/wordprocessingml/2006/main">
  <w:divs>
    <w:div w:id="279148015">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414939082">
      <w:bodyDiv w:val="1"/>
      <w:marLeft w:val="0"/>
      <w:marRight w:val="0"/>
      <w:marTop w:val="0"/>
      <w:marBottom w:val="0"/>
      <w:divBdr>
        <w:top w:val="none" w:sz="0" w:space="0" w:color="auto"/>
        <w:left w:val="none" w:sz="0" w:space="0" w:color="auto"/>
        <w:bottom w:val="none" w:sz="0" w:space="0" w:color="auto"/>
        <w:right w:val="none" w:sz="0" w:space="0" w:color="auto"/>
      </w:divBdr>
    </w:div>
    <w:div w:id="427579180">
      <w:bodyDiv w:val="1"/>
      <w:marLeft w:val="0"/>
      <w:marRight w:val="0"/>
      <w:marTop w:val="0"/>
      <w:marBottom w:val="0"/>
      <w:divBdr>
        <w:top w:val="none" w:sz="0" w:space="0" w:color="auto"/>
        <w:left w:val="none" w:sz="0" w:space="0" w:color="auto"/>
        <w:bottom w:val="none" w:sz="0" w:space="0" w:color="auto"/>
        <w:right w:val="none" w:sz="0" w:space="0" w:color="auto"/>
      </w:divBdr>
    </w:div>
    <w:div w:id="1252619748">
      <w:bodyDiv w:val="1"/>
      <w:marLeft w:val="180"/>
      <w:marRight w:val="180"/>
      <w:marTop w:val="180"/>
      <w:marBottom w:val="180"/>
      <w:divBdr>
        <w:top w:val="none" w:sz="0" w:space="0" w:color="auto"/>
        <w:left w:val="none" w:sz="0" w:space="0" w:color="auto"/>
        <w:bottom w:val="none" w:sz="0" w:space="0" w:color="auto"/>
        <w:right w:val="none" w:sz="0" w:space="0" w:color="auto"/>
      </w:divBdr>
      <w:divsChild>
        <w:div w:id="415052535">
          <w:marLeft w:val="0"/>
          <w:marRight w:val="0"/>
          <w:marTop w:val="0"/>
          <w:marBottom w:val="0"/>
          <w:divBdr>
            <w:top w:val="none" w:sz="0" w:space="0" w:color="auto"/>
            <w:left w:val="none" w:sz="0" w:space="0" w:color="auto"/>
            <w:bottom w:val="none" w:sz="0" w:space="0" w:color="auto"/>
            <w:right w:val="none" w:sz="0" w:space="0" w:color="auto"/>
          </w:divBdr>
        </w:div>
      </w:divsChild>
    </w:div>
    <w:div w:id="1484202532">
      <w:bodyDiv w:val="1"/>
      <w:marLeft w:val="0"/>
      <w:marRight w:val="0"/>
      <w:marTop w:val="0"/>
      <w:marBottom w:val="0"/>
      <w:divBdr>
        <w:top w:val="none" w:sz="0" w:space="0" w:color="auto"/>
        <w:left w:val="none" w:sz="0" w:space="0" w:color="auto"/>
        <w:bottom w:val="none" w:sz="0" w:space="0" w:color="auto"/>
        <w:right w:val="none" w:sz="0" w:space="0" w:color="auto"/>
      </w:divBdr>
    </w:div>
    <w:div w:id="1799637974">
      <w:bodyDiv w:val="1"/>
      <w:marLeft w:val="0"/>
      <w:marRight w:val="0"/>
      <w:marTop w:val="0"/>
      <w:marBottom w:val="0"/>
      <w:divBdr>
        <w:top w:val="none" w:sz="0" w:space="0" w:color="auto"/>
        <w:left w:val="none" w:sz="0" w:space="0" w:color="auto"/>
        <w:bottom w:val="none" w:sz="0" w:space="0" w:color="auto"/>
        <w:right w:val="none" w:sz="0" w:space="0" w:color="auto"/>
      </w:divBdr>
    </w:div>
    <w:div w:id="204821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B814746-6FBF-4100-96BC-6A0443954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3819</Words>
  <Characters>21773</Characters>
  <Application>Microsoft Office Word</Application>
  <DocSecurity>4</DocSecurity>
  <Lines>181</Lines>
  <Paragraphs>51</Paragraphs>
  <ScaleCrop>false</ScaleCrop>
  <Company/>
  <LinksUpToDate>false</LinksUpToDate>
  <CharactersWithSpaces>25541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2018-08-26T17:21:00Z</dcterms:created>
  <dcterms:modified xsi:type="dcterms:W3CDTF">2018-08-26T17:21:00Z</dcterms:modified>
</cp:coreProperties>
</file>